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9E" w:rsidRPr="00871C54" w:rsidRDefault="00AC2E9E" w:rsidP="007C1191">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US"/>
        </w:rPr>
        <w:t>[United Nations Declaration on the right to peace]</w:t>
      </w:r>
    </w:p>
    <w:p w:rsidR="00AC2E9E" w:rsidRPr="00871C54" w:rsidRDefault="00AC2E9E" w:rsidP="00407927">
      <w:pPr>
        <w:spacing w:after="0" w:line="240" w:lineRule="auto"/>
        <w:jc w:val="center"/>
        <w:rPr>
          <w:rFonts w:ascii="Times New Roman" w:hAnsi="Times New Roman"/>
          <w:b/>
          <w:sz w:val="20"/>
          <w:szCs w:val="20"/>
          <w:lang w:val="en-US"/>
        </w:rPr>
      </w:pPr>
    </w:p>
    <w:p w:rsidR="00AC2E9E" w:rsidRPr="00871C54" w:rsidRDefault="00AC2E9E" w:rsidP="00407927">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US"/>
        </w:rPr>
        <w:t>Preamble</w:t>
      </w:r>
    </w:p>
    <w:p w:rsidR="00AC2E9E" w:rsidRPr="00871C54" w:rsidRDefault="00AC2E9E" w:rsidP="006B2410">
      <w:pPr>
        <w:spacing w:after="0" w:line="240" w:lineRule="auto"/>
        <w:rPr>
          <w:rFonts w:ascii="Times New Roman" w:hAnsi="Times New Roman"/>
          <w:b/>
          <w:sz w:val="20"/>
          <w:szCs w:val="20"/>
          <w:lang w:val="en-US"/>
        </w:rPr>
      </w:pPr>
    </w:p>
    <w:p w:rsidR="00AC2E9E" w:rsidRPr="00871C54" w:rsidRDefault="00AC2E9E" w:rsidP="00B372BE">
      <w:pPr>
        <w:spacing w:after="0" w:line="240" w:lineRule="auto"/>
        <w:rPr>
          <w:rFonts w:ascii="Times New Roman" w:hAnsi="Times New Roman"/>
          <w:b/>
          <w:sz w:val="20"/>
          <w:szCs w:val="20"/>
          <w:lang w:val="en-US"/>
        </w:rPr>
      </w:pPr>
      <w:r w:rsidRPr="00871C54">
        <w:rPr>
          <w:rFonts w:ascii="Times New Roman" w:hAnsi="Times New Roman"/>
          <w:b/>
          <w:sz w:val="20"/>
          <w:szCs w:val="20"/>
          <w:lang w:val="en-US"/>
        </w:rPr>
        <w:t xml:space="preserve">                   </w:t>
      </w:r>
      <w:r>
        <w:rPr>
          <w:rFonts w:ascii="Times New Roman" w:hAnsi="Times New Roman"/>
          <w:b/>
          <w:sz w:val="20"/>
          <w:szCs w:val="20"/>
          <w:lang w:val="en-US"/>
        </w:rPr>
        <w:t xml:space="preserve">                     </w:t>
      </w:r>
      <w:r w:rsidR="00757DE9">
        <w:rPr>
          <w:rFonts w:ascii="Times New Roman" w:hAnsi="Times New Roman"/>
          <w:b/>
          <w:sz w:val="20"/>
          <w:szCs w:val="20"/>
          <w:lang w:val="en-US"/>
        </w:rPr>
        <w:t xml:space="preserve">             </w:t>
      </w:r>
      <w:r>
        <w:rPr>
          <w:rFonts w:ascii="Times New Roman" w:hAnsi="Times New Roman"/>
          <w:b/>
          <w:sz w:val="20"/>
          <w:szCs w:val="20"/>
          <w:lang w:val="en-US"/>
        </w:rPr>
        <w:t xml:space="preserve"> </w:t>
      </w:r>
      <w:r w:rsidRPr="00871C54">
        <w:rPr>
          <w:rFonts w:ascii="Times New Roman" w:hAnsi="Times New Roman"/>
          <w:b/>
          <w:sz w:val="20"/>
          <w:szCs w:val="20"/>
          <w:lang w:val="en-US"/>
        </w:rPr>
        <w:t xml:space="preserve">Provisions                                                                                                                                                                   </w:t>
      </w:r>
      <w:r w:rsidR="00757DE9">
        <w:rPr>
          <w:rFonts w:ascii="Times New Roman" w:hAnsi="Times New Roman"/>
          <w:b/>
          <w:sz w:val="20"/>
          <w:szCs w:val="20"/>
          <w:lang w:val="en-US"/>
        </w:rPr>
        <w:t xml:space="preserve">     </w:t>
      </w:r>
      <w:r w:rsidRPr="00871C54">
        <w:rPr>
          <w:rFonts w:ascii="Times New Roman" w:hAnsi="Times New Roman"/>
          <w:b/>
          <w:sz w:val="20"/>
          <w:szCs w:val="20"/>
          <w:lang w:val="en-US"/>
        </w:rPr>
        <w:t>Sources</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gridCol w:w="5781"/>
      </w:tblGrid>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The General Assembly</w:t>
            </w:r>
          </w:p>
        </w:tc>
        <w:tc>
          <w:tcPr>
            <w:tcW w:w="5781" w:type="dxa"/>
          </w:tcPr>
          <w:p w:rsidR="00AC2E9E" w:rsidRPr="00871C54" w:rsidRDefault="00AC2E9E" w:rsidP="00BE4EB9">
            <w:pPr>
              <w:spacing w:after="0" w:line="240" w:lineRule="auto"/>
              <w:jc w:val="center"/>
              <w:rPr>
                <w:rFonts w:ascii="Times New Roman" w:hAnsi="Times New Roman"/>
                <w:b/>
                <w:sz w:val="20"/>
                <w:szCs w:val="20"/>
                <w:lang w:val="en-US"/>
              </w:rPr>
            </w:pP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Guided by the purposes and principles of the Charter of the United Nations</w:t>
            </w:r>
          </w:p>
        </w:tc>
        <w:tc>
          <w:tcPr>
            <w:tcW w:w="5781"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 xml:space="preserve">Art. 1 and 2 of the </w:t>
            </w:r>
            <w:r>
              <w:rPr>
                <w:rFonts w:ascii="Times New Roman" w:hAnsi="Times New Roman"/>
                <w:sz w:val="20"/>
                <w:szCs w:val="20"/>
                <w:lang w:val="en-US"/>
              </w:rPr>
              <w:t xml:space="preserve">UN </w:t>
            </w:r>
            <w:r w:rsidRPr="00871C54">
              <w:rPr>
                <w:rFonts w:ascii="Times New Roman" w:hAnsi="Times New Roman"/>
                <w:sz w:val="20"/>
                <w:szCs w:val="20"/>
                <w:lang w:val="en-US"/>
              </w:rPr>
              <w:t>Charter</w:t>
            </w:r>
          </w:p>
        </w:tc>
      </w:tr>
      <w:tr w:rsidR="00AC2E9E" w:rsidRPr="00EE32EB"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Recalling the Universal Declaration of Human Rights and the International Covenants on Civil, Political, Economic, Social and Cultural Rights</w:t>
            </w:r>
          </w:p>
        </w:tc>
        <w:tc>
          <w:tcPr>
            <w:tcW w:w="5781" w:type="dxa"/>
          </w:tcPr>
          <w:p w:rsidR="00AC2E9E" w:rsidRPr="00EE32EB" w:rsidRDefault="00EE32EB" w:rsidP="00EE32EB">
            <w:pPr>
              <w:pStyle w:val="Titre3"/>
              <w:shd w:val="clear" w:color="auto" w:fill="FFFFFF"/>
              <w:spacing w:before="0" w:beforeAutospacing="0" w:after="0" w:afterAutospacing="0"/>
              <w:jc w:val="center"/>
              <w:rPr>
                <w:b w:val="0"/>
                <w:sz w:val="20"/>
                <w:szCs w:val="20"/>
                <w:lang w:val="en-US"/>
              </w:rPr>
            </w:pPr>
            <w:r>
              <w:rPr>
                <w:b w:val="0"/>
                <w:sz w:val="20"/>
                <w:szCs w:val="20"/>
                <w:lang w:val="en-US"/>
              </w:rPr>
              <w:t>UDHR</w:t>
            </w:r>
            <w:r w:rsidRPr="00EE32EB">
              <w:rPr>
                <w:b w:val="0"/>
                <w:sz w:val="20"/>
                <w:szCs w:val="20"/>
                <w:lang w:val="en-US"/>
              </w:rPr>
              <w:t xml:space="preserve">, UNGA Resolution 217 A (III), 10 December 1948; ICCPR, UNGA Resolution </w:t>
            </w:r>
            <w:r w:rsidRPr="00EE32EB">
              <w:rPr>
                <w:b w:val="0"/>
                <w:sz w:val="20"/>
                <w:szCs w:val="20"/>
                <w:shd w:val="clear" w:color="auto" w:fill="FFFFFF"/>
                <w:lang w:val="en-US"/>
              </w:rPr>
              <w:t xml:space="preserve">2200A (XXI), 16 December 1966; ICESCR, </w:t>
            </w:r>
            <w:r w:rsidRPr="00EE32EB">
              <w:rPr>
                <w:b w:val="0"/>
                <w:sz w:val="20"/>
                <w:szCs w:val="20"/>
                <w:lang w:val="en-US"/>
              </w:rPr>
              <w:t>UNGA Resolution 2200A (XXI), 16 December 1966</w:t>
            </w: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 xml:space="preserve">Recalling the Declaration on the Right to Development, the </w:t>
            </w:r>
            <w:r w:rsidRPr="00871C54">
              <w:rPr>
                <w:rFonts w:ascii="Times New Roman" w:hAnsi="Times New Roman"/>
                <w:sz w:val="20"/>
                <w:szCs w:val="20"/>
                <w:lang w:val="en-GB"/>
              </w:rPr>
              <w:t>Millenium Declaration, including the Millenium Development Goals and the Vienna Declaration and Programme of Action</w:t>
            </w:r>
          </w:p>
        </w:tc>
        <w:tc>
          <w:tcPr>
            <w:tcW w:w="5781" w:type="dxa"/>
          </w:tcPr>
          <w:p w:rsidR="00AC2E9E" w:rsidRPr="00871C54" w:rsidRDefault="00AC2E9E" w:rsidP="00BE4EB9">
            <w:pPr>
              <w:pStyle w:val="NormalWeb"/>
              <w:jc w:val="center"/>
              <w:rPr>
                <w:bCs/>
                <w:sz w:val="20"/>
                <w:szCs w:val="20"/>
                <w:lang w:val="en-GB"/>
              </w:rPr>
            </w:pPr>
            <w:r w:rsidRPr="00871C54">
              <w:rPr>
                <w:sz w:val="20"/>
                <w:szCs w:val="20"/>
                <w:shd w:val="clear" w:color="auto" w:fill="FFFFFF"/>
                <w:lang w:val="en-GB"/>
              </w:rPr>
              <w:t xml:space="preserve">UNGA Resolution 41/128 on </w:t>
            </w:r>
            <w:r w:rsidRPr="00871C54">
              <w:rPr>
                <w:sz w:val="20"/>
                <w:szCs w:val="20"/>
                <w:lang w:val="en-US"/>
              </w:rPr>
              <w:t>Declaration on the Right to Development</w:t>
            </w:r>
            <w:r w:rsidRPr="00871C54">
              <w:rPr>
                <w:sz w:val="20"/>
                <w:szCs w:val="20"/>
                <w:shd w:val="clear" w:color="auto" w:fill="FFFFFF"/>
                <w:lang w:val="en-GB"/>
              </w:rPr>
              <w:t xml:space="preserve"> of 1986, UNGA Resolution </w:t>
            </w:r>
            <w:r w:rsidRPr="00871C54">
              <w:rPr>
                <w:bCs/>
                <w:sz w:val="20"/>
                <w:szCs w:val="20"/>
                <w:lang w:val="en-GB"/>
              </w:rPr>
              <w:t xml:space="preserve">55/2 on  </w:t>
            </w:r>
            <w:r w:rsidRPr="00871C54">
              <w:rPr>
                <w:sz w:val="20"/>
                <w:szCs w:val="20"/>
                <w:lang w:val="en-GB"/>
              </w:rPr>
              <w:t xml:space="preserve">Millenium Declaration of 2000 and </w:t>
            </w:r>
            <w:smartTag w:uri="urn:schemas-microsoft-com:office:smarttags" w:element="City">
              <w:smartTag w:uri="urn:schemas-microsoft-com:office:smarttags" w:element="place">
                <w:r w:rsidRPr="00871C54">
                  <w:rPr>
                    <w:sz w:val="20"/>
                    <w:szCs w:val="20"/>
                    <w:lang w:val="en-GB"/>
                  </w:rPr>
                  <w:t>Vienna</w:t>
                </w:r>
              </w:smartTag>
            </w:smartTag>
            <w:r w:rsidRPr="00871C54">
              <w:rPr>
                <w:sz w:val="20"/>
                <w:szCs w:val="20"/>
                <w:lang w:val="en-GB"/>
              </w:rPr>
              <w:t xml:space="preserve"> Declaration and Programme of Action of 1993</w:t>
            </w: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Pr="00E03ADB" w:rsidRDefault="00AC2E9E" w:rsidP="00BE4EB9">
            <w:pPr>
              <w:spacing w:after="0" w:line="240" w:lineRule="auto"/>
              <w:jc w:val="center"/>
              <w:rPr>
                <w:rFonts w:ascii="Times New Roman" w:hAnsi="Times New Roman"/>
                <w:b/>
                <w:sz w:val="20"/>
                <w:szCs w:val="20"/>
                <w:lang w:val="en-GB"/>
              </w:rPr>
            </w:pPr>
            <w:r w:rsidRPr="00871C54">
              <w:rPr>
                <w:rFonts w:ascii="Times New Roman" w:hAnsi="Times New Roman"/>
                <w:sz w:val="20"/>
                <w:szCs w:val="20"/>
                <w:lang w:val="en-US"/>
              </w:rPr>
              <w:t xml:space="preserve">Mindful of the </w:t>
            </w:r>
            <w:r w:rsidRPr="00871C54">
              <w:rPr>
                <w:rFonts w:ascii="Times New Roman" w:hAnsi="Times New Roman"/>
                <w:sz w:val="20"/>
                <w:szCs w:val="20"/>
                <w:lang w:val="en-GB"/>
              </w:rPr>
              <w:t xml:space="preserve">Declaration on the Preparation of Societies for Life in Peace, the Declaration on the Right of Peoples to Peace and the Declaration and Programme of Action on </w:t>
            </w:r>
            <w:r w:rsidR="006A4716">
              <w:rPr>
                <w:rFonts w:ascii="Times New Roman" w:hAnsi="Times New Roman"/>
                <w:sz w:val="20"/>
                <w:szCs w:val="20"/>
                <w:lang w:val="en-GB"/>
              </w:rPr>
              <w:t xml:space="preserve">a </w:t>
            </w:r>
            <w:r w:rsidRPr="00871C54">
              <w:rPr>
                <w:rFonts w:ascii="Times New Roman" w:hAnsi="Times New Roman"/>
                <w:sz w:val="20"/>
                <w:szCs w:val="20"/>
                <w:lang w:val="en-GB"/>
              </w:rPr>
              <w:t>Culture of Peace</w:t>
            </w:r>
            <w:r>
              <w:rPr>
                <w:rFonts w:ascii="Times New Roman" w:hAnsi="Times New Roman"/>
                <w:sz w:val="20"/>
                <w:szCs w:val="20"/>
                <w:lang w:val="en-GB"/>
              </w:rPr>
              <w:t xml:space="preserve"> </w:t>
            </w:r>
          </w:p>
        </w:tc>
        <w:tc>
          <w:tcPr>
            <w:tcW w:w="5781"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Resolution 33/73 on Declaration on the Preparation of Societies for Life i</w:t>
            </w:r>
            <w:r>
              <w:rPr>
                <w:rFonts w:ascii="Times New Roman" w:hAnsi="Times New Roman"/>
                <w:sz w:val="20"/>
                <w:szCs w:val="20"/>
                <w:lang w:val="en-US"/>
              </w:rPr>
              <w:t xml:space="preserve">n Peace, 15 December 1978; </w:t>
            </w:r>
            <w:r w:rsidRPr="00871C54">
              <w:rPr>
                <w:rFonts w:ascii="Times New Roman" w:hAnsi="Times New Roman"/>
                <w:sz w:val="20"/>
                <w:szCs w:val="20"/>
                <w:lang w:val="en-US"/>
              </w:rPr>
              <w:t xml:space="preserve">Resolution 39/11 on </w:t>
            </w:r>
            <w:r w:rsidRPr="00871C54">
              <w:rPr>
                <w:rFonts w:ascii="Times New Roman" w:hAnsi="Times New Roman"/>
                <w:sz w:val="20"/>
                <w:szCs w:val="20"/>
                <w:lang w:val="en-GB"/>
              </w:rPr>
              <w:t>Declaration on the Right of Peoples to Peace, 12 November 1984</w:t>
            </w:r>
            <w:r>
              <w:rPr>
                <w:rFonts w:ascii="Times New Roman" w:hAnsi="Times New Roman"/>
                <w:sz w:val="20"/>
                <w:szCs w:val="20"/>
                <w:lang w:val="en-US"/>
              </w:rPr>
              <w:t xml:space="preserve"> and </w:t>
            </w:r>
            <w:r w:rsidRPr="00871C54">
              <w:rPr>
                <w:rFonts w:ascii="Times New Roman" w:hAnsi="Times New Roman"/>
                <w:sz w:val="20"/>
                <w:szCs w:val="20"/>
                <w:lang w:val="en-US"/>
              </w:rPr>
              <w:t xml:space="preserve">Resolution 53/243 on </w:t>
            </w:r>
            <w:r w:rsidRPr="00871C54">
              <w:rPr>
                <w:rFonts w:ascii="Times New Roman" w:hAnsi="Times New Roman"/>
                <w:sz w:val="20"/>
                <w:szCs w:val="20"/>
                <w:lang w:val="en-GB"/>
              </w:rPr>
              <w:t>Declaration and Programme of Action on Culture of Peace, 13 September 1999</w:t>
            </w:r>
          </w:p>
        </w:tc>
      </w:tr>
      <w:tr w:rsidR="00AC2E9E" w:rsidRPr="00871C54" w:rsidTr="0094211C">
        <w:tc>
          <w:tcPr>
            <w:tcW w:w="9387" w:type="dxa"/>
          </w:tcPr>
          <w:p w:rsidR="00AC2E9E" w:rsidRPr="006A4716" w:rsidRDefault="006A4716" w:rsidP="00BE4EB9">
            <w:pPr>
              <w:spacing w:after="0" w:line="240" w:lineRule="auto"/>
              <w:jc w:val="center"/>
              <w:rPr>
                <w:rFonts w:ascii="Times New Roman" w:hAnsi="Times New Roman"/>
                <w:sz w:val="20"/>
                <w:szCs w:val="20"/>
                <w:lang w:val="en-US"/>
              </w:rPr>
            </w:pPr>
            <w:r w:rsidRPr="006A4716">
              <w:rPr>
                <w:rFonts w:ascii="Times New Roman" w:hAnsi="Times New Roman"/>
                <w:sz w:val="20"/>
                <w:szCs w:val="20"/>
                <w:lang w:val="en-US"/>
              </w:rPr>
              <w:t>Recalling that the Declaration on Principles of  International Law concerning Friendly Relations and Cooperation among States in accordance with the Charter of the United Nations recognised</w:t>
            </w:r>
            <w:r w:rsidRPr="006A4716">
              <w:rPr>
                <w:i/>
                <w:sz w:val="20"/>
                <w:szCs w:val="20"/>
                <w:lang w:val="en-US"/>
              </w:rPr>
              <w:t xml:space="preserve"> </w:t>
            </w:r>
            <w:r w:rsidRPr="006A4716">
              <w:rPr>
                <w:rFonts w:ascii="Times New Roman" w:hAnsi="Times New Roman"/>
                <w:sz w:val="20"/>
                <w:szCs w:val="20"/>
                <w:lang w:val="en-US"/>
              </w:rPr>
              <w:t>that friendly relations among nations are based on the respect for the principles of equal rights, self-determination of peoples, territorial integrity, political independence, international cooperation, peaceful settlement of disputes, sovereignty and non-interference in domestic jurisdiction of any State</w:t>
            </w:r>
            <w:r w:rsidR="006B68B2">
              <w:rPr>
                <w:rFonts w:ascii="Times New Roman" w:hAnsi="Times New Roman"/>
                <w:sz w:val="20"/>
                <w:szCs w:val="20"/>
                <w:lang w:val="en-US"/>
              </w:rPr>
              <w:t xml:space="preserve"> (notions included in the Declaration)</w:t>
            </w:r>
          </w:p>
        </w:tc>
        <w:tc>
          <w:tcPr>
            <w:tcW w:w="5781"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r>
              <w:rPr>
                <w:rFonts w:ascii="Times New Roman" w:hAnsi="Times New Roman"/>
                <w:sz w:val="20"/>
                <w:szCs w:val="20"/>
                <w:lang w:val="en-US"/>
              </w:rPr>
              <w:t>UN</w:t>
            </w:r>
            <w:r w:rsidRPr="00871C54">
              <w:rPr>
                <w:rFonts w:ascii="Times New Roman" w:hAnsi="Times New Roman"/>
                <w:sz w:val="20"/>
                <w:szCs w:val="20"/>
                <w:lang w:val="en-US"/>
              </w:rPr>
              <w:t xml:space="preserve">GA resolution </w:t>
            </w:r>
            <w:r w:rsidRPr="00871C54">
              <w:rPr>
                <w:rStyle w:val="more-symbols"/>
                <w:rFonts w:ascii="Times New Roman" w:hAnsi="Times New Roman"/>
                <w:bCs/>
                <w:color w:val="000000"/>
                <w:sz w:val="20"/>
                <w:szCs w:val="20"/>
                <w:shd w:val="clear" w:color="auto" w:fill="FFFFFF"/>
              </w:rPr>
              <w:t>25/2625, 24 October 1970</w:t>
            </w: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color w:val="000000"/>
                <w:sz w:val="20"/>
                <w:szCs w:val="20"/>
                <w:lang w:val="en-GB"/>
              </w:rPr>
              <w:t>Recalling that the Declaration on Measures to Eliminate International Terrorism recognised that acts, methods and practices of terrorism constitute a grave</w:t>
            </w:r>
            <w:r w:rsidRPr="00871C54">
              <w:rPr>
                <w:rFonts w:ascii="Times New Roman" w:hAnsi="Times New Roman"/>
                <w:sz w:val="20"/>
                <w:szCs w:val="20"/>
                <w:lang w:val="en-US"/>
              </w:rPr>
              <w:t xml:space="preserve"> </w:t>
            </w:r>
            <w:r w:rsidRPr="00871C54">
              <w:rPr>
                <w:rFonts w:ascii="Times New Roman" w:hAnsi="Times New Roman"/>
                <w:color w:val="000000"/>
                <w:sz w:val="20"/>
                <w:szCs w:val="20"/>
                <w:lang w:val="en-GB"/>
              </w:rPr>
              <w:t>violation of the purposes and principles of the United Nations, which may pose a threat to international peace and security, jeopardize friendly relations among States, hinder international cooperation and aim at the destruction of human rights, fundamental freedoms and the democratic bases of society</w:t>
            </w:r>
            <w:r>
              <w:rPr>
                <w:rFonts w:ascii="Times New Roman" w:hAnsi="Times New Roman"/>
                <w:color w:val="000000"/>
                <w:sz w:val="20"/>
                <w:szCs w:val="20"/>
                <w:lang w:val="en-GB"/>
              </w:rPr>
              <w:t xml:space="preserve"> </w:t>
            </w:r>
            <w:r>
              <w:rPr>
                <w:rFonts w:ascii="Times New Roman" w:hAnsi="Times New Roman"/>
                <w:sz w:val="20"/>
                <w:szCs w:val="20"/>
                <w:lang w:val="en-US"/>
              </w:rPr>
              <w:t>(cut and paste)</w:t>
            </w:r>
          </w:p>
        </w:tc>
        <w:tc>
          <w:tcPr>
            <w:tcW w:w="5781" w:type="dxa"/>
          </w:tcPr>
          <w:p w:rsidR="00AC2E9E"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E03ADB" w:rsidP="00BE4EB9">
            <w:pPr>
              <w:spacing w:after="0" w:line="240" w:lineRule="auto"/>
              <w:jc w:val="center"/>
              <w:rPr>
                <w:rFonts w:ascii="Times New Roman" w:hAnsi="Times New Roman"/>
                <w:b/>
                <w:sz w:val="20"/>
                <w:szCs w:val="20"/>
                <w:lang w:val="en-US"/>
              </w:rPr>
            </w:pPr>
            <w:r>
              <w:rPr>
                <w:rFonts w:ascii="Times New Roman" w:hAnsi="Times New Roman"/>
                <w:color w:val="000000"/>
                <w:sz w:val="20"/>
                <w:szCs w:val="20"/>
                <w:lang w:val="en-GB"/>
              </w:rPr>
              <w:t>Art. I</w:t>
            </w:r>
            <w:r w:rsidR="003B07E6" w:rsidRPr="00871C54">
              <w:rPr>
                <w:rFonts w:ascii="Times New Roman" w:hAnsi="Times New Roman"/>
                <w:color w:val="000000"/>
                <w:sz w:val="20"/>
                <w:szCs w:val="20"/>
                <w:lang w:val="en-GB"/>
              </w:rPr>
              <w:t>.2</w:t>
            </w:r>
            <w:r w:rsidR="003B07E6">
              <w:rPr>
                <w:rFonts w:ascii="Times New Roman" w:hAnsi="Times New Roman"/>
                <w:color w:val="000000"/>
                <w:sz w:val="20"/>
                <w:szCs w:val="20"/>
                <w:lang w:val="en-GB"/>
              </w:rPr>
              <w:t xml:space="preserve">, </w:t>
            </w:r>
            <w:r w:rsidR="003B07E6">
              <w:rPr>
                <w:rFonts w:ascii="Times New Roman" w:hAnsi="Times New Roman"/>
                <w:sz w:val="20"/>
                <w:szCs w:val="20"/>
                <w:lang w:val="en-US"/>
              </w:rPr>
              <w:t xml:space="preserve">UNGA resolution 49/60, </w:t>
            </w:r>
            <w:r w:rsidR="00AC2E9E" w:rsidRPr="00871C54">
              <w:rPr>
                <w:rFonts w:ascii="Times New Roman" w:hAnsi="Times New Roman"/>
                <w:sz w:val="20"/>
                <w:szCs w:val="20"/>
                <w:lang w:val="en-US"/>
              </w:rPr>
              <w:t>9 December 1994</w:t>
            </w:r>
          </w:p>
        </w:tc>
      </w:tr>
    </w:tbl>
    <w:p w:rsidR="00AC2E9E" w:rsidRPr="00871C54" w:rsidRDefault="00AC2E9E" w:rsidP="00BE4EB9">
      <w:pPr>
        <w:spacing w:after="0" w:line="240" w:lineRule="auto"/>
        <w:jc w:val="center"/>
        <w:rPr>
          <w:rFonts w:ascii="Times New Roman" w:hAnsi="Times New Roman"/>
          <w:b/>
          <w:sz w:val="20"/>
          <w:szCs w:val="20"/>
          <w:lang w:val="en-US"/>
        </w:rPr>
      </w:pPr>
    </w:p>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US"/>
        </w:rPr>
        <w:t>First pillar: peace and security</w:t>
      </w:r>
    </w:p>
    <w:p w:rsidR="00AC2E9E" w:rsidRPr="00871C54" w:rsidRDefault="00AC2E9E" w:rsidP="00BE4EB9">
      <w:pPr>
        <w:spacing w:after="0" w:line="240" w:lineRule="auto"/>
        <w:jc w:val="center"/>
        <w:rPr>
          <w:rFonts w:ascii="Times New Roman" w:hAnsi="Times New Roman"/>
          <w:b/>
          <w:sz w:val="20"/>
          <w:szCs w:val="20"/>
          <w:lang w:val="en-U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gridCol w:w="5781"/>
      </w:tblGrid>
      <w:tr w:rsidR="00AC2E9E" w:rsidRPr="00871C54" w:rsidTr="0094211C">
        <w:tc>
          <w:tcPr>
            <w:tcW w:w="9387" w:type="dxa"/>
          </w:tcPr>
          <w:p w:rsidR="006B68B2"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Recalling the determination of the peoples of the United Nations to practice tolerance and live together in peace with one another as good neighbors in order to save succeeding generations from the scourge of war, to reaffirm faith in fundamental human rights, and to promote social progress and better standards of life in larger freedom</w:t>
            </w:r>
          </w:p>
          <w:p w:rsidR="00AC2E9E" w:rsidRPr="00871C54" w:rsidRDefault="001C4890" w:rsidP="00BE4EB9">
            <w:pPr>
              <w:spacing w:after="0" w:line="240" w:lineRule="auto"/>
              <w:jc w:val="center"/>
              <w:rPr>
                <w:rFonts w:ascii="Times New Roman" w:hAnsi="Times New Roman"/>
                <w:b/>
                <w:sz w:val="20"/>
                <w:szCs w:val="20"/>
                <w:lang w:val="en-US"/>
              </w:rPr>
            </w:pPr>
            <w:r>
              <w:rPr>
                <w:rFonts w:ascii="Times New Roman" w:hAnsi="Times New Roman"/>
                <w:sz w:val="20"/>
                <w:szCs w:val="20"/>
                <w:lang w:val="en-US"/>
              </w:rPr>
              <w:t>(</w:t>
            </w:r>
            <w:r w:rsidR="00FE0742">
              <w:rPr>
                <w:rFonts w:ascii="Times New Roman" w:hAnsi="Times New Roman"/>
                <w:sz w:val="20"/>
                <w:szCs w:val="20"/>
                <w:lang w:val="en-US"/>
              </w:rPr>
              <w:t>Partially d</w:t>
            </w:r>
            <w:r>
              <w:rPr>
                <w:rFonts w:ascii="Times New Roman" w:hAnsi="Times New Roman"/>
                <w:sz w:val="20"/>
                <w:szCs w:val="20"/>
                <w:lang w:val="en-US"/>
              </w:rPr>
              <w:t>rafted on the basis of the inputs received at</w:t>
            </w:r>
            <w:r w:rsidR="006B68B2">
              <w:rPr>
                <w:rFonts w:ascii="Times New Roman" w:hAnsi="Times New Roman"/>
                <w:sz w:val="20"/>
                <w:szCs w:val="20"/>
                <w:lang w:val="en-US"/>
              </w:rPr>
              <w:t xml:space="preserve"> the 2º session of the OEWG</w:t>
            </w:r>
            <w:r w:rsidR="00AC2E9E">
              <w:rPr>
                <w:rFonts w:ascii="Times New Roman" w:hAnsi="Times New Roman"/>
                <w:sz w:val="20"/>
                <w:szCs w:val="20"/>
                <w:lang w:val="en-US"/>
              </w:rPr>
              <w:t>)</w:t>
            </w:r>
          </w:p>
        </w:tc>
        <w:tc>
          <w:tcPr>
            <w:tcW w:w="5781"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Preamble, para. 1 and Art. 1.2 of the UN Charter</w:t>
            </w:r>
          </w:p>
          <w:p w:rsidR="00AC2E9E" w:rsidRPr="00871C54" w:rsidRDefault="00AC2E9E" w:rsidP="00BE4EB9">
            <w:pPr>
              <w:spacing w:after="0" w:line="240" w:lineRule="auto"/>
              <w:jc w:val="center"/>
              <w:rPr>
                <w:rFonts w:ascii="Times New Roman" w:hAnsi="Times New Roman"/>
                <w:b/>
                <w:sz w:val="20"/>
                <w:szCs w:val="20"/>
                <w:lang w:val="en-US"/>
              </w:rPr>
            </w:pP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 xml:space="preserve">Recalling that peace and security, development and human rights are the pillars of the United Nations system and the foundations for collective security and well-being, and recognizing that development, peace and security and </w:t>
            </w:r>
            <w:r w:rsidRPr="00871C54">
              <w:rPr>
                <w:rFonts w:ascii="Times New Roman" w:hAnsi="Times New Roman"/>
                <w:sz w:val="20"/>
                <w:szCs w:val="20"/>
                <w:lang w:val="en-US"/>
              </w:rPr>
              <w:lastRenderedPageBreak/>
              <w:t>human rights are interlinked and mutually reinforcing</w:t>
            </w:r>
            <w:r>
              <w:rPr>
                <w:rFonts w:ascii="Times New Roman" w:hAnsi="Times New Roman"/>
                <w:sz w:val="20"/>
                <w:szCs w:val="20"/>
                <w:lang w:val="en-US"/>
              </w:rPr>
              <w:t xml:space="preserve"> (cut and paste)</w:t>
            </w:r>
          </w:p>
        </w:tc>
        <w:tc>
          <w:tcPr>
            <w:tcW w:w="5781" w:type="dxa"/>
          </w:tcPr>
          <w:p w:rsidR="00AC2E9E" w:rsidRPr="007C1191" w:rsidRDefault="00FE0742" w:rsidP="00BE4EB9">
            <w:pPr>
              <w:spacing w:after="0" w:line="240" w:lineRule="auto"/>
              <w:jc w:val="center"/>
              <w:rPr>
                <w:rFonts w:ascii="Times New Roman" w:eastAsia="SimSun" w:hAnsi="Times New Roman"/>
                <w:color w:val="000000"/>
                <w:sz w:val="20"/>
                <w:szCs w:val="20"/>
                <w:lang w:val="en-US"/>
              </w:rPr>
            </w:pPr>
            <w:r>
              <w:rPr>
                <w:rFonts w:ascii="Times New Roman" w:eastAsia="SimSun" w:hAnsi="Times New Roman"/>
                <w:color w:val="000000"/>
                <w:sz w:val="20"/>
                <w:szCs w:val="20"/>
                <w:lang w:val="en-US"/>
              </w:rPr>
              <w:lastRenderedPageBreak/>
              <w:t>Preamble,</w:t>
            </w:r>
            <w:r w:rsidR="007C1191">
              <w:rPr>
                <w:rFonts w:ascii="Times New Roman" w:eastAsia="SimSun" w:hAnsi="Times New Roman"/>
                <w:color w:val="000000"/>
                <w:sz w:val="20"/>
                <w:szCs w:val="20"/>
                <w:lang w:val="en-US"/>
              </w:rPr>
              <w:t xml:space="preserve"> p</w:t>
            </w:r>
            <w:r w:rsidR="001E53FE">
              <w:rPr>
                <w:rFonts w:ascii="Times New Roman" w:eastAsia="SimSun" w:hAnsi="Times New Roman"/>
                <w:color w:val="000000"/>
                <w:sz w:val="20"/>
                <w:szCs w:val="20"/>
                <w:lang w:val="en-US"/>
              </w:rPr>
              <w:t>aragraph 6</w:t>
            </w:r>
            <w:r w:rsidR="001E53FE" w:rsidRPr="00871C54">
              <w:rPr>
                <w:rFonts w:ascii="Times New Roman" w:eastAsia="SimSun" w:hAnsi="Times New Roman"/>
                <w:color w:val="000000"/>
                <w:sz w:val="20"/>
                <w:szCs w:val="20"/>
                <w:lang w:val="en-US"/>
              </w:rPr>
              <w:t>, Resolution 60/251 on the Human Rights Council adopted by the General Assembly on 15 March 2006</w:t>
            </w:r>
            <w:r w:rsidR="001E53FE">
              <w:rPr>
                <w:rFonts w:ascii="Times New Roman" w:eastAsia="SimSun" w:hAnsi="Times New Roman"/>
                <w:color w:val="000000"/>
                <w:sz w:val="20"/>
                <w:szCs w:val="20"/>
                <w:lang w:val="en-US"/>
              </w:rPr>
              <w:t xml:space="preserve"> and </w:t>
            </w:r>
            <w:r w:rsidR="00AC2E9E" w:rsidRPr="00871C54">
              <w:rPr>
                <w:rFonts w:ascii="Times New Roman" w:hAnsi="Times New Roman"/>
                <w:sz w:val="20"/>
                <w:szCs w:val="20"/>
                <w:lang w:val="en-US"/>
              </w:rPr>
              <w:lastRenderedPageBreak/>
              <w:t xml:space="preserve">Art. 72, World </w:t>
            </w:r>
            <w:smartTag w:uri="urn:schemas-microsoft-com:office:smarttags" w:element="City">
              <w:smartTag w:uri="urn:schemas-microsoft-com:office:smarttags" w:element="place">
                <w:r w:rsidR="00AC2E9E" w:rsidRPr="00871C54">
                  <w:rPr>
                    <w:rFonts w:ascii="Times New Roman" w:hAnsi="Times New Roman"/>
                    <w:sz w:val="20"/>
                    <w:szCs w:val="20"/>
                    <w:lang w:val="en-US"/>
                  </w:rPr>
                  <w:t>Summit</w:t>
                </w:r>
              </w:smartTag>
            </w:smartTag>
            <w:r w:rsidR="00AC2E9E" w:rsidRPr="00871C54">
              <w:rPr>
                <w:rFonts w:ascii="Times New Roman" w:hAnsi="Times New Roman"/>
                <w:sz w:val="20"/>
                <w:szCs w:val="20"/>
                <w:lang w:val="en-US"/>
              </w:rPr>
              <w:t xml:space="preserve"> Outcome Document, Doc. 60/1, General Assembly, 24 October 2005</w:t>
            </w: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lastRenderedPageBreak/>
              <w:t>Recognizing that peace is not only the absence of conflict, but also requires a positive, dynamic participatory process where dialogue is encouraged and conflicts are solved in a spirit of mutual understanding and cooperation</w:t>
            </w:r>
            <w:r>
              <w:rPr>
                <w:rFonts w:ascii="Times New Roman" w:hAnsi="Times New Roman"/>
                <w:sz w:val="20"/>
                <w:szCs w:val="20"/>
                <w:lang w:val="en-US"/>
              </w:rPr>
              <w:t xml:space="preserve"> (cut and paste)</w:t>
            </w:r>
          </w:p>
        </w:tc>
        <w:tc>
          <w:tcPr>
            <w:tcW w:w="5781" w:type="dxa"/>
          </w:tcPr>
          <w:p w:rsidR="00AC2E9E" w:rsidRPr="00871C54" w:rsidRDefault="007C1191" w:rsidP="00BE4EB9">
            <w:pPr>
              <w:spacing w:after="0" w:line="240" w:lineRule="auto"/>
              <w:jc w:val="center"/>
              <w:rPr>
                <w:rFonts w:ascii="Times New Roman" w:hAnsi="Times New Roman"/>
                <w:b/>
                <w:sz w:val="20"/>
                <w:szCs w:val="20"/>
                <w:lang w:val="en-US"/>
              </w:rPr>
            </w:pPr>
            <w:r>
              <w:rPr>
                <w:rFonts w:ascii="Times New Roman" w:hAnsi="Times New Roman"/>
                <w:sz w:val="20"/>
                <w:szCs w:val="20"/>
                <w:lang w:val="en-US"/>
              </w:rPr>
              <w:t>Preamble, p</w:t>
            </w:r>
            <w:r w:rsidR="00AC2E9E" w:rsidRPr="00871C54">
              <w:rPr>
                <w:rFonts w:ascii="Times New Roman" w:hAnsi="Times New Roman"/>
                <w:sz w:val="20"/>
                <w:szCs w:val="20"/>
                <w:lang w:val="en-US"/>
              </w:rPr>
              <w:t>a</w:t>
            </w:r>
            <w:r w:rsidR="003B07E6">
              <w:rPr>
                <w:rFonts w:ascii="Times New Roman" w:hAnsi="Times New Roman"/>
                <w:sz w:val="20"/>
                <w:szCs w:val="20"/>
                <w:lang w:val="en-US"/>
              </w:rPr>
              <w:t xml:space="preserve">ragraph 4, </w:t>
            </w:r>
            <w:r w:rsidR="00AC2E9E" w:rsidRPr="00871C54">
              <w:rPr>
                <w:rFonts w:ascii="Times New Roman" w:hAnsi="Times New Roman"/>
                <w:sz w:val="20"/>
                <w:szCs w:val="20"/>
                <w:lang w:val="en-US"/>
              </w:rPr>
              <w:t xml:space="preserve">Declaration on </w:t>
            </w:r>
            <w:r w:rsidR="001E53FE">
              <w:rPr>
                <w:rFonts w:ascii="Times New Roman" w:hAnsi="Times New Roman"/>
                <w:sz w:val="20"/>
                <w:szCs w:val="20"/>
                <w:lang w:val="en-US"/>
              </w:rPr>
              <w:t xml:space="preserve">a </w:t>
            </w:r>
            <w:r w:rsidR="00AC2E9E" w:rsidRPr="00871C54">
              <w:rPr>
                <w:rFonts w:ascii="Times New Roman" w:hAnsi="Times New Roman"/>
                <w:sz w:val="20"/>
                <w:szCs w:val="20"/>
                <w:lang w:val="en-US"/>
              </w:rPr>
              <w:t>Culture of Peace</w:t>
            </w:r>
            <w:r>
              <w:rPr>
                <w:rFonts w:ascii="Times New Roman" w:hAnsi="Times New Roman"/>
                <w:sz w:val="20"/>
                <w:szCs w:val="20"/>
                <w:lang w:val="en-US"/>
              </w:rPr>
              <w:t>, 13 September 1999</w:t>
            </w:r>
          </w:p>
        </w:tc>
      </w:tr>
    </w:tbl>
    <w:p w:rsidR="00AC2E9E" w:rsidRPr="00871C54" w:rsidRDefault="00AC2E9E" w:rsidP="00BE4EB9">
      <w:pPr>
        <w:spacing w:after="0" w:line="240" w:lineRule="auto"/>
        <w:jc w:val="center"/>
        <w:rPr>
          <w:rFonts w:ascii="Times New Roman" w:hAnsi="Times New Roman"/>
          <w:b/>
          <w:sz w:val="20"/>
          <w:szCs w:val="20"/>
          <w:lang w:val="en-US"/>
        </w:rPr>
      </w:pPr>
    </w:p>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US"/>
        </w:rPr>
        <w:t>Second pillar: Human Rights</w:t>
      </w:r>
    </w:p>
    <w:p w:rsidR="00AC2E9E" w:rsidRPr="00871C54" w:rsidRDefault="00AC2E9E" w:rsidP="00BE4EB9">
      <w:pPr>
        <w:spacing w:after="0" w:line="240" w:lineRule="auto"/>
        <w:jc w:val="center"/>
        <w:rPr>
          <w:rFonts w:ascii="Times New Roman" w:hAnsi="Times New Roman"/>
          <w:b/>
          <w:sz w:val="20"/>
          <w:szCs w:val="20"/>
          <w:lang w:val="en-U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gridCol w:w="5781"/>
      </w:tblGrid>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Recalling also that the recognition of the inherent dignity and of the equal and inalienable rights of all members of the human family is the foundation of freedom, justice and peace in the world, and that freedom, justice and peace are prerequisite for the enjoyment of dignity and of inalienable rights by all members of the human family</w:t>
            </w:r>
            <w:r>
              <w:rPr>
                <w:rFonts w:ascii="Times New Roman" w:hAnsi="Times New Roman"/>
                <w:sz w:val="20"/>
                <w:szCs w:val="20"/>
                <w:lang w:val="en-US"/>
              </w:rPr>
              <w:t xml:space="preserve"> (cut and paste</w:t>
            </w:r>
            <w:r w:rsidR="00E03ADB">
              <w:rPr>
                <w:rFonts w:ascii="Times New Roman" w:hAnsi="Times New Roman"/>
                <w:sz w:val="20"/>
                <w:szCs w:val="20"/>
                <w:lang w:val="en-US"/>
              </w:rPr>
              <w:t>, including proposals made by stakeholders</w:t>
            </w:r>
            <w:r>
              <w:rPr>
                <w:rFonts w:ascii="Times New Roman" w:hAnsi="Times New Roman"/>
                <w:sz w:val="20"/>
                <w:szCs w:val="20"/>
                <w:lang w:val="en-US"/>
              </w:rPr>
              <w:t>)</w:t>
            </w:r>
          </w:p>
        </w:tc>
        <w:tc>
          <w:tcPr>
            <w:tcW w:w="5781"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Preamble, paragraph 1, Universal Declaration of Human Rights</w:t>
            </w:r>
            <w:r w:rsidR="007C1191">
              <w:rPr>
                <w:rFonts w:ascii="Times New Roman" w:hAnsi="Times New Roman"/>
                <w:sz w:val="20"/>
                <w:szCs w:val="20"/>
                <w:lang w:val="en-US"/>
              </w:rPr>
              <w:t>, 10 December 1948</w:t>
            </w: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Recalling that disregard and contempt for human rights have resulted in barbarous acts which have outraged the conscience of mankind</w:t>
            </w:r>
            <w:r>
              <w:rPr>
                <w:rFonts w:ascii="Times New Roman" w:hAnsi="Times New Roman"/>
                <w:sz w:val="20"/>
                <w:szCs w:val="20"/>
                <w:lang w:val="en-US"/>
              </w:rPr>
              <w:t xml:space="preserve"> (cut and paste)</w:t>
            </w:r>
          </w:p>
        </w:tc>
        <w:tc>
          <w:tcPr>
            <w:tcW w:w="5781"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Preamble, paragraph 2, Universal Declaration of Human Rights</w:t>
            </w:r>
            <w:r w:rsidR="007C1191">
              <w:rPr>
                <w:rFonts w:ascii="Times New Roman" w:hAnsi="Times New Roman"/>
                <w:sz w:val="20"/>
                <w:szCs w:val="20"/>
                <w:lang w:val="en-US"/>
              </w:rPr>
              <w:t>, 10 December 1948</w:t>
            </w: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Recalling in particular that everyone is entitled to a social and international order in which the rights and freedoms set forth in the Universal Declaration of Human Rights can be fully realized</w:t>
            </w:r>
            <w:r>
              <w:rPr>
                <w:rFonts w:ascii="Times New Roman" w:hAnsi="Times New Roman"/>
                <w:sz w:val="20"/>
                <w:szCs w:val="20"/>
                <w:lang w:val="en-US"/>
              </w:rPr>
              <w:t xml:space="preserve"> (cut and paste)</w:t>
            </w:r>
          </w:p>
        </w:tc>
        <w:tc>
          <w:tcPr>
            <w:tcW w:w="5781"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Art. 28, Universal Declaration of Human Rights</w:t>
            </w:r>
            <w:r w:rsidR="007C1191">
              <w:rPr>
                <w:rFonts w:ascii="Times New Roman" w:hAnsi="Times New Roman"/>
                <w:sz w:val="20"/>
                <w:szCs w:val="20"/>
                <w:lang w:val="en-US"/>
              </w:rPr>
              <w:t>, 10 December 1948</w:t>
            </w:r>
          </w:p>
        </w:tc>
      </w:tr>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Recalling that all human rights are universal, indivisible, interrelated, interdependent and mutually reinforcing, and that the international community should treat human rights in a fair and equal manner, on the same footing and with the same emphasis</w:t>
            </w:r>
            <w:r>
              <w:rPr>
                <w:rFonts w:ascii="Times New Roman" w:hAnsi="Times New Roman"/>
                <w:sz w:val="20"/>
                <w:szCs w:val="20"/>
                <w:lang w:val="en-US"/>
              </w:rPr>
              <w:t xml:space="preserve"> (cut and paste</w:t>
            </w:r>
            <w:r w:rsidR="00E03ADB">
              <w:rPr>
                <w:rFonts w:ascii="Times New Roman" w:hAnsi="Times New Roman"/>
                <w:sz w:val="20"/>
                <w:szCs w:val="20"/>
                <w:lang w:val="en-US"/>
              </w:rPr>
              <w:t>, including proposals made by stakeholders</w:t>
            </w:r>
            <w:r>
              <w:rPr>
                <w:rFonts w:ascii="Times New Roman" w:hAnsi="Times New Roman"/>
                <w:sz w:val="20"/>
                <w:szCs w:val="20"/>
                <w:lang w:val="en-US"/>
              </w:rPr>
              <w:t>)</w:t>
            </w:r>
          </w:p>
        </w:tc>
        <w:tc>
          <w:tcPr>
            <w:tcW w:w="5781"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Part. I, Art. 5, Vienna Declaration and Programme of Action on Human Rights</w:t>
            </w:r>
            <w:r w:rsidR="007C1191">
              <w:rPr>
                <w:rFonts w:ascii="Times New Roman" w:hAnsi="Times New Roman"/>
                <w:sz w:val="20"/>
                <w:szCs w:val="20"/>
                <w:lang w:val="en-US"/>
              </w:rPr>
              <w:t>, 12 July 1993</w:t>
            </w:r>
          </w:p>
        </w:tc>
      </w:tr>
      <w:tr w:rsidR="00AC2E9E" w:rsidRPr="00871C54" w:rsidTr="0094211C">
        <w:tc>
          <w:tcPr>
            <w:tcW w:w="9387" w:type="dxa"/>
          </w:tcPr>
          <w:p w:rsidR="00AC2E9E"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Recalling that the United Nations contributes, through dialogue and cooperation, towards the prevention of human rights violations and abuses and prompt responses to human rights emergencies</w:t>
            </w:r>
          </w:p>
          <w:p w:rsidR="005705A8" w:rsidRPr="00871C54" w:rsidRDefault="001C4890" w:rsidP="00BE4EB9">
            <w:pPr>
              <w:spacing w:after="0" w:line="240" w:lineRule="auto"/>
              <w:jc w:val="center"/>
              <w:rPr>
                <w:rFonts w:ascii="Times New Roman" w:hAnsi="Times New Roman"/>
                <w:b/>
                <w:sz w:val="20"/>
                <w:szCs w:val="20"/>
                <w:lang w:val="en-US"/>
              </w:rPr>
            </w:pPr>
            <w:r>
              <w:rPr>
                <w:rFonts w:ascii="Times New Roman" w:hAnsi="Times New Roman"/>
                <w:sz w:val="20"/>
                <w:szCs w:val="20"/>
                <w:lang w:val="en-US"/>
              </w:rPr>
              <w:t>(</w:t>
            </w:r>
            <w:r w:rsidR="00BE4EB9">
              <w:rPr>
                <w:rFonts w:ascii="Times New Roman" w:hAnsi="Times New Roman"/>
                <w:sz w:val="20"/>
                <w:szCs w:val="20"/>
                <w:lang w:val="en-US"/>
              </w:rPr>
              <w:t>Partially d</w:t>
            </w:r>
            <w:r>
              <w:rPr>
                <w:rFonts w:ascii="Times New Roman" w:hAnsi="Times New Roman"/>
                <w:sz w:val="20"/>
                <w:szCs w:val="20"/>
                <w:lang w:val="en-US"/>
              </w:rPr>
              <w:t>rafted on the basis of the inputs received at the 2º session of the OEWG)</w:t>
            </w:r>
          </w:p>
        </w:tc>
        <w:tc>
          <w:tcPr>
            <w:tcW w:w="5781"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eastAsia="SimSun" w:hAnsi="Times New Roman"/>
                <w:color w:val="000000"/>
                <w:sz w:val="20"/>
                <w:szCs w:val="20"/>
                <w:lang w:val="en-US"/>
              </w:rPr>
              <w:t>Art. 5, paragraph f, Resolution 60/251 on the Human Rights Council ad</w:t>
            </w:r>
            <w:r w:rsidR="007C1191">
              <w:rPr>
                <w:rFonts w:ascii="Times New Roman" w:eastAsia="SimSun" w:hAnsi="Times New Roman"/>
                <w:color w:val="000000"/>
                <w:sz w:val="20"/>
                <w:szCs w:val="20"/>
                <w:lang w:val="en-US"/>
              </w:rPr>
              <w:t>opted by the General Assembly,</w:t>
            </w:r>
            <w:r w:rsidRPr="00871C54">
              <w:rPr>
                <w:rFonts w:ascii="Times New Roman" w:eastAsia="SimSun" w:hAnsi="Times New Roman"/>
                <w:color w:val="000000"/>
                <w:sz w:val="20"/>
                <w:szCs w:val="20"/>
                <w:lang w:val="en-US"/>
              </w:rPr>
              <w:t xml:space="preserve"> 15 March 2006</w:t>
            </w:r>
          </w:p>
        </w:tc>
      </w:tr>
    </w:tbl>
    <w:p w:rsidR="00AC2E9E" w:rsidRPr="00871C54" w:rsidRDefault="00AC2E9E" w:rsidP="00BE4EB9">
      <w:pPr>
        <w:spacing w:after="0" w:line="240" w:lineRule="auto"/>
        <w:jc w:val="center"/>
        <w:rPr>
          <w:rFonts w:ascii="Times New Roman" w:hAnsi="Times New Roman"/>
          <w:b/>
          <w:sz w:val="20"/>
          <w:szCs w:val="20"/>
          <w:lang w:val="en-US"/>
        </w:rPr>
      </w:pPr>
    </w:p>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US"/>
        </w:rPr>
        <w:t>Third pillar: Development</w:t>
      </w:r>
    </w:p>
    <w:p w:rsidR="00AC2E9E" w:rsidRPr="00871C54" w:rsidRDefault="00AC2E9E" w:rsidP="00BE4EB9">
      <w:pPr>
        <w:spacing w:after="0" w:line="240" w:lineRule="auto"/>
        <w:jc w:val="center"/>
        <w:rPr>
          <w:rFonts w:ascii="Times New Roman" w:hAnsi="Times New Roman"/>
          <w:b/>
          <w:sz w:val="20"/>
          <w:szCs w:val="20"/>
          <w:lang w:val="en-US"/>
        </w:rPr>
      </w:pPr>
    </w:p>
    <w:tbl>
      <w:tblPr>
        <w:tblW w:w="1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gridCol w:w="5812"/>
      </w:tblGrid>
      <w:tr w:rsidR="00AC2E9E" w:rsidRPr="00871C54" w:rsidTr="0094211C">
        <w:trPr>
          <w:jc w:val="center"/>
        </w:trPr>
        <w:tc>
          <w:tcPr>
            <w:tcW w:w="9293"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Recalling the world commitment to eradicate poverty and promote sustained economic growth, sustainable development and global prosperity for all and the need to reduce inequalities within and among countries</w:t>
            </w:r>
            <w:r>
              <w:rPr>
                <w:rFonts w:ascii="Times New Roman" w:hAnsi="Times New Roman"/>
                <w:sz w:val="20"/>
                <w:szCs w:val="20"/>
                <w:lang w:val="en-US"/>
              </w:rPr>
              <w:t xml:space="preserve"> (cut and paste)</w:t>
            </w:r>
          </w:p>
        </w:tc>
        <w:tc>
          <w:tcPr>
            <w:tcW w:w="5812" w:type="dxa"/>
          </w:tcPr>
          <w:p w:rsidR="00AC2E9E" w:rsidRPr="00871C54" w:rsidRDefault="00E03ADB" w:rsidP="00BE4EB9">
            <w:pPr>
              <w:spacing w:after="0" w:line="240" w:lineRule="auto"/>
              <w:jc w:val="center"/>
              <w:rPr>
                <w:rFonts w:ascii="Times New Roman" w:hAnsi="Times New Roman"/>
                <w:b/>
                <w:sz w:val="20"/>
                <w:szCs w:val="20"/>
                <w:lang w:val="en-US"/>
              </w:rPr>
            </w:pPr>
            <w:r>
              <w:rPr>
                <w:rFonts w:ascii="Times New Roman" w:hAnsi="Times New Roman"/>
                <w:sz w:val="20"/>
                <w:szCs w:val="20"/>
                <w:lang w:val="en-US"/>
              </w:rPr>
              <w:t>Art. 19</w:t>
            </w:r>
            <w:r w:rsidR="00AC2E9E" w:rsidRPr="00871C54">
              <w:rPr>
                <w:rFonts w:ascii="Times New Roman" w:hAnsi="Times New Roman"/>
                <w:sz w:val="20"/>
                <w:szCs w:val="20"/>
                <w:lang w:val="en-US"/>
              </w:rPr>
              <w:t>, World Summit Outcome Document, Doc. 60/1, General Assembly, 24 October 2005</w:t>
            </w:r>
          </w:p>
        </w:tc>
      </w:tr>
      <w:tr w:rsidR="00AC2E9E" w:rsidRPr="00871C54" w:rsidTr="0094211C">
        <w:trPr>
          <w:jc w:val="center"/>
        </w:trPr>
        <w:tc>
          <w:tcPr>
            <w:tcW w:w="9293"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Recalling the importance of prevention of armed conflict in accordance with the purposes and principles of the Charter and of the commitment to promote a culture of prevention of armed conflict as a means of effectively addressing the interconnected security and development challenges faced by peoples throughout the world</w:t>
            </w:r>
            <w:r>
              <w:rPr>
                <w:rFonts w:ascii="Times New Roman" w:hAnsi="Times New Roman"/>
                <w:sz w:val="20"/>
                <w:szCs w:val="20"/>
                <w:lang w:val="en-US"/>
              </w:rPr>
              <w:t xml:space="preserve"> (cut and paste)</w:t>
            </w:r>
          </w:p>
        </w:tc>
        <w:tc>
          <w:tcPr>
            <w:tcW w:w="5812"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 xml:space="preserve">Art. 74, World </w:t>
            </w:r>
            <w:smartTag w:uri="urn:schemas-microsoft-com:office:smarttags" w:element="City">
              <w:r w:rsidRPr="00871C54">
                <w:rPr>
                  <w:rFonts w:ascii="Times New Roman" w:hAnsi="Times New Roman"/>
                  <w:sz w:val="20"/>
                  <w:szCs w:val="20"/>
                  <w:lang w:val="en-US"/>
                </w:rPr>
                <w:t>Summit</w:t>
              </w:r>
            </w:smartTag>
            <w:r w:rsidRPr="00871C54">
              <w:rPr>
                <w:rFonts w:ascii="Times New Roman" w:hAnsi="Times New Roman"/>
                <w:sz w:val="20"/>
                <w:szCs w:val="20"/>
                <w:lang w:val="en-US"/>
              </w:rPr>
              <w:t xml:space="preserve"> Outcome Document, Doc. 60/1, General Assembly, 24 October 2005</w:t>
            </w:r>
          </w:p>
        </w:tc>
      </w:tr>
      <w:tr w:rsidR="00AC2E9E" w:rsidRPr="00871C54" w:rsidTr="0094211C">
        <w:trPr>
          <w:jc w:val="center"/>
        </w:trPr>
        <w:tc>
          <w:tcPr>
            <w:tcW w:w="9293" w:type="dxa"/>
          </w:tcPr>
          <w:p w:rsidR="00AC2E9E" w:rsidRPr="005705A8" w:rsidRDefault="00AC2E9E" w:rsidP="00BE4EB9">
            <w:pPr>
              <w:spacing w:after="0" w:line="240" w:lineRule="auto"/>
              <w:jc w:val="center"/>
              <w:rPr>
                <w:rFonts w:ascii="Times New Roman" w:hAnsi="Times New Roman"/>
                <w:b/>
                <w:sz w:val="20"/>
                <w:szCs w:val="20"/>
                <w:lang w:val="en-US"/>
              </w:rPr>
            </w:pPr>
            <w:r w:rsidRPr="005705A8">
              <w:rPr>
                <w:rFonts w:ascii="Times New Roman" w:hAnsi="Times New Roman"/>
                <w:sz w:val="20"/>
                <w:szCs w:val="20"/>
                <w:lang w:val="en-US"/>
              </w:rPr>
              <w:t>Recalling that the full and complete development of a country, the welfare of the world and the cause of peace require the maximum participation of women on equal terms with men in all fields (cut and paste)</w:t>
            </w:r>
          </w:p>
        </w:tc>
        <w:tc>
          <w:tcPr>
            <w:tcW w:w="5812" w:type="dxa"/>
          </w:tcPr>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sz w:val="20"/>
                <w:szCs w:val="20"/>
                <w:lang w:val="en-US"/>
              </w:rPr>
              <w:t xml:space="preserve">Preamble, paragraph 12, </w:t>
            </w:r>
            <w:hyperlink r:id="rId7" w:history="1">
              <w:r w:rsidRPr="00871C54">
                <w:rPr>
                  <w:rFonts w:ascii="Times New Roman" w:hAnsi="Times New Roman"/>
                  <w:sz w:val="20"/>
                  <w:szCs w:val="20"/>
                  <w:lang w:val="en-US"/>
                </w:rPr>
                <w:t>Convention on the Elimination of All Forms of Di</w:t>
              </w:r>
              <w:r w:rsidR="007C1191">
                <w:rPr>
                  <w:rFonts w:ascii="Times New Roman" w:hAnsi="Times New Roman"/>
                  <w:sz w:val="20"/>
                  <w:szCs w:val="20"/>
                  <w:lang w:val="en-US"/>
                </w:rPr>
                <w:t>scrimination against Women, 18 December 1979</w:t>
              </w:r>
              <w:r w:rsidRPr="00871C54">
                <w:rPr>
                  <w:rFonts w:ascii="Times New Roman" w:hAnsi="Times New Roman"/>
                  <w:sz w:val="20"/>
                  <w:szCs w:val="20"/>
                  <w:lang w:val="en-US"/>
                </w:rPr>
                <w:t>)</w:t>
              </w:r>
            </w:hyperlink>
          </w:p>
        </w:tc>
      </w:tr>
    </w:tbl>
    <w:p w:rsidR="00AC2E9E" w:rsidRPr="00871C54" w:rsidRDefault="00AC2E9E" w:rsidP="00BE4EB9">
      <w:pPr>
        <w:spacing w:after="0" w:line="240" w:lineRule="auto"/>
        <w:jc w:val="center"/>
        <w:rPr>
          <w:rFonts w:ascii="Times New Roman" w:hAnsi="Times New Roman"/>
          <w:sz w:val="20"/>
          <w:szCs w:val="20"/>
          <w:lang w:val="en-US"/>
        </w:rPr>
      </w:pPr>
    </w:p>
    <w:p w:rsidR="00EE32EB" w:rsidRDefault="00EE32EB" w:rsidP="00BE4EB9">
      <w:pPr>
        <w:spacing w:after="0" w:line="240" w:lineRule="auto"/>
        <w:jc w:val="center"/>
        <w:rPr>
          <w:rFonts w:ascii="Times New Roman" w:hAnsi="Times New Roman"/>
          <w:b/>
          <w:sz w:val="20"/>
          <w:szCs w:val="20"/>
          <w:lang w:val="en-US"/>
        </w:rPr>
      </w:pPr>
    </w:p>
    <w:p w:rsidR="00EE32EB" w:rsidRDefault="00EE32EB" w:rsidP="00BE4EB9">
      <w:pPr>
        <w:spacing w:after="0" w:line="240" w:lineRule="auto"/>
        <w:jc w:val="center"/>
        <w:rPr>
          <w:rFonts w:ascii="Times New Roman" w:hAnsi="Times New Roman"/>
          <w:b/>
          <w:sz w:val="20"/>
          <w:szCs w:val="20"/>
          <w:lang w:val="en-US"/>
        </w:rPr>
      </w:pPr>
    </w:p>
    <w:p w:rsidR="00EE32EB" w:rsidRDefault="00EE32EB" w:rsidP="00BE4EB9">
      <w:pPr>
        <w:spacing w:after="0" w:line="240" w:lineRule="auto"/>
        <w:jc w:val="center"/>
        <w:rPr>
          <w:rFonts w:ascii="Times New Roman" w:hAnsi="Times New Roman"/>
          <w:b/>
          <w:sz w:val="20"/>
          <w:szCs w:val="20"/>
          <w:lang w:val="en-US"/>
        </w:rPr>
      </w:pPr>
    </w:p>
    <w:p w:rsidR="00AC2E9E"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US"/>
        </w:rPr>
        <w:lastRenderedPageBreak/>
        <w:t>Peace education and culture of peace</w:t>
      </w:r>
    </w:p>
    <w:p w:rsidR="00EE32EB" w:rsidRPr="00871C54" w:rsidRDefault="00EE32EB" w:rsidP="00BE4EB9">
      <w:pPr>
        <w:spacing w:after="0" w:line="240" w:lineRule="auto"/>
        <w:jc w:val="center"/>
        <w:rPr>
          <w:rFonts w:ascii="Times New Roman" w:hAnsi="Times New Roman"/>
          <w:b/>
          <w:sz w:val="20"/>
          <w:szCs w:val="20"/>
          <w:lang w:val="en-US"/>
        </w:rPr>
      </w:pPr>
    </w:p>
    <w:p w:rsidR="00AC2E9E" w:rsidRPr="00871C54" w:rsidRDefault="00AC2E9E" w:rsidP="00BE4EB9">
      <w:pPr>
        <w:spacing w:after="0" w:line="240" w:lineRule="auto"/>
        <w:jc w:val="center"/>
        <w:rPr>
          <w:rFonts w:ascii="Times New Roman" w:hAnsi="Times New Roman"/>
          <w:b/>
          <w:sz w:val="20"/>
          <w:szCs w:val="20"/>
          <w:lang w:val="en-U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5812"/>
      </w:tblGrid>
      <w:tr w:rsidR="00AC2E9E" w:rsidRPr="00871C54" w:rsidTr="0094211C">
        <w:tc>
          <w:tcPr>
            <w:tcW w:w="9356" w:type="dxa"/>
          </w:tcPr>
          <w:p w:rsidR="00540062"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Recalling that since wars begin in the minds o</w:t>
            </w:r>
            <w:r w:rsidR="00540062">
              <w:rPr>
                <w:rFonts w:ascii="Times New Roman" w:hAnsi="Times New Roman"/>
                <w:sz w:val="20"/>
                <w:szCs w:val="20"/>
                <w:lang w:val="en-US"/>
              </w:rPr>
              <w:t>f human beings, it is in the minds of human beings</w:t>
            </w:r>
            <w:r w:rsidRPr="00871C54">
              <w:rPr>
                <w:rFonts w:ascii="Times New Roman" w:hAnsi="Times New Roman"/>
                <w:sz w:val="20"/>
                <w:szCs w:val="20"/>
                <w:lang w:val="en-US"/>
              </w:rPr>
              <w:t xml:space="preserve"> that the defences of peace must be constructed</w:t>
            </w:r>
          </w:p>
          <w:p w:rsidR="00AC2E9E" w:rsidRPr="00871C54" w:rsidRDefault="0002530E" w:rsidP="00BE4EB9">
            <w:pPr>
              <w:spacing w:after="0" w:line="240" w:lineRule="auto"/>
              <w:jc w:val="center"/>
              <w:rPr>
                <w:rFonts w:ascii="Times New Roman" w:hAnsi="Times New Roman"/>
                <w:sz w:val="20"/>
                <w:szCs w:val="20"/>
                <w:lang w:val="en-US"/>
              </w:rPr>
            </w:pPr>
            <w:r>
              <w:rPr>
                <w:rFonts w:ascii="Times New Roman" w:hAnsi="Times New Roman"/>
                <w:sz w:val="20"/>
                <w:szCs w:val="20"/>
                <w:lang w:val="en-US"/>
              </w:rPr>
              <w:t>(This provision has partially been cut and pasted. The notion of “men” has been replaced for “human beings”, in order to include a more neutral language and take into account the gender approach)</w:t>
            </w:r>
          </w:p>
        </w:tc>
        <w:tc>
          <w:tcPr>
            <w:tcW w:w="5812"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Preamble, paragraph 1, UNESCO Constitution</w:t>
            </w:r>
            <w:r w:rsidR="007C1191">
              <w:rPr>
                <w:rFonts w:ascii="Times New Roman" w:hAnsi="Times New Roman"/>
                <w:sz w:val="20"/>
                <w:szCs w:val="20"/>
                <w:lang w:val="en-US"/>
              </w:rPr>
              <w:t>, 16 November 1945</w:t>
            </w:r>
          </w:p>
          <w:p w:rsidR="00AC2E9E" w:rsidRDefault="00AC2E9E" w:rsidP="00BE4EB9">
            <w:pPr>
              <w:spacing w:after="0" w:line="240" w:lineRule="auto"/>
              <w:jc w:val="center"/>
              <w:rPr>
                <w:rFonts w:ascii="Times New Roman" w:hAnsi="Times New Roman"/>
                <w:sz w:val="20"/>
                <w:szCs w:val="20"/>
                <w:lang w:val="en-US"/>
              </w:rPr>
            </w:pPr>
          </w:p>
          <w:p w:rsidR="00540062" w:rsidRPr="00871C54" w:rsidRDefault="00540062" w:rsidP="00BE4EB9">
            <w:pPr>
              <w:spacing w:after="0" w:line="240" w:lineRule="auto"/>
              <w:jc w:val="center"/>
              <w:rPr>
                <w:rFonts w:ascii="Times New Roman" w:hAnsi="Times New Roman"/>
                <w:sz w:val="20"/>
                <w:szCs w:val="20"/>
                <w:lang w:val="en-US"/>
              </w:rPr>
            </w:pPr>
          </w:p>
        </w:tc>
      </w:tr>
      <w:tr w:rsidR="00AC2E9E" w:rsidRPr="00871C54" w:rsidTr="0094211C">
        <w:tc>
          <w:tcPr>
            <w:tcW w:w="9356" w:type="dxa"/>
          </w:tcPr>
          <w:p w:rsidR="00AC2E9E"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GB"/>
              </w:rPr>
              <w:t>Recalling also that the wide diffusion of culture, and the education of humanity for justice and liberty and peace are ind</w:t>
            </w:r>
            <w:r w:rsidR="00540062">
              <w:rPr>
                <w:rFonts w:ascii="Times New Roman" w:hAnsi="Times New Roman"/>
                <w:sz w:val="20"/>
                <w:szCs w:val="20"/>
                <w:lang w:val="en-GB"/>
              </w:rPr>
              <w:t>ispensable to the dignity of human beings</w:t>
            </w:r>
            <w:r w:rsidRPr="00871C54">
              <w:rPr>
                <w:rFonts w:ascii="Times New Roman" w:hAnsi="Times New Roman"/>
                <w:sz w:val="20"/>
                <w:szCs w:val="20"/>
                <w:lang w:val="en-GB"/>
              </w:rPr>
              <w:t xml:space="preserve"> and constitute a sacred duty which all the nations must fulfil in a spirit of mutual assistance and concern</w:t>
            </w:r>
          </w:p>
          <w:p w:rsidR="00AC2E9E" w:rsidRPr="00871C54" w:rsidRDefault="005705A8" w:rsidP="00BE4EB9">
            <w:pPr>
              <w:spacing w:after="0" w:line="240" w:lineRule="auto"/>
              <w:jc w:val="center"/>
              <w:rPr>
                <w:rFonts w:ascii="Times New Roman" w:hAnsi="Times New Roman"/>
                <w:sz w:val="20"/>
                <w:szCs w:val="20"/>
                <w:lang w:val="en-US"/>
              </w:rPr>
            </w:pPr>
            <w:r>
              <w:rPr>
                <w:rFonts w:ascii="Times New Roman" w:hAnsi="Times New Roman"/>
                <w:sz w:val="20"/>
                <w:szCs w:val="20"/>
                <w:lang w:val="en-US"/>
              </w:rPr>
              <w:t>(This provision has partially be</w:t>
            </w:r>
            <w:r w:rsidR="001947D7">
              <w:rPr>
                <w:rFonts w:ascii="Times New Roman" w:hAnsi="Times New Roman"/>
                <w:sz w:val="20"/>
                <w:szCs w:val="20"/>
                <w:lang w:val="en-US"/>
              </w:rPr>
              <w:t>en cut and pasted. The</w:t>
            </w:r>
            <w:r>
              <w:rPr>
                <w:rFonts w:ascii="Times New Roman" w:hAnsi="Times New Roman"/>
                <w:sz w:val="20"/>
                <w:szCs w:val="20"/>
                <w:lang w:val="en-US"/>
              </w:rPr>
              <w:t xml:space="preserve"> notion of “men” </w:t>
            </w:r>
            <w:r w:rsidR="001947D7">
              <w:rPr>
                <w:rFonts w:ascii="Times New Roman" w:hAnsi="Times New Roman"/>
                <w:sz w:val="20"/>
                <w:szCs w:val="20"/>
                <w:lang w:val="en-US"/>
              </w:rPr>
              <w:t xml:space="preserve">has been replaced </w:t>
            </w:r>
            <w:r>
              <w:rPr>
                <w:rFonts w:ascii="Times New Roman" w:hAnsi="Times New Roman"/>
                <w:sz w:val="20"/>
                <w:szCs w:val="20"/>
                <w:lang w:val="en-US"/>
              </w:rPr>
              <w:t>for “human beings”, in order to include a more neutral language and take into account the gender approach)</w:t>
            </w:r>
          </w:p>
        </w:tc>
        <w:tc>
          <w:tcPr>
            <w:tcW w:w="5812"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Preamble, paragraph 4, Constitution of UNESCO</w:t>
            </w:r>
            <w:r w:rsidR="000B7CEF">
              <w:rPr>
                <w:rFonts w:ascii="Times New Roman" w:hAnsi="Times New Roman"/>
                <w:sz w:val="20"/>
                <w:szCs w:val="20"/>
                <w:lang w:val="en-US"/>
              </w:rPr>
              <w:t>, 16 November 1945</w:t>
            </w:r>
          </w:p>
        </w:tc>
      </w:tr>
      <w:tr w:rsidR="00AC2E9E" w:rsidRPr="00871C54" w:rsidTr="0094211C">
        <w:tc>
          <w:tcPr>
            <w:tcW w:w="9356" w:type="dxa"/>
          </w:tcPr>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i/>
                <w:sz w:val="20"/>
                <w:szCs w:val="20"/>
                <w:lang w:val="en-US"/>
              </w:rPr>
              <w:t xml:space="preserve">Recalling </w:t>
            </w:r>
            <w:r w:rsidRPr="00871C54">
              <w:rPr>
                <w:rFonts w:ascii="Times New Roman" w:hAnsi="Times New Roman"/>
                <w:sz w:val="20"/>
                <w:szCs w:val="20"/>
                <w:lang w:val="en-US"/>
              </w:rPr>
              <w:t>that</w:t>
            </w:r>
            <w:r w:rsidR="006A4716">
              <w:rPr>
                <w:rFonts w:ascii="Times New Roman" w:hAnsi="Times New Roman"/>
                <w:sz w:val="20"/>
                <w:szCs w:val="20"/>
                <w:lang w:val="en-US"/>
              </w:rPr>
              <w:t xml:space="preserve"> a</w:t>
            </w:r>
            <w:r w:rsidRPr="00871C54">
              <w:rPr>
                <w:rFonts w:ascii="Times New Roman" w:hAnsi="Times New Roman"/>
                <w:sz w:val="20"/>
                <w:szCs w:val="20"/>
                <w:lang w:val="en-US"/>
              </w:rPr>
              <w:t xml:space="preserve"> </w:t>
            </w:r>
            <w:r w:rsidRPr="00871C54">
              <w:rPr>
                <w:rFonts w:ascii="Times New Roman" w:hAnsi="Times New Roman"/>
                <w:color w:val="000000"/>
                <w:sz w:val="20"/>
                <w:szCs w:val="20"/>
                <w:lang w:val="en-US"/>
              </w:rPr>
              <w:t>culture of peace is a set of values, attitudes, traditions and modes of behaviour and ways of life based on, among others, respect for life, ending violence and promotion and practice of non-violence through education, dialogue and cooperation and the right to development</w:t>
            </w:r>
            <w:r>
              <w:rPr>
                <w:rFonts w:ascii="Times New Roman" w:hAnsi="Times New Roman"/>
                <w:color w:val="000000"/>
                <w:sz w:val="20"/>
                <w:szCs w:val="20"/>
                <w:lang w:val="en-US"/>
              </w:rPr>
              <w:t xml:space="preserve"> </w:t>
            </w:r>
            <w:r>
              <w:rPr>
                <w:rFonts w:ascii="Times New Roman" w:hAnsi="Times New Roman"/>
                <w:sz w:val="20"/>
                <w:szCs w:val="20"/>
                <w:lang w:val="en-US"/>
              </w:rPr>
              <w:t>(cut and paste)</w:t>
            </w:r>
          </w:p>
        </w:tc>
        <w:tc>
          <w:tcPr>
            <w:tcW w:w="5812" w:type="dxa"/>
          </w:tcPr>
          <w:p w:rsidR="00AC2E9E" w:rsidRPr="00871C54" w:rsidRDefault="00E03ADB" w:rsidP="00BE4EB9">
            <w:pPr>
              <w:spacing w:after="0" w:line="240" w:lineRule="auto"/>
              <w:jc w:val="center"/>
              <w:rPr>
                <w:rFonts w:ascii="Times New Roman" w:hAnsi="Times New Roman"/>
                <w:sz w:val="20"/>
                <w:szCs w:val="20"/>
                <w:lang w:val="en-US"/>
              </w:rPr>
            </w:pPr>
            <w:r>
              <w:rPr>
                <w:rFonts w:ascii="Times New Roman" w:hAnsi="Times New Roman"/>
                <w:sz w:val="20"/>
                <w:szCs w:val="20"/>
                <w:lang w:val="en-US"/>
              </w:rPr>
              <w:t>Art. 1.A and 1.F</w:t>
            </w:r>
            <w:r w:rsidR="00AC2E9E" w:rsidRPr="00871C54">
              <w:rPr>
                <w:rFonts w:ascii="Times New Roman" w:hAnsi="Times New Roman"/>
                <w:sz w:val="20"/>
                <w:szCs w:val="20"/>
                <w:lang w:val="en-US"/>
              </w:rPr>
              <w:t>, Declaration and Programme of Action on Culture of Peace</w:t>
            </w:r>
            <w:r w:rsidR="000B7CEF">
              <w:rPr>
                <w:rFonts w:ascii="Times New Roman" w:hAnsi="Times New Roman"/>
                <w:sz w:val="20"/>
                <w:szCs w:val="20"/>
                <w:lang w:val="en-US"/>
              </w:rPr>
              <w:t>, 13 September 1999</w:t>
            </w:r>
          </w:p>
        </w:tc>
      </w:tr>
      <w:tr w:rsidR="00AC2E9E" w:rsidRPr="00871C54" w:rsidTr="0094211C">
        <w:tc>
          <w:tcPr>
            <w:tcW w:w="9356" w:type="dxa"/>
          </w:tcPr>
          <w:p w:rsidR="00AC2E9E" w:rsidRDefault="00AC2E9E" w:rsidP="00BE4EB9">
            <w:pPr>
              <w:spacing w:after="0" w:line="240" w:lineRule="auto"/>
              <w:jc w:val="center"/>
              <w:rPr>
                <w:rFonts w:ascii="Times New Roman" w:hAnsi="Times New Roman"/>
                <w:color w:val="000000"/>
                <w:sz w:val="20"/>
                <w:szCs w:val="20"/>
                <w:lang w:val="en-US"/>
              </w:rPr>
            </w:pPr>
            <w:r w:rsidRPr="00871C54">
              <w:rPr>
                <w:rFonts w:ascii="Times New Roman" w:hAnsi="Times New Roman"/>
                <w:color w:val="000000"/>
                <w:sz w:val="20"/>
                <w:szCs w:val="20"/>
                <w:lang w:val="en-US"/>
              </w:rPr>
              <w:t>Recalling that a culture of peace is greatly enhanced when Governments, the United Nations system as well as other multilateral organizations increase considerably the resources allocated to programmes aiming at the establishment and strengthening of national legislation, national institutions and related infrastructure, which uphold human rights awareness through training, teaching and education</w:t>
            </w:r>
          </w:p>
          <w:p w:rsidR="00540062" w:rsidRPr="00871C54" w:rsidRDefault="00540062" w:rsidP="00BE4EB9">
            <w:pPr>
              <w:spacing w:after="0" w:line="240" w:lineRule="auto"/>
              <w:jc w:val="center"/>
              <w:rPr>
                <w:rFonts w:ascii="Times New Roman" w:hAnsi="Times New Roman"/>
                <w:sz w:val="20"/>
                <w:szCs w:val="20"/>
                <w:lang w:val="en-US"/>
              </w:rPr>
            </w:pPr>
            <w:r>
              <w:rPr>
                <w:rFonts w:ascii="Times New Roman" w:hAnsi="Times New Roman"/>
                <w:sz w:val="20"/>
                <w:szCs w:val="20"/>
                <w:lang w:val="en-US"/>
              </w:rPr>
              <w:t>(This provision has partially been cut a</w:t>
            </w:r>
            <w:r w:rsidR="001C4890">
              <w:rPr>
                <w:rFonts w:ascii="Times New Roman" w:hAnsi="Times New Roman"/>
                <w:sz w:val="20"/>
                <w:szCs w:val="20"/>
                <w:lang w:val="en-US"/>
              </w:rPr>
              <w:t>nd pasted, by linking</w:t>
            </w:r>
            <w:r>
              <w:rPr>
                <w:rFonts w:ascii="Times New Roman" w:hAnsi="Times New Roman"/>
                <w:sz w:val="20"/>
                <w:szCs w:val="20"/>
                <w:lang w:val="en-US"/>
              </w:rPr>
              <w:t xml:space="preserve"> the notion</w:t>
            </w:r>
            <w:r w:rsidR="001C4890">
              <w:rPr>
                <w:rFonts w:ascii="Times New Roman" w:hAnsi="Times New Roman"/>
                <w:sz w:val="20"/>
                <w:szCs w:val="20"/>
                <w:lang w:val="en-US"/>
              </w:rPr>
              <w:t>s</w:t>
            </w:r>
            <w:r>
              <w:rPr>
                <w:rFonts w:ascii="Times New Roman" w:hAnsi="Times New Roman"/>
                <w:sz w:val="20"/>
                <w:szCs w:val="20"/>
                <w:lang w:val="en-US"/>
              </w:rPr>
              <w:t xml:space="preserve"> of culture of peace and the role played by the United Nations and multilateral organizations)</w:t>
            </w:r>
          </w:p>
        </w:tc>
        <w:tc>
          <w:tcPr>
            <w:tcW w:w="5812"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Art. 34, Vienna Declaration and Programme of Action on Human Rights</w:t>
            </w:r>
            <w:r w:rsidR="000B7CEF">
              <w:rPr>
                <w:rFonts w:ascii="Times New Roman" w:hAnsi="Times New Roman"/>
                <w:sz w:val="20"/>
                <w:szCs w:val="20"/>
                <w:lang w:val="en-US"/>
              </w:rPr>
              <w:t>, 12 July 1993</w:t>
            </w:r>
          </w:p>
        </w:tc>
      </w:tr>
      <w:tr w:rsidR="00AC2E9E" w:rsidRPr="00871C54" w:rsidTr="0094211C">
        <w:tc>
          <w:tcPr>
            <w:tcW w:w="9356" w:type="dxa"/>
          </w:tcPr>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color w:val="000000"/>
                <w:sz w:val="20"/>
                <w:szCs w:val="20"/>
                <w:lang w:val="en-GB"/>
              </w:rPr>
              <w:t>Recalling further that respect for the diversity of cultures, tolerance, dialogue and cooperation, in a climate of mutual trust and understanding are among the best guarantees of international peace and security</w:t>
            </w:r>
            <w:r>
              <w:rPr>
                <w:rFonts w:ascii="Times New Roman" w:hAnsi="Times New Roman"/>
                <w:color w:val="000000"/>
                <w:sz w:val="20"/>
                <w:szCs w:val="20"/>
                <w:lang w:val="en-GB"/>
              </w:rPr>
              <w:t xml:space="preserve"> </w:t>
            </w:r>
            <w:r>
              <w:rPr>
                <w:rFonts w:ascii="Times New Roman" w:hAnsi="Times New Roman"/>
                <w:sz w:val="20"/>
                <w:szCs w:val="20"/>
                <w:lang w:val="en-US"/>
              </w:rPr>
              <w:t>(cut and paste)</w:t>
            </w:r>
          </w:p>
        </w:tc>
        <w:tc>
          <w:tcPr>
            <w:tcW w:w="5812"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 xml:space="preserve">Preamble, paragraph 7, </w:t>
            </w:r>
            <w:r w:rsidRPr="00871C54">
              <w:rPr>
                <w:rFonts w:ascii="Times New Roman" w:hAnsi="Times New Roman"/>
                <w:bCs/>
                <w:color w:val="000000"/>
                <w:sz w:val="20"/>
                <w:szCs w:val="20"/>
                <w:shd w:val="clear" w:color="auto" w:fill="FFFFFF"/>
              </w:rPr>
              <w:t>Universal Declaration on Cultural Diversity</w:t>
            </w:r>
            <w:r w:rsidR="000B7CEF">
              <w:rPr>
                <w:rFonts w:ascii="Times New Roman" w:hAnsi="Times New Roman"/>
                <w:bCs/>
                <w:color w:val="000000"/>
                <w:sz w:val="20"/>
                <w:szCs w:val="20"/>
                <w:shd w:val="clear" w:color="auto" w:fill="FFFFFF"/>
              </w:rPr>
              <w:t>, UNESCO, 2 November 2001</w:t>
            </w:r>
          </w:p>
        </w:tc>
      </w:tr>
      <w:tr w:rsidR="00AC2E9E" w:rsidRPr="00871C54" w:rsidTr="0094211C">
        <w:tc>
          <w:tcPr>
            <w:tcW w:w="9356" w:type="dxa"/>
          </w:tcPr>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color w:val="000000"/>
                <w:sz w:val="20"/>
                <w:szCs w:val="20"/>
                <w:lang w:val="en-GB"/>
              </w:rPr>
              <w:t>Recalling also that the tolerance is respect, acceptance and appreciation of the rich diversity of our world's cultures, our forms of expression and ways of being human, as well as a the virtue that makes peace possible and contributes to the promotion of a culture of peace</w:t>
            </w:r>
            <w:r>
              <w:rPr>
                <w:rFonts w:ascii="Times New Roman" w:hAnsi="Times New Roman"/>
                <w:color w:val="000000"/>
                <w:sz w:val="20"/>
                <w:szCs w:val="20"/>
                <w:lang w:val="en-GB"/>
              </w:rPr>
              <w:t xml:space="preserve"> </w:t>
            </w:r>
            <w:r>
              <w:rPr>
                <w:rFonts w:ascii="Times New Roman" w:hAnsi="Times New Roman"/>
                <w:sz w:val="20"/>
                <w:szCs w:val="20"/>
                <w:lang w:val="en-US"/>
              </w:rPr>
              <w:t>(cut and paste)</w:t>
            </w:r>
          </w:p>
        </w:tc>
        <w:tc>
          <w:tcPr>
            <w:tcW w:w="5812" w:type="dxa"/>
          </w:tcPr>
          <w:p w:rsidR="00AC2E9E" w:rsidRPr="00871C54" w:rsidRDefault="00AC2E9E" w:rsidP="00BE4EB9">
            <w:pPr>
              <w:spacing w:after="0" w:line="240" w:lineRule="auto"/>
              <w:jc w:val="center"/>
              <w:rPr>
                <w:rFonts w:ascii="Times New Roman" w:hAnsi="Times New Roman"/>
                <w:bCs/>
                <w:color w:val="000000"/>
                <w:sz w:val="20"/>
                <w:szCs w:val="20"/>
                <w:shd w:val="clear" w:color="auto" w:fill="FFFFFF"/>
                <w:lang w:val="en-GB"/>
              </w:rPr>
            </w:pPr>
          </w:p>
          <w:p w:rsidR="00AC2E9E" w:rsidRPr="00871C54" w:rsidRDefault="000B7CEF" w:rsidP="00BE4EB9">
            <w:pPr>
              <w:spacing w:after="0" w:line="240" w:lineRule="auto"/>
              <w:jc w:val="center"/>
              <w:rPr>
                <w:rFonts w:ascii="Times New Roman" w:hAnsi="Times New Roman"/>
                <w:sz w:val="20"/>
                <w:szCs w:val="20"/>
                <w:lang w:val="en-US"/>
              </w:rPr>
            </w:pPr>
            <w:r>
              <w:rPr>
                <w:rFonts w:ascii="Times New Roman" w:hAnsi="Times New Roman"/>
                <w:bCs/>
                <w:color w:val="000000"/>
                <w:sz w:val="20"/>
                <w:szCs w:val="20"/>
                <w:shd w:val="clear" w:color="auto" w:fill="FFFFFF"/>
                <w:lang w:val="en-GB"/>
              </w:rPr>
              <w:t xml:space="preserve">Art. 1, </w:t>
            </w:r>
            <w:r w:rsidR="00AC2E9E" w:rsidRPr="00871C54">
              <w:rPr>
                <w:rFonts w:ascii="Times New Roman" w:hAnsi="Times New Roman"/>
                <w:bCs/>
                <w:color w:val="000000"/>
                <w:sz w:val="20"/>
                <w:szCs w:val="20"/>
                <w:shd w:val="clear" w:color="auto" w:fill="FFFFFF"/>
                <w:lang w:val="en-GB"/>
              </w:rPr>
              <w:t>Declaration of Principles on Tolerance</w:t>
            </w:r>
            <w:r>
              <w:rPr>
                <w:rFonts w:ascii="Times New Roman" w:hAnsi="Times New Roman"/>
                <w:bCs/>
                <w:color w:val="000000"/>
                <w:sz w:val="20"/>
                <w:szCs w:val="20"/>
                <w:shd w:val="clear" w:color="auto" w:fill="FFFFFF"/>
                <w:lang w:val="en-GB"/>
              </w:rPr>
              <w:t>, UNESCO, 16 November 1995</w:t>
            </w:r>
          </w:p>
        </w:tc>
      </w:tr>
      <w:tr w:rsidR="00AC2E9E" w:rsidRPr="00871C54" w:rsidTr="0094211C">
        <w:tc>
          <w:tcPr>
            <w:tcW w:w="9356" w:type="dxa"/>
          </w:tcPr>
          <w:p w:rsidR="00AC2E9E" w:rsidRPr="00871C54" w:rsidRDefault="00AC2E9E" w:rsidP="00BE4EB9">
            <w:pPr>
              <w:spacing w:after="0" w:line="240" w:lineRule="auto"/>
              <w:jc w:val="center"/>
              <w:rPr>
                <w:rFonts w:ascii="Times New Roman" w:hAnsi="Times New Roman"/>
                <w:color w:val="000000"/>
                <w:sz w:val="20"/>
                <w:szCs w:val="20"/>
                <w:lang w:val="en-GB"/>
              </w:rPr>
            </w:pPr>
          </w:p>
          <w:p w:rsidR="00AC2E9E" w:rsidRPr="00871C54" w:rsidRDefault="00AC2E9E" w:rsidP="00BE4EB9">
            <w:pPr>
              <w:spacing w:after="0" w:line="240" w:lineRule="auto"/>
              <w:jc w:val="center"/>
              <w:rPr>
                <w:rFonts w:ascii="Times New Roman" w:hAnsi="Times New Roman"/>
                <w:color w:val="000000"/>
                <w:sz w:val="20"/>
                <w:szCs w:val="20"/>
                <w:lang w:val="en-GB"/>
              </w:rPr>
            </w:pPr>
          </w:p>
          <w:p w:rsidR="007E2AE7" w:rsidRDefault="007E2AE7" w:rsidP="00BE4EB9">
            <w:pPr>
              <w:spacing w:after="0" w:line="240" w:lineRule="auto"/>
              <w:jc w:val="center"/>
              <w:rPr>
                <w:rFonts w:ascii="Times New Roman" w:hAnsi="Times New Roman"/>
                <w:color w:val="000000"/>
                <w:sz w:val="20"/>
                <w:szCs w:val="20"/>
                <w:lang w:val="en-GB"/>
              </w:rPr>
            </w:pPr>
          </w:p>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color w:val="000000"/>
                <w:sz w:val="20"/>
                <w:szCs w:val="20"/>
                <w:lang w:val="en-GB"/>
              </w:rPr>
              <w:t xml:space="preserve">Recalling that </w:t>
            </w:r>
            <w:r w:rsidRPr="00871C54">
              <w:rPr>
                <w:rFonts w:ascii="Times New Roman" w:hAnsi="Times New Roman"/>
                <w:color w:val="000000"/>
                <w:sz w:val="20"/>
                <w:szCs w:val="20"/>
                <w:shd w:val="clear" w:color="auto" w:fill="FFFFFF"/>
                <w:lang w:val="en-GB"/>
              </w:rPr>
              <w:t>every nation and every human being, regardless of race, conscience, language or sex, has the inherent right to life in peace</w:t>
            </w:r>
            <w:r>
              <w:rPr>
                <w:rFonts w:ascii="Times New Roman" w:hAnsi="Times New Roman"/>
                <w:color w:val="000000"/>
                <w:sz w:val="20"/>
                <w:szCs w:val="20"/>
                <w:shd w:val="clear" w:color="auto" w:fill="FFFFFF"/>
                <w:lang w:val="en-GB"/>
              </w:rPr>
              <w:t xml:space="preserve"> </w:t>
            </w:r>
            <w:r>
              <w:rPr>
                <w:rFonts w:ascii="Times New Roman" w:hAnsi="Times New Roman"/>
                <w:sz w:val="20"/>
                <w:szCs w:val="20"/>
                <w:lang w:val="en-US"/>
              </w:rPr>
              <w:t>(cut and paste)</w:t>
            </w:r>
          </w:p>
        </w:tc>
        <w:tc>
          <w:tcPr>
            <w:tcW w:w="5812" w:type="dxa"/>
          </w:tcPr>
          <w:p w:rsidR="00AC2E9E" w:rsidRPr="00871C54" w:rsidRDefault="00AC2E9E" w:rsidP="00BE4EB9">
            <w:pPr>
              <w:spacing w:after="0" w:line="240" w:lineRule="auto"/>
              <w:jc w:val="center"/>
              <w:rPr>
                <w:rFonts w:ascii="Times New Roman" w:hAnsi="Times New Roman"/>
                <w:sz w:val="20"/>
                <w:szCs w:val="20"/>
                <w:lang w:val="en-GB"/>
              </w:rPr>
            </w:pPr>
            <w:r w:rsidRPr="00871C54">
              <w:rPr>
                <w:rFonts w:ascii="Times New Roman" w:hAnsi="Times New Roman"/>
                <w:sz w:val="20"/>
                <w:szCs w:val="20"/>
                <w:lang w:val="en-US"/>
              </w:rPr>
              <w:t xml:space="preserve">Art. 1, </w:t>
            </w:r>
            <w:r w:rsidRPr="00871C54">
              <w:rPr>
                <w:rFonts w:ascii="Times New Roman" w:hAnsi="Times New Roman"/>
                <w:sz w:val="20"/>
                <w:szCs w:val="20"/>
                <w:lang w:val="en-GB"/>
              </w:rPr>
              <w:t xml:space="preserve">Declaration on the Preparation of Societies for Life in Peace –adopted in 1978 with </w:t>
            </w:r>
            <w:r w:rsidRPr="00DC17E3">
              <w:rPr>
                <w:rFonts w:ascii="Times New Roman" w:hAnsi="Times New Roman"/>
                <w:b/>
                <w:sz w:val="20"/>
                <w:szCs w:val="20"/>
                <w:lang w:val="en-GB"/>
              </w:rPr>
              <w:t>two abstentions</w:t>
            </w:r>
            <w:r w:rsidRPr="00871C54">
              <w:rPr>
                <w:rFonts w:ascii="Times New Roman" w:hAnsi="Times New Roman"/>
                <w:sz w:val="20"/>
                <w:szCs w:val="20"/>
                <w:lang w:val="en-GB"/>
              </w:rPr>
              <w:t>-.</w:t>
            </w:r>
          </w:p>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On 12 December 2002, the UNGA adopt</w:t>
            </w:r>
            <w:r w:rsidR="007E2AE7">
              <w:rPr>
                <w:rFonts w:ascii="Times New Roman" w:hAnsi="Times New Roman"/>
                <w:sz w:val="20"/>
                <w:szCs w:val="20"/>
                <w:lang w:val="en-US"/>
              </w:rPr>
              <w:t>ed the resolution 42/91</w:t>
            </w:r>
            <w:r w:rsidRPr="00871C54">
              <w:rPr>
                <w:rFonts w:ascii="Times New Roman" w:hAnsi="Times New Roman"/>
                <w:sz w:val="20"/>
                <w:szCs w:val="20"/>
                <w:lang w:val="en-US"/>
              </w:rPr>
              <w:t xml:space="preserve"> “Implementation of the Declaration on the Preparation of Societies for Life in Peace” </w:t>
            </w:r>
            <w:r w:rsidRPr="00DC17E3">
              <w:rPr>
                <w:rFonts w:ascii="Times New Roman" w:hAnsi="Times New Roman"/>
                <w:b/>
                <w:sz w:val="20"/>
                <w:szCs w:val="20"/>
                <w:lang w:val="en-US"/>
              </w:rPr>
              <w:t>without vote</w:t>
            </w:r>
            <w:r w:rsidRPr="00871C54">
              <w:rPr>
                <w:rFonts w:ascii="Times New Roman" w:hAnsi="Times New Roman"/>
                <w:sz w:val="20"/>
                <w:szCs w:val="20"/>
                <w:lang w:val="en-US"/>
              </w:rPr>
              <w:t xml:space="preserve"> by which invited “all States to guide themselves in their activities by principles enshrined in the Declaration aimed at establishing, maintaining and strengthening a just and durable peace for present and future generations”</w:t>
            </w:r>
          </w:p>
        </w:tc>
      </w:tr>
    </w:tbl>
    <w:p w:rsidR="00AC2E9E" w:rsidRPr="00871C54" w:rsidRDefault="00AC2E9E" w:rsidP="00BE4EB9">
      <w:pPr>
        <w:spacing w:after="0" w:line="240" w:lineRule="auto"/>
        <w:jc w:val="center"/>
        <w:rPr>
          <w:rFonts w:ascii="Times New Roman" w:hAnsi="Times New Roman"/>
          <w:sz w:val="20"/>
          <w:szCs w:val="20"/>
          <w:lang w:val="en-US"/>
        </w:rPr>
      </w:pPr>
    </w:p>
    <w:p w:rsidR="00EE32EB" w:rsidRDefault="00EE32EB" w:rsidP="00BE4EB9">
      <w:pPr>
        <w:spacing w:after="0" w:line="240" w:lineRule="auto"/>
        <w:jc w:val="center"/>
        <w:rPr>
          <w:rFonts w:ascii="Times New Roman" w:hAnsi="Times New Roman"/>
          <w:b/>
          <w:sz w:val="20"/>
          <w:szCs w:val="20"/>
          <w:lang w:val="en-GB"/>
        </w:rPr>
      </w:pPr>
    </w:p>
    <w:p w:rsidR="00EE32EB" w:rsidRDefault="00EE32EB" w:rsidP="00BE4EB9">
      <w:pPr>
        <w:spacing w:after="0" w:line="240" w:lineRule="auto"/>
        <w:jc w:val="center"/>
        <w:rPr>
          <w:rFonts w:ascii="Times New Roman" w:hAnsi="Times New Roman"/>
          <w:b/>
          <w:sz w:val="20"/>
          <w:szCs w:val="20"/>
          <w:lang w:val="en-GB"/>
        </w:rPr>
      </w:pPr>
    </w:p>
    <w:p w:rsidR="00EE32EB" w:rsidRDefault="00EE32EB" w:rsidP="00BE4EB9">
      <w:pPr>
        <w:spacing w:after="0" w:line="240" w:lineRule="auto"/>
        <w:jc w:val="center"/>
        <w:rPr>
          <w:rFonts w:ascii="Times New Roman" w:hAnsi="Times New Roman"/>
          <w:b/>
          <w:sz w:val="20"/>
          <w:szCs w:val="20"/>
          <w:lang w:val="en-GB"/>
        </w:rPr>
      </w:pPr>
    </w:p>
    <w:p w:rsidR="00EE32EB" w:rsidRDefault="00EE32EB" w:rsidP="00BE4EB9">
      <w:pPr>
        <w:spacing w:after="0" w:line="240" w:lineRule="auto"/>
        <w:jc w:val="center"/>
        <w:rPr>
          <w:rFonts w:ascii="Times New Roman" w:hAnsi="Times New Roman"/>
          <w:b/>
          <w:sz w:val="20"/>
          <w:szCs w:val="20"/>
          <w:lang w:val="en-GB"/>
        </w:rPr>
      </w:pPr>
    </w:p>
    <w:p w:rsidR="00AC2E9E"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GB"/>
        </w:rPr>
        <w:t xml:space="preserve">Purposes of the Declaration: </w:t>
      </w:r>
      <w:r w:rsidRPr="00871C54">
        <w:rPr>
          <w:rFonts w:ascii="Times New Roman" w:hAnsi="Times New Roman"/>
          <w:b/>
          <w:sz w:val="20"/>
          <w:szCs w:val="20"/>
          <w:lang w:val="en-US"/>
        </w:rPr>
        <w:t>elimination of the threat of war</w:t>
      </w:r>
      <w:r w:rsidR="00B64B11">
        <w:rPr>
          <w:rFonts w:ascii="Times New Roman" w:hAnsi="Times New Roman"/>
          <w:b/>
          <w:sz w:val="20"/>
          <w:szCs w:val="20"/>
          <w:lang w:val="en-US"/>
        </w:rPr>
        <w:t xml:space="preserve"> and responsibility of present generations</w:t>
      </w:r>
    </w:p>
    <w:p w:rsidR="00773F7B" w:rsidRPr="00871C54" w:rsidRDefault="00773F7B" w:rsidP="00BE4EB9">
      <w:pPr>
        <w:spacing w:after="0" w:line="240" w:lineRule="auto"/>
        <w:jc w:val="center"/>
        <w:rPr>
          <w:rFonts w:ascii="Times New Roman" w:hAnsi="Times New Roman"/>
          <w:b/>
          <w:sz w:val="20"/>
          <w:szCs w:val="20"/>
          <w:lang w:val="en-GB"/>
        </w:rPr>
      </w:pPr>
    </w:p>
    <w:p w:rsidR="00AC2E9E" w:rsidRPr="00871C54" w:rsidRDefault="00AC2E9E" w:rsidP="00BE4EB9">
      <w:pPr>
        <w:spacing w:after="0" w:line="240" w:lineRule="auto"/>
        <w:jc w:val="center"/>
        <w:rPr>
          <w:rFonts w:ascii="Times New Roman" w:hAnsi="Times New Roman"/>
          <w:b/>
          <w:sz w:val="20"/>
          <w:szCs w:val="20"/>
          <w:lang w:val="en-G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gridCol w:w="5781"/>
      </w:tblGrid>
      <w:tr w:rsidR="00AC2E9E" w:rsidRPr="00871C54" w:rsidTr="0094211C">
        <w:tc>
          <w:tcPr>
            <w:tcW w:w="9387" w:type="dxa"/>
          </w:tcPr>
          <w:p w:rsidR="00AC2E9E" w:rsidRPr="00B64B11" w:rsidRDefault="00B64B11" w:rsidP="00BE4EB9">
            <w:pPr>
              <w:spacing w:after="0" w:line="240" w:lineRule="auto"/>
              <w:jc w:val="center"/>
              <w:rPr>
                <w:rFonts w:ascii="Times New Roman" w:hAnsi="Times New Roman"/>
                <w:sz w:val="20"/>
                <w:szCs w:val="20"/>
                <w:lang w:val="en-US"/>
              </w:rPr>
            </w:pPr>
            <w:r w:rsidRPr="00B64B11">
              <w:rPr>
                <w:rFonts w:ascii="Times New Roman" w:hAnsi="Times New Roman"/>
                <w:sz w:val="20"/>
                <w:szCs w:val="20"/>
                <w:lang w:val="en-US"/>
              </w:rPr>
              <w:t>Inviting solemnly all stakeholders to guide themselves in their activities by recognizing the supreme importance of practicing tolerance, dialogue, cooperation and solidarity among all</w:t>
            </w:r>
            <w:r w:rsidR="001C4890">
              <w:rPr>
                <w:rFonts w:ascii="Times New Roman" w:hAnsi="Times New Roman"/>
                <w:sz w:val="20"/>
                <w:szCs w:val="20"/>
                <w:lang w:val="en-US"/>
              </w:rPr>
              <w:t xml:space="preserve"> human beings, peoples and nations of the world</w:t>
            </w:r>
            <w:r w:rsidRPr="00B64B11">
              <w:rPr>
                <w:rFonts w:ascii="Times New Roman" w:hAnsi="Times New Roman"/>
                <w:sz w:val="20"/>
                <w:szCs w:val="20"/>
                <w:lang w:val="en-US"/>
              </w:rPr>
              <w:t xml:space="preserve"> as a means to promote peace through the realization of all human rights and fundamental freedoms, in particular the right to life</w:t>
            </w:r>
            <w:r w:rsidR="001C4890">
              <w:rPr>
                <w:rFonts w:ascii="Times New Roman" w:hAnsi="Times New Roman"/>
                <w:sz w:val="20"/>
                <w:szCs w:val="20"/>
                <w:lang w:val="en-US"/>
              </w:rPr>
              <w:t>,</w:t>
            </w:r>
            <w:r w:rsidRPr="00B64B11">
              <w:rPr>
                <w:rFonts w:ascii="Times New Roman" w:hAnsi="Times New Roman"/>
                <w:sz w:val="20"/>
                <w:szCs w:val="20"/>
                <w:lang w:val="en-US"/>
              </w:rPr>
              <w:t xml:space="preserve"> and dignity. To that end, the present </w:t>
            </w:r>
            <w:r w:rsidR="00E03ADB">
              <w:rPr>
                <w:rFonts w:ascii="Times New Roman" w:hAnsi="Times New Roman"/>
                <w:sz w:val="20"/>
                <w:szCs w:val="20"/>
                <w:lang w:val="en-US"/>
              </w:rPr>
              <w:t>generations should ensure that</w:t>
            </w:r>
            <w:r w:rsidRPr="00B64B11">
              <w:rPr>
                <w:rFonts w:ascii="Times New Roman" w:hAnsi="Times New Roman"/>
                <w:color w:val="000000"/>
                <w:sz w:val="20"/>
                <w:szCs w:val="20"/>
                <w:shd w:val="clear" w:color="auto" w:fill="FFFFFF"/>
                <w:lang w:val="en-US"/>
              </w:rPr>
              <w:t xml:space="preserve"> both they and future generations learn to live together in peace and brotherhood with the highest aspiration of sparing future generations the scourge of war and </w:t>
            </w:r>
            <w:r w:rsidRPr="00B64B11">
              <w:rPr>
                <w:rFonts w:ascii="Times New Roman" w:hAnsi="Times New Roman"/>
                <w:color w:val="000000"/>
                <w:sz w:val="20"/>
                <w:szCs w:val="20"/>
                <w:shd w:val="clear" w:color="auto" w:fill="FFFFFF"/>
              </w:rPr>
              <w:t>ensuring the maintenance and perpetuation of humankind</w:t>
            </w:r>
            <w:r w:rsidR="006B2410">
              <w:rPr>
                <w:rFonts w:ascii="Times New Roman" w:hAnsi="Times New Roman"/>
                <w:color w:val="000000"/>
                <w:sz w:val="20"/>
                <w:szCs w:val="20"/>
                <w:shd w:val="clear" w:color="auto" w:fill="FFFFFF"/>
              </w:rPr>
              <w:t>:</w:t>
            </w:r>
          </w:p>
        </w:tc>
        <w:tc>
          <w:tcPr>
            <w:tcW w:w="5781" w:type="dxa"/>
          </w:tcPr>
          <w:p w:rsidR="00AC2E9E" w:rsidRPr="00871C54" w:rsidRDefault="00AC2E9E" w:rsidP="00BE4EB9">
            <w:pPr>
              <w:spacing w:after="0" w:line="240" w:lineRule="auto"/>
              <w:jc w:val="center"/>
              <w:rPr>
                <w:rFonts w:ascii="Times New Roman" w:hAnsi="Times New Roman"/>
                <w:sz w:val="20"/>
                <w:szCs w:val="20"/>
                <w:lang w:val="en-US"/>
              </w:rPr>
            </w:pPr>
          </w:p>
          <w:p w:rsidR="00AC2E9E" w:rsidRPr="008229CC" w:rsidRDefault="008229CC" w:rsidP="00BE4EB9">
            <w:pPr>
              <w:spacing w:after="0" w:line="240" w:lineRule="auto"/>
              <w:jc w:val="center"/>
              <w:rPr>
                <w:rFonts w:ascii="Times New Roman" w:hAnsi="Times New Roman"/>
                <w:sz w:val="20"/>
                <w:szCs w:val="20"/>
                <w:lang w:val="en-US"/>
              </w:rPr>
            </w:pPr>
            <w:r>
              <w:rPr>
                <w:rFonts w:ascii="Times New Roman" w:hAnsi="Times New Roman"/>
                <w:sz w:val="20"/>
                <w:szCs w:val="20"/>
                <w:lang w:val="en-US"/>
              </w:rPr>
              <w:t>The first part of the paragraph is l</w:t>
            </w:r>
            <w:r w:rsidR="00AC2E9E" w:rsidRPr="008229CC">
              <w:rPr>
                <w:rFonts w:ascii="Times New Roman" w:hAnsi="Times New Roman"/>
                <w:sz w:val="20"/>
                <w:szCs w:val="20"/>
                <w:lang w:val="en-US"/>
              </w:rPr>
              <w:t>anguage proposed by the Chairperson-Rapporteur</w:t>
            </w:r>
            <w:r w:rsidR="00B26C5B" w:rsidRPr="008229CC">
              <w:rPr>
                <w:rFonts w:ascii="Times New Roman" w:hAnsi="Times New Roman"/>
                <w:sz w:val="20"/>
                <w:szCs w:val="20"/>
                <w:lang w:val="en-US"/>
              </w:rPr>
              <w:t xml:space="preserve"> and</w:t>
            </w:r>
            <w:r>
              <w:rPr>
                <w:rFonts w:ascii="Times New Roman" w:hAnsi="Times New Roman"/>
                <w:sz w:val="20"/>
                <w:szCs w:val="20"/>
                <w:lang w:val="en-US"/>
              </w:rPr>
              <w:t xml:space="preserve"> t</w:t>
            </w:r>
            <w:r w:rsidR="00BE4EB9">
              <w:rPr>
                <w:rFonts w:ascii="Times New Roman" w:hAnsi="Times New Roman"/>
                <w:sz w:val="20"/>
                <w:szCs w:val="20"/>
                <w:lang w:val="en-US"/>
              </w:rPr>
              <w:t>he second one makes reference</w:t>
            </w:r>
            <w:r w:rsidR="00B26C5B" w:rsidRPr="008229CC">
              <w:rPr>
                <w:rFonts w:ascii="Times New Roman" w:hAnsi="Times New Roman"/>
                <w:sz w:val="20"/>
                <w:szCs w:val="20"/>
                <w:lang w:val="en-US"/>
              </w:rPr>
              <w:t xml:space="preserve"> </w:t>
            </w:r>
            <w:r w:rsidRPr="008229CC">
              <w:rPr>
                <w:rFonts w:ascii="Times New Roman" w:hAnsi="Times New Roman"/>
                <w:sz w:val="20"/>
                <w:szCs w:val="20"/>
                <w:lang w:val="en-US"/>
              </w:rPr>
              <w:t xml:space="preserve">Art. 9.1 and 9.2, </w:t>
            </w:r>
            <w:r w:rsidR="00B26C5B" w:rsidRPr="008229CC">
              <w:rPr>
                <w:rFonts w:ascii="Times New Roman" w:hAnsi="Times New Roman"/>
                <w:bCs/>
                <w:color w:val="000000"/>
                <w:sz w:val="20"/>
                <w:szCs w:val="20"/>
                <w:shd w:val="clear" w:color="auto" w:fill="FFFFFF"/>
              </w:rPr>
              <w:t>Declaration on the Responsibilities of the Present Generations Towards Future Generations</w:t>
            </w:r>
            <w:r w:rsidR="000B7CEF">
              <w:rPr>
                <w:rFonts w:ascii="Times New Roman" w:hAnsi="Times New Roman"/>
                <w:bCs/>
                <w:color w:val="000000"/>
                <w:sz w:val="20"/>
                <w:szCs w:val="20"/>
                <w:shd w:val="clear" w:color="auto" w:fill="FFFFFF"/>
              </w:rPr>
              <w:t>, UNESCO, 12 November 1997</w:t>
            </w:r>
          </w:p>
        </w:tc>
      </w:tr>
    </w:tbl>
    <w:p w:rsidR="00AC2E9E" w:rsidRDefault="00AC2E9E" w:rsidP="00BE4EB9">
      <w:pPr>
        <w:spacing w:after="0" w:line="240" w:lineRule="auto"/>
        <w:jc w:val="center"/>
        <w:rPr>
          <w:rFonts w:ascii="Times New Roman" w:hAnsi="Times New Roman"/>
          <w:b/>
          <w:sz w:val="20"/>
          <w:szCs w:val="20"/>
          <w:lang w:val="en-US"/>
        </w:rPr>
      </w:pPr>
    </w:p>
    <w:p w:rsidR="00AC2E9E" w:rsidRDefault="00AC2E9E" w:rsidP="00BE4EB9">
      <w:pPr>
        <w:spacing w:after="0" w:line="240" w:lineRule="auto"/>
        <w:jc w:val="center"/>
        <w:rPr>
          <w:rFonts w:ascii="Times New Roman" w:hAnsi="Times New Roman"/>
          <w:b/>
          <w:sz w:val="20"/>
          <w:szCs w:val="20"/>
          <w:lang w:val="en-US"/>
        </w:rPr>
      </w:pPr>
    </w:p>
    <w:p w:rsidR="00AC2E9E" w:rsidRDefault="00AC2E9E" w:rsidP="00BE4EB9">
      <w:pPr>
        <w:spacing w:after="0" w:line="240" w:lineRule="auto"/>
        <w:jc w:val="center"/>
        <w:rPr>
          <w:rFonts w:ascii="Times New Roman" w:hAnsi="Times New Roman"/>
          <w:b/>
          <w:sz w:val="20"/>
          <w:szCs w:val="20"/>
          <w:lang w:val="en-US"/>
        </w:rPr>
      </w:pPr>
    </w:p>
    <w:p w:rsidR="00AC2E9E" w:rsidRPr="00FA6676" w:rsidRDefault="00AC2E9E" w:rsidP="00BE4EB9">
      <w:pPr>
        <w:spacing w:after="0" w:line="240" w:lineRule="auto"/>
        <w:jc w:val="center"/>
        <w:rPr>
          <w:rFonts w:ascii="Times New Roman" w:hAnsi="Times New Roman"/>
          <w:b/>
          <w:sz w:val="20"/>
          <w:szCs w:val="20"/>
          <w:lang w:val="en-US"/>
        </w:rPr>
      </w:pPr>
      <w:r w:rsidRPr="00FA6676">
        <w:rPr>
          <w:rFonts w:ascii="Times New Roman" w:hAnsi="Times New Roman"/>
          <w:b/>
          <w:sz w:val="20"/>
          <w:szCs w:val="20"/>
          <w:lang w:val="en-US"/>
        </w:rPr>
        <w:t>Article 1</w:t>
      </w:r>
    </w:p>
    <w:p w:rsidR="00AC2E9E" w:rsidRPr="00FA6676" w:rsidRDefault="00AC2E9E" w:rsidP="00BE4EB9">
      <w:pPr>
        <w:spacing w:after="0" w:line="240" w:lineRule="auto"/>
        <w:jc w:val="center"/>
        <w:rPr>
          <w:rFonts w:ascii="Times New Roman" w:hAnsi="Times New Roman"/>
          <w:sz w:val="20"/>
          <w:szCs w:val="20"/>
          <w:lang w:val="en-U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gridCol w:w="5781"/>
      </w:tblGrid>
      <w:tr w:rsidR="00AC2E9E" w:rsidRPr="00FA6676" w:rsidTr="0094211C">
        <w:tc>
          <w:tcPr>
            <w:tcW w:w="9387" w:type="dxa"/>
          </w:tcPr>
          <w:p w:rsidR="00AC2E9E" w:rsidRPr="006B2410" w:rsidRDefault="006B2410" w:rsidP="00776561">
            <w:pPr>
              <w:spacing w:after="0" w:line="240" w:lineRule="auto"/>
              <w:jc w:val="center"/>
              <w:rPr>
                <w:rFonts w:ascii="Times New Roman" w:hAnsi="Times New Roman"/>
                <w:sz w:val="20"/>
                <w:szCs w:val="20"/>
                <w:lang w:val="en-US"/>
              </w:rPr>
            </w:pPr>
            <w:r w:rsidRPr="006B2410">
              <w:rPr>
                <w:rStyle w:val="hps"/>
                <w:rFonts w:ascii="Times New Roman" w:hAnsi="Times New Roman"/>
                <w:sz w:val="20"/>
                <w:szCs w:val="20"/>
                <w:lang w:val="en-US"/>
              </w:rPr>
              <w:t>Everyone is entitled</w:t>
            </w:r>
            <w:r w:rsidR="00361CE0">
              <w:rPr>
                <w:rStyle w:val="hps"/>
                <w:rFonts w:ascii="Times New Roman" w:hAnsi="Times New Roman"/>
                <w:sz w:val="20"/>
                <w:szCs w:val="20"/>
                <w:lang w:val="en-US"/>
              </w:rPr>
              <w:t xml:space="preserve"> to</w:t>
            </w:r>
            <w:r w:rsidR="00E75D16">
              <w:rPr>
                <w:rStyle w:val="hps"/>
                <w:rFonts w:ascii="Times New Roman" w:hAnsi="Times New Roman"/>
                <w:sz w:val="20"/>
                <w:szCs w:val="20"/>
                <w:lang w:val="en-US"/>
              </w:rPr>
              <w:t xml:space="preserve"> enjoy</w:t>
            </w:r>
            <w:r w:rsidRPr="006B2410">
              <w:rPr>
                <w:rStyle w:val="hps"/>
                <w:rFonts w:ascii="Times New Roman" w:hAnsi="Times New Roman"/>
                <w:sz w:val="20"/>
                <w:szCs w:val="20"/>
                <w:lang w:val="en-US"/>
              </w:rPr>
              <w:t xml:space="preserve"> peac</w:t>
            </w:r>
            <w:r w:rsidR="00776561">
              <w:rPr>
                <w:rStyle w:val="hps"/>
                <w:rFonts w:ascii="Times New Roman" w:hAnsi="Times New Roman"/>
                <w:sz w:val="20"/>
                <w:szCs w:val="20"/>
                <w:lang w:val="en-US"/>
              </w:rPr>
              <w:t>e and security,</w:t>
            </w:r>
            <w:r w:rsidRPr="006B2410">
              <w:rPr>
                <w:rStyle w:val="hps"/>
                <w:rFonts w:ascii="Times New Roman" w:hAnsi="Times New Roman"/>
                <w:sz w:val="20"/>
                <w:szCs w:val="20"/>
                <w:lang w:val="en-US"/>
              </w:rPr>
              <w:t xml:space="preserve"> human</w:t>
            </w:r>
            <w:r w:rsidR="00776561">
              <w:rPr>
                <w:rStyle w:val="hps"/>
                <w:rFonts w:ascii="Times New Roman" w:hAnsi="Times New Roman"/>
                <w:sz w:val="20"/>
                <w:szCs w:val="20"/>
                <w:lang w:val="en-US"/>
              </w:rPr>
              <w:t xml:space="preserve"> rights</w:t>
            </w:r>
            <w:r w:rsidRPr="006B2410">
              <w:rPr>
                <w:rStyle w:val="hps"/>
                <w:rFonts w:ascii="Times New Roman" w:hAnsi="Times New Roman"/>
                <w:sz w:val="20"/>
                <w:szCs w:val="20"/>
                <w:lang w:val="en-US"/>
              </w:rPr>
              <w:t xml:space="preserve"> and development</w:t>
            </w:r>
            <w:r w:rsidR="00E03ADB">
              <w:rPr>
                <w:rStyle w:val="hps"/>
                <w:rFonts w:ascii="Times New Roman" w:hAnsi="Times New Roman"/>
                <w:sz w:val="20"/>
                <w:szCs w:val="20"/>
                <w:lang w:val="en-US"/>
              </w:rPr>
              <w:t>.</w:t>
            </w:r>
            <w:r w:rsidRPr="006B2410">
              <w:rPr>
                <w:rStyle w:val="hps"/>
                <w:rFonts w:ascii="Times New Roman" w:hAnsi="Times New Roman"/>
                <w:sz w:val="20"/>
                <w:szCs w:val="20"/>
                <w:lang w:val="en-US"/>
              </w:rPr>
              <w:t xml:space="preserve"> </w:t>
            </w:r>
          </w:p>
        </w:tc>
        <w:tc>
          <w:tcPr>
            <w:tcW w:w="5781" w:type="dxa"/>
          </w:tcPr>
          <w:p w:rsidR="00AC2E9E" w:rsidRPr="00FA6676" w:rsidRDefault="00E03ADB" w:rsidP="00BE4EB9">
            <w:pPr>
              <w:spacing w:after="0" w:line="240" w:lineRule="auto"/>
              <w:jc w:val="center"/>
              <w:rPr>
                <w:rFonts w:ascii="Times New Roman" w:hAnsi="Times New Roman"/>
                <w:sz w:val="20"/>
                <w:szCs w:val="20"/>
                <w:lang w:val="en-US"/>
              </w:rPr>
            </w:pPr>
            <w:r>
              <w:rPr>
                <w:rFonts w:ascii="Times New Roman" w:hAnsi="Times New Roman"/>
                <w:sz w:val="20"/>
                <w:szCs w:val="20"/>
                <w:lang w:val="en-US"/>
              </w:rPr>
              <w:t>Art. 2</w:t>
            </w:r>
            <w:r w:rsidR="00AC2E9E" w:rsidRPr="00FA6676">
              <w:rPr>
                <w:rFonts w:ascii="Times New Roman" w:hAnsi="Times New Roman"/>
                <w:sz w:val="20"/>
                <w:szCs w:val="20"/>
                <w:lang w:val="en-US"/>
              </w:rPr>
              <w:t xml:space="preserve"> of the Universal Declaration of Human Rights, Art. 38 of the AS</w:t>
            </w:r>
            <w:r w:rsidR="005F0E59">
              <w:rPr>
                <w:rFonts w:ascii="Times New Roman" w:hAnsi="Times New Roman"/>
                <w:sz w:val="20"/>
                <w:szCs w:val="20"/>
                <w:lang w:val="en-US"/>
              </w:rPr>
              <w:t>EAN Declaration on Human Rights and</w:t>
            </w:r>
            <w:r w:rsidR="00AC2E9E" w:rsidRPr="00FA6676">
              <w:rPr>
                <w:rFonts w:ascii="Times New Roman" w:hAnsi="Times New Roman"/>
                <w:sz w:val="20"/>
                <w:szCs w:val="20"/>
                <w:lang w:val="en-US"/>
              </w:rPr>
              <w:t xml:space="preserve"> the three UN pillars</w:t>
            </w:r>
          </w:p>
        </w:tc>
      </w:tr>
    </w:tbl>
    <w:p w:rsidR="00AC2E9E" w:rsidRDefault="00AC2E9E" w:rsidP="00BE4EB9">
      <w:pPr>
        <w:spacing w:after="0" w:line="240" w:lineRule="auto"/>
        <w:jc w:val="center"/>
        <w:rPr>
          <w:rStyle w:val="hps"/>
          <w:rFonts w:ascii="Times New Roman" w:hAnsi="Times New Roman"/>
          <w:b/>
          <w:sz w:val="20"/>
          <w:szCs w:val="20"/>
          <w:lang w:val="fr-FR"/>
        </w:rPr>
      </w:pPr>
    </w:p>
    <w:p w:rsidR="00AC2E9E" w:rsidRPr="00871C54" w:rsidRDefault="00AC2E9E" w:rsidP="00BE4EB9">
      <w:pPr>
        <w:spacing w:after="0" w:line="240" w:lineRule="auto"/>
        <w:jc w:val="center"/>
        <w:rPr>
          <w:rStyle w:val="hps"/>
          <w:rFonts w:ascii="Times New Roman" w:hAnsi="Times New Roman"/>
          <w:b/>
          <w:sz w:val="20"/>
          <w:szCs w:val="20"/>
          <w:lang w:val="fr-FR"/>
        </w:rPr>
      </w:pPr>
      <w:r w:rsidRPr="00871C54">
        <w:rPr>
          <w:rStyle w:val="hps"/>
          <w:rFonts w:ascii="Times New Roman" w:hAnsi="Times New Roman"/>
          <w:b/>
          <w:sz w:val="20"/>
          <w:szCs w:val="20"/>
          <w:lang w:val="fr-FR"/>
        </w:rPr>
        <w:t>Article 2</w:t>
      </w:r>
    </w:p>
    <w:p w:rsidR="00AC2E9E" w:rsidRPr="00871C54" w:rsidRDefault="00AC2E9E" w:rsidP="00BE4EB9">
      <w:pPr>
        <w:spacing w:after="0" w:line="240" w:lineRule="auto"/>
        <w:jc w:val="center"/>
        <w:rPr>
          <w:rFonts w:ascii="Times New Roman" w:hAnsi="Times New Roman"/>
          <w:sz w:val="20"/>
          <w:szCs w:val="20"/>
          <w:lang w:val="en-US"/>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gridCol w:w="5779"/>
      </w:tblGrid>
      <w:tr w:rsidR="00AC2E9E" w:rsidRPr="00871C54" w:rsidTr="00361CE0">
        <w:trPr>
          <w:jc w:val="center"/>
        </w:trPr>
        <w:tc>
          <w:tcPr>
            <w:tcW w:w="9355" w:type="dxa"/>
          </w:tcPr>
          <w:p w:rsidR="00AC2E9E" w:rsidRPr="006B2410" w:rsidRDefault="006B2410" w:rsidP="00776561">
            <w:pPr>
              <w:spacing w:after="0" w:line="240" w:lineRule="auto"/>
              <w:jc w:val="center"/>
              <w:rPr>
                <w:rFonts w:ascii="Times New Roman" w:hAnsi="Times New Roman"/>
                <w:sz w:val="20"/>
                <w:szCs w:val="20"/>
                <w:lang w:val="en-US"/>
              </w:rPr>
            </w:pPr>
            <w:r w:rsidRPr="006B2410">
              <w:rPr>
                <w:rFonts w:ascii="Times New Roman" w:hAnsi="Times New Roman"/>
                <w:sz w:val="20"/>
                <w:szCs w:val="20"/>
                <w:lang w:val="en-US"/>
              </w:rPr>
              <w:t xml:space="preserve">States should respect, implement and promote equality and non-discrimination, justice and </w:t>
            </w:r>
            <w:r w:rsidR="00E03ADB">
              <w:rPr>
                <w:rFonts w:ascii="Times New Roman" w:hAnsi="Times New Roman"/>
                <w:sz w:val="20"/>
                <w:szCs w:val="20"/>
                <w:lang w:val="en-US"/>
              </w:rPr>
              <w:t xml:space="preserve">the </w:t>
            </w:r>
            <w:r w:rsidRPr="006B2410">
              <w:rPr>
                <w:rFonts w:ascii="Times New Roman" w:hAnsi="Times New Roman"/>
                <w:sz w:val="20"/>
                <w:szCs w:val="20"/>
                <w:lang w:val="en-US"/>
              </w:rPr>
              <w:t>rule of law and guarantee freedom from fear and want as a means to build peace within and between societies.</w:t>
            </w:r>
          </w:p>
        </w:tc>
        <w:tc>
          <w:tcPr>
            <w:tcW w:w="5779" w:type="dxa"/>
          </w:tcPr>
          <w:p w:rsidR="00AC2E9E" w:rsidRPr="00871C54" w:rsidRDefault="008229CC" w:rsidP="00E03ADB">
            <w:pPr>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Inclusion of </w:t>
            </w:r>
            <w:r w:rsidRPr="00871C54">
              <w:rPr>
                <w:rFonts w:ascii="Times New Roman" w:hAnsi="Times New Roman"/>
                <w:sz w:val="20"/>
                <w:szCs w:val="20"/>
                <w:lang w:val="en-US"/>
              </w:rPr>
              <w:t>equality and non-d</w:t>
            </w:r>
            <w:r>
              <w:rPr>
                <w:rFonts w:ascii="Times New Roman" w:hAnsi="Times New Roman"/>
                <w:sz w:val="20"/>
                <w:szCs w:val="20"/>
                <w:lang w:val="en-US"/>
              </w:rPr>
              <w:t xml:space="preserve">iscrimination, justice and rule, </w:t>
            </w:r>
            <w:r w:rsidRPr="00871C54">
              <w:rPr>
                <w:rFonts w:ascii="Times New Roman" w:hAnsi="Times New Roman"/>
                <w:sz w:val="20"/>
                <w:szCs w:val="20"/>
                <w:lang w:val="en-US"/>
              </w:rPr>
              <w:t>freedom from fear and want</w:t>
            </w:r>
            <w:r w:rsidR="0030528D">
              <w:rPr>
                <w:rFonts w:ascii="Times New Roman" w:hAnsi="Times New Roman"/>
                <w:sz w:val="20"/>
                <w:szCs w:val="20"/>
                <w:lang w:val="en-US"/>
              </w:rPr>
              <w:t xml:space="preserve"> (Preamble, paragraph 2 and Art. 2 and 8, </w:t>
            </w:r>
            <w:r w:rsidR="00E03ADB">
              <w:rPr>
                <w:rFonts w:ascii="Times New Roman" w:hAnsi="Times New Roman"/>
                <w:sz w:val="20"/>
                <w:szCs w:val="20"/>
                <w:lang w:val="en-US"/>
              </w:rPr>
              <w:t>UDHR)</w:t>
            </w:r>
          </w:p>
        </w:tc>
      </w:tr>
    </w:tbl>
    <w:p w:rsidR="00AC2E9E" w:rsidRPr="00871C54" w:rsidRDefault="00AC2E9E" w:rsidP="00BE4EB9">
      <w:pPr>
        <w:spacing w:after="0" w:line="240" w:lineRule="auto"/>
        <w:jc w:val="center"/>
        <w:rPr>
          <w:rFonts w:ascii="Times New Roman" w:hAnsi="Times New Roman"/>
          <w:sz w:val="20"/>
          <w:szCs w:val="20"/>
          <w:lang w:val="en-US"/>
        </w:rPr>
      </w:pPr>
    </w:p>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US"/>
        </w:rPr>
        <w:t>Article 3</w:t>
      </w:r>
    </w:p>
    <w:p w:rsidR="00AC2E9E" w:rsidRPr="00871C54" w:rsidRDefault="00AC2E9E" w:rsidP="00BE4EB9">
      <w:pPr>
        <w:spacing w:after="0" w:line="240" w:lineRule="auto"/>
        <w:jc w:val="center"/>
        <w:rPr>
          <w:rFonts w:ascii="Times New Roman" w:hAnsi="Times New Roman"/>
          <w:b/>
          <w:sz w:val="20"/>
          <w:szCs w:val="20"/>
          <w:lang w:val="en-U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gridCol w:w="5781"/>
      </w:tblGrid>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The United Nations and specialized agencies, as well</w:t>
            </w:r>
            <w:r>
              <w:rPr>
                <w:rFonts w:ascii="Times New Roman" w:hAnsi="Times New Roman"/>
                <w:sz w:val="20"/>
                <w:szCs w:val="20"/>
                <w:lang w:val="en-US"/>
              </w:rPr>
              <w:t xml:space="preserve"> as international, regional, </w:t>
            </w:r>
            <w:r w:rsidRPr="00871C54">
              <w:rPr>
                <w:rFonts w:ascii="Times New Roman" w:hAnsi="Times New Roman"/>
                <w:sz w:val="20"/>
                <w:szCs w:val="20"/>
                <w:lang w:val="en-US"/>
              </w:rPr>
              <w:t xml:space="preserve">national organizations and </w:t>
            </w:r>
            <w:r>
              <w:rPr>
                <w:rFonts w:ascii="Times New Roman" w:hAnsi="Times New Roman"/>
                <w:sz w:val="20"/>
                <w:szCs w:val="20"/>
                <w:lang w:val="en-US"/>
              </w:rPr>
              <w:t>local organizations</w:t>
            </w:r>
            <w:r w:rsidRPr="00871C54">
              <w:rPr>
                <w:rFonts w:ascii="Times New Roman" w:hAnsi="Times New Roman"/>
                <w:sz w:val="20"/>
                <w:szCs w:val="20"/>
                <w:lang w:val="en-US"/>
              </w:rPr>
              <w:t>, including</w:t>
            </w:r>
            <w:r>
              <w:rPr>
                <w:rFonts w:ascii="Times New Roman" w:hAnsi="Times New Roman"/>
                <w:sz w:val="20"/>
                <w:szCs w:val="20"/>
                <w:lang w:val="en-US"/>
              </w:rPr>
              <w:t xml:space="preserve"> civil society</w:t>
            </w:r>
            <w:r w:rsidRPr="00871C54">
              <w:rPr>
                <w:rFonts w:ascii="Times New Roman" w:hAnsi="Times New Roman"/>
                <w:sz w:val="20"/>
                <w:szCs w:val="20"/>
                <w:lang w:val="en-US"/>
              </w:rPr>
              <w:t>, should take appropriate sustainable measures to act, support and assist in achieving the present Declaration.</w:t>
            </w:r>
          </w:p>
        </w:tc>
        <w:tc>
          <w:tcPr>
            <w:tcW w:w="5781" w:type="dxa"/>
          </w:tcPr>
          <w:p w:rsidR="001E53FE"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Language proposed by the Chairperson-Rapporteur</w:t>
            </w:r>
            <w:r w:rsidR="001E53FE">
              <w:rPr>
                <w:rFonts w:ascii="Times New Roman" w:hAnsi="Times New Roman"/>
                <w:sz w:val="20"/>
                <w:szCs w:val="20"/>
                <w:lang w:val="en-US"/>
              </w:rPr>
              <w:t xml:space="preserve"> after consulting</w:t>
            </w:r>
          </w:p>
          <w:p w:rsidR="00AC2E9E" w:rsidRPr="00871C54" w:rsidRDefault="001E53FE" w:rsidP="00BE4EB9">
            <w:pPr>
              <w:spacing w:after="0" w:line="240" w:lineRule="auto"/>
              <w:jc w:val="center"/>
              <w:rPr>
                <w:rFonts w:ascii="Times New Roman" w:hAnsi="Times New Roman"/>
                <w:b/>
                <w:sz w:val="20"/>
                <w:szCs w:val="20"/>
                <w:lang w:val="en-US"/>
              </w:rPr>
            </w:pPr>
            <w:r>
              <w:rPr>
                <w:rFonts w:ascii="Times New Roman" w:hAnsi="Times New Roman"/>
                <w:sz w:val="20"/>
                <w:szCs w:val="20"/>
                <w:lang w:val="en-US"/>
              </w:rPr>
              <w:t>UN entities and humanitarian organizations</w:t>
            </w:r>
            <w:r w:rsidR="00AC2E9E">
              <w:rPr>
                <w:rFonts w:ascii="Times New Roman" w:hAnsi="Times New Roman"/>
                <w:sz w:val="20"/>
                <w:szCs w:val="20"/>
                <w:lang w:val="en-US"/>
              </w:rPr>
              <w:t>.</w:t>
            </w:r>
          </w:p>
        </w:tc>
      </w:tr>
    </w:tbl>
    <w:p w:rsidR="00AC2E9E" w:rsidRPr="00871C54" w:rsidRDefault="00AC2E9E" w:rsidP="00BE4EB9">
      <w:pPr>
        <w:spacing w:after="0" w:line="240" w:lineRule="auto"/>
        <w:jc w:val="center"/>
        <w:rPr>
          <w:rFonts w:ascii="Times New Roman" w:hAnsi="Times New Roman"/>
          <w:b/>
          <w:sz w:val="20"/>
          <w:szCs w:val="20"/>
          <w:lang w:val="en-US"/>
        </w:rPr>
      </w:pPr>
    </w:p>
    <w:p w:rsidR="00AC2E9E" w:rsidRPr="00871C54" w:rsidRDefault="00AC2E9E" w:rsidP="00BE4EB9">
      <w:pPr>
        <w:spacing w:after="0" w:line="240" w:lineRule="auto"/>
        <w:jc w:val="center"/>
        <w:rPr>
          <w:rFonts w:ascii="Times New Roman" w:hAnsi="Times New Roman"/>
          <w:b/>
          <w:sz w:val="20"/>
          <w:szCs w:val="20"/>
          <w:lang w:val="en-US"/>
        </w:rPr>
      </w:pPr>
      <w:r w:rsidRPr="00871C54">
        <w:rPr>
          <w:rFonts w:ascii="Times New Roman" w:hAnsi="Times New Roman"/>
          <w:b/>
          <w:sz w:val="20"/>
          <w:szCs w:val="20"/>
          <w:lang w:val="en-US"/>
        </w:rPr>
        <w:t>Article 4</w:t>
      </w:r>
    </w:p>
    <w:p w:rsidR="00AC2E9E" w:rsidRPr="00871C54" w:rsidRDefault="00AC2E9E" w:rsidP="00BE4EB9">
      <w:pPr>
        <w:spacing w:after="0" w:line="240" w:lineRule="auto"/>
        <w:jc w:val="center"/>
        <w:rPr>
          <w:rFonts w:ascii="Times New Roman" w:hAnsi="Times New Roman"/>
          <w:b/>
          <w:sz w:val="20"/>
          <w:szCs w:val="20"/>
          <w:lang w:val="en-U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gridCol w:w="5781"/>
      </w:tblGrid>
      <w:tr w:rsidR="00AC2E9E" w:rsidRPr="00871C54" w:rsidTr="0094211C">
        <w:tc>
          <w:tcPr>
            <w:tcW w:w="9387" w:type="dxa"/>
          </w:tcPr>
          <w:p w:rsidR="00AC2E9E" w:rsidRPr="00871C54" w:rsidRDefault="00AC2E9E" w:rsidP="00BE4EB9">
            <w:pPr>
              <w:spacing w:after="0" w:line="240" w:lineRule="auto"/>
              <w:jc w:val="center"/>
              <w:rPr>
                <w:rFonts w:ascii="Times New Roman" w:hAnsi="Times New Roman"/>
                <w:sz w:val="20"/>
                <w:szCs w:val="20"/>
                <w:lang w:val="en-US"/>
              </w:rPr>
            </w:pPr>
            <w:r w:rsidRPr="00871C54">
              <w:rPr>
                <w:rFonts w:ascii="Times New Roman" w:hAnsi="Times New Roman"/>
                <w:sz w:val="20"/>
                <w:szCs w:val="20"/>
                <w:lang w:val="en-US"/>
              </w:rPr>
              <w:t xml:space="preserve">Nothing in the present Declaration shall be construed as being contrary to the purposes and principles of the United Nations. The provisions included in this Declaration are to be understood in the line of the Charter of the United Nations, the Universal Declaration of </w:t>
            </w:r>
            <w:r>
              <w:rPr>
                <w:rFonts w:ascii="Times New Roman" w:hAnsi="Times New Roman"/>
                <w:sz w:val="20"/>
                <w:szCs w:val="20"/>
                <w:lang w:val="en-US"/>
              </w:rPr>
              <w:t>Human Rights a</w:t>
            </w:r>
            <w:r w:rsidRPr="00871C54">
              <w:rPr>
                <w:rFonts w:ascii="Times New Roman" w:hAnsi="Times New Roman"/>
                <w:sz w:val="20"/>
                <w:szCs w:val="20"/>
                <w:lang w:val="en-US"/>
              </w:rPr>
              <w:t>nd relevant international and regional instruments ratified by States.</w:t>
            </w:r>
          </w:p>
        </w:tc>
        <w:tc>
          <w:tcPr>
            <w:tcW w:w="5781" w:type="dxa"/>
          </w:tcPr>
          <w:p w:rsidR="00AC2E9E" w:rsidRPr="00871C54" w:rsidRDefault="00AC2E9E" w:rsidP="00BE4EB9">
            <w:pPr>
              <w:spacing w:after="0" w:line="240" w:lineRule="auto"/>
              <w:jc w:val="center"/>
              <w:rPr>
                <w:rFonts w:ascii="Times New Roman" w:hAnsi="Times New Roman"/>
                <w:b/>
                <w:sz w:val="20"/>
                <w:szCs w:val="20"/>
                <w:lang w:val="en-US"/>
              </w:rPr>
            </w:pPr>
          </w:p>
          <w:p w:rsidR="00AC2E9E" w:rsidRDefault="006B2410" w:rsidP="00BE4EB9">
            <w:pPr>
              <w:spacing w:after="0" w:line="240" w:lineRule="auto"/>
              <w:jc w:val="center"/>
              <w:rPr>
                <w:rStyle w:val="Accentuation"/>
                <w:rFonts w:ascii="Times New Roman" w:hAnsi="Times New Roman"/>
                <w:i w:val="0"/>
                <w:color w:val="000000"/>
                <w:sz w:val="20"/>
                <w:szCs w:val="20"/>
                <w:lang w:val="en-US"/>
              </w:rPr>
            </w:pPr>
            <w:r>
              <w:rPr>
                <w:rFonts w:ascii="Times New Roman" w:hAnsi="Times New Roman"/>
                <w:color w:val="000000"/>
                <w:sz w:val="20"/>
                <w:szCs w:val="20"/>
                <w:lang w:val="en-US"/>
              </w:rPr>
              <w:t>P</w:t>
            </w:r>
            <w:r w:rsidR="00AC2E9E" w:rsidRPr="00871C54">
              <w:rPr>
                <w:rFonts w:ascii="Times New Roman" w:hAnsi="Times New Roman"/>
                <w:color w:val="000000"/>
                <w:sz w:val="20"/>
                <w:szCs w:val="20"/>
                <w:lang w:val="en-US"/>
              </w:rPr>
              <w:t>rinciple</w:t>
            </w:r>
            <w:r w:rsidR="00AC2E9E" w:rsidRPr="00871C54">
              <w:rPr>
                <w:rFonts w:ascii="Times New Roman" w:hAnsi="Times New Roman"/>
                <w:i/>
                <w:color w:val="000000"/>
                <w:sz w:val="20"/>
                <w:szCs w:val="20"/>
                <w:lang w:val="en-US"/>
              </w:rPr>
              <w:t xml:space="preserve"> </w:t>
            </w:r>
            <w:r w:rsidR="00AC2E9E" w:rsidRPr="00871C54">
              <w:rPr>
                <w:rStyle w:val="Accentuation"/>
                <w:rFonts w:ascii="Times New Roman" w:hAnsi="Times New Roman"/>
                <w:i w:val="0"/>
                <w:color w:val="000000"/>
                <w:sz w:val="20"/>
                <w:szCs w:val="20"/>
                <w:lang w:val="en-US"/>
              </w:rPr>
              <w:t>pro homine</w:t>
            </w:r>
            <w:r w:rsidR="00AC2E9E" w:rsidRPr="00871C54">
              <w:rPr>
                <w:rFonts w:ascii="Times New Roman" w:hAnsi="Times New Roman"/>
                <w:i/>
                <w:color w:val="000000"/>
                <w:sz w:val="20"/>
                <w:szCs w:val="20"/>
                <w:lang w:val="en-US"/>
              </w:rPr>
              <w:t xml:space="preserve"> </w:t>
            </w:r>
            <w:r w:rsidR="00AC2E9E" w:rsidRPr="00871C54">
              <w:rPr>
                <w:rFonts w:ascii="Times New Roman" w:hAnsi="Times New Roman"/>
                <w:color w:val="000000"/>
                <w:sz w:val="20"/>
                <w:szCs w:val="20"/>
                <w:lang w:val="en-US"/>
              </w:rPr>
              <w:t>or</w:t>
            </w:r>
            <w:r w:rsidR="00AC2E9E" w:rsidRPr="00871C54">
              <w:rPr>
                <w:rStyle w:val="Accentuation"/>
                <w:i w:val="0"/>
                <w:sz w:val="20"/>
                <w:szCs w:val="20"/>
                <w:lang w:val="en-GB"/>
              </w:rPr>
              <w:t xml:space="preserve"> </w:t>
            </w:r>
            <w:r w:rsidR="00AC2E9E" w:rsidRPr="00871C54">
              <w:rPr>
                <w:rStyle w:val="Accentuation"/>
                <w:rFonts w:ascii="Times New Roman" w:hAnsi="Times New Roman"/>
                <w:i w:val="0"/>
                <w:color w:val="000000"/>
                <w:sz w:val="20"/>
                <w:szCs w:val="20"/>
                <w:lang w:val="en-US"/>
              </w:rPr>
              <w:t>pro pe</w:t>
            </w:r>
            <w:bookmarkStart w:id="0" w:name="_GoBack"/>
            <w:bookmarkEnd w:id="0"/>
            <w:r w:rsidR="00AC2E9E" w:rsidRPr="00871C54">
              <w:rPr>
                <w:rStyle w:val="Accentuation"/>
                <w:rFonts w:ascii="Times New Roman" w:hAnsi="Times New Roman"/>
                <w:i w:val="0"/>
                <w:color w:val="000000"/>
                <w:sz w:val="20"/>
                <w:szCs w:val="20"/>
                <w:lang w:val="en-US"/>
              </w:rPr>
              <w:t>rsona</w:t>
            </w:r>
            <w:r w:rsidR="00AC2E9E">
              <w:rPr>
                <w:rStyle w:val="Accentuation"/>
                <w:rFonts w:ascii="Times New Roman" w:hAnsi="Times New Roman"/>
                <w:i w:val="0"/>
                <w:color w:val="000000"/>
                <w:sz w:val="20"/>
                <w:szCs w:val="20"/>
                <w:lang w:val="en-US"/>
              </w:rPr>
              <w:t>.</w:t>
            </w:r>
          </w:p>
          <w:p w:rsidR="00AC2E9E" w:rsidRPr="00871C54" w:rsidRDefault="00AC2E9E" w:rsidP="00BE4EB9">
            <w:pPr>
              <w:spacing w:after="0" w:line="240" w:lineRule="auto"/>
              <w:jc w:val="center"/>
              <w:rPr>
                <w:rFonts w:ascii="Times New Roman" w:hAnsi="Times New Roman"/>
                <w:b/>
                <w:i/>
                <w:sz w:val="20"/>
                <w:szCs w:val="20"/>
                <w:lang w:val="en-US"/>
              </w:rPr>
            </w:pPr>
            <w:r w:rsidRPr="00871C54">
              <w:rPr>
                <w:rFonts w:ascii="Times New Roman" w:hAnsi="Times New Roman"/>
                <w:sz w:val="20"/>
                <w:szCs w:val="20"/>
                <w:lang w:val="en-US"/>
              </w:rPr>
              <w:t>Language proposed by the Chairperson-Rapporteur</w:t>
            </w:r>
          </w:p>
        </w:tc>
      </w:tr>
    </w:tbl>
    <w:p w:rsidR="00AC2E9E" w:rsidRPr="00871C54" w:rsidRDefault="00AC2E9E">
      <w:pPr>
        <w:spacing w:after="0" w:line="240" w:lineRule="auto"/>
        <w:jc w:val="both"/>
        <w:rPr>
          <w:rFonts w:ascii="Times New Roman" w:hAnsi="Times New Roman"/>
          <w:sz w:val="20"/>
          <w:szCs w:val="20"/>
          <w:lang w:val="en-US"/>
        </w:rPr>
      </w:pPr>
    </w:p>
    <w:sectPr w:rsidR="00AC2E9E" w:rsidRPr="00871C54" w:rsidSect="00B51358">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C5" w:rsidRDefault="003063C5" w:rsidP="00943199">
      <w:pPr>
        <w:spacing w:after="0" w:line="240" w:lineRule="auto"/>
      </w:pPr>
      <w:r>
        <w:separator/>
      </w:r>
    </w:p>
  </w:endnote>
  <w:endnote w:type="continuationSeparator" w:id="0">
    <w:p w:rsidR="003063C5" w:rsidRDefault="003063C5" w:rsidP="0094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9E" w:rsidRDefault="00AC2E9E" w:rsidP="004467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C2E9E" w:rsidRDefault="00AC2E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9E" w:rsidRDefault="00AC2E9E" w:rsidP="004467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0528D">
      <w:rPr>
        <w:rStyle w:val="Numrodepage"/>
        <w:noProof/>
      </w:rPr>
      <w:t>3</w:t>
    </w:r>
    <w:r>
      <w:rPr>
        <w:rStyle w:val="Numrodepage"/>
      </w:rPr>
      <w:fldChar w:fldCharType="end"/>
    </w:r>
  </w:p>
  <w:p w:rsidR="00AC2E9E" w:rsidRDefault="00AC2E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C5" w:rsidRDefault="003063C5" w:rsidP="00943199">
      <w:pPr>
        <w:spacing w:after="0" w:line="240" w:lineRule="auto"/>
      </w:pPr>
      <w:r>
        <w:separator/>
      </w:r>
    </w:p>
  </w:footnote>
  <w:footnote w:type="continuationSeparator" w:id="0">
    <w:p w:rsidR="003063C5" w:rsidRDefault="003063C5" w:rsidP="00943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2168D"/>
    <w:multiLevelType w:val="hybridMultilevel"/>
    <w:tmpl w:val="0A024070"/>
    <w:lvl w:ilvl="0" w:tplc="E054B67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BA0841"/>
    <w:multiLevelType w:val="hybridMultilevel"/>
    <w:tmpl w:val="F6CC7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EF293A"/>
    <w:multiLevelType w:val="hybridMultilevel"/>
    <w:tmpl w:val="7E32C090"/>
    <w:lvl w:ilvl="0" w:tplc="F556676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486"/>
    <w:rsid w:val="0000198E"/>
    <w:rsid w:val="0000243A"/>
    <w:rsid w:val="00003944"/>
    <w:rsid w:val="000064BF"/>
    <w:rsid w:val="0001426F"/>
    <w:rsid w:val="0002530E"/>
    <w:rsid w:val="00031EC2"/>
    <w:rsid w:val="000329B6"/>
    <w:rsid w:val="00037304"/>
    <w:rsid w:val="00045CDC"/>
    <w:rsid w:val="0005485C"/>
    <w:rsid w:val="00055F40"/>
    <w:rsid w:val="00060665"/>
    <w:rsid w:val="000624F0"/>
    <w:rsid w:val="00065544"/>
    <w:rsid w:val="00066500"/>
    <w:rsid w:val="000723CA"/>
    <w:rsid w:val="0007241D"/>
    <w:rsid w:val="0008241F"/>
    <w:rsid w:val="00083A86"/>
    <w:rsid w:val="000843C5"/>
    <w:rsid w:val="00085555"/>
    <w:rsid w:val="00086004"/>
    <w:rsid w:val="000A2824"/>
    <w:rsid w:val="000A4A62"/>
    <w:rsid w:val="000A5EB1"/>
    <w:rsid w:val="000B6726"/>
    <w:rsid w:val="000B7CEF"/>
    <w:rsid w:val="000C070D"/>
    <w:rsid w:val="000D193C"/>
    <w:rsid w:val="000E0C8E"/>
    <w:rsid w:val="000E15DE"/>
    <w:rsid w:val="000E2685"/>
    <w:rsid w:val="000E4A0E"/>
    <w:rsid w:val="000F11A1"/>
    <w:rsid w:val="000F1C73"/>
    <w:rsid w:val="000F3DC1"/>
    <w:rsid w:val="000F6320"/>
    <w:rsid w:val="001014D1"/>
    <w:rsid w:val="00104B69"/>
    <w:rsid w:val="00106A39"/>
    <w:rsid w:val="00107AAB"/>
    <w:rsid w:val="00115E46"/>
    <w:rsid w:val="001204BD"/>
    <w:rsid w:val="001213D7"/>
    <w:rsid w:val="001220C1"/>
    <w:rsid w:val="00122BDE"/>
    <w:rsid w:val="00123D8A"/>
    <w:rsid w:val="00136482"/>
    <w:rsid w:val="00146CE9"/>
    <w:rsid w:val="001509DF"/>
    <w:rsid w:val="001511C0"/>
    <w:rsid w:val="00157DDB"/>
    <w:rsid w:val="0016313F"/>
    <w:rsid w:val="00163C3B"/>
    <w:rsid w:val="00164E12"/>
    <w:rsid w:val="00164E38"/>
    <w:rsid w:val="00165C76"/>
    <w:rsid w:val="00171AA1"/>
    <w:rsid w:val="00174BC4"/>
    <w:rsid w:val="001947D7"/>
    <w:rsid w:val="00194FA4"/>
    <w:rsid w:val="001A0F03"/>
    <w:rsid w:val="001A3DDF"/>
    <w:rsid w:val="001A6583"/>
    <w:rsid w:val="001A72D9"/>
    <w:rsid w:val="001B0142"/>
    <w:rsid w:val="001B10EC"/>
    <w:rsid w:val="001B20DE"/>
    <w:rsid w:val="001B2470"/>
    <w:rsid w:val="001B50EC"/>
    <w:rsid w:val="001C2730"/>
    <w:rsid w:val="001C2CAB"/>
    <w:rsid w:val="001C4890"/>
    <w:rsid w:val="001C6180"/>
    <w:rsid w:val="001C61D7"/>
    <w:rsid w:val="001D768B"/>
    <w:rsid w:val="001D7DBD"/>
    <w:rsid w:val="001E4BF3"/>
    <w:rsid w:val="001E53FE"/>
    <w:rsid w:val="001E63B4"/>
    <w:rsid w:val="001E663A"/>
    <w:rsid w:val="001F00F5"/>
    <w:rsid w:val="001F66F0"/>
    <w:rsid w:val="0020317F"/>
    <w:rsid w:val="0020416E"/>
    <w:rsid w:val="0020641B"/>
    <w:rsid w:val="00212BA3"/>
    <w:rsid w:val="00214FC1"/>
    <w:rsid w:val="00216F97"/>
    <w:rsid w:val="00221BAF"/>
    <w:rsid w:val="00226BE2"/>
    <w:rsid w:val="00227642"/>
    <w:rsid w:val="00231B27"/>
    <w:rsid w:val="0024594E"/>
    <w:rsid w:val="002479C5"/>
    <w:rsid w:val="00250EDE"/>
    <w:rsid w:val="00263C06"/>
    <w:rsid w:val="00266F46"/>
    <w:rsid w:val="002805A1"/>
    <w:rsid w:val="00282015"/>
    <w:rsid w:val="002A3975"/>
    <w:rsid w:val="002A6567"/>
    <w:rsid w:val="002A66D2"/>
    <w:rsid w:val="002B023D"/>
    <w:rsid w:val="002B43D6"/>
    <w:rsid w:val="002C456C"/>
    <w:rsid w:val="002C4D0E"/>
    <w:rsid w:val="002D3660"/>
    <w:rsid w:val="002D6BC4"/>
    <w:rsid w:val="002D6C5A"/>
    <w:rsid w:val="002E1EA4"/>
    <w:rsid w:val="002E5FE7"/>
    <w:rsid w:val="00301342"/>
    <w:rsid w:val="00302426"/>
    <w:rsid w:val="003026F3"/>
    <w:rsid w:val="0030528D"/>
    <w:rsid w:val="003063C5"/>
    <w:rsid w:val="00310881"/>
    <w:rsid w:val="003119B8"/>
    <w:rsid w:val="0031654F"/>
    <w:rsid w:val="003166B1"/>
    <w:rsid w:val="00320DA7"/>
    <w:rsid w:val="0032142D"/>
    <w:rsid w:val="00324EB0"/>
    <w:rsid w:val="00327707"/>
    <w:rsid w:val="00342DA2"/>
    <w:rsid w:val="00345486"/>
    <w:rsid w:val="00360A3E"/>
    <w:rsid w:val="00361CE0"/>
    <w:rsid w:val="00364E96"/>
    <w:rsid w:val="00366FE2"/>
    <w:rsid w:val="00372771"/>
    <w:rsid w:val="003738CE"/>
    <w:rsid w:val="003804C4"/>
    <w:rsid w:val="00385923"/>
    <w:rsid w:val="00385995"/>
    <w:rsid w:val="00390248"/>
    <w:rsid w:val="003A5051"/>
    <w:rsid w:val="003A511C"/>
    <w:rsid w:val="003B0339"/>
    <w:rsid w:val="003B07E6"/>
    <w:rsid w:val="003B1439"/>
    <w:rsid w:val="003B5B5C"/>
    <w:rsid w:val="003C1440"/>
    <w:rsid w:val="003C4736"/>
    <w:rsid w:val="003C4C50"/>
    <w:rsid w:val="003C54F0"/>
    <w:rsid w:val="003D6BAA"/>
    <w:rsid w:val="003D7C5B"/>
    <w:rsid w:val="003E543E"/>
    <w:rsid w:val="003E5992"/>
    <w:rsid w:val="003F14A3"/>
    <w:rsid w:val="003F5B83"/>
    <w:rsid w:val="003F666D"/>
    <w:rsid w:val="00401B4F"/>
    <w:rsid w:val="0040258A"/>
    <w:rsid w:val="00406929"/>
    <w:rsid w:val="00406C10"/>
    <w:rsid w:val="00407927"/>
    <w:rsid w:val="0041116F"/>
    <w:rsid w:val="00423EDA"/>
    <w:rsid w:val="00431415"/>
    <w:rsid w:val="004315A4"/>
    <w:rsid w:val="0044353F"/>
    <w:rsid w:val="0044672E"/>
    <w:rsid w:val="004502D2"/>
    <w:rsid w:val="00452732"/>
    <w:rsid w:val="00456B90"/>
    <w:rsid w:val="00461E6B"/>
    <w:rsid w:val="004629DA"/>
    <w:rsid w:val="0048066C"/>
    <w:rsid w:val="00485848"/>
    <w:rsid w:val="00490B6E"/>
    <w:rsid w:val="00494555"/>
    <w:rsid w:val="0049691B"/>
    <w:rsid w:val="004973B4"/>
    <w:rsid w:val="004A1372"/>
    <w:rsid w:val="004A23F3"/>
    <w:rsid w:val="004B362F"/>
    <w:rsid w:val="004B476D"/>
    <w:rsid w:val="004C0CAB"/>
    <w:rsid w:val="004C188E"/>
    <w:rsid w:val="004C3482"/>
    <w:rsid w:val="004C3F7E"/>
    <w:rsid w:val="004C41F8"/>
    <w:rsid w:val="004D1FFD"/>
    <w:rsid w:val="004D6C91"/>
    <w:rsid w:val="004D7C7A"/>
    <w:rsid w:val="004E15B1"/>
    <w:rsid w:val="004E67AB"/>
    <w:rsid w:val="004F5932"/>
    <w:rsid w:val="005026CF"/>
    <w:rsid w:val="00503C80"/>
    <w:rsid w:val="00520AF8"/>
    <w:rsid w:val="00526C25"/>
    <w:rsid w:val="0053168E"/>
    <w:rsid w:val="0053725A"/>
    <w:rsid w:val="00537FB6"/>
    <w:rsid w:val="00540062"/>
    <w:rsid w:val="00542E90"/>
    <w:rsid w:val="00546DA4"/>
    <w:rsid w:val="00550D52"/>
    <w:rsid w:val="005522F7"/>
    <w:rsid w:val="00554527"/>
    <w:rsid w:val="00560DEC"/>
    <w:rsid w:val="005705A8"/>
    <w:rsid w:val="00570757"/>
    <w:rsid w:val="0057137A"/>
    <w:rsid w:val="00571F60"/>
    <w:rsid w:val="0058170E"/>
    <w:rsid w:val="00581FEF"/>
    <w:rsid w:val="005948EC"/>
    <w:rsid w:val="005A5AF0"/>
    <w:rsid w:val="005A6817"/>
    <w:rsid w:val="005B32B3"/>
    <w:rsid w:val="005B566F"/>
    <w:rsid w:val="005C0F8C"/>
    <w:rsid w:val="005C4666"/>
    <w:rsid w:val="005C7C6E"/>
    <w:rsid w:val="005D6A35"/>
    <w:rsid w:val="005E27EC"/>
    <w:rsid w:val="005E537D"/>
    <w:rsid w:val="005F0E59"/>
    <w:rsid w:val="005F51F7"/>
    <w:rsid w:val="006008A3"/>
    <w:rsid w:val="00603C59"/>
    <w:rsid w:val="006040EC"/>
    <w:rsid w:val="00604DC0"/>
    <w:rsid w:val="00604E3F"/>
    <w:rsid w:val="00606E15"/>
    <w:rsid w:val="00610206"/>
    <w:rsid w:val="006145F3"/>
    <w:rsid w:val="0062000E"/>
    <w:rsid w:val="006236CE"/>
    <w:rsid w:val="00625637"/>
    <w:rsid w:val="006318E6"/>
    <w:rsid w:val="00633C15"/>
    <w:rsid w:val="00641497"/>
    <w:rsid w:val="0064292B"/>
    <w:rsid w:val="00644733"/>
    <w:rsid w:val="0064577A"/>
    <w:rsid w:val="00647A56"/>
    <w:rsid w:val="0065137A"/>
    <w:rsid w:val="00656B8F"/>
    <w:rsid w:val="00662A8D"/>
    <w:rsid w:val="006658F6"/>
    <w:rsid w:val="00670C79"/>
    <w:rsid w:val="00681DCA"/>
    <w:rsid w:val="006871D0"/>
    <w:rsid w:val="00691061"/>
    <w:rsid w:val="00692F8E"/>
    <w:rsid w:val="0069469B"/>
    <w:rsid w:val="00694AAF"/>
    <w:rsid w:val="00696CF0"/>
    <w:rsid w:val="00696DFD"/>
    <w:rsid w:val="006A1B2F"/>
    <w:rsid w:val="006A2DA4"/>
    <w:rsid w:val="006A4716"/>
    <w:rsid w:val="006B1BF1"/>
    <w:rsid w:val="006B2410"/>
    <w:rsid w:val="006B49AF"/>
    <w:rsid w:val="006B68B2"/>
    <w:rsid w:val="006D00BB"/>
    <w:rsid w:val="006D2631"/>
    <w:rsid w:val="006D38CD"/>
    <w:rsid w:val="006E0C91"/>
    <w:rsid w:val="006E0E9C"/>
    <w:rsid w:val="006E61F5"/>
    <w:rsid w:val="006F308A"/>
    <w:rsid w:val="006F637F"/>
    <w:rsid w:val="00700FB5"/>
    <w:rsid w:val="00704206"/>
    <w:rsid w:val="00713286"/>
    <w:rsid w:val="00713F7C"/>
    <w:rsid w:val="007152D4"/>
    <w:rsid w:val="00723A1A"/>
    <w:rsid w:val="00723DB7"/>
    <w:rsid w:val="00726714"/>
    <w:rsid w:val="00727E04"/>
    <w:rsid w:val="00730634"/>
    <w:rsid w:val="00733A37"/>
    <w:rsid w:val="00734998"/>
    <w:rsid w:val="00734A4A"/>
    <w:rsid w:val="00735224"/>
    <w:rsid w:val="0074094B"/>
    <w:rsid w:val="00741F7F"/>
    <w:rsid w:val="007551DB"/>
    <w:rsid w:val="00755A8C"/>
    <w:rsid w:val="00757DE9"/>
    <w:rsid w:val="007628BB"/>
    <w:rsid w:val="007711B7"/>
    <w:rsid w:val="00773F7B"/>
    <w:rsid w:val="0077464A"/>
    <w:rsid w:val="00776561"/>
    <w:rsid w:val="007772FD"/>
    <w:rsid w:val="0077772D"/>
    <w:rsid w:val="00780B6B"/>
    <w:rsid w:val="00787ED4"/>
    <w:rsid w:val="007901B5"/>
    <w:rsid w:val="007913AF"/>
    <w:rsid w:val="007922D4"/>
    <w:rsid w:val="0079796C"/>
    <w:rsid w:val="007A1A49"/>
    <w:rsid w:val="007A25F7"/>
    <w:rsid w:val="007A36D6"/>
    <w:rsid w:val="007A56B8"/>
    <w:rsid w:val="007B03F6"/>
    <w:rsid w:val="007B234C"/>
    <w:rsid w:val="007C1191"/>
    <w:rsid w:val="007C28A7"/>
    <w:rsid w:val="007D1E8E"/>
    <w:rsid w:val="007E2AE7"/>
    <w:rsid w:val="007E2BD4"/>
    <w:rsid w:val="007E6C52"/>
    <w:rsid w:val="007F158C"/>
    <w:rsid w:val="007F1DE0"/>
    <w:rsid w:val="008023E2"/>
    <w:rsid w:val="00804639"/>
    <w:rsid w:val="00806ABA"/>
    <w:rsid w:val="008147B8"/>
    <w:rsid w:val="00820154"/>
    <w:rsid w:val="008229CC"/>
    <w:rsid w:val="00832771"/>
    <w:rsid w:val="008402E2"/>
    <w:rsid w:val="00841343"/>
    <w:rsid w:val="008448EF"/>
    <w:rsid w:val="008628ED"/>
    <w:rsid w:val="00864F8F"/>
    <w:rsid w:val="008676C6"/>
    <w:rsid w:val="00871C54"/>
    <w:rsid w:val="0087369B"/>
    <w:rsid w:val="0087760E"/>
    <w:rsid w:val="00880A32"/>
    <w:rsid w:val="00882619"/>
    <w:rsid w:val="00882833"/>
    <w:rsid w:val="00883401"/>
    <w:rsid w:val="00886E18"/>
    <w:rsid w:val="00892C64"/>
    <w:rsid w:val="00895A0F"/>
    <w:rsid w:val="008A0CE9"/>
    <w:rsid w:val="008A150F"/>
    <w:rsid w:val="008A1DB8"/>
    <w:rsid w:val="008A221A"/>
    <w:rsid w:val="008A6422"/>
    <w:rsid w:val="008B0DD3"/>
    <w:rsid w:val="008B323E"/>
    <w:rsid w:val="008B5B8D"/>
    <w:rsid w:val="008B7032"/>
    <w:rsid w:val="008C23A5"/>
    <w:rsid w:val="008D5F3B"/>
    <w:rsid w:val="008E5220"/>
    <w:rsid w:val="008F1DF6"/>
    <w:rsid w:val="00903ED5"/>
    <w:rsid w:val="0090640A"/>
    <w:rsid w:val="00907ED1"/>
    <w:rsid w:val="00910B69"/>
    <w:rsid w:val="00911D68"/>
    <w:rsid w:val="00914853"/>
    <w:rsid w:val="00925A2D"/>
    <w:rsid w:val="00925D8E"/>
    <w:rsid w:val="00927865"/>
    <w:rsid w:val="009278B4"/>
    <w:rsid w:val="00931B67"/>
    <w:rsid w:val="009372F8"/>
    <w:rsid w:val="0094211C"/>
    <w:rsid w:val="00943199"/>
    <w:rsid w:val="00951943"/>
    <w:rsid w:val="009578B7"/>
    <w:rsid w:val="00963A93"/>
    <w:rsid w:val="00967143"/>
    <w:rsid w:val="00985785"/>
    <w:rsid w:val="00991FA6"/>
    <w:rsid w:val="00997E86"/>
    <w:rsid w:val="009A3B27"/>
    <w:rsid w:val="009A4385"/>
    <w:rsid w:val="009A633B"/>
    <w:rsid w:val="009A7AA4"/>
    <w:rsid w:val="009B1438"/>
    <w:rsid w:val="009B6358"/>
    <w:rsid w:val="009B7D58"/>
    <w:rsid w:val="009C0F2B"/>
    <w:rsid w:val="009C5F40"/>
    <w:rsid w:val="009D3397"/>
    <w:rsid w:val="009D39DA"/>
    <w:rsid w:val="009D47AB"/>
    <w:rsid w:val="009D5700"/>
    <w:rsid w:val="009D73FE"/>
    <w:rsid w:val="009F0504"/>
    <w:rsid w:val="009F3158"/>
    <w:rsid w:val="00A12D95"/>
    <w:rsid w:val="00A14780"/>
    <w:rsid w:val="00A20A4A"/>
    <w:rsid w:val="00A21703"/>
    <w:rsid w:val="00A22A6F"/>
    <w:rsid w:val="00A26844"/>
    <w:rsid w:val="00A310C0"/>
    <w:rsid w:val="00A37D12"/>
    <w:rsid w:val="00A406C4"/>
    <w:rsid w:val="00A422D1"/>
    <w:rsid w:val="00A4562B"/>
    <w:rsid w:val="00A5347A"/>
    <w:rsid w:val="00A754ED"/>
    <w:rsid w:val="00A77A54"/>
    <w:rsid w:val="00A8133F"/>
    <w:rsid w:val="00A8200D"/>
    <w:rsid w:val="00A84C16"/>
    <w:rsid w:val="00A90A55"/>
    <w:rsid w:val="00A912DB"/>
    <w:rsid w:val="00A97388"/>
    <w:rsid w:val="00AA0687"/>
    <w:rsid w:val="00AA3516"/>
    <w:rsid w:val="00AA4317"/>
    <w:rsid w:val="00AB009B"/>
    <w:rsid w:val="00AB13BC"/>
    <w:rsid w:val="00AB30DF"/>
    <w:rsid w:val="00AB631F"/>
    <w:rsid w:val="00AC1756"/>
    <w:rsid w:val="00AC1981"/>
    <w:rsid w:val="00AC2E9E"/>
    <w:rsid w:val="00AC3BCB"/>
    <w:rsid w:val="00AD125D"/>
    <w:rsid w:val="00AD25B0"/>
    <w:rsid w:val="00AD7609"/>
    <w:rsid w:val="00AE16F8"/>
    <w:rsid w:val="00AF6FA3"/>
    <w:rsid w:val="00B15AFB"/>
    <w:rsid w:val="00B17513"/>
    <w:rsid w:val="00B17C68"/>
    <w:rsid w:val="00B2093E"/>
    <w:rsid w:val="00B24056"/>
    <w:rsid w:val="00B26C5B"/>
    <w:rsid w:val="00B30979"/>
    <w:rsid w:val="00B3137A"/>
    <w:rsid w:val="00B320DE"/>
    <w:rsid w:val="00B372BE"/>
    <w:rsid w:val="00B51358"/>
    <w:rsid w:val="00B547C3"/>
    <w:rsid w:val="00B55F71"/>
    <w:rsid w:val="00B5797F"/>
    <w:rsid w:val="00B626E2"/>
    <w:rsid w:val="00B631AA"/>
    <w:rsid w:val="00B63A64"/>
    <w:rsid w:val="00B64B11"/>
    <w:rsid w:val="00B66452"/>
    <w:rsid w:val="00B75E37"/>
    <w:rsid w:val="00B80066"/>
    <w:rsid w:val="00B806FE"/>
    <w:rsid w:val="00B81C63"/>
    <w:rsid w:val="00B823FF"/>
    <w:rsid w:val="00B8491B"/>
    <w:rsid w:val="00B87DA3"/>
    <w:rsid w:val="00B91B5E"/>
    <w:rsid w:val="00B93A5D"/>
    <w:rsid w:val="00B95786"/>
    <w:rsid w:val="00B95DF4"/>
    <w:rsid w:val="00BA45D0"/>
    <w:rsid w:val="00BA56A5"/>
    <w:rsid w:val="00BB0E58"/>
    <w:rsid w:val="00BB48DE"/>
    <w:rsid w:val="00BC6E1D"/>
    <w:rsid w:val="00BD759C"/>
    <w:rsid w:val="00BE1A2B"/>
    <w:rsid w:val="00BE3EBB"/>
    <w:rsid w:val="00BE4EB9"/>
    <w:rsid w:val="00BF1031"/>
    <w:rsid w:val="00C02391"/>
    <w:rsid w:val="00C03E47"/>
    <w:rsid w:val="00C06028"/>
    <w:rsid w:val="00C11211"/>
    <w:rsid w:val="00C11E28"/>
    <w:rsid w:val="00C161EE"/>
    <w:rsid w:val="00C33B44"/>
    <w:rsid w:val="00C5053F"/>
    <w:rsid w:val="00C50AE6"/>
    <w:rsid w:val="00C50F19"/>
    <w:rsid w:val="00C61910"/>
    <w:rsid w:val="00C621A7"/>
    <w:rsid w:val="00C62CFC"/>
    <w:rsid w:val="00C83A63"/>
    <w:rsid w:val="00C83D33"/>
    <w:rsid w:val="00C96675"/>
    <w:rsid w:val="00CA2695"/>
    <w:rsid w:val="00CA4A01"/>
    <w:rsid w:val="00CA7278"/>
    <w:rsid w:val="00CB5A29"/>
    <w:rsid w:val="00CB6AEF"/>
    <w:rsid w:val="00CC2D5B"/>
    <w:rsid w:val="00CD0CD3"/>
    <w:rsid w:val="00CD34AD"/>
    <w:rsid w:val="00CD4D3B"/>
    <w:rsid w:val="00CD5B00"/>
    <w:rsid w:val="00CE15C4"/>
    <w:rsid w:val="00CE2ECB"/>
    <w:rsid w:val="00CE38C0"/>
    <w:rsid w:val="00CE3C65"/>
    <w:rsid w:val="00CE5743"/>
    <w:rsid w:val="00CE6E5E"/>
    <w:rsid w:val="00CF325A"/>
    <w:rsid w:val="00CF6AAA"/>
    <w:rsid w:val="00D02DC2"/>
    <w:rsid w:val="00D04F26"/>
    <w:rsid w:val="00D06722"/>
    <w:rsid w:val="00D11F62"/>
    <w:rsid w:val="00D13B96"/>
    <w:rsid w:val="00D1667E"/>
    <w:rsid w:val="00D201D3"/>
    <w:rsid w:val="00D2393F"/>
    <w:rsid w:val="00D26CEF"/>
    <w:rsid w:val="00D278BA"/>
    <w:rsid w:val="00D40D2D"/>
    <w:rsid w:val="00D40E06"/>
    <w:rsid w:val="00D43EE0"/>
    <w:rsid w:val="00D44670"/>
    <w:rsid w:val="00D6097D"/>
    <w:rsid w:val="00D610D4"/>
    <w:rsid w:val="00D61721"/>
    <w:rsid w:val="00D64BD0"/>
    <w:rsid w:val="00D65E1D"/>
    <w:rsid w:val="00D67160"/>
    <w:rsid w:val="00D727CB"/>
    <w:rsid w:val="00D76090"/>
    <w:rsid w:val="00D77513"/>
    <w:rsid w:val="00D8119C"/>
    <w:rsid w:val="00D81503"/>
    <w:rsid w:val="00D82D99"/>
    <w:rsid w:val="00D83C25"/>
    <w:rsid w:val="00D90345"/>
    <w:rsid w:val="00D91E5B"/>
    <w:rsid w:val="00D944AF"/>
    <w:rsid w:val="00D9726A"/>
    <w:rsid w:val="00DB08B6"/>
    <w:rsid w:val="00DC17E3"/>
    <w:rsid w:val="00DC3622"/>
    <w:rsid w:val="00DC4C8A"/>
    <w:rsid w:val="00DD1671"/>
    <w:rsid w:val="00DD4B8E"/>
    <w:rsid w:val="00DD7237"/>
    <w:rsid w:val="00DD745D"/>
    <w:rsid w:val="00DE1242"/>
    <w:rsid w:val="00DE3FC9"/>
    <w:rsid w:val="00DE463C"/>
    <w:rsid w:val="00DF2220"/>
    <w:rsid w:val="00DF4D16"/>
    <w:rsid w:val="00DF6196"/>
    <w:rsid w:val="00E03ADB"/>
    <w:rsid w:val="00E07CAC"/>
    <w:rsid w:val="00E1281A"/>
    <w:rsid w:val="00E137E6"/>
    <w:rsid w:val="00E1621B"/>
    <w:rsid w:val="00E202F9"/>
    <w:rsid w:val="00E24564"/>
    <w:rsid w:val="00E349FC"/>
    <w:rsid w:val="00E461E1"/>
    <w:rsid w:val="00E51A68"/>
    <w:rsid w:val="00E56A75"/>
    <w:rsid w:val="00E60BBC"/>
    <w:rsid w:val="00E61DD5"/>
    <w:rsid w:val="00E63D26"/>
    <w:rsid w:val="00E6506B"/>
    <w:rsid w:val="00E74745"/>
    <w:rsid w:val="00E75D16"/>
    <w:rsid w:val="00E76377"/>
    <w:rsid w:val="00E85429"/>
    <w:rsid w:val="00E92169"/>
    <w:rsid w:val="00E936B3"/>
    <w:rsid w:val="00E95760"/>
    <w:rsid w:val="00E972D6"/>
    <w:rsid w:val="00EA00CE"/>
    <w:rsid w:val="00EA1672"/>
    <w:rsid w:val="00EA424B"/>
    <w:rsid w:val="00EB0DF0"/>
    <w:rsid w:val="00EB79B5"/>
    <w:rsid w:val="00EC4CA9"/>
    <w:rsid w:val="00EC4FCB"/>
    <w:rsid w:val="00EC6D68"/>
    <w:rsid w:val="00ED2191"/>
    <w:rsid w:val="00ED26B1"/>
    <w:rsid w:val="00ED679E"/>
    <w:rsid w:val="00ED77CA"/>
    <w:rsid w:val="00EE0CC3"/>
    <w:rsid w:val="00EE32EB"/>
    <w:rsid w:val="00EE7E0D"/>
    <w:rsid w:val="00EF0DAD"/>
    <w:rsid w:val="00EF487A"/>
    <w:rsid w:val="00F03943"/>
    <w:rsid w:val="00F17174"/>
    <w:rsid w:val="00F248E2"/>
    <w:rsid w:val="00F24F64"/>
    <w:rsid w:val="00F34EBA"/>
    <w:rsid w:val="00F35102"/>
    <w:rsid w:val="00F36D2A"/>
    <w:rsid w:val="00F37508"/>
    <w:rsid w:val="00F37AA8"/>
    <w:rsid w:val="00F47545"/>
    <w:rsid w:val="00F47AE5"/>
    <w:rsid w:val="00F50BF4"/>
    <w:rsid w:val="00F667B9"/>
    <w:rsid w:val="00F73668"/>
    <w:rsid w:val="00F741F0"/>
    <w:rsid w:val="00F8147B"/>
    <w:rsid w:val="00F871BD"/>
    <w:rsid w:val="00F873FD"/>
    <w:rsid w:val="00F91692"/>
    <w:rsid w:val="00F9227D"/>
    <w:rsid w:val="00FA02AB"/>
    <w:rsid w:val="00FA0DD4"/>
    <w:rsid w:val="00FA1086"/>
    <w:rsid w:val="00FA5291"/>
    <w:rsid w:val="00FA6676"/>
    <w:rsid w:val="00FC1D5A"/>
    <w:rsid w:val="00FC3CD6"/>
    <w:rsid w:val="00FC3D09"/>
    <w:rsid w:val="00FC69BF"/>
    <w:rsid w:val="00FD3FAD"/>
    <w:rsid w:val="00FE0742"/>
    <w:rsid w:val="00FE72FF"/>
    <w:rsid w:val="00FF5A8F"/>
    <w:rsid w:val="00F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AF24869-5A0D-4C21-A09B-1079432F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43"/>
    <w:pPr>
      <w:spacing w:after="200" w:line="276" w:lineRule="auto"/>
    </w:pPr>
    <w:rPr>
      <w:sz w:val="22"/>
      <w:szCs w:val="22"/>
      <w:lang w:val="fr-CH" w:eastAsia="en-US"/>
    </w:rPr>
  </w:style>
  <w:style w:type="paragraph" w:styleId="Titre3">
    <w:name w:val="heading 3"/>
    <w:basedOn w:val="Normal"/>
    <w:link w:val="Titre3Car"/>
    <w:uiPriority w:val="9"/>
    <w:qFormat/>
    <w:locked/>
    <w:rsid w:val="00EE32EB"/>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uiPriority w:val="99"/>
    <w:rsid w:val="005B32B3"/>
    <w:rPr>
      <w:rFonts w:cs="Times New Roman"/>
    </w:rPr>
  </w:style>
  <w:style w:type="paragraph" w:styleId="Paragraphedeliste">
    <w:name w:val="List Paragraph"/>
    <w:basedOn w:val="Normal"/>
    <w:uiPriority w:val="99"/>
    <w:qFormat/>
    <w:rsid w:val="00EF487A"/>
    <w:pPr>
      <w:ind w:left="720"/>
      <w:contextualSpacing/>
    </w:pPr>
  </w:style>
  <w:style w:type="character" w:customStyle="1" w:styleId="shorttext">
    <w:name w:val="short_text"/>
    <w:uiPriority w:val="99"/>
    <w:rsid w:val="003738CE"/>
    <w:rPr>
      <w:rFonts w:cs="Times New Roman"/>
    </w:rPr>
  </w:style>
  <w:style w:type="character" w:styleId="Accentuation">
    <w:name w:val="Emphasis"/>
    <w:uiPriority w:val="99"/>
    <w:qFormat/>
    <w:rsid w:val="00D64BD0"/>
    <w:rPr>
      <w:rFonts w:cs="Times New Roman"/>
      <w:i/>
      <w:iCs/>
    </w:rPr>
  </w:style>
  <w:style w:type="character" w:customStyle="1" w:styleId="longdesc">
    <w:name w:val="long_desc"/>
    <w:uiPriority w:val="99"/>
    <w:rsid w:val="001204BD"/>
    <w:rPr>
      <w:rFonts w:cs="Times New Roman"/>
    </w:rPr>
  </w:style>
  <w:style w:type="character" w:customStyle="1" w:styleId="udhrtext">
    <w:name w:val="udhrtext"/>
    <w:uiPriority w:val="99"/>
    <w:rsid w:val="00B2093E"/>
    <w:rPr>
      <w:rFonts w:cs="Times New Roman"/>
    </w:rPr>
  </w:style>
  <w:style w:type="paragraph" w:styleId="PrformatHTML">
    <w:name w:val="HTML Preformatted"/>
    <w:basedOn w:val="Normal"/>
    <w:link w:val="PrformatHTMLCar"/>
    <w:uiPriority w:val="99"/>
    <w:rsid w:val="00D91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link w:val="PrformatHTML"/>
    <w:uiPriority w:val="99"/>
    <w:locked/>
    <w:rsid w:val="00D91E5B"/>
    <w:rPr>
      <w:rFonts w:ascii="Courier New" w:hAnsi="Courier New" w:cs="Courier New"/>
      <w:sz w:val="20"/>
      <w:szCs w:val="20"/>
      <w:lang w:val="fr-FR" w:eastAsia="fr-FR"/>
    </w:rPr>
  </w:style>
  <w:style w:type="paragraph" w:customStyle="1" w:styleId="SingleTxtG">
    <w:name w:val="_ Single Txt_G"/>
    <w:basedOn w:val="Normal"/>
    <w:link w:val="SingleTxtGChar"/>
    <w:uiPriority w:val="99"/>
    <w:rsid w:val="00C50F19"/>
    <w:pPr>
      <w:suppressAutoHyphens/>
      <w:spacing w:after="120" w:line="240" w:lineRule="atLeast"/>
      <w:ind w:left="1134" w:right="1134"/>
      <w:jc w:val="both"/>
    </w:pPr>
    <w:rPr>
      <w:rFonts w:ascii="Times New Roman" w:hAnsi="Times New Roman"/>
      <w:sz w:val="20"/>
      <w:szCs w:val="20"/>
      <w:lang w:val="en-GB" w:eastAsia="fr-FR"/>
    </w:rPr>
  </w:style>
  <w:style w:type="character" w:customStyle="1" w:styleId="SingleTxtGChar">
    <w:name w:val="_ Single Txt_G Char"/>
    <w:link w:val="SingleTxtG"/>
    <w:uiPriority w:val="99"/>
    <w:locked/>
    <w:rsid w:val="00C50F19"/>
    <w:rPr>
      <w:rFonts w:ascii="Times New Roman" w:hAnsi="Times New Roman"/>
      <w:sz w:val="20"/>
      <w:lang w:val="en-GB"/>
    </w:rPr>
  </w:style>
  <w:style w:type="character" w:styleId="Appelnotedebasdep">
    <w:name w:val="footnote reference"/>
    <w:aliases w:val="4_G"/>
    <w:uiPriority w:val="99"/>
    <w:rsid w:val="00943199"/>
    <w:rPr>
      <w:rFonts w:cs="Times New Roman"/>
      <w:vertAlign w:val="superscript"/>
    </w:rPr>
  </w:style>
  <w:style w:type="character" w:customStyle="1" w:styleId="FootnoteCharacters">
    <w:name w:val="Footnote Characters"/>
    <w:uiPriority w:val="99"/>
    <w:rsid w:val="00943199"/>
  </w:style>
  <w:style w:type="character" w:customStyle="1" w:styleId="lead-symbol">
    <w:name w:val="lead-symbol"/>
    <w:uiPriority w:val="99"/>
    <w:rsid w:val="00991FA6"/>
    <w:rPr>
      <w:rFonts w:cs="Times New Roman"/>
    </w:rPr>
  </w:style>
  <w:style w:type="character" w:customStyle="1" w:styleId="more-symbols">
    <w:name w:val="more-symbols"/>
    <w:uiPriority w:val="99"/>
    <w:rsid w:val="00991FA6"/>
    <w:rPr>
      <w:rFonts w:cs="Times New Roman"/>
    </w:rPr>
  </w:style>
  <w:style w:type="character" w:customStyle="1" w:styleId="Refdenotaalpie7">
    <w:name w:val="Ref. de nota al pie7"/>
    <w:uiPriority w:val="99"/>
    <w:rsid w:val="000B6726"/>
    <w:rPr>
      <w:vertAlign w:val="superscript"/>
    </w:rPr>
  </w:style>
  <w:style w:type="table" w:styleId="Listeclaire">
    <w:name w:val="Light List"/>
    <w:basedOn w:val="TableauNormal"/>
    <w:uiPriority w:val="99"/>
    <w:rsid w:val="003F5B83"/>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steclaire-Accent3">
    <w:name w:val="Light List Accent 3"/>
    <w:basedOn w:val="TableauNormal"/>
    <w:uiPriority w:val="99"/>
    <w:rsid w:val="003F5B83"/>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Grilledutableau">
    <w:name w:val="Table Grid"/>
    <w:basedOn w:val="TableauNormal"/>
    <w:uiPriority w:val="99"/>
    <w:rsid w:val="0019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desc1">
    <w:name w:val="long_desc1"/>
    <w:uiPriority w:val="99"/>
    <w:rsid w:val="00DE3FC9"/>
    <w:rPr>
      <w:rFonts w:ascii="Verdana" w:hAnsi="Verdana" w:cs="Times New Roman"/>
      <w:color w:val="000000"/>
      <w:sz w:val="15"/>
      <w:szCs w:val="15"/>
      <w:u w:val="none"/>
      <w:effect w:val="none"/>
    </w:rPr>
  </w:style>
  <w:style w:type="paragraph" w:styleId="NormalWeb">
    <w:name w:val="Normal (Web)"/>
    <w:basedOn w:val="Normal"/>
    <w:uiPriority w:val="99"/>
    <w:rsid w:val="00780B6B"/>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ieddepage">
    <w:name w:val="footer"/>
    <w:basedOn w:val="Normal"/>
    <w:link w:val="PieddepageCar"/>
    <w:uiPriority w:val="99"/>
    <w:rsid w:val="00266F46"/>
    <w:pPr>
      <w:tabs>
        <w:tab w:val="center" w:pos="4536"/>
        <w:tab w:val="right" w:pos="9072"/>
      </w:tabs>
    </w:pPr>
  </w:style>
  <w:style w:type="character" w:customStyle="1" w:styleId="PieddepageCar">
    <w:name w:val="Pied de page Car"/>
    <w:link w:val="Pieddepage"/>
    <w:uiPriority w:val="99"/>
    <w:semiHidden/>
    <w:rsid w:val="00406098"/>
    <w:rPr>
      <w:lang w:val="fr-CH"/>
    </w:rPr>
  </w:style>
  <w:style w:type="character" w:styleId="Numrodepage">
    <w:name w:val="page number"/>
    <w:uiPriority w:val="99"/>
    <w:rsid w:val="00266F46"/>
    <w:rPr>
      <w:rFonts w:cs="Times New Roman"/>
    </w:rPr>
  </w:style>
  <w:style w:type="character" w:customStyle="1" w:styleId="Titre3Car">
    <w:name w:val="Titre 3 Car"/>
    <w:link w:val="Titre3"/>
    <w:uiPriority w:val="9"/>
    <w:rsid w:val="00EE32EB"/>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56164">
      <w:bodyDiv w:val="1"/>
      <w:marLeft w:val="0"/>
      <w:marRight w:val="0"/>
      <w:marTop w:val="0"/>
      <w:marBottom w:val="0"/>
      <w:divBdr>
        <w:top w:val="none" w:sz="0" w:space="0" w:color="auto"/>
        <w:left w:val="none" w:sz="0" w:space="0" w:color="auto"/>
        <w:bottom w:val="none" w:sz="0" w:space="0" w:color="auto"/>
        <w:right w:val="none" w:sz="0" w:space="0" w:color="auto"/>
      </w:divBdr>
    </w:div>
    <w:div w:id="2029208103">
      <w:marLeft w:val="0"/>
      <w:marRight w:val="0"/>
      <w:marTop w:val="0"/>
      <w:marBottom w:val="0"/>
      <w:divBdr>
        <w:top w:val="none" w:sz="0" w:space="0" w:color="auto"/>
        <w:left w:val="none" w:sz="0" w:space="0" w:color="auto"/>
        <w:bottom w:val="none" w:sz="0" w:space="0" w:color="auto"/>
        <w:right w:val="none" w:sz="0" w:space="0" w:color="auto"/>
      </w:divBdr>
      <w:divsChild>
        <w:div w:id="2029208102">
          <w:marLeft w:val="0"/>
          <w:marRight w:val="0"/>
          <w:marTop w:val="0"/>
          <w:marBottom w:val="0"/>
          <w:divBdr>
            <w:top w:val="none" w:sz="0" w:space="0" w:color="auto"/>
            <w:left w:val="none" w:sz="0" w:space="0" w:color="auto"/>
            <w:bottom w:val="none" w:sz="0" w:space="0" w:color="auto"/>
            <w:right w:val="none" w:sz="0" w:space="0" w:color="auto"/>
          </w:divBdr>
        </w:div>
        <w:div w:id="2029208112">
          <w:marLeft w:val="0"/>
          <w:marRight w:val="0"/>
          <w:marTop w:val="0"/>
          <w:marBottom w:val="0"/>
          <w:divBdr>
            <w:top w:val="none" w:sz="0" w:space="0" w:color="auto"/>
            <w:left w:val="none" w:sz="0" w:space="0" w:color="auto"/>
            <w:bottom w:val="none" w:sz="0" w:space="0" w:color="auto"/>
            <w:right w:val="none" w:sz="0" w:space="0" w:color="auto"/>
          </w:divBdr>
        </w:div>
        <w:div w:id="2029208114">
          <w:marLeft w:val="0"/>
          <w:marRight w:val="0"/>
          <w:marTop w:val="0"/>
          <w:marBottom w:val="0"/>
          <w:divBdr>
            <w:top w:val="none" w:sz="0" w:space="0" w:color="auto"/>
            <w:left w:val="none" w:sz="0" w:space="0" w:color="auto"/>
            <w:bottom w:val="none" w:sz="0" w:space="0" w:color="auto"/>
            <w:right w:val="none" w:sz="0" w:space="0" w:color="auto"/>
          </w:divBdr>
        </w:div>
        <w:div w:id="2029208118">
          <w:marLeft w:val="0"/>
          <w:marRight w:val="0"/>
          <w:marTop w:val="0"/>
          <w:marBottom w:val="0"/>
          <w:divBdr>
            <w:top w:val="none" w:sz="0" w:space="0" w:color="auto"/>
            <w:left w:val="none" w:sz="0" w:space="0" w:color="auto"/>
            <w:bottom w:val="none" w:sz="0" w:space="0" w:color="auto"/>
            <w:right w:val="none" w:sz="0" w:space="0" w:color="auto"/>
          </w:divBdr>
        </w:div>
      </w:divsChild>
    </w:div>
    <w:div w:id="2029208104">
      <w:marLeft w:val="0"/>
      <w:marRight w:val="0"/>
      <w:marTop w:val="0"/>
      <w:marBottom w:val="0"/>
      <w:divBdr>
        <w:top w:val="none" w:sz="0" w:space="0" w:color="auto"/>
        <w:left w:val="none" w:sz="0" w:space="0" w:color="auto"/>
        <w:bottom w:val="none" w:sz="0" w:space="0" w:color="auto"/>
        <w:right w:val="none" w:sz="0" w:space="0" w:color="auto"/>
      </w:divBdr>
    </w:div>
    <w:div w:id="2029208110">
      <w:marLeft w:val="0"/>
      <w:marRight w:val="0"/>
      <w:marTop w:val="0"/>
      <w:marBottom w:val="0"/>
      <w:divBdr>
        <w:top w:val="none" w:sz="0" w:space="0" w:color="auto"/>
        <w:left w:val="none" w:sz="0" w:space="0" w:color="auto"/>
        <w:bottom w:val="none" w:sz="0" w:space="0" w:color="auto"/>
        <w:right w:val="none" w:sz="0" w:space="0" w:color="auto"/>
      </w:divBdr>
      <w:divsChild>
        <w:div w:id="2029208111">
          <w:marLeft w:val="0"/>
          <w:marRight w:val="0"/>
          <w:marTop w:val="0"/>
          <w:marBottom w:val="0"/>
          <w:divBdr>
            <w:top w:val="none" w:sz="0" w:space="0" w:color="auto"/>
            <w:left w:val="none" w:sz="0" w:space="0" w:color="auto"/>
            <w:bottom w:val="none" w:sz="0" w:space="0" w:color="auto"/>
            <w:right w:val="none" w:sz="0" w:space="0" w:color="auto"/>
          </w:divBdr>
        </w:div>
        <w:div w:id="2029208113">
          <w:marLeft w:val="0"/>
          <w:marRight w:val="0"/>
          <w:marTop w:val="0"/>
          <w:marBottom w:val="0"/>
          <w:divBdr>
            <w:top w:val="none" w:sz="0" w:space="0" w:color="auto"/>
            <w:left w:val="none" w:sz="0" w:space="0" w:color="auto"/>
            <w:bottom w:val="none" w:sz="0" w:space="0" w:color="auto"/>
            <w:right w:val="none" w:sz="0" w:space="0" w:color="auto"/>
          </w:divBdr>
        </w:div>
      </w:divsChild>
    </w:div>
    <w:div w:id="2029208115">
      <w:marLeft w:val="0"/>
      <w:marRight w:val="0"/>
      <w:marTop w:val="0"/>
      <w:marBottom w:val="0"/>
      <w:divBdr>
        <w:top w:val="none" w:sz="0" w:space="0" w:color="auto"/>
        <w:left w:val="none" w:sz="0" w:space="0" w:color="auto"/>
        <w:bottom w:val="none" w:sz="0" w:space="0" w:color="auto"/>
        <w:right w:val="none" w:sz="0" w:space="0" w:color="auto"/>
      </w:divBdr>
    </w:div>
    <w:div w:id="2029208116">
      <w:marLeft w:val="0"/>
      <w:marRight w:val="0"/>
      <w:marTop w:val="0"/>
      <w:marBottom w:val="0"/>
      <w:divBdr>
        <w:top w:val="none" w:sz="0" w:space="0" w:color="auto"/>
        <w:left w:val="none" w:sz="0" w:space="0" w:color="auto"/>
        <w:bottom w:val="none" w:sz="0" w:space="0" w:color="auto"/>
        <w:right w:val="none" w:sz="0" w:space="0" w:color="auto"/>
      </w:divBdr>
    </w:div>
    <w:div w:id="2029208119">
      <w:marLeft w:val="0"/>
      <w:marRight w:val="0"/>
      <w:marTop w:val="0"/>
      <w:marBottom w:val="0"/>
      <w:divBdr>
        <w:top w:val="none" w:sz="0" w:space="0" w:color="auto"/>
        <w:left w:val="none" w:sz="0" w:space="0" w:color="auto"/>
        <w:bottom w:val="none" w:sz="0" w:space="0" w:color="auto"/>
        <w:right w:val="none" w:sz="0" w:space="0" w:color="auto"/>
      </w:divBdr>
      <w:divsChild>
        <w:div w:id="2029208106">
          <w:marLeft w:val="0"/>
          <w:marRight w:val="0"/>
          <w:marTop w:val="0"/>
          <w:marBottom w:val="0"/>
          <w:divBdr>
            <w:top w:val="none" w:sz="0" w:space="0" w:color="auto"/>
            <w:left w:val="none" w:sz="0" w:space="0" w:color="auto"/>
            <w:bottom w:val="none" w:sz="0" w:space="0" w:color="auto"/>
            <w:right w:val="none" w:sz="0" w:space="0" w:color="auto"/>
          </w:divBdr>
        </w:div>
        <w:div w:id="2029208117">
          <w:marLeft w:val="0"/>
          <w:marRight w:val="0"/>
          <w:marTop w:val="0"/>
          <w:marBottom w:val="0"/>
          <w:divBdr>
            <w:top w:val="none" w:sz="0" w:space="0" w:color="auto"/>
            <w:left w:val="none" w:sz="0" w:space="0" w:color="auto"/>
            <w:bottom w:val="none" w:sz="0" w:space="0" w:color="auto"/>
            <w:right w:val="none" w:sz="0" w:space="0" w:color="auto"/>
          </w:divBdr>
        </w:div>
        <w:div w:id="2029208125">
          <w:marLeft w:val="0"/>
          <w:marRight w:val="0"/>
          <w:marTop w:val="0"/>
          <w:marBottom w:val="0"/>
          <w:divBdr>
            <w:top w:val="none" w:sz="0" w:space="0" w:color="auto"/>
            <w:left w:val="none" w:sz="0" w:space="0" w:color="auto"/>
            <w:bottom w:val="none" w:sz="0" w:space="0" w:color="auto"/>
            <w:right w:val="none" w:sz="0" w:space="0" w:color="auto"/>
          </w:divBdr>
        </w:div>
      </w:divsChild>
    </w:div>
    <w:div w:id="2029208121">
      <w:marLeft w:val="0"/>
      <w:marRight w:val="0"/>
      <w:marTop w:val="0"/>
      <w:marBottom w:val="0"/>
      <w:divBdr>
        <w:top w:val="none" w:sz="0" w:space="0" w:color="auto"/>
        <w:left w:val="none" w:sz="0" w:space="0" w:color="auto"/>
        <w:bottom w:val="none" w:sz="0" w:space="0" w:color="auto"/>
        <w:right w:val="none" w:sz="0" w:space="0" w:color="auto"/>
      </w:divBdr>
    </w:div>
    <w:div w:id="2029208122">
      <w:marLeft w:val="0"/>
      <w:marRight w:val="0"/>
      <w:marTop w:val="0"/>
      <w:marBottom w:val="0"/>
      <w:divBdr>
        <w:top w:val="none" w:sz="0" w:space="0" w:color="auto"/>
        <w:left w:val="none" w:sz="0" w:space="0" w:color="auto"/>
        <w:bottom w:val="none" w:sz="0" w:space="0" w:color="auto"/>
        <w:right w:val="none" w:sz="0" w:space="0" w:color="auto"/>
      </w:divBdr>
      <w:divsChild>
        <w:div w:id="2029208107">
          <w:marLeft w:val="0"/>
          <w:marRight w:val="0"/>
          <w:marTop w:val="0"/>
          <w:marBottom w:val="0"/>
          <w:divBdr>
            <w:top w:val="none" w:sz="0" w:space="0" w:color="auto"/>
            <w:left w:val="none" w:sz="0" w:space="0" w:color="auto"/>
            <w:bottom w:val="none" w:sz="0" w:space="0" w:color="auto"/>
            <w:right w:val="none" w:sz="0" w:space="0" w:color="auto"/>
          </w:divBdr>
        </w:div>
        <w:div w:id="2029208109">
          <w:marLeft w:val="0"/>
          <w:marRight w:val="0"/>
          <w:marTop w:val="0"/>
          <w:marBottom w:val="0"/>
          <w:divBdr>
            <w:top w:val="none" w:sz="0" w:space="0" w:color="auto"/>
            <w:left w:val="none" w:sz="0" w:space="0" w:color="auto"/>
            <w:bottom w:val="none" w:sz="0" w:space="0" w:color="auto"/>
            <w:right w:val="none" w:sz="0" w:space="0" w:color="auto"/>
          </w:divBdr>
        </w:div>
        <w:div w:id="2029208123">
          <w:marLeft w:val="0"/>
          <w:marRight w:val="0"/>
          <w:marTop w:val="0"/>
          <w:marBottom w:val="0"/>
          <w:divBdr>
            <w:top w:val="none" w:sz="0" w:space="0" w:color="auto"/>
            <w:left w:val="none" w:sz="0" w:space="0" w:color="auto"/>
            <w:bottom w:val="none" w:sz="0" w:space="0" w:color="auto"/>
            <w:right w:val="none" w:sz="0" w:space="0" w:color="auto"/>
          </w:divBdr>
        </w:div>
      </w:divsChild>
    </w:div>
    <w:div w:id="2029208124">
      <w:marLeft w:val="0"/>
      <w:marRight w:val="0"/>
      <w:marTop w:val="0"/>
      <w:marBottom w:val="0"/>
      <w:divBdr>
        <w:top w:val="none" w:sz="0" w:space="0" w:color="auto"/>
        <w:left w:val="none" w:sz="0" w:space="0" w:color="auto"/>
        <w:bottom w:val="none" w:sz="0" w:space="0" w:color="auto"/>
        <w:right w:val="none" w:sz="0" w:space="0" w:color="auto"/>
      </w:divBdr>
      <w:divsChild>
        <w:div w:id="2029208105">
          <w:marLeft w:val="0"/>
          <w:marRight w:val="0"/>
          <w:marTop w:val="0"/>
          <w:marBottom w:val="0"/>
          <w:divBdr>
            <w:top w:val="none" w:sz="0" w:space="0" w:color="auto"/>
            <w:left w:val="none" w:sz="0" w:space="0" w:color="auto"/>
            <w:bottom w:val="none" w:sz="0" w:space="0" w:color="auto"/>
            <w:right w:val="none" w:sz="0" w:space="0" w:color="auto"/>
          </w:divBdr>
        </w:div>
        <w:div w:id="2029208108">
          <w:marLeft w:val="0"/>
          <w:marRight w:val="0"/>
          <w:marTop w:val="0"/>
          <w:marBottom w:val="0"/>
          <w:divBdr>
            <w:top w:val="none" w:sz="0" w:space="0" w:color="auto"/>
            <w:left w:val="none" w:sz="0" w:space="0" w:color="auto"/>
            <w:bottom w:val="none" w:sz="0" w:space="0" w:color="auto"/>
            <w:right w:val="none" w:sz="0" w:space="0" w:color="auto"/>
          </w:divBdr>
        </w:div>
        <w:div w:id="202920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org/womenwatch/daw/cedaw/cedaw.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4EC18-CB2D-4145-B5D0-BB4F2438A9F9}"/>
</file>

<file path=customXml/itemProps2.xml><?xml version="1.0" encoding="utf-8"?>
<ds:datastoreItem xmlns:ds="http://schemas.openxmlformats.org/officeDocument/2006/customXml" ds:itemID="{AE735F5D-DAF0-4A6D-AE70-EA5595BB6067}"/>
</file>

<file path=customXml/itemProps3.xml><?xml version="1.0" encoding="utf-8"?>
<ds:datastoreItem xmlns:ds="http://schemas.openxmlformats.org/officeDocument/2006/customXml" ds:itemID="{294FDB0C-9AB3-4916-8E5D-7585ACEB3F11}"/>
</file>

<file path=docProps/app.xml><?xml version="1.0" encoding="utf-8"?>
<Properties xmlns="http://schemas.openxmlformats.org/officeDocument/2006/extended-properties" xmlns:vt="http://schemas.openxmlformats.org/officeDocument/2006/docPropsVTypes">
  <Template>Normal</Template>
  <TotalTime>907</TotalTime>
  <Pages>4</Pages>
  <Words>1968</Words>
  <Characters>10828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Analysis</vt:lpstr>
    </vt:vector>
  </TitlesOfParts>
  <Company>Microsoft</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 used for revised text (word)</dc:title>
  <dc:subject/>
  <dc:creator>funcionario</dc:creator>
  <cp:keywords/>
  <dc:description/>
  <cp:lastModifiedBy>David Fernandez Puyana</cp:lastModifiedBy>
  <cp:revision>31</cp:revision>
  <cp:lastPrinted>2015-03-31T07:33:00Z</cp:lastPrinted>
  <dcterms:created xsi:type="dcterms:W3CDTF">2015-03-21T21:15:00Z</dcterms:created>
  <dcterms:modified xsi:type="dcterms:W3CDTF">2015-04-02T10:07:00Z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2803400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