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FF5F" w14:textId="77777777" w:rsidR="003A7A4E" w:rsidRPr="00251FCD" w:rsidRDefault="003A7A4E" w:rsidP="003A7A4E">
      <w:pPr>
        <w:suppressAutoHyphens/>
        <w:spacing w:after="240" w:line="360" w:lineRule="auto"/>
        <w:jc w:val="center"/>
        <w:rPr>
          <w:rFonts w:ascii="Times New Roman" w:eastAsia="Droid Sans Fallback" w:hAnsi="Times New Roman" w:cs="Times New Roman"/>
          <w:b/>
          <w:color w:val="000000" w:themeColor="text1"/>
          <w:sz w:val="26"/>
          <w:szCs w:val="26"/>
          <w:lang w:val="fr-FR"/>
        </w:rPr>
      </w:pPr>
    </w:p>
    <w:tbl>
      <w:tblPr>
        <w:tblW w:w="0" w:type="auto"/>
        <w:tblInd w:w="-175" w:type="dxa"/>
        <w:tblBorders>
          <w:top w:val="nil"/>
          <w:left w:val="nil"/>
          <w:bottom w:val="nil"/>
          <w:right w:val="nil"/>
          <w:insideH w:val="nil"/>
          <w:insideV w:val="nil"/>
        </w:tblBorders>
        <w:tblLook w:val="04A0" w:firstRow="1" w:lastRow="0" w:firstColumn="1" w:lastColumn="0" w:noHBand="0" w:noVBand="1"/>
      </w:tblPr>
      <w:tblGrid>
        <w:gridCol w:w="3933"/>
        <w:gridCol w:w="1553"/>
        <w:gridCol w:w="3761"/>
      </w:tblGrid>
      <w:tr w:rsidR="00251FCD" w:rsidRPr="00251FCD" w14:paraId="401A36FF" w14:textId="77777777" w:rsidTr="009E440C">
        <w:tc>
          <w:tcPr>
            <w:tcW w:w="4487" w:type="dxa"/>
            <w:tcBorders>
              <w:top w:val="nil"/>
              <w:left w:val="nil"/>
              <w:bottom w:val="nil"/>
              <w:right w:val="nil"/>
            </w:tcBorders>
            <w:shd w:val="clear" w:color="auto" w:fill="FFFFFF"/>
          </w:tcPr>
          <w:p w14:paraId="6472B334" w14:textId="77777777" w:rsidR="003A7A4E" w:rsidRPr="00251FCD" w:rsidRDefault="003A7A4E" w:rsidP="003A7A4E">
            <w:pPr>
              <w:tabs>
                <w:tab w:val="center" w:pos="4320"/>
                <w:tab w:val="right" w:pos="8640"/>
              </w:tabs>
              <w:suppressAutoHyphens/>
              <w:spacing w:after="0"/>
              <w:rPr>
                <w:rFonts w:ascii="Times New Roman" w:eastAsia="WenQuanYi Micro Hei" w:hAnsi="Times New Roman" w:cs="Times New Roman"/>
                <w:color w:val="000000" w:themeColor="text1"/>
                <w:lang w:val="en-US" w:eastAsia="zh-CN" w:bidi="hi-IN"/>
              </w:rPr>
            </w:pPr>
            <w:r w:rsidRPr="00251FCD">
              <w:rPr>
                <w:rFonts w:ascii="Times New Roman" w:eastAsia="WenQuanYi Micro Hei" w:hAnsi="Times New Roman" w:cs="Times New Roman"/>
                <w:color w:val="000000" w:themeColor="text1"/>
                <w:lang w:val="en-US" w:eastAsia="zh-CN" w:bidi="hi-IN"/>
              </w:rPr>
              <w:t>A M B A S S A D E   DU  TOGO</w:t>
            </w:r>
          </w:p>
          <w:p w14:paraId="1F51CDF9" w14:textId="77777777" w:rsidR="003A7A4E" w:rsidRPr="00251FCD" w:rsidRDefault="003A7A4E" w:rsidP="003A7A4E">
            <w:pPr>
              <w:widowControl w:val="0"/>
              <w:suppressAutoHyphens/>
              <w:spacing w:after="0"/>
              <w:jc w:val="both"/>
              <w:textAlignment w:val="baseline"/>
              <w:rPr>
                <w:rFonts w:ascii="Times New Roman" w:eastAsia="WenQuanYi Micro Hei" w:hAnsi="Times New Roman" w:cs="Times New Roman"/>
                <w:i/>
                <w:color w:val="000000" w:themeColor="text1"/>
                <w:sz w:val="18"/>
                <w:szCs w:val="18"/>
                <w:lang w:val="fr-FR" w:eastAsia="zh-CN" w:bidi="hi-IN"/>
              </w:rPr>
            </w:pPr>
            <w:r w:rsidRPr="00251FCD">
              <w:rPr>
                <w:rFonts w:ascii="Times New Roman" w:eastAsia="WenQuanYi Micro Hei" w:hAnsi="Times New Roman" w:cs="Times New Roman"/>
                <w:i/>
                <w:color w:val="000000" w:themeColor="text1"/>
                <w:sz w:val="18"/>
                <w:szCs w:val="18"/>
                <w:lang w:val="fr-FR" w:eastAsia="zh-CN" w:bidi="hi-IN"/>
              </w:rPr>
              <w:t>Mission Permanente auprès de l'Office des Nations Unies, de l'Organisation Mondiale du Commerce et des autres Organisations Internationales à Genève</w:t>
            </w:r>
          </w:p>
        </w:tc>
        <w:tc>
          <w:tcPr>
            <w:tcW w:w="1607" w:type="dxa"/>
            <w:tcBorders>
              <w:top w:val="nil"/>
              <w:left w:val="nil"/>
              <w:bottom w:val="nil"/>
              <w:right w:val="nil"/>
            </w:tcBorders>
            <w:shd w:val="clear" w:color="auto" w:fill="FFFFFF"/>
          </w:tcPr>
          <w:p w14:paraId="20579B81" w14:textId="77777777" w:rsidR="003A7A4E" w:rsidRPr="00251FCD" w:rsidRDefault="003A7A4E" w:rsidP="003A7A4E">
            <w:pPr>
              <w:tabs>
                <w:tab w:val="center" w:pos="4320"/>
                <w:tab w:val="right" w:pos="8640"/>
              </w:tabs>
              <w:suppressAutoHyphens/>
              <w:spacing w:after="0"/>
              <w:jc w:val="center"/>
              <w:rPr>
                <w:rFonts w:eastAsia="Droid Sans Fallback" w:cs="Times New Roman"/>
                <w:color w:val="000000" w:themeColor="text1"/>
                <w:lang w:val="en-US"/>
              </w:rPr>
            </w:pPr>
            <w:r w:rsidRPr="00251FCD">
              <w:rPr>
                <w:rFonts w:eastAsia="Droid Sans Fallback" w:cs="Times New Roman"/>
                <w:noProof/>
                <w:color w:val="000000" w:themeColor="text1"/>
                <w:lang w:val="en-US"/>
              </w:rPr>
              <w:drawing>
                <wp:inline distT="0" distB="0" distL="0" distR="0" wp14:anchorId="48BCB55E" wp14:editId="0A86C419">
                  <wp:extent cx="685165" cy="10801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685165" cy="1080135"/>
                          </a:xfrm>
                          <a:prstGeom prst="rect">
                            <a:avLst/>
                          </a:prstGeom>
                          <a:noFill/>
                          <a:ln w="9525">
                            <a:noFill/>
                            <a:miter lim="800000"/>
                            <a:headEnd/>
                            <a:tailEnd/>
                          </a:ln>
                        </pic:spPr>
                      </pic:pic>
                    </a:graphicData>
                  </a:graphic>
                </wp:inline>
              </w:drawing>
            </w:r>
          </w:p>
        </w:tc>
        <w:tc>
          <w:tcPr>
            <w:tcW w:w="4221" w:type="dxa"/>
            <w:tcBorders>
              <w:top w:val="nil"/>
              <w:left w:val="nil"/>
              <w:bottom w:val="nil"/>
              <w:right w:val="nil"/>
            </w:tcBorders>
            <w:shd w:val="clear" w:color="auto" w:fill="FFFFFF"/>
          </w:tcPr>
          <w:p w14:paraId="5BF579BB" w14:textId="77777777" w:rsidR="003A7A4E" w:rsidRPr="00251FCD" w:rsidRDefault="003A7A4E" w:rsidP="003A7A4E">
            <w:pPr>
              <w:tabs>
                <w:tab w:val="center" w:pos="4320"/>
                <w:tab w:val="right" w:pos="8640"/>
              </w:tabs>
              <w:suppressAutoHyphens/>
              <w:spacing w:after="0"/>
              <w:rPr>
                <w:rFonts w:ascii="Times New Roman" w:eastAsia="WenQuanYi Micro Hei" w:hAnsi="Times New Roman" w:cs="Times New Roman"/>
                <w:color w:val="000000" w:themeColor="text1"/>
                <w:lang w:val="fr-FR" w:eastAsia="zh-CN" w:bidi="hi-IN"/>
              </w:rPr>
            </w:pPr>
            <w:r w:rsidRPr="00251FCD">
              <w:rPr>
                <w:rFonts w:ascii="Arial" w:eastAsia="WenQuanYi Micro Hei" w:hAnsi="Arial" w:cs="Lohit Hindi"/>
                <w:color w:val="000000" w:themeColor="text1"/>
                <w:lang w:val="fr-FR" w:eastAsia="zh-CN" w:bidi="hi-IN"/>
              </w:rPr>
              <w:t xml:space="preserve">     </w:t>
            </w:r>
            <w:r w:rsidRPr="00251FCD">
              <w:rPr>
                <w:rFonts w:ascii="Times New Roman" w:eastAsia="WenQuanYi Micro Hei" w:hAnsi="Times New Roman" w:cs="Times New Roman"/>
                <w:color w:val="000000" w:themeColor="text1"/>
                <w:lang w:val="fr-FR" w:eastAsia="zh-CN" w:bidi="hi-IN"/>
              </w:rPr>
              <w:t>REPUBLIQUE TOGOLAISE</w:t>
            </w:r>
          </w:p>
          <w:p w14:paraId="734BDAEA" w14:textId="77777777" w:rsidR="003A7A4E" w:rsidRPr="00251FCD" w:rsidRDefault="003A7A4E" w:rsidP="003A7A4E">
            <w:pPr>
              <w:tabs>
                <w:tab w:val="center" w:pos="4320"/>
                <w:tab w:val="right" w:pos="8640"/>
              </w:tabs>
              <w:suppressAutoHyphens/>
              <w:spacing w:after="0"/>
              <w:rPr>
                <w:rFonts w:ascii="Times New Roman" w:eastAsia="WenQuanYi Micro Hei" w:hAnsi="Times New Roman" w:cs="Times New Roman"/>
                <w:i/>
                <w:color w:val="000000" w:themeColor="text1"/>
                <w:lang w:val="fr-FR" w:eastAsia="zh-CN" w:bidi="hi-IN"/>
              </w:rPr>
            </w:pPr>
            <w:r w:rsidRPr="00251FCD">
              <w:rPr>
                <w:rFonts w:ascii="Times New Roman" w:eastAsia="WenQuanYi Micro Hei" w:hAnsi="Times New Roman" w:cs="Times New Roman"/>
                <w:color w:val="000000" w:themeColor="text1"/>
                <w:lang w:val="fr-FR" w:eastAsia="zh-CN" w:bidi="hi-IN"/>
              </w:rPr>
              <w:t xml:space="preserve">           </w:t>
            </w:r>
            <w:r w:rsidRPr="00251FCD">
              <w:rPr>
                <w:rFonts w:ascii="Times New Roman" w:eastAsia="WenQuanYi Micro Hei" w:hAnsi="Times New Roman" w:cs="Times New Roman"/>
                <w:i/>
                <w:color w:val="000000" w:themeColor="text1"/>
                <w:lang w:val="fr-FR" w:eastAsia="zh-CN" w:bidi="hi-IN"/>
              </w:rPr>
              <w:t>Travail- Liberté-Patrie</w:t>
            </w:r>
          </w:p>
        </w:tc>
      </w:tr>
    </w:tbl>
    <w:p w14:paraId="3A7DEAF9" w14:textId="77777777" w:rsidR="003A7A4E" w:rsidRPr="00251FCD" w:rsidRDefault="003A7A4E" w:rsidP="00535142">
      <w:pPr>
        <w:ind w:firstLine="567"/>
        <w:jc w:val="center"/>
        <w:rPr>
          <w:b/>
          <w:bCs/>
          <w:color w:val="000000" w:themeColor="text1"/>
          <w:sz w:val="28"/>
          <w:szCs w:val="28"/>
        </w:rPr>
      </w:pPr>
    </w:p>
    <w:p w14:paraId="667912BC" w14:textId="77777777" w:rsidR="00F23BA8" w:rsidRDefault="00F23BA8" w:rsidP="00506DBC">
      <w:pPr>
        <w:ind w:firstLine="567"/>
        <w:jc w:val="center"/>
        <w:rPr>
          <w:b/>
          <w:bCs/>
          <w:sz w:val="32"/>
          <w:szCs w:val="32"/>
        </w:rPr>
      </w:pPr>
    </w:p>
    <w:p w14:paraId="58C2B785" w14:textId="07A5591D" w:rsidR="00F23BA8" w:rsidRDefault="00F23BA8" w:rsidP="00506DBC">
      <w:pPr>
        <w:ind w:firstLine="567"/>
        <w:jc w:val="center"/>
        <w:rPr>
          <w:b/>
          <w:bCs/>
          <w:sz w:val="32"/>
          <w:szCs w:val="32"/>
        </w:rPr>
      </w:pPr>
    </w:p>
    <w:p w14:paraId="6D585937" w14:textId="71638F35" w:rsidR="006636F7" w:rsidRDefault="006636F7" w:rsidP="00506DBC">
      <w:pPr>
        <w:ind w:firstLine="567"/>
        <w:jc w:val="center"/>
        <w:rPr>
          <w:b/>
          <w:bCs/>
          <w:sz w:val="32"/>
          <w:szCs w:val="32"/>
        </w:rPr>
      </w:pPr>
    </w:p>
    <w:p w14:paraId="1379EAC1" w14:textId="77777777" w:rsidR="006636F7" w:rsidRDefault="006636F7" w:rsidP="00506DBC">
      <w:pPr>
        <w:ind w:firstLine="567"/>
        <w:jc w:val="center"/>
        <w:rPr>
          <w:b/>
          <w:bCs/>
          <w:sz w:val="32"/>
          <w:szCs w:val="32"/>
        </w:rPr>
      </w:pPr>
    </w:p>
    <w:p w14:paraId="4EE7645B" w14:textId="77777777" w:rsidR="00F23BA8" w:rsidRDefault="00F23BA8" w:rsidP="00506DBC">
      <w:pPr>
        <w:ind w:firstLine="567"/>
        <w:jc w:val="center"/>
        <w:rPr>
          <w:b/>
          <w:bCs/>
          <w:sz w:val="32"/>
          <w:szCs w:val="32"/>
        </w:rPr>
      </w:pPr>
    </w:p>
    <w:p w14:paraId="1982D2EB" w14:textId="50294DF8" w:rsidR="00506DBC" w:rsidRPr="00F23BA8" w:rsidRDefault="00506DBC" w:rsidP="00506DBC">
      <w:pPr>
        <w:ind w:firstLine="567"/>
        <w:jc w:val="center"/>
        <w:rPr>
          <w:rFonts w:ascii="Times New Roman" w:hAnsi="Times New Roman" w:cs="Times New Roman"/>
          <w:b/>
          <w:bCs/>
          <w:sz w:val="32"/>
          <w:szCs w:val="32"/>
        </w:rPr>
      </w:pPr>
      <w:r w:rsidRPr="00F23BA8">
        <w:rPr>
          <w:rFonts w:ascii="Times New Roman" w:hAnsi="Times New Roman" w:cs="Times New Roman"/>
          <w:b/>
          <w:bCs/>
          <w:sz w:val="32"/>
          <w:szCs w:val="32"/>
        </w:rPr>
        <w:t>Déclaration du Groupe Africain</w:t>
      </w:r>
    </w:p>
    <w:p w14:paraId="038C148D" w14:textId="3813E28B" w:rsidR="00380370" w:rsidRPr="006636F7" w:rsidRDefault="006636F7" w:rsidP="009C3401">
      <w:pPr>
        <w:ind w:firstLine="567"/>
        <w:jc w:val="center"/>
        <w:rPr>
          <w:rFonts w:ascii="Times New Roman" w:hAnsi="Times New Roman" w:cs="Times New Roman"/>
          <w:b/>
          <w:bCs/>
          <w:sz w:val="24"/>
          <w:szCs w:val="32"/>
        </w:rPr>
      </w:pPr>
      <w:r w:rsidRPr="006636F7">
        <w:rPr>
          <w:rFonts w:ascii="Times New Roman" w:hAnsi="Times New Roman" w:cs="Times New Roman"/>
          <w:b/>
          <w:bCs/>
          <w:sz w:val="24"/>
          <w:szCs w:val="32"/>
        </w:rPr>
        <w:t>5e SESSION DU GROUPE DE TRAVAIL INTERGOUVERNEMENTAL À COMPOSITION NON LIMITÉE SUR UN PROJET DE DÉCLARATION DES NATIONS UNIES SUR LES DROITS DES PAYSANS ET DES AUTRES PERSONNES TRAVAILLANT DANS LES ZONES RURALES</w:t>
      </w:r>
    </w:p>
    <w:p w14:paraId="60021FA9" w14:textId="77777777" w:rsidR="009C3401" w:rsidRPr="009C3401" w:rsidRDefault="009C3401" w:rsidP="009C3401">
      <w:pPr>
        <w:ind w:firstLine="567"/>
        <w:rPr>
          <w:rFonts w:ascii="Times New Roman" w:hAnsi="Times New Roman" w:cs="Times New Roman"/>
          <w:b/>
          <w:bCs/>
          <w:sz w:val="32"/>
          <w:szCs w:val="32"/>
        </w:rPr>
      </w:pPr>
    </w:p>
    <w:p w14:paraId="5CA34C71" w14:textId="77777777" w:rsidR="00506DBC" w:rsidRPr="00F23BA8" w:rsidRDefault="00506DBC" w:rsidP="00506DBC">
      <w:pPr>
        <w:ind w:firstLine="567"/>
        <w:rPr>
          <w:rFonts w:ascii="Times New Roman" w:hAnsi="Times New Roman" w:cs="Times New Roman"/>
          <w:b/>
          <w:bCs/>
          <w:sz w:val="32"/>
          <w:szCs w:val="32"/>
        </w:rPr>
      </w:pPr>
    </w:p>
    <w:p w14:paraId="61C3BC53" w14:textId="77777777" w:rsidR="00506DBC" w:rsidRPr="00F23BA8" w:rsidRDefault="00506DBC" w:rsidP="00506DBC">
      <w:pPr>
        <w:ind w:firstLine="567"/>
        <w:rPr>
          <w:rFonts w:ascii="Times New Roman" w:hAnsi="Times New Roman" w:cs="Times New Roman"/>
          <w:b/>
          <w:bCs/>
          <w:sz w:val="32"/>
          <w:szCs w:val="32"/>
        </w:rPr>
      </w:pPr>
    </w:p>
    <w:p w14:paraId="3E0BF36D" w14:textId="45E506EA" w:rsidR="00506DBC" w:rsidRDefault="00506DBC" w:rsidP="00506DBC">
      <w:pPr>
        <w:ind w:firstLine="567"/>
        <w:rPr>
          <w:rFonts w:ascii="Times New Roman" w:hAnsi="Times New Roman" w:cs="Times New Roman"/>
          <w:b/>
          <w:bCs/>
          <w:sz w:val="32"/>
          <w:szCs w:val="32"/>
        </w:rPr>
      </w:pPr>
    </w:p>
    <w:p w14:paraId="7E4712B3" w14:textId="77777777" w:rsidR="006636F7" w:rsidRPr="00F23BA8" w:rsidRDefault="006636F7" w:rsidP="00506DBC">
      <w:pPr>
        <w:ind w:firstLine="567"/>
        <w:rPr>
          <w:rFonts w:ascii="Times New Roman" w:hAnsi="Times New Roman" w:cs="Times New Roman"/>
          <w:b/>
          <w:bCs/>
          <w:sz w:val="32"/>
          <w:szCs w:val="32"/>
        </w:rPr>
      </w:pPr>
    </w:p>
    <w:p w14:paraId="210A31E5" w14:textId="77777777" w:rsidR="00506DBC" w:rsidRPr="00F23BA8" w:rsidRDefault="00506DBC" w:rsidP="00506DBC">
      <w:pPr>
        <w:ind w:firstLine="567"/>
        <w:rPr>
          <w:rFonts w:ascii="Times New Roman" w:hAnsi="Times New Roman" w:cs="Times New Roman"/>
          <w:b/>
          <w:bCs/>
          <w:sz w:val="32"/>
          <w:szCs w:val="32"/>
        </w:rPr>
      </w:pPr>
    </w:p>
    <w:p w14:paraId="147F634F" w14:textId="229B986A" w:rsidR="00506DBC" w:rsidRDefault="00506DBC" w:rsidP="00506DBC">
      <w:pPr>
        <w:ind w:firstLine="567"/>
        <w:jc w:val="right"/>
        <w:rPr>
          <w:rFonts w:ascii="Times New Roman" w:hAnsi="Times New Roman" w:cs="Times New Roman"/>
          <w:b/>
          <w:bCs/>
          <w:sz w:val="32"/>
          <w:szCs w:val="32"/>
        </w:rPr>
      </w:pPr>
      <w:r w:rsidRPr="00F23BA8">
        <w:rPr>
          <w:rFonts w:ascii="Times New Roman" w:hAnsi="Times New Roman" w:cs="Times New Roman"/>
          <w:b/>
          <w:bCs/>
          <w:sz w:val="32"/>
          <w:szCs w:val="32"/>
        </w:rPr>
        <w:t xml:space="preserve">Genève, le </w:t>
      </w:r>
      <w:r w:rsidR="009C3401">
        <w:rPr>
          <w:rFonts w:ascii="Times New Roman" w:hAnsi="Times New Roman" w:cs="Times New Roman"/>
          <w:b/>
          <w:bCs/>
          <w:sz w:val="32"/>
          <w:szCs w:val="32"/>
        </w:rPr>
        <w:t>0</w:t>
      </w:r>
      <w:r w:rsidR="006636F7">
        <w:rPr>
          <w:rFonts w:ascii="Times New Roman" w:hAnsi="Times New Roman" w:cs="Times New Roman"/>
          <w:b/>
          <w:bCs/>
          <w:sz w:val="32"/>
          <w:szCs w:val="32"/>
        </w:rPr>
        <w:t>9 avril</w:t>
      </w:r>
      <w:r w:rsidRPr="00F23BA8">
        <w:rPr>
          <w:rFonts w:ascii="Times New Roman" w:hAnsi="Times New Roman" w:cs="Times New Roman"/>
          <w:b/>
          <w:bCs/>
          <w:sz w:val="32"/>
          <w:szCs w:val="32"/>
        </w:rPr>
        <w:t xml:space="preserve"> 2018</w:t>
      </w:r>
    </w:p>
    <w:p w14:paraId="4632E12A" w14:textId="28F4ED1D" w:rsidR="006636F7" w:rsidRDefault="006636F7" w:rsidP="00506DBC">
      <w:pPr>
        <w:ind w:firstLine="567"/>
        <w:jc w:val="right"/>
        <w:rPr>
          <w:rFonts w:ascii="Times New Roman" w:hAnsi="Times New Roman" w:cs="Times New Roman"/>
          <w:b/>
          <w:bCs/>
          <w:sz w:val="32"/>
          <w:szCs w:val="32"/>
        </w:rPr>
      </w:pPr>
    </w:p>
    <w:p w14:paraId="573937BE" w14:textId="78C20274" w:rsidR="006636F7" w:rsidRPr="006636F7" w:rsidRDefault="006636F7" w:rsidP="00506DBC">
      <w:pPr>
        <w:ind w:firstLine="567"/>
        <w:jc w:val="right"/>
        <w:rPr>
          <w:rFonts w:ascii="Times New Roman" w:hAnsi="Times New Roman" w:cs="Times New Roman"/>
          <w:b/>
          <w:bCs/>
          <w:sz w:val="20"/>
          <w:szCs w:val="32"/>
        </w:rPr>
      </w:pPr>
      <w:r w:rsidRPr="006636F7">
        <w:rPr>
          <w:rFonts w:ascii="Times New Roman" w:hAnsi="Times New Roman" w:cs="Times New Roman"/>
          <w:b/>
          <w:bCs/>
          <w:sz w:val="20"/>
          <w:szCs w:val="32"/>
        </w:rPr>
        <w:t>Vérifier au prononcé</w:t>
      </w:r>
    </w:p>
    <w:p w14:paraId="19982162" w14:textId="77777777" w:rsidR="00506DBC" w:rsidRDefault="00506DBC" w:rsidP="00506DBC">
      <w:pPr>
        <w:ind w:firstLine="567"/>
        <w:rPr>
          <w:b/>
          <w:bCs/>
          <w:sz w:val="32"/>
          <w:szCs w:val="32"/>
        </w:rPr>
      </w:pPr>
    </w:p>
    <w:p w14:paraId="0E5B1BBB" w14:textId="77777777" w:rsidR="00506DBC" w:rsidRDefault="00506DBC" w:rsidP="00506DBC">
      <w:pPr>
        <w:ind w:firstLine="567"/>
        <w:rPr>
          <w:b/>
          <w:bCs/>
          <w:sz w:val="32"/>
          <w:szCs w:val="32"/>
        </w:rPr>
      </w:pPr>
    </w:p>
    <w:p w14:paraId="33FCDCFD" w14:textId="77777777" w:rsidR="00506DBC" w:rsidRDefault="00506DBC" w:rsidP="00506DBC">
      <w:pPr>
        <w:ind w:firstLine="567"/>
        <w:rPr>
          <w:b/>
          <w:bCs/>
          <w:sz w:val="32"/>
          <w:szCs w:val="32"/>
        </w:rPr>
      </w:pPr>
    </w:p>
    <w:p w14:paraId="11B4AA2E" w14:textId="0503A8B7" w:rsidR="006636F7" w:rsidRPr="003879E6" w:rsidRDefault="006636F7" w:rsidP="006636F7">
      <w:pPr>
        <w:jc w:val="both"/>
        <w:rPr>
          <w:rFonts w:ascii="Century" w:hAnsi="Century" w:cs="Times New Roman"/>
          <w:b/>
          <w:sz w:val="27"/>
          <w:szCs w:val="27"/>
        </w:rPr>
      </w:pPr>
      <w:bookmarkStart w:id="0" w:name="_Hlk507748351"/>
      <w:r w:rsidRPr="003879E6">
        <w:rPr>
          <w:rFonts w:ascii="Century" w:hAnsi="Century" w:cs="Times New Roman"/>
          <w:b/>
          <w:sz w:val="27"/>
          <w:szCs w:val="27"/>
        </w:rPr>
        <w:lastRenderedPageBreak/>
        <w:t>M</w:t>
      </w:r>
      <w:r w:rsidR="00DE1A1E">
        <w:rPr>
          <w:rFonts w:ascii="Century" w:hAnsi="Century" w:cs="Times New Roman"/>
          <w:b/>
          <w:sz w:val="27"/>
          <w:szCs w:val="27"/>
        </w:rPr>
        <w:t>onsieur</w:t>
      </w:r>
      <w:r w:rsidRPr="003879E6">
        <w:rPr>
          <w:rFonts w:ascii="Century" w:hAnsi="Century" w:cs="Times New Roman"/>
          <w:b/>
          <w:sz w:val="27"/>
          <w:szCs w:val="27"/>
        </w:rPr>
        <w:t xml:space="preserve"> l</w:t>
      </w:r>
      <w:r w:rsidR="00DE1A1E">
        <w:rPr>
          <w:rFonts w:ascii="Century" w:hAnsi="Century" w:cs="Times New Roman"/>
          <w:b/>
          <w:sz w:val="27"/>
          <w:szCs w:val="27"/>
        </w:rPr>
        <w:t>e</w:t>
      </w:r>
      <w:r w:rsidRPr="003879E6">
        <w:rPr>
          <w:rFonts w:ascii="Century" w:hAnsi="Century" w:cs="Times New Roman"/>
          <w:b/>
          <w:sz w:val="27"/>
          <w:szCs w:val="27"/>
        </w:rPr>
        <w:t xml:space="preserve"> Président,</w:t>
      </w:r>
    </w:p>
    <w:p w14:paraId="392C995D" w14:textId="77777777" w:rsidR="006636F7" w:rsidRPr="003879E6" w:rsidRDefault="006636F7" w:rsidP="006636F7">
      <w:pPr>
        <w:jc w:val="both"/>
        <w:rPr>
          <w:rFonts w:ascii="Century" w:hAnsi="Century" w:cs="Times New Roman"/>
          <w:b/>
          <w:sz w:val="27"/>
          <w:szCs w:val="27"/>
        </w:rPr>
      </w:pPr>
      <w:r w:rsidRPr="003879E6">
        <w:rPr>
          <w:rFonts w:ascii="Century" w:hAnsi="Century" w:cs="Times New Roman"/>
          <w:b/>
          <w:sz w:val="27"/>
          <w:szCs w:val="27"/>
        </w:rPr>
        <w:t>J'ai l'honneur de prononcer cette déclaration au nom du Groupe africain.</w:t>
      </w:r>
    </w:p>
    <w:p w14:paraId="7F04564E" w14:textId="579CCF70" w:rsidR="006636F7" w:rsidRPr="003879E6" w:rsidRDefault="006636F7" w:rsidP="006636F7">
      <w:pPr>
        <w:jc w:val="both"/>
        <w:rPr>
          <w:rFonts w:ascii="Century" w:hAnsi="Century" w:cs="Times New Roman"/>
          <w:sz w:val="27"/>
          <w:szCs w:val="27"/>
        </w:rPr>
      </w:pPr>
      <w:r w:rsidRPr="003879E6">
        <w:rPr>
          <w:rFonts w:ascii="Century" w:hAnsi="Century" w:cs="Times New Roman"/>
          <w:sz w:val="27"/>
          <w:szCs w:val="27"/>
        </w:rPr>
        <w:t xml:space="preserve">Le Groupe Africain </w:t>
      </w:r>
      <w:r w:rsidR="00DE1A1E">
        <w:rPr>
          <w:rFonts w:ascii="Century" w:hAnsi="Century" w:cs="Times New Roman"/>
          <w:sz w:val="27"/>
          <w:szCs w:val="27"/>
        </w:rPr>
        <w:t xml:space="preserve">vous </w:t>
      </w:r>
      <w:r w:rsidRPr="003879E6">
        <w:rPr>
          <w:rFonts w:ascii="Century" w:hAnsi="Century" w:cs="Times New Roman"/>
          <w:sz w:val="27"/>
          <w:szCs w:val="27"/>
        </w:rPr>
        <w:t>félicite pour</w:t>
      </w:r>
      <w:r w:rsidR="00DE1A1E">
        <w:rPr>
          <w:rFonts w:ascii="Century" w:hAnsi="Century" w:cs="Times New Roman"/>
          <w:sz w:val="27"/>
          <w:szCs w:val="27"/>
        </w:rPr>
        <w:t xml:space="preserve"> votre</w:t>
      </w:r>
      <w:r w:rsidRPr="003879E6">
        <w:rPr>
          <w:rFonts w:ascii="Century" w:hAnsi="Century" w:cs="Times New Roman"/>
          <w:sz w:val="27"/>
          <w:szCs w:val="27"/>
        </w:rPr>
        <w:t xml:space="preserve"> élection en tant que Président-Rapporteur de cette session et </w:t>
      </w:r>
      <w:r w:rsidR="00DE1A1E">
        <w:rPr>
          <w:rFonts w:ascii="Century" w:hAnsi="Century" w:cs="Times New Roman"/>
          <w:sz w:val="27"/>
          <w:szCs w:val="27"/>
        </w:rPr>
        <w:t xml:space="preserve">vous </w:t>
      </w:r>
      <w:r w:rsidRPr="003879E6">
        <w:rPr>
          <w:rFonts w:ascii="Century" w:hAnsi="Century" w:cs="Times New Roman"/>
          <w:sz w:val="27"/>
          <w:szCs w:val="27"/>
        </w:rPr>
        <w:t xml:space="preserve">assure de tout son soutien. Nous félicitons le Groupe de travail pour la présentation d’un texte révisé de la déclaration qui intègre plusieurs propositions qui </w:t>
      </w:r>
      <w:r w:rsidR="008F5282" w:rsidRPr="003879E6">
        <w:rPr>
          <w:rFonts w:ascii="Century" w:hAnsi="Century" w:cs="Times New Roman"/>
          <w:sz w:val="27"/>
          <w:szCs w:val="27"/>
        </w:rPr>
        <w:t xml:space="preserve">lui </w:t>
      </w:r>
      <w:r w:rsidRPr="003879E6">
        <w:rPr>
          <w:rFonts w:ascii="Century" w:hAnsi="Century" w:cs="Times New Roman"/>
          <w:sz w:val="27"/>
          <w:szCs w:val="27"/>
        </w:rPr>
        <w:t>avaient été faites lors de sa 4</w:t>
      </w:r>
      <w:r w:rsidRPr="003879E6">
        <w:rPr>
          <w:rFonts w:ascii="Century" w:hAnsi="Century" w:cs="Times New Roman"/>
          <w:sz w:val="27"/>
          <w:szCs w:val="27"/>
          <w:vertAlign w:val="superscript"/>
        </w:rPr>
        <w:t>e</w:t>
      </w:r>
      <w:r w:rsidRPr="003879E6">
        <w:rPr>
          <w:rFonts w:ascii="Century" w:hAnsi="Century" w:cs="Times New Roman"/>
          <w:sz w:val="27"/>
          <w:szCs w:val="27"/>
        </w:rPr>
        <w:t xml:space="preserve"> session.</w:t>
      </w:r>
    </w:p>
    <w:p w14:paraId="646FE026" w14:textId="77777777" w:rsidR="006636F7" w:rsidRPr="003879E6" w:rsidRDefault="006636F7" w:rsidP="006636F7">
      <w:pPr>
        <w:jc w:val="both"/>
        <w:rPr>
          <w:rFonts w:ascii="Century" w:hAnsi="Century" w:cs="Times New Roman"/>
          <w:sz w:val="27"/>
          <w:szCs w:val="27"/>
        </w:rPr>
      </w:pPr>
      <w:r w:rsidRPr="003879E6">
        <w:rPr>
          <w:rFonts w:ascii="Century" w:hAnsi="Century" w:cs="Times New Roman"/>
          <w:sz w:val="27"/>
          <w:szCs w:val="27"/>
        </w:rPr>
        <w:t xml:space="preserve">Le Groupe Africain appuie pleinement le mandat de ce Groupe de travail dont la mission fondamentale est l'élaboration d'une Déclaration sur les droits des paysans et des autres personnes travaillant dans les zones rurales. C'est une question prioritaire pour le Groupe Africain, d'autant plus que le potentiel de croissance économique et de développement durable sur le continent est basé sur la petite agriculture familiale qui constitue l'épine dorsale du développement de l'Afrique. </w:t>
      </w:r>
    </w:p>
    <w:p w14:paraId="25216F10" w14:textId="77777777" w:rsidR="008F5282" w:rsidRPr="003879E6" w:rsidRDefault="006636F7" w:rsidP="006636F7">
      <w:pPr>
        <w:jc w:val="both"/>
        <w:rPr>
          <w:rFonts w:ascii="Century" w:hAnsi="Century" w:cs="Times New Roman"/>
          <w:sz w:val="27"/>
          <w:szCs w:val="27"/>
        </w:rPr>
      </w:pPr>
      <w:r w:rsidRPr="003879E6">
        <w:rPr>
          <w:rFonts w:ascii="Century" w:hAnsi="Century" w:cs="Times New Roman"/>
          <w:sz w:val="27"/>
          <w:szCs w:val="27"/>
        </w:rPr>
        <w:t xml:space="preserve">Les petits exploitants agricoles fournissent à eux seuls environ 70% de la totalité des besoins alimentaires de l'Afrique et le nombre de jeunes vivant dans les zones rurales ne cesse de croître et continuera de croître au cours des prochaines décennies. </w:t>
      </w:r>
    </w:p>
    <w:p w14:paraId="32F70EB6" w14:textId="061A4973" w:rsidR="006636F7" w:rsidRDefault="006636F7" w:rsidP="006636F7">
      <w:pPr>
        <w:jc w:val="both"/>
        <w:rPr>
          <w:rFonts w:ascii="Century" w:hAnsi="Century" w:cs="Times New Roman"/>
          <w:sz w:val="27"/>
          <w:szCs w:val="27"/>
        </w:rPr>
      </w:pPr>
      <w:r w:rsidRPr="003879E6">
        <w:rPr>
          <w:rFonts w:ascii="Century" w:hAnsi="Century" w:cs="Times New Roman"/>
          <w:sz w:val="27"/>
          <w:szCs w:val="27"/>
        </w:rPr>
        <w:t xml:space="preserve">En outre, </w:t>
      </w:r>
      <w:r w:rsidR="008F5282" w:rsidRPr="003879E6">
        <w:rPr>
          <w:rFonts w:ascii="Century" w:hAnsi="Century" w:cs="Times New Roman"/>
          <w:sz w:val="27"/>
          <w:szCs w:val="27"/>
        </w:rPr>
        <w:t xml:space="preserve">il importe de rappeler que </w:t>
      </w:r>
      <w:r w:rsidRPr="003879E6">
        <w:rPr>
          <w:rFonts w:ascii="Century" w:hAnsi="Century" w:cs="Times New Roman"/>
          <w:sz w:val="27"/>
          <w:szCs w:val="27"/>
        </w:rPr>
        <w:t xml:space="preserve">les femmes africaines, comme </w:t>
      </w:r>
      <w:r w:rsidR="00EC5FB5" w:rsidRPr="003879E6">
        <w:rPr>
          <w:rFonts w:ascii="Century" w:hAnsi="Century" w:cs="Times New Roman"/>
          <w:sz w:val="27"/>
          <w:szCs w:val="27"/>
        </w:rPr>
        <w:t>bien d’autres</w:t>
      </w:r>
      <w:r w:rsidRPr="003879E6">
        <w:rPr>
          <w:rFonts w:ascii="Century" w:hAnsi="Century" w:cs="Times New Roman"/>
          <w:sz w:val="27"/>
          <w:szCs w:val="27"/>
        </w:rPr>
        <w:t xml:space="preserve"> travaillant dans le secteur agricole, sont des contributeurs majeurs à la production et à la sécurité alimentaires.</w:t>
      </w:r>
      <w:r w:rsidRPr="003879E6" w:rsidDel="00A77AFC">
        <w:rPr>
          <w:rFonts w:ascii="Century" w:hAnsi="Century" w:cs="Times New Roman"/>
          <w:sz w:val="27"/>
          <w:szCs w:val="27"/>
        </w:rPr>
        <w:t xml:space="preserve"> </w:t>
      </w:r>
      <w:r w:rsidRPr="003879E6">
        <w:rPr>
          <w:rFonts w:ascii="Century" w:hAnsi="Century" w:cs="Times New Roman"/>
          <w:sz w:val="27"/>
          <w:szCs w:val="27"/>
        </w:rPr>
        <w:t>Elles jouent particulièrement un rôle crucial pour assurer la viabilité</w:t>
      </w:r>
      <w:r w:rsidR="00EC5FB5" w:rsidRPr="003879E6">
        <w:rPr>
          <w:rFonts w:ascii="Century" w:hAnsi="Century" w:cs="Times New Roman"/>
          <w:sz w:val="27"/>
          <w:szCs w:val="27"/>
        </w:rPr>
        <w:t xml:space="preserve"> et la résilience</w:t>
      </w:r>
      <w:r w:rsidRPr="003879E6">
        <w:rPr>
          <w:rFonts w:ascii="Century" w:hAnsi="Century" w:cs="Times New Roman"/>
          <w:sz w:val="27"/>
          <w:szCs w:val="27"/>
        </w:rPr>
        <w:t xml:space="preserve"> des communautés </w:t>
      </w:r>
      <w:r w:rsidR="00EC5FB5" w:rsidRPr="003879E6">
        <w:rPr>
          <w:rFonts w:ascii="Century" w:hAnsi="Century" w:cs="Times New Roman"/>
          <w:sz w:val="27"/>
          <w:szCs w:val="27"/>
        </w:rPr>
        <w:t xml:space="preserve">et des ménages dans les milieux ruraux. Elles contribuent ainsi </w:t>
      </w:r>
      <w:r w:rsidR="00002BCE" w:rsidRPr="003879E6">
        <w:rPr>
          <w:rFonts w:ascii="Century" w:hAnsi="Century" w:cs="Times New Roman"/>
          <w:sz w:val="27"/>
          <w:szCs w:val="27"/>
        </w:rPr>
        <w:t>au bien-être général</w:t>
      </w:r>
      <w:r w:rsidRPr="003879E6">
        <w:rPr>
          <w:rFonts w:ascii="Century" w:hAnsi="Century" w:cs="Times New Roman"/>
          <w:sz w:val="27"/>
          <w:szCs w:val="27"/>
        </w:rPr>
        <w:t xml:space="preserve">. </w:t>
      </w:r>
      <w:r w:rsidR="00002BCE" w:rsidRPr="003879E6">
        <w:rPr>
          <w:rFonts w:ascii="Century" w:hAnsi="Century" w:cs="Times New Roman"/>
          <w:sz w:val="27"/>
          <w:szCs w:val="27"/>
        </w:rPr>
        <w:t>Aussi</w:t>
      </w:r>
      <w:r w:rsidRPr="003879E6">
        <w:rPr>
          <w:rFonts w:ascii="Century" w:hAnsi="Century" w:cs="Times New Roman"/>
          <w:sz w:val="27"/>
          <w:szCs w:val="27"/>
        </w:rPr>
        <w:t>, le Groupe Africains se félicite de l’importance accordée par le projet de Déclaration à la question du genre. Nous sommes fortement convaincus que les chaînes de valeurs agricoles ne peuvent être efficientes que si elles associent aussi bien les hommes</w:t>
      </w:r>
      <w:r w:rsidR="00DE1A1E">
        <w:rPr>
          <w:rFonts w:ascii="Century" w:hAnsi="Century" w:cs="Times New Roman"/>
          <w:sz w:val="27"/>
          <w:szCs w:val="27"/>
        </w:rPr>
        <w:t xml:space="preserve"> que les femmes en</w:t>
      </w:r>
      <w:r w:rsidRPr="003879E6">
        <w:rPr>
          <w:rFonts w:ascii="Century" w:hAnsi="Century" w:cs="Times New Roman"/>
          <w:sz w:val="27"/>
          <w:szCs w:val="27"/>
        </w:rPr>
        <w:t xml:space="preserve"> </w:t>
      </w:r>
      <w:r w:rsidR="00002BCE" w:rsidRPr="003879E6">
        <w:rPr>
          <w:rFonts w:ascii="Century" w:hAnsi="Century" w:cs="Times New Roman"/>
          <w:sz w:val="27"/>
          <w:szCs w:val="27"/>
        </w:rPr>
        <w:t>le</w:t>
      </w:r>
      <w:r w:rsidRPr="003879E6">
        <w:rPr>
          <w:rFonts w:ascii="Century" w:hAnsi="Century" w:cs="Times New Roman"/>
          <w:sz w:val="27"/>
          <w:szCs w:val="27"/>
        </w:rPr>
        <w:t>v</w:t>
      </w:r>
      <w:r w:rsidR="00002BCE" w:rsidRPr="003879E6">
        <w:rPr>
          <w:rFonts w:ascii="Century" w:hAnsi="Century" w:cs="Times New Roman"/>
          <w:sz w:val="27"/>
          <w:szCs w:val="27"/>
        </w:rPr>
        <w:t>a</w:t>
      </w:r>
      <w:r w:rsidRPr="003879E6">
        <w:rPr>
          <w:rFonts w:ascii="Century" w:hAnsi="Century" w:cs="Times New Roman"/>
          <w:sz w:val="27"/>
          <w:szCs w:val="27"/>
        </w:rPr>
        <w:t>nt tous les obstacles à la participation de celles-ci.</w:t>
      </w:r>
    </w:p>
    <w:p w14:paraId="110F2AC3" w14:textId="77777777" w:rsidR="00DE1A1E" w:rsidRPr="003879E6" w:rsidRDefault="00DE1A1E" w:rsidP="00DE1A1E">
      <w:pPr>
        <w:jc w:val="both"/>
        <w:rPr>
          <w:rFonts w:ascii="Century" w:hAnsi="Century" w:cs="Times New Roman"/>
          <w:b/>
          <w:sz w:val="27"/>
          <w:szCs w:val="27"/>
        </w:rPr>
      </w:pPr>
      <w:r w:rsidRPr="003879E6">
        <w:rPr>
          <w:rFonts w:ascii="Century" w:hAnsi="Century" w:cs="Times New Roman"/>
          <w:b/>
          <w:sz w:val="27"/>
          <w:szCs w:val="27"/>
        </w:rPr>
        <w:t>M</w:t>
      </w:r>
      <w:r>
        <w:rPr>
          <w:rFonts w:ascii="Century" w:hAnsi="Century" w:cs="Times New Roman"/>
          <w:b/>
          <w:sz w:val="27"/>
          <w:szCs w:val="27"/>
        </w:rPr>
        <w:t>onsieur</w:t>
      </w:r>
      <w:r w:rsidRPr="003879E6">
        <w:rPr>
          <w:rFonts w:ascii="Century" w:hAnsi="Century" w:cs="Times New Roman"/>
          <w:b/>
          <w:sz w:val="27"/>
          <w:szCs w:val="27"/>
        </w:rPr>
        <w:t xml:space="preserve"> l</w:t>
      </w:r>
      <w:r>
        <w:rPr>
          <w:rFonts w:ascii="Century" w:hAnsi="Century" w:cs="Times New Roman"/>
          <w:b/>
          <w:sz w:val="27"/>
          <w:szCs w:val="27"/>
        </w:rPr>
        <w:t>e</w:t>
      </w:r>
      <w:r w:rsidRPr="003879E6">
        <w:rPr>
          <w:rFonts w:ascii="Century" w:hAnsi="Century" w:cs="Times New Roman"/>
          <w:b/>
          <w:sz w:val="27"/>
          <w:szCs w:val="27"/>
        </w:rPr>
        <w:t xml:space="preserve"> Président,</w:t>
      </w:r>
    </w:p>
    <w:p w14:paraId="4780F741" w14:textId="232EFA87" w:rsidR="006636F7" w:rsidRPr="003879E6" w:rsidRDefault="006636F7" w:rsidP="006636F7">
      <w:pPr>
        <w:jc w:val="both"/>
        <w:rPr>
          <w:rFonts w:ascii="Century" w:hAnsi="Century" w:cs="Times New Roman"/>
          <w:sz w:val="27"/>
          <w:szCs w:val="27"/>
        </w:rPr>
      </w:pPr>
      <w:r w:rsidRPr="003879E6">
        <w:rPr>
          <w:rFonts w:ascii="Century" w:hAnsi="Century" w:cs="Times New Roman"/>
          <w:sz w:val="27"/>
          <w:szCs w:val="27"/>
        </w:rPr>
        <w:t xml:space="preserve">La Déclaration et le Programme d'action de Durban ont reconnu que les injustices historiques ont indéniablement contribué à la pauvreté, au sous-développement, à la marginalisation, à l'exclusion sociale et aux disparités économiques. </w:t>
      </w:r>
      <w:r w:rsidR="004A7F67" w:rsidRPr="003879E6">
        <w:rPr>
          <w:rFonts w:ascii="Century" w:hAnsi="Century" w:cs="Times New Roman"/>
          <w:sz w:val="27"/>
          <w:szCs w:val="27"/>
        </w:rPr>
        <w:t>C’</w:t>
      </w:r>
      <w:r w:rsidRPr="003879E6">
        <w:rPr>
          <w:rFonts w:ascii="Century" w:hAnsi="Century" w:cs="Times New Roman"/>
          <w:sz w:val="27"/>
          <w:szCs w:val="27"/>
        </w:rPr>
        <w:t xml:space="preserve">est donc </w:t>
      </w:r>
      <w:r w:rsidR="004A7F67" w:rsidRPr="003879E6">
        <w:rPr>
          <w:rFonts w:ascii="Century" w:hAnsi="Century" w:cs="Times New Roman"/>
          <w:sz w:val="27"/>
          <w:szCs w:val="27"/>
        </w:rPr>
        <w:t xml:space="preserve">un </w:t>
      </w:r>
      <w:r w:rsidRPr="003879E6">
        <w:rPr>
          <w:rFonts w:ascii="Century" w:hAnsi="Century" w:cs="Times New Roman"/>
          <w:sz w:val="27"/>
          <w:szCs w:val="27"/>
        </w:rPr>
        <w:t xml:space="preserve">impératif de développer, en faveur des sociétés concernées par ces injustices des programmes de développement socio-économique, favorisant une meilleure production </w:t>
      </w:r>
      <w:r w:rsidR="004A7F67" w:rsidRPr="003879E6">
        <w:rPr>
          <w:rFonts w:ascii="Century" w:hAnsi="Century" w:cs="Times New Roman"/>
          <w:sz w:val="27"/>
          <w:szCs w:val="27"/>
        </w:rPr>
        <w:t xml:space="preserve">et </w:t>
      </w:r>
      <w:r w:rsidRPr="003879E6">
        <w:rPr>
          <w:rFonts w:ascii="Century" w:hAnsi="Century" w:cs="Times New Roman"/>
          <w:sz w:val="27"/>
          <w:szCs w:val="27"/>
        </w:rPr>
        <w:t xml:space="preserve">l’accès des produits agricoles au marché mondial, la sécurité alimentaire pour tous et l’éradication de la pauvreté. </w:t>
      </w:r>
    </w:p>
    <w:p w14:paraId="399A5CB8" w14:textId="1BAEA85D" w:rsidR="006636F7" w:rsidRPr="003879E6" w:rsidRDefault="006636F7" w:rsidP="006636F7">
      <w:pPr>
        <w:jc w:val="both"/>
        <w:rPr>
          <w:rFonts w:ascii="Century" w:hAnsi="Century" w:cs="Times New Roman"/>
          <w:sz w:val="27"/>
          <w:szCs w:val="27"/>
        </w:rPr>
      </w:pPr>
      <w:r w:rsidRPr="003879E6">
        <w:rPr>
          <w:rFonts w:ascii="Century" w:hAnsi="Century" w:cs="Times New Roman"/>
          <w:sz w:val="27"/>
          <w:szCs w:val="27"/>
        </w:rPr>
        <w:lastRenderedPageBreak/>
        <w:t>Les groupes sociaux visés par la Déclaration ont souffert</w:t>
      </w:r>
      <w:r w:rsidR="004A7F67" w:rsidRPr="003879E6">
        <w:rPr>
          <w:rFonts w:ascii="Century" w:hAnsi="Century" w:cs="Times New Roman"/>
          <w:sz w:val="27"/>
          <w:szCs w:val="27"/>
        </w:rPr>
        <w:t xml:space="preserve"> et souffre</w:t>
      </w:r>
      <w:r w:rsidRPr="003879E6">
        <w:rPr>
          <w:rFonts w:ascii="Century" w:hAnsi="Century" w:cs="Times New Roman"/>
          <w:sz w:val="27"/>
          <w:szCs w:val="27"/>
        </w:rPr>
        <w:t>, dans le monde entier, de la discrimination historique et persistante et les mécanismes internationaux existant en matière de protection de leurs droits et de leurs moyens de subsistance se sont révélés insuffisants pour surmonter leur situation de pauvreté et de sous-développement. Il est donc nécessaire de combler ces lacunes normatives du droit international des droits de l'homme.</w:t>
      </w:r>
    </w:p>
    <w:p w14:paraId="300E63CC" w14:textId="64BEE06C" w:rsidR="006636F7" w:rsidRPr="003879E6" w:rsidRDefault="006636F7" w:rsidP="006D2AD8">
      <w:pPr>
        <w:jc w:val="both"/>
        <w:rPr>
          <w:rFonts w:ascii="Century" w:hAnsi="Century" w:cs="Times New Roman"/>
          <w:sz w:val="27"/>
          <w:szCs w:val="27"/>
        </w:rPr>
      </w:pPr>
      <w:r w:rsidRPr="003879E6">
        <w:rPr>
          <w:rFonts w:ascii="Century" w:hAnsi="Century" w:cs="Times New Roman"/>
          <w:sz w:val="27"/>
          <w:szCs w:val="27"/>
        </w:rPr>
        <w:t>Ainsi conscients des défis et des opportunités de l'agriculture et de sa contribution positive à la transformation économique sur le continent africain, les dirigeants africains</w:t>
      </w:r>
      <w:r w:rsidR="004A7F67" w:rsidRPr="003879E6">
        <w:rPr>
          <w:rFonts w:ascii="Century" w:hAnsi="Century" w:cs="Times New Roman"/>
          <w:sz w:val="27"/>
          <w:szCs w:val="27"/>
        </w:rPr>
        <w:t xml:space="preserve"> ont adopté</w:t>
      </w:r>
      <w:r w:rsidRPr="003879E6">
        <w:rPr>
          <w:rFonts w:ascii="Century" w:hAnsi="Century" w:cs="Times New Roman"/>
          <w:sz w:val="27"/>
          <w:szCs w:val="27"/>
        </w:rPr>
        <w:t xml:space="preserve">, lors du Sommet de l’Union Africaine de Maputo en 2003, le </w:t>
      </w:r>
      <w:bookmarkStart w:id="1" w:name="_Hlk511027857"/>
      <w:r w:rsidRPr="003879E6">
        <w:rPr>
          <w:rFonts w:ascii="Century" w:hAnsi="Century" w:cs="Times New Roman"/>
          <w:sz w:val="27"/>
          <w:szCs w:val="27"/>
        </w:rPr>
        <w:t>Programme détaillé pour le développement de l'agriculture africaine</w:t>
      </w:r>
      <w:bookmarkEnd w:id="1"/>
      <w:r w:rsidR="003879E6">
        <w:rPr>
          <w:rFonts w:ascii="Century" w:hAnsi="Century" w:cs="Times New Roman"/>
          <w:sz w:val="27"/>
          <w:szCs w:val="27"/>
        </w:rPr>
        <w:t xml:space="preserve"> </w:t>
      </w:r>
      <w:r w:rsidRPr="003879E6">
        <w:rPr>
          <w:rFonts w:ascii="Century" w:hAnsi="Century" w:cs="Times New Roman"/>
          <w:sz w:val="27"/>
          <w:szCs w:val="27"/>
        </w:rPr>
        <w:t>qui définit le cadre de la politique de l'Afrique pour  la transformation de l'agriculture, la création de richesse, la sécurité alimentaire et la nutrition, la croissance économique et la prospérité pour tous</w:t>
      </w:r>
      <w:r w:rsidRPr="003879E6" w:rsidDel="00117C13">
        <w:rPr>
          <w:rFonts w:ascii="Century" w:hAnsi="Century" w:cs="Times New Roman"/>
          <w:sz w:val="27"/>
          <w:szCs w:val="27"/>
        </w:rPr>
        <w:t xml:space="preserve"> </w:t>
      </w:r>
      <w:r w:rsidRPr="003879E6">
        <w:rPr>
          <w:rFonts w:ascii="Century" w:hAnsi="Century" w:cs="Times New Roman"/>
          <w:sz w:val="27"/>
          <w:szCs w:val="27"/>
        </w:rPr>
        <w:t xml:space="preserve">. Après une décennie de mise en œuvre de ce Programme, les dirigeants africains ont pris l’engagement, en 2014 à Malabo, d’atteindre un ensemble d’objectifs communs en 2025. Ces engagements portent sur l’accélération de la croissance et de la transformation </w:t>
      </w:r>
      <w:r w:rsidR="006416C2" w:rsidRPr="003879E6">
        <w:rPr>
          <w:rFonts w:ascii="Century" w:hAnsi="Century" w:cs="Times New Roman"/>
          <w:sz w:val="27"/>
          <w:szCs w:val="27"/>
        </w:rPr>
        <w:t xml:space="preserve">économique </w:t>
      </w:r>
      <w:r w:rsidRPr="003879E6">
        <w:rPr>
          <w:rFonts w:ascii="Century" w:hAnsi="Century" w:cs="Times New Roman"/>
          <w:sz w:val="27"/>
          <w:szCs w:val="27"/>
        </w:rPr>
        <w:t xml:space="preserve">telle que définie dans la vision du </w:t>
      </w:r>
      <w:r w:rsidR="003879E6" w:rsidRPr="003879E6">
        <w:rPr>
          <w:rFonts w:ascii="Century" w:hAnsi="Century" w:cs="Times New Roman"/>
          <w:sz w:val="27"/>
          <w:szCs w:val="27"/>
        </w:rPr>
        <w:t>Programme détaillé pour le développement de l'agriculture africaine</w:t>
      </w:r>
      <w:r w:rsidRPr="003879E6">
        <w:rPr>
          <w:rFonts w:ascii="Century" w:hAnsi="Century" w:cs="Times New Roman"/>
          <w:sz w:val="27"/>
          <w:szCs w:val="27"/>
        </w:rPr>
        <w:t xml:space="preserve"> pour les 10 prochaines années. </w:t>
      </w:r>
    </w:p>
    <w:p w14:paraId="0DE82314" w14:textId="77777777" w:rsidR="00DE1A1E" w:rsidRPr="003879E6" w:rsidRDefault="00DE1A1E" w:rsidP="00DE1A1E">
      <w:pPr>
        <w:jc w:val="both"/>
        <w:rPr>
          <w:rFonts w:ascii="Century" w:hAnsi="Century" w:cs="Times New Roman"/>
          <w:b/>
          <w:sz w:val="27"/>
          <w:szCs w:val="27"/>
        </w:rPr>
      </w:pPr>
      <w:r w:rsidRPr="003879E6">
        <w:rPr>
          <w:rFonts w:ascii="Century" w:hAnsi="Century" w:cs="Times New Roman"/>
          <w:b/>
          <w:sz w:val="27"/>
          <w:szCs w:val="27"/>
        </w:rPr>
        <w:t>M</w:t>
      </w:r>
      <w:r>
        <w:rPr>
          <w:rFonts w:ascii="Century" w:hAnsi="Century" w:cs="Times New Roman"/>
          <w:b/>
          <w:sz w:val="27"/>
          <w:szCs w:val="27"/>
        </w:rPr>
        <w:t>onsieur</w:t>
      </w:r>
      <w:r w:rsidRPr="003879E6">
        <w:rPr>
          <w:rFonts w:ascii="Century" w:hAnsi="Century" w:cs="Times New Roman"/>
          <w:b/>
          <w:sz w:val="27"/>
          <w:szCs w:val="27"/>
        </w:rPr>
        <w:t xml:space="preserve"> l</w:t>
      </w:r>
      <w:r>
        <w:rPr>
          <w:rFonts w:ascii="Century" w:hAnsi="Century" w:cs="Times New Roman"/>
          <w:b/>
          <w:sz w:val="27"/>
          <w:szCs w:val="27"/>
        </w:rPr>
        <w:t>e</w:t>
      </w:r>
      <w:r w:rsidRPr="003879E6">
        <w:rPr>
          <w:rFonts w:ascii="Century" w:hAnsi="Century" w:cs="Times New Roman"/>
          <w:b/>
          <w:sz w:val="27"/>
          <w:szCs w:val="27"/>
        </w:rPr>
        <w:t xml:space="preserve"> Président,</w:t>
      </w:r>
    </w:p>
    <w:p w14:paraId="1FE61C5C" w14:textId="77777777" w:rsidR="006636F7" w:rsidRPr="003879E6" w:rsidRDefault="006636F7" w:rsidP="006636F7">
      <w:pPr>
        <w:jc w:val="both"/>
        <w:rPr>
          <w:rFonts w:ascii="Century" w:hAnsi="Century" w:cs="Times New Roman"/>
          <w:sz w:val="27"/>
          <w:szCs w:val="27"/>
        </w:rPr>
      </w:pPr>
      <w:bookmarkStart w:id="2" w:name="_GoBack"/>
      <w:bookmarkEnd w:id="2"/>
      <w:r w:rsidRPr="003879E6">
        <w:rPr>
          <w:rFonts w:ascii="Century" w:hAnsi="Century" w:cs="Times New Roman"/>
          <w:sz w:val="27"/>
          <w:szCs w:val="27"/>
        </w:rPr>
        <w:t>La vulnérabilité des petits exploitants agricoles, traditionnels et familiaux, face au phénomène de la mondialisation, obligent le Conseil des droits de l'homme à prendre les mesures appropriées pour protéger, promouvoir et réaliser leurs droits. Les communautés rurales doivent être au centre de toutes les initiatives de développement afin de faire de leur droit au développement une réalité.</w:t>
      </w:r>
    </w:p>
    <w:p w14:paraId="59DACB23" w14:textId="6E04C16C" w:rsidR="006636F7" w:rsidRPr="003879E6" w:rsidRDefault="006636F7" w:rsidP="006636F7">
      <w:pPr>
        <w:jc w:val="both"/>
        <w:rPr>
          <w:rFonts w:ascii="Century" w:hAnsi="Century" w:cs="Times New Roman"/>
          <w:sz w:val="27"/>
          <w:szCs w:val="27"/>
        </w:rPr>
      </w:pPr>
      <w:r w:rsidRPr="003879E6">
        <w:rPr>
          <w:rFonts w:ascii="Century" w:hAnsi="Century" w:cs="Times New Roman"/>
          <w:sz w:val="27"/>
          <w:szCs w:val="27"/>
        </w:rPr>
        <w:t>Les efforts que nous consentirons</w:t>
      </w:r>
      <w:r w:rsidR="006416C2" w:rsidRPr="003879E6">
        <w:rPr>
          <w:rFonts w:ascii="Century" w:hAnsi="Century" w:cs="Times New Roman"/>
          <w:sz w:val="27"/>
          <w:szCs w:val="27"/>
        </w:rPr>
        <w:t xml:space="preserve"> à</w:t>
      </w:r>
      <w:r w:rsidRPr="003879E6">
        <w:rPr>
          <w:rFonts w:ascii="Century" w:hAnsi="Century" w:cs="Times New Roman"/>
          <w:sz w:val="27"/>
          <w:szCs w:val="27"/>
        </w:rPr>
        <w:t xml:space="preserve"> </w:t>
      </w:r>
      <w:r w:rsidR="006416C2" w:rsidRPr="003879E6">
        <w:rPr>
          <w:rFonts w:ascii="Century" w:hAnsi="Century" w:cs="Times New Roman"/>
          <w:sz w:val="27"/>
          <w:szCs w:val="27"/>
        </w:rPr>
        <w:t xml:space="preserve">travers </w:t>
      </w:r>
      <w:r w:rsidRPr="003879E6">
        <w:rPr>
          <w:rFonts w:ascii="Century" w:hAnsi="Century" w:cs="Times New Roman"/>
          <w:sz w:val="27"/>
          <w:szCs w:val="27"/>
        </w:rPr>
        <w:t>ce Groupe de travail peuvent contribuer à impacter de manière significative et positive l'avenir des paysans et des autres personnes travaillant et vivant dans les zones rurales. De même, la Décennie de l'agriculture familiale</w:t>
      </w:r>
      <w:r w:rsidR="006416C2" w:rsidRPr="003879E6">
        <w:rPr>
          <w:rFonts w:ascii="Century" w:hAnsi="Century" w:cs="Times New Roman"/>
          <w:sz w:val="27"/>
          <w:szCs w:val="27"/>
        </w:rPr>
        <w:t>,</w:t>
      </w:r>
      <w:r w:rsidRPr="003879E6">
        <w:rPr>
          <w:rFonts w:ascii="Century" w:hAnsi="Century" w:cs="Times New Roman"/>
          <w:sz w:val="27"/>
          <w:szCs w:val="27"/>
        </w:rPr>
        <w:t xml:space="preserve"> qui s’ouvre à compter de 2019, peut permettre </w:t>
      </w:r>
      <w:r w:rsidR="006416C2" w:rsidRPr="003879E6">
        <w:rPr>
          <w:rFonts w:ascii="Century" w:hAnsi="Century" w:cs="Times New Roman"/>
          <w:sz w:val="27"/>
          <w:szCs w:val="27"/>
        </w:rPr>
        <w:t>de</w:t>
      </w:r>
      <w:r w:rsidRPr="003879E6">
        <w:rPr>
          <w:rFonts w:ascii="Century" w:hAnsi="Century" w:cs="Times New Roman"/>
          <w:sz w:val="27"/>
          <w:szCs w:val="27"/>
        </w:rPr>
        <w:t xml:space="preserve"> leur assurer un environnement favorable, essentiel pour leur garantir le droit à un niveau de vie suffisant.</w:t>
      </w:r>
    </w:p>
    <w:p w14:paraId="39AFF620" w14:textId="77777777" w:rsidR="006636F7" w:rsidRPr="003879E6" w:rsidRDefault="006636F7" w:rsidP="006636F7">
      <w:pPr>
        <w:jc w:val="both"/>
        <w:rPr>
          <w:rFonts w:ascii="Century" w:hAnsi="Century" w:cs="Times New Roman"/>
          <w:sz w:val="27"/>
          <w:szCs w:val="27"/>
        </w:rPr>
      </w:pPr>
      <w:r w:rsidRPr="003879E6">
        <w:rPr>
          <w:rFonts w:ascii="Century" w:hAnsi="Century" w:cs="Times New Roman"/>
          <w:sz w:val="27"/>
          <w:szCs w:val="27"/>
        </w:rPr>
        <w:t>Le Groupe Africain espère donc que les négociations aboutiront à la finalisation réussie de la Déclaration au cours de la présente session.</w:t>
      </w:r>
    </w:p>
    <w:p w14:paraId="6B8A561D" w14:textId="09B46EC6" w:rsidR="00C73D0B" w:rsidRDefault="006636F7" w:rsidP="003879E6">
      <w:pPr>
        <w:jc w:val="both"/>
        <w:rPr>
          <w:rFonts w:ascii="Times New Roman" w:hAnsi="Times New Roman" w:cs="Times New Roman"/>
          <w:sz w:val="28"/>
          <w:szCs w:val="28"/>
        </w:rPr>
      </w:pPr>
      <w:r w:rsidRPr="003879E6">
        <w:rPr>
          <w:rFonts w:ascii="Century" w:hAnsi="Century" w:cs="Times New Roman"/>
          <w:sz w:val="27"/>
          <w:szCs w:val="27"/>
        </w:rPr>
        <w:t>Je vous remercie.</w:t>
      </w:r>
      <w:bookmarkEnd w:id="0"/>
    </w:p>
    <w:sectPr w:rsidR="00C73D0B" w:rsidSect="00535142">
      <w:pgSz w:w="11906" w:h="16838"/>
      <w:pgMar w:top="450" w:right="1417"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35278" w14:textId="77777777" w:rsidR="00742B0D" w:rsidRDefault="00742B0D" w:rsidP="00565B01">
      <w:pPr>
        <w:spacing w:after="0" w:line="240" w:lineRule="auto"/>
      </w:pPr>
      <w:r>
        <w:separator/>
      </w:r>
    </w:p>
  </w:endnote>
  <w:endnote w:type="continuationSeparator" w:id="0">
    <w:p w14:paraId="6ABB8CFB" w14:textId="77777777" w:rsidR="00742B0D" w:rsidRDefault="00742B0D" w:rsidP="0056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Segoe UI"/>
    <w:panose1 w:val="00000000000000000000"/>
    <w:charset w:val="00"/>
    <w:family w:val="roman"/>
    <w:notTrueType/>
    <w:pitch w:val="default"/>
  </w:font>
  <w:font w:name="WenQuanYi Micro Hei">
    <w:charset w:val="00"/>
    <w:family w:val="auto"/>
    <w:pitch w:val="variable"/>
  </w:font>
  <w:font w:name="Lohit Hindi">
    <w:charset w:val="00"/>
    <w:family w:val="auto"/>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7A696" w14:textId="77777777" w:rsidR="00742B0D" w:rsidRDefault="00742B0D" w:rsidP="00565B01">
      <w:pPr>
        <w:spacing w:after="0" w:line="240" w:lineRule="auto"/>
      </w:pPr>
      <w:r>
        <w:separator/>
      </w:r>
    </w:p>
  </w:footnote>
  <w:footnote w:type="continuationSeparator" w:id="0">
    <w:p w14:paraId="146E3AEB" w14:textId="77777777" w:rsidR="00742B0D" w:rsidRDefault="00742B0D" w:rsidP="00565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B0"/>
    <w:rsid w:val="00002BCE"/>
    <w:rsid w:val="00005A88"/>
    <w:rsid w:val="00027008"/>
    <w:rsid w:val="00035FC2"/>
    <w:rsid w:val="00054DA5"/>
    <w:rsid w:val="00057435"/>
    <w:rsid w:val="00096944"/>
    <w:rsid w:val="000A13E4"/>
    <w:rsid w:val="000F7EFF"/>
    <w:rsid w:val="0011703A"/>
    <w:rsid w:val="001217BA"/>
    <w:rsid w:val="00123907"/>
    <w:rsid w:val="00130693"/>
    <w:rsid w:val="00177504"/>
    <w:rsid w:val="00193AAE"/>
    <w:rsid w:val="001C2E12"/>
    <w:rsid w:val="001C49C0"/>
    <w:rsid w:val="001C72E5"/>
    <w:rsid w:val="001D5A88"/>
    <w:rsid w:val="00204D69"/>
    <w:rsid w:val="002053F1"/>
    <w:rsid w:val="002129CD"/>
    <w:rsid w:val="0021388C"/>
    <w:rsid w:val="00224419"/>
    <w:rsid w:val="00244925"/>
    <w:rsid w:val="00251FCD"/>
    <w:rsid w:val="0025276D"/>
    <w:rsid w:val="00281AEA"/>
    <w:rsid w:val="002B13A3"/>
    <w:rsid w:val="002E44F5"/>
    <w:rsid w:val="00305595"/>
    <w:rsid w:val="003103A3"/>
    <w:rsid w:val="00310A3C"/>
    <w:rsid w:val="00315050"/>
    <w:rsid w:val="00327150"/>
    <w:rsid w:val="00355807"/>
    <w:rsid w:val="00380370"/>
    <w:rsid w:val="0038296C"/>
    <w:rsid w:val="003879E6"/>
    <w:rsid w:val="003A7A4E"/>
    <w:rsid w:val="003D4A6F"/>
    <w:rsid w:val="003D63B6"/>
    <w:rsid w:val="003E47CA"/>
    <w:rsid w:val="003E65C6"/>
    <w:rsid w:val="00414040"/>
    <w:rsid w:val="004557E0"/>
    <w:rsid w:val="00460462"/>
    <w:rsid w:val="004850CA"/>
    <w:rsid w:val="00494CC4"/>
    <w:rsid w:val="00495C7D"/>
    <w:rsid w:val="004A7F67"/>
    <w:rsid w:val="004B26BB"/>
    <w:rsid w:val="004B60DC"/>
    <w:rsid w:val="004C07B5"/>
    <w:rsid w:val="004D18EA"/>
    <w:rsid w:val="00506DBC"/>
    <w:rsid w:val="00535142"/>
    <w:rsid w:val="00543812"/>
    <w:rsid w:val="00553B0D"/>
    <w:rsid w:val="00565B01"/>
    <w:rsid w:val="00566BE2"/>
    <w:rsid w:val="005742F9"/>
    <w:rsid w:val="00596566"/>
    <w:rsid w:val="005A6B03"/>
    <w:rsid w:val="005B3E40"/>
    <w:rsid w:val="00633FCB"/>
    <w:rsid w:val="006416C2"/>
    <w:rsid w:val="006636F7"/>
    <w:rsid w:val="006777DC"/>
    <w:rsid w:val="0068051F"/>
    <w:rsid w:val="006A382A"/>
    <w:rsid w:val="006D2AD8"/>
    <w:rsid w:val="006D67EF"/>
    <w:rsid w:val="006E0F99"/>
    <w:rsid w:val="006E7DAD"/>
    <w:rsid w:val="00742B0D"/>
    <w:rsid w:val="007B0415"/>
    <w:rsid w:val="007C25FE"/>
    <w:rsid w:val="007D23C4"/>
    <w:rsid w:val="00812DC4"/>
    <w:rsid w:val="00852318"/>
    <w:rsid w:val="00890EF1"/>
    <w:rsid w:val="00891C53"/>
    <w:rsid w:val="00893754"/>
    <w:rsid w:val="008A24C6"/>
    <w:rsid w:val="008C44FD"/>
    <w:rsid w:val="008D7B23"/>
    <w:rsid w:val="008F5282"/>
    <w:rsid w:val="008F5A2B"/>
    <w:rsid w:val="009010CE"/>
    <w:rsid w:val="00906368"/>
    <w:rsid w:val="00921665"/>
    <w:rsid w:val="00921B4D"/>
    <w:rsid w:val="0093098B"/>
    <w:rsid w:val="00942F5C"/>
    <w:rsid w:val="00953D5B"/>
    <w:rsid w:val="00984323"/>
    <w:rsid w:val="009935EF"/>
    <w:rsid w:val="009B7A10"/>
    <w:rsid w:val="009C01DF"/>
    <w:rsid w:val="009C3401"/>
    <w:rsid w:val="009E678C"/>
    <w:rsid w:val="009F632B"/>
    <w:rsid w:val="00A000AD"/>
    <w:rsid w:val="00A258F5"/>
    <w:rsid w:val="00A70954"/>
    <w:rsid w:val="00A82946"/>
    <w:rsid w:val="00A8578E"/>
    <w:rsid w:val="00A96AF7"/>
    <w:rsid w:val="00A97054"/>
    <w:rsid w:val="00AB73DE"/>
    <w:rsid w:val="00AC3891"/>
    <w:rsid w:val="00AF76AC"/>
    <w:rsid w:val="00B4125E"/>
    <w:rsid w:val="00B62762"/>
    <w:rsid w:val="00B66B19"/>
    <w:rsid w:val="00B72193"/>
    <w:rsid w:val="00B74132"/>
    <w:rsid w:val="00BA3DB0"/>
    <w:rsid w:val="00BB13AD"/>
    <w:rsid w:val="00BB7D9E"/>
    <w:rsid w:val="00BD5B60"/>
    <w:rsid w:val="00C241C7"/>
    <w:rsid w:val="00C24E3B"/>
    <w:rsid w:val="00C36B2A"/>
    <w:rsid w:val="00C73D0B"/>
    <w:rsid w:val="00C87560"/>
    <w:rsid w:val="00CB387B"/>
    <w:rsid w:val="00CC5DD2"/>
    <w:rsid w:val="00CE5D38"/>
    <w:rsid w:val="00CF16E0"/>
    <w:rsid w:val="00D04DB6"/>
    <w:rsid w:val="00D078DA"/>
    <w:rsid w:val="00D16DF4"/>
    <w:rsid w:val="00D20DF0"/>
    <w:rsid w:val="00D244B1"/>
    <w:rsid w:val="00D32ED7"/>
    <w:rsid w:val="00D36DAC"/>
    <w:rsid w:val="00D42BDC"/>
    <w:rsid w:val="00D54C35"/>
    <w:rsid w:val="00D767F9"/>
    <w:rsid w:val="00DB2EE9"/>
    <w:rsid w:val="00DE1A1E"/>
    <w:rsid w:val="00DE4059"/>
    <w:rsid w:val="00DE7261"/>
    <w:rsid w:val="00E00927"/>
    <w:rsid w:val="00E2400F"/>
    <w:rsid w:val="00E371A1"/>
    <w:rsid w:val="00E40446"/>
    <w:rsid w:val="00EA51D5"/>
    <w:rsid w:val="00EB6C6D"/>
    <w:rsid w:val="00EC293E"/>
    <w:rsid w:val="00EC5B98"/>
    <w:rsid w:val="00EC5FB5"/>
    <w:rsid w:val="00EE4B81"/>
    <w:rsid w:val="00F23BA8"/>
    <w:rsid w:val="00F42677"/>
    <w:rsid w:val="00F56626"/>
    <w:rsid w:val="00F61C60"/>
    <w:rsid w:val="00F827C0"/>
    <w:rsid w:val="00F86519"/>
    <w:rsid w:val="00F870C9"/>
    <w:rsid w:val="00F90396"/>
    <w:rsid w:val="00FD4638"/>
    <w:rsid w:val="00FF5DA2"/>
    <w:rsid w:val="00FF6C1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91857"/>
  <w15:docId w15:val="{B6ADCD50-8720-44D8-A649-E5BF0BF2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fr-CH" w:eastAsia="fr-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8EA"/>
    <w:pPr>
      <w:spacing w:after="200" w:line="276" w:lineRule="auto"/>
    </w:pPr>
    <w:rPr>
      <w:lang w:eastAsia="en-US"/>
    </w:rPr>
  </w:style>
  <w:style w:type="paragraph" w:styleId="Titre1">
    <w:name w:val="heading 1"/>
    <w:basedOn w:val="Normal"/>
    <w:next w:val="Normal"/>
    <w:link w:val="Titre1Car"/>
    <w:uiPriority w:val="99"/>
    <w:qFormat/>
    <w:rsid w:val="008D7B23"/>
    <w:pPr>
      <w:keepNext/>
      <w:keepLines/>
      <w:spacing w:before="240" w:after="0" w:line="259" w:lineRule="auto"/>
      <w:outlineLvl w:val="0"/>
    </w:pPr>
    <w:rPr>
      <w:rFonts w:ascii="Cambria" w:eastAsia="Times New Roman" w:hAnsi="Cambria" w:cs="Times New Roman"/>
      <w:color w:val="365F91"/>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D7B23"/>
    <w:rPr>
      <w:rFonts w:ascii="Cambria" w:hAnsi="Cambria" w:cs="Times New Roman"/>
      <w:color w:val="365F91"/>
      <w:sz w:val="32"/>
      <w:szCs w:val="32"/>
      <w:lang w:val="fr-FR" w:eastAsia="fr-FR"/>
    </w:rPr>
  </w:style>
  <w:style w:type="paragraph" w:styleId="En-tte">
    <w:name w:val="header"/>
    <w:basedOn w:val="Normal"/>
    <w:link w:val="En-tteCar"/>
    <w:uiPriority w:val="99"/>
    <w:rsid w:val="00565B01"/>
    <w:pPr>
      <w:tabs>
        <w:tab w:val="center" w:pos="4536"/>
        <w:tab w:val="right" w:pos="9072"/>
      </w:tabs>
      <w:spacing w:after="0" w:line="240" w:lineRule="auto"/>
    </w:pPr>
  </w:style>
  <w:style w:type="character" w:customStyle="1" w:styleId="En-tteCar">
    <w:name w:val="En-tête Car"/>
    <w:basedOn w:val="Policepardfaut"/>
    <w:link w:val="En-tte"/>
    <w:uiPriority w:val="99"/>
    <w:locked/>
    <w:rsid w:val="00565B01"/>
    <w:rPr>
      <w:rFonts w:cs="Times New Roman"/>
    </w:rPr>
  </w:style>
  <w:style w:type="paragraph" w:styleId="Pieddepage">
    <w:name w:val="footer"/>
    <w:basedOn w:val="Normal"/>
    <w:link w:val="PieddepageCar"/>
    <w:uiPriority w:val="99"/>
    <w:rsid w:val="00565B0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65B01"/>
    <w:rPr>
      <w:rFonts w:cs="Times New Roman"/>
    </w:rPr>
  </w:style>
  <w:style w:type="character" w:customStyle="1" w:styleId="apple-converted-space">
    <w:name w:val="apple-converted-space"/>
    <w:basedOn w:val="Policepardfaut"/>
    <w:uiPriority w:val="99"/>
    <w:rsid w:val="00355807"/>
    <w:rPr>
      <w:rFonts w:cs="Times New Roman"/>
    </w:rPr>
  </w:style>
  <w:style w:type="paragraph" w:styleId="NormalWeb">
    <w:name w:val="Normal (Web)"/>
    <w:basedOn w:val="Normal"/>
    <w:uiPriority w:val="99"/>
    <w:semiHidden/>
    <w:rsid w:val="00096944"/>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rsid w:val="006A38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6A3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751168">
      <w:marLeft w:val="0"/>
      <w:marRight w:val="0"/>
      <w:marTop w:val="0"/>
      <w:marBottom w:val="0"/>
      <w:divBdr>
        <w:top w:val="none" w:sz="0" w:space="0" w:color="auto"/>
        <w:left w:val="none" w:sz="0" w:space="0" w:color="auto"/>
        <w:bottom w:val="none" w:sz="0" w:space="0" w:color="auto"/>
        <w:right w:val="none" w:sz="0" w:space="0" w:color="auto"/>
      </w:divBdr>
    </w:div>
    <w:div w:id="2102751169">
      <w:marLeft w:val="0"/>
      <w:marRight w:val="0"/>
      <w:marTop w:val="0"/>
      <w:marBottom w:val="0"/>
      <w:divBdr>
        <w:top w:val="none" w:sz="0" w:space="0" w:color="auto"/>
        <w:left w:val="none" w:sz="0" w:space="0" w:color="auto"/>
        <w:bottom w:val="none" w:sz="0" w:space="0" w:color="auto"/>
        <w:right w:val="none" w:sz="0" w:space="0" w:color="auto"/>
      </w:divBdr>
    </w:div>
    <w:div w:id="2102751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B3950CB-F4DC-4F2D-82FE-9EA2965C64D2}"/>
</file>

<file path=customXml/itemProps2.xml><?xml version="1.0" encoding="utf-8"?>
<ds:datastoreItem xmlns:ds="http://schemas.openxmlformats.org/officeDocument/2006/customXml" ds:itemID="{74562578-6D4D-4967-BE63-2AE754CDEC8E}"/>
</file>

<file path=customXml/itemProps3.xml><?xml version="1.0" encoding="utf-8"?>
<ds:datastoreItem xmlns:ds="http://schemas.openxmlformats.org/officeDocument/2006/customXml" ds:itemID="{BFD1384F-A607-492F-B6A8-639106090C92}"/>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4551</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Déclaration du Togo</vt:lpstr>
      <vt:lpstr>Déclaration du Togo</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Togo African Group</dc:title>
  <dc:subject/>
  <dc:creator>Mission du Togo;Orphée Salifou</dc:creator>
  <cp:keywords>Déclaration du GA - Togo</cp:keywords>
  <dc:description/>
  <cp:lastModifiedBy>Mission</cp:lastModifiedBy>
  <cp:revision>3</cp:revision>
  <cp:lastPrinted>2018-03-08T14:56:00Z</cp:lastPrinted>
  <dcterms:created xsi:type="dcterms:W3CDTF">2018-04-09T07:02:00Z</dcterms:created>
  <dcterms:modified xsi:type="dcterms:W3CDTF">2018-04-17T10:27:00Z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