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94" w:rsidRDefault="001644FE" w:rsidP="001644FE">
      <w:pPr>
        <w:spacing w:after="0" w:line="240" w:lineRule="auto"/>
        <w:jc w:val="center"/>
        <w:rPr>
          <w:rFonts w:ascii="Times New Roman" w:hAnsi="Times New Roman"/>
          <w:b/>
          <w:sz w:val="28"/>
          <w:szCs w:val="28"/>
        </w:rPr>
      </w:pPr>
      <w:r w:rsidRPr="00180D94">
        <w:rPr>
          <w:rFonts w:ascii="Times New Roman" w:hAnsi="Times New Roman"/>
          <w:b/>
          <w:sz w:val="28"/>
          <w:szCs w:val="28"/>
        </w:rPr>
        <w:t xml:space="preserve">Introductory statement </w:t>
      </w:r>
    </w:p>
    <w:p w:rsidR="00180D94" w:rsidRDefault="001644FE" w:rsidP="001644FE">
      <w:pPr>
        <w:spacing w:after="0" w:line="240" w:lineRule="auto"/>
        <w:jc w:val="center"/>
        <w:rPr>
          <w:rFonts w:ascii="Times New Roman" w:hAnsi="Times New Roman"/>
          <w:b/>
          <w:sz w:val="28"/>
          <w:szCs w:val="28"/>
        </w:rPr>
      </w:pPr>
      <w:proofErr w:type="gramStart"/>
      <w:r w:rsidRPr="00180D94">
        <w:rPr>
          <w:rFonts w:ascii="Times New Roman" w:hAnsi="Times New Roman"/>
          <w:b/>
          <w:sz w:val="28"/>
          <w:szCs w:val="28"/>
        </w:rPr>
        <w:t>by</w:t>
      </w:r>
      <w:proofErr w:type="gramEnd"/>
      <w:r w:rsidRPr="00180D94">
        <w:rPr>
          <w:rFonts w:ascii="Times New Roman" w:hAnsi="Times New Roman"/>
          <w:b/>
          <w:sz w:val="28"/>
          <w:szCs w:val="28"/>
        </w:rPr>
        <w:t xml:space="preserve"> </w:t>
      </w:r>
    </w:p>
    <w:p w:rsidR="001644FE" w:rsidRPr="00180D94" w:rsidRDefault="001644FE" w:rsidP="001644FE">
      <w:pPr>
        <w:spacing w:after="0" w:line="240" w:lineRule="auto"/>
        <w:jc w:val="center"/>
        <w:rPr>
          <w:rFonts w:ascii="Times New Roman" w:hAnsi="Times New Roman"/>
          <w:b/>
          <w:sz w:val="28"/>
          <w:szCs w:val="28"/>
        </w:rPr>
      </w:pPr>
      <w:r w:rsidRPr="00180D94">
        <w:rPr>
          <w:rFonts w:ascii="Times New Roman" w:hAnsi="Times New Roman"/>
          <w:b/>
          <w:sz w:val="28"/>
          <w:szCs w:val="28"/>
        </w:rPr>
        <w:t>the President of the Human Rights Council</w:t>
      </w:r>
    </w:p>
    <w:p w:rsidR="001644FE" w:rsidRPr="00180D94" w:rsidRDefault="001644FE" w:rsidP="001644FE">
      <w:pPr>
        <w:spacing w:after="0" w:line="240" w:lineRule="auto"/>
        <w:jc w:val="center"/>
        <w:rPr>
          <w:rFonts w:ascii="Times New Roman" w:hAnsi="Times New Roman"/>
          <w:b/>
          <w:sz w:val="28"/>
          <w:szCs w:val="28"/>
        </w:rPr>
      </w:pPr>
      <w:r w:rsidRPr="00180D94">
        <w:rPr>
          <w:rFonts w:ascii="Times New Roman" w:hAnsi="Times New Roman"/>
          <w:b/>
          <w:sz w:val="28"/>
          <w:szCs w:val="28"/>
        </w:rPr>
        <w:t xml:space="preserve">H.E. Laura </w:t>
      </w:r>
      <w:proofErr w:type="spellStart"/>
      <w:r w:rsidRPr="00180D94">
        <w:rPr>
          <w:rFonts w:ascii="Times New Roman" w:hAnsi="Times New Roman"/>
          <w:b/>
          <w:sz w:val="28"/>
          <w:szCs w:val="28"/>
        </w:rPr>
        <w:t>Dupuy</w:t>
      </w:r>
      <w:proofErr w:type="spellEnd"/>
      <w:r w:rsidRPr="00180D94">
        <w:rPr>
          <w:rFonts w:ascii="Times New Roman" w:hAnsi="Times New Roman"/>
          <w:b/>
          <w:sz w:val="28"/>
          <w:szCs w:val="28"/>
        </w:rPr>
        <w:t xml:space="preserve"> </w:t>
      </w:r>
      <w:proofErr w:type="spellStart"/>
      <w:r w:rsidRPr="00180D94">
        <w:rPr>
          <w:rFonts w:ascii="Times New Roman" w:hAnsi="Times New Roman"/>
          <w:b/>
          <w:sz w:val="28"/>
          <w:szCs w:val="28"/>
        </w:rPr>
        <w:t>Lasserre</w:t>
      </w:r>
      <w:proofErr w:type="spellEnd"/>
    </w:p>
    <w:p w:rsidR="001644FE" w:rsidRPr="00180D94" w:rsidRDefault="001644FE" w:rsidP="001644FE">
      <w:pPr>
        <w:spacing w:after="0" w:line="240" w:lineRule="auto"/>
        <w:jc w:val="center"/>
        <w:rPr>
          <w:rFonts w:ascii="Times New Roman" w:hAnsi="Times New Roman"/>
          <w:b/>
          <w:sz w:val="28"/>
          <w:szCs w:val="28"/>
        </w:rPr>
      </w:pPr>
      <w:r w:rsidRPr="00180D94">
        <w:rPr>
          <w:rFonts w:ascii="Times New Roman" w:hAnsi="Times New Roman"/>
          <w:b/>
          <w:sz w:val="28"/>
          <w:szCs w:val="28"/>
        </w:rPr>
        <w:t>4</w:t>
      </w:r>
      <w:r w:rsidRPr="00180D94">
        <w:rPr>
          <w:rFonts w:ascii="Times New Roman" w:hAnsi="Times New Roman"/>
          <w:b/>
          <w:sz w:val="28"/>
          <w:szCs w:val="28"/>
          <w:vertAlign w:val="superscript"/>
        </w:rPr>
        <w:t>th</w:t>
      </w:r>
      <w:r w:rsidRPr="00180D94">
        <w:rPr>
          <w:rFonts w:ascii="Times New Roman" w:hAnsi="Times New Roman"/>
          <w:b/>
          <w:sz w:val="28"/>
          <w:szCs w:val="28"/>
        </w:rPr>
        <w:t xml:space="preserve"> Intl NGO Forum </w:t>
      </w:r>
      <w:r w:rsidR="00067470">
        <w:rPr>
          <w:rFonts w:ascii="Times New Roman" w:hAnsi="Times New Roman"/>
          <w:b/>
          <w:sz w:val="28"/>
          <w:szCs w:val="28"/>
        </w:rPr>
        <w:t>for the</w:t>
      </w:r>
      <w:r w:rsidRPr="00180D94">
        <w:rPr>
          <w:rFonts w:ascii="Times New Roman" w:hAnsi="Times New Roman"/>
          <w:b/>
          <w:sz w:val="28"/>
          <w:szCs w:val="28"/>
        </w:rPr>
        <w:t xml:space="preserve"> Economic, Social and Cultural Rights of Women</w:t>
      </w:r>
    </w:p>
    <w:p w:rsidR="001644FE" w:rsidRPr="00180D94" w:rsidRDefault="001644FE" w:rsidP="001644FE">
      <w:pPr>
        <w:spacing w:after="0" w:line="240" w:lineRule="auto"/>
        <w:jc w:val="center"/>
        <w:rPr>
          <w:rFonts w:ascii="Times New Roman" w:hAnsi="Times New Roman"/>
          <w:i/>
          <w:sz w:val="28"/>
          <w:szCs w:val="28"/>
        </w:rPr>
      </w:pPr>
      <w:r w:rsidRPr="00180D94">
        <w:rPr>
          <w:rFonts w:ascii="Times New Roman" w:hAnsi="Times New Roman"/>
          <w:i/>
          <w:sz w:val="28"/>
          <w:szCs w:val="28"/>
        </w:rPr>
        <w:t>Geneva, 05 September 2012</w:t>
      </w:r>
    </w:p>
    <w:p w:rsidR="00180D94" w:rsidRDefault="00180D94" w:rsidP="001644FE">
      <w:pPr>
        <w:jc w:val="both"/>
        <w:rPr>
          <w:rFonts w:ascii="Times New Roman" w:hAnsi="Times New Roman"/>
          <w:sz w:val="24"/>
          <w:szCs w:val="24"/>
        </w:rPr>
      </w:pPr>
    </w:p>
    <w:p w:rsidR="00180D94" w:rsidRDefault="00180D94" w:rsidP="001644FE">
      <w:pPr>
        <w:jc w:val="both"/>
        <w:rPr>
          <w:rFonts w:ascii="Times New Roman" w:hAnsi="Times New Roman"/>
          <w:sz w:val="24"/>
          <w:szCs w:val="24"/>
        </w:rPr>
      </w:pPr>
      <w:bookmarkStart w:id="0" w:name="_GoBack"/>
      <w:bookmarkEnd w:id="0"/>
    </w:p>
    <w:p w:rsidR="0045059C" w:rsidRPr="00180D94" w:rsidRDefault="0045059C" w:rsidP="001644FE">
      <w:pPr>
        <w:jc w:val="both"/>
        <w:rPr>
          <w:rFonts w:ascii="Times New Roman" w:hAnsi="Times New Roman"/>
          <w:sz w:val="24"/>
          <w:szCs w:val="24"/>
        </w:rPr>
      </w:pPr>
      <w:r w:rsidRPr="00180D94">
        <w:rPr>
          <w:rFonts w:ascii="Times New Roman" w:hAnsi="Times New Roman"/>
          <w:sz w:val="24"/>
          <w:szCs w:val="24"/>
        </w:rPr>
        <w:t>President of the Session,</w:t>
      </w:r>
    </w:p>
    <w:p w:rsidR="0079316C" w:rsidRPr="00180D94" w:rsidRDefault="001644FE" w:rsidP="001644FE">
      <w:pPr>
        <w:jc w:val="both"/>
        <w:rPr>
          <w:rFonts w:ascii="Times New Roman" w:hAnsi="Times New Roman"/>
          <w:sz w:val="24"/>
          <w:szCs w:val="24"/>
        </w:rPr>
      </w:pPr>
      <w:proofErr w:type="spellStart"/>
      <w:r w:rsidRPr="00180D94">
        <w:rPr>
          <w:rFonts w:ascii="Times New Roman" w:hAnsi="Times New Roman"/>
          <w:sz w:val="24"/>
          <w:szCs w:val="24"/>
        </w:rPr>
        <w:t>Excellencies</w:t>
      </w:r>
      <w:proofErr w:type="spellEnd"/>
      <w:r w:rsidRPr="00180D94">
        <w:rPr>
          <w:rFonts w:ascii="Times New Roman" w:hAnsi="Times New Roman"/>
          <w:sz w:val="24"/>
          <w:szCs w:val="24"/>
        </w:rPr>
        <w:t>,</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Ladies and Gentlemen,</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I am pleased to participate in the 4th International NGO Forum on Economic, Social and Cultural Rights of Women.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Let me first thank OCAPROCE International for organizing this event, and especially Princess </w:t>
      </w:r>
      <w:proofErr w:type="spellStart"/>
      <w:r w:rsidRPr="00180D94">
        <w:rPr>
          <w:rFonts w:ascii="Times New Roman" w:hAnsi="Times New Roman"/>
          <w:sz w:val="24"/>
          <w:szCs w:val="24"/>
        </w:rPr>
        <w:t>Micheline</w:t>
      </w:r>
      <w:proofErr w:type="spellEnd"/>
      <w:r w:rsidRPr="00180D94">
        <w:rPr>
          <w:rFonts w:ascii="Times New Roman" w:hAnsi="Times New Roman"/>
          <w:sz w:val="24"/>
          <w:szCs w:val="24"/>
        </w:rPr>
        <w:t xml:space="preserve"> </w:t>
      </w:r>
      <w:proofErr w:type="spellStart"/>
      <w:r w:rsidRPr="00180D94">
        <w:rPr>
          <w:rFonts w:ascii="Times New Roman" w:hAnsi="Times New Roman"/>
          <w:sz w:val="24"/>
          <w:szCs w:val="24"/>
        </w:rPr>
        <w:t>Makou</w:t>
      </w:r>
      <w:proofErr w:type="spellEnd"/>
      <w:r w:rsidRPr="00180D94">
        <w:rPr>
          <w:rFonts w:ascii="Times New Roman" w:hAnsi="Times New Roman"/>
          <w:sz w:val="24"/>
          <w:szCs w:val="24"/>
        </w:rPr>
        <w:t xml:space="preserve"> </w:t>
      </w:r>
      <w:proofErr w:type="spellStart"/>
      <w:r w:rsidRPr="00180D94">
        <w:rPr>
          <w:rFonts w:ascii="Times New Roman" w:hAnsi="Times New Roman"/>
          <w:sz w:val="24"/>
          <w:szCs w:val="24"/>
        </w:rPr>
        <w:t>Djouma</w:t>
      </w:r>
      <w:proofErr w:type="spellEnd"/>
      <w:r w:rsidRPr="00180D94">
        <w:rPr>
          <w:rFonts w:ascii="Times New Roman" w:hAnsi="Times New Roman"/>
          <w:sz w:val="24"/>
          <w:szCs w:val="24"/>
        </w:rPr>
        <w:t xml:space="preserve">.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This year’s focus on Asian women, together with the past sessions on Africa and Europe and the next on the Americas, will provide a comprehensive understanding of the situation of women throughout the world, by sharing experiences from the ground and identifying challenges, both at national and international </w:t>
      </w:r>
      <w:proofErr w:type="gramStart"/>
      <w:r w:rsidRPr="00180D94">
        <w:rPr>
          <w:rFonts w:ascii="Times New Roman" w:hAnsi="Times New Roman"/>
          <w:sz w:val="24"/>
          <w:szCs w:val="24"/>
        </w:rPr>
        <w:t>levels, that hinder progress in the full enjoyment of women’s</w:t>
      </w:r>
      <w:proofErr w:type="gramEnd"/>
      <w:r w:rsidRPr="00180D94">
        <w:rPr>
          <w:rFonts w:ascii="Times New Roman" w:hAnsi="Times New Roman"/>
          <w:sz w:val="24"/>
          <w:szCs w:val="24"/>
        </w:rPr>
        <w:t xml:space="preserve"> rights.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The global financial, economic, food and climate crisis have seriously affected human rights </w:t>
      </w:r>
      <w:proofErr w:type="gramStart"/>
      <w:r w:rsidRPr="00180D94">
        <w:rPr>
          <w:rFonts w:ascii="Times New Roman" w:hAnsi="Times New Roman"/>
          <w:sz w:val="24"/>
          <w:szCs w:val="24"/>
        </w:rPr>
        <w:t>worldwide,</w:t>
      </w:r>
      <w:proofErr w:type="gramEnd"/>
      <w:r w:rsidRPr="00180D94">
        <w:rPr>
          <w:rFonts w:ascii="Times New Roman" w:hAnsi="Times New Roman"/>
          <w:sz w:val="24"/>
          <w:szCs w:val="24"/>
        </w:rPr>
        <w:t xml:space="preserve"> and in particular women who are victims of multiple forms of discrimination. The international community cannot turn a blind eye to feminized poverty and exclusion.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I wish you therefore great success in this endeavour of raising awareness</w:t>
      </w:r>
      <w:r w:rsidR="0045059C" w:rsidRPr="00180D94">
        <w:rPr>
          <w:rFonts w:ascii="Times New Roman" w:hAnsi="Times New Roman"/>
          <w:sz w:val="24"/>
          <w:szCs w:val="24"/>
        </w:rPr>
        <w:t>,</w:t>
      </w:r>
      <w:r w:rsidRPr="00180D94">
        <w:rPr>
          <w:rFonts w:ascii="Times New Roman" w:hAnsi="Times New Roman"/>
          <w:sz w:val="24"/>
          <w:szCs w:val="24"/>
        </w:rPr>
        <w:t xml:space="preserve"> in order to act accordingly and in conformity with international human rights standards.</w:t>
      </w:r>
    </w:p>
    <w:p w:rsidR="00180D94" w:rsidRDefault="00180D94" w:rsidP="001644FE">
      <w:pPr>
        <w:jc w:val="both"/>
        <w:rPr>
          <w:rFonts w:ascii="Times New Roman" w:hAnsi="Times New Roman"/>
          <w:b/>
          <w:sz w:val="24"/>
          <w:szCs w:val="24"/>
        </w:rPr>
      </w:pPr>
    </w:p>
    <w:p w:rsidR="001644FE" w:rsidRPr="00180D94" w:rsidRDefault="001644FE" w:rsidP="001644FE">
      <w:pPr>
        <w:jc w:val="both"/>
        <w:rPr>
          <w:rFonts w:ascii="Times New Roman" w:hAnsi="Times New Roman"/>
          <w:b/>
          <w:sz w:val="24"/>
          <w:szCs w:val="24"/>
        </w:rPr>
      </w:pPr>
      <w:r w:rsidRPr="00180D94">
        <w:rPr>
          <w:rFonts w:ascii="Times New Roman" w:hAnsi="Times New Roman"/>
          <w:b/>
          <w:sz w:val="24"/>
          <w:szCs w:val="24"/>
        </w:rPr>
        <w:t>HRC WORK IN FAVOUR OF WOMEN</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As you know, women’s rights and gender issues have been at the top of the agenda of the Human Rights Council, as well as for the Uruguayan Presidency, pointing out at several existing gaps.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Since its establishment, the Council has taken several initiatives in order to effectively contribute to the realization of women’s rights and gender equality.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lastRenderedPageBreak/>
        <w:t>For instance, through its resolution 6/30, the Council requested that its mechanisms systematically integrate a gender perspective into the</w:t>
      </w:r>
      <w:r w:rsidR="00943644" w:rsidRPr="00180D94">
        <w:rPr>
          <w:rFonts w:ascii="Times New Roman" w:hAnsi="Times New Roman"/>
          <w:sz w:val="24"/>
          <w:szCs w:val="24"/>
        </w:rPr>
        <w:t>ir work. T</w:t>
      </w:r>
      <w:r w:rsidRPr="00180D94">
        <w:rPr>
          <w:rFonts w:ascii="Times New Roman" w:hAnsi="Times New Roman"/>
          <w:sz w:val="24"/>
          <w:szCs w:val="24"/>
        </w:rPr>
        <w:t>he Council holds an a</w:t>
      </w:r>
      <w:r w:rsidR="00943644" w:rsidRPr="00180D94">
        <w:rPr>
          <w:rFonts w:ascii="Times New Roman" w:hAnsi="Times New Roman"/>
          <w:sz w:val="24"/>
          <w:szCs w:val="24"/>
        </w:rPr>
        <w:t xml:space="preserve">nnual discussion on this issue and </w:t>
      </w:r>
      <w:r w:rsidR="0045059C" w:rsidRPr="00180D94">
        <w:rPr>
          <w:rFonts w:ascii="Times New Roman" w:hAnsi="Times New Roman"/>
          <w:sz w:val="24"/>
          <w:szCs w:val="24"/>
        </w:rPr>
        <w:t>on</w:t>
      </w:r>
      <w:r w:rsidRPr="00180D94">
        <w:rPr>
          <w:rFonts w:ascii="Times New Roman" w:hAnsi="Times New Roman"/>
          <w:sz w:val="24"/>
          <w:szCs w:val="24"/>
        </w:rPr>
        <w:t xml:space="preserve"> September</w:t>
      </w:r>
      <w:r w:rsidR="0045059C" w:rsidRPr="00180D94">
        <w:rPr>
          <w:rFonts w:ascii="Times New Roman" w:hAnsi="Times New Roman"/>
          <w:sz w:val="24"/>
          <w:szCs w:val="24"/>
        </w:rPr>
        <w:t xml:space="preserve"> 20</w:t>
      </w:r>
      <w:r w:rsidR="0045059C" w:rsidRPr="00180D94">
        <w:rPr>
          <w:rFonts w:ascii="Times New Roman" w:hAnsi="Times New Roman"/>
          <w:sz w:val="24"/>
          <w:szCs w:val="24"/>
          <w:vertAlign w:val="superscript"/>
        </w:rPr>
        <w:t>th</w:t>
      </w:r>
      <w:r w:rsidRPr="00180D94">
        <w:rPr>
          <w:rFonts w:ascii="Times New Roman" w:hAnsi="Times New Roman"/>
          <w:sz w:val="24"/>
          <w:szCs w:val="24"/>
        </w:rPr>
        <w:t xml:space="preserve">, the Council will discuss the issue of economic, social and cultural rights of women and the empowerment of women.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Through interactive dialogues with various Special Rapporteurs, including </w:t>
      </w:r>
      <w:r w:rsidR="00943644" w:rsidRPr="00180D94">
        <w:rPr>
          <w:rFonts w:ascii="Times New Roman" w:hAnsi="Times New Roman"/>
          <w:sz w:val="24"/>
          <w:szCs w:val="24"/>
        </w:rPr>
        <w:t xml:space="preserve">on </w:t>
      </w:r>
      <w:r w:rsidRPr="00180D94">
        <w:rPr>
          <w:rFonts w:ascii="Times New Roman" w:hAnsi="Times New Roman"/>
          <w:sz w:val="24"/>
          <w:szCs w:val="24"/>
        </w:rPr>
        <w:t xml:space="preserve">violence against women and </w:t>
      </w:r>
      <w:r w:rsidR="00943644" w:rsidRPr="00180D94">
        <w:rPr>
          <w:rFonts w:ascii="Times New Roman" w:hAnsi="Times New Roman"/>
          <w:sz w:val="24"/>
          <w:szCs w:val="24"/>
        </w:rPr>
        <w:t xml:space="preserve">on </w:t>
      </w:r>
      <w:r w:rsidRPr="00180D94">
        <w:rPr>
          <w:rFonts w:ascii="Times New Roman" w:hAnsi="Times New Roman"/>
          <w:sz w:val="24"/>
          <w:szCs w:val="24"/>
        </w:rPr>
        <w:t>trafficking</w:t>
      </w:r>
      <w:r w:rsidR="00943644" w:rsidRPr="00180D94">
        <w:rPr>
          <w:rFonts w:ascii="Times New Roman" w:hAnsi="Times New Roman"/>
          <w:sz w:val="24"/>
          <w:szCs w:val="24"/>
        </w:rPr>
        <w:t xml:space="preserve"> of persons, especially women and children</w:t>
      </w:r>
      <w:r w:rsidRPr="00180D94">
        <w:rPr>
          <w:rFonts w:ascii="Times New Roman" w:hAnsi="Times New Roman"/>
          <w:sz w:val="24"/>
          <w:szCs w:val="24"/>
        </w:rPr>
        <w:t>, as well as through its thematic resolutions</w:t>
      </w:r>
      <w:r w:rsidR="00943644" w:rsidRPr="00180D94">
        <w:rPr>
          <w:rFonts w:ascii="Times New Roman" w:hAnsi="Times New Roman"/>
          <w:sz w:val="24"/>
          <w:szCs w:val="24"/>
        </w:rPr>
        <w:t>,</w:t>
      </w:r>
      <w:r w:rsidRPr="00180D94">
        <w:rPr>
          <w:rFonts w:ascii="Times New Roman" w:hAnsi="Times New Roman"/>
          <w:sz w:val="24"/>
          <w:szCs w:val="24"/>
        </w:rPr>
        <w:t xml:space="preserve"> such as those on maternal mortality and the right to education, the Council has been continuously addressing the issue of women’s rights and equality of opportunities.</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The newly established Working Group on the issue of discrimination against women in law and in practice </w:t>
      </w:r>
      <w:r w:rsidR="00F073E8" w:rsidRPr="00180D94">
        <w:rPr>
          <w:rFonts w:ascii="Times New Roman" w:hAnsi="Times New Roman"/>
          <w:sz w:val="24"/>
          <w:szCs w:val="24"/>
        </w:rPr>
        <w:t xml:space="preserve">which presented its first report in our June </w:t>
      </w:r>
      <w:proofErr w:type="gramStart"/>
      <w:r w:rsidR="00F073E8" w:rsidRPr="00180D94">
        <w:rPr>
          <w:rFonts w:ascii="Times New Roman" w:hAnsi="Times New Roman"/>
          <w:sz w:val="24"/>
          <w:szCs w:val="24"/>
        </w:rPr>
        <w:t>session,</w:t>
      </w:r>
      <w:proofErr w:type="gramEnd"/>
      <w:r w:rsidR="00F073E8" w:rsidRPr="00180D94">
        <w:rPr>
          <w:rFonts w:ascii="Times New Roman" w:hAnsi="Times New Roman"/>
          <w:sz w:val="24"/>
          <w:szCs w:val="24"/>
        </w:rPr>
        <w:t xml:space="preserve"> </w:t>
      </w:r>
      <w:r w:rsidRPr="00180D94">
        <w:rPr>
          <w:rFonts w:ascii="Times New Roman" w:hAnsi="Times New Roman"/>
          <w:sz w:val="24"/>
          <w:szCs w:val="24"/>
        </w:rPr>
        <w:t xml:space="preserve">constitutes a new tool </w:t>
      </w:r>
      <w:r w:rsidR="00F073E8" w:rsidRPr="00180D94">
        <w:rPr>
          <w:rFonts w:ascii="Times New Roman" w:hAnsi="Times New Roman"/>
          <w:sz w:val="24"/>
          <w:szCs w:val="24"/>
        </w:rPr>
        <w:t xml:space="preserve">of universal scope </w:t>
      </w:r>
      <w:r w:rsidRPr="00180D94">
        <w:rPr>
          <w:rFonts w:ascii="Times New Roman" w:hAnsi="Times New Roman"/>
          <w:sz w:val="24"/>
          <w:szCs w:val="24"/>
        </w:rPr>
        <w:t>contributing to the removal of obstacles to the full enjoyment of women’s rights. Indeed, the Working Group intends to focus on States’ obligation to eliminate discrimination against women in economic and social life</w:t>
      </w:r>
      <w:r w:rsidR="00F073E8" w:rsidRPr="00180D94">
        <w:rPr>
          <w:rFonts w:ascii="Times New Roman" w:hAnsi="Times New Roman"/>
          <w:sz w:val="24"/>
          <w:szCs w:val="24"/>
        </w:rPr>
        <w:t>, especially in view of the international crisis.</w:t>
      </w:r>
      <w:r w:rsidRPr="00180D94">
        <w:rPr>
          <w:rFonts w:ascii="Times New Roman" w:hAnsi="Times New Roman"/>
          <w:sz w:val="24"/>
          <w:szCs w:val="24"/>
        </w:rPr>
        <w:t xml:space="preserve">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Moreover, t</w:t>
      </w:r>
      <w:r w:rsidR="008B4230" w:rsidRPr="00180D94">
        <w:rPr>
          <w:rFonts w:ascii="Times New Roman" w:hAnsi="Times New Roman"/>
          <w:sz w:val="24"/>
          <w:szCs w:val="24"/>
        </w:rPr>
        <w:t>he Universal Periodic</w:t>
      </w:r>
      <w:r w:rsidRPr="00180D94">
        <w:rPr>
          <w:rFonts w:ascii="Times New Roman" w:hAnsi="Times New Roman"/>
          <w:sz w:val="24"/>
          <w:szCs w:val="24"/>
        </w:rPr>
        <w:t xml:space="preserve"> Review, which </w:t>
      </w:r>
      <w:r w:rsidR="00A93DAF" w:rsidRPr="00180D94">
        <w:rPr>
          <w:rFonts w:ascii="Times New Roman" w:hAnsi="Times New Roman"/>
          <w:sz w:val="24"/>
          <w:szCs w:val="24"/>
        </w:rPr>
        <w:t xml:space="preserve">is valued </w:t>
      </w:r>
      <w:r w:rsidRPr="00180D94">
        <w:rPr>
          <w:rFonts w:ascii="Times New Roman" w:hAnsi="Times New Roman"/>
          <w:sz w:val="24"/>
          <w:szCs w:val="24"/>
        </w:rPr>
        <w:t xml:space="preserve">as having great potential to promote and protect human rights in </w:t>
      </w:r>
      <w:r w:rsidR="00A93DAF" w:rsidRPr="00180D94">
        <w:rPr>
          <w:rFonts w:ascii="Times New Roman" w:hAnsi="Times New Roman"/>
          <w:sz w:val="24"/>
          <w:szCs w:val="24"/>
        </w:rPr>
        <w:t>every corner</w:t>
      </w:r>
      <w:r w:rsidRPr="00180D94">
        <w:rPr>
          <w:rFonts w:ascii="Times New Roman" w:hAnsi="Times New Roman"/>
          <w:sz w:val="24"/>
          <w:szCs w:val="24"/>
        </w:rPr>
        <w:t xml:space="preserve"> of the world, has proven very useful to foster a </w:t>
      </w:r>
      <w:r w:rsidR="00A93DAF" w:rsidRPr="00180D94">
        <w:rPr>
          <w:rFonts w:ascii="Times New Roman" w:hAnsi="Times New Roman"/>
          <w:sz w:val="24"/>
          <w:szCs w:val="24"/>
        </w:rPr>
        <w:t xml:space="preserve">national reflection and </w:t>
      </w:r>
      <w:r w:rsidRPr="00180D94">
        <w:rPr>
          <w:rFonts w:ascii="Times New Roman" w:hAnsi="Times New Roman"/>
          <w:sz w:val="24"/>
          <w:szCs w:val="24"/>
        </w:rPr>
        <w:t xml:space="preserve">dialogue </w:t>
      </w:r>
      <w:r w:rsidR="00BB67B5" w:rsidRPr="00180D94">
        <w:rPr>
          <w:rFonts w:ascii="Times New Roman" w:hAnsi="Times New Roman"/>
          <w:sz w:val="24"/>
          <w:szCs w:val="24"/>
        </w:rPr>
        <w:t xml:space="preserve">and follow-up </w:t>
      </w:r>
      <w:r w:rsidRPr="00180D94">
        <w:rPr>
          <w:rFonts w:ascii="Times New Roman" w:hAnsi="Times New Roman"/>
          <w:sz w:val="24"/>
          <w:szCs w:val="24"/>
        </w:rPr>
        <w:t xml:space="preserve">on what is sometimes seen as delicate </w:t>
      </w:r>
      <w:r w:rsidR="00A93DAF" w:rsidRPr="00180D94">
        <w:rPr>
          <w:rFonts w:ascii="Times New Roman" w:hAnsi="Times New Roman"/>
          <w:sz w:val="24"/>
          <w:szCs w:val="24"/>
        </w:rPr>
        <w:t xml:space="preserve">or invisible </w:t>
      </w:r>
      <w:r w:rsidRPr="00180D94">
        <w:rPr>
          <w:rFonts w:ascii="Times New Roman" w:hAnsi="Times New Roman"/>
          <w:sz w:val="24"/>
          <w:szCs w:val="24"/>
        </w:rPr>
        <w:t>issues, such as the discrimination of women and girls</w:t>
      </w:r>
      <w:r w:rsidR="00A93DAF" w:rsidRPr="00180D94">
        <w:rPr>
          <w:rFonts w:ascii="Times New Roman" w:hAnsi="Times New Roman"/>
          <w:sz w:val="24"/>
          <w:szCs w:val="24"/>
        </w:rPr>
        <w:t>.</w:t>
      </w:r>
    </w:p>
    <w:p w:rsidR="00180D94" w:rsidRDefault="00180D94" w:rsidP="001644FE">
      <w:pPr>
        <w:jc w:val="both"/>
        <w:rPr>
          <w:rFonts w:ascii="Times New Roman" w:hAnsi="Times New Roman"/>
          <w:b/>
          <w:sz w:val="24"/>
          <w:szCs w:val="24"/>
        </w:rPr>
      </w:pPr>
    </w:p>
    <w:p w:rsidR="001644FE" w:rsidRPr="00180D94" w:rsidRDefault="001644FE" w:rsidP="001644FE">
      <w:pPr>
        <w:jc w:val="both"/>
        <w:rPr>
          <w:rFonts w:ascii="Times New Roman" w:hAnsi="Times New Roman"/>
          <w:b/>
          <w:sz w:val="24"/>
          <w:szCs w:val="24"/>
        </w:rPr>
      </w:pPr>
      <w:r w:rsidRPr="00180D94">
        <w:rPr>
          <w:rFonts w:ascii="Times New Roman" w:hAnsi="Times New Roman"/>
          <w:b/>
          <w:sz w:val="24"/>
          <w:szCs w:val="24"/>
        </w:rPr>
        <w:t>GENERAL CONSIDERATIONS ON WOMEN’S RIGHTS</w:t>
      </w:r>
    </w:p>
    <w:p w:rsidR="00CB0BF9" w:rsidRPr="00180D94" w:rsidRDefault="00CB0BF9" w:rsidP="001644FE">
      <w:pPr>
        <w:jc w:val="both"/>
        <w:rPr>
          <w:rFonts w:ascii="Times New Roman" w:hAnsi="Times New Roman"/>
          <w:sz w:val="24"/>
          <w:szCs w:val="24"/>
        </w:rPr>
      </w:pPr>
      <w:r w:rsidRPr="00180D94">
        <w:rPr>
          <w:rFonts w:ascii="Times New Roman" w:hAnsi="Times New Roman"/>
          <w:sz w:val="24"/>
          <w:szCs w:val="24"/>
        </w:rPr>
        <w:t>Though women’s rights are human rights, there are still numerous obstacles for their full realization.</w:t>
      </w:r>
    </w:p>
    <w:p w:rsidR="00CB0BF9" w:rsidRPr="00180D94" w:rsidRDefault="001644FE" w:rsidP="001644FE">
      <w:pPr>
        <w:jc w:val="both"/>
        <w:rPr>
          <w:rFonts w:ascii="Times New Roman" w:hAnsi="Times New Roman"/>
          <w:sz w:val="24"/>
          <w:szCs w:val="24"/>
        </w:rPr>
      </w:pPr>
      <w:r w:rsidRPr="00180D94">
        <w:rPr>
          <w:rFonts w:ascii="Times New Roman" w:hAnsi="Times New Roman"/>
          <w:sz w:val="24"/>
          <w:szCs w:val="24"/>
        </w:rPr>
        <w:t>Gender equality and empowerment of women is one of t</w:t>
      </w:r>
      <w:r w:rsidR="00CB0BF9" w:rsidRPr="00180D94">
        <w:rPr>
          <w:rFonts w:ascii="Times New Roman" w:hAnsi="Times New Roman"/>
          <w:sz w:val="24"/>
          <w:szCs w:val="24"/>
        </w:rPr>
        <w:t>he Millennium Development Goals, but a</w:t>
      </w:r>
      <w:r w:rsidRPr="00180D94">
        <w:rPr>
          <w:rFonts w:ascii="Times New Roman" w:hAnsi="Times New Roman"/>
          <w:sz w:val="24"/>
          <w:szCs w:val="24"/>
        </w:rPr>
        <w:t xml:space="preserve"> lot remains to be done to reach them by 2015</w:t>
      </w:r>
      <w:r w:rsidR="00CB0BF9" w:rsidRPr="00180D94">
        <w:rPr>
          <w:rFonts w:ascii="Times New Roman" w:hAnsi="Times New Roman"/>
          <w:sz w:val="24"/>
          <w:szCs w:val="24"/>
        </w:rPr>
        <w:t xml:space="preserve">. </w:t>
      </w:r>
      <w:r w:rsidR="00253666" w:rsidRPr="00180D94">
        <w:rPr>
          <w:rFonts w:ascii="Times New Roman" w:hAnsi="Times New Roman"/>
          <w:sz w:val="24"/>
          <w:szCs w:val="24"/>
        </w:rPr>
        <w:t>We cannot forget that all</w:t>
      </w:r>
      <w:r w:rsidR="0045059C" w:rsidRPr="00180D94">
        <w:rPr>
          <w:rFonts w:ascii="Times New Roman" w:hAnsi="Times New Roman"/>
          <w:sz w:val="24"/>
          <w:szCs w:val="24"/>
        </w:rPr>
        <w:t xml:space="preserve"> MDGs are interrelated. </w:t>
      </w:r>
    </w:p>
    <w:p w:rsidR="00CB0BF9" w:rsidRPr="00180D94" w:rsidRDefault="00CB0BF9" w:rsidP="001644FE">
      <w:pPr>
        <w:jc w:val="both"/>
        <w:rPr>
          <w:rFonts w:ascii="Times New Roman" w:hAnsi="Times New Roman"/>
          <w:sz w:val="24"/>
          <w:szCs w:val="24"/>
        </w:rPr>
      </w:pPr>
      <w:r w:rsidRPr="00180D94">
        <w:rPr>
          <w:rFonts w:ascii="Times New Roman" w:hAnsi="Times New Roman"/>
          <w:sz w:val="24"/>
          <w:szCs w:val="24"/>
        </w:rPr>
        <w:t xml:space="preserve">Despite the obligations that come since the Universal Declaration of Human Rights of 1948 and the renewed and clear political commitment in the Vienna Summit of 1993 as well as in Beijing in </w:t>
      </w:r>
      <w:r w:rsidR="00402301" w:rsidRPr="00180D94">
        <w:rPr>
          <w:rFonts w:ascii="Times New Roman" w:hAnsi="Times New Roman"/>
          <w:sz w:val="24"/>
          <w:szCs w:val="24"/>
        </w:rPr>
        <w:t>1995</w:t>
      </w:r>
      <w:r w:rsidR="0045059C" w:rsidRPr="00180D94">
        <w:rPr>
          <w:rFonts w:ascii="Times New Roman" w:hAnsi="Times New Roman"/>
          <w:sz w:val="24"/>
          <w:szCs w:val="24"/>
        </w:rPr>
        <w:t xml:space="preserve"> and afterwards</w:t>
      </w:r>
      <w:r w:rsidR="00402301" w:rsidRPr="00180D94">
        <w:rPr>
          <w:rFonts w:ascii="Times New Roman" w:hAnsi="Times New Roman"/>
          <w:sz w:val="24"/>
          <w:szCs w:val="24"/>
        </w:rPr>
        <w:t>,</w:t>
      </w:r>
      <w:r w:rsidRPr="00180D94">
        <w:rPr>
          <w:rFonts w:ascii="Times New Roman" w:hAnsi="Times New Roman"/>
          <w:sz w:val="24"/>
          <w:szCs w:val="24"/>
        </w:rPr>
        <w:t xml:space="preserve"> s</w:t>
      </w:r>
      <w:r w:rsidR="001644FE" w:rsidRPr="00180D94">
        <w:rPr>
          <w:rFonts w:ascii="Times New Roman" w:hAnsi="Times New Roman"/>
          <w:sz w:val="24"/>
          <w:szCs w:val="24"/>
        </w:rPr>
        <w:t xml:space="preserve">ocioeconomic and cultural factors are often invoked to hamper the effective and full implementation of universally recognized human rights of women. </w:t>
      </w:r>
    </w:p>
    <w:p w:rsidR="00FB4DAB" w:rsidRPr="00180D94" w:rsidRDefault="001644FE" w:rsidP="001644FE">
      <w:pPr>
        <w:jc w:val="both"/>
        <w:rPr>
          <w:rFonts w:ascii="Times New Roman" w:hAnsi="Times New Roman"/>
          <w:sz w:val="24"/>
          <w:szCs w:val="24"/>
        </w:rPr>
      </w:pPr>
      <w:r w:rsidRPr="00180D94">
        <w:rPr>
          <w:rFonts w:ascii="Times New Roman" w:hAnsi="Times New Roman"/>
          <w:sz w:val="24"/>
          <w:szCs w:val="24"/>
        </w:rPr>
        <w:t>The limited access to education and health, including maternal health, will jeopardize</w:t>
      </w:r>
      <w:r w:rsidR="00CB0BF9" w:rsidRPr="00180D94">
        <w:rPr>
          <w:rFonts w:ascii="Times New Roman" w:hAnsi="Times New Roman"/>
          <w:sz w:val="24"/>
          <w:szCs w:val="24"/>
        </w:rPr>
        <w:t xml:space="preserve"> the development of many countries and their</w:t>
      </w:r>
      <w:r w:rsidR="00FB4DAB" w:rsidRPr="00180D94">
        <w:rPr>
          <w:rFonts w:ascii="Times New Roman" w:hAnsi="Times New Roman"/>
          <w:sz w:val="24"/>
          <w:szCs w:val="24"/>
        </w:rPr>
        <w:t xml:space="preserve"> future generations; being access to quality affordable education one of the keys to achieve the MDG</w:t>
      </w:r>
      <w:r w:rsidR="006E3DE8" w:rsidRPr="00180D94">
        <w:rPr>
          <w:rFonts w:ascii="Times New Roman" w:hAnsi="Times New Roman"/>
          <w:sz w:val="24"/>
          <w:szCs w:val="24"/>
        </w:rPr>
        <w:t>s</w:t>
      </w:r>
      <w:r w:rsidR="00FB4DAB" w:rsidRPr="00180D94">
        <w:rPr>
          <w:rFonts w:ascii="Times New Roman" w:hAnsi="Times New Roman"/>
          <w:sz w:val="24"/>
          <w:szCs w:val="24"/>
        </w:rPr>
        <w:t xml:space="preserve">. </w:t>
      </w:r>
    </w:p>
    <w:p w:rsidR="00253666" w:rsidRPr="00180D94" w:rsidRDefault="00FB4DAB" w:rsidP="0079316C">
      <w:pPr>
        <w:jc w:val="both"/>
        <w:rPr>
          <w:rFonts w:ascii="Times New Roman" w:hAnsi="Times New Roman"/>
          <w:sz w:val="24"/>
          <w:szCs w:val="24"/>
        </w:rPr>
      </w:pPr>
      <w:r w:rsidRPr="00180D94">
        <w:rPr>
          <w:rFonts w:ascii="Times New Roman" w:hAnsi="Times New Roman"/>
          <w:sz w:val="24"/>
          <w:szCs w:val="24"/>
        </w:rPr>
        <w:t>At the same time, t</w:t>
      </w:r>
      <w:r w:rsidR="001644FE" w:rsidRPr="00180D94">
        <w:rPr>
          <w:rFonts w:ascii="Times New Roman" w:hAnsi="Times New Roman"/>
          <w:sz w:val="24"/>
          <w:szCs w:val="24"/>
        </w:rPr>
        <w:t xml:space="preserve">he lack of economic means, women’s difficulty in getting equal access to decent jobs, land and property, credits or new technologies, </w:t>
      </w:r>
      <w:r w:rsidRPr="00180D94">
        <w:rPr>
          <w:rFonts w:ascii="Times New Roman" w:hAnsi="Times New Roman"/>
          <w:sz w:val="24"/>
          <w:szCs w:val="24"/>
        </w:rPr>
        <w:t xml:space="preserve">plus </w:t>
      </w:r>
      <w:r w:rsidR="001644FE" w:rsidRPr="00180D94">
        <w:rPr>
          <w:rFonts w:ascii="Times New Roman" w:hAnsi="Times New Roman"/>
          <w:sz w:val="24"/>
          <w:szCs w:val="24"/>
        </w:rPr>
        <w:t xml:space="preserve">domestic </w:t>
      </w:r>
      <w:r w:rsidR="001644FE" w:rsidRPr="00180D94">
        <w:rPr>
          <w:rFonts w:ascii="Times New Roman" w:hAnsi="Times New Roman"/>
          <w:sz w:val="24"/>
          <w:szCs w:val="24"/>
        </w:rPr>
        <w:lastRenderedPageBreak/>
        <w:t xml:space="preserve">violence, </w:t>
      </w:r>
      <w:r w:rsidRPr="00180D94">
        <w:rPr>
          <w:rFonts w:ascii="Times New Roman" w:hAnsi="Times New Roman"/>
          <w:sz w:val="24"/>
          <w:szCs w:val="24"/>
        </w:rPr>
        <w:t xml:space="preserve">exploitation </w:t>
      </w:r>
      <w:r w:rsidR="001644FE" w:rsidRPr="00180D94">
        <w:rPr>
          <w:rFonts w:ascii="Times New Roman" w:hAnsi="Times New Roman"/>
          <w:sz w:val="24"/>
          <w:szCs w:val="24"/>
        </w:rPr>
        <w:t>and harmful traditional practices are other scourges that cannot be silenced. Moreover, one has to underline the particularly vulnerable situation of women in armed</w:t>
      </w:r>
      <w:r w:rsidR="00253666" w:rsidRPr="00180D94">
        <w:rPr>
          <w:rFonts w:ascii="Times New Roman" w:hAnsi="Times New Roman"/>
          <w:sz w:val="24"/>
          <w:szCs w:val="24"/>
        </w:rPr>
        <w:t>.</w:t>
      </w:r>
    </w:p>
    <w:p w:rsidR="00402301" w:rsidRPr="00180D94" w:rsidRDefault="00253666" w:rsidP="0079316C">
      <w:pPr>
        <w:jc w:val="both"/>
        <w:rPr>
          <w:rFonts w:ascii="Times New Roman" w:hAnsi="Times New Roman"/>
          <w:sz w:val="24"/>
          <w:szCs w:val="24"/>
        </w:rPr>
      </w:pPr>
      <w:r w:rsidRPr="00180D94">
        <w:rPr>
          <w:rFonts w:ascii="Times New Roman" w:hAnsi="Times New Roman"/>
          <w:sz w:val="24"/>
          <w:szCs w:val="24"/>
        </w:rPr>
        <w:t>The negotiations that will soon start in New York over the Sustainable Development Goals after the Summit of Rio plus 20, of last June, are aimed to cover the environmental, economic and social dimensions of sustainable development, and this includes human rights and specifically women’s rights, as agreed in the outcome document “The Future We Want”. They should contribute to the full implementation of the outcomes of all major summits in the economic, social and environmental fields.</w:t>
      </w:r>
    </w:p>
    <w:p w:rsidR="00DD0654" w:rsidRPr="00180D94" w:rsidRDefault="00DD0654" w:rsidP="0079316C">
      <w:pPr>
        <w:spacing w:before="1" w:after="1" w:line="240" w:lineRule="auto"/>
        <w:jc w:val="both"/>
        <w:rPr>
          <w:rFonts w:ascii="Times New Roman" w:hAnsi="Times New Roman"/>
          <w:sz w:val="24"/>
          <w:szCs w:val="24"/>
        </w:rPr>
      </w:pP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Efforts at </w:t>
      </w:r>
      <w:r w:rsidR="00FB4DAB" w:rsidRPr="00180D94">
        <w:rPr>
          <w:rFonts w:ascii="Times New Roman" w:hAnsi="Times New Roman"/>
          <w:sz w:val="24"/>
          <w:szCs w:val="24"/>
        </w:rPr>
        <w:t xml:space="preserve">the </w:t>
      </w:r>
      <w:r w:rsidRPr="00180D94">
        <w:rPr>
          <w:rFonts w:ascii="Times New Roman" w:hAnsi="Times New Roman"/>
          <w:sz w:val="24"/>
          <w:szCs w:val="24"/>
        </w:rPr>
        <w:t>international level</w:t>
      </w:r>
      <w:r w:rsidR="00FB4DAB" w:rsidRPr="00180D94">
        <w:rPr>
          <w:rFonts w:ascii="Times New Roman" w:hAnsi="Times New Roman"/>
          <w:sz w:val="24"/>
          <w:szCs w:val="24"/>
        </w:rPr>
        <w:t>, including the normative framework,</w:t>
      </w:r>
      <w:r w:rsidRPr="00180D94">
        <w:rPr>
          <w:rFonts w:ascii="Times New Roman" w:hAnsi="Times New Roman"/>
          <w:sz w:val="24"/>
          <w:szCs w:val="24"/>
        </w:rPr>
        <w:t xml:space="preserve"> must be translated into concrete measures at national level. In this regard, national plans of action </w:t>
      </w:r>
      <w:r w:rsidR="00FB4DAB" w:rsidRPr="00180D94">
        <w:rPr>
          <w:rFonts w:ascii="Times New Roman" w:hAnsi="Times New Roman"/>
          <w:sz w:val="24"/>
          <w:szCs w:val="24"/>
        </w:rPr>
        <w:t>on equality of opportunities, integrating the gender perspective and targeting vulnerable groups</w:t>
      </w:r>
      <w:r w:rsidRPr="00180D94">
        <w:rPr>
          <w:rFonts w:ascii="Times New Roman" w:hAnsi="Times New Roman"/>
          <w:sz w:val="24"/>
          <w:szCs w:val="24"/>
        </w:rPr>
        <w:t xml:space="preserve">, as well as poverty reduction plans and strategies play a fundamental role. In addition, macroeconomic and other public policies should integrate a gender perspective, and gender equality should be a stated objective of all these measures. Women shall </w:t>
      </w:r>
      <w:r w:rsidR="00FB4DAB" w:rsidRPr="00180D94">
        <w:rPr>
          <w:rFonts w:ascii="Times New Roman" w:hAnsi="Times New Roman"/>
          <w:sz w:val="24"/>
          <w:szCs w:val="24"/>
        </w:rPr>
        <w:t xml:space="preserve">be able to </w:t>
      </w:r>
      <w:r w:rsidRPr="00180D94">
        <w:rPr>
          <w:rFonts w:ascii="Times New Roman" w:hAnsi="Times New Roman"/>
          <w:sz w:val="24"/>
          <w:szCs w:val="24"/>
        </w:rPr>
        <w:t xml:space="preserve">participate on an equal footing in the design of these policies. </w:t>
      </w:r>
    </w:p>
    <w:p w:rsidR="00180D94" w:rsidRDefault="00180D94" w:rsidP="001644FE">
      <w:pPr>
        <w:jc w:val="both"/>
        <w:rPr>
          <w:rFonts w:ascii="Times New Roman" w:hAnsi="Times New Roman"/>
          <w:b/>
          <w:sz w:val="24"/>
          <w:szCs w:val="24"/>
        </w:rPr>
      </w:pPr>
    </w:p>
    <w:p w:rsidR="001644FE" w:rsidRPr="00180D94" w:rsidRDefault="001644FE" w:rsidP="001644FE">
      <w:pPr>
        <w:jc w:val="both"/>
        <w:rPr>
          <w:rFonts w:ascii="Times New Roman" w:hAnsi="Times New Roman"/>
          <w:b/>
          <w:sz w:val="24"/>
          <w:szCs w:val="24"/>
        </w:rPr>
      </w:pPr>
      <w:r w:rsidRPr="00180D94">
        <w:rPr>
          <w:rFonts w:ascii="Times New Roman" w:hAnsi="Times New Roman"/>
          <w:b/>
          <w:sz w:val="24"/>
          <w:szCs w:val="24"/>
        </w:rPr>
        <w:t>ASIAN FOCUS</w:t>
      </w:r>
    </w:p>
    <w:p w:rsidR="001644FE" w:rsidRPr="00180D94" w:rsidRDefault="00FB4DAB" w:rsidP="001644FE">
      <w:pPr>
        <w:jc w:val="both"/>
        <w:rPr>
          <w:rFonts w:ascii="Times New Roman" w:hAnsi="Times New Roman"/>
          <w:sz w:val="24"/>
          <w:szCs w:val="24"/>
        </w:rPr>
      </w:pPr>
      <w:r w:rsidRPr="00180D94">
        <w:rPr>
          <w:rFonts w:ascii="Times New Roman" w:hAnsi="Times New Roman"/>
          <w:sz w:val="24"/>
          <w:szCs w:val="24"/>
        </w:rPr>
        <w:t>T</w:t>
      </w:r>
      <w:r w:rsidR="001644FE" w:rsidRPr="00180D94">
        <w:rPr>
          <w:rFonts w:ascii="Times New Roman" w:hAnsi="Times New Roman"/>
          <w:sz w:val="24"/>
          <w:szCs w:val="24"/>
        </w:rPr>
        <w:t xml:space="preserve">his year’s focus on the Asian continent, characterized by its cultural diversity, is an excellent opportunity for us to learn about </w:t>
      </w:r>
      <w:r w:rsidR="00BB67B5" w:rsidRPr="00180D94">
        <w:rPr>
          <w:rFonts w:ascii="Times New Roman" w:hAnsi="Times New Roman"/>
          <w:sz w:val="24"/>
          <w:szCs w:val="24"/>
        </w:rPr>
        <w:t xml:space="preserve">national and </w:t>
      </w:r>
      <w:r w:rsidR="001644FE" w:rsidRPr="00180D94">
        <w:rPr>
          <w:rFonts w:ascii="Times New Roman" w:hAnsi="Times New Roman"/>
          <w:sz w:val="24"/>
          <w:szCs w:val="24"/>
        </w:rPr>
        <w:t xml:space="preserve">regional initiatives on </w:t>
      </w:r>
      <w:r w:rsidR="00BB67B5" w:rsidRPr="00180D94">
        <w:rPr>
          <w:rFonts w:ascii="Times New Roman" w:hAnsi="Times New Roman"/>
          <w:sz w:val="24"/>
          <w:szCs w:val="24"/>
        </w:rPr>
        <w:t>women’s rights and their empowerment</w:t>
      </w:r>
      <w:r w:rsidR="001644FE" w:rsidRPr="00180D94">
        <w:rPr>
          <w:rFonts w:ascii="Times New Roman" w:hAnsi="Times New Roman"/>
          <w:sz w:val="24"/>
          <w:szCs w:val="24"/>
        </w:rPr>
        <w:t xml:space="preserve"> </w:t>
      </w:r>
      <w:r w:rsidR="00BB67B5" w:rsidRPr="00180D94">
        <w:rPr>
          <w:rFonts w:ascii="Times New Roman" w:hAnsi="Times New Roman"/>
          <w:sz w:val="24"/>
          <w:szCs w:val="24"/>
        </w:rPr>
        <w:t xml:space="preserve">and on </w:t>
      </w:r>
      <w:r w:rsidR="001644FE" w:rsidRPr="00180D94">
        <w:rPr>
          <w:rFonts w:ascii="Times New Roman" w:hAnsi="Times New Roman"/>
          <w:sz w:val="24"/>
          <w:szCs w:val="24"/>
        </w:rPr>
        <w:t xml:space="preserve">the achievement of the Millennium Development Goals. </w:t>
      </w:r>
    </w:p>
    <w:p w:rsidR="001644FE"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The establishment </w:t>
      </w:r>
      <w:r w:rsidR="00BB67B5" w:rsidRPr="00180D94">
        <w:rPr>
          <w:rFonts w:ascii="Times New Roman" w:hAnsi="Times New Roman"/>
          <w:sz w:val="24"/>
          <w:szCs w:val="24"/>
        </w:rPr>
        <w:t xml:space="preserve">in 2009 </w:t>
      </w:r>
      <w:r w:rsidRPr="00180D94">
        <w:rPr>
          <w:rFonts w:ascii="Times New Roman" w:hAnsi="Times New Roman"/>
          <w:sz w:val="24"/>
          <w:szCs w:val="24"/>
        </w:rPr>
        <w:t xml:space="preserve">of the ASEAN Intergovernmental Commission on Human Rights was a significant advancement in placing human rights at the centre of the region’s agenda. The on-going drafting process of the ASEAN Human Rights Declaration is a clear step in this direction. This Intergovernmental Body, together with the ASEAN Committee on Women and the ASEAN Commission on the Promotion and Protection of the Rights of Women and Children, may be also a forum to further discuss </w:t>
      </w:r>
      <w:r w:rsidR="0045059C" w:rsidRPr="00180D94">
        <w:rPr>
          <w:rFonts w:ascii="Times New Roman" w:hAnsi="Times New Roman"/>
          <w:sz w:val="24"/>
          <w:szCs w:val="24"/>
        </w:rPr>
        <w:t>and foster women’s rights in this sub-</w:t>
      </w:r>
      <w:r w:rsidRPr="00180D94">
        <w:rPr>
          <w:rFonts w:ascii="Times New Roman" w:hAnsi="Times New Roman"/>
          <w:sz w:val="24"/>
          <w:szCs w:val="24"/>
        </w:rPr>
        <w:t xml:space="preserve">region. </w:t>
      </w:r>
    </w:p>
    <w:p w:rsidR="00253666" w:rsidRPr="00180D94" w:rsidRDefault="001644FE" w:rsidP="001644FE">
      <w:pPr>
        <w:jc w:val="both"/>
        <w:rPr>
          <w:rFonts w:ascii="Times New Roman" w:hAnsi="Times New Roman"/>
          <w:sz w:val="24"/>
          <w:szCs w:val="24"/>
        </w:rPr>
      </w:pPr>
      <w:r w:rsidRPr="00180D94">
        <w:rPr>
          <w:rFonts w:ascii="Times New Roman" w:hAnsi="Times New Roman"/>
          <w:sz w:val="24"/>
          <w:szCs w:val="24"/>
        </w:rPr>
        <w:t xml:space="preserve">It would be also interesting to take a look at the initiatives launched by Arab women organizations and by Arab women parliamentarians and leaders. Regarding the political transitions in the Arab World, Michelle </w:t>
      </w:r>
      <w:proofErr w:type="spellStart"/>
      <w:r w:rsidRPr="00180D94">
        <w:rPr>
          <w:rFonts w:ascii="Times New Roman" w:hAnsi="Times New Roman"/>
          <w:sz w:val="24"/>
          <w:szCs w:val="24"/>
        </w:rPr>
        <w:t>Bachelet</w:t>
      </w:r>
      <w:proofErr w:type="spellEnd"/>
      <w:r w:rsidRPr="00180D94">
        <w:rPr>
          <w:rFonts w:ascii="Times New Roman" w:hAnsi="Times New Roman"/>
          <w:sz w:val="24"/>
          <w:szCs w:val="24"/>
        </w:rPr>
        <w:t>, UN Women Executive Director, stated a few months ago</w:t>
      </w:r>
      <w:r w:rsidR="00556B02" w:rsidRPr="00180D94">
        <w:rPr>
          <w:rFonts w:ascii="Times New Roman" w:hAnsi="Times New Roman"/>
          <w:sz w:val="24"/>
          <w:szCs w:val="24"/>
        </w:rPr>
        <w:t xml:space="preserve"> that: </w:t>
      </w:r>
      <w:r w:rsidRPr="00180D94">
        <w:rPr>
          <w:rFonts w:ascii="Times New Roman" w:hAnsi="Times New Roman"/>
          <w:sz w:val="24"/>
          <w:szCs w:val="24"/>
        </w:rPr>
        <w:t>“</w:t>
      </w:r>
      <w:r w:rsidRPr="00180D94">
        <w:rPr>
          <w:rFonts w:ascii="Times New Roman" w:hAnsi="Times New Roman"/>
          <w:i/>
          <w:sz w:val="24"/>
          <w:szCs w:val="24"/>
        </w:rPr>
        <w:t>women were at the forefront of these movements, leading protests, marches and social media campaigns to change the status quo. And women should be at the forefront now in meaningful political participation so they can help chart the future of their countries</w:t>
      </w:r>
      <w:r w:rsidRPr="00180D94">
        <w:rPr>
          <w:rFonts w:ascii="Times New Roman" w:hAnsi="Times New Roman"/>
          <w:sz w:val="24"/>
          <w:szCs w:val="24"/>
        </w:rPr>
        <w:t>”.</w:t>
      </w:r>
      <w:r w:rsidR="008B4230" w:rsidRPr="00180D94">
        <w:rPr>
          <w:rFonts w:ascii="Times New Roman" w:hAnsi="Times New Roman"/>
          <w:sz w:val="24"/>
          <w:szCs w:val="24"/>
        </w:rPr>
        <w:t xml:space="preserve">   </w:t>
      </w:r>
      <w:r w:rsidR="00556B02" w:rsidRPr="00180D94">
        <w:rPr>
          <w:rFonts w:ascii="Times New Roman" w:hAnsi="Times New Roman"/>
          <w:sz w:val="24"/>
          <w:szCs w:val="24"/>
        </w:rPr>
        <w:t>T</w:t>
      </w:r>
      <w:r w:rsidR="001D6920" w:rsidRPr="00180D94">
        <w:rPr>
          <w:rFonts w:ascii="Times New Roman" w:hAnsi="Times New Roman"/>
          <w:sz w:val="24"/>
          <w:szCs w:val="24"/>
        </w:rPr>
        <w:t xml:space="preserve">he Arab Human </w:t>
      </w:r>
      <w:r w:rsidR="001D6920" w:rsidRPr="00180D94">
        <w:rPr>
          <w:rFonts w:ascii="Times New Roman" w:hAnsi="Times New Roman"/>
          <w:sz w:val="24"/>
          <w:szCs w:val="24"/>
        </w:rPr>
        <w:lastRenderedPageBreak/>
        <w:t>Rights Committee</w:t>
      </w:r>
      <w:r w:rsidR="00556B02" w:rsidRPr="00180D94">
        <w:rPr>
          <w:rFonts w:ascii="Times New Roman" w:hAnsi="Times New Roman"/>
          <w:sz w:val="24"/>
          <w:szCs w:val="24"/>
        </w:rPr>
        <w:t xml:space="preserve">, which was established by the Arab Charter on H.R. of 2004, should help in promoting women’s rights. </w:t>
      </w:r>
    </w:p>
    <w:p w:rsidR="00BB67B5" w:rsidRPr="00180D94" w:rsidRDefault="00253666" w:rsidP="001644FE">
      <w:pPr>
        <w:jc w:val="both"/>
        <w:rPr>
          <w:rFonts w:ascii="Times New Roman" w:hAnsi="Times New Roman"/>
          <w:sz w:val="24"/>
          <w:szCs w:val="24"/>
        </w:rPr>
      </w:pPr>
      <w:r w:rsidRPr="00180D94">
        <w:rPr>
          <w:rFonts w:ascii="Times New Roman" w:hAnsi="Times New Roman"/>
          <w:sz w:val="24"/>
          <w:szCs w:val="24"/>
        </w:rPr>
        <w:t>Last but not least, the Organization of Islamic Cooperation (OIC) established in 2012 the Independent Permanent Human Rights Commission (IPHRC), composed of 18 experts from Asia, Africa and the Middle East, and will focus on women and children rights as a priority.</w:t>
      </w:r>
    </w:p>
    <w:p w:rsidR="001644FE" w:rsidRPr="00180D94" w:rsidRDefault="001644FE" w:rsidP="0079316C">
      <w:pPr>
        <w:widowControl w:val="0"/>
        <w:autoSpaceDE w:val="0"/>
        <w:autoSpaceDN w:val="0"/>
        <w:adjustRightInd w:val="0"/>
        <w:spacing w:after="600" w:line="240" w:lineRule="auto"/>
        <w:jc w:val="both"/>
        <w:rPr>
          <w:rFonts w:ascii="Times New Roman" w:eastAsiaTheme="minorHAnsi" w:hAnsi="Times New Roman"/>
          <w:color w:val="3C4348"/>
          <w:sz w:val="24"/>
          <w:szCs w:val="24"/>
          <w:lang w:val="en-US"/>
        </w:rPr>
      </w:pPr>
      <w:r w:rsidRPr="00180D94">
        <w:rPr>
          <w:rFonts w:ascii="Times New Roman" w:hAnsi="Times New Roman"/>
          <w:b/>
          <w:sz w:val="24"/>
          <w:szCs w:val="24"/>
        </w:rPr>
        <w:t>CONCLUSION</w:t>
      </w:r>
    </w:p>
    <w:p w:rsidR="001644FE" w:rsidRPr="00180D94" w:rsidRDefault="0079316C" w:rsidP="001644FE">
      <w:pPr>
        <w:jc w:val="both"/>
        <w:rPr>
          <w:rFonts w:ascii="Times New Roman" w:hAnsi="Times New Roman"/>
          <w:sz w:val="24"/>
          <w:szCs w:val="24"/>
        </w:rPr>
      </w:pPr>
      <w:r w:rsidRPr="00180D94">
        <w:rPr>
          <w:rFonts w:ascii="Times New Roman" w:hAnsi="Times New Roman"/>
          <w:sz w:val="24"/>
          <w:szCs w:val="24"/>
        </w:rPr>
        <w:t xml:space="preserve">To conclude, </w:t>
      </w:r>
      <w:r w:rsidR="000633EE" w:rsidRPr="00180D94">
        <w:rPr>
          <w:rFonts w:ascii="Times New Roman" w:hAnsi="Times New Roman"/>
          <w:sz w:val="24"/>
          <w:szCs w:val="24"/>
        </w:rPr>
        <w:t>I hope these two</w:t>
      </w:r>
      <w:r w:rsidR="001644FE" w:rsidRPr="00180D94">
        <w:rPr>
          <w:rFonts w:ascii="Times New Roman" w:hAnsi="Times New Roman"/>
          <w:sz w:val="24"/>
          <w:szCs w:val="24"/>
        </w:rPr>
        <w:t xml:space="preserve"> days will help identify the progress made in the real advancement of economic, social and cult</w:t>
      </w:r>
      <w:r w:rsidR="00BB67B5" w:rsidRPr="00180D94">
        <w:rPr>
          <w:rFonts w:ascii="Times New Roman" w:hAnsi="Times New Roman"/>
          <w:sz w:val="24"/>
          <w:szCs w:val="24"/>
        </w:rPr>
        <w:t>ural rights of women</w:t>
      </w:r>
      <w:r w:rsidR="001644FE" w:rsidRPr="00180D94">
        <w:rPr>
          <w:rFonts w:ascii="Times New Roman" w:hAnsi="Times New Roman"/>
          <w:sz w:val="24"/>
          <w:szCs w:val="24"/>
        </w:rPr>
        <w:t xml:space="preserve"> in Asia, and to propose measures that would help overcome the obstacles </w:t>
      </w:r>
      <w:r w:rsidRPr="00180D94">
        <w:rPr>
          <w:rFonts w:ascii="Times New Roman" w:hAnsi="Times New Roman"/>
          <w:sz w:val="24"/>
          <w:szCs w:val="24"/>
        </w:rPr>
        <w:t xml:space="preserve">and challenges still </w:t>
      </w:r>
      <w:r w:rsidR="001644FE" w:rsidRPr="00180D94">
        <w:rPr>
          <w:rFonts w:ascii="Times New Roman" w:hAnsi="Times New Roman"/>
          <w:sz w:val="24"/>
          <w:szCs w:val="24"/>
        </w:rPr>
        <w:t>faced in their full realization.</w:t>
      </w:r>
    </w:p>
    <w:p w:rsidR="00106056" w:rsidRPr="00180D94" w:rsidRDefault="00BB67B5" w:rsidP="001644FE">
      <w:pPr>
        <w:jc w:val="both"/>
        <w:rPr>
          <w:rFonts w:ascii="Times New Roman" w:hAnsi="Times New Roman"/>
          <w:sz w:val="24"/>
          <w:szCs w:val="24"/>
        </w:rPr>
      </w:pPr>
      <w:r w:rsidRPr="00180D94">
        <w:rPr>
          <w:rFonts w:ascii="Times New Roman" w:hAnsi="Times New Roman"/>
          <w:sz w:val="24"/>
          <w:szCs w:val="24"/>
        </w:rPr>
        <w:t xml:space="preserve">I </w:t>
      </w:r>
      <w:r w:rsidR="001644FE" w:rsidRPr="00180D94">
        <w:rPr>
          <w:rFonts w:ascii="Times New Roman" w:hAnsi="Times New Roman"/>
          <w:sz w:val="24"/>
          <w:szCs w:val="24"/>
        </w:rPr>
        <w:t xml:space="preserve">wish you again </w:t>
      </w:r>
      <w:r w:rsidRPr="00180D94">
        <w:rPr>
          <w:rFonts w:ascii="Times New Roman" w:hAnsi="Times New Roman"/>
          <w:sz w:val="24"/>
          <w:szCs w:val="24"/>
        </w:rPr>
        <w:t xml:space="preserve">very </w:t>
      </w:r>
      <w:r w:rsidR="001644FE" w:rsidRPr="00180D94">
        <w:rPr>
          <w:rFonts w:ascii="Times New Roman" w:hAnsi="Times New Roman"/>
          <w:sz w:val="24"/>
          <w:szCs w:val="24"/>
        </w:rPr>
        <w:t xml:space="preserve">fruitful discussions. </w:t>
      </w:r>
      <w:r w:rsidRPr="00180D94">
        <w:rPr>
          <w:rFonts w:ascii="Times New Roman" w:hAnsi="Times New Roman"/>
          <w:sz w:val="24"/>
          <w:szCs w:val="24"/>
        </w:rPr>
        <w:t>Thank you.</w:t>
      </w:r>
    </w:p>
    <w:p w:rsidR="00C43047" w:rsidRPr="00C43047" w:rsidRDefault="00A41DF0" w:rsidP="001644FE">
      <w:pPr>
        <w:jc w:val="both"/>
        <w:rPr>
          <w:rFonts w:ascii="Times New Roman" w:hAnsi="Times New Roman"/>
          <w:sz w:val="32"/>
          <w:szCs w:val="32"/>
        </w:rPr>
      </w:pPr>
      <w:r>
        <w:rPr>
          <w:rFonts w:ascii="Times New Roman" w:hAnsi="Times New Roman"/>
          <w:sz w:val="32"/>
          <w:szCs w:val="32"/>
        </w:rPr>
        <w:t xml:space="preserve">                                                                                                     </w:t>
      </w:r>
    </w:p>
    <w:p w:rsidR="00556B02" w:rsidRDefault="00556B02" w:rsidP="0079316C">
      <w:pPr>
        <w:widowControl w:val="0"/>
        <w:autoSpaceDE w:val="0"/>
        <w:autoSpaceDN w:val="0"/>
        <w:adjustRightInd w:val="0"/>
        <w:spacing w:after="0" w:line="240" w:lineRule="auto"/>
        <w:jc w:val="center"/>
        <w:rPr>
          <w:rFonts w:ascii="Times" w:eastAsiaTheme="minorHAnsi" w:hAnsi="Times" w:cs="Times"/>
          <w:b/>
          <w:bCs/>
          <w:sz w:val="36"/>
          <w:szCs w:val="36"/>
          <w:lang w:val="en-US"/>
        </w:rPr>
      </w:pPr>
    </w:p>
    <w:sectPr w:rsidR="00556B02" w:rsidSect="00556B02">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66" w:rsidRDefault="00253666">
      <w:pPr>
        <w:spacing w:after="0" w:line="240" w:lineRule="auto"/>
      </w:pPr>
      <w:r>
        <w:separator/>
      </w:r>
    </w:p>
  </w:endnote>
  <w:endnote w:type="continuationSeparator" w:id="0">
    <w:p w:rsidR="00253666" w:rsidRDefault="0025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66" w:rsidRDefault="00253666" w:rsidP="00433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666" w:rsidRDefault="00253666" w:rsidP="007931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66" w:rsidRDefault="00253666" w:rsidP="00433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470">
      <w:rPr>
        <w:rStyle w:val="PageNumber"/>
        <w:noProof/>
      </w:rPr>
      <w:t>1</w:t>
    </w:r>
    <w:r>
      <w:rPr>
        <w:rStyle w:val="PageNumber"/>
      </w:rPr>
      <w:fldChar w:fldCharType="end"/>
    </w:r>
  </w:p>
  <w:p w:rsidR="00253666" w:rsidRDefault="00253666" w:rsidP="007931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66" w:rsidRDefault="00253666">
      <w:pPr>
        <w:spacing w:after="0" w:line="240" w:lineRule="auto"/>
      </w:pPr>
      <w:r>
        <w:separator/>
      </w:r>
    </w:p>
  </w:footnote>
  <w:footnote w:type="continuationSeparator" w:id="0">
    <w:p w:rsidR="00253666" w:rsidRDefault="00253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0548"/>
    <w:multiLevelType w:val="hybridMultilevel"/>
    <w:tmpl w:val="8F66D194"/>
    <w:lvl w:ilvl="0" w:tplc="AAE8011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FE"/>
    <w:rsid w:val="00054866"/>
    <w:rsid w:val="000633EE"/>
    <w:rsid w:val="00067470"/>
    <w:rsid w:val="00094C77"/>
    <w:rsid w:val="00106056"/>
    <w:rsid w:val="0015555F"/>
    <w:rsid w:val="001644FE"/>
    <w:rsid w:val="00180D94"/>
    <w:rsid w:val="001D6920"/>
    <w:rsid w:val="00253666"/>
    <w:rsid w:val="00402301"/>
    <w:rsid w:val="004337F6"/>
    <w:rsid w:val="0045059C"/>
    <w:rsid w:val="00556B02"/>
    <w:rsid w:val="006E3DE8"/>
    <w:rsid w:val="0079316C"/>
    <w:rsid w:val="007B26CF"/>
    <w:rsid w:val="008B4230"/>
    <w:rsid w:val="00943644"/>
    <w:rsid w:val="00A41DF0"/>
    <w:rsid w:val="00A93DAF"/>
    <w:rsid w:val="00BB67B5"/>
    <w:rsid w:val="00C43047"/>
    <w:rsid w:val="00CB0BF9"/>
    <w:rsid w:val="00DD0654"/>
    <w:rsid w:val="00F073E8"/>
    <w:rsid w:val="00FB4D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FE"/>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644FE"/>
    <w:rPr>
      <w:color w:val="0000FF"/>
      <w:u w:val="single"/>
    </w:rPr>
  </w:style>
  <w:style w:type="paragraph" w:styleId="BalloonText">
    <w:name w:val="Balloon Text"/>
    <w:basedOn w:val="Normal"/>
    <w:link w:val="BalloonTextChar"/>
    <w:uiPriority w:val="99"/>
    <w:semiHidden/>
    <w:unhideWhenUsed/>
    <w:rsid w:val="0016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FE"/>
    <w:rPr>
      <w:rFonts w:ascii="Tahoma" w:eastAsia="Calibri" w:hAnsi="Tahoma" w:cs="Tahoma"/>
      <w:sz w:val="16"/>
      <w:szCs w:val="16"/>
      <w:lang w:val="en-GB"/>
    </w:rPr>
  </w:style>
  <w:style w:type="paragraph" w:styleId="NormalWeb">
    <w:name w:val="Normal (Web)"/>
    <w:basedOn w:val="Normal"/>
    <w:uiPriority w:val="99"/>
    <w:rsid w:val="0015555F"/>
    <w:pPr>
      <w:spacing w:beforeLines="1" w:afterLines="1" w:line="240" w:lineRule="auto"/>
    </w:pPr>
    <w:rPr>
      <w:rFonts w:ascii="Times" w:eastAsiaTheme="minorHAnsi" w:hAnsi="Times"/>
      <w:sz w:val="20"/>
      <w:szCs w:val="20"/>
      <w:lang w:val="en-US"/>
    </w:rPr>
  </w:style>
  <w:style w:type="paragraph" w:styleId="Footer">
    <w:name w:val="footer"/>
    <w:basedOn w:val="Normal"/>
    <w:link w:val="FooterChar"/>
    <w:uiPriority w:val="99"/>
    <w:semiHidden/>
    <w:unhideWhenUsed/>
    <w:rsid w:val="0079316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9316C"/>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793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FE"/>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644FE"/>
    <w:rPr>
      <w:color w:val="0000FF"/>
      <w:u w:val="single"/>
    </w:rPr>
  </w:style>
  <w:style w:type="paragraph" w:styleId="BalloonText">
    <w:name w:val="Balloon Text"/>
    <w:basedOn w:val="Normal"/>
    <w:link w:val="BalloonTextChar"/>
    <w:uiPriority w:val="99"/>
    <w:semiHidden/>
    <w:unhideWhenUsed/>
    <w:rsid w:val="0016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FE"/>
    <w:rPr>
      <w:rFonts w:ascii="Tahoma" w:eastAsia="Calibri" w:hAnsi="Tahoma" w:cs="Tahoma"/>
      <w:sz w:val="16"/>
      <w:szCs w:val="16"/>
      <w:lang w:val="en-GB"/>
    </w:rPr>
  </w:style>
  <w:style w:type="paragraph" w:styleId="NormalWeb">
    <w:name w:val="Normal (Web)"/>
    <w:basedOn w:val="Normal"/>
    <w:uiPriority w:val="99"/>
    <w:rsid w:val="0015555F"/>
    <w:pPr>
      <w:spacing w:beforeLines="1" w:afterLines="1" w:line="240" w:lineRule="auto"/>
    </w:pPr>
    <w:rPr>
      <w:rFonts w:ascii="Times" w:eastAsiaTheme="minorHAnsi" w:hAnsi="Times"/>
      <w:sz w:val="20"/>
      <w:szCs w:val="20"/>
      <w:lang w:val="en-US"/>
    </w:rPr>
  </w:style>
  <w:style w:type="paragraph" w:styleId="Footer">
    <w:name w:val="footer"/>
    <w:basedOn w:val="Normal"/>
    <w:link w:val="FooterChar"/>
    <w:uiPriority w:val="99"/>
    <w:semiHidden/>
    <w:unhideWhenUsed/>
    <w:rsid w:val="0079316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9316C"/>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79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97576">
      <w:bodyDiv w:val="1"/>
      <w:marLeft w:val="0"/>
      <w:marRight w:val="0"/>
      <w:marTop w:val="0"/>
      <w:marBottom w:val="0"/>
      <w:divBdr>
        <w:top w:val="none" w:sz="0" w:space="0" w:color="auto"/>
        <w:left w:val="none" w:sz="0" w:space="0" w:color="auto"/>
        <w:bottom w:val="none" w:sz="0" w:space="0" w:color="auto"/>
        <w:right w:val="none" w:sz="0" w:space="0" w:color="auto"/>
      </w:divBdr>
      <w:divsChild>
        <w:div w:id="1112632693">
          <w:marLeft w:val="0"/>
          <w:marRight w:val="0"/>
          <w:marTop w:val="0"/>
          <w:marBottom w:val="0"/>
          <w:divBdr>
            <w:top w:val="none" w:sz="0" w:space="0" w:color="auto"/>
            <w:left w:val="none" w:sz="0" w:space="0" w:color="auto"/>
            <w:bottom w:val="none" w:sz="0" w:space="0" w:color="auto"/>
            <w:right w:val="none" w:sz="0" w:space="0" w:color="auto"/>
          </w:divBdr>
          <w:divsChild>
            <w:div w:id="494103017">
              <w:marLeft w:val="0"/>
              <w:marRight w:val="0"/>
              <w:marTop w:val="0"/>
              <w:marBottom w:val="0"/>
              <w:divBdr>
                <w:top w:val="none" w:sz="0" w:space="0" w:color="auto"/>
                <w:left w:val="none" w:sz="0" w:space="0" w:color="auto"/>
                <w:bottom w:val="none" w:sz="0" w:space="0" w:color="auto"/>
                <w:right w:val="none" w:sz="0" w:space="0" w:color="auto"/>
              </w:divBdr>
              <w:divsChild>
                <w:div w:id="21155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3451">
      <w:bodyDiv w:val="1"/>
      <w:marLeft w:val="0"/>
      <w:marRight w:val="0"/>
      <w:marTop w:val="0"/>
      <w:marBottom w:val="0"/>
      <w:divBdr>
        <w:top w:val="none" w:sz="0" w:space="0" w:color="auto"/>
        <w:left w:val="none" w:sz="0" w:space="0" w:color="auto"/>
        <w:bottom w:val="none" w:sz="0" w:space="0" w:color="auto"/>
        <w:right w:val="none" w:sz="0" w:space="0" w:color="auto"/>
      </w:divBdr>
      <w:divsChild>
        <w:div w:id="1875850932">
          <w:marLeft w:val="0"/>
          <w:marRight w:val="0"/>
          <w:marTop w:val="0"/>
          <w:marBottom w:val="0"/>
          <w:divBdr>
            <w:top w:val="none" w:sz="0" w:space="0" w:color="auto"/>
            <w:left w:val="none" w:sz="0" w:space="0" w:color="auto"/>
            <w:bottom w:val="none" w:sz="0" w:space="0" w:color="auto"/>
            <w:right w:val="none" w:sz="0" w:space="0" w:color="auto"/>
          </w:divBdr>
          <w:divsChild>
            <w:div w:id="1980725189">
              <w:marLeft w:val="0"/>
              <w:marRight w:val="0"/>
              <w:marTop w:val="0"/>
              <w:marBottom w:val="0"/>
              <w:divBdr>
                <w:top w:val="none" w:sz="0" w:space="0" w:color="auto"/>
                <w:left w:val="none" w:sz="0" w:space="0" w:color="auto"/>
                <w:bottom w:val="none" w:sz="0" w:space="0" w:color="auto"/>
                <w:right w:val="none" w:sz="0" w:space="0" w:color="auto"/>
              </w:divBdr>
              <w:divsChild>
                <w:div w:id="1171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0765">
      <w:bodyDiv w:val="1"/>
      <w:marLeft w:val="0"/>
      <w:marRight w:val="0"/>
      <w:marTop w:val="0"/>
      <w:marBottom w:val="0"/>
      <w:divBdr>
        <w:top w:val="none" w:sz="0" w:space="0" w:color="auto"/>
        <w:left w:val="none" w:sz="0" w:space="0" w:color="auto"/>
        <w:bottom w:val="none" w:sz="0" w:space="0" w:color="auto"/>
        <w:right w:val="none" w:sz="0" w:space="0" w:color="auto"/>
      </w:divBdr>
      <w:divsChild>
        <w:div w:id="1108741936">
          <w:marLeft w:val="0"/>
          <w:marRight w:val="0"/>
          <w:marTop w:val="0"/>
          <w:marBottom w:val="0"/>
          <w:divBdr>
            <w:top w:val="none" w:sz="0" w:space="0" w:color="auto"/>
            <w:left w:val="none" w:sz="0" w:space="0" w:color="auto"/>
            <w:bottom w:val="none" w:sz="0" w:space="0" w:color="auto"/>
            <w:right w:val="none" w:sz="0" w:space="0" w:color="auto"/>
          </w:divBdr>
          <w:divsChild>
            <w:div w:id="232280598">
              <w:marLeft w:val="0"/>
              <w:marRight w:val="0"/>
              <w:marTop w:val="0"/>
              <w:marBottom w:val="0"/>
              <w:divBdr>
                <w:top w:val="none" w:sz="0" w:space="0" w:color="auto"/>
                <w:left w:val="none" w:sz="0" w:space="0" w:color="auto"/>
                <w:bottom w:val="none" w:sz="0" w:space="0" w:color="auto"/>
                <w:right w:val="none" w:sz="0" w:space="0" w:color="auto"/>
              </w:divBdr>
              <w:divsChild>
                <w:div w:id="262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124">
          <w:marLeft w:val="0"/>
          <w:marRight w:val="0"/>
          <w:marTop w:val="0"/>
          <w:marBottom w:val="0"/>
          <w:divBdr>
            <w:top w:val="none" w:sz="0" w:space="0" w:color="auto"/>
            <w:left w:val="none" w:sz="0" w:space="0" w:color="auto"/>
            <w:bottom w:val="none" w:sz="0" w:space="0" w:color="auto"/>
            <w:right w:val="none" w:sz="0" w:space="0" w:color="auto"/>
          </w:divBdr>
          <w:divsChild>
            <w:div w:id="2102794791">
              <w:marLeft w:val="0"/>
              <w:marRight w:val="0"/>
              <w:marTop w:val="0"/>
              <w:marBottom w:val="0"/>
              <w:divBdr>
                <w:top w:val="none" w:sz="0" w:space="0" w:color="auto"/>
                <w:left w:val="none" w:sz="0" w:space="0" w:color="auto"/>
                <w:bottom w:val="none" w:sz="0" w:space="0" w:color="auto"/>
                <w:right w:val="none" w:sz="0" w:space="0" w:color="auto"/>
              </w:divBdr>
              <w:divsChild>
                <w:div w:id="594899015">
                  <w:marLeft w:val="0"/>
                  <w:marRight w:val="0"/>
                  <w:marTop w:val="0"/>
                  <w:marBottom w:val="0"/>
                  <w:divBdr>
                    <w:top w:val="none" w:sz="0" w:space="0" w:color="auto"/>
                    <w:left w:val="none" w:sz="0" w:space="0" w:color="auto"/>
                    <w:bottom w:val="none" w:sz="0" w:space="0" w:color="auto"/>
                    <w:right w:val="none" w:sz="0" w:space="0" w:color="auto"/>
                  </w:divBdr>
                </w:div>
              </w:divsChild>
            </w:div>
            <w:div w:id="1135567447">
              <w:marLeft w:val="0"/>
              <w:marRight w:val="0"/>
              <w:marTop w:val="0"/>
              <w:marBottom w:val="0"/>
              <w:divBdr>
                <w:top w:val="none" w:sz="0" w:space="0" w:color="auto"/>
                <w:left w:val="none" w:sz="0" w:space="0" w:color="auto"/>
                <w:bottom w:val="none" w:sz="0" w:space="0" w:color="auto"/>
                <w:right w:val="none" w:sz="0" w:space="0" w:color="auto"/>
              </w:divBdr>
              <w:divsChild>
                <w:div w:id="1461532270">
                  <w:marLeft w:val="0"/>
                  <w:marRight w:val="0"/>
                  <w:marTop w:val="0"/>
                  <w:marBottom w:val="0"/>
                  <w:divBdr>
                    <w:top w:val="none" w:sz="0" w:space="0" w:color="auto"/>
                    <w:left w:val="none" w:sz="0" w:space="0" w:color="auto"/>
                    <w:bottom w:val="none" w:sz="0" w:space="0" w:color="auto"/>
                    <w:right w:val="none" w:sz="0" w:space="0" w:color="auto"/>
                  </w:divBdr>
                </w:div>
                <w:div w:id="979068657">
                  <w:marLeft w:val="0"/>
                  <w:marRight w:val="0"/>
                  <w:marTop w:val="0"/>
                  <w:marBottom w:val="0"/>
                  <w:divBdr>
                    <w:top w:val="none" w:sz="0" w:space="0" w:color="auto"/>
                    <w:left w:val="none" w:sz="0" w:space="0" w:color="auto"/>
                    <w:bottom w:val="none" w:sz="0" w:space="0" w:color="auto"/>
                    <w:right w:val="none" w:sz="0" w:space="0" w:color="auto"/>
                  </w:divBdr>
                </w:div>
              </w:divsChild>
            </w:div>
            <w:div w:id="1781221639">
              <w:marLeft w:val="0"/>
              <w:marRight w:val="0"/>
              <w:marTop w:val="0"/>
              <w:marBottom w:val="0"/>
              <w:divBdr>
                <w:top w:val="none" w:sz="0" w:space="0" w:color="auto"/>
                <w:left w:val="none" w:sz="0" w:space="0" w:color="auto"/>
                <w:bottom w:val="none" w:sz="0" w:space="0" w:color="auto"/>
                <w:right w:val="none" w:sz="0" w:space="0" w:color="auto"/>
              </w:divBdr>
              <w:divsChild>
                <w:div w:id="15142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39542">
          <w:marLeft w:val="0"/>
          <w:marRight w:val="0"/>
          <w:marTop w:val="0"/>
          <w:marBottom w:val="0"/>
          <w:divBdr>
            <w:top w:val="none" w:sz="0" w:space="0" w:color="auto"/>
            <w:left w:val="none" w:sz="0" w:space="0" w:color="auto"/>
            <w:bottom w:val="none" w:sz="0" w:space="0" w:color="auto"/>
            <w:right w:val="none" w:sz="0" w:space="0" w:color="auto"/>
          </w:divBdr>
          <w:divsChild>
            <w:div w:id="627081038">
              <w:marLeft w:val="0"/>
              <w:marRight w:val="0"/>
              <w:marTop w:val="0"/>
              <w:marBottom w:val="0"/>
              <w:divBdr>
                <w:top w:val="none" w:sz="0" w:space="0" w:color="auto"/>
                <w:left w:val="none" w:sz="0" w:space="0" w:color="auto"/>
                <w:bottom w:val="none" w:sz="0" w:space="0" w:color="auto"/>
                <w:right w:val="none" w:sz="0" w:space="0" w:color="auto"/>
              </w:divBdr>
              <w:divsChild>
                <w:div w:id="408889771">
                  <w:marLeft w:val="0"/>
                  <w:marRight w:val="0"/>
                  <w:marTop w:val="0"/>
                  <w:marBottom w:val="0"/>
                  <w:divBdr>
                    <w:top w:val="none" w:sz="0" w:space="0" w:color="auto"/>
                    <w:left w:val="none" w:sz="0" w:space="0" w:color="auto"/>
                    <w:bottom w:val="none" w:sz="0" w:space="0" w:color="auto"/>
                    <w:right w:val="none" w:sz="0" w:space="0" w:color="auto"/>
                  </w:divBdr>
                </w:div>
              </w:divsChild>
            </w:div>
            <w:div w:id="404256802">
              <w:marLeft w:val="0"/>
              <w:marRight w:val="0"/>
              <w:marTop w:val="0"/>
              <w:marBottom w:val="0"/>
              <w:divBdr>
                <w:top w:val="none" w:sz="0" w:space="0" w:color="auto"/>
                <w:left w:val="none" w:sz="0" w:space="0" w:color="auto"/>
                <w:bottom w:val="none" w:sz="0" w:space="0" w:color="auto"/>
                <w:right w:val="none" w:sz="0" w:space="0" w:color="auto"/>
              </w:divBdr>
              <w:divsChild>
                <w:div w:id="251593083">
                  <w:marLeft w:val="0"/>
                  <w:marRight w:val="0"/>
                  <w:marTop w:val="0"/>
                  <w:marBottom w:val="0"/>
                  <w:divBdr>
                    <w:top w:val="none" w:sz="0" w:space="0" w:color="auto"/>
                    <w:left w:val="none" w:sz="0" w:space="0" w:color="auto"/>
                    <w:bottom w:val="none" w:sz="0" w:space="0" w:color="auto"/>
                    <w:right w:val="none" w:sz="0" w:space="0" w:color="auto"/>
                  </w:divBdr>
                </w:div>
                <w:div w:id="1462185357">
                  <w:marLeft w:val="0"/>
                  <w:marRight w:val="0"/>
                  <w:marTop w:val="0"/>
                  <w:marBottom w:val="0"/>
                  <w:divBdr>
                    <w:top w:val="none" w:sz="0" w:space="0" w:color="auto"/>
                    <w:left w:val="none" w:sz="0" w:space="0" w:color="auto"/>
                    <w:bottom w:val="none" w:sz="0" w:space="0" w:color="auto"/>
                    <w:right w:val="none" w:sz="0" w:space="0" w:color="auto"/>
                  </w:divBdr>
                </w:div>
              </w:divsChild>
            </w:div>
            <w:div w:id="2058581492">
              <w:marLeft w:val="0"/>
              <w:marRight w:val="0"/>
              <w:marTop w:val="0"/>
              <w:marBottom w:val="0"/>
              <w:divBdr>
                <w:top w:val="none" w:sz="0" w:space="0" w:color="auto"/>
                <w:left w:val="none" w:sz="0" w:space="0" w:color="auto"/>
                <w:bottom w:val="none" w:sz="0" w:space="0" w:color="auto"/>
                <w:right w:val="none" w:sz="0" w:space="0" w:color="auto"/>
              </w:divBdr>
              <w:divsChild>
                <w:div w:id="15146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552">
      <w:bodyDiv w:val="1"/>
      <w:marLeft w:val="0"/>
      <w:marRight w:val="0"/>
      <w:marTop w:val="0"/>
      <w:marBottom w:val="0"/>
      <w:divBdr>
        <w:top w:val="none" w:sz="0" w:space="0" w:color="auto"/>
        <w:left w:val="none" w:sz="0" w:space="0" w:color="auto"/>
        <w:bottom w:val="none" w:sz="0" w:space="0" w:color="auto"/>
        <w:right w:val="none" w:sz="0" w:space="0" w:color="auto"/>
      </w:divBdr>
      <w:divsChild>
        <w:div w:id="1310984785">
          <w:marLeft w:val="0"/>
          <w:marRight w:val="0"/>
          <w:marTop w:val="0"/>
          <w:marBottom w:val="0"/>
          <w:divBdr>
            <w:top w:val="none" w:sz="0" w:space="0" w:color="auto"/>
            <w:left w:val="none" w:sz="0" w:space="0" w:color="auto"/>
            <w:bottom w:val="none" w:sz="0" w:space="0" w:color="auto"/>
            <w:right w:val="none" w:sz="0" w:space="0" w:color="auto"/>
          </w:divBdr>
          <w:divsChild>
            <w:div w:id="1628462365">
              <w:marLeft w:val="0"/>
              <w:marRight w:val="0"/>
              <w:marTop w:val="0"/>
              <w:marBottom w:val="0"/>
              <w:divBdr>
                <w:top w:val="none" w:sz="0" w:space="0" w:color="auto"/>
                <w:left w:val="none" w:sz="0" w:space="0" w:color="auto"/>
                <w:bottom w:val="none" w:sz="0" w:space="0" w:color="auto"/>
                <w:right w:val="none" w:sz="0" w:space="0" w:color="auto"/>
              </w:divBdr>
              <w:divsChild>
                <w:div w:id="18725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C3E63-1469-435C-8D86-2616CC583868}"/>
</file>

<file path=customXml/itemProps2.xml><?xml version="1.0" encoding="utf-8"?>
<ds:datastoreItem xmlns:ds="http://schemas.openxmlformats.org/officeDocument/2006/customXml" ds:itemID="{12869568-0C33-4A6D-AFB2-082737305DBB}"/>
</file>

<file path=customXml/itemProps3.xml><?xml version="1.0" encoding="utf-8"?>
<ds:datastoreItem xmlns:ds="http://schemas.openxmlformats.org/officeDocument/2006/customXml" ds:itemID="{D5A7E950-0AE1-4C0D-8B36-1BE7C3FAC69A}"/>
</file>

<file path=customXml/itemProps4.xml><?xml version="1.0" encoding="utf-8"?>
<ds:datastoreItem xmlns:ds="http://schemas.openxmlformats.org/officeDocument/2006/customXml" ds:itemID="{6DCB6AB5-E496-4D4B-90AC-F7B5C1EFA41E}"/>
</file>

<file path=docProps/app.xml><?xml version="1.0" encoding="utf-8"?>
<Properties xmlns="http://schemas.openxmlformats.org/officeDocument/2006/extended-properties" xmlns:vt="http://schemas.openxmlformats.org/officeDocument/2006/docPropsVTypes">
  <Template>Normal</Template>
  <TotalTime>44</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Dupuy</dc:creator>
  <cp:lastModifiedBy>HRC Presidency3</cp:lastModifiedBy>
  <cp:revision>7</cp:revision>
  <cp:lastPrinted>2012-09-05T07:32:00Z</cp:lastPrinted>
  <dcterms:created xsi:type="dcterms:W3CDTF">2012-09-05T07:17:00Z</dcterms:created>
  <dcterms:modified xsi:type="dcterms:W3CDTF">2012-09-05T14:51:00Z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940300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