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A6" w:rsidRDefault="00CD4A10">
      <w:r>
        <w:t>Alianza Manos LGBTI de Cuba.</w:t>
      </w:r>
    </w:p>
    <w:p w:rsidR="00CD4A10" w:rsidRDefault="00CD4A10">
      <w:r>
        <w:t xml:space="preserve">La voluntad expresa del gobierno cubano en cuanto a las medidas de inclusión y de igualdad, destinadas a las minorías sexuales, se </w:t>
      </w:r>
      <w:r w:rsidR="00B96B02">
        <w:t>evidenció</w:t>
      </w:r>
      <w:r>
        <w:t xml:space="preserve"> en la Ley 116 del Código del Trabajo aprobada por el Parlamento cubano en el año 2014. Se reconocieron estos como parte inseparable de la diversidad humana y la prohibición de discriminar por orientación sexual. Sin embargo, la propuesta del Centro Nacional de Educación Sexual (CENESEX) </w:t>
      </w:r>
      <w:r w:rsidR="00BB5EE8">
        <w:t>era más abarcadora, incluía la identidad de genero y el estatus frente al VIH.</w:t>
      </w:r>
    </w:p>
    <w:p w:rsidR="00BB5EE8" w:rsidRDefault="00BB5EE8">
      <w:r>
        <w:t>Recomendamos al Parlamento cubano la</w:t>
      </w:r>
      <w:r w:rsidR="00095A4D">
        <w:t xml:space="preserve"> inclusión de dichas categorías </w:t>
      </w:r>
      <w:r w:rsidR="00602FEE">
        <w:t xml:space="preserve">en </w:t>
      </w:r>
      <w:r w:rsidR="00095A4D">
        <w:t xml:space="preserve">el </w:t>
      </w:r>
      <w:bookmarkStart w:id="0" w:name="_GoBack"/>
      <w:bookmarkEnd w:id="0"/>
      <w:r w:rsidR="00602FEE">
        <w:t xml:space="preserve">artículo 2b, del </w:t>
      </w:r>
      <w:r w:rsidR="002350E6">
        <w:t>C</w:t>
      </w:r>
      <w:r w:rsidR="00602FEE">
        <w:t xml:space="preserve">ódigo </w:t>
      </w:r>
      <w:r w:rsidR="002350E6">
        <w:t>del T</w:t>
      </w:r>
      <w:r w:rsidR="00602FEE">
        <w:t>rabajo</w:t>
      </w:r>
      <w:r w:rsidR="002350E6">
        <w:t xml:space="preserve"> vigente</w:t>
      </w:r>
      <w:r w:rsidR="00602FEE">
        <w:t>,</w:t>
      </w:r>
      <w:r w:rsidR="00095A4D">
        <w:t xml:space="preserve"> durante </w:t>
      </w:r>
      <w:r>
        <w:t xml:space="preserve">el </w:t>
      </w:r>
      <w:r w:rsidR="00095A4D">
        <w:t xml:space="preserve">trascurso del </w:t>
      </w:r>
      <w:r>
        <w:t>próximo periodo legislativo.</w:t>
      </w:r>
    </w:p>
    <w:sectPr w:rsidR="00BB5EE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10"/>
    <w:rsid w:val="00095A4D"/>
    <w:rsid w:val="002350E6"/>
    <w:rsid w:val="00602FEE"/>
    <w:rsid w:val="00B96B02"/>
    <w:rsid w:val="00BB5EE8"/>
    <w:rsid w:val="00CC28A6"/>
    <w:rsid w:val="00CD4A10"/>
    <w:rsid w:val="00D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CDB9-245C-40C1-8E2B-5FA78A3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0E0F9-6AB7-4E71-9C98-8122D4ADC353}"/>
</file>

<file path=customXml/itemProps2.xml><?xml version="1.0" encoding="utf-8"?>
<ds:datastoreItem xmlns:ds="http://schemas.openxmlformats.org/officeDocument/2006/customXml" ds:itemID="{7B16DC6F-236E-4706-B116-6ACFAD2115C3}"/>
</file>

<file path=customXml/itemProps3.xml><?xml version="1.0" encoding="utf-8"?>
<ds:datastoreItem xmlns:ds="http://schemas.openxmlformats.org/officeDocument/2006/customXml" ds:itemID="{3EA24BC2-78A9-48C2-A423-64E9E61E3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 and Equality 2</dc:creator>
  <cp:keywords/>
  <dc:description/>
  <cp:lastModifiedBy>usuario</cp:lastModifiedBy>
  <cp:revision>5</cp:revision>
  <dcterms:created xsi:type="dcterms:W3CDTF">2017-11-30T22:26:00Z</dcterms:created>
  <dcterms:modified xsi:type="dcterms:W3CDTF">2017-12-01T14:45:00Z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