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54" w:rsidRPr="00DD4197" w:rsidRDefault="00D04F54" w:rsidP="008B1367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D4197">
        <w:rPr>
          <w:rFonts w:asciiTheme="majorBidi" w:hAnsiTheme="majorBidi" w:cstheme="majorBidi"/>
          <w:b/>
          <w:bCs/>
          <w:sz w:val="24"/>
          <w:szCs w:val="24"/>
          <w:lang w:val="en-GB"/>
        </w:rPr>
        <w:t>Advisory Committee of the Human Rights Council</w:t>
      </w:r>
    </w:p>
    <w:p w:rsidR="00D04F54" w:rsidRPr="00DD4197" w:rsidRDefault="00D04F54" w:rsidP="008B136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en-GB" w:eastAsia="es-419"/>
        </w:rPr>
      </w:pPr>
      <w:r w:rsidRPr="00DD419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Questionnaire on </w:t>
      </w:r>
      <w:r w:rsidR="008B1367" w:rsidRPr="008B1367">
        <w:rPr>
          <w:rFonts w:asciiTheme="majorBidi" w:hAnsiTheme="majorBidi" w:cstheme="majorBidi"/>
          <w:b/>
          <w:bCs/>
          <w:sz w:val="24"/>
          <w:szCs w:val="24"/>
          <w:lang w:val="en-GB"/>
        </w:rPr>
        <w:t>current levels of representation of women in human rights organs and mechanisms</w:t>
      </w:r>
    </w:p>
    <w:p w:rsidR="008B1367" w:rsidRDefault="008B1367" w:rsidP="008B1367">
      <w:pPr>
        <w:pStyle w:val="ListParagraph"/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es-419"/>
        </w:rPr>
      </w:pPr>
    </w:p>
    <w:p w:rsidR="00D70D1C" w:rsidRPr="00DD4197" w:rsidRDefault="00D70D1C" w:rsidP="008B136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es-419"/>
        </w:rPr>
      </w:pP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Do current processes in the State allow for</w:t>
      </w:r>
      <w:r w:rsidR="008B136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,</w:t>
      </w: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 or encourage</w:t>
      </w:r>
      <w:r w:rsidR="008B136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,</w:t>
      </w: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 a consideration of gender balance when nominating, electing and appointing </w:t>
      </w:r>
      <w:bookmarkStart w:id="0" w:name="_Hlk17741727"/>
      <w:r w:rsidR="008B136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experts </w:t>
      </w: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for human rights organs such as the Advisory Committee and treaty bodies? </w:t>
      </w:r>
      <w:bookmarkEnd w:id="0"/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Do these processes ensure publicity, transparency, and participation by civil society</w:t>
      </w:r>
      <w:r w:rsidR="008B136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 organizations</w:t>
      </w: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 and/or other actors?</w:t>
      </w:r>
    </w:p>
    <w:p w:rsidR="00D70D1C" w:rsidRPr="00DD4197" w:rsidRDefault="00D70D1C" w:rsidP="00E45890">
      <w:pPr>
        <w:pStyle w:val="ListParagraph"/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es-419"/>
        </w:rPr>
      </w:pPr>
    </w:p>
    <w:p w:rsidR="00D70D1C" w:rsidRPr="00DD4197" w:rsidRDefault="00D70D1C" w:rsidP="003125A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es-419"/>
        </w:rPr>
      </w:pP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Does the State take into account the gender composition of the treaty bod</w:t>
      </w:r>
      <w:r w:rsidR="008B136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ies</w:t>
      </w: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 or the Advisory Committee at the time of nomination or </w:t>
      </w:r>
      <w:r w:rsidR="00A7704C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election</w:t>
      </w: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? </w:t>
      </w:r>
    </w:p>
    <w:p w:rsidR="00D70D1C" w:rsidRPr="00DD4197" w:rsidRDefault="00D70D1C" w:rsidP="00E45890">
      <w:pPr>
        <w:shd w:val="clear" w:color="auto" w:fill="FFFFFF"/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lang w:val="en-GB" w:eastAsia="es-419"/>
        </w:rPr>
      </w:pP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 </w:t>
      </w:r>
    </w:p>
    <w:p w:rsidR="00D70D1C" w:rsidRPr="00DD4197" w:rsidRDefault="00D70D1C" w:rsidP="003125A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es-419"/>
        </w:rPr>
      </w:pP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Does the State have any good national practices related to</w:t>
      </w:r>
      <w:r w:rsidR="003125AC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 the</w:t>
      </w:r>
      <w:r w:rsidR="003125AC"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 nomination</w:t>
      </w: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, election and appointing processes for human rights organs such as the Advisory Committee and treaty bodies? Do these processes take into account gender when nominating, electing, or appointing?</w:t>
      </w:r>
    </w:p>
    <w:p w:rsidR="00D70D1C" w:rsidRPr="00DD4197" w:rsidRDefault="00D70D1C" w:rsidP="00E45890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  <w:lang w:val="en-GB" w:eastAsia="es-419"/>
        </w:rPr>
      </w:pP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 </w:t>
      </w:r>
    </w:p>
    <w:p w:rsidR="00D70D1C" w:rsidRPr="00DD4197" w:rsidRDefault="00D70D1C" w:rsidP="00285FB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es-419"/>
        </w:rPr>
      </w:pP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How does the State take into consideration its obligations concerning non-discrimination and women’s right to equal access to participation</w:t>
      </w:r>
      <w:r w:rsidR="003125AC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,</w:t>
      </w: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 </w:t>
      </w:r>
      <w:r w:rsidR="003125AC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as well as</w:t>
      </w:r>
      <w:r w:rsidR="003125AC"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 </w:t>
      </w: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its obligations under Article 8 of CEDAW to ensure women’s equal participation in the work of human rights organs when nominating or appointing candidates for those </w:t>
      </w:r>
      <w:r w:rsidR="00285FB5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organs and mechanisms</w:t>
      </w: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?</w:t>
      </w:r>
    </w:p>
    <w:p w:rsidR="00D70D1C" w:rsidRPr="00DD4197" w:rsidRDefault="00D70D1C" w:rsidP="00E45890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  <w:lang w:val="en-GB" w:eastAsia="es-419"/>
        </w:rPr>
      </w:pP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 </w:t>
      </w:r>
    </w:p>
    <w:p w:rsidR="00D70D1C" w:rsidRPr="00DD4197" w:rsidRDefault="00D70D1C" w:rsidP="00285FB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es-419"/>
        </w:rPr>
      </w:pP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How many women has the State nominated to human rights organs and mechanisms in the last five years (such as the Advisory Committee or treaty bodies)?</w:t>
      </w:r>
    </w:p>
    <w:p w:rsidR="00D04F54" w:rsidRPr="00DD4197" w:rsidRDefault="00D04F54" w:rsidP="00E45890">
      <w:pPr>
        <w:pStyle w:val="ListParagraph"/>
        <w:jc w:val="both"/>
        <w:rPr>
          <w:rFonts w:asciiTheme="majorBidi" w:eastAsia="Times New Roman" w:hAnsiTheme="majorBidi" w:cstheme="majorBidi"/>
          <w:sz w:val="24"/>
          <w:szCs w:val="24"/>
          <w:lang w:val="en-GB" w:eastAsia="es-419"/>
        </w:rPr>
      </w:pPr>
    </w:p>
    <w:p w:rsidR="00D04F54" w:rsidRPr="00DD4197" w:rsidRDefault="00D04F54" w:rsidP="00285FB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es-419"/>
        </w:rPr>
      </w:pPr>
      <w:r w:rsidRPr="00DD4197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 xml:space="preserve">Does the State take any action to publicize and encourage women to </w:t>
      </w:r>
      <w:r w:rsidR="00285FB5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apply</w:t>
      </w:r>
      <w:r w:rsidR="00285FB5" w:rsidRPr="00DD4197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 xml:space="preserve"> </w:t>
      </w:r>
      <w:r w:rsidR="00285FB5" w:rsidRPr="00285FB5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for</w:t>
      </w:r>
      <w:r w:rsidR="00285FB5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 xml:space="preserve"> the special procedures</w:t>
      </w:r>
      <w:r w:rsidR="00285FB5" w:rsidRPr="00285FB5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 xml:space="preserve"> </w:t>
      </w:r>
      <w:r w:rsidR="00285FB5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mandate-holders</w:t>
      </w:r>
      <w:r w:rsidR="00285FB5" w:rsidRPr="00285FB5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 xml:space="preserve"> vacancies</w:t>
      </w:r>
      <w:r w:rsidRPr="00DD4197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?</w:t>
      </w:r>
    </w:p>
    <w:p w:rsidR="00714BC1" w:rsidRPr="00DD4197" w:rsidRDefault="00714BC1" w:rsidP="00E45890">
      <w:pPr>
        <w:pStyle w:val="ListParagraph"/>
        <w:jc w:val="both"/>
        <w:rPr>
          <w:rFonts w:asciiTheme="majorBidi" w:eastAsia="Times New Roman" w:hAnsiTheme="majorBidi" w:cstheme="majorBidi"/>
          <w:sz w:val="24"/>
          <w:szCs w:val="24"/>
          <w:lang w:val="en-GB" w:eastAsia="es-419"/>
        </w:rPr>
      </w:pPr>
    </w:p>
    <w:p w:rsidR="00714BC1" w:rsidRPr="00DD4197" w:rsidRDefault="00714BC1" w:rsidP="00740502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D4197">
        <w:rPr>
          <w:rFonts w:asciiTheme="majorBidi" w:hAnsiTheme="majorBidi" w:cstheme="majorBidi"/>
          <w:sz w:val="24"/>
          <w:szCs w:val="24"/>
          <w:lang w:val="en-GB"/>
        </w:rPr>
        <w:t>What are the main challenges within your country in tackling the issue of gender balance when nominating and electing</w:t>
      </w:r>
      <w:r w:rsidR="00740502">
        <w:rPr>
          <w:rFonts w:asciiTheme="majorBidi" w:hAnsiTheme="majorBidi" w:cstheme="majorBidi"/>
          <w:sz w:val="24"/>
          <w:szCs w:val="24"/>
          <w:lang w:val="en-GB"/>
        </w:rPr>
        <w:t xml:space="preserve"> candidates</w:t>
      </w:r>
      <w:r w:rsidRPr="00DD419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for human rights organs</w:t>
      </w:r>
      <w:r w:rsidR="00740502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 and mechanisms</w:t>
      </w: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 such as the Advisory Committee</w:t>
      </w:r>
      <w:r w:rsidR="00740502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,</w:t>
      </w: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 treaty bodies</w:t>
      </w:r>
      <w:r w:rsidR="00740502" w:rsidRPr="00A7704C">
        <w:rPr>
          <w:lang w:val="en-GB"/>
        </w:rPr>
        <w:t xml:space="preserve"> </w:t>
      </w:r>
      <w:r w:rsidR="00740502" w:rsidRPr="00740502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and the special procedures</w:t>
      </w: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? </w:t>
      </w:r>
      <w:r w:rsidRPr="00DD419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D04F54" w:rsidRPr="00DD4197" w:rsidRDefault="00D04F54" w:rsidP="00E45890">
      <w:pPr>
        <w:pStyle w:val="ListParagraph"/>
        <w:jc w:val="both"/>
        <w:rPr>
          <w:rFonts w:asciiTheme="majorBidi" w:eastAsia="Times New Roman" w:hAnsiTheme="majorBidi" w:cstheme="majorBidi"/>
          <w:sz w:val="24"/>
          <w:szCs w:val="24"/>
          <w:lang w:val="en-GB" w:eastAsia="es-419"/>
        </w:rPr>
      </w:pPr>
    </w:p>
    <w:p w:rsidR="00D70D1C" w:rsidRPr="00DD4197" w:rsidRDefault="00D70D1C" w:rsidP="0074050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es-419"/>
        </w:rPr>
      </w:pP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Are there good practices by the State or other </w:t>
      </w:r>
      <w:r w:rsidR="00740502" w:rsidRPr="00740502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stakeholders </w:t>
      </w: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that ensure gender parity</w:t>
      </w:r>
      <w:r w:rsidR="00740502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? If yes, could you please share these practices?</w:t>
      </w:r>
    </w:p>
    <w:p w:rsidR="00D70D1C" w:rsidRPr="00DD4197" w:rsidRDefault="00D70D1C" w:rsidP="00E45890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  <w:lang w:val="en-GB" w:eastAsia="es-419"/>
        </w:rPr>
      </w:pP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 </w:t>
      </w:r>
    </w:p>
    <w:p w:rsidR="00D70D1C" w:rsidRPr="00DD4197" w:rsidRDefault="00D70D1C" w:rsidP="0074050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es-419"/>
        </w:rPr>
      </w:pPr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 xml:space="preserve">Are there recommendations directed to </w:t>
      </w:r>
      <w:bookmarkStart w:id="1" w:name="_GoBack"/>
      <w:bookmarkEnd w:id="1"/>
      <w:r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States, international bodies, or other entities, that you wish to make in order to strengthen and inform this repo</w:t>
      </w:r>
      <w:r w:rsidR="00D04F54" w:rsidRPr="00DD4197">
        <w:rPr>
          <w:rFonts w:asciiTheme="majorBidi" w:eastAsia="Times New Roman" w:hAnsiTheme="majorBidi" w:cstheme="majorBidi"/>
          <w:sz w:val="24"/>
          <w:szCs w:val="24"/>
          <w:lang w:val="en-GB" w:eastAsia="es-419"/>
        </w:rPr>
        <w:t>rt?</w:t>
      </w:r>
    </w:p>
    <w:sectPr w:rsidR="00D70D1C" w:rsidRPr="00DD4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CFB"/>
    <w:multiLevelType w:val="multilevel"/>
    <w:tmpl w:val="CE0AD0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516E"/>
    <w:multiLevelType w:val="multilevel"/>
    <w:tmpl w:val="7E06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5461C"/>
    <w:multiLevelType w:val="multilevel"/>
    <w:tmpl w:val="E92CD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B2355"/>
    <w:multiLevelType w:val="multilevel"/>
    <w:tmpl w:val="5B3226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969A6"/>
    <w:multiLevelType w:val="multilevel"/>
    <w:tmpl w:val="CAF231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06703"/>
    <w:multiLevelType w:val="multilevel"/>
    <w:tmpl w:val="4140AB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229FF"/>
    <w:multiLevelType w:val="hybridMultilevel"/>
    <w:tmpl w:val="4F06FCE0"/>
    <w:lvl w:ilvl="0" w:tplc="58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966CC"/>
    <w:multiLevelType w:val="multilevel"/>
    <w:tmpl w:val="B6544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3E5985"/>
    <w:multiLevelType w:val="hybridMultilevel"/>
    <w:tmpl w:val="5DAADB68"/>
    <w:lvl w:ilvl="0" w:tplc="459CF38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AE648B"/>
    <w:multiLevelType w:val="multilevel"/>
    <w:tmpl w:val="0166ED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F5C6E"/>
    <w:multiLevelType w:val="multilevel"/>
    <w:tmpl w:val="570A9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B23755"/>
    <w:multiLevelType w:val="multilevel"/>
    <w:tmpl w:val="F258BD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323655"/>
    <w:multiLevelType w:val="multilevel"/>
    <w:tmpl w:val="1C9C0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6552DA"/>
    <w:multiLevelType w:val="multilevel"/>
    <w:tmpl w:val="60A89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F2143"/>
    <w:multiLevelType w:val="multilevel"/>
    <w:tmpl w:val="58E22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13"/>
  </w:num>
  <w:num w:numId="6">
    <w:abstractNumId w:val="4"/>
  </w:num>
  <w:num w:numId="7">
    <w:abstractNumId w:val="3"/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1C"/>
    <w:rsid w:val="00285FB5"/>
    <w:rsid w:val="003125AC"/>
    <w:rsid w:val="00714BC1"/>
    <w:rsid w:val="00740502"/>
    <w:rsid w:val="008B1367"/>
    <w:rsid w:val="00907AE2"/>
    <w:rsid w:val="009F0790"/>
    <w:rsid w:val="00A7704C"/>
    <w:rsid w:val="00D04F54"/>
    <w:rsid w:val="00D70D1C"/>
    <w:rsid w:val="00DD4197"/>
    <w:rsid w:val="00E4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E0326-44BE-4943-BEEE-40843AFA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D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3DE4AC-7EC9-4020-86D6-34B40E5C0E62}"/>
</file>

<file path=customXml/itemProps2.xml><?xml version="1.0" encoding="utf-8"?>
<ds:datastoreItem xmlns:ds="http://schemas.openxmlformats.org/officeDocument/2006/customXml" ds:itemID="{E37F20BA-45E4-43AD-B2DF-C2E3EBE49A7D}"/>
</file>

<file path=customXml/itemProps3.xml><?xml version="1.0" encoding="utf-8"?>
<ds:datastoreItem xmlns:ds="http://schemas.openxmlformats.org/officeDocument/2006/customXml" ds:itemID="{F9F301EB-6D97-486A-8516-5D4033F2A0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Boza</dc:creator>
  <cp:keywords/>
  <dc:description/>
  <cp:lastModifiedBy>BUISSON Charlene</cp:lastModifiedBy>
  <cp:revision>4</cp:revision>
  <dcterms:created xsi:type="dcterms:W3CDTF">2019-08-28T11:04:00Z</dcterms:created>
  <dcterms:modified xsi:type="dcterms:W3CDTF">2019-08-28T14:41:00Z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