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CB639" w14:textId="77777777" w:rsidR="004C1917" w:rsidRPr="0018130A" w:rsidRDefault="004C1917" w:rsidP="0018130A">
      <w:pPr>
        <w:keepNext/>
        <w:keepLines/>
        <w:spacing w:before="240" w:after="0" w:line="276" w:lineRule="auto"/>
        <w:jc w:val="right"/>
        <w:outlineLvl w:val="0"/>
        <w:rPr>
          <w:rFonts w:ascii="Times New Roman" w:eastAsia="MS Gothic" w:hAnsi="Times New Roman" w:cs="Times New Roman"/>
          <w:color w:val="365F91"/>
          <w:sz w:val="24"/>
          <w:szCs w:val="24"/>
          <w:u w:val="single"/>
        </w:rPr>
      </w:pPr>
      <w:r w:rsidRPr="0018130A">
        <w:rPr>
          <w:rFonts w:ascii="Times New Roman" w:eastAsia="MS Gothic" w:hAnsi="Times New Roman" w:cs="Times New Roman"/>
          <w:color w:val="365F91"/>
          <w:sz w:val="24"/>
          <w:szCs w:val="24"/>
          <w:u w:val="single"/>
        </w:rPr>
        <w:t>Check against delivery</w:t>
      </w:r>
    </w:p>
    <w:p w14:paraId="5937762F" w14:textId="2E4E81FD" w:rsidR="004C1917" w:rsidRPr="0018130A" w:rsidRDefault="004C1917" w:rsidP="007B4C8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130A">
        <w:rPr>
          <w:rFonts w:ascii="Times New Roman" w:eastAsia="Calibri" w:hAnsi="Times New Roman" w:cs="Times New Roman"/>
          <w:sz w:val="24"/>
          <w:szCs w:val="24"/>
        </w:rPr>
        <w:t xml:space="preserve">Version as of </w:t>
      </w:r>
      <w:r w:rsidR="007B4C87">
        <w:rPr>
          <w:rFonts w:ascii="Times New Roman" w:eastAsia="Calibri" w:hAnsi="Times New Roman" w:cs="Times New Roman"/>
          <w:sz w:val="24"/>
          <w:szCs w:val="24"/>
        </w:rPr>
        <w:t>22</w:t>
      </w:r>
      <w:bookmarkStart w:id="0" w:name="_GoBack"/>
      <w:bookmarkEnd w:id="0"/>
      <w:r w:rsidR="000C58DC">
        <w:rPr>
          <w:rFonts w:ascii="Times New Roman" w:eastAsia="Calibri" w:hAnsi="Times New Roman" w:cs="Times New Roman"/>
          <w:sz w:val="24"/>
          <w:szCs w:val="24"/>
        </w:rPr>
        <w:t xml:space="preserve"> July</w:t>
      </w:r>
      <w:r w:rsidRPr="0018130A">
        <w:rPr>
          <w:rFonts w:ascii="Times New Roman" w:eastAsia="Calibri" w:hAnsi="Times New Roman" w:cs="Times New Roman"/>
          <w:sz w:val="24"/>
          <w:szCs w:val="24"/>
        </w:rPr>
        <w:t xml:space="preserve"> 2019</w:t>
      </w:r>
    </w:p>
    <w:p w14:paraId="3FBDBBDF" w14:textId="77777777" w:rsidR="004C1917" w:rsidRPr="0018130A" w:rsidRDefault="004C1917" w:rsidP="00E64AA1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DD28D5" w14:textId="77777777" w:rsidR="004C1917" w:rsidRPr="0018130A" w:rsidRDefault="004C1917" w:rsidP="00E64AA1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7476E0" w14:textId="77777777" w:rsidR="004C1917" w:rsidRPr="0018130A" w:rsidRDefault="004C1917" w:rsidP="00E64AA1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016730" w14:textId="77777777" w:rsidR="004C1917" w:rsidRPr="0018130A" w:rsidRDefault="004C1917" w:rsidP="000C58DC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130A">
        <w:rPr>
          <w:rFonts w:ascii="Times New Roman" w:eastAsia="Calibri" w:hAnsi="Times New Roman" w:cs="Times New Roman"/>
          <w:b/>
          <w:sz w:val="24"/>
          <w:szCs w:val="24"/>
        </w:rPr>
        <w:t xml:space="preserve">Statement by </w:t>
      </w:r>
      <w:r w:rsidR="000C58DC">
        <w:rPr>
          <w:rFonts w:ascii="Times New Roman" w:eastAsia="Calibri" w:hAnsi="Times New Roman" w:cs="Times New Roman"/>
          <w:b/>
          <w:sz w:val="24"/>
          <w:szCs w:val="24"/>
        </w:rPr>
        <w:t xml:space="preserve">Mr. </w:t>
      </w:r>
      <w:r w:rsidR="000C58DC" w:rsidRPr="000C58DC">
        <w:rPr>
          <w:rFonts w:ascii="Times New Roman" w:eastAsia="Calibri" w:hAnsi="Times New Roman" w:cs="Times New Roman"/>
          <w:b/>
          <w:sz w:val="24"/>
          <w:szCs w:val="24"/>
        </w:rPr>
        <w:t xml:space="preserve">Eric </w:t>
      </w:r>
      <w:proofErr w:type="spellStart"/>
      <w:r w:rsidR="000C58DC" w:rsidRPr="000C58DC">
        <w:rPr>
          <w:rFonts w:ascii="Times New Roman" w:eastAsia="Calibri" w:hAnsi="Times New Roman" w:cs="Times New Roman"/>
          <w:b/>
          <w:sz w:val="24"/>
          <w:szCs w:val="24"/>
        </w:rPr>
        <w:t>Tistounet</w:t>
      </w:r>
      <w:proofErr w:type="spellEnd"/>
      <w:r w:rsidR="000C58DC" w:rsidRPr="000C58DC">
        <w:rPr>
          <w:rFonts w:ascii="Times New Roman" w:eastAsia="Calibri" w:hAnsi="Times New Roman" w:cs="Times New Roman"/>
          <w:b/>
          <w:sz w:val="24"/>
          <w:szCs w:val="24"/>
        </w:rPr>
        <w:t>, Chief of the Human Rights Council Branch of the Office of the United Nations High Commissioner for Human Rights</w:t>
      </w:r>
    </w:p>
    <w:p w14:paraId="56E060FF" w14:textId="77777777" w:rsidR="004C1917" w:rsidRPr="0018130A" w:rsidRDefault="004C1917" w:rsidP="00E64AA1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F5F831" w14:textId="77777777" w:rsidR="004C1917" w:rsidRPr="0018130A" w:rsidRDefault="004C1917" w:rsidP="00E64AA1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F5CAD" w14:textId="77777777" w:rsidR="004C1917" w:rsidRPr="0018130A" w:rsidRDefault="004C1917" w:rsidP="00E64AA1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130A">
        <w:rPr>
          <w:rFonts w:ascii="Times New Roman" w:eastAsia="Calibri" w:hAnsi="Times New Roman" w:cs="Times New Roman"/>
          <w:sz w:val="24"/>
          <w:szCs w:val="24"/>
          <w:u w:val="single"/>
        </w:rPr>
        <w:t>At the opening of the twenty-third session of</w:t>
      </w:r>
    </w:p>
    <w:p w14:paraId="0CD3097B" w14:textId="77777777" w:rsidR="004C1917" w:rsidRPr="0018130A" w:rsidRDefault="004C1917" w:rsidP="00E64AA1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18130A">
        <w:rPr>
          <w:rFonts w:ascii="Times New Roman" w:eastAsia="Calibri" w:hAnsi="Times New Roman" w:cs="Times New Roman"/>
          <w:sz w:val="24"/>
          <w:szCs w:val="24"/>
          <w:u w:val="single"/>
        </w:rPr>
        <w:t>the</w:t>
      </w:r>
      <w:proofErr w:type="gramEnd"/>
      <w:r w:rsidRPr="001813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Human Rights Council Advisory Committee</w:t>
      </w:r>
    </w:p>
    <w:p w14:paraId="171F62BE" w14:textId="77777777" w:rsidR="004C1917" w:rsidRPr="0018130A" w:rsidRDefault="004C1917" w:rsidP="00E64AA1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1BC933" w14:textId="77777777" w:rsidR="00533F5F" w:rsidRDefault="00533F5F" w:rsidP="00E64AA1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026985" w14:textId="77777777" w:rsidR="00533F5F" w:rsidRDefault="00533F5F" w:rsidP="00E64AA1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96CB71" w14:textId="77777777" w:rsidR="00533F5F" w:rsidRDefault="00533F5F" w:rsidP="00E64AA1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076366" w14:textId="77777777" w:rsidR="00533F5F" w:rsidRDefault="00533F5F" w:rsidP="00E64AA1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7D267C" w14:textId="77777777" w:rsidR="004C1917" w:rsidRPr="006827FB" w:rsidRDefault="004C1917" w:rsidP="00E64AA1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6827FB">
        <w:rPr>
          <w:rFonts w:ascii="Times New Roman" w:eastAsia="Calibri" w:hAnsi="Times New Roman" w:cs="Times New Roman"/>
          <w:sz w:val="24"/>
          <w:szCs w:val="24"/>
          <w:lang w:val="fr-FR"/>
        </w:rPr>
        <w:t>Monday</w:t>
      </w:r>
      <w:proofErr w:type="spellEnd"/>
      <w:r w:rsidRPr="006827F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22 July 2019, </w:t>
      </w:r>
      <w:r w:rsidRPr="00D96A7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11 </w:t>
      </w:r>
      <w:proofErr w:type="spellStart"/>
      <w:r w:rsidRPr="00D96A71">
        <w:rPr>
          <w:rFonts w:ascii="Times New Roman" w:eastAsia="Calibri" w:hAnsi="Times New Roman" w:cs="Times New Roman"/>
          <w:sz w:val="24"/>
          <w:szCs w:val="24"/>
          <w:lang w:val="fr-FR"/>
        </w:rPr>
        <w:t>a.m</w:t>
      </w:r>
      <w:proofErr w:type="spellEnd"/>
      <w:r w:rsidRPr="00D96A71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583A3923" w14:textId="77777777" w:rsidR="004C1917" w:rsidRPr="006827FB" w:rsidRDefault="004C1917" w:rsidP="00E64AA1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827FB">
        <w:rPr>
          <w:rFonts w:ascii="Times New Roman" w:eastAsia="Calibri" w:hAnsi="Times New Roman" w:cs="Times New Roman"/>
          <w:sz w:val="24"/>
          <w:szCs w:val="24"/>
          <w:lang w:val="fr-FR"/>
        </w:rPr>
        <w:t>Palais des Nations, Salle XX</w:t>
      </w:r>
    </w:p>
    <w:p w14:paraId="4CAEE89A" w14:textId="77777777" w:rsidR="000C58DC" w:rsidRPr="006827FB" w:rsidRDefault="004C1917" w:rsidP="000C5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 w:rsidRPr="006827FB">
        <w:rPr>
          <w:rFonts w:ascii="Times New Roman" w:eastAsia="Calibri" w:hAnsi="Times New Roman" w:cs="Times New Roman"/>
          <w:sz w:val="24"/>
          <w:szCs w:val="24"/>
          <w:lang w:val="fr-FR"/>
        </w:rPr>
        <w:br w:type="page"/>
      </w:r>
    </w:p>
    <w:p w14:paraId="6D1E4392" w14:textId="77777777" w:rsidR="000C58DC" w:rsidRPr="006827FB" w:rsidRDefault="006827FB" w:rsidP="0028536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lastRenderedPageBreak/>
        <w:t xml:space="preserve">M. 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>l</w:t>
      </w:r>
      <w:r w:rsidR="000C58DC"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e Vice-président du Conseil des droits de l’homme, </w:t>
      </w:r>
    </w:p>
    <w:p w14:paraId="3D1319E5" w14:textId="77777777" w:rsidR="000C58DC" w:rsidRPr="006827FB" w:rsidRDefault="000C58DC" w:rsidP="0028536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>M</w:t>
      </w:r>
      <w:r w:rsid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>me</w:t>
      </w:r>
      <w:r w:rsidR="003155B2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l</w:t>
      </w:r>
      <w:r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>a Présidente du Comité consultatif,</w:t>
      </w:r>
    </w:p>
    <w:p w14:paraId="20D548B9" w14:textId="77777777" w:rsidR="000C58DC" w:rsidRPr="006827FB" w:rsidRDefault="000C58DC" w:rsidP="0028536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>Distingués membres du Comité,</w:t>
      </w:r>
    </w:p>
    <w:p w14:paraId="3153B594" w14:textId="77777777" w:rsidR="000C58DC" w:rsidRPr="006827FB" w:rsidRDefault="000C58DC" w:rsidP="0028536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>Excellences,</w:t>
      </w:r>
    </w:p>
    <w:p w14:paraId="7369B678" w14:textId="77777777" w:rsidR="000C58DC" w:rsidRPr="00E54462" w:rsidRDefault="000C58DC" w:rsidP="0028536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 w:rsidRPr="00E54462">
        <w:rPr>
          <w:rFonts w:ascii="Times New Roman" w:eastAsia="Calibri" w:hAnsi="Times New Roman" w:cs="Times New Roman"/>
          <w:sz w:val="24"/>
          <w:szCs w:val="24"/>
          <w:lang w:val="fr-FR" w:bidi="ar-JO"/>
        </w:rPr>
        <w:t>Mesdames, Messieurs,</w:t>
      </w:r>
    </w:p>
    <w:p w14:paraId="398A1347" w14:textId="77777777" w:rsidR="000C58DC" w:rsidRPr="00E54462" w:rsidRDefault="000C58DC" w:rsidP="000C58DC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</w:p>
    <w:p w14:paraId="01126409" w14:textId="77777777" w:rsidR="000C58DC" w:rsidRPr="006827FB" w:rsidRDefault="000C58DC" w:rsidP="00026E4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J’ai l’honneur et le plaisir de vous accueillir ici aujourd'hui à l’ouverture de cette </w:t>
      </w:r>
      <w:r w:rsidRPr="003155B2">
        <w:rPr>
          <w:rFonts w:ascii="Times New Roman" w:eastAsia="Calibri" w:hAnsi="Times New Roman" w:cs="Times New Roman"/>
          <w:b/>
          <w:sz w:val="24"/>
          <w:szCs w:val="24"/>
          <w:lang w:val="fr-FR" w:bidi="ar-JO"/>
        </w:rPr>
        <w:t>vingt-troisième session</w:t>
      </w:r>
      <w:r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du Comité consultatif du Conseil des droits de l’homme.</w:t>
      </w:r>
    </w:p>
    <w:p w14:paraId="39946D8F" w14:textId="77777777" w:rsidR="000916D9" w:rsidRPr="006827FB" w:rsidRDefault="003155B2" w:rsidP="00026E4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>Le</w:t>
      </w:r>
      <w:r w:rsidR="000C58DC"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Vice-président du Conseil vient de 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>nous</w:t>
      </w:r>
      <w:r w:rsidR="000C58DC"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donner un aperçu des activités du Conseil des droits de l’homme. Je vais de mon côté, conformément à notre pratique établie, vous faire part de certains développements récents </w:t>
      </w:r>
      <w:r w:rsid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>du</w:t>
      </w:r>
      <w:r w:rsidR="000C58DC"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travail du Haut-Commissariat aux droits de l’homme (HCDH), et </w:t>
      </w:r>
      <w:r w:rsid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>plus</w:t>
      </w:r>
      <w:r w:rsidR="000C58DC"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généralement au sein des Nat</w:t>
      </w:r>
      <w:r w:rsid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>ions Unies, ces</w:t>
      </w:r>
      <w:r w:rsidR="000C58DC"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développements ayant une pertinence particulière pour les activités et priorités de votre Comité. </w:t>
      </w:r>
    </w:p>
    <w:p w14:paraId="0E3BDAF3" w14:textId="77777777" w:rsidR="00DF6DD4" w:rsidRDefault="00DF6DD4" w:rsidP="00026E4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</w:p>
    <w:p w14:paraId="294B4C9C" w14:textId="77777777" w:rsidR="006827FB" w:rsidRPr="006827FB" w:rsidRDefault="006827FB" w:rsidP="006827F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Distingués 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>experts</w:t>
      </w:r>
      <w:r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>,</w:t>
      </w:r>
    </w:p>
    <w:p w14:paraId="48C6B637" w14:textId="2374E408" w:rsidR="006827FB" w:rsidRPr="006827FB" w:rsidRDefault="006827FB" w:rsidP="003155B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Cette année marque le trentième anniversaire de la </w:t>
      </w:r>
      <w:r w:rsidRPr="003155B2">
        <w:rPr>
          <w:rFonts w:ascii="Times New Roman" w:eastAsia="Calibri" w:hAnsi="Times New Roman" w:cs="Times New Roman"/>
          <w:b/>
          <w:sz w:val="24"/>
          <w:szCs w:val="24"/>
          <w:lang w:val="fr-FR" w:bidi="ar-JO"/>
        </w:rPr>
        <w:t>Convention relative aux droits de l'enfant</w:t>
      </w:r>
      <w:r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. Cet anniversaire donne à la communauté internationale l'occasion d'intensifier ses efforts pour 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>le développement des</w:t>
      </w:r>
      <w:r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enfants et de renouveler leur engagement à protéger et à promouvoir tous leurs droits fondamentaux. Si des progrès notables ont été accomplis au cours des trois dernières décennies, des défis importants restent à relever, en particulier pour les filles, les enfants handicapés et les enfants en situation défavorisée et vulnérable.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</w:t>
      </w:r>
      <w:r w:rsidR="003155B2" w:rsidRPr="00831ED4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Je tiens notamment à saluer à cet égard </w:t>
      </w:r>
      <w:r w:rsidR="00831ED4" w:rsidRPr="00831ED4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le travail précurseur de vote Comité en ce domaine, </w:t>
      </w:r>
      <w:r w:rsidR="00831ED4">
        <w:rPr>
          <w:rFonts w:ascii="Times New Roman" w:eastAsia="Calibri" w:hAnsi="Times New Roman" w:cs="Times New Roman"/>
          <w:sz w:val="24"/>
          <w:szCs w:val="24"/>
          <w:lang w:val="fr-FR" w:bidi="ar-JO"/>
        </w:rPr>
        <w:t>puisque vous avez soumis en 2017 au Conseil des droits de l’homme un</w:t>
      </w:r>
      <w:r w:rsidR="003155B2" w:rsidRPr="00831ED4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</w:t>
      </w:r>
      <w:r w:rsidR="003155B2" w:rsidRPr="00831ED4">
        <w:rPr>
          <w:rFonts w:ascii="Times New Roman" w:eastAsia="Calibri" w:hAnsi="Times New Roman" w:cs="Times New Roman"/>
          <w:b/>
          <w:sz w:val="24"/>
          <w:szCs w:val="24"/>
          <w:lang w:val="fr-FR" w:bidi="ar-JO"/>
        </w:rPr>
        <w:t>rapport sur la problématique mondiale des enfants migrants non accompagnés et des droits de l’homme</w:t>
      </w:r>
      <w:r w:rsidR="00831ED4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, rapport </w:t>
      </w:r>
      <w:r w:rsidR="00831ED4" w:rsidRPr="00831ED4">
        <w:rPr>
          <w:rFonts w:ascii="Times New Roman" w:eastAsia="Calibri" w:hAnsi="Times New Roman" w:cs="Times New Roman"/>
          <w:sz w:val="24"/>
          <w:szCs w:val="24"/>
          <w:lang w:val="fr-FR" w:bidi="ar-JO"/>
        </w:rPr>
        <w:t>qui se révèle</w:t>
      </w:r>
      <w:r w:rsidR="00831ED4">
        <w:rPr>
          <w:rFonts w:ascii="Times New Roman" w:eastAsia="Calibri" w:hAnsi="Times New Roman" w:cs="Times New Roman"/>
          <w:sz w:val="24"/>
          <w:szCs w:val="24"/>
          <w:lang w:val="fr-FR" w:bidi="ar-JO"/>
        </w:rPr>
        <w:t>,</w:t>
      </w:r>
      <w:r w:rsidR="00831ED4" w:rsidRPr="00831ED4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</w:t>
      </w:r>
      <w:r w:rsidR="00831ED4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aujourd’hui, </w:t>
      </w:r>
      <w:r w:rsidR="00831ED4" w:rsidRPr="00831ED4">
        <w:rPr>
          <w:rFonts w:ascii="Times New Roman" w:eastAsia="Calibri" w:hAnsi="Times New Roman" w:cs="Times New Roman"/>
          <w:sz w:val="24"/>
          <w:szCs w:val="24"/>
          <w:lang w:val="fr-FR" w:bidi="ar-JO"/>
        </w:rPr>
        <w:t>être plus que jamais d’actualité</w:t>
      </w:r>
      <w:r w:rsidR="003155B2" w:rsidRPr="00831ED4">
        <w:rPr>
          <w:rFonts w:ascii="Times New Roman" w:eastAsia="Calibri" w:hAnsi="Times New Roman" w:cs="Times New Roman"/>
          <w:sz w:val="24"/>
          <w:szCs w:val="24"/>
          <w:lang w:val="fr-FR" w:bidi="ar-JO"/>
        </w:rPr>
        <w:t>.</w:t>
      </w:r>
      <w:r w:rsidR="003155B2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Permettez-moi </w:t>
      </w:r>
      <w:r w:rsidR="00A31292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également 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>de souligner qu’</w:t>
      </w:r>
      <w:r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>une conférence commémorative de trois jours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sera organisée par le Haut-Commissariat</w:t>
      </w:r>
      <w:r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</w:t>
      </w:r>
      <w:r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lastRenderedPageBreak/>
        <w:t xml:space="preserve">à Genève le 18 novembre 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>ainsi qu’</w:t>
      </w:r>
      <w:r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une manifestation au siège des Nations Unies à New York le 20 novembre. </w:t>
      </w:r>
    </w:p>
    <w:p w14:paraId="771D0416" w14:textId="77777777" w:rsidR="00831ED4" w:rsidRDefault="00831ED4" w:rsidP="00026E4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</w:p>
    <w:p w14:paraId="388269DB" w14:textId="7ADFCF34" w:rsidR="006827FB" w:rsidRPr="006827FB" w:rsidRDefault="006827FB" w:rsidP="00026E4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[Mandats </w:t>
      </w:r>
      <w:r w:rsidR="006C541B">
        <w:rPr>
          <w:rFonts w:ascii="Times New Roman" w:eastAsia="Calibri" w:hAnsi="Times New Roman" w:cs="Times New Roman"/>
          <w:sz w:val="24"/>
          <w:szCs w:val="24"/>
          <w:lang w:val="fr-FR" w:bidi="ar-JO"/>
        </w:rPr>
        <w:t>passés</w:t>
      </w:r>
      <w:r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>]</w:t>
      </w:r>
    </w:p>
    <w:p w14:paraId="7E23BCC3" w14:textId="77777777" w:rsidR="006827FB" w:rsidRPr="006827FB" w:rsidRDefault="006827FB" w:rsidP="006827F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Distingués 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>experts</w:t>
      </w:r>
      <w:r w:rsidRPr="006827FB">
        <w:rPr>
          <w:rFonts w:ascii="Times New Roman" w:eastAsia="Calibri" w:hAnsi="Times New Roman" w:cs="Times New Roman"/>
          <w:sz w:val="24"/>
          <w:szCs w:val="24"/>
          <w:lang w:val="fr-FR" w:bidi="ar-JO"/>
        </w:rPr>
        <w:t>,</w:t>
      </w:r>
    </w:p>
    <w:p w14:paraId="3C0D8C9C" w14:textId="77777777" w:rsidR="003E3F30" w:rsidRDefault="00021659" w:rsidP="0002165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 w:rsidRPr="00021659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Permettez-moi maintenant de poursuivre avec 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certains des </w:t>
      </w:r>
      <w:r w:rsidRPr="00021659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sujets sur lesquels votre Comité a déjà travaillé, à commencer par la </w:t>
      </w:r>
      <w:r w:rsidRPr="00021659">
        <w:rPr>
          <w:rFonts w:ascii="Times New Roman" w:eastAsia="Calibri" w:hAnsi="Times New Roman" w:cs="Times New Roman"/>
          <w:b/>
          <w:sz w:val="24"/>
          <w:szCs w:val="24"/>
          <w:lang w:val="fr-FR" w:bidi="ar-JO"/>
        </w:rPr>
        <w:t>corruption</w:t>
      </w:r>
      <w:r w:rsidRPr="00021659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. En juin, la Haut-Commissaire a présenté au Conseil 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>un r</w:t>
      </w:r>
      <w:r w:rsidRPr="00021659">
        <w:rPr>
          <w:rFonts w:ascii="Times New Roman" w:eastAsia="Calibri" w:hAnsi="Times New Roman" w:cs="Times New Roman"/>
          <w:sz w:val="24"/>
          <w:szCs w:val="24"/>
          <w:lang w:val="fr-FR" w:bidi="ar-JO"/>
        </w:rPr>
        <w:t>ésumé des travaux de l’atelier d’experts sur les bonnes pratiques concernant les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</w:t>
      </w:r>
      <w:r w:rsidRPr="00021659">
        <w:rPr>
          <w:rFonts w:ascii="Times New Roman" w:eastAsia="Calibri" w:hAnsi="Times New Roman" w:cs="Times New Roman"/>
          <w:sz w:val="24"/>
          <w:szCs w:val="24"/>
          <w:lang w:val="fr-FR" w:bidi="ar-JO"/>
        </w:rPr>
        <w:t>moyens par lesquels le système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</w:t>
      </w:r>
      <w:r w:rsidRPr="00021659">
        <w:rPr>
          <w:rFonts w:ascii="Times New Roman" w:eastAsia="Calibri" w:hAnsi="Times New Roman" w:cs="Times New Roman"/>
          <w:sz w:val="24"/>
          <w:szCs w:val="24"/>
          <w:lang w:val="fr-FR" w:bidi="ar-JO"/>
        </w:rPr>
        <w:t>des Nations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</w:t>
      </w:r>
      <w:r w:rsidRPr="00021659">
        <w:rPr>
          <w:rFonts w:ascii="Times New Roman" w:eastAsia="Calibri" w:hAnsi="Times New Roman" w:cs="Times New Roman"/>
          <w:sz w:val="24"/>
          <w:szCs w:val="24"/>
          <w:lang w:val="fr-FR" w:bidi="ar-JO"/>
        </w:rPr>
        <w:t>Unies aide les États à prévenir et à combattre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la corruption, </w:t>
      </w:r>
      <w:r w:rsidRPr="00021659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en mettant l’accent sur les droits de l’homme. Le rapport note que la lutte contre la corruption exige une approche cohérente et 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>globale</w:t>
      </w:r>
      <w:r w:rsidRPr="00021659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qui cherche à prévenir et à réprimer les 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>actes de corruption</w:t>
      </w:r>
      <w:r w:rsidRPr="00021659">
        <w:rPr>
          <w:rFonts w:ascii="Times New Roman" w:eastAsia="Calibri" w:hAnsi="Times New Roman" w:cs="Times New Roman"/>
          <w:sz w:val="24"/>
          <w:szCs w:val="24"/>
          <w:lang w:val="fr-FR" w:bidi="ar-JO"/>
        </w:rPr>
        <w:t>. Le droit international des droits de l’homme et le droit international relatif à la lutte contre la corruption procèdent des mêmes principes d’intégrité, de transparence, de responsabilité et de participation, qui sont également des principes ess</w:t>
      </w:r>
      <w:r w:rsidR="00E54462">
        <w:rPr>
          <w:rFonts w:ascii="Times New Roman" w:eastAsia="Calibri" w:hAnsi="Times New Roman" w:cs="Times New Roman"/>
          <w:sz w:val="24"/>
          <w:szCs w:val="24"/>
          <w:lang w:val="fr-FR" w:bidi="ar-JO"/>
        </w:rPr>
        <w:t>entiels de la bonne gouvernance.</w:t>
      </w:r>
    </w:p>
    <w:p w14:paraId="6ED81B9A" w14:textId="5C23C8ED" w:rsidR="00E54462" w:rsidRDefault="00E54462" w:rsidP="006C541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>De plus</w:t>
      </w:r>
      <w:r w:rsidRPr="00E54462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>suite à une</w:t>
      </w:r>
      <w:r w:rsidRPr="00E54462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autre étude 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>précédemment menée par votre</w:t>
      </w:r>
      <w:r w:rsidRPr="00E54462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Comité, le Haut-Commissariat a présenté au Conseil un rapport sur </w:t>
      </w:r>
      <w:r w:rsidRPr="00E54462">
        <w:rPr>
          <w:rFonts w:ascii="Times New Roman" w:eastAsia="Calibri" w:hAnsi="Times New Roman" w:cs="Times New Roman"/>
          <w:b/>
          <w:sz w:val="24"/>
          <w:szCs w:val="24"/>
          <w:lang w:val="fr-FR" w:bidi="ar-JO"/>
        </w:rPr>
        <w:t>la mise en place et le renforcement de la coopération internationale dans le domaine des droits de l’homme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. Dans ce rapport, l’Examen périodique </w:t>
      </w:r>
      <w:r w:rsidRPr="00E54462">
        <w:rPr>
          <w:rFonts w:ascii="Times New Roman" w:eastAsia="Calibri" w:hAnsi="Times New Roman" w:cs="Times New Roman"/>
          <w:sz w:val="24"/>
          <w:szCs w:val="24"/>
          <w:lang w:val="fr-FR" w:bidi="ar-JO"/>
        </w:rPr>
        <w:t>universel (EPU) est considéré comme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une modalité essentielle pour intégrer les droits de l’homme </w:t>
      </w:r>
      <w:r w:rsidRPr="00E54462">
        <w:rPr>
          <w:rFonts w:ascii="Times New Roman" w:eastAsia="Calibri" w:hAnsi="Times New Roman" w:cs="Times New Roman"/>
          <w:sz w:val="24"/>
          <w:szCs w:val="24"/>
          <w:lang w:val="fr-FR" w:bidi="ar-JO"/>
        </w:rPr>
        <w:t>dan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>s les efforts de développement et renforcer l</w:t>
      </w:r>
      <w:r w:rsidRPr="00E54462">
        <w:rPr>
          <w:rFonts w:ascii="Times New Roman" w:eastAsia="Calibri" w:hAnsi="Times New Roman" w:cs="Times New Roman"/>
          <w:sz w:val="24"/>
          <w:szCs w:val="24"/>
          <w:lang w:val="fr-FR" w:bidi="ar-JO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>action menée au niveau national par les États Membres en coopération avec le système</w:t>
      </w:r>
      <w:r w:rsidRPr="00E54462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des Nations Unies et la communauté internationale dans son ensemble pour mettre en œuvre les recommandations formulées par tous les mécanismes relatifs 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>aux droits de l</w:t>
      </w:r>
      <w:r w:rsidRPr="00E54462">
        <w:rPr>
          <w:rFonts w:ascii="Times New Roman" w:eastAsia="Calibri" w:hAnsi="Times New Roman" w:cs="Times New Roman"/>
          <w:sz w:val="24"/>
          <w:szCs w:val="24"/>
          <w:lang w:val="fr-FR" w:bidi="ar-JO"/>
        </w:rPr>
        <w:t>’homme.</w:t>
      </w:r>
      <w:r w:rsidR="006C541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Le rapport conclu que l’accord entre les États, le </w:t>
      </w:r>
      <w:r w:rsidR="006C541B" w:rsidRPr="006C541B">
        <w:rPr>
          <w:rFonts w:ascii="Times New Roman" w:eastAsia="Calibri" w:hAnsi="Times New Roman" w:cs="Times New Roman"/>
          <w:sz w:val="24"/>
          <w:szCs w:val="24"/>
          <w:lang w:val="fr-FR" w:bidi="ar-JO"/>
        </w:rPr>
        <w:t>systè</w:t>
      </w:r>
      <w:r w:rsidR="006C541B">
        <w:rPr>
          <w:rFonts w:ascii="Times New Roman" w:eastAsia="Calibri" w:hAnsi="Times New Roman" w:cs="Times New Roman"/>
          <w:sz w:val="24"/>
          <w:szCs w:val="24"/>
          <w:lang w:val="fr-FR" w:bidi="ar-JO"/>
        </w:rPr>
        <w:t>me des Nations Unies et la</w:t>
      </w:r>
      <w:r w:rsidR="006C541B" w:rsidRPr="006C541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communau</w:t>
      </w:r>
      <w:r w:rsidR="006C541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té internationale </w:t>
      </w:r>
      <w:r w:rsidR="006C541B" w:rsidRPr="006C541B">
        <w:rPr>
          <w:rFonts w:ascii="Times New Roman" w:eastAsia="Calibri" w:hAnsi="Times New Roman" w:cs="Times New Roman"/>
          <w:sz w:val="24"/>
          <w:szCs w:val="24"/>
          <w:lang w:val="fr-FR" w:bidi="ar-JO"/>
        </w:rPr>
        <w:t>s</w:t>
      </w:r>
      <w:r w:rsidR="006C541B">
        <w:rPr>
          <w:rFonts w:ascii="Times New Roman" w:eastAsia="Calibri" w:hAnsi="Times New Roman" w:cs="Times New Roman"/>
          <w:sz w:val="24"/>
          <w:szCs w:val="24"/>
          <w:lang w:val="fr-FR" w:bidi="ar-JO"/>
        </w:rPr>
        <w:t>ur la réalisation des objectifs de développement durable, dont les droits de l</w:t>
      </w:r>
      <w:r w:rsidR="006C541B" w:rsidRPr="006C541B">
        <w:rPr>
          <w:rFonts w:ascii="Times New Roman" w:eastAsia="Calibri" w:hAnsi="Times New Roman" w:cs="Times New Roman"/>
          <w:sz w:val="24"/>
          <w:szCs w:val="24"/>
          <w:lang w:val="fr-FR" w:bidi="ar-JO"/>
        </w:rPr>
        <w:t>’</w:t>
      </w:r>
      <w:r w:rsidR="006C541B">
        <w:rPr>
          <w:rFonts w:ascii="Times New Roman" w:eastAsia="Calibri" w:hAnsi="Times New Roman" w:cs="Times New Roman"/>
          <w:sz w:val="24"/>
          <w:szCs w:val="24"/>
          <w:lang w:val="fr-FR" w:bidi="ar-JO"/>
        </w:rPr>
        <w:t>h</w:t>
      </w:r>
      <w:r w:rsidR="006C541B" w:rsidRPr="006C541B">
        <w:rPr>
          <w:rFonts w:ascii="Times New Roman" w:eastAsia="Calibri" w:hAnsi="Times New Roman" w:cs="Times New Roman"/>
          <w:sz w:val="24"/>
          <w:szCs w:val="24"/>
          <w:lang w:val="fr-FR" w:bidi="ar-JO"/>
        </w:rPr>
        <w:t>omme</w:t>
      </w:r>
      <w:r w:rsidR="006C541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sont un </w:t>
      </w:r>
      <w:r w:rsidR="006C541B" w:rsidRPr="006C541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aspect central, est essentiel pour mettre en œuvre le programme de prévention du Secrétaire </w:t>
      </w:r>
      <w:r w:rsidR="006C541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général </w:t>
      </w:r>
      <w:r w:rsidR="006C541B" w:rsidRPr="006C541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et atteindre les </w:t>
      </w:r>
      <w:r w:rsidR="006C541B">
        <w:rPr>
          <w:rFonts w:ascii="Times New Roman" w:eastAsia="Calibri" w:hAnsi="Times New Roman" w:cs="Times New Roman"/>
          <w:sz w:val="24"/>
          <w:szCs w:val="24"/>
          <w:lang w:val="fr-FR" w:bidi="ar-JO"/>
        </w:rPr>
        <w:t>objectifs de développement durable</w:t>
      </w:r>
      <w:r w:rsidR="006C541B" w:rsidRPr="006C541B">
        <w:rPr>
          <w:rFonts w:ascii="Times New Roman" w:eastAsia="Calibri" w:hAnsi="Times New Roman" w:cs="Times New Roman"/>
          <w:sz w:val="24"/>
          <w:szCs w:val="24"/>
          <w:lang w:val="fr-FR" w:bidi="ar-JO"/>
        </w:rPr>
        <w:t>.</w:t>
      </w:r>
    </w:p>
    <w:p w14:paraId="63E00483" w14:textId="77777777" w:rsidR="00831ED4" w:rsidRPr="00E54462" w:rsidRDefault="00831ED4" w:rsidP="006C541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</w:p>
    <w:p w14:paraId="73A7E877" w14:textId="77777777" w:rsidR="002D0B58" w:rsidRPr="00FE0454" w:rsidRDefault="006C541B" w:rsidP="00D9097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 w:rsidRPr="00831ED4">
        <w:rPr>
          <w:rFonts w:ascii="Times New Roman" w:eastAsia="Calibri" w:hAnsi="Times New Roman" w:cs="Times New Roman"/>
          <w:sz w:val="24"/>
          <w:szCs w:val="24"/>
          <w:lang w:val="fr-FR" w:bidi="ar-JO"/>
        </w:rPr>
        <w:lastRenderedPageBreak/>
        <w:t xml:space="preserve"> </w:t>
      </w:r>
      <w:r w:rsidR="002D0B58" w:rsidRPr="00831ED4">
        <w:rPr>
          <w:rFonts w:ascii="Times New Roman" w:eastAsia="Calibri" w:hAnsi="Times New Roman" w:cs="Times New Roman"/>
          <w:sz w:val="24"/>
          <w:szCs w:val="24"/>
          <w:lang w:val="fr-FR" w:bidi="ar-JO"/>
        </w:rPr>
        <w:t>[</w:t>
      </w:r>
      <w:r w:rsidRPr="00831ED4">
        <w:rPr>
          <w:rFonts w:ascii="Times New Roman" w:eastAsia="Calibri" w:hAnsi="Times New Roman" w:cs="Times New Roman"/>
          <w:sz w:val="24"/>
          <w:szCs w:val="24"/>
          <w:lang w:val="fr-FR" w:bidi="ar-JO"/>
        </w:rPr>
        <w:t>Mandats actuels</w:t>
      </w:r>
      <w:r w:rsidR="002D0B58" w:rsidRPr="00831ED4">
        <w:rPr>
          <w:rFonts w:ascii="Times New Roman" w:eastAsia="Calibri" w:hAnsi="Times New Roman" w:cs="Times New Roman"/>
          <w:sz w:val="24"/>
          <w:szCs w:val="24"/>
          <w:lang w:val="fr-FR" w:bidi="ar-JO"/>
        </w:rPr>
        <w:t>]</w:t>
      </w:r>
    </w:p>
    <w:p w14:paraId="0B8E1173" w14:textId="47B5CB0F" w:rsidR="00B7145D" w:rsidRDefault="006C541B" w:rsidP="00B7145D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 w:rsidRPr="006C541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Passons maintenant aux mandats actuels, à savoir les </w:t>
      </w:r>
      <w:r w:rsidRPr="006C541B">
        <w:rPr>
          <w:rFonts w:ascii="Times New Roman" w:eastAsia="Calibri" w:hAnsi="Times New Roman" w:cs="Times New Roman"/>
          <w:b/>
          <w:sz w:val="24"/>
          <w:szCs w:val="24"/>
          <w:lang w:val="fr-FR" w:bidi="ar-JO"/>
        </w:rPr>
        <w:t>politiques nationales et droits de l'homme</w:t>
      </w:r>
      <w:r w:rsidR="00A31292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, sur 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>lequel</w:t>
      </w:r>
      <w:r w:rsidRPr="006C541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votre 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>Comité</w:t>
      </w:r>
      <w:r w:rsidRPr="006C541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a travaillé au cours de 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cette </w:t>
      </w:r>
      <w:r w:rsidRPr="006C541B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année. Le Haut-Commissariat a 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>rédigé</w:t>
      </w:r>
      <w:r w:rsid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un rapport sur </w:t>
      </w:r>
      <w:r w:rsidR="00B7145D" w:rsidRP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les pratiques et </w:t>
      </w:r>
      <w:r w:rsid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>expérience</w:t>
      </w:r>
      <w:r w:rsidR="00A31292">
        <w:rPr>
          <w:rFonts w:ascii="Times New Roman" w:eastAsia="Calibri" w:hAnsi="Times New Roman" w:cs="Times New Roman"/>
          <w:sz w:val="24"/>
          <w:szCs w:val="24"/>
          <w:lang w:val="fr-FR" w:bidi="ar-JO"/>
        </w:rPr>
        <w:t>s</w:t>
      </w:r>
      <w:r w:rsid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de </w:t>
      </w:r>
      <w:r w:rsidR="00B7145D" w:rsidRP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>différ</w:t>
      </w:r>
      <w:r w:rsid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ents pays du monde en matière d’intégration, </w:t>
      </w:r>
      <w:r w:rsidR="00B7145D" w:rsidRP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>dans les pol</w:t>
      </w:r>
      <w:r w:rsid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itiques nationales, des droits de l’homme tels qu’ils </w:t>
      </w:r>
      <w:r w:rsidR="00B7145D" w:rsidRP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>s</w:t>
      </w:r>
      <w:r w:rsid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ont consacrés par le droit </w:t>
      </w:r>
      <w:r w:rsidR="00B7145D" w:rsidRP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>in</w:t>
      </w:r>
      <w:r w:rsid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>ternational des droits de l’</w:t>
      </w:r>
      <w:r w:rsidR="00B7145D" w:rsidRP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homme, </w:t>
      </w:r>
      <w:r w:rsid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>et d’</w:t>
      </w:r>
      <w:r w:rsidR="00B7145D" w:rsidRP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>appui à la réalisation des objectifs de développement durable</w:t>
      </w:r>
      <w:r w:rsid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. </w:t>
      </w:r>
      <w:r w:rsidR="00B7145D" w:rsidRP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>En dépit des progrès accomplis dans la mise en œuv</w:t>
      </w:r>
      <w:r w:rsid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re du Programme 2030, il reste encore beaucoup à </w:t>
      </w:r>
      <w:r w:rsidR="00B7145D" w:rsidRP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>faire</w:t>
      </w:r>
      <w:r w:rsid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>. De nombreux</w:t>
      </w:r>
      <w:r w:rsidR="00B7145D" w:rsidRP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pays</w:t>
      </w:r>
      <w:r w:rsid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sont encore loin d’atteindre l’objectif de l’égalité des sexes, p</w:t>
      </w:r>
      <w:r w:rsidR="00B7145D" w:rsidRP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ourtant nécessaire à la </w:t>
      </w:r>
      <w:r w:rsid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>r</w:t>
      </w:r>
      <w:r w:rsidR="00B7145D" w:rsidRP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>éalisation</w:t>
      </w:r>
      <w:r w:rsid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des autres objectifs de développement durable; en effet, </w:t>
      </w:r>
      <w:r w:rsidR="00B7145D" w:rsidRP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>les</w:t>
      </w:r>
      <w:r w:rsid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inégalités auxquelles les</w:t>
      </w:r>
      <w:r w:rsidR="00B7145D" w:rsidRP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femmes doivent faire face restent profondément ancrées et</w:t>
      </w:r>
      <w:r w:rsid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</w:t>
      </w:r>
      <w:r w:rsidR="00B7145D" w:rsidRP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>continuent de faire obstacle à leur émancipation politique et économique, à leur sécurité</w:t>
      </w:r>
      <w:r w:rsid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</w:t>
      </w:r>
      <w:r w:rsidR="00B7145D" w:rsidRP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>physique, à l’égalité salariale et à leur liberté de choix.</w:t>
      </w:r>
      <w:r w:rsid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</w:t>
      </w:r>
      <w:r w:rsidR="00FE0454">
        <w:rPr>
          <w:rFonts w:ascii="Times New Roman" w:eastAsia="Calibri" w:hAnsi="Times New Roman" w:cs="Times New Roman"/>
          <w:sz w:val="24"/>
          <w:szCs w:val="24"/>
          <w:lang w:val="fr-FR" w:bidi="ar-JO"/>
        </w:rPr>
        <w:t>Le</w:t>
      </w:r>
      <w:r w:rsidR="00B7145D" w:rsidRP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Forum politique de haut niveau </w:t>
      </w:r>
      <w:r w:rsid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>pour</w:t>
      </w:r>
      <w:r w:rsidR="00B7145D" w:rsidRP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le développement durable, qui </w:t>
      </w:r>
      <w:r w:rsidR="00EA553D">
        <w:rPr>
          <w:rFonts w:ascii="Times New Roman" w:eastAsia="Calibri" w:hAnsi="Times New Roman" w:cs="Times New Roman"/>
          <w:sz w:val="24"/>
          <w:szCs w:val="24"/>
          <w:lang w:val="fr-FR" w:bidi="ar-JO"/>
        </w:rPr>
        <w:t>s’est déroulé</w:t>
      </w:r>
      <w:r w:rsidR="00FE0454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à New York</w:t>
      </w:r>
      <w:r w:rsidR="00EA553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les semaines dernières</w:t>
      </w:r>
      <w:r w:rsidR="00FE0454">
        <w:rPr>
          <w:rFonts w:ascii="Times New Roman" w:eastAsia="Calibri" w:hAnsi="Times New Roman" w:cs="Times New Roman"/>
          <w:sz w:val="24"/>
          <w:szCs w:val="24"/>
          <w:lang w:val="fr-FR" w:bidi="ar-JO"/>
        </w:rPr>
        <w:t>, constitue</w:t>
      </w:r>
      <w:r w:rsidR="00B7145D" w:rsidRP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une étape importante qui exige une action immédiate et accélérée, y compris le renforcement des partenariats entre les parties prenantes à tous les niveaux, pour faire progresser la réalisation des objectifs </w:t>
      </w:r>
      <w:r w:rsidR="00FE0454">
        <w:rPr>
          <w:rFonts w:ascii="Times New Roman" w:eastAsia="Calibri" w:hAnsi="Times New Roman" w:cs="Times New Roman"/>
          <w:sz w:val="24"/>
          <w:szCs w:val="24"/>
          <w:lang w:val="fr-FR" w:bidi="ar-JO"/>
        </w:rPr>
        <w:t>de</w:t>
      </w:r>
      <w:r w:rsidR="00B7145D" w:rsidRPr="00B7145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développement durable.</w:t>
      </w:r>
    </w:p>
    <w:p w14:paraId="644011C3" w14:textId="77777777" w:rsidR="00A31292" w:rsidRPr="00A31292" w:rsidRDefault="00A31292" w:rsidP="00B7145D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</w:p>
    <w:p w14:paraId="08F64D65" w14:textId="77777777" w:rsidR="00C25958" w:rsidRPr="00A31292" w:rsidRDefault="00C25958" w:rsidP="00D9097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 w:rsidRPr="00A31292">
        <w:rPr>
          <w:rFonts w:ascii="Times New Roman" w:eastAsia="Calibri" w:hAnsi="Times New Roman" w:cs="Times New Roman"/>
          <w:sz w:val="24"/>
          <w:szCs w:val="24"/>
          <w:lang w:val="fr-FR" w:bidi="ar-JO"/>
        </w:rPr>
        <w:t>[</w:t>
      </w:r>
      <w:r w:rsidR="00FE0454" w:rsidRPr="00A31292">
        <w:rPr>
          <w:rFonts w:ascii="Times New Roman" w:eastAsia="Calibri" w:hAnsi="Times New Roman" w:cs="Times New Roman"/>
          <w:sz w:val="24"/>
          <w:szCs w:val="24"/>
          <w:lang w:val="fr-FR" w:bidi="ar-JO"/>
        </w:rPr>
        <w:t>Nouveaux mandat</w:t>
      </w:r>
      <w:r w:rsidRPr="00A31292">
        <w:rPr>
          <w:rFonts w:ascii="Times New Roman" w:eastAsia="Calibri" w:hAnsi="Times New Roman" w:cs="Times New Roman"/>
          <w:sz w:val="24"/>
          <w:szCs w:val="24"/>
          <w:lang w:val="fr-FR" w:bidi="ar-JO"/>
        </w:rPr>
        <w:t>s]</w:t>
      </w:r>
    </w:p>
    <w:p w14:paraId="6C03D037" w14:textId="77777777" w:rsidR="00FE0454" w:rsidRPr="00A31292" w:rsidRDefault="00FE0454" w:rsidP="00FE045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 w:rsidRPr="00A31292">
        <w:rPr>
          <w:rFonts w:ascii="Times New Roman" w:eastAsia="Calibri" w:hAnsi="Times New Roman" w:cs="Times New Roman"/>
          <w:sz w:val="24"/>
          <w:szCs w:val="24"/>
          <w:lang w:val="fr-FR" w:bidi="ar-JO"/>
        </w:rPr>
        <w:t>Distingués experts,</w:t>
      </w:r>
    </w:p>
    <w:p w14:paraId="6957B47B" w14:textId="77777777" w:rsidR="00FE0454" w:rsidRPr="00B8642D" w:rsidRDefault="00FE0454" w:rsidP="00B8642D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 w:rsidRPr="00A31292">
        <w:rPr>
          <w:rFonts w:ascii="Times New Roman" w:eastAsia="Calibri" w:hAnsi="Times New Roman" w:cs="Times New Roman"/>
          <w:sz w:val="24"/>
          <w:szCs w:val="24"/>
          <w:lang w:val="fr-FR" w:bidi="ar-JO"/>
        </w:rPr>
        <w:t>Je voudrais maintenant</w:t>
      </w:r>
      <w:r w:rsidRPr="00FE0454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évoquer le</w:t>
      </w:r>
      <w:r w:rsidR="00A31292">
        <w:rPr>
          <w:rFonts w:ascii="Times New Roman" w:eastAsia="Calibri" w:hAnsi="Times New Roman" w:cs="Times New Roman"/>
          <w:sz w:val="24"/>
          <w:szCs w:val="24"/>
          <w:lang w:val="fr-FR" w:bidi="ar-JO"/>
        </w:rPr>
        <w:t>s</w:t>
      </w:r>
      <w:r w:rsidRPr="00FE0454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nouveau</w:t>
      </w:r>
      <w:r w:rsidR="00A31292">
        <w:rPr>
          <w:rFonts w:ascii="Times New Roman" w:eastAsia="Calibri" w:hAnsi="Times New Roman" w:cs="Times New Roman"/>
          <w:sz w:val="24"/>
          <w:szCs w:val="24"/>
          <w:lang w:val="fr-FR" w:bidi="ar-JO"/>
        </w:rPr>
        <w:t>x</w:t>
      </w:r>
      <w:r w:rsidRPr="00FE0454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mandat</w:t>
      </w:r>
      <w:r w:rsidR="00A31292">
        <w:rPr>
          <w:rFonts w:ascii="Times New Roman" w:eastAsia="Calibri" w:hAnsi="Times New Roman" w:cs="Times New Roman"/>
          <w:sz w:val="24"/>
          <w:szCs w:val="24"/>
          <w:lang w:val="fr-FR" w:bidi="ar-JO"/>
        </w:rPr>
        <w:t>s</w:t>
      </w:r>
      <w:r w:rsidRPr="00FE0454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du Comité consultatif</w:t>
      </w:r>
      <w:r w:rsidR="00A31292">
        <w:rPr>
          <w:rFonts w:ascii="Times New Roman" w:eastAsia="Calibri" w:hAnsi="Times New Roman" w:cs="Times New Roman"/>
          <w:sz w:val="24"/>
          <w:szCs w:val="24"/>
          <w:lang w:val="fr-FR" w:bidi="ar-JO"/>
        </w:rPr>
        <w:t>, à commencer par celui</w:t>
      </w:r>
      <w:r w:rsidRPr="00FE0454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</w:t>
      </w:r>
      <w:r w:rsidR="00B8642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relatif aux </w:t>
      </w:r>
      <w:r w:rsidR="00B8642D" w:rsidRPr="00B8642D">
        <w:rPr>
          <w:rFonts w:ascii="Times New Roman" w:eastAsia="Calibri" w:hAnsi="Times New Roman" w:cs="Times New Roman"/>
          <w:b/>
          <w:sz w:val="24"/>
          <w:szCs w:val="24"/>
          <w:lang w:val="fr-FR" w:bidi="ar-JO"/>
        </w:rPr>
        <w:t xml:space="preserve">nouvelles </w:t>
      </w:r>
      <w:r w:rsidRPr="00B8642D">
        <w:rPr>
          <w:rFonts w:ascii="Times New Roman" w:eastAsia="Calibri" w:hAnsi="Times New Roman" w:cs="Times New Roman"/>
          <w:b/>
          <w:sz w:val="24"/>
          <w:szCs w:val="24"/>
          <w:lang w:val="fr-FR" w:bidi="ar-JO"/>
        </w:rPr>
        <w:t>technologies numériques et droits de l'homme</w:t>
      </w:r>
      <w:r w:rsidRPr="00FE0454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, </w:t>
      </w:r>
      <w:r w:rsidR="00B8642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dont vous commencerez l’examen cette semaine. </w:t>
      </w:r>
      <w:r w:rsidR="00B8642D" w:rsidRPr="00B8642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La technologie offre au monde des possibilités sans précédent. Elle est le moteur d'un changement social généralisé et peut apporter des solutions au </w:t>
      </w:r>
      <w:r w:rsidR="00B8642D" w:rsidRPr="00831ED4">
        <w:rPr>
          <w:rFonts w:ascii="Times New Roman" w:eastAsia="Calibri" w:hAnsi="Times New Roman" w:cs="Times New Roman"/>
          <w:sz w:val="24"/>
          <w:szCs w:val="24"/>
          <w:lang w:val="fr-FR" w:bidi="ar-JO"/>
        </w:rPr>
        <w:t>stress environnemental</w:t>
      </w:r>
      <w:r w:rsidR="00B8642D" w:rsidRPr="00B8642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. Toutefois, si les droits de l'homme ne sont pas pris en compte au fur et à mesure que les innovations sont mises en œuvre, elles entraîneront de nouveaux </w:t>
      </w:r>
      <w:r w:rsidR="00F00F89">
        <w:rPr>
          <w:rFonts w:ascii="Times New Roman" w:eastAsia="Calibri" w:hAnsi="Times New Roman" w:cs="Times New Roman"/>
          <w:sz w:val="24"/>
          <w:szCs w:val="24"/>
          <w:lang w:val="fr-FR" w:bidi="ar-JO"/>
        </w:rPr>
        <w:t>défis</w:t>
      </w:r>
      <w:r w:rsidR="00072BDF">
        <w:rPr>
          <w:rFonts w:ascii="Times New Roman" w:eastAsia="Calibri" w:hAnsi="Times New Roman" w:cs="Times New Roman"/>
          <w:sz w:val="24"/>
          <w:szCs w:val="24"/>
          <w:lang w:val="fr-FR" w:bidi="ar-JO"/>
        </w:rPr>
        <w:t>,</w:t>
      </w:r>
      <w:r w:rsidR="00B8642D" w:rsidRPr="00B8642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potentiellement graves en matière de droits de l'homme. L'inégalité d'accès aux technologies et </w:t>
      </w:r>
      <w:r w:rsidR="00B8642D" w:rsidRPr="00A31292">
        <w:rPr>
          <w:rFonts w:ascii="Times New Roman" w:eastAsia="Calibri" w:hAnsi="Times New Roman" w:cs="Times New Roman"/>
          <w:sz w:val="24"/>
          <w:szCs w:val="24"/>
          <w:lang w:val="fr-FR" w:bidi="ar-JO"/>
        </w:rPr>
        <w:t>les algorithmes de plus en plus puissants</w:t>
      </w:r>
      <w:r w:rsidR="00B8642D" w:rsidRPr="00B8642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contribuent de manière significative à la discrimination et aux inégalités. L'espace numérique soulève de </w:t>
      </w:r>
      <w:r w:rsidR="00A31292">
        <w:rPr>
          <w:rFonts w:ascii="Times New Roman" w:eastAsia="Calibri" w:hAnsi="Times New Roman" w:cs="Times New Roman"/>
          <w:sz w:val="24"/>
          <w:szCs w:val="24"/>
          <w:lang w:val="fr-FR" w:bidi="ar-JO"/>
        </w:rPr>
        <w:t>nombreuses questions difficiles</w:t>
      </w:r>
      <w:r w:rsidR="00B8642D" w:rsidRPr="00B8642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</w:t>
      </w:r>
      <w:r w:rsidR="00072BDF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par rapport </w:t>
      </w:r>
      <w:r w:rsidR="00F00F89">
        <w:rPr>
          <w:rFonts w:ascii="Times New Roman" w:eastAsia="Calibri" w:hAnsi="Times New Roman" w:cs="Times New Roman"/>
          <w:sz w:val="24"/>
          <w:szCs w:val="24"/>
          <w:lang w:val="fr-FR" w:bidi="ar-JO"/>
        </w:rPr>
        <w:t>au respect de</w:t>
      </w:r>
      <w:r w:rsidR="00B8642D" w:rsidRPr="00B8642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la vie privée, la liberté d'expression, </w:t>
      </w:r>
      <w:r w:rsidR="00F00F89">
        <w:rPr>
          <w:rFonts w:ascii="Times New Roman" w:eastAsia="Calibri" w:hAnsi="Times New Roman" w:cs="Times New Roman"/>
          <w:sz w:val="24"/>
          <w:szCs w:val="24"/>
          <w:lang w:val="fr-FR" w:bidi="ar-JO"/>
        </w:rPr>
        <w:t>les</w:t>
      </w:r>
      <w:r w:rsidR="00B8642D" w:rsidRPr="00B8642D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discours de haine, la discrimination, la violence et l'exploitation (y compris contre les enfants), et la violence sexuelle. La montée en puissance des entreprises technologiques met à l'épreuve la capacité des États et exige de nouvelles stratégies pour assurer la protection des droits de l'homme.</w:t>
      </w:r>
    </w:p>
    <w:p w14:paraId="64B3BF1A" w14:textId="77777777" w:rsidR="00F00F89" w:rsidRDefault="00F00F89" w:rsidP="005941A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 w:rsidRPr="00F00F89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Le Haut-Commissariat a fait des progrès importants à cet égard. Par exemple, dans un rapport présenté au Conseil en 2018, le 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>Haut-</w:t>
      </w:r>
      <w:r w:rsidRPr="00F00F89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Commissariat a élaboré des lignes directrices sur la protection de la vie privée dans le contexte de la surveillance gouvernementale et contre les atteintes à la vie privée par des acteurs du secteur privé. </w:t>
      </w:r>
      <w:r w:rsidR="005941A2">
        <w:rPr>
          <w:rFonts w:ascii="Times New Roman" w:eastAsia="Calibri" w:hAnsi="Times New Roman" w:cs="Times New Roman"/>
          <w:sz w:val="24"/>
          <w:szCs w:val="24"/>
          <w:lang w:val="fr-FR" w:bidi="ar-JO"/>
        </w:rPr>
        <w:t>Ce rapport met</w:t>
      </w:r>
      <w:r w:rsidR="005941A2" w:rsidRPr="005941A2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l'accent sur</w:t>
      </w:r>
      <w:r w:rsidR="005941A2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une approche</w:t>
      </w:r>
      <w:r w:rsidR="005941A2" w:rsidRPr="005941A2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</w:t>
      </w:r>
      <w:r w:rsidR="005941A2">
        <w:rPr>
          <w:rFonts w:ascii="Times New Roman" w:eastAsia="Calibri" w:hAnsi="Times New Roman" w:cs="Times New Roman"/>
          <w:sz w:val="24"/>
          <w:szCs w:val="24"/>
          <w:lang w:val="fr-FR" w:bidi="ar-JO"/>
        </w:rPr>
        <w:t>fondée</w:t>
      </w:r>
      <w:r w:rsidR="005941A2" w:rsidRPr="005941A2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sur les droits de l'homme</w:t>
      </w:r>
      <w:r w:rsidR="005941A2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en réponse</w:t>
      </w:r>
      <w:r w:rsidR="005941A2" w:rsidRPr="005941A2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aux menaces émanant des technologies </w:t>
      </w:r>
      <w:r w:rsidR="005941A2">
        <w:rPr>
          <w:rFonts w:ascii="Times New Roman" w:eastAsia="Calibri" w:hAnsi="Times New Roman" w:cs="Times New Roman"/>
          <w:sz w:val="24"/>
          <w:szCs w:val="24"/>
          <w:lang w:val="fr-FR" w:bidi="ar-JO"/>
        </w:rPr>
        <w:t>axées</w:t>
      </w:r>
      <w:r w:rsidR="005941A2" w:rsidRPr="005941A2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sur les données et fournit un ensemble de normes minimales pour une législation adéquate en matière de confidentialité des données.</w:t>
      </w:r>
    </w:p>
    <w:p w14:paraId="5EB74247" w14:textId="77777777" w:rsidR="00AC0F05" w:rsidRDefault="00A31292" w:rsidP="00AC0F0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>De plus, l</w:t>
      </w:r>
      <w:r w:rsidR="00AC0F05" w:rsidRPr="00AC0F05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e </w:t>
      </w:r>
      <w:r w:rsidR="00AC0F05">
        <w:rPr>
          <w:rFonts w:ascii="Times New Roman" w:eastAsia="Calibri" w:hAnsi="Times New Roman" w:cs="Times New Roman"/>
          <w:sz w:val="24"/>
          <w:szCs w:val="24"/>
          <w:lang w:val="fr-FR" w:bidi="ar-JO"/>
        </w:rPr>
        <w:t>Haut-</w:t>
      </w:r>
      <w:r w:rsidR="00AC0F05" w:rsidRPr="00AC0F05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Commissariat a organisé et participé à plusieurs événements publics régionaux et internationaux qui ont aidé à clarifier les façons de faire face aux menaces qui pèsent sur l'espace civique numérique, </w:t>
      </w:r>
      <w:r w:rsidR="00AC0F05">
        <w:rPr>
          <w:rFonts w:ascii="Times New Roman" w:eastAsia="Calibri" w:hAnsi="Times New Roman" w:cs="Times New Roman"/>
          <w:sz w:val="24"/>
          <w:szCs w:val="24"/>
          <w:lang w:val="fr-FR" w:bidi="ar-JO"/>
        </w:rPr>
        <w:t>telles que</w:t>
      </w:r>
      <w:r w:rsidR="00AC0F05" w:rsidRPr="00AC0F05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les atteintes à la vie privée, les discours </w:t>
      </w:r>
      <w:r w:rsidR="00AC0F05">
        <w:rPr>
          <w:rFonts w:ascii="Times New Roman" w:eastAsia="Calibri" w:hAnsi="Times New Roman" w:cs="Times New Roman"/>
          <w:sz w:val="24"/>
          <w:szCs w:val="24"/>
          <w:lang w:val="fr-FR" w:bidi="ar-JO"/>
        </w:rPr>
        <w:t>de haine</w:t>
      </w:r>
      <w:r w:rsidR="00AC0F05" w:rsidRPr="00AC0F05">
        <w:rPr>
          <w:rFonts w:ascii="Times New Roman" w:eastAsia="Calibri" w:hAnsi="Times New Roman" w:cs="Times New Roman"/>
          <w:sz w:val="24"/>
          <w:szCs w:val="24"/>
          <w:lang w:val="fr-FR" w:bidi="ar-JO"/>
        </w:rPr>
        <w:t>, la désinformation, la modération du contenu par</w:t>
      </w:r>
      <w:r w:rsidR="00AC0F05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les plateformes en ligne et la</w:t>
      </w:r>
      <w:r w:rsidR="00AC0F05" w:rsidRPr="00AC0F05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</w:t>
      </w:r>
      <w:r w:rsidR="00AC0F05">
        <w:rPr>
          <w:rFonts w:ascii="Times New Roman" w:eastAsia="Calibri" w:hAnsi="Times New Roman" w:cs="Times New Roman"/>
          <w:sz w:val="24"/>
          <w:szCs w:val="24"/>
          <w:lang w:val="fr-FR" w:bidi="ar-JO"/>
        </w:rPr>
        <w:t>prise de décision</w:t>
      </w:r>
      <w:r w:rsidR="00AC0F05" w:rsidRPr="00AC0F05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n</w:t>
      </w:r>
      <w:r w:rsidR="00AC0F05">
        <w:rPr>
          <w:rFonts w:ascii="Times New Roman" w:eastAsia="Calibri" w:hAnsi="Times New Roman" w:cs="Times New Roman"/>
          <w:sz w:val="24"/>
          <w:szCs w:val="24"/>
          <w:lang w:val="fr-FR" w:bidi="ar-JO"/>
        </w:rPr>
        <w:t>on transparente et automatisée</w:t>
      </w:r>
      <w:r w:rsidR="00AC0F05" w:rsidRPr="00AC0F05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. Par exemple, la Haut-Commissaire a effectué une mission dans la </w:t>
      </w:r>
      <w:proofErr w:type="spellStart"/>
      <w:r w:rsidR="00AC0F05" w:rsidRPr="00AC0F05">
        <w:rPr>
          <w:rFonts w:ascii="Times New Roman" w:eastAsia="Calibri" w:hAnsi="Times New Roman" w:cs="Times New Roman"/>
          <w:sz w:val="24"/>
          <w:szCs w:val="24"/>
          <w:lang w:val="fr-FR" w:bidi="ar-JO"/>
        </w:rPr>
        <w:t>Silicon</w:t>
      </w:r>
      <w:proofErr w:type="spellEnd"/>
      <w:r w:rsidR="00AC0F05" w:rsidRPr="00AC0F05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</w:t>
      </w:r>
      <w:proofErr w:type="spellStart"/>
      <w:r w:rsidR="00AC0F05" w:rsidRPr="00AC0F05">
        <w:rPr>
          <w:rFonts w:ascii="Times New Roman" w:eastAsia="Calibri" w:hAnsi="Times New Roman" w:cs="Times New Roman"/>
          <w:sz w:val="24"/>
          <w:szCs w:val="24"/>
          <w:lang w:val="fr-FR" w:bidi="ar-JO"/>
        </w:rPr>
        <w:t>Valley</w:t>
      </w:r>
      <w:proofErr w:type="spellEnd"/>
      <w:r w:rsidR="00AC0F05" w:rsidRPr="00AC0F05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en avril, où elle a exhorté les entreprises de technologie et leurs interlocuteurs à faire des droits de l'homme un guide fondamental pour l'élaboration de produits technologiques et de </w:t>
      </w:r>
      <w:r w:rsidR="00AC0F05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leurs </w:t>
      </w:r>
      <w:r w:rsidR="00AC0F05" w:rsidRPr="00AC0F05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politiques. Elle a également souligné l'importance d'une collaboration intersectorielle entre </w:t>
      </w:r>
      <w:r w:rsidR="00AC0F05">
        <w:rPr>
          <w:rFonts w:ascii="Times New Roman" w:eastAsia="Calibri" w:hAnsi="Times New Roman" w:cs="Times New Roman"/>
          <w:sz w:val="24"/>
          <w:szCs w:val="24"/>
          <w:lang w:val="fr-FR" w:bidi="ar-JO"/>
        </w:rPr>
        <w:t>la communauté</w:t>
      </w:r>
      <w:r w:rsidR="00AC0F05" w:rsidRPr="00AC0F05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des droits de l'homme et </w:t>
      </w:r>
      <w:r w:rsidR="00AC0F05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celle </w:t>
      </w:r>
      <w:r w:rsidR="00AC0F05" w:rsidRPr="00AC0F05">
        <w:rPr>
          <w:rFonts w:ascii="Times New Roman" w:eastAsia="Calibri" w:hAnsi="Times New Roman" w:cs="Times New Roman"/>
          <w:sz w:val="24"/>
          <w:szCs w:val="24"/>
          <w:lang w:val="fr-FR" w:bidi="ar-JO"/>
        </w:rPr>
        <w:t>de la technologie.</w:t>
      </w:r>
    </w:p>
    <w:p w14:paraId="377684F8" w14:textId="77777777" w:rsidR="00AC0F05" w:rsidRPr="00443310" w:rsidRDefault="00AC0F05" w:rsidP="0044331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Enfin, </w:t>
      </w:r>
      <w:r w:rsidRPr="00AC0F05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le Conseil a chargé votre Comité d'établir un rapport sur les niveaux actuels de </w:t>
      </w:r>
      <w:r w:rsidRPr="00443310">
        <w:rPr>
          <w:rFonts w:ascii="Times New Roman" w:eastAsia="Calibri" w:hAnsi="Times New Roman" w:cs="Times New Roman"/>
          <w:b/>
          <w:sz w:val="24"/>
          <w:szCs w:val="24"/>
          <w:lang w:val="fr-FR" w:bidi="ar-JO"/>
        </w:rPr>
        <w:t xml:space="preserve">représentation des femmes dans les organes et mécanismes </w:t>
      </w:r>
      <w:r w:rsidR="00443310" w:rsidRPr="00443310">
        <w:rPr>
          <w:rFonts w:ascii="Times New Roman" w:eastAsia="Calibri" w:hAnsi="Times New Roman" w:cs="Times New Roman"/>
          <w:b/>
          <w:sz w:val="24"/>
          <w:szCs w:val="24"/>
          <w:lang w:val="fr-FR" w:bidi="ar-JO"/>
        </w:rPr>
        <w:t xml:space="preserve">relatifs aux </w:t>
      </w:r>
      <w:r w:rsidRPr="00443310">
        <w:rPr>
          <w:rFonts w:ascii="Times New Roman" w:eastAsia="Calibri" w:hAnsi="Times New Roman" w:cs="Times New Roman"/>
          <w:b/>
          <w:sz w:val="24"/>
          <w:szCs w:val="24"/>
          <w:lang w:val="fr-FR" w:bidi="ar-JO"/>
        </w:rPr>
        <w:t>droits de l'homme</w:t>
      </w:r>
      <w:r w:rsidR="00443310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et d’y inclure les bonnes pratiques des Etats </w:t>
      </w:r>
      <w:r w:rsidR="00443310" w:rsidRPr="00443310">
        <w:rPr>
          <w:rFonts w:ascii="Times New Roman" w:eastAsia="Calibri" w:hAnsi="Times New Roman" w:cs="Times New Roman"/>
          <w:sz w:val="24"/>
          <w:szCs w:val="24"/>
          <w:lang w:val="fr-FR" w:bidi="ar-JO"/>
        </w:rPr>
        <w:t>en matière de désignation, d'élection et de nomination des candidats afin d'assurer une représentation équilibrée des hommes et des femmes</w:t>
      </w:r>
      <w:r w:rsidR="00443310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au sein de ces organes et mécanismes. A </w:t>
      </w:r>
      <w:r w:rsidR="00443310" w:rsidRPr="00443310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cet égard, la sous-représentation des femmes </w:t>
      </w:r>
      <w:r w:rsidR="00443310">
        <w:rPr>
          <w:rFonts w:ascii="Times New Roman" w:eastAsia="Calibri" w:hAnsi="Times New Roman" w:cs="Times New Roman"/>
          <w:sz w:val="24"/>
          <w:szCs w:val="24"/>
          <w:lang w:val="fr-FR" w:bidi="ar-JO"/>
        </w:rPr>
        <w:t>au sein des</w:t>
      </w:r>
      <w:r w:rsidR="00443310" w:rsidRPr="00443310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mécanismes internationaux de protection des droits de l'homme affecte la qualité, l'impact et la légitimité de ces instruments. La participation limitée des femmes </w:t>
      </w:r>
      <w:r w:rsidR="00443310">
        <w:rPr>
          <w:rFonts w:ascii="Times New Roman" w:eastAsia="Calibri" w:hAnsi="Times New Roman" w:cs="Times New Roman"/>
          <w:sz w:val="24"/>
          <w:szCs w:val="24"/>
          <w:lang w:val="fr-FR" w:bidi="ar-JO"/>
        </w:rPr>
        <w:t>dans</w:t>
      </w:r>
      <w:r w:rsidR="00443310" w:rsidRPr="00443310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ces espaces est un autre exemple frappant de l'exclusion des femmes </w:t>
      </w:r>
      <w:r w:rsidR="00443310">
        <w:rPr>
          <w:rFonts w:ascii="Times New Roman" w:eastAsia="Calibri" w:hAnsi="Times New Roman" w:cs="Times New Roman"/>
          <w:sz w:val="24"/>
          <w:szCs w:val="24"/>
          <w:lang w:val="fr-FR" w:bidi="ar-JO"/>
        </w:rPr>
        <w:t>aux</w:t>
      </w:r>
      <w:r w:rsidR="00443310" w:rsidRPr="00443310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postes </w:t>
      </w:r>
      <w:r w:rsidR="00443310">
        <w:rPr>
          <w:rFonts w:ascii="Times New Roman" w:eastAsia="Calibri" w:hAnsi="Times New Roman" w:cs="Times New Roman"/>
          <w:sz w:val="24"/>
          <w:szCs w:val="24"/>
          <w:lang w:val="fr-FR" w:bidi="ar-JO"/>
        </w:rPr>
        <w:t>de direction</w:t>
      </w:r>
      <w:r w:rsidR="00443310" w:rsidRPr="00443310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et affecte leur droit à l'égalité pour tous.</w:t>
      </w:r>
    </w:p>
    <w:p w14:paraId="58D7FC81" w14:textId="77777777" w:rsidR="00443310" w:rsidRPr="00831ED4" w:rsidRDefault="00443310" w:rsidP="003533C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</w:p>
    <w:p w14:paraId="70FEB59B" w14:textId="77777777" w:rsidR="00443310" w:rsidRDefault="00443310" w:rsidP="0044331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bidi="ar-JO"/>
        </w:rPr>
      </w:pPr>
      <w:proofErr w:type="spellStart"/>
      <w:r w:rsidRPr="00FE0454">
        <w:rPr>
          <w:rFonts w:ascii="Times New Roman" w:eastAsia="Calibri" w:hAnsi="Times New Roman" w:cs="Times New Roman"/>
          <w:sz w:val="24"/>
          <w:szCs w:val="24"/>
          <w:lang w:val="en-GB" w:bidi="ar-JO"/>
        </w:rPr>
        <w:t>Distingués</w:t>
      </w:r>
      <w:proofErr w:type="spellEnd"/>
      <w:r w:rsidRPr="00FE0454">
        <w:rPr>
          <w:rFonts w:ascii="Times New Roman" w:eastAsia="Calibri" w:hAnsi="Times New Roman" w:cs="Times New Roman"/>
          <w:sz w:val="24"/>
          <w:szCs w:val="24"/>
          <w:lang w:val="en-GB" w:bidi="ar-JO"/>
        </w:rPr>
        <w:t xml:space="preserve"> experts,</w:t>
      </w:r>
    </w:p>
    <w:p w14:paraId="7689E5DB" w14:textId="77777777" w:rsidR="00443310" w:rsidRDefault="00443310" w:rsidP="0044331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 w:rsidRPr="00443310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Avant de terminer, je voudrais saisir cette occasion et me joindre au Vice-Président pour remercier </w:t>
      </w:r>
      <w:r w:rsidRPr="003155B2">
        <w:rPr>
          <w:rFonts w:ascii="Times New Roman" w:eastAsia="Calibri" w:hAnsi="Times New Roman" w:cs="Times New Roman"/>
          <w:b/>
          <w:sz w:val="24"/>
          <w:szCs w:val="24"/>
          <w:lang w:val="fr-FR" w:bidi="ar-JO"/>
        </w:rPr>
        <w:t xml:space="preserve">Mme </w:t>
      </w:r>
      <w:proofErr w:type="spellStart"/>
      <w:r w:rsidRPr="003155B2">
        <w:rPr>
          <w:rFonts w:ascii="Times New Roman" w:eastAsia="Calibri" w:hAnsi="Times New Roman" w:cs="Times New Roman"/>
          <w:b/>
          <w:sz w:val="24"/>
          <w:szCs w:val="24"/>
          <w:lang w:val="fr-FR" w:bidi="ar-JO"/>
        </w:rPr>
        <w:t>Hananía</w:t>
      </w:r>
      <w:proofErr w:type="spellEnd"/>
      <w:r w:rsidRPr="003155B2">
        <w:rPr>
          <w:rFonts w:ascii="Times New Roman" w:eastAsia="Calibri" w:hAnsi="Times New Roman" w:cs="Times New Roman"/>
          <w:b/>
          <w:sz w:val="24"/>
          <w:szCs w:val="24"/>
          <w:lang w:val="fr-FR" w:bidi="ar-JO"/>
        </w:rPr>
        <w:t xml:space="preserve"> De Varela, M. </w:t>
      </w:r>
      <w:proofErr w:type="spellStart"/>
      <w:r w:rsidRPr="003155B2">
        <w:rPr>
          <w:rFonts w:ascii="Times New Roman" w:eastAsia="Calibri" w:hAnsi="Times New Roman" w:cs="Times New Roman"/>
          <w:b/>
          <w:sz w:val="24"/>
          <w:szCs w:val="24"/>
          <w:lang w:val="fr-FR" w:bidi="ar-JO"/>
        </w:rPr>
        <w:t>Lebedev</w:t>
      </w:r>
      <w:proofErr w:type="spellEnd"/>
      <w:r w:rsidRPr="003155B2">
        <w:rPr>
          <w:rFonts w:ascii="Times New Roman" w:eastAsia="Calibri" w:hAnsi="Times New Roman" w:cs="Times New Roman"/>
          <w:b/>
          <w:sz w:val="24"/>
          <w:szCs w:val="24"/>
          <w:lang w:val="fr-FR" w:bidi="ar-JO"/>
        </w:rPr>
        <w:t xml:space="preserve">, M. </w:t>
      </w:r>
      <w:proofErr w:type="spellStart"/>
      <w:r w:rsidRPr="003155B2">
        <w:rPr>
          <w:rFonts w:ascii="Times New Roman" w:eastAsia="Calibri" w:hAnsi="Times New Roman" w:cs="Times New Roman"/>
          <w:b/>
          <w:sz w:val="24"/>
          <w:szCs w:val="24"/>
          <w:lang w:val="fr-FR" w:bidi="ar-JO"/>
        </w:rPr>
        <w:t>Obata</w:t>
      </w:r>
      <w:proofErr w:type="spellEnd"/>
      <w:r w:rsidRPr="00443310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et </w:t>
      </w:r>
      <w:r w:rsidRPr="003155B2">
        <w:rPr>
          <w:rFonts w:ascii="Times New Roman" w:eastAsia="Calibri" w:hAnsi="Times New Roman" w:cs="Times New Roman"/>
          <w:b/>
          <w:sz w:val="24"/>
          <w:szCs w:val="24"/>
          <w:lang w:val="fr-FR" w:bidi="ar-JO"/>
        </w:rPr>
        <w:t>M. Ziegler</w:t>
      </w:r>
      <w:r w:rsidRPr="00443310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pour leur précieuse contribution et leur dévouement au </w:t>
      </w:r>
      <w:r w:rsidR="003155B2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sein de ce </w:t>
      </w:r>
      <w:r w:rsidRPr="00443310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Comité. J'espère que nous aurons d'autres occasions de poursuivre notre coopération pour la promotion et la protection des droits de l'homme et je vous souhaite </w:t>
      </w:r>
      <w:r w:rsidR="003155B2">
        <w:rPr>
          <w:rFonts w:ascii="Times New Roman" w:eastAsia="Calibri" w:hAnsi="Times New Roman" w:cs="Times New Roman"/>
          <w:sz w:val="24"/>
          <w:szCs w:val="24"/>
          <w:lang w:val="fr-FR" w:bidi="ar-JO"/>
        </w:rPr>
        <w:t>le meilleur</w:t>
      </w:r>
      <w:r w:rsidRPr="00443310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</w:t>
      </w:r>
      <w:r w:rsidR="003155B2">
        <w:rPr>
          <w:rFonts w:ascii="Times New Roman" w:eastAsia="Calibri" w:hAnsi="Times New Roman" w:cs="Times New Roman"/>
          <w:sz w:val="24"/>
          <w:szCs w:val="24"/>
          <w:lang w:val="fr-FR" w:bidi="ar-JO"/>
        </w:rPr>
        <w:t>pour</w:t>
      </w:r>
      <w:r w:rsidRPr="00443310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vos </w:t>
      </w:r>
      <w:r w:rsidR="003155B2">
        <w:rPr>
          <w:rFonts w:ascii="Times New Roman" w:eastAsia="Calibri" w:hAnsi="Times New Roman" w:cs="Times New Roman"/>
          <w:sz w:val="24"/>
          <w:szCs w:val="24"/>
          <w:lang w:val="fr-FR" w:bidi="ar-JO"/>
        </w:rPr>
        <w:t>projets</w:t>
      </w:r>
      <w:r w:rsidR="003155B2" w:rsidRPr="00443310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</w:t>
      </w:r>
      <w:r w:rsidRPr="00443310">
        <w:rPr>
          <w:rFonts w:ascii="Times New Roman" w:eastAsia="Calibri" w:hAnsi="Times New Roman" w:cs="Times New Roman"/>
          <w:sz w:val="24"/>
          <w:szCs w:val="24"/>
          <w:lang w:val="fr-FR" w:bidi="ar-JO"/>
        </w:rPr>
        <w:t>futurs.</w:t>
      </w:r>
    </w:p>
    <w:p w14:paraId="2343E7CA" w14:textId="336AC47C" w:rsidR="003155B2" w:rsidRPr="003155B2" w:rsidRDefault="003155B2" w:rsidP="003155B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 w:rsidRPr="003155B2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Permettez-moi de conclure en vous assurant du plein appui du Secrétariat à vos activités. Je vous souhaite des 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discussions </w:t>
      </w:r>
      <w:r w:rsidRPr="003155B2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très fructueuses </w:t>
      </w:r>
      <w:r>
        <w:rPr>
          <w:rFonts w:ascii="Times New Roman" w:eastAsia="Calibri" w:hAnsi="Times New Roman" w:cs="Times New Roman"/>
          <w:sz w:val="24"/>
          <w:szCs w:val="24"/>
          <w:lang w:val="fr-FR" w:bidi="ar-JO"/>
        </w:rPr>
        <w:t>au cours de cette</w:t>
      </w:r>
      <w:r w:rsidRPr="003155B2">
        <w:rPr>
          <w:rFonts w:ascii="Times New Roman" w:eastAsia="Calibri" w:hAnsi="Times New Roman" w:cs="Times New Roman"/>
          <w:sz w:val="24"/>
          <w:szCs w:val="24"/>
          <w:lang w:val="fr-FR" w:bidi="ar-JO"/>
        </w:rPr>
        <w:t xml:space="preserve"> présente session.</w:t>
      </w:r>
    </w:p>
    <w:p w14:paraId="7F1FF324" w14:textId="77777777" w:rsidR="002D0B58" w:rsidRPr="003155B2" w:rsidRDefault="003155B2" w:rsidP="003533C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  <w:r w:rsidRPr="003155B2">
        <w:rPr>
          <w:rFonts w:ascii="Times New Roman" w:eastAsia="Calibri" w:hAnsi="Times New Roman" w:cs="Times New Roman"/>
          <w:sz w:val="24"/>
          <w:szCs w:val="24"/>
          <w:lang w:val="fr-FR" w:bidi="ar-JO"/>
        </w:rPr>
        <w:t>Je vous remercie de votre attention.</w:t>
      </w:r>
    </w:p>
    <w:p w14:paraId="07BFA637" w14:textId="77777777" w:rsidR="003533C7" w:rsidRPr="003155B2" w:rsidRDefault="003533C7" w:rsidP="003533C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</w:p>
    <w:p w14:paraId="5E584274" w14:textId="77777777" w:rsidR="000C58DC" w:rsidRPr="003155B2" w:rsidRDefault="000C58DC" w:rsidP="00DF6DD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bidi="ar-JO"/>
        </w:rPr>
      </w:pPr>
    </w:p>
    <w:sectPr w:rsidR="000C58DC" w:rsidRPr="003155B2" w:rsidSect="0042695C">
      <w:footerReference w:type="default" r:id="rId7"/>
      <w:type w:val="continuous"/>
      <w:pgSz w:w="12240" w:h="15840" w:code="1"/>
      <w:pgMar w:top="1742" w:right="1195" w:bottom="1901" w:left="1195" w:header="578" w:footer="103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F0638" w14:textId="77777777" w:rsidR="0018130A" w:rsidRDefault="0018130A" w:rsidP="0018130A">
      <w:pPr>
        <w:spacing w:after="0" w:line="240" w:lineRule="auto"/>
      </w:pPr>
      <w:r>
        <w:separator/>
      </w:r>
    </w:p>
  </w:endnote>
  <w:endnote w:type="continuationSeparator" w:id="0">
    <w:p w14:paraId="4C447905" w14:textId="77777777" w:rsidR="0018130A" w:rsidRDefault="0018130A" w:rsidP="0018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</w:rPr>
      <w:id w:val="-463505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23B9E" w14:textId="7ABCAEFC" w:rsidR="0018130A" w:rsidRPr="0018130A" w:rsidRDefault="0018130A">
        <w:pPr>
          <w:pStyle w:val="Footer"/>
          <w:jc w:val="right"/>
          <w:rPr>
            <w:rFonts w:asciiTheme="majorBidi" w:hAnsiTheme="majorBidi" w:cstheme="majorBidi"/>
          </w:rPr>
        </w:pPr>
        <w:r w:rsidRPr="0018130A">
          <w:rPr>
            <w:rFonts w:asciiTheme="majorBidi" w:hAnsiTheme="majorBidi" w:cstheme="majorBidi"/>
          </w:rPr>
          <w:fldChar w:fldCharType="begin"/>
        </w:r>
        <w:r w:rsidRPr="0018130A">
          <w:rPr>
            <w:rFonts w:asciiTheme="majorBidi" w:hAnsiTheme="majorBidi" w:cstheme="majorBidi"/>
          </w:rPr>
          <w:instrText xml:space="preserve"> PAGE   \* MERGEFORMAT </w:instrText>
        </w:r>
        <w:r w:rsidRPr="0018130A">
          <w:rPr>
            <w:rFonts w:asciiTheme="majorBidi" w:hAnsiTheme="majorBidi" w:cstheme="majorBidi"/>
          </w:rPr>
          <w:fldChar w:fldCharType="separate"/>
        </w:r>
        <w:r w:rsidR="007B4C87">
          <w:rPr>
            <w:rFonts w:asciiTheme="majorBidi" w:hAnsiTheme="majorBidi" w:cstheme="majorBidi"/>
            <w:noProof/>
          </w:rPr>
          <w:t>1</w:t>
        </w:r>
        <w:r w:rsidRPr="0018130A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5285D591" w14:textId="77777777" w:rsidR="0018130A" w:rsidRDefault="00181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C8B31" w14:textId="77777777" w:rsidR="0018130A" w:rsidRDefault="0018130A" w:rsidP="0018130A">
      <w:pPr>
        <w:spacing w:after="0" w:line="240" w:lineRule="auto"/>
      </w:pPr>
      <w:r>
        <w:separator/>
      </w:r>
    </w:p>
  </w:footnote>
  <w:footnote w:type="continuationSeparator" w:id="0">
    <w:p w14:paraId="6D117EA2" w14:textId="77777777" w:rsidR="0018130A" w:rsidRDefault="0018130A" w:rsidP="00181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17"/>
    <w:rsid w:val="00021659"/>
    <w:rsid w:val="00026E4E"/>
    <w:rsid w:val="00054753"/>
    <w:rsid w:val="00072BDF"/>
    <w:rsid w:val="000748DC"/>
    <w:rsid w:val="000916D9"/>
    <w:rsid w:val="000A4784"/>
    <w:rsid w:val="000C58DC"/>
    <w:rsid w:val="00103346"/>
    <w:rsid w:val="00126E84"/>
    <w:rsid w:val="00142CCA"/>
    <w:rsid w:val="0018130A"/>
    <w:rsid w:val="00285364"/>
    <w:rsid w:val="002908A6"/>
    <w:rsid w:val="002D0B58"/>
    <w:rsid w:val="002F74E2"/>
    <w:rsid w:val="003155B2"/>
    <w:rsid w:val="00346B55"/>
    <w:rsid w:val="003533C7"/>
    <w:rsid w:val="003E19CD"/>
    <w:rsid w:val="003E3F30"/>
    <w:rsid w:val="003F06AB"/>
    <w:rsid w:val="004121D4"/>
    <w:rsid w:val="004222D8"/>
    <w:rsid w:val="0042695C"/>
    <w:rsid w:val="00443310"/>
    <w:rsid w:val="004C1917"/>
    <w:rsid w:val="004F7A01"/>
    <w:rsid w:val="0052302D"/>
    <w:rsid w:val="00533F5F"/>
    <w:rsid w:val="00554A1E"/>
    <w:rsid w:val="00582471"/>
    <w:rsid w:val="005941A2"/>
    <w:rsid w:val="00594291"/>
    <w:rsid w:val="006827FB"/>
    <w:rsid w:val="006C369B"/>
    <w:rsid w:val="006C541B"/>
    <w:rsid w:val="006F2985"/>
    <w:rsid w:val="007528D7"/>
    <w:rsid w:val="0075566E"/>
    <w:rsid w:val="007B4C87"/>
    <w:rsid w:val="007D0D5C"/>
    <w:rsid w:val="00831ED4"/>
    <w:rsid w:val="008C27CD"/>
    <w:rsid w:val="009204B7"/>
    <w:rsid w:val="00972212"/>
    <w:rsid w:val="00986F45"/>
    <w:rsid w:val="00996971"/>
    <w:rsid w:val="009E5759"/>
    <w:rsid w:val="009E6B76"/>
    <w:rsid w:val="00A11109"/>
    <w:rsid w:val="00A31292"/>
    <w:rsid w:val="00AC0F05"/>
    <w:rsid w:val="00AC5348"/>
    <w:rsid w:val="00B1283A"/>
    <w:rsid w:val="00B13D43"/>
    <w:rsid w:val="00B1518C"/>
    <w:rsid w:val="00B27EB2"/>
    <w:rsid w:val="00B7145D"/>
    <w:rsid w:val="00B8642D"/>
    <w:rsid w:val="00B937F2"/>
    <w:rsid w:val="00B964A7"/>
    <w:rsid w:val="00B970B4"/>
    <w:rsid w:val="00BA4142"/>
    <w:rsid w:val="00C0159A"/>
    <w:rsid w:val="00C25958"/>
    <w:rsid w:val="00C97EFB"/>
    <w:rsid w:val="00CE129F"/>
    <w:rsid w:val="00D245D9"/>
    <w:rsid w:val="00D319E2"/>
    <w:rsid w:val="00D47F52"/>
    <w:rsid w:val="00D90976"/>
    <w:rsid w:val="00D96A71"/>
    <w:rsid w:val="00D975A8"/>
    <w:rsid w:val="00DF6DD4"/>
    <w:rsid w:val="00DF74A3"/>
    <w:rsid w:val="00E53AFD"/>
    <w:rsid w:val="00E54462"/>
    <w:rsid w:val="00E64AA1"/>
    <w:rsid w:val="00EA553D"/>
    <w:rsid w:val="00EA55D8"/>
    <w:rsid w:val="00EB0F84"/>
    <w:rsid w:val="00EF56D8"/>
    <w:rsid w:val="00F00F89"/>
    <w:rsid w:val="00FB5554"/>
    <w:rsid w:val="00FB5F48"/>
    <w:rsid w:val="00F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F47D"/>
  <w15:chartTrackingRefBased/>
  <w15:docId w15:val="{70433B49-C494-4458-B4F9-19417003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0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0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5F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5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5B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5B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055913-5E37-4594-9E51-413412B67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D6AAB9-1422-4A0E-B951-60FFFAAB9F26}"/>
</file>

<file path=customXml/itemProps3.xml><?xml version="1.0" encoding="utf-8"?>
<ds:datastoreItem xmlns:ds="http://schemas.openxmlformats.org/officeDocument/2006/customXml" ds:itemID="{B5CAB799-2FA8-4667-ACB2-821860EF48FD}"/>
</file>

<file path=customXml/itemProps4.xml><?xml version="1.0" encoding="utf-8"?>
<ds:datastoreItem xmlns:ds="http://schemas.openxmlformats.org/officeDocument/2006/customXml" ds:itemID="{06C582FE-33E5-4321-8FFB-749EBE0311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Bashar</dc:creator>
  <cp:keywords/>
  <dc:description/>
  <cp:lastModifiedBy>JAMAL Bashar</cp:lastModifiedBy>
  <cp:revision>8</cp:revision>
  <cp:lastPrinted>2019-07-18T14:13:00Z</cp:lastPrinted>
  <dcterms:created xsi:type="dcterms:W3CDTF">2019-07-18T16:15:00Z</dcterms:created>
  <dcterms:modified xsi:type="dcterms:W3CDTF">2019-07-22T07:51:00Z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