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CF3" w:rsidRDefault="00702CF3">
      <w:pPr>
        <w:pBdr>
          <w:top w:val="single" w:sz="4" w:space="1" w:color="00000A"/>
          <w:left w:val="single" w:sz="4" w:space="4" w:color="00000A"/>
          <w:bottom w:val="single" w:sz="4" w:space="1" w:color="00000A"/>
          <w:right w:val="single" w:sz="4" w:space="4" w:color="00000A"/>
        </w:pBdr>
        <w:jc w:val="center"/>
        <w:rPr>
          <w:rFonts w:asciiTheme="minorHAnsi" w:hAnsiTheme="minorHAnsi"/>
          <w:b/>
          <w:sz w:val="24"/>
          <w:szCs w:val="24"/>
        </w:rPr>
      </w:pPr>
      <w:bookmarkStart w:id="0" w:name="_GoBack"/>
      <w:bookmarkEnd w:id="0"/>
    </w:p>
    <w:p w:rsidR="00702CF3" w:rsidRDefault="00DC5DC4">
      <w:pPr>
        <w:pBdr>
          <w:top w:val="single" w:sz="4" w:space="1" w:color="00000A"/>
          <w:left w:val="single" w:sz="4" w:space="4" w:color="00000A"/>
          <w:bottom w:val="single" w:sz="4" w:space="1" w:color="00000A"/>
          <w:right w:val="single" w:sz="4" w:space="4" w:color="00000A"/>
        </w:pBdr>
        <w:jc w:val="center"/>
        <w:rPr>
          <w:rFonts w:asciiTheme="minorHAnsi" w:hAnsiTheme="minorHAnsi"/>
          <w:b/>
          <w:sz w:val="24"/>
          <w:szCs w:val="24"/>
        </w:rPr>
      </w:pPr>
      <w:r>
        <w:rPr>
          <w:rFonts w:asciiTheme="minorHAnsi" w:hAnsiTheme="minorHAnsi"/>
          <w:b/>
          <w:sz w:val="24"/>
          <w:szCs w:val="24"/>
        </w:rPr>
        <w:t>Human Rights Council Advisory Committee</w:t>
      </w:r>
    </w:p>
    <w:p w:rsidR="00702CF3" w:rsidRDefault="00702CF3">
      <w:pPr>
        <w:pBdr>
          <w:top w:val="single" w:sz="4" w:space="1" w:color="00000A"/>
          <w:left w:val="single" w:sz="4" w:space="4" w:color="00000A"/>
          <w:bottom w:val="single" w:sz="4" w:space="1" w:color="00000A"/>
          <w:right w:val="single" w:sz="4" w:space="4" w:color="00000A"/>
        </w:pBdr>
        <w:jc w:val="center"/>
        <w:rPr>
          <w:rFonts w:asciiTheme="minorHAnsi" w:hAnsiTheme="minorHAnsi"/>
          <w:b/>
          <w:sz w:val="24"/>
          <w:szCs w:val="24"/>
        </w:rPr>
      </w:pPr>
    </w:p>
    <w:p w:rsidR="00702CF3" w:rsidRDefault="00DC5DC4">
      <w:pPr>
        <w:pBdr>
          <w:top w:val="single" w:sz="4" w:space="1" w:color="00000A"/>
          <w:left w:val="single" w:sz="4" w:space="4" w:color="00000A"/>
          <w:bottom w:val="single" w:sz="4" w:space="1" w:color="00000A"/>
          <w:right w:val="single" w:sz="4" w:space="4" w:color="00000A"/>
        </w:pBdr>
        <w:jc w:val="center"/>
        <w:rPr>
          <w:rFonts w:asciiTheme="minorHAnsi" w:hAnsiTheme="minorHAnsi"/>
          <w:b/>
          <w:caps/>
          <w:sz w:val="24"/>
          <w:szCs w:val="24"/>
          <w:u w:val="single"/>
        </w:rPr>
      </w:pPr>
      <w:r>
        <w:rPr>
          <w:rFonts w:asciiTheme="minorHAnsi" w:hAnsiTheme="minorHAnsi"/>
          <w:b/>
          <w:caps/>
          <w:sz w:val="24"/>
          <w:szCs w:val="24"/>
          <w:u w:val="single"/>
        </w:rPr>
        <w:t>UNACCOMPANIED MIGRANT CHILDREN AND ADOLESCENTS AND HUMAN RIGHTS</w:t>
      </w:r>
    </w:p>
    <w:p w:rsidR="00702CF3" w:rsidRDefault="00702CF3">
      <w:pPr>
        <w:pBdr>
          <w:top w:val="single" w:sz="4" w:space="1" w:color="00000A"/>
          <w:left w:val="single" w:sz="4" w:space="4" w:color="00000A"/>
          <w:bottom w:val="single" w:sz="4" w:space="1" w:color="00000A"/>
          <w:right w:val="single" w:sz="4" w:space="4" w:color="00000A"/>
        </w:pBdr>
        <w:jc w:val="center"/>
        <w:rPr>
          <w:rFonts w:asciiTheme="minorHAnsi" w:hAnsiTheme="minorHAnsi"/>
          <w:b/>
          <w:caps/>
          <w:sz w:val="24"/>
          <w:szCs w:val="24"/>
        </w:rPr>
      </w:pPr>
    </w:p>
    <w:p w:rsidR="00702CF3" w:rsidRDefault="00DC5DC4">
      <w:pPr>
        <w:pBdr>
          <w:top w:val="single" w:sz="4" w:space="1" w:color="00000A"/>
          <w:left w:val="single" w:sz="4" w:space="4" w:color="00000A"/>
          <w:bottom w:val="single" w:sz="4" w:space="1" w:color="00000A"/>
          <w:right w:val="single" w:sz="4" w:space="4" w:color="00000A"/>
        </w:pBdr>
        <w:jc w:val="center"/>
        <w:rPr>
          <w:rFonts w:asciiTheme="minorHAnsi" w:hAnsiTheme="minorHAnsi"/>
          <w:b/>
          <w:caps/>
          <w:sz w:val="24"/>
          <w:szCs w:val="24"/>
        </w:rPr>
      </w:pPr>
      <w:r>
        <w:rPr>
          <w:rFonts w:asciiTheme="minorHAnsi" w:hAnsiTheme="minorHAnsi"/>
          <w:b/>
          <w:caps/>
          <w:sz w:val="24"/>
          <w:szCs w:val="24"/>
        </w:rPr>
        <w:t>Questionnaire</w:t>
      </w:r>
    </w:p>
    <w:p w:rsidR="00702CF3" w:rsidRDefault="00702CF3">
      <w:pPr>
        <w:pBdr>
          <w:top w:val="single" w:sz="4" w:space="1" w:color="00000A"/>
          <w:left w:val="single" w:sz="4" w:space="4" w:color="00000A"/>
          <w:bottom w:val="single" w:sz="4" w:space="1" w:color="00000A"/>
          <w:right w:val="single" w:sz="4" w:space="4" w:color="00000A"/>
        </w:pBdr>
        <w:jc w:val="center"/>
        <w:rPr>
          <w:rFonts w:asciiTheme="minorHAnsi" w:hAnsiTheme="minorHAnsi"/>
          <w:b/>
          <w:caps/>
          <w:sz w:val="24"/>
          <w:szCs w:val="24"/>
        </w:rPr>
      </w:pPr>
    </w:p>
    <w:p w:rsidR="00702CF3" w:rsidRDefault="00DC5DC4">
      <w:pPr>
        <w:pBdr>
          <w:top w:val="single" w:sz="4" w:space="1" w:color="00000A"/>
          <w:left w:val="single" w:sz="4" w:space="4" w:color="00000A"/>
          <w:bottom w:val="single" w:sz="4" w:space="1" w:color="00000A"/>
          <w:right w:val="single" w:sz="4" w:space="4" w:color="00000A"/>
        </w:pBdr>
        <w:jc w:val="both"/>
        <w:rPr>
          <w:rFonts w:asciiTheme="minorHAnsi" w:hAnsiTheme="minorHAnsi"/>
          <w:i/>
          <w:sz w:val="24"/>
          <w:szCs w:val="24"/>
        </w:rPr>
      </w:pPr>
      <w:r>
        <w:rPr>
          <w:rFonts w:asciiTheme="minorHAnsi" w:hAnsiTheme="minorHAnsi"/>
          <w:i/>
          <w:sz w:val="24"/>
          <w:szCs w:val="24"/>
        </w:rPr>
        <w:t xml:space="preserve">This questionnaire forms part of consultations undertaken by the Human Rights Council Advisory Committee with </w:t>
      </w:r>
      <w:r>
        <w:rPr>
          <w:rFonts w:asciiTheme="minorHAnsi" w:hAnsiTheme="minorHAnsi"/>
          <w:b/>
          <w:i/>
          <w:sz w:val="24"/>
          <w:szCs w:val="24"/>
        </w:rPr>
        <w:t xml:space="preserve">civil society </w:t>
      </w:r>
      <w:r>
        <w:rPr>
          <w:rFonts w:asciiTheme="minorHAnsi" w:hAnsiTheme="minorHAnsi"/>
          <w:b/>
          <w:i/>
          <w:sz w:val="24"/>
          <w:szCs w:val="24"/>
        </w:rPr>
        <w:t>organizations</w:t>
      </w:r>
      <w:r>
        <w:rPr>
          <w:rFonts w:asciiTheme="minorHAnsi" w:hAnsiTheme="minorHAnsi"/>
          <w:i/>
          <w:sz w:val="24"/>
          <w:szCs w:val="24"/>
        </w:rPr>
        <w:t xml:space="preserve"> with a view to developing a research-based study on the global issue of unaccompanied migrant children and adolescents and human rights, pursuant to Human Rights Council resolution 29/12. </w:t>
      </w:r>
    </w:p>
    <w:p w:rsidR="00702CF3" w:rsidRDefault="00702CF3">
      <w:pPr>
        <w:pBdr>
          <w:top w:val="single" w:sz="4" w:space="1" w:color="00000A"/>
          <w:left w:val="single" w:sz="4" w:space="4" w:color="00000A"/>
          <w:bottom w:val="single" w:sz="4" w:space="1" w:color="00000A"/>
          <w:right w:val="single" w:sz="4" w:space="4" w:color="00000A"/>
        </w:pBdr>
        <w:jc w:val="center"/>
        <w:rPr>
          <w:rFonts w:asciiTheme="minorHAnsi" w:hAnsiTheme="minorHAnsi"/>
          <w:sz w:val="24"/>
          <w:szCs w:val="24"/>
        </w:rPr>
      </w:pPr>
    </w:p>
    <w:p w:rsidR="00702CF3" w:rsidRDefault="00702CF3">
      <w:pPr>
        <w:rPr>
          <w:rFonts w:asciiTheme="minorHAnsi" w:hAnsiTheme="minorHAnsi"/>
          <w:sz w:val="24"/>
          <w:szCs w:val="24"/>
        </w:rPr>
      </w:pPr>
    </w:p>
    <w:p w:rsidR="00702CF3" w:rsidRDefault="00DC5DC4">
      <w:pPr>
        <w:rPr>
          <w:rFonts w:asciiTheme="minorHAnsi" w:hAnsiTheme="minorHAnsi"/>
          <w:b/>
          <w:sz w:val="24"/>
          <w:szCs w:val="24"/>
        </w:rPr>
      </w:pPr>
      <w:r>
        <w:rPr>
          <w:rFonts w:asciiTheme="minorHAnsi" w:hAnsiTheme="minorHAnsi"/>
          <w:b/>
          <w:sz w:val="24"/>
          <w:szCs w:val="24"/>
        </w:rPr>
        <w:t>Background</w:t>
      </w:r>
    </w:p>
    <w:p w:rsidR="00702CF3" w:rsidRDefault="00702CF3">
      <w:pPr>
        <w:rPr>
          <w:rFonts w:asciiTheme="minorHAnsi" w:hAnsiTheme="minorHAnsi"/>
          <w:sz w:val="24"/>
          <w:szCs w:val="24"/>
        </w:rPr>
      </w:pPr>
    </w:p>
    <w:p w:rsidR="00702CF3" w:rsidRDefault="00DC5DC4">
      <w:pPr>
        <w:jc w:val="both"/>
        <w:rPr>
          <w:rFonts w:asciiTheme="minorHAnsi" w:hAnsiTheme="minorHAnsi"/>
          <w:sz w:val="24"/>
          <w:szCs w:val="24"/>
        </w:rPr>
      </w:pPr>
      <w:r>
        <w:rPr>
          <w:rFonts w:asciiTheme="minorHAnsi" w:hAnsiTheme="minorHAnsi"/>
          <w:sz w:val="24"/>
          <w:szCs w:val="24"/>
        </w:rPr>
        <w:t>In its resolution 29/12, the Human Righ</w:t>
      </w:r>
      <w:r>
        <w:rPr>
          <w:rFonts w:asciiTheme="minorHAnsi" w:hAnsiTheme="minorHAnsi"/>
          <w:sz w:val="24"/>
          <w:szCs w:val="24"/>
        </w:rPr>
        <w:t xml:space="preserve">ts Council requested the Advisory Committee to develop a research-based study on the global issue of unaccompanied migrant children and adolescents and human rights, in which it identifies areas, reasons and cases where this issue arises in the world, and </w:t>
      </w:r>
      <w:r>
        <w:rPr>
          <w:rFonts w:asciiTheme="minorHAnsi" w:hAnsiTheme="minorHAnsi"/>
          <w:sz w:val="24"/>
          <w:szCs w:val="24"/>
        </w:rPr>
        <w:t>the ways in which human rights are threatened and violated, and makes recommendations for the protection of human rights of members of this population, and to submit it to the Council at its thirty-third session for its consideration.</w:t>
      </w:r>
    </w:p>
    <w:p w:rsidR="00702CF3" w:rsidRDefault="00702CF3">
      <w:pPr>
        <w:jc w:val="both"/>
        <w:rPr>
          <w:rFonts w:asciiTheme="minorHAnsi" w:hAnsiTheme="minorHAnsi"/>
          <w:sz w:val="24"/>
          <w:szCs w:val="24"/>
        </w:rPr>
      </w:pPr>
    </w:p>
    <w:p w:rsidR="00702CF3" w:rsidRDefault="00DC5DC4">
      <w:pPr>
        <w:jc w:val="both"/>
        <w:rPr>
          <w:rFonts w:asciiTheme="minorHAnsi" w:hAnsiTheme="minorHAnsi"/>
          <w:sz w:val="24"/>
          <w:szCs w:val="24"/>
        </w:rPr>
      </w:pPr>
      <w:r>
        <w:rPr>
          <w:rFonts w:asciiTheme="minorHAnsi" w:hAnsiTheme="minorHAnsi"/>
          <w:sz w:val="24"/>
          <w:szCs w:val="24"/>
        </w:rPr>
        <w:t>In this context, the</w:t>
      </w:r>
      <w:r>
        <w:rPr>
          <w:rFonts w:asciiTheme="minorHAnsi" w:hAnsiTheme="minorHAnsi"/>
          <w:sz w:val="24"/>
          <w:szCs w:val="24"/>
        </w:rPr>
        <w:t xml:space="preserve"> Advisory Committee decided, at its fifteenth session held in August 2015, to establish a drafting group in charge of the preparation of this study.</w:t>
      </w:r>
      <w:r>
        <w:rPr>
          <w:rStyle w:val="Funotenanker"/>
          <w:rFonts w:asciiTheme="minorHAnsi" w:hAnsiTheme="minorHAnsi"/>
          <w:sz w:val="24"/>
          <w:szCs w:val="24"/>
        </w:rPr>
        <w:footnoteReference w:id="1"/>
      </w:r>
      <w:r>
        <w:rPr>
          <w:rFonts w:asciiTheme="minorHAnsi" w:hAnsiTheme="minorHAnsi"/>
          <w:sz w:val="24"/>
          <w:szCs w:val="24"/>
        </w:rPr>
        <w:t xml:space="preserve"> The drafting group will present a draft progress report at the sixteenth session of the Committee in Febru</w:t>
      </w:r>
      <w:r>
        <w:rPr>
          <w:rFonts w:asciiTheme="minorHAnsi" w:hAnsiTheme="minorHAnsi"/>
          <w:sz w:val="24"/>
          <w:szCs w:val="24"/>
        </w:rPr>
        <w:t xml:space="preserve">ary 2016, before its submission to the thirty-third session of the Council. </w:t>
      </w:r>
    </w:p>
    <w:p w:rsidR="00702CF3" w:rsidRDefault="00702CF3">
      <w:pPr>
        <w:jc w:val="both"/>
        <w:rPr>
          <w:rFonts w:asciiTheme="minorHAnsi" w:hAnsiTheme="minorHAnsi"/>
          <w:sz w:val="24"/>
          <w:szCs w:val="24"/>
        </w:rPr>
      </w:pPr>
    </w:p>
    <w:p w:rsidR="00702CF3" w:rsidRDefault="00DC5DC4">
      <w:pPr>
        <w:jc w:val="both"/>
        <w:rPr>
          <w:rFonts w:asciiTheme="minorHAnsi" w:hAnsiTheme="minorHAnsi"/>
          <w:sz w:val="24"/>
          <w:szCs w:val="24"/>
        </w:rPr>
      </w:pPr>
      <w:r>
        <w:rPr>
          <w:rFonts w:asciiTheme="minorHAnsi" w:hAnsiTheme="minorHAnsi"/>
          <w:sz w:val="24"/>
          <w:szCs w:val="24"/>
        </w:rPr>
        <w:t>In its preparation of the study, the drafting group decided to seek the views and inputs of Member States of the United Nations, international and regional organizations (includi</w:t>
      </w:r>
      <w:r>
        <w:rPr>
          <w:rFonts w:asciiTheme="minorHAnsi" w:hAnsiTheme="minorHAnsi"/>
          <w:sz w:val="24"/>
          <w:szCs w:val="24"/>
        </w:rPr>
        <w:t>ng UNICEF, IOM and OHCHR), relevant special procedures mandate holders and treaty bodies (such as the Special Rapporteur on the human rights of migrants and the Committee on the Rights of the Child), national human rights institutions, civil society organi</w:t>
      </w:r>
      <w:r>
        <w:rPr>
          <w:rFonts w:asciiTheme="minorHAnsi" w:hAnsiTheme="minorHAnsi"/>
          <w:sz w:val="24"/>
          <w:szCs w:val="24"/>
        </w:rPr>
        <w:t xml:space="preserve">zations and other relevant stakeholders. </w:t>
      </w:r>
    </w:p>
    <w:p w:rsidR="00702CF3" w:rsidRDefault="00702CF3">
      <w:pPr>
        <w:jc w:val="both"/>
        <w:rPr>
          <w:rFonts w:asciiTheme="minorHAnsi" w:hAnsiTheme="minorHAnsi"/>
          <w:sz w:val="24"/>
          <w:szCs w:val="24"/>
        </w:rPr>
      </w:pPr>
    </w:p>
    <w:p w:rsidR="00702CF3" w:rsidRDefault="00DC5DC4">
      <w:pPr>
        <w:jc w:val="both"/>
        <w:rPr>
          <w:rFonts w:asciiTheme="minorHAnsi" w:hAnsiTheme="minorHAnsi"/>
          <w:sz w:val="24"/>
          <w:szCs w:val="24"/>
        </w:rPr>
      </w:pPr>
      <w:r>
        <w:rPr>
          <w:rFonts w:asciiTheme="minorHAnsi" w:hAnsiTheme="minorHAnsi"/>
          <w:sz w:val="24"/>
          <w:szCs w:val="24"/>
        </w:rPr>
        <w:t xml:space="preserve">The drafting group elaborated the hereunder questionnaire in order to seek the views and inputs from civil society organizations. Respondents are advised to reply only to questions that are applicable to them, on </w:t>
      </w:r>
      <w:r>
        <w:rPr>
          <w:rFonts w:asciiTheme="minorHAnsi" w:hAnsiTheme="minorHAnsi"/>
          <w:sz w:val="24"/>
          <w:szCs w:val="24"/>
        </w:rPr>
        <w:t>the basis of their country’s situation (source, transit or destination country).</w:t>
      </w:r>
    </w:p>
    <w:p w:rsidR="00702CF3" w:rsidRDefault="00702CF3">
      <w:pPr>
        <w:rPr>
          <w:rFonts w:asciiTheme="minorHAnsi" w:hAnsiTheme="minorHAnsi"/>
          <w:sz w:val="24"/>
          <w:szCs w:val="24"/>
        </w:rPr>
      </w:pPr>
    </w:p>
    <w:p w:rsidR="00702CF3" w:rsidRDefault="00DC5DC4">
      <w:pPr>
        <w:jc w:val="both"/>
        <w:rPr>
          <w:rFonts w:asciiTheme="minorHAnsi" w:hAnsiTheme="minorHAnsi"/>
          <w:b/>
          <w:sz w:val="24"/>
          <w:szCs w:val="24"/>
        </w:rPr>
      </w:pPr>
      <w:r>
        <w:rPr>
          <w:rFonts w:asciiTheme="minorHAnsi" w:hAnsiTheme="minorHAnsi"/>
          <w:b/>
          <w:sz w:val="24"/>
          <w:szCs w:val="24"/>
        </w:rPr>
        <w:t>1. General situation</w:t>
      </w:r>
    </w:p>
    <w:p w:rsidR="00702CF3" w:rsidRDefault="00702CF3">
      <w:pPr>
        <w:jc w:val="both"/>
        <w:rPr>
          <w:rFonts w:asciiTheme="minorHAnsi" w:hAnsiTheme="minorHAnsi"/>
          <w:b/>
          <w:sz w:val="24"/>
          <w:szCs w:val="24"/>
        </w:rPr>
      </w:pPr>
    </w:p>
    <w:p w:rsidR="00702CF3" w:rsidRDefault="00DC5DC4">
      <w:pPr>
        <w:jc w:val="both"/>
        <w:rPr>
          <w:rFonts w:asciiTheme="minorHAnsi" w:hAnsiTheme="minorHAnsi"/>
          <w:b/>
          <w:sz w:val="24"/>
          <w:szCs w:val="24"/>
        </w:rPr>
      </w:pPr>
      <w:r>
        <w:rPr>
          <w:rFonts w:asciiTheme="minorHAnsi" w:hAnsiTheme="minorHAnsi"/>
          <w:b/>
          <w:sz w:val="24"/>
          <w:szCs w:val="24"/>
        </w:rPr>
        <w:t xml:space="preserve">1.1 </w:t>
      </w:r>
      <w:r>
        <w:rPr>
          <w:rFonts w:asciiTheme="minorHAnsi" w:hAnsiTheme="minorHAnsi"/>
          <w:sz w:val="24"/>
          <w:szCs w:val="24"/>
        </w:rPr>
        <w:t>What is the situation of unaccompanied migrant children</w:t>
      </w:r>
      <w:r>
        <w:rPr>
          <w:rStyle w:val="Funotenanker"/>
          <w:rFonts w:asciiTheme="minorHAnsi" w:hAnsiTheme="minorHAnsi"/>
          <w:sz w:val="24"/>
          <w:szCs w:val="24"/>
        </w:rPr>
        <w:footnoteReference w:id="2"/>
      </w:r>
      <w:r>
        <w:rPr>
          <w:rFonts w:asciiTheme="minorHAnsi" w:hAnsiTheme="minorHAnsi"/>
          <w:sz w:val="24"/>
          <w:szCs w:val="24"/>
        </w:rPr>
        <w:t xml:space="preserve"> and adolescents in your country? Please provide available statistics and relevant information.</w:t>
      </w:r>
    </w:p>
    <w:p w:rsidR="00702CF3" w:rsidRDefault="00702CF3">
      <w:pPr>
        <w:jc w:val="both"/>
        <w:rPr>
          <w:rFonts w:asciiTheme="minorHAnsi" w:hAnsiTheme="minorHAnsi"/>
          <w:sz w:val="24"/>
          <w:szCs w:val="24"/>
        </w:rPr>
      </w:pPr>
    </w:p>
    <w:p w:rsidR="00702CF3" w:rsidRDefault="00702CF3">
      <w:pPr>
        <w:jc w:val="both"/>
        <w:rPr>
          <w:rFonts w:asciiTheme="minorHAnsi" w:hAnsiTheme="minorHAnsi"/>
          <w:sz w:val="24"/>
          <w:szCs w:val="24"/>
        </w:rPr>
      </w:pPr>
    </w:p>
    <w:p w:rsidR="00702CF3" w:rsidRDefault="00DC5DC4">
      <w:pPr>
        <w:jc w:val="both"/>
      </w:pPr>
      <w:r>
        <w:rPr>
          <w:rFonts w:asciiTheme="minorHAnsi" w:hAnsiTheme="minorHAnsi"/>
          <w:color w:val="FF0000"/>
          <w:sz w:val="24"/>
          <w:szCs w:val="24"/>
        </w:rPr>
        <w:lastRenderedPageBreak/>
        <w:t>Unaccompanied minors in Germany are received first of all as minors not as refugees. Since a change of legislation that came into force in 2004 there are rece</w:t>
      </w:r>
      <w:r>
        <w:rPr>
          <w:rFonts w:asciiTheme="minorHAnsi" w:hAnsiTheme="minorHAnsi"/>
          <w:color w:val="FF0000"/>
          <w:sz w:val="24"/>
          <w:szCs w:val="24"/>
        </w:rPr>
        <w:t xml:space="preserve">ived in the general German Youth Welfare System. In 2014 the official federal statistic counted around </w:t>
      </w:r>
      <w:proofErr w:type="gramStart"/>
      <w:r>
        <w:rPr>
          <w:rFonts w:asciiTheme="minorHAnsi" w:hAnsiTheme="minorHAnsi"/>
          <w:bCs/>
          <w:color w:val="FF0000"/>
          <w:sz w:val="24"/>
          <w:szCs w:val="24"/>
        </w:rPr>
        <w:t>12.000  taken</w:t>
      </w:r>
      <w:proofErr w:type="gramEnd"/>
      <w:r>
        <w:rPr>
          <w:rFonts w:asciiTheme="minorHAnsi" w:hAnsiTheme="minorHAnsi"/>
          <w:bCs/>
          <w:color w:val="FF0000"/>
          <w:sz w:val="24"/>
          <w:szCs w:val="24"/>
        </w:rPr>
        <w:t xml:space="preserve"> into care. </w:t>
      </w:r>
    </w:p>
    <w:p w:rsidR="00702CF3" w:rsidRDefault="00DC5DC4">
      <w:pPr>
        <w:jc w:val="both"/>
      </w:pPr>
      <w:r>
        <w:rPr>
          <w:rFonts w:asciiTheme="minorHAnsi" w:hAnsiTheme="minorHAnsi"/>
          <w:bCs/>
          <w:color w:val="FF0000"/>
          <w:sz w:val="24"/>
          <w:szCs w:val="24"/>
        </w:rPr>
        <w:t>Since in 2015 more refugees came to Germany than expected due to the world wide situation an emergency care was installed in a lot of federal states/ districts of federal states. Therefore, the unaccompanied minors weren’t counted anymore and the standards</w:t>
      </w:r>
      <w:r>
        <w:rPr>
          <w:rFonts w:asciiTheme="minorHAnsi" w:hAnsiTheme="minorHAnsi"/>
          <w:bCs/>
          <w:color w:val="FF0000"/>
          <w:sz w:val="24"/>
          <w:szCs w:val="24"/>
        </w:rPr>
        <w:t xml:space="preserve"> of accommodation are declining. </w:t>
      </w:r>
    </w:p>
    <w:p w:rsidR="00702CF3" w:rsidRDefault="00DC5DC4">
      <w:pPr>
        <w:jc w:val="both"/>
        <w:rPr>
          <w:rFonts w:asciiTheme="minorHAnsi" w:hAnsiTheme="minorHAnsi"/>
          <w:bCs/>
          <w:color w:val="FF0000"/>
          <w:sz w:val="24"/>
          <w:szCs w:val="24"/>
        </w:rPr>
      </w:pPr>
      <w:r>
        <w:rPr>
          <w:rFonts w:asciiTheme="minorHAnsi" w:hAnsiTheme="minorHAnsi"/>
          <w:bCs/>
          <w:color w:val="FF0000"/>
          <w:sz w:val="24"/>
          <w:szCs w:val="24"/>
        </w:rPr>
        <w:t>There is currently a questionnaire given to the federal state to provide new data – deadline Oct. 30 2015.</w:t>
      </w:r>
    </w:p>
    <w:p w:rsidR="00702CF3" w:rsidRDefault="00DC5DC4">
      <w:pPr>
        <w:jc w:val="both"/>
      </w:pPr>
      <w:r>
        <w:rPr>
          <w:rFonts w:asciiTheme="minorHAnsi" w:hAnsiTheme="minorHAnsi"/>
          <w:bCs/>
          <w:color w:val="FF0000"/>
          <w:sz w:val="24"/>
          <w:szCs w:val="24"/>
        </w:rPr>
        <w:t xml:space="preserve">Right now there are only approximates given. The approximate numbers of unaccompanied minor refugees is considered </w:t>
      </w:r>
      <w:r>
        <w:rPr>
          <w:rFonts w:asciiTheme="minorHAnsi" w:hAnsiTheme="minorHAnsi"/>
          <w:bCs/>
          <w:color w:val="FF0000"/>
          <w:sz w:val="24"/>
          <w:szCs w:val="24"/>
        </w:rPr>
        <w:t>to around 25.000 in total.</w:t>
      </w:r>
    </w:p>
    <w:p w:rsidR="00702CF3" w:rsidRDefault="00702CF3">
      <w:pPr>
        <w:jc w:val="both"/>
        <w:rPr>
          <w:rFonts w:asciiTheme="minorHAnsi" w:hAnsiTheme="minorHAnsi"/>
          <w:color w:val="FF0000"/>
          <w:sz w:val="24"/>
          <w:szCs w:val="24"/>
        </w:rPr>
      </w:pPr>
    </w:p>
    <w:p w:rsidR="00702CF3" w:rsidRDefault="00702CF3">
      <w:pPr>
        <w:jc w:val="both"/>
        <w:rPr>
          <w:rFonts w:asciiTheme="minorHAnsi" w:hAnsiTheme="minorHAnsi"/>
          <w:sz w:val="24"/>
          <w:szCs w:val="24"/>
        </w:rPr>
      </w:pPr>
    </w:p>
    <w:p w:rsidR="00702CF3" w:rsidRDefault="00DC5DC4">
      <w:pPr>
        <w:jc w:val="both"/>
        <w:rPr>
          <w:rFonts w:asciiTheme="minorHAnsi" w:hAnsiTheme="minorHAnsi"/>
          <w:sz w:val="24"/>
          <w:szCs w:val="24"/>
        </w:rPr>
      </w:pPr>
      <w:r>
        <w:rPr>
          <w:rFonts w:asciiTheme="minorHAnsi" w:hAnsiTheme="minorHAnsi"/>
          <w:b/>
          <w:sz w:val="24"/>
          <w:szCs w:val="24"/>
        </w:rPr>
        <w:t xml:space="preserve">1.2 </w:t>
      </w:r>
      <w:r>
        <w:rPr>
          <w:rFonts w:asciiTheme="minorHAnsi" w:hAnsiTheme="minorHAnsi"/>
          <w:sz w:val="24"/>
          <w:szCs w:val="24"/>
        </w:rPr>
        <w:t xml:space="preserve">What are the main causes that force or encourage children and adolescents into situations of unaccompanied migration? </w:t>
      </w:r>
    </w:p>
    <w:p w:rsidR="00702CF3" w:rsidRDefault="00702CF3">
      <w:pPr>
        <w:jc w:val="both"/>
        <w:rPr>
          <w:rFonts w:asciiTheme="minorHAnsi" w:hAnsiTheme="minorHAnsi"/>
          <w:b/>
          <w:sz w:val="24"/>
          <w:szCs w:val="24"/>
        </w:rPr>
      </w:pPr>
    </w:p>
    <w:p w:rsidR="00702CF3" w:rsidRDefault="00DC5DC4">
      <w:pPr>
        <w:pStyle w:val="ListParagraph"/>
        <w:numPr>
          <w:ilvl w:val="0"/>
          <w:numId w:val="3"/>
        </w:numPr>
        <w:jc w:val="both"/>
        <w:rPr>
          <w:rFonts w:asciiTheme="minorHAnsi" w:hAnsiTheme="minorHAnsi"/>
          <w:sz w:val="24"/>
          <w:szCs w:val="24"/>
        </w:rPr>
      </w:pPr>
      <w:r>
        <w:rPr>
          <w:rFonts w:asciiTheme="minorHAnsi" w:hAnsiTheme="minorHAnsi"/>
          <w:sz w:val="24"/>
          <w:szCs w:val="24"/>
        </w:rPr>
        <w:t>Structural causes.</w:t>
      </w:r>
    </w:p>
    <w:p w:rsidR="00702CF3" w:rsidRDefault="00DC5DC4">
      <w:pPr>
        <w:pStyle w:val="ListParagraph"/>
        <w:numPr>
          <w:ilvl w:val="0"/>
          <w:numId w:val="3"/>
        </w:numPr>
        <w:jc w:val="both"/>
        <w:rPr>
          <w:rFonts w:asciiTheme="minorHAnsi" w:hAnsiTheme="minorHAnsi"/>
          <w:sz w:val="24"/>
          <w:szCs w:val="24"/>
        </w:rPr>
      </w:pPr>
      <w:r>
        <w:rPr>
          <w:rFonts w:asciiTheme="minorHAnsi" w:hAnsiTheme="minorHAnsi"/>
          <w:sz w:val="24"/>
          <w:szCs w:val="24"/>
        </w:rPr>
        <w:t>Immediate causes.</w:t>
      </w:r>
      <w:r>
        <w:rPr>
          <w:rStyle w:val="FootnoteReference"/>
          <w:szCs w:val="24"/>
        </w:rPr>
        <w:t xml:space="preserve"> </w:t>
      </w:r>
      <w:r>
        <w:rPr>
          <w:rStyle w:val="Funotenanker"/>
          <w:szCs w:val="24"/>
        </w:rPr>
        <w:footnoteReference w:id="3"/>
      </w:r>
    </w:p>
    <w:p w:rsidR="00702CF3" w:rsidRDefault="00702CF3">
      <w:pPr>
        <w:jc w:val="both"/>
        <w:rPr>
          <w:rFonts w:asciiTheme="minorHAnsi" w:hAnsiTheme="minorHAnsi"/>
          <w:sz w:val="24"/>
          <w:szCs w:val="24"/>
        </w:rPr>
      </w:pPr>
    </w:p>
    <w:p w:rsidR="00702CF3" w:rsidRDefault="00DC5DC4">
      <w:pPr>
        <w:jc w:val="both"/>
        <w:rPr>
          <w:rFonts w:asciiTheme="minorHAnsi" w:hAnsiTheme="minorHAnsi"/>
          <w:color w:val="FF0000"/>
          <w:sz w:val="24"/>
          <w:szCs w:val="24"/>
        </w:rPr>
      </w:pPr>
      <w:r>
        <w:rPr>
          <w:rFonts w:asciiTheme="minorHAnsi" w:hAnsiTheme="minorHAnsi"/>
          <w:color w:val="FF0000"/>
          <w:sz w:val="24"/>
          <w:szCs w:val="24"/>
        </w:rPr>
        <w:t>The main countries of origin are Eritrea, Syria, Afghanistan an</w:t>
      </w:r>
      <w:r>
        <w:rPr>
          <w:rFonts w:asciiTheme="minorHAnsi" w:hAnsiTheme="minorHAnsi"/>
          <w:color w:val="FF0000"/>
          <w:sz w:val="24"/>
          <w:szCs w:val="24"/>
        </w:rPr>
        <w:t>d Somalia. In Eritrea the main reason known in Germany for minors to flee without parents is the situation of the forced military service in Eritrea.</w:t>
      </w:r>
    </w:p>
    <w:p w:rsidR="00702CF3" w:rsidRDefault="00DC5DC4">
      <w:pPr>
        <w:jc w:val="both"/>
        <w:rPr>
          <w:rFonts w:asciiTheme="minorHAnsi" w:hAnsiTheme="minorHAnsi"/>
          <w:color w:val="FF0000"/>
          <w:sz w:val="24"/>
          <w:szCs w:val="24"/>
        </w:rPr>
      </w:pPr>
      <w:proofErr w:type="gramStart"/>
      <w:r>
        <w:rPr>
          <w:rFonts w:asciiTheme="minorHAnsi" w:hAnsiTheme="minorHAnsi"/>
          <w:color w:val="FF0000"/>
          <w:sz w:val="24"/>
          <w:szCs w:val="24"/>
        </w:rPr>
        <w:t>As for the other countries there are several reasons known.</w:t>
      </w:r>
      <w:proofErr w:type="gramEnd"/>
      <w:r>
        <w:rPr>
          <w:rFonts w:asciiTheme="minorHAnsi" w:hAnsiTheme="minorHAnsi"/>
          <w:color w:val="FF0000"/>
          <w:sz w:val="24"/>
          <w:szCs w:val="24"/>
        </w:rPr>
        <w:t xml:space="preserve"> Partly the family was separated during the fli</w:t>
      </w:r>
      <w:r>
        <w:rPr>
          <w:rFonts w:asciiTheme="minorHAnsi" w:hAnsiTheme="minorHAnsi"/>
          <w:color w:val="FF0000"/>
          <w:sz w:val="24"/>
          <w:szCs w:val="24"/>
        </w:rPr>
        <w:t>ght. Partly there was not enough money for the entire family to flee and the minors are considered to be at risk, so they are send to safety. Other reasons are fleeing from the family itself being part of the recruiting system for the military (</w:t>
      </w:r>
      <w:proofErr w:type="spellStart"/>
      <w:r>
        <w:rPr>
          <w:rFonts w:asciiTheme="minorHAnsi" w:hAnsiTheme="minorHAnsi"/>
          <w:color w:val="FF0000"/>
          <w:sz w:val="24"/>
          <w:szCs w:val="24"/>
        </w:rPr>
        <w:t>i</w:t>
      </w:r>
      <w:proofErr w:type="spellEnd"/>
      <w:r>
        <w:rPr>
          <w:rFonts w:asciiTheme="minorHAnsi" w:hAnsiTheme="minorHAnsi"/>
          <w:color w:val="FF0000"/>
          <w:sz w:val="24"/>
          <w:szCs w:val="24"/>
        </w:rPr>
        <w:t xml:space="preserve"> .e</w:t>
      </w:r>
      <w:proofErr w:type="gramStart"/>
      <w:r>
        <w:rPr>
          <w:rFonts w:asciiTheme="minorHAnsi" w:hAnsiTheme="minorHAnsi"/>
          <w:color w:val="FF0000"/>
          <w:sz w:val="24"/>
          <w:szCs w:val="24"/>
        </w:rPr>
        <w:t>. .</w:t>
      </w:r>
      <w:proofErr w:type="gramEnd"/>
      <w:r>
        <w:rPr>
          <w:rFonts w:asciiTheme="minorHAnsi" w:hAnsiTheme="minorHAnsi"/>
          <w:color w:val="FF0000"/>
          <w:sz w:val="24"/>
          <w:szCs w:val="24"/>
        </w:rPr>
        <w:t>Afgh</w:t>
      </w:r>
      <w:r>
        <w:rPr>
          <w:rFonts w:asciiTheme="minorHAnsi" w:hAnsiTheme="minorHAnsi"/>
          <w:color w:val="FF0000"/>
          <w:sz w:val="24"/>
          <w:szCs w:val="24"/>
        </w:rPr>
        <w:t xml:space="preserve">an minors living in Iran </w:t>
      </w:r>
      <w:proofErr w:type="gramStart"/>
      <w:r>
        <w:rPr>
          <w:rFonts w:asciiTheme="minorHAnsi" w:hAnsiTheme="minorHAnsi"/>
          <w:color w:val="FF0000"/>
          <w:sz w:val="24"/>
          <w:szCs w:val="24"/>
        </w:rPr>
        <w:t>are  “</w:t>
      </w:r>
      <w:proofErr w:type="gramEnd"/>
      <w:r>
        <w:rPr>
          <w:rFonts w:asciiTheme="minorHAnsi" w:hAnsiTheme="minorHAnsi"/>
          <w:color w:val="FF0000"/>
          <w:sz w:val="24"/>
          <w:szCs w:val="24"/>
        </w:rPr>
        <w:t>sold” by their families to serve in the Iranian military).</w:t>
      </w:r>
    </w:p>
    <w:p w:rsidR="00702CF3" w:rsidRDefault="00702CF3">
      <w:pPr>
        <w:jc w:val="both"/>
        <w:rPr>
          <w:rFonts w:asciiTheme="minorHAnsi" w:hAnsiTheme="minorHAnsi"/>
          <w:sz w:val="24"/>
          <w:szCs w:val="24"/>
        </w:rPr>
      </w:pPr>
    </w:p>
    <w:p w:rsidR="00702CF3" w:rsidRDefault="00702CF3">
      <w:pPr>
        <w:jc w:val="both"/>
        <w:rPr>
          <w:rFonts w:asciiTheme="minorHAnsi" w:hAnsiTheme="minorHAnsi"/>
          <w:sz w:val="24"/>
          <w:szCs w:val="24"/>
        </w:rPr>
      </w:pPr>
    </w:p>
    <w:p w:rsidR="00702CF3" w:rsidRDefault="00702CF3">
      <w:pPr>
        <w:jc w:val="both"/>
        <w:rPr>
          <w:rFonts w:asciiTheme="minorHAnsi" w:hAnsiTheme="minorHAnsi"/>
          <w:sz w:val="24"/>
          <w:szCs w:val="24"/>
        </w:rPr>
      </w:pPr>
    </w:p>
    <w:p w:rsidR="00702CF3" w:rsidRDefault="00DC5DC4">
      <w:pPr>
        <w:jc w:val="both"/>
        <w:rPr>
          <w:rFonts w:asciiTheme="minorHAnsi" w:hAnsiTheme="minorHAnsi"/>
          <w:sz w:val="24"/>
          <w:szCs w:val="24"/>
        </w:rPr>
      </w:pPr>
      <w:r>
        <w:rPr>
          <w:rFonts w:asciiTheme="minorHAnsi" w:hAnsiTheme="minorHAnsi"/>
          <w:b/>
          <w:sz w:val="24"/>
          <w:szCs w:val="24"/>
        </w:rPr>
        <w:t xml:space="preserve">1.3 </w:t>
      </w:r>
      <w:r>
        <w:rPr>
          <w:rFonts w:asciiTheme="minorHAnsi" w:hAnsiTheme="minorHAnsi"/>
          <w:sz w:val="24"/>
          <w:szCs w:val="24"/>
        </w:rPr>
        <w:t>Based on your organization’s experience, what are the transit, reception and living conditions of unaccompanied migrant children and adolescents in your countr</w:t>
      </w:r>
      <w:r>
        <w:rPr>
          <w:rFonts w:asciiTheme="minorHAnsi" w:hAnsiTheme="minorHAnsi"/>
          <w:sz w:val="24"/>
          <w:szCs w:val="24"/>
        </w:rPr>
        <w:t>y?</w:t>
      </w:r>
    </w:p>
    <w:p w:rsidR="00702CF3" w:rsidRDefault="00702CF3">
      <w:pPr>
        <w:jc w:val="both"/>
        <w:rPr>
          <w:rFonts w:asciiTheme="minorHAnsi" w:hAnsiTheme="minorHAnsi"/>
          <w:sz w:val="24"/>
          <w:szCs w:val="24"/>
        </w:rPr>
      </w:pPr>
    </w:p>
    <w:p w:rsidR="00702CF3" w:rsidRDefault="00DC5DC4">
      <w:pPr>
        <w:jc w:val="both"/>
        <w:rPr>
          <w:rFonts w:asciiTheme="minorHAnsi" w:hAnsiTheme="minorHAnsi"/>
          <w:color w:val="FF0000"/>
          <w:sz w:val="24"/>
          <w:szCs w:val="24"/>
        </w:rPr>
      </w:pPr>
      <w:r>
        <w:rPr>
          <w:rFonts w:asciiTheme="minorHAnsi" w:hAnsiTheme="minorHAnsi"/>
          <w:color w:val="FF0000"/>
          <w:sz w:val="24"/>
          <w:szCs w:val="24"/>
        </w:rPr>
        <w:t xml:space="preserve">Unaccompanied minors are received and cared for by the Youth Welfare System. This is provided by law. Therefore there should be a difference in treatment to non – migrant children without parents. However the </w:t>
      </w:r>
      <w:proofErr w:type="gramStart"/>
      <w:r>
        <w:rPr>
          <w:rFonts w:asciiTheme="minorHAnsi" w:hAnsiTheme="minorHAnsi"/>
          <w:color w:val="FF0000"/>
          <w:sz w:val="24"/>
          <w:szCs w:val="24"/>
        </w:rPr>
        <w:t>implementation of youth welfare standards h</w:t>
      </w:r>
      <w:r>
        <w:rPr>
          <w:rFonts w:asciiTheme="minorHAnsi" w:hAnsiTheme="minorHAnsi"/>
          <w:color w:val="FF0000"/>
          <w:sz w:val="24"/>
          <w:szCs w:val="24"/>
        </w:rPr>
        <w:t>ave</w:t>
      </w:r>
      <w:proofErr w:type="gramEnd"/>
      <w:r>
        <w:rPr>
          <w:rFonts w:asciiTheme="minorHAnsi" w:hAnsiTheme="minorHAnsi"/>
          <w:color w:val="FF0000"/>
          <w:sz w:val="24"/>
          <w:szCs w:val="24"/>
        </w:rPr>
        <w:t xml:space="preserve"> differed in the past depending mainly on the financial as well as personal resources of the local youth welfare office. Not all youth welfare office in all federal states did have unaccompanied minors. There were mainly received either by youth welfare</w:t>
      </w:r>
      <w:r>
        <w:rPr>
          <w:rFonts w:asciiTheme="minorHAnsi" w:hAnsiTheme="minorHAnsi"/>
          <w:color w:val="FF0000"/>
          <w:sz w:val="24"/>
          <w:szCs w:val="24"/>
        </w:rPr>
        <w:t xml:space="preserve"> offices in the border areas or close to airports and harbours, reducing the reception to some federal states (“</w:t>
      </w:r>
      <w:proofErr w:type="spellStart"/>
      <w:r>
        <w:rPr>
          <w:rFonts w:asciiTheme="minorHAnsi" w:hAnsiTheme="minorHAnsi"/>
          <w:color w:val="FF0000"/>
          <w:sz w:val="24"/>
          <w:szCs w:val="24"/>
        </w:rPr>
        <w:t>Bundesländer</w:t>
      </w:r>
      <w:proofErr w:type="spellEnd"/>
      <w:r>
        <w:rPr>
          <w:rFonts w:asciiTheme="minorHAnsi" w:hAnsiTheme="minorHAnsi"/>
          <w:color w:val="FF0000"/>
          <w:sz w:val="24"/>
          <w:szCs w:val="24"/>
        </w:rPr>
        <w:t>”).</w:t>
      </w:r>
    </w:p>
    <w:p w:rsidR="00702CF3" w:rsidRDefault="00DC5DC4">
      <w:pPr>
        <w:jc w:val="both"/>
        <w:rPr>
          <w:rFonts w:asciiTheme="minorHAnsi" w:hAnsiTheme="minorHAnsi"/>
          <w:color w:val="FF0000"/>
          <w:sz w:val="24"/>
          <w:szCs w:val="24"/>
        </w:rPr>
      </w:pPr>
      <w:r>
        <w:rPr>
          <w:rFonts w:asciiTheme="minorHAnsi" w:hAnsiTheme="minorHAnsi"/>
          <w:color w:val="FF0000"/>
          <w:sz w:val="24"/>
          <w:szCs w:val="24"/>
        </w:rPr>
        <w:t>Some youth welfare offices have been very concerned to have an equal protection systems, other weren’t. It was not a legal but a</w:t>
      </w:r>
      <w:r>
        <w:rPr>
          <w:rFonts w:asciiTheme="minorHAnsi" w:hAnsiTheme="minorHAnsi"/>
          <w:color w:val="FF0000"/>
          <w:sz w:val="24"/>
          <w:szCs w:val="24"/>
        </w:rPr>
        <w:t xml:space="preserve"> factual difference in treatment. </w:t>
      </w:r>
    </w:p>
    <w:p w:rsidR="00702CF3" w:rsidRDefault="00702CF3">
      <w:pPr>
        <w:jc w:val="both"/>
        <w:rPr>
          <w:rFonts w:asciiTheme="minorHAnsi" w:hAnsiTheme="minorHAnsi"/>
          <w:color w:val="FF0000"/>
          <w:sz w:val="24"/>
          <w:szCs w:val="24"/>
        </w:rPr>
      </w:pPr>
    </w:p>
    <w:p w:rsidR="00702CF3" w:rsidRDefault="00DC5DC4">
      <w:pPr>
        <w:jc w:val="both"/>
        <w:rPr>
          <w:rFonts w:asciiTheme="minorHAnsi" w:hAnsiTheme="minorHAnsi"/>
          <w:color w:val="FF0000"/>
          <w:sz w:val="24"/>
          <w:szCs w:val="24"/>
        </w:rPr>
      </w:pPr>
      <w:r>
        <w:rPr>
          <w:rFonts w:asciiTheme="minorHAnsi" w:hAnsiTheme="minorHAnsi"/>
          <w:color w:val="FF0000"/>
          <w:sz w:val="24"/>
          <w:szCs w:val="24"/>
        </w:rPr>
        <w:lastRenderedPageBreak/>
        <w:t>But due to a change of law coming into force November 1 2015 there will be a special provision on reception of unaccompanied minor refugees provided by law.</w:t>
      </w:r>
    </w:p>
    <w:p w:rsidR="00702CF3" w:rsidRDefault="00DC5DC4">
      <w:pPr>
        <w:jc w:val="both"/>
        <w:rPr>
          <w:rFonts w:asciiTheme="minorHAnsi" w:hAnsiTheme="minorHAnsi"/>
          <w:color w:val="FF0000"/>
          <w:sz w:val="24"/>
          <w:szCs w:val="24"/>
        </w:rPr>
      </w:pPr>
      <w:r>
        <w:rPr>
          <w:rFonts w:asciiTheme="minorHAnsi" w:hAnsiTheme="minorHAnsi"/>
          <w:color w:val="FF0000"/>
          <w:sz w:val="24"/>
          <w:szCs w:val="24"/>
        </w:rPr>
        <w:t>By November 1 2015 unaccompanied minors will not be staying and cared for by the local youth welfare office of arrival, but will be distributed nationwide to other Youth Welfare Office in other federal states. The intention is to create a system of “burden</w:t>
      </w:r>
      <w:r>
        <w:rPr>
          <w:rFonts w:asciiTheme="minorHAnsi" w:hAnsiTheme="minorHAnsi"/>
          <w:color w:val="FF0000"/>
          <w:sz w:val="24"/>
          <w:szCs w:val="24"/>
        </w:rPr>
        <w:t xml:space="preserve"> sharing” between the federal states.  </w:t>
      </w:r>
    </w:p>
    <w:p w:rsidR="00702CF3" w:rsidRDefault="00DC5DC4">
      <w:pPr>
        <w:jc w:val="both"/>
        <w:rPr>
          <w:rFonts w:asciiTheme="minorHAnsi" w:hAnsiTheme="minorHAnsi"/>
          <w:color w:val="FF0000"/>
          <w:sz w:val="24"/>
          <w:szCs w:val="24"/>
        </w:rPr>
      </w:pPr>
      <w:r>
        <w:rPr>
          <w:rFonts w:asciiTheme="minorHAnsi" w:hAnsiTheme="minorHAnsi"/>
          <w:color w:val="FF0000"/>
          <w:sz w:val="24"/>
          <w:szCs w:val="24"/>
        </w:rPr>
        <w:t>The distribution system is part of a youth welfare proceeding and is meant to keep up the youth welfare standards for unaccompanied minor refugees. But due to the federal system in Germany every federal state will ha</w:t>
      </w:r>
      <w:r>
        <w:rPr>
          <w:rFonts w:asciiTheme="minorHAnsi" w:hAnsiTheme="minorHAnsi"/>
          <w:color w:val="FF0000"/>
          <w:sz w:val="24"/>
          <w:szCs w:val="24"/>
        </w:rPr>
        <w:t xml:space="preserve">ve its own implementation of the new law. There are no common standards on child welfare within the so called distribution proceeding. </w:t>
      </w:r>
    </w:p>
    <w:p w:rsidR="00702CF3" w:rsidRDefault="00DC5DC4">
      <w:pPr>
        <w:jc w:val="both"/>
      </w:pPr>
      <w:r>
        <w:rPr>
          <w:rFonts w:asciiTheme="minorHAnsi" w:hAnsiTheme="minorHAnsi"/>
          <w:color w:val="FF0000"/>
          <w:sz w:val="24"/>
          <w:szCs w:val="24"/>
        </w:rPr>
        <w:t>Some federal states such as Bavaria already proclaimed to create a secondary/ lower standard for unaccompanied minor ref</w:t>
      </w:r>
      <w:r>
        <w:rPr>
          <w:rFonts w:asciiTheme="minorHAnsi" w:hAnsiTheme="minorHAnsi"/>
          <w:color w:val="FF0000"/>
          <w:sz w:val="24"/>
          <w:szCs w:val="24"/>
        </w:rPr>
        <w:t xml:space="preserve">ugees. </w:t>
      </w:r>
    </w:p>
    <w:p w:rsidR="00702CF3" w:rsidRDefault="00DC5DC4">
      <w:pPr>
        <w:jc w:val="both"/>
        <w:rPr>
          <w:rFonts w:asciiTheme="minorHAnsi" w:hAnsiTheme="minorHAnsi"/>
          <w:color w:val="FF0000"/>
          <w:sz w:val="24"/>
          <w:szCs w:val="24"/>
        </w:rPr>
      </w:pPr>
      <w:r>
        <w:rPr>
          <w:rFonts w:asciiTheme="minorHAnsi" w:hAnsiTheme="minorHAnsi"/>
          <w:color w:val="FF0000"/>
          <w:sz w:val="24"/>
          <w:szCs w:val="24"/>
        </w:rPr>
        <w:t>Furthermore the new law does not provide for a legal representative for the concerned minors within the distribution proceeding, so participation and interest representation is not guaranteed.</w:t>
      </w:r>
    </w:p>
    <w:p w:rsidR="00702CF3" w:rsidRDefault="00702CF3">
      <w:pPr>
        <w:jc w:val="both"/>
        <w:rPr>
          <w:rFonts w:asciiTheme="minorHAnsi" w:hAnsiTheme="minorHAnsi"/>
          <w:color w:val="FF0000"/>
          <w:sz w:val="24"/>
          <w:szCs w:val="24"/>
        </w:rPr>
      </w:pPr>
    </w:p>
    <w:p w:rsidR="00702CF3" w:rsidRDefault="00702CF3">
      <w:pPr>
        <w:jc w:val="both"/>
        <w:rPr>
          <w:rFonts w:asciiTheme="minorHAnsi" w:hAnsiTheme="minorHAnsi"/>
          <w:sz w:val="24"/>
          <w:szCs w:val="24"/>
        </w:rPr>
      </w:pPr>
    </w:p>
    <w:p w:rsidR="00702CF3" w:rsidRDefault="00DC5DC4">
      <w:pPr>
        <w:jc w:val="both"/>
        <w:rPr>
          <w:rFonts w:asciiTheme="minorHAnsi" w:hAnsiTheme="minorHAnsi"/>
          <w:sz w:val="24"/>
          <w:szCs w:val="24"/>
        </w:rPr>
      </w:pPr>
      <w:r>
        <w:rPr>
          <w:rFonts w:asciiTheme="minorHAnsi" w:hAnsiTheme="minorHAnsi"/>
          <w:b/>
          <w:sz w:val="24"/>
          <w:szCs w:val="24"/>
        </w:rPr>
        <w:t xml:space="preserve">1.4 </w:t>
      </w:r>
      <w:r>
        <w:rPr>
          <w:rFonts w:asciiTheme="minorHAnsi" w:hAnsiTheme="minorHAnsi"/>
          <w:sz w:val="24"/>
          <w:szCs w:val="24"/>
        </w:rPr>
        <w:t>What are the main human rights violations faced b</w:t>
      </w:r>
      <w:r>
        <w:rPr>
          <w:rFonts w:asciiTheme="minorHAnsi" w:hAnsiTheme="minorHAnsi"/>
          <w:sz w:val="24"/>
          <w:szCs w:val="24"/>
        </w:rPr>
        <w:t>y unaccompanied migrant children and adolescents in or from your country? Please give examples.</w:t>
      </w:r>
    </w:p>
    <w:p w:rsidR="00702CF3" w:rsidRDefault="00702CF3">
      <w:pPr>
        <w:jc w:val="both"/>
        <w:rPr>
          <w:rFonts w:asciiTheme="minorHAnsi" w:hAnsiTheme="minorHAnsi"/>
          <w:b/>
          <w:sz w:val="24"/>
          <w:szCs w:val="24"/>
        </w:rPr>
      </w:pPr>
    </w:p>
    <w:p w:rsidR="00702CF3" w:rsidRDefault="00DC5DC4">
      <w:pPr>
        <w:jc w:val="both"/>
        <w:rPr>
          <w:rFonts w:asciiTheme="minorHAnsi" w:hAnsiTheme="minorHAnsi"/>
          <w:color w:val="FF0000"/>
          <w:sz w:val="24"/>
          <w:szCs w:val="24"/>
        </w:rPr>
      </w:pPr>
      <w:r>
        <w:rPr>
          <w:rFonts w:asciiTheme="minorHAnsi" w:hAnsiTheme="minorHAnsi"/>
          <w:color w:val="FF0000"/>
          <w:sz w:val="24"/>
          <w:szCs w:val="24"/>
        </w:rPr>
        <w:t>Unaccompanied minors are not always provided with a guardian therefore they can neither participate through a legal representatives in important legal proceedi</w:t>
      </w:r>
      <w:r>
        <w:rPr>
          <w:rFonts w:asciiTheme="minorHAnsi" w:hAnsiTheme="minorHAnsi"/>
          <w:color w:val="FF0000"/>
          <w:sz w:val="24"/>
          <w:szCs w:val="24"/>
        </w:rPr>
        <w:t xml:space="preserve">ngs, I .e. applying for asylum, nor do they have a person representing their interests towards authorities </w:t>
      </w:r>
      <w:proofErr w:type="spellStart"/>
      <w:r>
        <w:rPr>
          <w:rFonts w:asciiTheme="minorHAnsi" w:hAnsiTheme="minorHAnsi"/>
          <w:color w:val="FF0000"/>
          <w:sz w:val="24"/>
          <w:szCs w:val="24"/>
        </w:rPr>
        <w:t>i</w:t>
      </w:r>
      <w:proofErr w:type="spellEnd"/>
      <w:r>
        <w:rPr>
          <w:rFonts w:asciiTheme="minorHAnsi" w:hAnsiTheme="minorHAnsi"/>
          <w:color w:val="FF0000"/>
          <w:sz w:val="24"/>
          <w:szCs w:val="24"/>
        </w:rPr>
        <w:t>. e. the youth welfare authority in case of wrong or insufficient assistance . The problem has existed in the past but due to the new law coming int</w:t>
      </w:r>
      <w:r>
        <w:rPr>
          <w:rFonts w:asciiTheme="minorHAnsi" w:hAnsiTheme="minorHAnsi"/>
          <w:color w:val="FF0000"/>
          <w:sz w:val="24"/>
          <w:szCs w:val="24"/>
        </w:rPr>
        <w:t>o force November 1 2015 it will increase – see above</w:t>
      </w:r>
    </w:p>
    <w:p w:rsidR="00702CF3" w:rsidRDefault="00702CF3">
      <w:pPr>
        <w:jc w:val="both"/>
        <w:rPr>
          <w:rFonts w:asciiTheme="minorHAnsi" w:hAnsiTheme="minorHAnsi"/>
          <w:sz w:val="24"/>
          <w:szCs w:val="24"/>
        </w:rPr>
      </w:pPr>
    </w:p>
    <w:p w:rsidR="00702CF3" w:rsidRDefault="00702CF3">
      <w:pPr>
        <w:jc w:val="both"/>
        <w:rPr>
          <w:rFonts w:asciiTheme="minorHAnsi" w:hAnsiTheme="minorHAnsi"/>
          <w:b/>
          <w:sz w:val="24"/>
          <w:szCs w:val="24"/>
        </w:rPr>
      </w:pPr>
    </w:p>
    <w:p w:rsidR="00702CF3" w:rsidRDefault="00702CF3">
      <w:pPr>
        <w:jc w:val="both"/>
        <w:rPr>
          <w:rFonts w:asciiTheme="minorHAnsi" w:hAnsiTheme="minorHAnsi"/>
          <w:b/>
          <w:sz w:val="24"/>
          <w:szCs w:val="24"/>
        </w:rPr>
      </w:pPr>
    </w:p>
    <w:p w:rsidR="00702CF3" w:rsidRDefault="00DC5DC4">
      <w:pPr>
        <w:jc w:val="both"/>
        <w:rPr>
          <w:rFonts w:asciiTheme="minorHAnsi" w:hAnsiTheme="minorHAnsi"/>
          <w:b/>
          <w:sz w:val="24"/>
          <w:szCs w:val="24"/>
        </w:rPr>
      </w:pPr>
      <w:r>
        <w:rPr>
          <w:rFonts w:asciiTheme="minorHAnsi" w:hAnsiTheme="minorHAnsi"/>
          <w:b/>
          <w:sz w:val="24"/>
          <w:szCs w:val="24"/>
        </w:rPr>
        <w:t>2. Cross-cutting issues</w:t>
      </w:r>
    </w:p>
    <w:p w:rsidR="00702CF3" w:rsidRDefault="00702CF3">
      <w:pPr>
        <w:jc w:val="both"/>
        <w:rPr>
          <w:rFonts w:asciiTheme="minorHAnsi" w:hAnsiTheme="minorHAnsi"/>
          <w:b/>
          <w:sz w:val="24"/>
          <w:szCs w:val="24"/>
        </w:rPr>
      </w:pPr>
    </w:p>
    <w:p w:rsidR="00702CF3" w:rsidRDefault="00DC5DC4">
      <w:pPr>
        <w:jc w:val="both"/>
        <w:rPr>
          <w:rFonts w:asciiTheme="minorHAnsi" w:hAnsiTheme="minorHAnsi"/>
          <w:sz w:val="24"/>
          <w:szCs w:val="24"/>
        </w:rPr>
      </w:pPr>
      <w:r>
        <w:rPr>
          <w:rFonts w:asciiTheme="minorHAnsi" w:hAnsiTheme="minorHAnsi"/>
          <w:b/>
          <w:sz w:val="24"/>
          <w:szCs w:val="24"/>
        </w:rPr>
        <w:t xml:space="preserve">2.1 </w:t>
      </w:r>
      <w:r>
        <w:rPr>
          <w:rFonts w:asciiTheme="minorHAnsi" w:hAnsiTheme="minorHAnsi"/>
          <w:sz w:val="24"/>
          <w:szCs w:val="24"/>
        </w:rPr>
        <w:t xml:space="preserve">In connection with article 12 of the Convention on the Rights of the Child, in your country or region, are there specific mechanisms or procedures to ensure that migrant </w:t>
      </w:r>
      <w:r>
        <w:rPr>
          <w:rFonts w:asciiTheme="minorHAnsi" w:hAnsiTheme="minorHAnsi"/>
          <w:sz w:val="24"/>
          <w:szCs w:val="24"/>
        </w:rPr>
        <w:t>children and adolescents’ views are heard and fully taken into account in all matters affecting them? If yes, please describe.</w:t>
      </w:r>
    </w:p>
    <w:p w:rsidR="00702CF3" w:rsidRDefault="00702CF3">
      <w:pPr>
        <w:jc w:val="both"/>
        <w:rPr>
          <w:rFonts w:asciiTheme="minorHAnsi" w:hAnsiTheme="minorHAnsi"/>
          <w:sz w:val="24"/>
          <w:szCs w:val="24"/>
        </w:rPr>
      </w:pPr>
    </w:p>
    <w:p w:rsidR="00702CF3" w:rsidRDefault="00DC5DC4">
      <w:pPr>
        <w:jc w:val="both"/>
      </w:pPr>
      <w:r>
        <w:rPr>
          <w:rFonts w:asciiTheme="minorHAnsi" w:hAnsiTheme="minorHAnsi"/>
          <w:color w:val="FF0000"/>
          <w:sz w:val="24"/>
          <w:szCs w:val="24"/>
        </w:rPr>
        <w:t xml:space="preserve">The Youth Welfare Law does have certain legal norms on how to secure minors participation within the youth housing/ </w:t>
      </w:r>
      <w:proofErr w:type="spellStart"/>
      <w:r>
        <w:rPr>
          <w:rFonts w:asciiTheme="minorHAnsi" w:hAnsiTheme="minorHAnsi"/>
          <w:color w:val="FF0000"/>
          <w:sz w:val="24"/>
          <w:szCs w:val="24"/>
        </w:rPr>
        <w:t>accomodation</w:t>
      </w:r>
      <w:proofErr w:type="spellEnd"/>
      <w:r>
        <w:rPr>
          <w:rFonts w:asciiTheme="minorHAnsi" w:hAnsiTheme="minorHAnsi"/>
          <w:color w:val="FF0000"/>
          <w:sz w:val="24"/>
          <w:szCs w:val="24"/>
        </w:rPr>
        <w:t xml:space="preserve">, see § 8 SGB VIII. </w:t>
      </w:r>
    </w:p>
    <w:p w:rsidR="00702CF3" w:rsidRDefault="00DC5DC4">
      <w:pPr>
        <w:jc w:val="both"/>
      </w:pPr>
      <w:r>
        <w:rPr>
          <w:rFonts w:asciiTheme="minorHAnsi" w:hAnsiTheme="minorHAnsi"/>
          <w:color w:val="FF0000"/>
          <w:sz w:val="24"/>
          <w:szCs w:val="24"/>
        </w:rPr>
        <w:t xml:space="preserve">Since unaccompanied minor refugees are supposed to receive the same treatment as all other minors, this does also apply to them. </w:t>
      </w:r>
    </w:p>
    <w:p w:rsidR="00702CF3" w:rsidRDefault="00DC5DC4">
      <w:pPr>
        <w:jc w:val="both"/>
      </w:pPr>
      <w:r>
        <w:rPr>
          <w:rFonts w:asciiTheme="minorHAnsi" w:hAnsiTheme="minorHAnsi"/>
          <w:color w:val="FF0000"/>
          <w:sz w:val="24"/>
          <w:szCs w:val="24"/>
        </w:rPr>
        <w:t xml:space="preserve">This is however with the exception of the new distribution system coming into force November 1 2015. </w:t>
      </w:r>
    </w:p>
    <w:p w:rsidR="00702CF3" w:rsidRDefault="00702CF3">
      <w:pPr>
        <w:jc w:val="both"/>
        <w:rPr>
          <w:rFonts w:asciiTheme="minorHAnsi" w:hAnsiTheme="minorHAnsi"/>
          <w:sz w:val="24"/>
          <w:szCs w:val="24"/>
        </w:rPr>
      </w:pPr>
    </w:p>
    <w:p w:rsidR="00702CF3" w:rsidRDefault="00702CF3">
      <w:pPr>
        <w:jc w:val="both"/>
        <w:rPr>
          <w:rFonts w:asciiTheme="minorHAnsi" w:hAnsiTheme="minorHAnsi"/>
          <w:sz w:val="24"/>
          <w:szCs w:val="24"/>
        </w:rPr>
      </w:pPr>
    </w:p>
    <w:p w:rsidR="00702CF3" w:rsidRDefault="00702CF3">
      <w:pPr>
        <w:jc w:val="both"/>
        <w:rPr>
          <w:rFonts w:asciiTheme="minorHAnsi" w:hAnsiTheme="minorHAnsi"/>
          <w:b/>
          <w:sz w:val="24"/>
          <w:szCs w:val="24"/>
        </w:rPr>
      </w:pPr>
    </w:p>
    <w:p w:rsidR="00702CF3" w:rsidRDefault="00DC5DC4">
      <w:pPr>
        <w:jc w:val="both"/>
        <w:rPr>
          <w:rFonts w:asciiTheme="minorHAnsi" w:hAnsiTheme="minorHAnsi"/>
          <w:sz w:val="24"/>
          <w:szCs w:val="24"/>
        </w:rPr>
      </w:pPr>
      <w:r>
        <w:rPr>
          <w:rFonts w:asciiTheme="minorHAnsi" w:hAnsiTheme="minorHAnsi"/>
          <w:b/>
          <w:sz w:val="24"/>
          <w:szCs w:val="24"/>
        </w:rPr>
        <w:t>2.2</w:t>
      </w:r>
      <w:r>
        <w:rPr>
          <w:rFonts w:asciiTheme="minorHAnsi" w:hAnsiTheme="minorHAnsi"/>
          <w:sz w:val="24"/>
          <w:szCs w:val="24"/>
        </w:rPr>
        <w:t xml:space="preserve"> If your answer to question 2.1 is positive, what have unaccompanied children or adolescents expressed as their main reasons for migrating? And what did they describe as their reception and living conditions in transit and destination countries?</w:t>
      </w:r>
    </w:p>
    <w:p w:rsidR="00702CF3" w:rsidRDefault="00702CF3">
      <w:pPr>
        <w:jc w:val="both"/>
        <w:rPr>
          <w:rFonts w:asciiTheme="minorHAnsi" w:hAnsiTheme="minorHAnsi"/>
          <w:sz w:val="24"/>
          <w:szCs w:val="24"/>
        </w:rPr>
      </w:pPr>
    </w:p>
    <w:p w:rsidR="00702CF3" w:rsidRDefault="00702CF3">
      <w:pPr>
        <w:jc w:val="both"/>
        <w:rPr>
          <w:rFonts w:asciiTheme="minorHAnsi" w:hAnsiTheme="minorHAnsi"/>
          <w:color w:val="FF0000"/>
          <w:sz w:val="24"/>
          <w:szCs w:val="24"/>
        </w:rPr>
      </w:pPr>
    </w:p>
    <w:p w:rsidR="00702CF3" w:rsidRDefault="00DC5DC4">
      <w:pPr>
        <w:jc w:val="both"/>
        <w:rPr>
          <w:rFonts w:asciiTheme="minorHAnsi" w:hAnsiTheme="minorHAnsi"/>
          <w:color w:val="FF0000"/>
          <w:sz w:val="24"/>
          <w:szCs w:val="24"/>
        </w:rPr>
      </w:pPr>
      <w:r>
        <w:rPr>
          <w:rFonts w:asciiTheme="minorHAnsi" w:hAnsiTheme="minorHAnsi"/>
          <w:color w:val="FF0000"/>
          <w:sz w:val="24"/>
          <w:szCs w:val="24"/>
        </w:rPr>
        <w:t>See a</w:t>
      </w:r>
      <w:r>
        <w:rPr>
          <w:rFonts w:asciiTheme="minorHAnsi" w:hAnsiTheme="minorHAnsi"/>
          <w:color w:val="FF0000"/>
          <w:sz w:val="24"/>
          <w:szCs w:val="24"/>
        </w:rPr>
        <w:t>nswer to question 1.2.</w:t>
      </w:r>
    </w:p>
    <w:p w:rsidR="00702CF3" w:rsidRDefault="00702CF3">
      <w:pPr>
        <w:jc w:val="both"/>
        <w:rPr>
          <w:rFonts w:asciiTheme="minorHAnsi" w:hAnsiTheme="minorHAnsi"/>
          <w:color w:val="FF0000"/>
          <w:sz w:val="24"/>
          <w:szCs w:val="24"/>
        </w:rPr>
      </w:pPr>
    </w:p>
    <w:p w:rsidR="00702CF3" w:rsidRDefault="00702CF3">
      <w:pPr>
        <w:jc w:val="both"/>
        <w:rPr>
          <w:rFonts w:asciiTheme="minorHAnsi" w:hAnsiTheme="minorHAnsi"/>
          <w:sz w:val="24"/>
          <w:szCs w:val="24"/>
        </w:rPr>
      </w:pPr>
    </w:p>
    <w:p w:rsidR="00702CF3" w:rsidRDefault="00702CF3">
      <w:pPr>
        <w:jc w:val="both"/>
        <w:rPr>
          <w:rFonts w:asciiTheme="minorHAnsi" w:hAnsiTheme="minorHAnsi"/>
          <w:sz w:val="24"/>
          <w:szCs w:val="24"/>
        </w:rPr>
      </w:pPr>
    </w:p>
    <w:p w:rsidR="00702CF3" w:rsidRDefault="00DC5DC4">
      <w:pPr>
        <w:jc w:val="both"/>
        <w:rPr>
          <w:rFonts w:asciiTheme="minorHAnsi" w:hAnsiTheme="minorHAnsi"/>
          <w:sz w:val="24"/>
          <w:szCs w:val="24"/>
        </w:rPr>
      </w:pPr>
      <w:r>
        <w:rPr>
          <w:rFonts w:asciiTheme="minorHAnsi" w:hAnsiTheme="minorHAnsi"/>
          <w:b/>
          <w:sz w:val="24"/>
          <w:szCs w:val="24"/>
        </w:rPr>
        <w:t>2.3</w:t>
      </w:r>
      <w:r>
        <w:rPr>
          <w:rFonts w:asciiTheme="minorHAnsi" w:hAnsiTheme="minorHAnsi"/>
          <w:sz w:val="24"/>
          <w:szCs w:val="24"/>
        </w:rPr>
        <w:t xml:space="preserve"> Based on your organization’s experience, do you think the human rights violations inflicted on unaccompanied migrant children and adolescents are motivated by gender considerations?</w:t>
      </w:r>
    </w:p>
    <w:p w:rsidR="00702CF3" w:rsidRDefault="00702CF3">
      <w:pPr>
        <w:jc w:val="both"/>
        <w:rPr>
          <w:rFonts w:asciiTheme="minorHAnsi" w:hAnsiTheme="minorHAnsi"/>
          <w:sz w:val="24"/>
          <w:szCs w:val="24"/>
        </w:rPr>
      </w:pPr>
    </w:p>
    <w:p w:rsidR="00702CF3" w:rsidRDefault="00DC5DC4">
      <w:pPr>
        <w:jc w:val="both"/>
      </w:pPr>
      <w:r>
        <w:rPr>
          <w:rFonts w:asciiTheme="minorHAnsi" w:hAnsiTheme="minorHAnsi"/>
          <w:color w:val="FF0000"/>
          <w:sz w:val="24"/>
          <w:szCs w:val="24"/>
        </w:rPr>
        <w:t xml:space="preserve">No experience. </w:t>
      </w:r>
      <w:proofErr w:type="gramStart"/>
      <w:r>
        <w:rPr>
          <w:rFonts w:asciiTheme="minorHAnsi" w:hAnsiTheme="minorHAnsi"/>
          <w:color w:val="FF0000"/>
          <w:sz w:val="24"/>
          <w:szCs w:val="24"/>
        </w:rPr>
        <w:t>But only very few (8%) girls are arriving unaccompanied in Germany.</w:t>
      </w:r>
      <w:proofErr w:type="gramEnd"/>
      <w:r>
        <w:rPr>
          <w:rFonts w:asciiTheme="minorHAnsi" w:hAnsiTheme="minorHAnsi"/>
          <w:color w:val="FF0000"/>
          <w:sz w:val="24"/>
          <w:szCs w:val="24"/>
        </w:rPr>
        <w:t xml:space="preserve"> </w:t>
      </w:r>
    </w:p>
    <w:p w:rsidR="00702CF3" w:rsidRDefault="00702CF3">
      <w:pPr>
        <w:jc w:val="both"/>
        <w:rPr>
          <w:rFonts w:asciiTheme="minorHAnsi" w:hAnsiTheme="minorHAnsi"/>
          <w:sz w:val="24"/>
          <w:szCs w:val="24"/>
        </w:rPr>
      </w:pPr>
    </w:p>
    <w:p w:rsidR="00702CF3" w:rsidRDefault="00702CF3">
      <w:pPr>
        <w:jc w:val="both"/>
        <w:rPr>
          <w:rFonts w:asciiTheme="minorHAnsi" w:hAnsiTheme="minorHAnsi"/>
          <w:sz w:val="24"/>
          <w:szCs w:val="24"/>
        </w:rPr>
      </w:pPr>
    </w:p>
    <w:p w:rsidR="00702CF3" w:rsidRDefault="00702CF3">
      <w:pPr>
        <w:jc w:val="both"/>
        <w:rPr>
          <w:rFonts w:asciiTheme="minorHAnsi" w:hAnsiTheme="minorHAnsi"/>
          <w:sz w:val="24"/>
          <w:szCs w:val="24"/>
        </w:rPr>
      </w:pPr>
    </w:p>
    <w:p w:rsidR="00702CF3" w:rsidRDefault="00DC5DC4">
      <w:pPr>
        <w:jc w:val="both"/>
        <w:rPr>
          <w:rFonts w:asciiTheme="minorHAnsi" w:hAnsiTheme="minorHAnsi"/>
          <w:sz w:val="24"/>
          <w:szCs w:val="24"/>
        </w:rPr>
      </w:pPr>
      <w:r>
        <w:rPr>
          <w:rFonts w:asciiTheme="minorHAnsi" w:hAnsiTheme="minorHAnsi"/>
          <w:b/>
          <w:sz w:val="24"/>
          <w:szCs w:val="24"/>
        </w:rPr>
        <w:t xml:space="preserve">2.4 </w:t>
      </w:r>
      <w:r>
        <w:rPr>
          <w:rFonts w:asciiTheme="minorHAnsi" w:hAnsiTheme="minorHAnsi"/>
          <w:sz w:val="24"/>
          <w:szCs w:val="24"/>
        </w:rPr>
        <w:t>In your country, what is the legal definition of a child / an adolescent?</w:t>
      </w:r>
    </w:p>
    <w:p w:rsidR="00702CF3" w:rsidRDefault="00702CF3">
      <w:pPr>
        <w:jc w:val="both"/>
        <w:rPr>
          <w:rFonts w:asciiTheme="minorHAnsi" w:hAnsiTheme="minorHAnsi"/>
          <w:sz w:val="24"/>
          <w:szCs w:val="24"/>
        </w:rPr>
      </w:pPr>
    </w:p>
    <w:p w:rsidR="00702CF3" w:rsidRDefault="00DC5DC4">
      <w:pPr>
        <w:jc w:val="both"/>
        <w:rPr>
          <w:rFonts w:asciiTheme="minorHAnsi" w:hAnsiTheme="minorHAnsi"/>
          <w:color w:val="FF0000"/>
          <w:sz w:val="24"/>
          <w:szCs w:val="24"/>
        </w:rPr>
      </w:pPr>
      <w:r>
        <w:rPr>
          <w:rFonts w:asciiTheme="minorHAnsi" w:hAnsiTheme="minorHAnsi"/>
          <w:color w:val="FF0000"/>
          <w:sz w:val="24"/>
          <w:szCs w:val="24"/>
        </w:rPr>
        <w:t>See § 7 SGB VIII:</w:t>
      </w:r>
    </w:p>
    <w:p w:rsidR="00702CF3" w:rsidRDefault="00DC5DC4">
      <w:pPr>
        <w:jc w:val="both"/>
        <w:rPr>
          <w:rFonts w:asciiTheme="minorHAnsi" w:hAnsiTheme="minorHAnsi"/>
          <w:color w:val="FF0000"/>
          <w:sz w:val="24"/>
          <w:szCs w:val="24"/>
        </w:rPr>
      </w:pPr>
      <w:r>
        <w:rPr>
          <w:rFonts w:asciiTheme="minorHAnsi" w:hAnsiTheme="minorHAnsi"/>
          <w:color w:val="FF0000"/>
          <w:sz w:val="24"/>
          <w:szCs w:val="24"/>
        </w:rPr>
        <w:t>A child is a person under the age of 14 years</w:t>
      </w:r>
    </w:p>
    <w:p w:rsidR="00702CF3" w:rsidRDefault="00DC5DC4">
      <w:pPr>
        <w:jc w:val="both"/>
        <w:rPr>
          <w:rFonts w:asciiTheme="minorHAnsi" w:hAnsiTheme="minorHAnsi"/>
          <w:color w:val="FF0000"/>
          <w:sz w:val="24"/>
          <w:szCs w:val="24"/>
        </w:rPr>
      </w:pPr>
      <w:proofErr w:type="gramStart"/>
      <w:r>
        <w:rPr>
          <w:rFonts w:asciiTheme="minorHAnsi" w:hAnsiTheme="minorHAnsi"/>
          <w:color w:val="FF0000"/>
          <w:sz w:val="24"/>
          <w:szCs w:val="24"/>
        </w:rPr>
        <w:t>An adolescence</w:t>
      </w:r>
      <w:proofErr w:type="gramEnd"/>
      <w:r>
        <w:rPr>
          <w:rFonts w:asciiTheme="minorHAnsi" w:hAnsiTheme="minorHAnsi"/>
          <w:color w:val="FF0000"/>
          <w:sz w:val="24"/>
          <w:szCs w:val="24"/>
        </w:rPr>
        <w:t xml:space="preserve"> is a person between 14 and</w:t>
      </w:r>
      <w:r>
        <w:rPr>
          <w:rFonts w:asciiTheme="minorHAnsi" w:hAnsiTheme="minorHAnsi"/>
          <w:color w:val="FF0000"/>
          <w:sz w:val="24"/>
          <w:szCs w:val="24"/>
        </w:rPr>
        <w:t xml:space="preserve"> 18 </w:t>
      </w:r>
    </w:p>
    <w:p w:rsidR="00702CF3" w:rsidRDefault="00DC5DC4">
      <w:pPr>
        <w:jc w:val="both"/>
        <w:rPr>
          <w:rFonts w:asciiTheme="minorHAnsi" w:hAnsiTheme="minorHAnsi"/>
          <w:color w:val="FF0000"/>
          <w:sz w:val="24"/>
          <w:szCs w:val="24"/>
        </w:rPr>
      </w:pPr>
      <w:r>
        <w:rPr>
          <w:rFonts w:asciiTheme="minorHAnsi" w:hAnsiTheme="minorHAnsi"/>
          <w:color w:val="FF0000"/>
          <w:sz w:val="24"/>
          <w:szCs w:val="24"/>
        </w:rPr>
        <w:t xml:space="preserve">A young adult is a person between 18 and 27 </w:t>
      </w:r>
    </w:p>
    <w:p w:rsidR="00702CF3" w:rsidRDefault="00702CF3">
      <w:pPr>
        <w:jc w:val="both"/>
        <w:rPr>
          <w:rFonts w:asciiTheme="minorHAnsi" w:hAnsiTheme="minorHAnsi"/>
          <w:color w:val="FF0000"/>
          <w:sz w:val="24"/>
          <w:szCs w:val="24"/>
        </w:rPr>
      </w:pPr>
    </w:p>
    <w:p w:rsidR="00702CF3" w:rsidRDefault="00DC5DC4">
      <w:pPr>
        <w:jc w:val="both"/>
        <w:rPr>
          <w:rFonts w:asciiTheme="minorHAnsi" w:hAnsiTheme="minorHAnsi"/>
          <w:color w:val="FF0000"/>
          <w:sz w:val="24"/>
          <w:szCs w:val="24"/>
        </w:rPr>
      </w:pPr>
      <w:r>
        <w:rPr>
          <w:rFonts w:asciiTheme="minorHAnsi" w:hAnsiTheme="minorHAnsi"/>
          <w:color w:val="FF0000"/>
          <w:sz w:val="24"/>
          <w:szCs w:val="24"/>
        </w:rPr>
        <w:t>Age of majority: 18 years</w:t>
      </w:r>
    </w:p>
    <w:p w:rsidR="00702CF3" w:rsidRDefault="00DC5DC4">
      <w:pPr>
        <w:jc w:val="both"/>
        <w:rPr>
          <w:rFonts w:asciiTheme="minorHAnsi" w:hAnsiTheme="minorHAnsi"/>
          <w:color w:val="FF0000"/>
          <w:sz w:val="24"/>
          <w:szCs w:val="24"/>
        </w:rPr>
      </w:pPr>
      <w:r>
        <w:rPr>
          <w:rFonts w:asciiTheme="minorHAnsi" w:hAnsiTheme="minorHAnsi"/>
          <w:color w:val="FF0000"/>
          <w:sz w:val="24"/>
          <w:szCs w:val="24"/>
        </w:rPr>
        <w:t xml:space="preserve">Age where the law provides special legal norms of protection even so the person is an adult: </w:t>
      </w:r>
    </w:p>
    <w:p w:rsidR="00702CF3" w:rsidRDefault="00DC5DC4">
      <w:pPr>
        <w:jc w:val="both"/>
        <w:rPr>
          <w:rFonts w:asciiTheme="minorHAnsi" w:hAnsiTheme="minorHAnsi"/>
          <w:color w:val="FF0000"/>
          <w:sz w:val="24"/>
          <w:szCs w:val="24"/>
        </w:rPr>
      </w:pPr>
      <w:r>
        <w:rPr>
          <w:rFonts w:asciiTheme="minorHAnsi" w:hAnsiTheme="minorHAnsi"/>
          <w:color w:val="FF0000"/>
          <w:sz w:val="24"/>
          <w:szCs w:val="24"/>
        </w:rPr>
        <w:t>18 – 21 is considered as a possible “age of transit” – so special legal norms in I .e</w:t>
      </w:r>
      <w:r>
        <w:rPr>
          <w:rFonts w:asciiTheme="minorHAnsi" w:hAnsiTheme="minorHAnsi"/>
          <w:color w:val="FF0000"/>
          <w:sz w:val="24"/>
          <w:szCs w:val="24"/>
        </w:rPr>
        <w:t xml:space="preserve">. criminal law apply. </w:t>
      </w:r>
    </w:p>
    <w:p w:rsidR="00702CF3" w:rsidRDefault="00DC5DC4">
      <w:pPr>
        <w:jc w:val="both"/>
        <w:rPr>
          <w:rFonts w:asciiTheme="minorHAnsi" w:hAnsiTheme="minorHAnsi"/>
          <w:color w:val="FF0000"/>
          <w:sz w:val="24"/>
          <w:szCs w:val="24"/>
        </w:rPr>
      </w:pPr>
      <w:r>
        <w:rPr>
          <w:rFonts w:asciiTheme="minorHAnsi" w:hAnsiTheme="minorHAnsi"/>
          <w:color w:val="FF0000"/>
          <w:sz w:val="24"/>
          <w:szCs w:val="24"/>
        </w:rPr>
        <w:t>Within this transit age person may receive special assistance to “grow up” depending on their stage of “development”.</w:t>
      </w:r>
    </w:p>
    <w:p w:rsidR="00702CF3" w:rsidRDefault="00702CF3">
      <w:pPr>
        <w:jc w:val="both"/>
        <w:rPr>
          <w:rFonts w:asciiTheme="minorHAnsi" w:hAnsiTheme="minorHAnsi"/>
          <w:sz w:val="24"/>
          <w:szCs w:val="24"/>
        </w:rPr>
      </w:pPr>
    </w:p>
    <w:p w:rsidR="00702CF3" w:rsidRDefault="00DC5DC4">
      <w:pPr>
        <w:jc w:val="both"/>
        <w:rPr>
          <w:rFonts w:asciiTheme="minorHAnsi" w:hAnsiTheme="minorHAnsi"/>
          <w:b/>
          <w:sz w:val="24"/>
          <w:szCs w:val="24"/>
        </w:rPr>
      </w:pPr>
      <w:r>
        <w:rPr>
          <w:rFonts w:asciiTheme="minorHAnsi" w:hAnsiTheme="minorHAnsi"/>
          <w:b/>
          <w:sz w:val="24"/>
          <w:szCs w:val="24"/>
        </w:rPr>
        <w:t>3. Laws, policies and coordination mechanisms</w:t>
      </w:r>
    </w:p>
    <w:p w:rsidR="00702CF3" w:rsidRDefault="00702CF3">
      <w:pPr>
        <w:jc w:val="center"/>
        <w:rPr>
          <w:rFonts w:asciiTheme="minorHAnsi" w:hAnsiTheme="minorHAnsi"/>
          <w:sz w:val="24"/>
          <w:szCs w:val="24"/>
        </w:rPr>
      </w:pPr>
    </w:p>
    <w:p w:rsidR="00702CF3" w:rsidRDefault="00DC5DC4">
      <w:pPr>
        <w:jc w:val="both"/>
        <w:rPr>
          <w:rFonts w:asciiTheme="minorHAnsi" w:hAnsiTheme="minorHAnsi"/>
          <w:b/>
          <w:sz w:val="24"/>
          <w:szCs w:val="24"/>
        </w:rPr>
      </w:pPr>
      <w:r>
        <w:rPr>
          <w:rFonts w:asciiTheme="minorHAnsi" w:hAnsiTheme="minorHAnsi"/>
          <w:b/>
          <w:sz w:val="24"/>
          <w:szCs w:val="24"/>
        </w:rPr>
        <w:t xml:space="preserve">3.1 </w:t>
      </w:r>
      <w:r>
        <w:rPr>
          <w:rFonts w:asciiTheme="minorHAnsi" w:hAnsiTheme="minorHAnsi"/>
          <w:sz w:val="24"/>
          <w:szCs w:val="24"/>
        </w:rPr>
        <w:t>Do you consider that your country’s migration policies take int</w:t>
      </w:r>
      <w:r>
        <w:rPr>
          <w:rFonts w:asciiTheme="minorHAnsi" w:hAnsiTheme="minorHAnsi"/>
          <w:sz w:val="24"/>
          <w:szCs w:val="24"/>
        </w:rPr>
        <w:t>o account the protection of the rights of migrant children and adolescents in general, and of unaccompanied migrant children and adolescents in particular? Is the migrant child/adolescent considered as a distinct right-holder by policy-makers? Are there an</w:t>
      </w:r>
      <w:r>
        <w:rPr>
          <w:rFonts w:asciiTheme="minorHAnsi" w:hAnsiTheme="minorHAnsi"/>
          <w:sz w:val="24"/>
          <w:szCs w:val="24"/>
        </w:rPr>
        <w:t>y specific measures implemented to protect the rights of unaccompanied migrant children and adolescents? If yes, please provide details.</w:t>
      </w:r>
    </w:p>
    <w:p w:rsidR="00702CF3" w:rsidRDefault="00702CF3">
      <w:pPr>
        <w:rPr>
          <w:rFonts w:asciiTheme="minorHAnsi" w:hAnsiTheme="minorHAnsi"/>
          <w:sz w:val="24"/>
          <w:szCs w:val="24"/>
        </w:rPr>
      </w:pPr>
    </w:p>
    <w:p w:rsidR="00702CF3" w:rsidRDefault="00DC5DC4">
      <w:pPr>
        <w:rPr>
          <w:rFonts w:asciiTheme="minorHAnsi" w:hAnsiTheme="minorHAnsi"/>
          <w:color w:val="FF0000"/>
          <w:sz w:val="24"/>
          <w:szCs w:val="24"/>
        </w:rPr>
      </w:pPr>
      <w:r>
        <w:rPr>
          <w:rFonts w:asciiTheme="minorHAnsi" w:hAnsiTheme="minorHAnsi"/>
          <w:color w:val="FF0000"/>
          <w:sz w:val="24"/>
          <w:szCs w:val="24"/>
        </w:rPr>
        <w:t>See answer to question 1.3</w:t>
      </w:r>
    </w:p>
    <w:p w:rsidR="00702CF3" w:rsidRDefault="00702CF3">
      <w:pPr>
        <w:rPr>
          <w:rFonts w:asciiTheme="minorHAnsi" w:hAnsiTheme="minorHAnsi"/>
          <w:sz w:val="24"/>
          <w:szCs w:val="24"/>
        </w:rPr>
      </w:pPr>
    </w:p>
    <w:p w:rsidR="00702CF3" w:rsidRDefault="00702CF3">
      <w:pPr>
        <w:rPr>
          <w:rFonts w:asciiTheme="minorHAnsi" w:hAnsiTheme="minorHAnsi"/>
          <w:sz w:val="24"/>
          <w:szCs w:val="24"/>
        </w:rPr>
      </w:pPr>
    </w:p>
    <w:p w:rsidR="00702CF3" w:rsidRDefault="00702CF3">
      <w:pPr>
        <w:rPr>
          <w:rFonts w:asciiTheme="minorHAnsi" w:hAnsiTheme="minorHAnsi"/>
          <w:sz w:val="24"/>
          <w:szCs w:val="24"/>
        </w:rPr>
      </w:pPr>
    </w:p>
    <w:p w:rsidR="00702CF3" w:rsidRDefault="00DC5DC4">
      <w:pPr>
        <w:jc w:val="both"/>
        <w:rPr>
          <w:rFonts w:asciiTheme="minorHAnsi" w:hAnsiTheme="minorHAnsi"/>
          <w:sz w:val="24"/>
          <w:szCs w:val="24"/>
        </w:rPr>
      </w:pPr>
      <w:r>
        <w:rPr>
          <w:rFonts w:asciiTheme="minorHAnsi" w:hAnsiTheme="minorHAnsi"/>
          <w:b/>
          <w:sz w:val="24"/>
          <w:szCs w:val="24"/>
        </w:rPr>
        <w:t xml:space="preserve">3.2 </w:t>
      </w:r>
      <w:r>
        <w:rPr>
          <w:rFonts w:asciiTheme="minorHAnsi" w:hAnsiTheme="minorHAnsi"/>
          <w:sz w:val="24"/>
          <w:szCs w:val="24"/>
        </w:rPr>
        <w:t>What are the main challenges and barriers (legal, political, financial, administrati</w:t>
      </w:r>
      <w:r>
        <w:rPr>
          <w:rFonts w:asciiTheme="minorHAnsi" w:hAnsiTheme="minorHAnsi"/>
          <w:sz w:val="24"/>
          <w:szCs w:val="24"/>
        </w:rPr>
        <w:t>ve, economic, social and cultural) that impede the effective protection of unaccompanied migrant children and adolescents in your country/from your country?</w:t>
      </w:r>
    </w:p>
    <w:p w:rsidR="00702CF3" w:rsidRDefault="00702CF3">
      <w:pPr>
        <w:jc w:val="both"/>
        <w:rPr>
          <w:rFonts w:asciiTheme="minorHAnsi" w:hAnsiTheme="minorHAnsi"/>
          <w:sz w:val="24"/>
          <w:szCs w:val="24"/>
        </w:rPr>
      </w:pPr>
    </w:p>
    <w:p w:rsidR="00702CF3" w:rsidRDefault="00DC5DC4">
      <w:pPr>
        <w:jc w:val="both"/>
      </w:pPr>
      <w:r>
        <w:rPr>
          <w:rFonts w:asciiTheme="minorHAnsi" w:hAnsiTheme="minorHAnsi"/>
          <w:color w:val="FF0000"/>
          <w:sz w:val="24"/>
          <w:szCs w:val="24"/>
        </w:rPr>
        <w:t>There are no common nationwide standards on child protection and participation for unaccompanied minor refugees. Every state sometime even every district creates its own system.</w:t>
      </w:r>
    </w:p>
    <w:p w:rsidR="00702CF3" w:rsidRDefault="00702CF3">
      <w:pPr>
        <w:jc w:val="both"/>
        <w:rPr>
          <w:rFonts w:asciiTheme="minorHAnsi" w:hAnsiTheme="minorHAnsi"/>
          <w:sz w:val="24"/>
          <w:szCs w:val="24"/>
        </w:rPr>
      </w:pPr>
    </w:p>
    <w:p w:rsidR="00702CF3" w:rsidRDefault="00DC5DC4">
      <w:pPr>
        <w:jc w:val="both"/>
        <w:rPr>
          <w:rFonts w:asciiTheme="minorHAnsi" w:hAnsiTheme="minorHAnsi"/>
          <w:sz w:val="24"/>
          <w:szCs w:val="24"/>
        </w:rPr>
      </w:pPr>
      <w:r>
        <w:rPr>
          <w:rFonts w:asciiTheme="minorHAnsi" w:hAnsiTheme="minorHAnsi"/>
          <w:b/>
          <w:sz w:val="24"/>
          <w:szCs w:val="24"/>
        </w:rPr>
        <w:t>3.3</w:t>
      </w:r>
      <w:r>
        <w:rPr>
          <w:rFonts w:asciiTheme="minorHAnsi" w:hAnsiTheme="minorHAnsi"/>
          <w:sz w:val="24"/>
          <w:szCs w:val="24"/>
        </w:rPr>
        <w:t xml:space="preserve"> As a civil society organization, do you participate and collaborate with </w:t>
      </w:r>
      <w:r>
        <w:rPr>
          <w:rFonts w:asciiTheme="minorHAnsi" w:hAnsiTheme="minorHAnsi"/>
          <w:sz w:val="24"/>
          <w:szCs w:val="24"/>
        </w:rPr>
        <w:t>governmental and other organizations to elaborate effective measures to protect the rights of migrant children and adolescents, and monitor and evaluate their implementation?</w:t>
      </w:r>
    </w:p>
    <w:p w:rsidR="00702CF3" w:rsidRDefault="00702CF3">
      <w:pPr>
        <w:jc w:val="both"/>
        <w:rPr>
          <w:rFonts w:asciiTheme="minorHAnsi" w:hAnsiTheme="minorHAnsi"/>
          <w:sz w:val="24"/>
          <w:szCs w:val="24"/>
        </w:rPr>
      </w:pPr>
    </w:p>
    <w:p w:rsidR="00702CF3" w:rsidRDefault="00DC5DC4">
      <w:pPr>
        <w:jc w:val="both"/>
      </w:pPr>
      <w:r>
        <w:rPr>
          <w:rFonts w:asciiTheme="minorHAnsi" w:hAnsiTheme="minorHAnsi"/>
          <w:color w:val="FF0000"/>
          <w:sz w:val="24"/>
          <w:szCs w:val="24"/>
        </w:rPr>
        <w:t>Yes – we do</w:t>
      </w:r>
    </w:p>
    <w:p w:rsidR="00702CF3" w:rsidRDefault="00702CF3">
      <w:pPr>
        <w:jc w:val="both"/>
        <w:rPr>
          <w:rFonts w:asciiTheme="minorHAnsi" w:hAnsiTheme="minorHAnsi"/>
          <w:sz w:val="24"/>
          <w:szCs w:val="24"/>
        </w:rPr>
      </w:pPr>
    </w:p>
    <w:p w:rsidR="00702CF3" w:rsidRDefault="00DC5DC4">
      <w:pPr>
        <w:jc w:val="both"/>
        <w:rPr>
          <w:rFonts w:asciiTheme="minorHAnsi" w:hAnsiTheme="minorHAnsi"/>
          <w:b/>
          <w:sz w:val="24"/>
          <w:szCs w:val="24"/>
        </w:rPr>
      </w:pPr>
      <w:r>
        <w:rPr>
          <w:rFonts w:asciiTheme="minorHAnsi" w:hAnsiTheme="minorHAnsi"/>
          <w:b/>
          <w:sz w:val="24"/>
          <w:szCs w:val="24"/>
        </w:rPr>
        <w:lastRenderedPageBreak/>
        <w:t>3.4</w:t>
      </w:r>
      <w:r>
        <w:rPr>
          <w:rFonts w:asciiTheme="minorHAnsi" w:hAnsiTheme="minorHAnsi"/>
          <w:sz w:val="24"/>
          <w:szCs w:val="24"/>
        </w:rPr>
        <w:t xml:space="preserve"> Do you think there is an effective collaboration between countries in your region to guarantee the promotion, protection, respect and fulfilment of the rights of unaccompanied migrant children and adolescents? Please explain your answer.</w:t>
      </w:r>
    </w:p>
    <w:p w:rsidR="00702CF3" w:rsidRDefault="00702CF3">
      <w:pPr>
        <w:rPr>
          <w:rFonts w:asciiTheme="minorHAnsi" w:hAnsiTheme="minorHAnsi"/>
          <w:sz w:val="24"/>
          <w:szCs w:val="24"/>
        </w:rPr>
      </w:pPr>
    </w:p>
    <w:p w:rsidR="00702CF3" w:rsidRDefault="00DC5DC4">
      <w:pPr>
        <w:rPr>
          <w:rFonts w:asciiTheme="minorHAnsi" w:hAnsiTheme="minorHAnsi"/>
          <w:color w:val="FF0000"/>
          <w:sz w:val="24"/>
          <w:szCs w:val="24"/>
        </w:rPr>
      </w:pPr>
      <w:r>
        <w:rPr>
          <w:rFonts w:asciiTheme="minorHAnsi" w:hAnsiTheme="minorHAnsi"/>
          <w:color w:val="FF0000"/>
          <w:sz w:val="24"/>
          <w:szCs w:val="24"/>
        </w:rPr>
        <w:t>To our knowledge</w:t>
      </w:r>
      <w:r>
        <w:rPr>
          <w:rFonts w:asciiTheme="minorHAnsi" w:hAnsiTheme="minorHAnsi"/>
          <w:color w:val="FF0000"/>
          <w:sz w:val="24"/>
          <w:szCs w:val="24"/>
        </w:rPr>
        <w:t xml:space="preserve"> there is cooperation much more on the regional and not on the country level that highly depends on the actors on both sides of the borders (police, youth welfare authorities, alien authorities)</w:t>
      </w:r>
    </w:p>
    <w:p w:rsidR="00702CF3" w:rsidRDefault="00702CF3">
      <w:pPr>
        <w:rPr>
          <w:rFonts w:asciiTheme="minorHAnsi" w:hAnsiTheme="minorHAnsi"/>
          <w:sz w:val="24"/>
          <w:szCs w:val="24"/>
        </w:rPr>
      </w:pPr>
    </w:p>
    <w:p w:rsidR="00702CF3" w:rsidRDefault="00702CF3">
      <w:pPr>
        <w:rPr>
          <w:rFonts w:asciiTheme="minorHAnsi" w:hAnsiTheme="minorHAnsi"/>
          <w:sz w:val="24"/>
          <w:szCs w:val="24"/>
        </w:rPr>
      </w:pPr>
    </w:p>
    <w:p w:rsidR="00702CF3" w:rsidRDefault="00702CF3">
      <w:pPr>
        <w:rPr>
          <w:rFonts w:asciiTheme="minorHAnsi" w:hAnsiTheme="minorHAnsi"/>
          <w:sz w:val="24"/>
          <w:szCs w:val="24"/>
        </w:rPr>
      </w:pPr>
    </w:p>
    <w:p w:rsidR="00702CF3" w:rsidRDefault="00DC5DC4">
      <w:pPr>
        <w:jc w:val="both"/>
        <w:rPr>
          <w:rFonts w:asciiTheme="minorHAnsi" w:hAnsiTheme="minorHAnsi"/>
          <w:b/>
          <w:sz w:val="24"/>
          <w:szCs w:val="24"/>
        </w:rPr>
      </w:pPr>
      <w:r>
        <w:rPr>
          <w:rFonts w:asciiTheme="minorHAnsi" w:hAnsiTheme="minorHAnsi"/>
          <w:b/>
          <w:sz w:val="24"/>
          <w:szCs w:val="24"/>
        </w:rPr>
        <w:t>4. Others:</w:t>
      </w:r>
    </w:p>
    <w:p w:rsidR="00702CF3" w:rsidRDefault="00DC5DC4">
      <w:pPr>
        <w:jc w:val="both"/>
        <w:rPr>
          <w:rFonts w:asciiTheme="minorHAnsi" w:hAnsiTheme="minorHAnsi"/>
          <w:b/>
          <w:sz w:val="24"/>
          <w:szCs w:val="24"/>
        </w:rPr>
      </w:pPr>
      <w:r>
        <w:rPr>
          <w:rFonts w:asciiTheme="minorHAnsi" w:hAnsiTheme="minorHAnsi"/>
          <w:b/>
          <w:sz w:val="24"/>
          <w:szCs w:val="24"/>
        </w:rPr>
        <w:t xml:space="preserve"> </w:t>
      </w:r>
    </w:p>
    <w:p w:rsidR="00702CF3" w:rsidRDefault="00DC5DC4">
      <w:pPr>
        <w:rPr>
          <w:rFonts w:asciiTheme="minorHAnsi" w:hAnsiTheme="minorHAnsi"/>
          <w:sz w:val="24"/>
          <w:szCs w:val="24"/>
        </w:rPr>
      </w:pPr>
      <w:r>
        <w:rPr>
          <w:rFonts w:asciiTheme="minorHAnsi" w:hAnsiTheme="minorHAnsi"/>
          <w:b/>
          <w:sz w:val="24"/>
          <w:szCs w:val="24"/>
        </w:rPr>
        <w:t>4.1</w:t>
      </w:r>
      <w:r>
        <w:rPr>
          <w:rFonts w:asciiTheme="minorHAnsi" w:hAnsiTheme="minorHAnsi"/>
          <w:sz w:val="24"/>
          <w:szCs w:val="24"/>
        </w:rPr>
        <w:t xml:space="preserve"> What is the role of your organization in </w:t>
      </w:r>
      <w:r>
        <w:rPr>
          <w:rFonts w:asciiTheme="minorHAnsi" w:hAnsiTheme="minorHAnsi"/>
          <w:sz w:val="24"/>
          <w:szCs w:val="24"/>
        </w:rPr>
        <w:t>the protection of unaccompanied migrant children and adolescents?</w:t>
      </w:r>
    </w:p>
    <w:p w:rsidR="00702CF3" w:rsidRDefault="00702CF3">
      <w:pPr>
        <w:rPr>
          <w:rFonts w:asciiTheme="minorHAnsi" w:hAnsiTheme="minorHAnsi"/>
          <w:sz w:val="24"/>
          <w:szCs w:val="24"/>
        </w:rPr>
      </w:pPr>
    </w:p>
    <w:p w:rsidR="00702CF3" w:rsidRDefault="00DC5DC4">
      <w:pPr>
        <w:rPr>
          <w:rFonts w:asciiTheme="minorHAnsi" w:hAnsiTheme="minorHAnsi"/>
          <w:color w:val="FF0000"/>
          <w:sz w:val="24"/>
          <w:szCs w:val="24"/>
        </w:rPr>
      </w:pPr>
      <w:r>
        <w:rPr>
          <w:rFonts w:asciiTheme="minorHAnsi" w:hAnsiTheme="minorHAnsi"/>
          <w:color w:val="FF0000"/>
          <w:sz w:val="24"/>
          <w:szCs w:val="24"/>
        </w:rPr>
        <w:t>Lobbying, training and advising the actors especially within the youth welfare system and political stakeholders dealing with unaccompanied minor</w:t>
      </w:r>
    </w:p>
    <w:p w:rsidR="00702CF3" w:rsidRDefault="00702CF3">
      <w:pPr>
        <w:rPr>
          <w:rFonts w:asciiTheme="minorHAnsi" w:hAnsiTheme="minorHAnsi"/>
          <w:sz w:val="24"/>
          <w:szCs w:val="24"/>
        </w:rPr>
      </w:pPr>
    </w:p>
    <w:p w:rsidR="00702CF3" w:rsidRDefault="00702CF3">
      <w:pPr>
        <w:rPr>
          <w:rFonts w:asciiTheme="minorHAnsi" w:hAnsiTheme="minorHAnsi"/>
          <w:sz w:val="24"/>
          <w:szCs w:val="24"/>
        </w:rPr>
      </w:pPr>
    </w:p>
    <w:p w:rsidR="00702CF3" w:rsidRDefault="00DC5DC4">
      <w:pPr>
        <w:jc w:val="both"/>
        <w:rPr>
          <w:rFonts w:asciiTheme="minorHAnsi" w:hAnsiTheme="minorHAnsi"/>
          <w:b/>
          <w:sz w:val="24"/>
          <w:szCs w:val="24"/>
        </w:rPr>
      </w:pPr>
      <w:r>
        <w:rPr>
          <w:rFonts w:asciiTheme="minorHAnsi" w:hAnsiTheme="minorHAnsi"/>
          <w:b/>
          <w:sz w:val="24"/>
          <w:szCs w:val="24"/>
        </w:rPr>
        <w:t xml:space="preserve">4.2 </w:t>
      </w:r>
      <w:r>
        <w:rPr>
          <w:rFonts w:asciiTheme="minorHAnsi" w:hAnsiTheme="minorHAnsi"/>
          <w:sz w:val="24"/>
          <w:szCs w:val="24"/>
        </w:rPr>
        <w:t>Please provide examples of best pract</w:t>
      </w:r>
      <w:r>
        <w:rPr>
          <w:rFonts w:asciiTheme="minorHAnsi" w:hAnsiTheme="minorHAnsi"/>
          <w:sz w:val="24"/>
          <w:szCs w:val="24"/>
        </w:rPr>
        <w:t>ices with regard to issues related to unaccompanied migrant children and adolescents.</w:t>
      </w:r>
    </w:p>
    <w:p w:rsidR="00702CF3" w:rsidRDefault="00702CF3">
      <w:pPr>
        <w:jc w:val="center"/>
        <w:rPr>
          <w:rFonts w:asciiTheme="minorHAnsi" w:hAnsiTheme="minorHAnsi"/>
          <w:sz w:val="24"/>
          <w:szCs w:val="24"/>
        </w:rPr>
      </w:pPr>
    </w:p>
    <w:p w:rsidR="00702CF3" w:rsidRDefault="00DC5DC4">
      <w:r>
        <w:rPr>
          <w:rFonts w:asciiTheme="minorHAnsi" w:hAnsiTheme="minorHAnsi"/>
          <w:color w:val="FF0000"/>
          <w:sz w:val="24"/>
          <w:szCs w:val="24"/>
        </w:rPr>
        <w:t xml:space="preserve">In the federal state Bavaria all refugees up to the age of 25 have the right to go to school – but depending from the country they are coming from. </w:t>
      </w:r>
      <w:r>
        <w:rPr>
          <w:rFonts w:asciiTheme="minorHAnsi" w:hAnsiTheme="minorHAnsi"/>
          <w:sz w:val="24"/>
          <w:szCs w:val="24"/>
        </w:rPr>
        <w:t xml:space="preserve"> </w:t>
      </w:r>
    </w:p>
    <w:p w:rsidR="00702CF3" w:rsidRDefault="00702CF3">
      <w:pPr>
        <w:rPr>
          <w:rFonts w:asciiTheme="minorHAnsi" w:hAnsiTheme="minorHAnsi"/>
          <w:sz w:val="24"/>
          <w:szCs w:val="24"/>
        </w:rPr>
      </w:pPr>
    </w:p>
    <w:p w:rsidR="00702CF3" w:rsidRDefault="00702CF3">
      <w:pPr>
        <w:rPr>
          <w:rFonts w:asciiTheme="minorHAnsi" w:hAnsiTheme="minorHAnsi"/>
          <w:color w:val="FF0000"/>
          <w:sz w:val="24"/>
          <w:szCs w:val="24"/>
          <w:lang w:val="de-DE"/>
        </w:rPr>
      </w:pPr>
    </w:p>
    <w:p w:rsidR="00702CF3" w:rsidRDefault="00702CF3">
      <w:pPr>
        <w:rPr>
          <w:rFonts w:asciiTheme="minorHAnsi" w:hAnsiTheme="minorHAnsi"/>
          <w:sz w:val="24"/>
          <w:szCs w:val="24"/>
          <w:lang w:val="de-DE"/>
        </w:rPr>
      </w:pPr>
    </w:p>
    <w:p w:rsidR="00702CF3" w:rsidRDefault="00702CF3">
      <w:pPr>
        <w:rPr>
          <w:rFonts w:asciiTheme="minorHAnsi" w:hAnsiTheme="minorHAnsi"/>
          <w:sz w:val="24"/>
          <w:szCs w:val="24"/>
          <w:lang w:val="de-DE"/>
        </w:rPr>
      </w:pPr>
    </w:p>
    <w:p w:rsidR="00702CF3" w:rsidRDefault="00DC5DC4">
      <w:pPr>
        <w:pBdr>
          <w:top w:val="single" w:sz="4" w:space="1" w:color="00000A"/>
          <w:left w:val="single" w:sz="4" w:space="4" w:color="00000A"/>
          <w:bottom w:val="single" w:sz="4" w:space="1" w:color="00000A"/>
          <w:right w:val="single" w:sz="4" w:space="4" w:color="00000A"/>
        </w:pBdr>
        <w:jc w:val="center"/>
        <w:rPr>
          <w:rFonts w:asciiTheme="minorHAnsi" w:hAnsiTheme="minorHAnsi"/>
          <w:b/>
          <w:bCs/>
          <w:sz w:val="24"/>
          <w:szCs w:val="24"/>
          <w:u w:val="single"/>
        </w:rPr>
      </w:pPr>
      <w:r>
        <w:rPr>
          <w:rFonts w:asciiTheme="minorHAnsi" w:hAnsiTheme="minorHAnsi"/>
          <w:b/>
          <w:bCs/>
          <w:sz w:val="24"/>
          <w:szCs w:val="24"/>
          <w:u w:val="single"/>
        </w:rPr>
        <w:t xml:space="preserve">Deadline for </w:t>
      </w:r>
      <w:r>
        <w:rPr>
          <w:rFonts w:asciiTheme="minorHAnsi" w:hAnsiTheme="minorHAnsi"/>
          <w:b/>
          <w:bCs/>
          <w:sz w:val="24"/>
          <w:szCs w:val="24"/>
          <w:u w:val="single"/>
        </w:rPr>
        <w:t>submission of responses to the questionnaire:</w:t>
      </w:r>
    </w:p>
    <w:p w:rsidR="00702CF3" w:rsidRDefault="00702CF3">
      <w:pPr>
        <w:pBdr>
          <w:top w:val="single" w:sz="4" w:space="1" w:color="00000A"/>
          <w:left w:val="single" w:sz="4" w:space="4" w:color="00000A"/>
          <w:bottom w:val="single" w:sz="4" w:space="1" w:color="00000A"/>
          <w:right w:val="single" w:sz="4" w:space="4" w:color="00000A"/>
        </w:pBdr>
        <w:jc w:val="both"/>
        <w:rPr>
          <w:rFonts w:asciiTheme="minorHAnsi" w:hAnsiTheme="minorHAnsi"/>
          <w:sz w:val="24"/>
          <w:szCs w:val="24"/>
        </w:rPr>
      </w:pPr>
    </w:p>
    <w:p w:rsidR="00702CF3" w:rsidRDefault="00DC5DC4">
      <w:pPr>
        <w:pBdr>
          <w:top w:val="single" w:sz="4" w:space="1" w:color="00000A"/>
          <w:left w:val="single" w:sz="4" w:space="4" w:color="00000A"/>
          <w:bottom w:val="single" w:sz="4" w:space="1" w:color="00000A"/>
          <w:right w:val="single" w:sz="4" w:space="4" w:color="00000A"/>
        </w:pBdr>
        <w:jc w:val="both"/>
        <w:rPr>
          <w:rFonts w:asciiTheme="minorHAnsi" w:hAnsiTheme="minorHAnsi"/>
          <w:sz w:val="24"/>
          <w:szCs w:val="24"/>
        </w:rPr>
      </w:pPr>
      <w:r>
        <w:rPr>
          <w:rFonts w:asciiTheme="minorHAnsi" w:hAnsiTheme="minorHAnsi"/>
          <w:sz w:val="24"/>
          <w:szCs w:val="24"/>
        </w:rPr>
        <w:t xml:space="preserve">All parties are encouraged to submit their responses via email or fax as soon as possible but no later than </w:t>
      </w:r>
      <w:r>
        <w:rPr>
          <w:rFonts w:asciiTheme="minorHAnsi" w:hAnsiTheme="minorHAnsi"/>
          <w:b/>
          <w:sz w:val="24"/>
          <w:szCs w:val="24"/>
        </w:rPr>
        <w:t xml:space="preserve">30 </w:t>
      </w:r>
      <w:proofErr w:type="spellStart"/>
      <w:proofErr w:type="gramStart"/>
      <w:r>
        <w:rPr>
          <w:rFonts w:asciiTheme="minorHAnsi" w:hAnsiTheme="minorHAnsi"/>
          <w:b/>
          <w:sz w:val="24"/>
          <w:szCs w:val="24"/>
        </w:rPr>
        <w:t>october</w:t>
      </w:r>
      <w:proofErr w:type="spellEnd"/>
      <w:proofErr w:type="gramEnd"/>
      <w:r>
        <w:rPr>
          <w:rFonts w:asciiTheme="minorHAnsi" w:hAnsiTheme="minorHAnsi"/>
          <w:b/>
          <w:sz w:val="24"/>
          <w:szCs w:val="24"/>
        </w:rPr>
        <w:t xml:space="preserve"> 2015</w:t>
      </w:r>
      <w:r>
        <w:rPr>
          <w:rFonts w:asciiTheme="minorHAnsi" w:hAnsiTheme="minorHAnsi"/>
          <w:sz w:val="24"/>
          <w:szCs w:val="24"/>
        </w:rPr>
        <w:t xml:space="preserve"> to:</w:t>
      </w:r>
    </w:p>
    <w:p w:rsidR="00702CF3" w:rsidRDefault="00702CF3">
      <w:pPr>
        <w:pBdr>
          <w:top w:val="single" w:sz="4" w:space="1" w:color="00000A"/>
          <w:left w:val="single" w:sz="4" w:space="4" w:color="00000A"/>
          <w:bottom w:val="single" w:sz="4" w:space="1" w:color="00000A"/>
          <w:right w:val="single" w:sz="4" w:space="4" w:color="00000A"/>
        </w:pBdr>
        <w:jc w:val="center"/>
        <w:rPr>
          <w:rFonts w:asciiTheme="minorHAnsi" w:hAnsiTheme="minorHAnsi"/>
          <w:sz w:val="24"/>
          <w:szCs w:val="24"/>
        </w:rPr>
      </w:pPr>
    </w:p>
    <w:p w:rsidR="00702CF3" w:rsidRDefault="00DC5DC4">
      <w:pPr>
        <w:pBdr>
          <w:top w:val="single" w:sz="4" w:space="1" w:color="00000A"/>
          <w:left w:val="single" w:sz="4" w:space="4" w:color="00000A"/>
          <w:bottom w:val="single" w:sz="4" w:space="1" w:color="00000A"/>
          <w:right w:val="single" w:sz="4" w:space="4" w:color="00000A"/>
        </w:pBdr>
        <w:jc w:val="center"/>
        <w:rPr>
          <w:rFonts w:asciiTheme="minorHAnsi" w:hAnsiTheme="minorHAnsi"/>
          <w:sz w:val="24"/>
          <w:szCs w:val="24"/>
          <w:u w:val="single"/>
        </w:rPr>
      </w:pPr>
      <w:hyperlink r:id="rId9">
        <w:r>
          <w:rPr>
            <w:rStyle w:val="Internetlink"/>
            <w:rFonts w:asciiTheme="minorHAnsi" w:hAnsiTheme="minorHAnsi"/>
            <w:b/>
            <w:color w:val="0070C0"/>
            <w:sz w:val="26"/>
            <w:szCs w:val="26"/>
            <w:u w:val="single"/>
          </w:rPr>
          <w:t>hrcadvisorycommittee@ohchr.org</w:t>
        </w:r>
      </w:hyperlink>
      <w:r>
        <w:rPr>
          <w:rFonts w:asciiTheme="minorHAnsi" w:hAnsiTheme="minorHAnsi"/>
          <w:b/>
          <w:color w:val="000000" w:themeColor="text1"/>
          <w:sz w:val="26"/>
          <w:szCs w:val="26"/>
        </w:rPr>
        <w:t xml:space="preserve"> </w:t>
      </w:r>
      <w:r>
        <w:rPr>
          <w:rFonts w:asciiTheme="minorHAnsi" w:hAnsiTheme="minorHAnsi"/>
          <w:b/>
          <w:color w:val="000000" w:themeColor="text1"/>
          <w:sz w:val="26"/>
          <w:szCs w:val="26"/>
        </w:rPr>
        <w:br/>
      </w:r>
      <w:r>
        <w:rPr>
          <w:rFonts w:asciiTheme="minorHAnsi" w:hAnsiTheme="minorHAnsi"/>
          <w:color w:val="000000" w:themeColor="text1"/>
          <w:sz w:val="24"/>
          <w:szCs w:val="24"/>
        </w:rPr>
        <w:t>[Subject line: HRC AC unaccompanied migrant children and adolescents]</w:t>
      </w:r>
    </w:p>
    <w:p w:rsidR="00702CF3" w:rsidRDefault="00DC5DC4">
      <w:pPr>
        <w:pBdr>
          <w:top w:val="single" w:sz="4" w:space="1" w:color="00000A"/>
          <w:left w:val="single" w:sz="4" w:space="4" w:color="00000A"/>
          <w:bottom w:val="single" w:sz="4" w:space="1" w:color="00000A"/>
          <w:right w:val="single" w:sz="4" w:space="4" w:color="00000A"/>
        </w:pBdr>
        <w:spacing w:line="240" w:lineRule="auto"/>
        <w:jc w:val="center"/>
        <w:rPr>
          <w:rFonts w:asciiTheme="minorHAnsi" w:hAnsiTheme="minorHAnsi"/>
          <w:sz w:val="24"/>
          <w:szCs w:val="24"/>
        </w:rPr>
      </w:pPr>
      <w:proofErr w:type="gramStart"/>
      <w:r>
        <w:rPr>
          <w:rFonts w:asciiTheme="minorHAnsi" w:hAnsiTheme="minorHAnsi"/>
          <w:sz w:val="24"/>
          <w:szCs w:val="24"/>
        </w:rPr>
        <w:t>or</w:t>
      </w:r>
      <w:proofErr w:type="gramEnd"/>
    </w:p>
    <w:p w:rsidR="00702CF3" w:rsidRDefault="00DC5DC4">
      <w:pPr>
        <w:pBdr>
          <w:top w:val="single" w:sz="4" w:space="1" w:color="00000A"/>
          <w:left w:val="single" w:sz="4" w:space="4" w:color="00000A"/>
          <w:bottom w:val="single" w:sz="4" w:space="1" w:color="00000A"/>
          <w:right w:val="single" w:sz="4" w:space="4" w:color="00000A"/>
        </w:pBdr>
        <w:spacing w:line="240" w:lineRule="auto"/>
        <w:jc w:val="center"/>
        <w:rPr>
          <w:rFonts w:asciiTheme="minorHAnsi" w:hAnsiTheme="minorHAnsi"/>
          <w:sz w:val="24"/>
          <w:szCs w:val="24"/>
        </w:rPr>
      </w:pPr>
      <w:r>
        <w:rPr>
          <w:rFonts w:asciiTheme="minorHAnsi" w:hAnsiTheme="minorHAnsi"/>
          <w:sz w:val="24"/>
          <w:szCs w:val="24"/>
        </w:rPr>
        <w:t>Secretariat of the Human Rights Council Advisory Committee</w:t>
      </w:r>
    </w:p>
    <w:p w:rsidR="00702CF3" w:rsidRDefault="00DC5DC4">
      <w:pPr>
        <w:pBdr>
          <w:top w:val="single" w:sz="4" w:space="1" w:color="00000A"/>
          <w:left w:val="single" w:sz="4" w:space="4" w:color="00000A"/>
          <w:bottom w:val="single" w:sz="4" w:space="1" w:color="00000A"/>
          <w:right w:val="single" w:sz="4" w:space="4" w:color="00000A"/>
        </w:pBdr>
        <w:spacing w:line="240" w:lineRule="auto"/>
        <w:jc w:val="center"/>
        <w:rPr>
          <w:rFonts w:asciiTheme="minorHAnsi" w:hAnsiTheme="minorHAnsi"/>
          <w:sz w:val="24"/>
          <w:szCs w:val="24"/>
        </w:rPr>
      </w:pPr>
      <w:r>
        <w:rPr>
          <w:rFonts w:asciiTheme="minorHAnsi" w:hAnsiTheme="minorHAnsi"/>
          <w:sz w:val="24"/>
          <w:szCs w:val="24"/>
        </w:rPr>
        <w:t xml:space="preserve">Attn. Ms. Dina </w:t>
      </w:r>
      <w:proofErr w:type="spellStart"/>
      <w:r>
        <w:rPr>
          <w:rFonts w:asciiTheme="minorHAnsi" w:hAnsiTheme="minorHAnsi"/>
          <w:sz w:val="24"/>
          <w:szCs w:val="24"/>
        </w:rPr>
        <w:t>Rossbacher</w:t>
      </w:r>
      <w:proofErr w:type="spellEnd"/>
    </w:p>
    <w:p w:rsidR="00702CF3" w:rsidRDefault="00DC5DC4">
      <w:pPr>
        <w:pBdr>
          <w:top w:val="single" w:sz="4" w:space="1" w:color="00000A"/>
          <w:left w:val="single" w:sz="4" w:space="4" w:color="00000A"/>
          <w:bottom w:val="single" w:sz="4" w:space="1" w:color="00000A"/>
          <w:right w:val="single" w:sz="4" w:space="4" w:color="00000A"/>
        </w:pBdr>
        <w:spacing w:line="240" w:lineRule="auto"/>
        <w:jc w:val="center"/>
        <w:rPr>
          <w:rFonts w:asciiTheme="minorHAnsi" w:hAnsiTheme="minorHAnsi"/>
          <w:sz w:val="24"/>
          <w:szCs w:val="24"/>
        </w:rPr>
      </w:pPr>
      <w:r>
        <w:rPr>
          <w:rFonts w:asciiTheme="minorHAnsi" w:hAnsiTheme="minorHAnsi"/>
          <w:sz w:val="24"/>
          <w:szCs w:val="24"/>
        </w:rPr>
        <w:t>Office of the United Nations High Commissioner for Human Rights</w:t>
      </w:r>
    </w:p>
    <w:p w:rsidR="00702CF3" w:rsidRDefault="00DC5DC4">
      <w:pPr>
        <w:pBdr>
          <w:top w:val="single" w:sz="4" w:space="1" w:color="00000A"/>
          <w:left w:val="single" w:sz="4" w:space="4" w:color="00000A"/>
          <w:bottom w:val="single" w:sz="4" w:space="1" w:color="00000A"/>
          <w:right w:val="single" w:sz="4" w:space="4" w:color="00000A"/>
        </w:pBdr>
        <w:spacing w:line="240" w:lineRule="auto"/>
        <w:jc w:val="center"/>
        <w:rPr>
          <w:rFonts w:asciiTheme="minorHAnsi" w:hAnsiTheme="minorHAnsi"/>
          <w:sz w:val="24"/>
          <w:szCs w:val="24"/>
        </w:rPr>
      </w:pPr>
      <w:r>
        <w:rPr>
          <w:rFonts w:asciiTheme="minorHAnsi" w:hAnsiTheme="minorHAnsi"/>
          <w:sz w:val="24"/>
          <w:szCs w:val="24"/>
        </w:rPr>
        <w:t>CH</w:t>
      </w:r>
      <w:r>
        <w:rPr>
          <w:rFonts w:asciiTheme="minorHAnsi" w:hAnsiTheme="minorHAnsi"/>
          <w:sz w:val="24"/>
          <w:szCs w:val="24"/>
        </w:rPr>
        <w:t>-1211 Geneva 10, Switzerland</w:t>
      </w:r>
    </w:p>
    <w:p w:rsidR="00702CF3" w:rsidRDefault="00702CF3">
      <w:pPr>
        <w:pBdr>
          <w:top w:val="single" w:sz="4" w:space="1" w:color="00000A"/>
          <w:left w:val="single" w:sz="4" w:space="4" w:color="00000A"/>
          <w:bottom w:val="single" w:sz="4" w:space="1" w:color="00000A"/>
          <w:right w:val="single" w:sz="4" w:space="4" w:color="00000A"/>
        </w:pBdr>
        <w:jc w:val="center"/>
        <w:rPr>
          <w:rFonts w:asciiTheme="minorHAnsi" w:hAnsiTheme="minorHAnsi"/>
          <w:sz w:val="24"/>
          <w:szCs w:val="24"/>
        </w:rPr>
      </w:pPr>
    </w:p>
    <w:p w:rsidR="00702CF3" w:rsidRDefault="00DC5DC4">
      <w:pPr>
        <w:pBdr>
          <w:top w:val="single" w:sz="4" w:space="1" w:color="00000A"/>
          <w:left w:val="single" w:sz="4" w:space="4" w:color="00000A"/>
          <w:bottom w:val="single" w:sz="4" w:space="1" w:color="00000A"/>
          <w:right w:val="single" w:sz="4" w:space="4" w:color="00000A"/>
        </w:pBdr>
        <w:jc w:val="center"/>
        <w:rPr>
          <w:rFonts w:asciiTheme="minorHAnsi" w:hAnsiTheme="minorHAnsi"/>
          <w:sz w:val="24"/>
          <w:szCs w:val="24"/>
          <w:u w:val="single"/>
        </w:rPr>
      </w:pPr>
      <w:r>
        <w:rPr>
          <w:rFonts w:asciiTheme="minorHAnsi" w:hAnsiTheme="minorHAnsi"/>
          <w:sz w:val="24"/>
          <w:szCs w:val="24"/>
        </w:rPr>
        <w:t>Fax: +41 22 917 9011</w:t>
      </w:r>
    </w:p>
    <w:p w:rsidR="00702CF3" w:rsidRDefault="00702CF3">
      <w:pPr>
        <w:pBdr>
          <w:top w:val="single" w:sz="4" w:space="1" w:color="00000A"/>
          <w:left w:val="single" w:sz="4" w:space="4" w:color="00000A"/>
          <w:bottom w:val="single" w:sz="4" w:space="1" w:color="00000A"/>
          <w:right w:val="single" w:sz="4" w:space="4" w:color="00000A"/>
        </w:pBdr>
        <w:spacing w:line="240" w:lineRule="auto"/>
        <w:jc w:val="center"/>
        <w:rPr>
          <w:rFonts w:asciiTheme="minorHAnsi" w:hAnsiTheme="minorHAnsi"/>
          <w:sz w:val="24"/>
          <w:szCs w:val="24"/>
        </w:rPr>
      </w:pPr>
    </w:p>
    <w:p w:rsidR="00702CF3" w:rsidRDefault="00702CF3">
      <w:pPr>
        <w:jc w:val="both"/>
        <w:rPr>
          <w:rFonts w:asciiTheme="minorHAnsi" w:hAnsiTheme="minorHAnsi"/>
          <w:sz w:val="24"/>
          <w:szCs w:val="24"/>
        </w:rPr>
      </w:pPr>
    </w:p>
    <w:p w:rsidR="00702CF3" w:rsidRDefault="00DC5DC4">
      <w:pPr>
        <w:jc w:val="center"/>
        <w:rPr>
          <w:rFonts w:asciiTheme="minorHAnsi" w:hAnsiTheme="minorHAnsi"/>
          <w:sz w:val="24"/>
          <w:szCs w:val="24"/>
        </w:rPr>
      </w:pPr>
      <w:r>
        <w:rPr>
          <w:rFonts w:asciiTheme="minorHAnsi" w:hAnsiTheme="minorHAnsi"/>
          <w:sz w:val="24"/>
          <w:szCs w:val="24"/>
        </w:rPr>
        <w:t>Thank you in advance for your contribution.</w:t>
      </w:r>
    </w:p>
    <w:p w:rsidR="00702CF3" w:rsidRDefault="00702CF3">
      <w:pPr>
        <w:jc w:val="center"/>
        <w:rPr>
          <w:rFonts w:asciiTheme="minorHAnsi" w:hAnsiTheme="minorHAnsi"/>
          <w:sz w:val="24"/>
          <w:szCs w:val="24"/>
        </w:rPr>
      </w:pPr>
    </w:p>
    <w:p w:rsidR="00702CF3" w:rsidRDefault="00DC5DC4">
      <w:pPr>
        <w:jc w:val="center"/>
        <w:rPr>
          <w:rFonts w:asciiTheme="minorHAnsi" w:hAnsiTheme="minorHAnsi"/>
          <w:sz w:val="24"/>
          <w:szCs w:val="24"/>
        </w:rPr>
      </w:pPr>
      <w:r>
        <w:rPr>
          <w:rFonts w:asciiTheme="minorHAnsi" w:hAnsiTheme="minorHAnsi"/>
          <w:sz w:val="24"/>
          <w:szCs w:val="24"/>
        </w:rPr>
        <w:t xml:space="preserve">For more information about the Advisory Committee, please visit </w:t>
      </w:r>
      <w:hyperlink r:id="rId10">
        <w:r>
          <w:rPr>
            <w:rStyle w:val="Internetlink"/>
            <w:rFonts w:asciiTheme="minorHAnsi" w:hAnsiTheme="minorHAnsi"/>
            <w:color w:val="0070C0"/>
            <w:sz w:val="24"/>
            <w:szCs w:val="24"/>
            <w:u w:val="single"/>
          </w:rPr>
          <w:t>http://www.ohchr.org/EN/HRBodies/HRC/AdvisoryCommittee/Pages/HRCACIndex.aspx</w:t>
        </w:r>
      </w:hyperlink>
    </w:p>
    <w:p w:rsidR="00702CF3" w:rsidRDefault="00702CF3">
      <w:pPr>
        <w:jc w:val="center"/>
        <w:rPr>
          <w:rFonts w:asciiTheme="minorHAnsi" w:hAnsiTheme="minorHAnsi"/>
          <w:sz w:val="24"/>
          <w:szCs w:val="24"/>
        </w:rPr>
      </w:pPr>
    </w:p>
    <w:p w:rsidR="00702CF3" w:rsidRDefault="00DC5DC4">
      <w:pPr>
        <w:jc w:val="center"/>
      </w:pPr>
      <w:r>
        <w:rPr>
          <w:rFonts w:asciiTheme="minorHAnsi" w:hAnsiTheme="minorHAnsi"/>
          <w:sz w:val="24"/>
          <w:szCs w:val="24"/>
        </w:rPr>
        <w:lastRenderedPageBreak/>
        <w:t>******</w:t>
      </w:r>
    </w:p>
    <w:sectPr w:rsidR="00702CF3">
      <w:pgSz w:w="11906" w:h="16838"/>
      <w:pgMar w:top="1276" w:right="1134" w:bottom="993" w:left="1134" w:header="0" w:footer="0" w:gutter="0"/>
      <w:cols w:space="720"/>
      <w:formProt w:val="0"/>
      <w:docGrid w:linePitch="24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C5DC4">
      <w:pPr>
        <w:spacing w:line="240" w:lineRule="auto"/>
      </w:pPr>
      <w:r>
        <w:separator/>
      </w:r>
    </w:p>
  </w:endnote>
  <w:endnote w:type="continuationSeparator" w:id="0">
    <w:p w:rsidR="00000000" w:rsidRDefault="00DC5D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CF3" w:rsidRDefault="00702CF3"/>
  </w:footnote>
  <w:footnote w:type="continuationSeparator" w:id="0">
    <w:p w:rsidR="00702CF3" w:rsidRDefault="00DC5DC4">
      <w:r>
        <w:continuationSeparator/>
      </w:r>
    </w:p>
  </w:footnote>
  <w:footnote w:id="1">
    <w:p w:rsidR="00702CF3" w:rsidRDefault="00DC5DC4">
      <w:pPr>
        <w:pStyle w:val="Funote"/>
      </w:pPr>
      <w:r>
        <w:rPr>
          <w:rStyle w:val="FootnoteReference"/>
          <w:rFonts w:asciiTheme="minorHAnsi" w:hAnsiTheme="minorHAnsi"/>
        </w:rPr>
        <w:footnoteRef/>
      </w:r>
      <w:r>
        <w:rPr>
          <w:rStyle w:val="FootnoteReference"/>
          <w:rFonts w:asciiTheme="minorHAnsi" w:hAnsiTheme="minorHAnsi"/>
        </w:rPr>
        <w:tab/>
      </w:r>
      <w:r>
        <w:rPr>
          <w:rFonts w:asciiTheme="minorHAnsi" w:hAnsiTheme="minorHAnsi"/>
        </w:rPr>
        <w:t xml:space="preserve"> A</w:t>
      </w:r>
      <w:r>
        <w:rPr>
          <w:rFonts w:asciiTheme="minorHAnsi" w:hAnsiTheme="minorHAnsi"/>
        </w:rPr>
        <w:t>/HRC/AC/15/L.2</w:t>
      </w:r>
    </w:p>
  </w:footnote>
  <w:footnote w:id="2">
    <w:p w:rsidR="00702CF3" w:rsidRDefault="00DC5DC4">
      <w:pPr>
        <w:pStyle w:val="Funote"/>
      </w:pPr>
      <w:r>
        <w:rPr>
          <w:rStyle w:val="FootnoteReference"/>
        </w:rPr>
        <w:footnoteRef/>
      </w:r>
      <w:r>
        <w:rPr>
          <w:rStyle w:val="FootnoteReference"/>
        </w:rPr>
        <w:tab/>
      </w:r>
      <w:r>
        <w:t xml:space="preserve"> According to CRC General Comment No.6 (2005), “Unaccompanied children” (also called unaccompanied minors) are children, as defined in article 1 of the Convention, who have been separated from both parents and other relatives and are not b</w:t>
      </w:r>
      <w:r>
        <w:t>eing cared for by an adult who, by law or custom, is responsible for doing so.</w:t>
      </w:r>
    </w:p>
  </w:footnote>
  <w:footnote w:id="3">
    <w:p w:rsidR="00702CF3" w:rsidRDefault="00DC5DC4">
      <w:pPr>
        <w:pStyle w:val="FootnoteText"/>
        <w:ind w:left="0" w:firstLine="0"/>
        <w:jc w:val="both"/>
        <w:rPr>
          <w:rFonts w:ascii="Calibri" w:hAnsi="Calibri"/>
        </w:rPr>
      </w:pPr>
      <w:r>
        <w:rPr>
          <w:rStyle w:val="FootnoteReference"/>
          <w:rFonts w:ascii="Calibri" w:hAnsi="Calibri"/>
        </w:rPr>
        <w:footnoteRef/>
      </w:r>
      <w:r>
        <w:rPr>
          <w:rStyle w:val="FootnoteReference"/>
          <w:rFonts w:ascii="Calibri" w:hAnsi="Calibri"/>
        </w:rPr>
        <w:tab/>
      </w:r>
      <w:r>
        <w:rPr>
          <w:rFonts w:ascii="Calibri" w:hAnsi="Calibri"/>
        </w:rPr>
        <w:t xml:space="preserve"> Structural and immediate causes are defined as follows: The structural causes are those depending on a system already installed. In the case of migration, this could be the </w:t>
      </w:r>
      <w:r>
        <w:rPr>
          <w:rFonts w:ascii="Calibri" w:hAnsi="Calibri"/>
        </w:rPr>
        <w:t xml:space="preserve">control of production and distribution of national resources, social norms or social </w:t>
      </w:r>
      <w:proofErr w:type="spellStart"/>
      <w:r>
        <w:rPr>
          <w:rFonts w:ascii="Calibri" w:hAnsi="Calibri"/>
        </w:rPr>
        <w:t>organization.The</w:t>
      </w:r>
      <w:proofErr w:type="spellEnd"/>
      <w:r>
        <w:rPr>
          <w:rFonts w:ascii="Calibri" w:hAnsi="Calibri"/>
        </w:rPr>
        <w:t xml:space="preserve"> immediate causes or direct causes are actions, events, flaw, or forces that are the immediate, initiating, or primary agent which leads to, or allows an a</w:t>
      </w:r>
      <w:r>
        <w:rPr>
          <w:rFonts w:ascii="Calibri" w:hAnsi="Calibri"/>
        </w:rPr>
        <w:t>ction, event, or state to happen. One can refer to: beliefs, behaviours, practices, access to services and people's capabilities.</w:t>
      </w:r>
    </w:p>
    <w:p w:rsidR="00702CF3" w:rsidRDefault="00702CF3">
      <w:pPr>
        <w:pStyle w:val="Funot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E6FE0"/>
    <w:multiLevelType w:val="multilevel"/>
    <w:tmpl w:val="58F4E30A"/>
    <w:lvl w:ilvl="0">
      <w:start w:val="1"/>
      <w:numFmt w:val="lowerLetter"/>
      <w:lvlText w:val="%1)"/>
      <w:lvlJc w:val="left"/>
      <w:pPr>
        <w:ind w:left="930" w:hanging="360"/>
      </w:pPr>
    </w:lvl>
    <w:lvl w:ilvl="1">
      <w:start w:val="1"/>
      <w:numFmt w:val="lowerLetter"/>
      <w:lvlText w:val="%2."/>
      <w:lvlJc w:val="left"/>
      <w:pPr>
        <w:ind w:left="1650" w:hanging="360"/>
      </w:pPr>
    </w:lvl>
    <w:lvl w:ilvl="2">
      <w:start w:val="1"/>
      <w:numFmt w:val="lowerRoman"/>
      <w:lvlText w:val="%3."/>
      <w:lvlJc w:val="right"/>
      <w:pPr>
        <w:ind w:left="2370" w:hanging="180"/>
      </w:pPr>
    </w:lvl>
    <w:lvl w:ilvl="3">
      <w:start w:val="1"/>
      <w:numFmt w:val="decimal"/>
      <w:lvlText w:val="%4."/>
      <w:lvlJc w:val="left"/>
      <w:pPr>
        <w:ind w:left="3090" w:hanging="360"/>
      </w:pPr>
    </w:lvl>
    <w:lvl w:ilvl="4">
      <w:start w:val="1"/>
      <w:numFmt w:val="lowerLetter"/>
      <w:lvlText w:val="%5."/>
      <w:lvlJc w:val="left"/>
      <w:pPr>
        <w:ind w:left="3810" w:hanging="360"/>
      </w:pPr>
    </w:lvl>
    <w:lvl w:ilvl="5">
      <w:start w:val="1"/>
      <w:numFmt w:val="lowerRoman"/>
      <w:lvlText w:val="%6."/>
      <w:lvlJc w:val="right"/>
      <w:pPr>
        <w:ind w:left="4530" w:hanging="180"/>
      </w:pPr>
    </w:lvl>
    <w:lvl w:ilvl="6">
      <w:start w:val="1"/>
      <w:numFmt w:val="decimal"/>
      <w:lvlText w:val="%7."/>
      <w:lvlJc w:val="left"/>
      <w:pPr>
        <w:ind w:left="5250" w:hanging="360"/>
      </w:pPr>
    </w:lvl>
    <w:lvl w:ilvl="7">
      <w:start w:val="1"/>
      <w:numFmt w:val="lowerLetter"/>
      <w:lvlText w:val="%8."/>
      <w:lvlJc w:val="left"/>
      <w:pPr>
        <w:ind w:left="5970" w:hanging="360"/>
      </w:pPr>
    </w:lvl>
    <w:lvl w:ilvl="8">
      <w:start w:val="1"/>
      <w:numFmt w:val="lowerRoman"/>
      <w:lvlText w:val="%9."/>
      <w:lvlJc w:val="right"/>
      <w:pPr>
        <w:ind w:left="6690" w:hanging="180"/>
      </w:pPr>
    </w:lvl>
  </w:abstractNum>
  <w:abstractNum w:abstractNumId="1">
    <w:nsid w:val="14AA7FB1"/>
    <w:multiLevelType w:val="multilevel"/>
    <w:tmpl w:val="E6A60972"/>
    <w:lvl w:ilvl="0">
      <w:start w:val="1"/>
      <w:numFmt w:val="bullet"/>
      <w:pStyle w:val="Bullet1G"/>
      <w:lvlText w:val="•"/>
      <w:lvlJc w:val="left"/>
      <w:pPr>
        <w:tabs>
          <w:tab w:val="num" w:pos="1701"/>
        </w:tabs>
        <w:ind w:left="1701" w:hanging="17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555F60FD"/>
    <w:multiLevelType w:val="multilevel"/>
    <w:tmpl w:val="1D9658A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64E4414A"/>
    <w:multiLevelType w:val="multilevel"/>
    <w:tmpl w:val="DAC69E30"/>
    <w:lvl w:ilvl="0">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CF3"/>
    <w:rsid w:val="00702CF3"/>
    <w:rsid w:val="00DC5DC4"/>
  </w:rsids>
  <m:mathPr>
    <m:mathFont m:val="Cambria Math"/>
    <m:brkBin m:val="before"/>
    <m:brkBinSub m:val="--"/>
    <m:smallFrac m:val="0"/>
    <m:dispDef/>
    <m:lMargin m:val="0"/>
    <m:rMargin m:val="0"/>
    <m:defJc m:val="centerGroup"/>
    <m:wrapIndent m:val="1440"/>
    <m:intLim m:val="subSup"/>
    <m:naryLim m:val="undOvr"/>
  </m:mathPr>
  <w:themeFontLang w:val="en-GB"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01C"/>
    <w:pPr>
      <w:suppressAutoHyphens/>
      <w:spacing w:line="240" w:lineRule="atLeast"/>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rschrift1">
    <w:name w:val="Überschrift 1"/>
    <w:qFormat/>
    <w:rsid w:val="00ED7A2A"/>
    <w:pPr>
      <w:widowControl w:val="0"/>
      <w:suppressAutoHyphens/>
      <w:outlineLvl w:val="0"/>
    </w:pPr>
  </w:style>
  <w:style w:type="paragraph" w:customStyle="1" w:styleId="berschrift2">
    <w:name w:val="Überschrift 2"/>
    <w:basedOn w:val="Normal"/>
    <w:next w:val="Normal"/>
    <w:qFormat/>
    <w:pPr>
      <w:spacing w:line="240" w:lineRule="auto"/>
      <w:outlineLvl w:val="1"/>
    </w:pPr>
  </w:style>
  <w:style w:type="paragraph" w:customStyle="1" w:styleId="berschrift3">
    <w:name w:val="Überschrift 3"/>
    <w:basedOn w:val="Normal"/>
    <w:next w:val="Normal"/>
    <w:qFormat/>
    <w:pPr>
      <w:spacing w:line="240" w:lineRule="auto"/>
      <w:outlineLvl w:val="2"/>
    </w:pPr>
  </w:style>
  <w:style w:type="paragraph" w:customStyle="1" w:styleId="berschrift4">
    <w:name w:val="Überschrift 4"/>
    <w:basedOn w:val="Normal"/>
    <w:next w:val="Normal"/>
    <w:qFormat/>
    <w:pPr>
      <w:spacing w:line="240" w:lineRule="auto"/>
      <w:outlineLvl w:val="3"/>
    </w:pPr>
  </w:style>
  <w:style w:type="paragraph" w:customStyle="1" w:styleId="berschrift5">
    <w:name w:val="Überschrift 5"/>
    <w:basedOn w:val="Normal"/>
    <w:next w:val="Normal"/>
    <w:qFormat/>
    <w:pPr>
      <w:spacing w:line="240" w:lineRule="auto"/>
      <w:outlineLvl w:val="4"/>
    </w:pPr>
  </w:style>
  <w:style w:type="paragraph" w:customStyle="1" w:styleId="berschrift6">
    <w:name w:val="Überschrift 6"/>
    <w:basedOn w:val="Normal"/>
    <w:next w:val="Normal"/>
    <w:qFormat/>
    <w:pPr>
      <w:spacing w:line="240" w:lineRule="auto"/>
      <w:outlineLvl w:val="5"/>
    </w:pPr>
  </w:style>
  <w:style w:type="paragraph" w:customStyle="1" w:styleId="berschrift7">
    <w:name w:val="Überschrift 7"/>
    <w:basedOn w:val="Normal"/>
    <w:next w:val="Normal"/>
    <w:qFormat/>
    <w:pPr>
      <w:spacing w:line="240" w:lineRule="auto"/>
      <w:outlineLvl w:val="6"/>
    </w:pPr>
  </w:style>
  <w:style w:type="paragraph" w:customStyle="1" w:styleId="berschrift8">
    <w:name w:val="Überschrift 8"/>
    <w:basedOn w:val="Normal"/>
    <w:next w:val="Normal"/>
    <w:qFormat/>
    <w:pPr>
      <w:spacing w:line="240" w:lineRule="auto"/>
      <w:outlineLvl w:val="7"/>
    </w:pPr>
  </w:style>
  <w:style w:type="paragraph" w:customStyle="1" w:styleId="berschrift9">
    <w:name w:val="Überschrift 9"/>
    <w:basedOn w:val="Normal"/>
    <w:next w:val="Normal"/>
    <w:qFormat/>
    <w:pPr>
      <w:spacing w:line="240" w:lineRule="auto"/>
      <w:outlineLvl w:val="8"/>
    </w:pPr>
  </w:style>
  <w:style w:type="character" w:styleId="PageNumber">
    <w:name w:val="page number"/>
    <w:basedOn w:val="DefaultParagraphFont"/>
    <w:rsid w:val="008979B1"/>
    <w:rPr>
      <w:rFonts w:ascii="Times New Roman" w:hAnsi="Times New Roman"/>
      <w:b/>
      <w:sz w:val="18"/>
    </w:rPr>
  </w:style>
  <w:style w:type="character" w:styleId="EndnoteReference">
    <w:name w:val="endnote reference"/>
    <w:rsid w:val="007B6BA5"/>
    <w:rPr>
      <w:rFonts w:ascii="Times New Roman" w:hAnsi="Times New Roman"/>
      <w:sz w:val="18"/>
      <w:vertAlign w:val="superscript"/>
    </w:rPr>
  </w:style>
  <w:style w:type="character" w:styleId="FootnoteReference">
    <w:name w:val="footnote reference"/>
    <w:basedOn w:val="DefaultParagraphFont"/>
    <w:uiPriority w:val="99"/>
    <w:rsid w:val="007B6BA5"/>
    <w:rPr>
      <w:rFonts w:ascii="Times New Roman" w:hAnsi="Times New Roman"/>
      <w:sz w:val="18"/>
      <w:vertAlign w:val="superscript"/>
    </w:rPr>
  </w:style>
  <w:style w:type="character" w:customStyle="1" w:styleId="Internetlink">
    <w:name w:val="Internetlink"/>
    <w:basedOn w:val="DefaultParagraphFont"/>
    <w:semiHidden/>
    <w:rsid w:val="00F035E5"/>
    <w:rPr>
      <w:color w:val="00000A"/>
      <w:u w:val="none"/>
    </w:rPr>
  </w:style>
  <w:style w:type="character" w:styleId="FollowedHyperlink">
    <w:name w:val="FollowedHyperlink"/>
    <w:basedOn w:val="DefaultParagraphFont"/>
    <w:semiHidden/>
    <w:rsid w:val="00F035E5"/>
    <w:rPr>
      <w:color w:val="00000A"/>
      <w:u w:val="none"/>
    </w:rPr>
  </w:style>
  <w:style w:type="character" w:customStyle="1" w:styleId="SingleTxtGChar">
    <w:name w:val="_ Single Txt_G Char"/>
    <w:link w:val="SingleTxtG"/>
    <w:locked/>
    <w:rsid w:val="001E2132"/>
    <w:rPr>
      <w:lang w:eastAsia="en-US"/>
    </w:rPr>
  </w:style>
  <w:style w:type="character" w:customStyle="1" w:styleId="FootnoteTextChar">
    <w:name w:val="Footnote Text Char"/>
    <w:basedOn w:val="DefaultParagraphFont"/>
    <w:link w:val="FootnoteText"/>
    <w:rsid w:val="006F5B45"/>
    <w:rPr>
      <w:sz w:val="18"/>
      <w:lang w:eastAsia="en-US"/>
    </w:rPr>
  </w:style>
  <w:style w:type="character" w:customStyle="1" w:styleId="BalloonTextChar">
    <w:name w:val="Balloon Text Char"/>
    <w:basedOn w:val="DefaultParagraphFont"/>
    <w:link w:val="BalloonText"/>
    <w:rsid w:val="00EA0765"/>
    <w:rPr>
      <w:rFonts w:ascii="Tahoma" w:hAnsi="Tahoma" w:cs="Tahoma"/>
      <w:sz w:val="16"/>
      <w:szCs w:val="16"/>
      <w:lang w:eastAsia="en-US"/>
    </w:rPr>
  </w:style>
  <w:style w:type="character" w:styleId="CommentReference">
    <w:name w:val="annotation reference"/>
    <w:basedOn w:val="DefaultParagraphFont"/>
    <w:rsid w:val="00EC7E37"/>
    <w:rPr>
      <w:sz w:val="16"/>
      <w:szCs w:val="16"/>
    </w:rPr>
  </w:style>
  <w:style w:type="character" w:customStyle="1" w:styleId="CommentTextChar">
    <w:name w:val="Comment Text Char"/>
    <w:basedOn w:val="DefaultParagraphFont"/>
    <w:link w:val="CommentText"/>
    <w:rsid w:val="00EC7E37"/>
    <w:rPr>
      <w:lang w:eastAsia="en-US"/>
    </w:rPr>
  </w:style>
  <w:style w:type="character" w:customStyle="1" w:styleId="CommentSubjectChar">
    <w:name w:val="Comment Subject Char"/>
    <w:basedOn w:val="CommentTextChar"/>
    <w:link w:val="CommentSubject"/>
    <w:rsid w:val="00EC7E37"/>
    <w:rPr>
      <w:b/>
      <w:bCs/>
      <w:lang w:eastAsia="en-US"/>
    </w:rPr>
  </w:style>
  <w:style w:type="character" w:customStyle="1" w:styleId="ListLabel1">
    <w:name w:val="ListLabel 1"/>
    <w:rPr>
      <w:rFonts w:cs="Times New Roman"/>
      <w:b w:val="0"/>
      <w:i w:val="0"/>
      <w:sz w:val="20"/>
    </w:rPr>
  </w:style>
  <w:style w:type="character" w:customStyle="1" w:styleId="ListLabel2">
    <w:name w:val="ListLabel 2"/>
    <w:rPr>
      <w:rFonts w:cs="Times New Roman"/>
    </w:rPr>
  </w:style>
  <w:style w:type="character" w:customStyle="1" w:styleId="ListLabel3">
    <w:name w:val="ListLabel 3"/>
    <w:rPr>
      <w:b w:val="0"/>
      <w:i w:val="0"/>
      <w:sz w:val="20"/>
    </w:rPr>
  </w:style>
  <w:style w:type="character" w:customStyle="1" w:styleId="ListLabel4">
    <w:name w:val="ListLabel 4"/>
    <w:rPr>
      <w:rFonts w:cs="Courier New"/>
    </w:rPr>
  </w:style>
  <w:style w:type="character" w:customStyle="1" w:styleId="Endnotenzeichen">
    <w:name w:val="Endnotenzeichen"/>
  </w:style>
  <w:style w:type="character" w:customStyle="1" w:styleId="Funotenzeichen">
    <w:name w:val="Fußnotenzeichen"/>
  </w:style>
  <w:style w:type="character" w:customStyle="1" w:styleId="Funotenanker">
    <w:name w:val="Fußnotenanker"/>
    <w:rPr>
      <w:vertAlign w:val="superscript"/>
    </w:rPr>
  </w:style>
  <w:style w:type="character" w:customStyle="1" w:styleId="Endnotenanker">
    <w:name w:val="Endnotenanker"/>
    <w:rPr>
      <w:vertAlign w:val="superscript"/>
    </w:rPr>
  </w:style>
  <w:style w:type="paragraph" w:customStyle="1" w:styleId="berschrift">
    <w:name w:val="Überschrift"/>
    <w:basedOn w:val="Normal"/>
    <w:next w:val="Textkrper"/>
    <w:pPr>
      <w:keepNext/>
      <w:spacing w:before="240" w:after="120"/>
    </w:pPr>
    <w:rPr>
      <w:rFonts w:ascii="Liberation Sans" w:eastAsia="Microsoft YaHei" w:hAnsi="Liberation Sans" w:cs="Mangal"/>
      <w:sz w:val="28"/>
      <w:szCs w:val="28"/>
    </w:rPr>
  </w:style>
  <w:style w:type="paragraph" w:customStyle="1" w:styleId="Textkrper">
    <w:name w:val="Textkörper"/>
    <w:basedOn w:val="Normal"/>
    <w:pPr>
      <w:spacing w:after="140" w:line="288" w:lineRule="auto"/>
    </w:pPr>
  </w:style>
  <w:style w:type="paragraph" w:customStyle="1" w:styleId="Liste">
    <w:name w:val="Liste"/>
    <w:basedOn w:val="Textkrper"/>
    <w:rPr>
      <w:rFonts w:cs="Mangal"/>
    </w:rPr>
  </w:style>
  <w:style w:type="paragraph" w:customStyle="1" w:styleId="Beschriftung">
    <w:name w:val="Beschriftung"/>
    <w:basedOn w:val="Normal"/>
    <w:pPr>
      <w:suppressLineNumbers/>
      <w:spacing w:before="120" w:after="120"/>
    </w:pPr>
    <w:rPr>
      <w:rFonts w:cs="Mangal"/>
      <w:i/>
      <w:iCs/>
      <w:sz w:val="24"/>
      <w:szCs w:val="24"/>
    </w:rPr>
  </w:style>
  <w:style w:type="paragraph" w:customStyle="1" w:styleId="Verzeichnis">
    <w:name w:val="Verzeichnis"/>
    <w:basedOn w:val="Normal"/>
    <w:pPr>
      <w:suppressLineNumbers/>
    </w:pPr>
    <w:rPr>
      <w:rFonts w:cs="Mangal"/>
    </w:rPr>
  </w:style>
  <w:style w:type="paragraph" w:customStyle="1" w:styleId="SingleTxtG">
    <w:name w:val="_ Single Txt_G"/>
    <w:basedOn w:val="Normal"/>
    <w:link w:val="SingleTxtGChar"/>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paragraph" w:styleId="FootnoteText">
    <w:name w:val="footnote text"/>
    <w:basedOn w:val="Normal"/>
    <w:link w:val="FootnoteTextChar"/>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
      </w:numPr>
      <w:spacing w:after="120"/>
      <w:ind w:right="1134" w:firstLine="0"/>
      <w:jc w:val="both"/>
    </w:pPr>
  </w:style>
  <w:style w:type="paragraph" w:customStyle="1" w:styleId="Fuzeile">
    <w:name w:val="Fußzeile"/>
    <w:basedOn w:val="Normal"/>
    <w:rsid w:val="009F2EAC"/>
    <w:pPr>
      <w:spacing w:line="240" w:lineRule="auto"/>
    </w:pPr>
    <w:rPr>
      <w:sz w:val="16"/>
    </w:rPr>
  </w:style>
  <w:style w:type="paragraph" w:customStyle="1" w:styleId="Kopfzeile">
    <w:name w:val="Kopfzeile"/>
    <w:basedOn w:val="Normal"/>
    <w:rsid w:val="00050F6B"/>
    <w:pPr>
      <w:pBdr>
        <w:bottom w:val="single" w:sz="4" w:space="4" w:color="00000A"/>
      </w:pBdr>
      <w:spacing w:line="240" w:lineRule="auto"/>
    </w:pPr>
    <w:rPr>
      <w:b/>
      <w:sz w:val="18"/>
    </w:rPr>
  </w:style>
  <w:style w:type="paragraph" w:customStyle="1" w:styleId="Bullet2G">
    <w:name w:val="_Bullet 2_G"/>
    <w:basedOn w:val="Normal"/>
    <w:rsid w:val="000C7963"/>
    <w:pPr>
      <w:numPr>
        <w:numId w:val="2"/>
      </w:numPr>
      <w:spacing w:after="120"/>
      <w:ind w:right="1134" w:firstLine="0"/>
      <w:jc w:val="both"/>
    </w:pPr>
  </w:style>
  <w:style w:type="paragraph" w:styleId="ListParagraph">
    <w:name w:val="List Paragraph"/>
    <w:basedOn w:val="Normal"/>
    <w:uiPriority w:val="34"/>
    <w:qFormat/>
    <w:rsid w:val="002B101C"/>
    <w:pPr>
      <w:ind w:left="720"/>
      <w:contextualSpacing/>
    </w:pPr>
  </w:style>
  <w:style w:type="paragraph" w:styleId="BalloonText">
    <w:name w:val="Balloon Text"/>
    <w:basedOn w:val="Normal"/>
    <w:link w:val="BalloonTextChar"/>
    <w:rsid w:val="00EA0765"/>
    <w:pPr>
      <w:spacing w:line="240" w:lineRule="auto"/>
    </w:pPr>
    <w:rPr>
      <w:rFonts w:ascii="Tahoma" w:hAnsi="Tahoma" w:cs="Tahoma"/>
      <w:sz w:val="16"/>
      <w:szCs w:val="16"/>
    </w:rPr>
  </w:style>
  <w:style w:type="paragraph" w:styleId="CommentText">
    <w:name w:val="annotation text"/>
    <w:basedOn w:val="Normal"/>
    <w:link w:val="CommentTextChar"/>
    <w:rsid w:val="00EC7E37"/>
    <w:pPr>
      <w:spacing w:line="240" w:lineRule="auto"/>
    </w:pPr>
  </w:style>
  <w:style w:type="paragraph" w:styleId="CommentSubject">
    <w:name w:val="annotation subject"/>
    <w:basedOn w:val="CommentText"/>
    <w:link w:val="CommentSubjectChar"/>
    <w:rsid w:val="00EC7E37"/>
    <w:rPr>
      <w:b/>
      <w:bCs/>
    </w:rPr>
  </w:style>
  <w:style w:type="paragraph" w:styleId="NormalWeb">
    <w:name w:val="Normal (Web)"/>
    <w:basedOn w:val="Normal"/>
    <w:uiPriority w:val="99"/>
    <w:semiHidden/>
    <w:unhideWhenUsed/>
    <w:rsid w:val="00EB6A79"/>
    <w:pPr>
      <w:suppressAutoHyphens w:val="0"/>
      <w:spacing w:before="280" w:after="280" w:line="240" w:lineRule="auto"/>
    </w:pPr>
    <w:rPr>
      <w:rFonts w:eastAsia="Times New Roman"/>
      <w:sz w:val="24"/>
      <w:szCs w:val="24"/>
      <w:lang w:val="de-DE" w:eastAsia="de-DE"/>
    </w:rPr>
  </w:style>
  <w:style w:type="paragraph" w:customStyle="1" w:styleId="Funote">
    <w:name w:val="Fußnote"/>
    <w:basedOn w:val="Normal"/>
  </w:style>
  <w:style w:type="table" w:styleId="TableGrid">
    <w:name w:val="Table Grid"/>
    <w:basedOn w:val="TableNormal"/>
    <w:semiHidden/>
    <w:rsid w:val="00F035E5"/>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01C"/>
    <w:pPr>
      <w:suppressAutoHyphens/>
      <w:spacing w:line="240" w:lineRule="atLeast"/>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rschrift1">
    <w:name w:val="Überschrift 1"/>
    <w:qFormat/>
    <w:rsid w:val="00ED7A2A"/>
    <w:pPr>
      <w:widowControl w:val="0"/>
      <w:suppressAutoHyphens/>
      <w:outlineLvl w:val="0"/>
    </w:pPr>
  </w:style>
  <w:style w:type="paragraph" w:customStyle="1" w:styleId="berschrift2">
    <w:name w:val="Überschrift 2"/>
    <w:basedOn w:val="Normal"/>
    <w:next w:val="Normal"/>
    <w:qFormat/>
    <w:pPr>
      <w:spacing w:line="240" w:lineRule="auto"/>
      <w:outlineLvl w:val="1"/>
    </w:pPr>
  </w:style>
  <w:style w:type="paragraph" w:customStyle="1" w:styleId="berschrift3">
    <w:name w:val="Überschrift 3"/>
    <w:basedOn w:val="Normal"/>
    <w:next w:val="Normal"/>
    <w:qFormat/>
    <w:pPr>
      <w:spacing w:line="240" w:lineRule="auto"/>
      <w:outlineLvl w:val="2"/>
    </w:pPr>
  </w:style>
  <w:style w:type="paragraph" w:customStyle="1" w:styleId="berschrift4">
    <w:name w:val="Überschrift 4"/>
    <w:basedOn w:val="Normal"/>
    <w:next w:val="Normal"/>
    <w:qFormat/>
    <w:pPr>
      <w:spacing w:line="240" w:lineRule="auto"/>
      <w:outlineLvl w:val="3"/>
    </w:pPr>
  </w:style>
  <w:style w:type="paragraph" w:customStyle="1" w:styleId="berschrift5">
    <w:name w:val="Überschrift 5"/>
    <w:basedOn w:val="Normal"/>
    <w:next w:val="Normal"/>
    <w:qFormat/>
    <w:pPr>
      <w:spacing w:line="240" w:lineRule="auto"/>
      <w:outlineLvl w:val="4"/>
    </w:pPr>
  </w:style>
  <w:style w:type="paragraph" w:customStyle="1" w:styleId="berschrift6">
    <w:name w:val="Überschrift 6"/>
    <w:basedOn w:val="Normal"/>
    <w:next w:val="Normal"/>
    <w:qFormat/>
    <w:pPr>
      <w:spacing w:line="240" w:lineRule="auto"/>
      <w:outlineLvl w:val="5"/>
    </w:pPr>
  </w:style>
  <w:style w:type="paragraph" w:customStyle="1" w:styleId="berschrift7">
    <w:name w:val="Überschrift 7"/>
    <w:basedOn w:val="Normal"/>
    <w:next w:val="Normal"/>
    <w:qFormat/>
    <w:pPr>
      <w:spacing w:line="240" w:lineRule="auto"/>
      <w:outlineLvl w:val="6"/>
    </w:pPr>
  </w:style>
  <w:style w:type="paragraph" w:customStyle="1" w:styleId="berschrift8">
    <w:name w:val="Überschrift 8"/>
    <w:basedOn w:val="Normal"/>
    <w:next w:val="Normal"/>
    <w:qFormat/>
    <w:pPr>
      <w:spacing w:line="240" w:lineRule="auto"/>
      <w:outlineLvl w:val="7"/>
    </w:pPr>
  </w:style>
  <w:style w:type="paragraph" w:customStyle="1" w:styleId="berschrift9">
    <w:name w:val="Überschrift 9"/>
    <w:basedOn w:val="Normal"/>
    <w:next w:val="Normal"/>
    <w:qFormat/>
    <w:pPr>
      <w:spacing w:line="240" w:lineRule="auto"/>
      <w:outlineLvl w:val="8"/>
    </w:pPr>
  </w:style>
  <w:style w:type="character" w:styleId="PageNumber">
    <w:name w:val="page number"/>
    <w:basedOn w:val="DefaultParagraphFont"/>
    <w:rsid w:val="008979B1"/>
    <w:rPr>
      <w:rFonts w:ascii="Times New Roman" w:hAnsi="Times New Roman"/>
      <w:b/>
      <w:sz w:val="18"/>
    </w:rPr>
  </w:style>
  <w:style w:type="character" w:styleId="EndnoteReference">
    <w:name w:val="endnote reference"/>
    <w:rsid w:val="007B6BA5"/>
    <w:rPr>
      <w:rFonts w:ascii="Times New Roman" w:hAnsi="Times New Roman"/>
      <w:sz w:val="18"/>
      <w:vertAlign w:val="superscript"/>
    </w:rPr>
  </w:style>
  <w:style w:type="character" w:styleId="FootnoteReference">
    <w:name w:val="footnote reference"/>
    <w:basedOn w:val="DefaultParagraphFont"/>
    <w:uiPriority w:val="99"/>
    <w:rsid w:val="007B6BA5"/>
    <w:rPr>
      <w:rFonts w:ascii="Times New Roman" w:hAnsi="Times New Roman"/>
      <w:sz w:val="18"/>
      <w:vertAlign w:val="superscript"/>
    </w:rPr>
  </w:style>
  <w:style w:type="character" w:customStyle="1" w:styleId="Internetlink">
    <w:name w:val="Internetlink"/>
    <w:basedOn w:val="DefaultParagraphFont"/>
    <w:semiHidden/>
    <w:rsid w:val="00F035E5"/>
    <w:rPr>
      <w:color w:val="00000A"/>
      <w:u w:val="none"/>
    </w:rPr>
  </w:style>
  <w:style w:type="character" w:styleId="FollowedHyperlink">
    <w:name w:val="FollowedHyperlink"/>
    <w:basedOn w:val="DefaultParagraphFont"/>
    <w:semiHidden/>
    <w:rsid w:val="00F035E5"/>
    <w:rPr>
      <w:color w:val="00000A"/>
      <w:u w:val="none"/>
    </w:rPr>
  </w:style>
  <w:style w:type="character" w:customStyle="1" w:styleId="SingleTxtGChar">
    <w:name w:val="_ Single Txt_G Char"/>
    <w:link w:val="SingleTxtG"/>
    <w:locked/>
    <w:rsid w:val="001E2132"/>
    <w:rPr>
      <w:lang w:eastAsia="en-US"/>
    </w:rPr>
  </w:style>
  <w:style w:type="character" w:customStyle="1" w:styleId="FootnoteTextChar">
    <w:name w:val="Footnote Text Char"/>
    <w:basedOn w:val="DefaultParagraphFont"/>
    <w:link w:val="FootnoteText"/>
    <w:rsid w:val="006F5B45"/>
    <w:rPr>
      <w:sz w:val="18"/>
      <w:lang w:eastAsia="en-US"/>
    </w:rPr>
  </w:style>
  <w:style w:type="character" w:customStyle="1" w:styleId="BalloonTextChar">
    <w:name w:val="Balloon Text Char"/>
    <w:basedOn w:val="DefaultParagraphFont"/>
    <w:link w:val="BalloonText"/>
    <w:rsid w:val="00EA0765"/>
    <w:rPr>
      <w:rFonts w:ascii="Tahoma" w:hAnsi="Tahoma" w:cs="Tahoma"/>
      <w:sz w:val="16"/>
      <w:szCs w:val="16"/>
      <w:lang w:eastAsia="en-US"/>
    </w:rPr>
  </w:style>
  <w:style w:type="character" w:styleId="CommentReference">
    <w:name w:val="annotation reference"/>
    <w:basedOn w:val="DefaultParagraphFont"/>
    <w:rsid w:val="00EC7E37"/>
    <w:rPr>
      <w:sz w:val="16"/>
      <w:szCs w:val="16"/>
    </w:rPr>
  </w:style>
  <w:style w:type="character" w:customStyle="1" w:styleId="CommentTextChar">
    <w:name w:val="Comment Text Char"/>
    <w:basedOn w:val="DefaultParagraphFont"/>
    <w:link w:val="CommentText"/>
    <w:rsid w:val="00EC7E37"/>
    <w:rPr>
      <w:lang w:eastAsia="en-US"/>
    </w:rPr>
  </w:style>
  <w:style w:type="character" w:customStyle="1" w:styleId="CommentSubjectChar">
    <w:name w:val="Comment Subject Char"/>
    <w:basedOn w:val="CommentTextChar"/>
    <w:link w:val="CommentSubject"/>
    <w:rsid w:val="00EC7E37"/>
    <w:rPr>
      <w:b/>
      <w:bCs/>
      <w:lang w:eastAsia="en-US"/>
    </w:rPr>
  </w:style>
  <w:style w:type="character" w:customStyle="1" w:styleId="ListLabel1">
    <w:name w:val="ListLabel 1"/>
    <w:rPr>
      <w:rFonts w:cs="Times New Roman"/>
      <w:b w:val="0"/>
      <w:i w:val="0"/>
      <w:sz w:val="20"/>
    </w:rPr>
  </w:style>
  <w:style w:type="character" w:customStyle="1" w:styleId="ListLabel2">
    <w:name w:val="ListLabel 2"/>
    <w:rPr>
      <w:rFonts w:cs="Times New Roman"/>
    </w:rPr>
  </w:style>
  <w:style w:type="character" w:customStyle="1" w:styleId="ListLabel3">
    <w:name w:val="ListLabel 3"/>
    <w:rPr>
      <w:b w:val="0"/>
      <w:i w:val="0"/>
      <w:sz w:val="20"/>
    </w:rPr>
  </w:style>
  <w:style w:type="character" w:customStyle="1" w:styleId="ListLabel4">
    <w:name w:val="ListLabel 4"/>
    <w:rPr>
      <w:rFonts w:cs="Courier New"/>
    </w:rPr>
  </w:style>
  <w:style w:type="character" w:customStyle="1" w:styleId="Endnotenzeichen">
    <w:name w:val="Endnotenzeichen"/>
  </w:style>
  <w:style w:type="character" w:customStyle="1" w:styleId="Funotenzeichen">
    <w:name w:val="Fußnotenzeichen"/>
  </w:style>
  <w:style w:type="character" w:customStyle="1" w:styleId="Funotenanker">
    <w:name w:val="Fußnotenanker"/>
    <w:rPr>
      <w:vertAlign w:val="superscript"/>
    </w:rPr>
  </w:style>
  <w:style w:type="character" w:customStyle="1" w:styleId="Endnotenanker">
    <w:name w:val="Endnotenanker"/>
    <w:rPr>
      <w:vertAlign w:val="superscript"/>
    </w:rPr>
  </w:style>
  <w:style w:type="paragraph" w:customStyle="1" w:styleId="berschrift">
    <w:name w:val="Überschrift"/>
    <w:basedOn w:val="Normal"/>
    <w:next w:val="Textkrper"/>
    <w:pPr>
      <w:keepNext/>
      <w:spacing w:before="240" w:after="120"/>
    </w:pPr>
    <w:rPr>
      <w:rFonts w:ascii="Liberation Sans" w:eastAsia="Microsoft YaHei" w:hAnsi="Liberation Sans" w:cs="Mangal"/>
      <w:sz w:val="28"/>
      <w:szCs w:val="28"/>
    </w:rPr>
  </w:style>
  <w:style w:type="paragraph" w:customStyle="1" w:styleId="Textkrper">
    <w:name w:val="Textkörper"/>
    <w:basedOn w:val="Normal"/>
    <w:pPr>
      <w:spacing w:after="140" w:line="288" w:lineRule="auto"/>
    </w:pPr>
  </w:style>
  <w:style w:type="paragraph" w:customStyle="1" w:styleId="Liste">
    <w:name w:val="Liste"/>
    <w:basedOn w:val="Textkrper"/>
    <w:rPr>
      <w:rFonts w:cs="Mangal"/>
    </w:rPr>
  </w:style>
  <w:style w:type="paragraph" w:customStyle="1" w:styleId="Beschriftung">
    <w:name w:val="Beschriftung"/>
    <w:basedOn w:val="Normal"/>
    <w:pPr>
      <w:suppressLineNumbers/>
      <w:spacing w:before="120" w:after="120"/>
    </w:pPr>
    <w:rPr>
      <w:rFonts w:cs="Mangal"/>
      <w:i/>
      <w:iCs/>
      <w:sz w:val="24"/>
      <w:szCs w:val="24"/>
    </w:rPr>
  </w:style>
  <w:style w:type="paragraph" w:customStyle="1" w:styleId="Verzeichnis">
    <w:name w:val="Verzeichnis"/>
    <w:basedOn w:val="Normal"/>
    <w:pPr>
      <w:suppressLineNumbers/>
    </w:pPr>
    <w:rPr>
      <w:rFonts w:cs="Mangal"/>
    </w:rPr>
  </w:style>
  <w:style w:type="paragraph" w:customStyle="1" w:styleId="SingleTxtG">
    <w:name w:val="_ Single Txt_G"/>
    <w:basedOn w:val="Normal"/>
    <w:link w:val="SingleTxtGChar"/>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paragraph" w:styleId="FootnoteText">
    <w:name w:val="footnote text"/>
    <w:basedOn w:val="Normal"/>
    <w:link w:val="FootnoteTextChar"/>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
      </w:numPr>
      <w:spacing w:after="120"/>
      <w:ind w:right="1134" w:firstLine="0"/>
      <w:jc w:val="both"/>
    </w:pPr>
  </w:style>
  <w:style w:type="paragraph" w:customStyle="1" w:styleId="Fuzeile">
    <w:name w:val="Fußzeile"/>
    <w:basedOn w:val="Normal"/>
    <w:rsid w:val="009F2EAC"/>
    <w:pPr>
      <w:spacing w:line="240" w:lineRule="auto"/>
    </w:pPr>
    <w:rPr>
      <w:sz w:val="16"/>
    </w:rPr>
  </w:style>
  <w:style w:type="paragraph" w:customStyle="1" w:styleId="Kopfzeile">
    <w:name w:val="Kopfzeile"/>
    <w:basedOn w:val="Normal"/>
    <w:rsid w:val="00050F6B"/>
    <w:pPr>
      <w:pBdr>
        <w:bottom w:val="single" w:sz="4" w:space="4" w:color="00000A"/>
      </w:pBdr>
      <w:spacing w:line="240" w:lineRule="auto"/>
    </w:pPr>
    <w:rPr>
      <w:b/>
      <w:sz w:val="18"/>
    </w:rPr>
  </w:style>
  <w:style w:type="paragraph" w:customStyle="1" w:styleId="Bullet2G">
    <w:name w:val="_Bullet 2_G"/>
    <w:basedOn w:val="Normal"/>
    <w:rsid w:val="000C7963"/>
    <w:pPr>
      <w:numPr>
        <w:numId w:val="2"/>
      </w:numPr>
      <w:spacing w:after="120"/>
      <w:ind w:right="1134" w:firstLine="0"/>
      <w:jc w:val="both"/>
    </w:pPr>
  </w:style>
  <w:style w:type="paragraph" w:styleId="ListParagraph">
    <w:name w:val="List Paragraph"/>
    <w:basedOn w:val="Normal"/>
    <w:uiPriority w:val="34"/>
    <w:qFormat/>
    <w:rsid w:val="002B101C"/>
    <w:pPr>
      <w:ind w:left="720"/>
      <w:contextualSpacing/>
    </w:pPr>
  </w:style>
  <w:style w:type="paragraph" w:styleId="BalloonText">
    <w:name w:val="Balloon Text"/>
    <w:basedOn w:val="Normal"/>
    <w:link w:val="BalloonTextChar"/>
    <w:rsid w:val="00EA0765"/>
    <w:pPr>
      <w:spacing w:line="240" w:lineRule="auto"/>
    </w:pPr>
    <w:rPr>
      <w:rFonts w:ascii="Tahoma" w:hAnsi="Tahoma" w:cs="Tahoma"/>
      <w:sz w:val="16"/>
      <w:szCs w:val="16"/>
    </w:rPr>
  </w:style>
  <w:style w:type="paragraph" w:styleId="CommentText">
    <w:name w:val="annotation text"/>
    <w:basedOn w:val="Normal"/>
    <w:link w:val="CommentTextChar"/>
    <w:rsid w:val="00EC7E37"/>
    <w:pPr>
      <w:spacing w:line="240" w:lineRule="auto"/>
    </w:pPr>
  </w:style>
  <w:style w:type="paragraph" w:styleId="CommentSubject">
    <w:name w:val="annotation subject"/>
    <w:basedOn w:val="CommentText"/>
    <w:link w:val="CommentSubjectChar"/>
    <w:rsid w:val="00EC7E37"/>
    <w:rPr>
      <w:b/>
      <w:bCs/>
    </w:rPr>
  </w:style>
  <w:style w:type="paragraph" w:styleId="NormalWeb">
    <w:name w:val="Normal (Web)"/>
    <w:basedOn w:val="Normal"/>
    <w:uiPriority w:val="99"/>
    <w:semiHidden/>
    <w:unhideWhenUsed/>
    <w:rsid w:val="00EB6A79"/>
    <w:pPr>
      <w:suppressAutoHyphens w:val="0"/>
      <w:spacing w:before="280" w:after="280" w:line="240" w:lineRule="auto"/>
    </w:pPr>
    <w:rPr>
      <w:rFonts w:eastAsia="Times New Roman"/>
      <w:sz w:val="24"/>
      <w:szCs w:val="24"/>
      <w:lang w:val="de-DE" w:eastAsia="de-DE"/>
    </w:rPr>
  </w:style>
  <w:style w:type="paragraph" w:customStyle="1" w:styleId="Funote">
    <w:name w:val="Fußnote"/>
    <w:basedOn w:val="Normal"/>
  </w:style>
  <w:style w:type="table" w:styleId="TableGrid">
    <w:name w:val="Table Grid"/>
    <w:basedOn w:val="TableNormal"/>
    <w:semiHidden/>
    <w:rsid w:val="00F035E5"/>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yperlink" Target="http://www.ohchr.org/EN/HRBodies/HRC/AdvisoryCommittee/Pages/HRCACIndex.aspx" TargetMode="External"/><Relationship Id="rId4" Type="http://schemas.microsoft.com/office/2007/relationships/stylesWithEffects" Target="stylesWithEffects.xml"/><Relationship Id="rId9" Type="http://schemas.openxmlformats.org/officeDocument/2006/relationships/hyperlink" Target="mailto:hrcadvisorycommittee@ohchr.org"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AF914E-51F4-4FD9-8594-D6869D9E74D3}"/>
</file>

<file path=customXml/itemProps2.xml><?xml version="1.0" encoding="utf-8"?>
<ds:datastoreItem xmlns:ds="http://schemas.openxmlformats.org/officeDocument/2006/customXml" ds:itemID="{C4E4C2CC-FA05-43CD-8B92-38DF6AF50F62}"/>
</file>

<file path=customXml/itemProps3.xml><?xml version="1.0" encoding="utf-8"?>
<ds:datastoreItem xmlns:ds="http://schemas.openxmlformats.org/officeDocument/2006/customXml" ds:itemID="{E3BC6497-4C28-44F9-B859-34A2B24F1B7E}"/>
</file>

<file path=customXml/itemProps4.xml><?xml version="1.0" encoding="utf-8"?>
<ds:datastoreItem xmlns:ds="http://schemas.openxmlformats.org/officeDocument/2006/customXml" ds:itemID="{DB98A356-0627-45BD-9BC7-F7D721BBC503}"/>
</file>

<file path=docProps/app.xml><?xml version="1.0" encoding="utf-8"?>
<Properties xmlns="http://schemas.openxmlformats.org/officeDocument/2006/extended-properties" xmlns:vt="http://schemas.openxmlformats.org/officeDocument/2006/docPropsVTypes">
  <Template>Normal</Template>
  <TotalTime>0</TotalTime>
  <Pages>6</Pages>
  <Words>1732</Words>
  <Characters>9879</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PT</dc:creator>
  <cp:lastModifiedBy>Marjolein Polder</cp:lastModifiedBy>
  <cp:revision>2</cp:revision>
  <cp:lastPrinted>2015-09-08T14:18:00Z</cp:lastPrinted>
  <dcterms:created xsi:type="dcterms:W3CDTF">2015-11-04T11:23:00Z</dcterms:created>
  <dcterms:modified xsi:type="dcterms:W3CDTF">2015-11-04T11:23:00Z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3702100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