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0510F5" w:rsidR="000510F5" w:rsidP="000510F5" w:rsidRDefault="00473BBF" w14:paraId="1D6A90E6" wp14:textId="77777777">
      <w:pPr>
        <w:pStyle w:val="Prrafodelista"/>
        <w:numPr>
          <w:ilvl w:val="0"/>
          <w:numId w:val="1"/>
        </w:numPr>
        <w:spacing w:line="276" w:lineRule="auto"/>
      </w:pPr>
      <w:r>
        <w:rPr>
          <w:rFonts w:ascii="Arial" w:hAnsi="Arial" w:cs="Arial"/>
          <w:b/>
          <w:sz w:val="24"/>
          <w:szCs w:val="24"/>
        </w:rPr>
        <w:t>SITUACIÓN GENERAL</w:t>
      </w:r>
    </w:p>
    <w:p xmlns:wp14="http://schemas.microsoft.com/office/word/2010/wordml" w:rsidR="000510F5" w:rsidP="000510F5" w:rsidRDefault="000510F5" w14:paraId="549B6FDB" wp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cifra de niños, niñas y adolescentes extranjeros que migran sin la compañía de un adulto que fueron detectados por autoridades migratorias mexicanas aumentó un 333% de 2013 a 2015, por lo que ésta problemática requiere toda la atención para garantizar que sus derechos sean respetados señala la UNICEF.</w:t>
      </w:r>
    </w:p>
    <w:p xmlns:wp14="http://schemas.microsoft.com/office/word/2010/wordml" w:rsidR="000510F5" w:rsidP="000510F5" w:rsidRDefault="000510F5" w14:paraId="1DEB0E0B" wp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97% de los niños, niña y adolescentes migrantes en 2015 provenía de Honduras (27. 4%), Guatemala (49.6%) y El salvador (20.5%). Dónde la mayoría de ellos tenían entre 12 y 17 años. </w:t>
      </w:r>
    </w:p>
    <w:p xmlns:wp14="http://schemas.microsoft.com/office/word/2010/wordml" w:rsidR="000510F5" w:rsidP="000510F5" w:rsidRDefault="000510F5" w14:paraId="5D01D1FF" wp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mismo año, hubo más de 11 mil eventos de repatriación de niños, niñas y adolescentes migrantes mexicanos desde Estados Unidos, de los que el 84% (aproximadamente 9,841) viajaban sin la compañía de un adulto.</w:t>
      </w:r>
    </w:p>
    <w:p xmlns:wp14="http://schemas.microsoft.com/office/word/2010/wordml" w:rsidR="000510F5" w:rsidP="000510F5" w:rsidRDefault="000510F5" w14:paraId="4DA13C13" wp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niños, niñas y adolescentes migrantes no acompañados, enfrentan graves peligros como accidentes, ser víctimas de trata y explotación laboral y sexual, la posibilidad de ser reclutados por el crimen organizado y violaciones graves a sus derechos, por lo que requieren protección integral, inmediata y efectiva.</w:t>
      </w:r>
    </w:p>
    <w:p xmlns:wp14="http://schemas.microsoft.com/office/word/2010/wordml" w:rsidR="000510F5" w:rsidP="000510F5" w:rsidRDefault="000510F5" w14:paraId="22582AB4" wp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causas de la migración de este grupo extremadamente vulnerable desde el Triángulo Norte de Centroamérica son diversos y complejos. Sin embargo hay un amplio consenso en que los altos niveles de violencia de pandillas, la violencia de género y la  pobreza extrema son factores determinantes. En el caso de México la pobreza extrema, la falta de oportunidades laborales, así como el abandono de los padres que han emigrado a estados unidos, así como la desintegración familiar, a esto se le suma la violencia generalizada que los pone en riesgo de ser captados por el crimen organizado.</w:t>
      </w:r>
    </w:p>
    <w:p xmlns:wp14="http://schemas.microsoft.com/office/word/2010/wordml" w:rsidR="00104FD9" w:rsidP="000510F5" w:rsidRDefault="000510F5" w14:paraId="0A061666" wp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niños, niñas y adolescentes migrantes que son detenidos en el Sur de México, ya sea acompañados o no, enfrentan</w:t>
      </w:r>
      <w:r w:rsidR="00104FD9">
        <w:rPr>
          <w:rFonts w:ascii="Arial" w:hAnsi="Arial" w:cs="Arial"/>
          <w:sz w:val="24"/>
          <w:szCs w:val="24"/>
        </w:rPr>
        <w:t xml:space="preserve"> obstáculos significativos que imposibilitan su acceso a protección internacional y la protección de sus derechos. Se menciona algunos como: </w:t>
      </w:r>
    </w:p>
    <w:p xmlns:wp14="http://schemas.microsoft.com/office/word/2010/wordml" w:rsidRPr="00104FD9" w:rsidR="000510F5" w:rsidP="00104FD9" w:rsidRDefault="00104FD9" w14:paraId="6B2360DC" wp14:textId="77777777">
      <w:pPr>
        <w:pStyle w:val="Prrafodelista"/>
        <w:numPr>
          <w:ilvl w:val="0"/>
          <w:numId w:val="2"/>
        </w:numPr>
        <w:spacing w:line="276" w:lineRule="auto"/>
        <w:jc w:val="both"/>
      </w:pPr>
      <w:r>
        <w:rPr>
          <w:rFonts w:ascii="Arial" w:hAnsi="Arial" w:cs="Arial"/>
          <w:sz w:val="24"/>
          <w:szCs w:val="24"/>
        </w:rPr>
        <w:t>L</w:t>
      </w:r>
      <w:r w:rsidRPr="00104FD9">
        <w:rPr>
          <w:rFonts w:ascii="Arial" w:hAnsi="Arial" w:cs="Arial"/>
          <w:sz w:val="24"/>
          <w:szCs w:val="24"/>
        </w:rPr>
        <w:t>os niños, niñas y adolescentes son detenidos por periodos largos e inciertos luego de ser apresados por las autoridades migratorias, aun cuando la reforma a la Ley de Migración en su artículo 29 establece que serán canalizados al Sistema de Desarrollo Integral de la familia para su alojamiento y protección. La falta de ello se traduce en una clara violación a sus derechos humanos y de los niños, porque es una privación ilegal de la libertad</w:t>
      </w:r>
      <w:r>
        <w:rPr>
          <w:rFonts w:ascii="Arial" w:hAnsi="Arial" w:cs="Arial"/>
          <w:sz w:val="24"/>
          <w:szCs w:val="24"/>
        </w:rPr>
        <w:t>.</w:t>
      </w:r>
    </w:p>
    <w:p xmlns:wp14="http://schemas.microsoft.com/office/word/2010/wordml" w:rsidRPr="00104FD9" w:rsidR="00104FD9" w:rsidP="00104FD9" w:rsidRDefault="00104FD9" w14:paraId="2B2238E4" wp14:textId="77777777">
      <w:pPr>
        <w:pStyle w:val="Prrafodelista"/>
        <w:numPr>
          <w:ilvl w:val="0"/>
          <w:numId w:val="2"/>
        </w:numPr>
        <w:spacing w:line="276" w:lineRule="auto"/>
        <w:jc w:val="both"/>
      </w:pPr>
      <w:r>
        <w:rPr>
          <w:rFonts w:ascii="Arial" w:hAnsi="Arial" w:cs="Arial"/>
          <w:sz w:val="24"/>
          <w:szCs w:val="24"/>
        </w:rPr>
        <w:t xml:space="preserve">Estas prácticas de detención también contravienen el principio por el cual los estados deben implementar el interés superior del menor como una </w:t>
      </w:r>
      <w:r>
        <w:rPr>
          <w:rFonts w:ascii="Arial" w:hAnsi="Arial" w:cs="Arial"/>
          <w:sz w:val="24"/>
          <w:szCs w:val="24"/>
        </w:rPr>
        <w:lastRenderedPageBreak/>
        <w:t>consideración primordial cuando sus acciones afectan a niños, niñas y adolescentes.</w:t>
      </w:r>
    </w:p>
    <w:p xmlns:wp14="http://schemas.microsoft.com/office/word/2010/wordml" w:rsidRPr="00104FD9" w:rsidR="00104FD9" w:rsidP="00104FD9" w:rsidRDefault="00104FD9" w14:paraId="6BAA7D45" wp14:textId="77777777">
      <w:pPr>
        <w:pStyle w:val="Prrafodelista"/>
        <w:numPr>
          <w:ilvl w:val="0"/>
          <w:numId w:val="2"/>
        </w:numPr>
        <w:spacing w:line="276" w:lineRule="auto"/>
        <w:jc w:val="both"/>
      </w:pPr>
      <w:r>
        <w:rPr>
          <w:rFonts w:ascii="Arial" w:hAnsi="Arial" w:cs="Arial"/>
          <w:sz w:val="24"/>
          <w:szCs w:val="24"/>
        </w:rPr>
        <w:t>Los funcionarios mexicanos tienen el deber de identificar necesidades de protección de los niños, niñas y adolescentes, y habitualmente incumplen con esta obligación, ya que cuando se repatrían niños a sus países de origen sin llevarlas a cabo, puede que violen el deber de non-</w:t>
      </w:r>
      <w:proofErr w:type="spellStart"/>
      <w:r>
        <w:rPr>
          <w:rFonts w:ascii="Arial" w:hAnsi="Arial" w:cs="Arial"/>
          <w:sz w:val="24"/>
          <w:szCs w:val="24"/>
        </w:rPr>
        <w:t>refoulement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 w:rsidRPr="00104FD9">
        <w:rPr>
          <w:rFonts w:ascii="Arial" w:hAnsi="Arial" w:cs="Arial"/>
          <w:sz w:val="24"/>
          <w:szCs w:val="24"/>
        </w:rPr>
        <w:t>Norma que impide devolver a un individuo a un territorio en el que su vida o libertad corran peligro</w:t>
      </w:r>
      <w:r>
        <w:rPr>
          <w:rFonts w:ascii="Arial" w:hAnsi="Arial" w:cs="Arial"/>
          <w:sz w:val="24"/>
          <w:szCs w:val="24"/>
        </w:rPr>
        <w:t>), conforme al Derecho Internacional en materia de Derechos Humanos.</w:t>
      </w:r>
    </w:p>
    <w:p xmlns:wp14="http://schemas.microsoft.com/office/word/2010/wordml" w:rsidRPr="001A6277" w:rsidR="00473BBF" w:rsidP="001A6277" w:rsidRDefault="00104FD9" w14:paraId="4C3CE936" wp14:textId="77777777">
      <w:pPr>
        <w:pStyle w:val="Prrafodelista"/>
        <w:numPr>
          <w:ilvl w:val="0"/>
          <w:numId w:val="2"/>
        </w:numPr>
        <w:spacing w:line="276" w:lineRule="auto"/>
        <w:jc w:val="both"/>
      </w:pPr>
      <w:r>
        <w:rPr>
          <w:rFonts w:ascii="Arial" w:hAnsi="Arial" w:cs="Arial"/>
          <w:sz w:val="24"/>
          <w:szCs w:val="24"/>
        </w:rPr>
        <w:t>Las autoridades migratorias mexicanas no informan sistemáticamente a los niños, niñas y adolescentes sobre su derecho a solicitar y acceder a protección internacional. Como resultado de ello, organizaciones no gubernamentales y el ACNUR quedan como únicos encargados de brindar adecuadamente esta información.</w:t>
      </w:r>
    </w:p>
    <w:p xmlns:wp14="http://schemas.microsoft.com/office/word/2010/wordml" w:rsidRPr="00473BBF" w:rsidR="001A6277" w:rsidP="001A6277" w:rsidRDefault="001A6277" w14:paraId="30683CAB" wp14:textId="77777777">
      <w:pPr>
        <w:pStyle w:val="Prrafodelista"/>
        <w:spacing w:line="276" w:lineRule="auto"/>
        <w:jc w:val="both"/>
      </w:pPr>
    </w:p>
    <w:p xmlns:wp14="http://schemas.microsoft.com/office/word/2010/wordml" w:rsidRPr="00D1696A" w:rsidR="00473BBF" w:rsidP="00473BBF" w:rsidRDefault="00D720BF" w14:paraId="747E318F" wp14:textId="77777777">
      <w:pPr>
        <w:pStyle w:val="Prrafodelista"/>
        <w:numPr>
          <w:ilvl w:val="0"/>
          <w:numId w:val="1"/>
        </w:numPr>
        <w:spacing w:line="276" w:lineRule="auto"/>
      </w:pPr>
      <w:r>
        <w:rPr>
          <w:rFonts w:ascii="Arial" w:hAnsi="Arial" w:cs="Arial"/>
          <w:b/>
          <w:sz w:val="24"/>
          <w:szCs w:val="24"/>
        </w:rPr>
        <w:t>TEMAS TRASVERSALES</w:t>
      </w:r>
    </w:p>
    <w:p xmlns:wp14="http://schemas.microsoft.com/office/word/2010/wordml" w:rsidR="00D1696A" w:rsidP="00D1696A" w:rsidRDefault="00D1696A" w14:paraId="2DF51103" wp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materia de Derechos humanos de los niños, niñas y adolescentes, México cuenta con una carta de ellos y ha lanzado campañas de educación para darlos a conocer, el problema es que se olvidan de las obligaciones que también tienen.</w:t>
      </w:r>
    </w:p>
    <w:p xmlns:wp14="http://schemas.microsoft.com/office/word/2010/wordml" w:rsidR="001A6277" w:rsidP="00D1696A" w:rsidRDefault="00D1696A" w14:paraId="618FA702" wp14:noSpellErr="1" wp14:textId="7A77E42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1CE8B151" w:rsidR="1CE8B151">
        <w:rPr>
          <w:rFonts w:ascii="Arial" w:hAnsi="Arial" w:eastAsia="Arial" w:cs="Arial"/>
          <w:sz w:val="24"/>
          <w:szCs w:val="24"/>
        </w:rPr>
        <w:t xml:space="preserve">Por otro lado, los niños, niña y adolescentes son un grupo discriminado en la toma de decisiones que les conciernen a ellos. En materia jurídica cuando se trata de guarda y custodia, prevalece más la palabra  </w:t>
      </w:r>
      <w:r w:rsidRPr="1CE8B151" w:rsidR="1CE8B151">
        <w:rPr>
          <w:rFonts w:ascii="Arial" w:hAnsi="Arial" w:eastAsia="Arial" w:cs="Arial"/>
          <w:sz w:val="24"/>
          <w:szCs w:val="24"/>
        </w:rPr>
        <w:t xml:space="preserve">de </w:t>
      </w:r>
      <w:r w:rsidRPr="1CE8B151" w:rsidR="1CE8B151">
        <w:rPr>
          <w:rFonts w:ascii="Arial" w:hAnsi="Arial" w:eastAsia="Arial" w:cs="Arial"/>
          <w:sz w:val="24"/>
          <w:szCs w:val="24"/>
        </w:rPr>
        <w:t>quién puede comprar la resolución del juez y no el bienestar o parecer del menor. Al menor de edad se le sigue tratando como incapaz de tomar decisiones aunque le afecten, y eso se refleja precisamente en los que son migrantes.</w:t>
      </w:r>
    </w:p>
    <w:p xmlns:wp14="http://schemas.microsoft.com/office/word/2010/wordml" w:rsidR="00D1696A" w:rsidP="00D1696A" w:rsidRDefault="00D1696A" w14:paraId="2FC85705" wp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les ha permitido intervenir en algunos asuntos públicos, sin embargo es sólo la pantalla de libertad de expresión y de tomar en cuenta a todos los sectores de la sociedad, pero no es más que un montaje.</w:t>
      </w:r>
    </w:p>
    <w:p xmlns:wp14="http://schemas.microsoft.com/office/word/2010/wordml" w:rsidR="00D1696A" w:rsidP="00D1696A" w:rsidRDefault="001A6277" w14:paraId="5647EB20" wp14:textId="77777777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a la Ley Para la Protección de Derechos de Niñas, Niños y Adolescentes, en su artículo 2, </w:t>
      </w:r>
      <w:r w:rsidRPr="001A6277">
        <w:rPr>
          <w:rFonts w:ascii="Arial" w:hAnsi="Arial" w:cs="Arial"/>
          <w:i/>
          <w:sz w:val="24"/>
          <w:szCs w:val="24"/>
        </w:rPr>
        <w:t>son niñas y niños las personas de hasta 12 años incompletos, y adolescentes los que tienen entre 12 años cumplidos y 18 años incumplidos.</w:t>
      </w:r>
    </w:p>
    <w:p xmlns:wp14="http://schemas.microsoft.com/office/word/2010/wordml" w:rsidR="001A6277" w:rsidP="00D1696A" w:rsidRDefault="001A6277" w14:paraId="47B1D402" wp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México desde nuestra experiencia, definitivamente las violaciones graves a los derechos humanos es una cuestión de género, por lo que se obvia que tratándose de migrantes, las mujeres y niñas son las más vulnerables de ser víctimas de trata, violaciones sexuales, explotación sexual y laboral, y en ocasiones son llevadas hasta la muerte.</w:t>
      </w:r>
    </w:p>
    <w:p xmlns:wp14="http://schemas.microsoft.com/office/word/2010/wordml" w:rsidRPr="001A6277" w:rsidR="001A6277" w:rsidP="00D1696A" w:rsidRDefault="001A6277" w14:paraId="2B45269F" wp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xmlns:wp14="http://schemas.microsoft.com/office/word/2010/wordml" w:rsidRPr="001A6277" w:rsidR="00D720BF" w:rsidP="00473BBF" w:rsidRDefault="00D720BF" w14:paraId="7D95D894" wp14:textId="77777777">
      <w:pPr>
        <w:pStyle w:val="Prrafodelista"/>
        <w:numPr>
          <w:ilvl w:val="0"/>
          <w:numId w:val="1"/>
        </w:numPr>
        <w:spacing w:line="276" w:lineRule="auto"/>
      </w:pPr>
      <w:r>
        <w:rPr>
          <w:rFonts w:ascii="Arial" w:hAnsi="Arial" w:cs="Arial"/>
          <w:b/>
          <w:sz w:val="24"/>
          <w:szCs w:val="24"/>
        </w:rPr>
        <w:lastRenderedPageBreak/>
        <w:t>LEYES, POLÍTICAS Y MECANISMOS DE COORDINACIÓN</w:t>
      </w:r>
    </w:p>
    <w:p xmlns:wp14="http://schemas.microsoft.com/office/word/2010/wordml" w:rsidR="001A6277" w:rsidP="1CE8B151" w:rsidRDefault="001A6277" w14:paraId="785B65AC" wp14:noSpellErr="1" wp14:textId="265B00C3">
      <w:pPr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1CE8B151" w:rsidR="1CE8B151">
        <w:rPr>
          <w:rFonts w:ascii="Arial" w:hAnsi="Arial" w:eastAsia="Arial" w:cs="Arial"/>
          <w:sz w:val="24"/>
          <w:szCs w:val="24"/>
        </w:rPr>
        <w:t xml:space="preserve">En el 2015, </w:t>
      </w:r>
      <w:r w:rsidRPr="1CE8B151" w:rsidR="1CE8B151">
        <w:rPr>
          <w:rFonts w:ascii="Arial" w:hAnsi="Arial" w:eastAsia="Arial" w:cs="Arial"/>
          <w:sz w:val="24"/>
          <w:szCs w:val="24"/>
        </w:rPr>
        <w:t xml:space="preserve">se </w:t>
      </w:r>
      <w:r w:rsidRPr="1CE8B151" w:rsidR="1CE8B151">
        <w:rPr>
          <w:rFonts w:ascii="Arial" w:hAnsi="Arial" w:eastAsia="Arial" w:cs="Arial"/>
          <w:sz w:val="24"/>
          <w:szCs w:val="24"/>
        </w:rPr>
        <w:t>aprobó un dictamen para que el Instituto Nacional de Migración, cuando tengan a su disposición algún niño, niña o adolescente migrante no acompañado o separado, inmediatamente lo canalice al Sistema Nacional o Estatal para el Desarrollo Integral de la Familia, donde se les proporcionará protección y asistencia, mientras se resuelve su situación jurídica.</w:t>
      </w:r>
    </w:p>
    <w:p xmlns:wp14="http://schemas.microsoft.com/office/word/2010/wordml" w:rsidR="001A6277" w:rsidP="1CE8B151" w:rsidRDefault="001A6277" w14:paraId="701D386F" wp14:textId="77777777" wp14:noSpellErr="1">
      <w:pPr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1CE8B151" w:rsidR="1CE8B151">
        <w:rPr>
          <w:rFonts w:ascii="Arial" w:hAnsi="Arial" w:eastAsia="Arial" w:cs="Arial"/>
          <w:sz w:val="24"/>
          <w:szCs w:val="24"/>
        </w:rPr>
        <w:t>No obstante lo anterior, en la mayoría de los casos los niños, niñas y adolescentes son retenidos en las estaciones migratorias, en instalaciones con espacios adecuados para su estancia y protección de sus derechos. Pero eso no es todo, en las estaciones a veces se encuentran menores que uno de sus padres es mexicano y el otro extranjero, por el simple hecho de haber sido traído sin permiso del padre extranjero, mientras se soluciona la situación jurídica de los padres.</w:t>
      </w:r>
    </w:p>
    <w:p xmlns:wp14="http://schemas.microsoft.com/office/word/2010/wordml" w:rsidR="00A03396" w:rsidP="1CE8B151" w:rsidRDefault="00A03396" w14:paraId="27F04DE9" wp14:textId="77777777" wp14:noSpellErr="1">
      <w:pPr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1CE8B151" w:rsidR="1CE8B151">
        <w:rPr>
          <w:rFonts w:ascii="Arial" w:hAnsi="Arial" w:eastAsia="Arial" w:cs="Arial"/>
          <w:sz w:val="24"/>
          <w:szCs w:val="24"/>
        </w:rPr>
        <w:t xml:space="preserve">Dentro del catálogo de los derechos humanos de las niñas y los niños en México, establece que </w:t>
      </w:r>
      <w:r w:rsidRPr="1CE8B151" w:rsidR="1CE8B151">
        <w:rPr>
          <w:rFonts w:ascii="Arial" w:hAnsi="Arial" w:eastAsia="Arial" w:cs="Arial"/>
          <w:i w:val="1"/>
          <w:iCs w:val="1"/>
          <w:sz w:val="24"/>
          <w:szCs w:val="24"/>
        </w:rPr>
        <w:t xml:space="preserve">Niñas, niños y adolescentes migrantes acompañados y no acompañados tienen derecho a que se establezcan medidas especiales de protección, así como los servicios </w:t>
      </w:r>
      <w:r w:rsidRPr="1CE8B151" w:rsidR="1CE8B151">
        <w:rPr>
          <w:rFonts w:ascii="Arial" w:hAnsi="Arial" w:eastAsia="Arial" w:cs="Arial"/>
          <w:i w:val="1"/>
          <w:iCs w:val="1"/>
          <w:sz w:val="24"/>
          <w:szCs w:val="24"/>
        </w:rPr>
        <w:t>correspondientes  independientemente</w:t>
      </w:r>
      <w:r w:rsidRPr="1CE8B151" w:rsidR="1CE8B151">
        <w:rPr>
          <w:rFonts w:ascii="Arial" w:hAnsi="Arial" w:eastAsia="Arial" w:cs="Arial"/>
          <w:i w:val="1"/>
          <w:iCs w:val="1"/>
          <w:sz w:val="24"/>
          <w:szCs w:val="24"/>
        </w:rPr>
        <w:t xml:space="preserve"> de su nacionalidad o su situación migratoria… El principio del interés superior de la niñez y la adolescencia, será de consideración primordial… </w:t>
      </w:r>
      <w:r w:rsidRPr="1CE8B151" w:rsidR="1CE8B151">
        <w:rPr>
          <w:rFonts w:ascii="Arial" w:hAnsi="Arial" w:eastAsia="Arial" w:cs="Arial"/>
          <w:sz w:val="24"/>
          <w:szCs w:val="24"/>
        </w:rPr>
        <w:t xml:space="preserve">Sin embargo, el problema es que los encargados de cumplir con este precepto no </w:t>
      </w:r>
      <w:r w:rsidRPr="1CE8B151" w:rsidR="1CE8B151">
        <w:rPr>
          <w:rFonts w:ascii="Arial" w:hAnsi="Arial" w:eastAsia="Arial" w:cs="Arial"/>
          <w:sz w:val="24"/>
          <w:szCs w:val="24"/>
        </w:rPr>
        <w:t>están  capacitados</w:t>
      </w:r>
      <w:r w:rsidRPr="1CE8B151" w:rsidR="1CE8B151">
        <w:rPr>
          <w:rFonts w:ascii="Arial" w:hAnsi="Arial" w:eastAsia="Arial" w:cs="Arial"/>
          <w:sz w:val="24"/>
          <w:szCs w:val="24"/>
        </w:rPr>
        <w:t>, ni tienen la voluntad política para hacerlo, por lo que no se cuenta con programas efectivos de protección a la niñez y adolescencia migrante.</w:t>
      </w:r>
      <w:proofErr w:type="gramStart"/>
      <w:proofErr w:type="gramEnd"/>
      <w:proofErr w:type="gramStart"/>
      <w:proofErr w:type="gramEnd"/>
    </w:p>
    <w:p xmlns:wp14="http://schemas.microsoft.com/office/word/2010/wordml" w:rsidR="00961F09" w:rsidP="1CE8B151" w:rsidRDefault="00961F09" w14:paraId="0B62B8CA" wp14:textId="77777777" wp14:noSpellErr="1">
      <w:pPr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1CE8B151" w:rsidR="1CE8B151">
        <w:rPr>
          <w:rFonts w:ascii="Arial" w:hAnsi="Arial" w:eastAsia="Arial" w:cs="Arial"/>
          <w:sz w:val="24"/>
          <w:szCs w:val="24"/>
        </w:rPr>
        <w:t>La reacción más reciente del gobierno federal ha sido la puesta en marcha del programa Frontera Sur, el cual tiene como propósitos proteger y salvaguardar los derechos Humanos de los migrantes que ingresan y transitan por México, así como ordenar los cruces internacionales para incrementar el desarrolla y la seguridad de la región. Si bien en el discurso este programa parecería responder a la problemática, en la realidad, es dudosa la efectividad. ¿Las razones</w:t>
      </w:r>
      <w:r w:rsidRPr="1CE8B151" w:rsidR="1CE8B151">
        <w:rPr>
          <w:rFonts w:ascii="Arial" w:hAnsi="Arial" w:eastAsia="Arial" w:cs="Arial"/>
          <w:sz w:val="24"/>
          <w:szCs w:val="24"/>
        </w:rPr>
        <w:t>? Son muy simples: la mayoría de las acciones de este programa se concentra en el reforzamiento de la infraestructura fronteriza y de los controles migratorios, con estrategias muy similares a las ya implementadas en sexenios anteriores.</w:t>
      </w:r>
    </w:p>
    <w:p xmlns:wp14="http://schemas.microsoft.com/office/word/2010/wordml" w:rsidR="00645413" w:rsidP="1CE8B151" w:rsidRDefault="00645413" w14:paraId="0B249E20" wp14:textId="77777777" wp14:noSpellErr="1">
      <w:pPr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1CE8B151" w:rsidR="1CE8B151">
        <w:rPr>
          <w:rFonts w:ascii="Arial" w:hAnsi="Arial" w:eastAsia="Arial" w:cs="Arial"/>
          <w:sz w:val="24"/>
          <w:szCs w:val="24"/>
        </w:rPr>
        <w:t>Si México orienta su política migratoria a intensificar las deportaciones, así como obstaculizar la entrada y el tránsito de migrantes – como el impedir que sigan viajando  en la Bestia – difícilmente logrará frenar el flujo migratorio y además aumentara el grado de vulnerabilidad de los niños, niñas y adolescentes migrantes, provocando que estos tomen rutas más peligrosas, paguen cuotas y sobornos aún mayores a agentes migratorios, policías y polleros, quedando más expuestos al crimen organizado.</w:t>
      </w:r>
    </w:p>
    <w:p xmlns:wp14="http://schemas.microsoft.com/office/word/2010/wordml" w:rsidR="00645413" w:rsidP="1CE8B151" w:rsidRDefault="00645413" w14:paraId="1221C1D2" wp14:textId="77777777" wp14:noSpellErr="1">
      <w:pPr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1CE8B151" w:rsidR="1CE8B151">
        <w:rPr>
          <w:rFonts w:ascii="Arial" w:hAnsi="Arial" w:eastAsia="Arial" w:cs="Arial"/>
          <w:sz w:val="24"/>
          <w:szCs w:val="24"/>
        </w:rPr>
        <w:t xml:space="preserve">Bajo esta lógica, uno de los principales retos que México deberá enfrentar en el corto y en el mediano plazo, es el </w:t>
      </w:r>
      <w:r w:rsidRPr="1CE8B151" w:rsidR="1CE8B151">
        <w:rPr>
          <w:rFonts w:ascii="Arial" w:hAnsi="Arial" w:eastAsia="Arial" w:cs="Arial"/>
          <w:sz w:val="24"/>
          <w:szCs w:val="24"/>
        </w:rPr>
        <w:t>diseño y</w:t>
      </w:r>
      <w:r w:rsidRPr="1CE8B151" w:rsidR="1CE8B151">
        <w:rPr>
          <w:rFonts w:ascii="Arial" w:hAnsi="Arial" w:eastAsia="Arial" w:cs="Arial"/>
          <w:sz w:val="24"/>
          <w:szCs w:val="24"/>
        </w:rPr>
        <w:t xml:space="preserve"> la implementación de protocolos de atención y protección para menores de edad migrantes que garanticen el respeto del interés superior del niño, que es frecuentemente violentado por las autoridades migratorias, y que ha originado un círculo vicioso de deportaciones y violaciones de derechos humanos. Esto, acompañado de una armonización de las leyes estatales con las federales y los tratados Internacionales en la materia, así como de reformas institucionales orientadas </w:t>
      </w:r>
      <w:r w:rsidRPr="1CE8B151" w:rsidR="1CE8B151">
        <w:rPr>
          <w:rFonts w:ascii="Arial" w:hAnsi="Arial" w:eastAsia="Arial" w:cs="Arial"/>
          <w:sz w:val="24"/>
          <w:szCs w:val="24"/>
        </w:rPr>
        <w:t>hacia el respeto de los derechos humanos y alineadas con los programas recientemente creados, que constituyen una solución más efectiva, que requiere de inyección de recursos, formación integral y voluntad política.</w:t>
      </w:r>
    </w:p>
    <w:p w:rsidR="1CE8B151" w:rsidP="1CE8B151" w:rsidRDefault="1CE8B151" w14:noSpellErr="1" w14:paraId="74F701B5" w14:textId="08C32AB3">
      <w:pPr>
        <w:spacing w:line="276" w:lineRule="auto"/>
        <w:ind w:left="0"/>
        <w:jc w:val="both"/>
      </w:pPr>
      <w:r w:rsidRPr="1CE8B151" w:rsidR="1CE8B151">
        <w:rPr>
          <w:rFonts w:ascii="Arial" w:hAnsi="Arial" w:eastAsia="Arial" w:cs="Arial"/>
          <w:sz w:val="24"/>
          <w:szCs w:val="24"/>
        </w:rPr>
        <w:t xml:space="preserve">En México el problema no es la falta de </w:t>
      </w:r>
      <w:r w:rsidRPr="1CE8B151" w:rsidR="1CE8B151">
        <w:rPr>
          <w:rFonts w:ascii="Arial" w:hAnsi="Arial" w:eastAsia="Arial" w:cs="Arial"/>
          <w:sz w:val="24"/>
          <w:szCs w:val="24"/>
        </w:rPr>
        <w:t>legislación o programas que se realizan con el fin de proteger a la niñez  migrante, sino la falta de efectividad en ellas, es decir que no existe la formación adecuada para implementarlas integralmente y en el respeto a los derechos humanos.</w:t>
      </w:r>
    </w:p>
    <w:p w:rsidR="1CE8B151" w:rsidP="1CE8B151" w:rsidRDefault="1CE8B151" w14:noSpellErr="1" w14:paraId="4A79938B" w14:textId="0948F81C">
      <w:pPr>
        <w:pStyle w:val="Normal"/>
        <w:spacing w:line="276" w:lineRule="auto"/>
        <w:ind w:left="0"/>
        <w:jc w:val="both"/>
      </w:pPr>
      <w:r w:rsidRPr="1CE8B151" w:rsidR="1CE8B151">
        <w:rPr>
          <w:rFonts w:ascii="Arial" w:hAnsi="Arial" w:eastAsia="Arial" w:cs="Arial"/>
          <w:sz w:val="24"/>
          <w:szCs w:val="24"/>
        </w:rPr>
        <w:t>Nosotras en la provincia de México- Norte no estamos involucradas directamente en la elaboración de medidas efectivas en la protección a los derechos de niños, niñas y adolescentes migrantes, es un nuevo reto que nos planteamos y que somos conscientes que no será sencillo por la falta de hermanas que tengan la fuerza y energía para hacerlo, sin embargo en lo poco que podamos irnos inmiscuyendo la haremos.</w:t>
      </w:r>
    </w:p>
    <w:p xmlns:wp14="http://schemas.microsoft.com/office/word/2010/wordml" w:rsidRPr="00A03396" w:rsidR="00A03396" w:rsidP="00A03396" w:rsidRDefault="00A03396" w14:paraId="7A6F1E31" wp14:textId="77777777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xmlns:wp14="http://schemas.microsoft.com/office/word/2010/wordml" w:rsidR="00D720BF" w:rsidP="00473BBF" w:rsidRDefault="00D720BF" w14:paraId="758DFEE4" wp14:textId="77777777">
      <w:pPr>
        <w:pStyle w:val="Prrafodelista"/>
        <w:numPr>
          <w:ilvl w:val="0"/>
          <w:numId w:val="1"/>
        </w:numPr>
        <w:spacing w:line="276" w:lineRule="auto"/>
        <w:rPr/>
      </w:pPr>
      <w:r w:rsidRPr="1CE8B151" w:rsidR="1CE8B151">
        <w:rPr>
          <w:rFonts w:ascii="Arial" w:hAnsi="Arial" w:eastAsia="Arial" w:cs="Arial"/>
          <w:b w:val="1"/>
          <w:bCs w:val="1"/>
          <w:sz w:val="24"/>
          <w:szCs w:val="24"/>
        </w:rPr>
        <w:t>OTROS</w:t>
      </w:r>
    </w:p>
    <w:p w:rsidR="1CE8B151" w:rsidP="1CE8B151" w:rsidRDefault="1CE8B151" w14:noSpellErr="1" w14:paraId="6DEE6A68" w14:textId="54822282">
      <w:pPr>
        <w:pStyle w:val="Normal"/>
        <w:spacing w:line="276" w:lineRule="auto"/>
        <w:jc w:val="both"/>
      </w:pPr>
      <w:r w:rsidRPr="1CE8B151" w:rsidR="1CE8B151">
        <w:rPr>
          <w:rFonts w:ascii="Arial" w:hAnsi="Arial" w:eastAsia="Arial" w:cs="Arial"/>
          <w:b w:val="0"/>
          <w:bCs w:val="0"/>
          <w:sz w:val="24"/>
          <w:szCs w:val="24"/>
        </w:rPr>
        <w:t xml:space="preserve">En la Provincia México-Norte, no </w:t>
      </w:r>
      <w:r w:rsidRPr="1CE8B151" w:rsidR="1CE8B151">
        <w:rPr>
          <w:rFonts w:ascii="Arial" w:hAnsi="Arial" w:eastAsia="Arial" w:cs="Arial"/>
          <w:b w:val="0"/>
          <w:bCs w:val="0"/>
          <w:sz w:val="24"/>
          <w:szCs w:val="24"/>
        </w:rPr>
        <w:t>podríamos</w:t>
      </w:r>
      <w:r w:rsidRPr="1CE8B151" w:rsidR="1CE8B151">
        <w:rPr>
          <w:rFonts w:ascii="Arial" w:hAnsi="Arial" w:eastAsia="Arial" w:cs="Arial"/>
          <w:b w:val="0"/>
          <w:bCs w:val="0"/>
          <w:sz w:val="24"/>
          <w:szCs w:val="24"/>
        </w:rPr>
        <w:t xml:space="preserve"> compartir respecto a esta pregunta, ya que no tenemos la experiencia de trabajo con este sector de la sociedad vulnerable, aunque de pronto se nos han presentado casos </w:t>
      </w:r>
      <w:r w:rsidRPr="1CE8B151" w:rsidR="1CE8B151">
        <w:rPr>
          <w:rFonts w:ascii="Arial" w:hAnsi="Arial" w:eastAsia="Arial" w:cs="Arial"/>
          <w:b w:val="0"/>
          <w:bCs w:val="0"/>
          <w:sz w:val="24"/>
          <w:szCs w:val="24"/>
        </w:rPr>
        <w:t>esporádicos</w:t>
      </w:r>
      <w:r w:rsidRPr="1CE8B151" w:rsidR="1CE8B151">
        <w:rPr>
          <w:rFonts w:ascii="Arial" w:hAnsi="Arial" w:eastAsia="Arial" w:cs="Arial"/>
          <w:b w:val="0"/>
          <w:bCs w:val="0"/>
          <w:sz w:val="24"/>
          <w:szCs w:val="24"/>
        </w:rPr>
        <w:t xml:space="preserve"> de niñas de mujeres migrantes el trato y la relación es como cualquiera de las </w:t>
      </w:r>
      <w:r w:rsidRPr="1CE8B151" w:rsidR="1CE8B151">
        <w:rPr>
          <w:rFonts w:ascii="Arial" w:hAnsi="Arial" w:eastAsia="Arial" w:cs="Arial"/>
          <w:b w:val="0"/>
          <w:bCs w:val="0"/>
          <w:sz w:val="24"/>
          <w:szCs w:val="24"/>
        </w:rPr>
        <w:t>demá</w:t>
      </w:r>
      <w:r w:rsidRPr="1CE8B151" w:rsidR="1CE8B151">
        <w:rPr>
          <w:rFonts w:ascii="Arial" w:hAnsi="Arial" w:eastAsia="Arial" w:cs="Arial"/>
          <w:b w:val="0"/>
          <w:bCs w:val="0"/>
          <w:sz w:val="24"/>
          <w:szCs w:val="24"/>
        </w:rPr>
        <w:t>s</w:t>
      </w:r>
      <w:r w:rsidRPr="1CE8B151" w:rsidR="1CE8B151">
        <w:rPr>
          <w:rFonts w:ascii="Arial" w:hAnsi="Arial" w:eastAsia="Arial" w:cs="Arial"/>
          <w:b w:val="0"/>
          <w:bCs w:val="0"/>
          <w:sz w:val="24"/>
          <w:szCs w:val="24"/>
        </w:rPr>
        <w:t xml:space="preserve"> niñas.</w:t>
      </w:r>
      <w:r w:rsidRPr="1CE8B151" w:rsidR="1CE8B151">
        <w:rPr>
          <w:rFonts w:ascii="Arial" w:hAnsi="Arial" w:eastAsia="Arial" w:cs="Arial"/>
          <w:b w:val="0"/>
          <w:bCs w:val="0"/>
          <w:sz w:val="24"/>
          <w:szCs w:val="24"/>
        </w:rPr>
        <w:t xml:space="preserve"> </w:t>
      </w:r>
    </w:p>
    <w:sectPr w:rsidR="00D720BF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21506"/>
    <w:multiLevelType w:val="hybridMultilevel"/>
    <w:tmpl w:val="74FC5E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D0F44"/>
    <w:multiLevelType w:val="hybridMultilevel"/>
    <w:tmpl w:val="A40E1832"/>
    <w:lvl w:ilvl="0" w:tplc="41C44E0A">
      <w:start w:val="1"/>
      <w:numFmt w:val="bullet"/>
      <w:lvlText w:val="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BBF"/>
    <w:rsid w:val="000510F5"/>
    <w:rsid w:val="00104FD9"/>
    <w:rsid w:val="001A6277"/>
    <w:rsid w:val="003E4BB5"/>
    <w:rsid w:val="00473BBF"/>
    <w:rsid w:val="00636398"/>
    <w:rsid w:val="00645413"/>
    <w:rsid w:val="00961F09"/>
    <w:rsid w:val="009C7512"/>
    <w:rsid w:val="00A03396"/>
    <w:rsid w:val="00A1430F"/>
    <w:rsid w:val="00A66911"/>
    <w:rsid w:val="00D1696A"/>
    <w:rsid w:val="00D720BF"/>
    <w:rsid w:val="00F32C32"/>
    <w:rsid w:val="1CE8B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6F294"/>
  <w15:chartTrackingRefBased/>
  <w15:docId w15:val="{2E238FEE-6403-4135-84BE-36568CA7C7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3BB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751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C751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MX"/>
    </w:rPr>
  </w:style>
  <w:style w:type="character" w:styleId="apple-converted-space" w:customStyle="1">
    <w:name w:val="apple-converted-space"/>
    <w:basedOn w:val="Fuentedeprrafopredeter"/>
    <w:rsid w:val="00A03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E47E87-F6B5-4B4C-B660-467148D8F858}"/>
</file>

<file path=customXml/itemProps2.xml><?xml version="1.0" encoding="utf-8"?>
<ds:datastoreItem xmlns:ds="http://schemas.openxmlformats.org/officeDocument/2006/customXml" ds:itemID="{1B401203-0699-47E7-AC13-0A27A2239ACB}"/>
</file>

<file path=customXml/itemProps3.xml><?xml version="1.0" encoding="utf-8"?>
<ds:datastoreItem xmlns:ds="http://schemas.openxmlformats.org/officeDocument/2006/customXml" ds:itemID="{51B841AF-69D1-4DE9-9174-190527B7058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SANCHEZ VALDEZ</dc:creator>
  <cp:keywords/>
  <dc:description/>
  <cp:lastModifiedBy>ERIKA SANCHEZ VALDEZ</cp:lastModifiedBy>
  <cp:revision>4</cp:revision>
  <dcterms:created xsi:type="dcterms:W3CDTF">2016-02-29T17:53:00Z</dcterms:created>
  <dcterms:modified xsi:type="dcterms:W3CDTF">2016-03-07T18:42:56Z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3705000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