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9236C9" w:rsidRPr="009236C9" w:rsidRDefault="009236C9" w:rsidP="00595520">
      <w:pPr>
        <w:rPr>
          <w:rFonts w:asciiTheme="minorHAnsi" w:hAnsiTheme="minorHAnsi"/>
          <w:b/>
          <w:sz w:val="24"/>
          <w:szCs w:val="24"/>
        </w:rPr>
      </w:pPr>
      <w:r w:rsidRPr="009236C9">
        <w:rPr>
          <w:rFonts w:ascii="Helvetica" w:eastAsia="Times New Roman" w:hAnsi="Helvetica"/>
          <w:b/>
          <w:color w:val="000000"/>
          <w:sz w:val="24"/>
          <w:szCs w:val="24"/>
        </w:rPr>
        <w:t xml:space="preserve">Caritas Nepal, October 2015 </w:t>
      </w:r>
    </w:p>
    <w:p w:rsidR="009236C9" w:rsidRDefault="009236C9" w:rsidP="00595520">
      <w:pPr>
        <w:rPr>
          <w:rFonts w:asciiTheme="minorHAnsi" w:hAnsiTheme="minorHAnsi"/>
          <w:b/>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lastRenderedPageBreak/>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E14E5E" w:rsidRPr="00F80DB6" w:rsidRDefault="00C11887" w:rsidP="00DD2860">
      <w:pPr>
        <w:jc w:val="both"/>
        <w:rPr>
          <w:rFonts w:asciiTheme="minorHAnsi" w:hAnsiTheme="minorHAnsi"/>
          <w:i/>
          <w:iCs/>
          <w:color w:val="0070C0"/>
          <w:sz w:val="22"/>
          <w:szCs w:val="22"/>
        </w:rPr>
      </w:pPr>
      <w:r w:rsidRPr="00F80DB6">
        <w:rPr>
          <w:rFonts w:asciiTheme="minorHAnsi" w:hAnsiTheme="minorHAnsi"/>
          <w:i/>
          <w:iCs/>
          <w:color w:val="0070C0"/>
          <w:sz w:val="22"/>
          <w:szCs w:val="22"/>
        </w:rPr>
        <w:t>Traditionally, there is high trend of internal migration within country as well as to India d</w:t>
      </w:r>
      <w:r w:rsidR="009E2161" w:rsidRPr="00F80DB6">
        <w:rPr>
          <w:rFonts w:asciiTheme="minorHAnsi" w:hAnsiTheme="minorHAnsi"/>
          <w:i/>
          <w:iCs/>
          <w:color w:val="0070C0"/>
          <w:sz w:val="22"/>
          <w:szCs w:val="22"/>
        </w:rPr>
        <w:t>ue to the poor living standard</w:t>
      </w:r>
      <w:r w:rsidRPr="00F80DB6">
        <w:rPr>
          <w:rFonts w:asciiTheme="minorHAnsi" w:hAnsiTheme="minorHAnsi"/>
          <w:i/>
          <w:iCs/>
          <w:color w:val="0070C0"/>
          <w:sz w:val="22"/>
          <w:szCs w:val="22"/>
        </w:rPr>
        <w:t xml:space="preserve">s of Nepalese people living in remote areas. </w:t>
      </w:r>
      <w:r w:rsidR="00F80DB6" w:rsidRPr="00F80DB6">
        <w:rPr>
          <w:rFonts w:asciiTheme="minorHAnsi" w:hAnsiTheme="minorHAnsi"/>
          <w:i/>
          <w:iCs/>
          <w:color w:val="0070C0"/>
          <w:sz w:val="22"/>
          <w:szCs w:val="22"/>
        </w:rPr>
        <w:t>A poor living standard is</w:t>
      </w:r>
      <w:r w:rsidRPr="00F80DB6">
        <w:rPr>
          <w:rFonts w:asciiTheme="minorHAnsi" w:hAnsiTheme="minorHAnsi"/>
          <w:i/>
          <w:iCs/>
          <w:color w:val="0070C0"/>
          <w:sz w:val="22"/>
          <w:szCs w:val="22"/>
        </w:rPr>
        <w:t xml:space="preserve"> mainly due to the poor geo-economic situation and lack of opportunities. In other hand, prevalence of domestic violence and social discriminations has become push factor. </w:t>
      </w:r>
      <w:r w:rsidR="00E14E5E" w:rsidRPr="00F80DB6">
        <w:rPr>
          <w:rFonts w:asciiTheme="minorHAnsi" w:hAnsiTheme="minorHAnsi"/>
          <w:i/>
          <w:iCs/>
          <w:color w:val="0070C0"/>
          <w:sz w:val="22"/>
          <w:szCs w:val="22"/>
        </w:rPr>
        <w:t>Regular natural disasters [such as earthquake, flood and landslide…] and social problem like, c</w:t>
      </w:r>
      <w:r w:rsidRPr="00F80DB6">
        <w:rPr>
          <w:rFonts w:asciiTheme="minorHAnsi" w:hAnsiTheme="minorHAnsi"/>
          <w:i/>
          <w:iCs/>
          <w:color w:val="0070C0"/>
          <w:sz w:val="22"/>
          <w:szCs w:val="22"/>
        </w:rPr>
        <w:t xml:space="preserve">hild marriage, school dropouts, </w:t>
      </w:r>
      <w:r w:rsidR="00F80DB6" w:rsidRPr="00F80DB6">
        <w:rPr>
          <w:rFonts w:asciiTheme="minorHAnsi" w:hAnsiTheme="minorHAnsi"/>
          <w:i/>
          <w:iCs/>
          <w:color w:val="0070C0"/>
          <w:sz w:val="22"/>
          <w:szCs w:val="22"/>
        </w:rPr>
        <w:t>and polygamy</w:t>
      </w:r>
      <w:r w:rsidRPr="00F80DB6">
        <w:rPr>
          <w:rFonts w:asciiTheme="minorHAnsi" w:hAnsiTheme="minorHAnsi"/>
          <w:i/>
          <w:iCs/>
          <w:color w:val="0070C0"/>
          <w:sz w:val="22"/>
          <w:szCs w:val="22"/>
        </w:rPr>
        <w:t xml:space="preserve"> are common</w:t>
      </w:r>
      <w:r w:rsidR="00E14E5E" w:rsidRPr="00F80DB6">
        <w:rPr>
          <w:rFonts w:asciiTheme="minorHAnsi" w:hAnsiTheme="minorHAnsi"/>
          <w:i/>
          <w:iCs/>
          <w:color w:val="0070C0"/>
          <w:sz w:val="22"/>
          <w:szCs w:val="22"/>
        </w:rPr>
        <w:t xml:space="preserve">, resulting situation of </w:t>
      </w:r>
      <w:r w:rsidRPr="00F80DB6">
        <w:rPr>
          <w:rFonts w:asciiTheme="minorHAnsi" w:hAnsiTheme="minorHAnsi"/>
          <w:i/>
          <w:iCs/>
          <w:color w:val="0070C0"/>
          <w:sz w:val="22"/>
          <w:szCs w:val="22"/>
        </w:rPr>
        <w:t>broken families</w:t>
      </w:r>
      <w:r w:rsidR="00E14E5E" w:rsidRPr="00F80DB6">
        <w:rPr>
          <w:rFonts w:asciiTheme="minorHAnsi" w:hAnsiTheme="minorHAnsi"/>
          <w:i/>
          <w:iCs/>
          <w:color w:val="0070C0"/>
          <w:sz w:val="22"/>
          <w:szCs w:val="22"/>
        </w:rPr>
        <w:t xml:space="preserve">. Children from such broken families are migrating to cities or in India in search domestic works, unskilled casual labour which are often risky and involuntarily servitude, victim of trafficking, right to education, </w:t>
      </w:r>
      <w:r w:rsidR="00E14E5E" w:rsidRPr="00F80DB6">
        <w:rPr>
          <w:rFonts w:asciiTheme="minorHAnsi" w:hAnsiTheme="minorHAnsi"/>
          <w:b/>
          <w:bCs/>
          <w:i/>
          <w:iCs/>
          <w:color w:val="0070C0"/>
          <w:sz w:val="22"/>
          <w:szCs w:val="22"/>
        </w:rPr>
        <w:t>[HRV]</w:t>
      </w:r>
      <w:r w:rsidR="00E14E5E" w:rsidRPr="00F80DB6">
        <w:rPr>
          <w:rFonts w:asciiTheme="minorHAnsi" w:hAnsiTheme="minorHAnsi"/>
          <w:i/>
          <w:iCs/>
          <w:color w:val="0070C0"/>
          <w:sz w:val="22"/>
          <w:szCs w:val="22"/>
        </w:rPr>
        <w:t xml:space="preserve"> in nature. </w:t>
      </w:r>
    </w:p>
    <w:p w:rsidR="00E14E5E" w:rsidRPr="00F80DB6" w:rsidRDefault="00E14E5E" w:rsidP="00DD2860">
      <w:pPr>
        <w:jc w:val="both"/>
        <w:rPr>
          <w:rFonts w:asciiTheme="minorHAnsi" w:hAnsiTheme="minorHAnsi"/>
          <w:i/>
          <w:iCs/>
          <w:color w:val="0070C0"/>
          <w:sz w:val="22"/>
          <w:szCs w:val="22"/>
        </w:rPr>
      </w:pPr>
      <w:r w:rsidRPr="00F80DB6">
        <w:rPr>
          <w:rFonts w:asciiTheme="minorHAnsi" w:hAnsiTheme="minorHAnsi"/>
          <w:i/>
          <w:iCs/>
          <w:color w:val="0070C0"/>
          <w:sz w:val="22"/>
          <w:szCs w:val="22"/>
        </w:rPr>
        <w:t xml:space="preserve">But there are no official records keeping system of unaccompanied migrants. </w:t>
      </w:r>
    </w:p>
    <w:p w:rsidR="006159D6" w:rsidRPr="00F80DB6" w:rsidRDefault="00C11887" w:rsidP="00DD2860">
      <w:pPr>
        <w:jc w:val="both"/>
        <w:rPr>
          <w:rFonts w:asciiTheme="minorHAnsi" w:hAnsiTheme="minorHAnsi"/>
          <w:iCs/>
          <w:color w:val="002060"/>
          <w:sz w:val="24"/>
          <w:szCs w:val="24"/>
        </w:rPr>
      </w:pPr>
      <w:r w:rsidRPr="00F80DB6">
        <w:rPr>
          <w:rFonts w:asciiTheme="minorHAnsi" w:hAnsiTheme="minorHAnsi"/>
          <w:i/>
          <w:iCs/>
          <w:color w:val="002060"/>
          <w:sz w:val="24"/>
          <w:szCs w:val="24"/>
        </w:rPr>
        <w:t xml:space="preserve">  </w:t>
      </w: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Pr="00F80DB6" w:rsidRDefault="00637052" w:rsidP="00DD2860">
      <w:pPr>
        <w:pStyle w:val="ListParagraph"/>
        <w:numPr>
          <w:ilvl w:val="0"/>
          <w:numId w:val="23"/>
        </w:numPr>
        <w:jc w:val="both"/>
        <w:rPr>
          <w:rFonts w:asciiTheme="minorHAnsi" w:hAnsiTheme="minorHAnsi"/>
          <w:color w:val="0070C0"/>
          <w:sz w:val="24"/>
          <w:szCs w:val="24"/>
        </w:rPr>
      </w:pPr>
      <w:r w:rsidRPr="00F80DB6">
        <w:rPr>
          <w:rFonts w:asciiTheme="minorHAnsi" w:hAnsiTheme="minorHAnsi"/>
          <w:color w:val="0070C0"/>
          <w:sz w:val="24"/>
          <w:szCs w:val="24"/>
        </w:rPr>
        <w:t>Structural causes.</w:t>
      </w:r>
      <w:r w:rsidR="00160750" w:rsidRPr="00F80DB6">
        <w:rPr>
          <w:rFonts w:asciiTheme="minorHAnsi" w:hAnsiTheme="minorHAnsi"/>
          <w:color w:val="0070C0"/>
          <w:sz w:val="24"/>
          <w:szCs w:val="24"/>
        </w:rPr>
        <w:t xml:space="preserve">- </w:t>
      </w:r>
      <w:r w:rsidR="00BB5C60" w:rsidRPr="00F80DB6">
        <w:rPr>
          <w:rFonts w:asciiTheme="minorHAnsi" w:hAnsiTheme="minorHAnsi"/>
          <w:i/>
          <w:iCs/>
          <w:color w:val="0070C0"/>
          <w:sz w:val="24"/>
          <w:szCs w:val="24"/>
        </w:rPr>
        <w:t>P</w:t>
      </w:r>
      <w:r w:rsidR="00160750" w:rsidRPr="00F80DB6">
        <w:rPr>
          <w:rFonts w:asciiTheme="minorHAnsi" w:hAnsiTheme="minorHAnsi"/>
          <w:i/>
          <w:iCs/>
          <w:color w:val="0070C0"/>
          <w:sz w:val="24"/>
          <w:szCs w:val="24"/>
        </w:rPr>
        <w:t>oor geo-economic situation and lack of opportunities. In other hand, prevalence of domestic violence and social discriminations.</w:t>
      </w:r>
    </w:p>
    <w:p w:rsidR="00160750" w:rsidRPr="00F80DB6" w:rsidRDefault="00160750" w:rsidP="00160750">
      <w:pPr>
        <w:pStyle w:val="ListParagraph"/>
        <w:ind w:left="930"/>
        <w:jc w:val="both"/>
        <w:rPr>
          <w:rFonts w:asciiTheme="minorHAnsi" w:hAnsiTheme="minorHAnsi"/>
          <w:color w:val="0070C0"/>
          <w:sz w:val="24"/>
          <w:szCs w:val="24"/>
        </w:rPr>
      </w:pPr>
    </w:p>
    <w:p w:rsidR="00637052" w:rsidRPr="00F80DB6" w:rsidRDefault="00637052" w:rsidP="00DD2860">
      <w:pPr>
        <w:pStyle w:val="ListParagraph"/>
        <w:numPr>
          <w:ilvl w:val="0"/>
          <w:numId w:val="23"/>
        </w:numPr>
        <w:jc w:val="both"/>
        <w:rPr>
          <w:rFonts w:asciiTheme="minorHAnsi" w:hAnsiTheme="minorHAnsi"/>
          <w:i/>
          <w:color w:val="0070C0"/>
          <w:sz w:val="24"/>
          <w:szCs w:val="24"/>
        </w:rPr>
      </w:pPr>
      <w:r w:rsidRPr="00F80DB6">
        <w:rPr>
          <w:rFonts w:asciiTheme="minorHAnsi" w:hAnsiTheme="minorHAnsi"/>
          <w:color w:val="0070C0"/>
          <w:sz w:val="24"/>
          <w:szCs w:val="24"/>
        </w:rPr>
        <w:t>Immediate causes.</w:t>
      </w:r>
      <w:r w:rsidR="00AB7742" w:rsidRPr="00F80DB6">
        <w:rPr>
          <w:rStyle w:val="FootnoteReference"/>
          <w:color w:val="0070C0"/>
          <w:szCs w:val="24"/>
        </w:rPr>
        <w:t xml:space="preserve"> </w:t>
      </w:r>
      <w:r w:rsidR="00AB7742" w:rsidRPr="00F80DB6">
        <w:rPr>
          <w:rStyle w:val="FootnoteReference"/>
          <w:color w:val="0070C0"/>
          <w:szCs w:val="24"/>
        </w:rPr>
        <w:footnoteReference w:id="4"/>
      </w:r>
      <w:r w:rsidR="00BA7F65" w:rsidRPr="00F80DB6">
        <w:rPr>
          <w:color w:val="0070C0"/>
          <w:szCs w:val="24"/>
        </w:rPr>
        <w:t xml:space="preserve"> </w:t>
      </w:r>
      <w:r w:rsidR="00BA7F65" w:rsidRPr="00F80DB6">
        <w:rPr>
          <w:i/>
          <w:color w:val="0070C0"/>
          <w:sz w:val="24"/>
          <w:szCs w:val="24"/>
        </w:rPr>
        <w:t xml:space="preserve">Earthquake, </w:t>
      </w:r>
      <w:r w:rsidR="00160750" w:rsidRPr="00F80DB6">
        <w:rPr>
          <w:i/>
          <w:color w:val="0070C0"/>
          <w:sz w:val="24"/>
          <w:szCs w:val="24"/>
        </w:rPr>
        <w:t>landslide, floods</w:t>
      </w:r>
      <w:r w:rsidR="00BA7F65" w:rsidRPr="00F80DB6">
        <w:rPr>
          <w:i/>
          <w:color w:val="0070C0"/>
          <w:sz w:val="24"/>
          <w:szCs w:val="24"/>
        </w:rPr>
        <w:t xml:space="preserve"> etc.</w:t>
      </w:r>
    </w:p>
    <w:p w:rsidR="007902D8" w:rsidRDefault="007902D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A442DC" w:rsidRDefault="00A442DC" w:rsidP="00DD2860">
      <w:pPr>
        <w:jc w:val="both"/>
        <w:rPr>
          <w:rFonts w:asciiTheme="minorHAnsi" w:hAnsiTheme="minorHAnsi"/>
          <w:sz w:val="24"/>
          <w:szCs w:val="24"/>
        </w:rPr>
      </w:pPr>
    </w:p>
    <w:p w:rsidR="00FC1B2B" w:rsidRPr="00FC1B2B" w:rsidRDefault="00FC1B2B" w:rsidP="00FC1B2B">
      <w:pPr>
        <w:pStyle w:val="NormalWeb"/>
        <w:shd w:val="clear" w:color="auto" w:fill="FFFFFF"/>
        <w:spacing w:before="0" w:beforeAutospacing="0" w:after="203" w:afterAutospacing="0" w:line="304" w:lineRule="atLeast"/>
        <w:jc w:val="both"/>
        <w:rPr>
          <w:rFonts w:ascii="Helvetica" w:hAnsi="Helvetica" w:cs="Helvetica"/>
          <w:i/>
          <w:color w:val="0070C0"/>
          <w:sz w:val="20"/>
          <w:szCs w:val="20"/>
        </w:rPr>
      </w:pPr>
      <w:r w:rsidRPr="00FC1B2B">
        <w:rPr>
          <w:rFonts w:ascii="Helvetica" w:hAnsi="Helvetica" w:cs="Helvetica"/>
          <w:i/>
          <w:color w:val="0070C0"/>
          <w:sz w:val="20"/>
          <w:szCs w:val="20"/>
        </w:rPr>
        <w:t>Over two million Nepalese men and women work abroad other than India, with the help of recruitment agencies, brokers and in some cases on their own capacity to work as domestic workers, construction workers, or in other low-skill labor jobs. The remittances sent by the migrant workers contribute 21 per cent of GDP of Nepal and has been a backbone to support the national economy.</w:t>
      </w:r>
    </w:p>
    <w:p w:rsidR="00DD2860" w:rsidRPr="00FC1B2B" w:rsidRDefault="00FC1B2B" w:rsidP="00DD2860">
      <w:pPr>
        <w:jc w:val="both"/>
        <w:rPr>
          <w:rStyle w:val="apple-converted-space"/>
          <w:rFonts w:asciiTheme="minorHAnsi" w:hAnsiTheme="minorHAnsi" w:cs="Helvetica"/>
          <w:color w:val="0070C0"/>
          <w:sz w:val="22"/>
          <w:szCs w:val="22"/>
          <w:shd w:val="clear" w:color="auto" w:fill="FFFFFF"/>
        </w:rPr>
      </w:pPr>
      <w:r w:rsidRPr="00FC1B2B">
        <w:rPr>
          <w:rFonts w:asciiTheme="minorHAnsi" w:hAnsiTheme="minorHAnsi" w:cs="Helvetica"/>
          <w:i/>
          <w:color w:val="0070C0"/>
          <w:sz w:val="22"/>
          <w:szCs w:val="22"/>
          <w:shd w:val="clear" w:color="auto" w:fill="FFFFFF"/>
        </w:rPr>
        <w:t>Nepal is not generating sufficient levels of economic and employment opportunities to satisfy the overwhelming demand due to limited economic growth. The country diagnostic study, Nepal: Critical Development Constraints – attempts to identify the causes for slow growth. Only one-sixth of Nepal’s total workforce of some 11 million people are in paid employment. Nepal currently has in excess of 300,000 new job seekers annually, mostly rural young women and men in the 15-29 age groups which account for over 50% of Nepal’s workforce</w:t>
      </w:r>
      <w:r w:rsidRPr="00FC1B2B">
        <w:rPr>
          <w:rFonts w:asciiTheme="minorHAnsi" w:hAnsiTheme="minorHAnsi" w:cs="Helvetica"/>
          <w:color w:val="0070C0"/>
          <w:sz w:val="22"/>
          <w:szCs w:val="22"/>
          <w:shd w:val="clear" w:color="auto" w:fill="FFFFFF"/>
        </w:rPr>
        <w:t>.</w:t>
      </w:r>
      <w:r w:rsidRPr="00FC1B2B">
        <w:rPr>
          <w:rStyle w:val="apple-converted-space"/>
          <w:rFonts w:asciiTheme="minorHAnsi" w:hAnsiTheme="minorHAnsi" w:cs="Helvetica"/>
          <w:color w:val="0070C0"/>
          <w:sz w:val="22"/>
          <w:szCs w:val="22"/>
          <w:shd w:val="clear" w:color="auto" w:fill="FFFFFF"/>
        </w:rPr>
        <w:t> </w:t>
      </w:r>
    </w:p>
    <w:p w:rsidR="00FC1B2B" w:rsidRPr="00FC1B2B" w:rsidRDefault="00FC1B2B" w:rsidP="00DD2860">
      <w:pPr>
        <w:jc w:val="both"/>
        <w:rPr>
          <w:rFonts w:asciiTheme="minorHAnsi" w:hAnsiTheme="minorHAnsi" w:cs="Helvetica"/>
          <w:color w:val="4B4B4B"/>
          <w:sz w:val="22"/>
          <w:szCs w:val="22"/>
          <w:shd w:val="clear" w:color="auto" w:fill="FFFFFF"/>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047313" w:rsidRPr="00DD2860" w:rsidRDefault="00047313" w:rsidP="00DD2860">
      <w:pPr>
        <w:jc w:val="both"/>
        <w:rPr>
          <w:rFonts w:asciiTheme="minorHAnsi" w:hAnsiTheme="minorHAnsi"/>
          <w:sz w:val="24"/>
          <w:szCs w:val="24"/>
        </w:rPr>
      </w:pPr>
    </w:p>
    <w:p w:rsidR="00DD2860" w:rsidRPr="00F80DB6" w:rsidRDefault="00A442DC" w:rsidP="00DD2860">
      <w:pPr>
        <w:jc w:val="both"/>
        <w:rPr>
          <w:rFonts w:asciiTheme="minorHAnsi" w:hAnsiTheme="minorHAnsi"/>
          <w:b/>
          <w:color w:val="0070C0"/>
          <w:sz w:val="22"/>
          <w:szCs w:val="22"/>
        </w:rPr>
      </w:pPr>
      <w:r w:rsidRPr="00F80DB6">
        <w:rPr>
          <w:rFonts w:asciiTheme="minorHAnsi" w:hAnsiTheme="minorHAnsi"/>
          <w:i/>
          <w:iCs/>
          <w:color w:val="0070C0"/>
          <w:sz w:val="22"/>
          <w:szCs w:val="22"/>
        </w:rPr>
        <w:lastRenderedPageBreak/>
        <w:t>RI</w:t>
      </w:r>
      <w:r w:rsidR="00047313" w:rsidRPr="00F80DB6">
        <w:rPr>
          <w:rFonts w:asciiTheme="minorHAnsi" w:hAnsiTheme="minorHAnsi"/>
          <w:i/>
          <w:iCs/>
          <w:color w:val="0070C0"/>
          <w:sz w:val="22"/>
          <w:szCs w:val="22"/>
        </w:rPr>
        <w:t>sky and involuntarily servitude, victim of trafficking, right to education, child marriage , gender discrimination etc.</w:t>
      </w:r>
    </w:p>
    <w:p w:rsidR="00D55B96" w:rsidRDefault="00D55B96"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Pr="00F80DB6" w:rsidRDefault="00CE1B3A" w:rsidP="00CE1B3A">
      <w:pPr>
        <w:ind w:left="1134" w:firstLine="567"/>
        <w:jc w:val="both"/>
        <w:rPr>
          <w:rFonts w:asciiTheme="minorHAnsi" w:hAnsiTheme="minorHAnsi"/>
          <w:i/>
          <w:iCs/>
          <w:color w:val="0070C0"/>
        </w:rPr>
      </w:pPr>
      <w:r w:rsidRPr="00F80DB6">
        <w:rPr>
          <w:rFonts w:asciiTheme="minorHAnsi" w:hAnsiTheme="minorHAnsi"/>
          <w:i/>
          <w:iCs/>
          <w:color w:val="0070C0"/>
        </w:rPr>
        <w:t>NA</w:t>
      </w: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Pr="00F80DB6" w:rsidRDefault="00CE1B3A" w:rsidP="00CE1B3A">
      <w:pPr>
        <w:ind w:left="1701" w:firstLine="567"/>
        <w:jc w:val="both"/>
        <w:rPr>
          <w:rFonts w:asciiTheme="minorHAnsi" w:hAnsiTheme="minorHAnsi"/>
          <w:i/>
          <w:iCs/>
          <w:color w:val="0070C0"/>
          <w:sz w:val="24"/>
          <w:szCs w:val="24"/>
        </w:rPr>
      </w:pPr>
      <w:r w:rsidRPr="00F80DB6">
        <w:rPr>
          <w:rFonts w:asciiTheme="minorHAnsi" w:hAnsiTheme="minorHAnsi"/>
          <w:i/>
          <w:iCs/>
          <w:color w:val="0070C0"/>
          <w:sz w:val="24"/>
          <w:szCs w:val="24"/>
        </w:rPr>
        <w:t>NA</w:t>
      </w:r>
    </w:p>
    <w:p w:rsidR="00CE1B3A" w:rsidRPr="00CE1B3A" w:rsidRDefault="00CE1B3A" w:rsidP="00CE1B3A">
      <w:pPr>
        <w:ind w:left="567" w:firstLine="567"/>
        <w:jc w:val="both"/>
        <w:rPr>
          <w:rFonts w:asciiTheme="minorHAnsi" w:hAnsiTheme="minorHAnsi"/>
          <w:b/>
          <w:bCs/>
          <w:i/>
          <w:iCs/>
          <w:sz w:val="24"/>
          <w:szCs w:val="24"/>
          <w:u w:val="single"/>
        </w:rPr>
      </w:pPr>
      <w:r w:rsidRPr="00CE1B3A">
        <w:rPr>
          <w:rFonts w:asciiTheme="minorHAnsi" w:hAnsiTheme="minorHAnsi"/>
          <w:b/>
          <w:bCs/>
          <w:i/>
          <w:iCs/>
          <w:sz w:val="24"/>
          <w:szCs w:val="24"/>
          <w:u w:val="single"/>
        </w:rPr>
        <w:t xml:space="preserve">To some extend </w:t>
      </w:r>
    </w:p>
    <w:p w:rsidR="00293F20" w:rsidRPr="00CE1B3A" w:rsidRDefault="00293F20" w:rsidP="006C1B14">
      <w:pPr>
        <w:jc w:val="both"/>
        <w:rPr>
          <w:rFonts w:asciiTheme="minorHAnsi" w:hAnsiTheme="minorHAnsi"/>
          <w:b/>
          <w:bCs/>
          <w:sz w:val="24"/>
          <w:szCs w:val="24"/>
          <w:u w:val="single"/>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CE1B3A" w:rsidP="006C1B14">
      <w:pPr>
        <w:jc w:val="both"/>
        <w:rPr>
          <w:rFonts w:asciiTheme="minorHAnsi" w:hAnsiTheme="minorHAnsi"/>
          <w:sz w:val="24"/>
          <w:szCs w:val="24"/>
        </w:rPr>
      </w:pPr>
      <w:r>
        <w:rPr>
          <w:rFonts w:asciiTheme="minorHAnsi" w:hAnsiTheme="minorHAnsi"/>
          <w:sz w:val="24"/>
          <w:szCs w:val="24"/>
        </w:rPr>
        <w:tab/>
      </w:r>
    </w:p>
    <w:p w:rsidR="008774E0" w:rsidRPr="00FC1B2B" w:rsidRDefault="008774E0" w:rsidP="00FC1B2B">
      <w:pPr>
        <w:rPr>
          <w:rFonts w:asciiTheme="minorHAnsi" w:hAnsiTheme="minorHAnsi"/>
          <w:bCs/>
          <w:i/>
          <w:color w:val="0070C0"/>
          <w:sz w:val="22"/>
          <w:szCs w:val="22"/>
        </w:rPr>
      </w:pPr>
      <w:r w:rsidRPr="00FC1B2B">
        <w:rPr>
          <w:rFonts w:asciiTheme="minorHAnsi" w:hAnsiTheme="minorHAnsi"/>
          <w:bCs/>
          <w:i/>
          <w:color w:val="0070C0"/>
          <w:sz w:val="22"/>
          <w:szCs w:val="22"/>
        </w:rPr>
        <w:t xml:space="preserve">The “Children’s Act, 1992” defines, </w:t>
      </w:r>
      <w:r w:rsidR="00047313" w:rsidRPr="00FC1B2B">
        <w:rPr>
          <w:rFonts w:asciiTheme="minorHAnsi" w:hAnsiTheme="minorHAnsi"/>
          <w:bCs/>
          <w:i/>
          <w:color w:val="0070C0"/>
          <w:sz w:val="22"/>
          <w:szCs w:val="22"/>
        </w:rPr>
        <w:t>“Child</w:t>
      </w:r>
      <w:r w:rsidRPr="00FC1B2B">
        <w:rPr>
          <w:rFonts w:asciiTheme="minorHAnsi" w:hAnsiTheme="minorHAnsi"/>
          <w:bCs/>
          <w:i/>
          <w:color w:val="0070C0"/>
          <w:sz w:val="22"/>
          <w:szCs w:val="22"/>
        </w:rPr>
        <w:t>" means every human being below the age of 16 years.</w:t>
      </w:r>
    </w:p>
    <w:p w:rsidR="008774E0" w:rsidRPr="00FC1B2B" w:rsidRDefault="008774E0" w:rsidP="00FC1B2B">
      <w:pPr>
        <w:rPr>
          <w:rFonts w:asciiTheme="minorHAnsi" w:hAnsiTheme="minorHAnsi"/>
          <w:bCs/>
          <w:i/>
          <w:color w:val="0070C0"/>
          <w:sz w:val="22"/>
          <w:szCs w:val="22"/>
        </w:rPr>
      </w:pPr>
      <w:r w:rsidRPr="00FC1B2B">
        <w:rPr>
          <w:rFonts w:asciiTheme="minorHAnsi" w:hAnsiTheme="minorHAnsi"/>
          <w:bCs/>
          <w:i/>
          <w:color w:val="0070C0"/>
          <w:sz w:val="22"/>
          <w:szCs w:val="22"/>
        </w:rPr>
        <w:t>But, the Labour Act, 1992 puts the age limit of the child at 14 years whereas the Nepal Citizenship</w:t>
      </w:r>
    </w:p>
    <w:p w:rsidR="008774E0" w:rsidRPr="00FC1B2B" w:rsidRDefault="008774E0" w:rsidP="00FC1B2B">
      <w:pPr>
        <w:rPr>
          <w:rFonts w:asciiTheme="minorHAnsi" w:hAnsiTheme="minorHAnsi"/>
          <w:bCs/>
          <w:i/>
          <w:color w:val="0070C0"/>
          <w:sz w:val="22"/>
          <w:szCs w:val="22"/>
        </w:rPr>
      </w:pPr>
      <w:r w:rsidRPr="00FC1B2B">
        <w:rPr>
          <w:rFonts w:asciiTheme="minorHAnsi" w:hAnsiTheme="minorHAnsi"/>
          <w:bCs/>
          <w:i/>
          <w:color w:val="0070C0"/>
          <w:sz w:val="22"/>
          <w:szCs w:val="22"/>
        </w:rPr>
        <w:t xml:space="preserve">Act, 1963 considers a person below 16 years of age as minor. Similarly, the Civil Code (Muluki Ain), </w:t>
      </w:r>
    </w:p>
    <w:p w:rsidR="008774E0" w:rsidRPr="00FC1B2B" w:rsidRDefault="008774E0" w:rsidP="00FC1B2B">
      <w:pPr>
        <w:rPr>
          <w:rFonts w:asciiTheme="minorHAnsi" w:hAnsiTheme="minorHAnsi"/>
          <w:bCs/>
          <w:i/>
          <w:color w:val="0070C0"/>
          <w:sz w:val="22"/>
          <w:szCs w:val="22"/>
        </w:rPr>
      </w:pPr>
      <w:r w:rsidRPr="00FC1B2B">
        <w:rPr>
          <w:rFonts w:asciiTheme="minorHAnsi" w:hAnsiTheme="minorHAnsi"/>
          <w:bCs/>
          <w:i/>
          <w:color w:val="0070C0"/>
          <w:sz w:val="22"/>
          <w:szCs w:val="22"/>
        </w:rPr>
        <w:t>1963 consider the legal age of marriage for boys at 18 years and for girls at 16 years with parents</w:t>
      </w:r>
    </w:p>
    <w:p w:rsidR="008774E0" w:rsidRPr="00FC1B2B" w:rsidRDefault="00047313" w:rsidP="00FC1B2B">
      <w:pPr>
        <w:rPr>
          <w:rFonts w:asciiTheme="minorHAnsi" w:hAnsiTheme="minorHAnsi"/>
          <w:bCs/>
          <w:i/>
          <w:color w:val="0070C0"/>
          <w:sz w:val="22"/>
          <w:szCs w:val="22"/>
        </w:rPr>
      </w:pPr>
      <w:r w:rsidRPr="00FC1B2B">
        <w:rPr>
          <w:rFonts w:asciiTheme="minorHAnsi" w:hAnsiTheme="minorHAnsi"/>
          <w:bCs/>
          <w:i/>
          <w:color w:val="0070C0"/>
          <w:sz w:val="22"/>
          <w:szCs w:val="22"/>
        </w:rPr>
        <w:t>Consent</w:t>
      </w:r>
      <w:r w:rsidR="008774E0" w:rsidRPr="00FC1B2B">
        <w:rPr>
          <w:rFonts w:asciiTheme="minorHAnsi" w:hAnsiTheme="minorHAnsi"/>
          <w:bCs/>
          <w:i/>
          <w:color w:val="0070C0"/>
          <w:sz w:val="22"/>
          <w:szCs w:val="22"/>
        </w:rPr>
        <w:t xml:space="preserve"> and 21 years for boys and 18 years for girls respectively with no consent of parents.</w:t>
      </w:r>
    </w:p>
    <w:p w:rsidR="008774E0" w:rsidRPr="00FC1B2B" w:rsidRDefault="008774E0" w:rsidP="00FC1B2B">
      <w:pPr>
        <w:rPr>
          <w:rFonts w:asciiTheme="minorHAnsi" w:hAnsiTheme="minorHAnsi"/>
          <w:bCs/>
          <w:i/>
          <w:color w:val="0070C0"/>
          <w:sz w:val="22"/>
          <w:szCs w:val="22"/>
        </w:rPr>
      </w:pPr>
      <w:r w:rsidRPr="00FC1B2B">
        <w:rPr>
          <w:rFonts w:asciiTheme="minorHAnsi" w:hAnsiTheme="minorHAnsi"/>
          <w:bCs/>
          <w:i/>
          <w:color w:val="0070C0"/>
          <w:sz w:val="22"/>
          <w:szCs w:val="22"/>
        </w:rPr>
        <w:t>Control of the human trafficking act 2007 considers a person below 18 years of age as Minor.</w:t>
      </w:r>
    </w:p>
    <w:p w:rsidR="00392513" w:rsidRPr="00FC1B2B" w:rsidRDefault="00392513" w:rsidP="00FC1B2B">
      <w:pPr>
        <w:rPr>
          <w:rFonts w:asciiTheme="minorHAnsi" w:hAnsiTheme="minorHAnsi"/>
          <w:bCs/>
          <w:i/>
          <w:color w:val="0070C0"/>
          <w:sz w:val="22"/>
          <w:szCs w:val="22"/>
        </w:rPr>
      </w:pPr>
    </w:p>
    <w:p w:rsidR="00392513" w:rsidRPr="00392513" w:rsidRDefault="00392513" w:rsidP="008774E0">
      <w:pPr>
        <w:jc w:val="both"/>
        <w:rPr>
          <w:rFonts w:asciiTheme="minorHAnsi" w:hAnsiTheme="minorHAnsi"/>
          <w:b/>
          <w:sz w:val="24"/>
          <w:szCs w:val="24"/>
          <w:u w:val="single"/>
        </w:rPr>
      </w:pPr>
      <w:r w:rsidRPr="00392513">
        <w:rPr>
          <w:rFonts w:asciiTheme="minorHAnsi" w:hAnsiTheme="minorHAnsi"/>
          <w:b/>
          <w:sz w:val="24"/>
          <w:szCs w:val="24"/>
          <w:u w:val="single"/>
        </w:rPr>
        <w:t xml:space="preserve">Nepal Constitution 2015: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39. Right of children:   (1) Each child shall have the right to his/her identity with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the family </w:t>
      </w:r>
      <w:r w:rsidR="00221416" w:rsidRPr="00FC1B2B">
        <w:rPr>
          <w:rFonts w:asciiTheme="minorHAnsi" w:hAnsiTheme="minorHAnsi"/>
          <w:i/>
          <w:color w:val="0070C0"/>
          <w:sz w:val="22"/>
          <w:szCs w:val="22"/>
        </w:rPr>
        <w:t>name</w:t>
      </w:r>
      <w:r w:rsidRPr="00FC1B2B">
        <w:rPr>
          <w:rFonts w:asciiTheme="minorHAnsi" w:hAnsiTheme="minorHAnsi"/>
          <w:i/>
          <w:color w:val="0070C0"/>
          <w:sz w:val="22"/>
          <w:szCs w:val="22"/>
        </w:rPr>
        <w:t xml:space="preserve"> and birth registration.</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(2) Every child shall have the right to education, health care nurturing,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appropriate upbringing, sports, recreation and overall personality</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development from family and the State.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(3) Every child shall have the right to formative child development, and child</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participation.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(4) No child shall be employed in factories, mines, or in any other hazardous</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works.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(5) No child shall be subjected to child marriage, illegal trafficking,</w:t>
      </w:r>
    </w:p>
    <w:p w:rsidR="00392513" w:rsidRPr="00FC1B2B" w:rsidRDefault="00221416" w:rsidP="00392513">
      <w:pPr>
        <w:jc w:val="both"/>
        <w:rPr>
          <w:rFonts w:asciiTheme="minorHAnsi" w:hAnsiTheme="minorHAnsi"/>
          <w:i/>
          <w:color w:val="0070C0"/>
          <w:sz w:val="22"/>
          <w:szCs w:val="22"/>
        </w:rPr>
      </w:pPr>
      <w:r w:rsidRPr="00FC1B2B">
        <w:rPr>
          <w:rFonts w:asciiTheme="minorHAnsi" w:hAnsiTheme="minorHAnsi"/>
          <w:i/>
          <w:color w:val="0070C0"/>
          <w:sz w:val="22"/>
          <w:szCs w:val="22"/>
        </w:rPr>
        <w:t>Kidnapping</w:t>
      </w:r>
      <w:r w:rsidR="00392513" w:rsidRPr="00FC1B2B">
        <w:rPr>
          <w:rFonts w:asciiTheme="minorHAnsi" w:hAnsiTheme="minorHAnsi"/>
          <w:i/>
          <w:color w:val="0070C0"/>
          <w:sz w:val="22"/>
          <w:szCs w:val="22"/>
        </w:rPr>
        <w:t xml:space="preserve">, or being held hostage.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(6) No child shall be subjected to recruitment or any kind of use in the army,</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police or armed groups, neglected, or used immorally, or abused</w:t>
      </w:r>
    </w:p>
    <w:p w:rsidR="00392513" w:rsidRPr="00FC1B2B" w:rsidRDefault="00DF718F" w:rsidP="00392513">
      <w:pPr>
        <w:jc w:val="both"/>
        <w:rPr>
          <w:rFonts w:asciiTheme="minorHAnsi" w:hAnsiTheme="minorHAnsi"/>
          <w:i/>
          <w:color w:val="0070C0"/>
          <w:sz w:val="22"/>
          <w:szCs w:val="22"/>
        </w:rPr>
      </w:pPr>
      <w:r w:rsidRPr="00FC1B2B">
        <w:rPr>
          <w:rFonts w:asciiTheme="minorHAnsi" w:hAnsiTheme="minorHAnsi"/>
          <w:i/>
          <w:color w:val="0070C0"/>
          <w:sz w:val="22"/>
          <w:szCs w:val="22"/>
        </w:rPr>
        <w:t>Physically</w:t>
      </w:r>
      <w:r w:rsidR="00392513" w:rsidRPr="00FC1B2B">
        <w:rPr>
          <w:rFonts w:asciiTheme="minorHAnsi" w:hAnsiTheme="minorHAnsi"/>
          <w:i/>
          <w:color w:val="0070C0"/>
          <w:sz w:val="22"/>
          <w:szCs w:val="22"/>
        </w:rPr>
        <w:t>, mentally, or sexually, or exploited through any other means,</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in the name of religious or cultural practices.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(7) No child shall be subjected to physical, mental, or any other forms of</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torture at home, in school, or in any other places or situations.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(8) Every child shall have the right to child friendly justice.</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(9) Children who are helpless, orphaned, physically impaired, victims of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conflict and vulnerable, shall have the right to special protection and</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facilities from the State. </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(10) Any act contrary to Clause (4), (5), (6) and (7) shall be punishable by law,</w:t>
      </w:r>
    </w:p>
    <w:p w:rsidR="00392513"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lastRenderedPageBreak/>
        <w:t>and children who have suffered from such an act shall have the right to</w:t>
      </w:r>
    </w:p>
    <w:p w:rsidR="008774E0" w:rsidRPr="00FC1B2B" w:rsidRDefault="00392513" w:rsidP="00392513">
      <w:pPr>
        <w:jc w:val="both"/>
        <w:rPr>
          <w:rFonts w:asciiTheme="minorHAnsi" w:hAnsiTheme="minorHAnsi"/>
          <w:i/>
          <w:color w:val="0070C0"/>
          <w:sz w:val="22"/>
          <w:szCs w:val="22"/>
        </w:rPr>
      </w:pPr>
      <w:r w:rsidRPr="00FC1B2B">
        <w:rPr>
          <w:rFonts w:asciiTheme="minorHAnsi" w:hAnsiTheme="minorHAnsi"/>
          <w:i/>
          <w:color w:val="0070C0"/>
          <w:sz w:val="22"/>
          <w:szCs w:val="22"/>
        </w:rPr>
        <w:t xml:space="preserve">be compensated by the perpetrator as provided for in law.  </w:t>
      </w:r>
    </w:p>
    <w:p w:rsidR="00392513" w:rsidRPr="007B0999" w:rsidRDefault="00392513" w:rsidP="00392513">
      <w:pPr>
        <w:jc w:val="both"/>
        <w:rPr>
          <w:rFonts w:asciiTheme="minorHAnsi" w:hAnsiTheme="minorHAnsi"/>
          <w: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047313" w:rsidRDefault="00047313" w:rsidP="00997228">
      <w:pPr>
        <w:jc w:val="both"/>
        <w:rPr>
          <w:rFonts w:asciiTheme="minorHAnsi" w:hAnsiTheme="minorHAnsi"/>
          <w:sz w:val="24"/>
          <w:szCs w:val="24"/>
        </w:rPr>
      </w:pPr>
    </w:p>
    <w:p w:rsidR="00CC296D" w:rsidRPr="001E1213" w:rsidRDefault="001E1213" w:rsidP="00CC296D">
      <w:pPr>
        <w:rPr>
          <w:rFonts w:asciiTheme="minorHAnsi" w:hAnsiTheme="minorHAnsi"/>
          <w:sz w:val="22"/>
          <w:szCs w:val="22"/>
        </w:rPr>
      </w:pPr>
      <w:r>
        <w:rPr>
          <w:rFonts w:asciiTheme="minorHAnsi" w:hAnsiTheme="minorHAnsi"/>
          <w:sz w:val="22"/>
          <w:szCs w:val="22"/>
        </w:rPr>
        <w:t>No</w:t>
      </w:r>
    </w:p>
    <w:p w:rsidR="001E1213" w:rsidRPr="001E1213" w:rsidRDefault="001E1213"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FC1B2B" w:rsidRDefault="00FC1B2B" w:rsidP="00997228">
      <w:pPr>
        <w:jc w:val="both"/>
        <w:rPr>
          <w:rFonts w:asciiTheme="minorHAnsi" w:hAnsiTheme="minorHAnsi"/>
          <w:sz w:val="24"/>
          <w:szCs w:val="24"/>
        </w:rPr>
      </w:pPr>
    </w:p>
    <w:p w:rsidR="00F80DB6" w:rsidRPr="00FC1B2B" w:rsidRDefault="00F80DB6" w:rsidP="00F80DB6">
      <w:pPr>
        <w:jc w:val="both"/>
        <w:rPr>
          <w:rStyle w:val="apple-converted-space"/>
          <w:rFonts w:ascii="Helvetica" w:hAnsi="Helvetica" w:cs="Helvetica"/>
          <w:i/>
          <w:color w:val="0070C0"/>
          <w:shd w:val="clear" w:color="auto" w:fill="FFFFFF"/>
        </w:rPr>
      </w:pPr>
      <w:r w:rsidRPr="00FC1B2B">
        <w:rPr>
          <w:rFonts w:ascii="Helvetica" w:hAnsi="Helvetica" w:cs="Helvetica"/>
          <w:i/>
          <w:color w:val="0070C0"/>
          <w:shd w:val="clear" w:color="auto" w:fill="FFFFFF"/>
        </w:rPr>
        <w:t>Nepal is not generating sufficient levels of economic and employment opportunities to satisfy the overwhelming demand due to limited economic growth. The country diagnostic study, Nepal: Critical Development Constraints – attempts to identify the causes for slow growth. Only one-sixth of Nepal’s total workforce of some 11 million people are in paid employment. Nepal currently has in excess of 300,000 new job seekers annually, mostly rural young women and men in the 15-29 age groups which account for over 50% of Nepal’s workforce.</w:t>
      </w:r>
      <w:r w:rsidRPr="00FC1B2B">
        <w:rPr>
          <w:rStyle w:val="apple-converted-space"/>
          <w:rFonts w:ascii="Helvetica" w:hAnsi="Helvetica" w:cs="Helvetica"/>
          <w:i/>
          <w:color w:val="0070C0"/>
          <w:shd w:val="clear" w:color="auto" w:fill="FFFFFF"/>
        </w:rPr>
        <w:t> </w:t>
      </w:r>
    </w:p>
    <w:p w:rsidR="00F80DB6" w:rsidRPr="00FC1B2B" w:rsidRDefault="00F80DB6" w:rsidP="00F80DB6">
      <w:pPr>
        <w:pStyle w:val="NormalWeb"/>
        <w:shd w:val="clear" w:color="auto" w:fill="FFFFFF"/>
        <w:spacing w:before="0" w:beforeAutospacing="0" w:after="203" w:afterAutospacing="0" w:line="304" w:lineRule="atLeast"/>
        <w:jc w:val="both"/>
        <w:rPr>
          <w:rFonts w:ascii="Helvetica" w:hAnsi="Helvetica" w:cs="Helvetica"/>
          <w:i/>
          <w:color w:val="0070C0"/>
          <w:sz w:val="20"/>
          <w:szCs w:val="20"/>
        </w:rPr>
      </w:pPr>
      <w:r w:rsidRPr="00FC1B2B">
        <w:rPr>
          <w:rFonts w:ascii="Helvetica" w:hAnsi="Helvetica" w:cs="Helvetica"/>
          <w:i/>
          <w:color w:val="0070C0"/>
          <w:sz w:val="20"/>
          <w:szCs w:val="20"/>
        </w:rPr>
        <w:t>Over two million Nepalese men and women work abroad other than India, with the help of recruitment agencies, brokers and in some cases on their own capacity to work as domestic workers, construction workers, or in other low-skill labor jobs. The remittances sent by the migrant workers contribute 21 per cent of GDP of Nepal and has been a backbone to support the national economy.</w:t>
      </w:r>
    </w:p>
    <w:p w:rsidR="00F80DB6" w:rsidRPr="00FC1B2B" w:rsidRDefault="00F80DB6" w:rsidP="00F80DB6">
      <w:pPr>
        <w:pStyle w:val="NormalWeb"/>
        <w:shd w:val="clear" w:color="auto" w:fill="FFFFFF"/>
        <w:spacing w:before="0" w:beforeAutospacing="0" w:after="203" w:afterAutospacing="0" w:line="304" w:lineRule="atLeast"/>
        <w:jc w:val="both"/>
        <w:rPr>
          <w:rFonts w:ascii="Helvetica" w:hAnsi="Helvetica" w:cs="Helvetica"/>
          <w:i/>
          <w:color w:val="0070C0"/>
          <w:sz w:val="20"/>
          <w:szCs w:val="20"/>
        </w:rPr>
      </w:pPr>
      <w:r w:rsidRPr="00FC1B2B">
        <w:rPr>
          <w:rFonts w:ascii="Helvetica" w:hAnsi="Helvetica" w:cs="Helvetica"/>
          <w:i/>
          <w:color w:val="0070C0"/>
          <w:sz w:val="20"/>
          <w:szCs w:val="20"/>
        </w:rPr>
        <w:t>The increase in labour migration, however, has been accompanied by various problems, including human trafficking. Many Nepalese migrant workers pay high amount of fees to the recruitment agencies, which they take on loan from families and friends which place them in a state of indebtedness, which in turn compel them to perform work in abusive, exploitative and unsafe working environment. Many of them face severely exploitative conditions that sometimes amount to forced labour such as withholding of passports, restriction on movements and non-payment of wages.</w:t>
      </w:r>
    </w:p>
    <w:p w:rsidR="00716E89" w:rsidRPr="00FC1B2B" w:rsidRDefault="00F80DB6" w:rsidP="00F80DB6">
      <w:pPr>
        <w:pStyle w:val="NormalWeb"/>
        <w:shd w:val="clear" w:color="auto" w:fill="FFFFFF"/>
        <w:spacing w:before="0" w:beforeAutospacing="0" w:after="203" w:afterAutospacing="0" w:line="304" w:lineRule="atLeast"/>
        <w:jc w:val="both"/>
        <w:rPr>
          <w:rFonts w:ascii="Helvetica" w:hAnsi="Helvetica" w:cs="Helvetica"/>
          <w:i/>
          <w:color w:val="0070C0"/>
          <w:sz w:val="20"/>
          <w:szCs w:val="20"/>
        </w:rPr>
      </w:pPr>
      <w:r w:rsidRPr="00FC1B2B">
        <w:rPr>
          <w:rFonts w:ascii="Helvetica" w:hAnsi="Helvetica" w:cs="Helvetica"/>
          <w:i/>
          <w:color w:val="0070C0"/>
          <w:sz w:val="20"/>
          <w:szCs w:val="20"/>
        </w:rPr>
        <w:t>The ILO Office in Nepal is working with its tripartite constituents, including the Ministry of Labour and Transport Management (MOLTM), the institutional members of the Foreign Employment Promotion and Management Board, Workers’ Organizations, particularly the trade unions with a track record in assisting Nepali migrant workers overseas, the Nepal Association of Foreign Employment Agencies (NAFEA), and representatives of civil society organizations to protect the Nepalese migrant workers from human trafficking and forced labor and to create decent employment for migrant workers by enhancing the self regulation and functioning of private employment agencies in Nepal, strengthening the capacity of employers’ and workers’ organizations, supporting the government of Nepal to ensure effective enforcement of legislation and raising awareness among potential migrants of the risks of trafficking and how to avoid them.</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lastRenderedPageBreak/>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D6182" w:rsidRDefault="00BD6182" w:rsidP="00997228">
      <w:pPr>
        <w:jc w:val="both"/>
        <w:rPr>
          <w:rFonts w:asciiTheme="minorHAnsi" w:hAnsiTheme="minorHAnsi"/>
          <w:sz w:val="24"/>
          <w:szCs w:val="24"/>
        </w:rPr>
      </w:pPr>
    </w:p>
    <w:p w:rsidR="00BD6182" w:rsidRDefault="00BD6182" w:rsidP="00997228">
      <w:pPr>
        <w:jc w:val="both"/>
        <w:rPr>
          <w:rFonts w:asciiTheme="minorHAnsi" w:hAnsiTheme="minorHAnsi"/>
          <w:sz w:val="24"/>
          <w:szCs w:val="24"/>
        </w:rPr>
      </w:pPr>
      <w:r>
        <w:rPr>
          <w:rFonts w:asciiTheme="minorHAnsi" w:hAnsiTheme="minorHAnsi"/>
          <w:sz w:val="24"/>
          <w:szCs w:val="24"/>
        </w:rPr>
        <w:t>No</w:t>
      </w:r>
    </w:p>
    <w:p w:rsidR="00B10CA9" w:rsidRDefault="00B10CA9" w:rsidP="00997228">
      <w:pPr>
        <w:jc w:val="both"/>
        <w:rPr>
          <w:rFonts w:asciiTheme="minorHAnsi" w:hAnsiTheme="minorHAnsi"/>
          <w:sz w:val="24"/>
          <w:szCs w:val="24"/>
        </w:rPr>
      </w:pPr>
    </w:p>
    <w:p w:rsidR="00BD6182" w:rsidRDefault="00B10CA9" w:rsidP="00997228">
      <w:pPr>
        <w:jc w:val="both"/>
        <w:rPr>
          <w:rFonts w:asciiTheme="minorHAnsi" w:hAnsiTheme="minorHAnsi"/>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4656D3" w:rsidRDefault="004656D3" w:rsidP="00997228">
      <w:pPr>
        <w:jc w:val="both"/>
        <w:rPr>
          <w:rFonts w:asciiTheme="minorHAnsi" w:hAnsiTheme="minorHAnsi"/>
          <w:sz w:val="24"/>
          <w:szCs w:val="24"/>
        </w:rPr>
      </w:pPr>
    </w:p>
    <w:p w:rsidR="006D7DFF" w:rsidRDefault="00BD6182" w:rsidP="00997228">
      <w:pPr>
        <w:jc w:val="both"/>
        <w:rPr>
          <w:rFonts w:asciiTheme="minorHAnsi" w:hAnsiTheme="minorHAnsi"/>
          <w:sz w:val="24"/>
          <w:szCs w:val="24"/>
        </w:rPr>
      </w:pPr>
      <w:r>
        <w:rPr>
          <w:rFonts w:asciiTheme="minorHAnsi" w:hAnsiTheme="minorHAnsi"/>
          <w:sz w:val="24"/>
          <w:szCs w:val="24"/>
        </w:rPr>
        <w:t>N</w:t>
      </w:r>
      <w:r w:rsidR="004656D3">
        <w:rPr>
          <w:rFonts w:asciiTheme="minorHAnsi" w:hAnsiTheme="minorHAnsi"/>
          <w:sz w:val="24"/>
          <w:szCs w:val="24"/>
        </w:rPr>
        <w:t>O</w:t>
      </w: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Default="00A442DC" w:rsidP="00125052">
      <w:pPr>
        <w:rPr>
          <w:rFonts w:asciiTheme="minorHAnsi" w:hAnsiTheme="minorHAnsi"/>
          <w:sz w:val="24"/>
          <w:szCs w:val="24"/>
        </w:rPr>
      </w:pPr>
      <w:r>
        <w:rPr>
          <w:rFonts w:asciiTheme="minorHAnsi" w:hAnsiTheme="minorHAnsi"/>
          <w:sz w:val="24"/>
          <w:szCs w:val="24"/>
        </w:rPr>
        <w:t>Till now we have not worked on the particular issues.</w:t>
      </w: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2F752C" w:rsidRDefault="002F752C" w:rsidP="002B101C">
      <w:pPr>
        <w:jc w:val="center"/>
        <w:rPr>
          <w:rFonts w:asciiTheme="minorHAnsi" w:hAnsiTheme="minorHAnsi"/>
          <w:sz w:val="24"/>
          <w:szCs w:val="24"/>
        </w:rPr>
      </w:pPr>
    </w:p>
    <w:p w:rsidR="003B7885" w:rsidRDefault="00A442DC" w:rsidP="003B7885">
      <w:pPr>
        <w:rPr>
          <w:rFonts w:asciiTheme="minorHAnsi" w:hAnsiTheme="minorHAnsi"/>
          <w:sz w:val="24"/>
          <w:szCs w:val="24"/>
        </w:rPr>
      </w:pPr>
      <w:r>
        <w:rPr>
          <w:rFonts w:asciiTheme="minorHAnsi" w:hAnsiTheme="minorHAnsi"/>
          <w:sz w:val="24"/>
          <w:szCs w:val="24"/>
        </w:rPr>
        <w:t xml:space="preserve">N.A </w:t>
      </w:r>
    </w:p>
    <w:p w:rsidR="000916E4" w:rsidRPr="003B7885" w:rsidRDefault="000916E4" w:rsidP="003B7885">
      <w:pPr>
        <w:rPr>
          <w:rFonts w:asciiTheme="minorHAnsi" w:hAnsiTheme="minorHAnsi"/>
          <w:sz w:val="24"/>
          <w:szCs w:val="24"/>
        </w:rPr>
      </w:pPr>
    </w:p>
    <w:p w:rsidR="003B7885" w:rsidRDefault="00182BEC"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D6653A">
        <w:rPr>
          <w:rFonts w:asciiTheme="minorHAnsi" w:hAnsiTheme="minorHAnsi"/>
          <w:color w:val="000000" w:themeColor="text1"/>
          <w:sz w:val="24"/>
          <w:szCs w:val="24"/>
        </w:rPr>
        <w:t xml:space="preserve"> </w:t>
      </w:r>
      <w:r w:rsidR="00D6653A" w:rsidRPr="00D6653A">
        <w:rPr>
          <w:rFonts w:asciiTheme="minorHAnsi" w:hAnsiTheme="minorHAnsi"/>
          <w:color w:val="000000" w:themeColor="text1"/>
          <w:sz w:val="24"/>
          <w:szCs w:val="24"/>
        </w:rPr>
        <w:t>[</w:t>
      </w:r>
      <w:r w:rsidR="00D6653A"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00D6653A"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9"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Default="002B101C" w:rsidP="005051B2">
      <w:pPr>
        <w:rPr>
          <w:rFonts w:asciiTheme="minorHAnsi" w:hAnsiTheme="minorHAnsi"/>
          <w:sz w:val="24"/>
          <w:szCs w:val="24"/>
        </w:rPr>
      </w:pPr>
    </w:p>
    <w:p w:rsidR="005051B2" w:rsidRDefault="005051B2" w:rsidP="005051B2">
      <w:pPr>
        <w:rPr>
          <w:rFonts w:asciiTheme="minorHAnsi" w:hAnsiTheme="minorHAnsi"/>
          <w:sz w:val="24"/>
          <w:szCs w:val="24"/>
        </w:rPr>
      </w:pPr>
    </w:p>
    <w:sectPr w:rsidR="005051B2" w:rsidSect="003C5507">
      <w:footerReference w:type="default" r:id="rId10"/>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E9" w:rsidRDefault="00B45AE9"/>
  </w:endnote>
  <w:endnote w:type="continuationSeparator" w:id="0">
    <w:p w:rsidR="00B45AE9" w:rsidRDefault="00B45AE9"/>
  </w:endnote>
  <w:endnote w:type="continuationNotice" w:id="1">
    <w:p w:rsidR="00B45AE9" w:rsidRDefault="00B4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07547"/>
      <w:docPartObj>
        <w:docPartGallery w:val="Page Numbers (Bottom of Page)"/>
        <w:docPartUnique/>
      </w:docPartObj>
    </w:sdtPr>
    <w:sdtEndPr/>
    <w:sdtContent>
      <w:p w:rsidR="00DE2FE8" w:rsidRDefault="00481230">
        <w:pPr>
          <w:pStyle w:val="Footer"/>
          <w:jc w:val="right"/>
        </w:pPr>
        <w:r>
          <w:fldChar w:fldCharType="begin"/>
        </w:r>
        <w:r>
          <w:instrText xml:space="preserve"> PAGE   \* MERGEFORMAT </w:instrText>
        </w:r>
        <w:r>
          <w:fldChar w:fldCharType="separate"/>
        </w:r>
        <w:r w:rsidR="00C2779E">
          <w:rPr>
            <w:noProof/>
          </w:rPr>
          <w:t>1</w:t>
        </w:r>
        <w:r>
          <w:rPr>
            <w:noProof/>
          </w:rPr>
          <w:fldChar w:fldCharType="end"/>
        </w:r>
      </w:p>
    </w:sdtContent>
  </w:sdt>
  <w:p w:rsidR="00DE2FE8" w:rsidRDefault="00DE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E9" w:rsidRPr="000B175B" w:rsidRDefault="00B45AE9" w:rsidP="000B175B">
      <w:pPr>
        <w:tabs>
          <w:tab w:val="right" w:pos="2155"/>
        </w:tabs>
        <w:spacing w:after="80"/>
        <w:ind w:left="680"/>
        <w:rPr>
          <w:u w:val="single"/>
        </w:rPr>
      </w:pPr>
      <w:r>
        <w:rPr>
          <w:u w:val="single"/>
        </w:rPr>
        <w:tab/>
      </w:r>
    </w:p>
  </w:footnote>
  <w:footnote w:type="continuationSeparator" w:id="0">
    <w:p w:rsidR="00B45AE9" w:rsidRPr="00FC68B7" w:rsidRDefault="00B45AE9" w:rsidP="00FC68B7">
      <w:pPr>
        <w:tabs>
          <w:tab w:val="left" w:pos="2155"/>
        </w:tabs>
        <w:spacing w:after="80"/>
        <w:ind w:left="680"/>
        <w:rPr>
          <w:u w:val="single"/>
        </w:rPr>
      </w:pPr>
      <w:r>
        <w:rPr>
          <w:u w:val="single"/>
        </w:rPr>
        <w:tab/>
      </w:r>
    </w:p>
  </w:footnote>
  <w:footnote w:type="continuationNotice" w:id="1">
    <w:p w:rsidR="00B45AE9" w:rsidRDefault="00B45AE9"/>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2"/>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13"/>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4175A"/>
    <w:rsid w:val="00156B99"/>
    <w:rsid w:val="00157BF9"/>
    <w:rsid w:val="00160750"/>
    <w:rsid w:val="00166124"/>
    <w:rsid w:val="00166158"/>
    <w:rsid w:val="001810CA"/>
    <w:rsid w:val="00182BEC"/>
    <w:rsid w:val="0018490B"/>
    <w:rsid w:val="00184DDA"/>
    <w:rsid w:val="0018754D"/>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1213"/>
    <w:rsid w:val="001E2132"/>
    <w:rsid w:val="001F0B07"/>
    <w:rsid w:val="001F1599"/>
    <w:rsid w:val="001F19C4"/>
    <w:rsid w:val="001F761D"/>
    <w:rsid w:val="002043F0"/>
    <w:rsid w:val="0020649A"/>
    <w:rsid w:val="00211E0B"/>
    <w:rsid w:val="00221416"/>
    <w:rsid w:val="0023098D"/>
    <w:rsid w:val="00232575"/>
    <w:rsid w:val="002373AF"/>
    <w:rsid w:val="00247258"/>
    <w:rsid w:val="00247D90"/>
    <w:rsid w:val="00257CAC"/>
    <w:rsid w:val="00262024"/>
    <w:rsid w:val="0026420F"/>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92513"/>
    <w:rsid w:val="003A46BB"/>
    <w:rsid w:val="003A4EC7"/>
    <w:rsid w:val="003A7295"/>
    <w:rsid w:val="003B1F60"/>
    <w:rsid w:val="003B3E78"/>
    <w:rsid w:val="003B6347"/>
    <w:rsid w:val="003B7885"/>
    <w:rsid w:val="003C2CC4"/>
    <w:rsid w:val="003C5507"/>
    <w:rsid w:val="003D4B23"/>
    <w:rsid w:val="003E1B6B"/>
    <w:rsid w:val="003E278A"/>
    <w:rsid w:val="003F63AC"/>
    <w:rsid w:val="00413520"/>
    <w:rsid w:val="00417F77"/>
    <w:rsid w:val="004325CB"/>
    <w:rsid w:val="00440A07"/>
    <w:rsid w:val="00442A28"/>
    <w:rsid w:val="004506F7"/>
    <w:rsid w:val="0045097D"/>
    <w:rsid w:val="00451982"/>
    <w:rsid w:val="00462880"/>
    <w:rsid w:val="004656D3"/>
    <w:rsid w:val="00476F24"/>
    <w:rsid w:val="004770FC"/>
    <w:rsid w:val="00481230"/>
    <w:rsid w:val="00490C6B"/>
    <w:rsid w:val="004930E3"/>
    <w:rsid w:val="00494310"/>
    <w:rsid w:val="004951FF"/>
    <w:rsid w:val="004C4252"/>
    <w:rsid w:val="004C55B0"/>
    <w:rsid w:val="004C6B7B"/>
    <w:rsid w:val="004E3413"/>
    <w:rsid w:val="004E517A"/>
    <w:rsid w:val="004F6BA0"/>
    <w:rsid w:val="00503BEA"/>
    <w:rsid w:val="005051B2"/>
    <w:rsid w:val="00516A1F"/>
    <w:rsid w:val="005249DA"/>
    <w:rsid w:val="00526AC3"/>
    <w:rsid w:val="00533616"/>
    <w:rsid w:val="00535ABA"/>
    <w:rsid w:val="0053768B"/>
    <w:rsid w:val="005420F2"/>
    <w:rsid w:val="0054285C"/>
    <w:rsid w:val="0054622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FC4"/>
    <w:rsid w:val="006159D6"/>
    <w:rsid w:val="006176FB"/>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482E"/>
    <w:rsid w:val="006B67D9"/>
    <w:rsid w:val="006C1B14"/>
    <w:rsid w:val="006C3509"/>
    <w:rsid w:val="006C5535"/>
    <w:rsid w:val="006D0196"/>
    <w:rsid w:val="006D0589"/>
    <w:rsid w:val="006D34A4"/>
    <w:rsid w:val="006D7DFF"/>
    <w:rsid w:val="006E394F"/>
    <w:rsid w:val="006E564B"/>
    <w:rsid w:val="006E7154"/>
    <w:rsid w:val="006F5B45"/>
    <w:rsid w:val="006F77AF"/>
    <w:rsid w:val="007003CD"/>
    <w:rsid w:val="0070701E"/>
    <w:rsid w:val="007070A5"/>
    <w:rsid w:val="0071067D"/>
    <w:rsid w:val="00716E89"/>
    <w:rsid w:val="0072632A"/>
    <w:rsid w:val="00727E05"/>
    <w:rsid w:val="00733E73"/>
    <w:rsid w:val="007358E8"/>
    <w:rsid w:val="00736ECE"/>
    <w:rsid w:val="0074533B"/>
    <w:rsid w:val="00753C85"/>
    <w:rsid w:val="00754C66"/>
    <w:rsid w:val="007643BC"/>
    <w:rsid w:val="0076548B"/>
    <w:rsid w:val="00767257"/>
    <w:rsid w:val="00767EA7"/>
    <w:rsid w:val="00776A28"/>
    <w:rsid w:val="007902D8"/>
    <w:rsid w:val="007959FE"/>
    <w:rsid w:val="007A0CF1"/>
    <w:rsid w:val="007B0999"/>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774E0"/>
    <w:rsid w:val="00880A01"/>
    <w:rsid w:val="0088172E"/>
    <w:rsid w:val="00881EFA"/>
    <w:rsid w:val="008921CD"/>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36C9"/>
    <w:rsid w:val="009265B3"/>
    <w:rsid w:val="00926E47"/>
    <w:rsid w:val="00947162"/>
    <w:rsid w:val="009569EF"/>
    <w:rsid w:val="0096375C"/>
    <w:rsid w:val="009662E6"/>
    <w:rsid w:val="0097095E"/>
    <w:rsid w:val="00972289"/>
    <w:rsid w:val="00973C4D"/>
    <w:rsid w:val="0098592B"/>
    <w:rsid w:val="00985FC4"/>
    <w:rsid w:val="00990766"/>
    <w:rsid w:val="00991121"/>
    <w:rsid w:val="00991261"/>
    <w:rsid w:val="009964C4"/>
    <w:rsid w:val="00997228"/>
    <w:rsid w:val="009A7B81"/>
    <w:rsid w:val="009B3280"/>
    <w:rsid w:val="009C0A33"/>
    <w:rsid w:val="009D01C0"/>
    <w:rsid w:val="009D6A08"/>
    <w:rsid w:val="009E0A16"/>
    <w:rsid w:val="009E1AC8"/>
    <w:rsid w:val="009E2161"/>
    <w:rsid w:val="009E7970"/>
    <w:rsid w:val="009F2EAC"/>
    <w:rsid w:val="009F57E3"/>
    <w:rsid w:val="00A10F4F"/>
    <w:rsid w:val="00A11067"/>
    <w:rsid w:val="00A12040"/>
    <w:rsid w:val="00A1704A"/>
    <w:rsid w:val="00A178E4"/>
    <w:rsid w:val="00A27471"/>
    <w:rsid w:val="00A33A17"/>
    <w:rsid w:val="00A425EB"/>
    <w:rsid w:val="00A442DC"/>
    <w:rsid w:val="00A65B63"/>
    <w:rsid w:val="00A72F22"/>
    <w:rsid w:val="00A733BC"/>
    <w:rsid w:val="00A748A6"/>
    <w:rsid w:val="00A76A69"/>
    <w:rsid w:val="00A8708F"/>
    <w:rsid w:val="00A879A4"/>
    <w:rsid w:val="00A954F4"/>
    <w:rsid w:val="00AB0BF0"/>
    <w:rsid w:val="00AB2A4A"/>
    <w:rsid w:val="00AB7742"/>
    <w:rsid w:val="00AC0F2C"/>
    <w:rsid w:val="00AC3B26"/>
    <w:rsid w:val="00AC502A"/>
    <w:rsid w:val="00AE19C0"/>
    <w:rsid w:val="00AF58C1"/>
    <w:rsid w:val="00B06643"/>
    <w:rsid w:val="00B10CA9"/>
    <w:rsid w:val="00B15055"/>
    <w:rsid w:val="00B25601"/>
    <w:rsid w:val="00B262AD"/>
    <w:rsid w:val="00B30179"/>
    <w:rsid w:val="00B33A88"/>
    <w:rsid w:val="00B34B70"/>
    <w:rsid w:val="00B37B15"/>
    <w:rsid w:val="00B45AE9"/>
    <w:rsid w:val="00B45C02"/>
    <w:rsid w:val="00B4730A"/>
    <w:rsid w:val="00B51F54"/>
    <w:rsid w:val="00B53C63"/>
    <w:rsid w:val="00B567C4"/>
    <w:rsid w:val="00B72A1E"/>
    <w:rsid w:val="00B81E12"/>
    <w:rsid w:val="00BA339B"/>
    <w:rsid w:val="00BA6E3F"/>
    <w:rsid w:val="00BA7F65"/>
    <w:rsid w:val="00BB5C60"/>
    <w:rsid w:val="00BC021A"/>
    <w:rsid w:val="00BC1E7E"/>
    <w:rsid w:val="00BC74E9"/>
    <w:rsid w:val="00BD2C15"/>
    <w:rsid w:val="00BD4E28"/>
    <w:rsid w:val="00BD6182"/>
    <w:rsid w:val="00BE36A9"/>
    <w:rsid w:val="00BE618E"/>
    <w:rsid w:val="00BE7BEC"/>
    <w:rsid w:val="00BF0A5A"/>
    <w:rsid w:val="00BF0E63"/>
    <w:rsid w:val="00BF12A3"/>
    <w:rsid w:val="00BF16D7"/>
    <w:rsid w:val="00BF2373"/>
    <w:rsid w:val="00C044E2"/>
    <w:rsid w:val="00C048CB"/>
    <w:rsid w:val="00C066F3"/>
    <w:rsid w:val="00C10A99"/>
    <w:rsid w:val="00C11887"/>
    <w:rsid w:val="00C2779E"/>
    <w:rsid w:val="00C463DD"/>
    <w:rsid w:val="00C511F5"/>
    <w:rsid w:val="00C6554A"/>
    <w:rsid w:val="00C745C3"/>
    <w:rsid w:val="00C96B72"/>
    <w:rsid w:val="00CA24A4"/>
    <w:rsid w:val="00CA7245"/>
    <w:rsid w:val="00CB348D"/>
    <w:rsid w:val="00CB6B59"/>
    <w:rsid w:val="00CC296D"/>
    <w:rsid w:val="00CC4EDE"/>
    <w:rsid w:val="00CD318B"/>
    <w:rsid w:val="00CD46F5"/>
    <w:rsid w:val="00CE1B3A"/>
    <w:rsid w:val="00CE4A8F"/>
    <w:rsid w:val="00CE546F"/>
    <w:rsid w:val="00CF071D"/>
    <w:rsid w:val="00CF415C"/>
    <w:rsid w:val="00D15B04"/>
    <w:rsid w:val="00D2031B"/>
    <w:rsid w:val="00D25FE2"/>
    <w:rsid w:val="00D260DA"/>
    <w:rsid w:val="00D3485D"/>
    <w:rsid w:val="00D37DA9"/>
    <w:rsid w:val="00D406A7"/>
    <w:rsid w:val="00D43252"/>
    <w:rsid w:val="00D44D86"/>
    <w:rsid w:val="00D478AF"/>
    <w:rsid w:val="00D50B7D"/>
    <w:rsid w:val="00D52006"/>
    <w:rsid w:val="00D52012"/>
    <w:rsid w:val="00D55B96"/>
    <w:rsid w:val="00D6653A"/>
    <w:rsid w:val="00D704E5"/>
    <w:rsid w:val="00D72727"/>
    <w:rsid w:val="00D7526D"/>
    <w:rsid w:val="00D80CB7"/>
    <w:rsid w:val="00D87200"/>
    <w:rsid w:val="00D973C4"/>
    <w:rsid w:val="00D978C6"/>
    <w:rsid w:val="00DA0956"/>
    <w:rsid w:val="00DA357F"/>
    <w:rsid w:val="00DA3E12"/>
    <w:rsid w:val="00DC18AD"/>
    <w:rsid w:val="00DD2860"/>
    <w:rsid w:val="00DD469C"/>
    <w:rsid w:val="00DD5BFF"/>
    <w:rsid w:val="00DE2FE8"/>
    <w:rsid w:val="00DE517F"/>
    <w:rsid w:val="00DE591A"/>
    <w:rsid w:val="00DF4100"/>
    <w:rsid w:val="00DF718F"/>
    <w:rsid w:val="00DF7CAE"/>
    <w:rsid w:val="00E0643B"/>
    <w:rsid w:val="00E14E5E"/>
    <w:rsid w:val="00E15023"/>
    <w:rsid w:val="00E21357"/>
    <w:rsid w:val="00E32DCB"/>
    <w:rsid w:val="00E40902"/>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5D88"/>
    <w:rsid w:val="00E96630"/>
    <w:rsid w:val="00E976E2"/>
    <w:rsid w:val="00EA0765"/>
    <w:rsid w:val="00EC7E37"/>
    <w:rsid w:val="00ED18DC"/>
    <w:rsid w:val="00ED384D"/>
    <w:rsid w:val="00ED6201"/>
    <w:rsid w:val="00ED7A2A"/>
    <w:rsid w:val="00EF1D7F"/>
    <w:rsid w:val="00F0137E"/>
    <w:rsid w:val="00F035E5"/>
    <w:rsid w:val="00F05608"/>
    <w:rsid w:val="00F17B25"/>
    <w:rsid w:val="00F21786"/>
    <w:rsid w:val="00F33ED0"/>
    <w:rsid w:val="00F3742B"/>
    <w:rsid w:val="00F46BAF"/>
    <w:rsid w:val="00F56D63"/>
    <w:rsid w:val="00F609A9"/>
    <w:rsid w:val="00F75677"/>
    <w:rsid w:val="00F80C99"/>
    <w:rsid w:val="00F80DB6"/>
    <w:rsid w:val="00F867EC"/>
    <w:rsid w:val="00F876F7"/>
    <w:rsid w:val="00F90E5A"/>
    <w:rsid w:val="00F91B2B"/>
    <w:rsid w:val="00F958A4"/>
    <w:rsid w:val="00FA4208"/>
    <w:rsid w:val="00FB205F"/>
    <w:rsid w:val="00FC03CD"/>
    <w:rsid w:val="00FC0646"/>
    <w:rsid w:val="00FC1B2B"/>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apple-converted-space">
    <w:name w:val="apple-converted-space"/>
    <w:basedOn w:val="DefaultParagraphFont"/>
    <w:rsid w:val="005051B2"/>
  </w:style>
  <w:style w:type="paragraph" w:styleId="NormalWeb">
    <w:name w:val="Normal (Web)"/>
    <w:basedOn w:val="Normal"/>
    <w:uiPriority w:val="99"/>
    <w:unhideWhenUsed/>
    <w:rsid w:val="005051B2"/>
    <w:pPr>
      <w:suppressAutoHyphens w:val="0"/>
      <w:spacing w:before="100" w:beforeAutospacing="1" w:after="100" w:afterAutospacing="1" w:line="240" w:lineRule="auto"/>
    </w:pPr>
    <w:rPr>
      <w:rFonts w:eastAsia="Times New Roman"/>
      <w:sz w:val="24"/>
      <w:szCs w:val="24"/>
      <w:lang w:val="en-US"/>
    </w:rPr>
  </w:style>
  <w:style w:type="character" w:customStyle="1" w:styleId="FooterChar">
    <w:name w:val="Footer Char"/>
    <w:aliases w:val="3_G Char"/>
    <w:basedOn w:val="DefaultParagraphFont"/>
    <w:link w:val="Footer"/>
    <w:uiPriority w:val="99"/>
    <w:rsid w:val="00DE2FE8"/>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apple-converted-space">
    <w:name w:val="apple-converted-space"/>
    <w:basedOn w:val="DefaultParagraphFont"/>
    <w:rsid w:val="005051B2"/>
  </w:style>
  <w:style w:type="paragraph" w:styleId="NormalWeb">
    <w:name w:val="Normal (Web)"/>
    <w:basedOn w:val="Normal"/>
    <w:uiPriority w:val="99"/>
    <w:unhideWhenUsed/>
    <w:rsid w:val="005051B2"/>
    <w:pPr>
      <w:suppressAutoHyphens w:val="0"/>
      <w:spacing w:before="100" w:beforeAutospacing="1" w:after="100" w:afterAutospacing="1" w:line="240" w:lineRule="auto"/>
    </w:pPr>
    <w:rPr>
      <w:rFonts w:eastAsia="Times New Roman"/>
      <w:sz w:val="24"/>
      <w:szCs w:val="24"/>
      <w:lang w:val="en-US"/>
    </w:rPr>
  </w:style>
  <w:style w:type="character" w:customStyle="1" w:styleId="FooterChar">
    <w:name w:val="Footer Char"/>
    <w:aliases w:val="3_G Char"/>
    <w:basedOn w:val="DefaultParagraphFont"/>
    <w:link w:val="Footer"/>
    <w:uiPriority w:val="99"/>
    <w:rsid w:val="00DE2FE8"/>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1740900732">
      <w:bodyDiv w:val="1"/>
      <w:marLeft w:val="0"/>
      <w:marRight w:val="0"/>
      <w:marTop w:val="0"/>
      <w:marBottom w:val="0"/>
      <w:divBdr>
        <w:top w:val="none" w:sz="0" w:space="0" w:color="auto"/>
        <w:left w:val="none" w:sz="0" w:space="0" w:color="auto"/>
        <w:bottom w:val="none" w:sz="0" w:space="0" w:color="auto"/>
        <w:right w:val="none" w:sz="0" w:space="0" w:color="auto"/>
      </w:divBdr>
      <w:divsChild>
        <w:div w:id="1518621044">
          <w:marLeft w:val="-225"/>
          <w:marRight w:val="-225"/>
          <w:marTop w:val="0"/>
          <w:marBottom w:val="0"/>
          <w:divBdr>
            <w:top w:val="none" w:sz="0" w:space="0" w:color="auto"/>
            <w:left w:val="none" w:sz="0" w:space="0" w:color="auto"/>
            <w:bottom w:val="none" w:sz="0" w:space="0" w:color="auto"/>
            <w:right w:val="none" w:sz="0" w:space="0" w:color="auto"/>
          </w:divBdr>
          <w:divsChild>
            <w:div w:id="571046509">
              <w:marLeft w:val="0"/>
              <w:marRight w:val="0"/>
              <w:marTop w:val="0"/>
              <w:marBottom w:val="0"/>
              <w:divBdr>
                <w:top w:val="none" w:sz="0" w:space="0" w:color="auto"/>
                <w:left w:val="none" w:sz="0" w:space="0" w:color="auto"/>
                <w:bottom w:val="none" w:sz="0" w:space="0" w:color="auto"/>
                <w:right w:val="none" w:sz="0" w:space="0" w:color="auto"/>
              </w:divBdr>
              <w:divsChild>
                <w:div w:id="10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9A8D9-1BA9-415B-A39A-CA82B4542716}"/>
</file>

<file path=customXml/itemProps2.xml><?xml version="1.0" encoding="utf-8"?>
<ds:datastoreItem xmlns:ds="http://schemas.openxmlformats.org/officeDocument/2006/customXml" ds:itemID="{18FB4018-A74F-4CB9-AD44-21920CE1AB29}"/>
</file>

<file path=customXml/itemProps3.xml><?xml version="1.0" encoding="utf-8"?>
<ds:datastoreItem xmlns:ds="http://schemas.openxmlformats.org/officeDocument/2006/customXml" ds:itemID="{904F09A6-DCEB-496D-842A-43C81AB2BAEC}"/>
</file>

<file path=customXml/itemProps4.xml><?xml version="1.0" encoding="utf-8"?>
<ds:datastoreItem xmlns:ds="http://schemas.openxmlformats.org/officeDocument/2006/customXml" ds:itemID="{6CB029A9-4503-4A86-AAC4-60FEBEEF96ED}"/>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2015-11-02T15:59:00Z</dcterms:created>
  <dcterms:modified xsi:type="dcterms:W3CDTF">2015-11-02T15:59:00Z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