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7AE9F" w14:textId="76609F77" w:rsidR="004A5A90" w:rsidRPr="004A5A90" w:rsidRDefault="004A5A90" w:rsidP="00CB258E">
      <w:pPr>
        <w:spacing w:after="0" w:line="240" w:lineRule="auto"/>
        <w:jc w:val="center"/>
        <w:rPr>
          <w:rFonts w:ascii="Calibri" w:eastAsia="DengXian" w:hAnsi="Calibri" w:cs="Times New Roman"/>
          <w:b/>
          <w:bCs/>
          <w:sz w:val="26"/>
          <w:szCs w:val="26"/>
          <w:lang w:val="en-GB" w:eastAsia="zh-CN"/>
        </w:rPr>
      </w:pPr>
      <w:bookmarkStart w:id="0" w:name="_GoBack"/>
      <w:bookmarkEnd w:id="0"/>
      <w:r>
        <w:rPr>
          <w:noProof/>
          <w:lang w:val="en-GB" w:eastAsia="en-GB"/>
        </w:rPr>
        <w:drawing>
          <wp:anchor distT="0" distB="0" distL="114300" distR="114300" simplePos="0" relativeHeight="251658240" behindDoc="0" locked="0" layoutInCell="1" allowOverlap="1" wp14:anchorId="3007446E" wp14:editId="15DE02AC">
            <wp:simplePos x="0" y="0"/>
            <wp:positionH relativeFrom="margin">
              <wp:posOffset>-271780</wp:posOffset>
            </wp:positionH>
            <wp:positionV relativeFrom="paragraph">
              <wp:posOffset>31750</wp:posOffset>
            </wp:positionV>
            <wp:extent cx="6487795" cy="742950"/>
            <wp:effectExtent l="0" t="0" r="825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7795" cy="742950"/>
                    </a:xfrm>
                    <a:prstGeom prst="rect">
                      <a:avLst/>
                    </a:prstGeom>
                    <a:noFill/>
                  </pic:spPr>
                </pic:pic>
              </a:graphicData>
            </a:graphic>
            <wp14:sizeRelH relativeFrom="margin">
              <wp14:pctWidth>0</wp14:pctWidth>
            </wp14:sizeRelH>
            <wp14:sizeRelV relativeFrom="margin">
              <wp14:pctHeight>0</wp14:pctHeight>
            </wp14:sizeRelV>
          </wp:anchor>
        </w:drawing>
      </w:r>
    </w:p>
    <w:p w14:paraId="48ABB3F0" w14:textId="715F444C" w:rsidR="009A162F" w:rsidRDefault="00CB258E" w:rsidP="00CB258E">
      <w:pPr>
        <w:spacing w:after="0" w:line="240" w:lineRule="auto"/>
        <w:jc w:val="center"/>
        <w:rPr>
          <w:rFonts w:ascii="Times New Roman" w:eastAsiaTheme="minorEastAsia" w:hAnsi="Times New Roman" w:cs="Times New Roman"/>
          <w:b/>
          <w:lang w:val="en-US"/>
        </w:rPr>
      </w:pPr>
      <w:r>
        <w:rPr>
          <w:rFonts w:ascii="Times New Roman" w:eastAsiaTheme="minorEastAsia" w:hAnsi="Times New Roman" w:cs="Times New Roman"/>
          <w:b/>
          <w:lang w:val="en-US"/>
        </w:rPr>
        <w:t>Women Enabled International</w:t>
      </w:r>
    </w:p>
    <w:p w14:paraId="7E22D6AD" w14:textId="01664548" w:rsidR="009A162F" w:rsidRDefault="009A162F" w:rsidP="00CB258E">
      <w:pPr>
        <w:spacing w:after="0" w:line="240" w:lineRule="auto"/>
        <w:jc w:val="center"/>
        <w:rPr>
          <w:rFonts w:ascii="Times New Roman" w:eastAsiaTheme="minorEastAsia" w:hAnsi="Times New Roman" w:cs="Times New Roman"/>
          <w:b/>
          <w:lang w:val="en-US"/>
        </w:rPr>
      </w:pPr>
      <w:r>
        <w:rPr>
          <w:rFonts w:ascii="Times New Roman" w:eastAsiaTheme="minorEastAsia" w:hAnsi="Times New Roman" w:cs="Times New Roman"/>
          <w:b/>
          <w:lang w:val="en-US"/>
        </w:rPr>
        <w:t>Submission to the</w:t>
      </w:r>
      <w:r w:rsidRPr="00A90BBB">
        <w:rPr>
          <w:rFonts w:ascii="Times New Roman" w:eastAsiaTheme="minorEastAsia" w:hAnsi="Times New Roman" w:cs="Times New Roman"/>
          <w:b/>
          <w:lang w:val="en-US"/>
        </w:rPr>
        <w:t xml:space="preserve"> </w:t>
      </w:r>
      <w:r>
        <w:rPr>
          <w:rFonts w:ascii="Times New Roman" w:eastAsiaTheme="minorEastAsia" w:hAnsi="Times New Roman" w:cs="Times New Roman"/>
          <w:b/>
          <w:lang w:val="en-US"/>
        </w:rPr>
        <w:t xml:space="preserve">Committee on the Rights of Persons with Disabilities: </w:t>
      </w:r>
      <w:r w:rsidR="00DE48B1">
        <w:rPr>
          <w:rFonts w:ascii="Times New Roman" w:eastAsiaTheme="minorEastAsia" w:hAnsi="Times New Roman" w:cs="Times New Roman"/>
          <w:b/>
          <w:lang w:val="en-US"/>
        </w:rPr>
        <w:t>P</w:t>
      </w:r>
      <w:r w:rsidRPr="002C205F">
        <w:rPr>
          <w:rFonts w:ascii="Times New Roman" w:eastAsiaTheme="minorEastAsia" w:hAnsi="Times New Roman" w:cs="Times New Roman"/>
          <w:b/>
          <w:lang w:val="en-US"/>
        </w:rPr>
        <w:t>reparation of a General Comment on Article 27 of the CRPD (the right to work and employment)</w:t>
      </w:r>
    </w:p>
    <w:p w14:paraId="51708B77" w14:textId="65A3454C" w:rsidR="00A90BBB" w:rsidRPr="009A162F" w:rsidRDefault="00A90BBB" w:rsidP="00CB258E">
      <w:pPr>
        <w:spacing w:after="0" w:line="240" w:lineRule="auto"/>
        <w:jc w:val="center"/>
        <w:rPr>
          <w:rFonts w:ascii="Calibri" w:eastAsia="DengXian" w:hAnsi="Calibri" w:cs="Times New Roman"/>
          <w:b/>
          <w:bCs/>
          <w:sz w:val="26"/>
          <w:szCs w:val="26"/>
          <w:lang w:val="en-US" w:eastAsia="zh-CN"/>
        </w:rPr>
      </w:pPr>
    </w:p>
    <w:p w14:paraId="02CE48B2" w14:textId="29BB1EDC" w:rsidR="00A90BBB" w:rsidRPr="00AF5602" w:rsidRDefault="00A90BBB" w:rsidP="00CB258E">
      <w:pPr>
        <w:numPr>
          <w:ilvl w:val="0"/>
          <w:numId w:val="7"/>
        </w:numPr>
        <w:spacing w:after="0" w:line="240" w:lineRule="auto"/>
        <w:ind w:left="709" w:hanging="709"/>
        <w:contextualSpacing/>
        <w:rPr>
          <w:rFonts w:ascii="Times New Roman" w:eastAsia="MS Mincho" w:hAnsi="Times New Roman" w:cs="Times New Roman"/>
          <w:b/>
          <w:bCs/>
          <w:lang w:val="en-US"/>
        </w:rPr>
      </w:pPr>
      <w:r w:rsidRPr="00AF5602">
        <w:rPr>
          <w:rFonts w:ascii="Times New Roman" w:eastAsia="MS Mincho" w:hAnsi="Times New Roman" w:cs="Times New Roman"/>
          <w:b/>
          <w:bCs/>
          <w:lang w:val="en-US"/>
        </w:rPr>
        <w:t>Introduction</w:t>
      </w:r>
    </w:p>
    <w:p w14:paraId="0A9BB644" w14:textId="12AC167D" w:rsidR="00A90BBB" w:rsidRPr="00AF5602" w:rsidRDefault="00A90BBB" w:rsidP="00CB258E">
      <w:pPr>
        <w:spacing w:after="0" w:line="240" w:lineRule="auto"/>
        <w:ind w:left="709"/>
        <w:contextualSpacing/>
        <w:rPr>
          <w:rFonts w:ascii="Times New Roman" w:eastAsia="MS Mincho" w:hAnsi="Times New Roman" w:cs="Times New Roman"/>
          <w:lang w:val="en-US"/>
        </w:rPr>
      </w:pPr>
    </w:p>
    <w:p w14:paraId="59AD1584" w14:textId="28DD6AEF" w:rsidR="009B35E1" w:rsidRDefault="00A90BBB" w:rsidP="00CB258E">
      <w:pPr>
        <w:spacing w:after="0" w:line="240" w:lineRule="auto"/>
        <w:rPr>
          <w:rFonts w:ascii="Times New Roman" w:eastAsia="MS Mincho" w:hAnsi="Times New Roman" w:cs="Times New Roman"/>
          <w:lang w:val="en-US"/>
        </w:rPr>
      </w:pPr>
      <w:r w:rsidRPr="00AF5602">
        <w:rPr>
          <w:rFonts w:ascii="Times New Roman" w:eastAsia="MS Mincho" w:hAnsi="Times New Roman" w:cs="Times New Roman"/>
          <w:lang w:val="en-US"/>
        </w:rPr>
        <w:t>Women Enabled International (WEI) appreciate</w:t>
      </w:r>
      <w:r w:rsidR="00CB258E">
        <w:rPr>
          <w:rFonts w:ascii="Times New Roman" w:eastAsia="MS Mincho" w:hAnsi="Times New Roman" w:cs="Times New Roman"/>
          <w:lang w:val="en-US"/>
        </w:rPr>
        <w:t>s</w:t>
      </w:r>
      <w:r w:rsidRPr="00AF5602">
        <w:rPr>
          <w:rFonts w:ascii="Times New Roman" w:eastAsia="MS Mincho" w:hAnsi="Times New Roman" w:cs="Times New Roman"/>
          <w:lang w:val="en-US"/>
        </w:rPr>
        <w:t xml:space="preserve"> the opportunity to provide the </w:t>
      </w:r>
      <w:r w:rsidR="009A162F" w:rsidRPr="009A162F">
        <w:rPr>
          <w:rFonts w:ascii="Times New Roman" w:eastAsia="MS Mincho" w:hAnsi="Times New Roman" w:cs="Times New Roman"/>
          <w:lang w:val="en-US"/>
        </w:rPr>
        <w:t>Committee on the Rights of Persons with Disabilities</w:t>
      </w:r>
      <w:r w:rsidR="009A162F">
        <w:rPr>
          <w:rFonts w:ascii="Times New Roman" w:eastAsia="MS Mincho" w:hAnsi="Times New Roman" w:cs="Times New Roman"/>
          <w:lang w:val="en-US"/>
        </w:rPr>
        <w:t xml:space="preserve"> (CRPD Committee) </w:t>
      </w:r>
      <w:r w:rsidRPr="00AF5602">
        <w:rPr>
          <w:rFonts w:ascii="Times New Roman" w:eastAsia="MS Mincho" w:hAnsi="Times New Roman" w:cs="Times New Roman"/>
          <w:lang w:val="en-US"/>
        </w:rPr>
        <w:t>with information on</w:t>
      </w:r>
      <w:r w:rsidR="009A162F">
        <w:rPr>
          <w:rFonts w:ascii="Times New Roman" w:eastAsia="MS Mincho" w:hAnsi="Times New Roman" w:cs="Times New Roman"/>
          <w:lang w:val="en-US"/>
        </w:rPr>
        <w:t xml:space="preserve"> the right to work and employment of women, girls</w:t>
      </w:r>
      <w:r w:rsidR="004119EA">
        <w:rPr>
          <w:rFonts w:ascii="Times New Roman" w:eastAsia="MS Mincho" w:hAnsi="Times New Roman" w:cs="Times New Roman"/>
          <w:lang w:val="en-US"/>
        </w:rPr>
        <w:t>,</w:t>
      </w:r>
      <w:r w:rsidR="009A162F">
        <w:rPr>
          <w:rFonts w:ascii="Times New Roman" w:eastAsia="MS Mincho" w:hAnsi="Times New Roman" w:cs="Times New Roman"/>
          <w:lang w:val="en-US"/>
        </w:rPr>
        <w:t xml:space="preserve"> and gender non-conforming persons with disabilities</w:t>
      </w:r>
      <w:r w:rsidR="00DE48B1">
        <w:rPr>
          <w:rFonts w:ascii="Times New Roman" w:eastAsia="MS Mincho" w:hAnsi="Times New Roman" w:cs="Times New Roman"/>
          <w:lang w:val="en-US"/>
        </w:rPr>
        <w:t>, to inform the drafting of a general comment on Article 27 of the Convention on the Rights of Persons with Disabilities (CRPD).</w:t>
      </w:r>
    </w:p>
    <w:p w14:paraId="42FE6087" w14:textId="77777777" w:rsidR="00B47F6F" w:rsidRDefault="00B47F6F" w:rsidP="00CB258E">
      <w:pPr>
        <w:spacing w:after="0" w:line="240" w:lineRule="auto"/>
        <w:rPr>
          <w:rFonts w:ascii="Times New Roman" w:eastAsia="MS Mincho" w:hAnsi="Times New Roman" w:cs="Times New Roman"/>
          <w:lang w:val="en-US"/>
        </w:rPr>
      </w:pPr>
    </w:p>
    <w:p w14:paraId="33C9F688" w14:textId="37DCFAB7" w:rsidR="00B47F6F" w:rsidRPr="00AF5602" w:rsidRDefault="00B47F6F" w:rsidP="00CB258E">
      <w:pPr>
        <w:spacing w:after="0" w:line="240" w:lineRule="auto"/>
        <w:rPr>
          <w:rFonts w:ascii="Times New Roman" w:eastAsia="MS Mincho" w:hAnsi="Times New Roman" w:cs="Times New Roman"/>
          <w:lang w:val="en-US"/>
        </w:rPr>
      </w:pPr>
      <w:r>
        <w:rPr>
          <w:rFonts w:ascii="Times New Roman" w:eastAsia="MS Mincho" w:hAnsi="Times New Roman" w:cs="Times New Roman"/>
          <w:lang w:val="en-US"/>
        </w:rPr>
        <w:t xml:space="preserve">Women and gender non-conforming persons with disabilities experience myriad barriers to fulfilling their right to work and employment, due to factors based on both their gender and disability. </w:t>
      </w:r>
      <w:r w:rsidR="006436E9">
        <w:rPr>
          <w:rFonts w:ascii="Times New Roman" w:eastAsia="MS Mincho" w:hAnsi="Times New Roman" w:cs="Times New Roman"/>
          <w:lang w:val="en-US"/>
        </w:rPr>
        <w:t xml:space="preserve">For instance, women </w:t>
      </w:r>
      <w:r>
        <w:rPr>
          <w:rFonts w:ascii="Times New Roman" w:eastAsia="MS Mincho" w:hAnsi="Times New Roman" w:cs="Times New Roman"/>
          <w:lang w:val="en-US"/>
        </w:rPr>
        <w:t>and gender non-conforming persons with disabilities are overreprese</w:t>
      </w:r>
      <w:r w:rsidR="006436E9">
        <w:rPr>
          <w:rFonts w:ascii="Times New Roman" w:eastAsia="MS Mincho" w:hAnsi="Times New Roman" w:cs="Times New Roman"/>
          <w:lang w:val="en-US"/>
        </w:rPr>
        <w:t>nted in precarious employment</w:t>
      </w:r>
      <w:r w:rsidR="00AB18C5">
        <w:rPr>
          <w:rFonts w:ascii="Times New Roman" w:eastAsia="MS Mincho" w:hAnsi="Times New Roman" w:cs="Times New Roman"/>
          <w:lang w:val="en-US"/>
        </w:rPr>
        <w:t>,</w:t>
      </w:r>
      <w:r w:rsidR="006436E9">
        <w:rPr>
          <w:rFonts w:ascii="Times New Roman" w:eastAsia="MS Mincho" w:hAnsi="Times New Roman" w:cs="Times New Roman"/>
          <w:lang w:val="en-US"/>
        </w:rPr>
        <w:t xml:space="preserve"> often outside of the formal work sector.</w:t>
      </w:r>
      <w:r w:rsidR="006436E9" w:rsidRPr="00AF5602">
        <w:rPr>
          <w:rStyle w:val="EndnoteReference"/>
          <w:rFonts w:ascii="Times New Roman" w:hAnsi="Times New Roman" w:cs="Times New Roman"/>
          <w:lang w:val="en-US"/>
        </w:rPr>
        <w:endnoteReference w:id="1"/>
      </w:r>
      <w:r w:rsidR="00DE48B1">
        <w:rPr>
          <w:rFonts w:ascii="Times New Roman" w:hAnsi="Times New Roman" w:cs="Times New Roman"/>
          <w:lang w:val="en-US"/>
        </w:rPr>
        <w:t xml:space="preserve"> </w:t>
      </w:r>
      <w:r w:rsidR="006436E9">
        <w:rPr>
          <w:rFonts w:ascii="Times New Roman" w:eastAsia="MS Mincho" w:hAnsi="Times New Roman" w:cs="Times New Roman"/>
          <w:lang w:val="en-US"/>
        </w:rPr>
        <w:t xml:space="preserve">They also </w:t>
      </w:r>
      <w:r>
        <w:rPr>
          <w:rFonts w:ascii="Times New Roman" w:eastAsia="MS Mincho" w:hAnsi="Times New Roman" w:cs="Times New Roman"/>
          <w:lang w:val="en-US"/>
        </w:rPr>
        <w:t>experience high</w:t>
      </w:r>
      <w:r w:rsidR="006436E9">
        <w:rPr>
          <w:rFonts w:ascii="Times New Roman" w:eastAsia="MS Mincho" w:hAnsi="Times New Roman" w:cs="Times New Roman"/>
          <w:lang w:val="en-US"/>
        </w:rPr>
        <w:t>er</w:t>
      </w:r>
      <w:r>
        <w:rPr>
          <w:rFonts w:ascii="Times New Roman" w:eastAsia="MS Mincho" w:hAnsi="Times New Roman" w:cs="Times New Roman"/>
          <w:lang w:val="en-US"/>
        </w:rPr>
        <w:t xml:space="preserve"> rates of unemployment, receive </w:t>
      </w:r>
      <w:r w:rsidRPr="00967179">
        <w:rPr>
          <w:rFonts w:ascii="Times New Roman" w:eastAsia="MS Mincho" w:hAnsi="Times New Roman" w:cs="Times New Roman"/>
          <w:lang w:val="en-US"/>
        </w:rPr>
        <w:t>unequal remuneration for work of equal value</w:t>
      </w:r>
      <w:r>
        <w:rPr>
          <w:rFonts w:ascii="Times New Roman" w:eastAsia="MS Mincho" w:hAnsi="Times New Roman" w:cs="Times New Roman"/>
          <w:lang w:val="en-US"/>
        </w:rPr>
        <w:t xml:space="preserve">, </w:t>
      </w:r>
      <w:r w:rsidR="00CB258E">
        <w:rPr>
          <w:rFonts w:ascii="Times New Roman" w:eastAsia="MS Mincho" w:hAnsi="Times New Roman" w:cs="Times New Roman"/>
          <w:lang w:val="en-US"/>
        </w:rPr>
        <w:t xml:space="preserve">and </w:t>
      </w:r>
      <w:r>
        <w:rPr>
          <w:rFonts w:ascii="Times New Roman" w:eastAsia="MS Mincho" w:hAnsi="Times New Roman" w:cs="Times New Roman"/>
          <w:lang w:val="en-US"/>
        </w:rPr>
        <w:t>are denied reasonab</w:t>
      </w:r>
      <w:r w:rsidR="00CB258E">
        <w:rPr>
          <w:rFonts w:ascii="Times New Roman" w:eastAsia="MS Mincho" w:hAnsi="Times New Roman" w:cs="Times New Roman"/>
          <w:lang w:val="en-US"/>
        </w:rPr>
        <w:t>le accommodation</w:t>
      </w:r>
      <w:r w:rsidR="006436E9">
        <w:rPr>
          <w:rFonts w:ascii="Times New Roman" w:eastAsia="MS Mincho" w:hAnsi="Times New Roman" w:cs="Times New Roman"/>
          <w:lang w:val="en-US"/>
        </w:rPr>
        <w:t>.</w:t>
      </w:r>
      <w:r w:rsidR="006436E9">
        <w:rPr>
          <w:rStyle w:val="EndnoteReference"/>
          <w:rFonts w:ascii="Times New Roman" w:hAnsi="Times New Roman" w:cs="Times New Roman"/>
          <w:lang w:val="en-US"/>
        </w:rPr>
        <w:endnoteReference w:id="2"/>
      </w:r>
      <w:r w:rsidR="006436E9">
        <w:rPr>
          <w:rFonts w:ascii="Times New Roman" w:eastAsia="MS Mincho" w:hAnsi="Times New Roman" w:cs="Times New Roman"/>
          <w:lang w:val="en-US"/>
        </w:rPr>
        <w:t xml:space="preserve"> Furthermore, due to both their gender and disability, women and gender non-conforming persons with disabilities </w:t>
      </w:r>
      <w:r>
        <w:rPr>
          <w:rFonts w:ascii="Times New Roman" w:eastAsia="MS Mincho" w:hAnsi="Times New Roman" w:cs="Times New Roman"/>
          <w:lang w:val="en-US"/>
        </w:rPr>
        <w:t>experience sexu</w:t>
      </w:r>
      <w:r w:rsidR="006436E9">
        <w:rPr>
          <w:rFonts w:ascii="Times New Roman" w:eastAsia="MS Mincho" w:hAnsi="Times New Roman" w:cs="Times New Roman"/>
          <w:lang w:val="en-US"/>
        </w:rPr>
        <w:t xml:space="preserve">al and psychological harassment, and sometimes violence, </w:t>
      </w:r>
      <w:r>
        <w:rPr>
          <w:rFonts w:ascii="Times New Roman" w:eastAsia="MS Mincho" w:hAnsi="Times New Roman" w:cs="Times New Roman"/>
          <w:lang w:val="en-US"/>
        </w:rPr>
        <w:t>in the labor market</w:t>
      </w:r>
      <w:r w:rsidR="006436E9">
        <w:rPr>
          <w:rFonts w:ascii="Times New Roman" w:eastAsia="MS Mincho" w:hAnsi="Times New Roman" w:cs="Times New Roman"/>
          <w:lang w:val="en-US"/>
        </w:rPr>
        <w:t xml:space="preserve"> and workplace. </w:t>
      </w:r>
      <w:r w:rsidR="00DE48B1">
        <w:rPr>
          <w:rFonts w:ascii="Times New Roman" w:eastAsia="MS Mincho" w:hAnsi="Times New Roman" w:cs="Times New Roman"/>
          <w:lang w:val="en-US"/>
        </w:rPr>
        <w:t xml:space="preserve">Similar to other women, they are </w:t>
      </w:r>
      <w:r>
        <w:rPr>
          <w:rFonts w:ascii="Times New Roman" w:eastAsia="MS Mincho" w:hAnsi="Times New Roman" w:cs="Times New Roman"/>
          <w:lang w:val="en-US"/>
        </w:rPr>
        <w:t>not recognized for unpaid care and domestic work</w:t>
      </w:r>
      <w:r w:rsidR="006436E9">
        <w:rPr>
          <w:rFonts w:ascii="Times New Roman" w:eastAsia="MS Mincho" w:hAnsi="Times New Roman" w:cs="Times New Roman"/>
          <w:lang w:val="en-US"/>
        </w:rPr>
        <w:t xml:space="preserve"> they perform. </w:t>
      </w:r>
      <w:r w:rsidR="00CB258E">
        <w:rPr>
          <w:rFonts w:ascii="Times New Roman" w:eastAsia="MS Mincho" w:hAnsi="Times New Roman" w:cs="Times New Roman"/>
          <w:lang w:val="en-US"/>
        </w:rPr>
        <w:t>The right to work for women</w:t>
      </w:r>
      <w:r w:rsidR="00DE48B1">
        <w:rPr>
          <w:rFonts w:ascii="Times New Roman" w:eastAsia="MS Mincho" w:hAnsi="Times New Roman" w:cs="Times New Roman"/>
          <w:lang w:val="en-US"/>
        </w:rPr>
        <w:t xml:space="preserve"> and gender non-conforming persons with disabilities</w:t>
      </w:r>
      <w:r w:rsidR="00CB258E">
        <w:rPr>
          <w:rFonts w:ascii="Times New Roman" w:eastAsia="MS Mincho" w:hAnsi="Times New Roman" w:cs="Times New Roman"/>
          <w:lang w:val="en-US"/>
        </w:rPr>
        <w:t xml:space="preserve"> is also indivisible and interdependent on a number of other rights in the CRPD that disproportionately impact the intersection of gender and disability, including the right </w:t>
      </w:r>
      <w:r w:rsidR="004A0B96">
        <w:rPr>
          <w:rFonts w:ascii="Times New Roman" w:eastAsia="MS Mincho" w:hAnsi="Times New Roman" w:cs="Times New Roman"/>
          <w:lang w:val="en-US"/>
        </w:rPr>
        <w:t>to</w:t>
      </w:r>
      <w:r w:rsidR="00CB258E">
        <w:rPr>
          <w:rFonts w:ascii="Times New Roman" w:eastAsia="MS Mincho" w:hAnsi="Times New Roman" w:cs="Times New Roman"/>
          <w:lang w:val="en-US"/>
        </w:rPr>
        <w:t xml:space="preserve"> education, to sexual and reproductive health, and to freedom from violence. </w:t>
      </w:r>
      <w:r w:rsidR="00DE48B1">
        <w:rPr>
          <w:rFonts w:ascii="Times New Roman" w:eastAsia="MS Mincho" w:hAnsi="Times New Roman" w:cs="Times New Roman"/>
          <w:lang w:val="en-US"/>
        </w:rPr>
        <w:t>Many of these issues have deepened since 2020 due to the economic crisis stemming from the COVID-19 pandemic, where employment for everyone, and particularly persons in precarious work situations, has been significantly affected.</w:t>
      </w:r>
    </w:p>
    <w:p w14:paraId="2843E97D" w14:textId="77777777" w:rsidR="00683936" w:rsidRPr="00AF5602" w:rsidRDefault="00683936" w:rsidP="00CB258E">
      <w:pPr>
        <w:spacing w:after="0" w:line="240" w:lineRule="auto"/>
        <w:rPr>
          <w:rFonts w:ascii="Times New Roman" w:eastAsia="MS Mincho" w:hAnsi="Times New Roman" w:cs="Times New Roman"/>
          <w:lang w:val="en-US"/>
        </w:rPr>
      </w:pPr>
    </w:p>
    <w:p w14:paraId="1F8D8007" w14:textId="77238EE0" w:rsidR="002D736B" w:rsidRDefault="00B564F3" w:rsidP="00CB258E">
      <w:pPr>
        <w:spacing w:after="0" w:line="240" w:lineRule="auto"/>
        <w:rPr>
          <w:rFonts w:ascii="Times New Roman" w:hAnsi="Times New Roman" w:cs="Times New Roman"/>
          <w:lang w:val="en-US"/>
        </w:rPr>
      </w:pPr>
      <w:r w:rsidRPr="00AF5602">
        <w:rPr>
          <w:rFonts w:ascii="Times New Roman" w:eastAsia="MS Mincho" w:hAnsi="Times New Roman" w:cs="Times New Roman"/>
          <w:lang w:val="en-US"/>
        </w:rPr>
        <w:lastRenderedPageBreak/>
        <w:t xml:space="preserve">This submission </w:t>
      </w:r>
      <w:r w:rsidR="006F03FF" w:rsidRPr="00AF5602">
        <w:rPr>
          <w:rFonts w:ascii="Times New Roman" w:eastAsia="MS Mincho" w:hAnsi="Times New Roman" w:cs="Times New Roman"/>
          <w:lang w:val="en-US"/>
        </w:rPr>
        <w:t>presents</w:t>
      </w:r>
      <w:r w:rsidRPr="00AF5602">
        <w:rPr>
          <w:rFonts w:ascii="Times New Roman" w:eastAsia="MS Mincho" w:hAnsi="Times New Roman" w:cs="Times New Roman"/>
          <w:lang w:val="en-US"/>
        </w:rPr>
        <w:t xml:space="preserve"> an overview of</w:t>
      </w:r>
      <w:r w:rsidR="00B47F6F">
        <w:rPr>
          <w:rFonts w:ascii="Times New Roman" w:eastAsia="MS Mincho" w:hAnsi="Times New Roman" w:cs="Times New Roman"/>
          <w:lang w:val="en-US"/>
        </w:rPr>
        <w:t xml:space="preserve"> common rights violations against women and gender non-conf</w:t>
      </w:r>
      <w:r w:rsidR="006436E9">
        <w:rPr>
          <w:rFonts w:ascii="Times New Roman" w:eastAsia="MS Mincho" w:hAnsi="Times New Roman" w:cs="Times New Roman"/>
          <w:lang w:val="en-US"/>
        </w:rPr>
        <w:t>orming</w:t>
      </w:r>
      <w:r w:rsidR="00B47F6F">
        <w:rPr>
          <w:rFonts w:ascii="Times New Roman" w:eastAsia="MS Mincho" w:hAnsi="Times New Roman" w:cs="Times New Roman"/>
          <w:lang w:val="en-US"/>
        </w:rPr>
        <w:t xml:space="preserve"> persons with disabilities in the context of work and employment, as well as how existing human rights standards guide States towards addressing those violations. This submission will also highlight how the right to work and employment intersects with other rights for women, girls, and gender non-conforming persons with disabilities, including </w:t>
      </w:r>
      <w:r w:rsidR="00762695">
        <w:rPr>
          <w:rFonts w:ascii="Times New Roman" w:eastAsia="MS Mincho" w:hAnsi="Times New Roman" w:cs="Times New Roman"/>
          <w:lang w:val="en-US"/>
        </w:rPr>
        <w:t>access</w:t>
      </w:r>
      <w:r w:rsidR="00B47F6F">
        <w:rPr>
          <w:rFonts w:ascii="Times New Roman" w:eastAsia="MS Mincho" w:hAnsi="Times New Roman" w:cs="Times New Roman"/>
          <w:lang w:val="en-US"/>
        </w:rPr>
        <w:t xml:space="preserve"> to</w:t>
      </w:r>
      <w:r w:rsidR="00762695">
        <w:rPr>
          <w:rFonts w:ascii="Times New Roman" w:eastAsia="MS Mincho" w:hAnsi="Times New Roman" w:cs="Times New Roman"/>
          <w:lang w:val="en-US"/>
        </w:rPr>
        <w:t xml:space="preserve"> education and training</w:t>
      </w:r>
      <w:r w:rsidR="00B47F6F">
        <w:rPr>
          <w:rFonts w:ascii="Times New Roman" w:eastAsia="MS Mincho" w:hAnsi="Times New Roman" w:cs="Times New Roman"/>
          <w:lang w:val="en-US"/>
        </w:rPr>
        <w:t>; freedom from violence, exploitation and abuse, the right to health, including sexual and reproductive health, and to exercise bodily autonomy; and the need for data</w:t>
      </w:r>
      <w:r w:rsidR="00762695">
        <w:rPr>
          <w:rFonts w:ascii="Times New Roman" w:eastAsia="MS Mincho" w:hAnsi="Times New Roman" w:cs="Times New Roman"/>
          <w:lang w:val="en-US"/>
        </w:rPr>
        <w:t xml:space="preserve">. </w:t>
      </w:r>
      <w:r w:rsidR="00B47F6F">
        <w:rPr>
          <w:rFonts w:ascii="Times New Roman" w:eastAsia="MS Mincho" w:hAnsi="Times New Roman" w:cs="Times New Roman"/>
          <w:lang w:val="en-US"/>
        </w:rPr>
        <w:t xml:space="preserve">This submission will then </w:t>
      </w:r>
      <w:r w:rsidR="000478D3" w:rsidRPr="000478D3">
        <w:rPr>
          <w:rFonts w:ascii="Times New Roman" w:eastAsia="MS Mincho" w:hAnsi="Times New Roman" w:cs="Times New Roman"/>
          <w:lang w:val="en-US"/>
        </w:rPr>
        <w:t>conclude with recommendations that we hope will help inform</w:t>
      </w:r>
      <w:r w:rsidR="000478D3">
        <w:rPr>
          <w:rFonts w:ascii="Times New Roman" w:eastAsia="MS Mincho" w:hAnsi="Times New Roman" w:cs="Times New Roman"/>
          <w:lang w:val="en-US"/>
        </w:rPr>
        <w:t xml:space="preserve"> the forthcoming general comment </w:t>
      </w:r>
      <w:r w:rsidR="00B47F6F">
        <w:rPr>
          <w:rFonts w:ascii="Times New Roman" w:eastAsia="MS Mincho" w:hAnsi="Times New Roman" w:cs="Times New Roman"/>
          <w:lang w:val="en-US"/>
        </w:rPr>
        <w:t xml:space="preserve">from the </w:t>
      </w:r>
      <w:r w:rsidR="00092FD9">
        <w:rPr>
          <w:rFonts w:ascii="Times New Roman" w:eastAsia="MS Mincho" w:hAnsi="Times New Roman" w:cs="Times New Roman"/>
          <w:lang w:val="en-US"/>
        </w:rPr>
        <w:t>CRPD Committee</w:t>
      </w:r>
      <w:r w:rsidR="00CB258E">
        <w:rPr>
          <w:rFonts w:ascii="Times New Roman" w:eastAsia="MS Mincho" w:hAnsi="Times New Roman" w:cs="Times New Roman"/>
          <w:lang w:val="en-US"/>
        </w:rPr>
        <w:t xml:space="preserve"> or A</w:t>
      </w:r>
      <w:r w:rsidR="00B47F6F">
        <w:rPr>
          <w:rFonts w:ascii="Times New Roman" w:eastAsia="MS Mincho" w:hAnsi="Times New Roman" w:cs="Times New Roman"/>
          <w:lang w:val="en-US"/>
        </w:rPr>
        <w:t xml:space="preserve">rticle 27 of the </w:t>
      </w:r>
      <w:r w:rsidR="00DE48B1">
        <w:rPr>
          <w:rFonts w:ascii="Times New Roman" w:eastAsia="MS Mincho" w:hAnsi="Times New Roman" w:cs="Times New Roman"/>
          <w:lang w:val="en-US"/>
        </w:rPr>
        <w:t>CRPD.</w:t>
      </w:r>
    </w:p>
    <w:p w14:paraId="2324E4C9" w14:textId="77777777" w:rsidR="00492950" w:rsidRDefault="00492950" w:rsidP="00CB258E">
      <w:pPr>
        <w:spacing w:after="0" w:line="240" w:lineRule="auto"/>
        <w:rPr>
          <w:rFonts w:ascii="Times New Roman" w:hAnsi="Times New Roman" w:cs="Times New Roman"/>
          <w:lang w:val="en-US"/>
        </w:rPr>
      </w:pPr>
    </w:p>
    <w:p w14:paraId="08BD4D08" w14:textId="41F10880" w:rsidR="006F651D" w:rsidRPr="00AF5602" w:rsidRDefault="006F651D" w:rsidP="00CB258E">
      <w:pPr>
        <w:spacing w:after="0" w:line="240" w:lineRule="auto"/>
        <w:contextualSpacing/>
        <w:rPr>
          <w:rFonts w:ascii="Times New Roman" w:eastAsia="MS Mincho" w:hAnsi="Times New Roman" w:cs="Times New Roman"/>
          <w:b/>
          <w:bCs/>
          <w:lang w:val="en-US"/>
        </w:rPr>
      </w:pPr>
      <w:r w:rsidRPr="00AF5602">
        <w:rPr>
          <w:rFonts w:ascii="Times New Roman" w:eastAsia="MS Mincho" w:hAnsi="Times New Roman" w:cs="Times New Roman"/>
          <w:b/>
          <w:bCs/>
          <w:lang w:val="en-US"/>
        </w:rPr>
        <w:t>II</w:t>
      </w:r>
      <w:r>
        <w:rPr>
          <w:rFonts w:ascii="Times New Roman" w:eastAsia="MS Mincho" w:hAnsi="Times New Roman" w:cs="Times New Roman"/>
          <w:b/>
          <w:bCs/>
          <w:lang w:val="en-US"/>
        </w:rPr>
        <w:t>I</w:t>
      </w:r>
      <w:r w:rsidRPr="00AF5602">
        <w:rPr>
          <w:rFonts w:ascii="Times New Roman" w:eastAsia="MS Mincho" w:hAnsi="Times New Roman" w:cs="Times New Roman"/>
          <w:b/>
          <w:bCs/>
          <w:lang w:val="en-US"/>
        </w:rPr>
        <w:t>.</w:t>
      </w:r>
      <w:r w:rsidRPr="00AF5602">
        <w:rPr>
          <w:rFonts w:ascii="Times New Roman" w:eastAsia="MS Mincho" w:hAnsi="Times New Roman" w:cs="Times New Roman"/>
          <w:b/>
          <w:bCs/>
          <w:lang w:val="en-US"/>
        </w:rPr>
        <w:tab/>
      </w:r>
      <w:r w:rsidR="00B84D90">
        <w:rPr>
          <w:rFonts w:ascii="Times New Roman" w:eastAsia="MS Mincho" w:hAnsi="Times New Roman" w:cs="Times New Roman"/>
          <w:b/>
          <w:bCs/>
          <w:lang w:val="en-US"/>
        </w:rPr>
        <w:t xml:space="preserve">Common </w:t>
      </w:r>
      <w:r w:rsidR="00B427EA">
        <w:rPr>
          <w:rFonts w:ascii="Times New Roman" w:eastAsia="MS Mincho" w:hAnsi="Times New Roman" w:cs="Times New Roman"/>
          <w:b/>
          <w:bCs/>
          <w:lang w:val="en-US"/>
        </w:rPr>
        <w:t>Violations of the Right to Work at the Intersection of Gender and Disability</w:t>
      </w:r>
    </w:p>
    <w:p w14:paraId="4A71EAC4" w14:textId="77777777" w:rsidR="00492950" w:rsidRDefault="00492950" w:rsidP="00CB258E">
      <w:pPr>
        <w:spacing w:after="0" w:line="240" w:lineRule="auto"/>
        <w:rPr>
          <w:rFonts w:ascii="Times New Roman" w:hAnsi="Times New Roman" w:cs="Times New Roman"/>
          <w:lang w:val="en-US"/>
        </w:rPr>
      </w:pPr>
    </w:p>
    <w:p w14:paraId="78D826C7" w14:textId="14BE39EB" w:rsidR="008C111B" w:rsidRDefault="00677BA5" w:rsidP="00CB258E">
      <w:pPr>
        <w:pStyle w:val="ListParagraph"/>
        <w:spacing w:after="0" w:line="240" w:lineRule="auto"/>
        <w:ind w:left="0"/>
        <w:rPr>
          <w:rFonts w:ascii="Times New Roman" w:hAnsi="Times New Roman" w:cs="Times New Roman"/>
          <w:lang w:val="en-US"/>
        </w:rPr>
      </w:pPr>
      <w:r w:rsidRPr="00F53598">
        <w:rPr>
          <w:rFonts w:ascii="Times New Roman" w:hAnsi="Times New Roman" w:cs="Times New Roman"/>
          <w:lang w:val="en-US"/>
        </w:rPr>
        <w:t>Women</w:t>
      </w:r>
      <w:r w:rsidR="00B427EA">
        <w:rPr>
          <w:rFonts w:ascii="Times New Roman" w:hAnsi="Times New Roman" w:cs="Times New Roman"/>
          <w:lang w:val="en-US"/>
        </w:rPr>
        <w:t xml:space="preserve"> </w:t>
      </w:r>
      <w:r>
        <w:rPr>
          <w:rFonts w:ascii="Times New Roman" w:hAnsi="Times New Roman" w:cs="Times New Roman"/>
          <w:lang w:val="en-US"/>
        </w:rPr>
        <w:t>and gender non-conforming persons</w:t>
      </w:r>
      <w:r w:rsidRPr="00F53598">
        <w:rPr>
          <w:rFonts w:ascii="Times New Roman" w:hAnsi="Times New Roman" w:cs="Times New Roman"/>
          <w:lang w:val="en-US"/>
        </w:rPr>
        <w:t xml:space="preserve"> with disabilities face unique </w:t>
      </w:r>
      <w:r>
        <w:rPr>
          <w:rFonts w:ascii="Times New Roman" w:hAnsi="Times New Roman" w:cs="Times New Roman"/>
          <w:lang w:val="en-US"/>
        </w:rPr>
        <w:t xml:space="preserve">and increased </w:t>
      </w:r>
      <w:r w:rsidRPr="00F53598">
        <w:rPr>
          <w:rFonts w:ascii="Times New Roman" w:hAnsi="Times New Roman" w:cs="Times New Roman"/>
          <w:lang w:val="en-US"/>
        </w:rPr>
        <w:t xml:space="preserve">barriers </w:t>
      </w:r>
      <w:r>
        <w:rPr>
          <w:rFonts w:ascii="Times New Roman" w:hAnsi="Times New Roman" w:cs="Times New Roman"/>
          <w:lang w:val="en-US"/>
        </w:rPr>
        <w:t xml:space="preserve">when exercising their right to work and employment. </w:t>
      </w:r>
      <w:r w:rsidR="00CB258E" w:rsidRPr="00DE47D9">
        <w:rPr>
          <w:rFonts w:ascii="Times New Roman" w:hAnsi="Times New Roman" w:cs="Times New Roman"/>
          <w:lang w:val="en-US"/>
        </w:rPr>
        <w:t>In a 201</w:t>
      </w:r>
      <w:r w:rsidR="00CB258E">
        <w:rPr>
          <w:rFonts w:ascii="Times New Roman" w:hAnsi="Times New Roman" w:cs="Times New Roman"/>
          <w:lang w:val="en-US"/>
        </w:rPr>
        <w:t>2</w:t>
      </w:r>
      <w:r w:rsidR="00CB258E" w:rsidRPr="00DE47D9">
        <w:rPr>
          <w:rFonts w:ascii="Times New Roman" w:hAnsi="Times New Roman" w:cs="Times New Roman"/>
          <w:lang w:val="en-US"/>
        </w:rPr>
        <w:t xml:space="preserve"> report on </w:t>
      </w:r>
      <w:r w:rsidR="00CB258E">
        <w:rPr>
          <w:rFonts w:ascii="Times New Roman" w:hAnsi="Times New Roman" w:cs="Times New Roman"/>
          <w:lang w:val="en-US"/>
        </w:rPr>
        <w:t>violence against women with disabilities</w:t>
      </w:r>
      <w:r w:rsidR="00CB258E" w:rsidRPr="00DE47D9">
        <w:rPr>
          <w:rFonts w:ascii="Times New Roman" w:hAnsi="Times New Roman" w:cs="Times New Roman"/>
          <w:lang w:val="en-US"/>
        </w:rPr>
        <w:t xml:space="preserve"> from the Special Rapporteur on</w:t>
      </w:r>
      <w:r w:rsidR="00CB258E">
        <w:rPr>
          <w:rFonts w:ascii="Times New Roman" w:hAnsi="Times New Roman" w:cs="Times New Roman"/>
          <w:lang w:val="en-US"/>
        </w:rPr>
        <w:t xml:space="preserve"> violence against women, its causes and consequences</w:t>
      </w:r>
      <w:r w:rsidR="00CB258E" w:rsidRPr="00DE47D9">
        <w:rPr>
          <w:rFonts w:ascii="Times New Roman" w:hAnsi="Times New Roman" w:cs="Times New Roman"/>
          <w:lang w:val="en-US"/>
        </w:rPr>
        <w:t>, the Special Rapporteur underlines that</w:t>
      </w:r>
      <w:r w:rsidR="00CB258E">
        <w:rPr>
          <w:rFonts w:ascii="Times New Roman" w:hAnsi="Times New Roman" w:cs="Times New Roman"/>
          <w:lang w:val="en-US"/>
        </w:rPr>
        <w:t xml:space="preserve"> </w:t>
      </w:r>
      <w:r w:rsidR="00AB18C5">
        <w:rPr>
          <w:rFonts w:ascii="Times New Roman" w:hAnsi="Times New Roman" w:cs="Times New Roman"/>
          <w:lang w:val="en-US"/>
        </w:rPr>
        <w:t>"</w:t>
      </w:r>
      <w:r w:rsidR="00CB258E">
        <w:rPr>
          <w:rFonts w:ascii="Times New Roman" w:hAnsi="Times New Roman" w:cs="Times New Roman"/>
          <w:lang w:val="en-US"/>
        </w:rPr>
        <w:t>w</w:t>
      </w:r>
      <w:r w:rsidR="00CB258E" w:rsidRPr="00DE47D9">
        <w:rPr>
          <w:rFonts w:ascii="Times New Roman" w:hAnsi="Times New Roman" w:cs="Times New Roman"/>
          <w:lang w:val="en-US"/>
        </w:rPr>
        <w:t>omen with disabilities have fewer career opportunities owing to employer</w:t>
      </w:r>
      <w:r w:rsidR="00CB258E">
        <w:rPr>
          <w:rFonts w:ascii="Times New Roman" w:hAnsi="Times New Roman" w:cs="Times New Roman"/>
          <w:lang w:val="en-US"/>
        </w:rPr>
        <w:t xml:space="preserve"> </w:t>
      </w:r>
      <w:r w:rsidR="00CB258E" w:rsidRPr="00DE47D9">
        <w:rPr>
          <w:rFonts w:ascii="Times New Roman" w:hAnsi="Times New Roman" w:cs="Times New Roman"/>
          <w:lang w:val="en-US"/>
        </w:rPr>
        <w:t>unwillingness to provide relevant accommodations; they receive lower pay; and they</w:t>
      </w:r>
      <w:r w:rsidR="00CB258E">
        <w:rPr>
          <w:rFonts w:ascii="Times New Roman" w:hAnsi="Times New Roman" w:cs="Times New Roman"/>
          <w:lang w:val="en-US"/>
        </w:rPr>
        <w:t xml:space="preserve"> </w:t>
      </w:r>
      <w:r w:rsidR="00CB258E" w:rsidRPr="00DE47D9">
        <w:rPr>
          <w:rFonts w:ascii="Times New Roman" w:hAnsi="Times New Roman" w:cs="Times New Roman"/>
          <w:lang w:val="en-US"/>
        </w:rPr>
        <w:t>may be forced to take less prestigious career paths in order to be able to obtain</w:t>
      </w:r>
      <w:r w:rsidR="00CB258E">
        <w:rPr>
          <w:rFonts w:ascii="Times New Roman" w:hAnsi="Times New Roman" w:cs="Times New Roman"/>
          <w:lang w:val="en-US"/>
        </w:rPr>
        <w:t xml:space="preserve"> </w:t>
      </w:r>
      <w:r w:rsidR="00CB258E" w:rsidRPr="00DE47D9">
        <w:rPr>
          <w:rFonts w:ascii="Times New Roman" w:hAnsi="Times New Roman" w:cs="Times New Roman"/>
          <w:lang w:val="en-US"/>
        </w:rPr>
        <w:t>employment</w:t>
      </w:r>
      <w:r w:rsidR="00CB258E">
        <w:rPr>
          <w:rFonts w:ascii="Times New Roman" w:hAnsi="Times New Roman" w:cs="Times New Roman"/>
          <w:lang w:val="en-US"/>
        </w:rPr>
        <w:t>.</w:t>
      </w:r>
      <w:r w:rsidR="00AB18C5">
        <w:rPr>
          <w:rFonts w:ascii="Times New Roman" w:hAnsi="Times New Roman" w:cs="Times New Roman"/>
          <w:lang w:val="en-US"/>
        </w:rPr>
        <w:t>"</w:t>
      </w:r>
      <w:r w:rsidR="00CB258E">
        <w:rPr>
          <w:rStyle w:val="EndnoteReference"/>
          <w:rFonts w:ascii="Times New Roman" w:hAnsi="Times New Roman" w:cs="Times New Roman"/>
          <w:lang w:val="en-US"/>
        </w:rPr>
        <w:endnoteReference w:id="3"/>
      </w:r>
      <w:r w:rsidR="00CB258E">
        <w:rPr>
          <w:rFonts w:ascii="Times New Roman" w:hAnsi="Times New Roman" w:cs="Times New Roman"/>
          <w:lang w:val="en-US"/>
        </w:rPr>
        <w:t xml:space="preserve"> This section will explore these and other </w:t>
      </w:r>
      <w:r w:rsidR="004A0B96">
        <w:rPr>
          <w:rFonts w:ascii="Times New Roman" w:hAnsi="Times New Roman" w:cs="Times New Roman"/>
          <w:lang w:val="en-US"/>
        </w:rPr>
        <w:t xml:space="preserve">violations </w:t>
      </w:r>
      <w:r w:rsidR="00CB258E">
        <w:rPr>
          <w:rFonts w:ascii="Times New Roman" w:hAnsi="Times New Roman" w:cs="Times New Roman"/>
          <w:lang w:val="en-US"/>
        </w:rPr>
        <w:t xml:space="preserve">of the right to work that occur at the intersection of gender and disability, providing analysis of previous human rights jurisprudence on topics where available. </w:t>
      </w:r>
    </w:p>
    <w:p w14:paraId="4F9A4AF0" w14:textId="1CC4116D" w:rsidR="00DE47D9" w:rsidRDefault="00DE47D9" w:rsidP="00CB258E">
      <w:pPr>
        <w:pStyle w:val="ListParagraph"/>
        <w:spacing w:after="0" w:line="240" w:lineRule="auto"/>
        <w:ind w:left="0"/>
        <w:rPr>
          <w:rFonts w:ascii="Times New Roman" w:hAnsi="Times New Roman" w:cs="Times New Roman"/>
          <w:lang w:val="en-US"/>
        </w:rPr>
      </w:pPr>
    </w:p>
    <w:p w14:paraId="28DD4762" w14:textId="1B3A30E2" w:rsidR="00F500D5" w:rsidRPr="00CB258E" w:rsidRDefault="00F500D5" w:rsidP="00CB258E">
      <w:pPr>
        <w:pStyle w:val="ListParagraph"/>
        <w:numPr>
          <w:ilvl w:val="0"/>
          <w:numId w:val="8"/>
        </w:numPr>
        <w:spacing w:after="0" w:line="240" w:lineRule="auto"/>
        <w:rPr>
          <w:rFonts w:ascii="Times New Roman" w:hAnsi="Times New Roman" w:cs="Times New Roman"/>
          <w:b/>
          <w:lang w:val="en-US"/>
        </w:rPr>
      </w:pPr>
      <w:r w:rsidRPr="00CB258E">
        <w:rPr>
          <w:rFonts w:ascii="Times New Roman" w:hAnsi="Times New Roman" w:cs="Times New Roman"/>
          <w:b/>
          <w:lang w:val="en-US"/>
        </w:rPr>
        <w:t>Discriminatory employer attitudes</w:t>
      </w:r>
    </w:p>
    <w:p w14:paraId="22721429" w14:textId="0D7C3C5E" w:rsidR="00F500D5" w:rsidRDefault="00F500D5" w:rsidP="00CB258E">
      <w:pPr>
        <w:pStyle w:val="ListParagraph"/>
        <w:spacing w:after="0" w:line="240" w:lineRule="auto"/>
        <w:rPr>
          <w:rFonts w:ascii="Times New Roman" w:hAnsi="Times New Roman" w:cs="Times New Roman"/>
          <w:lang w:val="en-US"/>
        </w:rPr>
      </w:pPr>
    </w:p>
    <w:p w14:paraId="4F66BABE" w14:textId="77777777" w:rsidR="00DE48B1" w:rsidRDefault="00F500D5" w:rsidP="00CB258E">
      <w:pPr>
        <w:pStyle w:val="ListParagraph"/>
        <w:spacing w:after="0" w:line="240" w:lineRule="auto"/>
        <w:ind w:left="0"/>
        <w:rPr>
          <w:rFonts w:ascii="Times New Roman" w:hAnsi="Times New Roman" w:cs="Times New Roman"/>
          <w:lang w:val="en-US"/>
        </w:rPr>
      </w:pPr>
      <w:r w:rsidRPr="00F500D5">
        <w:rPr>
          <w:rFonts w:ascii="Times New Roman" w:hAnsi="Times New Roman" w:cs="Times New Roman"/>
          <w:lang w:val="en-US"/>
        </w:rPr>
        <w:t xml:space="preserve">Employer discrimination against women with disabilities </w:t>
      </w:r>
      <w:r w:rsidR="00462C03">
        <w:rPr>
          <w:rFonts w:ascii="Times New Roman" w:hAnsi="Times New Roman" w:cs="Times New Roman"/>
          <w:lang w:val="en-US"/>
        </w:rPr>
        <w:t>may take</w:t>
      </w:r>
      <w:r w:rsidRPr="00F500D5">
        <w:rPr>
          <w:rFonts w:ascii="Times New Roman" w:hAnsi="Times New Roman" w:cs="Times New Roman"/>
          <w:lang w:val="en-US"/>
        </w:rPr>
        <w:t xml:space="preserve"> many forms</w:t>
      </w:r>
      <w:r w:rsidR="00462C03">
        <w:rPr>
          <w:rFonts w:ascii="Times New Roman" w:hAnsi="Times New Roman" w:cs="Times New Roman"/>
          <w:lang w:val="en-US"/>
        </w:rPr>
        <w:t xml:space="preserve">, </w:t>
      </w:r>
      <w:r w:rsidR="002B64B8">
        <w:rPr>
          <w:rFonts w:ascii="Times New Roman" w:hAnsi="Times New Roman" w:cs="Times New Roman"/>
          <w:lang w:val="en-US"/>
        </w:rPr>
        <w:t xml:space="preserve">leading to negative consequences in several factors related to employment, such as </w:t>
      </w:r>
      <w:r w:rsidR="000A534B">
        <w:rPr>
          <w:rFonts w:ascii="Times New Roman" w:hAnsi="Times New Roman" w:cs="Times New Roman"/>
          <w:lang w:val="en-US"/>
        </w:rPr>
        <w:t>lower wages and higher rates of unemployment, which will be further addressed in this submission</w:t>
      </w:r>
      <w:r w:rsidRPr="00F500D5">
        <w:rPr>
          <w:rFonts w:ascii="Times New Roman" w:hAnsi="Times New Roman" w:cs="Times New Roman"/>
          <w:lang w:val="en-US"/>
        </w:rPr>
        <w:t xml:space="preserve">. </w:t>
      </w:r>
      <w:r w:rsidR="00DE48B1">
        <w:rPr>
          <w:rFonts w:ascii="Times New Roman" w:hAnsi="Times New Roman" w:cs="Times New Roman"/>
          <w:lang w:val="en-US"/>
        </w:rPr>
        <w:t xml:space="preserve">The Committee on Economic, Cultural, and Social Rights (ESCR Committee) in its general comment on equality between men and women in the exercise of economic, social, </w:t>
      </w:r>
      <w:r w:rsidR="00DE48B1">
        <w:rPr>
          <w:rFonts w:ascii="Times New Roman" w:hAnsi="Times New Roman" w:cs="Times New Roman"/>
          <w:lang w:val="en-US"/>
        </w:rPr>
        <w:lastRenderedPageBreak/>
        <w:t>and cultural noted that "[d]</w:t>
      </w:r>
      <w:r w:rsidR="00DE48B1" w:rsidRPr="00DA0EE0">
        <w:rPr>
          <w:rFonts w:ascii="Times New Roman" w:hAnsi="Times New Roman" w:cs="Times New Roman"/>
          <w:lang w:val="en-US"/>
        </w:rPr>
        <w:t>iscrimination on the basis of sex may be based on the differential treatment of women because of their biology, such as refusal to hire women because they could become pregnant; or stereotypical assumptions, such as tracking women into low-level jobs on the assumption that they are unwilling to commit as much time to their work as men.</w:t>
      </w:r>
      <w:r w:rsidR="00DE48B1">
        <w:rPr>
          <w:rFonts w:ascii="Times New Roman" w:hAnsi="Times New Roman" w:cs="Times New Roman"/>
          <w:lang w:val="en-US"/>
        </w:rPr>
        <w:t>"</w:t>
      </w:r>
      <w:r w:rsidR="00DE48B1">
        <w:rPr>
          <w:rStyle w:val="EndnoteReference"/>
          <w:rFonts w:ascii="Times New Roman" w:hAnsi="Times New Roman" w:cs="Times New Roman"/>
          <w:lang w:val="en-US"/>
        </w:rPr>
        <w:endnoteReference w:id="4"/>
      </w:r>
      <w:r w:rsidR="00DE48B1">
        <w:rPr>
          <w:rFonts w:ascii="Times New Roman" w:hAnsi="Times New Roman" w:cs="Times New Roman"/>
          <w:lang w:val="en-US"/>
        </w:rPr>
        <w:t xml:space="preserve"> </w:t>
      </w:r>
    </w:p>
    <w:p w14:paraId="0E909865" w14:textId="77777777" w:rsidR="00DE48B1" w:rsidRDefault="00DE48B1" w:rsidP="00CB258E">
      <w:pPr>
        <w:pStyle w:val="ListParagraph"/>
        <w:spacing w:after="0" w:line="240" w:lineRule="auto"/>
        <w:ind w:left="0"/>
        <w:rPr>
          <w:rFonts w:ascii="Times New Roman" w:hAnsi="Times New Roman" w:cs="Times New Roman"/>
          <w:lang w:val="en-US"/>
        </w:rPr>
      </w:pPr>
    </w:p>
    <w:p w14:paraId="67DCE960" w14:textId="5C330CAB" w:rsidR="00E04902" w:rsidRDefault="00DE48B1" w:rsidP="00CB258E">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 xml:space="preserve">This gender-related discrimination combines with stereotypes and discrimination related to disability to particularly impact work and employment for women and gender non-conforming persons with disabilities. </w:t>
      </w:r>
      <w:r w:rsidR="00C472B7">
        <w:rPr>
          <w:rFonts w:ascii="Times New Roman" w:hAnsi="Times New Roman" w:cs="Times New Roman"/>
          <w:lang w:val="en-US"/>
        </w:rPr>
        <w:t>In general terms, h</w:t>
      </w:r>
      <w:r w:rsidR="000A534B">
        <w:rPr>
          <w:rFonts w:ascii="Times New Roman" w:hAnsi="Times New Roman" w:cs="Times New Roman"/>
          <w:lang w:val="en-US"/>
        </w:rPr>
        <w:t>armful s</w:t>
      </w:r>
      <w:r w:rsidR="00F500D5" w:rsidRPr="00F500D5">
        <w:rPr>
          <w:rFonts w:ascii="Times New Roman" w:hAnsi="Times New Roman" w:cs="Times New Roman"/>
          <w:lang w:val="en-US"/>
        </w:rPr>
        <w:t>tereotypes about women with disabilities</w:t>
      </w:r>
      <w:r w:rsidR="00AB18C5">
        <w:rPr>
          <w:rFonts w:ascii="Times New Roman" w:hAnsi="Times New Roman" w:cs="Times New Roman"/>
          <w:lang w:val="en-US"/>
        </w:rPr>
        <w:t>'</w:t>
      </w:r>
      <w:r w:rsidR="00F500D5" w:rsidRPr="00F500D5">
        <w:rPr>
          <w:rFonts w:ascii="Times New Roman" w:hAnsi="Times New Roman" w:cs="Times New Roman"/>
          <w:lang w:val="en-US"/>
        </w:rPr>
        <w:t xml:space="preserve"> capabilities and stigma around disability</w:t>
      </w:r>
      <w:r w:rsidR="00757439">
        <w:rPr>
          <w:rFonts w:ascii="Times New Roman" w:hAnsi="Times New Roman" w:cs="Times New Roman"/>
          <w:lang w:val="en-US"/>
        </w:rPr>
        <w:t xml:space="preserve"> </w:t>
      </w:r>
      <w:r w:rsidR="000A534B">
        <w:rPr>
          <w:rFonts w:ascii="Times New Roman" w:hAnsi="Times New Roman" w:cs="Times New Roman"/>
          <w:lang w:val="en-US"/>
        </w:rPr>
        <w:t xml:space="preserve">and gender </w:t>
      </w:r>
      <w:r w:rsidR="00F500D5" w:rsidRPr="00F500D5">
        <w:rPr>
          <w:rFonts w:ascii="Times New Roman" w:hAnsi="Times New Roman" w:cs="Times New Roman"/>
          <w:lang w:val="en-US"/>
        </w:rPr>
        <w:t xml:space="preserve">create barriers to opportunities for meaningful employment. For </w:t>
      </w:r>
      <w:r w:rsidR="00757439">
        <w:rPr>
          <w:rFonts w:ascii="Times New Roman" w:hAnsi="Times New Roman" w:cs="Times New Roman"/>
          <w:lang w:val="en-US"/>
        </w:rPr>
        <w:t>instance</w:t>
      </w:r>
      <w:r w:rsidR="00F500D5" w:rsidRPr="00F500D5">
        <w:rPr>
          <w:rFonts w:ascii="Times New Roman" w:hAnsi="Times New Roman" w:cs="Times New Roman"/>
          <w:lang w:val="en-US"/>
        </w:rPr>
        <w:t>, women with</w:t>
      </w:r>
      <w:r w:rsidR="00757439">
        <w:rPr>
          <w:rFonts w:ascii="Times New Roman" w:hAnsi="Times New Roman" w:cs="Times New Roman"/>
          <w:lang w:val="en-US"/>
        </w:rPr>
        <w:t xml:space="preserve"> </w:t>
      </w:r>
      <w:r w:rsidR="00F500D5" w:rsidRPr="00F500D5">
        <w:rPr>
          <w:rFonts w:ascii="Times New Roman" w:hAnsi="Times New Roman" w:cs="Times New Roman"/>
          <w:lang w:val="en-US"/>
        </w:rPr>
        <w:t xml:space="preserve">disabilities in the </w:t>
      </w:r>
      <w:r w:rsidR="00F500D5" w:rsidRPr="00B47F6F">
        <w:rPr>
          <w:rFonts w:ascii="Times New Roman" w:hAnsi="Times New Roman" w:cs="Times New Roman"/>
          <w:b/>
          <w:bCs/>
          <w:lang w:val="en-US"/>
        </w:rPr>
        <w:t>United States</w:t>
      </w:r>
      <w:r w:rsidR="00F500D5" w:rsidRPr="00F500D5">
        <w:rPr>
          <w:rFonts w:ascii="Times New Roman" w:hAnsi="Times New Roman" w:cs="Times New Roman"/>
          <w:lang w:val="en-US"/>
        </w:rPr>
        <w:t xml:space="preserve"> report feeling that they </w:t>
      </w:r>
      <w:r w:rsidR="00F500D5">
        <w:rPr>
          <w:rFonts w:ascii="Times New Roman" w:hAnsi="Times New Roman" w:cs="Times New Roman"/>
          <w:lang w:val="en-US"/>
        </w:rPr>
        <w:t xml:space="preserve">must </w:t>
      </w:r>
      <w:r w:rsidR="00AB18C5">
        <w:rPr>
          <w:rFonts w:ascii="Times New Roman" w:hAnsi="Times New Roman" w:cs="Times New Roman"/>
          <w:lang w:val="en-US"/>
        </w:rPr>
        <w:t>"</w:t>
      </w:r>
      <w:r w:rsidR="00F500D5" w:rsidRPr="00F500D5">
        <w:rPr>
          <w:rFonts w:ascii="Times New Roman" w:hAnsi="Times New Roman" w:cs="Times New Roman"/>
          <w:lang w:val="en-US"/>
        </w:rPr>
        <w:t>prove they can do things</w:t>
      </w:r>
      <w:r w:rsidR="00AB18C5">
        <w:rPr>
          <w:rFonts w:ascii="Times New Roman" w:hAnsi="Times New Roman" w:cs="Times New Roman"/>
          <w:lang w:val="en-US"/>
        </w:rPr>
        <w:t>"</w:t>
      </w:r>
      <w:r w:rsidR="000A534B">
        <w:rPr>
          <w:rStyle w:val="EndnoteReference"/>
          <w:rFonts w:ascii="Times New Roman" w:hAnsi="Times New Roman" w:cs="Times New Roman"/>
          <w:lang w:val="en-US"/>
        </w:rPr>
        <w:endnoteReference w:id="5"/>
      </w:r>
      <w:r w:rsidR="00F500D5" w:rsidRPr="00F500D5">
        <w:rPr>
          <w:rFonts w:ascii="Times New Roman" w:hAnsi="Times New Roman" w:cs="Times New Roman"/>
          <w:lang w:val="en-US"/>
        </w:rPr>
        <w:t xml:space="preserve"> and</w:t>
      </w:r>
      <w:r w:rsidR="00757439">
        <w:rPr>
          <w:rFonts w:ascii="Times New Roman" w:hAnsi="Times New Roman" w:cs="Times New Roman"/>
          <w:lang w:val="en-US"/>
        </w:rPr>
        <w:t xml:space="preserve"> </w:t>
      </w:r>
      <w:r w:rsidR="00F500D5" w:rsidRPr="00F500D5">
        <w:rPr>
          <w:rFonts w:ascii="Times New Roman" w:hAnsi="Times New Roman" w:cs="Times New Roman"/>
          <w:lang w:val="en-US"/>
        </w:rPr>
        <w:t xml:space="preserve">women with physical disabilities have described how difficult it is to get recruiters </w:t>
      </w:r>
      <w:r w:rsidR="00D80F55">
        <w:rPr>
          <w:rFonts w:ascii="Times New Roman" w:hAnsi="Times New Roman" w:cs="Times New Roman"/>
          <w:lang w:val="en-US"/>
        </w:rPr>
        <w:t xml:space="preserve">to move </w:t>
      </w:r>
      <w:r w:rsidR="00F500D5" w:rsidRPr="00F500D5">
        <w:rPr>
          <w:rFonts w:ascii="Times New Roman" w:hAnsi="Times New Roman" w:cs="Times New Roman"/>
          <w:lang w:val="en-US"/>
        </w:rPr>
        <w:t>past th</w:t>
      </w:r>
      <w:r w:rsidR="00D80F55">
        <w:rPr>
          <w:rFonts w:ascii="Times New Roman" w:hAnsi="Times New Roman" w:cs="Times New Roman"/>
          <w:lang w:val="en-US"/>
        </w:rPr>
        <w:t xml:space="preserve">eir </w:t>
      </w:r>
      <w:r w:rsidR="00F500D5" w:rsidRPr="00F500D5">
        <w:rPr>
          <w:rFonts w:ascii="Times New Roman" w:hAnsi="Times New Roman" w:cs="Times New Roman"/>
          <w:lang w:val="en-US"/>
        </w:rPr>
        <w:t>physical disability and to move on to discussing their qualities as an applicant.</w:t>
      </w:r>
      <w:r w:rsidR="00C472B7">
        <w:rPr>
          <w:rStyle w:val="EndnoteReference"/>
          <w:rFonts w:ascii="Times New Roman" w:hAnsi="Times New Roman" w:cs="Times New Roman"/>
          <w:lang w:val="en-US"/>
        </w:rPr>
        <w:endnoteReference w:id="6"/>
      </w:r>
      <w:r w:rsidR="00757439">
        <w:rPr>
          <w:rFonts w:ascii="Times New Roman" w:hAnsi="Times New Roman" w:cs="Times New Roman"/>
          <w:lang w:val="en-US"/>
        </w:rPr>
        <w:t xml:space="preserve"> </w:t>
      </w:r>
      <w:r w:rsidR="00F500D5" w:rsidRPr="00F500D5">
        <w:rPr>
          <w:rFonts w:ascii="Times New Roman" w:hAnsi="Times New Roman" w:cs="Times New Roman"/>
          <w:lang w:val="en-US"/>
        </w:rPr>
        <w:t xml:space="preserve">In </w:t>
      </w:r>
      <w:r w:rsidR="00F500D5" w:rsidRPr="00B47F6F">
        <w:rPr>
          <w:rFonts w:ascii="Times New Roman" w:hAnsi="Times New Roman" w:cs="Times New Roman"/>
          <w:b/>
          <w:bCs/>
          <w:lang w:val="en-US"/>
        </w:rPr>
        <w:t>Poland</w:t>
      </w:r>
      <w:r w:rsidR="00F500D5" w:rsidRPr="00F500D5">
        <w:rPr>
          <w:rFonts w:ascii="Times New Roman" w:hAnsi="Times New Roman" w:cs="Times New Roman"/>
          <w:lang w:val="en-US"/>
        </w:rPr>
        <w:t>, the limited research on the lived experiences of women with</w:t>
      </w:r>
      <w:r w:rsidR="00757439">
        <w:rPr>
          <w:rFonts w:ascii="Times New Roman" w:hAnsi="Times New Roman" w:cs="Times New Roman"/>
          <w:lang w:val="en-US"/>
        </w:rPr>
        <w:t xml:space="preserve"> </w:t>
      </w:r>
      <w:r w:rsidR="00F500D5" w:rsidRPr="00F500D5">
        <w:rPr>
          <w:rFonts w:ascii="Times New Roman" w:hAnsi="Times New Roman" w:cs="Times New Roman"/>
          <w:lang w:val="en-US"/>
        </w:rPr>
        <w:t>disabilities relating to employment stresses that there are significant social, architectural, and</w:t>
      </w:r>
      <w:r w:rsidR="00757439">
        <w:rPr>
          <w:rFonts w:ascii="Times New Roman" w:hAnsi="Times New Roman" w:cs="Times New Roman"/>
          <w:lang w:val="en-US"/>
        </w:rPr>
        <w:t xml:space="preserve"> </w:t>
      </w:r>
      <w:r w:rsidR="00F500D5" w:rsidRPr="00F500D5">
        <w:rPr>
          <w:rFonts w:ascii="Times New Roman" w:hAnsi="Times New Roman" w:cs="Times New Roman"/>
          <w:lang w:val="en-US"/>
        </w:rPr>
        <w:t>procedural barriers that permeate even those workplaces which do seek to include women with</w:t>
      </w:r>
      <w:r w:rsidR="00757439">
        <w:rPr>
          <w:rFonts w:ascii="Times New Roman" w:hAnsi="Times New Roman" w:cs="Times New Roman"/>
          <w:lang w:val="en-US"/>
        </w:rPr>
        <w:t xml:space="preserve"> </w:t>
      </w:r>
      <w:r w:rsidR="00F500D5" w:rsidRPr="00F500D5">
        <w:rPr>
          <w:rFonts w:ascii="Times New Roman" w:hAnsi="Times New Roman" w:cs="Times New Roman"/>
          <w:lang w:val="en-US"/>
        </w:rPr>
        <w:t>disabilities.</w:t>
      </w:r>
      <w:r w:rsidR="00C472B7">
        <w:rPr>
          <w:rStyle w:val="EndnoteReference"/>
          <w:rFonts w:ascii="Times New Roman" w:hAnsi="Times New Roman" w:cs="Times New Roman"/>
          <w:lang w:val="en-US"/>
        </w:rPr>
        <w:endnoteReference w:id="7"/>
      </w:r>
      <w:r w:rsidR="00F500D5" w:rsidRPr="00F500D5">
        <w:rPr>
          <w:rFonts w:ascii="Times New Roman" w:hAnsi="Times New Roman" w:cs="Times New Roman"/>
          <w:lang w:val="en-US"/>
        </w:rPr>
        <w:t xml:space="preserve"> Anecdotal evidence indicates that employers and </w:t>
      </w:r>
      <w:r w:rsidR="000A534B">
        <w:rPr>
          <w:rFonts w:ascii="Times New Roman" w:hAnsi="Times New Roman" w:cs="Times New Roman"/>
          <w:lang w:val="en-US"/>
        </w:rPr>
        <w:t xml:space="preserve">counterparts with no disability </w:t>
      </w:r>
      <w:r w:rsidR="00F500D5" w:rsidRPr="00F500D5">
        <w:rPr>
          <w:rFonts w:ascii="Times New Roman" w:hAnsi="Times New Roman" w:cs="Times New Roman"/>
          <w:lang w:val="en-US"/>
        </w:rPr>
        <w:t>often hold negative attitudes towards women</w:t>
      </w:r>
      <w:r w:rsidR="00757439">
        <w:rPr>
          <w:rFonts w:ascii="Times New Roman" w:hAnsi="Times New Roman" w:cs="Times New Roman"/>
          <w:lang w:val="en-US"/>
        </w:rPr>
        <w:t xml:space="preserve"> </w:t>
      </w:r>
      <w:r w:rsidR="00F500D5" w:rsidRPr="00F500D5">
        <w:rPr>
          <w:rFonts w:ascii="Times New Roman" w:hAnsi="Times New Roman" w:cs="Times New Roman"/>
          <w:lang w:val="en-US"/>
        </w:rPr>
        <w:t>with disabilities, viewing them as</w:t>
      </w:r>
      <w:r w:rsidR="00757439">
        <w:rPr>
          <w:rFonts w:ascii="Times New Roman" w:hAnsi="Times New Roman" w:cs="Times New Roman"/>
          <w:lang w:val="en-US"/>
        </w:rPr>
        <w:t xml:space="preserve"> </w:t>
      </w:r>
      <w:r w:rsidR="00F500D5" w:rsidRPr="00F500D5">
        <w:rPr>
          <w:rFonts w:ascii="Times New Roman" w:hAnsi="Times New Roman" w:cs="Times New Roman"/>
          <w:lang w:val="en-US"/>
        </w:rPr>
        <w:t xml:space="preserve">burdens to the company, </w:t>
      </w:r>
      <w:r w:rsidR="000A534B">
        <w:rPr>
          <w:rFonts w:ascii="Times New Roman" w:hAnsi="Times New Roman" w:cs="Times New Roman"/>
          <w:lang w:val="en-US"/>
        </w:rPr>
        <w:t xml:space="preserve">or undermining their </w:t>
      </w:r>
      <w:r w:rsidR="00F500D5" w:rsidRPr="00F500D5">
        <w:rPr>
          <w:rFonts w:ascii="Times New Roman" w:hAnsi="Times New Roman" w:cs="Times New Roman"/>
          <w:lang w:val="en-US"/>
        </w:rPr>
        <w:t>effectiveness at work.</w:t>
      </w:r>
      <w:r w:rsidR="00C472B7">
        <w:rPr>
          <w:rStyle w:val="EndnoteReference"/>
          <w:rFonts w:ascii="Times New Roman" w:hAnsi="Times New Roman" w:cs="Times New Roman"/>
          <w:lang w:val="en-US"/>
        </w:rPr>
        <w:endnoteReference w:id="8"/>
      </w:r>
      <w:r w:rsidR="00D5594F">
        <w:rPr>
          <w:rFonts w:ascii="Times New Roman" w:hAnsi="Times New Roman" w:cs="Times New Roman"/>
          <w:lang w:val="en-US"/>
        </w:rPr>
        <w:t xml:space="preserve"> </w:t>
      </w:r>
    </w:p>
    <w:p w14:paraId="4794974D" w14:textId="77777777" w:rsidR="00DE48B1" w:rsidRDefault="00DE48B1" w:rsidP="00CB258E">
      <w:pPr>
        <w:pStyle w:val="ListParagraph"/>
        <w:spacing w:after="0" w:line="240" w:lineRule="auto"/>
        <w:ind w:left="0"/>
        <w:rPr>
          <w:rFonts w:ascii="Times New Roman" w:hAnsi="Times New Roman" w:cs="Times New Roman"/>
          <w:lang w:val="en-US"/>
        </w:rPr>
      </w:pPr>
    </w:p>
    <w:p w14:paraId="20F1F74C" w14:textId="5AC4B65B" w:rsidR="00E04902" w:rsidRDefault="00E04902" w:rsidP="00CB258E">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As highlighted in the working paper published by the International Labor Organization on the right to decent work of persons with disabilities (2003), employment initiatives developed for persons with disabilities do not target women with disabilities, whereas policies to promote female employment are not inclusive of disability.</w:t>
      </w:r>
      <w:r>
        <w:rPr>
          <w:rStyle w:val="EndnoteReference"/>
          <w:rFonts w:ascii="Times New Roman" w:hAnsi="Times New Roman" w:cs="Times New Roman"/>
          <w:lang w:val="en-US"/>
        </w:rPr>
        <w:endnoteReference w:id="9"/>
      </w:r>
      <w:r w:rsidR="00DE48B1">
        <w:rPr>
          <w:rFonts w:ascii="Times New Roman" w:hAnsi="Times New Roman" w:cs="Times New Roman"/>
          <w:lang w:val="en-US"/>
        </w:rPr>
        <w:t xml:space="preserve"> </w:t>
      </w:r>
      <w:r>
        <w:rPr>
          <w:rFonts w:ascii="Times New Roman" w:hAnsi="Times New Roman" w:cs="Times New Roman"/>
          <w:lang w:val="en-US"/>
        </w:rPr>
        <w:t xml:space="preserve">ILO underlines the importance of implementing strategies specifically designed for women with disabilities, as opposed to the general trend of having initiatives aimed at persons with disabilities, but without targeting women with disabilities. </w:t>
      </w:r>
      <w:r w:rsidR="00DE48B1">
        <w:rPr>
          <w:rFonts w:ascii="Times New Roman" w:hAnsi="Times New Roman" w:cs="Times New Roman"/>
          <w:lang w:val="en-US"/>
        </w:rPr>
        <w:t>According to ILO, this</w:t>
      </w:r>
      <w:r>
        <w:rPr>
          <w:rFonts w:ascii="Times New Roman" w:hAnsi="Times New Roman" w:cs="Times New Roman"/>
          <w:lang w:val="en-US"/>
        </w:rPr>
        <w:t xml:space="preserve"> trend leads to an allegedly gender-neutral framework, in which </w:t>
      </w:r>
      <w:r w:rsidR="00AB18C5">
        <w:rPr>
          <w:rFonts w:ascii="Times New Roman" w:hAnsi="Times New Roman" w:cs="Times New Roman"/>
          <w:lang w:val="en-US"/>
        </w:rPr>
        <w:t>"</w:t>
      </w:r>
      <w:r>
        <w:rPr>
          <w:rFonts w:ascii="Times New Roman" w:hAnsi="Times New Roman" w:cs="Times New Roman"/>
          <w:lang w:val="en-US"/>
        </w:rPr>
        <w:t>discrimination against women with disabilities can easily take place without being registered.</w:t>
      </w:r>
      <w:r w:rsidR="00AB18C5">
        <w:rPr>
          <w:rFonts w:ascii="Times New Roman" w:hAnsi="Times New Roman" w:cs="Times New Roman"/>
          <w:lang w:val="en-US"/>
        </w:rPr>
        <w:t>"</w:t>
      </w:r>
      <w:r>
        <w:rPr>
          <w:rStyle w:val="EndnoteReference"/>
          <w:rFonts w:ascii="Times New Roman" w:hAnsi="Times New Roman" w:cs="Times New Roman"/>
          <w:lang w:val="en-US"/>
        </w:rPr>
        <w:endnoteReference w:id="10"/>
      </w:r>
      <w:r>
        <w:rPr>
          <w:rFonts w:ascii="Times New Roman" w:hAnsi="Times New Roman" w:cs="Times New Roman"/>
          <w:lang w:val="en-US"/>
        </w:rPr>
        <w:t xml:space="preserve"> In this sense, ILO emphasizes the need to promote equal opportunities for women and men, with recruitment guidelines on the basis of their individual merit, skills and experience, equal pay for equal work and access to further education and training.</w:t>
      </w:r>
      <w:r>
        <w:rPr>
          <w:rStyle w:val="EndnoteReference"/>
          <w:rFonts w:ascii="Times New Roman" w:hAnsi="Times New Roman" w:cs="Times New Roman"/>
          <w:lang w:val="en-US"/>
        </w:rPr>
        <w:endnoteReference w:id="11"/>
      </w:r>
    </w:p>
    <w:p w14:paraId="6D154FD3" w14:textId="77777777" w:rsidR="00212839" w:rsidRPr="00F53598" w:rsidRDefault="00212839" w:rsidP="00CB258E">
      <w:pPr>
        <w:pStyle w:val="ListParagraph"/>
        <w:spacing w:after="0" w:line="240" w:lineRule="auto"/>
        <w:ind w:left="0"/>
        <w:rPr>
          <w:rFonts w:ascii="Times New Roman" w:hAnsi="Times New Roman" w:cs="Times New Roman"/>
          <w:lang w:val="en-US"/>
        </w:rPr>
      </w:pPr>
    </w:p>
    <w:p w14:paraId="1DB3CE1E" w14:textId="7B18F01D" w:rsidR="008E3793" w:rsidRDefault="006528DD" w:rsidP="00CB258E">
      <w:pPr>
        <w:pStyle w:val="ListParagraph"/>
        <w:numPr>
          <w:ilvl w:val="0"/>
          <w:numId w:val="8"/>
        </w:numPr>
        <w:spacing w:after="0" w:line="240" w:lineRule="auto"/>
        <w:rPr>
          <w:rFonts w:ascii="Times New Roman" w:hAnsi="Times New Roman" w:cs="Times New Roman"/>
          <w:b/>
          <w:bCs/>
          <w:lang w:val="en-US"/>
        </w:rPr>
      </w:pPr>
      <w:r>
        <w:rPr>
          <w:rFonts w:ascii="Times New Roman" w:hAnsi="Times New Roman" w:cs="Times New Roman"/>
          <w:b/>
          <w:bCs/>
          <w:lang w:val="en-US"/>
        </w:rPr>
        <w:t>Higher r</w:t>
      </w:r>
      <w:r w:rsidR="001A1AA6">
        <w:rPr>
          <w:rFonts w:ascii="Times New Roman" w:hAnsi="Times New Roman" w:cs="Times New Roman"/>
          <w:b/>
          <w:bCs/>
          <w:lang w:val="en-US"/>
        </w:rPr>
        <w:t xml:space="preserve">ates of </w:t>
      </w:r>
      <w:r>
        <w:rPr>
          <w:rFonts w:ascii="Times New Roman" w:hAnsi="Times New Roman" w:cs="Times New Roman"/>
          <w:b/>
          <w:bCs/>
          <w:lang w:val="en-US"/>
        </w:rPr>
        <w:t>u</w:t>
      </w:r>
      <w:r w:rsidR="008B36C6">
        <w:rPr>
          <w:rFonts w:ascii="Times New Roman" w:hAnsi="Times New Roman" w:cs="Times New Roman"/>
          <w:b/>
          <w:bCs/>
          <w:lang w:val="en-US"/>
        </w:rPr>
        <w:t>n</w:t>
      </w:r>
      <w:r w:rsidR="00212839">
        <w:rPr>
          <w:rFonts w:ascii="Times New Roman" w:hAnsi="Times New Roman" w:cs="Times New Roman"/>
          <w:b/>
          <w:bCs/>
          <w:lang w:val="en-US"/>
        </w:rPr>
        <w:t>employment</w:t>
      </w:r>
      <w:r w:rsidR="00CB258E">
        <w:rPr>
          <w:rFonts w:ascii="Times New Roman" w:hAnsi="Times New Roman" w:cs="Times New Roman"/>
          <w:b/>
          <w:bCs/>
          <w:lang w:val="en-US"/>
        </w:rPr>
        <w:t xml:space="preserve"> and lack of secure and meaningful employment </w:t>
      </w:r>
    </w:p>
    <w:p w14:paraId="5E6462D4" w14:textId="77777777" w:rsidR="00212839" w:rsidRDefault="00212839" w:rsidP="00CB258E">
      <w:pPr>
        <w:pStyle w:val="ListParagraph"/>
        <w:spacing w:after="0" w:line="240" w:lineRule="auto"/>
        <w:ind w:left="0"/>
        <w:rPr>
          <w:rFonts w:ascii="Times New Roman" w:hAnsi="Times New Roman" w:cs="Times New Roman"/>
          <w:lang w:val="en-US"/>
        </w:rPr>
      </w:pPr>
    </w:p>
    <w:p w14:paraId="12EE5794" w14:textId="75B8D662" w:rsidR="004F6E48" w:rsidRDefault="00A04072" w:rsidP="00CB258E">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Women</w:t>
      </w:r>
      <w:r w:rsidR="00E04902">
        <w:rPr>
          <w:rFonts w:ascii="Times New Roman" w:hAnsi="Times New Roman" w:cs="Times New Roman"/>
          <w:lang w:val="en-US"/>
        </w:rPr>
        <w:t xml:space="preserve"> </w:t>
      </w:r>
      <w:r w:rsidR="005A2037">
        <w:rPr>
          <w:rFonts w:ascii="Times New Roman" w:hAnsi="Times New Roman" w:cs="Times New Roman"/>
          <w:lang w:val="en-US"/>
        </w:rPr>
        <w:t>and</w:t>
      </w:r>
      <w:r>
        <w:rPr>
          <w:rFonts w:ascii="Times New Roman" w:hAnsi="Times New Roman" w:cs="Times New Roman"/>
          <w:lang w:val="en-US"/>
        </w:rPr>
        <w:t xml:space="preserve"> </w:t>
      </w:r>
      <w:r w:rsidR="00997C2C">
        <w:rPr>
          <w:rFonts w:ascii="Times New Roman" w:hAnsi="Times New Roman" w:cs="Times New Roman"/>
          <w:lang w:val="en-US"/>
        </w:rPr>
        <w:t xml:space="preserve">gender non-conforming persons </w:t>
      </w:r>
      <w:r>
        <w:rPr>
          <w:rFonts w:ascii="Times New Roman" w:hAnsi="Times New Roman" w:cs="Times New Roman"/>
          <w:lang w:val="en-US"/>
        </w:rPr>
        <w:t>with disabilities face</w:t>
      </w:r>
      <w:r w:rsidR="005A2037">
        <w:rPr>
          <w:rFonts w:ascii="Times New Roman" w:hAnsi="Times New Roman" w:cs="Times New Roman"/>
          <w:lang w:val="en-US"/>
        </w:rPr>
        <w:t xml:space="preserve"> social</w:t>
      </w:r>
      <w:r w:rsidRPr="00A04072">
        <w:rPr>
          <w:rFonts w:ascii="Times New Roman" w:hAnsi="Times New Roman" w:cs="Times New Roman"/>
          <w:lang w:val="en-US"/>
        </w:rPr>
        <w:t xml:space="preserve">, architectural, and procedural </w:t>
      </w:r>
      <w:r w:rsidRPr="00D7672C">
        <w:rPr>
          <w:rFonts w:ascii="Times New Roman" w:hAnsi="Times New Roman" w:cs="Times New Roman"/>
          <w:lang w:val="en-US"/>
        </w:rPr>
        <w:t>barriers</w:t>
      </w:r>
      <w:r w:rsidR="005A2037" w:rsidRPr="00D7672C">
        <w:rPr>
          <w:rFonts w:ascii="Times New Roman" w:hAnsi="Times New Roman" w:cs="Times New Roman"/>
          <w:lang w:val="en-US"/>
        </w:rPr>
        <w:t xml:space="preserve"> to access</w:t>
      </w:r>
      <w:r w:rsidR="00DE48B1">
        <w:rPr>
          <w:rFonts w:ascii="Times New Roman" w:hAnsi="Times New Roman" w:cs="Times New Roman"/>
          <w:lang w:val="en-US"/>
        </w:rPr>
        <w:t>ing</w:t>
      </w:r>
      <w:r w:rsidR="005A2037" w:rsidRPr="00D7672C">
        <w:rPr>
          <w:rFonts w:ascii="Times New Roman" w:hAnsi="Times New Roman" w:cs="Times New Roman"/>
          <w:lang w:val="en-US"/>
        </w:rPr>
        <w:t xml:space="preserve"> employment</w:t>
      </w:r>
      <w:r w:rsidR="002F2CA1" w:rsidRPr="00D7672C">
        <w:rPr>
          <w:rFonts w:ascii="Times New Roman" w:hAnsi="Times New Roman" w:cs="Times New Roman"/>
          <w:lang w:val="en-US"/>
        </w:rPr>
        <w:t>,</w:t>
      </w:r>
      <w:r w:rsidR="00950294" w:rsidRPr="00D7672C">
        <w:rPr>
          <w:rFonts w:ascii="Times New Roman" w:hAnsi="Times New Roman" w:cs="Times New Roman"/>
          <w:lang w:val="en-US"/>
        </w:rPr>
        <w:t xml:space="preserve"> which lead to higher rates of unemployment</w:t>
      </w:r>
      <w:r w:rsidR="00046336" w:rsidRPr="00D7672C">
        <w:rPr>
          <w:rFonts w:ascii="Times New Roman" w:hAnsi="Times New Roman" w:cs="Times New Roman"/>
          <w:lang w:val="en-US"/>
        </w:rPr>
        <w:t xml:space="preserve">. </w:t>
      </w:r>
      <w:r w:rsidR="00212839" w:rsidRPr="00D7672C">
        <w:rPr>
          <w:rFonts w:ascii="Times New Roman" w:hAnsi="Times New Roman" w:cs="Times New Roman"/>
          <w:lang w:val="en-US"/>
        </w:rPr>
        <w:t xml:space="preserve">A study in the </w:t>
      </w:r>
      <w:r w:rsidR="00212839" w:rsidRPr="00D7672C">
        <w:rPr>
          <w:rFonts w:ascii="Times New Roman" w:hAnsi="Times New Roman" w:cs="Times New Roman"/>
          <w:b/>
          <w:bCs/>
          <w:lang w:val="en-US"/>
        </w:rPr>
        <w:t>United States</w:t>
      </w:r>
      <w:r w:rsidR="00212839" w:rsidRPr="00D7672C">
        <w:rPr>
          <w:rFonts w:ascii="Times New Roman" w:hAnsi="Times New Roman" w:cs="Times New Roman"/>
          <w:lang w:val="en-US"/>
        </w:rPr>
        <w:t xml:space="preserve"> </w:t>
      </w:r>
      <w:r w:rsidR="000D16B6" w:rsidRPr="00D7672C">
        <w:rPr>
          <w:rFonts w:ascii="Times New Roman" w:hAnsi="Times New Roman" w:cs="Times New Roman"/>
          <w:lang w:val="en-US"/>
        </w:rPr>
        <w:t xml:space="preserve">has </w:t>
      </w:r>
      <w:r w:rsidR="00212839" w:rsidRPr="00D7672C">
        <w:rPr>
          <w:rFonts w:ascii="Times New Roman" w:hAnsi="Times New Roman" w:cs="Times New Roman"/>
          <w:lang w:val="en-US"/>
        </w:rPr>
        <w:t xml:space="preserve">concluded that </w:t>
      </w:r>
      <w:r w:rsidR="00540BDA" w:rsidRPr="00D7672C">
        <w:rPr>
          <w:rFonts w:ascii="Times New Roman" w:hAnsi="Times New Roman" w:cs="Times New Roman"/>
          <w:lang w:val="en-US"/>
        </w:rPr>
        <w:t>women with disabilities are more than twice</w:t>
      </w:r>
      <w:r w:rsidR="00DE48B1">
        <w:rPr>
          <w:rFonts w:ascii="Times New Roman" w:hAnsi="Times New Roman" w:cs="Times New Roman"/>
          <w:lang w:val="en-US"/>
        </w:rPr>
        <w:t xml:space="preserve"> as likely to be unemployed as</w:t>
      </w:r>
      <w:r w:rsidR="00540BDA" w:rsidRPr="00D7672C">
        <w:rPr>
          <w:rFonts w:ascii="Times New Roman" w:hAnsi="Times New Roman" w:cs="Times New Roman"/>
          <w:lang w:val="en-US"/>
        </w:rPr>
        <w:t xml:space="preserve"> other women and that </w:t>
      </w:r>
      <w:r w:rsidR="00255B8B">
        <w:rPr>
          <w:rFonts w:ascii="Times New Roman" w:hAnsi="Times New Roman" w:cs="Times New Roman"/>
          <w:lang w:val="en-US"/>
        </w:rPr>
        <w:t xml:space="preserve">72% </w:t>
      </w:r>
      <w:r w:rsidR="00540BDA" w:rsidRPr="00D7672C">
        <w:rPr>
          <w:rFonts w:ascii="Times New Roman" w:hAnsi="Times New Roman" w:cs="Times New Roman"/>
          <w:lang w:val="en-US"/>
        </w:rPr>
        <w:t xml:space="preserve">of women with disabilities were </w:t>
      </w:r>
      <w:r w:rsidR="00255B8B">
        <w:rPr>
          <w:rFonts w:ascii="Times New Roman" w:hAnsi="Times New Roman" w:cs="Times New Roman"/>
          <w:lang w:val="en-US"/>
        </w:rPr>
        <w:t>un</w:t>
      </w:r>
      <w:r w:rsidR="00540BDA" w:rsidRPr="00D7672C">
        <w:rPr>
          <w:rFonts w:ascii="Times New Roman" w:hAnsi="Times New Roman" w:cs="Times New Roman"/>
          <w:lang w:val="en-US"/>
        </w:rPr>
        <w:t xml:space="preserve">employed in 2018, compared to </w:t>
      </w:r>
      <w:r w:rsidR="00255B8B">
        <w:rPr>
          <w:rFonts w:ascii="Times New Roman" w:hAnsi="Times New Roman" w:cs="Times New Roman"/>
          <w:lang w:val="en-US"/>
        </w:rPr>
        <w:t>68</w:t>
      </w:r>
      <w:r w:rsidR="00E04902">
        <w:rPr>
          <w:rFonts w:ascii="Times New Roman" w:hAnsi="Times New Roman" w:cs="Times New Roman"/>
          <w:lang w:val="en-US"/>
        </w:rPr>
        <w:t>.</w:t>
      </w:r>
      <w:r w:rsidR="00255B8B">
        <w:rPr>
          <w:rFonts w:ascii="Times New Roman" w:hAnsi="Times New Roman" w:cs="Times New Roman"/>
          <w:lang w:val="en-US"/>
        </w:rPr>
        <w:t>3%</w:t>
      </w:r>
      <w:r w:rsidR="00E04902">
        <w:rPr>
          <w:rFonts w:ascii="Times New Roman" w:hAnsi="Times New Roman" w:cs="Times New Roman"/>
          <w:lang w:val="en-US"/>
        </w:rPr>
        <w:t xml:space="preserve"> </w:t>
      </w:r>
      <w:r w:rsidR="00540BDA" w:rsidRPr="00D7672C">
        <w:rPr>
          <w:rFonts w:ascii="Times New Roman" w:hAnsi="Times New Roman" w:cs="Times New Roman"/>
          <w:lang w:val="en-US"/>
        </w:rPr>
        <w:t>of men with disabilities</w:t>
      </w:r>
      <w:r w:rsidR="00F46ADD" w:rsidRPr="00D7672C">
        <w:rPr>
          <w:rFonts w:ascii="Times New Roman" w:hAnsi="Times New Roman" w:cs="Times New Roman"/>
          <w:lang w:val="en-US"/>
        </w:rPr>
        <w:t>.</w:t>
      </w:r>
      <w:r w:rsidR="00E56212" w:rsidRPr="00D7672C">
        <w:rPr>
          <w:rStyle w:val="EndnoteReference"/>
          <w:rFonts w:ascii="Times New Roman" w:hAnsi="Times New Roman" w:cs="Times New Roman"/>
          <w:lang w:val="en-US"/>
        </w:rPr>
        <w:endnoteReference w:id="12"/>
      </w:r>
      <w:r w:rsidR="00F46ADD" w:rsidRPr="00D7672C">
        <w:rPr>
          <w:rFonts w:ascii="Times New Roman" w:hAnsi="Times New Roman" w:cs="Times New Roman"/>
          <w:lang w:val="en-US"/>
        </w:rPr>
        <w:t xml:space="preserve"> </w:t>
      </w:r>
      <w:r w:rsidR="00A56372" w:rsidRPr="00D7672C">
        <w:rPr>
          <w:rFonts w:ascii="Times New Roman" w:hAnsi="Times New Roman" w:cs="Times New Roman"/>
          <w:lang w:val="en-US"/>
        </w:rPr>
        <w:t xml:space="preserve">According </w:t>
      </w:r>
      <w:r w:rsidR="00193083" w:rsidRPr="00D7672C">
        <w:rPr>
          <w:rFonts w:ascii="Times New Roman" w:hAnsi="Times New Roman" w:cs="Times New Roman"/>
          <w:lang w:val="en-US"/>
        </w:rPr>
        <w:t xml:space="preserve">to data from 2011 in </w:t>
      </w:r>
      <w:r w:rsidR="00193083" w:rsidRPr="00D7672C">
        <w:rPr>
          <w:rFonts w:ascii="Times New Roman" w:hAnsi="Times New Roman" w:cs="Times New Roman"/>
          <w:b/>
          <w:bCs/>
          <w:lang w:val="en-US"/>
        </w:rPr>
        <w:t>Malawi</w:t>
      </w:r>
      <w:r w:rsidR="00193083" w:rsidRPr="00D7672C">
        <w:rPr>
          <w:rFonts w:ascii="Times New Roman" w:hAnsi="Times New Roman" w:cs="Times New Roman"/>
          <w:lang w:val="en-US"/>
        </w:rPr>
        <w:t xml:space="preserve">, women with disabilities face </w:t>
      </w:r>
      <w:r w:rsidR="001A1AA6">
        <w:rPr>
          <w:rFonts w:ascii="Times New Roman" w:hAnsi="Times New Roman" w:cs="Times New Roman"/>
          <w:lang w:val="en-US"/>
        </w:rPr>
        <w:t xml:space="preserve">a </w:t>
      </w:r>
      <w:r w:rsidR="00193083" w:rsidRPr="00D7672C">
        <w:rPr>
          <w:rFonts w:ascii="Times New Roman" w:hAnsi="Times New Roman" w:cs="Times New Roman"/>
          <w:lang w:val="en-US"/>
        </w:rPr>
        <w:t>47% unemployment rate, whereas the same rate for men with disabilities is 41%</w:t>
      </w:r>
      <w:r w:rsidR="003508D4" w:rsidRPr="00D7672C">
        <w:rPr>
          <w:rFonts w:ascii="Times New Roman" w:hAnsi="Times New Roman" w:cs="Times New Roman"/>
          <w:lang w:val="en-US"/>
        </w:rPr>
        <w:t>.</w:t>
      </w:r>
      <w:r w:rsidR="00DF184F" w:rsidRPr="00D7672C">
        <w:rPr>
          <w:rStyle w:val="EndnoteReference"/>
          <w:rFonts w:ascii="Times New Roman" w:hAnsi="Times New Roman" w:cs="Times New Roman"/>
          <w:lang w:val="en-US"/>
        </w:rPr>
        <w:endnoteReference w:id="13"/>
      </w:r>
      <w:r w:rsidR="00193083" w:rsidRPr="00D7672C">
        <w:rPr>
          <w:rFonts w:ascii="Times New Roman" w:hAnsi="Times New Roman" w:cs="Times New Roman"/>
          <w:lang w:val="en-US"/>
        </w:rPr>
        <w:t xml:space="preserve"> </w:t>
      </w:r>
      <w:r w:rsidR="00A56372" w:rsidRPr="00D7672C">
        <w:rPr>
          <w:rFonts w:ascii="Times New Roman" w:hAnsi="Times New Roman" w:cs="Times New Roman"/>
          <w:lang w:val="en-US"/>
        </w:rPr>
        <w:t xml:space="preserve">In the same year, more than half of the working-age population of women with disabilities in the </w:t>
      </w:r>
      <w:r w:rsidR="00A56372" w:rsidRPr="00D7672C">
        <w:rPr>
          <w:rFonts w:ascii="Times New Roman" w:hAnsi="Times New Roman" w:cs="Times New Roman"/>
          <w:b/>
          <w:bCs/>
          <w:lang w:val="en-US"/>
        </w:rPr>
        <w:t>European Union</w:t>
      </w:r>
      <w:r w:rsidR="00A56372" w:rsidRPr="00D7672C">
        <w:rPr>
          <w:rFonts w:ascii="Times New Roman" w:hAnsi="Times New Roman" w:cs="Times New Roman"/>
          <w:lang w:val="en-US"/>
        </w:rPr>
        <w:t xml:space="preserve"> were economically inactive.</w:t>
      </w:r>
      <w:r w:rsidR="00A56372" w:rsidRPr="00D7672C">
        <w:rPr>
          <w:rStyle w:val="EndnoteReference"/>
          <w:rFonts w:ascii="Times New Roman" w:hAnsi="Times New Roman" w:cs="Times New Roman"/>
          <w:lang w:val="en-US"/>
        </w:rPr>
        <w:endnoteReference w:id="14"/>
      </w:r>
      <w:r w:rsidR="00A56372" w:rsidRPr="00D7672C">
        <w:rPr>
          <w:rFonts w:ascii="Times New Roman" w:hAnsi="Times New Roman" w:cs="Times New Roman"/>
          <w:lang w:val="en-US"/>
        </w:rPr>
        <w:t xml:space="preserve"> </w:t>
      </w:r>
      <w:r w:rsidR="004F6E48" w:rsidRPr="00D7672C">
        <w:rPr>
          <w:rFonts w:ascii="Times New Roman" w:hAnsi="Times New Roman" w:cs="Times New Roman"/>
          <w:lang w:val="en-US"/>
        </w:rPr>
        <w:t xml:space="preserve">Previously, a survey conducted in 51 countries showed </w:t>
      </w:r>
      <w:r w:rsidR="00817440">
        <w:rPr>
          <w:rFonts w:ascii="Times New Roman" w:hAnsi="Times New Roman" w:cs="Times New Roman"/>
          <w:lang w:val="en-US"/>
        </w:rPr>
        <w:t>un</w:t>
      </w:r>
      <w:r w:rsidR="004F6E48" w:rsidRPr="00D7672C">
        <w:rPr>
          <w:rFonts w:ascii="Times New Roman" w:hAnsi="Times New Roman" w:cs="Times New Roman"/>
          <w:lang w:val="en-US"/>
        </w:rPr>
        <w:t xml:space="preserve">employment rates of </w:t>
      </w:r>
      <w:r w:rsidR="00817440">
        <w:rPr>
          <w:rFonts w:ascii="Times New Roman" w:hAnsi="Times New Roman" w:cs="Times New Roman"/>
          <w:lang w:val="en-US"/>
        </w:rPr>
        <w:t>80</w:t>
      </w:r>
      <w:r w:rsidR="00E04902">
        <w:rPr>
          <w:rFonts w:ascii="Times New Roman" w:hAnsi="Times New Roman" w:cs="Times New Roman"/>
          <w:lang w:val="en-US"/>
        </w:rPr>
        <w:t>.</w:t>
      </w:r>
      <w:r w:rsidR="00817440">
        <w:rPr>
          <w:rFonts w:ascii="Times New Roman" w:hAnsi="Times New Roman" w:cs="Times New Roman"/>
          <w:lang w:val="en-US"/>
        </w:rPr>
        <w:t>4% for women with disabilities and 47</w:t>
      </w:r>
      <w:r w:rsidR="00E04902">
        <w:rPr>
          <w:rFonts w:ascii="Times New Roman" w:hAnsi="Times New Roman" w:cs="Times New Roman"/>
          <w:lang w:val="en-US"/>
        </w:rPr>
        <w:t>.</w:t>
      </w:r>
      <w:r w:rsidR="00817440">
        <w:rPr>
          <w:rFonts w:ascii="Times New Roman" w:hAnsi="Times New Roman" w:cs="Times New Roman"/>
          <w:lang w:val="en-US"/>
        </w:rPr>
        <w:t>2% for men with disabilities</w:t>
      </w:r>
      <w:r w:rsidR="00F46ADD" w:rsidRPr="00D7672C">
        <w:rPr>
          <w:rFonts w:ascii="Times New Roman" w:hAnsi="Times New Roman" w:cs="Times New Roman"/>
          <w:lang w:val="en-US"/>
        </w:rPr>
        <w:t>.</w:t>
      </w:r>
      <w:r w:rsidR="000B63F8" w:rsidRPr="00D7672C">
        <w:rPr>
          <w:rStyle w:val="EndnoteReference"/>
          <w:rFonts w:ascii="Times New Roman" w:hAnsi="Times New Roman" w:cs="Times New Roman"/>
          <w:lang w:val="en-US"/>
        </w:rPr>
        <w:endnoteReference w:id="15"/>
      </w:r>
      <w:r w:rsidR="004F6E48">
        <w:rPr>
          <w:rFonts w:ascii="Times New Roman" w:hAnsi="Times New Roman" w:cs="Times New Roman"/>
          <w:lang w:val="en-US"/>
        </w:rPr>
        <w:t xml:space="preserve"> </w:t>
      </w:r>
    </w:p>
    <w:p w14:paraId="63CF624D" w14:textId="77777777" w:rsidR="004F6E48" w:rsidRDefault="004F6E48" w:rsidP="00CB258E">
      <w:pPr>
        <w:pStyle w:val="ListParagraph"/>
        <w:spacing w:after="0" w:line="240" w:lineRule="auto"/>
        <w:ind w:left="0"/>
        <w:rPr>
          <w:rFonts w:ascii="Times New Roman" w:hAnsi="Times New Roman" w:cs="Times New Roman"/>
          <w:lang w:val="en-US"/>
        </w:rPr>
      </w:pPr>
    </w:p>
    <w:p w14:paraId="3D91C875" w14:textId="0C03A589" w:rsidR="00F500D5" w:rsidRDefault="00904863" w:rsidP="00CB258E">
      <w:pPr>
        <w:spacing w:after="0" w:line="240" w:lineRule="auto"/>
        <w:rPr>
          <w:rFonts w:ascii="Times New Roman" w:hAnsi="Times New Roman" w:cs="Times New Roman"/>
          <w:lang w:val="en-US"/>
        </w:rPr>
      </w:pPr>
      <w:r>
        <w:rPr>
          <w:rFonts w:ascii="Times New Roman" w:hAnsi="Times New Roman" w:cs="Times New Roman"/>
          <w:lang w:val="en-US"/>
        </w:rPr>
        <w:t>Unemployment threatens the economic equity and social inclusion of women with di</w:t>
      </w:r>
      <w:r w:rsidR="00DE48B1">
        <w:rPr>
          <w:rFonts w:ascii="Times New Roman" w:hAnsi="Times New Roman" w:cs="Times New Roman"/>
          <w:lang w:val="en-US"/>
        </w:rPr>
        <w:t>sabilities that work promotes. A</w:t>
      </w:r>
      <w:r>
        <w:rPr>
          <w:rFonts w:ascii="Times New Roman" w:hAnsi="Times New Roman" w:cs="Times New Roman"/>
          <w:lang w:val="en-US"/>
        </w:rPr>
        <w:t xml:space="preserve">s a woman with a disability employed in </w:t>
      </w:r>
      <w:r w:rsidRPr="00904863">
        <w:rPr>
          <w:rFonts w:ascii="Times New Roman" w:hAnsi="Times New Roman" w:cs="Times New Roman"/>
          <w:b/>
          <w:bCs/>
          <w:lang w:val="en-US"/>
        </w:rPr>
        <w:t>Poland</w:t>
      </w:r>
      <w:r w:rsidR="00DE48B1">
        <w:rPr>
          <w:rFonts w:ascii="Times New Roman" w:hAnsi="Times New Roman" w:cs="Times New Roman"/>
          <w:lang w:val="en-US"/>
        </w:rPr>
        <w:t xml:space="preserve"> highlighted, </w:t>
      </w:r>
      <w:r w:rsidR="00AB18C5">
        <w:rPr>
          <w:rFonts w:ascii="Times New Roman" w:hAnsi="Times New Roman" w:cs="Times New Roman"/>
          <w:lang w:val="en-US"/>
        </w:rPr>
        <w:t>"</w:t>
      </w:r>
      <w:r w:rsidR="00DE48B1">
        <w:rPr>
          <w:rFonts w:ascii="Times New Roman" w:hAnsi="Times New Roman" w:cs="Times New Roman"/>
          <w:lang w:val="en-US"/>
        </w:rPr>
        <w:t>E</w:t>
      </w:r>
      <w:r w:rsidRPr="00904863">
        <w:rPr>
          <w:rFonts w:ascii="Times New Roman" w:hAnsi="Times New Roman" w:cs="Times New Roman"/>
          <w:lang w:val="en-US"/>
        </w:rPr>
        <w:t>mployment enables me to gain resources for living on a decent level which gives me a chance for independence. Work constitutes for me an indicator of independence and resourcefulness. By working the personality develops, it is an occasion for social interaction and gives me a higher sense of self-value and satisfaction. It also guards from passivity and boredom</w:t>
      </w:r>
      <w:r>
        <w:rPr>
          <w:rFonts w:ascii="Times New Roman" w:hAnsi="Times New Roman" w:cs="Times New Roman"/>
          <w:lang w:val="en-US"/>
        </w:rPr>
        <w:t>.</w:t>
      </w:r>
      <w:r w:rsidR="00AB18C5">
        <w:rPr>
          <w:rFonts w:ascii="Times New Roman" w:hAnsi="Times New Roman" w:cs="Times New Roman"/>
          <w:lang w:val="en-US"/>
        </w:rPr>
        <w:t>"</w:t>
      </w:r>
      <w:r>
        <w:rPr>
          <w:rStyle w:val="EndnoteReference"/>
          <w:rFonts w:ascii="Times New Roman" w:hAnsi="Times New Roman" w:cs="Times New Roman"/>
          <w:lang w:val="en-US"/>
        </w:rPr>
        <w:endnoteReference w:id="16"/>
      </w:r>
      <w:r w:rsidRPr="00904863">
        <w:rPr>
          <w:rFonts w:ascii="Times New Roman" w:hAnsi="Times New Roman" w:cs="Times New Roman"/>
          <w:lang w:val="en-US"/>
        </w:rPr>
        <w:t xml:space="preserve"> </w:t>
      </w:r>
      <w:r w:rsidR="007D0436">
        <w:rPr>
          <w:rFonts w:ascii="Times New Roman" w:hAnsi="Times New Roman" w:cs="Times New Roman"/>
          <w:lang w:val="en-US"/>
        </w:rPr>
        <w:t xml:space="preserve">For that reason, fostering employment among women with disabilities is not only essential </w:t>
      </w:r>
      <w:r w:rsidR="00456879">
        <w:rPr>
          <w:rFonts w:ascii="Times New Roman" w:hAnsi="Times New Roman" w:cs="Times New Roman"/>
          <w:lang w:val="en-US"/>
        </w:rPr>
        <w:t xml:space="preserve">to ensure their economic independence but also to promote their participation in society and boost their self-esteem. </w:t>
      </w:r>
    </w:p>
    <w:p w14:paraId="06C0848C" w14:textId="77777777" w:rsidR="00CB258E" w:rsidRDefault="00CB258E" w:rsidP="00CB258E">
      <w:pPr>
        <w:spacing w:after="0" w:line="240" w:lineRule="auto"/>
        <w:rPr>
          <w:rFonts w:ascii="Times New Roman" w:hAnsi="Times New Roman" w:cs="Times New Roman"/>
          <w:lang w:val="en-US"/>
        </w:rPr>
      </w:pPr>
    </w:p>
    <w:p w14:paraId="22A993A7" w14:textId="03F2A389" w:rsidR="00CB258E" w:rsidRDefault="00CB258E" w:rsidP="00CB258E">
      <w:pPr>
        <w:spacing w:after="0" w:line="240" w:lineRule="auto"/>
        <w:rPr>
          <w:rFonts w:ascii="Times New Roman" w:hAnsi="Times New Roman" w:cs="Times New Roman"/>
          <w:b/>
          <w:bCs/>
          <w:lang w:val="en-US"/>
        </w:rPr>
      </w:pPr>
      <w:r>
        <w:rPr>
          <w:rFonts w:ascii="Times New Roman" w:hAnsi="Times New Roman" w:cs="Times New Roman"/>
          <w:lang w:val="en-US"/>
        </w:rPr>
        <w:t>In addition, women with disabilities</w:t>
      </w:r>
      <w:r w:rsidRPr="00AF5602">
        <w:rPr>
          <w:rFonts w:ascii="Times New Roman" w:hAnsi="Times New Roman" w:cs="Times New Roman"/>
          <w:lang w:val="en-US"/>
        </w:rPr>
        <w:t xml:space="preserve"> are more likely to work in the informal sector, lacking job security and financial protections such as unemployment insurance, paid sick, maternity, and caregiver leave</w:t>
      </w:r>
      <w:r>
        <w:rPr>
          <w:rFonts w:ascii="Times New Roman" w:hAnsi="Times New Roman" w:cs="Times New Roman"/>
          <w:lang w:val="en-US"/>
        </w:rPr>
        <w:t>.</w:t>
      </w:r>
      <w:r w:rsidRPr="00AF5602">
        <w:rPr>
          <w:rStyle w:val="EndnoteReference"/>
          <w:rFonts w:ascii="Times New Roman" w:hAnsi="Times New Roman" w:cs="Times New Roman"/>
          <w:lang w:val="en-US"/>
        </w:rPr>
        <w:endnoteReference w:id="17"/>
      </w:r>
      <w:r w:rsidRPr="00AF5602">
        <w:rPr>
          <w:rFonts w:ascii="Times New Roman" w:hAnsi="Times New Roman" w:cs="Times New Roman"/>
          <w:lang w:val="en-US"/>
        </w:rPr>
        <w:t xml:space="preserve"> </w:t>
      </w:r>
      <w:r>
        <w:rPr>
          <w:rFonts w:ascii="Times New Roman" w:hAnsi="Times New Roman" w:cs="Times New Roman"/>
          <w:lang w:val="en-US"/>
        </w:rPr>
        <w:t>Women with certain types of disabilities, such as intellectual and psychosocial disabilities, are frequently relegated to sheltered and segregated jobs, denying them the opportunity to perceive employment as a powerful tool to promote participation in society.</w:t>
      </w:r>
      <w:r>
        <w:rPr>
          <w:rStyle w:val="EndnoteReference"/>
          <w:rFonts w:ascii="Times New Roman" w:hAnsi="Times New Roman" w:cs="Times New Roman"/>
          <w:lang w:val="en-US"/>
        </w:rPr>
        <w:endnoteReference w:id="18"/>
      </w:r>
    </w:p>
    <w:p w14:paraId="5F8F0A46" w14:textId="77777777" w:rsidR="001060F3" w:rsidRPr="001060F3" w:rsidRDefault="001060F3" w:rsidP="00CB258E">
      <w:pPr>
        <w:spacing w:after="0" w:line="240" w:lineRule="auto"/>
        <w:rPr>
          <w:rFonts w:ascii="Times New Roman" w:hAnsi="Times New Roman" w:cs="Times New Roman"/>
          <w:b/>
          <w:bCs/>
          <w:lang w:val="en-US"/>
        </w:rPr>
      </w:pPr>
    </w:p>
    <w:p w14:paraId="70E11D9B" w14:textId="65FF1E2C" w:rsidR="00436003" w:rsidRPr="004704C7" w:rsidRDefault="008E3793" w:rsidP="00CB258E">
      <w:pPr>
        <w:pStyle w:val="ListParagraph"/>
        <w:numPr>
          <w:ilvl w:val="0"/>
          <w:numId w:val="8"/>
        </w:numPr>
        <w:spacing w:after="0" w:line="240" w:lineRule="auto"/>
        <w:rPr>
          <w:rFonts w:ascii="Times New Roman" w:hAnsi="Times New Roman" w:cs="Times New Roman"/>
          <w:lang w:val="en-US"/>
        </w:rPr>
      </w:pPr>
      <w:r>
        <w:rPr>
          <w:rFonts w:ascii="Times New Roman" w:hAnsi="Times New Roman" w:cs="Times New Roman"/>
          <w:b/>
          <w:bCs/>
          <w:lang w:val="en-US"/>
        </w:rPr>
        <w:lastRenderedPageBreak/>
        <w:t>Une</w:t>
      </w:r>
      <w:r w:rsidR="00436003">
        <w:rPr>
          <w:rFonts w:ascii="Times New Roman" w:hAnsi="Times New Roman" w:cs="Times New Roman"/>
          <w:b/>
          <w:bCs/>
          <w:lang w:val="en-US"/>
        </w:rPr>
        <w:t xml:space="preserve">qual </w:t>
      </w:r>
      <w:r w:rsidR="00436003" w:rsidRPr="00436003">
        <w:rPr>
          <w:rFonts w:ascii="Times New Roman" w:hAnsi="Times New Roman" w:cs="Times New Roman"/>
          <w:b/>
          <w:bCs/>
          <w:lang w:val="en-US"/>
        </w:rPr>
        <w:t>remuneration for work of equal value</w:t>
      </w:r>
    </w:p>
    <w:p w14:paraId="07355FC5" w14:textId="25A7BD9E" w:rsidR="004704C7" w:rsidRPr="000F3E2E" w:rsidRDefault="004704C7" w:rsidP="00CB258E">
      <w:pPr>
        <w:pStyle w:val="ListParagraph"/>
        <w:spacing w:after="0" w:line="240" w:lineRule="auto"/>
        <w:rPr>
          <w:rFonts w:ascii="Times New Roman" w:hAnsi="Times New Roman" w:cs="Times New Roman"/>
          <w:lang w:val="en-US"/>
        </w:rPr>
      </w:pPr>
    </w:p>
    <w:p w14:paraId="5FE8F7DD" w14:textId="46D6F567" w:rsidR="009620F8" w:rsidRDefault="000F3E2E" w:rsidP="00CB258E">
      <w:pPr>
        <w:pStyle w:val="ListParagraph"/>
        <w:spacing w:after="0" w:line="240" w:lineRule="auto"/>
        <w:ind w:left="0"/>
        <w:rPr>
          <w:rFonts w:ascii="Times New Roman" w:hAnsi="Times New Roman" w:cs="Times New Roman"/>
          <w:lang w:val="en-US"/>
        </w:rPr>
      </w:pPr>
      <w:r w:rsidRPr="000F3E2E">
        <w:rPr>
          <w:rFonts w:ascii="Times New Roman" w:hAnsi="Times New Roman" w:cs="Times New Roman"/>
          <w:lang w:val="en-US"/>
        </w:rPr>
        <w:t xml:space="preserve">The </w:t>
      </w:r>
      <w:r>
        <w:rPr>
          <w:rFonts w:ascii="Times New Roman" w:hAnsi="Times New Roman" w:cs="Times New Roman"/>
          <w:lang w:val="en-US"/>
        </w:rPr>
        <w:t>gender pay gap remains a barrier to ensur</w:t>
      </w:r>
      <w:r w:rsidR="007502AC">
        <w:rPr>
          <w:rFonts w:ascii="Times New Roman" w:hAnsi="Times New Roman" w:cs="Times New Roman"/>
          <w:lang w:val="en-US"/>
        </w:rPr>
        <w:t>ing e</w:t>
      </w:r>
      <w:r>
        <w:rPr>
          <w:rFonts w:ascii="Times New Roman" w:hAnsi="Times New Roman" w:cs="Times New Roman"/>
          <w:lang w:val="en-US"/>
        </w:rPr>
        <w:t xml:space="preserve">quality in </w:t>
      </w:r>
      <w:r w:rsidR="00CA270B">
        <w:rPr>
          <w:rFonts w:ascii="Times New Roman" w:hAnsi="Times New Roman" w:cs="Times New Roman"/>
          <w:lang w:val="en-US"/>
        </w:rPr>
        <w:t xml:space="preserve">employment. </w:t>
      </w:r>
      <w:r w:rsidR="000D3A91">
        <w:rPr>
          <w:rFonts w:ascii="Times New Roman" w:hAnsi="Times New Roman" w:cs="Times New Roman"/>
          <w:lang w:val="en-US"/>
        </w:rPr>
        <w:t xml:space="preserve">For instance, in the </w:t>
      </w:r>
      <w:r w:rsidR="000D3A91" w:rsidRPr="009F3263">
        <w:rPr>
          <w:rFonts w:ascii="Times New Roman" w:hAnsi="Times New Roman" w:cs="Times New Roman"/>
          <w:b/>
          <w:lang w:val="en-US"/>
        </w:rPr>
        <w:t>United States,</w:t>
      </w:r>
      <w:r w:rsidR="000D3A91">
        <w:rPr>
          <w:rFonts w:ascii="Times New Roman" w:hAnsi="Times New Roman" w:cs="Times New Roman"/>
          <w:lang w:val="en-US"/>
        </w:rPr>
        <w:t xml:space="preserve"> there is a lower prevalence of women, including women with disabilities, </w:t>
      </w:r>
      <w:r w:rsidR="000D3A91" w:rsidRPr="00921200">
        <w:rPr>
          <w:rFonts w:ascii="Times New Roman" w:hAnsi="Times New Roman" w:cs="Times New Roman"/>
          <w:lang w:val="en-US"/>
        </w:rPr>
        <w:t>in fields that commonly lead to high-paying careers</w:t>
      </w:r>
      <w:r w:rsidR="000D3A91" w:rsidRPr="00602DA6">
        <w:rPr>
          <w:rFonts w:ascii="Times New Roman" w:hAnsi="Times New Roman" w:cs="Times New Roman"/>
          <w:lang w:val="en-US"/>
        </w:rPr>
        <w:t>—</w:t>
      </w:r>
      <w:r w:rsidR="000D3A91" w:rsidRPr="00921200">
        <w:rPr>
          <w:rFonts w:ascii="Times New Roman" w:hAnsi="Times New Roman" w:cs="Times New Roman"/>
          <w:lang w:val="en-US"/>
        </w:rPr>
        <w:t xml:space="preserve">such as </w:t>
      </w:r>
      <w:r w:rsidR="000D3A91">
        <w:rPr>
          <w:rFonts w:ascii="Times New Roman" w:hAnsi="Times New Roman" w:cs="Times New Roman"/>
          <w:lang w:val="en-US"/>
        </w:rPr>
        <w:t>e</w:t>
      </w:r>
      <w:r w:rsidR="000D3A91" w:rsidRPr="00921200">
        <w:rPr>
          <w:rFonts w:ascii="Times New Roman" w:hAnsi="Times New Roman" w:cs="Times New Roman"/>
          <w:lang w:val="en-US"/>
        </w:rPr>
        <w:t xml:space="preserve">ngineering, </w:t>
      </w:r>
      <w:r w:rsidR="000D3A91">
        <w:rPr>
          <w:rFonts w:ascii="Times New Roman" w:hAnsi="Times New Roman" w:cs="Times New Roman"/>
          <w:lang w:val="en-US"/>
        </w:rPr>
        <w:t>f</w:t>
      </w:r>
      <w:r w:rsidR="000D3A91" w:rsidRPr="00921200">
        <w:rPr>
          <w:rFonts w:ascii="Times New Roman" w:hAnsi="Times New Roman" w:cs="Times New Roman"/>
          <w:lang w:val="en-US"/>
        </w:rPr>
        <w:t xml:space="preserve">inance, and </w:t>
      </w:r>
      <w:r w:rsidR="000D3A91">
        <w:rPr>
          <w:rFonts w:ascii="Times New Roman" w:hAnsi="Times New Roman" w:cs="Times New Roman"/>
          <w:lang w:val="en-US"/>
        </w:rPr>
        <w:t>t</w:t>
      </w:r>
      <w:r w:rsidR="000D3A91" w:rsidRPr="00921200">
        <w:rPr>
          <w:rFonts w:ascii="Times New Roman" w:hAnsi="Times New Roman" w:cs="Times New Roman"/>
          <w:lang w:val="en-US"/>
        </w:rPr>
        <w:t>echnology</w:t>
      </w:r>
      <w:r w:rsidR="000D3A91" w:rsidRPr="00921200">
        <w:rPr>
          <w:rStyle w:val="EndnoteReference"/>
          <w:rFonts w:ascii="Times New Roman" w:hAnsi="Times New Roman" w:cs="Times New Roman"/>
          <w:lang w:val="en-US"/>
        </w:rPr>
        <w:endnoteReference w:id="19"/>
      </w:r>
      <w:r w:rsidR="000D3A91">
        <w:rPr>
          <w:rFonts w:ascii="Times New Roman" w:hAnsi="Times New Roman" w:cs="Times New Roman"/>
          <w:lang w:val="en-US"/>
        </w:rPr>
        <w:t>--despite the fact that</w:t>
      </w:r>
      <w:r w:rsidR="000D3A91" w:rsidRPr="00921200">
        <w:rPr>
          <w:rFonts w:ascii="Times New Roman" w:hAnsi="Times New Roman" w:cs="Times New Roman"/>
          <w:lang w:val="en-US"/>
        </w:rPr>
        <w:t xml:space="preserve"> women</w:t>
      </w:r>
      <w:r w:rsidR="000D3A91">
        <w:rPr>
          <w:rFonts w:ascii="Times New Roman" w:hAnsi="Times New Roman" w:cs="Times New Roman"/>
          <w:lang w:val="en-US"/>
        </w:rPr>
        <w:t xml:space="preserve"> have</w:t>
      </w:r>
      <w:r w:rsidR="000D3A91" w:rsidRPr="00921200">
        <w:rPr>
          <w:rFonts w:ascii="Times New Roman" w:hAnsi="Times New Roman" w:cs="Times New Roman"/>
          <w:lang w:val="en-US"/>
        </w:rPr>
        <w:t xml:space="preserve"> outnumber</w:t>
      </w:r>
      <w:r w:rsidR="00AB18C5">
        <w:rPr>
          <w:rFonts w:ascii="Times New Roman" w:hAnsi="Times New Roman" w:cs="Times New Roman"/>
          <w:lang w:val="en-US"/>
        </w:rPr>
        <w:t>ed</w:t>
      </w:r>
      <w:r w:rsidR="000D3A91" w:rsidRPr="00921200">
        <w:rPr>
          <w:rFonts w:ascii="Times New Roman" w:hAnsi="Times New Roman" w:cs="Times New Roman"/>
          <w:lang w:val="en-US"/>
        </w:rPr>
        <w:t xml:space="preserve"> men at </w:t>
      </w:r>
      <w:r w:rsidR="000D3A91">
        <w:rPr>
          <w:rFonts w:ascii="Times New Roman" w:hAnsi="Times New Roman" w:cs="Times New Roman"/>
          <w:lang w:val="en-US"/>
        </w:rPr>
        <w:t>u</w:t>
      </w:r>
      <w:r w:rsidR="000D3A91" w:rsidRPr="00921200">
        <w:rPr>
          <w:rFonts w:ascii="Times New Roman" w:hAnsi="Times New Roman" w:cs="Times New Roman"/>
          <w:lang w:val="en-US"/>
        </w:rPr>
        <w:t>niversity since the 1980</w:t>
      </w:r>
      <w:r w:rsidR="00136C24">
        <w:rPr>
          <w:rFonts w:ascii="Times New Roman" w:hAnsi="Times New Roman" w:cs="Times New Roman"/>
          <w:lang w:val="en-US"/>
        </w:rPr>
        <w:t>s</w:t>
      </w:r>
      <w:r w:rsidR="000D3A91">
        <w:rPr>
          <w:rFonts w:ascii="Times New Roman" w:hAnsi="Times New Roman" w:cs="Times New Roman"/>
          <w:lang w:val="en-US"/>
        </w:rPr>
        <w:t>.</w:t>
      </w:r>
      <w:r w:rsidR="000D3A91">
        <w:rPr>
          <w:rStyle w:val="EndnoteReference"/>
          <w:rFonts w:ascii="Times New Roman" w:hAnsi="Times New Roman" w:cs="Times New Roman"/>
          <w:lang w:val="en-US"/>
        </w:rPr>
        <w:endnoteReference w:id="20"/>
      </w:r>
      <w:r w:rsidR="000D3A91" w:rsidRPr="00921200">
        <w:rPr>
          <w:rFonts w:ascii="Times New Roman" w:hAnsi="Times New Roman" w:cs="Times New Roman"/>
          <w:lang w:val="en-US"/>
        </w:rPr>
        <w:t xml:space="preserve"> </w:t>
      </w:r>
      <w:r w:rsidR="004B3110">
        <w:rPr>
          <w:rFonts w:ascii="Times New Roman" w:hAnsi="Times New Roman" w:cs="Times New Roman"/>
          <w:lang w:val="en-US"/>
        </w:rPr>
        <w:t>The glass ceiling, which prevent</w:t>
      </w:r>
      <w:r w:rsidR="00C612F4">
        <w:rPr>
          <w:rFonts w:ascii="Times New Roman" w:hAnsi="Times New Roman" w:cs="Times New Roman"/>
          <w:lang w:val="en-US"/>
        </w:rPr>
        <w:t>s</w:t>
      </w:r>
      <w:r w:rsidR="004B3110">
        <w:rPr>
          <w:rFonts w:ascii="Times New Roman" w:hAnsi="Times New Roman" w:cs="Times New Roman"/>
          <w:lang w:val="en-US"/>
        </w:rPr>
        <w:t xml:space="preserve"> women from achieving leadership roles due to discrimination, and</w:t>
      </w:r>
      <w:r w:rsidR="006B4FA2">
        <w:rPr>
          <w:rFonts w:ascii="Times New Roman" w:hAnsi="Times New Roman" w:cs="Times New Roman"/>
          <w:lang w:val="en-US"/>
        </w:rPr>
        <w:t xml:space="preserve"> </w:t>
      </w:r>
      <w:r w:rsidR="004B3110">
        <w:rPr>
          <w:rFonts w:ascii="Times New Roman" w:hAnsi="Times New Roman" w:cs="Times New Roman"/>
          <w:lang w:val="en-US"/>
        </w:rPr>
        <w:t>sectoral segregation</w:t>
      </w:r>
      <w:r w:rsidR="00602DA6" w:rsidRPr="00602DA6">
        <w:rPr>
          <w:rFonts w:ascii="Times New Roman" w:hAnsi="Times New Roman" w:cs="Times New Roman"/>
          <w:lang w:val="en-US"/>
        </w:rPr>
        <w:t>—</w:t>
      </w:r>
      <w:r w:rsidR="004B3110">
        <w:rPr>
          <w:rFonts w:ascii="Times New Roman" w:hAnsi="Times New Roman" w:cs="Times New Roman"/>
          <w:lang w:val="en-US"/>
        </w:rPr>
        <w:t>with women overrepresented in fields that pay less</w:t>
      </w:r>
      <w:r w:rsidR="000D3A91">
        <w:rPr>
          <w:rFonts w:ascii="Times New Roman" w:hAnsi="Times New Roman" w:cs="Times New Roman"/>
          <w:lang w:val="en-US"/>
        </w:rPr>
        <w:t xml:space="preserve"> but do not have less value to society</w:t>
      </w:r>
      <w:r w:rsidR="004B3110">
        <w:rPr>
          <w:rFonts w:ascii="Times New Roman" w:hAnsi="Times New Roman" w:cs="Times New Roman"/>
          <w:lang w:val="en-US"/>
        </w:rPr>
        <w:t xml:space="preserve"> than others, such as care and education</w:t>
      </w:r>
      <w:r w:rsidR="00602DA6" w:rsidRPr="00602DA6">
        <w:rPr>
          <w:rFonts w:ascii="Times New Roman" w:hAnsi="Times New Roman" w:cs="Times New Roman"/>
          <w:lang w:val="en-US"/>
        </w:rPr>
        <w:t>—</w:t>
      </w:r>
      <w:r w:rsidR="00B721DB">
        <w:rPr>
          <w:rFonts w:ascii="Times New Roman" w:hAnsi="Times New Roman" w:cs="Times New Roman"/>
          <w:lang w:val="en-US"/>
        </w:rPr>
        <w:t xml:space="preserve">have </w:t>
      </w:r>
      <w:r w:rsidR="000D3A91">
        <w:rPr>
          <w:rFonts w:ascii="Times New Roman" w:hAnsi="Times New Roman" w:cs="Times New Roman"/>
          <w:lang w:val="en-US"/>
        </w:rPr>
        <w:t xml:space="preserve">had </w:t>
      </w:r>
      <w:r w:rsidR="00B721DB">
        <w:rPr>
          <w:rFonts w:ascii="Times New Roman" w:hAnsi="Times New Roman" w:cs="Times New Roman"/>
          <w:lang w:val="en-US"/>
        </w:rPr>
        <w:t>direct financial consequences for women</w:t>
      </w:r>
      <w:r w:rsidR="00FD6177">
        <w:rPr>
          <w:rFonts w:ascii="Times New Roman" w:hAnsi="Times New Roman" w:cs="Times New Roman"/>
          <w:lang w:val="en-US"/>
        </w:rPr>
        <w:t>.</w:t>
      </w:r>
      <w:r w:rsidR="00FD6177">
        <w:rPr>
          <w:rStyle w:val="EndnoteReference"/>
          <w:rFonts w:ascii="Times New Roman" w:hAnsi="Times New Roman" w:cs="Times New Roman"/>
          <w:lang w:val="en-US"/>
        </w:rPr>
        <w:endnoteReference w:id="21"/>
      </w:r>
      <w:r w:rsidR="00FD6177">
        <w:rPr>
          <w:rFonts w:ascii="Times New Roman" w:hAnsi="Times New Roman" w:cs="Times New Roman"/>
          <w:lang w:val="en-US"/>
        </w:rPr>
        <w:t xml:space="preserve"> </w:t>
      </w:r>
    </w:p>
    <w:p w14:paraId="63F077C0" w14:textId="77777777" w:rsidR="009620F8" w:rsidRDefault="009620F8" w:rsidP="00CB258E">
      <w:pPr>
        <w:pStyle w:val="ListParagraph"/>
        <w:spacing w:after="0" w:line="240" w:lineRule="auto"/>
        <w:ind w:left="0"/>
        <w:rPr>
          <w:rFonts w:ascii="Times New Roman" w:hAnsi="Times New Roman" w:cs="Times New Roman"/>
          <w:lang w:val="en-US"/>
        </w:rPr>
      </w:pPr>
    </w:p>
    <w:p w14:paraId="4421AC12" w14:textId="425F28B8" w:rsidR="00CA270B" w:rsidRDefault="00FD6177" w:rsidP="000E1F37">
      <w:pPr>
        <w:pStyle w:val="ListParagraph"/>
        <w:tabs>
          <w:tab w:val="left" w:pos="426"/>
        </w:tabs>
        <w:spacing w:after="0" w:line="240" w:lineRule="auto"/>
        <w:ind w:left="0"/>
        <w:rPr>
          <w:rFonts w:ascii="Times New Roman" w:hAnsi="Times New Roman" w:cs="Times New Roman"/>
          <w:lang w:val="en-US"/>
        </w:rPr>
      </w:pPr>
      <w:r>
        <w:rPr>
          <w:rFonts w:ascii="Times New Roman" w:hAnsi="Times New Roman" w:cs="Times New Roman"/>
          <w:lang w:val="en-US"/>
        </w:rPr>
        <w:t>The gender pay gap</w:t>
      </w:r>
      <w:r w:rsidR="00CC72D2">
        <w:rPr>
          <w:rFonts w:ascii="Times New Roman" w:hAnsi="Times New Roman" w:cs="Times New Roman"/>
          <w:lang w:val="en-US"/>
        </w:rPr>
        <w:t xml:space="preserve"> affect</w:t>
      </w:r>
      <w:r w:rsidR="00C612F4">
        <w:rPr>
          <w:rFonts w:ascii="Times New Roman" w:hAnsi="Times New Roman" w:cs="Times New Roman"/>
          <w:lang w:val="en-US"/>
        </w:rPr>
        <w:t>s</w:t>
      </w:r>
      <w:r w:rsidR="00CC72D2">
        <w:rPr>
          <w:rFonts w:ascii="Times New Roman" w:hAnsi="Times New Roman" w:cs="Times New Roman"/>
          <w:lang w:val="en-US"/>
        </w:rPr>
        <w:t xml:space="preserve"> women</w:t>
      </w:r>
      <w:r>
        <w:rPr>
          <w:rFonts w:ascii="Times New Roman" w:hAnsi="Times New Roman" w:cs="Times New Roman"/>
          <w:lang w:val="en-US"/>
        </w:rPr>
        <w:t xml:space="preserve"> broadly</w:t>
      </w:r>
      <w:r w:rsidR="00CC72D2">
        <w:rPr>
          <w:rFonts w:ascii="Times New Roman" w:hAnsi="Times New Roman" w:cs="Times New Roman"/>
          <w:lang w:val="en-US"/>
        </w:rPr>
        <w:t>, but women with disabiliti</w:t>
      </w:r>
      <w:r w:rsidR="00136C24">
        <w:rPr>
          <w:rFonts w:ascii="Times New Roman" w:hAnsi="Times New Roman" w:cs="Times New Roman"/>
          <w:lang w:val="en-US"/>
        </w:rPr>
        <w:t>es are especially impacted by pay gaps</w:t>
      </w:r>
      <w:r w:rsidR="00B721DB">
        <w:rPr>
          <w:rFonts w:ascii="Times New Roman" w:hAnsi="Times New Roman" w:cs="Times New Roman"/>
          <w:lang w:val="en-US"/>
        </w:rPr>
        <w:t xml:space="preserve"> due to both their gender and disability. </w:t>
      </w:r>
      <w:r w:rsidR="00662D7E">
        <w:rPr>
          <w:rFonts w:ascii="Times New Roman" w:hAnsi="Times New Roman" w:cs="Times New Roman"/>
          <w:lang w:val="en-US"/>
        </w:rPr>
        <w:t>A s</w:t>
      </w:r>
      <w:r w:rsidR="00D819C4">
        <w:rPr>
          <w:rFonts w:ascii="Times New Roman" w:hAnsi="Times New Roman" w:cs="Times New Roman"/>
          <w:lang w:val="en-US"/>
        </w:rPr>
        <w:t>urvey</w:t>
      </w:r>
      <w:r w:rsidR="00662D7E">
        <w:rPr>
          <w:rFonts w:ascii="Times New Roman" w:hAnsi="Times New Roman" w:cs="Times New Roman"/>
          <w:lang w:val="en-US"/>
        </w:rPr>
        <w:t xml:space="preserve"> </w:t>
      </w:r>
      <w:r w:rsidR="00D30259">
        <w:rPr>
          <w:rFonts w:ascii="Times New Roman" w:hAnsi="Times New Roman" w:cs="Times New Roman"/>
          <w:lang w:val="en-US"/>
        </w:rPr>
        <w:t xml:space="preserve">conducted </w:t>
      </w:r>
      <w:r w:rsidR="00662D7E">
        <w:rPr>
          <w:rFonts w:ascii="Times New Roman" w:hAnsi="Times New Roman" w:cs="Times New Roman"/>
          <w:lang w:val="en-US"/>
        </w:rPr>
        <w:t xml:space="preserve">in the </w:t>
      </w:r>
      <w:r w:rsidR="00662D7E" w:rsidRPr="00D30259">
        <w:rPr>
          <w:rFonts w:ascii="Times New Roman" w:hAnsi="Times New Roman" w:cs="Times New Roman"/>
          <w:b/>
          <w:bCs/>
          <w:lang w:val="en-US"/>
        </w:rPr>
        <w:t>United Kingdom</w:t>
      </w:r>
      <w:r w:rsidR="00662D7E">
        <w:rPr>
          <w:rFonts w:ascii="Times New Roman" w:hAnsi="Times New Roman" w:cs="Times New Roman"/>
          <w:lang w:val="en-US"/>
        </w:rPr>
        <w:t xml:space="preserve"> in 2019</w:t>
      </w:r>
      <w:r w:rsidR="00B721DB">
        <w:rPr>
          <w:rFonts w:ascii="Times New Roman" w:hAnsi="Times New Roman" w:cs="Times New Roman"/>
          <w:lang w:val="en-US"/>
        </w:rPr>
        <w:t xml:space="preserve"> on the disability pay gap</w:t>
      </w:r>
      <w:r w:rsidR="00662D7E">
        <w:rPr>
          <w:rFonts w:ascii="Times New Roman" w:hAnsi="Times New Roman" w:cs="Times New Roman"/>
          <w:lang w:val="en-US"/>
        </w:rPr>
        <w:t xml:space="preserve"> </w:t>
      </w:r>
      <w:r w:rsidR="00662D7E" w:rsidRPr="00D7672C">
        <w:rPr>
          <w:rFonts w:ascii="Times New Roman" w:hAnsi="Times New Roman" w:cs="Times New Roman"/>
          <w:lang w:val="en-US"/>
        </w:rPr>
        <w:t xml:space="preserve">concluded that </w:t>
      </w:r>
      <w:r w:rsidR="00B721DB">
        <w:rPr>
          <w:rFonts w:ascii="Times New Roman" w:hAnsi="Times New Roman" w:cs="Times New Roman"/>
          <w:lang w:val="en-US"/>
        </w:rPr>
        <w:t xml:space="preserve">although all </w:t>
      </w:r>
      <w:r w:rsidR="00D30259" w:rsidRPr="00D7672C">
        <w:rPr>
          <w:rFonts w:ascii="Times New Roman" w:hAnsi="Times New Roman" w:cs="Times New Roman"/>
          <w:lang w:val="en-US"/>
        </w:rPr>
        <w:t xml:space="preserve">women </w:t>
      </w:r>
      <w:r w:rsidR="00B721DB">
        <w:rPr>
          <w:rFonts w:ascii="Times New Roman" w:hAnsi="Times New Roman" w:cs="Times New Roman"/>
          <w:lang w:val="en-US"/>
        </w:rPr>
        <w:t xml:space="preserve">on average receive lower pay than both disabled and non-disabled men, pay for women with disabilities is even more significantly impacted. </w:t>
      </w:r>
      <w:r w:rsidR="00D30259">
        <w:rPr>
          <w:rFonts w:ascii="Times New Roman" w:hAnsi="Times New Roman" w:cs="Times New Roman"/>
          <w:lang w:val="en-US"/>
        </w:rPr>
        <w:t xml:space="preserve">More specifically, </w:t>
      </w:r>
      <w:r w:rsidR="00B721DB">
        <w:rPr>
          <w:rFonts w:ascii="Times New Roman" w:hAnsi="Times New Roman" w:cs="Times New Roman"/>
          <w:lang w:val="en-US"/>
        </w:rPr>
        <w:t>women with disabilities on average receive approximately</w:t>
      </w:r>
      <w:r w:rsidR="000E1F37">
        <w:rPr>
          <w:rFonts w:ascii="Times New Roman" w:hAnsi="Times New Roman" w:cs="Times New Roman"/>
          <w:lang w:val="en-US"/>
        </w:rPr>
        <w:t xml:space="preserve"> 26% lower pay than non-disabled men,</w:t>
      </w:r>
      <w:r w:rsidR="00B721DB">
        <w:rPr>
          <w:rFonts w:ascii="Times New Roman" w:hAnsi="Times New Roman" w:cs="Times New Roman"/>
          <w:lang w:val="en-US"/>
        </w:rPr>
        <w:t xml:space="preserve"> </w:t>
      </w:r>
      <w:r w:rsidR="000E1F37">
        <w:rPr>
          <w:rFonts w:ascii="Times New Roman" w:hAnsi="Times New Roman" w:cs="Times New Roman"/>
          <w:lang w:val="en-US"/>
        </w:rPr>
        <w:t xml:space="preserve">around </w:t>
      </w:r>
      <w:r w:rsidR="002069C4">
        <w:rPr>
          <w:rFonts w:ascii="Times New Roman" w:hAnsi="Times New Roman" w:cs="Times New Roman"/>
          <w:lang w:val="en-US"/>
        </w:rPr>
        <w:t>1</w:t>
      </w:r>
      <w:r w:rsidR="000E1F37">
        <w:rPr>
          <w:rFonts w:ascii="Times New Roman" w:hAnsi="Times New Roman" w:cs="Times New Roman"/>
          <w:lang w:val="en-US"/>
        </w:rPr>
        <w:t>4</w:t>
      </w:r>
      <w:r w:rsidR="002069C4">
        <w:rPr>
          <w:rFonts w:ascii="Times New Roman" w:hAnsi="Times New Roman" w:cs="Times New Roman"/>
          <w:lang w:val="en-US"/>
        </w:rPr>
        <w:t xml:space="preserve">% </w:t>
      </w:r>
      <w:r w:rsidR="00B721DB">
        <w:rPr>
          <w:rFonts w:ascii="Times New Roman" w:hAnsi="Times New Roman" w:cs="Times New Roman"/>
          <w:lang w:val="en-US"/>
        </w:rPr>
        <w:t xml:space="preserve">lower </w:t>
      </w:r>
      <w:r w:rsidR="00D30259" w:rsidRPr="00D30259">
        <w:rPr>
          <w:rFonts w:ascii="Times New Roman" w:hAnsi="Times New Roman" w:cs="Times New Roman"/>
          <w:lang w:val="en-US"/>
        </w:rPr>
        <w:t xml:space="preserve">pay </w:t>
      </w:r>
      <w:r w:rsidR="00B721DB">
        <w:rPr>
          <w:rFonts w:ascii="Times New Roman" w:hAnsi="Times New Roman" w:cs="Times New Roman"/>
          <w:lang w:val="en-US"/>
        </w:rPr>
        <w:t xml:space="preserve">than </w:t>
      </w:r>
      <w:r w:rsidR="00D30259">
        <w:rPr>
          <w:rFonts w:ascii="Times New Roman" w:hAnsi="Times New Roman" w:cs="Times New Roman"/>
          <w:lang w:val="en-US"/>
        </w:rPr>
        <w:t xml:space="preserve">men with disabilities </w:t>
      </w:r>
      <w:r w:rsidR="002069C4">
        <w:rPr>
          <w:rFonts w:ascii="Times New Roman" w:hAnsi="Times New Roman" w:cs="Times New Roman"/>
          <w:lang w:val="en-US"/>
        </w:rPr>
        <w:t>and</w:t>
      </w:r>
      <w:r w:rsidR="00B721DB">
        <w:rPr>
          <w:rFonts w:ascii="Times New Roman" w:hAnsi="Times New Roman" w:cs="Times New Roman"/>
          <w:lang w:val="en-US"/>
        </w:rPr>
        <w:t xml:space="preserve"> </w:t>
      </w:r>
      <w:r w:rsidR="000E1F37">
        <w:rPr>
          <w:rFonts w:ascii="Times New Roman" w:hAnsi="Times New Roman" w:cs="Times New Roman"/>
          <w:lang w:val="en-US"/>
        </w:rPr>
        <w:t>nearly</w:t>
      </w:r>
      <w:r w:rsidR="002069C4">
        <w:rPr>
          <w:rFonts w:ascii="Times New Roman" w:hAnsi="Times New Roman" w:cs="Times New Roman"/>
          <w:lang w:val="en-US"/>
        </w:rPr>
        <w:t xml:space="preserve"> </w:t>
      </w:r>
      <w:r w:rsidR="000E1F37">
        <w:rPr>
          <w:rFonts w:ascii="Times New Roman" w:hAnsi="Times New Roman" w:cs="Times New Roman"/>
          <w:lang w:val="en-US"/>
        </w:rPr>
        <w:t>11</w:t>
      </w:r>
      <w:r w:rsidR="002069C4">
        <w:rPr>
          <w:rFonts w:ascii="Times New Roman" w:hAnsi="Times New Roman" w:cs="Times New Roman"/>
          <w:lang w:val="en-US"/>
        </w:rPr>
        <w:t xml:space="preserve">% </w:t>
      </w:r>
      <w:r w:rsidR="00B721DB">
        <w:rPr>
          <w:rFonts w:ascii="Times New Roman" w:hAnsi="Times New Roman" w:cs="Times New Roman"/>
          <w:lang w:val="en-US"/>
        </w:rPr>
        <w:t xml:space="preserve">lower pay than </w:t>
      </w:r>
      <w:r w:rsidR="000E1F37">
        <w:rPr>
          <w:rFonts w:ascii="Times New Roman" w:hAnsi="Times New Roman" w:cs="Times New Roman"/>
          <w:lang w:val="en-US"/>
        </w:rPr>
        <w:t xml:space="preserve">non-disabled </w:t>
      </w:r>
      <w:r w:rsidR="00D30259" w:rsidRPr="00D30259">
        <w:rPr>
          <w:rFonts w:ascii="Times New Roman" w:hAnsi="Times New Roman" w:cs="Times New Roman"/>
          <w:lang w:val="en-US"/>
        </w:rPr>
        <w:t>women</w:t>
      </w:r>
      <w:r w:rsidR="000E1F37">
        <w:rPr>
          <w:rFonts w:ascii="Times New Roman" w:hAnsi="Times New Roman" w:cs="Times New Roman"/>
          <w:lang w:val="en-US"/>
        </w:rPr>
        <w:t>.</w:t>
      </w:r>
      <w:r w:rsidR="00C82678">
        <w:rPr>
          <w:rStyle w:val="EndnoteReference"/>
          <w:rFonts w:ascii="Times New Roman" w:hAnsi="Times New Roman" w:cs="Times New Roman"/>
          <w:lang w:val="en-US"/>
        </w:rPr>
        <w:endnoteReference w:id="22"/>
      </w:r>
      <w:r w:rsidR="00D819C4">
        <w:rPr>
          <w:lang w:val="en-US"/>
        </w:rPr>
        <w:t xml:space="preserve"> </w:t>
      </w:r>
      <w:r w:rsidR="00D819C4">
        <w:rPr>
          <w:rFonts w:ascii="Times New Roman" w:hAnsi="Times New Roman" w:cs="Times New Roman"/>
          <w:lang w:val="en-US"/>
        </w:rPr>
        <w:t xml:space="preserve">A study of the European Parliament on </w:t>
      </w:r>
      <w:r w:rsidR="00B721DB">
        <w:rPr>
          <w:rFonts w:ascii="Times New Roman" w:hAnsi="Times New Roman" w:cs="Times New Roman"/>
          <w:lang w:val="en-US"/>
        </w:rPr>
        <w:t>d</w:t>
      </w:r>
      <w:r w:rsidR="00D819C4" w:rsidRPr="00D819C4">
        <w:rPr>
          <w:rFonts w:ascii="Times New Roman" w:hAnsi="Times New Roman" w:cs="Times New Roman"/>
          <w:lang w:val="en-US"/>
        </w:rPr>
        <w:t xml:space="preserve">iscrimination and </w:t>
      </w:r>
      <w:r w:rsidR="00B721DB">
        <w:rPr>
          <w:rFonts w:ascii="Times New Roman" w:hAnsi="Times New Roman" w:cs="Times New Roman"/>
          <w:lang w:val="en-US"/>
        </w:rPr>
        <w:t>a</w:t>
      </w:r>
      <w:r w:rsidR="00D819C4" w:rsidRPr="00D819C4">
        <w:rPr>
          <w:rFonts w:ascii="Times New Roman" w:hAnsi="Times New Roman" w:cs="Times New Roman"/>
          <w:lang w:val="en-US"/>
        </w:rPr>
        <w:t>ccess</w:t>
      </w:r>
      <w:r w:rsidR="00D819C4">
        <w:rPr>
          <w:rFonts w:ascii="Times New Roman" w:hAnsi="Times New Roman" w:cs="Times New Roman"/>
          <w:lang w:val="en-US"/>
        </w:rPr>
        <w:t xml:space="preserve"> </w:t>
      </w:r>
      <w:r w:rsidR="00D819C4" w:rsidRPr="00D819C4">
        <w:rPr>
          <w:rFonts w:ascii="Times New Roman" w:hAnsi="Times New Roman" w:cs="Times New Roman"/>
          <w:lang w:val="en-US"/>
        </w:rPr>
        <w:t xml:space="preserve">to </w:t>
      </w:r>
      <w:r w:rsidR="00B721DB">
        <w:rPr>
          <w:rFonts w:ascii="Times New Roman" w:hAnsi="Times New Roman" w:cs="Times New Roman"/>
          <w:lang w:val="en-US"/>
        </w:rPr>
        <w:t>e</w:t>
      </w:r>
      <w:r w:rsidR="00D819C4" w:rsidRPr="00D819C4">
        <w:rPr>
          <w:rFonts w:ascii="Times New Roman" w:hAnsi="Times New Roman" w:cs="Times New Roman"/>
          <w:lang w:val="en-US"/>
        </w:rPr>
        <w:t xml:space="preserve">mployment for </w:t>
      </w:r>
      <w:r w:rsidR="00B721DB">
        <w:rPr>
          <w:rFonts w:ascii="Times New Roman" w:hAnsi="Times New Roman" w:cs="Times New Roman"/>
          <w:lang w:val="en-US"/>
        </w:rPr>
        <w:t>f</w:t>
      </w:r>
      <w:r w:rsidR="00D819C4" w:rsidRPr="00D819C4">
        <w:rPr>
          <w:rFonts w:ascii="Times New Roman" w:hAnsi="Times New Roman" w:cs="Times New Roman"/>
          <w:lang w:val="en-US"/>
        </w:rPr>
        <w:t xml:space="preserve">emale </w:t>
      </w:r>
      <w:r w:rsidR="00B721DB">
        <w:rPr>
          <w:rFonts w:ascii="Times New Roman" w:hAnsi="Times New Roman" w:cs="Times New Roman"/>
          <w:lang w:val="en-US"/>
        </w:rPr>
        <w:t>w</w:t>
      </w:r>
      <w:r w:rsidR="00D819C4" w:rsidRPr="00D819C4">
        <w:rPr>
          <w:rFonts w:ascii="Times New Roman" w:hAnsi="Times New Roman" w:cs="Times New Roman"/>
          <w:lang w:val="en-US"/>
        </w:rPr>
        <w:t>orkers</w:t>
      </w:r>
      <w:r w:rsidR="00D819C4">
        <w:rPr>
          <w:rFonts w:ascii="Times New Roman" w:hAnsi="Times New Roman" w:cs="Times New Roman"/>
          <w:lang w:val="en-US"/>
        </w:rPr>
        <w:t xml:space="preserve"> </w:t>
      </w:r>
      <w:r w:rsidR="00D819C4" w:rsidRPr="00D819C4">
        <w:rPr>
          <w:rFonts w:ascii="Times New Roman" w:hAnsi="Times New Roman" w:cs="Times New Roman"/>
          <w:lang w:val="en-US"/>
        </w:rPr>
        <w:t xml:space="preserve">with </w:t>
      </w:r>
      <w:r w:rsidR="00B721DB">
        <w:rPr>
          <w:rFonts w:ascii="Times New Roman" w:hAnsi="Times New Roman" w:cs="Times New Roman"/>
          <w:lang w:val="en-US"/>
        </w:rPr>
        <w:t>d</w:t>
      </w:r>
      <w:r w:rsidR="00D819C4" w:rsidRPr="00D819C4">
        <w:rPr>
          <w:rFonts w:ascii="Times New Roman" w:hAnsi="Times New Roman" w:cs="Times New Roman"/>
          <w:lang w:val="en-US"/>
        </w:rPr>
        <w:t>isabilities</w:t>
      </w:r>
      <w:r w:rsidR="00D819C4">
        <w:rPr>
          <w:rFonts w:ascii="Times New Roman" w:hAnsi="Times New Roman" w:cs="Times New Roman"/>
          <w:lang w:val="en-US"/>
        </w:rPr>
        <w:t xml:space="preserve"> upheld that </w:t>
      </w:r>
      <w:r w:rsidR="00AB18C5">
        <w:rPr>
          <w:rFonts w:ascii="Times New Roman" w:hAnsi="Times New Roman" w:cs="Times New Roman"/>
          <w:lang w:val="en-US"/>
        </w:rPr>
        <w:t>"</w:t>
      </w:r>
      <w:r w:rsidR="00D819C4">
        <w:rPr>
          <w:rFonts w:ascii="Times New Roman" w:hAnsi="Times New Roman" w:cs="Times New Roman"/>
          <w:lang w:val="en-US"/>
        </w:rPr>
        <w:t>d</w:t>
      </w:r>
      <w:r w:rsidR="00D819C4" w:rsidRPr="00D819C4">
        <w:rPr>
          <w:rFonts w:ascii="Times New Roman" w:hAnsi="Times New Roman" w:cs="Times New Roman"/>
          <w:lang w:val="en-US"/>
        </w:rPr>
        <w:t>espite qualifications, disabled women have lower</w:t>
      </w:r>
      <w:r w:rsidR="00D819C4">
        <w:rPr>
          <w:rFonts w:ascii="Times New Roman" w:hAnsi="Times New Roman" w:cs="Times New Roman"/>
          <w:lang w:val="en-US"/>
        </w:rPr>
        <w:t xml:space="preserve"> </w:t>
      </w:r>
      <w:r w:rsidR="00D819C4" w:rsidRPr="00D819C4">
        <w:rPr>
          <w:rFonts w:ascii="Times New Roman" w:hAnsi="Times New Roman" w:cs="Times New Roman"/>
          <w:lang w:val="en-US"/>
        </w:rPr>
        <w:t>participation rates in higher</w:t>
      </w:r>
      <w:r w:rsidR="00C612F4">
        <w:rPr>
          <w:rFonts w:ascii="Times New Roman" w:hAnsi="Times New Roman" w:cs="Times New Roman"/>
          <w:lang w:val="en-US"/>
        </w:rPr>
        <w:t>-</w:t>
      </w:r>
      <w:r w:rsidR="00D819C4" w:rsidRPr="00D819C4">
        <w:rPr>
          <w:rFonts w:ascii="Times New Roman" w:hAnsi="Times New Roman" w:cs="Times New Roman"/>
          <w:lang w:val="en-US"/>
        </w:rPr>
        <w:t>skilled jobs and work fewer hours than both non-disabled women</w:t>
      </w:r>
      <w:r w:rsidR="00D819C4">
        <w:rPr>
          <w:rFonts w:ascii="Times New Roman" w:hAnsi="Times New Roman" w:cs="Times New Roman"/>
          <w:lang w:val="en-US"/>
        </w:rPr>
        <w:t xml:space="preserve"> </w:t>
      </w:r>
      <w:r w:rsidR="00D819C4" w:rsidRPr="00D819C4">
        <w:rPr>
          <w:rFonts w:ascii="Times New Roman" w:hAnsi="Times New Roman" w:cs="Times New Roman"/>
          <w:lang w:val="en-US"/>
        </w:rPr>
        <w:t>and disabled men. As a result, women with disabilities have both lower earnings and fewer</w:t>
      </w:r>
      <w:r w:rsidR="00D819C4">
        <w:rPr>
          <w:rFonts w:ascii="Times New Roman" w:hAnsi="Times New Roman" w:cs="Times New Roman"/>
          <w:lang w:val="en-US"/>
        </w:rPr>
        <w:t xml:space="preserve"> </w:t>
      </w:r>
      <w:r w:rsidR="00D819C4" w:rsidRPr="00D819C4">
        <w:rPr>
          <w:rFonts w:ascii="Times New Roman" w:hAnsi="Times New Roman" w:cs="Times New Roman"/>
          <w:lang w:val="en-US"/>
        </w:rPr>
        <w:t>opportunities to progress up the career ladder</w:t>
      </w:r>
      <w:r w:rsidR="00B721DB">
        <w:rPr>
          <w:rFonts w:ascii="Times New Roman" w:hAnsi="Times New Roman" w:cs="Times New Roman"/>
          <w:lang w:val="en-US"/>
        </w:rPr>
        <w:t>.</w:t>
      </w:r>
      <w:r w:rsidR="00AB18C5">
        <w:rPr>
          <w:rFonts w:ascii="Times New Roman" w:hAnsi="Times New Roman" w:cs="Times New Roman"/>
          <w:lang w:val="en-US"/>
        </w:rPr>
        <w:t>"</w:t>
      </w:r>
      <w:r w:rsidR="00D819C4">
        <w:rPr>
          <w:rStyle w:val="EndnoteReference"/>
          <w:rFonts w:ascii="Times New Roman" w:hAnsi="Times New Roman" w:cs="Times New Roman"/>
          <w:lang w:val="en-US"/>
        </w:rPr>
        <w:endnoteReference w:id="23"/>
      </w:r>
      <w:r w:rsidR="00D819C4">
        <w:rPr>
          <w:rFonts w:ascii="Times New Roman" w:hAnsi="Times New Roman" w:cs="Times New Roman"/>
          <w:lang w:val="en-US"/>
        </w:rPr>
        <w:t xml:space="preserve"> </w:t>
      </w:r>
    </w:p>
    <w:p w14:paraId="56CA0B12" w14:textId="77777777" w:rsidR="000D3A91" w:rsidRDefault="000D3A91" w:rsidP="00CB258E">
      <w:pPr>
        <w:pStyle w:val="ListParagraph"/>
        <w:spacing w:after="0" w:line="240" w:lineRule="auto"/>
        <w:ind w:left="0"/>
        <w:rPr>
          <w:rFonts w:ascii="Times New Roman" w:hAnsi="Times New Roman" w:cs="Times New Roman"/>
          <w:lang w:val="en-US"/>
        </w:rPr>
      </w:pPr>
    </w:p>
    <w:p w14:paraId="305282A1" w14:textId="4F87AC75" w:rsidR="00711E7F" w:rsidRDefault="000D3A91" w:rsidP="00CB258E">
      <w:pPr>
        <w:spacing w:after="0" w:line="240" w:lineRule="auto"/>
        <w:rPr>
          <w:rFonts w:ascii="Times New Roman" w:hAnsi="Times New Roman" w:cs="Times New Roman"/>
          <w:lang w:val="en-US"/>
        </w:rPr>
      </w:pPr>
      <w:r w:rsidRPr="00DA0EE0">
        <w:rPr>
          <w:rFonts w:ascii="Times New Roman" w:hAnsi="Times New Roman" w:cs="Times New Roman"/>
          <w:lang w:val="en-US"/>
        </w:rPr>
        <w:t>Several international human rights and worker</w:t>
      </w:r>
      <w:r w:rsidR="00AB18C5">
        <w:rPr>
          <w:rFonts w:ascii="Times New Roman" w:hAnsi="Times New Roman" w:cs="Times New Roman"/>
          <w:lang w:val="en-US"/>
        </w:rPr>
        <w:t>'</w:t>
      </w:r>
      <w:r w:rsidRPr="00DA0EE0">
        <w:rPr>
          <w:rFonts w:ascii="Times New Roman" w:hAnsi="Times New Roman" w:cs="Times New Roman"/>
          <w:lang w:val="en-US"/>
        </w:rPr>
        <w:t>s rights treaties and bodies have addressed the issue of equal pay for work of equal value, particularly for women. For instance, to guarantee the rights of female employees and prevent</w:t>
      </w:r>
      <w:r w:rsidR="00136C24">
        <w:rPr>
          <w:rFonts w:ascii="Times New Roman" w:hAnsi="Times New Roman" w:cs="Times New Roman"/>
          <w:lang w:val="en-US"/>
        </w:rPr>
        <w:t xml:space="preserve"> gender pay gaps</w:t>
      </w:r>
      <w:r w:rsidRPr="00DA0EE0">
        <w:rPr>
          <w:rFonts w:ascii="Times New Roman" w:hAnsi="Times New Roman" w:cs="Times New Roman"/>
          <w:lang w:val="en-US"/>
        </w:rPr>
        <w:t>, the Convention on the Elimination of All Forms of Discrimination against Women (CEDAW) ensures the right to employment under Article 11, stating that women have the right to equal remuneration for work of equal value, as well as the same employment opportunities as men</w:t>
      </w:r>
      <w:r w:rsidR="00AB18C5">
        <w:rPr>
          <w:rFonts w:ascii="Times New Roman" w:hAnsi="Times New Roman" w:cs="Times New Roman"/>
          <w:lang w:val="en-US"/>
        </w:rPr>
        <w:t xml:space="preserve"> </w:t>
      </w:r>
      <w:r w:rsidRPr="00DA0EE0">
        <w:rPr>
          <w:rFonts w:ascii="Times New Roman" w:hAnsi="Times New Roman" w:cs="Times New Roman"/>
          <w:lang w:val="en-US"/>
        </w:rPr>
        <w:t>and that States Parties must eliminate discrimination against women in employment.</w:t>
      </w:r>
      <w:r w:rsidRPr="006E02BE">
        <w:rPr>
          <w:rStyle w:val="EndnoteReference"/>
          <w:rFonts w:ascii="Times New Roman" w:hAnsi="Times New Roman" w:cs="Times New Roman"/>
          <w:lang w:val="en-US"/>
        </w:rPr>
        <w:endnoteReference w:id="24"/>
      </w:r>
      <w:r w:rsidRPr="00DA0EE0">
        <w:rPr>
          <w:rFonts w:ascii="Times New Roman" w:hAnsi="Times New Roman" w:cs="Times New Roman"/>
          <w:lang w:val="en-US"/>
        </w:rPr>
        <w:t xml:space="preserve"> In addition, the CEDAW Committee</w:t>
      </w:r>
      <w:r w:rsidR="0059735C" w:rsidRPr="00DA0EE0">
        <w:rPr>
          <w:rFonts w:ascii="Times New Roman" w:hAnsi="Times New Roman" w:cs="Times New Roman"/>
          <w:lang w:val="en-US"/>
        </w:rPr>
        <w:t xml:space="preserve">, in its </w:t>
      </w:r>
      <w:r w:rsidRPr="00DA0EE0">
        <w:rPr>
          <w:rFonts w:ascii="Times New Roman" w:hAnsi="Times New Roman" w:cs="Times New Roman"/>
          <w:lang w:val="en-US"/>
        </w:rPr>
        <w:t>Gene</w:t>
      </w:r>
      <w:r w:rsidR="0059735C" w:rsidRPr="00DA0EE0">
        <w:rPr>
          <w:rFonts w:ascii="Times New Roman" w:hAnsi="Times New Roman" w:cs="Times New Roman"/>
          <w:lang w:val="en-US"/>
        </w:rPr>
        <w:t>ral Recommendation No. 13</w:t>
      </w:r>
      <w:r w:rsidRPr="00DA0EE0">
        <w:rPr>
          <w:rFonts w:ascii="Times New Roman" w:hAnsi="Times New Roman" w:cs="Times New Roman"/>
          <w:lang w:val="en-US"/>
        </w:rPr>
        <w:t xml:space="preserve"> on equal remuneration for work of equal value</w:t>
      </w:r>
      <w:r w:rsidR="0059735C" w:rsidRPr="00DA0EE0">
        <w:rPr>
          <w:rFonts w:ascii="Times New Roman" w:hAnsi="Times New Roman" w:cs="Times New Roman"/>
          <w:lang w:val="en-US"/>
        </w:rPr>
        <w:t>, has encouraged</w:t>
      </w:r>
      <w:r w:rsidRPr="00DA0EE0">
        <w:rPr>
          <w:rFonts w:ascii="Times New Roman" w:hAnsi="Times New Roman" w:cs="Times New Roman"/>
          <w:lang w:val="en-US"/>
        </w:rPr>
        <w:t xml:space="preserve"> States</w:t>
      </w:r>
      <w:r w:rsidR="0059735C" w:rsidRPr="00DA0EE0">
        <w:rPr>
          <w:rFonts w:ascii="Times New Roman" w:hAnsi="Times New Roman" w:cs="Times New Roman"/>
          <w:lang w:val="en-US"/>
        </w:rPr>
        <w:t xml:space="preserve"> to undertake a study </w:t>
      </w:r>
      <w:r w:rsidR="0059735C" w:rsidRPr="00DA0EE0">
        <w:rPr>
          <w:rFonts w:ascii="Times New Roman" w:hAnsi="Times New Roman" w:cs="Times New Roman"/>
          <w:lang w:val="en-US"/>
        </w:rPr>
        <w:lastRenderedPageBreak/>
        <w:t>on the value of work performed predominantly by women and</w:t>
      </w:r>
      <w:r w:rsidRPr="00DA0EE0">
        <w:rPr>
          <w:rFonts w:ascii="Times New Roman" w:hAnsi="Times New Roman" w:cs="Times New Roman"/>
          <w:lang w:val="en-US"/>
        </w:rPr>
        <w:t xml:space="preserve"> to ratify International Labour Organization (ILO) Convention No. 100 (1951) on the matter.</w:t>
      </w:r>
      <w:r w:rsidRPr="006E02BE">
        <w:rPr>
          <w:rStyle w:val="EndnoteReference"/>
          <w:rFonts w:ascii="Times New Roman" w:hAnsi="Times New Roman" w:cs="Times New Roman"/>
          <w:lang w:val="en-US"/>
        </w:rPr>
        <w:endnoteReference w:id="25"/>
      </w:r>
      <w:r w:rsidR="0059735C" w:rsidRPr="00DA0EE0">
        <w:rPr>
          <w:rFonts w:ascii="Times New Roman" w:hAnsi="Times New Roman" w:cs="Times New Roman"/>
          <w:lang w:val="en-US"/>
        </w:rPr>
        <w:t xml:space="preserve"> </w:t>
      </w:r>
    </w:p>
    <w:p w14:paraId="686A166E" w14:textId="77777777" w:rsidR="00711E7F" w:rsidRPr="00DA0EE0" w:rsidRDefault="00711E7F" w:rsidP="00CB258E">
      <w:pPr>
        <w:spacing w:after="0" w:line="240" w:lineRule="auto"/>
        <w:rPr>
          <w:rFonts w:ascii="Times New Roman" w:hAnsi="Times New Roman" w:cs="Times New Roman"/>
          <w:lang w:val="en-US"/>
        </w:rPr>
      </w:pPr>
    </w:p>
    <w:p w14:paraId="10FD435D" w14:textId="7DBC893A" w:rsidR="00CB258E" w:rsidRPr="00CB258E" w:rsidRDefault="000D3A91" w:rsidP="00CB258E">
      <w:pPr>
        <w:spacing w:after="0" w:line="240" w:lineRule="auto"/>
        <w:rPr>
          <w:lang w:val="en-US"/>
        </w:rPr>
      </w:pPr>
      <w:r w:rsidRPr="006E02BE">
        <w:rPr>
          <w:rFonts w:ascii="Times New Roman" w:hAnsi="Times New Roman" w:cs="Times New Roman"/>
          <w:lang w:val="en-US"/>
        </w:rPr>
        <w:t>Furthermore, t</w:t>
      </w:r>
      <w:r w:rsidR="00CA270B" w:rsidRPr="006E02BE">
        <w:rPr>
          <w:rFonts w:ascii="Times New Roman" w:hAnsi="Times New Roman" w:cs="Times New Roman"/>
          <w:lang w:val="en-US"/>
        </w:rPr>
        <w:t xml:space="preserve">he </w:t>
      </w:r>
      <w:r w:rsidRPr="006E02BE">
        <w:rPr>
          <w:rFonts w:ascii="Times New Roman" w:hAnsi="Times New Roman" w:cs="Times New Roman"/>
          <w:lang w:val="en-US"/>
        </w:rPr>
        <w:t>ESCR Co</w:t>
      </w:r>
      <w:r w:rsidR="00136C24">
        <w:rPr>
          <w:rFonts w:ascii="Times New Roman" w:hAnsi="Times New Roman" w:cs="Times New Roman"/>
          <w:lang w:val="en-US"/>
        </w:rPr>
        <w:t>mmittee has affirmed</w:t>
      </w:r>
      <w:r w:rsidR="001333D6" w:rsidRPr="006E02BE">
        <w:rPr>
          <w:rFonts w:ascii="Times New Roman" w:hAnsi="Times New Roman" w:cs="Times New Roman"/>
          <w:lang w:val="en-US"/>
        </w:rPr>
        <w:t xml:space="preserve"> </w:t>
      </w:r>
      <w:r w:rsidR="00CA270B" w:rsidRPr="006E02BE">
        <w:rPr>
          <w:rFonts w:ascii="Times New Roman" w:hAnsi="Times New Roman" w:cs="Times New Roman"/>
          <w:lang w:val="en-US"/>
        </w:rPr>
        <w:t>in its general comment on the right to just and favourable conditions of work</w:t>
      </w:r>
      <w:r w:rsidR="001333D6" w:rsidRPr="006E02BE">
        <w:rPr>
          <w:rFonts w:ascii="Times New Roman" w:hAnsi="Times New Roman" w:cs="Times New Roman"/>
          <w:lang w:val="en-US"/>
        </w:rPr>
        <w:t xml:space="preserve"> that</w:t>
      </w:r>
      <w:r w:rsidR="00CA270B" w:rsidRPr="006E02BE">
        <w:rPr>
          <w:rFonts w:ascii="Times New Roman" w:hAnsi="Times New Roman" w:cs="Times New Roman"/>
          <w:lang w:val="en-US"/>
        </w:rPr>
        <w:t xml:space="preserve"> </w:t>
      </w:r>
      <w:r w:rsidR="00AB18C5">
        <w:rPr>
          <w:rFonts w:ascii="Times New Roman" w:hAnsi="Times New Roman" w:cs="Times New Roman"/>
          <w:lang w:val="en-US"/>
        </w:rPr>
        <w:t>"</w:t>
      </w:r>
      <w:r w:rsidR="00CA270B" w:rsidRPr="006E02BE">
        <w:rPr>
          <w:rFonts w:ascii="Times New Roman" w:hAnsi="Times New Roman" w:cs="Times New Roman"/>
          <w:lang w:val="en-US"/>
        </w:rPr>
        <w:t>workers should not only have equal remuneration when they perform the same or similar jobs, but their remuneration should be equal even when their work is completely different but nonetheless of equal value, when assessed by objective criteria</w:t>
      </w:r>
      <w:r w:rsidRPr="006E02BE">
        <w:rPr>
          <w:rFonts w:ascii="Times New Roman" w:hAnsi="Times New Roman" w:cs="Times New Roman"/>
          <w:lang w:val="en-US"/>
        </w:rPr>
        <w:t>.</w:t>
      </w:r>
      <w:r w:rsidR="00AB18C5">
        <w:rPr>
          <w:rFonts w:ascii="Times New Roman" w:hAnsi="Times New Roman" w:cs="Times New Roman"/>
          <w:lang w:val="en-US"/>
        </w:rPr>
        <w:t>"</w:t>
      </w:r>
      <w:r w:rsidR="00C82678" w:rsidRPr="006E02BE">
        <w:rPr>
          <w:rStyle w:val="EndnoteReference"/>
          <w:rFonts w:ascii="Times New Roman" w:hAnsi="Times New Roman" w:cs="Times New Roman"/>
          <w:lang w:val="en-US"/>
        </w:rPr>
        <w:endnoteReference w:id="26"/>
      </w:r>
      <w:r w:rsidR="00CA270B" w:rsidRPr="006E02BE">
        <w:rPr>
          <w:rFonts w:ascii="Times New Roman" w:hAnsi="Times New Roman" w:cs="Times New Roman"/>
          <w:lang w:val="en-US"/>
        </w:rPr>
        <w:t xml:space="preserve"> </w:t>
      </w:r>
      <w:r w:rsidR="00711E7F">
        <w:rPr>
          <w:rFonts w:ascii="Times New Roman" w:hAnsi="Times New Roman" w:cs="Times New Roman"/>
          <w:lang w:val="en-US"/>
        </w:rPr>
        <w:t>The E</w:t>
      </w:r>
      <w:r w:rsidR="00136C24">
        <w:rPr>
          <w:rFonts w:ascii="Times New Roman" w:hAnsi="Times New Roman" w:cs="Times New Roman"/>
          <w:lang w:val="en-US"/>
        </w:rPr>
        <w:t xml:space="preserve">SCR Committee goes on to state that </w:t>
      </w:r>
      <w:r w:rsidR="00AB18C5">
        <w:rPr>
          <w:rFonts w:ascii="Times New Roman" w:hAnsi="Times New Roman" w:cs="Times New Roman"/>
          <w:lang w:val="en-US"/>
        </w:rPr>
        <w:t>"</w:t>
      </w:r>
      <w:r w:rsidR="00136C24">
        <w:rPr>
          <w:rFonts w:ascii="Times New Roman" w:hAnsi="Times New Roman" w:cs="Times New Roman"/>
          <w:lang w:val="en-US"/>
        </w:rPr>
        <w:t>[a]</w:t>
      </w:r>
      <w:r w:rsidR="00711E7F">
        <w:rPr>
          <w:rFonts w:ascii="Times New Roman" w:hAnsi="Times New Roman" w:cs="Times New Roman"/>
          <w:lang w:val="en-US"/>
        </w:rPr>
        <w:t xml:space="preserve">ny assessment of the </w:t>
      </w:r>
      <w:r w:rsidR="00AB18C5">
        <w:rPr>
          <w:rFonts w:ascii="Times New Roman" w:hAnsi="Times New Roman" w:cs="Times New Roman"/>
          <w:lang w:val="en-US"/>
        </w:rPr>
        <w:t>'</w:t>
      </w:r>
      <w:r w:rsidR="00711E7F">
        <w:rPr>
          <w:rFonts w:ascii="Times New Roman" w:hAnsi="Times New Roman" w:cs="Times New Roman"/>
          <w:lang w:val="en-US"/>
        </w:rPr>
        <w:t>value</w:t>
      </w:r>
      <w:r w:rsidR="00AB18C5">
        <w:rPr>
          <w:rFonts w:ascii="Times New Roman" w:hAnsi="Times New Roman" w:cs="Times New Roman"/>
          <w:lang w:val="en-US"/>
        </w:rPr>
        <w:t>'</w:t>
      </w:r>
      <w:r w:rsidR="00711E7F" w:rsidRPr="00711E7F">
        <w:rPr>
          <w:rFonts w:ascii="Times New Roman" w:hAnsi="Times New Roman" w:cs="Times New Roman"/>
          <w:lang w:val="en-US"/>
        </w:rPr>
        <w:t xml:space="preserve"> of work must avoid gender stereotypes that could undervalue work predominantly performed by women.</w:t>
      </w:r>
      <w:r w:rsidR="00AB18C5">
        <w:rPr>
          <w:rFonts w:ascii="Times New Roman" w:hAnsi="Times New Roman" w:cs="Times New Roman"/>
          <w:lang w:val="en-US"/>
        </w:rPr>
        <w:t>"</w:t>
      </w:r>
      <w:r w:rsidR="00711E7F" w:rsidRPr="006E02BE">
        <w:rPr>
          <w:rStyle w:val="EndnoteReference"/>
          <w:rFonts w:ascii="Times New Roman" w:hAnsi="Times New Roman" w:cs="Times New Roman"/>
          <w:lang w:val="en-US"/>
        </w:rPr>
        <w:endnoteReference w:id="27"/>
      </w:r>
      <w:r w:rsidR="00711E7F">
        <w:rPr>
          <w:rFonts w:ascii="Times New Roman" w:hAnsi="Times New Roman" w:cs="Times New Roman"/>
          <w:lang w:val="en-US"/>
        </w:rPr>
        <w:t xml:space="preserve"> </w:t>
      </w:r>
      <w:r w:rsidR="00136C24">
        <w:rPr>
          <w:rFonts w:ascii="Times New Roman" w:hAnsi="Times New Roman" w:cs="Times New Roman"/>
          <w:lang w:val="en-US"/>
        </w:rPr>
        <w:t>In its general c</w:t>
      </w:r>
      <w:r w:rsidR="007C54FE" w:rsidRPr="006E02BE">
        <w:rPr>
          <w:rFonts w:ascii="Times New Roman" w:hAnsi="Times New Roman" w:cs="Times New Roman"/>
          <w:lang w:val="en-US"/>
        </w:rPr>
        <w:t xml:space="preserve">omment on equality between men and women, the ESCR Committee further concludes that States parties have an obligation to </w:t>
      </w:r>
      <w:r w:rsidR="00AB18C5">
        <w:rPr>
          <w:rFonts w:ascii="Times New Roman" w:hAnsi="Times New Roman" w:cs="Times New Roman"/>
          <w:lang w:val="en-US"/>
        </w:rPr>
        <w:t>"</w:t>
      </w:r>
      <w:r w:rsidR="007C54FE" w:rsidRPr="006E02BE">
        <w:rPr>
          <w:rFonts w:ascii="Times New Roman" w:hAnsi="Times New Roman" w:cs="Times New Roman"/>
          <w:lang w:val="en-US"/>
        </w:rPr>
        <w:t>identify and eliminate the underlying causes of pay differentials, such as gender</w:t>
      </w:r>
      <w:r w:rsidR="00AB18C5">
        <w:rPr>
          <w:rFonts w:ascii="Times New Roman" w:hAnsi="Times New Roman" w:cs="Times New Roman"/>
          <w:lang w:val="en-US"/>
        </w:rPr>
        <w:t>-</w:t>
      </w:r>
      <w:r w:rsidR="007C54FE" w:rsidRPr="006E02BE">
        <w:rPr>
          <w:rFonts w:ascii="Times New Roman" w:hAnsi="Times New Roman" w:cs="Times New Roman"/>
          <w:lang w:val="en-US"/>
        </w:rPr>
        <w:t>biased job evaluation or the perception that productivity differences between men and women exist.</w:t>
      </w:r>
      <w:r w:rsidR="00AB18C5">
        <w:rPr>
          <w:rFonts w:ascii="Times New Roman" w:hAnsi="Times New Roman" w:cs="Times New Roman"/>
          <w:lang w:val="en-US"/>
        </w:rPr>
        <w:t>"</w:t>
      </w:r>
      <w:r w:rsidR="007C54FE" w:rsidRPr="006E02BE">
        <w:rPr>
          <w:rStyle w:val="EndnoteReference"/>
          <w:rFonts w:ascii="Times New Roman" w:hAnsi="Times New Roman" w:cs="Times New Roman"/>
          <w:lang w:val="en-US"/>
        </w:rPr>
        <w:endnoteReference w:id="28"/>
      </w:r>
    </w:p>
    <w:p w14:paraId="01DDD2F3" w14:textId="77777777" w:rsidR="00B947B9" w:rsidRDefault="00B947B9" w:rsidP="00CB258E">
      <w:pPr>
        <w:pStyle w:val="ListParagraph"/>
        <w:spacing w:after="0" w:line="240" w:lineRule="auto"/>
        <w:rPr>
          <w:rFonts w:ascii="Times New Roman" w:hAnsi="Times New Roman" w:cs="Times New Roman"/>
          <w:b/>
          <w:bCs/>
          <w:lang w:val="en-US"/>
        </w:rPr>
      </w:pPr>
    </w:p>
    <w:p w14:paraId="7F717076" w14:textId="77F8FB4A" w:rsidR="00E268BE" w:rsidRDefault="006528DD" w:rsidP="00CB258E">
      <w:pPr>
        <w:pStyle w:val="ListParagraph"/>
        <w:numPr>
          <w:ilvl w:val="0"/>
          <w:numId w:val="8"/>
        </w:numPr>
        <w:spacing w:after="0" w:line="240" w:lineRule="auto"/>
        <w:rPr>
          <w:rFonts w:ascii="Times New Roman" w:hAnsi="Times New Roman" w:cs="Times New Roman"/>
          <w:b/>
          <w:bCs/>
          <w:lang w:val="en-US"/>
        </w:rPr>
      </w:pPr>
      <w:r>
        <w:rPr>
          <w:rFonts w:ascii="Times New Roman" w:hAnsi="Times New Roman" w:cs="Times New Roman"/>
          <w:b/>
          <w:bCs/>
          <w:lang w:val="en-US"/>
        </w:rPr>
        <w:t xml:space="preserve">Lack of </w:t>
      </w:r>
      <w:r w:rsidR="008E3793">
        <w:rPr>
          <w:rFonts w:ascii="Times New Roman" w:hAnsi="Times New Roman" w:cs="Times New Roman"/>
          <w:b/>
          <w:bCs/>
          <w:lang w:val="en-US"/>
        </w:rPr>
        <w:t>r</w:t>
      </w:r>
      <w:r w:rsidR="00504AAD">
        <w:rPr>
          <w:rFonts w:ascii="Times New Roman" w:hAnsi="Times New Roman" w:cs="Times New Roman"/>
          <w:b/>
          <w:bCs/>
          <w:lang w:val="en-US"/>
        </w:rPr>
        <w:t>ecognition of u</w:t>
      </w:r>
      <w:r w:rsidR="00E268BE">
        <w:rPr>
          <w:rFonts w:ascii="Times New Roman" w:hAnsi="Times New Roman" w:cs="Times New Roman"/>
          <w:b/>
          <w:bCs/>
          <w:lang w:val="en-US"/>
        </w:rPr>
        <w:t>npaid work</w:t>
      </w:r>
      <w:r w:rsidR="00504AAD">
        <w:rPr>
          <w:rFonts w:ascii="Times New Roman" w:hAnsi="Times New Roman" w:cs="Times New Roman"/>
          <w:b/>
          <w:bCs/>
          <w:lang w:val="en-US"/>
        </w:rPr>
        <w:t xml:space="preserve"> and care</w:t>
      </w:r>
      <w:r w:rsidR="00AE77F8">
        <w:rPr>
          <w:rFonts w:ascii="Times New Roman" w:hAnsi="Times New Roman" w:cs="Times New Roman"/>
          <w:b/>
          <w:bCs/>
          <w:lang w:val="en-US"/>
        </w:rPr>
        <w:t xml:space="preserve">giving </w:t>
      </w:r>
    </w:p>
    <w:p w14:paraId="488A4AA1" w14:textId="7C5DDECC" w:rsidR="00AE77F8" w:rsidRDefault="00AE77F8" w:rsidP="00CB258E">
      <w:pPr>
        <w:pStyle w:val="ListParagraph"/>
        <w:spacing w:after="0" w:line="240" w:lineRule="auto"/>
        <w:rPr>
          <w:rFonts w:ascii="Times New Roman" w:hAnsi="Times New Roman" w:cs="Times New Roman"/>
          <w:b/>
          <w:bCs/>
          <w:lang w:val="en-US"/>
        </w:rPr>
      </w:pPr>
    </w:p>
    <w:p w14:paraId="03B45003" w14:textId="77777777" w:rsidR="00E84C84" w:rsidRDefault="00AE77F8" w:rsidP="00CB258E">
      <w:pPr>
        <w:spacing w:after="0" w:line="240" w:lineRule="auto"/>
        <w:ind w:right="-360"/>
        <w:rPr>
          <w:rFonts w:ascii="Times New Roman" w:eastAsia="MS Mincho" w:hAnsi="Times New Roman" w:cs="Times New Roman"/>
          <w:lang w:val="en-US" w:eastAsia="ja-JP"/>
        </w:rPr>
      </w:pPr>
      <w:r w:rsidRPr="00AE77F8">
        <w:rPr>
          <w:rFonts w:ascii="Times New Roman" w:eastAsia="MS Mincho" w:hAnsi="Times New Roman" w:cs="Times New Roman"/>
          <w:lang w:val="en-US" w:eastAsia="ja-JP"/>
        </w:rPr>
        <w:t>Globally, women and girls</w:t>
      </w:r>
      <w:r>
        <w:rPr>
          <w:rFonts w:ascii="Times New Roman" w:eastAsia="MS Mincho" w:hAnsi="Times New Roman" w:cs="Times New Roman"/>
          <w:lang w:val="en-US" w:eastAsia="ja-JP"/>
        </w:rPr>
        <w:t>, including those with disabilities,</w:t>
      </w:r>
      <w:r w:rsidRPr="00AE77F8">
        <w:rPr>
          <w:rFonts w:ascii="Times New Roman" w:eastAsia="MS Mincho" w:hAnsi="Times New Roman" w:cs="Times New Roman"/>
          <w:lang w:val="en-US" w:eastAsia="ja-JP"/>
        </w:rPr>
        <w:t xml:space="preserve"> bear the primary responsibility for caregiving, </w:t>
      </w:r>
      <w:r>
        <w:rPr>
          <w:rFonts w:ascii="Times New Roman" w:eastAsia="MS Mincho" w:hAnsi="Times New Roman" w:cs="Times New Roman"/>
          <w:lang w:val="en-US" w:eastAsia="ja-JP"/>
        </w:rPr>
        <w:t xml:space="preserve">dedicating </w:t>
      </w:r>
      <w:r w:rsidRPr="00AE77F8">
        <w:rPr>
          <w:rFonts w:ascii="Times New Roman" w:eastAsia="MS Mincho" w:hAnsi="Times New Roman" w:cs="Times New Roman"/>
          <w:lang w:val="en-US" w:eastAsia="ja-JP"/>
        </w:rPr>
        <w:t>substantially more hours to unpaid care work than men. The disproportionate burden of care work for women affects their opportunities for employment</w:t>
      </w:r>
      <w:r w:rsidR="007C1232">
        <w:rPr>
          <w:rFonts w:ascii="Times New Roman" w:eastAsia="MS Mincho" w:hAnsi="Times New Roman" w:cs="Times New Roman"/>
          <w:lang w:val="en-US" w:eastAsia="ja-JP"/>
        </w:rPr>
        <w:t xml:space="preserve"> and </w:t>
      </w:r>
      <w:r w:rsidR="00A919FD" w:rsidRPr="007C1232">
        <w:rPr>
          <w:rFonts w:ascii="Times New Roman" w:eastAsia="MS Mincho" w:hAnsi="Times New Roman" w:cs="Times New Roman"/>
          <w:lang w:val="en-US" w:eastAsia="ja-JP"/>
        </w:rPr>
        <w:t>education</w:t>
      </w:r>
      <w:r w:rsidRPr="00AE77F8">
        <w:rPr>
          <w:rFonts w:ascii="Times New Roman" w:eastAsia="MS Mincho" w:hAnsi="Times New Roman" w:cs="Times New Roman"/>
          <w:lang w:val="en-US" w:eastAsia="ja-JP"/>
        </w:rPr>
        <w:t>.</w:t>
      </w:r>
      <w:r w:rsidRPr="00AE77F8">
        <w:rPr>
          <w:rFonts w:ascii="Times New Roman" w:eastAsia="MS Mincho" w:hAnsi="Times New Roman" w:cs="Times New Roman"/>
          <w:vertAlign w:val="superscript"/>
          <w:lang w:val="en-US" w:eastAsia="ja-JP"/>
        </w:rPr>
        <w:endnoteReference w:id="29"/>
      </w:r>
      <w:r w:rsidRPr="00AE77F8">
        <w:rPr>
          <w:rFonts w:ascii="Times New Roman" w:eastAsia="MS Mincho" w:hAnsi="Times New Roman" w:cs="Times New Roman"/>
          <w:lang w:val="en-US" w:eastAsia="ja-JP"/>
        </w:rPr>
        <w:t xml:space="preserve"> </w:t>
      </w:r>
      <w:r w:rsidR="007C1232" w:rsidRPr="007C1232">
        <w:rPr>
          <w:rFonts w:ascii="Times New Roman" w:eastAsia="MS Mincho" w:hAnsi="Times New Roman" w:cs="Times New Roman"/>
          <w:lang w:val="en-US" w:eastAsia="ja-JP"/>
        </w:rPr>
        <w:t xml:space="preserve">The cumulative impact that caregiving responsibilities have on the economic well-being of women is </w:t>
      </w:r>
      <w:r w:rsidR="00602DA6">
        <w:rPr>
          <w:rFonts w:ascii="Times New Roman" w:eastAsia="MS Mincho" w:hAnsi="Times New Roman" w:cs="Times New Roman"/>
          <w:lang w:val="en-US" w:eastAsia="ja-JP"/>
        </w:rPr>
        <w:t>undeniable</w:t>
      </w:r>
      <w:r w:rsidR="007C1232" w:rsidRPr="007C1232">
        <w:rPr>
          <w:rFonts w:ascii="Times New Roman" w:eastAsia="MS Mincho" w:hAnsi="Times New Roman" w:cs="Times New Roman"/>
          <w:lang w:val="en-US" w:eastAsia="ja-JP"/>
        </w:rPr>
        <w:t>. There is a strong correlation between care work and poverty</w:t>
      </w:r>
      <w:r w:rsidR="007C1232">
        <w:rPr>
          <w:rFonts w:ascii="Times New Roman" w:eastAsia="MS Mincho" w:hAnsi="Times New Roman" w:cs="Times New Roman"/>
          <w:lang w:val="en-US" w:eastAsia="ja-JP"/>
        </w:rPr>
        <w:t>, and c</w:t>
      </w:r>
      <w:r w:rsidR="007C1232" w:rsidRPr="007C1232">
        <w:rPr>
          <w:rFonts w:ascii="Times New Roman" w:eastAsia="MS Mincho" w:hAnsi="Times New Roman" w:cs="Times New Roman"/>
          <w:lang w:val="en-US" w:eastAsia="ja-JP"/>
        </w:rPr>
        <w:t>aregiving obligations</w:t>
      </w:r>
      <w:bookmarkStart w:id="5" w:name="_Hlk65671757"/>
      <w:r w:rsidR="007C1232" w:rsidRPr="007C1232">
        <w:rPr>
          <w:rFonts w:ascii="Times New Roman" w:eastAsia="MS Mincho" w:hAnsi="Times New Roman" w:cs="Times New Roman"/>
          <w:lang w:val="en-US" w:eastAsia="ja-JP"/>
        </w:rPr>
        <w:t>—</w:t>
      </w:r>
      <w:bookmarkEnd w:id="5"/>
      <w:r w:rsidR="007C1232" w:rsidRPr="007C1232">
        <w:rPr>
          <w:rFonts w:ascii="Times New Roman" w:eastAsia="MS Mincho" w:hAnsi="Times New Roman" w:cs="Times New Roman"/>
          <w:lang w:val="en-US" w:eastAsia="ja-JP"/>
        </w:rPr>
        <w:t>as well as stereotypical assumptions about women</w:t>
      </w:r>
      <w:r w:rsidR="00AB18C5">
        <w:rPr>
          <w:rFonts w:ascii="Times New Roman" w:eastAsia="MS Mincho" w:hAnsi="Times New Roman" w:cs="Times New Roman"/>
          <w:lang w:val="en-US" w:eastAsia="ja-JP"/>
        </w:rPr>
        <w:t>'</w:t>
      </w:r>
      <w:r w:rsidR="007C1232" w:rsidRPr="007C1232">
        <w:rPr>
          <w:rFonts w:ascii="Times New Roman" w:eastAsia="MS Mincho" w:hAnsi="Times New Roman" w:cs="Times New Roman"/>
          <w:lang w:val="en-US" w:eastAsia="ja-JP"/>
        </w:rPr>
        <w:t>s role as caregivers—can lead to unemployment, employment in jobs with low wages and poor benefits, and early retirement.</w:t>
      </w:r>
      <w:r w:rsidR="007C1232" w:rsidRPr="007C1232">
        <w:rPr>
          <w:rFonts w:ascii="Times New Roman" w:eastAsia="MS Mincho" w:hAnsi="Times New Roman" w:cs="Times New Roman"/>
          <w:vertAlign w:val="superscript"/>
          <w:lang w:val="en-US" w:eastAsia="ja-JP"/>
        </w:rPr>
        <w:endnoteReference w:id="30"/>
      </w:r>
      <w:r w:rsidR="007C1232" w:rsidRPr="007C1232">
        <w:rPr>
          <w:rFonts w:ascii="Times New Roman" w:eastAsia="MS Mincho" w:hAnsi="Times New Roman" w:cs="Times New Roman"/>
          <w:lang w:val="en-US" w:eastAsia="ja-JP"/>
        </w:rPr>
        <w:t xml:space="preserve"> </w:t>
      </w:r>
      <w:r w:rsidR="00E84C84">
        <w:rPr>
          <w:rFonts w:ascii="Times New Roman" w:eastAsia="MS Mincho" w:hAnsi="Times New Roman" w:cs="Times New Roman"/>
          <w:lang w:val="en-US" w:eastAsia="ja-JP"/>
        </w:rPr>
        <w:t>Furthermore, u</w:t>
      </w:r>
      <w:r w:rsidR="007C1232" w:rsidRPr="007C1232">
        <w:rPr>
          <w:rFonts w:ascii="Times New Roman" w:eastAsia="MS Mincho" w:hAnsi="Times New Roman" w:cs="Times New Roman"/>
          <w:lang w:val="en-US" w:eastAsia="ja-JP"/>
        </w:rPr>
        <w:t>npaid care work is a major contributing factor to the gender pay gap.</w:t>
      </w:r>
      <w:r w:rsidR="007C1232" w:rsidRPr="007C1232">
        <w:rPr>
          <w:rFonts w:ascii="Times New Roman" w:eastAsia="MS Mincho" w:hAnsi="Times New Roman" w:cs="Times New Roman"/>
          <w:vertAlign w:val="superscript"/>
          <w:lang w:val="en-US" w:eastAsia="ja-JP"/>
        </w:rPr>
        <w:endnoteReference w:id="31"/>
      </w:r>
      <w:r w:rsidR="007C1232" w:rsidRPr="007C1232">
        <w:rPr>
          <w:rFonts w:ascii="Times New Roman" w:eastAsia="MS Mincho" w:hAnsi="Times New Roman" w:cs="Times New Roman"/>
          <w:lang w:val="en-US" w:eastAsia="ja-JP"/>
        </w:rPr>
        <w:t xml:space="preserve"> As the Special Rapporteur on extreme poverty and human rights has explained</w:t>
      </w:r>
      <w:r w:rsidR="001333D6">
        <w:rPr>
          <w:rFonts w:ascii="Times New Roman" w:eastAsia="MS Mincho" w:hAnsi="Times New Roman" w:cs="Times New Roman"/>
          <w:lang w:val="en-US" w:eastAsia="ja-JP"/>
        </w:rPr>
        <w:t xml:space="preserve">, </w:t>
      </w:r>
      <w:r w:rsidR="00AB18C5">
        <w:rPr>
          <w:rFonts w:ascii="Times New Roman" w:eastAsia="MS Mincho" w:hAnsi="Times New Roman" w:cs="Times New Roman"/>
          <w:lang w:val="en-US" w:eastAsia="ja-JP"/>
        </w:rPr>
        <w:t>"</w:t>
      </w:r>
      <w:r w:rsidR="001333D6">
        <w:rPr>
          <w:rFonts w:ascii="Times New Roman" w:eastAsia="MS Mincho" w:hAnsi="Times New Roman" w:cs="Times New Roman"/>
          <w:lang w:val="en-US" w:eastAsia="ja-JP"/>
        </w:rPr>
        <w:t>t</w:t>
      </w:r>
      <w:r w:rsidR="007C1232" w:rsidRPr="007C1232">
        <w:rPr>
          <w:rFonts w:ascii="Times New Roman" w:eastAsia="MS Mincho" w:hAnsi="Times New Roman" w:cs="Times New Roman"/>
          <w:lang w:val="en-US" w:eastAsia="ja-JP"/>
        </w:rPr>
        <w:t>he gendered division of unpaid work is a major reason why women do not enjoy equal rights at work, including fair and equal wages and safe and healthy working conditions</w:t>
      </w:r>
      <w:r w:rsidR="004A0B96">
        <w:rPr>
          <w:rFonts w:ascii="Times New Roman" w:eastAsia="MS Mincho" w:hAnsi="Times New Roman" w:cs="Times New Roman"/>
          <w:lang w:val="en-US" w:eastAsia="ja-JP"/>
        </w:rPr>
        <w:t xml:space="preserve">. </w:t>
      </w:r>
      <w:r w:rsidR="007C1232" w:rsidRPr="007C1232">
        <w:rPr>
          <w:rFonts w:ascii="Times New Roman" w:eastAsia="MS Mincho" w:hAnsi="Times New Roman" w:cs="Times New Roman"/>
          <w:lang w:val="en-US" w:eastAsia="ja-JP"/>
        </w:rPr>
        <w:t>All too often, unpaid care and lack of institutional support for this work trap women between stereotyped gender roles and economic expediency, pushing them into precarious informal employment that is badly paid and involves long hours in difficult conditions.</w:t>
      </w:r>
      <w:r w:rsidR="00AB18C5">
        <w:rPr>
          <w:rFonts w:ascii="Times New Roman" w:eastAsia="MS Mincho" w:hAnsi="Times New Roman" w:cs="Times New Roman"/>
          <w:lang w:val="en-US" w:eastAsia="ja-JP"/>
        </w:rPr>
        <w:t>"</w:t>
      </w:r>
      <w:r w:rsidR="007C1232" w:rsidRPr="007C1232">
        <w:rPr>
          <w:rFonts w:ascii="Times New Roman" w:eastAsia="MS Mincho" w:hAnsi="Times New Roman" w:cs="Times New Roman"/>
          <w:vertAlign w:val="superscript"/>
          <w:lang w:val="en-US" w:eastAsia="ja-JP"/>
        </w:rPr>
        <w:endnoteReference w:id="32"/>
      </w:r>
      <w:r w:rsidR="001D3C51">
        <w:rPr>
          <w:rFonts w:ascii="Times New Roman" w:eastAsia="MS Mincho" w:hAnsi="Times New Roman" w:cs="Times New Roman"/>
          <w:lang w:val="en-US" w:eastAsia="ja-JP"/>
        </w:rPr>
        <w:t xml:space="preserve"> </w:t>
      </w:r>
    </w:p>
    <w:p w14:paraId="1CAB6DC5" w14:textId="77777777" w:rsidR="00E84C84" w:rsidRDefault="00E84C84" w:rsidP="00CB258E">
      <w:pPr>
        <w:spacing w:after="0" w:line="240" w:lineRule="auto"/>
        <w:ind w:right="-360"/>
        <w:rPr>
          <w:rFonts w:ascii="Times New Roman" w:eastAsia="MS Mincho" w:hAnsi="Times New Roman" w:cs="Times New Roman"/>
          <w:lang w:val="en-US" w:eastAsia="ja-JP"/>
        </w:rPr>
      </w:pPr>
    </w:p>
    <w:p w14:paraId="2F914000" w14:textId="2459D13F" w:rsidR="007E2FA4" w:rsidRDefault="00E84C84" w:rsidP="00CB258E">
      <w:pPr>
        <w:spacing w:after="0" w:line="240" w:lineRule="auto"/>
        <w:ind w:right="-360"/>
        <w:rPr>
          <w:rFonts w:ascii="Times New Roman" w:eastAsia="MS Mincho" w:hAnsi="Times New Roman" w:cs="Times New Roman"/>
          <w:lang w:val="en-US" w:eastAsia="ja-JP"/>
        </w:rPr>
      </w:pPr>
      <w:r>
        <w:rPr>
          <w:rFonts w:ascii="Times New Roman" w:eastAsia="MS Mincho" w:hAnsi="Times New Roman" w:cs="Times New Roman"/>
          <w:lang w:val="en-US" w:eastAsia="ja-JP"/>
        </w:rPr>
        <w:lastRenderedPageBreak/>
        <w:t>Additionally, w</w:t>
      </w:r>
      <w:r w:rsidR="001D3C51" w:rsidRPr="007C1232">
        <w:rPr>
          <w:rFonts w:ascii="Times New Roman" w:eastAsia="MS Mincho" w:hAnsi="Times New Roman" w:cs="Times New Roman"/>
          <w:lang w:val="en-US" w:eastAsia="ja-JP"/>
        </w:rPr>
        <w:t xml:space="preserve">omen caregivers who also work outside of the home </w:t>
      </w:r>
      <w:r w:rsidR="001D3C51">
        <w:rPr>
          <w:rFonts w:ascii="Times New Roman" w:eastAsia="MS Mincho" w:hAnsi="Times New Roman" w:cs="Times New Roman"/>
          <w:lang w:val="en-US" w:eastAsia="ja-JP"/>
        </w:rPr>
        <w:t xml:space="preserve">still </w:t>
      </w:r>
      <w:r w:rsidR="001D3C51" w:rsidRPr="007C1232">
        <w:rPr>
          <w:rFonts w:ascii="Times New Roman" w:eastAsia="MS Mincho" w:hAnsi="Times New Roman" w:cs="Times New Roman"/>
          <w:lang w:val="en-US" w:eastAsia="ja-JP"/>
        </w:rPr>
        <w:t>face a double burden and are less likely to receive necessary rest, essentially working double shifts when their unpaid care work is taken into consideration.</w:t>
      </w:r>
      <w:r w:rsidR="001D3C51" w:rsidRPr="007C1232">
        <w:rPr>
          <w:rFonts w:ascii="Times New Roman" w:eastAsia="MS Mincho" w:hAnsi="Times New Roman" w:cs="Times New Roman"/>
          <w:vertAlign w:val="superscript"/>
          <w:lang w:val="en-US" w:eastAsia="ja-JP"/>
        </w:rPr>
        <w:endnoteReference w:id="33"/>
      </w:r>
      <w:r w:rsidR="007E2FA4">
        <w:rPr>
          <w:rFonts w:ascii="Times New Roman" w:hAnsi="Times New Roman" w:cs="Times New Roman"/>
          <w:lang w:val="en-US"/>
        </w:rPr>
        <w:t xml:space="preserve"> </w:t>
      </w:r>
      <w:r w:rsidR="007E2FA4">
        <w:rPr>
          <w:rFonts w:ascii="Times New Roman" w:eastAsia="MS Mincho" w:hAnsi="Times New Roman" w:cs="Times New Roman"/>
          <w:lang w:val="en-US" w:eastAsia="ja-JP"/>
        </w:rPr>
        <w:t>T</w:t>
      </w:r>
      <w:r w:rsidR="007C1232" w:rsidRPr="007C1232">
        <w:rPr>
          <w:rFonts w:ascii="Times New Roman" w:eastAsia="MS Mincho" w:hAnsi="Times New Roman" w:cs="Times New Roman"/>
          <w:lang w:val="en-US" w:eastAsia="ja-JP"/>
        </w:rPr>
        <w:t>ime out of the formal work sector for caregiving also has long-term financial consequences, as the cumulative impact of care work affects total earning potential and contributions to retirement savings or pensions.</w:t>
      </w:r>
      <w:r w:rsidR="007C1232" w:rsidRPr="007C1232">
        <w:rPr>
          <w:rFonts w:ascii="Times New Roman" w:eastAsia="MS Mincho" w:hAnsi="Times New Roman" w:cs="Times New Roman"/>
          <w:vertAlign w:val="superscript"/>
          <w:lang w:val="en-US" w:eastAsia="ja-JP"/>
        </w:rPr>
        <w:endnoteReference w:id="34"/>
      </w:r>
      <w:r w:rsidR="007C1232" w:rsidRPr="007C1232">
        <w:rPr>
          <w:rFonts w:ascii="Times New Roman" w:eastAsia="MS Mincho" w:hAnsi="Times New Roman" w:cs="Times New Roman"/>
          <w:lang w:val="en-US" w:eastAsia="ja-JP"/>
        </w:rPr>
        <w:t xml:space="preserve"> </w:t>
      </w:r>
    </w:p>
    <w:p w14:paraId="736A6F95" w14:textId="77777777" w:rsidR="00CB258E" w:rsidRDefault="00CB258E" w:rsidP="00CB258E">
      <w:pPr>
        <w:spacing w:after="0" w:line="240" w:lineRule="auto"/>
        <w:ind w:right="-360"/>
        <w:rPr>
          <w:rFonts w:ascii="Times New Roman" w:eastAsia="MS Mincho" w:hAnsi="Times New Roman" w:cs="Times New Roman"/>
          <w:lang w:val="en-US" w:eastAsia="ja-JP"/>
        </w:rPr>
      </w:pPr>
    </w:p>
    <w:p w14:paraId="0E395FCE" w14:textId="05232260" w:rsidR="00AE77F8" w:rsidRDefault="00EA0396" w:rsidP="00CB258E">
      <w:pPr>
        <w:spacing w:after="0" w:line="240" w:lineRule="auto"/>
        <w:ind w:right="-360"/>
        <w:rPr>
          <w:rFonts w:ascii="Times New Roman" w:eastAsia="MS Mincho" w:hAnsi="Times New Roman" w:cs="Times New Roman"/>
          <w:lang w:val="en-US" w:eastAsia="ja-JP"/>
        </w:rPr>
      </w:pPr>
      <w:r>
        <w:rPr>
          <w:rFonts w:ascii="Times New Roman" w:eastAsia="MS Mincho" w:hAnsi="Times New Roman" w:cs="Times New Roman"/>
          <w:lang w:val="en-US" w:eastAsia="ja-JP"/>
        </w:rPr>
        <w:t>Likewise, w</w:t>
      </w:r>
      <w:r w:rsidR="007C1232" w:rsidRPr="007C1232">
        <w:rPr>
          <w:rFonts w:ascii="Times New Roman" w:eastAsia="MS Mincho" w:hAnsi="Times New Roman" w:cs="Times New Roman"/>
          <w:lang w:val="en-US" w:eastAsia="ja-JP"/>
        </w:rPr>
        <w:t>here caregivers or care recipients are persons with disabilities, the opportunity costs of care work are often exacerbated. Parents with disabilities are more likely than parents without disabilities to be unemployed,</w:t>
      </w:r>
      <w:r w:rsidR="007C1232" w:rsidRPr="007C1232">
        <w:rPr>
          <w:rFonts w:ascii="Times New Roman" w:eastAsia="MS Mincho" w:hAnsi="Times New Roman" w:cs="Times New Roman"/>
          <w:vertAlign w:val="superscript"/>
          <w:lang w:val="en-US" w:eastAsia="ja-JP"/>
        </w:rPr>
        <w:endnoteReference w:id="35"/>
      </w:r>
      <w:r w:rsidR="007C1232" w:rsidRPr="007C1232">
        <w:rPr>
          <w:rFonts w:ascii="Times New Roman" w:eastAsia="MS Mincho" w:hAnsi="Times New Roman" w:cs="Times New Roman"/>
          <w:lang w:val="en-US" w:eastAsia="ja-JP"/>
        </w:rPr>
        <w:t xml:space="preserve"> and mothers of children with disabilities alter their employment situation at much higher rates to address their child</w:t>
      </w:r>
      <w:r w:rsidR="00AB18C5">
        <w:rPr>
          <w:rFonts w:ascii="Times New Roman" w:eastAsia="MS Mincho" w:hAnsi="Times New Roman" w:cs="Times New Roman"/>
          <w:lang w:val="en-US" w:eastAsia="ja-JP"/>
        </w:rPr>
        <w:t>'</w:t>
      </w:r>
      <w:r w:rsidR="007C1232" w:rsidRPr="007C1232">
        <w:rPr>
          <w:rFonts w:ascii="Times New Roman" w:eastAsia="MS Mincho" w:hAnsi="Times New Roman" w:cs="Times New Roman"/>
          <w:lang w:val="en-US" w:eastAsia="ja-JP"/>
        </w:rPr>
        <w:t>s caregiving needs.</w:t>
      </w:r>
      <w:r w:rsidR="007C1232" w:rsidRPr="007C1232">
        <w:rPr>
          <w:rFonts w:ascii="Times New Roman" w:eastAsia="MS Mincho" w:hAnsi="Times New Roman" w:cs="Times New Roman"/>
          <w:vertAlign w:val="superscript"/>
          <w:lang w:val="en-US" w:eastAsia="ja-JP"/>
        </w:rPr>
        <w:endnoteReference w:id="36"/>
      </w:r>
      <w:r w:rsidR="007C1232" w:rsidRPr="007C1232">
        <w:rPr>
          <w:rFonts w:ascii="Times New Roman" w:eastAsia="MS Mincho" w:hAnsi="Times New Roman" w:cs="Times New Roman"/>
          <w:lang w:val="en-US" w:eastAsia="ja-JP"/>
        </w:rPr>
        <w:t xml:space="preserve"> </w:t>
      </w:r>
      <w:r w:rsidR="007D7048">
        <w:rPr>
          <w:rFonts w:ascii="Times New Roman" w:eastAsia="MS Mincho" w:hAnsi="Times New Roman" w:cs="Times New Roman"/>
          <w:lang w:val="en-US" w:eastAsia="ja-JP"/>
        </w:rPr>
        <w:t xml:space="preserve">This occurs more often to women than men due to stereotyped assumptions that </w:t>
      </w:r>
      <w:r w:rsidR="007D7048" w:rsidRPr="007D7048">
        <w:rPr>
          <w:rFonts w:ascii="Times New Roman" w:eastAsia="MS Mincho" w:hAnsi="Times New Roman" w:cs="Times New Roman"/>
          <w:lang w:val="en-US" w:eastAsia="ja-JP"/>
        </w:rPr>
        <w:t xml:space="preserve">women should bear the main responsibility for </w:t>
      </w:r>
      <w:r w:rsidR="007D7048">
        <w:rPr>
          <w:rFonts w:ascii="Times New Roman" w:eastAsia="MS Mincho" w:hAnsi="Times New Roman" w:cs="Times New Roman"/>
          <w:lang w:val="en-US" w:eastAsia="ja-JP"/>
        </w:rPr>
        <w:t>caregiving, which reinforces gendered roles in the family and affects their participation in the labor market on equal terms. T</w:t>
      </w:r>
      <w:r w:rsidR="00E84C84">
        <w:rPr>
          <w:rFonts w:ascii="Times New Roman" w:eastAsia="MS Mincho" w:hAnsi="Times New Roman" w:cs="Times New Roman"/>
          <w:lang w:val="en-US" w:eastAsia="ja-JP"/>
        </w:rPr>
        <w:t>o address</w:t>
      </w:r>
      <w:r w:rsidR="007D7048" w:rsidRPr="007D7048">
        <w:rPr>
          <w:rFonts w:ascii="Times New Roman" w:eastAsia="MS Mincho" w:hAnsi="Times New Roman" w:cs="Times New Roman"/>
          <w:lang w:val="en-US" w:eastAsia="ja-JP"/>
        </w:rPr>
        <w:t xml:space="preserve"> this issue, the </w:t>
      </w:r>
      <w:r w:rsidR="00E84C84">
        <w:rPr>
          <w:rFonts w:ascii="Times New Roman" w:eastAsia="MS Mincho" w:hAnsi="Times New Roman" w:cs="Times New Roman"/>
          <w:lang w:val="en-US" w:eastAsia="ja-JP"/>
        </w:rPr>
        <w:t xml:space="preserve">ESCR Committee </w:t>
      </w:r>
      <w:r w:rsidR="007D7048" w:rsidRPr="00765FCE">
        <w:rPr>
          <w:rFonts w:ascii="Times New Roman" w:eastAsia="MS Mincho" w:hAnsi="Times New Roman" w:cs="Times New Roman"/>
          <w:lang w:val="en-US" w:eastAsia="ja-JP"/>
        </w:rPr>
        <w:t>recommends that m</w:t>
      </w:r>
      <w:r w:rsidR="007D7048" w:rsidRPr="00B47F6F">
        <w:rPr>
          <w:rFonts w:ascii="Times New Roman" w:hAnsi="Times New Roman" w:cs="Times New Roman"/>
          <w:lang w:val="en-US"/>
        </w:rPr>
        <w:t>easures aimed at assisting workers to reconcile work with family should benefit both women and men on an equal footing.</w:t>
      </w:r>
      <w:r w:rsidR="00AB18C5">
        <w:rPr>
          <w:rFonts w:ascii="Times New Roman" w:hAnsi="Times New Roman" w:cs="Times New Roman"/>
          <w:lang w:val="en-US"/>
        </w:rPr>
        <w:t>"</w:t>
      </w:r>
      <w:r w:rsidR="00765FCE">
        <w:rPr>
          <w:rStyle w:val="EndnoteReference"/>
          <w:rFonts w:ascii="Times New Roman" w:hAnsi="Times New Roman" w:cs="Times New Roman"/>
          <w:lang w:val="en-US"/>
        </w:rPr>
        <w:endnoteReference w:id="37"/>
      </w:r>
      <w:r w:rsidR="00D9263D">
        <w:rPr>
          <w:rFonts w:ascii="Times New Roman" w:hAnsi="Times New Roman" w:cs="Times New Roman"/>
          <w:lang w:val="en-US"/>
        </w:rPr>
        <w:t xml:space="preserve"> </w:t>
      </w:r>
      <w:r w:rsidR="004D6021">
        <w:rPr>
          <w:rFonts w:ascii="Times New Roman" w:eastAsia="MS Mincho" w:hAnsi="Times New Roman" w:cs="Times New Roman"/>
          <w:lang w:val="en-US" w:eastAsia="ja-JP"/>
        </w:rPr>
        <w:t>All</w:t>
      </w:r>
      <w:r w:rsidR="0069226A">
        <w:rPr>
          <w:rFonts w:ascii="Times New Roman" w:eastAsia="MS Mincho" w:hAnsi="Times New Roman" w:cs="Times New Roman"/>
          <w:lang w:val="en-US" w:eastAsia="ja-JP"/>
        </w:rPr>
        <w:t xml:space="preserve"> </w:t>
      </w:r>
      <w:r w:rsidR="00D020EA">
        <w:rPr>
          <w:rFonts w:ascii="Times New Roman" w:eastAsia="MS Mincho" w:hAnsi="Times New Roman" w:cs="Times New Roman"/>
          <w:lang w:val="en-US" w:eastAsia="ja-JP"/>
        </w:rPr>
        <w:t xml:space="preserve">of the above </w:t>
      </w:r>
      <w:r w:rsidR="00A37214">
        <w:rPr>
          <w:rFonts w:ascii="Times New Roman" w:eastAsia="MS Mincho" w:hAnsi="Times New Roman" w:cs="Times New Roman"/>
          <w:lang w:val="en-US" w:eastAsia="ja-JP"/>
        </w:rPr>
        <w:t>demonstrate</w:t>
      </w:r>
      <w:r w:rsidR="004B571C">
        <w:rPr>
          <w:rFonts w:ascii="Times New Roman" w:eastAsia="MS Mincho" w:hAnsi="Times New Roman" w:cs="Times New Roman"/>
          <w:lang w:val="en-US" w:eastAsia="ja-JP"/>
        </w:rPr>
        <w:t>s</w:t>
      </w:r>
      <w:r w:rsidR="00A37214">
        <w:rPr>
          <w:rFonts w:ascii="Times New Roman" w:eastAsia="MS Mincho" w:hAnsi="Times New Roman" w:cs="Times New Roman"/>
          <w:lang w:val="en-US" w:eastAsia="ja-JP"/>
        </w:rPr>
        <w:t xml:space="preserve"> the importance of promoting a paradigm shift in </w:t>
      </w:r>
      <w:r w:rsidR="00AE25F7">
        <w:rPr>
          <w:rFonts w:ascii="Times New Roman" w:eastAsia="MS Mincho" w:hAnsi="Times New Roman" w:cs="Times New Roman"/>
          <w:lang w:val="en-US" w:eastAsia="ja-JP"/>
        </w:rPr>
        <w:t xml:space="preserve">how </w:t>
      </w:r>
      <w:r w:rsidR="00A37214">
        <w:rPr>
          <w:rFonts w:ascii="Times New Roman" w:eastAsia="MS Mincho" w:hAnsi="Times New Roman" w:cs="Times New Roman"/>
          <w:lang w:val="en-US" w:eastAsia="ja-JP"/>
        </w:rPr>
        <w:t>caregiving is pe</w:t>
      </w:r>
      <w:r w:rsidR="00E84C84">
        <w:rPr>
          <w:rFonts w:ascii="Times New Roman" w:eastAsia="MS Mincho" w:hAnsi="Times New Roman" w:cs="Times New Roman"/>
          <w:lang w:val="en-US" w:eastAsia="ja-JP"/>
        </w:rPr>
        <w:t>rceived by society (</w:t>
      </w:r>
      <w:r w:rsidR="00A37214">
        <w:rPr>
          <w:rFonts w:ascii="Times New Roman" w:eastAsia="MS Mincho" w:hAnsi="Times New Roman" w:cs="Times New Roman"/>
          <w:lang w:val="en-US" w:eastAsia="ja-JP"/>
        </w:rPr>
        <w:t>as an undervalued duty</w:t>
      </w:r>
      <w:r w:rsidR="00E84C84">
        <w:rPr>
          <w:rFonts w:ascii="Times New Roman" w:eastAsia="MS Mincho" w:hAnsi="Times New Roman" w:cs="Times New Roman"/>
          <w:lang w:val="en-US" w:eastAsia="ja-JP"/>
        </w:rPr>
        <w:t xml:space="preserve">), </w:t>
      </w:r>
      <w:r w:rsidR="00A37214">
        <w:rPr>
          <w:rFonts w:ascii="Times New Roman" w:eastAsia="MS Mincho" w:hAnsi="Times New Roman" w:cs="Times New Roman"/>
          <w:lang w:val="en-US" w:eastAsia="ja-JP"/>
        </w:rPr>
        <w:t>who should be taking this responsibility</w:t>
      </w:r>
      <w:r w:rsidR="00E84C84">
        <w:rPr>
          <w:rFonts w:ascii="Times New Roman" w:eastAsia="MS Mincho" w:hAnsi="Times New Roman" w:cs="Times New Roman"/>
          <w:lang w:val="en-US" w:eastAsia="ja-JP"/>
        </w:rPr>
        <w:t xml:space="preserve"> (the </w:t>
      </w:r>
      <w:r w:rsidR="00A37214">
        <w:rPr>
          <w:rFonts w:ascii="Times New Roman" w:eastAsia="MS Mincho" w:hAnsi="Times New Roman" w:cs="Times New Roman"/>
          <w:lang w:val="en-US" w:eastAsia="ja-JP"/>
        </w:rPr>
        <w:t>family as a whole instead of primarily women</w:t>
      </w:r>
      <w:r w:rsidR="00E84C84">
        <w:rPr>
          <w:rFonts w:ascii="Times New Roman" w:eastAsia="MS Mincho" w:hAnsi="Times New Roman" w:cs="Times New Roman"/>
          <w:lang w:val="en-US" w:eastAsia="ja-JP"/>
        </w:rPr>
        <w:t xml:space="preserve">, with support from the State and community), </w:t>
      </w:r>
      <w:r w:rsidR="00AE25F7">
        <w:rPr>
          <w:rFonts w:ascii="Times New Roman" w:eastAsia="MS Mincho" w:hAnsi="Times New Roman" w:cs="Times New Roman"/>
          <w:lang w:val="en-US" w:eastAsia="ja-JP"/>
        </w:rPr>
        <w:t xml:space="preserve">and how the social protection systems guarantee the rights of those </w:t>
      </w:r>
      <w:r w:rsidR="00E84C84">
        <w:rPr>
          <w:rFonts w:ascii="Times New Roman" w:eastAsia="MS Mincho" w:hAnsi="Times New Roman" w:cs="Times New Roman"/>
          <w:lang w:val="en-US" w:eastAsia="ja-JP"/>
        </w:rPr>
        <w:t xml:space="preserve">undertaking </w:t>
      </w:r>
      <w:r w:rsidR="00AE25F7">
        <w:rPr>
          <w:rFonts w:ascii="Times New Roman" w:eastAsia="MS Mincho" w:hAnsi="Times New Roman" w:cs="Times New Roman"/>
          <w:lang w:val="en-US" w:eastAsia="ja-JP"/>
        </w:rPr>
        <w:t>unpaid care work, considering disability and gender-related factors and the unequal burden of this type of work on women, including women with disabilities.</w:t>
      </w:r>
      <w:r w:rsidR="00AE25F7">
        <w:rPr>
          <w:rStyle w:val="EndnoteReference"/>
          <w:rFonts w:ascii="Times New Roman" w:eastAsia="MS Mincho" w:hAnsi="Times New Roman" w:cs="Times New Roman"/>
          <w:lang w:val="en-US" w:eastAsia="ja-JP"/>
        </w:rPr>
        <w:endnoteReference w:id="38"/>
      </w:r>
    </w:p>
    <w:p w14:paraId="55478D8E" w14:textId="77777777" w:rsidR="00CB258E" w:rsidRDefault="00CB258E" w:rsidP="00CB258E">
      <w:pPr>
        <w:spacing w:after="0" w:line="240" w:lineRule="auto"/>
        <w:ind w:right="-360"/>
        <w:rPr>
          <w:rFonts w:ascii="Times New Roman" w:eastAsia="MS Mincho" w:hAnsi="Times New Roman" w:cs="Times New Roman"/>
          <w:lang w:val="en-US" w:eastAsia="ja-JP"/>
        </w:rPr>
      </w:pPr>
    </w:p>
    <w:p w14:paraId="218742CE" w14:textId="13E9C1CF" w:rsidR="00803057" w:rsidRDefault="007E2FA4" w:rsidP="00803057">
      <w:pPr>
        <w:spacing w:after="0" w:line="240" w:lineRule="auto"/>
        <w:rPr>
          <w:rFonts w:ascii="Times New Roman" w:eastAsia="MS Mincho" w:hAnsi="Times New Roman" w:cs="Times New Roman"/>
          <w:lang w:val="en-US" w:eastAsia="ja-JP"/>
        </w:rPr>
      </w:pPr>
      <w:r>
        <w:rPr>
          <w:rFonts w:ascii="Times New Roman" w:hAnsi="Times New Roman" w:cs="Times New Roman"/>
          <w:lang w:val="en-US"/>
        </w:rPr>
        <w:t xml:space="preserve">International human rights treaties and bodies have established some guidelines on the issue of unpaid work and caregiving. For instance, </w:t>
      </w:r>
      <w:r>
        <w:rPr>
          <w:rFonts w:ascii="Times New Roman" w:eastAsia="MS Mincho" w:hAnsi="Times New Roman" w:cs="Times New Roman"/>
          <w:lang w:val="en-US" w:eastAsia="ja-JP"/>
        </w:rPr>
        <w:t xml:space="preserve">the CEDAW Committee issued a decision on an individual communication related to work and caregiving in 2019. In this case, a woman in </w:t>
      </w:r>
      <w:r w:rsidRPr="00AC3426">
        <w:rPr>
          <w:rFonts w:ascii="Times New Roman" w:eastAsia="MS Mincho" w:hAnsi="Times New Roman" w:cs="Times New Roman"/>
          <w:b/>
          <w:bCs/>
          <w:lang w:val="en-US" w:eastAsia="ja-JP"/>
        </w:rPr>
        <w:t>Moldova</w:t>
      </w:r>
      <w:r>
        <w:rPr>
          <w:rFonts w:ascii="Times New Roman" w:eastAsia="MS Mincho" w:hAnsi="Times New Roman" w:cs="Times New Roman"/>
          <w:lang w:val="en-US" w:eastAsia="ja-JP"/>
        </w:rPr>
        <w:t xml:space="preserve"> had her retirement pension significantly reduced due to caregiving as, after 19 years in the labor market, she resigned from a job to provide care for her daughter with a disability. The author claimed to have faced intersectional discrimination on the grounds of gender and association with persons with disabilities, which negatively affected her right to social security. </w:t>
      </w:r>
      <w:r w:rsidR="0001620D">
        <w:rPr>
          <w:rFonts w:ascii="Times New Roman" w:eastAsia="MS Mincho" w:hAnsi="Times New Roman" w:cs="Times New Roman"/>
          <w:lang w:val="en-US" w:eastAsia="ja-JP"/>
        </w:rPr>
        <w:t xml:space="preserve">The </w:t>
      </w:r>
      <w:r w:rsidR="00E84C84">
        <w:rPr>
          <w:rFonts w:ascii="Times New Roman" w:eastAsia="MS Mincho" w:hAnsi="Times New Roman" w:cs="Times New Roman"/>
          <w:lang w:val="en-US" w:eastAsia="ja-JP"/>
        </w:rPr>
        <w:t xml:space="preserve">CEDAW </w:t>
      </w:r>
      <w:r w:rsidR="0001620D">
        <w:rPr>
          <w:rFonts w:ascii="Times New Roman" w:eastAsia="MS Mincho" w:hAnsi="Times New Roman" w:cs="Times New Roman"/>
          <w:lang w:val="en-US" w:eastAsia="ja-JP"/>
        </w:rPr>
        <w:t xml:space="preserve">Committee considered </w:t>
      </w:r>
      <w:r w:rsidR="0001620D" w:rsidRPr="0001620D">
        <w:rPr>
          <w:rFonts w:ascii="Times New Roman" w:eastAsia="MS Mincho" w:hAnsi="Times New Roman" w:cs="Times New Roman"/>
          <w:lang w:val="en-US" w:eastAsia="ja-JP"/>
        </w:rPr>
        <w:t>that the intersection of the gender</w:t>
      </w:r>
      <w:r w:rsidR="0001620D">
        <w:rPr>
          <w:rFonts w:ascii="Times New Roman" w:eastAsia="MS Mincho" w:hAnsi="Times New Roman" w:cs="Times New Roman"/>
          <w:lang w:val="en-US" w:eastAsia="ja-JP"/>
        </w:rPr>
        <w:t xml:space="preserve"> </w:t>
      </w:r>
      <w:r w:rsidR="0001620D" w:rsidRPr="0001620D">
        <w:rPr>
          <w:rFonts w:ascii="Times New Roman" w:eastAsia="MS Mincho" w:hAnsi="Times New Roman" w:cs="Times New Roman"/>
          <w:lang w:val="en-US" w:eastAsia="ja-JP"/>
        </w:rPr>
        <w:t xml:space="preserve">discrimination and discrimination on the grounds of her association with her child </w:t>
      </w:r>
      <w:r w:rsidR="0001620D">
        <w:rPr>
          <w:rFonts w:ascii="Times New Roman" w:eastAsia="MS Mincho" w:hAnsi="Times New Roman" w:cs="Times New Roman"/>
          <w:lang w:val="en-US" w:eastAsia="ja-JP"/>
        </w:rPr>
        <w:t xml:space="preserve">with disabilities </w:t>
      </w:r>
      <w:r w:rsidR="0001620D" w:rsidRPr="0001620D">
        <w:rPr>
          <w:rFonts w:ascii="Times New Roman" w:eastAsia="MS Mincho" w:hAnsi="Times New Roman" w:cs="Times New Roman"/>
          <w:lang w:val="en-US" w:eastAsia="ja-JP"/>
        </w:rPr>
        <w:t>makes her particularly</w:t>
      </w:r>
      <w:r w:rsidR="0001620D">
        <w:rPr>
          <w:rFonts w:ascii="Times New Roman" w:eastAsia="MS Mincho" w:hAnsi="Times New Roman" w:cs="Times New Roman"/>
          <w:lang w:val="en-US" w:eastAsia="ja-JP"/>
        </w:rPr>
        <w:t xml:space="preserve"> </w:t>
      </w:r>
      <w:r w:rsidR="0001620D" w:rsidRPr="0001620D">
        <w:rPr>
          <w:rFonts w:ascii="Times New Roman" w:eastAsia="MS Mincho" w:hAnsi="Times New Roman" w:cs="Times New Roman"/>
          <w:lang w:val="en-US" w:eastAsia="ja-JP"/>
        </w:rPr>
        <w:t>vulnerable to discrimination in comparison with the</w:t>
      </w:r>
      <w:r w:rsidR="0001620D">
        <w:rPr>
          <w:rFonts w:ascii="Times New Roman" w:eastAsia="MS Mincho" w:hAnsi="Times New Roman" w:cs="Times New Roman"/>
          <w:lang w:val="en-US" w:eastAsia="ja-JP"/>
        </w:rPr>
        <w:t xml:space="preserve"> </w:t>
      </w:r>
      <w:r w:rsidR="0001620D" w:rsidRPr="0001620D">
        <w:rPr>
          <w:rFonts w:ascii="Times New Roman" w:eastAsia="MS Mincho" w:hAnsi="Times New Roman" w:cs="Times New Roman"/>
          <w:lang w:val="en-US" w:eastAsia="ja-JP"/>
        </w:rPr>
        <w:t xml:space="preserve">general population in the </w:t>
      </w:r>
      <w:r w:rsidR="0001620D">
        <w:rPr>
          <w:rFonts w:ascii="Times New Roman" w:eastAsia="MS Mincho" w:hAnsi="Times New Roman" w:cs="Times New Roman"/>
          <w:lang w:val="en-US" w:eastAsia="ja-JP"/>
        </w:rPr>
        <w:t>country and that the State</w:t>
      </w:r>
      <w:r w:rsidR="0001620D" w:rsidRPr="0001620D">
        <w:rPr>
          <w:rFonts w:ascii="Times New Roman" w:eastAsia="MS Mincho" w:hAnsi="Times New Roman" w:cs="Times New Roman"/>
          <w:lang w:val="en-US" w:eastAsia="ja-JP"/>
        </w:rPr>
        <w:t xml:space="preserve"> fail</w:t>
      </w:r>
      <w:r w:rsidR="0001620D">
        <w:rPr>
          <w:rFonts w:ascii="Times New Roman" w:eastAsia="MS Mincho" w:hAnsi="Times New Roman" w:cs="Times New Roman"/>
          <w:lang w:val="en-US" w:eastAsia="ja-JP"/>
        </w:rPr>
        <w:t>ed</w:t>
      </w:r>
      <w:r w:rsidR="0001620D" w:rsidRPr="0001620D">
        <w:rPr>
          <w:rFonts w:ascii="Times New Roman" w:eastAsia="MS Mincho" w:hAnsi="Times New Roman" w:cs="Times New Roman"/>
          <w:lang w:val="en-US" w:eastAsia="ja-JP"/>
        </w:rPr>
        <w:t xml:space="preserve"> to </w:t>
      </w:r>
      <w:r w:rsidR="0001620D" w:rsidRPr="0001620D">
        <w:rPr>
          <w:rFonts w:ascii="Times New Roman" w:eastAsia="MS Mincho" w:hAnsi="Times New Roman" w:cs="Times New Roman"/>
          <w:lang w:val="en-US" w:eastAsia="ja-JP"/>
        </w:rPr>
        <w:lastRenderedPageBreak/>
        <w:t>take all appropriate measures</w:t>
      </w:r>
      <w:r w:rsidR="0001620D">
        <w:rPr>
          <w:rFonts w:ascii="Times New Roman" w:eastAsia="MS Mincho" w:hAnsi="Times New Roman" w:cs="Times New Roman"/>
          <w:lang w:val="en-US" w:eastAsia="ja-JP"/>
        </w:rPr>
        <w:t xml:space="preserve"> </w:t>
      </w:r>
      <w:r w:rsidR="0001620D" w:rsidRPr="0001620D">
        <w:rPr>
          <w:rFonts w:ascii="Times New Roman" w:eastAsia="MS Mincho" w:hAnsi="Times New Roman" w:cs="Times New Roman"/>
          <w:lang w:val="en-US" w:eastAsia="ja-JP"/>
        </w:rPr>
        <w:t>to ensure the full development and advancement of</w:t>
      </w:r>
      <w:r w:rsidR="0001620D">
        <w:rPr>
          <w:rFonts w:ascii="Times New Roman" w:eastAsia="MS Mincho" w:hAnsi="Times New Roman" w:cs="Times New Roman"/>
          <w:lang w:val="en-US" w:eastAsia="ja-JP"/>
        </w:rPr>
        <w:t xml:space="preserve"> </w:t>
      </w:r>
      <w:r w:rsidR="0001620D" w:rsidRPr="0001620D">
        <w:rPr>
          <w:rFonts w:ascii="Times New Roman" w:eastAsia="MS Mincho" w:hAnsi="Times New Roman" w:cs="Times New Roman"/>
          <w:lang w:val="en-US" w:eastAsia="ja-JP"/>
        </w:rPr>
        <w:t>women providing care for their children with disabilities in a society that traditionally</w:t>
      </w:r>
      <w:r w:rsidR="0001620D">
        <w:rPr>
          <w:rFonts w:ascii="Times New Roman" w:eastAsia="MS Mincho" w:hAnsi="Times New Roman" w:cs="Times New Roman"/>
          <w:lang w:val="en-US" w:eastAsia="ja-JP"/>
        </w:rPr>
        <w:t xml:space="preserve"> </w:t>
      </w:r>
      <w:r w:rsidR="0001620D" w:rsidRPr="0001620D">
        <w:rPr>
          <w:rFonts w:ascii="Times New Roman" w:eastAsia="MS Mincho" w:hAnsi="Times New Roman" w:cs="Times New Roman"/>
          <w:lang w:val="en-US" w:eastAsia="ja-JP"/>
        </w:rPr>
        <w:t>attributes caregiving responsibilities to women</w:t>
      </w:r>
      <w:r w:rsidR="0001620D">
        <w:rPr>
          <w:rFonts w:ascii="Times New Roman" w:eastAsia="MS Mincho" w:hAnsi="Times New Roman" w:cs="Times New Roman"/>
          <w:lang w:val="en-US" w:eastAsia="ja-JP"/>
        </w:rPr>
        <w:t xml:space="preserve">. </w:t>
      </w:r>
      <w:r w:rsidR="00E84C84">
        <w:rPr>
          <w:rFonts w:ascii="Times New Roman" w:eastAsia="MS Mincho" w:hAnsi="Times New Roman" w:cs="Times New Roman"/>
          <w:lang w:val="en-US" w:eastAsia="ja-JP"/>
        </w:rPr>
        <w:t xml:space="preserve">In its recommendations to the State, the CEDAW </w:t>
      </w:r>
      <w:r w:rsidR="00803057">
        <w:rPr>
          <w:rFonts w:ascii="Times New Roman" w:eastAsia="MS Mincho" w:hAnsi="Times New Roman" w:cs="Times New Roman"/>
          <w:lang w:val="en-US" w:eastAsia="ja-JP"/>
        </w:rPr>
        <w:t>Co</w:t>
      </w:r>
      <w:r w:rsidR="00E84C84">
        <w:rPr>
          <w:rFonts w:ascii="Times New Roman" w:eastAsia="MS Mincho" w:hAnsi="Times New Roman" w:cs="Times New Roman"/>
          <w:lang w:val="en-US" w:eastAsia="ja-JP"/>
        </w:rPr>
        <w:t>mmittee recommended the State</w:t>
      </w:r>
      <w:r w:rsidR="00803057">
        <w:rPr>
          <w:rFonts w:ascii="Times New Roman" w:eastAsia="MS Mincho" w:hAnsi="Times New Roman" w:cs="Times New Roman"/>
          <w:lang w:val="en-US" w:eastAsia="ja-JP"/>
        </w:rPr>
        <w:t xml:space="preserve"> </w:t>
      </w:r>
      <w:r w:rsidR="00803057" w:rsidRPr="00803057">
        <w:rPr>
          <w:rFonts w:ascii="Times New Roman" w:eastAsia="MS Mincho" w:hAnsi="Times New Roman" w:cs="Times New Roman"/>
          <w:lang w:val="en-US" w:eastAsia="ja-JP"/>
        </w:rPr>
        <w:t>ensure the</w:t>
      </w:r>
      <w:r w:rsidR="00E84C84">
        <w:rPr>
          <w:rFonts w:ascii="Times New Roman" w:eastAsia="MS Mincho" w:hAnsi="Times New Roman" w:cs="Times New Roman"/>
          <w:lang w:val="en-US" w:eastAsia="ja-JP"/>
        </w:rPr>
        <w:t xml:space="preserve"> </w:t>
      </w:r>
      <w:r w:rsidR="00803057" w:rsidRPr="00803057">
        <w:rPr>
          <w:rFonts w:ascii="Times New Roman" w:eastAsia="MS Mincho" w:hAnsi="Times New Roman" w:cs="Times New Roman"/>
          <w:lang w:val="en-US" w:eastAsia="ja-JP"/>
        </w:rPr>
        <w:t xml:space="preserve">availability of adequate support services to allow mothers of children </w:t>
      </w:r>
      <w:r w:rsidR="00803057">
        <w:rPr>
          <w:rFonts w:ascii="Times New Roman" w:eastAsia="MS Mincho" w:hAnsi="Times New Roman" w:cs="Times New Roman"/>
          <w:lang w:val="en-US" w:eastAsia="ja-JP"/>
        </w:rPr>
        <w:t xml:space="preserve">with disabilities </w:t>
      </w:r>
      <w:r w:rsidR="00803057" w:rsidRPr="00803057">
        <w:rPr>
          <w:rFonts w:ascii="Times New Roman" w:eastAsia="MS Mincho" w:hAnsi="Times New Roman" w:cs="Times New Roman"/>
          <w:lang w:val="en-US" w:eastAsia="ja-JP"/>
        </w:rPr>
        <w:t>to remain in employment.</w:t>
      </w:r>
      <w:r w:rsidR="002423BC">
        <w:rPr>
          <w:rStyle w:val="EndnoteReference"/>
          <w:rFonts w:ascii="Times New Roman" w:eastAsia="MS Mincho" w:hAnsi="Times New Roman" w:cs="Times New Roman"/>
          <w:lang w:val="en-US" w:eastAsia="ja-JP"/>
        </w:rPr>
        <w:endnoteReference w:id="39"/>
      </w:r>
      <w:r w:rsidR="00E84C84">
        <w:rPr>
          <w:rFonts w:ascii="Times New Roman" w:eastAsia="MS Mincho" w:hAnsi="Times New Roman" w:cs="Times New Roman"/>
          <w:lang w:val="en-US" w:eastAsia="ja-JP"/>
        </w:rPr>
        <w:t xml:space="preserve"> The ESCR Committee has further found, in its general comment on equality between men and women, that States parties "</w:t>
      </w:r>
      <w:r w:rsidR="00E84C84" w:rsidRPr="007C54FE">
        <w:rPr>
          <w:rFonts w:ascii="Times New Roman" w:eastAsia="MS Mincho" w:hAnsi="Times New Roman" w:cs="Times New Roman"/>
          <w:lang w:val="en-US" w:eastAsia="ja-JP"/>
        </w:rPr>
        <w:t>should reduce the constraints faced by men and women in reconciling professional and family responsibilities by promoting adequate policies for childcare and care of dependent family members.</w:t>
      </w:r>
      <w:r w:rsidR="00E84C84">
        <w:rPr>
          <w:rFonts w:ascii="Times New Roman" w:eastAsia="MS Mincho" w:hAnsi="Times New Roman" w:cs="Times New Roman"/>
          <w:lang w:val="en-US" w:eastAsia="ja-JP"/>
        </w:rPr>
        <w:t>"</w:t>
      </w:r>
      <w:r w:rsidR="00E84C84">
        <w:rPr>
          <w:rStyle w:val="EndnoteReference"/>
          <w:rFonts w:ascii="Times New Roman" w:eastAsia="MS Mincho" w:hAnsi="Times New Roman" w:cs="Times New Roman"/>
          <w:lang w:val="en-US" w:eastAsia="ja-JP"/>
        </w:rPr>
        <w:endnoteReference w:id="40"/>
      </w:r>
    </w:p>
    <w:p w14:paraId="561C1C2D" w14:textId="77777777" w:rsidR="007E2FA4" w:rsidRPr="00DA0EE0" w:rsidRDefault="007E2FA4" w:rsidP="00CB258E">
      <w:pPr>
        <w:spacing w:after="0" w:line="240" w:lineRule="auto"/>
        <w:rPr>
          <w:rFonts w:ascii="Times New Roman" w:hAnsi="Times New Roman" w:cs="Times New Roman"/>
          <w:lang w:val="en-US"/>
        </w:rPr>
      </w:pPr>
    </w:p>
    <w:p w14:paraId="3AE7516D" w14:textId="521489D4" w:rsidR="007C54FE" w:rsidRDefault="00711E7F" w:rsidP="00BE5219">
      <w:pPr>
        <w:spacing w:after="0" w:line="240" w:lineRule="auto"/>
        <w:rPr>
          <w:rFonts w:ascii="Times New Roman" w:eastAsia="MS Mincho" w:hAnsi="Times New Roman" w:cs="Times New Roman"/>
          <w:lang w:val="en-US" w:eastAsia="ja-JP"/>
        </w:rPr>
      </w:pPr>
      <w:r>
        <w:rPr>
          <w:rFonts w:ascii="Times New Roman" w:hAnsi="Times New Roman" w:cs="Times New Roman"/>
          <w:lang w:val="en-US"/>
        </w:rPr>
        <w:t xml:space="preserve">Furthermore, </w:t>
      </w:r>
      <w:r w:rsidR="001D3C51">
        <w:rPr>
          <w:rFonts w:ascii="Times New Roman" w:hAnsi="Times New Roman" w:cs="Times New Roman"/>
          <w:lang w:val="en-US"/>
        </w:rPr>
        <w:t>ILO advanced human rights when it included unpaid work in the definition of work, in 2006.</w:t>
      </w:r>
      <w:r w:rsidR="001D3C51">
        <w:rPr>
          <w:rStyle w:val="EndnoteReference"/>
          <w:rFonts w:ascii="Times New Roman" w:hAnsi="Times New Roman" w:cs="Times New Roman"/>
          <w:lang w:val="en-US"/>
        </w:rPr>
        <w:endnoteReference w:id="41"/>
      </w:r>
      <w:r w:rsidR="00E84C84">
        <w:rPr>
          <w:rFonts w:ascii="Times New Roman" w:hAnsi="Times New Roman" w:cs="Times New Roman"/>
          <w:lang w:val="en-US"/>
        </w:rPr>
        <w:t xml:space="preserve"> </w:t>
      </w:r>
      <w:r w:rsidR="001D3C51">
        <w:rPr>
          <w:rFonts w:ascii="Times New Roman" w:hAnsi="Times New Roman" w:cs="Times New Roman"/>
          <w:lang w:val="en-US"/>
        </w:rPr>
        <w:t xml:space="preserve">Unpaid care and domestic work is also reflected in Goal 5 of the Sustainable Development Goals </w:t>
      </w:r>
      <w:r w:rsidR="001D3C51" w:rsidRPr="003A6B51">
        <w:rPr>
          <w:rFonts w:ascii="Times New Roman" w:hAnsi="Times New Roman" w:cs="Times New Roman"/>
          <w:lang w:val="en-US"/>
        </w:rPr>
        <w:t>(Target 5.4).</w:t>
      </w:r>
      <w:r w:rsidR="001D3C51" w:rsidRPr="00FA4B56">
        <w:rPr>
          <w:rFonts w:ascii="Times New Roman" w:hAnsi="Times New Roman" w:cs="Times New Roman"/>
          <w:lang w:val="en-US"/>
        </w:rPr>
        <w:t xml:space="preserve"> </w:t>
      </w:r>
      <w:r w:rsidR="00BE5219" w:rsidRPr="00BE5219">
        <w:rPr>
          <w:lang w:val="en-US"/>
        </w:rPr>
        <w:t xml:space="preserve"> </w:t>
      </w:r>
      <w:r w:rsidR="00E84C84">
        <w:rPr>
          <w:rFonts w:ascii="Times New Roman" w:hAnsi="Times New Roman" w:cs="Times New Roman"/>
          <w:lang w:val="en-US"/>
        </w:rPr>
        <w:t>As part of the indicators for this target, States are expected to collect data on</w:t>
      </w:r>
      <w:r w:rsidR="00BE5219">
        <w:rPr>
          <w:rFonts w:ascii="Times New Roman" w:hAnsi="Times New Roman" w:cs="Times New Roman"/>
          <w:lang w:val="en-US"/>
        </w:rPr>
        <w:t xml:space="preserve"> the p</w:t>
      </w:r>
      <w:r w:rsidR="00BE5219" w:rsidRPr="00BE5219">
        <w:rPr>
          <w:rFonts w:ascii="Times New Roman" w:hAnsi="Times New Roman" w:cs="Times New Roman"/>
          <w:lang w:val="en-US"/>
        </w:rPr>
        <w:t xml:space="preserve">roportion of time spent on unpaid domestic and care work, </w:t>
      </w:r>
      <w:r w:rsidR="00E84C84">
        <w:rPr>
          <w:rFonts w:ascii="Times New Roman" w:hAnsi="Times New Roman" w:cs="Times New Roman"/>
          <w:lang w:val="en-US"/>
        </w:rPr>
        <w:t>disaggregated by sex, age, and location</w:t>
      </w:r>
      <w:r w:rsidR="00BE5219">
        <w:rPr>
          <w:rFonts w:ascii="Times New Roman" w:hAnsi="Times New Roman" w:cs="Times New Roman"/>
          <w:lang w:val="en-US"/>
        </w:rPr>
        <w:t xml:space="preserve">. </w:t>
      </w:r>
    </w:p>
    <w:p w14:paraId="40172F71" w14:textId="77777777" w:rsidR="00711E7F" w:rsidRDefault="00711E7F" w:rsidP="00CB258E">
      <w:pPr>
        <w:spacing w:after="0" w:line="240" w:lineRule="auto"/>
        <w:rPr>
          <w:rFonts w:ascii="Times New Roman" w:eastAsia="MS Mincho" w:hAnsi="Times New Roman" w:cs="Times New Roman"/>
          <w:lang w:val="en-US" w:eastAsia="ja-JP"/>
        </w:rPr>
      </w:pPr>
    </w:p>
    <w:p w14:paraId="0FF0099E" w14:textId="2255CAEA" w:rsidR="00F27DDA" w:rsidRPr="0035433D" w:rsidRDefault="0035433D" w:rsidP="00CB258E">
      <w:pPr>
        <w:pStyle w:val="ListParagraph"/>
        <w:numPr>
          <w:ilvl w:val="0"/>
          <w:numId w:val="8"/>
        </w:numPr>
        <w:spacing w:after="0" w:line="240" w:lineRule="auto"/>
        <w:ind w:right="-360"/>
        <w:rPr>
          <w:rFonts w:ascii="Times New Roman" w:eastAsia="MS Mincho" w:hAnsi="Times New Roman" w:cs="Times New Roman"/>
          <w:lang w:val="en-US" w:eastAsia="ja-JP"/>
        </w:rPr>
      </w:pPr>
      <w:r w:rsidRPr="0035433D">
        <w:rPr>
          <w:rFonts w:ascii="Times New Roman" w:hAnsi="Times New Roman" w:cs="Times New Roman"/>
          <w:b/>
          <w:bCs/>
          <w:lang w:val="en-US"/>
        </w:rPr>
        <w:t>Harassment in the workplace</w:t>
      </w:r>
    </w:p>
    <w:p w14:paraId="5BA18EE2" w14:textId="79AE7413" w:rsidR="00AE77F8" w:rsidRPr="0035433D" w:rsidRDefault="00AE77F8" w:rsidP="00CB258E">
      <w:pPr>
        <w:pStyle w:val="ListParagraph"/>
        <w:spacing w:after="0" w:line="240" w:lineRule="auto"/>
        <w:rPr>
          <w:rFonts w:ascii="Times New Roman" w:hAnsi="Times New Roman" w:cs="Times New Roman"/>
          <w:lang w:val="en-US"/>
        </w:rPr>
      </w:pPr>
    </w:p>
    <w:p w14:paraId="0A0C91C1" w14:textId="5688E5C1" w:rsidR="00A56372" w:rsidRPr="00A56372" w:rsidRDefault="0035433D" w:rsidP="00CB258E">
      <w:pPr>
        <w:pStyle w:val="ListParagraph"/>
        <w:spacing w:after="0" w:line="240" w:lineRule="auto"/>
        <w:ind w:left="0"/>
        <w:rPr>
          <w:rFonts w:ascii="Times New Roman" w:hAnsi="Times New Roman" w:cs="Times New Roman"/>
          <w:lang w:val="en-US"/>
        </w:rPr>
      </w:pPr>
      <w:r w:rsidRPr="0035433D">
        <w:rPr>
          <w:rFonts w:ascii="Times New Roman" w:hAnsi="Times New Roman" w:cs="Times New Roman"/>
          <w:lang w:val="en-US"/>
        </w:rPr>
        <w:t xml:space="preserve">Many </w:t>
      </w:r>
      <w:r>
        <w:rPr>
          <w:rFonts w:ascii="Times New Roman" w:hAnsi="Times New Roman" w:cs="Times New Roman"/>
          <w:lang w:val="en-US"/>
        </w:rPr>
        <w:t xml:space="preserve">women, including women with disabilities, face psychological or sexual harassment in the workplace, which may lead to </w:t>
      </w:r>
      <w:r w:rsidR="00387CF5">
        <w:rPr>
          <w:rFonts w:ascii="Times New Roman" w:hAnsi="Times New Roman" w:cs="Times New Roman"/>
          <w:lang w:val="en-US"/>
        </w:rPr>
        <w:t>low self-esteem, poor performance at work, depression</w:t>
      </w:r>
      <w:r w:rsidR="004B571C">
        <w:rPr>
          <w:rFonts w:ascii="Times New Roman" w:hAnsi="Times New Roman" w:cs="Times New Roman"/>
          <w:lang w:val="en-US"/>
        </w:rPr>
        <w:t>,</w:t>
      </w:r>
      <w:r w:rsidR="00387CF5">
        <w:rPr>
          <w:rFonts w:ascii="Times New Roman" w:hAnsi="Times New Roman" w:cs="Times New Roman"/>
          <w:lang w:val="en-US"/>
        </w:rPr>
        <w:t xml:space="preserve"> and resignation.</w:t>
      </w:r>
      <w:r w:rsidR="00E16A3B">
        <w:rPr>
          <w:rFonts w:ascii="Times New Roman" w:hAnsi="Times New Roman" w:cs="Times New Roman"/>
          <w:lang w:val="en-US"/>
        </w:rPr>
        <w:t xml:space="preserve"> </w:t>
      </w:r>
      <w:r w:rsidR="00A56372">
        <w:rPr>
          <w:rFonts w:ascii="Times New Roman" w:hAnsi="Times New Roman" w:cs="Times New Roman"/>
          <w:lang w:val="en-US"/>
        </w:rPr>
        <w:t>As U</w:t>
      </w:r>
      <w:r w:rsidR="00E84C84">
        <w:rPr>
          <w:rFonts w:ascii="Times New Roman" w:hAnsi="Times New Roman" w:cs="Times New Roman"/>
          <w:lang w:val="en-US"/>
        </w:rPr>
        <w:t xml:space="preserve">N Women has </w:t>
      </w:r>
      <w:r w:rsidR="00B35D40">
        <w:rPr>
          <w:rFonts w:ascii="Times New Roman" w:hAnsi="Times New Roman" w:cs="Times New Roman"/>
          <w:lang w:val="en-US"/>
        </w:rPr>
        <w:t>found</w:t>
      </w:r>
      <w:r w:rsidR="00E84C84">
        <w:rPr>
          <w:rFonts w:ascii="Times New Roman" w:hAnsi="Times New Roman" w:cs="Times New Roman"/>
          <w:lang w:val="en-US"/>
        </w:rPr>
        <w:t>,</w:t>
      </w:r>
      <w:r w:rsidR="00A56372">
        <w:rPr>
          <w:rFonts w:ascii="Times New Roman" w:hAnsi="Times New Roman" w:cs="Times New Roman"/>
          <w:lang w:val="en-US"/>
        </w:rPr>
        <w:t xml:space="preserve"> </w:t>
      </w:r>
      <w:r w:rsidR="00AB18C5">
        <w:rPr>
          <w:rFonts w:ascii="Times New Roman" w:hAnsi="Times New Roman" w:cs="Times New Roman"/>
          <w:lang w:val="en-US"/>
        </w:rPr>
        <w:t>"</w:t>
      </w:r>
      <w:r w:rsidR="00A56372" w:rsidRPr="00A56372">
        <w:rPr>
          <w:rFonts w:ascii="Times New Roman" w:hAnsi="Times New Roman" w:cs="Times New Roman"/>
          <w:lang w:val="en-US"/>
        </w:rPr>
        <w:t>Sexual harassment in the world of work and on</w:t>
      </w:r>
      <w:r w:rsidR="00A56372">
        <w:rPr>
          <w:rFonts w:ascii="Times New Roman" w:hAnsi="Times New Roman" w:cs="Times New Roman"/>
          <w:lang w:val="en-US"/>
        </w:rPr>
        <w:t xml:space="preserve"> </w:t>
      </w:r>
      <w:r w:rsidR="00A56372" w:rsidRPr="00A56372">
        <w:rPr>
          <w:rFonts w:ascii="Times New Roman" w:hAnsi="Times New Roman" w:cs="Times New Roman"/>
          <w:lang w:val="en-US"/>
        </w:rPr>
        <w:t>university campuses undermines the realization of</w:t>
      </w:r>
      <w:r w:rsidR="00A56372">
        <w:rPr>
          <w:rFonts w:ascii="Times New Roman" w:hAnsi="Times New Roman" w:cs="Times New Roman"/>
          <w:lang w:val="en-US"/>
        </w:rPr>
        <w:t xml:space="preserve"> </w:t>
      </w:r>
      <w:r w:rsidR="00A56372" w:rsidRPr="00A56372">
        <w:rPr>
          <w:rFonts w:ascii="Times New Roman" w:hAnsi="Times New Roman" w:cs="Times New Roman"/>
          <w:lang w:val="en-US"/>
        </w:rPr>
        <w:t>fundamental rights, including the right to work in</w:t>
      </w:r>
      <w:r w:rsidR="00A56372">
        <w:rPr>
          <w:rFonts w:ascii="Times New Roman" w:hAnsi="Times New Roman" w:cs="Times New Roman"/>
          <w:lang w:val="en-US"/>
        </w:rPr>
        <w:t xml:space="preserve"> </w:t>
      </w:r>
      <w:r w:rsidR="00A56372" w:rsidRPr="00A56372">
        <w:rPr>
          <w:rFonts w:ascii="Times New Roman" w:hAnsi="Times New Roman" w:cs="Times New Roman"/>
          <w:lang w:val="en-US"/>
        </w:rPr>
        <w:t>an environment free of violence and the right to an</w:t>
      </w:r>
      <w:r w:rsidR="00A56372">
        <w:rPr>
          <w:rFonts w:ascii="Times New Roman" w:hAnsi="Times New Roman" w:cs="Times New Roman"/>
          <w:lang w:val="en-US"/>
        </w:rPr>
        <w:t xml:space="preserve"> </w:t>
      </w:r>
      <w:r w:rsidR="00A56372" w:rsidRPr="00A56372">
        <w:rPr>
          <w:rFonts w:ascii="Times New Roman" w:hAnsi="Times New Roman" w:cs="Times New Roman"/>
          <w:lang w:val="en-US"/>
        </w:rPr>
        <w:t>education. With such rights violated, many women</w:t>
      </w:r>
      <w:r w:rsidR="00A56372">
        <w:rPr>
          <w:rFonts w:ascii="Times New Roman" w:hAnsi="Times New Roman" w:cs="Times New Roman"/>
          <w:lang w:val="en-US"/>
        </w:rPr>
        <w:t xml:space="preserve"> </w:t>
      </w:r>
      <w:r w:rsidR="00A56372" w:rsidRPr="00A56372">
        <w:rPr>
          <w:rFonts w:ascii="Times New Roman" w:hAnsi="Times New Roman" w:cs="Times New Roman"/>
          <w:lang w:val="en-US"/>
        </w:rPr>
        <w:t>with disabilities do not have full access to the world</w:t>
      </w:r>
    </w:p>
    <w:p w14:paraId="3E0C3E31" w14:textId="01BE8882" w:rsidR="00A56372" w:rsidRDefault="00A56372" w:rsidP="00CB258E">
      <w:pPr>
        <w:pStyle w:val="ListParagraph"/>
        <w:spacing w:after="0" w:line="240" w:lineRule="auto"/>
        <w:ind w:left="0"/>
        <w:rPr>
          <w:rFonts w:ascii="Times New Roman" w:hAnsi="Times New Roman" w:cs="Times New Roman"/>
          <w:lang w:val="en-US"/>
        </w:rPr>
      </w:pPr>
      <w:r w:rsidRPr="00A56372">
        <w:rPr>
          <w:rFonts w:ascii="Times New Roman" w:hAnsi="Times New Roman" w:cs="Times New Roman"/>
          <w:lang w:val="en-US"/>
        </w:rPr>
        <w:t>of work</w:t>
      </w:r>
      <w:r>
        <w:rPr>
          <w:rFonts w:ascii="Times New Roman" w:hAnsi="Times New Roman" w:cs="Times New Roman"/>
          <w:lang w:val="en-US"/>
        </w:rPr>
        <w:t>.</w:t>
      </w:r>
      <w:r w:rsidR="00AB18C5">
        <w:rPr>
          <w:rFonts w:ascii="Times New Roman" w:hAnsi="Times New Roman" w:cs="Times New Roman"/>
          <w:lang w:val="en-US"/>
        </w:rPr>
        <w:t>"</w:t>
      </w:r>
      <w:r>
        <w:rPr>
          <w:rStyle w:val="EndnoteReference"/>
          <w:rFonts w:ascii="Times New Roman" w:hAnsi="Times New Roman" w:cs="Times New Roman"/>
          <w:lang w:val="en-US"/>
        </w:rPr>
        <w:endnoteReference w:id="42"/>
      </w:r>
      <w:r w:rsidR="009A4BC8">
        <w:rPr>
          <w:rFonts w:ascii="Times New Roman" w:hAnsi="Times New Roman" w:cs="Times New Roman"/>
          <w:lang w:val="en-US"/>
        </w:rPr>
        <w:t xml:space="preserve"> </w:t>
      </w:r>
    </w:p>
    <w:p w14:paraId="72499596" w14:textId="77777777" w:rsidR="00A56372" w:rsidRDefault="00A56372" w:rsidP="00CB258E">
      <w:pPr>
        <w:pStyle w:val="ListParagraph"/>
        <w:spacing w:after="0" w:line="240" w:lineRule="auto"/>
        <w:ind w:left="0"/>
        <w:rPr>
          <w:rFonts w:ascii="Times New Roman" w:hAnsi="Times New Roman" w:cs="Times New Roman"/>
          <w:lang w:val="en-US"/>
        </w:rPr>
      </w:pPr>
    </w:p>
    <w:p w14:paraId="2665257B" w14:textId="15A2F363" w:rsidR="00D422BB" w:rsidRDefault="00E16A3B" w:rsidP="00CB258E">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 xml:space="preserve">A </w:t>
      </w:r>
      <w:r w:rsidR="00711E7F">
        <w:rPr>
          <w:rFonts w:ascii="Times New Roman" w:hAnsi="Times New Roman" w:cs="Times New Roman"/>
          <w:lang w:val="en-US"/>
        </w:rPr>
        <w:t xml:space="preserve">2010 </w:t>
      </w:r>
      <w:r>
        <w:rPr>
          <w:rFonts w:ascii="Times New Roman" w:hAnsi="Times New Roman" w:cs="Times New Roman"/>
          <w:lang w:val="en-US"/>
        </w:rPr>
        <w:t xml:space="preserve">study </w:t>
      </w:r>
      <w:r w:rsidR="00711E7F">
        <w:rPr>
          <w:rFonts w:ascii="Times New Roman" w:hAnsi="Times New Roman" w:cs="Times New Roman"/>
          <w:lang w:val="en-US"/>
        </w:rPr>
        <w:t>of harassment in the workplace</w:t>
      </w:r>
      <w:r>
        <w:rPr>
          <w:rFonts w:ascii="Times New Roman" w:hAnsi="Times New Roman" w:cs="Times New Roman"/>
          <w:lang w:val="en-US"/>
        </w:rPr>
        <w:t xml:space="preserve"> concluded that persons harassed in the workplace </w:t>
      </w:r>
      <w:r w:rsidR="00D422BB">
        <w:rPr>
          <w:rFonts w:ascii="Times New Roman" w:hAnsi="Times New Roman" w:cs="Times New Roman"/>
          <w:lang w:val="en-US"/>
        </w:rPr>
        <w:t>frequently experience mistreatment on multiple grounds, such as disability and gender or ethnicity and gender. In spite of that, research primarily examines the outcomes for each ground of discrimination separately,</w:t>
      </w:r>
      <w:r w:rsidR="00005464">
        <w:rPr>
          <w:rStyle w:val="EndnoteReference"/>
          <w:rFonts w:ascii="Times New Roman" w:hAnsi="Times New Roman" w:cs="Times New Roman"/>
          <w:lang w:val="en-US"/>
        </w:rPr>
        <w:endnoteReference w:id="43"/>
      </w:r>
      <w:r w:rsidR="00005464">
        <w:rPr>
          <w:rFonts w:ascii="Times New Roman" w:hAnsi="Times New Roman" w:cs="Times New Roman"/>
          <w:lang w:val="en-US"/>
        </w:rPr>
        <w:t xml:space="preserve"> and the legal system usually analyzes harassment o</w:t>
      </w:r>
      <w:r w:rsidR="00156E46">
        <w:rPr>
          <w:rFonts w:ascii="Times New Roman" w:hAnsi="Times New Roman" w:cs="Times New Roman"/>
          <w:lang w:val="en-US"/>
        </w:rPr>
        <w:t>n</w:t>
      </w:r>
      <w:r w:rsidR="00005464">
        <w:rPr>
          <w:rFonts w:ascii="Times New Roman" w:hAnsi="Times New Roman" w:cs="Times New Roman"/>
          <w:lang w:val="en-US"/>
        </w:rPr>
        <w:t xml:space="preserve"> single grounds,</w:t>
      </w:r>
      <w:r w:rsidR="00005464">
        <w:rPr>
          <w:rStyle w:val="EndnoteReference"/>
          <w:rFonts w:ascii="Times New Roman" w:hAnsi="Times New Roman" w:cs="Times New Roman"/>
          <w:lang w:val="en-US"/>
        </w:rPr>
        <w:endnoteReference w:id="44"/>
      </w:r>
      <w:r w:rsidR="00D422BB">
        <w:rPr>
          <w:rFonts w:ascii="Times New Roman" w:hAnsi="Times New Roman" w:cs="Times New Roman"/>
          <w:lang w:val="en-US"/>
        </w:rPr>
        <w:t xml:space="preserve"> render</w:t>
      </w:r>
      <w:r w:rsidR="00075E6A">
        <w:rPr>
          <w:rFonts w:ascii="Times New Roman" w:hAnsi="Times New Roman" w:cs="Times New Roman"/>
          <w:lang w:val="en-US"/>
        </w:rPr>
        <w:t>ing</w:t>
      </w:r>
      <w:r w:rsidR="00D422BB">
        <w:rPr>
          <w:rFonts w:ascii="Times New Roman" w:hAnsi="Times New Roman" w:cs="Times New Roman"/>
          <w:lang w:val="en-US"/>
        </w:rPr>
        <w:t xml:space="preserve"> intersectional experiences invisible.</w:t>
      </w:r>
      <w:r w:rsidR="00387CF5">
        <w:rPr>
          <w:rStyle w:val="EndnoteReference"/>
          <w:rFonts w:ascii="Times New Roman" w:hAnsi="Times New Roman" w:cs="Times New Roman"/>
          <w:lang w:val="en-US"/>
        </w:rPr>
        <w:endnoteReference w:id="45"/>
      </w:r>
      <w:r w:rsidR="00D422BB">
        <w:rPr>
          <w:rFonts w:ascii="Times New Roman" w:hAnsi="Times New Roman" w:cs="Times New Roman"/>
          <w:lang w:val="en-US"/>
        </w:rPr>
        <w:t xml:space="preserve"> </w:t>
      </w:r>
      <w:r w:rsidR="00A56372">
        <w:rPr>
          <w:rFonts w:ascii="Times New Roman" w:hAnsi="Times New Roman" w:cs="Times New Roman"/>
          <w:lang w:val="en-US"/>
        </w:rPr>
        <w:t xml:space="preserve">A </w:t>
      </w:r>
      <w:r w:rsidR="00A56372">
        <w:rPr>
          <w:rFonts w:ascii="Times New Roman" w:hAnsi="Times New Roman" w:cs="Times New Roman"/>
          <w:lang w:val="en-US"/>
        </w:rPr>
        <w:lastRenderedPageBreak/>
        <w:t>woman with a physical disability reported to U</w:t>
      </w:r>
      <w:r w:rsidR="00E84C84">
        <w:rPr>
          <w:rFonts w:ascii="Times New Roman" w:hAnsi="Times New Roman" w:cs="Times New Roman"/>
          <w:lang w:val="en-US"/>
        </w:rPr>
        <w:t>N</w:t>
      </w:r>
      <w:r w:rsidR="00A56372">
        <w:rPr>
          <w:rFonts w:ascii="Times New Roman" w:hAnsi="Times New Roman" w:cs="Times New Roman"/>
          <w:lang w:val="en-US"/>
        </w:rPr>
        <w:t xml:space="preserve"> Women </w:t>
      </w:r>
      <w:r w:rsidR="00075E6A">
        <w:rPr>
          <w:rFonts w:ascii="Times New Roman" w:hAnsi="Times New Roman" w:cs="Times New Roman"/>
          <w:lang w:val="en-US"/>
        </w:rPr>
        <w:t xml:space="preserve">that </w:t>
      </w:r>
      <w:r w:rsidR="00AB18C5">
        <w:rPr>
          <w:rFonts w:ascii="Times New Roman" w:hAnsi="Times New Roman" w:cs="Times New Roman"/>
          <w:lang w:val="en-US"/>
        </w:rPr>
        <w:t>"</w:t>
      </w:r>
      <w:r w:rsidR="00075E6A">
        <w:rPr>
          <w:rFonts w:ascii="Times New Roman" w:hAnsi="Times New Roman" w:cs="Times New Roman"/>
          <w:lang w:val="en-US"/>
        </w:rPr>
        <w:t>[q]</w:t>
      </w:r>
      <w:r w:rsidR="00A56372" w:rsidRPr="00A56372">
        <w:rPr>
          <w:rFonts w:ascii="Times New Roman" w:hAnsi="Times New Roman" w:cs="Times New Roman"/>
          <w:lang w:val="en-US"/>
        </w:rPr>
        <w:t>uite often things happen to me that would</w:t>
      </w:r>
      <w:r w:rsidR="00A56372">
        <w:rPr>
          <w:rFonts w:ascii="Times New Roman" w:hAnsi="Times New Roman" w:cs="Times New Roman"/>
          <w:lang w:val="en-US"/>
        </w:rPr>
        <w:t xml:space="preserve"> </w:t>
      </w:r>
      <w:r w:rsidR="00A56372" w:rsidRPr="00A56372">
        <w:rPr>
          <w:rFonts w:ascii="Times New Roman" w:hAnsi="Times New Roman" w:cs="Times New Roman"/>
          <w:lang w:val="en-US"/>
        </w:rPr>
        <w:t>not happen to an able-bodied woman that are</w:t>
      </w:r>
      <w:r w:rsidR="00A56372">
        <w:rPr>
          <w:rFonts w:ascii="Times New Roman" w:hAnsi="Times New Roman" w:cs="Times New Roman"/>
          <w:lang w:val="en-US"/>
        </w:rPr>
        <w:t xml:space="preserve"> </w:t>
      </w:r>
      <w:r w:rsidR="00A56372" w:rsidRPr="00A56372">
        <w:rPr>
          <w:rFonts w:ascii="Times New Roman" w:hAnsi="Times New Roman" w:cs="Times New Roman"/>
          <w:lang w:val="en-US"/>
        </w:rPr>
        <w:t>deemed appropriate for me but inappropriate</w:t>
      </w:r>
      <w:r w:rsidR="00A56372">
        <w:rPr>
          <w:rFonts w:ascii="Times New Roman" w:hAnsi="Times New Roman" w:cs="Times New Roman"/>
          <w:lang w:val="en-US"/>
        </w:rPr>
        <w:t xml:space="preserve"> </w:t>
      </w:r>
      <w:r w:rsidR="00A56372" w:rsidRPr="00A56372">
        <w:rPr>
          <w:rFonts w:ascii="Times New Roman" w:hAnsi="Times New Roman" w:cs="Times New Roman"/>
          <w:lang w:val="en-US"/>
        </w:rPr>
        <w:t>for an able-bodied woman. For example, several</w:t>
      </w:r>
      <w:r w:rsidR="00A56372">
        <w:rPr>
          <w:rFonts w:ascii="Times New Roman" w:hAnsi="Times New Roman" w:cs="Times New Roman"/>
          <w:lang w:val="en-US"/>
        </w:rPr>
        <w:t xml:space="preserve"> </w:t>
      </w:r>
      <w:r w:rsidR="00A56372" w:rsidRPr="00A56372">
        <w:rPr>
          <w:rFonts w:ascii="Times New Roman" w:hAnsi="Times New Roman" w:cs="Times New Roman"/>
          <w:lang w:val="en-US"/>
        </w:rPr>
        <w:t>times random men who have wanted my attention have grabbed my wheelchair and forcefully</w:t>
      </w:r>
      <w:r w:rsidR="00A56372">
        <w:rPr>
          <w:rFonts w:ascii="Times New Roman" w:hAnsi="Times New Roman" w:cs="Times New Roman"/>
          <w:lang w:val="en-US"/>
        </w:rPr>
        <w:t xml:space="preserve"> </w:t>
      </w:r>
      <w:r w:rsidR="00A56372" w:rsidRPr="00A56372">
        <w:rPr>
          <w:rFonts w:ascii="Times New Roman" w:hAnsi="Times New Roman" w:cs="Times New Roman"/>
          <w:lang w:val="en-US"/>
        </w:rPr>
        <w:t>pushed me to a place where they wanted me</w:t>
      </w:r>
      <w:r w:rsidR="00A56372">
        <w:rPr>
          <w:rFonts w:ascii="Times New Roman" w:hAnsi="Times New Roman" w:cs="Times New Roman"/>
          <w:lang w:val="en-US"/>
        </w:rPr>
        <w:t>.</w:t>
      </w:r>
      <w:r w:rsidR="00AB18C5">
        <w:rPr>
          <w:rFonts w:ascii="Times New Roman" w:hAnsi="Times New Roman" w:cs="Times New Roman"/>
          <w:lang w:val="en-US"/>
        </w:rPr>
        <w:t>"</w:t>
      </w:r>
      <w:r w:rsidR="00A56372">
        <w:rPr>
          <w:rStyle w:val="EndnoteReference"/>
          <w:rFonts w:ascii="Times New Roman" w:hAnsi="Times New Roman" w:cs="Times New Roman"/>
          <w:lang w:val="en-US"/>
        </w:rPr>
        <w:endnoteReference w:id="46"/>
      </w:r>
    </w:p>
    <w:p w14:paraId="747F0015" w14:textId="4733144C" w:rsidR="00156E46" w:rsidRDefault="00156E46" w:rsidP="00CB258E">
      <w:pPr>
        <w:pStyle w:val="ListParagraph"/>
        <w:spacing w:after="0" w:line="240" w:lineRule="auto"/>
        <w:ind w:left="0"/>
        <w:rPr>
          <w:rFonts w:ascii="Times New Roman" w:hAnsi="Times New Roman" w:cs="Times New Roman"/>
          <w:lang w:val="en-US"/>
        </w:rPr>
      </w:pPr>
    </w:p>
    <w:p w14:paraId="58533E6B" w14:textId="2858A976" w:rsidR="0066439B" w:rsidRDefault="00047638" w:rsidP="00CB258E">
      <w:pPr>
        <w:pStyle w:val="ListParagraph"/>
        <w:spacing w:after="0" w:line="240" w:lineRule="auto"/>
        <w:ind w:left="0"/>
        <w:rPr>
          <w:rFonts w:ascii="Times New Roman" w:hAnsi="Times New Roman" w:cs="Times New Roman"/>
          <w:lang w:val="en-US"/>
        </w:rPr>
      </w:pPr>
      <w:r w:rsidRPr="00E47CDC">
        <w:rPr>
          <w:rFonts w:ascii="Times New Roman" w:hAnsi="Times New Roman" w:cs="Times New Roman"/>
          <w:lang w:val="en-US"/>
        </w:rPr>
        <w:t>In addition, w</w:t>
      </w:r>
      <w:r w:rsidR="00156E46" w:rsidRPr="00E47CDC">
        <w:rPr>
          <w:rFonts w:ascii="Times New Roman" w:hAnsi="Times New Roman" w:cs="Times New Roman"/>
          <w:lang w:val="en-US"/>
        </w:rPr>
        <w:t xml:space="preserve">hen reporting the harassment, women with disabilities </w:t>
      </w:r>
      <w:r w:rsidR="00711E7F">
        <w:rPr>
          <w:rFonts w:ascii="Times New Roman" w:hAnsi="Times New Roman" w:cs="Times New Roman"/>
          <w:lang w:val="en-US"/>
        </w:rPr>
        <w:t>may be</w:t>
      </w:r>
      <w:r w:rsidR="00156E46" w:rsidRPr="00E47CDC">
        <w:rPr>
          <w:rFonts w:ascii="Times New Roman" w:hAnsi="Times New Roman" w:cs="Times New Roman"/>
          <w:lang w:val="en-US"/>
        </w:rPr>
        <w:t xml:space="preserve"> perceived by the</w:t>
      </w:r>
      <w:r w:rsidR="00711E7F">
        <w:rPr>
          <w:rFonts w:ascii="Times New Roman" w:hAnsi="Times New Roman" w:cs="Times New Roman"/>
          <w:lang w:val="en-US"/>
        </w:rPr>
        <w:t>ir employer</w:t>
      </w:r>
      <w:r w:rsidR="00156E46" w:rsidRPr="00E47CDC">
        <w:rPr>
          <w:rFonts w:ascii="Times New Roman" w:hAnsi="Times New Roman" w:cs="Times New Roman"/>
          <w:lang w:val="en-US"/>
        </w:rPr>
        <w:t>, the police</w:t>
      </w:r>
      <w:r w:rsidR="004B571C">
        <w:rPr>
          <w:rFonts w:ascii="Times New Roman" w:hAnsi="Times New Roman" w:cs="Times New Roman"/>
          <w:lang w:val="en-US"/>
        </w:rPr>
        <w:t>,</w:t>
      </w:r>
      <w:r w:rsidR="00156E46" w:rsidRPr="00E47CDC">
        <w:rPr>
          <w:rFonts w:ascii="Times New Roman" w:hAnsi="Times New Roman" w:cs="Times New Roman"/>
          <w:lang w:val="en-US"/>
        </w:rPr>
        <w:t xml:space="preserve"> and the judiciary as being less credible witnesses than others, and their testimony may be questioned, discouraging them </w:t>
      </w:r>
      <w:r w:rsidR="00DF0AA5">
        <w:rPr>
          <w:rFonts w:ascii="Times New Roman" w:hAnsi="Times New Roman" w:cs="Times New Roman"/>
          <w:lang w:val="en-US"/>
        </w:rPr>
        <w:t>from r</w:t>
      </w:r>
      <w:r w:rsidR="00156E46" w:rsidRPr="00E47CDC">
        <w:rPr>
          <w:rFonts w:ascii="Times New Roman" w:hAnsi="Times New Roman" w:cs="Times New Roman"/>
          <w:lang w:val="en-US"/>
        </w:rPr>
        <w:t>eport</w:t>
      </w:r>
      <w:r w:rsidR="00DF0AA5">
        <w:rPr>
          <w:rFonts w:ascii="Times New Roman" w:hAnsi="Times New Roman" w:cs="Times New Roman"/>
          <w:lang w:val="en-US"/>
        </w:rPr>
        <w:t>ing</w:t>
      </w:r>
      <w:r w:rsidR="00156E46" w:rsidRPr="00E47CDC">
        <w:rPr>
          <w:rFonts w:ascii="Times New Roman" w:hAnsi="Times New Roman" w:cs="Times New Roman"/>
          <w:lang w:val="en-US"/>
        </w:rPr>
        <w:t xml:space="preserve"> the crime.</w:t>
      </w:r>
      <w:r w:rsidR="00BD4DAA">
        <w:rPr>
          <w:rStyle w:val="EndnoteReference"/>
          <w:rFonts w:ascii="Times New Roman" w:hAnsi="Times New Roman" w:cs="Times New Roman"/>
          <w:lang w:val="en-US"/>
        </w:rPr>
        <w:endnoteReference w:id="47"/>
      </w:r>
      <w:r w:rsidR="00156E46" w:rsidRPr="00E47CDC">
        <w:rPr>
          <w:rFonts w:ascii="Times New Roman" w:hAnsi="Times New Roman" w:cs="Times New Roman"/>
          <w:lang w:val="en-US"/>
        </w:rPr>
        <w:t xml:space="preserve"> </w:t>
      </w:r>
      <w:r w:rsidR="00E47CDC" w:rsidRPr="00E47CDC">
        <w:rPr>
          <w:rFonts w:ascii="Times New Roman" w:hAnsi="Times New Roman" w:cs="Times New Roman"/>
          <w:lang w:val="en-US"/>
        </w:rPr>
        <w:t>Several women with disabilities shared with U</w:t>
      </w:r>
      <w:r w:rsidR="00E84C84">
        <w:rPr>
          <w:rFonts w:ascii="Times New Roman" w:hAnsi="Times New Roman" w:cs="Times New Roman"/>
          <w:lang w:val="en-US"/>
        </w:rPr>
        <w:t>N</w:t>
      </w:r>
      <w:r w:rsidR="00E47CDC" w:rsidRPr="00E47CDC">
        <w:rPr>
          <w:rFonts w:ascii="Times New Roman" w:hAnsi="Times New Roman" w:cs="Times New Roman"/>
          <w:lang w:val="en-US"/>
        </w:rPr>
        <w:t xml:space="preserve"> Women that they do not report sexual harassment </w:t>
      </w:r>
      <w:r w:rsidR="00075E6A">
        <w:rPr>
          <w:rFonts w:ascii="Times New Roman" w:hAnsi="Times New Roman" w:cs="Times New Roman"/>
          <w:lang w:val="en-US"/>
        </w:rPr>
        <w:t xml:space="preserve">at work </w:t>
      </w:r>
      <w:r w:rsidR="00E47CDC" w:rsidRPr="00E47CDC">
        <w:rPr>
          <w:rFonts w:ascii="Times New Roman" w:hAnsi="Times New Roman" w:cs="Times New Roman"/>
          <w:lang w:val="en-US"/>
        </w:rPr>
        <w:t xml:space="preserve">for fear of retaliation. Some of them declared that </w:t>
      </w:r>
      <w:r w:rsidR="00AB18C5">
        <w:rPr>
          <w:rFonts w:ascii="Times New Roman" w:hAnsi="Times New Roman" w:cs="Times New Roman"/>
          <w:lang w:val="en-US"/>
        </w:rPr>
        <w:t>"</w:t>
      </w:r>
      <w:r w:rsidR="00E47CDC" w:rsidRPr="00E47CDC">
        <w:rPr>
          <w:rFonts w:ascii="Times New Roman" w:hAnsi="Times New Roman" w:cs="Times New Roman"/>
          <w:lang w:val="en-US"/>
        </w:rPr>
        <w:t xml:space="preserve">they do not report to avoid being perceived as </w:t>
      </w:r>
      <w:r w:rsidR="00AB18C5">
        <w:rPr>
          <w:rFonts w:ascii="Times New Roman" w:hAnsi="Times New Roman" w:cs="Times New Roman"/>
          <w:lang w:val="en-US"/>
        </w:rPr>
        <w:t>'</w:t>
      </w:r>
      <w:r w:rsidR="00E47CDC" w:rsidRPr="00E47CDC">
        <w:rPr>
          <w:rFonts w:ascii="Times New Roman" w:hAnsi="Times New Roman" w:cs="Times New Roman"/>
          <w:lang w:val="en-US"/>
        </w:rPr>
        <w:t>trouble-makers</w:t>
      </w:r>
      <w:r w:rsidR="00AB18C5">
        <w:rPr>
          <w:rFonts w:ascii="Times New Roman" w:hAnsi="Times New Roman" w:cs="Times New Roman"/>
          <w:lang w:val="en-US"/>
        </w:rPr>
        <w:t>'</w:t>
      </w:r>
      <w:r w:rsidR="00E47CDC" w:rsidRPr="00E47CDC">
        <w:rPr>
          <w:rFonts w:ascii="Times New Roman" w:hAnsi="Times New Roman" w:cs="Times New Roman"/>
          <w:lang w:val="en-US"/>
        </w:rPr>
        <w:t>, given that their workplace has already made specific accommodations for them.</w:t>
      </w:r>
      <w:r w:rsidR="00AB18C5">
        <w:rPr>
          <w:rFonts w:ascii="Times New Roman" w:hAnsi="Times New Roman" w:cs="Times New Roman"/>
          <w:lang w:val="en-US"/>
        </w:rPr>
        <w:t>"</w:t>
      </w:r>
      <w:r w:rsidR="00E47CDC">
        <w:rPr>
          <w:rStyle w:val="EndnoteReference"/>
          <w:rFonts w:ascii="Times New Roman" w:hAnsi="Times New Roman" w:cs="Times New Roman"/>
          <w:lang w:val="en-US"/>
        </w:rPr>
        <w:endnoteReference w:id="48"/>
      </w:r>
      <w:r w:rsidR="00FA4B56">
        <w:rPr>
          <w:rFonts w:ascii="Times New Roman" w:hAnsi="Times New Roman" w:cs="Times New Roman"/>
          <w:lang w:val="en-US"/>
        </w:rPr>
        <w:t xml:space="preserve"> </w:t>
      </w:r>
    </w:p>
    <w:p w14:paraId="13B20CBB" w14:textId="77777777" w:rsidR="0066439B" w:rsidRDefault="0066439B" w:rsidP="00CB258E">
      <w:pPr>
        <w:pStyle w:val="ListParagraph"/>
        <w:spacing w:after="0" w:line="240" w:lineRule="auto"/>
        <w:ind w:left="0"/>
        <w:rPr>
          <w:rFonts w:ascii="Times New Roman" w:hAnsi="Times New Roman" w:cs="Times New Roman"/>
          <w:lang w:val="en-US"/>
        </w:rPr>
      </w:pPr>
    </w:p>
    <w:p w14:paraId="309F1496" w14:textId="6C69DF05" w:rsidR="0066439B" w:rsidRDefault="0066439B" w:rsidP="00CB258E">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 xml:space="preserve">Concerned about this alarming situation, ILO adopted in 2019 the </w:t>
      </w:r>
      <w:r w:rsidRPr="009A4BC8">
        <w:rPr>
          <w:rFonts w:ascii="Times New Roman" w:hAnsi="Times New Roman" w:cs="Times New Roman"/>
          <w:lang w:val="en-US"/>
        </w:rPr>
        <w:t>Violence and Harassment Convention</w:t>
      </w:r>
      <w:r>
        <w:rPr>
          <w:rFonts w:ascii="Times New Roman" w:hAnsi="Times New Roman" w:cs="Times New Roman"/>
          <w:lang w:val="en-US"/>
        </w:rPr>
        <w:t xml:space="preserve"> (No. 190), acknowledging </w:t>
      </w:r>
      <w:r w:rsidRPr="009A4BC8">
        <w:rPr>
          <w:rFonts w:ascii="Times New Roman" w:hAnsi="Times New Roman" w:cs="Times New Roman"/>
          <w:lang w:val="en-US"/>
        </w:rPr>
        <w:t xml:space="preserve">that </w:t>
      </w:r>
      <w:r w:rsidR="00AB18C5">
        <w:rPr>
          <w:rFonts w:ascii="Times New Roman" w:hAnsi="Times New Roman" w:cs="Times New Roman"/>
          <w:lang w:val="en-US"/>
        </w:rPr>
        <w:t>"</w:t>
      </w:r>
      <w:r w:rsidRPr="009A4BC8">
        <w:rPr>
          <w:rFonts w:ascii="Times New Roman" w:hAnsi="Times New Roman" w:cs="Times New Roman"/>
          <w:lang w:val="en-US"/>
        </w:rPr>
        <w:t>harassment disproportionately affects women and girls, and recognizing that an inclusive, integrated and gender-responsive approach, which tackles underlying causes and risk factors, including gender stereotypes, multiple and intersecting forms of discrimination, and unequal gender-based power relations, is essential to ending violence and harassment in the world of work</w:t>
      </w:r>
      <w:r w:rsidR="0058004C">
        <w:rPr>
          <w:rFonts w:ascii="Times New Roman" w:hAnsi="Times New Roman" w:cs="Times New Roman"/>
          <w:lang w:val="en-US"/>
        </w:rPr>
        <w:t>."</w:t>
      </w:r>
      <w:r>
        <w:rPr>
          <w:rStyle w:val="EndnoteReference"/>
          <w:rFonts w:ascii="Times New Roman" w:hAnsi="Times New Roman" w:cs="Times New Roman"/>
          <w:lang w:val="en-US"/>
        </w:rPr>
        <w:endnoteReference w:id="49"/>
      </w:r>
      <w:r>
        <w:rPr>
          <w:rFonts w:ascii="Times New Roman" w:hAnsi="Times New Roman" w:cs="Times New Roman"/>
          <w:lang w:val="en-US"/>
        </w:rPr>
        <w:t xml:space="preserve"> Article 6 of the Convention also states that </w:t>
      </w:r>
      <w:r w:rsidR="00AB18C5">
        <w:rPr>
          <w:rFonts w:ascii="Times New Roman" w:hAnsi="Times New Roman" w:cs="Times New Roman"/>
          <w:lang w:val="en-US"/>
        </w:rPr>
        <w:t>"</w:t>
      </w:r>
      <w:r>
        <w:rPr>
          <w:rFonts w:ascii="Times New Roman" w:hAnsi="Times New Roman" w:cs="Times New Roman"/>
          <w:lang w:val="en-US"/>
        </w:rPr>
        <w:t>[e]</w:t>
      </w:r>
      <w:r w:rsidRPr="002C3DB7">
        <w:rPr>
          <w:rFonts w:ascii="Times New Roman" w:hAnsi="Times New Roman" w:cs="Times New Roman"/>
          <w:lang w:val="en-US"/>
        </w:rPr>
        <w:t>ach Member shall adopt laws, regulations</w:t>
      </w:r>
      <w:r w:rsidR="0058004C">
        <w:rPr>
          <w:rFonts w:ascii="Times New Roman" w:hAnsi="Times New Roman" w:cs="Times New Roman"/>
          <w:lang w:val="en-US"/>
        </w:rPr>
        <w:t>,</w:t>
      </w:r>
      <w:r w:rsidRPr="002C3DB7">
        <w:rPr>
          <w:rFonts w:ascii="Times New Roman" w:hAnsi="Times New Roman" w:cs="Times New Roman"/>
          <w:lang w:val="en-US"/>
        </w:rPr>
        <w:t xml:space="preserve"> and policies ensuring the right to equality and non-discrimination in employment and occupation, including for women workers, as well as for workers and other persons belonging to one or more vulnerable groups or groups in situations of vulnerability that are disproportionately affected by </w:t>
      </w:r>
      <w:r w:rsidRPr="00AC4F88">
        <w:rPr>
          <w:rFonts w:ascii="Times New Roman" w:hAnsi="Times New Roman" w:cs="Times New Roman"/>
          <w:lang w:val="en-US"/>
        </w:rPr>
        <w:t>violence and harassment in the world of work.</w:t>
      </w:r>
      <w:r w:rsidR="00AB18C5" w:rsidRPr="00AC4F88">
        <w:rPr>
          <w:rFonts w:ascii="Times New Roman" w:hAnsi="Times New Roman" w:cs="Times New Roman"/>
          <w:lang w:val="en-US"/>
        </w:rPr>
        <w:t>"</w:t>
      </w:r>
      <w:r w:rsidRPr="00AC4F88">
        <w:rPr>
          <w:rStyle w:val="EndnoteReference"/>
          <w:rFonts w:ascii="Times New Roman" w:hAnsi="Times New Roman" w:cs="Times New Roman"/>
          <w:lang w:val="en-US"/>
        </w:rPr>
        <w:endnoteReference w:id="50"/>
      </w:r>
      <w:r w:rsidR="00E540FA" w:rsidRPr="00AC4F88">
        <w:rPr>
          <w:rFonts w:ascii="Times New Roman" w:hAnsi="Times New Roman" w:cs="Times New Roman"/>
          <w:lang w:val="en-US"/>
        </w:rPr>
        <w:t xml:space="preserve"> </w:t>
      </w:r>
    </w:p>
    <w:p w14:paraId="52812FAE" w14:textId="77777777" w:rsidR="0066439B" w:rsidRDefault="0066439B" w:rsidP="00CB258E">
      <w:pPr>
        <w:pStyle w:val="ListParagraph"/>
        <w:spacing w:after="0" w:line="240" w:lineRule="auto"/>
        <w:ind w:left="0"/>
        <w:rPr>
          <w:rFonts w:ascii="Times New Roman" w:hAnsi="Times New Roman" w:cs="Times New Roman"/>
          <w:lang w:val="en-US"/>
        </w:rPr>
      </w:pPr>
    </w:p>
    <w:p w14:paraId="0F4C3589" w14:textId="56AAB0F3" w:rsidR="00540BC0" w:rsidRDefault="0066439B" w:rsidP="00CB258E">
      <w:pPr>
        <w:spacing w:after="0" w:line="240" w:lineRule="auto"/>
        <w:rPr>
          <w:rFonts w:ascii="Times New Roman" w:hAnsi="Times New Roman" w:cs="Times New Roman"/>
          <w:lang w:val="en-US"/>
        </w:rPr>
      </w:pPr>
      <w:r w:rsidRPr="00DA0EE0">
        <w:rPr>
          <w:rFonts w:ascii="Times New Roman" w:hAnsi="Times New Roman" w:cs="Times New Roman"/>
          <w:lang w:val="en-US"/>
        </w:rPr>
        <w:t>Concerning harassment in the workplace, the ESCR Committee</w:t>
      </w:r>
      <w:r w:rsidR="0058004C">
        <w:rPr>
          <w:rFonts w:ascii="Times New Roman" w:hAnsi="Times New Roman" w:cs="Times New Roman"/>
          <w:lang w:val="en-US"/>
        </w:rPr>
        <w:t>,</w:t>
      </w:r>
      <w:r w:rsidRPr="00DA0EE0">
        <w:rPr>
          <w:rFonts w:ascii="Times New Roman" w:hAnsi="Times New Roman" w:cs="Times New Roman"/>
          <w:lang w:val="en-US"/>
        </w:rPr>
        <w:t xml:space="preserve"> in its </w:t>
      </w:r>
      <w:r w:rsidR="00E84C84">
        <w:rPr>
          <w:rFonts w:ascii="Times New Roman" w:hAnsi="Times New Roman" w:cs="Times New Roman"/>
          <w:lang w:val="en-US"/>
        </w:rPr>
        <w:t xml:space="preserve">general comment </w:t>
      </w:r>
      <w:r w:rsidRPr="00DA0EE0">
        <w:rPr>
          <w:rFonts w:ascii="Times New Roman" w:hAnsi="Times New Roman" w:cs="Times New Roman"/>
          <w:lang w:val="en-US"/>
        </w:rPr>
        <w:t>on just and favourable conditions of work</w:t>
      </w:r>
      <w:r w:rsidR="0058004C">
        <w:rPr>
          <w:rFonts w:ascii="Times New Roman" w:hAnsi="Times New Roman" w:cs="Times New Roman"/>
          <w:lang w:val="en-US"/>
        </w:rPr>
        <w:t>,</w:t>
      </w:r>
      <w:r w:rsidRPr="00DA0EE0">
        <w:rPr>
          <w:rFonts w:ascii="Times New Roman" w:hAnsi="Times New Roman" w:cs="Times New Roman"/>
          <w:lang w:val="en-US"/>
        </w:rPr>
        <w:t xml:space="preserve"> has found that </w:t>
      </w:r>
      <w:r w:rsidR="00AB18C5">
        <w:rPr>
          <w:rFonts w:ascii="Times New Roman" w:hAnsi="Times New Roman" w:cs="Times New Roman"/>
          <w:lang w:val="en-US"/>
        </w:rPr>
        <w:t>"</w:t>
      </w:r>
      <w:r w:rsidR="00E84C84">
        <w:rPr>
          <w:rFonts w:ascii="Times New Roman" w:hAnsi="Times New Roman" w:cs="Times New Roman"/>
          <w:lang w:val="en-US"/>
        </w:rPr>
        <w:t>[a]</w:t>
      </w:r>
      <w:r w:rsidRPr="00DA0EE0">
        <w:rPr>
          <w:rFonts w:ascii="Times New Roman" w:hAnsi="Times New Roman" w:cs="Times New Roman"/>
          <w:lang w:val="en-US"/>
        </w:rPr>
        <w:t>ll workers should be free from physical and mental harassment, including sexual harassment.</w:t>
      </w:r>
      <w:r w:rsidR="00AB18C5">
        <w:rPr>
          <w:rFonts w:ascii="Times New Roman" w:hAnsi="Times New Roman" w:cs="Times New Roman"/>
          <w:lang w:val="en-US"/>
        </w:rPr>
        <w:t>"</w:t>
      </w:r>
      <w:r>
        <w:rPr>
          <w:rStyle w:val="EndnoteReference"/>
          <w:rFonts w:ascii="Times New Roman" w:hAnsi="Times New Roman" w:cs="Times New Roman"/>
          <w:lang w:val="en-US"/>
        </w:rPr>
        <w:endnoteReference w:id="51"/>
      </w:r>
      <w:r w:rsidRPr="00DA0EE0">
        <w:rPr>
          <w:rFonts w:ascii="Times New Roman" w:hAnsi="Times New Roman" w:cs="Times New Roman"/>
          <w:lang w:val="en-US"/>
        </w:rPr>
        <w:t xml:space="preserve"> The ESCR Committee has then recommended that States parties</w:t>
      </w:r>
      <w:r>
        <w:rPr>
          <w:rFonts w:ascii="Times New Roman" w:hAnsi="Times New Roman" w:cs="Times New Roman"/>
          <w:lang w:val="en-US"/>
        </w:rPr>
        <w:t xml:space="preserve">, in legislation and labor-related policy, </w:t>
      </w:r>
      <w:r w:rsidR="00AB18C5">
        <w:rPr>
          <w:rFonts w:ascii="Times New Roman" w:hAnsi="Times New Roman" w:cs="Times New Roman"/>
          <w:lang w:val="en-US"/>
        </w:rPr>
        <w:t>"</w:t>
      </w:r>
      <w:r w:rsidRPr="0066439B">
        <w:rPr>
          <w:rFonts w:ascii="Times New Roman" w:hAnsi="Times New Roman" w:cs="Times New Roman"/>
          <w:lang w:val="en-US"/>
        </w:rPr>
        <w:t>should define harassment broadly, with explicit reference to sexual and other forms of harassment, such as on the basis of</w:t>
      </w:r>
      <w:r w:rsidR="004A0B96">
        <w:rPr>
          <w:rFonts w:ascii="Times New Roman" w:hAnsi="Times New Roman" w:cs="Times New Roman"/>
          <w:lang w:val="en-US"/>
        </w:rPr>
        <w:t xml:space="preserve"> </w:t>
      </w:r>
      <w:r w:rsidRPr="0066439B">
        <w:rPr>
          <w:rFonts w:ascii="Times New Roman" w:hAnsi="Times New Roman" w:cs="Times New Roman"/>
          <w:lang w:val="en-US"/>
        </w:rPr>
        <w:t>sex, disability, race, sexual orientation, gender identity and intersex status.</w:t>
      </w:r>
      <w:r w:rsidR="00AB18C5">
        <w:rPr>
          <w:rFonts w:ascii="Times New Roman" w:hAnsi="Times New Roman" w:cs="Times New Roman"/>
          <w:lang w:val="en-US"/>
        </w:rPr>
        <w:t>"</w:t>
      </w:r>
      <w:r>
        <w:rPr>
          <w:rStyle w:val="EndnoteReference"/>
          <w:rFonts w:ascii="Times New Roman" w:hAnsi="Times New Roman" w:cs="Times New Roman"/>
          <w:lang w:val="en-US"/>
        </w:rPr>
        <w:endnoteReference w:id="52"/>
      </w:r>
      <w:r>
        <w:rPr>
          <w:rFonts w:ascii="Times New Roman" w:hAnsi="Times New Roman" w:cs="Times New Roman"/>
          <w:lang w:val="en-US"/>
        </w:rPr>
        <w:t xml:space="preserve"> According to the ESCR Committee, national policies on sexual </w:t>
      </w:r>
      <w:r w:rsidR="004A0B96">
        <w:rPr>
          <w:rFonts w:ascii="Times New Roman" w:hAnsi="Times New Roman" w:cs="Times New Roman"/>
          <w:lang w:val="en-US"/>
        </w:rPr>
        <w:lastRenderedPageBreak/>
        <w:t>harassment in</w:t>
      </w:r>
      <w:r>
        <w:rPr>
          <w:rFonts w:ascii="Times New Roman" w:hAnsi="Times New Roman" w:cs="Times New Roman"/>
          <w:lang w:val="en-US"/>
        </w:rPr>
        <w:t xml:space="preserve"> the workplace should also ensure that prohibitions on harassment apply to all workers, prohibit all forms of harassment</w:t>
      </w:r>
      <w:r w:rsidR="0058004C">
        <w:rPr>
          <w:rFonts w:ascii="Times New Roman" w:hAnsi="Times New Roman" w:cs="Times New Roman"/>
          <w:lang w:val="en-US"/>
        </w:rPr>
        <w:t>,</w:t>
      </w:r>
      <w:r>
        <w:rPr>
          <w:rFonts w:ascii="Times New Roman" w:hAnsi="Times New Roman" w:cs="Times New Roman"/>
          <w:lang w:val="en-US"/>
        </w:rPr>
        <w:t xml:space="preserve"> including sexual harassment, identify the duty of employers related to harassment, outline avenues for access to justice and redress for victims of harassment, and ensure protection for victims, among other </w:t>
      </w:r>
      <w:r w:rsidR="00E84C84">
        <w:rPr>
          <w:rFonts w:ascii="Times New Roman" w:hAnsi="Times New Roman" w:cs="Times New Roman"/>
          <w:lang w:val="en-US"/>
        </w:rPr>
        <w:t>actions</w:t>
      </w:r>
      <w:r>
        <w:rPr>
          <w:rFonts w:ascii="Times New Roman" w:hAnsi="Times New Roman" w:cs="Times New Roman"/>
          <w:lang w:val="en-US"/>
        </w:rPr>
        <w:t>.</w:t>
      </w:r>
      <w:r>
        <w:rPr>
          <w:rStyle w:val="EndnoteReference"/>
          <w:rFonts w:ascii="Times New Roman" w:hAnsi="Times New Roman" w:cs="Times New Roman"/>
          <w:lang w:val="en-US"/>
        </w:rPr>
        <w:endnoteReference w:id="53"/>
      </w:r>
    </w:p>
    <w:p w14:paraId="6CB0A09F" w14:textId="4F0EED5F" w:rsidR="00CA2C4D" w:rsidRDefault="00CA2C4D" w:rsidP="00CB258E">
      <w:pPr>
        <w:spacing w:after="0" w:line="240" w:lineRule="auto"/>
        <w:rPr>
          <w:rFonts w:ascii="Times New Roman" w:hAnsi="Times New Roman" w:cs="Times New Roman"/>
          <w:lang w:val="en-US"/>
        </w:rPr>
      </w:pPr>
    </w:p>
    <w:p w14:paraId="2A8203D0" w14:textId="3C9743F7" w:rsidR="000276BB" w:rsidRDefault="00CA2C4D" w:rsidP="00CB258E">
      <w:pPr>
        <w:spacing w:after="0" w:line="240" w:lineRule="auto"/>
        <w:rPr>
          <w:rFonts w:ascii="Times New Roman" w:hAnsi="Times New Roman" w:cs="Times New Roman"/>
          <w:lang w:val="en-US"/>
        </w:rPr>
      </w:pPr>
      <w:r>
        <w:rPr>
          <w:rFonts w:ascii="Times New Roman" w:hAnsi="Times New Roman" w:cs="Times New Roman"/>
          <w:lang w:val="en-US"/>
        </w:rPr>
        <w:t xml:space="preserve">Likewise, </w:t>
      </w:r>
      <w:r w:rsidRPr="00CA2C4D">
        <w:rPr>
          <w:rFonts w:ascii="Times New Roman" w:hAnsi="Times New Roman" w:cs="Times New Roman"/>
          <w:lang w:val="en-US"/>
        </w:rPr>
        <w:t>U</w:t>
      </w:r>
      <w:r w:rsidR="00E84C84">
        <w:rPr>
          <w:rFonts w:ascii="Times New Roman" w:hAnsi="Times New Roman" w:cs="Times New Roman"/>
          <w:lang w:val="en-US"/>
        </w:rPr>
        <w:t>N Women, the CEDAW Committee</w:t>
      </w:r>
      <w:r w:rsidRPr="00CA2C4D">
        <w:rPr>
          <w:rFonts w:ascii="Times New Roman" w:hAnsi="Times New Roman" w:cs="Times New Roman"/>
          <w:lang w:val="en-US"/>
        </w:rPr>
        <w:t xml:space="preserve">, and the </w:t>
      </w:r>
      <w:r w:rsidR="00E84C84">
        <w:rPr>
          <w:rFonts w:ascii="Times New Roman" w:hAnsi="Times New Roman" w:cs="Times New Roman"/>
          <w:lang w:val="en-US"/>
        </w:rPr>
        <w:t xml:space="preserve">CRPD Committee </w:t>
      </w:r>
      <w:r>
        <w:rPr>
          <w:rFonts w:ascii="Times New Roman" w:hAnsi="Times New Roman" w:cs="Times New Roman"/>
          <w:lang w:val="en-US"/>
        </w:rPr>
        <w:t xml:space="preserve">released </w:t>
      </w:r>
      <w:r w:rsidR="00D62840">
        <w:rPr>
          <w:rFonts w:ascii="Times New Roman" w:hAnsi="Times New Roman" w:cs="Times New Roman"/>
          <w:lang w:val="en-US"/>
        </w:rPr>
        <w:t xml:space="preserve">in 2020 </w:t>
      </w:r>
      <w:r>
        <w:rPr>
          <w:rFonts w:ascii="Times New Roman" w:hAnsi="Times New Roman" w:cs="Times New Roman"/>
          <w:lang w:val="en-US"/>
        </w:rPr>
        <w:t xml:space="preserve">a joint statement on </w:t>
      </w:r>
      <w:r w:rsidRPr="00CA2C4D">
        <w:rPr>
          <w:rFonts w:ascii="Times New Roman" w:hAnsi="Times New Roman" w:cs="Times New Roman"/>
          <w:lang w:val="en-US"/>
        </w:rPr>
        <w:t>Ending sexual harassment against women and girls with disabilities</w:t>
      </w:r>
      <w:r w:rsidR="005979CB">
        <w:rPr>
          <w:rFonts w:ascii="Times New Roman" w:hAnsi="Times New Roman" w:cs="Times New Roman"/>
          <w:lang w:val="en-US"/>
        </w:rPr>
        <w:t xml:space="preserve">, in line with </w:t>
      </w:r>
      <w:r w:rsidR="005979CB" w:rsidRPr="005979CB">
        <w:rPr>
          <w:rFonts w:ascii="Times New Roman" w:hAnsi="Times New Roman" w:cs="Times New Roman"/>
          <w:lang w:val="en-US"/>
        </w:rPr>
        <w:t>CEDAW General Recommendation No.</w:t>
      </w:r>
      <w:r w:rsidR="00E84C84">
        <w:rPr>
          <w:rFonts w:ascii="Times New Roman" w:hAnsi="Times New Roman" w:cs="Times New Roman"/>
          <w:lang w:val="en-US"/>
        </w:rPr>
        <w:t xml:space="preserve"> </w:t>
      </w:r>
      <w:r w:rsidR="005979CB" w:rsidRPr="005979CB">
        <w:rPr>
          <w:rFonts w:ascii="Times New Roman" w:hAnsi="Times New Roman" w:cs="Times New Roman"/>
          <w:lang w:val="en-US"/>
        </w:rPr>
        <w:t>35 (2017) on gender-based violence against women, updating General Recommendation No.19</w:t>
      </w:r>
      <w:r w:rsidR="00DF0AA5">
        <w:rPr>
          <w:rFonts w:ascii="Times New Roman" w:hAnsi="Times New Roman" w:cs="Times New Roman"/>
          <w:lang w:val="en-US"/>
        </w:rPr>
        <w:t>. In the statement,</w:t>
      </w:r>
      <w:r w:rsidR="00E84C84">
        <w:rPr>
          <w:rFonts w:ascii="Times New Roman" w:hAnsi="Times New Roman" w:cs="Times New Roman"/>
          <w:lang w:val="en-US"/>
        </w:rPr>
        <w:t xml:space="preserve"> they commit to</w:t>
      </w:r>
      <w:r w:rsidR="005979CB">
        <w:rPr>
          <w:rFonts w:ascii="Times New Roman" w:hAnsi="Times New Roman" w:cs="Times New Roman"/>
          <w:lang w:val="en-US"/>
        </w:rPr>
        <w:t xml:space="preserve"> </w:t>
      </w:r>
      <w:r w:rsidR="00DF0AA5">
        <w:rPr>
          <w:rFonts w:ascii="Times New Roman" w:hAnsi="Times New Roman" w:cs="Times New Roman"/>
          <w:lang w:val="en-US"/>
        </w:rPr>
        <w:t>"</w:t>
      </w:r>
      <w:r w:rsidR="005979CB" w:rsidRPr="005979CB">
        <w:rPr>
          <w:rFonts w:ascii="Times New Roman" w:hAnsi="Times New Roman" w:cs="Times New Roman"/>
          <w:lang w:val="en-US"/>
        </w:rPr>
        <w:t>ending stereotypes that undermine credibility on matters of sexual harassment and violence, addressing structural and intersectional discrimination and ensuring autonomous and supported decision-making</w:t>
      </w:r>
      <w:r w:rsidR="00DF0AA5">
        <w:rPr>
          <w:rFonts w:ascii="Times New Roman" w:hAnsi="Times New Roman" w:cs="Times New Roman"/>
          <w:lang w:val="en-US"/>
        </w:rPr>
        <w:t>"</w:t>
      </w:r>
      <w:r w:rsidR="005979CB">
        <w:rPr>
          <w:rFonts w:ascii="Times New Roman" w:hAnsi="Times New Roman" w:cs="Times New Roman"/>
          <w:lang w:val="en-US"/>
        </w:rPr>
        <w:t xml:space="preserve"> and </w:t>
      </w:r>
      <w:r w:rsidR="002B3862">
        <w:rPr>
          <w:rFonts w:ascii="Times New Roman" w:hAnsi="Times New Roman" w:cs="Times New Roman"/>
          <w:lang w:val="en-US"/>
        </w:rPr>
        <w:t xml:space="preserve">to prevent </w:t>
      </w:r>
      <w:r w:rsidR="002B3862" w:rsidRPr="002B3862">
        <w:rPr>
          <w:rFonts w:ascii="Times New Roman" w:hAnsi="Times New Roman" w:cs="Times New Roman"/>
          <w:lang w:val="en-US"/>
        </w:rPr>
        <w:t xml:space="preserve">all instances of sexual violence, including sexual harassment against women and girls with disabilities who </w:t>
      </w:r>
      <w:r w:rsidR="002B3862">
        <w:rPr>
          <w:rFonts w:ascii="Times New Roman" w:hAnsi="Times New Roman" w:cs="Times New Roman"/>
          <w:lang w:val="en-US"/>
        </w:rPr>
        <w:t xml:space="preserve">work at </w:t>
      </w:r>
      <w:r w:rsidR="002B3862" w:rsidRPr="002B3862">
        <w:rPr>
          <w:rFonts w:ascii="Times New Roman" w:hAnsi="Times New Roman" w:cs="Times New Roman"/>
          <w:lang w:val="en-US"/>
        </w:rPr>
        <w:t>occupational employment cent</w:t>
      </w:r>
      <w:r w:rsidR="002B3862">
        <w:rPr>
          <w:rFonts w:ascii="Times New Roman" w:hAnsi="Times New Roman" w:cs="Times New Roman"/>
          <w:lang w:val="en-US"/>
        </w:rPr>
        <w:t>ers.</w:t>
      </w:r>
      <w:r w:rsidR="00D62840">
        <w:rPr>
          <w:rStyle w:val="EndnoteReference"/>
          <w:rFonts w:ascii="Times New Roman" w:hAnsi="Times New Roman" w:cs="Times New Roman"/>
          <w:lang w:val="en-US"/>
        </w:rPr>
        <w:endnoteReference w:id="54"/>
      </w:r>
      <w:r w:rsidR="002B3862">
        <w:rPr>
          <w:rFonts w:ascii="Times New Roman" w:hAnsi="Times New Roman" w:cs="Times New Roman"/>
          <w:lang w:val="en-US"/>
        </w:rPr>
        <w:t xml:space="preserve"> </w:t>
      </w:r>
    </w:p>
    <w:p w14:paraId="6C4CA28E" w14:textId="53051F9D" w:rsidR="004A0B96" w:rsidRDefault="004A0B96" w:rsidP="00CB258E">
      <w:pPr>
        <w:spacing w:after="0" w:line="240" w:lineRule="auto"/>
        <w:rPr>
          <w:rFonts w:ascii="Times New Roman" w:hAnsi="Times New Roman" w:cs="Times New Roman"/>
          <w:lang w:val="en-US"/>
        </w:rPr>
      </w:pPr>
    </w:p>
    <w:p w14:paraId="0BB5662D" w14:textId="77777777" w:rsidR="004A0B96" w:rsidRDefault="004A0B96" w:rsidP="004A0B96">
      <w:pPr>
        <w:pStyle w:val="ListParagraph"/>
        <w:numPr>
          <w:ilvl w:val="0"/>
          <w:numId w:val="8"/>
        </w:numPr>
        <w:spacing w:after="0" w:line="240" w:lineRule="auto"/>
        <w:rPr>
          <w:rFonts w:ascii="Times New Roman" w:hAnsi="Times New Roman" w:cs="Times New Roman"/>
          <w:b/>
          <w:bCs/>
          <w:lang w:val="en-US"/>
        </w:rPr>
      </w:pPr>
      <w:r>
        <w:rPr>
          <w:rFonts w:ascii="Times New Roman" w:hAnsi="Times New Roman" w:cs="Times New Roman"/>
          <w:b/>
          <w:bCs/>
          <w:lang w:val="en-US"/>
        </w:rPr>
        <w:t xml:space="preserve">Lack </w:t>
      </w:r>
      <w:r w:rsidRPr="00436003">
        <w:rPr>
          <w:rFonts w:ascii="Times New Roman" w:hAnsi="Times New Roman" w:cs="Times New Roman"/>
          <w:b/>
          <w:bCs/>
          <w:lang w:val="en-US"/>
        </w:rPr>
        <w:t>of reasonable accommodation</w:t>
      </w:r>
    </w:p>
    <w:p w14:paraId="491D79C1" w14:textId="77777777" w:rsidR="004A0B96" w:rsidRDefault="004A0B96" w:rsidP="004A0B96">
      <w:pPr>
        <w:pStyle w:val="ListParagraph"/>
        <w:spacing w:after="0" w:line="240" w:lineRule="auto"/>
        <w:rPr>
          <w:rFonts w:ascii="Times New Roman" w:hAnsi="Times New Roman" w:cs="Times New Roman"/>
          <w:b/>
          <w:bCs/>
          <w:lang w:val="en-US"/>
        </w:rPr>
      </w:pPr>
    </w:p>
    <w:p w14:paraId="0AD4BDCE" w14:textId="023F384F" w:rsidR="004A0B96" w:rsidRDefault="004A0B96" w:rsidP="004A0B96">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As the CRPD outlines, the denial of reasonable accommodation constitutes discrimination on the grounds of disability.</w:t>
      </w:r>
      <w:r w:rsidR="00BB77CF">
        <w:rPr>
          <w:rStyle w:val="EndnoteReference"/>
          <w:rFonts w:ascii="Times New Roman" w:hAnsi="Times New Roman" w:cs="Times New Roman"/>
          <w:lang w:val="en-US"/>
        </w:rPr>
        <w:endnoteReference w:id="55"/>
      </w:r>
      <w:r>
        <w:rPr>
          <w:rFonts w:ascii="Times New Roman" w:hAnsi="Times New Roman" w:cs="Times New Roman"/>
          <w:lang w:val="en-US"/>
        </w:rPr>
        <w:t xml:space="preserve"> Ensuring this right in the workplace and during recruitment processes is crucial to enable the employee to pursue certain types of careers, such as in the public sector, and perform their job in equal conditions as their counterparts. Although research analyzing reasonable accommodation at the workplace through a gender perspective is scarce, a study conducted in the </w:t>
      </w:r>
      <w:r w:rsidRPr="0027404C">
        <w:rPr>
          <w:rFonts w:ascii="Times New Roman" w:hAnsi="Times New Roman" w:cs="Times New Roman"/>
          <w:b/>
          <w:bCs/>
          <w:lang w:val="en-US"/>
        </w:rPr>
        <w:t>United States</w:t>
      </w:r>
      <w:r>
        <w:rPr>
          <w:rFonts w:ascii="Times New Roman" w:hAnsi="Times New Roman" w:cs="Times New Roman"/>
          <w:lang w:val="en-US"/>
        </w:rPr>
        <w:t xml:space="preserve"> in 1998 found that 33% of the requests of women for reasonable accommodations at the workplace were denied, in comparison to 24% of requests from men.</w:t>
      </w:r>
      <w:r>
        <w:rPr>
          <w:rStyle w:val="EndnoteReference"/>
          <w:rFonts w:ascii="Times New Roman" w:hAnsi="Times New Roman" w:cs="Times New Roman"/>
          <w:lang w:val="en-US"/>
        </w:rPr>
        <w:endnoteReference w:id="56"/>
      </w:r>
      <w:r>
        <w:rPr>
          <w:rFonts w:ascii="Times New Roman" w:hAnsi="Times New Roman" w:cs="Times New Roman"/>
          <w:lang w:val="en-US"/>
        </w:rPr>
        <w:t xml:space="preserve"> A 2014 study in the </w:t>
      </w:r>
      <w:r w:rsidRPr="004A0B96">
        <w:rPr>
          <w:rFonts w:ascii="Times New Roman" w:hAnsi="Times New Roman" w:cs="Times New Roman"/>
          <w:b/>
          <w:bCs/>
          <w:lang w:val="en-US"/>
        </w:rPr>
        <w:t>United States</w:t>
      </w:r>
      <w:r>
        <w:rPr>
          <w:rFonts w:ascii="Times New Roman" w:hAnsi="Times New Roman" w:cs="Times New Roman"/>
          <w:lang w:val="en-US"/>
        </w:rPr>
        <w:t xml:space="preserve"> also indicated that, when some type of reasonable accommodation was provided, </w:t>
      </w:r>
      <w:r w:rsidRPr="00BA0267">
        <w:rPr>
          <w:rFonts w:ascii="Times New Roman" w:hAnsi="Times New Roman" w:cs="Times New Roman"/>
          <w:lang w:val="en-US"/>
        </w:rPr>
        <w:t xml:space="preserve">women were </w:t>
      </w:r>
      <w:r>
        <w:rPr>
          <w:rFonts w:ascii="Times New Roman" w:hAnsi="Times New Roman" w:cs="Times New Roman"/>
          <w:lang w:val="en-US"/>
        </w:rPr>
        <w:t xml:space="preserve">13% </w:t>
      </w:r>
      <w:r w:rsidRPr="00BA0267">
        <w:rPr>
          <w:rFonts w:ascii="Times New Roman" w:hAnsi="Times New Roman" w:cs="Times New Roman"/>
          <w:lang w:val="en-US"/>
        </w:rPr>
        <w:t>less likely than men to find the accommodation effective.</w:t>
      </w:r>
      <w:r>
        <w:rPr>
          <w:rStyle w:val="EndnoteReference"/>
          <w:rFonts w:ascii="Times New Roman" w:hAnsi="Times New Roman" w:cs="Times New Roman"/>
          <w:lang w:val="en-US"/>
        </w:rPr>
        <w:endnoteReference w:id="57"/>
      </w:r>
    </w:p>
    <w:p w14:paraId="1E822F67" w14:textId="77777777" w:rsidR="004A0B96" w:rsidRDefault="004A0B96" w:rsidP="004A0B96">
      <w:pPr>
        <w:pStyle w:val="ListParagraph"/>
        <w:spacing w:after="0" w:line="240" w:lineRule="auto"/>
        <w:ind w:left="0"/>
        <w:rPr>
          <w:rFonts w:ascii="Times New Roman" w:hAnsi="Times New Roman" w:cs="Times New Roman"/>
          <w:lang w:val="en-US"/>
        </w:rPr>
      </w:pPr>
    </w:p>
    <w:p w14:paraId="0361324D" w14:textId="48016B8D" w:rsidR="004A0B96" w:rsidRPr="00B23F56" w:rsidRDefault="004A0B96" w:rsidP="004A0B96">
      <w:pPr>
        <w:pStyle w:val="ListParagraph"/>
        <w:spacing w:after="0" w:line="240" w:lineRule="auto"/>
        <w:ind w:left="0"/>
        <w:rPr>
          <w:lang w:val="en-US"/>
        </w:rPr>
      </w:pPr>
      <w:r w:rsidRPr="0043065A">
        <w:rPr>
          <w:rFonts w:ascii="Times New Roman" w:hAnsi="Times New Roman" w:cs="Times New Roman"/>
          <w:lang w:val="en-US"/>
        </w:rPr>
        <w:t>Further</w:t>
      </w:r>
      <w:r>
        <w:rPr>
          <w:rFonts w:ascii="Times New Roman" w:hAnsi="Times New Roman" w:cs="Times New Roman"/>
          <w:lang w:val="en-US"/>
        </w:rPr>
        <w:t>more</w:t>
      </w:r>
      <w:r w:rsidRPr="0043065A">
        <w:rPr>
          <w:rFonts w:ascii="Times New Roman" w:hAnsi="Times New Roman" w:cs="Times New Roman"/>
          <w:lang w:val="en-US"/>
        </w:rPr>
        <w:t>, although women with disabilities—like all persons with disabilities—have a clear right to reasonable accommodations in the workplace, employers routinely fail to comply with this requirement. Women with disabilities report having to advocate for accommodations to which they are entitled</w:t>
      </w:r>
      <w:r>
        <w:rPr>
          <w:rFonts w:ascii="Times New Roman" w:hAnsi="Times New Roman" w:cs="Times New Roman"/>
          <w:lang w:val="en-US"/>
        </w:rPr>
        <w:t>,</w:t>
      </w:r>
      <w:r>
        <w:rPr>
          <w:rStyle w:val="EndnoteReference"/>
          <w:rFonts w:ascii="Times New Roman" w:hAnsi="Times New Roman" w:cs="Times New Roman"/>
          <w:lang w:val="en-US"/>
        </w:rPr>
        <w:endnoteReference w:id="58"/>
      </w:r>
      <w:r w:rsidRPr="0043065A">
        <w:rPr>
          <w:rFonts w:ascii="Times New Roman" w:hAnsi="Times New Roman" w:cs="Times New Roman"/>
          <w:lang w:val="en-US"/>
        </w:rPr>
        <w:t xml:space="preserve"> and evidence suggests that they may </w:t>
      </w:r>
      <w:r w:rsidR="00AB18C5">
        <w:rPr>
          <w:rFonts w:ascii="Times New Roman" w:hAnsi="Times New Roman" w:cs="Times New Roman"/>
          <w:lang w:val="en-US"/>
        </w:rPr>
        <w:t>"</w:t>
      </w:r>
      <w:r w:rsidRPr="0043065A">
        <w:rPr>
          <w:rFonts w:ascii="Times New Roman" w:hAnsi="Times New Roman" w:cs="Times New Roman"/>
          <w:lang w:val="en-US"/>
        </w:rPr>
        <w:t>self-accommodate,</w:t>
      </w:r>
      <w:r w:rsidR="00AB18C5">
        <w:rPr>
          <w:rFonts w:ascii="Times New Roman" w:hAnsi="Times New Roman" w:cs="Times New Roman"/>
          <w:lang w:val="en-US"/>
        </w:rPr>
        <w:t>"</w:t>
      </w:r>
      <w:r w:rsidRPr="0043065A">
        <w:rPr>
          <w:rFonts w:ascii="Times New Roman" w:hAnsi="Times New Roman" w:cs="Times New Roman"/>
          <w:lang w:val="en-US"/>
        </w:rPr>
        <w:t xml:space="preserve"> meaning that women with disabilities opt or are pressured to provide </w:t>
      </w:r>
      <w:r w:rsidRPr="0043065A">
        <w:rPr>
          <w:rFonts w:ascii="Times New Roman" w:hAnsi="Times New Roman" w:cs="Times New Roman"/>
          <w:lang w:val="en-US"/>
        </w:rPr>
        <w:lastRenderedPageBreak/>
        <w:t>their own reasonable accommodations.</w:t>
      </w:r>
      <w:r>
        <w:rPr>
          <w:rStyle w:val="EndnoteReference"/>
          <w:rFonts w:ascii="Times New Roman" w:hAnsi="Times New Roman" w:cs="Times New Roman"/>
          <w:lang w:val="en-US"/>
        </w:rPr>
        <w:endnoteReference w:id="59"/>
      </w:r>
      <w:r w:rsidRPr="0043065A">
        <w:rPr>
          <w:rFonts w:ascii="Times New Roman" w:hAnsi="Times New Roman" w:cs="Times New Roman"/>
          <w:lang w:val="en-US"/>
        </w:rPr>
        <w:t xml:space="preserve"> Even when a workplace provides accommodations, these can be exclusionary. For </w:t>
      </w:r>
      <w:r>
        <w:rPr>
          <w:rFonts w:ascii="Times New Roman" w:hAnsi="Times New Roman" w:cs="Times New Roman"/>
          <w:lang w:val="en-US"/>
        </w:rPr>
        <w:t>instance</w:t>
      </w:r>
      <w:r w:rsidRPr="0043065A">
        <w:rPr>
          <w:rFonts w:ascii="Times New Roman" w:hAnsi="Times New Roman" w:cs="Times New Roman"/>
          <w:lang w:val="en-US"/>
        </w:rPr>
        <w:t>, women with disabilities may be physically isolated because their accessible office space is not with the rest of their department or is separated from their colleagues.</w:t>
      </w:r>
      <w:r>
        <w:rPr>
          <w:rStyle w:val="EndnoteReference"/>
          <w:rFonts w:ascii="Times New Roman" w:hAnsi="Times New Roman" w:cs="Times New Roman"/>
          <w:lang w:val="en-US"/>
        </w:rPr>
        <w:endnoteReference w:id="60"/>
      </w:r>
    </w:p>
    <w:p w14:paraId="069AB7F5" w14:textId="77777777" w:rsidR="004A0B96" w:rsidRPr="00540BC0" w:rsidRDefault="004A0B96" w:rsidP="00CB258E">
      <w:pPr>
        <w:spacing w:after="0" w:line="240" w:lineRule="auto"/>
        <w:rPr>
          <w:rFonts w:ascii="Times New Roman" w:hAnsi="Times New Roman" w:cs="Times New Roman"/>
          <w:lang w:val="en-US"/>
        </w:rPr>
      </w:pPr>
    </w:p>
    <w:p w14:paraId="1BD89F5A" w14:textId="77777777" w:rsidR="0072058C" w:rsidRPr="00E268BE" w:rsidRDefault="0072058C" w:rsidP="00CB258E">
      <w:pPr>
        <w:pStyle w:val="ListParagraph"/>
        <w:spacing w:after="0" w:line="240" w:lineRule="auto"/>
        <w:rPr>
          <w:rFonts w:ascii="Times New Roman" w:hAnsi="Times New Roman" w:cs="Times New Roman"/>
          <w:b/>
          <w:bCs/>
          <w:lang w:val="en-US"/>
        </w:rPr>
      </w:pPr>
    </w:p>
    <w:p w14:paraId="43BAC2B6" w14:textId="610DC219" w:rsidR="00436003" w:rsidRDefault="00227DE7" w:rsidP="004A0B96">
      <w:pPr>
        <w:pStyle w:val="ListParagraph"/>
        <w:numPr>
          <w:ilvl w:val="0"/>
          <w:numId w:val="8"/>
        </w:numPr>
        <w:spacing w:after="0" w:line="240" w:lineRule="auto"/>
        <w:rPr>
          <w:rFonts w:ascii="Times New Roman" w:hAnsi="Times New Roman" w:cs="Times New Roman"/>
          <w:b/>
          <w:bCs/>
          <w:lang w:val="en-US"/>
        </w:rPr>
      </w:pPr>
      <w:r>
        <w:rPr>
          <w:rFonts w:ascii="Times New Roman" w:hAnsi="Times New Roman" w:cs="Times New Roman"/>
          <w:b/>
          <w:bCs/>
          <w:lang w:val="en-US"/>
        </w:rPr>
        <w:t>Barriers to w</w:t>
      </w:r>
      <w:r w:rsidR="00436003" w:rsidRPr="00436003">
        <w:rPr>
          <w:rFonts w:ascii="Times New Roman" w:hAnsi="Times New Roman" w:cs="Times New Roman"/>
          <w:b/>
          <w:bCs/>
          <w:lang w:val="en-US"/>
        </w:rPr>
        <w:t>ork during the COVID-19 pandemic</w:t>
      </w:r>
      <w:r w:rsidR="00B84D90">
        <w:rPr>
          <w:rFonts w:ascii="Times New Roman" w:hAnsi="Times New Roman" w:cs="Times New Roman"/>
          <w:b/>
          <w:bCs/>
          <w:lang w:val="en-US"/>
        </w:rPr>
        <w:t xml:space="preserve"> and other emergencies</w:t>
      </w:r>
    </w:p>
    <w:p w14:paraId="22BA02E5" w14:textId="550DD9B7" w:rsidR="00EA1EF2" w:rsidRDefault="00EA1EF2" w:rsidP="00CB258E">
      <w:pPr>
        <w:pStyle w:val="ListParagraph"/>
        <w:spacing w:after="0" w:line="240" w:lineRule="auto"/>
        <w:rPr>
          <w:rFonts w:ascii="Times New Roman" w:hAnsi="Times New Roman" w:cs="Times New Roman"/>
          <w:b/>
          <w:bCs/>
          <w:lang w:val="en-US"/>
        </w:rPr>
      </w:pPr>
    </w:p>
    <w:p w14:paraId="5D8CEDDA" w14:textId="011CBDBD" w:rsidR="00A45918" w:rsidRDefault="00EA1EF2" w:rsidP="00CB258E">
      <w:pPr>
        <w:pStyle w:val="ListParagraph"/>
        <w:spacing w:after="0" w:line="240" w:lineRule="auto"/>
        <w:ind w:left="0"/>
        <w:rPr>
          <w:lang w:val="en-US"/>
        </w:rPr>
      </w:pPr>
      <w:r>
        <w:rPr>
          <w:rFonts w:ascii="Times New Roman" w:hAnsi="Times New Roman" w:cs="Times New Roman"/>
          <w:lang w:val="en-US"/>
        </w:rPr>
        <w:t xml:space="preserve">The COVID-19 pandemic </w:t>
      </w:r>
      <w:r w:rsidR="00357212">
        <w:rPr>
          <w:rFonts w:ascii="Times New Roman" w:hAnsi="Times New Roman" w:cs="Times New Roman"/>
          <w:lang w:val="en-US"/>
        </w:rPr>
        <w:t xml:space="preserve">has </w:t>
      </w:r>
      <w:r>
        <w:rPr>
          <w:rFonts w:ascii="Times New Roman" w:hAnsi="Times New Roman" w:cs="Times New Roman"/>
          <w:lang w:val="en-US"/>
        </w:rPr>
        <w:t xml:space="preserve">deepened the barriers </w:t>
      </w:r>
      <w:r w:rsidR="00357212">
        <w:rPr>
          <w:rFonts w:ascii="Times New Roman" w:hAnsi="Times New Roman" w:cs="Times New Roman"/>
          <w:lang w:val="en-US"/>
        </w:rPr>
        <w:t xml:space="preserve">to equality in the workplace for </w:t>
      </w:r>
      <w:r>
        <w:rPr>
          <w:rFonts w:ascii="Times New Roman" w:hAnsi="Times New Roman" w:cs="Times New Roman"/>
          <w:lang w:val="en-US"/>
        </w:rPr>
        <w:t xml:space="preserve">women with disabilities, due to the lack of accessible devices for remote work and policies to encourage work-life balance, especially </w:t>
      </w:r>
      <w:r w:rsidR="008840CC">
        <w:rPr>
          <w:rFonts w:ascii="Times New Roman" w:hAnsi="Times New Roman" w:cs="Times New Roman"/>
          <w:lang w:val="en-US"/>
        </w:rPr>
        <w:t>for</w:t>
      </w:r>
      <w:r>
        <w:rPr>
          <w:rFonts w:ascii="Times New Roman" w:hAnsi="Times New Roman" w:cs="Times New Roman"/>
          <w:lang w:val="en-US"/>
        </w:rPr>
        <w:t xml:space="preserve"> caregivers. </w:t>
      </w:r>
      <w:r w:rsidR="00E17863">
        <w:rPr>
          <w:rFonts w:ascii="Times New Roman" w:hAnsi="Times New Roman" w:cs="Times New Roman"/>
          <w:lang w:val="en-US"/>
        </w:rPr>
        <w:t xml:space="preserve">Their </w:t>
      </w:r>
      <w:r w:rsidR="00E17863" w:rsidRPr="00AF5602">
        <w:rPr>
          <w:rFonts w:ascii="Times New Roman" w:hAnsi="Times New Roman" w:cs="Times New Roman"/>
          <w:lang w:val="en-US"/>
        </w:rPr>
        <w:t>unstable employment situation</w:t>
      </w:r>
      <w:r w:rsidR="00E17863">
        <w:rPr>
          <w:rFonts w:ascii="Times New Roman" w:hAnsi="Times New Roman" w:cs="Times New Roman"/>
          <w:lang w:val="en-US"/>
        </w:rPr>
        <w:t xml:space="preserve"> has been</w:t>
      </w:r>
      <w:r w:rsidR="00E17863" w:rsidRPr="00AF5602">
        <w:rPr>
          <w:rFonts w:ascii="Times New Roman" w:hAnsi="Times New Roman" w:cs="Times New Roman"/>
          <w:lang w:val="en-US"/>
        </w:rPr>
        <w:t xml:space="preserve"> exacerbated during</w:t>
      </w:r>
      <w:r w:rsidR="00E17863">
        <w:rPr>
          <w:rFonts w:ascii="Times New Roman" w:hAnsi="Times New Roman" w:cs="Times New Roman"/>
          <w:lang w:val="en-US"/>
        </w:rPr>
        <w:t xml:space="preserve"> the pandemic</w:t>
      </w:r>
      <w:r w:rsidR="00E17863" w:rsidRPr="00AF5602">
        <w:rPr>
          <w:rFonts w:ascii="Times New Roman" w:hAnsi="Times New Roman" w:cs="Times New Roman"/>
          <w:lang w:val="en-US"/>
        </w:rPr>
        <w:t xml:space="preserve">, as they are more likely to work in the informal sector, lacking job security and financial </w:t>
      </w:r>
      <w:r w:rsidR="002E4700">
        <w:rPr>
          <w:rFonts w:ascii="Times New Roman" w:hAnsi="Times New Roman" w:cs="Times New Roman"/>
          <w:lang w:val="en-US"/>
        </w:rPr>
        <w:t xml:space="preserve">and social </w:t>
      </w:r>
      <w:r w:rsidR="00E17863" w:rsidRPr="00AF5602">
        <w:rPr>
          <w:rFonts w:ascii="Times New Roman" w:hAnsi="Times New Roman" w:cs="Times New Roman"/>
          <w:lang w:val="en-US"/>
        </w:rPr>
        <w:t>protections</w:t>
      </w:r>
      <w:r w:rsidR="002E4700">
        <w:rPr>
          <w:rStyle w:val="EndnoteReference"/>
          <w:rFonts w:ascii="Times New Roman" w:hAnsi="Times New Roman" w:cs="Times New Roman"/>
          <w:lang w:val="en-US"/>
        </w:rPr>
        <w:endnoteReference w:id="61"/>
      </w:r>
      <w:r w:rsidR="00E17863" w:rsidRPr="00AF5602">
        <w:rPr>
          <w:rFonts w:ascii="Times New Roman" w:hAnsi="Times New Roman" w:cs="Times New Roman"/>
          <w:lang w:val="en-US"/>
        </w:rPr>
        <w:t xml:space="preserve"> such as unemployment insurance, </w:t>
      </w:r>
      <w:r w:rsidR="00C80C53">
        <w:rPr>
          <w:rFonts w:ascii="Times New Roman" w:hAnsi="Times New Roman" w:cs="Times New Roman"/>
          <w:lang w:val="en-US"/>
        </w:rPr>
        <w:t xml:space="preserve">as well as </w:t>
      </w:r>
      <w:r w:rsidR="00E17863" w:rsidRPr="00AF5602">
        <w:rPr>
          <w:rFonts w:ascii="Times New Roman" w:hAnsi="Times New Roman" w:cs="Times New Roman"/>
          <w:lang w:val="en-US"/>
        </w:rPr>
        <w:t>paid sick, maternity, and caregiver leave</w:t>
      </w:r>
      <w:r w:rsidR="00E17863">
        <w:rPr>
          <w:rFonts w:ascii="Times New Roman" w:hAnsi="Times New Roman" w:cs="Times New Roman"/>
          <w:lang w:val="en-US"/>
        </w:rPr>
        <w:t>.</w:t>
      </w:r>
      <w:r w:rsidR="00E17863" w:rsidRPr="00AF5602">
        <w:rPr>
          <w:rStyle w:val="EndnoteReference"/>
          <w:rFonts w:ascii="Times New Roman" w:hAnsi="Times New Roman" w:cs="Times New Roman"/>
          <w:lang w:val="en-US"/>
        </w:rPr>
        <w:endnoteReference w:id="62"/>
      </w:r>
      <w:r w:rsidR="00357212">
        <w:rPr>
          <w:rFonts w:ascii="Times New Roman" w:hAnsi="Times New Roman" w:cs="Times New Roman"/>
          <w:lang w:val="en-US"/>
        </w:rPr>
        <w:t xml:space="preserve"> </w:t>
      </w:r>
      <w:r>
        <w:rPr>
          <w:rFonts w:ascii="Times New Roman" w:hAnsi="Times New Roman" w:cs="Times New Roman"/>
          <w:lang w:val="en-US"/>
        </w:rPr>
        <w:t>Another gendered impact of the pandemic on employment is that some of the most affected economic sectors were hospitality, tourism, and education, which employ more women than men. Consequently, women</w:t>
      </w:r>
      <w:r w:rsidR="00602DA6" w:rsidRPr="00602DA6">
        <w:rPr>
          <w:rFonts w:ascii="Times New Roman" w:hAnsi="Times New Roman" w:cs="Times New Roman"/>
          <w:lang w:val="en-US"/>
        </w:rPr>
        <w:t>—</w:t>
      </w:r>
      <w:r>
        <w:rPr>
          <w:rFonts w:ascii="Times New Roman" w:hAnsi="Times New Roman" w:cs="Times New Roman"/>
          <w:lang w:val="en-US"/>
        </w:rPr>
        <w:t>including women with disabilities</w:t>
      </w:r>
      <w:r w:rsidR="00602DA6" w:rsidRPr="00602DA6">
        <w:rPr>
          <w:rFonts w:ascii="Times New Roman" w:hAnsi="Times New Roman" w:cs="Times New Roman"/>
          <w:lang w:val="en-US"/>
        </w:rPr>
        <w:t>—</w:t>
      </w:r>
      <w:r>
        <w:rPr>
          <w:rFonts w:ascii="Times New Roman" w:hAnsi="Times New Roman" w:cs="Times New Roman"/>
          <w:lang w:val="en-US"/>
        </w:rPr>
        <w:t>have been at greatest risk of unemployment</w:t>
      </w:r>
      <w:r w:rsidR="00075E6A">
        <w:rPr>
          <w:rFonts w:ascii="Times New Roman" w:hAnsi="Times New Roman" w:cs="Times New Roman"/>
          <w:lang w:val="en-US"/>
        </w:rPr>
        <w:t xml:space="preserve"> throughout the pandemic</w:t>
      </w:r>
      <w:r>
        <w:rPr>
          <w:rFonts w:ascii="Times New Roman" w:hAnsi="Times New Roman" w:cs="Times New Roman"/>
          <w:lang w:val="en-US"/>
        </w:rPr>
        <w:t>.</w:t>
      </w:r>
      <w:r>
        <w:rPr>
          <w:rStyle w:val="EndnoteReference"/>
          <w:rFonts w:ascii="Times New Roman" w:hAnsi="Times New Roman" w:cs="Times New Roman"/>
          <w:lang w:val="en-US"/>
        </w:rPr>
        <w:endnoteReference w:id="63"/>
      </w:r>
      <w:r>
        <w:rPr>
          <w:rFonts w:ascii="Times New Roman" w:hAnsi="Times New Roman" w:cs="Times New Roman"/>
          <w:lang w:val="en-US"/>
        </w:rPr>
        <w:t xml:space="preserve"> </w:t>
      </w:r>
      <w:r w:rsidR="004A61D5">
        <w:rPr>
          <w:rFonts w:ascii="Times New Roman" w:hAnsi="Times New Roman" w:cs="Times New Roman"/>
          <w:lang w:val="en-US"/>
        </w:rPr>
        <w:t xml:space="preserve">According to the </w:t>
      </w:r>
      <w:r w:rsidR="004A61D5" w:rsidRPr="004A61D5">
        <w:rPr>
          <w:rFonts w:ascii="Times New Roman" w:hAnsi="Times New Roman" w:cs="Times New Roman"/>
          <w:b/>
          <w:bCs/>
          <w:lang w:val="en-US"/>
        </w:rPr>
        <w:t>United States</w:t>
      </w:r>
      <w:r w:rsidR="004A61D5">
        <w:rPr>
          <w:rFonts w:ascii="Times New Roman" w:hAnsi="Times New Roman" w:cs="Times New Roman"/>
          <w:lang w:val="en-US"/>
        </w:rPr>
        <w:t xml:space="preserve"> </w:t>
      </w:r>
      <w:r w:rsidR="004B571C">
        <w:rPr>
          <w:rFonts w:ascii="Times New Roman" w:hAnsi="Times New Roman" w:cs="Times New Roman"/>
          <w:lang w:val="en-US"/>
        </w:rPr>
        <w:t>C</w:t>
      </w:r>
      <w:r w:rsidR="004A61D5">
        <w:rPr>
          <w:rFonts w:ascii="Times New Roman" w:hAnsi="Times New Roman" w:cs="Times New Roman"/>
          <w:lang w:val="en-US"/>
        </w:rPr>
        <w:t>ensus, the u</w:t>
      </w:r>
      <w:r w:rsidR="004A61D5" w:rsidRPr="004A61D5">
        <w:rPr>
          <w:rFonts w:ascii="Times New Roman" w:hAnsi="Times New Roman" w:cs="Times New Roman"/>
          <w:lang w:val="en-US"/>
        </w:rPr>
        <w:t xml:space="preserve">nemployment rate </w:t>
      </w:r>
      <w:r w:rsidR="004A61D5">
        <w:rPr>
          <w:rFonts w:ascii="Times New Roman" w:hAnsi="Times New Roman" w:cs="Times New Roman"/>
          <w:lang w:val="en-US"/>
        </w:rPr>
        <w:t xml:space="preserve">among women with disabilities increased </w:t>
      </w:r>
      <w:r w:rsidR="004A61D5" w:rsidRPr="004A61D5">
        <w:rPr>
          <w:rFonts w:ascii="Times New Roman" w:hAnsi="Times New Roman" w:cs="Times New Roman"/>
          <w:lang w:val="en-US"/>
        </w:rPr>
        <w:t>from 7.3</w:t>
      </w:r>
      <w:r w:rsidR="004A61D5">
        <w:rPr>
          <w:rFonts w:ascii="Times New Roman" w:hAnsi="Times New Roman" w:cs="Times New Roman"/>
          <w:lang w:val="en-US"/>
        </w:rPr>
        <w:t>%</w:t>
      </w:r>
      <w:r w:rsidR="004A61D5" w:rsidRPr="004A61D5">
        <w:rPr>
          <w:rFonts w:ascii="Times New Roman" w:hAnsi="Times New Roman" w:cs="Times New Roman"/>
          <w:lang w:val="en-US"/>
        </w:rPr>
        <w:t xml:space="preserve"> in Jan</w:t>
      </w:r>
      <w:r w:rsidR="004A61D5">
        <w:rPr>
          <w:rFonts w:ascii="Times New Roman" w:hAnsi="Times New Roman" w:cs="Times New Roman"/>
          <w:lang w:val="en-US"/>
        </w:rPr>
        <w:t>uary</w:t>
      </w:r>
      <w:r w:rsidR="004A61D5" w:rsidRPr="004A61D5">
        <w:rPr>
          <w:rFonts w:ascii="Times New Roman" w:hAnsi="Times New Roman" w:cs="Times New Roman"/>
          <w:lang w:val="en-US"/>
        </w:rPr>
        <w:t xml:space="preserve"> 2020 to</w:t>
      </w:r>
      <w:r w:rsidR="00602DA6">
        <w:rPr>
          <w:rFonts w:ascii="Times New Roman" w:hAnsi="Times New Roman" w:cs="Times New Roman"/>
          <w:lang w:val="en-US"/>
        </w:rPr>
        <w:t xml:space="preserve"> </w:t>
      </w:r>
      <w:r w:rsidR="004A61D5" w:rsidRPr="004A61D5">
        <w:rPr>
          <w:rFonts w:ascii="Times New Roman" w:hAnsi="Times New Roman" w:cs="Times New Roman"/>
          <w:lang w:val="en-US"/>
        </w:rPr>
        <w:t>11.3</w:t>
      </w:r>
      <w:r w:rsidR="004A61D5">
        <w:rPr>
          <w:rFonts w:ascii="Times New Roman" w:hAnsi="Times New Roman" w:cs="Times New Roman"/>
          <w:lang w:val="en-US"/>
        </w:rPr>
        <w:t>% a year later.</w:t>
      </w:r>
      <w:r w:rsidR="004A61D5">
        <w:rPr>
          <w:rStyle w:val="EndnoteReference"/>
          <w:rFonts w:ascii="Times New Roman" w:hAnsi="Times New Roman" w:cs="Times New Roman"/>
          <w:lang w:val="en-US"/>
        </w:rPr>
        <w:endnoteReference w:id="64"/>
      </w:r>
      <w:r w:rsidR="004A61D5">
        <w:rPr>
          <w:rFonts w:ascii="Times New Roman" w:hAnsi="Times New Roman" w:cs="Times New Roman"/>
          <w:lang w:val="en-US"/>
        </w:rPr>
        <w:t xml:space="preserve"> </w:t>
      </w:r>
      <w:r w:rsidR="00E17863" w:rsidRPr="00AF5602">
        <w:rPr>
          <w:rFonts w:ascii="Times New Roman" w:hAnsi="Times New Roman" w:cs="Times New Roman"/>
          <w:lang w:val="en-US"/>
        </w:rPr>
        <w:t>They may also take longer to rejoin the labor market once restrictions are eased due to intersectional discrimination, inaccessible environments, and lack of public policies to foster their inclusion through employment.</w:t>
      </w:r>
      <w:r w:rsidR="00042C93" w:rsidRPr="00B47F6F">
        <w:rPr>
          <w:lang w:val="en-US"/>
        </w:rPr>
        <w:t xml:space="preserve"> </w:t>
      </w:r>
    </w:p>
    <w:p w14:paraId="1183C7F3" w14:textId="77777777" w:rsidR="00A45918" w:rsidRDefault="00A45918" w:rsidP="00CB258E">
      <w:pPr>
        <w:pStyle w:val="ListParagraph"/>
        <w:spacing w:after="0" w:line="240" w:lineRule="auto"/>
        <w:ind w:left="0"/>
        <w:rPr>
          <w:lang w:val="en-US"/>
        </w:rPr>
      </w:pPr>
    </w:p>
    <w:p w14:paraId="7D8DCBF8" w14:textId="181AF156" w:rsidR="00B311E2" w:rsidRDefault="00A45918" w:rsidP="00CB258E">
      <w:pPr>
        <w:pStyle w:val="ListParagraph"/>
        <w:spacing w:after="0" w:line="240" w:lineRule="auto"/>
        <w:ind w:left="0"/>
        <w:rPr>
          <w:rFonts w:ascii="Times New Roman" w:hAnsi="Times New Roman" w:cs="Times New Roman"/>
          <w:lang w:val="en-US"/>
        </w:rPr>
      </w:pPr>
      <w:r w:rsidRPr="00B47F6F">
        <w:rPr>
          <w:rFonts w:ascii="Times New Roman" w:hAnsi="Times New Roman" w:cs="Times New Roman"/>
          <w:lang w:val="en-US"/>
        </w:rPr>
        <w:t xml:space="preserve">In view of the above, </w:t>
      </w:r>
      <w:r w:rsidRPr="00A45918">
        <w:rPr>
          <w:rFonts w:ascii="Times New Roman" w:hAnsi="Times New Roman" w:cs="Times New Roman"/>
          <w:lang w:val="en-US"/>
        </w:rPr>
        <w:t>t</w:t>
      </w:r>
      <w:r w:rsidR="00042C93" w:rsidRPr="00A45918">
        <w:rPr>
          <w:rFonts w:ascii="Times New Roman" w:hAnsi="Times New Roman" w:cs="Times New Roman"/>
          <w:lang w:val="en-US"/>
        </w:rPr>
        <w:t>he</w:t>
      </w:r>
      <w:r w:rsidR="00042C93" w:rsidRPr="00042C93">
        <w:rPr>
          <w:rFonts w:ascii="Times New Roman" w:hAnsi="Times New Roman" w:cs="Times New Roman"/>
          <w:lang w:val="en-US"/>
        </w:rPr>
        <w:t xml:space="preserve"> </w:t>
      </w:r>
      <w:r w:rsidR="00A728F3">
        <w:rPr>
          <w:rFonts w:ascii="Times New Roman" w:hAnsi="Times New Roman" w:cs="Times New Roman"/>
          <w:lang w:val="en-US"/>
        </w:rPr>
        <w:t xml:space="preserve">U.N. Office of the </w:t>
      </w:r>
      <w:r w:rsidR="007029E6">
        <w:rPr>
          <w:rFonts w:ascii="Times New Roman" w:hAnsi="Times New Roman" w:cs="Times New Roman"/>
          <w:lang w:val="en-US"/>
        </w:rPr>
        <w:t xml:space="preserve">High Commissioner for Human Rights has stated in their recent report on the </w:t>
      </w:r>
      <w:r w:rsidR="00A728F3">
        <w:rPr>
          <w:rFonts w:ascii="Times New Roman" w:hAnsi="Times New Roman" w:cs="Times New Roman"/>
          <w:lang w:val="en-US"/>
        </w:rPr>
        <w:t>r</w:t>
      </w:r>
      <w:r w:rsidR="007029E6" w:rsidRPr="007029E6">
        <w:rPr>
          <w:rFonts w:ascii="Times New Roman" w:hAnsi="Times New Roman" w:cs="Times New Roman"/>
          <w:lang w:val="en-US"/>
        </w:rPr>
        <w:t>elationship between the realization of the right to work and</w:t>
      </w:r>
      <w:r w:rsidR="007029E6">
        <w:rPr>
          <w:rFonts w:ascii="Times New Roman" w:hAnsi="Times New Roman" w:cs="Times New Roman"/>
          <w:lang w:val="en-US"/>
        </w:rPr>
        <w:t xml:space="preserve"> </w:t>
      </w:r>
      <w:r w:rsidR="007029E6" w:rsidRPr="007029E6">
        <w:rPr>
          <w:rFonts w:ascii="Times New Roman" w:hAnsi="Times New Roman" w:cs="Times New Roman"/>
          <w:lang w:val="en-US"/>
        </w:rPr>
        <w:t>the enjoyment of all human rights by persons with disabilities</w:t>
      </w:r>
      <w:r w:rsidR="007029E6">
        <w:rPr>
          <w:rFonts w:ascii="Times New Roman" w:hAnsi="Times New Roman" w:cs="Times New Roman"/>
          <w:lang w:val="en-US"/>
        </w:rPr>
        <w:t xml:space="preserve"> that </w:t>
      </w:r>
      <w:r w:rsidR="00AB18C5">
        <w:rPr>
          <w:rFonts w:ascii="Times New Roman" w:hAnsi="Times New Roman" w:cs="Times New Roman"/>
          <w:lang w:val="en-US"/>
        </w:rPr>
        <w:t>"</w:t>
      </w:r>
      <w:r w:rsidR="007029E6">
        <w:rPr>
          <w:rFonts w:ascii="Times New Roman" w:hAnsi="Times New Roman" w:cs="Times New Roman"/>
          <w:lang w:val="en-US"/>
        </w:rPr>
        <w:t xml:space="preserve">the </w:t>
      </w:r>
      <w:r w:rsidR="00042C93" w:rsidRPr="00042C93">
        <w:rPr>
          <w:rFonts w:ascii="Times New Roman" w:hAnsi="Times New Roman" w:cs="Times New Roman"/>
          <w:lang w:val="en-US"/>
        </w:rPr>
        <w:t>COVID-19 pandemic has magnified the importance of comprehensive and</w:t>
      </w:r>
      <w:r w:rsidR="00042C93">
        <w:rPr>
          <w:rFonts w:ascii="Times New Roman" w:hAnsi="Times New Roman" w:cs="Times New Roman"/>
          <w:lang w:val="en-US"/>
        </w:rPr>
        <w:t xml:space="preserve"> </w:t>
      </w:r>
      <w:r w:rsidR="00042C93" w:rsidRPr="00042C93">
        <w:rPr>
          <w:rFonts w:ascii="Times New Roman" w:hAnsi="Times New Roman" w:cs="Times New Roman"/>
          <w:lang w:val="en-US"/>
        </w:rPr>
        <w:t>inclusive social protections that provide the income security necessary for an adequate</w:t>
      </w:r>
      <w:r w:rsidR="007029E6">
        <w:rPr>
          <w:rFonts w:ascii="Times New Roman" w:hAnsi="Times New Roman" w:cs="Times New Roman"/>
          <w:lang w:val="en-US"/>
        </w:rPr>
        <w:t xml:space="preserve"> </w:t>
      </w:r>
      <w:r w:rsidR="00042C93" w:rsidRPr="00042C93">
        <w:rPr>
          <w:rFonts w:ascii="Times New Roman" w:hAnsi="Times New Roman" w:cs="Times New Roman"/>
          <w:lang w:val="en-US"/>
        </w:rPr>
        <w:t>standard of living, and cover disability-related costs, including assistive devices and access</w:t>
      </w:r>
      <w:r w:rsidR="00042C93">
        <w:rPr>
          <w:rFonts w:ascii="Times New Roman" w:hAnsi="Times New Roman" w:cs="Times New Roman"/>
          <w:lang w:val="en-US"/>
        </w:rPr>
        <w:t xml:space="preserve"> </w:t>
      </w:r>
      <w:r w:rsidR="00042C93" w:rsidRPr="00042C93">
        <w:rPr>
          <w:rFonts w:ascii="Times New Roman" w:hAnsi="Times New Roman" w:cs="Times New Roman"/>
          <w:lang w:val="en-US"/>
        </w:rPr>
        <w:t>to support services.</w:t>
      </w:r>
      <w:r w:rsidR="00AB18C5">
        <w:rPr>
          <w:rFonts w:ascii="Times New Roman" w:hAnsi="Times New Roman" w:cs="Times New Roman"/>
          <w:lang w:val="en-US"/>
        </w:rPr>
        <w:t>"</w:t>
      </w:r>
      <w:r w:rsidR="009C5CB5">
        <w:rPr>
          <w:rStyle w:val="EndnoteReference"/>
          <w:rFonts w:ascii="Times New Roman" w:hAnsi="Times New Roman" w:cs="Times New Roman"/>
          <w:lang w:val="en-US"/>
        </w:rPr>
        <w:endnoteReference w:id="65"/>
      </w:r>
    </w:p>
    <w:p w14:paraId="7AB0E491" w14:textId="77777777" w:rsidR="00357212" w:rsidRDefault="00357212" w:rsidP="00CB258E">
      <w:pPr>
        <w:pStyle w:val="ListParagraph"/>
        <w:spacing w:after="0" w:line="240" w:lineRule="auto"/>
        <w:ind w:left="0"/>
        <w:rPr>
          <w:rFonts w:ascii="Times New Roman" w:hAnsi="Times New Roman" w:cs="Times New Roman"/>
          <w:lang w:val="en-US"/>
        </w:rPr>
      </w:pPr>
    </w:p>
    <w:p w14:paraId="4E7BDF93" w14:textId="6575D7E6" w:rsidR="00136E8E" w:rsidRDefault="00B311E2" w:rsidP="00CB258E">
      <w:pPr>
        <w:pStyle w:val="ListParagraph"/>
        <w:spacing w:after="0" w:line="240" w:lineRule="auto"/>
        <w:ind w:left="0"/>
        <w:rPr>
          <w:rFonts w:ascii="Times New Roman" w:eastAsia="MS Mincho" w:hAnsi="Times New Roman" w:cs="Times New Roman"/>
          <w:lang w:val="en-US"/>
        </w:rPr>
      </w:pPr>
      <w:r>
        <w:rPr>
          <w:rFonts w:ascii="Times New Roman" w:hAnsi="Times New Roman" w:cs="Times New Roman"/>
          <w:lang w:val="en-US"/>
        </w:rPr>
        <w:lastRenderedPageBreak/>
        <w:t xml:space="preserve">To better understand how the pandemic has impacted the lives of women, girls and gender non-conforming persons with disabilities, </w:t>
      </w:r>
      <w:r w:rsidR="00482E41">
        <w:rPr>
          <w:rFonts w:ascii="Times New Roman" w:hAnsi="Times New Roman" w:cs="Times New Roman"/>
          <w:lang w:val="en-US"/>
        </w:rPr>
        <w:t xml:space="preserve">including regarding employment, </w:t>
      </w:r>
      <w:r w:rsidR="00E2566B" w:rsidRPr="00AF5602">
        <w:rPr>
          <w:rFonts w:ascii="Times New Roman" w:eastAsia="MS Mincho" w:hAnsi="Times New Roman" w:cs="Times New Roman"/>
          <w:lang w:val="en-US"/>
        </w:rPr>
        <w:t xml:space="preserve">WEI, in conjunction with the U.N. Population Fund (UNFPA) and </w:t>
      </w:r>
      <w:r w:rsidR="008840CC">
        <w:rPr>
          <w:rFonts w:ascii="Times New Roman" w:eastAsia="MS Mincho" w:hAnsi="Times New Roman" w:cs="Times New Roman"/>
          <w:lang w:val="en-US"/>
        </w:rPr>
        <w:t>seven</w:t>
      </w:r>
      <w:r w:rsidR="00E2566B" w:rsidRPr="00AF5602">
        <w:rPr>
          <w:rFonts w:ascii="Times New Roman" w:eastAsia="MS Mincho" w:hAnsi="Times New Roman" w:cs="Times New Roman"/>
          <w:lang w:val="en-US"/>
        </w:rPr>
        <w:t xml:space="preserve"> women-led organizations of persons with disabilities around the world</w:t>
      </w:r>
      <w:r w:rsidR="00357212">
        <w:rPr>
          <w:rFonts w:ascii="Times New Roman" w:eastAsia="MS Mincho" w:hAnsi="Times New Roman" w:cs="Times New Roman"/>
          <w:lang w:val="en-US"/>
        </w:rPr>
        <w:t>,</w:t>
      </w:r>
      <w:r w:rsidR="00E2566B" w:rsidRPr="00AF5602">
        <w:rPr>
          <w:rStyle w:val="EndnoteReference"/>
          <w:rFonts w:ascii="Times New Roman" w:eastAsia="MS Mincho" w:hAnsi="Times New Roman" w:cs="Times New Roman"/>
          <w:lang w:val="en-US"/>
        </w:rPr>
        <w:endnoteReference w:id="66"/>
      </w:r>
      <w:r w:rsidR="00357212">
        <w:rPr>
          <w:rFonts w:ascii="Times New Roman" w:eastAsia="MS Mincho" w:hAnsi="Times New Roman" w:cs="Times New Roman"/>
          <w:lang w:val="en-US"/>
        </w:rPr>
        <w:t xml:space="preserve"> has </w:t>
      </w:r>
      <w:r w:rsidR="00E2566B" w:rsidRPr="00AF5602">
        <w:rPr>
          <w:rFonts w:ascii="Times New Roman" w:eastAsia="MS Mincho" w:hAnsi="Times New Roman" w:cs="Times New Roman"/>
          <w:lang w:val="en-US"/>
        </w:rPr>
        <w:t>conducted a global human rights study</w:t>
      </w:r>
      <w:r w:rsidR="00357212">
        <w:rPr>
          <w:rFonts w:ascii="Times New Roman" w:eastAsia="MS Mincho" w:hAnsi="Times New Roman" w:cs="Times New Roman"/>
          <w:lang w:val="en-US"/>
        </w:rPr>
        <w:t>.</w:t>
      </w:r>
      <w:r w:rsidR="00E2566B" w:rsidRPr="00E2566B">
        <w:rPr>
          <w:rFonts w:ascii="Times New Roman" w:eastAsia="MS Mincho" w:hAnsi="Times New Roman" w:cs="Times New Roman"/>
          <w:lang w:val="en-US"/>
        </w:rPr>
        <w:t xml:space="preserve"> </w:t>
      </w:r>
      <w:r>
        <w:rPr>
          <w:rFonts w:ascii="Times New Roman" w:eastAsia="MS Mincho" w:hAnsi="Times New Roman" w:cs="Times New Roman"/>
          <w:lang w:val="en-US"/>
        </w:rPr>
        <w:t>T</w:t>
      </w:r>
      <w:r w:rsidR="00E2566B" w:rsidRPr="00E2566B">
        <w:rPr>
          <w:rFonts w:ascii="Times New Roman" w:eastAsia="MS Mincho" w:hAnsi="Times New Roman" w:cs="Times New Roman"/>
          <w:lang w:val="en-US"/>
        </w:rPr>
        <w:t xml:space="preserve">he study includes </w:t>
      </w:r>
      <w:r w:rsidR="00357212">
        <w:rPr>
          <w:rFonts w:ascii="Times New Roman" w:eastAsia="MS Mincho" w:hAnsi="Times New Roman" w:cs="Times New Roman"/>
          <w:lang w:val="en-US"/>
        </w:rPr>
        <w:t>20</w:t>
      </w:r>
      <w:r w:rsidR="00E2566B" w:rsidRPr="00E2566B">
        <w:rPr>
          <w:rFonts w:ascii="Times New Roman" w:eastAsia="MS Mincho" w:hAnsi="Times New Roman" w:cs="Times New Roman"/>
          <w:lang w:val="en-US"/>
        </w:rPr>
        <w:t xml:space="preserve"> virtual consultations</w:t>
      </w:r>
      <w:r w:rsidR="00357212">
        <w:rPr>
          <w:rFonts w:ascii="Times New Roman" w:eastAsia="MS Mincho" w:hAnsi="Times New Roman" w:cs="Times New Roman"/>
          <w:lang w:val="en-US"/>
        </w:rPr>
        <w:t xml:space="preserve"> and written surveys</w:t>
      </w:r>
      <w:r w:rsidR="00E2566B" w:rsidRPr="00E2566B">
        <w:rPr>
          <w:rFonts w:ascii="Times New Roman" w:eastAsia="MS Mincho" w:hAnsi="Times New Roman" w:cs="Times New Roman"/>
          <w:lang w:val="en-US"/>
        </w:rPr>
        <w:t xml:space="preserve"> with </w:t>
      </w:r>
      <w:r w:rsidR="00357212">
        <w:rPr>
          <w:rFonts w:ascii="Times New Roman" w:eastAsia="MS Mincho" w:hAnsi="Times New Roman" w:cs="Times New Roman"/>
          <w:lang w:val="en-US"/>
        </w:rPr>
        <w:t xml:space="preserve">over 250 </w:t>
      </w:r>
      <w:r w:rsidR="00E2566B" w:rsidRPr="00E2566B">
        <w:rPr>
          <w:rFonts w:ascii="Times New Roman" w:eastAsia="MS Mincho" w:hAnsi="Times New Roman" w:cs="Times New Roman"/>
          <w:lang w:val="en-US"/>
        </w:rPr>
        <w:t>women</w:t>
      </w:r>
      <w:r w:rsidR="00357212">
        <w:rPr>
          <w:rFonts w:ascii="Times New Roman" w:eastAsia="MS Mincho" w:hAnsi="Times New Roman" w:cs="Times New Roman"/>
          <w:lang w:val="en-US"/>
        </w:rPr>
        <w:t>, girls, and gender</w:t>
      </w:r>
      <w:r w:rsidR="00E2566B" w:rsidRPr="00E2566B">
        <w:rPr>
          <w:rFonts w:ascii="Times New Roman" w:eastAsia="MS Mincho" w:hAnsi="Times New Roman" w:cs="Times New Roman"/>
          <w:lang w:val="en-US"/>
        </w:rPr>
        <w:t xml:space="preserve"> non-conforming persons with disabilities</w:t>
      </w:r>
      <w:r w:rsidR="00357212">
        <w:rPr>
          <w:rFonts w:ascii="Times New Roman" w:eastAsia="MS Mincho" w:hAnsi="Times New Roman" w:cs="Times New Roman"/>
          <w:lang w:val="en-US"/>
        </w:rPr>
        <w:t xml:space="preserve"> (Consultations)</w:t>
      </w:r>
      <w:r w:rsidR="00E2566B">
        <w:rPr>
          <w:rFonts w:ascii="Times New Roman" w:eastAsia="MS Mincho" w:hAnsi="Times New Roman" w:cs="Times New Roman"/>
          <w:lang w:val="en-US"/>
        </w:rPr>
        <w:t xml:space="preserve">. </w:t>
      </w:r>
      <w:r w:rsidR="00482E41" w:rsidRPr="00482E41">
        <w:rPr>
          <w:rFonts w:ascii="Times New Roman" w:eastAsia="MS Mincho" w:hAnsi="Times New Roman" w:cs="Times New Roman"/>
          <w:lang w:val="en-US"/>
        </w:rPr>
        <w:t xml:space="preserve">Furthermore, in March and April 2020, WEI conducted a survey </w:t>
      </w:r>
      <w:r w:rsidR="00067020">
        <w:rPr>
          <w:rFonts w:ascii="Times New Roman" w:eastAsia="MS Mincho" w:hAnsi="Times New Roman" w:cs="Times New Roman"/>
          <w:lang w:val="en-US"/>
        </w:rPr>
        <w:t xml:space="preserve">with </w:t>
      </w:r>
      <w:r w:rsidR="00357212">
        <w:rPr>
          <w:rFonts w:ascii="Times New Roman" w:eastAsia="MS Mincho" w:hAnsi="Times New Roman" w:cs="Times New Roman"/>
          <w:lang w:val="en-US"/>
        </w:rPr>
        <w:t xml:space="preserve">100 </w:t>
      </w:r>
      <w:r w:rsidR="00482E41" w:rsidRPr="00482E41">
        <w:rPr>
          <w:rFonts w:ascii="Times New Roman" w:eastAsia="MS Mincho" w:hAnsi="Times New Roman" w:cs="Times New Roman"/>
          <w:lang w:val="en-US"/>
        </w:rPr>
        <w:t>women</w:t>
      </w:r>
      <w:r w:rsidR="00357212">
        <w:rPr>
          <w:rFonts w:ascii="Times New Roman" w:eastAsia="MS Mincho" w:hAnsi="Times New Roman" w:cs="Times New Roman"/>
          <w:lang w:val="en-US"/>
        </w:rPr>
        <w:t xml:space="preserve"> </w:t>
      </w:r>
      <w:r w:rsidR="00482E41" w:rsidRPr="00482E41">
        <w:rPr>
          <w:rFonts w:ascii="Times New Roman" w:eastAsia="MS Mincho" w:hAnsi="Times New Roman" w:cs="Times New Roman"/>
          <w:lang w:val="en-US"/>
        </w:rPr>
        <w:t>and gender non-conforming persons with disabilities about issues impacting them during the crisis</w:t>
      </w:r>
      <w:r w:rsidR="00357212">
        <w:rPr>
          <w:rFonts w:ascii="Times New Roman" w:eastAsia="MS Mincho" w:hAnsi="Times New Roman" w:cs="Times New Roman"/>
          <w:lang w:val="en-US"/>
        </w:rPr>
        <w:t xml:space="preserve"> (WEI Survey)</w:t>
      </w:r>
      <w:r w:rsidR="00482E41">
        <w:rPr>
          <w:rFonts w:ascii="Times New Roman" w:eastAsia="MS Mincho" w:hAnsi="Times New Roman" w:cs="Times New Roman"/>
          <w:lang w:val="en-US"/>
        </w:rPr>
        <w:t>.</w:t>
      </w:r>
      <w:r w:rsidR="005C0337">
        <w:rPr>
          <w:rStyle w:val="EndnoteReference"/>
          <w:rFonts w:ascii="Times New Roman" w:eastAsia="MS Mincho" w:hAnsi="Times New Roman" w:cs="Times New Roman"/>
          <w:lang w:val="en-US"/>
        </w:rPr>
        <w:endnoteReference w:id="67"/>
      </w:r>
      <w:r w:rsidR="00482E41">
        <w:rPr>
          <w:rFonts w:ascii="Times New Roman" w:eastAsia="MS Mincho" w:hAnsi="Times New Roman" w:cs="Times New Roman"/>
          <w:lang w:val="en-US"/>
        </w:rPr>
        <w:t xml:space="preserve"> </w:t>
      </w:r>
    </w:p>
    <w:p w14:paraId="5D170FC3" w14:textId="58C48DD8" w:rsidR="00B311E2" w:rsidRDefault="00B311E2" w:rsidP="00CB258E">
      <w:pPr>
        <w:pStyle w:val="ListParagraph"/>
        <w:spacing w:after="0" w:line="240" w:lineRule="auto"/>
        <w:ind w:left="0"/>
        <w:rPr>
          <w:rFonts w:ascii="Times New Roman" w:eastAsia="MS Mincho" w:hAnsi="Times New Roman" w:cs="Times New Roman"/>
          <w:lang w:val="en-US"/>
        </w:rPr>
      </w:pPr>
    </w:p>
    <w:p w14:paraId="078287CA" w14:textId="63451570" w:rsidR="00B311E2" w:rsidRPr="00200B62" w:rsidRDefault="00B311E2" w:rsidP="00CB258E">
      <w:pPr>
        <w:pStyle w:val="ListParagraph"/>
        <w:spacing w:after="0" w:line="240" w:lineRule="auto"/>
        <w:ind w:left="0"/>
        <w:rPr>
          <w:rFonts w:ascii="Times New Roman" w:hAnsi="Times New Roman" w:cs="Times New Roman"/>
          <w:lang w:val="en-US"/>
        </w:rPr>
      </w:pPr>
      <w:r w:rsidRPr="002263C7">
        <w:rPr>
          <w:rFonts w:ascii="Times New Roman" w:hAnsi="Times New Roman" w:cs="Times New Roman"/>
          <w:lang w:val="en-US"/>
        </w:rPr>
        <w:t xml:space="preserve">According to </w:t>
      </w:r>
      <w:r w:rsidR="00357212">
        <w:rPr>
          <w:rFonts w:ascii="Times New Roman" w:hAnsi="Times New Roman" w:cs="Times New Roman"/>
          <w:lang w:val="en-US"/>
        </w:rPr>
        <w:t xml:space="preserve">WEI </w:t>
      </w:r>
      <w:r w:rsidRPr="002263C7">
        <w:rPr>
          <w:rFonts w:ascii="Times New Roman" w:hAnsi="Times New Roman" w:cs="Times New Roman"/>
          <w:lang w:val="en-US"/>
        </w:rPr>
        <w:t xml:space="preserve">Survey respondents, lockdowns, shelter-in-place orders, and other restrictions on movement during the COVID-19 crisis have had a significant impact on their ability to meet basic needs, achieve an adequate standard of living, and live independently. This </w:t>
      </w:r>
      <w:r w:rsidR="0058004C">
        <w:rPr>
          <w:rFonts w:ascii="Times New Roman" w:hAnsi="Times New Roman" w:cs="Times New Roman"/>
          <w:lang w:val="en-US"/>
        </w:rPr>
        <w:t xml:space="preserve">impact </w:t>
      </w:r>
      <w:r w:rsidRPr="002263C7">
        <w:rPr>
          <w:rFonts w:ascii="Times New Roman" w:hAnsi="Times New Roman" w:cs="Times New Roman"/>
          <w:lang w:val="en-US"/>
        </w:rPr>
        <w:t>is because many respondents had lost their sources of income,</w:t>
      </w:r>
      <w:r w:rsidR="00067020">
        <w:rPr>
          <w:rFonts w:ascii="Times New Roman" w:hAnsi="Times New Roman" w:cs="Times New Roman"/>
          <w:lang w:val="en-US"/>
        </w:rPr>
        <w:t xml:space="preserve"> among </w:t>
      </w:r>
      <w:r w:rsidR="003972EA">
        <w:rPr>
          <w:rFonts w:ascii="Times New Roman" w:hAnsi="Times New Roman" w:cs="Times New Roman"/>
          <w:lang w:val="en-US"/>
        </w:rPr>
        <w:t xml:space="preserve">facing </w:t>
      </w:r>
      <w:r w:rsidR="00067020">
        <w:rPr>
          <w:rFonts w:ascii="Times New Roman" w:hAnsi="Times New Roman" w:cs="Times New Roman"/>
          <w:lang w:val="en-US"/>
        </w:rPr>
        <w:t>other barriers</w:t>
      </w:r>
      <w:r w:rsidRPr="002263C7">
        <w:rPr>
          <w:rFonts w:ascii="Times New Roman" w:hAnsi="Times New Roman" w:cs="Times New Roman"/>
          <w:lang w:val="en-US"/>
        </w:rPr>
        <w:t>.</w:t>
      </w:r>
      <w:r w:rsidR="00A70D46">
        <w:rPr>
          <w:rFonts w:ascii="Times New Roman" w:hAnsi="Times New Roman" w:cs="Times New Roman"/>
          <w:lang w:val="en-US"/>
        </w:rPr>
        <w:t xml:space="preserve"> </w:t>
      </w:r>
      <w:r w:rsidR="00067020" w:rsidRPr="00B47F6F">
        <w:rPr>
          <w:rFonts w:ascii="Times New Roman" w:hAnsi="Times New Roman" w:cs="Times New Roman"/>
          <w:lang w:val="en-US"/>
        </w:rPr>
        <w:t>The majority (57</w:t>
      </w:r>
      <w:r w:rsidR="00FA4B56">
        <w:rPr>
          <w:rFonts w:ascii="Times New Roman" w:hAnsi="Times New Roman" w:cs="Times New Roman"/>
          <w:lang w:val="en-US"/>
        </w:rPr>
        <w:t xml:space="preserve"> </w:t>
      </w:r>
      <w:r w:rsidR="00067020" w:rsidRPr="00B47F6F">
        <w:rPr>
          <w:rFonts w:ascii="Times New Roman" w:hAnsi="Times New Roman" w:cs="Times New Roman"/>
          <w:lang w:val="en-US"/>
        </w:rPr>
        <w:t>Survey respondents</w:t>
      </w:r>
      <w:r w:rsidR="00FA4B56">
        <w:rPr>
          <w:rFonts w:ascii="Times New Roman" w:hAnsi="Times New Roman" w:cs="Times New Roman"/>
          <w:lang w:val="en-US"/>
        </w:rPr>
        <w:t>)</w:t>
      </w:r>
      <w:r w:rsidR="00067020" w:rsidRPr="00B47F6F">
        <w:rPr>
          <w:rFonts w:ascii="Times New Roman" w:hAnsi="Times New Roman" w:cs="Times New Roman"/>
          <w:lang w:val="en-US"/>
        </w:rPr>
        <w:t xml:space="preserve"> shared that their access to employment and income had been impacted by the COVID-19 crisis, including several who had lost their jobs or had to take sick leave due to the pandemic,</w:t>
      </w:r>
      <w:r w:rsidR="003501FD">
        <w:rPr>
          <w:rStyle w:val="EndnoteReference"/>
          <w:rFonts w:ascii="Times New Roman" w:hAnsi="Times New Roman" w:cs="Times New Roman"/>
          <w:lang w:val="en-US"/>
        </w:rPr>
        <w:endnoteReference w:id="68"/>
      </w:r>
      <w:r w:rsidR="003501FD">
        <w:rPr>
          <w:rFonts w:ascii="Times New Roman" w:hAnsi="Times New Roman" w:cs="Times New Roman"/>
          <w:lang w:val="en-US"/>
        </w:rPr>
        <w:t xml:space="preserve"> </w:t>
      </w:r>
      <w:r w:rsidR="00067020" w:rsidRPr="00B47F6F">
        <w:rPr>
          <w:rFonts w:ascii="Times New Roman" w:hAnsi="Times New Roman" w:cs="Times New Roman"/>
          <w:lang w:val="en-US"/>
        </w:rPr>
        <w:t>who had found the job market was not friendly to them obtaining other employment,</w:t>
      </w:r>
      <w:r w:rsidR="003501FD">
        <w:rPr>
          <w:rStyle w:val="EndnoteReference"/>
          <w:rFonts w:ascii="Times New Roman" w:hAnsi="Times New Roman" w:cs="Times New Roman"/>
          <w:lang w:val="en-US"/>
        </w:rPr>
        <w:endnoteReference w:id="69"/>
      </w:r>
      <w:r w:rsidR="00067020" w:rsidRPr="00B47F6F">
        <w:rPr>
          <w:rFonts w:ascii="Times New Roman" w:hAnsi="Times New Roman" w:cs="Times New Roman"/>
          <w:lang w:val="en-US"/>
        </w:rPr>
        <w:t xml:space="preserve"> and/or who were having financial hardships as a result of the pandemic.</w:t>
      </w:r>
      <w:r w:rsidR="005C0337">
        <w:rPr>
          <w:rStyle w:val="EndnoteReference"/>
          <w:rFonts w:ascii="Times New Roman" w:hAnsi="Times New Roman" w:cs="Times New Roman"/>
          <w:lang w:val="en-US"/>
        </w:rPr>
        <w:endnoteReference w:id="70"/>
      </w:r>
    </w:p>
    <w:p w14:paraId="19857F42" w14:textId="77777777" w:rsidR="00136E8E" w:rsidRPr="003501FD" w:rsidRDefault="00136E8E" w:rsidP="00CB258E">
      <w:pPr>
        <w:pStyle w:val="ListParagraph"/>
        <w:spacing w:after="0" w:line="240" w:lineRule="auto"/>
        <w:ind w:left="0"/>
        <w:rPr>
          <w:rFonts w:ascii="Times New Roman" w:eastAsia="MS Mincho" w:hAnsi="Times New Roman" w:cs="Times New Roman"/>
          <w:lang w:val="en-US"/>
        </w:rPr>
      </w:pPr>
    </w:p>
    <w:p w14:paraId="2A846C8C" w14:textId="74E89141" w:rsidR="00AC5612" w:rsidRDefault="00AC5612" w:rsidP="00CB258E">
      <w:pPr>
        <w:pStyle w:val="ListParagraph"/>
        <w:spacing w:after="0" w:line="240" w:lineRule="auto"/>
        <w:ind w:left="0"/>
        <w:rPr>
          <w:rFonts w:ascii="Times New Roman" w:hAnsi="Times New Roman" w:cs="Times New Roman"/>
          <w:lang w:val="en-US"/>
        </w:rPr>
      </w:pPr>
      <w:r w:rsidRPr="00AC5612">
        <w:rPr>
          <w:rFonts w:ascii="Times New Roman" w:hAnsi="Times New Roman" w:cs="Times New Roman"/>
          <w:lang w:val="en-US"/>
        </w:rPr>
        <w:t xml:space="preserve">Many women, non-binary, and </w:t>
      </w:r>
      <w:r>
        <w:rPr>
          <w:rFonts w:ascii="Times New Roman" w:hAnsi="Times New Roman" w:cs="Times New Roman"/>
          <w:lang w:val="en-US"/>
        </w:rPr>
        <w:t xml:space="preserve">gender non-conforming persons with disabilities who are </w:t>
      </w:r>
      <w:r w:rsidRPr="00AC5612">
        <w:rPr>
          <w:rFonts w:ascii="Times New Roman" w:hAnsi="Times New Roman" w:cs="Times New Roman"/>
          <w:lang w:val="en-US"/>
        </w:rPr>
        <w:t>freelancers or work in informal arrangements</w:t>
      </w:r>
      <w:r>
        <w:rPr>
          <w:rFonts w:ascii="Times New Roman" w:hAnsi="Times New Roman" w:cs="Times New Roman"/>
          <w:lang w:val="en-US"/>
        </w:rPr>
        <w:t xml:space="preserve"> </w:t>
      </w:r>
      <w:r w:rsidRPr="00AC5612">
        <w:rPr>
          <w:rFonts w:ascii="Times New Roman" w:hAnsi="Times New Roman" w:cs="Times New Roman"/>
          <w:lang w:val="en-US"/>
        </w:rPr>
        <w:t>expressed particular</w:t>
      </w:r>
      <w:r>
        <w:rPr>
          <w:rFonts w:ascii="Times New Roman" w:hAnsi="Times New Roman" w:cs="Times New Roman"/>
          <w:lang w:val="en-US"/>
        </w:rPr>
        <w:t xml:space="preserve"> </w:t>
      </w:r>
      <w:r w:rsidRPr="00AC5612">
        <w:rPr>
          <w:rFonts w:ascii="Times New Roman" w:hAnsi="Times New Roman" w:cs="Times New Roman"/>
          <w:lang w:val="en-US"/>
        </w:rPr>
        <w:t>difficulties related to work and income</w:t>
      </w:r>
      <w:r w:rsidR="008840CC">
        <w:rPr>
          <w:rFonts w:ascii="Times New Roman" w:hAnsi="Times New Roman" w:cs="Times New Roman"/>
          <w:lang w:val="en-US"/>
        </w:rPr>
        <w:t>.</w:t>
      </w:r>
      <w:r w:rsidRPr="00AC5612" w:rsidDel="00AC5612">
        <w:rPr>
          <w:rFonts w:ascii="Times New Roman" w:hAnsi="Times New Roman" w:cs="Times New Roman"/>
          <w:lang w:val="en-US"/>
        </w:rPr>
        <w:t xml:space="preserve"> </w:t>
      </w:r>
      <w:r w:rsidR="00227773">
        <w:rPr>
          <w:rFonts w:ascii="Times New Roman" w:hAnsi="Times New Roman" w:cs="Times New Roman"/>
          <w:lang w:val="en-US"/>
        </w:rPr>
        <w:t>One of them</w:t>
      </w:r>
      <w:r w:rsidR="00357212">
        <w:rPr>
          <w:rFonts w:ascii="Times New Roman" w:hAnsi="Times New Roman" w:cs="Times New Roman"/>
          <w:lang w:val="en-US"/>
        </w:rPr>
        <w:t xml:space="preserve">, </w:t>
      </w:r>
      <w:r w:rsidR="003972EA" w:rsidRPr="003972EA">
        <w:rPr>
          <w:rFonts w:ascii="Times New Roman" w:hAnsi="Times New Roman" w:cs="Times New Roman"/>
          <w:lang w:val="en-US"/>
        </w:rPr>
        <w:t xml:space="preserve">an autistic woman in the </w:t>
      </w:r>
      <w:r w:rsidR="003972EA" w:rsidRPr="00B47F6F">
        <w:rPr>
          <w:rFonts w:ascii="Times New Roman" w:hAnsi="Times New Roman" w:cs="Times New Roman"/>
          <w:b/>
          <w:bCs/>
          <w:lang w:val="en-US"/>
        </w:rPr>
        <w:t>United Kingdom</w:t>
      </w:r>
      <w:r w:rsidR="003972EA" w:rsidRPr="003972EA">
        <w:rPr>
          <w:rFonts w:ascii="Times New Roman" w:hAnsi="Times New Roman" w:cs="Times New Roman"/>
          <w:lang w:val="en-US"/>
        </w:rPr>
        <w:t xml:space="preserve">, reported that: </w:t>
      </w:r>
      <w:r w:rsidR="00AB18C5">
        <w:rPr>
          <w:rFonts w:ascii="Times New Roman" w:hAnsi="Times New Roman" w:cs="Times New Roman"/>
          <w:lang w:val="en-US"/>
        </w:rPr>
        <w:t>"</w:t>
      </w:r>
      <w:r w:rsidR="003972EA" w:rsidRPr="003972EA">
        <w:rPr>
          <w:rFonts w:ascii="Times New Roman" w:hAnsi="Times New Roman" w:cs="Times New Roman"/>
          <w:lang w:val="en-US"/>
        </w:rPr>
        <w:t xml:space="preserve">I lost everything. I left my former job </w:t>
      </w:r>
      <w:r w:rsidR="0058004C">
        <w:rPr>
          <w:rFonts w:ascii="Times New Roman" w:hAnsi="Times New Roman" w:cs="Times New Roman"/>
          <w:lang w:val="en-US"/>
        </w:rPr>
        <w:t>at</w:t>
      </w:r>
      <w:r w:rsidR="003972EA" w:rsidRPr="003972EA">
        <w:rPr>
          <w:rFonts w:ascii="Times New Roman" w:hAnsi="Times New Roman" w:cs="Times New Roman"/>
          <w:lang w:val="en-US"/>
        </w:rPr>
        <w:t xml:space="preserve"> the beginning</w:t>
      </w:r>
      <w:r w:rsidR="003972EA">
        <w:rPr>
          <w:rFonts w:ascii="Times New Roman" w:hAnsi="Times New Roman" w:cs="Times New Roman"/>
          <w:lang w:val="en-US"/>
        </w:rPr>
        <w:t xml:space="preserve"> </w:t>
      </w:r>
      <w:r w:rsidR="003972EA" w:rsidRPr="003972EA">
        <w:rPr>
          <w:rFonts w:ascii="Times New Roman" w:hAnsi="Times New Roman" w:cs="Times New Roman"/>
          <w:lang w:val="en-US"/>
        </w:rPr>
        <w:t xml:space="preserve">of February and started to work on a freelance basis when everything collapsed. I am not entitled </w:t>
      </w:r>
      <w:r w:rsidR="0058004C">
        <w:rPr>
          <w:rFonts w:ascii="Times New Roman" w:hAnsi="Times New Roman" w:cs="Times New Roman"/>
          <w:lang w:val="en-US"/>
        </w:rPr>
        <w:t>to</w:t>
      </w:r>
      <w:r w:rsidR="003972EA">
        <w:rPr>
          <w:rFonts w:ascii="Times New Roman" w:hAnsi="Times New Roman" w:cs="Times New Roman"/>
          <w:lang w:val="en-US"/>
        </w:rPr>
        <w:t xml:space="preserve"> </w:t>
      </w:r>
      <w:r w:rsidR="003972EA" w:rsidRPr="003972EA">
        <w:rPr>
          <w:rFonts w:ascii="Times New Roman" w:hAnsi="Times New Roman" w:cs="Times New Roman"/>
          <w:lang w:val="en-US"/>
        </w:rPr>
        <w:t>government help and also wouldn</w:t>
      </w:r>
      <w:r w:rsidR="00AB18C5">
        <w:rPr>
          <w:rFonts w:ascii="Times New Roman" w:hAnsi="Times New Roman" w:cs="Times New Roman"/>
          <w:lang w:val="en-US"/>
        </w:rPr>
        <w:t>'</w:t>
      </w:r>
      <w:r w:rsidR="003972EA" w:rsidRPr="003972EA">
        <w:rPr>
          <w:rFonts w:ascii="Times New Roman" w:hAnsi="Times New Roman" w:cs="Times New Roman"/>
          <w:lang w:val="en-US"/>
        </w:rPr>
        <w:t>t know how to apply for it.</w:t>
      </w:r>
      <w:r w:rsidR="00AB18C5">
        <w:rPr>
          <w:rFonts w:ascii="Times New Roman" w:hAnsi="Times New Roman" w:cs="Times New Roman"/>
          <w:lang w:val="en-US"/>
        </w:rPr>
        <w:t>"</w:t>
      </w:r>
      <w:r w:rsidR="003972EA">
        <w:rPr>
          <w:rStyle w:val="EndnoteReference"/>
          <w:rFonts w:ascii="Times New Roman" w:hAnsi="Times New Roman" w:cs="Times New Roman"/>
          <w:lang w:val="en-US"/>
        </w:rPr>
        <w:endnoteReference w:id="71"/>
      </w:r>
      <w:r w:rsidR="003972EA">
        <w:rPr>
          <w:rFonts w:ascii="Times New Roman" w:hAnsi="Times New Roman" w:cs="Times New Roman"/>
          <w:lang w:val="en-US"/>
        </w:rPr>
        <w:t xml:space="preserve"> </w:t>
      </w:r>
    </w:p>
    <w:p w14:paraId="315FE596" w14:textId="77777777" w:rsidR="00AC5612" w:rsidRDefault="00AC5612" w:rsidP="00CB258E">
      <w:pPr>
        <w:pStyle w:val="ListParagraph"/>
        <w:spacing w:after="0" w:line="240" w:lineRule="auto"/>
        <w:ind w:left="0"/>
        <w:rPr>
          <w:rFonts w:ascii="Times New Roman" w:hAnsi="Times New Roman" w:cs="Times New Roman"/>
          <w:lang w:val="en-US"/>
        </w:rPr>
      </w:pPr>
    </w:p>
    <w:p w14:paraId="0F66291C" w14:textId="6283BC38" w:rsidR="00EA1EF2" w:rsidRPr="0066439B" w:rsidRDefault="00A728F3" w:rsidP="00CB258E">
      <w:pPr>
        <w:pStyle w:val="ListParagraph"/>
        <w:spacing w:after="0" w:line="240" w:lineRule="auto"/>
        <w:ind w:left="0"/>
        <w:rPr>
          <w:lang w:val="en-US"/>
        </w:rPr>
      </w:pPr>
      <w:r>
        <w:rPr>
          <w:rFonts w:ascii="Times New Roman" w:hAnsi="Times New Roman" w:cs="Times New Roman"/>
          <w:lang w:val="en-US"/>
        </w:rPr>
        <w:t>Likewise, a D</w:t>
      </w:r>
      <w:r w:rsidR="003972EA" w:rsidRPr="003972EA">
        <w:rPr>
          <w:rFonts w:ascii="Times New Roman" w:hAnsi="Times New Roman" w:cs="Times New Roman"/>
          <w:lang w:val="en-US"/>
        </w:rPr>
        <w:t xml:space="preserve">eaf woman in </w:t>
      </w:r>
      <w:r w:rsidR="003972EA" w:rsidRPr="00B47F6F">
        <w:rPr>
          <w:rFonts w:ascii="Times New Roman" w:hAnsi="Times New Roman" w:cs="Times New Roman"/>
          <w:b/>
          <w:bCs/>
          <w:lang w:val="en-US"/>
        </w:rPr>
        <w:t>Nepal</w:t>
      </w:r>
      <w:r w:rsidR="003972EA" w:rsidRPr="003972EA">
        <w:rPr>
          <w:rFonts w:ascii="Times New Roman" w:hAnsi="Times New Roman" w:cs="Times New Roman"/>
          <w:lang w:val="en-US"/>
        </w:rPr>
        <w:t xml:space="preserve"> noted that her entire family was dependent on her salary. She described that losing</w:t>
      </w:r>
      <w:r w:rsidR="003972EA">
        <w:rPr>
          <w:rFonts w:ascii="Times New Roman" w:hAnsi="Times New Roman" w:cs="Times New Roman"/>
          <w:lang w:val="en-US"/>
        </w:rPr>
        <w:t xml:space="preserve"> </w:t>
      </w:r>
      <w:r w:rsidR="003972EA" w:rsidRPr="003972EA">
        <w:rPr>
          <w:rFonts w:ascii="Times New Roman" w:hAnsi="Times New Roman" w:cs="Times New Roman"/>
          <w:lang w:val="en-US"/>
        </w:rPr>
        <w:t xml:space="preserve">her job has meant that she has </w:t>
      </w:r>
      <w:r w:rsidR="00AB18C5">
        <w:rPr>
          <w:rFonts w:ascii="Times New Roman" w:hAnsi="Times New Roman" w:cs="Times New Roman"/>
          <w:lang w:val="en-US"/>
        </w:rPr>
        <w:t>"</w:t>
      </w:r>
      <w:r w:rsidR="003972EA" w:rsidRPr="003972EA">
        <w:rPr>
          <w:rFonts w:ascii="Times New Roman" w:hAnsi="Times New Roman" w:cs="Times New Roman"/>
          <w:lang w:val="en-US"/>
        </w:rPr>
        <w:t>to borrow daily food and vegetables from the stores</w:t>
      </w:r>
      <w:r w:rsidR="00AB18C5">
        <w:rPr>
          <w:rFonts w:ascii="Times New Roman" w:hAnsi="Times New Roman" w:cs="Times New Roman"/>
          <w:lang w:val="en-US"/>
        </w:rPr>
        <w:t>"</w:t>
      </w:r>
      <w:r w:rsidR="003972EA" w:rsidRPr="003972EA">
        <w:rPr>
          <w:rFonts w:ascii="Times New Roman" w:hAnsi="Times New Roman" w:cs="Times New Roman"/>
          <w:lang w:val="en-US"/>
        </w:rPr>
        <w:t xml:space="preserve"> near her house.</w:t>
      </w:r>
      <w:r w:rsidR="003972EA">
        <w:rPr>
          <w:rStyle w:val="EndnoteReference"/>
          <w:rFonts w:ascii="Times New Roman" w:hAnsi="Times New Roman" w:cs="Times New Roman"/>
          <w:lang w:val="en-US"/>
        </w:rPr>
        <w:endnoteReference w:id="72"/>
      </w:r>
      <w:r w:rsidR="00706E30" w:rsidRPr="00706E30">
        <w:rPr>
          <w:rFonts w:ascii="Times New Roman" w:hAnsi="Times New Roman" w:cs="Times New Roman"/>
          <w:lang w:val="en-US"/>
        </w:rPr>
        <w:t xml:space="preserve"> </w:t>
      </w:r>
      <w:r w:rsidR="00706E30">
        <w:rPr>
          <w:rFonts w:ascii="Times New Roman" w:hAnsi="Times New Roman" w:cs="Times New Roman"/>
          <w:lang w:val="en-US"/>
        </w:rPr>
        <w:t xml:space="preserve">Another respondent, a woman with a </w:t>
      </w:r>
      <w:r w:rsidR="00706E30" w:rsidRPr="00136E8E">
        <w:rPr>
          <w:rFonts w:ascii="Times New Roman" w:hAnsi="Times New Roman" w:cs="Times New Roman"/>
          <w:lang w:val="en-US"/>
        </w:rPr>
        <w:t xml:space="preserve">physical disability from </w:t>
      </w:r>
      <w:r w:rsidR="00706E30" w:rsidRPr="00BF705E">
        <w:rPr>
          <w:rFonts w:ascii="Times New Roman" w:hAnsi="Times New Roman" w:cs="Times New Roman"/>
          <w:b/>
          <w:bCs/>
          <w:lang w:val="en-US"/>
        </w:rPr>
        <w:t>Palestine</w:t>
      </w:r>
      <w:r w:rsidR="00706E30">
        <w:rPr>
          <w:rFonts w:ascii="Times New Roman" w:hAnsi="Times New Roman" w:cs="Times New Roman"/>
          <w:lang w:val="en-US"/>
        </w:rPr>
        <w:t xml:space="preserve">, reported that: </w:t>
      </w:r>
      <w:r w:rsidR="00AB18C5">
        <w:rPr>
          <w:rFonts w:ascii="Times New Roman" w:hAnsi="Times New Roman" w:cs="Times New Roman"/>
          <w:lang w:val="en-US"/>
        </w:rPr>
        <w:t>"</w:t>
      </w:r>
      <w:r w:rsidR="00706E30" w:rsidRPr="00BF705E">
        <w:rPr>
          <w:rFonts w:ascii="Times New Roman" w:hAnsi="Times New Roman" w:cs="Times New Roman"/>
          <w:lang w:val="en-US"/>
        </w:rPr>
        <w:t>My father and I stopped working [due to the pandemic]. I was not able to pay my university tuition. I don't know any programs to help.</w:t>
      </w:r>
      <w:r w:rsidR="00AB18C5">
        <w:rPr>
          <w:rFonts w:ascii="Times New Roman" w:hAnsi="Times New Roman" w:cs="Times New Roman"/>
          <w:lang w:val="en-US"/>
        </w:rPr>
        <w:t>"</w:t>
      </w:r>
      <w:r w:rsidR="00200B62">
        <w:rPr>
          <w:rFonts w:ascii="Times New Roman" w:hAnsi="Times New Roman" w:cs="Times New Roman"/>
          <w:lang w:val="en-US"/>
        </w:rPr>
        <w:t xml:space="preserve"> </w:t>
      </w:r>
      <w:r w:rsidR="00027383">
        <w:rPr>
          <w:rFonts w:ascii="Times New Roman" w:hAnsi="Times New Roman" w:cs="Times New Roman"/>
          <w:lang w:val="en-US"/>
        </w:rPr>
        <w:t xml:space="preserve">Moreover, </w:t>
      </w:r>
      <w:r w:rsidR="00227773">
        <w:rPr>
          <w:rFonts w:ascii="Times New Roman" w:hAnsi="Times New Roman" w:cs="Times New Roman"/>
          <w:lang w:val="en-US"/>
        </w:rPr>
        <w:t xml:space="preserve">a </w:t>
      </w:r>
      <w:r w:rsidR="006E576E" w:rsidRPr="00AF5602">
        <w:rPr>
          <w:rFonts w:ascii="Times New Roman" w:hAnsi="Times New Roman" w:cs="Times New Roman"/>
          <w:lang w:val="en-US"/>
        </w:rPr>
        <w:t xml:space="preserve">participant with a visual impairment from </w:t>
      </w:r>
      <w:r w:rsidR="006E576E" w:rsidRPr="00AF5602">
        <w:rPr>
          <w:rFonts w:ascii="Times New Roman" w:hAnsi="Times New Roman" w:cs="Times New Roman"/>
          <w:b/>
          <w:bCs/>
          <w:lang w:val="en-US"/>
        </w:rPr>
        <w:t xml:space="preserve">Uruguay </w:t>
      </w:r>
      <w:r w:rsidR="006E576E" w:rsidRPr="00AF5602">
        <w:rPr>
          <w:rFonts w:ascii="Times New Roman" w:hAnsi="Times New Roman" w:cs="Times New Roman"/>
          <w:lang w:val="en-US"/>
        </w:rPr>
        <w:t xml:space="preserve">shared that, as </w:t>
      </w:r>
      <w:r w:rsidR="006E576E" w:rsidRPr="00AF5602">
        <w:rPr>
          <w:rFonts w:ascii="Times New Roman" w:hAnsi="Times New Roman" w:cs="Times New Roman"/>
          <w:lang w:val="en-US"/>
        </w:rPr>
        <w:lastRenderedPageBreak/>
        <w:t xml:space="preserve">her company did not have accessible equipment to work from home, her supervisor suggested </w:t>
      </w:r>
      <w:r w:rsidR="0058004C">
        <w:rPr>
          <w:rFonts w:ascii="Times New Roman" w:hAnsi="Times New Roman" w:cs="Times New Roman"/>
          <w:lang w:val="en-US"/>
        </w:rPr>
        <w:t>that she</w:t>
      </w:r>
      <w:r w:rsidR="006E576E" w:rsidRPr="00AF5602">
        <w:rPr>
          <w:rFonts w:ascii="Times New Roman" w:hAnsi="Times New Roman" w:cs="Times New Roman"/>
          <w:lang w:val="en-US"/>
        </w:rPr>
        <w:t xml:space="preserve"> take sick leave during the lockdown for being from a risk group, even though she was not. </w:t>
      </w:r>
      <w:r w:rsidR="00B4473B">
        <w:rPr>
          <w:rFonts w:ascii="Times New Roman" w:hAnsi="Times New Roman" w:cs="Times New Roman"/>
          <w:lang w:val="en-US"/>
        </w:rPr>
        <w:t>M</w:t>
      </w:r>
      <w:r w:rsidR="00765656">
        <w:rPr>
          <w:rFonts w:ascii="Times New Roman" w:hAnsi="Times New Roman" w:cs="Times New Roman"/>
          <w:lang w:val="en-US"/>
        </w:rPr>
        <w:t xml:space="preserve">any women with disabilities </w:t>
      </w:r>
      <w:r w:rsidR="00B4473B">
        <w:rPr>
          <w:rFonts w:ascii="Times New Roman" w:hAnsi="Times New Roman" w:cs="Times New Roman"/>
          <w:lang w:val="en-US"/>
        </w:rPr>
        <w:t xml:space="preserve">can relate to </w:t>
      </w:r>
      <w:r w:rsidR="00027383">
        <w:rPr>
          <w:rFonts w:ascii="Times New Roman" w:hAnsi="Times New Roman" w:cs="Times New Roman"/>
          <w:lang w:val="en-US"/>
        </w:rPr>
        <w:t>the</w:t>
      </w:r>
      <w:r w:rsidR="00357212">
        <w:rPr>
          <w:rFonts w:ascii="Times New Roman" w:hAnsi="Times New Roman" w:cs="Times New Roman"/>
          <w:lang w:val="en-US"/>
        </w:rPr>
        <w:t xml:space="preserve">se </w:t>
      </w:r>
      <w:r w:rsidR="00B4473B">
        <w:rPr>
          <w:rFonts w:ascii="Times New Roman" w:hAnsi="Times New Roman" w:cs="Times New Roman"/>
          <w:lang w:val="en-US"/>
        </w:rPr>
        <w:t>experience</w:t>
      </w:r>
      <w:r w:rsidR="00357212">
        <w:rPr>
          <w:rFonts w:ascii="Times New Roman" w:hAnsi="Times New Roman" w:cs="Times New Roman"/>
          <w:lang w:val="en-US"/>
        </w:rPr>
        <w:t>s</w:t>
      </w:r>
      <w:r w:rsidR="00B4473B">
        <w:rPr>
          <w:rFonts w:ascii="Times New Roman" w:hAnsi="Times New Roman" w:cs="Times New Roman"/>
          <w:lang w:val="en-US"/>
        </w:rPr>
        <w:t xml:space="preserve">, as </w:t>
      </w:r>
      <w:r w:rsidR="00765656">
        <w:rPr>
          <w:rFonts w:ascii="Times New Roman" w:hAnsi="Times New Roman" w:cs="Times New Roman"/>
          <w:lang w:val="en-US"/>
        </w:rPr>
        <w:t>the</w:t>
      </w:r>
      <w:r w:rsidR="00B4473B">
        <w:rPr>
          <w:rFonts w:ascii="Times New Roman" w:hAnsi="Times New Roman" w:cs="Times New Roman"/>
          <w:lang w:val="en-US"/>
        </w:rPr>
        <w:t xml:space="preserve"> </w:t>
      </w:r>
      <w:r w:rsidR="00765656">
        <w:rPr>
          <w:rFonts w:ascii="Times New Roman" w:hAnsi="Times New Roman" w:cs="Times New Roman"/>
          <w:lang w:val="en-US"/>
        </w:rPr>
        <w:t>consequences of the pandemic</w:t>
      </w:r>
      <w:r w:rsidR="00B4473B">
        <w:rPr>
          <w:rFonts w:ascii="Times New Roman" w:hAnsi="Times New Roman" w:cs="Times New Roman"/>
          <w:lang w:val="en-US"/>
        </w:rPr>
        <w:t xml:space="preserve">, including </w:t>
      </w:r>
      <w:r w:rsidR="000F44EB">
        <w:rPr>
          <w:rFonts w:ascii="Times New Roman" w:hAnsi="Times New Roman" w:cs="Times New Roman"/>
          <w:lang w:val="en-US"/>
        </w:rPr>
        <w:t>regarding</w:t>
      </w:r>
      <w:r w:rsidR="00B4473B">
        <w:rPr>
          <w:rFonts w:ascii="Times New Roman" w:hAnsi="Times New Roman" w:cs="Times New Roman"/>
          <w:lang w:val="en-US"/>
        </w:rPr>
        <w:t xml:space="preserve"> employment,</w:t>
      </w:r>
      <w:r w:rsidR="00765656">
        <w:rPr>
          <w:rFonts w:ascii="Times New Roman" w:hAnsi="Times New Roman" w:cs="Times New Roman"/>
          <w:lang w:val="en-US"/>
        </w:rPr>
        <w:t xml:space="preserve"> </w:t>
      </w:r>
      <w:r w:rsidR="00630422">
        <w:rPr>
          <w:rFonts w:ascii="Times New Roman" w:hAnsi="Times New Roman" w:cs="Times New Roman"/>
          <w:lang w:val="en-US"/>
        </w:rPr>
        <w:t xml:space="preserve">have </w:t>
      </w:r>
      <w:r w:rsidR="00765656">
        <w:rPr>
          <w:rFonts w:ascii="Times New Roman" w:hAnsi="Times New Roman" w:cs="Times New Roman"/>
          <w:lang w:val="en-US"/>
        </w:rPr>
        <w:t>affected them disproportionately.</w:t>
      </w:r>
      <w:r w:rsidR="00765656">
        <w:rPr>
          <w:rStyle w:val="EndnoteReference"/>
          <w:rFonts w:ascii="Times New Roman" w:hAnsi="Times New Roman" w:cs="Times New Roman"/>
          <w:lang w:val="en-US"/>
        </w:rPr>
        <w:endnoteReference w:id="73"/>
      </w:r>
      <w:r w:rsidR="00765656">
        <w:rPr>
          <w:rFonts w:ascii="Times New Roman" w:hAnsi="Times New Roman" w:cs="Times New Roman"/>
          <w:lang w:val="en-US"/>
        </w:rPr>
        <w:t xml:space="preserve"> </w:t>
      </w:r>
    </w:p>
    <w:p w14:paraId="70D0F603" w14:textId="1B7AB38C" w:rsidR="00AE77F8" w:rsidRDefault="00AE77F8" w:rsidP="00CB258E">
      <w:pPr>
        <w:pStyle w:val="ListParagraph"/>
        <w:spacing w:after="0" w:line="240" w:lineRule="auto"/>
        <w:rPr>
          <w:rFonts w:ascii="Times New Roman" w:hAnsi="Times New Roman" w:cs="Times New Roman"/>
          <w:b/>
          <w:bCs/>
          <w:lang w:val="en-US"/>
        </w:rPr>
      </w:pPr>
    </w:p>
    <w:p w14:paraId="63300FFB" w14:textId="0C778FA3" w:rsidR="00696ABA" w:rsidRDefault="00AE77F8" w:rsidP="00CB258E">
      <w:pPr>
        <w:pStyle w:val="ListParagraph"/>
        <w:spacing w:after="0" w:line="240" w:lineRule="auto"/>
        <w:ind w:left="0"/>
        <w:rPr>
          <w:rFonts w:ascii="Times New Roman" w:hAnsi="Times New Roman" w:cs="Times New Roman"/>
          <w:b/>
          <w:bCs/>
          <w:lang w:val="en-US"/>
        </w:rPr>
      </w:pPr>
      <w:r>
        <w:rPr>
          <w:rFonts w:ascii="Times New Roman" w:hAnsi="Times New Roman" w:cs="Times New Roman"/>
          <w:b/>
          <w:bCs/>
          <w:lang w:val="en-US"/>
        </w:rPr>
        <w:t>IV.</w:t>
      </w:r>
      <w:r w:rsidR="00696ABA">
        <w:rPr>
          <w:rFonts w:ascii="Times New Roman" w:hAnsi="Times New Roman" w:cs="Times New Roman"/>
          <w:b/>
          <w:bCs/>
          <w:lang w:val="en-US"/>
        </w:rPr>
        <w:t xml:space="preserve"> </w:t>
      </w:r>
      <w:r w:rsidR="00B427EA">
        <w:rPr>
          <w:rFonts w:ascii="Times New Roman" w:hAnsi="Times New Roman" w:cs="Times New Roman"/>
          <w:b/>
          <w:bCs/>
          <w:lang w:val="en-US"/>
        </w:rPr>
        <w:t>Relationship between</w:t>
      </w:r>
      <w:r w:rsidR="00696ABA">
        <w:rPr>
          <w:rFonts w:ascii="Times New Roman" w:hAnsi="Times New Roman" w:cs="Times New Roman"/>
          <w:b/>
          <w:bCs/>
          <w:lang w:val="en-US"/>
        </w:rPr>
        <w:t xml:space="preserve"> the Right to</w:t>
      </w:r>
      <w:r w:rsidR="00B427EA">
        <w:rPr>
          <w:rFonts w:ascii="Times New Roman" w:hAnsi="Times New Roman" w:cs="Times New Roman"/>
          <w:b/>
          <w:bCs/>
          <w:lang w:val="en-US"/>
        </w:rPr>
        <w:t xml:space="preserve"> Work and</w:t>
      </w:r>
      <w:r w:rsidR="00696ABA">
        <w:rPr>
          <w:rFonts w:ascii="Times New Roman" w:hAnsi="Times New Roman" w:cs="Times New Roman"/>
          <w:b/>
          <w:bCs/>
          <w:lang w:val="en-US"/>
        </w:rPr>
        <w:t xml:space="preserve"> Other Rights for Women and Gender Non-conforming Persons with Disabilities</w:t>
      </w:r>
    </w:p>
    <w:p w14:paraId="61CE1CAE" w14:textId="3B2F2F74" w:rsidR="000B51A3" w:rsidRDefault="000B51A3" w:rsidP="00CB258E">
      <w:pPr>
        <w:pStyle w:val="ListParagraph"/>
        <w:spacing w:after="0" w:line="240" w:lineRule="auto"/>
        <w:ind w:left="0"/>
        <w:rPr>
          <w:rFonts w:ascii="Times New Roman" w:hAnsi="Times New Roman" w:cs="Times New Roman"/>
          <w:b/>
          <w:bCs/>
          <w:lang w:val="en-US"/>
        </w:rPr>
      </w:pPr>
    </w:p>
    <w:p w14:paraId="1C3C52BB" w14:textId="2206ADC1" w:rsidR="000B51A3" w:rsidRDefault="0044756A" w:rsidP="00CB258E">
      <w:pPr>
        <w:pStyle w:val="ListParagraph"/>
        <w:spacing w:after="0" w:line="240" w:lineRule="auto"/>
        <w:ind w:left="0"/>
        <w:rPr>
          <w:rFonts w:ascii="Times New Roman" w:hAnsi="Times New Roman" w:cs="Times New Roman"/>
          <w:b/>
          <w:bCs/>
          <w:lang w:val="en-US"/>
        </w:rPr>
      </w:pPr>
      <w:r>
        <w:rPr>
          <w:rFonts w:ascii="Times New Roman" w:hAnsi="Times New Roman" w:cs="Times New Roman"/>
          <w:lang w:val="en-US"/>
        </w:rPr>
        <w:t>The right to work impacts, and is impacted by</w:t>
      </w:r>
      <w:r w:rsidR="00A728F3">
        <w:rPr>
          <w:rFonts w:ascii="Times New Roman" w:hAnsi="Times New Roman" w:cs="Times New Roman"/>
          <w:lang w:val="en-US"/>
        </w:rPr>
        <w:t>, several other rights enumerated</w:t>
      </w:r>
      <w:r>
        <w:rPr>
          <w:rFonts w:ascii="Times New Roman" w:hAnsi="Times New Roman" w:cs="Times New Roman"/>
          <w:lang w:val="en-US"/>
        </w:rPr>
        <w:t xml:space="preserve"> by the </w:t>
      </w:r>
      <w:r w:rsidR="00A728F3">
        <w:rPr>
          <w:rFonts w:ascii="Times New Roman" w:hAnsi="Times New Roman" w:cs="Times New Roman"/>
          <w:lang w:val="en-US"/>
        </w:rPr>
        <w:t xml:space="preserve">CRPD, including rights that </w:t>
      </w:r>
      <w:r>
        <w:rPr>
          <w:rFonts w:ascii="Times New Roman" w:hAnsi="Times New Roman" w:cs="Times New Roman"/>
          <w:lang w:val="en-US"/>
        </w:rPr>
        <w:t>particularly</w:t>
      </w:r>
      <w:r w:rsidR="00A728F3">
        <w:rPr>
          <w:rFonts w:ascii="Times New Roman" w:hAnsi="Times New Roman" w:cs="Times New Roman"/>
          <w:lang w:val="en-US"/>
        </w:rPr>
        <w:t xml:space="preserve"> impact</w:t>
      </w:r>
      <w:r>
        <w:rPr>
          <w:rFonts w:ascii="Times New Roman" w:hAnsi="Times New Roman" w:cs="Times New Roman"/>
          <w:lang w:val="en-US"/>
        </w:rPr>
        <w:t xml:space="preserve"> </w:t>
      </w:r>
      <w:r w:rsidR="00A728F3">
        <w:rPr>
          <w:rFonts w:ascii="Times New Roman" w:hAnsi="Times New Roman" w:cs="Times New Roman"/>
          <w:lang w:val="en-US"/>
        </w:rPr>
        <w:t xml:space="preserve">the lives of </w:t>
      </w:r>
      <w:r w:rsidR="004709F0">
        <w:rPr>
          <w:rFonts w:ascii="Times New Roman" w:hAnsi="Times New Roman" w:cs="Times New Roman"/>
          <w:lang w:val="en-US"/>
        </w:rPr>
        <w:t>women and gender non-conforming</w:t>
      </w:r>
      <w:r>
        <w:rPr>
          <w:rFonts w:ascii="Times New Roman" w:hAnsi="Times New Roman" w:cs="Times New Roman"/>
          <w:lang w:val="en-US"/>
        </w:rPr>
        <w:t xml:space="preserve"> persons with disabilities. These include the right to education, the right to be free from violence, the right to health</w:t>
      </w:r>
      <w:r w:rsidR="0058004C">
        <w:rPr>
          <w:rFonts w:ascii="Times New Roman" w:hAnsi="Times New Roman" w:cs="Times New Roman"/>
          <w:lang w:val="en-US"/>
        </w:rPr>
        <w:t>,</w:t>
      </w:r>
      <w:r>
        <w:rPr>
          <w:rFonts w:ascii="Times New Roman" w:hAnsi="Times New Roman" w:cs="Times New Roman"/>
          <w:lang w:val="en-US"/>
        </w:rPr>
        <w:t xml:space="preserve"> including sexual and reproductive health and to bodily autonomy, as well as rights related to data. </w:t>
      </w:r>
    </w:p>
    <w:p w14:paraId="5138D50C" w14:textId="0C520E05" w:rsidR="00063B15" w:rsidRDefault="00063B15" w:rsidP="00CB258E">
      <w:pPr>
        <w:pStyle w:val="ListParagraph"/>
        <w:spacing w:after="0" w:line="240" w:lineRule="auto"/>
        <w:ind w:left="0"/>
        <w:rPr>
          <w:rFonts w:ascii="Times New Roman" w:hAnsi="Times New Roman" w:cs="Times New Roman"/>
          <w:b/>
          <w:bCs/>
          <w:lang w:val="en-US"/>
        </w:rPr>
      </w:pPr>
    </w:p>
    <w:p w14:paraId="22A17EF8" w14:textId="296DCF98" w:rsidR="00063B15" w:rsidRPr="00B47F6F" w:rsidRDefault="004709F0" w:rsidP="00CB258E">
      <w:pPr>
        <w:pStyle w:val="ListParagraph"/>
        <w:numPr>
          <w:ilvl w:val="0"/>
          <w:numId w:val="39"/>
        </w:numPr>
        <w:spacing w:after="0" w:line="240" w:lineRule="auto"/>
        <w:rPr>
          <w:rFonts w:ascii="Times New Roman" w:hAnsi="Times New Roman" w:cs="Times New Roman"/>
          <w:b/>
          <w:bCs/>
          <w:lang w:val="en-US"/>
        </w:rPr>
      </w:pPr>
      <w:r>
        <w:rPr>
          <w:rFonts w:ascii="Times New Roman" w:hAnsi="Times New Roman" w:cs="Times New Roman"/>
          <w:b/>
          <w:bCs/>
          <w:lang w:val="en-US"/>
        </w:rPr>
        <w:t>The right to i</w:t>
      </w:r>
      <w:r w:rsidR="00063B15" w:rsidRPr="00B47F6F">
        <w:rPr>
          <w:rFonts w:ascii="Times New Roman" w:hAnsi="Times New Roman" w:cs="Times New Roman"/>
          <w:b/>
          <w:bCs/>
          <w:lang w:val="en-US"/>
        </w:rPr>
        <w:t>nclusive education and training</w:t>
      </w:r>
      <w:r>
        <w:rPr>
          <w:rFonts w:ascii="Times New Roman" w:hAnsi="Times New Roman" w:cs="Times New Roman"/>
          <w:b/>
          <w:bCs/>
          <w:lang w:val="en-US"/>
        </w:rPr>
        <w:t xml:space="preserve"> (art. 24)</w:t>
      </w:r>
    </w:p>
    <w:p w14:paraId="2890BA0D" w14:textId="77777777" w:rsidR="00063B15" w:rsidRDefault="00063B15" w:rsidP="00CB258E">
      <w:pPr>
        <w:pStyle w:val="ListParagraph"/>
        <w:spacing w:after="0" w:line="240" w:lineRule="auto"/>
        <w:rPr>
          <w:rFonts w:ascii="Times New Roman" w:hAnsi="Times New Roman" w:cs="Times New Roman"/>
          <w:b/>
          <w:bCs/>
          <w:lang w:val="en-US"/>
        </w:rPr>
      </w:pPr>
    </w:p>
    <w:p w14:paraId="6CE7754F" w14:textId="57055E09" w:rsidR="00A728F3" w:rsidRDefault="00063B15" w:rsidP="00CB258E">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 xml:space="preserve">Although girls with disabilities have </w:t>
      </w:r>
      <w:r w:rsidRPr="00067124">
        <w:rPr>
          <w:rFonts w:ascii="Times New Roman" w:hAnsi="Times New Roman" w:cs="Times New Roman"/>
          <w:lang w:val="en-US"/>
        </w:rPr>
        <w:t>the same rights to education as their male counterparts and peers</w:t>
      </w:r>
      <w:r>
        <w:rPr>
          <w:rFonts w:ascii="Times New Roman" w:hAnsi="Times New Roman" w:cs="Times New Roman"/>
          <w:lang w:val="en-US"/>
        </w:rPr>
        <w:t xml:space="preserve"> without disabilities</w:t>
      </w:r>
      <w:r w:rsidRPr="00067124">
        <w:rPr>
          <w:rFonts w:ascii="Times New Roman" w:hAnsi="Times New Roman" w:cs="Times New Roman"/>
          <w:lang w:val="en-US"/>
        </w:rPr>
        <w:t>,</w:t>
      </w:r>
      <w:r>
        <w:rPr>
          <w:rFonts w:ascii="Times New Roman" w:hAnsi="Times New Roman" w:cs="Times New Roman"/>
          <w:lang w:val="en-US"/>
        </w:rPr>
        <w:t xml:space="preserve"> they </w:t>
      </w:r>
      <w:r w:rsidRPr="00067124">
        <w:rPr>
          <w:rFonts w:ascii="Times New Roman" w:hAnsi="Times New Roman" w:cs="Times New Roman"/>
          <w:lang w:val="en-US"/>
        </w:rPr>
        <w:t xml:space="preserve">are the most excluded group of children from all educational settings due to intersecting forms of discrimination on the </w:t>
      </w:r>
      <w:r>
        <w:rPr>
          <w:rFonts w:ascii="Times New Roman" w:hAnsi="Times New Roman" w:cs="Times New Roman"/>
          <w:lang w:val="en-US"/>
        </w:rPr>
        <w:t xml:space="preserve">grounds </w:t>
      </w:r>
      <w:r w:rsidRPr="00067124">
        <w:rPr>
          <w:rFonts w:ascii="Times New Roman" w:hAnsi="Times New Roman" w:cs="Times New Roman"/>
          <w:lang w:val="en-US"/>
        </w:rPr>
        <w:t>of both gender and disability</w:t>
      </w:r>
      <w:r w:rsidR="004709F0">
        <w:rPr>
          <w:rFonts w:ascii="Times New Roman" w:hAnsi="Times New Roman" w:cs="Times New Roman"/>
          <w:lang w:val="en-US"/>
        </w:rPr>
        <w:t>.</w:t>
      </w:r>
      <w:r w:rsidR="00BB77CF">
        <w:rPr>
          <w:rStyle w:val="EndnoteReference"/>
          <w:rFonts w:ascii="Times New Roman" w:hAnsi="Times New Roman" w:cs="Times New Roman"/>
          <w:lang w:val="en-US"/>
        </w:rPr>
        <w:endnoteReference w:id="74"/>
      </w:r>
      <w:r>
        <w:rPr>
          <w:rFonts w:ascii="Times New Roman" w:hAnsi="Times New Roman" w:cs="Times New Roman"/>
          <w:lang w:val="en-US"/>
        </w:rPr>
        <w:t xml:space="preserve"> </w:t>
      </w:r>
      <w:r w:rsidR="00A728F3" w:rsidRPr="00D7672C">
        <w:rPr>
          <w:rFonts w:ascii="Times New Roman" w:hAnsi="Times New Roman" w:cs="Times New Roman"/>
          <w:lang w:val="en-US"/>
        </w:rPr>
        <w:t>Global estimates indicate that only 41.7% of girls with disabilities have completed primary school, compared</w:t>
      </w:r>
      <w:r w:rsidR="00A728F3" w:rsidRPr="00067124">
        <w:rPr>
          <w:rFonts w:ascii="Times New Roman" w:hAnsi="Times New Roman" w:cs="Times New Roman"/>
          <w:lang w:val="en-US"/>
        </w:rPr>
        <w:t xml:space="preserve"> to 50.6% of boys with disabilities and 52.9% of girls without disabilities.</w:t>
      </w:r>
      <w:r w:rsidR="00A728F3">
        <w:rPr>
          <w:rStyle w:val="EndnoteReference"/>
          <w:rFonts w:ascii="Times New Roman" w:hAnsi="Times New Roman" w:cs="Times New Roman"/>
          <w:lang w:val="en-US"/>
        </w:rPr>
        <w:endnoteReference w:id="75"/>
      </w:r>
      <w:r w:rsidR="00A728F3" w:rsidRPr="00DC6939">
        <w:rPr>
          <w:rFonts w:ascii="Times New Roman" w:hAnsi="Times New Roman" w:cs="Times New Roman"/>
          <w:lang w:val="en-US"/>
        </w:rPr>
        <w:t xml:space="preserve"> </w:t>
      </w:r>
      <w:r w:rsidR="00A728F3">
        <w:rPr>
          <w:rFonts w:ascii="Times New Roman" w:hAnsi="Times New Roman" w:cs="Times New Roman"/>
          <w:lang w:val="en-US"/>
        </w:rPr>
        <w:t>In 29 developing countries, only 69% of women with disabilities ever attended school.</w:t>
      </w:r>
      <w:r w:rsidR="00A728F3">
        <w:rPr>
          <w:rStyle w:val="EndnoteReference"/>
          <w:rFonts w:ascii="Times New Roman" w:hAnsi="Times New Roman" w:cs="Times New Roman"/>
          <w:lang w:val="en-US"/>
        </w:rPr>
        <w:endnoteReference w:id="76"/>
      </w:r>
      <w:r w:rsidR="00A728F3">
        <w:rPr>
          <w:rFonts w:ascii="Times New Roman" w:hAnsi="Times New Roman" w:cs="Times New Roman"/>
          <w:lang w:val="en-US"/>
        </w:rPr>
        <w:t xml:space="preserve"> Likewise, i</w:t>
      </w:r>
      <w:r w:rsidR="00A728F3" w:rsidRPr="00DC6939">
        <w:rPr>
          <w:rFonts w:ascii="Times New Roman" w:hAnsi="Times New Roman" w:cs="Times New Roman"/>
          <w:lang w:val="en-US"/>
        </w:rPr>
        <w:t xml:space="preserve">n the </w:t>
      </w:r>
      <w:r w:rsidR="00A728F3" w:rsidRPr="00DC6939">
        <w:rPr>
          <w:rFonts w:ascii="Times New Roman" w:hAnsi="Times New Roman" w:cs="Times New Roman"/>
          <w:b/>
          <w:bCs/>
          <w:lang w:val="en-US"/>
        </w:rPr>
        <w:t>European Union</w:t>
      </w:r>
      <w:r w:rsidR="00A728F3" w:rsidRPr="00DC6939">
        <w:rPr>
          <w:rFonts w:ascii="Times New Roman" w:hAnsi="Times New Roman" w:cs="Times New Roman"/>
          <w:lang w:val="en-US"/>
        </w:rPr>
        <w:t xml:space="preserve">, young women with disabilities are more than twice as likely as </w:t>
      </w:r>
      <w:r w:rsidR="00A728F3">
        <w:rPr>
          <w:rFonts w:ascii="Times New Roman" w:hAnsi="Times New Roman" w:cs="Times New Roman"/>
          <w:lang w:val="en-US"/>
        </w:rPr>
        <w:t xml:space="preserve">other </w:t>
      </w:r>
      <w:r w:rsidR="00A728F3" w:rsidRPr="00DC6939">
        <w:rPr>
          <w:rFonts w:ascii="Times New Roman" w:hAnsi="Times New Roman" w:cs="Times New Roman"/>
          <w:lang w:val="en-US"/>
        </w:rPr>
        <w:t>women to leave education and training with only a lower secondary education.</w:t>
      </w:r>
      <w:r w:rsidR="00A728F3">
        <w:rPr>
          <w:rStyle w:val="EndnoteReference"/>
          <w:rFonts w:ascii="Times New Roman" w:hAnsi="Times New Roman" w:cs="Times New Roman"/>
          <w:lang w:val="en-US"/>
        </w:rPr>
        <w:endnoteReference w:id="77"/>
      </w:r>
      <w:r w:rsidR="00A728F3" w:rsidRPr="00DC6939">
        <w:rPr>
          <w:rFonts w:ascii="Times New Roman" w:hAnsi="Times New Roman" w:cs="Times New Roman"/>
          <w:lang w:val="en-US"/>
        </w:rPr>
        <w:t xml:space="preserve"> </w:t>
      </w:r>
      <w:r w:rsidR="00A728F3" w:rsidRPr="00067124">
        <w:rPr>
          <w:rFonts w:ascii="Times New Roman" w:hAnsi="Times New Roman" w:cs="Times New Roman"/>
          <w:lang w:val="en-US"/>
        </w:rPr>
        <w:t>Children with disabilities also have lower transition rates to higher levels of education.</w:t>
      </w:r>
      <w:r w:rsidR="00A728F3">
        <w:rPr>
          <w:rStyle w:val="EndnoteReference"/>
          <w:rFonts w:ascii="Times New Roman" w:hAnsi="Times New Roman" w:cs="Times New Roman"/>
          <w:lang w:val="en-US"/>
        </w:rPr>
        <w:endnoteReference w:id="78"/>
      </w:r>
    </w:p>
    <w:p w14:paraId="4D5215EA" w14:textId="77777777" w:rsidR="00A728F3" w:rsidRDefault="00A728F3" w:rsidP="00CB258E">
      <w:pPr>
        <w:pStyle w:val="ListParagraph"/>
        <w:spacing w:after="0" w:line="240" w:lineRule="auto"/>
        <w:ind w:left="0"/>
        <w:rPr>
          <w:rFonts w:ascii="Times New Roman" w:hAnsi="Times New Roman" w:cs="Times New Roman"/>
          <w:lang w:val="en-US"/>
        </w:rPr>
      </w:pPr>
    </w:p>
    <w:p w14:paraId="278E7A49" w14:textId="5F39ACF1" w:rsidR="00063B15" w:rsidRDefault="00063B15" w:rsidP="00CB258E">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Inclusive education is not a reality in most countries, and students with disabilities face a lack of accessibility, denial of reasonable accommodation, bullying, and educational support when in the educational system, commonly segregated.</w:t>
      </w:r>
      <w:r w:rsidR="00BB77CF">
        <w:rPr>
          <w:rStyle w:val="EndnoteReference"/>
          <w:rFonts w:ascii="Times New Roman" w:hAnsi="Times New Roman" w:cs="Times New Roman"/>
          <w:lang w:val="en-US"/>
        </w:rPr>
        <w:endnoteReference w:id="79"/>
      </w:r>
      <w:r>
        <w:rPr>
          <w:rFonts w:ascii="Times New Roman" w:hAnsi="Times New Roman" w:cs="Times New Roman"/>
          <w:lang w:val="en-US"/>
        </w:rPr>
        <w:t xml:space="preserve"> </w:t>
      </w:r>
      <w:r w:rsidR="00A728F3" w:rsidRPr="00AB0063">
        <w:rPr>
          <w:rFonts w:ascii="Times New Roman" w:hAnsi="Times New Roman" w:cs="Times New Roman"/>
          <w:lang w:val="en-US"/>
        </w:rPr>
        <w:t xml:space="preserve">Girls with disabilities experience heightened rates of bullying and teasing by their peers based on </w:t>
      </w:r>
      <w:r w:rsidR="00A728F3">
        <w:rPr>
          <w:rFonts w:ascii="Times New Roman" w:hAnsi="Times New Roman" w:cs="Times New Roman"/>
          <w:lang w:val="en-US"/>
        </w:rPr>
        <w:t xml:space="preserve">both </w:t>
      </w:r>
      <w:r w:rsidR="00A728F3" w:rsidRPr="00AB0063">
        <w:rPr>
          <w:rFonts w:ascii="Times New Roman" w:hAnsi="Times New Roman" w:cs="Times New Roman"/>
          <w:lang w:val="en-US"/>
        </w:rPr>
        <w:t>disability and gender</w:t>
      </w:r>
      <w:r w:rsidR="00A728F3">
        <w:rPr>
          <w:rFonts w:ascii="Times New Roman" w:hAnsi="Times New Roman" w:cs="Times New Roman"/>
          <w:lang w:val="en-US"/>
        </w:rPr>
        <w:t>.</w:t>
      </w:r>
      <w:r w:rsidR="00A728F3">
        <w:rPr>
          <w:rStyle w:val="EndnoteReference"/>
          <w:rFonts w:ascii="Times New Roman" w:hAnsi="Times New Roman" w:cs="Times New Roman"/>
          <w:lang w:val="en-US"/>
        </w:rPr>
        <w:endnoteReference w:id="80"/>
      </w:r>
      <w:r w:rsidR="00A728F3" w:rsidRPr="00DD4265">
        <w:rPr>
          <w:lang w:val="en-US"/>
        </w:rPr>
        <w:t xml:space="preserve"> </w:t>
      </w:r>
      <w:r w:rsidR="00A728F3">
        <w:rPr>
          <w:rFonts w:ascii="Times New Roman" w:hAnsi="Times New Roman" w:cs="Times New Roman"/>
          <w:lang w:val="en-US"/>
        </w:rPr>
        <w:t>In addition, girls with disabilities</w:t>
      </w:r>
      <w:r>
        <w:rPr>
          <w:rFonts w:ascii="Times New Roman" w:hAnsi="Times New Roman" w:cs="Times New Roman"/>
          <w:lang w:val="en-US"/>
        </w:rPr>
        <w:t xml:space="preserve"> are often not encouraged to study by their </w:t>
      </w:r>
      <w:r>
        <w:rPr>
          <w:rFonts w:ascii="Times New Roman" w:hAnsi="Times New Roman" w:cs="Times New Roman"/>
          <w:lang w:val="en-US"/>
        </w:rPr>
        <w:lastRenderedPageBreak/>
        <w:t xml:space="preserve">families, due to an expectation for them to become caregivers and perform household chores, related to a </w:t>
      </w:r>
      <w:r w:rsidRPr="00BD05BE">
        <w:rPr>
          <w:rFonts w:ascii="Times New Roman" w:hAnsi="Times New Roman" w:cs="Times New Roman"/>
          <w:lang w:val="en-US"/>
        </w:rPr>
        <w:t xml:space="preserve">stereotypical </w:t>
      </w:r>
      <w:r>
        <w:rPr>
          <w:rFonts w:ascii="Times New Roman" w:hAnsi="Times New Roman" w:cs="Times New Roman"/>
          <w:lang w:val="en-US"/>
        </w:rPr>
        <w:t>view</w:t>
      </w:r>
      <w:r w:rsidRPr="00BD05BE">
        <w:rPr>
          <w:rFonts w:ascii="Times New Roman" w:hAnsi="Times New Roman" w:cs="Times New Roman"/>
          <w:lang w:val="en-US"/>
        </w:rPr>
        <w:t xml:space="preserve"> </w:t>
      </w:r>
      <w:r>
        <w:rPr>
          <w:rFonts w:ascii="Times New Roman" w:hAnsi="Times New Roman" w:cs="Times New Roman"/>
          <w:lang w:val="en-US"/>
        </w:rPr>
        <w:t xml:space="preserve">of </w:t>
      </w:r>
      <w:r w:rsidRPr="00BD05BE">
        <w:rPr>
          <w:rFonts w:ascii="Times New Roman" w:hAnsi="Times New Roman" w:cs="Times New Roman"/>
          <w:lang w:val="en-US"/>
        </w:rPr>
        <w:t>women</w:t>
      </w:r>
      <w:r w:rsidR="00AB18C5">
        <w:rPr>
          <w:rFonts w:ascii="Times New Roman" w:hAnsi="Times New Roman" w:cs="Times New Roman"/>
          <w:lang w:val="en-US"/>
        </w:rPr>
        <w:t>'</w:t>
      </w:r>
      <w:r w:rsidRPr="00BD05BE">
        <w:rPr>
          <w:rFonts w:ascii="Times New Roman" w:hAnsi="Times New Roman" w:cs="Times New Roman"/>
          <w:lang w:val="en-US"/>
        </w:rPr>
        <w:t>s role</w:t>
      </w:r>
      <w:r>
        <w:rPr>
          <w:rFonts w:ascii="Times New Roman" w:hAnsi="Times New Roman" w:cs="Times New Roman"/>
          <w:lang w:val="en-US"/>
        </w:rPr>
        <w:t xml:space="preserve"> in a family.</w:t>
      </w:r>
      <w:r w:rsidR="00235894">
        <w:rPr>
          <w:rStyle w:val="EndnoteReference"/>
          <w:rFonts w:ascii="Times New Roman" w:hAnsi="Times New Roman" w:cs="Times New Roman"/>
          <w:lang w:val="en-US"/>
        </w:rPr>
        <w:endnoteReference w:id="81"/>
      </w:r>
      <w:r w:rsidR="00A728F3">
        <w:rPr>
          <w:rFonts w:ascii="Times New Roman" w:hAnsi="Times New Roman" w:cs="Times New Roman"/>
          <w:lang w:val="en-US"/>
        </w:rPr>
        <w:t xml:space="preserve"> </w:t>
      </w:r>
      <w:r w:rsidRPr="00DD4265">
        <w:rPr>
          <w:rFonts w:ascii="Times New Roman" w:hAnsi="Times New Roman" w:cs="Times New Roman"/>
          <w:lang w:val="en-US"/>
        </w:rPr>
        <w:t>Families</w:t>
      </w:r>
      <w:r>
        <w:rPr>
          <w:rFonts w:ascii="Times New Roman" w:hAnsi="Times New Roman" w:cs="Times New Roman"/>
          <w:lang w:val="en-US"/>
        </w:rPr>
        <w:t xml:space="preserve">, especially those living in poverty, </w:t>
      </w:r>
      <w:r w:rsidRPr="00DD4265">
        <w:rPr>
          <w:rFonts w:ascii="Times New Roman" w:hAnsi="Times New Roman" w:cs="Times New Roman"/>
          <w:lang w:val="en-US"/>
        </w:rPr>
        <w:t>frequently prioritize the education of boys with and without disabilities, due to the prevailing assumption that a male child can contribute financially to the family.</w:t>
      </w:r>
      <w:r w:rsidR="00FE6081">
        <w:rPr>
          <w:rStyle w:val="EndnoteReference"/>
          <w:rFonts w:ascii="Times New Roman" w:hAnsi="Times New Roman" w:cs="Times New Roman"/>
          <w:lang w:val="en-US"/>
        </w:rPr>
        <w:endnoteReference w:id="82"/>
      </w:r>
      <w:r w:rsidRPr="00DD4265">
        <w:rPr>
          <w:rFonts w:ascii="Times New Roman" w:hAnsi="Times New Roman" w:cs="Times New Roman"/>
          <w:lang w:val="en-US"/>
        </w:rPr>
        <w:t xml:space="preserve"> When girls with disabilities require disability-related equipment or special transportation, families with limited resources may be even less likely to allocate resources to their education</w:t>
      </w:r>
      <w:r>
        <w:rPr>
          <w:rFonts w:ascii="Times New Roman" w:hAnsi="Times New Roman" w:cs="Times New Roman"/>
          <w:lang w:val="en-US"/>
        </w:rPr>
        <w:t>.</w:t>
      </w:r>
      <w:bookmarkStart w:id="14" w:name="_Hlk66702127"/>
      <w:r>
        <w:rPr>
          <w:rStyle w:val="EndnoteReference"/>
          <w:rFonts w:ascii="Times New Roman" w:hAnsi="Times New Roman" w:cs="Times New Roman"/>
          <w:lang w:val="en-US"/>
        </w:rPr>
        <w:endnoteReference w:id="83"/>
      </w:r>
      <w:bookmarkEnd w:id="14"/>
      <w:r w:rsidR="00A728F3">
        <w:rPr>
          <w:rFonts w:ascii="Times New Roman" w:hAnsi="Times New Roman" w:cs="Times New Roman"/>
          <w:lang w:val="en-US"/>
        </w:rPr>
        <w:t xml:space="preserve"> These factors determine</w:t>
      </w:r>
      <w:r>
        <w:rPr>
          <w:rFonts w:ascii="Times New Roman" w:hAnsi="Times New Roman" w:cs="Times New Roman"/>
          <w:lang w:val="en-US"/>
        </w:rPr>
        <w:t xml:space="preserve"> why there are fewer women with disabilities in the labor market, especially in high-skilled jobs, when compared to both men with disabilities and women broadly. </w:t>
      </w:r>
    </w:p>
    <w:p w14:paraId="42F0956E" w14:textId="77777777" w:rsidR="00063B15" w:rsidRDefault="00063B15" w:rsidP="00CB258E">
      <w:pPr>
        <w:pStyle w:val="ListParagraph"/>
        <w:spacing w:after="0" w:line="240" w:lineRule="auto"/>
        <w:ind w:left="0"/>
        <w:rPr>
          <w:rFonts w:ascii="Times New Roman" w:hAnsi="Times New Roman" w:cs="Times New Roman"/>
          <w:b/>
          <w:bCs/>
          <w:lang w:val="en-US"/>
        </w:rPr>
      </w:pPr>
    </w:p>
    <w:p w14:paraId="41B66607" w14:textId="6AF655EB" w:rsidR="00B84D90" w:rsidRPr="00B47F6F" w:rsidRDefault="00063B15" w:rsidP="00CB258E">
      <w:pPr>
        <w:spacing w:after="0" w:line="240" w:lineRule="auto"/>
        <w:ind w:left="1080" w:hanging="284"/>
        <w:rPr>
          <w:rFonts w:ascii="Times New Roman" w:hAnsi="Times New Roman" w:cs="Times New Roman"/>
          <w:b/>
          <w:bCs/>
          <w:lang w:val="en-US"/>
        </w:rPr>
      </w:pPr>
      <w:r w:rsidRPr="00DA0EE0">
        <w:rPr>
          <w:rFonts w:ascii="Times New Roman" w:hAnsi="Times New Roman" w:cs="Times New Roman"/>
          <w:b/>
          <w:bCs/>
          <w:lang w:val="en-US"/>
        </w:rPr>
        <w:t xml:space="preserve">B.   </w:t>
      </w:r>
      <w:r w:rsidR="008648C2" w:rsidRPr="00DA0EE0">
        <w:rPr>
          <w:rFonts w:ascii="Times New Roman" w:hAnsi="Times New Roman" w:cs="Times New Roman"/>
          <w:b/>
          <w:bCs/>
          <w:lang w:val="en-US"/>
        </w:rPr>
        <w:t>The</w:t>
      </w:r>
      <w:r w:rsidR="004709F0" w:rsidRPr="00DA0EE0">
        <w:rPr>
          <w:rFonts w:ascii="Times New Roman" w:hAnsi="Times New Roman" w:cs="Times New Roman"/>
          <w:b/>
          <w:bCs/>
          <w:lang w:val="en-US"/>
        </w:rPr>
        <w:t xml:space="preserve"> right to be free from violence, exploitation, and abuse (art. 16) </w:t>
      </w:r>
    </w:p>
    <w:p w14:paraId="62E9D884" w14:textId="3FE23B65" w:rsidR="00984B81" w:rsidRDefault="00984B81" w:rsidP="00CB258E">
      <w:pPr>
        <w:spacing w:after="0" w:line="240" w:lineRule="auto"/>
        <w:rPr>
          <w:rFonts w:ascii="Times New Roman" w:hAnsi="Times New Roman" w:cs="Times New Roman"/>
          <w:b/>
          <w:bCs/>
          <w:lang w:val="en-US"/>
        </w:rPr>
      </w:pPr>
    </w:p>
    <w:p w14:paraId="21C533F6" w14:textId="06008356" w:rsidR="00544D89" w:rsidRDefault="003F6456" w:rsidP="00CB258E">
      <w:pPr>
        <w:spacing w:after="0" w:line="240" w:lineRule="auto"/>
        <w:jc w:val="both"/>
        <w:rPr>
          <w:rFonts w:ascii="Times New Roman" w:eastAsia="Calibri" w:hAnsi="Times New Roman" w:cs="Times New Roman"/>
          <w:lang w:val="en-US"/>
        </w:rPr>
      </w:pPr>
      <w:r w:rsidRPr="003F6456">
        <w:rPr>
          <w:rFonts w:ascii="Times New Roman" w:eastAsia="Calibri" w:hAnsi="Times New Roman" w:cs="Times New Roman"/>
          <w:lang w:val="en-GB"/>
        </w:rPr>
        <w:t>Economic independence has long been recogni</w:t>
      </w:r>
      <w:r w:rsidR="00E863AB">
        <w:rPr>
          <w:rFonts w:ascii="Times New Roman" w:eastAsia="Calibri" w:hAnsi="Times New Roman" w:cs="Times New Roman"/>
          <w:lang w:val="en-GB"/>
        </w:rPr>
        <w:t>z</w:t>
      </w:r>
      <w:r w:rsidRPr="003F6456">
        <w:rPr>
          <w:rFonts w:ascii="Times New Roman" w:eastAsia="Calibri" w:hAnsi="Times New Roman" w:cs="Times New Roman"/>
          <w:lang w:val="en-GB"/>
        </w:rPr>
        <w:t xml:space="preserve">ed as a major factor in preventing and responding to </w:t>
      </w:r>
      <w:r>
        <w:rPr>
          <w:rFonts w:ascii="Times New Roman" w:eastAsia="Calibri" w:hAnsi="Times New Roman" w:cs="Times New Roman"/>
          <w:lang w:val="en-GB"/>
        </w:rPr>
        <w:t xml:space="preserve">gender-based </w:t>
      </w:r>
      <w:r w:rsidRPr="003F6456">
        <w:rPr>
          <w:rFonts w:ascii="Times New Roman" w:eastAsia="Calibri" w:hAnsi="Times New Roman" w:cs="Times New Roman"/>
          <w:lang w:val="en-GB"/>
        </w:rPr>
        <w:t>violence</w:t>
      </w:r>
      <w:r>
        <w:rPr>
          <w:rFonts w:ascii="Times New Roman" w:eastAsia="Calibri" w:hAnsi="Times New Roman" w:cs="Times New Roman"/>
          <w:lang w:val="en-GB"/>
        </w:rPr>
        <w:t xml:space="preserve">. </w:t>
      </w:r>
      <w:r w:rsidRPr="003F6456">
        <w:rPr>
          <w:rFonts w:ascii="Times New Roman" w:eastAsia="Calibri" w:hAnsi="Times New Roman" w:cs="Times New Roman"/>
          <w:lang w:val="en-GB"/>
        </w:rPr>
        <w:t xml:space="preserve">In its General Recommendation No. 19 on violence against women, the CEDAW Committee </w:t>
      </w:r>
      <w:r w:rsidR="00E863AB">
        <w:rPr>
          <w:rFonts w:ascii="Times New Roman" w:eastAsia="Calibri" w:hAnsi="Times New Roman" w:cs="Times New Roman"/>
          <w:lang w:val="en-GB"/>
        </w:rPr>
        <w:t xml:space="preserve">stated </w:t>
      </w:r>
      <w:r w:rsidRPr="003F6456">
        <w:rPr>
          <w:rFonts w:ascii="Times New Roman" w:eastAsia="Calibri" w:hAnsi="Times New Roman" w:cs="Times New Roman"/>
          <w:lang w:val="en-GB"/>
        </w:rPr>
        <w:t xml:space="preserve">that </w:t>
      </w:r>
      <w:r w:rsidR="00AB18C5">
        <w:rPr>
          <w:rFonts w:ascii="Times New Roman" w:eastAsia="Calibri" w:hAnsi="Times New Roman" w:cs="Times New Roman"/>
          <w:lang w:val="en-GB"/>
        </w:rPr>
        <w:t>"</w:t>
      </w:r>
      <w:r w:rsidRPr="003F6456">
        <w:rPr>
          <w:rFonts w:ascii="Times New Roman" w:eastAsia="Calibri" w:hAnsi="Times New Roman" w:cs="Times New Roman"/>
          <w:lang w:val="en-GB"/>
        </w:rPr>
        <w:t>[l]ack of economic independence forces many women to stay in violent relationships.</w:t>
      </w:r>
      <w:r w:rsidR="00AB18C5">
        <w:rPr>
          <w:rFonts w:ascii="Times New Roman" w:eastAsia="Calibri" w:hAnsi="Times New Roman" w:cs="Times New Roman"/>
          <w:lang w:val="en-GB"/>
        </w:rPr>
        <w:t>"</w:t>
      </w:r>
      <w:r w:rsidRPr="003F6456">
        <w:rPr>
          <w:rFonts w:ascii="Times New Roman" w:eastAsia="Calibri" w:hAnsi="Times New Roman" w:cs="Times New Roman"/>
          <w:vertAlign w:val="superscript"/>
          <w:lang w:val="en-GB"/>
        </w:rPr>
        <w:endnoteReference w:id="84"/>
      </w:r>
      <w:r w:rsidRPr="003F6456">
        <w:rPr>
          <w:rFonts w:ascii="Times New Roman" w:eastAsia="Calibri" w:hAnsi="Times New Roman" w:cs="Times New Roman"/>
          <w:lang w:val="en-GB"/>
        </w:rPr>
        <w:t xml:space="preserve"> </w:t>
      </w:r>
      <w:r w:rsidR="00CE6063">
        <w:rPr>
          <w:rFonts w:ascii="Times New Roman" w:eastAsia="Calibri" w:hAnsi="Times New Roman" w:cs="Times New Roman"/>
          <w:lang w:val="en-GB"/>
        </w:rPr>
        <w:t>and s</w:t>
      </w:r>
      <w:r w:rsidR="00CE6063" w:rsidRPr="00CE6063">
        <w:rPr>
          <w:rFonts w:ascii="Times New Roman" w:eastAsia="Calibri" w:hAnsi="Times New Roman" w:cs="Times New Roman"/>
          <w:lang w:val="en-GB"/>
        </w:rPr>
        <w:t xml:space="preserve">tudies in </w:t>
      </w:r>
      <w:r w:rsidR="00D6001B">
        <w:rPr>
          <w:rFonts w:ascii="Times New Roman" w:eastAsia="Calibri" w:hAnsi="Times New Roman" w:cs="Times New Roman"/>
          <w:lang w:val="en-GB"/>
        </w:rPr>
        <w:t xml:space="preserve">the </w:t>
      </w:r>
      <w:r w:rsidR="00D6001B" w:rsidRPr="00B47F6F">
        <w:rPr>
          <w:rFonts w:ascii="Times New Roman" w:eastAsia="Calibri" w:hAnsi="Times New Roman" w:cs="Times New Roman"/>
          <w:b/>
          <w:bCs/>
          <w:lang w:val="en-GB"/>
        </w:rPr>
        <w:t>United Kingdom</w:t>
      </w:r>
      <w:r w:rsidR="00D6001B">
        <w:rPr>
          <w:rFonts w:ascii="Times New Roman" w:eastAsia="Calibri" w:hAnsi="Times New Roman" w:cs="Times New Roman"/>
          <w:lang w:val="en-GB"/>
        </w:rPr>
        <w:t xml:space="preserve"> </w:t>
      </w:r>
      <w:r w:rsidR="00CE6063" w:rsidRPr="00CE6063">
        <w:rPr>
          <w:rFonts w:ascii="Times New Roman" w:eastAsia="Calibri" w:hAnsi="Times New Roman" w:cs="Times New Roman"/>
          <w:lang w:val="en-GB"/>
        </w:rPr>
        <w:t>have indicated that the main risk factors for domestic violence for women are lower education, unemployment, and poverty</w:t>
      </w:r>
      <w:r w:rsidR="00CE6063">
        <w:rPr>
          <w:rFonts w:ascii="Times New Roman" w:eastAsia="Calibri" w:hAnsi="Times New Roman" w:cs="Times New Roman"/>
          <w:lang w:val="en-GB"/>
        </w:rPr>
        <w:t>.</w:t>
      </w:r>
      <w:r w:rsidR="00CE6063">
        <w:rPr>
          <w:rStyle w:val="EndnoteReference"/>
          <w:rFonts w:ascii="Times New Roman" w:hAnsi="Times New Roman" w:cs="Times New Roman"/>
          <w:lang w:val="en-US"/>
        </w:rPr>
        <w:endnoteReference w:id="85"/>
      </w:r>
      <w:r w:rsidR="00CE6063">
        <w:rPr>
          <w:rFonts w:ascii="Times New Roman" w:eastAsia="Calibri" w:hAnsi="Times New Roman" w:cs="Times New Roman"/>
          <w:lang w:val="en-US"/>
        </w:rPr>
        <w:t xml:space="preserve"> </w:t>
      </w:r>
      <w:r w:rsidR="00D121D0">
        <w:rPr>
          <w:rFonts w:ascii="Times New Roman" w:hAnsi="Times New Roman" w:cs="Times New Roman"/>
          <w:lang w:val="en-US"/>
        </w:rPr>
        <w:t>According to the</w:t>
      </w:r>
      <w:r w:rsidR="004709F0">
        <w:rPr>
          <w:rFonts w:ascii="Times New Roman" w:hAnsi="Times New Roman" w:cs="Times New Roman"/>
          <w:lang w:val="en-US"/>
        </w:rPr>
        <w:t xml:space="preserve"> 2012</w:t>
      </w:r>
      <w:r w:rsidR="00D121D0">
        <w:rPr>
          <w:rFonts w:ascii="Times New Roman" w:hAnsi="Times New Roman" w:cs="Times New Roman"/>
          <w:lang w:val="en-US"/>
        </w:rPr>
        <w:t xml:space="preserve"> report </w:t>
      </w:r>
      <w:r w:rsidR="004709F0">
        <w:rPr>
          <w:rFonts w:ascii="Times New Roman" w:hAnsi="Times New Roman" w:cs="Times New Roman"/>
          <w:lang w:val="en-US"/>
        </w:rPr>
        <w:t xml:space="preserve">on violence against women with disabilities </w:t>
      </w:r>
      <w:r w:rsidR="00D121D0" w:rsidRPr="00CE6063">
        <w:rPr>
          <w:rFonts w:ascii="Times New Roman" w:hAnsi="Times New Roman" w:cs="Times New Roman"/>
          <w:lang w:val="en-US"/>
        </w:rPr>
        <w:t>from the Special Rapporteur on violence against women</w:t>
      </w:r>
      <w:r w:rsidR="00D121D0">
        <w:rPr>
          <w:rFonts w:ascii="Times New Roman" w:hAnsi="Times New Roman" w:cs="Times New Roman"/>
          <w:lang w:val="en-US"/>
        </w:rPr>
        <w:t xml:space="preserve">, </w:t>
      </w:r>
      <w:r w:rsidR="004709F0">
        <w:rPr>
          <w:rFonts w:ascii="Times New Roman" w:hAnsi="Times New Roman" w:cs="Times New Roman"/>
          <w:lang w:val="en-US"/>
        </w:rPr>
        <w:t xml:space="preserve">women with disabilities may be </w:t>
      </w:r>
      <w:r w:rsidR="00D121D0" w:rsidRPr="00984B81">
        <w:rPr>
          <w:rFonts w:ascii="Times New Roman" w:hAnsi="Times New Roman" w:cs="Times New Roman"/>
          <w:lang w:val="en-US"/>
        </w:rPr>
        <w:t>financial</w:t>
      </w:r>
      <w:r w:rsidR="004709F0">
        <w:rPr>
          <w:rFonts w:ascii="Times New Roman" w:hAnsi="Times New Roman" w:cs="Times New Roman"/>
          <w:lang w:val="en-US"/>
        </w:rPr>
        <w:t>ly</w:t>
      </w:r>
      <w:r w:rsidR="00D121D0">
        <w:rPr>
          <w:rFonts w:ascii="Times New Roman" w:hAnsi="Times New Roman" w:cs="Times New Roman"/>
          <w:lang w:val="en-US"/>
        </w:rPr>
        <w:t xml:space="preserve"> </w:t>
      </w:r>
      <w:r w:rsidR="00D121D0" w:rsidRPr="00984B81">
        <w:rPr>
          <w:rFonts w:ascii="Times New Roman" w:hAnsi="Times New Roman" w:cs="Times New Roman"/>
          <w:lang w:val="en-US"/>
        </w:rPr>
        <w:t>dependen</w:t>
      </w:r>
      <w:r w:rsidR="0058004C">
        <w:rPr>
          <w:rFonts w:ascii="Times New Roman" w:hAnsi="Times New Roman" w:cs="Times New Roman"/>
          <w:lang w:val="en-US"/>
        </w:rPr>
        <w:t>t</w:t>
      </w:r>
      <w:r w:rsidR="00D121D0" w:rsidRPr="00984B81">
        <w:rPr>
          <w:rFonts w:ascii="Times New Roman" w:hAnsi="Times New Roman" w:cs="Times New Roman"/>
          <w:lang w:val="en-US"/>
        </w:rPr>
        <w:t xml:space="preserve"> on their abuser</w:t>
      </w:r>
      <w:r w:rsidR="004709F0">
        <w:rPr>
          <w:rFonts w:ascii="Times New Roman" w:hAnsi="Times New Roman" w:cs="Times New Roman"/>
          <w:lang w:val="en-US"/>
        </w:rPr>
        <w:t xml:space="preserve">, which </w:t>
      </w:r>
      <w:r w:rsidR="00D121D0" w:rsidRPr="00984B81">
        <w:rPr>
          <w:rFonts w:ascii="Times New Roman" w:hAnsi="Times New Roman" w:cs="Times New Roman"/>
          <w:lang w:val="en-US"/>
        </w:rPr>
        <w:t>may</w:t>
      </w:r>
      <w:r w:rsidR="004709F0">
        <w:rPr>
          <w:rFonts w:ascii="Times New Roman" w:hAnsi="Times New Roman" w:cs="Times New Roman"/>
          <w:lang w:val="en-US"/>
        </w:rPr>
        <w:t xml:space="preserve"> then</w:t>
      </w:r>
      <w:r w:rsidR="00D121D0" w:rsidRPr="00984B81">
        <w:rPr>
          <w:rFonts w:ascii="Times New Roman" w:hAnsi="Times New Roman" w:cs="Times New Roman"/>
          <w:lang w:val="en-US"/>
        </w:rPr>
        <w:t xml:space="preserve"> </w:t>
      </w:r>
      <w:r w:rsidR="00D121D0">
        <w:rPr>
          <w:rFonts w:ascii="Times New Roman" w:hAnsi="Times New Roman" w:cs="Times New Roman"/>
          <w:lang w:val="en-US"/>
        </w:rPr>
        <w:t xml:space="preserve">lead to </w:t>
      </w:r>
      <w:r w:rsidR="00D121D0" w:rsidRPr="00984B81">
        <w:rPr>
          <w:rFonts w:ascii="Times New Roman" w:hAnsi="Times New Roman" w:cs="Times New Roman"/>
          <w:lang w:val="en-US"/>
        </w:rPr>
        <w:t>reluctan</w:t>
      </w:r>
      <w:r w:rsidR="00D121D0">
        <w:rPr>
          <w:rFonts w:ascii="Times New Roman" w:hAnsi="Times New Roman" w:cs="Times New Roman"/>
          <w:lang w:val="en-US"/>
        </w:rPr>
        <w:t>ce</w:t>
      </w:r>
      <w:r w:rsidR="00D121D0" w:rsidRPr="00984B81">
        <w:rPr>
          <w:rFonts w:ascii="Times New Roman" w:hAnsi="Times New Roman" w:cs="Times New Roman"/>
          <w:lang w:val="en-US"/>
        </w:rPr>
        <w:t xml:space="preserve"> to report violence to avoid losing economic</w:t>
      </w:r>
      <w:r w:rsidR="00D121D0">
        <w:rPr>
          <w:rFonts w:ascii="Times New Roman" w:hAnsi="Times New Roman" w:cs="Times New Roman"/>
          <w:lang w:val="en-US"/>
        </w:rPr>
        <w:t xml:space="preserve"> </w:t>
      </w:r>
      <w:r w:rsidR="00D121D0" w:rsidRPr="00984B81">
        <w:rPr>
          <w:rFonts w:ascii="Times New Roman" w:hAnsi="Times New Roman" w:cs="Times New Roman"/>
          <w:lang w:val="en-US"/>
        </w:rPr>
        <w:t>support.</w:t>
      </w:r>
      <w:r w:rsidR="00D121D0">
        <w:rPr>
          <w:rStyle w:val="EndnoteReference"/>
          <w:rFonts w:ascii="Times New Roman" w:hAnsi="Times New Roman" w:cs="Times New Roman"/>
          <w:lang w:val="en-US"/>
        </w:rPr>
        <w:endnoteReference w:id="86"/>
      </w:r>
    </w:p>
    <w:p w14:paraId="7F1BCA5C" w14:textId="77777777" w:rsidR="00544D89" w:rsidRDefault="00544D89" w:rsidP="00CB258E">
      <w:pPr>
        <w:spacing w:after="0" w:line="240" w:lineRule="auto"/>
        <w:jc w:val="both"/>
        <w:rPr>
          <w:rFonts w:ascii="Times New Roman" w:eastAsia="Calibri" w:hAnsi="Times New Roman" w:cs="Times New Roman"/>
          <w:lang w:val="en-US"/>
        </w:rPr>
      </w:pPr>
    </w:p>
    <w:p w14:paraId="52814373" w14:textId="705A4364" w:rsidR="007C635A" w:rsidRDefault="00E863AB" w:rsidP="00CB258E">
      <w:pPr>
        <w:spacing w:after="0" w:line="240" w:lineRule="auto"/>
        <w:jc w:val="both"/>
        <w:rPr>
          <w:rFonts w:ascii="Times New Roman" w:hAnsi="Times New Roman" w:cs="Times New Roman"/>
          <w:lang w:val="en-US"/>
        </w:rPr>
      </w:pPr>
      <w:r>
        <w:rPr>
          <w:rFonts w:ascii="Times New Roman" w:eastAsia="Calibri" w:hAnsi="Times New Roman" w:cs="Times New Roman"/>
          <w:lang w:val="en-US"/>
        </w:rPr>
        <w:t>When women with disabilities are employed</w:t>
      </w:r>
      <w:r w:rsidR="00544D89">
        <w:rPr>
          <w:rFonts w:ascii="Times New Roman" w:eastAsia="Calibri" w:hAnsi="Times New Roman" w:cs="Times New Roman"/>
          <w:lang w:val="en-US"/>
        </w:rPr>
        <w:t xml:space="preserve">, </w:t>
      </w:r>
      <w:r w:rsidR="00D6001B" w:rsidRPr="00D6001B">
        <w:rPr>
          <w:rFonts w:ascii="Times New Roman" w:eastAsia="Calibri" w:hAnsi="Times New Roman" w:cs="Times New Roman"/>
          <w:lang w:val="en-US"/>
        </w:rPr>
        <w:t xml:space="preserve">they may experience </w:t>
      </w:r>
      <w:r w:rsidR="004709F0">
        <w:rPr>
          <w:rFonts w:ascii="Times New Roman" w:eastAsia="Calibri" w:hAnsi="Times New Roman" w:cs="Times New Roman"/>
          <w:lang w:val="en-US"/>
        </w:rPr>
        <w:t>gender-based violence (GBV)</w:t>
      </w:r>
      <w:r w:rsidR="00D6001B" w:rsidRPr="00D6001B">
        <w:rPr>
          <w:rFonts w:ascii="Times New Roman" w:eastAsia="Calibri" w:hAnsi="Times New Roman" w:cs="Times New Roman"/>
          <w:lang w:val="en-US"/>
        </w:rPr>
        <w:t xml:space="preserve"> in the </w:t>
      </w:r>
      <w:r w:rsidR="00D6001B">
        <w:rPr>
          <w:rFonts w:ascii="Times New Roman" w:eastAsia="Calibri" w:hAnsi="Times New Roman" w:cs="Times New Roman"/>
          <w:lang w:val="en-US"/>
        </w:rPr>
        <w:t>workplace</w:t>
      </w:r>
      <w:r w:rsidR="00824DB3">
        <w:rPr>
          <w:rFonts w:ascii="Times New Roman" w:eastAsia="Calibri" w:hAnsi="Times New Roman" w:cs="Times New Roman"/>
          <w:lang w:val="en-US"/>
        </w:rPr>
        <w:t>, as the</w:t>
      </w:r>
      <w:r w:rsidR="00C42998">
        <w:rPr>
          <w:rFonts w:ascii="Times New Roman" w:eastAsia="Calibri" w:hAnsi="Times New Roman" w:cs="Times New Roman"/>
          <w:lang w:val="en-US"/>
        </w:rPr>
        <w:t xml:space="preserve">y are overrepresented in occupations that, according to research, are at higher risk of violence, </w:t>
      </w:r>
      <w:r w:rsidR="00C96874">
        <w:rPr>
          <w:rFonts w:ascii="Times New Roman" w:eastAsia="Calibri" w:hAnsi="Times New Roman" w:cs="Times New Roman"/>
          <w:lang w:val="en-US"/>
        </w:rPr>
        <w:t xml:space="preserve">including sexual harassment, </w:t>
      </w:r>
      <w:r w:rsidR="00A728F3">
        <w:rPr>
          <w:rFonts w:ascii="Times New Roman" w:eastAsia="Calibri" w:hAnsi="Times New Roman" w:cs="Times New Roman"/>
          <w:lang w:val="en-US"/>
        </w:rPr>
        <w:t xml:space="preserve">such as teachers and </w:t>
      </w:r>
      <w:r w:rsidR="00C42998">
        <w:rPr>
          <w:rFonts w:ascii="Times New Roman" w:eastAsia="Calibri" w:hAnsi="Times New Roman" w:cs="Times New Roman"/>
          <w:lang w:val="en-US"/>
        </w:rPr>
        <w:t>domestic, social</w:t>
      </w:r>
      <w:r w:rsidR="0058004C">
        <w:rPr>
          <w:rFonts w:ascii="Times New Roman" w:eastAsia="Calibri" w:hAnsi="Times New Roman" w:cs="Times New Roman"/>
          <w:lang w:val="en-US"/>
        </w:rPr>
        <w:t>,</w:t>
      </w:r>
      <w:r w:rsidR="00C42998">
        <w:rPr>
          <w:rFonts w:ascii="Times New Roman" w:eastAsia="Calibri" w:hAnsi="Times New Roman" w:cs="Times New Roman"/>
          <w:lang w:val="en-US"/>
        </w:rPr>
        <w:t xml:space="preserve"> and healthcare workers.</w:t>
      </w:r>
      <w:r w:rsidR="00C42998">
        <w:rPr>
          <w:rStyle w:val="EndnoteReference"/>
          <w:rFonts w:ascii="Times New Roman" w:eastAsia="Calibri" w:hAnsi="Times New Roman" w:cs="Times New Roman"/>
          <w:lang w:val="en-US"/>
        </w:rPr>
        <w:endnoteReference w:id="87"/>
      </w:r>
      <w:r w:rsidR="00C42998">
        <w:rPr>
          <w:rFonts w:ascii="Times New Roman" w:eastAsia="Calibri" w:hAnsi="Times New Roman" w:cs="Times New Roman"/>
          <w:lang w:val="en-US"/>
        </w:rPr>
        <w:t xml:space="preserve"> T</w:t>
      </w:r>
      <w:r w:rsidR="00544D89">
        <w:rPr>
          <w:rFonts w:ascii="Times New Roman" w:hAnsi="Times New Roman" w:cs="Times New Roman"/>
          <w:lang w:val="en-US"/>
        </w:rPr>
        <w:t xml:space="preserve">hose </w:t>
      </w:r>
      <w:r w:rsidR="00544D89" w:rsidRPr="00886FBB">
        <w:rPr>
          <w:rFonts w:ascii="Times New Roman" w:hAnsi="Times New Roman" w:cs="Times New Roman"/>
          <w:lang w:val="en-US"/>
        </w:rPr>
        <w:t>who have experienced violence are at</w:t>
      </w:r>
      <w:r w:rsidR="00544D89">
        <w:rPr>
          <w:rFonts w:ascii="Times New Roman" w:hAnsi="Times New Roman" w:cs="Times New Roman"/>
          <w:lang w:val="en-US"/>
        </w:rPr>
        <w:t xml:space="preserve"> </w:t>
      </w:r>
      <w:r w:rsidR="00544D89" w:rsidRPr="00886FBB">
        <w:rPr>
          <w:rFonts w:ascii="Times New Roman" w:hAnsi="Times New Roman" w:cs="Times New Roman"/>
          <w:lang w:val="en-US"/>
        </w:rPr>
        <w:t>increased risk of unemployment</w:t>
      </w:r>
      <w:r w:rsidR="00D6001B">
        <w:rPr>
          <w:rFonts w:ascii="Times New Roman" w:hAnsi="Times New Roman" w:cs="Times New Roman"/>
          <w:lang w:val="en-US"/>
        </w:rPr>
        <w:t>,</w:t>
      </w:r>
      <w:r w:rsidR="00544D89" w:rsidRPr="00886FBB">
        <w:rPr>
          <w:rFonts w:ascii="Times New Roman" w:hAnsi="Times New Roman" w:cs="Times New Roman"/>
          <w:lang w:val="en-US"/>
        </w:rPr>
        <w:t xml:space="preserve"> since the abuser may harass or intimidate them in</w:t>
      </w:r>
      <w:r w:rsidR="00544D89">
        <w:rPr>
          <w:rFonts w:ascii="Times New Roman" w:hAnsi="Times New Roman" w:cs="Times New Roman"/>
          <w:lang w:val="en-US"/>
        </w:rPr>
        <w:t xml:space="preserve"> </w:t>
      </w:r>
      <w:r w:rsidR="00544D89" w:rsidRPr="00886FBB">
        <w:rPr>
          <w:rFonts w:ascii="Times New Roman" w:hAnsi="Times New Roman" w:cs="Times New Roman"/>
          <w:lang w:val="en-US"/>
        </w:rPr>
        <w:t>the workplace or prevent them from going to work at all</w:t>
      </w:r>
      <w:r w:rsidR="004709F0">
        <w:rPr>
          <w:rFonts w:ascii="Times New Roman" w:hAnsi="Times New Roman" w:cs="Times New Roman"/>
          <w:lang w:val="en-US"/>
        </w:rPr>
        <w:t>,</w:t>
      </w:r>
      <w:r w:rsidR="00544D89">
        <w:rPr>
          <w:rStyle w:val="EndnoteReference"/>
          <w:rFonts w:ascii="Times New Roman" w:hAnsi="Times New Roman" w:cs="Times New Roman"/>
          <w:lang w:val="en-US"/>
        </w:rPr>
        <w:endnoteReference w:id="88"/>
      </w:r>
      <w:r w:rsidR="004709F0">
        <w:rPr>
          <w:rFonts w:ascii="Times New Roman" w:hAnsi="Times New Roman" w:cs="Times New Roman"/>
          <w:lang w:val="en-US"/>
        </w:rPr>
        <w:t xml:space="preserve"> </w:t>
      </w:r>
      <w:r w:rsidR="00443B67">
        <w:rPr>
          <w:rFonts w:ascii="Times New Roman" w:hAnsi="Times New Roman" w:cs="Times New Roman"/>
          <w:lang w:val="en-US"/>
        </w:rPr>
        <w:t>and the trauma may impact their effectiveness and productivity at work.</w:t>
      </w:r>
      <w:r w:rsidR="00443B67">
        <w:rPr>
          <w:rStyle w:val="EndnoteReference"/>
          <w:rFonts w:ascii="Times New Roman" w:hAnsi="Times New Roman" w:cs="Times New Roman"/>
          <w:lang w:val="en-US"/>
        </w:rPr>
        <w:endnoteReference w:id="89"/>
      </w:r>
      <w:r w:rsidR="00544D89" w:rsidRPr="00886FBB">
        <w:rPr>
          <w:rFonts w:ascii="Times New Roman" w:hAnsi="Times New Roman" w:cs="Times New Roman"/>
          <w:lang w:val="en-US"/>
        </w:rPr>
        <w:t xml:space="preserve"> </w:t>
      </w:r>
      <w:r w:rsidR="00544D89">
        <w:rPr>
          <w:rFonts w:ascii="Times New Roman" w:eastAsia="Calibri" w:hAnsi="Times New Roman" w:cs="Times New Roman"/>
          <w:lang w:val="en-US"/>
        </w:rPr>
        <w:t>In addition, precarious employment may increase their risk of GBV, as e</w:t>
      </w:r>
      <w:r w:rsidR="00544D89" w:rsidRPr="00544D89">
        <w:rPr>
          <w:rFonts w:ascii="Times New Roman" w:eastAsia="Calibri" w:hAnsi="Times New Roman" w:cs="Times New Roman"/>
          <w:lang w:val="en-US"/>
        </w:rPr>
        <w:t xml:space="preserve">conomic insecurity and low wages </w:t>
      </w:r>
      <w:r w:rsidR="00544D89">
        <w:rPr>
          <w:rFonts w:ascii="Times New Roman" w:eastAsia="Calibri" w:hAnsi="Times New Roman" w:cs="Times New Roman"/>
          <w:lang w:val="en-US"/>
        </w:rPr>
        <w:t xml:space="preserve">may </w:t>
      </w:r>
      <w:r w:rsidR="00544D89" w:rsidRPr="00544D89">
        <w:rPr>
          <w:rFonts w:ascii="Times New Roman" w:eastAsia="Calibri" w:hAnsi="Times New Roman" w:cs="Times New Roman"/>
          <w:lang w:val="en-US"/>
        </w:rPr>
        <w:t>contribute to vulnerability to violence</w:t>
      </w:r>
      <w:r w:rsidR="004709F0">
        <w:rPr>
          <w:rFonts w:ascii="Times New Roman" w:eastAsia="Calibri" w:hAnsi="Times New Roman" w:cs="Times New Roman"/>
          <w:lang w:val="en-US"/>
        </w:rPr>
        <w:t>, a</w:t>
      </w:r>
      <w:r w:rsidR="007C635A">
        <w:rPr>
          <w:rFonts w:ascii="Times New Roman" w:eastAsia="Calibri" w:hAnsi="Times New Roman" w:cs="Times New Roman"/>
          <w:lang w:val="en-US"/>
        </w:rPr>
        <w:t>nd w</w:t>
      </w:r>
      <w:r w:rsidR="00544D89" w:rsidRPr="00544D89">
        <w:rPr>
          <w:rFonts w:ascii="Times New Roman" w:eastAsia="Calibri" w:hAnsi="Times New Roman" w:cs="Times New Roman"/>
          <w:lang w:val="en-US"/>
        </w:rPr>
        <w:t>orkers without stable employment are less likely to report GBV for fear of losing their jobs.</w:t>
      </w:r>
      <w:r w:rsidR="00D6001B">
        <w:rPr>
          <w:rStyle w:val="EndnoteReference"/>
          <w:rFonts w:ascii="Times New Roman" w:eastAsia="Calibri" w:hAnsi="Times New Roman" w:cs="Times New Roman"/>
          <w:lang w:val="en-US"/>
        </w:rPr>
        <w:endnoteReference w:id="90"/>
      </w:r>
      <w:r w:rsidR="007C635A">
        <w:rPr>
          <w:rFonts w:ascii="Times New Roman" w:hAnsi="Times New Roman" w:cs="Times New Roman"/>
          <w:lang w:val="en-US"/>
        </w:rPr>
        <w:t xml:space="preserve"> Furthermore</w:t>
      </w:r>
      <w:r w:rsidR="004B2391">
        <w:rPr>
          <w:rFonts w:ascii="Times New Roman" w:hAnsi="Times New Roman" w:cs="Times New Roman"/>
          <w:lang w:val="en-US"/>
        </w:rPr>
        <w:t xml:space="preserve">, the lack of access to free or affordable legal assistance </w:t>
      </w:r>
      <w:r w:rsidR="004B2391">
        <w:rPr>
          <w:rFonts w:ascii="Times New Roman" w:hAnsi="Times New Roman" w:cs="Times New Roman"/>
          <w:lang w:val="en-US"/>
        </w:rPr>
        <w:lastRenderedPageBreak/>
        <w:t xml:space="preserve">can also prevent </w:t>
      </w:r>
      <w:r w:rsidR="004709F0">
        <w:rPr>
          <w:rFonts w:ascii="Times New Roman" w:hAnsi="Times New Roman" w:cs="Times New Roman"/>
          <w:lang w:val="en-US"/>
        </w:rPr>
        <w:t>women with disabilities</w:t>
      </w:r>
      <w:r w:rsidR="004B2391">
        <w:rPr>
          <w:rFonts w:ascii="Times New Roman" w:hAnsi="Times New Roman" w:cs="Times New Roman"/>
          <w:lang w:val="en-US"/>
        </w:rPr>
        <w:t xml:space="preserve"> from pursuing legal remedies against the violence.</w:t>
      </w:r>
      <w:r w:rsidR="000A6F03">
        <w:rPr>
          <w:rStyle w:val="EndnoteReference"/>
          <w:rFonts w:ascii="Times New Roman" w:hAnsi="Times New Roman" w:cs="Times New Roman"/>
          <w:lang w:val="en-US"/>
        </w:rPr>
        <w:endnoteReference w:id="91"/>
      </w:r>
      <w:r w:rsidR="004B2391">
        <w:rPr>
          <w:rFonts w:ascii="Times New Roman" w:hAnsi="Times New Roman" w:cs="Times New Roman"/>
          <w:lang w:val="en-US"/>
        </w:rPr>
        <w:t xml:space="preserve"> </w:t>
      </w:r>
    </w:p>
    <w:p w14:paraId="20BA08D6" w14:textId="77777777" w:rsidR="007C635A" w:rsidRDefault="007C635A" w:rsidP="00CB258E">
      <w:pPr>
        <w:spacing w:after="0" w:line="240" w:lineRule="auto"/>
        <w:jc w:val="both"/>
        <w:rPr>
          <w:rFonts w:ascii="Times New Roman" w:hAnsi="Times New Roman" w:cs="Times New Roman"/>
          <w:lang w:val="en-US"/>
        </w:rPr>
      </w:pPr>
    </w:p>
    <w:p w14:paraId="7AD57800" w14:textId="5FC895D8" w:rsidR="00886FBB" w:rsidRPr="00B47F6F" w:rsidRDefault="00CC4BFF" w:rsidP="00CB258E">
      <w:pPr>
        <w:spacing w:after="0" w:line="240" w:lineRule="auto"/>
        <w:jc w:val="both"/>
        <w:rPr>
          <w:rFonts w:ascii="Times New Roman" w:eastAsia="Calibri" w:hAnsi="Times New Roman" w:cs="Times New Roman"/>
          <w:lang w:val="en-US"/>
        </w:rPr>
      </w:pPr>
      <w:r>
        <w:rPr>
          <w:rFonts w:ascii="Times New Roman" w:hAnsi="Times New Roman" w:cs="Times New Roman"/>
          <w:lang w:val="en-US"/>
        </w:rPr>
        <w:t xml:space="preserve">Due to all of the above, </w:t>
      </w:r>
      <w:r w:rsidRPr="00CC4BFF">
        <w:rPr>
          <w:rFonts w:ascii="Times New Roman" w:hAnsi="Times New Roman" w:cs="Times New Roman"/>
          <w:lang w:val="en-US"/>
        </w:rPr>
        <w:t xml:space="preserve">ILO </w:t>
      </w:r>
      <w:r>
        <w:rPr>
          <w:rFonts w:ascii="Times New Roman" w:hAnsi="Times New Roman" w:cs="Times New Roman"/>
          <w:lang w:val="en-US"/>
        </w:rPr>
        <w:t xml:space="preserve">addressed </w:t>
      </w:r>
      <w:r w:rsidR="004709F0">
        <w:rPr>
          <w:rFonts w:ascii="Times New Roman" w:hAnsi="Times New Roman" w:cs="Times New Roman"/>
          <w:lang w:val="en-US"/>
        </w:rPr>
        <w:t xml:space="preserve">GBV </w:t>
      </w:r>
      <w:r>
        <w:rPr>
          <w:rFonts w:ascii="Times New Roman" w:hAnsi="Times New Roman" w:cs="Times New Roman"/>
          <w:lang w:val="en-US"/>
        </w:rPr>
        <w:t>in its</w:t>
      </w:r>
      <w:r w:rsidRPr="00CC4BFF">
        <w:rPr>
          <w:rFonts w:ascii="Times New Roman" w:hAnsi="Times New Roman" w:cs="Times New Roman"/>
          <w:lang w:val="en-US"/>
        </w:rPr>
        <w:t xml:space="preserve"> Violence and Harassment Convention</w:t>
      </w:r>
      <w:r>
        <w:rPr>
          <w:rFonts w:ascii="Times New Roman" w:hAnsi="Times New Roman" w:cs="Times New Roman"/>
          <w:lang w:val="en-US"/>
        </w:rPr>
        <w:t>, stating that</w:t>
      </w:r>
      <w:r w:rsidR="0082714B">
        <w:rPr>
          <w:rFonts w:ascii="Times New Roman" w:hAnsi="Times New Roman" w:cs="Times New Roman"/>
          <w:lang w:val="en-US"/>
        </w:rPr>
        <w:t xml:space="preserve"> each Member</w:t>
      </w:r>
      <w:r>
        <w:rPr>
          <w:rFonts w:ascii="Times New Roman" w:hAnsi="Times New Roman" w:cs="Times New Roman"/>
          <w:lang w:val="en-US"/>
        </w:rPr>
        <w:t xml:space="preserve"> </w:t>
      </w:r>
      <w:r w:rsidR="00AB18C5">
        <w:rPr>
          <w:rFonts w:ascii="Times New Roman" w:hAnsi="Times New Roman" w:cs="Times New Roman"/>
          <w:lang w:val="en-US"/>
        </w:rPr>
        <w:t>"</w:t>
      </w:r>
      <w:r w:rsidRPr="00CC4BFF">
        <w:rPr>
          <w:rFonts w:ascii="Times New Roman" w:hAnsi="Times New Roman" w:cs="Times New Roman"/>
          <w:lang w:val="en-US"/>
        </w:rPr>
        <w:t>shall adopt laws and regulations to define and prohibit violence and harassment in the world of work, including gender-based violence</w:t>
      </w:r>
      <w:r w:rsidR="00AB18C5">
        <w:rPr>
          <w:rFonts w:ascii="Times New Roman" w:hAnsi="Times New Roman" w:cs="Times New Roman"/>
          <w:lang w:val="en-US"/>
        </w:rPr>
        <w:t>"</w:t>
      </w:r>
      <w:r w:rsidR="00C845A5">
        <w:rPr>
          <w:rStyle w:val="EndnoteReference"/>
          <w:rFonts w:ascii="Times New Roman" w:hAnsi="Times New Roman" w:cs="Times New Roman"/>
          <w:lang w:val="en-US"/>
        </w:rPr>
        <w:endnoteReference w:id="92"/>
      </w:r>
      <w:r w:rsidR="0082714B">
        <w:rPr>
          <w:rFonts w:ascii="Times New Roman" w:hAnsi="Times New Roman" w:cs="Times New Roman"/>
          <w:lang w:val="en-US"/>
        </w:rPr>
        <w:t xml:space="preserve"> and </w:t>
      </w:r>
      <w:r w:rsidR="00AB18C5">
        <w:rPr>
          <w:rFonts w:ascii="Times New Roman" w:hAnsi="Times New Roman" w:cs="Times New Roman"/>
          <w:lang w:val="en-US"/>
        </w:rPr>
        <w:t>"</w:t>
      </w:r>
      <w:r w:rsidR="0082714B" w:rsidRPr="0082714B">
        <w:rPr>
          <w:rFonts w:ascii="Times New Roman" w:hAnsi="Times New Roman" w:cs="Times New Roman"/>
          <w:lang w:val="en-US"/>
        </w:rPr>
        <w:t>provide that victims of gender-based violence and harassment in the world of work have effective access to gender-responsive, safe and effective complaint and dispute resolution mechanisms, support, services and remedie</w:t>
      </w:r>
      <w:r w:rsidR="0082714B">
        <w:rPr>
          <w:rFonts w:ascii="Times New Roman" w:hAnsi="Times New Roman" w:cs="Times New Roman"/>
          <w:lang w:val="en-US"/>
        </w:rPr>
        <w:t>s.</w:t>
      </w:r>
      <w:r w:rsidR="00AB18C5">
        <w:rPr>
          <w:rFonts w:ascii="Times New Roman" w:hAnsi="Times New Roman" w:cs="Times New Roman"/>
          <w:lang w:val="en-US"/>
        </w:rPr>
        <w:t>"</w:t>
      </w:r>
      <w:r w:rsidR="00F52A03">
        <w:rPr>
          <w:rStyle w:val="EndnoteReference"/>
          <w:rFonts w:ascii="Times New Roman" w:hAnsi="Times New Roman" w:cs="Times New Roman"/>
          <w:lang w:val="en-US"/>
        </w:rPr>
        <w:endnoteReference w:id="93"/>
      </w:r>
      <w:r w:rsidR="00E45597">
        <w:rPr>
          <w:rFonts w:ascii="Times New Roman" w:hAnsi="Times New Roman" w:cs="Times New Roman"/>
          <w:lang w:val="en-US"/>
        </w:rPr>
        <w:t xml:space="preserve"> It sets an important international standard on how to prevent and respond to GBV in the world of work. </w:t>
      </w:r>
    </w:p>
    <w:p w14:paraId="71C70034" w14:textId="77777777" w:rsidR="00886FBB" w:rsidRPr="00B47F6F" w:rsidRDefault="00886FBB" w:rsidP="00CB258E">
      <w:pPr>
        <w:spacing w:after="0" w:line="240" w:lineRule="auto"/>
        <w:rPr>
          <w:rFonts w:ascii="Times New Roman" w:hAnsi="Times New Roman" w:cs="Times New Roman"/>
          <w:b/>
          <w:bCs/>
          <w:lang w:val="en-US"/>
        </w:rPr>
      </w:pPr>
    </w:p>
    <w:p w14:paraId="2FAF65CF" w14:textId="48C27421" w:rsidR="004709F0" w:rsidRPr="004709F0" w:rsidRDefault="004709F0" w:rsidP="00CB258E">
      <w:pPr>
        <w:pStyle w:val="ListParagraph"/>
        <w:numPr>
          <w:ilvl w:val="0"/>
          <w:numId w:val="40"/>
        </w:numPr>
        <w:spacing w:after="0" w:line="240" w:lineRule="auto"/>
        <w:rPr>
          <w:rFonts w:ascii="Times New Roman" w:hAnsi="Times New Roman" w:cs="Times New Roman"/>
          <w:b/>
          <w:bCs/>
          <w:lang w:val="en-US"/>
        </w:rPr>
      </w:pPr>
      <w:r w:rsidRPr="004709F0">
        <w:rPr>
          <w:rFonts w:ascii="Times New Roman" w:hAnsi="Times New Roman" w:cs="Times New Roman"/>
          <w:b/>
          <w:bCs/>
          <w:lang w:val="en-US"/>
        </w:rPr>
        <w:t>The right to health, including sexual and reproductive health (art. 25) a</w:t>
      </w:r>
      <w:r>
        <w:rPr>
          <w:rFonts w:ascii="Times New Roman" w:hAnsi="Times New Roman" w:cs="Times New Roman"/>
          <w:b/>
          <w:bCs/>
          <w:lang w:val="en-US"/>
        </w:rPr>
        <w:t>nd to respect for home and family</w:t>
      </w:r>
      <w:r w:rsidRPr="004709F0">
        <w:rPr>
          <w:rFonts w:ascii="Times New Roman" w:hAnsi="Times New Roman" w:cs="Times New Roman"/>
          <w:b/>
          <w:bCs/>
          <w:lang w:val="en-US"/>
        </w:rPr>
        <w:t xml:space="preserve"> (art. 23)</w:t>
      </w:r>
    </w:p>
    <w:p w14:paraId="71BC4F32" w14:textId="3E3D2E0A" w:rsidR="009F29A5" w:rsidRPr="004709F0" w:rsidRDefault="009F29A5" w:rsidP="00CB258E">
      <w:pPr>
        <w:pStyle w:val="ListParagraph"/>
        <w:spacing w:after="0" w:line="240" w:lineRule="auto"/>
        <w:ind w:left="1080"/>
        <w:rPr>
          <w:rFonts w:ascii="Times New Roman" w:hAnsi="Times New Roman" w:cs="Times New Roman"/>
          <w:b/>
          <w:bCs/>
          <w:lang w:val="en-US"/>
        </w:rPr>
      </w:pPr>
    </w:p>
    <w:p w14:paraId="6342978A" w14:textId="5168D22F" w:rsidR="00F37EB2" w:rsidRDefault="00F37EB2" w:rsidP="00CB258E">
      <w:pPr>
        <w:spacing w:after="0" w:line="240" w:lineRule="auto"/>
        <w:rPr>
          <w:rFonts w:ascii="Times New Roman" w:hAnsi="Times New Roman" w:cs="Times New Roman"/>
          <w:lang w:val="en-US"/>
        </w:rPr>
      </w:pPr>
      <w:r>
        <w:rPr>
          <w:rFonts w:ascii="Times New Roman" w:hAnsi="Times New Roman" w:cs="Times New Roman"/>
          <w:lang w:val="en-US"/>
        </w:rPr>
        <w:t>The right to work deeply impacts sexual and reproductive health and rights (SRHR) for</w:t>
      </w:r>
      <w:r w:rsidR="00CB258E">
        <w:rPr>
          <w:rFonts w:ascii="Times New Roman" w:hAnsi="Times New Roman" w:cs="Times New Roman"/>
          <w:lang w:val="en-US"/>
        </w:rPr>
        <w:t xml:space="preserve"> all persons, including person</w:t>
      </w:r>
      <w:r w:rsidR="004A0B96">
        <w:rPr>
          <w:rFonts w:ascii="Times New Roman" w:hAnsi="Times New Roman" w:cs="Times New Roman"/>
          <w:lang w:val="en-US"/>
        </w:rPr>
        <w:t>s</w:t>
      </w:r>
      <w:r w:rsidR="00CB258E">
        <w:rPr>
          <w:rFonts w:ascii="Times New Roman" w:hAnsi="Times New Roman" w:cs="Times New Roman"/>
          <w:lang w:val="en-US"/>
        </w:rPr>
        <w:t xml:space="preserve"> </w:t>
      </w:r>
      <w:r>
        <w:rPr>
          <w:rFonts w:ascii="Times New Roman" w:hAnsi="Times New Roman" w:cs="Times New Roman"/>
          <w:lang w:val="en-US"/>
        </w:rPr>
        <w:t xml:space="preserve">with disabilities. </w:t>
      </w:r>
      <w:r w:rsidR="008648C2" w:rsidRPr="00DA0EE0">
        <w:rPr>
          <w:rFonts w:ascii="Times New Roman" w:hAnsi="Times New Roman" w:cs="Times New Roman"/>
          <w:lang w:val="en-US"/>
        </w:rPr>
        <w:t xml:space="preserve">As the ESCR Committee has found in its general comment on sexual and reproductive health (SRH), the right to SRH is dependent on a number of other rights. This includes the right to </w:t>
      </w:r>
      <w:r w:rsidR="00AB18C5">
        <w:rPr>
          <w:rFonts w:ascii="Times New Roman" w:hAnsi="Times New Roman" w:cs="Times New Roman"/>
          <w:lang w:val="en-US"/>
        </w:rPr>
        <w:t>"</w:t>
      </w:r>
      <w:r w:rsidR="008648C2" w:rsidRPr="00DA0EE0">
        <w:rPr>
          <w:rFonts w:ascii="Times New Roman" w:hAnsi="Times New Roman" w:cs="Times New Roman"/>
          <w:lang w:val="en-US"/>
        </w:rPr>
        <w:t>safe healthy working conditions and environment.</w:t>
      </w:r>
      <w:r w:rsidR="00AB18C5">
        <w:rPr>
          <w:rFonts w:ascii="Times New Roman" w:hAnsi="Times New Roman" w:cs="Times New Roman"/>
          <w:lang w:val="en-US"/>
        </w:rPr>
        <w:t>"</w:t>
      </w:r>
      <w:r w:rsidR="008648C2">
        <w:rPr>
          <w:rStyle w:val="EndnoteReference"/>
          <w:rFonts w:ascii="Times New Roman" w:hAnsi="Times New Roman" w:cs="Times New Roman"/>
          <w:lang w:val="en-US"/>
        </w:rPr>
        <w:endnoteReference w:id="94"/>
      </w:r>
      <w:r w:rsidR="008648C2" w:rsidRPr="00DA0EE0">
        <w:rPr>
          <w:rFonts w:ascii="Times New Roman" w:hAnsi="Times New Roman" w:cs="Times New Roman"/>
          <w:lang w:val="en-US"/>
        </w:rPr>
        <w:t xml:space="preserve"> Furthermore, the righ</w:t>
      </w:r>
      <w:r w:rsidRPr="00DA0EE0">
        <w:rPr>
          <w:rFonts w:ascii="Times New Roman" w:hAnsi="Times New Roman" w:cs="Times New Roman"/>
          <w:lang w:val="en-US"/>
        </w:rPr>
        <w:t>t</w:t>
      </w:r>
      <w:r w:rsidR="008648C2" w:rsidRPr="00DA0EE0">
        <w:rPr>
          <w:rFonts w:ascii="Times New Roman" w:hAnsi="Times New Roman" w:cs="Times New Roman"/>
          <w:lang w:val="en-US"/>
        </w:rPr>
        <w:t xml:space="preserve"> to SRH is also dependent on social determinants of health.</w:t>
      </w:r>
      <w:r>
        <w:rPr>
          <w:rFonts w:ascii="Times New Roman" w:hAnsi="Times New Roman" w:cs="Times New Roman"/>
          <w:lang w:val="en-US"/>
        </w:rPr>
        <w:t xml:space="preserve"> As such</w:t>
      </w:r>
      <w:r w:rsidR="008648C2" w:rsidRPr="00DA0EE0">
        <w:rPr>
          <w:rFonts w:ascii="Times New Roman" w:hAnsi="Times New Roman" w:cs="Times New Roman"/>
          <w:lang w:val="en-US"/>
        </w:rPr>
        <w:t xml:space="preserve">, the </w:t>
      </w:r>
      <w:r w:rsidRPr="00DA0EE0">
        <w:rPr>
          <w:rFonts w:ascii="Times New Roman" w:hAnsi="Times New Roman" w:cs="Times New Roman"/>
          <w:lang w:val="en-US"/>
        </w:rPr>
        <w:t>ESCR Committee</w:t>
      </w:r>
      <w:r w:rsidR="008648C2" w:rsidRPr="00DA0EE0">
        <w:rPr>
          <w:rFonts w:ascii="Times New Roman" w:hAnsi="Times New Roman" w:cs="Times New Roman"/>
          <w:lang w:val="en-US"/>
        </w:rPr>
        <w:t xml:space="preserve"> concludes that </w:t>
      </w:r>
      <w:r w:rsidR="00AB18C5">
        <w:rPr>
          <w:rFonts w:ascii="Times New Roman" w:hAnsi="Times New Roman" w:cs="Times New Roman"/>
          <w:lang w:val="en-US"/>
        </w:rPr>
        <w:t>"</w:t>
      </w:r>
      <w:r w:rsidRPr="00DA0EE0">
        <w:rPr>
          <w:rFonts w:ascii="Times New Roman" w:hAnsi="Times New Roman" w:cs="Times New Roman"/>
          <w:lang w:val="en-US"/>
        </w:rPr>
        <w:t>[p]overty, income inequality, systemic discrimination and marginalization based on grounds identified by the Committee are all social determinants of sexual and reproductive health, which also have an impact on the enjoyment of an array of other rights as well.</w:t>
      </w:r>
      <w:r w:rsidR="00AB18C5">
        <w:rPr>
          <w:rFonts w:ascii="Times New Roman" w:hAnsi="Times New Roman" w:cs="Times New Roman"/>
          <w:lang w:val="en-US"/>
        </w:rPr>
        <w:t>"</w:t>
      </w:r>
      <w:r>
        <w:rPr>
          <w:rStyle w:val="EndnoteReference"/>
          <w:rFonts w:ascii="Times New Roman" w:hAnsi="Times New Roman" w:cs="Times New Roman"/>
          <w:lang w:val="en-US"/>
        </w:rPr>
        <w:endnoteReference w:id="95"/>
      </w:r>
      <w:r>
        <w:rPr>
          <w:rFonts w:ascii="Times New Roman" w:hAnsi="Times New Roman" w:cs="Times New Roman"/>
          <w:lang w:val="en-US"/>
        </w:rPr>
        <w:t xml:space="preserve"> As such, in order to ensure the right to SRH, States must also reduce poverty and ensure freedom from income inequality.</w:t>
      </w:r>
    </w:p>
    <w:p w14:paraId="5EBC813E" w14:textId="77777777" w:rsidR="00F37EB2" w:rsidRDefault="00F37EB2" w:rsidP="00CB258E">
      <w:pPr>
        <w:spacing w:after="0" w:line="240" w:lineRule="auto"/>
        <w:rPr>
          <w:rFonts w:ascii="Times New Roman" w:hAnsi="Times New Roman" w:cs="Times New Roman"/>
          <w:lang w:val="en-US"/>
        </w:rPr>
      </w:pPr>
    </w:p>
    <w:p w14:paraId="6488EEAB" w14:textId="7328F8CD" w:rsidR="00F37EB2" w:rsidRPr="00F37EB2" w:rsidRDefault="00F37EB2" w:rsidP="00CB258E">
      <w:pPr>
        <w:spacing w:after="0" w:line="240" w:lineRule="auto"/>
        <w:rPr>
          <w:rFonts w:ascii="Times New Roman" w:hAnsi="Times New Roman" w:cs="Times New Roman"/>
          <w:lang w:val="en-US"/>
        </w:rPr>
      </w:pPr>
      <w:r>
        <w:rPr>
          <w:rFonts w:ascii="Times New Roman" w:hAnsi="Times New Roman" w:cs="Times New Roman"/>
          <w:lang w:val="en-US"/>
        </w:rPr>
        <w:t>Furthermore, fulfillment of SRHR is frequently necessary for the full realization of the right to work on an equal basis with others, particularly for women and others who can become pregnant. As the ESCR Committee has found, the right to work</w:t>
      </w:r>
      <w:r w:rsidR="00A728F3">
        <w:rPr>
          <w:rFonts w:ascii="Times New Roman" w:hAnsi="Times New Roman" w:cs="Times New Roman"/>
          <w:lang w:val="en-US"/>
        </w:rPr>
        <w:t>,</w:t>
      </w:r>
      <w:r>
        <w:rPr>
          <w:rFonts w:ascii="Times New Roman" w:hAnsi="Times New Roman" w:cs="Times New Roman"/>
          <w:lang w:val="en-US"/>
        </w:rPr>
        <w:t xml:space="preserve"> in combination with the right to SRH</w:t>
      </w:r>
      <w:r w:rsidR="00A728F3">
        <w:rPr>
          <w:rFonts w:ascii="Times New Roman" w:hAnsi="Times New Roman" w:cs="Times New Roman"/>
          <w:lang w:val="en-US"/>
        </w:rPr>
        <w:t>,</w:t>
      </w:r>
      <w:r>
        <w:rPr>
          <w:rFonts w:ascii="Times New Roman" w:hAnsi="Times New Roman" w:cs="Times New Roman"/>
          <w:lang w:val="en-US"/>
        </w:rPr>
        <w:t xml:space="preserve"> </w:t>
      </w:r>
      <w:r w:rsidR="00AB18C5">
        <w:rPr>
          <w:rFonts w:ascii="Times New Roman" w:hAnsi="Times New Roman" w:cs="Times New Roman"/>
          <w:lang w:val="en-US"/>
        </w:rPr>
        <w:t>"</w:t>
      </w:r>
      <w:r w:rsidRPr="00F37EB2">
        <w:rPr>
          <w:rFonts w:ascii="Times New Roman" w:hAnsi="Times New Roman" w:cs="Times New Roman"/>
          <w:lang w:val="en-US"/>
        </w:rPr>
        <w:t xml:space="preserve">requires States to ensure employment with maternity protection and parental leave for workers, including workers in vulnerable situations, such as migrant workers or women with disabilities, as well as protection from sexual harassment </w:t>
      </w:r>
      <w:r w:rsidRPr="00F37EB2">
        <w:rPr>
          <w:rFonts w:ascii="Times New Roman" w:hAnsi="Times New Roman" w:cs="Times New Roman"/>
          <w:lang w:val="en-US"/>
        </w:rPr>
        <w:lastRenderedPageBreak/>
        <w:t>in the workplace and prohibition of discrimination based on pregnancy, childbirth, parenthood, sexual orientation, gender identity or intersex status.</w:t>
      </w:r>
      <w:r w:rsidR="00AB18C5">
        <w:rPr>
          <w:rFonts w:ascii="Times New Roman" w:hAnsi="Times New Roman" w:cs="Times New Roman"/>
          <w:lang w:val="en-US"/>
        </w:rPr>
        <w:t>"</w:t>
      </w:r>
      <w:r w:rsidRPr="00F37EB2">
        <w:rPr>
          <w:rStyle w:val="EndnoteReference"/>
          <w:rFonts w:ascii="Times New Roman" w:hAnsi="Times New Roman" w:cs="Times New Roman"/>
          <w:lang w:val="en-US"/>
        </w:rPr>
        <w:t xml:space="preserve"> </w:t>
      </w:r>
      <w:r>
        <w:rPr>
          <w:rStyle w:val="EndnoteReference"/>
          <w:rFonts w:ascii="Times New Roman" w:hAnsi="Times New Roman" w:cs="Times New Roman"/>
          <w:lang w:val="en-US"/>
        </w:rPr>
        <w:endnoteReference w:id="96"/>
      </w:r>
    </w:p>
    <w:p w14:paraId="392CBEBF" w14:textId="77777777" w:rsidR="00F37119" w:rsidRDefault="00F37119" w:rsidP="00CB258E">
      <w:pPr>
        <w:pStyle w:val="ListParagraph"/>
        <w:spacing w:after="0" w:line="240" w:lineRule="auto"/>
        <w:ind w:left="0"/>
        <w:rPr>
          <w:rFonts w:ascii="Times New Roman" w:hAnsi="Times New Roman" w:cs="Times New Roman"/>
          <w:lang w:val="en-US"/>
        </w:rPr>
      </w:pPr>
    </w:p>
    <w:p w14:paraId="6B219073" w14:textId="1450D440" w:rsidR="0033154A" w:rsidRDefault="00F37EB2" w:rsidP="00CB258E">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An example of the interdependence of the right to work and the right to SRH comes from</w:t>
      </w:r>
      <w:r w:rsidR="00382CAA">
        <w:rPr>
          <w:rFonts w:ascii="Times New Roman" w:hAnsi="Times New Roman" w:cs="Times New Roman"/>
          <w:lang w:val="en-US"/>
        </w:rPr>
        <w:t xml:space="preserve"> </w:t>
      </w:r>
      <w:r w:rsidR="00382CAA" w:rsidRPr="00B47F6F">
        <w:rPr>
          <w:rFonts w:ascii="Times New Roman" w:hAnsi="Times New Roman" w:cs="Times New Roman"/>
          <w:b/>
          <w:bCs/>
          <w:lang w:val="en-US"/>
        </w:rPr>
        <w:t>Mexico</w:t>
      </w:r>
      <w:r w:rsidR="00382CAA">
        <w:rPr>
          <w:rFonts w:ascii="Times New Roman" w:hAnsi="Times New Roman" w:cs="Times New Roman"/>
          <w:lang w:val="en-US"/>
        </w:rPr>
        <w:t xml:space="preserve">, </w:t>
      </w:r>
      <w:r>
        <w:rPr>
          <w:rFonts w:ascii="Times New Roman" w:hAnsi="Times New Roman" w:cs="Times New Roman"/>
          <w:lang w:val="en-US"/>
        </w:rPr>
        <w:t xml:space="preserve">where </w:t>
      </w:r>
      <w:r w:rsidR="00382CAA">
        <w:rPr>
          <w:rFonts w:ascii="Times New Roman" w:hAnsi="Times New Roman" w:cs="Times New Roman"/>
          <w:lang w:val="en-US"/>
        </w:rPr>
        <w:t xml:space="preserve">women working in </w:t>
      </w:r>
      <w:r w:rsidR="00382CAA" w:rsidRPr="00382CAA">
        <w:rPr>
          <w:rFonts w:ascii="Times New Roman" w:hAnsi="Times New Roman" w:cs="Times New Roman"/>
          <w:lang w:val="en-US"/>
        </w:rPr>
        <w:t>export</w:t>
      </w:r>
      <w:r>
        <w:rPr>
          <w:rFonts w:ascii="Times New Roman" w:hAnsi="Times New Roman" w:cs="Times New Roman"/>
          <w:lang w:val="en-US"/>
        </w:rPr>
        <w:t xml:space="preserve"> </w:t>
      </w:r>
      <w:r w:rsidR="00382CAA" w:rsidRPr="00382CAA">
        <w:rPr>
          <w:rFonts w:ascii="Times New Roman" w:hAnsi="Times New Roman" w:cs="Times New Roman"/>
          <w:lang w:val="en-US"/>
        </w:rPr>
        <w:t xml:space="preserve">processing </w:t>
      </w:r>
      <w:r w:rsidR="00382CAA">
        <w:rPr>
          <w:rFonts w:ascii="Times New Roman" w:hAnsi="Times New Roman" w:cs="Times New Roman"/>
          <w:lang w:val="en-US"/>
        </w:rPr>
        <w:t xml:space="preserve">were not being guaranteed their right to SRH. An investigation </w:t>
      </w:r>
      <w:r w:rsidR="00F37119" w:rsidRPr="00F37119">
        <w:rPr>
          <w:rFonts w:ascii="Times New Roman" w:hAnsi="Times New Roman" w:cs="Times New Roman"/>
          <w:lang w:val="en-US"/>
        </w:rPr>
        <w:t>found that all women applying for work in this sector</w:t>
      </w:r>
      <w:r w:rsidR="00761E69">
        <w:rPr>
          <w:rFonts w:ascii="Times New Roman" w:hAnsi="Times New Roman" w:cs="Times New Roman"/>
          <w:lang w:val="en-US"/>
        </w:rPr>
        <w:t xml:space="preserve"> </w:t>
      </w:r>
      <w:r w:rsidR="00F37119" w:rsidRPr="00F37119">
        <w:rPr>
          <w:rFonts w:ascii="Times New Roman" w:hAnsi="Times New Roman" w:cs="Times New Roman"/>
          <w:lang w:val="en-US"/>
        </w:rPr>
        <w:t>were routinely required to undergo pregnancy testing and that employed women were forced to resign when they became pregnant. In some factories</w:t>
      </w:r>
      <w:r w:rsidR="0035538A">
        <w:rPr>
          <w:rFonts w:ascii="Times New Roman" w:hAnsi="Times New Roman" w:cs="Times New Roman"/>
          <w:lang w:val="en-US"/>
        </w:rPr>
        <w:t>,</w:t>
      </w:r>
      <w:r w:rsidR="00F37119" w:rsidRPr="00F37119">
        <w:rPr>
          <w:rFonts w:ascii="Times New Roman" w:hAnsi="Times New Roman" w:cs="Times New Roman"/>
          <w:lang w:val="en-US"/>
        </w:rPr>
        <w:t xml:space="preserve"> women were obliged to show sanitary napkins to company nurses as a condition of ongoing employment.</w:t>
      </w:r>
      <w:r w:rsidR="00382CAA">
        <w:rPr>
          <w:rStyle w:val="EndnoteReference"/>
          <w:rFonts w:ascii="Times New Roman" w:hAnsi="Times New Roman" w:cs="Times New Roman"/>
          <w:lang w:val="en-US"/>
        </w:rPr>
        <w:endnoteReference w:id="97"/>
      </w:r>
      <w:r w:rsidR="00F37119" w:rsidRPr="00F37119">
        <w:rPr>
          <w:rFonts w:ascii="Times New Roman" w:hAnsi="Times New Roman" w:cs="Times New Roman"/>
          <w:lang w:val="en-US"/>
        </w:rPr>
        <w:t xml:space="preserve"> </w:t>
      </w:r>
      <w:r w:rsidR="00D866F4">
        <w:rPr>
          <w:rFonts w:ascii="Times New Roman" w:hAnsi="Times New Roman" w:cs="Times New Roman"/>
          <w:lang w:val="en-US"/>
        </w:rPr>
        <w:t>Such practices violate the aforementioned ILO Convention, as</w:t>
      </w:r>
      <w:r w:rsidR="00D866F4" w:rsidRPr="00B47F6F">
        <w:rPr>
          <w:rFonts w:ascii="Times New Roman" w:hAnsi="Times New Roman" w:cs="Times New Roman"/>
          <w:lang w:val="en-US"/>
        </w:rPr>
        <w:t xml:space="preserve"> employers </w:t>
      </w:r>
      <w:r w:rsidR="00D866F4">
        <w:rPr>
          <w:rFonts w:ascii="Times New Roman" w:hAnsi="Times New Roman" w:cs="Times New Roman"/>
          <w:lang w:val="en-US"/>
        </w:rPr>
        <w:t>must</w:t>
      </w:r>
      <w:r w:rsidR="00D866F4" w:rsidRPr="00B47F6F">
        <w:rPr>
          <w:rFonts w:ascii="Times New Roman" w:hAnsi="Times New Roman" w:cs="Times New Roman"/>
          <w:lang w:val="en-US"/>
        </w:rPr>
        <w:t xml:space="preserve"> not be allowe</w:t>
      </w:r>
      <w:r>
        <w:rPr>
          <w:rFonts w:ascii="Times New Roman" w:hAnsi="Times New Roman" w:cs="Times New Roman"/>
          <w:lang w:val="en-US"/>
        </w:rPr>
        <w:t>d</w:t>
      </w:r>
      <w:r w:rsidR="008F28DE">
        <w:rPr>
          <w:rFonts w:ascii="Times New Roman" w:hAnsi="Times New Roman" w:cs="Times New Roman"/>
          <w:lang w:val="en-US"/>
        </w:rPr>
        <w:t xml:space="preserve"> to </w:t>
      </w:r>
      <w:r w:rsidR="00AB18C5">
        <w:rPr>
          <w:rFonts w:ascii="Times New Roman" w:hAnsi="Times New Roman" w:cs="Times New Roman"/>
          <w:lang w:val="en-US"/>
        </w:rPr>
        <w:t>"</w:t>
      </w:r>
      <w:r w:rsidR="00D866F4" w:rsidRPr="00B47F6F">
        <w:rPr>
          <w:rFonts w:ascii="Times New Roman" w:hAnsi="Times New Roman" w:cs="Times New Roman"/>
          <w:lang w:val="en-US"/>
        </w:rPr>
        <w:t>require a pregnancy test or proof of sterilization as a condition of employment, nor should they be allowed to question a job applicant about their plans for childbearing.</w:t>
      </w:r>
      <w:r w:rsidR="00AB18C5">
        <w:rPr>
          <w:rFonts w:ascii="Times New Roman" w:hAnsi="Times New Roman" w:cs="Times New Roman"/>
          <w:lang w:val="en-US"/>
        </w:rPr>
        <w:t>"</w:t>
      </w:r>
      <w:r w:rsidR="000238B5">
        <w:rPr>
          <w:rStyle w:val="EndnoteReference"/>
          <w:rFonts w:ascii="Times New Roman" w:hAnsi="Times New Roman" w:cs="Times New Roman"/>
          <w:lang w:val="en-US"/>
        </w:rPr>
        <w:endnoteReference w:id="98"/>
      </w:r>
    </w:p>
    <w:p w14:paraId="76D8CE15" w14:textId="77777777" w:rsidR="0033154A" w:rsidRPr="00B47F6F" w:rsidRDefault="0033154A" w:rsidP="00CB258E">
      <w:pPr>
        <w:pStyle w:val="ListParagraph"/>
        <w:spacing w:after="0" w:line="240" w:lineRule="auto"/>
        <w:ind w:left="0"/>
        <w:rPr>
          <w:rFonts w:ascii="Times New Roman" w:hAnsi="Times New Roman" w:cs="Times New Roman"/>
          <w:b/>
          <w:bCs/>
          <w:lang w:val="en-US"/>
        </w:rPr>
      </w:pPr>
    </w:p>
    <w:p w14:paraId="12175712" w14:textId="488541D1" w:rsidR="00B427EA" w:rsidRDefault="004709F0" w:rsidP="00CB258E">
      <w:pPr>
        <w:pStyle w:val="ListParagraph"/>
        <w:numPr>
          <w:ilvl w:val="0"/>
          <w:numId w:val="40"/>
        </w:numPr>
        <w:spacing w:after="0" w:line="240" w:lineRule="auto"/>
        <w:rPr>
          <w:rFonts w:ascii="Times New Roman" w:hAnsi="Times New Roman" w:cs="Times New Roman"/>
          <w:b/>
          <w:bCs/>
          <w:lang w:val="en-US"/>
        </w:rPr>
      </w:pPr>
      <w:r>
        <w:rPr>
          <w:rFonts w:ascii="Times New Roman" w:hAnsi="Times New Roman" w:cs="Times New Roman"/>
          <w:b/>
          <w:bCs/>
          <w:lang w:val="en-US"/>
        </w:rPr>
        <w:t>Statistics and data collection (art. 31)</w:t>
      </w:r>
    </w:p>
    <w:p w14:paraId="21EE2987" w14:textId="48BBE5A7" w:rsidR="006359C1" w:rsidRDefault="006359C1" w:rsidP="00CB258E">
      <w:pPr>
        <w:pStyle w:val="ListParagraph"/>
        <w:spacing w:after="0" w:line="240" w:lineRule="auto"/>
        <w:ind w:left="1080"/>
        <w:rPr>
          <w:rFonts w:ascii="Times New Roman" w:hAnsi="Times New Roman" w:cs="Times New Roman"/>
          <w:b/>
          <w:bCs/>
          <w:lang w:val="en-US"/>
        </w:rPr>
      </w:pPr>
    </w:p>
    <w:p w14:paraId="09AF738A" w14:textId="2A95636B" w:rsidR="006E7962" w:rsidRDefault="006359C1" w:rsidP="00CB258E">
      <w:pPr>
        <w:pStyle w:val="ListParagraph"/>
        <w:spacing w:after="0" w:line="240" w:lineRule="auto"/>
        <w:ind w:left="0"/>
        <w:rPr>
          <w:rFonts w:ascii="Times New Roman" w:hAnsi="Times New Roman" w:cs="Times New Roman"/>
          <w:lang w:val="en-US"/>
        </w:rPr>
      </w:pPr>
      <w:r w:rsidRPr="00B47F6F">
        <w:rPr>
          <w:rFonts w:ascii="Times New Roman" w:hAnsi="Times New Roman" w:cs="Times New Roman"/>
          <w:lang w:val="en-US"/>
        </w:rPr>
        <w:t>Issues affecting</w:t>
      </w:r>
      <w:r>
        <w:rPr>
          <w:rFonts w:ascii="Times New Roman" w:hAnsi="Times New Roman" w:cs="Times New Roman"/>
          <w:lang w:val="en-US"/>
        </w:rPr>
        <w:t xml:space="preserve"> </w:t>
      </w:r>
      <w:r w:rsidRPr="00B47F6F">
        <w:rPr>
          <w:rFonts w:ascii="Times New Roman" w:hAnsi="Times New Roman" w:cs="Times New Roman"/>
          <w:lang w:val="en-US"/>
        </w:rPr>
        <w:t>women with disabilities in employment are rarely addressed in global studies, reports and statistics</w:t>
      </w:r>
      <w:r>
        <w:rPr>
          <w:rFonts w:ascii="Times New Roman" w:hAnsi="Times New Roman" w:cs="Times New Roman"/>
          <w:lang w:val="en-US"/>
        </w:rPr>
        <w:t xml:space="preserve">, as the </w:t>
      </w:r>
      <w:r w:rsidRPr="006359C1">
        <w:rPr>
          <w:rFonts w:ascii="Times New Roman" w:hAnsi="Times New Roman" w:cs="Times New Roman"/>
          <w:lang w:val="en-US"/>
        </w:rPr>
        <w:t xml:space="preserve">research and data collection </w:t>
      </w:r>
      <w:r w:rsidR="001F63F5">
        <w:rPr>
          <w:rFonts w:ascii="Times New Roman" w:hAnsi="Times New Roman" w:cs="Times New Roman"/>
          <w:lang w:val="en-US"/>
        </w:rPr>
        <w:t xml:space="preserve">available on the matter </w:t>
      </w:r>
      <w:r w:rsidRPr="006359C1">
        <w:rPr>
          <w:rFonts w:ascii="Times New Roman" w:hAnsi="Times New Roman" w:cs="Times New Roman"/>
          <w:lang w:val="en-US"/>
        </w:rPr>
        <w:t>often fails</w:t>
      </w:r>
      <w:r w:rsidR="001F63F5">
        <w:rPr>
          <w:rFonts w:ascii="Times New Roman" w:hAnsi="Times New Roman" w:cs="Times New Roman"/>
          <w:lang w:val="en-US"/>
        </w:rPr>
        <w:t xml:space="preserve"> t</w:t>
      </w:r>
      <w:r w:rsidR="000827D0">
        <w:rPr>
          <w:rFonts w:ascii="Times New Roman" w:hAnsi="Times New Roman" w:cs="Times New Roman"/>
          <w:lang w:val="en-US"/>
        </w:rPr>
        <w:t>o</w:t>
      </w:r>
      <w:r w:rsidR="001F63F5">
        <w:rPr>
          <w:rFonts w:ascii="Times New Roman" w:hAnsi="Times New Roman" w:cs="Times New Roman"/>
          <w:lang w:val="en-US"/>
        </w:rPr>
        <w:t xml:space="preserve"> disaggregate data by both </w:t>
      </w:r>
      <w:r w:rsidR="00B30D8F">
        <w:rPr>
          <w:rFonts w:ascii="Times New Roman" w:hAnsi="Times New Roman" w:cs="Times New Roman"/>
          <w:lang w:val="en-US"/>
        </w:rPr>
        <w:t>type</w:t>
      </w:r>
      <w:r w:rsidR="00BE0849">
        <w:rPr>
          <w:rFonts w:ascii="Times New Roman" w:hAnsi="Times New Roman" w:cs="Times New Roman"/>
          <w:lang w:val="en-US"/>
        </w:rPr>
        <w:t>s</w:t>
      </w:r>
      <w:r w:rsidR="00B30D8F">
        <w:rPr>
          <w:rFonts w:ascii="Times New Roman" w:hAnsi="Times New Roman" w:cs="Times New Roman"/>
          <w:lang w:val="en-US"/>
        </w:rPr>
        <w:t xml:space="preserve"> of </w:t>
      </w:r>
      <w:r w:rsidR="001F63F5">
        <w:rPr>
          <w:rFonts w:ascii="Times New Roman" w:hAnsi="Times New Roman" w:cs="Times New Roman"/>
          <w:lang w:val="en-US"/>
        </w:rPr>
        <w:t xml:space="preserve">disability </w:t>
      </w:r>
      <w:r w:rsidR="000827D0">
        <w:rPr>
          <w:rFonts w:ascii="Times New Roman" w:hAnsi="Times New Roman" w:cs="Times New Roman"/>
          <w:lang w:val="en-US"/>
        </w:rPr>
        <w:t xml:space="preserve">and gender. </w:t>
      </w:r>
      <w:r w:rsidR="006E7962">
        <w:rPr>
          <w:rFonts w:ascii="Times New Roman" w:hAnsi="Times New Roman" w:cs="Times New Roman"/>
          <w:lang w:val="en-US"/>
        </w:rPr>
        <w:t xml:space="preserve">Disaggregated data is crucial to highlight the situation of women with disabilities among employees in general and design and implement policies that better respond to their specific needs. If a paradigm shift does not happen soon, the specific barriers women and gender non-conforming persons with disabilities face in employment will remain invisible to research. For instance, in </w:t>
      </w:r>
      <w:r w:rsidR="006E7962" w:rsidRPr="00B47F6F">
        <w:rPr>
          <w:rFonts w:ascii="Times New Roman" w:hAnsi="Times New Roman" w:cs="Times New Roman"/>
          <w:b/>
          <w:bCs/>
          <w:lang w:val="en-US"/>
        </w:rPr>
        <w:t>Poland</w:t>
      </w:r>
      <w:r w:rsidR="006E7962">
        <w:rPr>
          <w:rFonts w:ascii="Times New Roman" w:hAnsi="Times New Roman" w:cs="Times New Roman"/>
          <w:lang w:val="en-US"/>
        </w:rPr>
        <w:t xml:space="preserve">, </w:t>
      </w:r>
      <w:r w:rsidR="006E7962" w:rsidRPr="001303DE">
        <w:rPr>
          <w:rFonts w:ascii="Times New Roman" w:hAnsi="Times New Roman" w:cs="Times New Roman"/>
          <w:lang w:val="en-US"/>
        </w:rPr>
        <w:t>labor statistics are only disaggregated by gender</w:t>
      </w:r>
      <w:r w:rsidR="006E7962">
        <w:rPr>
          <w:rFonts w:ascii="Times New Roman" w:hAnsi="Times New Roman" w:cs="Times New Roman"/>
          <w:lang w:val="en-US"/>
        </w:rPr>
        <w:t xml:space="preserve">, </w:t>
      </w:r>
      <w:r w:rsidR="006E7962" w:rsidRPr="001303DE">
        <w:rPr>
          <w:rFonts w:ascii="Times New Roman" w:hAnsi="Times New Roman" w:cs="Times New Roman"/>
          <w:lang w:val="en-US"/>
        </w:rPr>
        <w:t>not disability.</w:t>
      </w:r>
      <w:r w:rsidR="006E7962">
        <w:rPr>
          <w:rStyle w:val="EndnoteReference"/>
          <w:rFonts w:ascii="Times New Roman" w:hAnsi="Times New Roman" w:cs="Times New Roman"/>
          <w:lang w:val="en-US"/>
        </w:rPr>
        <w:endnoteReference w:id="99"/>
      </w:r>
      <w:r w:rsidR="006E7962">
        <w:rPr>
          <w:rFonts w:ascii="Times New Roman" w:hAnsi="Times New Roman" w:cs="Times New Roman"/>
          <w:lang w:val="en-US"/>
        </w:rPr>
        <w:t xml:space="preserve"> </w:t>
      </w:r>
      <w:r w:rsidR="006E7962" w:rsidRPr="001303DE">
        <w:rPr>
          <w:rFonts w:ascii="Times New Roman" w:hAnsi="Times New Roman" w:cs="Times New Roman"/>
          <w:lang w:val="en-US"/>
        </w:rPr>
        <w:t>This invisibility allows for unchecked</w:t>
      </w:r>
      <w:r w:rsidR="006E7962">
        <w:rPr>
          <w:rFonts w:ascii="Times New Roman" w:hAnsi="Times New Roman" w:cs="Times New Roman"/>
          <w:lang w:val="en-US"/>
        </w:rPr>
        <w:t xml:space="preserve"> </w:t>
      </w:r>
      <w:r w:rsidR="006E7962" w:rsidRPr="001303DE">
        <w:rPr>
          <w:rFonts w:ascii="Times New Roman" w:hAnsi="Times New Roman" w:cs="Times New Roman"/>
          <w:lang w:val="en-US"/>
        </w:rPr>
        <w:t xml:space="preserve">discrimination against women with disabilities in </w:t>
      </w:r>
      <w:r w:rsidR="006E7962">
        <w:rPr>
          <w:rFonts w:ascii="Times New Roman" w:hAnsi="Times New Roman" w:cs="Times New Roman"/>
          <w:lang w:val="en-US"/>
        </w:rPr>
        <w:t xml:space="preserve">employment </w:t>
      </w:r>
      <w:r w:rsidR="006E7962" w:rsidRPr="001303DE">
        <w:rPr>
          <w:rFonts w:ascii="Times New Roman" w:hAnsi="Times New Roman" w:cs="Times New Roman"/>
          <w:lang w:val="en-US"/>
        </w:rPr>
        <w:t xml:space="preserve">and perpetuates the </w:t>
      </w:r>
      <w:r w:rsidR="006E7962">
        <w:rPr>
          <w:rFonts w:ascii="Times New Roman" w:hAnsi="Times New Roman" w:cs="Times New Roman"/>
          <w:lang w:val="en-US"/>
        </w:rPr>
        <w:t xml:space="preserve">discrimination </w:t>
      </w:r>
      <w:r w:rsidR="006E7962" w:rsidRPr="001303DE">
        <w:rPr>
          <w:rFonts w:ascii="Times New Roman" w:hAnsi="Times New Roman" w:cs="Times New Roman"/>
          <w:lang w:val="en-US"/>
        </w:rPr>
        <w:t>they face in realizing their right to work. This reality is reflected in the 2017 European Union case study on employment for women with disabilities in Poland, which</w:t>
      </w:r>
      <w:r w:rsidR="006E7962">
        <w:rPr>
          <w:rFonts w:ascii="Times New Roman" w:hAnsi="Times New Roman" w:cs="Times New Roman"/>
          <w:lang w:val="en-US"/>
        </w:rPr>
        <w:t xml:space="preserve"> </w:t>
      </w:r>
      <w:r w:rsidR="00A728F3">
        <w:rPr>
          <w:rFonts w:ascii="Times New Roman" w:hAnsi="Times New Roman" w:cs="Times New Roman"/>
          <w:lang w:val="en-US"/>
        </w:rPr>
        <w:t>concluded that</w:t>
      </w:r>
      <w:r w:rsidR="006E7962" w:rsidRPr="001303DE">
        <w:rPr>
          <w:rFonts w:ascii="Times New Roman" w:hAnsi="Times New Roman" w:cs="Times New Roman"/>
          <w:lang w:val="en-US"/>
        </w:rPr>
        <w:t xml:space="preserve"> </w:t>
      </w:r>
      <w:r w:rsidR="00AB18C5">
        <w:rPr>
          <w:rFonts w:ascii="Times New Roman" w:hAnsi="Times New Roman" w:cs="Times New Roman"/>
          <w:lang w:val="en-US"/>
        </w:rPr>
        <w:t>"</w:t>
      </w:r>
      <w:r w:rsidR="006E7962" w:rsidRPr="001303DE">
        <w:rPr>
          <w:rFonts w:ascii="Times New Roman" w:hAnsi="Times New Roman" w:cs="Times New Roman"/>
          <w:lang w:val="en-US"/>
        </w:rPr>
        <w:t>[a]t the moment, women with disabilities do not exist in public discourse as a</w:t>
      </w:r>
      <w:r w:rsidR="006E7962">
        <w:rPr>
          <w:rFonts w:ascii="Times New Roman" w:hAnsi="Times New Roman" w:cs="Times New Roman"/>
          <w:lang w:val="en-US"/>
        </w:rPr>
        <w:t xml:space="preserve"> </w:t>
      </w:r>
      <w:r w:rsidR="006E7962" w:rsidRPr="001303DE">
        <w:rPr>
          <w:rFonts w:ascii="Times New Roman" w:hAnsi="Times New Roman" w:cs="Times New Roman"/>
          <w:lang w:val="en-US"/>
        </w:rPr>
        <w:t>specific group with specific needs. As a consequence, their problems are not being tackled.</w:t>
      </w:r>
      <w:r w:rsidR="00AB18C5">
        <w:rPr>
          <w:rFonts w:ascii="Times New Roman" w:hAnsi="Times New Roman" w:cs="Times New Roman"/>
          <w:lang w:val="en-US"/>
        </w:rPr>
        <w:t>"</w:t>
      </w:r>
      <w:r w:rsidR="006E7962">
        <w:rPr>
          <w:rStyle w:val="EndnoteReference"/>
          <w:rFonts w:ascii="Times New Roman" w:hAnsi="Times New Roman" w:cs="Times New Roman"/>
          <w:lang w:val="en-US"/>
        </w:rPr>
        <w:endnoteReference w:id="100"/>
      </w:r>
    </w:p>
    <w:p w14:paraId="59D44008" w14:textId="77777777" w:rsidR="006E7962" w:rsidRDefault="006E7962" w:rsidP="00CB258E">
      <w:pPr>
        <w:pStyle w:val="ListParagraph"/>
        <w:spacing w:after="0" w:line="240" w:lineRule="auto"/>
        <w:ind w:left="0"/>
        <w:rPr>
          <w:rFonts w:ascii="Times New Roman" w:hAnsi="Times New Roman" w:cs="Times New Roman"/>
          <w:lang w:val="en-US"/>
        </w:rPr>
      </w:pPr>
    </w:p>
    <w:p w14:paraId="0BB58D73" w14:textId="4013D9EF" w:rsidR="00696ABA" w:rsidRDefault="00A34C5A" w:rsidP="00CB258E">
      <w:pPr>
        <w:pStyle w:val="ListParagraph"/>
        <w:spacing w:after="0" w:line="240" w:lineRule="auto"/>
        <w:ind w:left="0"/>
        <w:rPr>
          <w:rFonts w:ascii="Times New Roman" w:hAnsi="Times New Roman" w:cs="Times New Roman"/>
          <w:b/>
          <w:bCs/>
          <w:lang w:val="en-US"/>
        </w:rPr>
      </w:pPr>
      <w:r>
        <w:rPr>
          <w:rFonts w:ascii="Times New Roman" w:hAnsi="Times New Roman" w:cs="Times New Roman"/>
          <w:lang w:val="en-US"/>
        </w:rPr>
        <w:t xml:space="preserve">It is essential for States to abide by </w:t>
      </w:r>
      <w:r w:rsidR="00BE0849">
        <w:rPr>
          <w:rFonts w:ascii="Times New Roman" w:hAnsi="Times New Roman" w:cs="Times New Roman"/>
          <w:lang w:val="en-US"/>
        </w:rPr>
        <w:t xml:space="preserve">Article 31 of the CRPD and </w:t>
      </w:r>
      <w:r w:rsidR="00BE0849" w:rsidRPr="00BE0849">
        <w:rPr>
          <w:rFonts w:ascii="Times New Roman" w:hAnsi="Times New Roman" w:cs="Times New Roman"/>
          <w:lang w:val="en-US"/>
        </w:rPr>
        <w:t>collect appropriate information, including statistical and research data</w:t>
      </w:r>
      <w:r w:rsidR="00BE0849">
        <w:rPr>
          <w:rFonts w:ascii="Times New Roman" w:hAnsi="Times New Roman" w:cs="Times New Roman"/>
          <w:lang w:val="en-US"/>
        </w:rPr>
        <w:t>, on work and employment.</w:t>
      </w:r>
      <w:r w:rsidR="003460C0">
        <w:rPr>
          <w:rFonts w:ascii="Times New Roman" w:hAnsi="Times New Roman" w:cs="Times New Roman"/>
          <w:lang w:val="en-US"/>
        </w:rPr>
        <w:t xml:space="preserve"> In this sense</w:t>
      </w:r>
      <w:r w:rsidR="00D349E4">
        <w:rPr>
          <w:rFonts w:ascii="Times New Roman" w:hAnsi="Times New Roman" w:cs="Times New Roman"/>
          <w:lang w:val="en-US"/>
        </w:rPr>
        <w:t xml:space="preserve">, </w:t>
      </w:r>
      <w:r w:rsidR="00D349E4">
        <w:rPr>
          <w:rFonts w:ascii="Times New Roman" w:hAnsi="Times New Roman" w:cs="Times New Roman"/>
          <w:lang w:val="en-US"/>
        </w:rPr>
        <w:lastRenderedPageBreak/>
        <w:t>t</w:t>
      </w:r>
      <w:r w:rsidR="00BE0849" w:rsidRPr="00BE0849">
        <w:rPr>
          <w:rFonts w:ascii="Times New Roman" w:hAnsi="Times New Roman" w:cs="Times New Roman"/>
          <w:lang w:val="en-US"/>
        </w:rPr>
        <w:t>he</w:t>
      </w:r>
      <w:r w:rsidR="00BE0849">
        <w:rPr>
          <w:rFonts w:ascii="Times New Roman" w:hAnsi="Times New Roman" w:cs="Times New Roman"/>
          <w:lang w:val="en-US"/>
        </w:rPr>
        <w:t xml:space="preserve"> </w:t>
      </w:r>
      <w:r w:rsidR="00F37EB2">
        <w:rPr>
          <w:rFonts w:ascii="Times New Roman" w:hAnsi="Times New Roman" w:cs="Times New Roman"/>
          <w:lang w:val="en-US"/>
        </w:rPr>
        <w:t xml:space="preserve">ESCR Committee </w:t>
      </w:r>
      <w:r w:rsidR="00BE0849" w:rsidRPr="00BE0849">
        <w:rPr>
          <w:rFonts w:ascii="Times New Roman" w:hAnsi="Times New Roman" w:cs="Times New Roman"/>
          <w:lang w:val="en-US"/>
        </w:rPr>
        <w:t xml:space="preserve">has explicitly called for </w:t>
      </w:r>
      <w:r w:rsidR="00FA298B">
        <w:rPr>
          <w:rFonts w:ascii="Times New Roman" w:hAnsi="Times New Roman" w:cs="Times New Roman"/>
          <w:lang w:val="en-US"/>
        </w:rPr>
        <w:t>S</w:t>
      </w:r>
      <w:r w:rsidR="00BE0849" w:rsidRPr="00BE0849">
        <w:rPr>
          <w:rFonts w:ascii="Times New Roman" w:hAnsi="Times New Roman" w:cs="Times New Roman"/>
          <w:lang w:val="en-US"/>
        </w:rPr>
        <w:t xml:space="preserve">tates to </w:t>
      </w:r>
      <w:r w:rsidR="00AB18C5">
        <w:rPr>
          <w:rFonts w:ascii="Times New Roman" w:hAnsi="Times New Roman" w:cs="Times New Roman"/>
          <w:lang w:val="en-US"/>
        </w:rPr>
        <w:t>"</w:t>
      </w:r>
      <w:r w:rsidR="00BE0849" w:rsidRPr="00BE0849">
        <w:rPr>
          <w:rFonts w:ascii="Times New Roman" w:hAnsi="Times New Roman" w:cs="Times New Roman"/>
          <w:lang w:val="en-US"/>
        </w:rPr>
        <w:t>identify</w:t>
      </w:r>
      <w:r w:rsidR="00FA298B">
        <w:rPr>
          <w:rFonts w:ascii="Times New Roman" w:hAnsi="Times New Roman" w:cs="Times New Roman"/>
          <w:lang w:val="en-US"/>
        </w:rPr>
        <w:t xml:space="preserve"> </w:t>
      </w:r>
      <w:r w:rsidR="00BE0849" w:rsidRPr="00BE0849">
        <w:rPr>
          <w:rFonts w:ascii="Times New Roman" w:hAnsi="Times New Roman" w:cs="Times New Roman"/>
          <w:lang w:val="en-US"/>
        </w:rPr>
        <w:t xml:space="preserve">indicators and benchmarks to monitor the implementation of the right to </w:t>
      </w:r>
      <w:r w:rsidR="00042C93">
        <w:rPr>
          <w:rFonts w:ascii="Times New Roman" w:hAnsi="Times New Roman" w:cs="Times New Roman"/>
          <w:lang w:val="en-US"/>
        </w:rPr>
        <w:t>[…]</w:t>
      </w:r>
      <w:r w:rsidR="00BE0849" w:rsidRPr="00BE0849">
        <w:rPr>
          <w:rFonts w:ascii="Times New Roman" w:hAnsi="Times New Roman" w:cs="Times New Roman"/>
          <w:lang w:val="en-US"/>
        </w:rPr>
        <w:t xml:space="preserve"> work</w:t>
      </w:r>
      <w:r w:rsidR="00AB18C5">
        <w:rPr>
          <w:rFonts w:ascii="Times New Roman" w:hAnsi="Times New Roman" w:cs="Times New Roman"/>
          <w:lang w:val="en-US"/>
        </w:rPr>
        <w:t>"</w:t>
      </w:r>
      <w:r w:rsidR="00BE0849" w:rsidRPr="00BE0849">
        <w:rPr>
          <w:rFonts w:ascii="Times New Roman" w:hAnsi="Times New Roman" w:cs="Times New Roman"/>
          <w:lang w:val="en-US"/>
        </w:rPr>
        <w:t xml:space="preserve"> that are</w:t>
      </w:r>
      <w:r w:rsidR="00D349E4">
        <w:rPr>
          <w:rFonts w:ascii="Times New Roman" w:hAnsi="Times New Roman" w:cs="Times New Roman"/>
          <w:lang w:val="en-US"/>
        </w:rPr>
        <w:t xml:space="preserve"> </w:t>
      </w:r>
      <w:r w:rsidR="00BE0849" w:rsidRPr="00BE0849">
        <w:rPr>
          <w:rFonts w:ascii="Times New Roman" w:hAnsi="Times New Roman" w:cs="Times New Roman"/>
          <w:lang w:val="en-US"/>
        </w:rPr>
        <w:t>disaggregated by sex, age</w:t>
      </w:r>
      <w:r w:rsidR="00A728F3">
        <w:rPr>
          <w:rFonts w:ascii="Times New Roman" w:hAnsi="Times New Roman" w:cs="Times New Roman"/>
          <w:lang w:val="en-US"/>
        </w:rPr>
        <w:t>,</w:t>
      </w:r>
      <w:r w:rsidR="00BE0849" w:rsidRPr="00BE0849">
        <w:rPr>
          <w:rFonts w:ascii="Times New Roman" w:hAnsi="Times New Roman" w:cs="Times New Roman"/>
          <w:lang w:val="en-US"/>
        </w:rPr>
        <w:t xml:space="preserve"> and disability, among other grounds.</w:t>
      </w:r>
      <w:r w:rsidR="00FA298B">
        <w:rPr>
          <w:rStyle w:val="EndnoteReference"/>
          <w:rFonts w:ascii="Times New Roman" w:hAnsi="Times New Roman" w:cs="Times New Roman"/>
          <w:lang w:val="en-US"/>
        </w:rPr>
        <w:endnoteReference w:id="101"/>
      </w:r>
      <w:r w:rsidR="00D349E4">
        <w:rPr>
          <w:rFonts w:ascii="Times New Roman" w:hAnsi="Times New Roman" w:cs="Times New Roman"/>
          <w:lang w:val="en-US"/>
        </w:rPr>
        <w:t xml:space="preserve"> </w:t>
      </w:r>
      <w:r w:rsidR="003460C0">
        <w:rPr>
          <w:rFonts w:ascii="Times New Roman" w:hAnsi="Times New Roman" w:cs="Times New Roman"/>
          <w:lang w:val="en-US"/>
        </w:rPr>
        <w:t xml:space="preserve">Likewise, the World Health Organization has </w:t>
      </w:r>
      <w:r w:rsidR="00F37EB2">
        <w:rPr>
          <w:rFonts w:ascii="Times New Roman" w:hAnsi="Times New Roman" w:cs="Times New Roman"/>
          <w:lang w:val="en-US"/>
        </w:rPr>
        <w:t>noted in its guide to disability statistics</w:t>
      </w:r>
      <w:r w:rsidR="003460C0">
        <w:rPr>
          <w:rFonts w:ascii="Times New Roman" w:hAnsi="Times New Roman" w:cs="Times New Roman"/>
          <w:lang w:val="en-US"/>
        </w:rPr>
        <w:t xml:space="preserve"> th</w:t>
      </w:r>
      <w:r w:rsidR="00346078">
        <w:rPr>
          <w:rFonts w:ascii="Times New Roman" w:hAnsi="Times New Roman" w:cs="Times New Roman"/>
          <w:lang w:val="en-US"/>
        </w:rPr>
        <w:t xml:space="preserve">at </w:t>
      </w:r>
      <w:r w:rsidR="00AB18C5">
        <w:rPr>
          <w:rFonts w:ascii="Times New Roman" w:hAnsi="Times New Roman" w:cs="Times New Roman"/>
          <w:lang w:val="en-US"/>
        </w:rPr>
        <w:t>"</w:t>
      </w:r>
      <w:r w:rsidR="00346078" w:rsidRPr="00346078">
        <w:rPr>
          <w:rFonts w:ascii="Times New Roman" w:hAnsi="Times New Roman" w:cs="Times New Roman"/>
          <w:lang w:val="en-US"/>
        </w:rPr>
        <w:t>disability statistics can play a pivotal role</w:t>
      </w:r>
      <w:r w:rsidR="00346078">
        <w:rPr>
          <w:rFonts w:ascii="Times New Roman" w:hAnsi="Times New Roman" w:cs="Times New Roman"/>
          <w:lang w:val="en-US"/>
        </w:rPr>
        <w:t xml:space="preserve"> </w:t>
      </w:r>
      <w:r w:rsidR="00346078" w:rsidRPr="00346078">
        <w:rPr>
          <w:rFonts w:ascii="Times New Roman" w:hAnsi="Times New Roman" w:cs="Times New Roman"/>
          <w:lang w:val="en-US"/>
        </w:rPr>
        <w:t>in all areas of policy-making, and in each every stage from development and</w:t>
      </w:r>
      <w:r w:rsidR="00346078">
        <w:rPr>
          <w:rFonts w:ascii="Times New Roman" w:hAnsi="Times New Roman" w:cs="Times New Roman"/>
          <w:lang w:val="en-US"/>
        </w:rPr>
        <w:t xml:space="preserve"> </w:t>
      </w:r>
      <w:r w:rsidR="00346078" w:rsidRPr="00346078">
        <w:rPr>
          <w:rFonts w:ascii="Times New Roman" w:hAnsi="Times New Roman" w:cs="Times New Roman"/>
          <w:lang w:val="en-US"/>
        </w:rPr>
        <w:t>implementation, to monitoring and assessment of effectiveness, to the analysis of</w:t>
      </w:r>
      <w:r w:rsidR="00F37EB2">
        <w:rPr>
          <w:rFonts w:ascii="Times New Roman" w:hAnsi="Times New Roman" w:cs="Times New Roman"/>
          <w:lang w:val="en-US"/>
        </w:rPr>
        <w:t xml:space="preserve"> </w:t>
      </w:r>
      <w:r w:rsidR="00346078" w:rsidRPr="00346078">
        <w:rPr>
          <w:rFonts w:ascii="Times New Roman" w:hAnsi="Times New Roman" w:cs="Times New Roman"/>
          <w:lang w:val="en-US"/>
        </w:rPr>
        <w:t>cost-effectiveness. Policy without valid and reliable data is potentially costly and</w:t>
      </w:r>
      <w:r w:rsidR="00346078">
        <w:rPr>
          <w:rFonts w:ascii="Times New Roman" w:hAnsi="Times New Roman" w:cs="Times New Roman"/>
          <w:lang w:val="en-US"/>
        </w:rPr>
        <w:t xml:space="preserve"> </w:t>
      </w:r>
      <w:r w:rsidR="00346078" w:rsidRPr="00346078">
        <w:rPr>
          <w:rFonts w:ascii="Times New Roman" w:hAnsi="Times New Roman" w:cs="Times New Roman"/>
          <w:lang w:val="en-US"/>
        </w:rPr>
        <w:t>wasteful guesswork</w:t>
      </w:r>
      <w:r w:rsidR="00F37EB2">
        <w:rPr>
          <w:rFonts w:ascii="Times New Roman" w:hAnsi="Times New Roman" w:cs="Times New Roman"/>
          <w:lang w:val="en-US"/>
        </w:rPr>
        <w:t>.</w:t>
      </w:r>
      <w:r w:rsidR="00AB18C5">
        <w:rPr>
          <w:rFonts w:ascii="Times New Roman" w:hAnsi="Times New Roman" w:cs="Times New Roman"/>
          <w:lang w:val="en-US"/>
        </w:rPr>
        <w:t>"</w:t>
      </w:r>
      <w:r w:rsidR="00346078">
        <w:rPr>
          <w:rStyle w:val="EndnoteReference"/>
          <w:rFonts w:ascii="Times New Roman" w:hAnsi="Times New Roman" w:cs="Times New Roman"/>
          <w:lang w:val="en-US"/>
        </w:rPr>
        <w:endnoteReference w:id="102"/>
      </w:r>
      <w:r w:rsidR="00346078">
        <w:rPr>
          <w:rFonts w:ascii="Times New Roman" w:hAnsi="Times New Roman" w:cs="Times New Roman"/>
          <w:lang w:val="en-US"/>
        </w:rPr>
        <w:t xml:space="preserve"> </w:t>
      </w:r>
    </w:p>
    <w:p w14:paraId="3F129254" w14:textId="45E20A65" w:rsidR="00696ABA" w:rsidRDefault="00AE77F8" w:rsidP="00CB258E">
      <w:pPr>
        <w:pStyle w:val="ListParagraph"/>
        <w:spacing w:after="0" w:line="240" w:lineRule="auto"/>
        <w:ind w:left="0"/>
        <w:rPr>
          <w:rFonts w:ascii="Times New Roman" w:hAnsi="Times New Roman" w:cs="Times New Roman"/>
          <w:b/>
          <w:bCs/>
          <w:lang w:val="en-US"/>
        </w:rPr>
      </w:pPr>
      <w:r>
        <w:rPr>
          <w:rFonts w:ascii="Times New Roman" w:hAnsi="Times New Roman" w:cs="Times New Roman"/>
          <w:b/>
          <w:bCs/>
          <w:lang w:val="en-US"/>
        </w:rPr>
        <w:t xml:space="preserve"> </w:t>
      </w:r>
    </w:p>
    <w:p w14:paraId="4C84F337" w14:textId="23736B7C" w:rsidR="008D22C3" w:rsidRDefault="00696ABA" w:rsidP="00CB258E">
      <w:pPr>
        <w:pStyle w:val="ListParagraph"/>
        <w:spacing w:after="0" w:line="240" w:lineRule="auto"/>
        <w:ind w:left="0"/>
        <w:rPr>
          <w:rFonts w:ascii="Times New Roman" w:hAnsi="Times New Roman" w:cs="Times New Roman"/>
          <w:b/>
          <w:bCs/>
          <w:lang w:val="en-US"/>
        </w:rPr>
      </w:pPr>
      <w:r>
        <w:rPr>
          <w:rFonts w:ascii="Times New Roman" w:hAnsi="Times New Roman" w:cs="Times New Roman"/>
          <w:b/>
          <w:bCs/>
          <w:lang w:val="en-US"/>
        </w:rPr>
        <w:t xml:space="preserve">V. </w:t>
      </w:r>
      <w:r w:rsidR="00AE77F8">
        <w:rPr>
          <w:rFonts w:ascii="Times New Roman" w:hAnsi="Times New Roman" w:cs="Times New Roman"/>
          <w:b/>
          <w:bCs/>
          <w:lang w:val="en-US"/>
        </w:rPr>
        <w:t>Recommendations</w:t>
      </w:r>
    </w:p>
    <w:p w14:paraId="693B8A71" w14:textId="2C3AF77B" w:rsidR="00635AC4" w:rsidRDefault="00635AC4" w:rsidP="00CB258E">
      <w:pPr>
        <w:pStyle w:val="ListParagraph"/>
        <w:spacing w:after="0" w:line="240" w:lineRule="auto"/>
        <w:ind w:left="0"/>
        <w:rPr>
          <w:rFonts w:ascii="Times New Roman" w:hAnsi="Times New Roman" w:cs="Times New Roman"/>
          <w:b/>
          <w:bCs/>
          <w:lang w:val="en-US"/>
        </w:rPr>
      </w:pPr>
    </w:p>
    <w:p w14:paraId="00CC737C" w14:textId="68513597" w:rsidR="007C3DC6" w:rsidRPr="007C3DC6" w:rsidRDefault="007C3DC6" w:rsidP="00CB258E">
      <w:pPr>
        <w:spacing w:after="0" w:line="240" w:lineRule="auto"/>
        <w:contextualSpacing/>
        <w:rPr>
          <w:rFonts w:ascii="Times New Roman" w:hAnsi="Times New Roman" w:cs="Times New Roman"/>
          <w:lang w:val="en-US"/>
        </w:rPr>
      </w:pPr>
      <w:r w:rsidRPr="007C3DC6">
        <w:rPr>
          <w:rFonts w:ascii="Times New Roman" w:hAnsi="Times New Roman" w:cs="Times New Roman"/>
          <w:lang w:val="en-US"/>
        </w:rPr>
        <w:t xml:space="preserve">Women, girls, and </w:t>
      </w:r>
      <w:r w:rsidR="006E7962">
        <w:rPr>
          <w:rFonts w:ascii="Times New Roman" w:hAnsi="Times New Roman" w:cs="Times New Roman"/>
          <w:lang w:val="en-US"/>
        </w:rPr>
        <w:t xml:space="preserve">gender </w:t>
      </w:r>
      <w:r w:rsidRPr="007C3DC6">
        <w:rPr>
          <w:rFonts w:ascii="Times New Roman" w:hAnsi="Times New Roman" w:cs="Times New Roman"/>
          <w:lang w:val="en-US"/>
        </w:rPr>
        <w:t xml:space="preserve">non-conforming persons with disabilities </w:t>
      </w:r>
      <w:r>
        <w:rPr>
          <w:rFonts w:ascii="Times New Roman" w:hAnsi="Times New Roman" w:cs="Times New Roman"/>
          <w:lang w:val="en-US"/>
        </w:rPr>
        <w:t xml:space="preserve">face </w:t>
      </w:r>
      <w:r w:rsidRPr="007C3DC6">
        <w:rPr>
          <w:rFonts w:ascii="Times New Roman" w:hAnsi="Times New Roman" w:cs="Times New Roman"/>
          <w:lang w:val="en-US"/>
        </w:rPr>
        <w:t xml:space="preserve">increased and specific barriers to fulfilling </w:t>
      </w:r>
      <w:r>
        <w:rPr>
          <w:rFonts w:ascii="Times New Roman" w:hAnsi="Times New Roman" w:cs="Times New Roman"/>
          <w:lang w:val="en-US"/>
        </w:rPr>
        <w:t xml:space="preserve">their right to </w:t>
      </w:r>
      <w:r w:rsidR="006E7962">
        <w:rPr>
          <w:rFonts w:ascii="Times New Roman" w:hAnsi="Times New Roman" w:cs="Times New Roman"/>
          <w:lang w:val="en-US"/>
        </w:rPr>
        <w:t xml:space="preserve">work and </w:t>
      </w:r>
      <w:r>
        <w:rPr>
          <w:rFonts w:ascii="Times New Roman" w:hAnsi="Times New Roman" w:cs="Times New Roman"/>
          <w:lang w:val="en-US"/>
        </w:rPr>
        <w:t xml:space="preserve">employment. </w:t>
      </w:r>
      <w:r w:rsidRPr="007C3DC6">
        <w:rPr>
          <w:rFonts w:ascii="Times New Roman" w:hAnsi="Times New Roman" w:cs="Times New Roman"/>
          <w:lang w:val="en-US"/>
        </w:rPr>
        <w:t xml:space="preserve">To tackle this issue and implement effective solutions to the problem, States </w:t>
      </w:r>
      <w:r w:rsidR="0095013E">
        <w:rPr>
          <w:rFonts w:ascii="Times New Roman" w:hAnsi="Times New Roman" w:cs="Times New Roman"/>
          <w:lang w:val="en-US"/>
        </w:rPr>
        <w:t>must</w:t>
      </w:r>
      <w:r w:rsidRPr="007C3DC6">
        <w:rPr>
          <w:rFonts w:ascii="Times New Roman" w:hAnsi="Times New Roman" w:cs="Times New Roman"/>
          <w:lang w:val="en-US"/>
        </w:rPr>
        <w:t xml:space="preserve"> incorporate gender and disability perspectives in the </w:t>
      </w:r>
      <w:r>
        <w:rPr>
          <w:rFonts w:ascii="Times New Roman" w:hAnsi="Times New Roman" w:cs="Times New Roman"/>
          <w:lang w:val="en-US"/>
        </w:rPr>
        <w:t xml:space="preserve">design and implementation of policies to promote employment. </w:t>
      </w:r>
    </w:p>
    <w:p w14:paraId="3E771DD6" w14:textId="77777777" w:rsidR="007C3DC6" w:rsidRPr="007C3DC6" w:rsidRDefault="007C3DC6" w:rsidP="00CB258E">
      <w:pPr>
        <w:spacing w:after="0" w:line="240" w:lineRule="auto"/>
        <w:contextualSpacing/>
        <w:rPr>
          <w:rFonts w:ascii="Times New Roman" w:hAnsi="Times New Roman" w:cs="Times New Roman"/>
          <w:lang w:val="en-US"/>
        </w:rPr>
      </w:pPr>
    </w:p>
    <w:p w14:paraId="5D543D33" w14:textId="530CFA81" w:rsidR="0001760B" w:rsidRDefault="007C3DC6" w:rsidP="00CB258E">
      <w:pPr>
        <w:spacing w:after="0" w:line="240" w:lineRule="auto"/>
        <w:contextualSpacing/>
        <w:rPr>
          <w:rFonts w:ascii="Times New Roman" w:hAnsi="Times New Roman" w:cs="Times New Roman"/>
          <w:lang w:val="en-US"/>
        </w:rPr>
      </w:pPr>
      <w:r w:rsidRPr="007C3DC6">
        <w:rPr>
          <w:rFonts w:ascii="Times New Roman" w:hAnsi="Times New Roman" w:cs="Times New Roman"/>
          <w:lang w:val="en-US"/>
        </w:rPr>
        <w:t xml:space="preserve">With this in mind, we hope that </w:t>
      </w:r>
      <w:r w:rsidR="00092FD9">
        <w:rPr>
          <w:rFonts w:ascii="Times New Roman" w:hAnsi="Times New Roman" w:cs="Times New Roman"/>
          <w:lang w:val="en-US"/>
        </w:rPr>
        <w:t xml:space="preserve">the CRPD Committee </w:t>
      </w:r>
      <w:r w:rsidRPr="007C3DC6">
        <w:rPr>
          <w:rFonts w:ascii="Times New Roman" w:hAnsi="Times New Roman" w:cs="Times New Roman"/>
          <w:lang w:val="en-US"/>
        </w:rPr>
        <w:t>will consider including the following</w:t>
      </w:r>
      <w:r w:rsidR="008D22C3">
        <w:rPr>
          <w:rFonts w:ascii="Times New Roman" w:hAnsi="Times New Roman" w:cs="Times New Roman"/>
          <w:lang w:val="en-US"/>
        </w:rPr>
        <w:t xml:space="preserve"> recommendations in its preparation of</w:t>
      </w:r>
      <w:r w:rsidR="00092FD9">
        <w:rPr>
          <w:rFonts w:ascii="Times New Roman" w:hAnsi="Times New Roman" w:cs="Times New Roman"/>
          <w:lang w:val="en-US"/>
        </w:rPr>
        <w:t xml:space="preserve"> </w:t>
      </w:r>
      <w:r w:rsidR="008D22C3">
        <w:rPr>
          <w:rFonts w:ascii="Times New Roman" w:hAnsi="Times New Roman" w:cs="Times New Roman"/>
          <w:lang w:val="en-US"/>
        </w:rPr>
        <w:t>a general c</w:t>
      </w:r>
      <w:r w:rsidR="00092FD9">
        <w:rPr>
          <w:rFonts w:ascii="Times New Roman" w:hAnsi="Times New Roman" w:cs="Times New Roman"/>
          <w:lang w:val="en-US"/>
        </w:rPr>
        <w:t>omment on work and employment</w:t>
      </w:r>
      <w:r w:rsidRPr="007C3DC6">
        <w:rPr>
          <w:rFonts w:ascii="Times New Roman" w:hAnsi="Times New Roman" w:cs="Times New Roman"/>
          <w:lang w:val="en-US"/>
        </w:rPr>
        <w:t>:</w:t>
      </w:r>
    </w:p>
    <w:p w14:paraId="303A723A" w14:textId="4D3CEDDE" w:rsidR="00763A74" w:rsidRPr="00937937" w:rsidRDefault="00763A74" w:rsidP="00CB258E">
      <w:pPr>
        <w:spacing w:after="0" w:line="240" w:lineRule="auto"/>
        <w:contextualSpacing/>
        <w:rPr>
          <w:rFonts w:ascii="Times New Roman" w:hAnsi="Times New Roman" w:cs="Times New Roman"/>
          <w:lang w:val="en-US"/>
        </w:rPr>
      </w:pPr>
    </w:p>
    <w:p w14:paraId="5D0B90E4" w14:textId="63023EA0" w:rsidR="006E7962" w:rsidRDefault="00DA0EE0" w:rsidP="00CB258E">
      <w:pPr>
        <w:pStyle w:val="ListParagraph"/>
        <w:numPr>
          <w:ilvl w:val="0"/>
          <w:numId w:val="36"/>
        </w:numPr>
        <w:spacing w:after="0" w:line="240" w:lineRule="auto"/>
        <w:rPr>
          <w:rFonts w:ascii="Times New Roman" w:hAnsi="Times New Roman" w:cs="Times New Roman"/>
          <w:lang w:val="en-US"/>
        </w:rPr>
      </w:pPr>
      <w:bookmarkStart w:id="17" w:name="_Hlk65659591"/>
      <w:r>
        <w:rPr>
          <w:rFonts w:ascii="Times New Roman" w:hAnsi="Times New Roman" w:cs="Times New Roman"/>
          <w:lang w:val="en-US"/>
        </w:rPr>
        <w:t>In the</w:t>
      </w:r>
      <w:r w:rsidR="006E7962" w:rsidRPr="00F5136F">
        <w:rPr>
          <w:rFonts w:ascii="Times New Roman" w:hAnsi="Times New Roman" w:cs="Times New Roman"/>
          <w:lang w:val="en-US"/>
        </w:rPr>
        <w:t xml:space="preserve"> interpretation of Article 27(b) on</w:t>
      </w:r>
      <w:r w:rsidR="006E7962" w:rsidRPr="00B47F6F">
        <w:rPr>
          <w:lang w:val="en-US"/>
        </w:rPr>
        <w:t xml:space="preserve"> </w:t>
      </w:r>
      <w:r w:rsidR="006E7962">
        <w:rPr>
          <w:rFonts w:ascii="Times New Roman" w:hAnsi="Times New Roman" w:cs="Times New Roman"/>
          <w:lang w:val="en-US"/>
        </w:rPr>
        <w:t>m</w:t>
      </w:r>
      <w:r w:rsidR="006E7962" w:rsidRPr="00F5136F">
        <w:rPr>
          <w:rFonts w:ascii="Times New Roman" w:hAnsi="Times New Roman" w:cs="Times New Roman"/>
          <w:lang w:val="en-US"/>
        </w:rPr>
        <w:t>easures to eliminate discriminatory attitudes and harassment, particularly against women, migrants</w:t>
      </w:r>
      <w:r w:rsidR="006E7962">
        <w:rPr>
          <w:rFonts w:ascii="Times New Roman" w:hAnsi="Times New Roman" w:cs="Times New Roman"/>
          <w:lang w:val="en-US"/>
        </w:rPr>
        <w:t xml:space="preserve">, </w:t>
      </w:r>
      <w:r w:rsidR="006E7962" w:rsidRPr="00F5136F">
        <w:rPr>
          <w:rFonts w:ascii="Times New Roman" w:hAnsi="Times New Roman" w:cs="Times New Roman"/>
          <w:lang w:val="en-US"/>
        </w:rPr>
        <w:t>and refugees with disabilities</w:t>
      </w:r>
      <w:r w:rsidR="006E7962">
        <w:rPr>
          <w:rFonts w:ascii="Times New Roman" w:hAnsi="Times New Roman" w:cs="Times New Roman"/>
          <w:lang w:val="en-US"/>
        </w:rPr>
        <w:t>,</w:t>
      </w:r>
      <w:r w:rsidR="006E7962" w:rsidRPr="00F5136F">
        <w:rPr>
          <w:rFonts w:ascii="Times New Roman" w:hAnsi="Times New Roman" w:cs="Times New Roman"/>
          <w:lang w:val="en-US"/>
        </w:rPr>
        <w:t xml:space="preserve"> </w:t>
      </w:r>
      <w:r w:rsidR="006E7962">
        <w:rPr>
          <w:rFonts w:ascii="Times New Roman" w:hAnsi="Times New Roman" w:cs="Times New Roman"/>
          <w:lang w:val="en-US"/>
        </w:rPr>
        <w:t>include as part of the obligations of the State under the CRPD to m</w:t>
      </w:r>
      <w:r w:rsidR="006E7962" w:rsidRPr="00B47F6F">
        <w:rPr>
          <w:rFonts w:ascii="Times New Roman" w:hAnsi="Times New Roman" w:cs="Times New Roman"/>
          <w:lang w:val="en-US"/>
        </w:rPr>
        <w:t>onitor</w:t>
      </w:r>
      <w:r w:rsidR="006E7962">
        <w:rPr>
          <w:rFonts w:ascii="Times New Roman" w:hAnsi="Times New Roman" w:cs="Times New Roman"/>
          <w:lang w:val="en-US"/>
        </w:rPr>
        <w:t xml:space="preserve"> employer</w:t>
      </w:r>
      <w:r w:rsidR="006E7962" w:rsidRPr="00B47F6F">
        <w:rPr>
          <w:rFonts w:ascii="Times New Roman" w:hAnsi="Times New Roman" w:cs="Times New Roman"/>
          <w:lang w:val="en-US"/>
        </w:rPr>
        <w:t xml:space="preserve"> policies on the prevention and response to harassment,</w:t>
      </w:r>
      <w:r w:rsidR="006E7962">
        <w:rPr>
          <w:rFonts w:ascii="Times New Roman" w:hAnsi="Times New Roman" w:cs="Times New Roman"/>
          <w:lang w:val="en-US"/>
        </w:rPr>
        <w:t xml:space="preserve"> as well as policies related to pregnancy and parental leave,</w:t>
      </w:r>
      <w:r w:rsidR="006E7962" w:rsidRPr="00B47F6F">
        <w:rPr>
          <w:rFonts w:ascii="Times New Roman" w:hAnsi="Times New Roman" w:cs="Times New Roman"/>
          <w:lang w:val="en-US"/>
        </w:rPr>
        <w:t xml:space="preserve"> </w:t>
      </w:r>
      <w:r w:rsidR="006E7962">
        <w:rPr>
          <w:rFonts w:ascii="Times New Roman" w:hAnsi="Times New Roman" w:cs="Times New Roman"/>
          <w:lang w:val="en-US"/>
        </w:rPr>
        <w:t xml:space="preserve">while </w:t>
      </w:r>
      <w:r w:rsidR="006E7962" w:rsidRPr="00B47F6F">
        <w:rPr>
          <w:rFonts w:ascii="Times New Roman" w:hAnsi="Times New Roman" w:cs="Times New Roman"/>
          <w:lang w:val="en-US"/>
        </w:rPr>
        <w:t>requiring th</w:t>
      </w:r>
      <w:r w:rsidR="006E7962">
        <w:rPr>
          <w:rFonts w:ascii="Times New Roman" w:hAnsi="Times New Roman" w:cs="Times New Roman"/>
          <w:lang w:val="en-US"/>
        </w:rPr>
        <w:t>at employers</w:t>
      </w:r>
      <w:r w:rsidR="006E7962" w:rsidRPr="00B47F6F">
        <w:rPr>
          <w:rFonts w:ascii="Times New Roman" w:hAnsi="Times New Roman" w:cs="Times New Roman"/>
          <w:lang w:val="en-US"/>
        </w:rPr>
        <w:t xml:space="preserve"> provide training to their staff and raise awareness on how to identify and report harassment</w:t>
      </w:r>
      <w:r>
        <w:rPr>
          <w:rFonts w:ascii="Times New Roman" w:hAnsi="Times New Roman" w:cs="Times New Roman"/>
          <w:lang w:val="en-US"/>
        </w:rPr>
        <w:t xml:space="preserve"> and di</w:t>
      </w:r>
      <w:r w:rsidR="006E7962">
        <w:rPr>
          <w:rFonts w:ascii="Times New Roman" w:hAnsi="Times New Roman" w:cs="Times New Roman"/>
          <w:lang w:val="en-US"/>
        </w:rPr>
        <w:t>scrimination</w:t>
      </w:r>
      <w:r w:rsidR="006E7962" w:rsidRPr="00B47F6F">
        <w:rPr>
          <w:rFonts w:ascii="Times New Roman" w:hAnsi="Times New Roman" w:cs="Times New Roman"/>
          <w:lang w:val="en-US"/>
        </w:rPr>
        <w:t>, as well as collect data on the matter.</w:t>
      </w:r>
      <w:r w:rsidR="006E7962">
        <w:rPr>
          <w:rFonts w:ascii="Times New Roman" w:hAnsi="Times New Roman" w:cs="Times New Roman"/>
          <w:lang w:val="en-US"/>
        </w:rPr>
        <w:t xml:space="preserve"> Furthermore, recommend that States </w:t>
      </w:r>
      <w:r w:rsidR="006E7962" w:rsidRPr="009F3263">
        <w:rPr>
          <w:rFonts w:ascii="Times New Roman" w:hAnsi="Times New Roman" w:cs="Times New Roman"/>
          <w:lang w:val="en-US"/>
        </w:rPr>
        <w:t xml:space="preserve">develop laws and policies to ensure that companies prevent and respond to gender-based violence efficiently, training staff to identify cases both in and outside the company and to promote a paradigm shift related to cultural and societal norms that contribute to GBV. </w:t>
      </w:r>
    </w:p>
    <w:p w14:paraId="5A3E20C6" w14:textId="0FCA4466" w:rsidR="006E7962" w:rsidRPr="00DA0EE0" w:rsidRDefault="008D22C3" w:rsidP="00CB258E">
      <w:pPr>
        <w:pStyle w:val="ListParagraph"/>
        <w:numPr>
          <w:ilvl w:val="0"/>
          <w:numId w:val="36"/>
        </w:numPr>
        <w:spacing w:after="0" w:line="240" w:lineRule="auto"/>
        <w:rPr>
          <w:rFonts w:ascii="Times New Roman" w:hAnsi="Times New Roman" w:cs="Times New Roman"/>
          <w:lang w:val="en-US"/>
        </w:rPr>
      </w:pPr>
      <w:r>
        <w:rPr>
          <w:rFonts w:ascii="Times New Roman" w:hAnsi="Times New Roman" w:cs="Times New Roman"/>
          <w:lang w:val="en-US"/>
        </w:rPr>
        <w:t>In the</w:t>
      </w:r>
      <w:r w:rsidR="006E7962" w:rsidRPr="003C14B6">
        <w:rPr>
          <w:rFonts w:ascii="Times New Roman" w:hAnsi="Times New Roman" w:cs="Times New Roman"/>
          <w:lang w:val="en-US"/>
        </w:rPr>
        <w:t xml:space="preserve"> interpretation of Article 27(d) and (j) on </w:t>
      </w:r>
      <w:r w:rsidR="006E7962">
        <w:rPr>
          <w:rFonts w:ascii="Times New Roman" w:hAnsi="Times New Roman" w:cs="Times New Roman"/>
          <w:lang w:val="en-US"/>
        </w:rPr>
        <w:t>a</w:t>
      </w:r>
      <w:r w:rsidR="006E7962" w:rsidRPr="003C14B6">
        <w:rPr>
          <w:rFonts w:ascii="Times New Roman" w:hAnsi="Times New Roman" w:cs="Times New Roman"/>
          <w:lang w:val="en-US"/>
        </w:rPr>
        <w:t>ccess to inclusive education and inclusive vocational training</w:t>
      </w:r>
      <w:r w:rsidR="006E7962">
        <w:rPr>
          <w:rFonts w:ascii="Times New Roman" w:hAnsi="Times New Roman" w:cs="Times New Roman"/>
          <w:lang w:val="en-US"/>
        </w:rPr>
        <w:t xml:space="preserve">, </w:t>
      </w:r>
      <w:r w:rsidR="006E7962" w:rsidRPr="003C14B6">
        <w:rPr>
          <w:rFonts w:ascii="Times New Roman" w:hAnsi="Times New Roman" w:cs="Times New Roman"/>
          <w:lang w:val="en-US"/>
        </w:rPr>
        <w:t>include as part of the obligations of the State under the CRPD to</w:t>
      </w:r>
      <w:r w:rsidR="006E7962">
        <w:rPr>
          <w:rFonts w:ascii="Times New Roman" w:hAnsi="Times New Roman" w:cs="Times New Roman"/>
          <w:lang w:val="en-US"/>
        </w:rPr>
        <w:t xml:space="preserve"> e</w:t>
      </w:r>
      <w:r w:rsidR="006E7962" w:rsidRPr="00B47F6F">
        <w:rPr>
          <w:rFonts w:ascii="Times New Roman" w:hAnsi="Times New Roman" w:cs="Times New Roman"/>
          <w:lang w:val="en-US"/>
        </w:rPr>
        <w:t xml:space="preserve">nsure inclusive, accessible, appropriate, and quality education for </w:t>
      </w:r>
      <w:r w:rsidR="006E7962" w:rsidRPr="00B47F6F">
        <w:rPr>
          <w:rFonts w:ascii="Times New Roman" w:hAnsi="Times New Roman" w:cs="Times New Roman"/>
          <w:lang w:val="en-US"/>
        </w:rPr>
        <w:lastRenderedPageBreak/>
        <w:t xml:space="preserve">children with disabilities; facilitate transportation and financial support for families who need it and raise their awareness on the importance of education </w:t>
      </w:r>
      <w:r w:rsidR="006E7962">
        <w:rPr>
          <w:rFonts w:ascii="Times New Roman" w:hAnsi="Times New Roman" w:cs="Times New Roman"/>
          <w:lang w:val="en-US"/>
        </w:rPr>
        <w:t xml:space="preserve">for girls with disabilities </w:t>
      </w:r>
      <w:r w:rsidR="006E7962" w:rsidRPr="00B47F6F">
        <w:rPr>
          <w:rFonts w:ascii="Times New Roman" w:hAnsi="Times New Roman" w:cs="Times New Roman"/>
          <w:lang w:val="en-US"/>
        </w:rPr>
        <w:t xml:space="preserve">in order to increase the participation of girls with disabilities in the educational system. </w:t>
      </w:r>
    </w:p>
    <w:p w14:paraId="5C44A16B" w14:textId="704C1B56" w:rsidR="004B4E4D" w:rsidRDefault="004719D8" w:rsidP="00CB258E">
      <w:pPr>
        <w:pStyle w:val="ListParagraph"/>
        <w:numPr>
          <w:ilvl w:val="0"/>
          <w:numId w:val="36"/>
        </w:numPr>
        <w:spacing w:after="0" w:line="240" w:lineRule="auto"/>
        <w:rPr>
          <w:rFonts w:ascii="Times New Roman" w:hAnsi="Times New Roman" w:cs="Times New Roman"/>
          <w:lang w:val="en-US"/>
        </w:rPr>
      </w:pPr>
      <w:r w:rsidRPr="004719D8">
        <w:rPr>
          <w:rFonts w:ascii="Times New Roman" w:hAnsi="Times New Roman" w:cs="Times New Roman"/>
          <w:lang w:val="en-US"/>
        </w:rPr>
        <w:t xml:space="preserve">In </w:t>
      </w:r>
      <w:r w:rsidR="006E7962">
        <w:rPr>
          <w:rFonts w:ascii="Times New Roman" w:hAnsi="Times New Roman" w:cs="Times New Roman"/>
          <w:lang w:val="en-US"/>
        </w:rPr>
        <w:t xml:space="preserve">the </w:t>
      </w:r>
      <w:r w:rsidRPr="004719D8">
        <w:rPr>
          <w:rFonts w:ascii="Times New Roman" w:hAnsi="Times New Roman" w:cs="Times New Roman"/>
          <w:lang w:val="en-US"/>
        </w:rPr>
        <w:t>interpretation of Article 27(</w:t>
      </w:r>
      <w:r>
        <w:rPr>
          <w:rFonts w:ascii="Times New Roman" w:hAnsi="Times New Roman" w:cs="Times New Roman"/>
          <w:lang w:val="en-US"/>
        </w:rPr>
        <w:t>f</w:t>
      </w:r>
      <w:r w:rsidRPr="004719D8">
        <w:rPr>
          <w:rFonts w:ascii="Times New Roman" w:hAnsi="Times New Roman" w:cs="Times New Roman"/>
          <w:lang w:val="en-US"/>
        </w:rPr>
        <w:t>) and (</w:t>
      </w:r>
      <w:r>
        <w:rPr>
          <w:rFonts w:ascii="Times New Roman" w:hAnsi="Times New Roman" w:cs="Times New Roman"/>
          <w:lang w:val="en-US"/>
        </w:rPr>
        <w:t>g</w:t>
      </w:r>
      <w:r w:rsidRPr="004719D8">
        <w:rPr>
          <w:rFonts w:ascii="Times New Roman" w:hAnsi="Times New Roman" w:cs="Times New Roman"/>
          <w:lang w:val="en-US"/>
        </w:rPr>
        <w:t xml:space="preserve">) on </w:t>
      </w:r>
      <w:r>
        <w:rPr>
          <w:rFonts w:ascii="Times New Roman" w:hAnsi="Times New Roman" w:cs="Times New Roman"/>
          <w:lang w:val="en-US"/>
        </w:rPr>
        <w:t xml:space="preserve">self-employment, microfinance, business and employment in the public sector, </w:t>
      </w:r>
      <w:r w:rsidRPr="004719D8">
        <w:rPr>
          <w:rFonts w:ascii="Times New Roman" w:hAnsi="Times New Roman" w:cs="Times New Roman"/>
          <w:lang w:val="en-US"/>
        </w:rPr>
        <w:t xml:space="preserve">include as part of the obligations of the State to </w:t>
      </w:r>
      <w:r>
        <w:rPr>
          <w:rFonts w:ascii="Times New Roman" w:hAnsi="Times New Roman" w:cs="Times New Roman"/>
          <w:lang w:val="en-US"/>
        </w:rPr>
        <w:t>d</w:t>
      </w:r>
      <w:r w:rsidR="004B4E4D" w:rsidRPr="00937937">
        <w:rPr>
          <w:rFonts w:ascii="Times New Roman" w:hAnsi="Times New Roman" w:cs="Times New Roman"/>
          <w:lang w:val="en-US"/>
        </w:rPr>
        <w:t>evelop laws and policies to</w:t>
      </w:r>
      <w:bookmarkEnd w:id="17"/>
      <w:r w:rsidR="004B4E4D" w:rsidRPr="00937937">
        <w:rPr>
          <w:rFonts w:ascii="Times New Roman" w:hAnsi="Times New Roman" w:cs="Times New Roman"/>
          <w:lang w:val="en-US"/>
        </w:rPr>
        <w:t xml:space="preserve"> promote the inclusion of women with disabilities in the formal work sector</w:t>
      </w:r>
      <w:r w:rsidR="00BA47D8" w:rsidRPr="00937937">
        <w:rPr>
          <w:rFonts w:ascii="Times New Roman" w:hAnsi="Times New Roman" w:cs="Times New Roman"/>
          <w:lang w:val="en-US"/>
        </w:rPr>
        <w:t>, both private and public</w:t>
      </w:r>
      <w:r w:rsidR="004B4E4D" w:rsidRPr="00937937">
        <w:rPr>
          <w:rFonts w:ascii="Times New Roman" w:hAnsi="Times New Roman" w:cs="Times New Roman"/>
          <w:lang w:val="en-US"/>
        </w:rPr>
        <w:t>. This includes ensuring their access to training, providing accessible services and reasonable accommodation in recruitment processes and at the workplace</w:t>
      </w:r>
      <w:r w:rsidR="00BA47D8" w:rsidRPr="00937937">
        <w:rPr>
          <w:rFonts w:ascii="Times New Roman" w:hAnsi="Times New Roman" w:cs="Times New Roman"/>
          <w:lang w:val="en-US"/>
        </w:rPr>
        <w:t xml:space="preserve">, and </w:t>
      </w:r>
      <w:r w:rsidR="00C000C6" w:rsidRPr="00937937">
        <w:rPr>
          <w:rFonts w:ascii="Times New Roman" w:hAnsi="Times New Roman" w:cs="Times New Roman"/>
          <w:lang w:val="en-US"/>
        </w:rPr>
        <w:t xml:space="preserve">guaranteeing </w:t>
      </w:r>
      <w:r w:rsidR="00BA47D8" w:rsidRPr="00937937">
        <w:rPr>
          <w:rFonts w:ascii="Times New Roman" w:hAnsi="Times New Roman" w:cs="Times New Roman"/>
          <w:lang w:val="en-US"/>
        </w:rPr>
        <w:t>incentives for hiring women with disabilities</w:t>
      </w:r>
      <w:r w:rsidR="006E7962">
        <w:rPr>
          <w:rFonts w:ascii="Times New Roman" w:hAnsi="Times New Roman" w:cs="Times New Roman"/>
          <w:lang w:val="en-US"/>
        </w:rPr>
        <w:t>, where needed</w:t>
      </w:r>
      <w:r w:rsidR="00BA47D8" w:rsidRPr="00937937">
        <w:rPr>
          <w:rFonts w:ascii="Times New Roman" w:hAnsi="Times New Roman" w:cs="Times New Roman"/>
          <w:lang w:val="en-US"/>
        </w:rPr>
        <w:t>.</w:t>
      </w:r>
      <w:r w:rsidR="00441B0F" w:rsidRPr="00937937">
        <w:rPr>
          <w:rFonts w:ascii="Times New Roman" w:hAnsi="Times New Roman" w:cs="Times New Roman"/>
          <w:lang w:val="en-US"/>
        </w:rPr>
        <w:t xml:space="preserve"> </w:t>
      </w:r>
    </w:p>
    <w:p w14:paraId="7552BE33" w14:textId="10F68BBF" w:rsidR="006E7962" w:rsidRDefault="008D22C3" w:rsidP="00CB258E">
      <w:pPr>
        <w:pStyle w:val="ListParagraph"/>
        <w:numPr>
          <w:ilvl w:val="0"/>
          <w:numId w:val="36"/>
        </w:numPr>
        <w:spacing w:after="0" w:line="240" w:lineRule="auto"/>
        <w:rPr>
          <w:rFonts w:ascii="Times New Roman" w:hAnsi="Times New Roman" w:cs="Times New Roman"/>
          <w:lang w:val="en-US"/>
        </w:rPr>
      </w:pPr>
      <w:r>
        <w:rPr>
          <w:rFonts w:ascii="Times New Roman" w:hAnsi="Times New Roman" w:cs="Times New Roman"/>
          <w:lang w:val="en-US"/>
        </w:rPr>
        <w:t>In the</w:t>
      </w:r>
      <w:r w:rsidR="006E7962" w:rsidRPr="0031406C">
        <w:rPr>
          <w:rFonts w:ascii="Times New Roman" w:hAnsi="Times New Roman" w:cs="Times New Roman"/>
          <w:lang w:val="en-US"/>
        </w:rPr>
        <w:t xml:space="preserve"> interpretation of Article 27(j) on</w:t>
      </w:r>
      <w:r w:rsidR="006E7962">
        <w:rPr>
          <w:rFonts w:ascii="Times New Roman" w:hAnsi="Times New Roman" w:cs="Times New Roman"/>
          <w:lang w:val="en-US"/>
        </w:rPr>
        <w:t xml:space="preserve"> p</w:t>
      </w:r>
      <w:r w:rsidR="006E7962" w:rsidRPr="0031406C">
        <w:rPr>
          <w:rFonts w:ascii="Times New Roman" w:hAnsi="Times New Roman" w:cs="Times New Roman"/>
          <w:lang w:val="en-US"/>
        </w:rPr>
        <w:t>romot</w:t>
      </w:r>
      <w:r w:rsidR="006E7962">
        <w:rPr>
          <w:rFonts w:ascii="Times New Roman" w:hAnsi="Times New Roman" w:cs="Times New Roman"/>
          <w:lang w:val="en-US"/>
        </w:rPr>
        <w:t>ing</w:t>
      </w:r>
      <w:r w:rsidR="006E7962" w:rsidRPr="0031406C">
        <w:rPr>
          <w:rFonts w:ascii="Times New Roman" w:hAnsi="Times New Roman" w:cs="Times New Roman"/>
          <w:lang w:val="en-US"/>
        </w:rPr>
        <w:t xml:space="preserve"> the acquisition of work experience in the open labor market, include as part of the obligations of the State under the CRPD to </w:t>
      </w:r>
      <w:r w:rsidR="006E7962">
        <w:rPr>
          <w:rFonts w:ascii="Times New Roman" w:hAnsi="Times New Roman" w:cs="Times New Roman"/>
          <w:lang w:val="en-US"/>
        </w:rPr>
        <w:t xml:space="preserve">promote supported employment to ensure the participation of women with all types of disabilities in the labor market, especially those who currently work in a sheltered environment, and encourage the support strategies to be inclusive of both disability and gender. </w:t>
      </w:r>
    </w:p>
    <w:p w14:paraId="3BEDF3BE" w14:textId="495D5D19" w:rsidR="006E7962" w:rsidRPr="00DA0EE0" w:rsidRDefault="006E7962" w:rsidP="00CB258E">
      <w:pPr>
        <w:pStyle w:val="ListParagraph"/>
        <w:numPr>
          <w:ilvl w:val="0"/>
          <w:numId w:val="36"/>
        </w:numPr>
        <w:spacing w:after="0" w:line="240" w:lineRule="auto"/>
        <w:rPr>
          <w:rFonts w:ascii="Times New Roman" w:hAnsi="Times New Roman" w:cs="Times New Roman"/>
          <w:lang w:val="en-US"/>
        </w:rPr>
      </w:pPr>
      <w:r>
        <w:rPr>
          <w:rFonts w:ascii="Times New Roman" w:hAnsi="Times New Roman" w:cs="Times New Roman"/>
          <w:lang w:val="en-US"/>
        </w:rPr>
        <w:t xml:space="preserve">In the </w:t>
      </w:r>
      <w:r w:rsidRPr="003C14B6">
        <w:rPr>
          <w:rFonts w:ascii="Times New Roman" w:hAnsi="Times New Roman" w:cs="Times New Roman"/>
          <w:lang w:val="en-US"/>
        </w:rPr>
        <w:t>interpretation of Article 27(</w:t>
      </w:r>
      <w:r>
        <w:rPr>
          <w:rFonts w:ascii="Times New Roman" w:hAnsi="Times New Roman" w:cs="Times New Roman"/>
          <w:lang w:val="en-US"/>
        </w:rPr>
        <w:t>i</w:t>
      </w:r>
      <w:r w:rsidRPr="003C14B6">
        <w:rPr>
          <w:rFonts w:ascii="Times New Roman" w:hAnsi="Times New Roman" w:cs="Times New Roman"/>
          <w:lang w:val="en-US"/>
        </w:rPr>
        <w:t>) on</w:t>
      </w:r>
      <w:r>
        <w:rPr>
          <w:rFonts w:ascii="Times New Roman" w:hAnsi="Times New Roman" w:cs="Times New Roman"/>
          <w:lang w:val="en-US"/>
        </w:rPr>
        <w:t xml:space="preserve"> t</w:t>
      </w:r>
      <w:r w:rsidRPr="0031406C">
        <w:rPr>
          <w:rFonts w:ascii="Times New Roman" w:hAnsi="Times New Roman" w:cs="Times New Roman"/>
          <w:lang w:val="en-US"/>
        </w:rPr>
        <w:t>he obligation to provide reasonable accommodation in the workplace</w:t>
      </w:r>
      <w:r>
        <w:rPr>
          <w:rFonts w:ascii="Times New Roman" w:hAnsi="Times New Roman" w:cs="Times New Roman"/>
          <w:lang w:val="en-US"/>
        </w:rPr>
        <w:t xml:space="preserve">, </w:t>
      </w:r>
      <w:r w:rsidRPr="003C14B6">
        <w:rPr>
          <w:rFonts w:ascii="Times New Roman" w:hAnsi="Times New Roman" w:cs="Times New Roman"/>
          <w:lang w:val="en-US"/>
        </w:rPr>
        <w:t>include as part of the obligations of the State under the CRPD to</w:t>
      </w:r>
      <w:r w:rsidRPr="0031406C">
        <w:rPr>
          <w:rFonts w:ascii="Times New Roman" w:hAnsi="Times New Roman" w:cs="Times New Roman"/>
          <w:lang w:val="en-US"/>
        </w:rPr>
        <w:t xml:space="preserve"> </w:t>
      </w:r>
      <w:r>
        <w:rPr>
          <w:rFonts w:ascii="Times New Roman" w:hAnsi="Times New Roman" w:cs="Times New Roman"/>
          <w:lang w:val="en-US"/>
        </w:rPr>
        <w:t>m</w:t>
      </w:r>
      <w:r w:rsidRPr="00B47F6F">
        <w:rPr>
          <w:rFonts w:ascii="Times New Roman" w:hAnsi="Times New Roman" w:cs="Times New Roman"/>
          <w:lang w:val="en-US"/>
        </w:rPr>
        <w:t xml:space="preserve">onitor how </w:t>
      </w:r>
      <w:r>
        <w:rPr>
          <w:rFonts w:ascii="Times New Roman" w:hAnsi="Times New Roman" w:cs="Times New Roman"/>
          <w:lang w:val="en-US"/>
        </w:rPr>
        <w:t>employers</w:t>
      </w:r>
      <w:r w:rsidRPr="00B47F6F">
        <w:rPr>
          <w:rFonts w:ascii="Times New Roman" w:hAnsi="Times New Roman" w:cs="Times New Roman"/>
          <w:lang w:val="en-US"/>
        </w:rPr>
        <w:t xml:space="preserve"> </w:t>
      </w:r>
      <w:r>
        <w:rPr>
          <w:rFonts w:ascii="Times New Roman" w:hAnsi="Times New Roman" w:cs="Times New Roman"/>
          <w:lang w:val="en-US"/>
        </w:rPr>
        <w:t>made</w:t>
      </w:r>
      <w:r w:rsidRPr="00B47F6F">
        <w:rPr>
          <w:rFonts w:ascii="Times New Roman" w:hAnsi="Times New Roman" w:cs="Times New Roman"/>
          <w:lang w:val="en-US"/>
        </w:rPr>
        <w:t xml:space="preserve"> the transition from in-person to remote work</w:t>
      </w:r>
      <w:r>
        <w:rPr>
          <w:rFonts w:ascii="Times New Roman" w:hAnsi="Times New Roman" w:cs="Times New Roman"/>
          <w:lang w:val="en-US"/>
        </w:rPr>
        <w:t xml:space="preserve"> during the COVID-19 period</w:t>
      </w:r>
      <w:r w:rsidRPr="00B47F6F">
        <w:rPr>
          <w:rFonts w:ascii="Times New Roman" w:hAnsi="Times New Roman" w:cs="Times New Roman"/>
          <w:lang w:val="en-US"/>
        </w:rPr>
        <w:t xml:space="preserve">, requiring </w:t>
      </w:r>
      <w:r>
        <w:rPr>
          <w:rFonts w:ascii="Times New Roman" w:hAnsi="Times New Roman" w:cs="Times New Roman"/>
          <w:lang w:val="en-US"/>
        </w:rPr>
        <w:t>States to regulate how employers</w:t>
      </w:r>
      <w:r w:rsidRPr="00B47F6F">
        <w:rPr>
          <w:rFonts w:ascii="Times New Roman" w:hAnsi="Times New Roman" w:cs="Times New Roman"/>
          <w:lang w:val="en-US"/>
        </w:rPr>
        <w:t xml:space="preserve"> provide employees with accessible equipment and reasonable accommodation</w:t>
      </w:r>
      <w:r>
        <w:rPr>
          <w:rFonts w:ascii="Times New Roman" w:hAnsi="Times New Roman" w:cs="Times New Roman"/>
          <w:lang w:val="en-US"/>
        </w:rPr>
        <w:t>s</w:t>
      </w:r>
      <w:r w:rsidRPr="00B47F6F">
        <w:rPr>
          <w:rFonts w:ascii="Times New Roman" w:hAnsi="Times New Roman" w:cs="Times New Roman"/>
          <w:lang w:val="en-US"/>
        </w:rPr>
        <w:t xml:space="preserve"> to work from home. </w:t>
      </w:r>
    </w:p>
    <w:p w14:paraId="1EA09186" w14:textId="22CB04AC" w:rsidR="00DA0EE0" w:rsidRDefault="00E72831" w:rsidP="00CB258E">
      <w:pPr>
        <w:pStyle w:val="ListParagraph"/>
        <w:numPr>
          <w:ilvl w:val="0"/>
          <w:numId w:val="36"/>
        </w:numPr>
        <w:spacing w:after="0" w:line="240" w:lineRule="auto"/>
        <w:rPr>
          <w:rFonts w:ascii="Times New Roman" w:hAnsi="Times New Roman" w:cs="Times New Roman"/>
          <w:lang w:val="en-US"/>
        </w:rPr>
      </w:pPr>
      <w:r w:rsidRPr="00E72831">
        <w:rPr>
          <w:rFonts w:ascii="Times New Roman" w:hAnsi="Times New Roman" w:cs="Times New Roman"/>
          <w:lang w:val="en-US"/>
        </w:rPr>
        <w:t xml:space="preserve">In the interpretation of Article 27 and its interrelation with other articles of the CRPD, such as Article </w:t>
      </w:r>
      <w:r>
        <w:rPr>
          <w:rFonts w:ascii="Times New Roman" w:hAnsi="Times New Roman" w:cs="Times New Roman"/>
          <w:lang w:val="en-US"/>
        </w:rPr>
        <w:t xml:space="preserve">16, </w:t>
      </w:r>
      <w:r w:rsidR="00DA0EE0">
        <w:rPr>
          <w:rFonts w:ascii="Times New Roman" w:hAnsi="Times New Roman" w:cs="Times New Roman"/>
          <w:lang w:val="en-US"/>
        </w:rPr>
        <w:t>recognize the importance of economic independence in escaping violence, including gender-based violence, and the importan</w:t>
      </w:r>
      <w:r w:rsidR="0095013E">
        <w:rPr>
          <w:rFonts w:ascii="Times New Roman" w:hAnsi="Times New Roman" w:cs="Times New Roman"/>
          <w:lang w:val="en-US"/>
        </w:rPr>
        <w:t>ce</w:t>
      </w:r>
      <w:r w:rsidR="00DA0EE0">
        <w:rPr>
          <w:rFonts w:ascii="Times New Roman" w:hAnsi="Times New Roman" w:cs="Times New Roman"/>
          <w:lang w:val="en-US"/>
        </w:rPr>
        <w:t xml:space="preserve"> of access to decent work, with equal wages and without discrimination, towards ensuring that economic independence. </w:t>
      </w:r>
    </w:p>
    <w:p w14:paraId="47C63840" w14:textId="3DE0C802" w:rsidR="00BA47D8" w:rsidRPr="00937937" w:rsidRDefault="0005178E" w:rsidP="00CB258E">
      <w:pPr>
        <w:pStyle w:val="ListParagraph"/>
        <w:numPr>
          <w:ilvl w:val="0"/>
          <w:numId w:val="36"/>
        </w:numPr>
        <w:spacing w:after="0" w:line="240" w:lineRule="auto"/>
        <w:rPr>
          <w:rFonts w:ascii="Times New Roman" w:hAnsi="Times New Roman" w:cs="Times New Roman"/>
          <w:lang w:val="en-US"/>
        </w:rPr>
      </w:pPr>
      <w:r w:rsidRPr="0005178E">
        <w:rPr>
          <w:rFonts w:ascii="Times New Roman" w:hAnsi="Times New Roman" w:cs="Times New Roman"/>
          <w:lang w:val="en-US"/>
        </w:rPr>
        <w:t xml:space="preserve">In </w:t>
      </w:r>
      <w:r w:rsidR="006E7962">
        <w:rPr>
          <w:rFonts w:ascii="Times New Roman" w:hAnsi="Times New Roman" w:cs="Times New Roman"/>
          <w:lang w:val="en-US"/>
        </w:rPr>
        <w:t xml:space="preserve">the </w:t>
      </w:r>
      <w:r w:rsidRPr="0005178E">
        <w:rPr>
          <w:rFonts w:ascii="Times New Roman" w:hAnsi="Times New Roman" w:cs="Times New Roman"/>
          <w:lang w:val="en-US"/>
        </w:rPr>
        <w:t>interpretation of Article 27</w:t>
      </w:r>
      <w:r>
        <w:rPr>
          <w:rFonts w:ascii="Times New Roman" w:hAnsi="Times New Roman" w:cs="Times New Roman"/>
          <w:lang w:val="en-US"/>
        </w:rPr>
        <w:t xml:space="preserve"> and its </w:t>
      </w:r>
      <w:r w:rsidRPr="0005178E">
        <w:rPr>
          <w:rFonts w:ascii="Times New Roman" w:hAnsi="Times New Roman" w:cs="Times New Roman"/>
          <w:lang w:val="en-US"/>
        </w:rPr>
        <w:t xml:space="preserve">interrelation </w:t>
      </w:r>
      <w:r>
        <w:rPr>
          <w:rFonts w:ascii="Times New Roman" w:hAnsi="Times New Roman" w:cs="Times New Roman"/>
          <w:lang w:val="en-US"/>
        </w:rPr>
        <w:t xml:space="preserve">with other articles of the CRPD, </w:t>
      </w:r>
      <w:r w:rsidR="006E7962">
        <w:rPr>
          <w:rFonts w:ascii="Times New Roman" w:hAnsi="Times New Roman" w:cs="Times New Roman"/>
          <w:lang w:val="en-US"/>
        </w:rPr>
        <w:t xml:space="preserve">include reference to SRHR as outlined in Articles 23 and 25. Include that the right to </w:t>
      </w:r>
      <w:r w:rsidR="00DA0EE0">
        <w:rPr>
          <w:rFonts w:ascii="Times New Roman" w:hAnsi="Times New Roman" w:cs="Times New Roman"/>
          <w:lang w:val="en-US"/>
        </w:rPr>
        <w:t xml:space="preserve">equality in the workplace and SRHR are interdependent, in that States must ensure freedom from discrimination based on pregnancy, childbirth, </w:t>
      </w:r>
      <w:r w:rsidR="00DA0EE0">
        <w:rPr>
          <w:rFonts w:ascii="Times New Roman" w:hAnsi="Times New Roman" w:cs="Times New Roman"/>
          <w:lang w:val="en-US"/>
        </w:rPr>
        <w:lastRenderedPageBreak/>
        <w:t>parenthood, sexual orientation, gender identity, intersex status, and other factors. Furthermore, include that these rights are further interdependent in that safe and healthy working environments, as well as freedom from poverty and income inequality, are social determinants of health, including sexual and reproductive health. As such,</w:t>
      </w:r>
      <w:r w:rsidR="005B279F">
        <w:rPr>
          <w:rFonts w:ascii="Times New Roman" w:hAnsi="Times New Roman" w:cs="Times New Roman"/>
          <w:lang w:val="en-US"/>
        </w:rPr>
        <w:t xml:space="preserve"> include that</w:t>
      </w:r>
      <w:r w:rsidR="00DA0EE0">
        <w:rPr>
          <w:rFonts w:ascii="Times New Roman" w:hAnsi="Times New Roman" w:cs="Times New Roman"/>
          <w:lang w:val="en-US"/>
        </w:rPr>
        <w:t xml:space="preserve"> States must develop laws and polic</w:t>
      </w:r>
      <w:r w:rsidR="0095013E">
        <w:rPr>
          <w:rFonts w:ascii="Times New Roman" w:hAnsi="Times New Roman" w:cs="Times New Roman"/>
          <w:lang w:val="en-US"/>
        </w:rPr>
        <w:t>i</w:t>
      </w:r>
      <w:r w:rsidR="00DA0EE0">
        <w:rPr>
          <w:rFonts w:ascii="Times New Roman" w:hAnsi="Times New Roman" w:cs="Times New Roman"/>
          <w:lang w:val="en-US"/>
        </w:rPr>
        <w:t>es to allow for sufficient paid parental leave and</w:t>
      </w:r>
      <w:r w:rsidR="00BA47D8" w:rsidRPr="00937937">
        <w:rPr>
          <w:rFonts w:ascii="Times New Roman" w:hAnsi="Times New Roman" w:cs="Times New Roman"/>
          <w:lang w:val="en-US"/>
        </w:rPr>
        <w:t xml:space="preserve"> affordable, accessible, appropri</w:t>
      </w:r>
      <w:r w:rsidR="00DA0EE0">
        <w:rPr>
          <w:rFonts w:ascii="Times New Roman" w:hAnsi="Times New Roman" w:cs="Times New Roman"/>
          <w:lang w:val="en-US"/>
        </w:rPr>
        <w:t xml:space="preserve">ate, and quality childcare, as well as </w:t>
      </w:r>
      <w:r w:rsidR="00BA47D8" w:rsidRPr="00937937">
        <w:rPr>
          <w:rFonts w:ascii="Times New Roman" w:hAnsi="Times New Roman" w:cs="Times New Roman"/>
          <w:lang w:val="en-US"/>
        </w:rPr>
        <w:t xml:space="preserve">social </w:t>
      </w:r>
      <w:r>
        <w:rPr>
          <w:rFonts w:ascii="Times New Roman" w:hAnsi="Times New Roman" w:cs="Times New Roman"/>
          <w:lang w:val="en-US"/>
        </w:rPr>
        <w:t>protection</w:t>
      </w:r>
      <w:r w:rsidR="00DA0EE0">
        <w:rPr>
          <w:rFonts w:ascii="Times New Roman" w:hAnsi="Times New Roman" w:cs="Times New Roman"/>
          <w:lang w:val="en-US"/>
        </w:rPr>
        <w:t xml:space="preserve"> measures</w:t>
      </w:r>
      <w:r w:rsidR="00BA47D8" w:rsidRPr="00937937">
        <w:rPr>
          <w:rFonts w:ascii="Times New Roman" w:hAnsi="Times New Roman" w:cs="Times New Roman"/>
          <w:lang w:val="en-US"/>
        </w:rPr>
        <w:t xml:space="preserve"> that do not negatively affect</w:t>
      </w:r>
      <w:r w:rsidR="00AB3AB8" w:rsidRPr="00937937">
        <w:rPr>
          <w:rFonts w:ascii="Times New Roman" w:hAnsi="Times New Roman" w:cs="Times New Roman"/>
          <w:lang w:val="en-US"/>
        </w:rPr>
        <w:t xml:space="preserve"> pregnant persons or</w:t>
      </w:r>
      <w:r w:rsidR="00BA47D8" w:rsidRPr="00937937">
        <w:rPr>
          <w:rFonts w:ascii="Times New Roman" w:hAnsi="Times New Roman" w:cs="Times New Roman"/>
          <w:lang w:val="en-US"/>
        </w:rPr>
        <w:t xml:space="preserve"> those who must take temporary leave to meet caregiving obligations.</w:t>
      </w:r>
    </w:p>
    <w:p w14:paraId="3AEF9D27" w14:textId="77777777" w:rsidR="00E72831" w:rsidRDefault="0005178E" w:rsidP="00E72831">
      <w:pPr>
        <w:pStyle w:val="ListParagraph"/>
        <w:numPr>
          <w:ilvl w:val="0"/>
          <w:numId w:val="36"/>
        </w:numPr>
        <w:spacing w:after="0" w:line="240" w:lineRule="auto"/>
        <w:rPr>
          <w:rFonts w:ascii="Times New Roman" w:hAnsi="Times New Roman" w:cs="Times New Roman"/>
          <w:lang w:val="en-US"/>
        </w:rPr>
      </w:pPr>
      <w:bookmarkStart w:id="18" w:name="_Hlk66173759"/>
      <w:r w:rsidRPr="0005178E">
        <w:rPr>
          <w:rFonts w:ascii="Times New Roman" w:hAnsi="Times New Roman" w:cs="Times New Roman"/>
          <w:lang w:val="en-US"/>
        </w:rPr>
        <w:t xml:space="preserve">In </w:t>
      </w:r>
      <w:r w:rsidR="006E7962">
        <w:rPr>
          <w:rFonts w:ascii="Times New Roman" w:hAnsi="Times New Roman" w:cs="Times New Roman"/>
          <w:lang w:val="en-US"/>
        </w:rPr>
        <w:t>the</w:t>
      </w:r>
      <w:r w:rsidRPr="0005178E">
        <w:rPr>
          <w:rFonts w:ascii="Times New Roman" w:hAnsi="Times New Roman" w:cs="Times New Roman"/>
          <w:lang w:val="en-US"/>
        </w:rPr>
        <w:t xml:space="preserve"> interpretation of Article 27</w:t>
      </w:r>
      <w:r>
        <w:rPr>
          <w:rFonts w:ascii="Times New Roman" w:hAnsi="Times New Roman" w:cs="Times New Roman"/>
          <w:lang w:val="en-US"/>
        </w:rPr>
        <w:t xml:space="preserve"> and its </w:t>
      </w:r>
      <w:r w:rsidRPr="0005178E">
        <w:rPr>
          <w:rFonts w:ascii="Times New Roman" w:hAnsi="Times New Roman" w:cs="Times New Roman"/>
          <w:lang w:val="en-US"/>
        </w:rPr>
        <w:t xml:space="preserve">interrelation </w:t>
      </w:r>
      <w:r>
        <w:rPr>
          <w:rFonts w:ascii="Times New Roman" w:hAnsi="Times New Roman" w:cs="Times New Roman"/>
          <w:lang w:val="en-US"/>
        </w:rPr>
        <w:t xml:space="preserve">with other articles of the CRPD, such as Article 28, </w:t>
      </w:r>
      <w:bookmarkEnd w:id="18"/>
      <w:r w:rsidR="00DA0EE0">
        <w:rPr>
          <w:rFonts w:ascii="Times New Roman" w:hAnsi="Times New Roman" w:cs="Times New Roman"/>
          <w:lang w:val="en-US"/>
        </w:rPr>
        <w:t xml:space="preserve">recommend that States </w:t>
      </w:r>
      <w:r>
        <w:rPr>
          <w:rFonts w:ascii="Times New Roman" w:hAnsi="Times New Roman" w:cs="Times New Roman"/>
          <w:lang w:val="en-US"/>
        </w:rPr>
        <w:t>d</w:t>
      </w:r>
      <w:r w:rsidR="00A407D5" w:rsidRPr="00937937">
        <w:rPr>
          <w:rFonts w:ascii="Times New Roman" w:hAnsi="Times New Roman" w:cs="Times New Roman"/>
          <w:lang w:val="en-US"/>
        </w:rPr>
        <w:t>evelop laws and policies to include unpaid work, such as caregiving and performing household chores, in the definition of work, and adapt social protection systems accordingly</w:t>
      </w:r>
      <w:r w:rsidR="00937937" w:rsidRPr="00937937">
        <w:rPr>
          <w:rFonts w:ascii="Times New Roman" w:hAnsi="Times New Roman" w:cs="Times New Roman"/>
          <w:lang w:val="en-US"/>
        </w:rPr>
        <w:t>, to ensure an adequate standard of living for caregivers, both active and retired</w:t>
      </w:r>
      <w:r w:rsidR="00A407D5" w:rsidRPr="00937937">
        <w:rPr>
          <w:rFonts w:ascii="Times New Roman" w:hAnsi="Times New Roman" w:cs="Times New Roman"/>
          <w:lang w:val="en-US"/>
        </w:rPr>
        <w:t xml:space="preserve">. </w:t>
      </w:r>
    </w:p>
    <w:p w14:paraId="3B7D6BFF" w14:textId="139AC2DC" w:rsidR="006E7962" w:rsidRPr="00E72831" w:rsidRDefault="00DA0EE0" w:rsidP="00E72831">
      <w:pPr>
        <w:pStyle w:val="ListParagraph"/>
        <w:numPr>
          <w:ilvl w:val="0"/>
          <w:numId w:val="36"/>
        </w:numPr>
        <w:spacing w:after="0" w:line="240" w:lineRule="auto"/>
        <w:rPr>
          <w:rFonts w:ascii="Times New Roman" w:hAnsi="Times New Roman" w:cs="Times New Roman"/>
          <w:lang w:val="en-US"/>
        </w:rPr>
      </w:pPr>
      <w:bookmarkStart w:id="19" w:name="_Hlk66462545"/>
      <w:r w:rsidRPr="00E72831">
        <w:rPr>
          <w:rFonts w:ascii="Times New Roman" w:hAnsi="Times New Roman" w:cs="Times New Roman"/>
          <w:lang w:val="en-US"/>
        </w:rPr>
        <w:t xml:space="preserve">In the interpretation of Article 27 and its interrelation with other articles of the CRPD, such as Article </w:t>
      </w:r>
      <w:bookmarkEnd w:id="19"/>
      <w:r w:rsidRPr="00E72831">
        <w:rPr>
          <w:rFonts w:ascii="Times New Roman" w:hAnsi="Times New Roman" w:cs="Times New Roman"/>
          <w:lang w:val="en-US"/>
        </w:rPr>
        <w:t xml:space="preserve">31, disaggregate data related to work and employment by sex, gender, age, and type of disability. In addition, guarantee that the data and its impact </w:t>
      </w:r>
      <w:r w:rsidR="0095013E">
        <w:rPr>
          <w:rFonts w:ascii="Times New Roman" w:hAnsi="Times New Roman" w:cs="Times New Roman"/>
          <w:lang w:val="en-US"/>
        </w:rPr>
        <w:t>are</w:t>
      </w:r>
      <w:r w:rsidRPr="00E72831">
        <w:rPr>
          <w:rFonts w:ascii="Times New Roman" w:hAnsi="Times New Roman" w:cs="Times New Roman"/>
          <w:lang w:val="en-US"/>
        </w:rPr>
        <w:t xml:space="preserve"> analyzed accordingly, conducting intersectional analysis to show how multiple forms of discrimination and inequality may shape access to employment.</w:t>
      </w:r>
    </w:p>
    <w:p w14:paraId="62178C66" w14:textId="77777777" w:rsidR="00CB258E" w:rsidRDefault="00CB258E" w:rsidP="00CB258E">
      <w:pPr>
        <w:pStyle w:val="ListParagraph"/>
        <w:spacing w:after="0" w:line="240" w:lineRule="auto"/>
        <w:rPr>
          <w:rFonts w:ascii="Times New Roman" w:hAnsi="Times New Roman" w:cs="Times New Roman"/>
          <w:lang w:val="en-US"/>
        </w:rPr>
      </w:pPr>
    </w:p>
    <w:p w14:paraId="18989710" w14:textId="0BAE14B0" w:rsidR="002F5ECD" w:rsidRPr="00AF5602" w:rsidRDefault="00DA0EE0" w:rsidP="00CB258E">
      <w:pPr>
        <w:spacing w:after="0" w:line="240" w:lineRule="auto"/>
        <w:rPr>
          <w:rFonts w:ascii="Times New Roman" w:eastAsia="MS Mincho" w:hAnsi="Times New Roman" w:cs="Times New Roman"/>
          <w:lang w:val="en-US"/>
        </w:rPr>
      </w:pPr>
      <w:r>
        <w:rPr>
          <w:rFonts w:ascii="Times New Roman" w:hAnsi="Times New Roman" w:cs="Times New Roman"/>
          <w:lang w:val="en-US"/>
        </w:rPr>
        <w:t xml:space="preserve">Thank you for your consideration of this submission. If you have any questions or would like further clarification on any point outlined above, please do not hesitate to contact Alana Carvalho, </w:t>
      </w:r>
      <w:hyperlink r:id="rId9" w:history="1">
        <w:r w:rsidRPr="007726DA">
          <w:rPr>
            <w:rStyle w:val="Hyperlink"/>
            <w:rFonts w:ascii="Times New Roman" w:hAnsi="Times New Roman" w:cs="Times New Roman"/>
            <w:lang w:val="en-US"/>
          </w:rPr>
          <w:t>a.carvalho@womenenabled.org</w:t>
        </w:r>
      </w:hyperlink>
      <w:r>
        <w:rPr>
          <w:rFonts w:ascii="Times New Roman" w:hAnsi="Times New Roman" w:cs="Times New Roman"/>
          <w:lang w:val="en-US"/>
        </w:rPr>
        <w:t xml:space="preserve"> and Amanda McRae, </w:t>
      </w:r>
      <w:hyperlink r:id="rId10" w:history="1">
        <w:r w:rsidRPr="007726DA">
          <w:rPr>
            <w:rStyle w:val="Hyperlink"/>
            <w:rFonts w:ascii="Times New Roman" w:hAnsi="Times New Roman" w:cs="Times New Roman"/>
            <w:lang w:val="en-US"/>
          </w:rPr>
          <w:t>a.mcrae@womenenabled.org</w:t>
        </w:r>
      </w:hyperlink>
      <w:r>
        <w:rPr>
          <w:rFonts w:ascii="Times New Roman" w:hAnsi="Times New Roman" w:cs="Times New Roman"/>
          <w:lang w:val="en-US"/>
        </w:rPr>
        <w:t xml:space="preserve">. </w:t>
      </w:r>
    </w:p>
    <w:sectPr w:rsidR="002F5ECD" w:rsidRPr="00AF5602" w:rsidSect="004A5A90">
      <w:footerReference w:type="default" r:id="rId11"/>
      <w:endnotePr>
        <w:numFmt w:val="decimal"/>
      </w:endnotePr>
      <w:pgSz w:w="11906" w:h="16838"/>
      <w:pgMar w:top="720" w:right="720" w:bottom="720"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BD9A" w16cex:dateUtc="2021-03-12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D27A5F" w16cid:durableId="23F5B0D8"/>
  <w16cid:commentId w16cid:paraId="6C5B47EE" w16cid:durableId="23F5BD9A"/>
  <w16cid:commentId w16cid:paraId="39F23266" w16cid:durableId="23F5B0D9"/>
  <w16cid:commentId w16cid:paraId="41DCAC81" w16cid:durableId="23F5B0DC"/>
  <w16cid:commentId w16cid:paraId="51DA67F1" w16cid:durableId="23F5B0DD"/>
  <w16cid:commentId w16cid:paraId="4615D2A2" w16cid:durableId="23F5B0DE"/>
  <w16cid:commentId w16cid:paraId="2DAEF6B5" w16cid:durableId="23F5B0DF"/>
  <w16cid:commentId w16cid:paraId="42D36A12" w16cid:durableId="23F5B0DA"/>
  <w16cid:commentId w16cid:paraId="439913EC" w16cid:durableId="23F5B0DB"/>
  <w16cid:commentId w16cid:paraId="686268ED" w16cid:durableId="23F5B0E0"/>
  <w16cid:commentId w16cid:paraId="6234C3E7" w16cid:durableId="23F5B0E1"/>
  <w16cid:commentId w16cid:paraId="098DF587" w16cid:durableId="23F5B0E2"/>
  <w16cid:commentId w16cid:paraId="1EDD49D1" w16cid:durableId="23F5B0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77C40" w14:textId="77777777" w:rsidR="009A1A10" w:rsidRDefault="009A1A10" w:rsidP="00946A9A">
      <w:pPr>
        <w:spacing w:after="0" w:line="240" w:lineRule="auto"/>
      </w:pPr>
      <w:r>
        <w:separator/>
      </w:r>
    </w:p>
  </w:endnote>
  <w:endnote w:type="continuationSeparator" w:id="0">
    <w:p w14:paraId="5E6F2C74" w14:textId="77777777" w:rsidR="009A1A10" w:rsidRDefault="009A1A10" w:rsidP="00946A9A">
      <w:pPr>
        <w:spacing w:after="0" w:line="240" w:lineRule="auto"/>
      </w:pPr>
      <w:r>
        <w:continuationSeparator/>
      </w:r>
    </w:p>
  </w:endnote>
  <w:endnote w:id="1">
    <w:p w14:paraId="1766EB37" w14:textId="7B575875" w:rsidR="009A1A10" w:rsidRPr="00AF5602" w:rsidRDefault="009A1A10" w:rsidP="006436E9">
      <w:pPr>
        <w:pStyle w:val="EndnoteText"/>
        <w:rPr>
          <w:rFonts w:ascii="Times New Roman" w:hAnsi="Times New Roman" w:cs="Times New Roman"/>
          <w:lang w:val="en-US"/>
        </w:rPr>
      </w:pPr>
      <w:r w:rsidRPr="00AF5602">
        <w:rPr>
          <w:rStyle w:val="EndnoteReference"/>
          <w:rFonts w:ascii="Times New Roman" w:hAnsi="Times New Roman" w:cs="Times New Roman"/>
        </w:rPr>
        <w:endnoteRef/>
      </w:r>
      <w:r w:rsidRPr="00AF5602">
        <w:rPr>
          <w:rFonts w:ascii="Times New Roman" w:hAnsi="Times New Roman" w:cs="Times New Roman"/>
          <w:lang w:val="en-US"/>
        </w:rPr>
        <w:t xml:space="preserve"> Lena Morgon Banks, Calum Davey, Tom Shakespeare, </w:t>
      </w:r>
      <w:r w:rsidRPr="00A334D7">
        <w:rPr>
          <w:rFonts w:ascii="Times New Roman" w:hAnsi="Times New Roman" w:cs="Times New Roman"/>
          <w:iCs/>
          <w:lang w:val="en-US"/>
        </w:rPr>
        <w:t>et al,</w:t>
      </w:r>
      <w:r w:rsidRPr="00AF5602">
        <w:rPr>
          <w:rFonts w:ascii="Times New Roman" w:hAnsi="Times New Roman" w:cs="Times New Roman"/>
          <w:i/>
          <w:iCs/>
          <w:lang w:val="en-US"/>
        </w:rPr>
        <w:t xml:space="preserve"> Disability-inclusive responses to COVID-19: Lessons learnt from research on social protection in low- and middle-income countries</w:t>
      </w:r>
      <w:r w:rsidRPr="00AF5602">
        <w:rPr>
          <w:rFonts w:ascii="Times New Roman" w:hAnsi="Times New Roman" w:cs="Times New Roman"/>
          <w:lang w:val="en-US"/>
        </w:rPr>
        <w:t xml:space="preserve">, 137 </w:t>
      </w:r>
      <w:r w:rsidRPr="00AF5602">
        <w:rPr>
          <w:rFonts w:ascii="Times New Roman" w:hAnsi="Times New Roman" w:cs="Times New Roman"/>
          <w:smallCaps/>
          <w:lang w:val="en-US"/>
        </w:rPr>
        <w:t xml:space="preserve">World Development </w:t>
      </w:r>
      <w:r w:rsidRPr="00AF5602">
        <w:rPr>
          <w:rFonts w:ascii="Times New Roman" w:hAnsi="Times New Roman" w:cs="Times New Roman"/>
          <w:lang w:val="en-US"/>
        </w:rPr>
        <w:t xml:space="preserve">1, 1-2 (2020), </w:t>
      </w:r>
      <w:r w:rsidRPr="00232D66">
        <w:rPr>
          <w:rFonts w:ascii="Times New Roman" w:hAnsi="Times New Roman" w:cs="Times New Roman"/>
          <w:lang w:val="en-US"/>
        </w:rPr>
        <w:t>https://www.ncbi.nlm.nih.gov/pmc/articles/PMC7455235/</w:t>
      </w:r>
      <w:r>
        <w:rPr>
          <w:rFonts w:ascii="Times New Roman" w:hAnsi="Times New Roman" w:cs="Times New Roman"/>
          <w:lang w:val="en-US"/>
        </w:rPr>
        <w:t xml:space="preserve"> [hereinafter Banks et al, </w:t>
      </w:r>
      <w:r>
        <w:rPr>
          <w:rFonts w:ascii="Times New Roman" w:hAnsi="Times New Roman" w:cs="Times New Roman"/>
          <w:i/>
          <w:lang w:val="en-US"/>
        </w:rPr>
        <w:t>Disability-inclusive responses to COVID-19</w:t>
      </w:r>
      <w:r>
        <w:rPr>
          <w:rFonts w:ascii="Times New Roman" w:hAnsi="Times New Roman" w:cs="Times New Roman"/>
          <w:lang w:val="en-US"/>
        </w:rPr>
        <w:t>].</w:t>
      </w:r>
    </w:p>
  </w:endnote>
  <w:endnote w:id="2">
    <w:p w14:paraId="5DEF83A0" w14:textId="76A2AC9A" w:rsidR="009A1A10" w:rsidRPr="00A334D7" w:rsidRDefault="009A1A10" w:rsidP="00A334D7">
      <w:pPr>
        <w:pStyle w:val="EndnoteText"/>
        <w:rPr>
          <w:rFonts w:ascii="Times New Roman" w:hAnsi="Times New Roman" w:cs="Times New Roman"/>
          <w:lang w:val="en-US"/>
        </w:rPr>
      </w:pPr>
      <w:r>
        <w:rPr>
          <w:rStyle w:val="EndnoteReference"/>
        </w:rPr>
        <w:endnoteRef/>
      </w:r>
      <w:r w:rsidRPr="009F3263">
        <w:rPr>
          <w:lang w:val="en-US"/>
        </w:rPr>
        <w:t xml:space="preserve"> </w:t>
      </w:r>
      <w:r>
        <w:rPr>
          <w:rFonts w:ascii="Times New Roman" w:hAnsi="Times New Roman" w:cs="Times New Roman"/>
          <w:lang w:val="en-US"/>
        </w:rPr>
        <w:t>A</w:t>
      </w:r>
      <w:r w:rsidRPr="000055E8">
        <w:rPr>
          <w:rFonts w:ascii="Times New Roman" w:hAnsi="Times New Roman" w:cs="Times New Roman"/>
          <w:lang w:val="en-US"/>
        </w:rPr>
        <w:t xml:space="preserve">rthur </w:t>
      </w:r>
      <w:r>
        <w:rPr>
          <w:rFonts w:ascii="Times New Roman" w:hAnsi="Times New Roman" w:cs="Times New Roman"/>
          <w:lang w:val="en-US"/>
        </w:rPr>
        <w:t>O</w:t>
      </w:r>
      <w:r w:rsidRPr="000055E8">
        <w:rPr>
          <w:rFonts w:ascii="Times New Roman" w:hAnsi="Times New Roman" w:cs="Times New Roman"/>
          <w:lang w:val="en-US"/>
        </w:rPr>
        <w:t>’</w:t>
      </w:r>
      <w:r>
        <w:rPr>
          <w:rFonts w:ascii="Times New Roman" w:hAnsi="Times New Roman" w:cs="Times New Roman"/>
          <w:lang w:val="en-US"/>
        </w:rPr>
        <w:t>R</w:t>
      </w:r>
      <w:r w:rsidRPr="000055E8">
        <w:rPr>
          <w:rFonts w:ascii="Times New Roman" w:hAnsi="Times New Roman" w:cs="Times New Roman"/>
          <w:lang w:val="en-US"/>
        </w:rPr>
        <w:t xml:space="preserve">illey, </w:t>
      </w:r>
      <w:r w:rsidRPr="004531F6">
        <w:rPr>
          <w:rFonts w:ascii="Times New Roman" w:hAnsi="Times New Roman" w:cs="Times New Roman"/>
          <w:i/>
          <w:iCs/>
          <w:lang w:val="en-US"/>
        </w:rPr>
        <w:t>The right to decent work of persons with disabilities</w:t>
      </w:r>
      <w:r w:rsidRPr="000055E8">
        <w:rPr>
          <w:rFonts w:ascii="Times New Roman" w:hAnsi="Times New Roman" w:cs="Times New Roman"/>
          <w:lang w:val="en-US"/>
        </w:rPr>
        <w:t xml:space="preserve"> – </w:t>
      </w:r>
      <w:r>
        <w:rPr>
          <w:rFonts w:ascii="Times New Roman" w:hAnsi="Times New Roman" w:cs="Times New Roman"/>
          <w:lang w:val="en-US"/>
        </w:rPr>
        <w:t>ILO</w:t>
      </w:r>
      <w:r w:rsidRPr="000055E8">
        <w:rPr>
          <w:rFonts w:ascii="Times New Roman" w:hAnsi="Times New Roman" w:cs="Times New Roman"/>
          <w:lang w:val="en-US"/>
        </w:rPr>
        <w:t xml:space="preserve"> working paper no. 14, </w:t>
      </w:r>
      <w:r>
        <w:rPr>
          <w:rFonts w:ascii="Times New Roman" w:hAnsi="Times New Roman" w:cs="Times New Roman"/>
          <w:lang w:val="en-US"/>
        </w:rPr>
        <w:t xml:space="preserve">11 (2003), </w:t>
      </w:r>
      <w:r w:rsidRPr="00232D66">
        <w:rPr>
          <w:rFonts w:ascii="Times New Roman" w:hAnsi="Times New Roman" w:cs="Times New Roman"/>
          <w:lang w:val="en-US"/>
        </w:rPr>
        <w:t>https://www.ilo.org/wcmsp5/groups/public/---asia/---ro-bangkok/documents/publication/wcms_bk_pb_93_en.pdf</w:t>
      </w:r>
      <w:r>
        <w:rPr>
          <w:rFonts w:ascii="Times New Roman" w:hAnsi="Times New Roman" w:cs="Times New Roman"/>
          <w:lang w:val="en-US"/>
        </w:rPr>
        <w:t xml:space="preserve"> [hereinafter O’Rilley, </w:t>
      </w:r>
      <w:r>
        <w:rPr>
          <w:rFonts w:ascii="Times New Roman" w:hAnsi="Times New Roman" w:cs="Times New Roman"/>
          <w:i/>
          <w:lang w:val="en-US"/>
        </w:rPr>
        <w:t>ILO Working Paper</w:t>
      </w:r>
      <w:r>
        <w:rPr>
          <w:rFonts w:ascii="Times New Roman" w:hAnsi="Times New Roman" w:cs="Times New Roman"/>
          <w:lang w:val="en-US"/>
        </w:rPr>
        <w:t>].</w:t>
      </w:r>
    </w:p>
  </w:endnote>
  <w:endnote w:id="3">
    <w:p w14:paraId="434D1F24" w14:textId="77777777" w:rsidR="009A1A10" w:rsidRPr="00DE47D9" w:rsidRDefault="009A1A10" w:rsidP="00CB258E">
      <w:pPr>
        <w:pStyle w:val="EndnoteText"/>
        <w:rPr>
          <w:rFonts w:ascii="Times New Roman" w:hAnsi="Times New Roman" w:cs="Times New Roman"/>
          <w:lang w:val="en-US"/>
        </w:rPr>
      </w:pPr>
      <w:r>
        <w:rPr>
          <w:rStyle w:val="EndnoteReference"/>
        </w:rPr>
        <w:endnoteRef/>
      </w:r>
      <w:r w:rsidRPr="00DE47D9">
        <w:rPr>
          <w:lang w:val="en-US"/>
        </w:rPr>
        <w:t xml:space="preserve"> </w:t>
      </w:r>
      <w:r w:rsidRPr="00AF5602">
        <w:rPr>
          <w:rFonts w:ascii="Times New Roman" w:hAnsi="Times New Roman" w:cs="Times New Roman"/>
          <w:lang w:val="en-US"/>
        </w:rPr>
        <w:t>United Nations General Assembly</w:t>
      </w:r>
      <w:r>
        <w:rPr>
          <w:rFonts w:ascii="Times New Roman" w:hAnsi="Times New Roman" w:cs="Times New Roman"/>
          <w:lang w:val="en-US"/>
        </w:rPr>
        <w:t xml:space="preserve">, </w:t>
      </w:r>
      <w:r w:rsidRPr="00DE47D9">
        <w:rPr>
          <w:rFonts w:ascii="Times New Roman" w:hAnsi="Times New Roman" w:cs="Times New Roman"/>
          <w:i/>
          <w:iCs/>
          <w:lang w:val="en-US"/>
        </w:rPr>
        <w:t>Violence against women with disabilities</w:t>
      </w:r>
      <w:r>
        <w:rPr>
          <w:rFonts w:ascii="Times New Roman" w:hAnsi="Times New Roman" w:cs="Times New Roman"/>
          <w:lang w:val="en-US"/>
        </w:rPr>
        <w:t xml:space="preserve"> </w:t>
      </w:r>
      <w:r w:rsidRPr="00AF5602">
        <w:rPr>
          <w:rFonts w:ascii="Times New Roman" w:hAnsi="Times New Roman" w:cs="Times New Roman"/>
          <w:i/>
          <w:lang w:val="en-US"/>
        </w:rPr>
        <w:t>– report of the Special Rapporteur on</w:t>
      </w:r>
      <w:r>
        <w:rPr>
          <w:rFonts w:ascii="Times New Roman" w:hAnsi="Times New Roman" w:cs="Times New Roman"/>
          <w:i/>
          <w:lang w:val="en-US"/>
        </w:rPr>
        <w:t xml:space="preserve"> Violence against Women, its Causes and Consequences</w:t>
      </w:r>
      <w:r w:rsidRPr="00AF5602">
        <w:rPr>
          <w:rFonts w:ascii="Times New Roman" w:hAnsi="Times New Roman" w:cs="Times New Roman"/>
          <w:lang w:val="en-US"/>
        </w:rPr>
        <w:t>, ¶</w:t>
      </w:r>
      <w:r>
        <w:rPr>
          <w:rFonts w:ascii="Times New Roman" w:hAnsi="Times New Roman" w:cs="Times New Roman"/>
          <w:lang w:val="en-US"/>
        </w:rPr>
        <w:t xml:space="preserve"> 67</w:t>
      </w:r>
      <w:r w:rsidRPr="00AF5602">
        <w:rPr>
          <w:rFonts w:ascii="Times New Roman" w:hAnsi="Times New Roman" w:cs="Times New Roman"/>
          <w:lang w:val="en-US"/>
        </w:rPr>
        <w:t>, U.N. Doc. A/</w:t>
      </w:r>
      <w:r>
        <w:rPr>
          <w:rFonts w:ascii="Times New Roman" w:hAnsi="Times New Roman" w:cs="Times New Roman"/>
          <w:lang w:val="en-US"/>
        </w:rPr>
        <w:t>67</w:t>
      </w:r>
      <w:r w:rsidRPr="00AF5602">
        <w:rPr>
          <w:rFonts w:ascii="Times New Roman" w:hAnsi="Times New Roman" w:cs="Times New Roman"/>
          <w:lang w:val="en-US"/>
        </w:rPr>
        <w:t>/</w:t>
      </w:r>
      <w:r>
        <w:rPr>
          <w:rFonts w:ascii="Times New Roman" w:hAnsi="Times New Roman" w:cs="Times New Roman"/>
          <w:lang w:val="en-US"/>
        </w:rPr>
        <w:t>227</w:t>
      </w:r>
      <w:r w:rsidRPr="00AF5602">
        <w:rPr>
          <w:rFonts w:ascii="Times New Roman" w:hAnsi="Times New Roman" w:cs="Times New Roman"/>
          <w:lang w:val="en-US"/>
        </w:rPr>
        <w:t xml:space="preserve"> (201</w:t>
      </w:r>
      <w:r>
        <w:rPr>
          <w:rFonts w:ascii="Times New Roman" w:hAnsi="Times New Roman" w:cs="Times New Roman"/>
          <w:lang w:val="en-US"/>
        </w:rPr>
        <w:t>2</w:t>
      </w:r>
      <w:r w:rsidRPr="00AF5602">
        <w:rPr>
          <w:rFonts w:ascii="Times New Roman" w:hAnsi="Times New Roman" w:cs="Times New Roman"/>
          <w:lang w:val="en-US"/>
        </w:rPr>
        <w:t>).</w:t>
      </w:r>
    </w:p>
  </w:endnote>
  <w:endnote w:id="4">
    <w:p w14:paraId="1F20F1DA" w14:textId="72E1F5ED" w:rsidR="009A1A10" w:rsidRPr="00D95D50" w:rsidRDefault="009A1A10" w:rsidP="00DE48B1">
      <w:pPr>
        <w:pStyle w:val="EndnoteText"/>
        <w:rPr>
          <w:rFonts w:ascii="Times New Roman" w:hAnsi="Times New Roman" w:cs="Times New Roman"/>
          <w:bCs/>
          <w:lang w:val="en-US"/>
        </w:rPr>
      </w:pPr>
      <w:r w:rsidRPr="00D95D50">
        <w:rPr>
          <w:rStyle w:val="EndnoteReference"/>
          <w:rFonts w:ascii="Times New Roman" w:hAnsi="Times New Roman" w:cs="Times New Roman"/>
        </w:rPr>
        <w:endnoteRef/>
      </w:r>
      <w:r w:rsidRPr="00D95D50">
        <w:rPr>
          <w:rFonts w:ascii="Times New Roman" w:hAnsi="Times New Roman" w:cs="Times New Roman"/>
          <w:lang w:val="en-US"/>
        </w:rPr>
        <w:t xml:space="preserve"> ESCR Committee, </w:t>
      </w:r>
      <w:r w:rsidRPr="00D95D50">
        <w:rPr>
          <w:rFonts w:ascii="Times New Roman" w:hAnsi="Times New Roman" w:cs="Times New Roman"/>
          <w:i/>
          <w:lang w:val="en-US"/>
        </w:rPr>
        <w:t xml:space="preserve">General Comment No. 16 (2005): </w:t>
      </w:r>
      <w:r w:rsidRPr="00D95D50">
        <w:rPr>
          <w:rFonts w:ascii="Times New Roman" w:hAnsi="Times New Roman" w:cs="Times New Roman"/>
          <w:bCs/>
          <w:i/>
          <w:lang w:val="en-US"/>
        </w:rPr>
        <w:t>The equal right of men and women to the enjoyment of all economic, social</w:t>
      </w:r>
      <w:r>
        <w:rPr>
          <w:rFonts w:ascii="Times New Roman" w:hAnsi="Times New Roman" w:cs="Times New Roman"/>
          <w:bCs/>
          <w:i/>
          <w:lang w:val="en-US"/>
        </w:rPr>
        <w:t xml:space="preserve"> </w:t>
      </w:r>
      <w:r w:rsidRPr="00D95D50">
        <w:rPr>
          <w:rFonts w:ascii="Times New Roman" w:hAnsi="Times New Roman" w:cs="Times New Roman"/>
          <w:bCs/>
          <w:i/>
          <w:lang w:val="en-US"/>
        </w:rPr>
        <w:t>and cultural rights (art. 3 of the International Covenant on Economic, Social and Cultural Rights)</w:t>
      </w:r>
      <w:r w:rsidRPr="00D95D50">
        <w:rPr>
          <w:rFonts w:ascii="Times New Roman" w:hAnsi="Times New Roman" w:cs="Times New Roman"/>
          <w:bCs/>
          <w:lang w:val="en-US"/>
        </w:rPr>
        <w:t xml:space="preserve">, </w:t>
      </w:r>
      <w:r w:rsidR="00B35D40" w:rsidRPr="00AF5602">
        <w:rPr>
          <w:rFonts w:ascii="Times New Roman" w:hAnsi="Times New Roman" w:cs="Times New Roman"/>
          <w:lang w:val="en-US"/>
        </w:rPr>
        <w:t>¶</w:t>
      </w:r>
      <w:r w:rsidR="00B35D40">
        <w:rPr>
          <w:rFonts w:ascii="Times New Roman" w:hAnsi="Times New Roman" w:cs="Times New Roman"/>
          <w:lang w:val="en-US"/>
        </w:rPr>
        <w:t xml:space="preserve"> </w:t>
      </w:r>
      <w:r w:rsidRPr="00D95D50">
        <w:rPr>
          <w:rFonts w:ascii="Times New Roman" w:hAnsi="Times New Roman" w:cs="Times New Roman"/>
          <w:bCs/>
          <w:lang w:val="en-US"/>
        </w:rPr>
        <w:t>11, U.N. Doc. E/C.12/2005/4 (2005).</w:t>
      </w:r>
    </w:p>
  </w:endnote>
  <w:endnote w:id="5">
    <w:p w14:paraId="38DB460B" w14:textId="0293B2E2" w:rsidR="009A1A10" w:rsidRPr="00DA0EE0" w:rsidRDefault="009A1A10">
      <w:pPr>
        <w:pStyle w:val="EndnoteText"/>
        <w:rPr>
          <w:rFonts w:ascii="Times New Roman" w:hAnsi="Times New Roman" w:cs="Times New Roman"/>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Diane Randolph, </w:t>
      </w:r>
      <w:r w:rsidRPr="00DA0EE0">
        <w:rPr>
          <w:rFonts w:ascii="Times New Roman" w:hAnsi="Times New Roman" w:cs="Times New Roman"/>
          <w:i/>
          <w:iCs/>
          <w:lang w:val="en-US"/>
        </w:rPr>
        <w:t>The meaning of workplace discrimination for women with disabilities</w:t>
      </w:r>
      <w:r w:rsidRPr="00DA0EE0">
        <w:rPr>
          <w:rFonts w:ascii="Times New Roman" w:hAnsi="Times New Roman" w:cs="Times New Roman"/>
          <w:lang w:val="en-US"/>
        </w:rPr>
        <w:t>, 24:4 WORK 369, 374 (2005)</w:t>
      </w:r>
      <w:r>
        <w:rPr>
          <w:rFonts w:ascii="Times New Roman" w:hAnsi="Times New Roman" w:cs="Times New Roman"/>
          <w:lang w:val="en-US"/>
        </w:rPr>
        <w:t xml:space="preserve">, </w:t>
      </w:r>
      <w:r w:rsidRPr="000A534B">
        <w:rPr>
          <w:rFonts w:ascii="Times New Roman" w:hAnsi="Times New Roman" w:cs="Times New Roman"/>
          <w:lang w:val="en-US"/>
        </w:rPr>
        <w:t>https://pubmed.ncbi.nlm.nih.gov/15920312/</w:t>
      </w:r>
      <w:r>
        <w:rPr>
          <w:rFonts w:ascii="Times New Roman" w:hAnsi="Times New Roman" w:cs="Times New Roman"/>
          <w:lang w:val="en-US"/>
        </w:rPr>
        <w:t>.</w:t>
      </w:r>
    </w:p>
  </w:endnote>
  <w:endnote w:id="6">
    <w:p w14:paraId="31BB3093" w14:textId="36B5D43F" w:rsidR="009A1A10" w:rsidRPr="00DA0EE0" w:rsidRDefault="009A1A10">
      <w:pPr>
        <w:pStyle w:val="EndnoteText"/>
        <w:rPr>
          <w:lang w:val="en-US"/>
        </w:rPr>
      </w:pPr>
      <w:r>
        <w:rPr>
          <w:rStyle w:val="EndnoteReference"/>
        </w:rPr>
        <w:endnoteRef/>
      </w:r>
      <w:r w:rsidRPr="00DA0EE0">
        <w:rPr>
          <w:lang w:val="en-US"/>
        </w:rPr>
        <w:t xml:space="preserve"> </w:t>
      </w:r>
      <w:r w:rsidRPr="0010371F">
        <w:rPr>
          <w:rFonts w:ascii="Times New Roman" w:hAnsi="Times New Roman" w:cs="Times New Roman"/>
          <w:i/>
          <w:iCs/>
          <w:lang w:val="en-US"/>
        </w:rPr>
        <w:t>Id.</w:t>
      </w:r>
    </w:p>
  </w:endnote>
  <w:endnote w:id="7">
    <w:p w14:paraId="37A4759F" w14:textId="40BB480C" w:rsidR="009A1A10" w:rsidRPr="00DA0EE0" w:rsidRDefault="009A1A10">
      <w:pPr>
        <w:pStyle w:val="EndnoteText"/>
        <w:rPr>
          <w:rFonts w:ascii="Times New Roman" w:hAnsi="Times New Roman" w:cs="Times New Roman"/>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w:t>
      </w:r>
      <w:r w:rsidRPr="00DA0EE0">
        <w:rPr>
          <w:rFonts w:ascii="Times New Roman" w:hAnsi="Times New Roman" w:cs="Times New Roman"/>
          <w:i/>
          <w:iCs/>
          <w:lang w:val="en-US"/>
        </w:rPr>
        <w:t>See</w:t>
      </w:r>
      <w:r w:rsidRPr="00DA0EE0">
        <w:rPr>
          <w:rFonts w:ascii="Times New Roman" w:hAnsi="Times New Roman" w:cs="Times New Roman"/>
          <w:lang w:val="en-US"/>
        </w:rPr>
        <w:t xml:space="preserve"> </w:t>
      </w:r>
      <w:r w:rsidRPr="00A334D7">
        <w:rPr>
          <w:rFonts w:ascii="Times New Roman" w:hAnsi="Times New Roman" w:cs="Times New Roman"/>
          <w:i/>
          <w:lang w:val="en-US"/>
        </w:rPr>
        <w:t>Statement by the Polish Ombudsman</w:t>
      </w:r>
      <w:r w:rsidRPr="00DA0EE0">
        <w:rPr>
          <w:rFonts w:ascii="Times New Roman" w:hAnsi="Times New Roman" w:cs="Times New Roman"/>
          <w:lang w:val="en-US"/>
        </w:rPr>
        <w:t xml:space="preserve"> (June 8, 2018), https://www.rpo.gov.pl/pl/content/rpo-oniewystarczaj%C4%85cej-pomocy-osobom-z-niepe%C5%82nosprawno%C5%9Bciami-we-wchodzeniu-naotwarty-rynek-pracy.</w:t>
      </w:r>
    </w:p>
  </w:endnote>
  <w:endnote w:id="8">
    <w:p w14:paraId="0AF04549" w14:textId="5470E826" w:rsidR="009A1A10" w:rsidRPr="00DA0EE0" w:rsidRDefault="009A1A10">
      <w:pPr>
        <w:pStyle w:val="EndnoteText"/>
        <w:rPr>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Anna Nowak, </w:t>
      </w:r>
      <w:r w:rsidRPr="00DA0EE0">
        <w:rPr>
          <w:rFonts w:ascii="Times New Roman" w:hAnsi="Times New Roman" w:cs="Times New Roman"/>
          <w:i/>
          <w:iCs/>
          <w:lang w:val="en-US"/>
        </w:rPr>
        <w:t>Zagrożenie wykluczeniem społecznym kobiet niepełnosprawnych</w:t>
      </w:r>
      <w:r w:rsidRPr="00DA0EE0">
        <w:rPr>
          <w:rFonts w:ascii="Times New Roman" w:hAnsi="Times New Roman" w:cs="Times New Roman"/>
          <w:lang w:val="en-US"/>
        </w:rPr>
        <w:t xml:space="preserve"> [A Danger of Social Exclusion of Disabled Women] 307 (2012) (unofficial English translation)</w:t>
      </w:r>
      <w:r>
        <w:rPr>
          <w:rFonts w:ascii="Times New Roman" w:hAnsi="Times New Roman" w:cs="Times New Roman"/>
          <w:lang w:val="en-US"/>
        </w:rPr>
        <w:t xml:space="preserve"> [hereinafter Nowak, </w:t>
      </w:r>
      <w:r>
        <w:rPr>
          <w:rFonts w:ascii="Times New Roman" w:hAnsi="Times New Roman" w:cs="Times New Roman"/>
          <w:i/>
          <w:lang w:val="en-US"/>
        </w:rPr>
        <w:t>A Danger of Social Exclusion</w:t>
      </w:r>
      <w:r>
        <w:rPr>
          <w:rFonts w:ascii="Times New Roman" w:hAnsi="Times New Roman" w:cs="Times New Roman"/>
          <w:lang w:val="en-US"/>
        </w:rPr>
        <w:t>].</w:t>
      </w:r>
    </w:p>
  </w:endnote>
  <w:endnote w:id="9">
    <w:p w14:paraId="51230111" w14:textId="4CD39DF3" w:rsidR="009A1A10" w:rsidRPr="000055E8" w:rsidRDefault="009A1A10" w:rsidP="00E04902">
      <w:pPr>
        <w:pStyle w:val="EndnoteText"/>
        <w:rPr>
          <w:rFonts w:ascii="Times New Roman" w:hAnsi="Times New Roman" w:cs="Times New Roman"/>
          <w:lang w:val="en-US"/>
        </w:rPr>
      </w:pPr>
      <w:r w:rsidRPr="000055E8">
        <w:rPr>
          <w:rStyle w:val="EndnoteReference"/>
          <w:rFonts w:ascii="Times New Roman" w:hAnsi="Times New Roman" w:cs="Times New Roman"/>
        </w:rPr>
        <w:endnoteRef/>
      </w:r>
      <w:r w:rsidRPr="000055E8">
        <w:rPr>
          <w:rFonts w:ascii="Times New Roman" w:hAnsi="Times New Roman" w:cs="Times New Roman"/>
          <w:lang w:val="en-US"/>
        </w:rPr>
        <w:t xml:space="preserve"> </w:t>
      </w:r>
      <w:r>
        <w:rPr>
          <w:rFonts w:ascii="Times New Roman" w:hAnsi="Times New Roman" w:cs="Times New Roman"/>
          <w:lang w:val="en-US"/>
        </w:rPr>
        <w:t xml:space="preserve">O’Rilley, </w:t>
      </w:r>
      <w:r>
        <w:rPr>
          <w:rFonts w:ascii="Times New Roman" w:hAnsi="Times New Roman" w:cs="Times New Roman"/>
          <w:i/>
          <w:lang w:val="en-US"/>
        </w:rPr>
        <w:t>ILO Working Paper</w:t>
      </w:r>
      <w:r w:rsidRPr="000055E8">
        <w:rPr>
          <w:rFonts w:ascii="Times New Roman" w:hAnsi="Times New Roman" w:cs="Times New Roman"/>
          <w:lang w:val="en-US"/>
        </w:rPr>
        <w:t>,</w:t>
      </w:r>
      <w:r>
        <w:rPr>
          <w:rFonts w:ascii="Times New Roman" w:hAnsi="Times New Roman" w:cs="Times New Roman"/>
          <w:lang w:val="en-US"/>
        </w:rPr>
        <w:t xml:space="preserve"> </w:t>
      </w:r>
      <w:r w:rsidRPr="0010371F">
        <w:rPr>
          <w:rFonts w:ascii="Times New Roman" w:hAnsi="Times New Roman" w:cs="Times New Roman"/>
          <w:i/>
          <w:iCs/>
          <w:lang w:val="en-US"/>
        </w:rPr>
        <w:t xml:space="preserve">supra </w:t>
      </w:r>
      <w:r w:rsidRPr="00A334D7">
        <w:rPr>
          <w:rFonts w:ascii="Times New Roman" w:hAnsi="Times New Roman" w:cs="Times New Roman"/>
          <w:iCs/>
          <w:lang w:val="en-US"/>
        </w:rPr>
        <w:t>note</w:t>
      </w:r>
      <w:r>
        <w:rPr>
          <w:rFonts w:ascii="Times New Roman" w:hAnsi="Times New Roman" w:cs="Times New Roman"/>
          <w:lang w:val="en-US"/>
        </w:rPr>
        <w:t xml:space="preserve"> 2 at 40.</w:t>
      </w:r>
    </w:p>
  </w:endnote>
  <w:endnote w:id="10">
    <w:p w14:paraId="46ECD6A5" w14:textId="7E20D26B" w:rsidR="009A1A10" w:rsidRPr="00B17ABF" w:rsidRDefault="009A1A10" w:rsidP="00E04902">
      <w:pPr>
        <w:pStyle w:val="EndnoteText"/>
        <w:rPr>
          <w:rFonts w:ascii="Times New Roman" w:hAnsi="Times New Roman" w:cs="Times New Roman"/>
          <w:lang w:val="en-US"/>
        </w:rPr>
      </w:pPr>
      <w:r>
        <w:rPr>
          <w:rStyle w:val="EndnoteReference"/>
        </w:rPr>
        <w:endnoteRef/>
      </w:r>
      <w:r w:rsidRPr="00B17ABF">
        <w:rPr>
          <w:lang w:val="en-US"/>
        </w:rPr>
        <w:t xml:space="preserve"> </w:t>
      </w:r>
      <w:bookmarkStart w:id="1" w:name="_Hlk66705638"/>
      <w:r w:rsidRPr="0010371F">
        <w:rPr>
          <w:rFonts w:ascii="Times New Roman" w:hAnsi="Times New Roman" w:cs="Times New Roman"/>
          <w:i/>
          <w:iCs/>
          <w:lang w:val="en-US"/>
        </w:rPr>
        <w:t>Id.</w:t>
      </w:r>
      <w:r>
        <w:rPr>
          <w:rFonts w:ascii="Times New Roman" w:hAnsi="Times New Roman" w:cs="Times New Roman"/>
          <w:lang w:val="en-US"/>
        </w:rPr>
        <w:t xml:space="preserve"> at 32</w:t>
      </w:r>
      <w:bookmarkEnd w:id="1"/>
    </w:p>
  </w:endnote>
  <w:endnote w:id="11">
    <w:p w14:paraId="06F3603F" w14:textId="638AC660" w:rsidR="009A1A10" w:rsidRPr="00B17ABF" w:rsidRDefault="009A1A10" w:rsidP="00E04902">
      <w:pPr>
        <w:pStyle w:val="EndnoteText"/>
        <w:rPr>
          <w:rFonts w:ascii="Times New Roman" w:hAnsi="Times New Roman" w:cs="Times New Roman"/>
          <w:lang w:val="en-US"/>
        </w:rPr>
      </w:pPr>
      <w:r>
        <w:rPr>
          <w:rStyle w:val="EndnoteReference"/>
        </w:rPr>
        <w:endnoteRef/>
      </w:r>
      <w:r w:rsidRPr="00B17ABF">
        <w:rPr>
          <w:lang w:val="en-US"/>
        </w:rPr>
        <w:t xml:space="preserve"> </w:t>
      </w:r>
      <w:r w:rsidRPr="0010371F">
        <w:rPr>
          <w:rFonts w:ascii="Times New Roman" w:hAnsi="Times New Roman" w:cs="Times New Roman"/>
          <w:i/>
          <w:iCs/>
          <w:lang w:val="en-US"/>
        </w:rPr>
        <w:t>Id.</w:t>
      </w:r>
      <w:r>
        <w:rPr>
          <w:rFonts w:ascii="Times New Roman" w:hAnsi="Times New Roman" w:cs="Times New Roman"/>
          <w:lang w:val="en-US"/>
        </w:rPr>
        <w:t xml:space="preserve"> at 14; </w:t>
      </w:r>
      <w:r>
        <w:rPr>
          <w:rFonts w:ascii="Times New Roman" w:hAnsi="Times New Roman" w:cs="Times New Roman"/>
          <w:i/>
          <w:iCs/>
          <w:lang w:val="en-US"/>
        </w:rPr>
        <w:t>s</w:t>
      </w:r>
      <w:r w:rsidRPr="0010371F">
        <w:rPr>
          <w:rFonts w:ascii="Times New Roman" w:hAnsi="Times New Roman" w:cs="Times New Roman"/>
          <w:i/>
          <w:iCs/>
          <w:lang w:val="en-US"/>
        </w:rPr>
        <w:t>ee</w:t>
      </w:r>
      <w:r>
        <w:rPr>
          <w:rFonts w:ascii="Times New Roman" w:hAnsi="Times New Roman" w:cs="Times New Roman"/>
          <w:lang w:val="en-US"/>
        </w:rPr>
        <w:t xml:space="preserve"> </w:t>
      </w:r>
      <w:r w:rsidRPr="001E788D">
        <w:rPr>
          <w:rFonts w:ascii="Times New Roman" w:hAnsi="Times New Roman" w:cs="Times New Roman"/>
          <w:lang w:val="en-US"/>
        </w:rPr>
        <w:t>International Labour Organization</w:t>
      </w:r>
      <w:r>
        <w:rPr>
          <w:rFonts w:ascii="Times New Roman" w:hAnsi="Times New Roman" w:cs="Times New Roman"/>
          <w:lang w:val="en-US"/>
        </w:rPr>
        <w:t xml:space="preserve">, </w:t>
      </w:r>
      <w:r w:rsidRPr="009F3263">
        <w:rPr>
          <w:rFonts w:ascii="Times New Roman" w:hAnsi="Times New Roman" w:cs="Times New Roman"/>
          <w:i/>
          <w:iCs/>
          <w:lang w:val="en-US"/>
        </w:rPr>
        <w:t>Guidelines on gender in employment policies</w:t>
      </w:r>
      <w:r>
        <w:rPr>
          <w:rFonts w:ascii="Times New Roman" w:hAnsi="Times New Roman" w:cs="Times New Roman"/>
          <w:lang w:val="en-US"/>
        </w:rPr>
        <w:t xml:space="preserve"> (2009), </w:t>
      </w:r>
      <w:r w:rsidRPr="001E788D">
        <w:rPr>
          <w:rFonts w:ascii="Times New Roman" w:hAnsi="Times New Roman" w:cs="Times New Roman"/>
          <w:lang w:val="en-US"/>
        </w:rPr>
        <w:t>https://www.ilo.org/wcmsp5/groups/public/---ed_emp/documents/instructionalmaterial/wcms_103611.pdf</w:t>
      </w:r>
    </w:p>
  </w:endnote>
  <w:endnote w:id="12">
    <w:p w14:paraId="7068DDF8" w14:textId="5DE9452A" w:rsidR="009A1A10" w:rsidRPr="00E56212" w:rsidRDefault="009A1A10">
      <w:pPr>
        <w:pStyle w:val="EndnoteText"/>
        <w:rPr>
          <w:rFonts w:ascii="Times New Roman" w:hAnsi="Times New Roman" w:cs="Times New Roman"/>
          <w:lang w:val="en-US"/>
        </w:rPr>
      </w:pPr>
      <w:r w:rsidRPr="00E56212">
        <w:rPr>
          <w:rStyle w:val="EndnoteReference"/>
          <w:rFonts w:ascii="Times New Roman" w:hAnsi="Times New Roman" w:cs="Times New Roman"/>
        </w:rPr>
        <w:endnoteRef/>
      </w:r>
      <w:r w:rsidRPr="00E56212">
        <w:rPr>
          <w:rFonts w:ascii="Times New Roman" w:hAnsi="Times New Roman" w:cs="Times New Roman"/>
          <w:lang w:val="en-US"/>
        </w:rPr>
        <w:t xml:space="preserve"> U.S. Bureau of Labor Statistics</w:t>
      </w:r>
      <w:r w:rsidRPr="00E56212">
        <w:rPr>
          <w:rFonts w:ascii="Times New Roman" w:hAnsi="Times New Roman" w:cs="Times New Roman"/>
          <w:i/>
          <w:iCs/>
          <w:lang w:val="en-US"/>
        </w:rPr>
        <w:t>, Employment status of the civilian population by sex, age, and disability status, not seasonally adjusted</w:t>
      </w:r>
      <w:r w:rsidRPr="00E56212">
        <w:rPr>
          <w:rFonts w:ascii="Times New Roman" w:hAnsi="Times New Roman" w:cs="Times New Roman"/>
          <w:lang w:val="en-US"/>
        </w:rPr>
        <w:t xml:space="preserve">, in Forbes, </w:t>
      </w:r>
      <w:r w:rsidRPr="00A334D7">
        <w:rPr>
          <w:rFonts w:ascii="Times New Roman" w:hAnsi="Times New Roman" w:cs="Times New Roman"/>
          <w:i/>
          <w:lang w:val="en-US"/>
        </w:rPr>
        <w:t>Why No One Talks About the High Unemployment Rate Among Women with Disabilities</w:t>
      </w:r>
      <w:r w:rsidRPr="00E56212">
        <w:rPr>
          <w:rFonts w:ascii="Times New Roman" w:hAnsi="Times New Roman" w:cs="Times New Roman"/>
          <w:lang w:val="en-US"/>
        </w:rPr>
        <w:t xml:space="preserve"> (2019), https://www.forbes.com/sites/sarahkim/2019/02/20/women-with-disabilities-unemployment/?sh=c1b52f58a120</w:t>
      </w:r>
      <w:r>
        <w:rPr>
          <w:rFonts w:ascii="Times New Roman" w:hAnsi="Times New Roman" w:cs="Times New Roman"/>
          <w:lang w:val="en-US"/>
        </w:rPr>
        <w:t>.</w:t>
      </w:r>
    </w:p>
  </w:endnote>
  <w:endnote w:id="13">
    <w:p w14:paraId="58C8800B" w14:textId="6AC1EB16" w:rsidR="009A1A10" w:rsidRPr="00AE77F8" w:rsidRDefault="009A1A10" w:rsidP="00DF184F">
      <w:pPr>
        <w:pStyle w:val="EndnoteText"/>
        <w:rPr>
          <w:rFonts w:ascii="Times New Roman" w:eastAsia="Calibri" w:hAnsi="Times New Roman" w:cs="Times New Roman"/>
          <w:lang w:val="en-US"/>
        </w:rPr>
      </w:pPr>
      <w:r>
        <w:rPr>
          <w:rStyle w:val="EndnoteReference"/>
        </w:rPr>
        <w:endnoteRef/>
      </w:r>
      <w:r w:rsidRPr="00F862CC">
        <w:rPr>
          <w:lang w:val="en-US"/>
        </w:rPr>
        <w:t xml:space="preserve"> </w:t>
      </w:r>
      <w:r w:rsidRPr="00F862CC">
        <w:rPr>
          <w:rFonts w:ascii="Times New Roman" w:eastAsia="Calibri" w:hAnsi="Times New Roman" w:cs="Times New Roman"/>
          <w:lang w:val="en-US"/>
        </w:rPr>
        <w:t xml:space="preserve">Alister C. Munthali, Centre for Social Research, University of Malawi, </w:t>
      </w:r>
      <w:r w:rsidRPr="00F862CC">
        <w:rPr>
          <w:rFonts w:ascii="Times New Roman" w:eastAsia="Calibri" w:hAnsi="Times New Roman" w:cs="Times New Roman"/>
          <w:i/>
          <w:lang w:val="en-US"/>
        </w:rPr>
        <w:t>A Situation Analysis of Persons with Disabilities in Malawi</w:t>
      </w:r>
      <w:r w:rsidRPr="00F862CC">
        <w:rPr>
          <w:rFonts w:ascii="Times New Roman" w:eastAsia="Calibri" w:hAnsi="Times New Roman" w:cs="Times New Roman"/>
          <w:lang w:val="en-US"/>
        </w:rPr>
        <w:t>, 16 (2011),</w:t>
      </w:r>
      <w:r w:rsidR="00B35D40">
        <w:rPr>
          <w:rFonts w:ascii="Times New Roman" w:eastAsia="Calibri" w:hAnsi="Times New Roman" w:cs="Times New Roman"/>
          <w:lang w:val="en-US"/>
        </w:rPr>
        <w:t xml:space="preserve"> </w:t>
      </w:r>
      <w:r w:rsidR="00B35D40" w:rsidRPr="00B35D40">
        <w:rPr>
          <w:rFonts w:ascii="Times New Roman" w:eastAsia="Calibri" w:hAnsi="Times New Roman" w:cs="Times New Roman"/>
          <w:lang w:val="en-US"/>
        </w:rPr>
        <w:t>https://www.medbox.org/mwi-disabilities/a-situation-analysis-of-persons-with-disabilities-in-malawi/preview?</w:t>
      </w:r>
      <w:r w:rsidRPr="00B35D40">
        <w:rPr>
          <w:rFonts w:ascii="Times New Roman" w:eastAsia="Calibri" w:hAnsi="Times New Roman" w:cs="Times New Roman"/>
          <w:lang w:val="en-US"/>
        </w:rPr>
        <w:t>.</w:t>
      </w:r>
    </w:p>
  </w:endnote>
  <w:endnote w:id="14">
    <w:p w14:paraId="7B689C78" w14:textId="61B1A265" w:rsidR="009A1A10" w:rsidRPr="00C771C5" w:rsidRDefault="009A1A10" w:rsidP="00A56372">
      <w:pPr>
        <w:pStyle w:val="EndnoteText"/>
        <w:rPr>
          <w:rFonts w:ascii="Times New Roman" w:hAnsi="Times New Roman" w:cs="Times New Roman"/>
          <w:lang w:val="en-US"/>
        </w:rPr>
      </w:pPr>
      <w:r w:rsidRPr="00A56372">
        <w:rPr>
          <w:rStyle w:val="EndnoteReference"/>
          <w:rFonts w:ascii="Times New Roman" w:hAnsi="Times New Roman" w:cs="Times New Roman"/>
        </w:rPr>
        <w:endnoteRef/>
      </w:r>
      <w:r w:rsidRPr="00A56372">
        <w:rPr>
          <w:rFonts w:ascii="Times New Roman" w:hAnsi="Times New Roman" w:cs="Times New Roman"/>
          <w:lang w:val="en-US"/>
        </w:rPr>
        <w:t xml:space="preserve"> European Parliament, </w:t>
      </w:r>
      <w:r w:rsidRPr="00A56372">
        <w:rPr>
          <w:rFonts w:ascii="Times New Roman" w:hAnsi="Times New Roman" w:cs="Times New Roman"/>
          <w:i/>
          <w:iCs/>
          <w:lang w:val="en-US"/>
        </w:rPr>
        <w:t>Study on Discrimination and Access to Employment for Female Workers with Disabilities</w:t>
      </w:r>
      <w:r w:rsidRPr="00A56372">
        <w:rPr>
          <w:rFonts w:ascii="Times New Roman" w:hAnsi="Times New Roman" w:cs="Times New Roman"/>
          <w:lang w:val="en-US"/>
        </w:rPr>
        <w:t xml:space="preserve"> 51 (2017), </w:t>
      </w:r>
      <w:r w:rsidRPr="00B35D40">
        <w:rPr>
          <w:rFonts w:ascii="Times New Roman" w:hAnsi="Times New Roman" w:cs="Times New Roman"/>
          <w:lang w:val="en-US"/>
        </w:rPr>
        <w:t>http://www.europarl.europa.eu/RegData/etudes/STUD/2017/602067/IPOL_STU(2017)602067_EN.pdf</w:t>
      </w:r>
      <w:r>
        <w:rPr>
          <w:rFonts w:ascii="Times New Roman" w:hAnsi="Times New Roman" w:cs="Times New Roman"/>
          <w:lang w:val="en-US"/>
        </w:rPr>
        <w:t xml:space="preserve"> [hereinafter </w:t>
      </w:r>
      <w:r w:rsidRPr="00A56372">
        <w:rPr>
          <w:rFonts w:ascii="Times New Roman" w:hAnsi="Times New Roman" w:cs="Times New Roman"/>
          <w:lang w:val="en-US"/>
        </w:rPr>
        <w:t xml:space="preserve">European Parliament, </w:t>
      </w:r>
      <w:r w:rsidRPr="00A56372">
        <w:rPr>
          <w:rFonts w:ascii="Times New Roman" w:hAnsi="Times New Roman" w:cs="Times New Roman"/>
          <w:i/>
          <w:iCs/>
          <w:lang w:val="en-US"/>
        </w:rPr>
        <w:t>Study on Discrimination and Access to Employment</w:t>
      </w:r>
      <w:r>
        <w:rPr>
          <w:rFonts w:ascii="Times New Roman" w:hAnsi="Times New Roman" w:cs="Times New Roman"/>
          <w:iCs/>
          <w:lang w:val="en-US"/>
        </w:rPr>
        <w:t>].</w:t>
      </w:r>
    </w:p>
  </w:endnote>
  <w:endnote w:id="15">
    <w:p w14:paraId="1700995D" w14:textId="63B880B0" w:rsidR="009A1A10" w:rsidRPr="009A1A10" w:rsidRDefault="009A1A10">
      <w:pPr>
        <w:pStyle w:val="EndnoteText"/>
        <w:rPr>
          <w:rFonts w:ascii="Times New Roman" w:hAnsi="Times New Roman" w:cs="Times New Roman"/>
          <w:lang w:val="en-US"/>
        </w:rPr>
      </w:pPr>
      <w:r>
        <w:rPr>
          <w:rStyle w:val="EndnoteReference"/>
        </w:rPr>
        <w:endnoteRef/>
      </w:r>
      <w:r w:rsidRPr="000B63F8">
        <w:rPr>
          <w:lang w:val="en-US"/>
        </w:rPr>
        <w:t xml:space="preserve"> </w:t>
      </w:r>
      <w:r w:rsidRPr="009A1A10">
        <w:rPr>
          <w:rFonts w:ascii="Times New Roman" w:hAnsi="Times New Roman" w:cs="Times New Roman"/>
          <w:smallCaps/>
          <w:lang w:val="en-US"/>
        </w:rPr>
        <w:t xml:space="preserve">World Health Organization (WHO) and World Bank, World Report on Disability 237 </w:t>
      </w:r>
      <w:r w:rsidRPr="00AF5602">
        <w:rPr>
          <w:rFonts w:ascii="Times New Roman" w:hAnsi="Times New Roman" w:cs="Times New Roman"/>
          <w:lang w:val="en-US"/>
        </w:rPr>
        <w:t xml:space="preserve">(2011), </w:t>
      </w:r>
      <w:r w:rsidRPr="00232D66">
        <w:rPr>
          <w:rFonts w:ascii="Times New Roman" w:hAnsi="Times New Roman" w:cs="Times New Roman"/>
          <w:lang w:val="en-US"/>
        </w:rPr>
        <w:t>https://www.who.int/disabilities/world_report/2011/report.pdf</w:t>
      </w:r>
      <w:r>
        <w:rPr>
          <w:rFonts w:ascii="Times New Roman" w:hAnsi="Times New Roman" w:cs="Times New Roman"/>
          <w:lang w:val="en-US"/>
        </w:rPr>
        <w:t xml:space="preserve"> [hereinafter </w:t>
      </w:r>
      <w:r w:rsidRPr="009A1A10">
        <w:rPr>
          <w:rFonts w:ascii="Times New Roman" w:hAnsi="Times New Roman" w:cs="Times New Roman"/>
          <w:smallCaps/>
          <w:lang w:val="en-US"/>
        </w:rPr>
        <w:t>WHO &amp; World Bank, World Report on Disability</w:t>
      </w:r>
      <w:r w:rsidRPr="009A1A10">
        <w:rPr>
          <w:rFonts w:ascii="Times New Roman" w:hAnsi="Times New Roman" w:cs="Times New Roman"/>
          <w:lang w:val="en-US"/>
        </w:rPr>
        <w:t>]</w:t>
      </w:r>
      <w:r>
        <w:rPr>
          <w:rFonts w:ascii="Times New Roman" w:hAnsi="Times New Roman" w:cs="Times New Roman"/>
          <w:lang w:val="en-US"/>
        </w:rPr>
        <w:t>.</w:t>
      </w:r>
    </w:p>
  </w:endnote>
  <w:endnote w:id="16">
    <w:p w14:paraId="7BAD6AEB" w14:textId="20D16D64" w:rsidR="009A1A10" w:rsidRPr="00904863" w:rsidRDefault="009A1A10">
      <w:pPr>
        <w:pStyle w:val="EndnoteText"/>
        <w:rPr>
          <w:rFonts w:ascii="Times New Roman" w:hAnsi="Times New Roman" w:cs="Times New Roman"/>
          <w:lang w:val="en-US"/>
        </w:rPr>
      </w:pPr>
      <w:r w:rsidRPr="00904863">
        <w:rPr>
          <w:rStyle w:val="EndnoteReference"/>
          <w:rFonts w:ascii="Times New Roman" w:hAnsi="Times New Roman" w:cs="Times New Roman"/>
        </w:rPr>
        <w:endnoteRef/>
      </w:r>
      <w:r w:rsidRPr="00904863">
        <w:rPr>
          <w:rFonts w:ascii="Times New Roman" w:hAnsi="Times New Roman" w:cs="Times New Roman"/>
          <w:lang w:val="en-US"/>
        </w:rPr>
        <w:t xml:space="preserve"> </w:t>
      </w:r>
      <w:r>
        <w:rPr>
          <w:rFonts w:ascii="Times New Roman" w:hAnsi="Times New Roman" w:cs="Times New Roman"/>
          <w:lang w:val="en-US"/>
        </w:rPr>
        <w:t xml:space="preserve">Nowak, </w:t>
      </w:r>
      <w:r>
        <w:rPr>
          <w:rFonts w:ascii="Times New Roman" w:hAnsi="Times New Roman" w:cs="Times New Roman"/>
          <w:i/>
          <w:lang w:val="en-US"/>
        </w:rPr>
        <w:t>A Danger of Social Exclusion</w:t>
      </w:r>
      <w:r w:rsidRPr="00904863">
        <w:rPr>
          <w:rFonts w:ascii="Times New Roman" w:hAnsi="Times New Roman" w:cs="Times New Roman"/>
          <w:lang w:val="en-US"/>
        </w:rPr>
        <w:t xml:space="preserve">, </w:t>
      </w:r>
      <w:r>
        <w:rPr>
          <w:rFonts w:ascii="Times New Roman" w:hAnsi="Times New Roman" w:cs="Times New Roman"/>
          <w:i/>
          <w:lang w:val="en-US"/>
        </w:rPr>
        <w:t xml:space="preserve">supra </w:t>
      </w:r>
      <w:r w:rsidRPr="00A334D7">
        <w:rPr>
          <w:rFonts w:ascii="Times New Roman" w:hAnsi="Times New Roman" w:cs="Times New Roman"/>
          <w:lang w:val="en-US"/>
        </w:rPr>
        <w:t>note</w:t>
      </w:r>
      <w:r>
        <w:rPr>
          <w:rFonts w:ascii="Times New Roman" w:hAnsi="Times New Roman" w:cs="Times New Roman"/>
          <w:i/>
          <w:lang w:val="en-US"/>
        </w:rPr>
        <w:t xml:space="preserve"> </w:t>
      </w:r>
      <w:r>
        <w:rPr>
          <w:rFonts w:ascii="Times New Roman" w:hAnsi="Times New Roman" w:cs="Times New Roman"/>
          <w:lang w:val="en-US"/>
        </w:rPr>
        <w:t>8</w:t>
      </w:r>
      <w:r>
        <w:rPr>
          <w:rFonts w:ascii="Times New Roman" w:hAnsi="Times New Roman" w:cs="Times New Roman"/>
          <w:i/>
          <w:lang w:val="en-US"/>
        </w:rPr>
        <w:t xml:space="preserve"> </w:t>
      </w:r>
      <w:r>
        <w:rPr>
          <w:rFonts w:ascii="Times New Roman" w:hAnsi="Times New Roman" w:cs="Times New Roman"/>
          <w:lang w:val="en-US"/>
        </w:rPr>
        <w:t>at 271.</w:t>
      </w:r>
    </w:p>
  </w:endnote>
  <w:endnote w:id="17">
    <w:p w14:paraId="58C52F89" w14:textId="7C3E572C" w:rsidR="009A1A10" w:rsidRPr="00AF5602" w:rsidRDefault="009A1A10" w:rsidP="00CB258E">
      <w:pPr>
        <w:pStyle w:val="EndnoteText"/>
        <w:rPr>
          <w:rFonts w:ascii="Times New Roman" w:hAnsi="Times New Roman" w:cs="Times New Roman"/>
          <w:lang w:val="en-US"/>
        </w:rPr>
      </w:pPr>
      <w:r w:rsidRPr="00AF5602">
        <w:rPr>
          <w:rStyle w:val="EndnoteReference"/>
          <w:rFonts w:ascii="Times New Roman" w:hAnsi="Times New Roman" w:cs="Times New Roman"/>
        </w:rPr>
        <w:endnoteRef/>
      </w:r>
      <w:r w:rsidRPr="00AF5602">
        <w:rPr>
          <w:rFonts w:ascii="Times New Roman" w:hAnsi="Times New Roman" w:cs="Times New Roman"/>
          <w:lang w:val="en-US"/>
        </w:rPr>
        <w:t xml:space="preserve"> </w:t>
      </w:r>
      <w:bookmarkStart w:id="2" w:name="_Hlk66706699"/>
      <w:r>
        <w:rPr>
          <w:rFonts w:ascii="Times New Roman" w:hAnsi="Times New Roman" w:cs="Times New Roman"/>
          <w:lang w:val="en-US"/>
        </w:rPr>
        <w:t xml:space="preserve">Banks et al, </w:t>
      </w:r>
      <w:r>
        <w:rPr>
          <w:rFonts w:ascii="Times New Roman" w:hAnsi="Times New Roman" w:cs="Times New Roman"/>
          <w:i/>
          <w:lang w:val="en-US"/>
        </w:rPr>
        <w:t>Disability-inclusive responses to COVID-19</w:t>
      </w:r>
      <w:r w:rsidRPr="00AF5602">
        <w:rPr>
          <w:rFonts w:ascii="Times New Roman" w:hAnsi="Times New Roman" w:cs="Times New Roman"/>
          <w:lang w:val="en-US"/>
        </w:rPr>
        <w:t xml:space="preserve">, </w:t>
      </w:r>
      <w:r>
        <w:rPr>
          <w:rFonts w:ascii="Times New Roman" w:hAnsi="Times New Roman" w:cs="Times New Roman"/>
          <w:i/>
          <w:iCs/>
          <w:lang w:val="en-US"/>
        </w:rPr>
        <w:t xml:space="preserve">supra </w:t>
      </w:r>
      <w:r w:rsidRPr="00A5643C">
        <w:rPr>
          <w:rFonts w:ascii="Times New Roman" w:hAnsi="Times New Roman" w:cs="Times New Roman"/>
          <w:iCs/>
          <w:lang w:val="en-US"/>
        </w:rPr>
        <w:t>note 1</w:t>
      </w:r>
      <w:r>
        <w:rPr>
          <w:rFonts w:ascii="Times New Roman" w:hAnsi="Times New Roman" w:cs="Times New Roman"/>
          <w:iCs/>
          <w:lang w:val="en-US"/>
        </w:rPr>
        <w:t xml:space="preserve"> at</w:t>
      </w:r>
      <w:r>
        <w:rPr>
          <w:rFonts w:ascii="Times New Roman" w:hAnsi="Times New Roman" w:cs="Times New Roman"/>
          <w:i/>
          <w:iCs/>
          <w:lang w:val="en-US"/>
        </w:rPr>
        <w:t xml:space="preserve"> </w:t>
      </w:r>
      <w:r w:rsidRPr="00AF5602">
        <w:rPr>
          <w:rFonts w:ascii="Times New Roman" w:hAnsi="Times New Roman" w:cs="Times New Roman"/>
          <w:lang w:val="en-US"/>
        </w:rPr>
        <w:t>137</w:t>
      </w:r>
      <w:r>
        <w:rPr>
          <w:rFonts w:ascii="Times New Roman" w:hAnsi="Times New Roman" w:cs="Times New Roman"/>
          <w:lang w:val="en-US"/>
        </w:rPr>
        <w:t>.</w:t>
      </w:r>
      <w:bookmarkEnd w:id="2"/>
    </w:p>
  </w:endnote>
  <w:endnote w:id="18">
    <w:p w14:paraId="1FBD8C97" w14:textId="22887F8A" w:rsidR="009A1A10" w:rsidRPr="00DA0EE0" w:rsidRDefault="009A1A10" w:rsidP="00CB258E">
      <w:pPr>
        <w:pStyle w:val="EndnoteText"/>
        <w:rPr>
          <w:rFonts w:ascii="Times New Roman" w:hAnsi="Times New Roman" w:cs="Times New Roman"/>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According to a study published by the International Labour Organization, 90% of the workers in sheltered employment are persons with mental or psychosocial disabilities, whereas in Australia is 85%. </w:t>
      </w:r>
      <w:r w:rsidRPr="00AC4F88">
        <w:rPr>
          <w:rFonts w:ascii="Times New Roman" w:hAnsi="Times New Roman" w:cs="Times New Roman"/>
          <w:i/>
          <w:iCs/>
          <w:lang w:val="en-US"/>
        </w:rPr>
        <w:t xml:space="preserve">See </w:t>
      </w:r>
      <w:r w:rsidRPr="00DA0EE0">
        <w:rPr>
          <w:rFonts w:ascii="Times New Roman" w:hAnsi="Times New Roman" w:cs="Times New Roman"/>
          <w:lang w:val="en-US"/>
        </w:rPr>
        <w:t xml:space="preserve">Laurent Visier, Sheltered employment for persons with disabilities, </w:t>
      </w:r>
      <w:r w:rsidRPr="00DA0EE0">
        <w:rPr>
          <w:rFonts w:ascii="Times New Roman" w:hAnsi="Times New Roman" w:cs="Times New Roman"/>
          <w:i/>
          <w:iCs/>
          <w:lang w:val="en-US"/>
        </w:rPr>
        <w:t>International Labour Review, vol. 137, n. 3</w:t>
      </w:r>
      <w:r>
        <w:rPr>
          <w:rFonts w:ascii="Times New Roman" w:hAnsi="Times New Roman" w:cs="Times New Roman"/>
          <w:lang w:val="en-US"/>
        </w:rPr>
        <w:t xml:space="preserve"> 325</w:t>
      </w:r>
      <w:r w:rsidRPr="00DA0EE0">
        <w:rPr>
          <w:rFonts w:ascii="Times New Roman" w:hAnsi="Times New Roman" w:cs="Times New Roman"/>
          <w:lang w:val="en-US"/>
        </w:rPr>
        <w:t xml:space="preserve"> (1998), https://www.ilo.org/public/english/revue/download/pdf/visier.pdf</w:t>
      </w:r>
      <w:r>
        <w:rPr>
          <w:rFonts w:ascii="Times New Roman" w:hAnsi="Times New Roman" w:cs="Times New Roman"/>
          <w:lang w:val="en-US"/>
        </w:rPr>
        <w:t>.</w:t>
      </w:r>
    </w:p>
  </w:endnote>
  <w:endnote w:id="19">
    <w:p w14:paraId="44C12304" w14:textId="6CB45C05" w:rsidR="009A1A10" w:rsidRPr="00CE0E47" w:rsidRDefault="009A1A10" w:rsidP="000D3A91">
      <w:pPr>
        <w:pStyle w:val="EndnoteText"/>
        <w:rPr>
          <w:rFonts w:ascii="Times New Roman" w:hAnsi="Times New Roman" w:cs="Times New Roman"/>
          <w:lang w:val="en-US"/>
        </w:rPr>
      </w:pPr>
      <w:r w:rsidRPr="00CE0E47">
        <w:rPr>
          <w:rStyle w:val="EndnoteReference"/>
          <w:rFonts w:ascii="Times New Roman" w:hAnsi="Times New Roman" w:cs="Times New Roman"/>
        </w:rPr>
        <w:endnoteRef/>
      </w:r>
      <w:r w:rsidRPr="00CE0E47">
        <w:rPr>
          <w:rFonts w:ascii="Times New Roman" w:hAnsi="Times New Roman" w:cs="Times New Roman"/>
          <w:lang w:val="en-US"/>
        </w:rPr>
        <w:t xml:space="preserve"> Ming-Te Wang &amp; Jessica Degol, </w:t>
      </w:r>
      <w:r w:rsidRPr="00CE0E47">
        <w:rPr>
          <w:rFonts w:ascii="Times New Roman" w:hAnsi="Times New Roman" w:cs="Times New Roman"/>
          <w:i/>
          <w:iCs/>
          <w:lang w:val="en-US"/>
        </w:rPr>
        <w:t>Gender Gap in Science, Technology, Engineering, and Mathematics (STEM): Current Knowledge, Implications for Practice, Policy, and Future Directions</w:t>
      </w:r>
      <w:r>
        <w:rPr>
          <w:rFonts w:ascii="Times New Roman" w:hAnsi="Times New Roman" w:cs="Times New Roman"/>
          <w:lang w:val="en-US"/>
        </w:rPr>
        <w:t xml:space="preserve"> 3 (2017), </w:t>
      </w:r>
      <w:r w:rsidRPr="00CE0E47">
        <w:rPr>
          <w:rFonts w:ascii="Times New Roman" w:hAnsi="Times New Roman" w:cs="Times New Roman"/>
          <w:lang w:val="en-US"/>
        </w:rPr>
        <w:t>https://www.ncbi.nlm.nih.gov/pmc/articles/PMC5404748/pdf/nihms751549.pdf</w:t>
      </w:r>
      <w:r>
        <w:rPr>
          <w:rFonts w:ascii="Times New Roman" w:hAnsi="Times New Roman" w:cs="Times New Roman"/>
          <w:lang w:val="en-US"/>
        </w:rPr>
        <w:t>.</w:t>
      </w:r>
    </w:p>
  </w:endnote>
  <w:endnote w:id="20">
    <w:p w14:paraId="40692187" w14:textId="5E3B0B0C" w:rsidR="009A1A10" w:rsidRPr="00E35D33" w:rsidRDefault="009A1A10" w:rsidP="000D3A91">
      <w:pPr>
        <w:pStyle w:val="EndnoteText"/>
        <w:rPr>
          <w:rFonts w:ascii="Times New Roman" w:hAnsi="Times New Roman" w:cs="Times New Roman"/>
          <w:lang w:val="en-US"/>
        </w:rPr>
      </w:pPr>
      <w:r w:rsidRPr="00E35D33">
        <w:rPr>
          <w:rStyle w:val="EndnoteReference"/>
          <w:rFonts w:ascii="Times New Roman" w:hAnsi="Times New Roman" w:cs="Times New Roman"/>
        </w:rPr>
        <w:endnoteRef/>
      </w:r>
      <w:r w:rsidRPr="00E35D33">
        <w:rPr>
          <w:rFonts w:ascii="Times New Roman" w:hAnsi="Times New Roman" w:cs="Times New Roman"/>
          <w:lang w:val="en-US"/>
        </w:rPr>
        <w:t xml:space="preserve"> David Francis, </w:t>
      </w:r>
      <w:r w:rsidRPr="00E35D33">
        <w:rPr>
          <w:rFonts w:ascii="Times New Roman" w:hAnsi="Times New Roman" w:cs="Times New Roman"/>
          <w:i/>
          <w:iCs/>
          <w:lang w:val="en-US"/>
        </w:rPr>
        <w:t>Why Do Women Outnumber Men in College?</w:t>
      </w:r>
      <w:r>
        <w:rPr>
          <w:rFonts w:ascii="Times New Roman" w:hAnsi="Times New Roman" w:cs="Times New Roman"/>
          <w:lang w:val="en-US"/>
        </w:rPr>
        <w:t xml:space="preserve"> </w:t>
      </w:r>
      <w:r w:rsidRPr="00E35D33">
        <w:rPr>
          <w:rFonts w:ascii="Times New Roman" w:hAnsi="Times New Roman" w:cs="Times New Roman"/>
          <w:lang w:val="en-US"/>
        </w:rPr>
        <w:t>(2007), https://www.nber.org/digest/jan07/why-do-women-outnumber-men-college</w:t>
      </w:r>
      <w:r>
        <w:rPr>
          <w:rFonts w:ascii="Times New Roman" w:hAnsi="Times New Roman" w:cs="Times New Roman"/>
          <w:lang w:val="en-US"/>
        </w:rPr>
        <w:t>.</w:t>
      </w:r>
    </w:p>
  </w:endnote>
  <w:endnote w:id="21">
    <w:p w14:paraId="0AC0DDE9" w14:textId="1A23C678" w:rsidR="009A1A10" w:rsidRPr="00FD6177" w:rsidRDefault="009A1A10">
      <w:pPr>
        <w:pStyle w:val="EndnoteText"/>
        <w:rPr>
          <w:rFonts w:ascii="Times New Roman" w:hAnsi="Times New Roman" w:cs="Times New Roman"/>
          <w:lang w:val="en-US"/>
        </w:rPr>
      </w:pPr>
      <w:r w:rsidRPr="00FD6177">
        <w:rPr>
          <w:rStyle w:val="EndnoteReference"/>
          <w:rFonts w:ascii="Times New Roman" w:hAnsi="Times New Roman" w:cs="Times New Roman"/>
        </w:rPr>
        <w:endnoteRef/>
      </w:r>
      <w:r w:rsidRPr="00FD6177">
        <w:rPr>
          <w:rFonts w:ascii="Times New Roman" w:hAnsi="Times New Roman" w:cs="Times New Roman"/>
          <w:lang w:val="en-US"/>
        </w:rPr>
        <w:t xml:space="preserve"> European Commission, </w:t>
      </w:r>
      <w:r w:rsidRPr="0010371F">
        <w:rPr>
          <w:rFonts w:ascii="Times New Roman" w:hAnsi="Times New Roman" w:cs="Times New Roman"/>
          <w:i/>
          <w:iCs/>
          <w:lang w:val="en-US"/>
        </w:rPr>
        <w:t>The gender pay gap situation in the EU</w:t>
      </w:r>
      <w:r w:rsidRPr="00FD6177">
        <w:rPr>
          <w:rFonts w:ascii="Times New Roman" w:hAnsi="Times New Roman" w:cs="Times New Roman"/>
          <w:lang w:val="en-US"/>
        </w:rPr>
        <w:t xml:space="preserve"> (2018), https://ec.europa.eu/info/policies/justice-and-fundamental-rights/gender-equality/equal-pay/gender-pay-gap-situation-eu_en</w:t>
      </w:r>
      <w:r>
        <w:rPr>
          <w:rFonts w:ascii="Times New Roman" w:hAnsi="Times New Roman" w:cs="Times New Roman"/>
          <w:lang w:val="en-US"/>
        </w:rPr>
        <w:t>.</w:t>
      </w:r>
    </w:p>
  </w:endnote>
  <w:endnote w:id="22">
    <w:p w14:paraId="11218DC2" w14:textId="1F06BEAE" w:rsidR="009A1A10" w:rsidRPr="00880065" w:rsidRDefault="009A1A10" w:rsidP="00C82678">
      <w:pPr>
        <w:pStyle w:val="EndnoteText"/>
        <w:rPr>
          <w:rFonts w:ascii="Times New Roman" w:hAnsi="Times New Roman" w:cs="Times New Roman"/>
          <w:lang w:val="en-US"/>
        </w:rPr>
      </w:pPr>
      <w:r w:rsidRPr="00880065">
        <w:rPr>
          <w:rStyle w:val="EndnoteReference"/>
          <w:rFonts w:ascii="Times New Roman" w:hAnsi="Times New Roman" w:cs="Times New Roman"/>
        </w:rPr>
        <w:endnoteRef/>
      </w:r>
      <w:r w:rsidRPr="00880065">
        <w:rPr>
          <w:rFonts w:ascii="Times New Roman" w:hAnsi="Times New Roman" w:cs="Times New Roman"/>
          <w:lang w:val="en-US"/>
        </w:rPr>
        <w:t xml:space="preserve"> TUC, </w:t>
      </w:r>
      <w:r w:rsidRPr="00880065">
        <w:rPr>
          <w:rFonts w:ascii="Times New Roman" w:hAnsi="Times New Roman" w:cs="Times New Roman"/>
          <w:i/>
          <w:iCs/>
          <w:lang w:val="en-US"/>
        </w:rPr>
        <w:t>Disability employment and pay gaps 2019 - TUC proposals for legislative and workplace change</w:t>
      </w:r>
      <w:r w:rsidRPr="00880065">
        <w:rPr>
          <w:rFonts w:ascii="Times New Roman" w:hAnsi="Times New Roman" w:cs="Times New Roman"/>
          <w:lang w:val="en-US"/>
        </w:rPr>
        <w:t xml:space="preserve"> 12</w:t>
      </w:r>
      <w:r>
        <w:rPr>
          <w:rFonts w:ascii="Times New Roman" w:hAnsi="Times New Roman" w:cs="Times New Roman"/>
          <w:lang w:val="en-US"/>
        </w:rPr>
        <w:t xml:space="preserve"> (2019)</w:t>
      </w:r>
      <w:r w:rsidRPr="00880065">
        <w:rPr>
          <w:rFonts w:ascii="Times New Roman" w:hAnsi="Times New Roman" w:cs="Times New Roman"/>
          <w:lang w:val="en-US"/>
        </w:rPr>
        <w:t>, https://www.tuc.org.uk/sites/default/files/2019-11/Disability%20doc%20%28003%29%20%28003%29_2.pdf</w:t>
      </w:r>
      <w:r>
        <w:rPr>
          <w:rFonts w:ascii="Times New Roman" w:hAnsi="Times New Roman" w:cs="Times New Roman"/>
          <w:lang w:val="en-US"/>
        </w:rPr>
        <w:t>.</w:t>
      </w:r>
    </w:p>
  </w:endnote>
  <w:endnote w:id="23">
    <w:p w14:paraId="6D3C2ECF" w14:textId="5C4487D4" w:rsidR="009A1A10" w:rsidRPr="008B1AE5" w:rsidRDefault="009A1A10" w:rsidP="005B6656">
      <w:pPr>
        <w:pStyle w:val="EndnoteText"/>
        <w:rPr>
          <w:rFonts w:ascii="Times New Roman" w:hAnsi="Times New Roman" w:cs="Times New Roman"/>
          <w:lang w:val="it-IT"/>
        </w:rPr>
      </w:pPr>
      <w:r w:rsidRPr="006B7E6E">
        <w:rPr>
          <w:rStyle w:val="EndnoteReference"/>
          <w:rFonts w:ascii="Times New Roman" w:hAnsi="Times New Roman" w:cs="Times New Roman"/>
        </w:rPr>
        <w:endnoteRef/>
      </w:r>
      <w:r w:rsidRPr="008B1AE5">
        <w:rPr>
          <w:rFonts w:ascii="Times New Roman" w:hAnsi="Times New Roman" w:cs="Times New Roman"/>
          <w:lang w:val="it-IT"/>
        </w:rPr>
        <w:t xml:space="preserve"> </w:t>
      </w:r>
      <w:r w:rsidRPr="00A56372">
        <w:rPr>
          <w:rFonts w:ascii="Times New Roman" w:hAnsi="Times New Roman" w:cs="Times New Roman"/>
          <w:lang w:val="en-US"/>
        </w:rPr>
        <w:t xml:space="preserve">European Parliament, </w:t>
      </w:r>
      <w:r w:rsidRPr="00A56372">
        <w:rPr>
          <w:rFonts w:ascii="Times New Roman" w:hAnsi="Times New Roman" w:cs="Times New Roman"/>
          <w:i/>
          <w:iCs/>
          <w:lang w:val="en-US"/>
        </w:rPr>
        <w:t>Study on Discrimination and Access to Employment</w:t>
      </w:r>
      <w:r>
        <w:rPr>
          <w:rFonts w:ascii="Times New Roman" w:hAnsi="Times New Roman" w:cs="Times New Roman"/>
          <w:iCs/>
          <w:lang w:val="en-US"/>
        </w:rPr>
        <w:t>,</w:t>
      </w:r>
      <w:r w:rsidRPr="00A56372">
        <w:rPr>
          <w:rFonts w:ascii="Times New Roman" w:hAnsi="Times New Roman" w:cs="Times New Roman"/>
          <w:i/>
          <w:iCs/>
          <w:lang w:val="en-US"/>
        </w:rPr>
        <w:t xml:space="preserve"> </w:t>
      </w:r>
      <w:r w:rsidRPr="00C771C5">
        <w:rPr>
          <w:rFonts w:ascii="Times New Roman" w:hAnsi="Times New Roman" w:cs="Times New Roman"/>
          <w:i/>
          <w:iCs/>
          <w:lang w:val="it-IT"/>
        </w:rPr>
        <w:t>supra</w:t>
      </w:r>
      <w:r w:rsidRPr="00C771C5">
        <w:rPr>
          <w:rFonts w:ascii="Times New Roman" w:hAnsi="Times New Roman" w:cs="Times New Roman"/>
          <w:iCs/>
          <w:lang w:val="it-IT"/>
        </w:rPr>
        <w:t xml:space="preserve"> note 14</w:t>
      </w:r>
      <w:r>
        <w:rPr>
          <w:rFonts w:ascii="Times New Roman" w:hAnsi="Times New Roman" w:cs="Times New Roman"/>
          <w:iCs/>
          <w:lang w:val="it-IT"/>
        </w:rPr>
        <w:t xml:space="preserve"> at</w:t>
      </w:r>
      <w:r>
        <w:rPr>
          <w:rFonts w:ascii="Times New Roman" w:hAnsi="Times New Roman" w:cs="Times New Roman"/>
          <w:i/>
          <w:iCs/>
          <w:lang w:val="it-IT"/>
        </w:rPr>
        <w:t xml:space="preserve"> </w:t>
      </w:r>
      <w:r>
        <w:rPr>
          <w:rFonts w:ascii="Times New Roman" w:hAnsi="Times New Roman" w:cs="Times New Roman"/>
          <w:lang w:val="it-IT"/>
        </w:rPr>
        <w:t>14.</w:t>
      </w:r>
    </w:p>
  </w:endnote>
  <w:endnote w:id="24">
    <w:p w14:paraId="4C969909" w14:textId="3DF8B6EF" w:rsidR="009A1A10" w:rsidRPr="00831D49" w:rsidRDefault="009A1A10" w:rsidP="000D3A91">
      <w:pPr>
        <w:pStyle w:val="EndnoteText"/>
        <w:rPr>
          <w:rFonts w:ascii="Times New Roman" w:hAnsi="Times New Roman" w:cs="Times New Roman"/>
          <w:lang w:val="en-US"/>
        </w:rPr>
      </w:pPr>
      <w:r>
        <w:rPr>
          <w:rStyle w:val="EndnoteReference"/>
        </w:rPr>
        <w:endnoteRef/>
      </w:r>
      <w:r w:rsidRPr="00831D49">
        <w:rPr>
          <w:lang w:val="en-US"/>
        </w:rPr>
        <w:t xml:space="preserve"> </w:t>
      </w:r>
      <w:r w:rsidRPr="000F79EC">
        <w:rPr>
          <w:rFonts w:ascii="Times New Roman" w:hAnsi="Times New Roman" w:cs="Times New Roman"/>
          <w:lang w:val="en-US"/>
        </w:rPr>
        <w:t>Convention on</w:t>
      </w:r>
      <w:r>
        <w:rPr>
          <w:rFonts w:ascii="Times New Roman" w:hAnsi="Times New Roman" w:cs="Times New Roman"/>
          <w:lang w:val="en-US"/>
        </w:rPr>
        <w:t xml:space="preserve"> Elimination of All Forms of Discrimination against Women</w:t>
      </w:r>
      <w:r w:rsidRPr="000F79EC">
        <w:rPr>
          <w:rFonts w:ascii="Times New Roman" w:hAnsi="Times New Roman" w:cs="Times New Roman"/>
          <w:lang w:val="en-US"/>
        </w:rPr>
        <w:t xml:space="preserve">, </w:t>
      </w:r>
      <w:r w:rsidRPr="00831D49">
        <w:rPr>
          <w:rFonts w:ascii="Times New Roman" w:hAnsi="Times New Roman" w:cs="Times New Roman"/>
          <w:lang w:val="en-US"/>
        </w:rPr>
        <w:t>art. 1</w:t>
      </w:r>
      <w:r>
        <w:rPr>
          <w:rFonts w:ascii="Times New Roman" w:hAnsi="Times New Roman" w:cs="Times New Roman"/>
          <w:lang w:val="en-US"/>
        </w:rPr>
        <w:t>1</w:t>
      </w:r>
      <w:r w:rsidRPr="00831D49">
        <w:rPr>
          <w:rFonts w:ascii="Times New Roman" w:hAnsi="Times New Roman" w:cs="Times New Roman"/>
          <w:lang w:val="en-US"/>
        </w:rPr>
        <w:t>, G.A. Res. 34/180, U.N. Doc. A/34/46 (</w:t>
      </w:r>
      <w:r w:rsidRPr="000D6993">
        <w:rPr>
          <w:rFonts w:ascii="Times New Roman" w:hAnsi="Times New Roman" w:cs="Times New Roman"/>
          <w:i/>
          <w:iCs/>
          <w:lang w:val="en-US"/>
        </w:rPr>
        <w:t>entered into force</w:t>
      </w:r>
      <w:r w:rsidRPr="00831D49">
        <w:rPr>
          <w:rFonts w:ascii="Times New Roman" w:hAnsi="Times New Roman" w:cs="Times New Roman"/>
          <w:lang w:val="en-US"/>
        </w:rPr>
        <w:t xml:space="preserve"> Sept. 3, 198</w:t>
      </w:r>
      <w:r>
        <w:rPr>
          <w:rFonts w:ascii="Times New Roman" w:hAnsi="Times New Roman" w:cs="Times New Roman"/>
          <w:lang w:val="en-US"/>
        </w:rPr>
        <w:t>1.</w:t>
      </w:r>
    </w:p>
  </w:endnote>
  <w:endnote w:id="25">
    <w:p w14:paraId="6AFD43F5" w14:textId="77777777" w:rsidR="009A1A10" w:rsidRPr="000D6993" w:rsidRDefault="009A1A10" w:rsidP="000D3A91">
      <w:pPr>
        <w:pStyle w:val="EndnoteText"/>
        <w:rPr>
          <w:rFonts w:ascii="Times New Roman" w:hAnsi="Times New Roman" w:cs="Times New Roman"/>
          <w:lang w:val="en-US"/>
        </w:rPr>
      </w:pPr>
      <w:r w:rsidRPr="000D6993">
        <w:rPr>
          <w:rStyle w:val="EndnoteReference"/>
          <w:rFonts w:ascii="Times New Roman" w:hAnsi="Times New Roman" w:cs="Times New Roman"/>
        </w:rPr>
        <w:endnoteRef/>
      </w:r>
      <w:r w:rsidRPr="000D6993">
        <w:rPr>
          <w:rFonts w:ascii="Times New Roman" w:hAnsi="Times New Roman" w:cs="Times New Roman"/>
          <w:lang w:val="en-US"/>
        </w:rPr>
        <w:t xml:space="preserve"> C</w:t>
      </w:r>
      <w:r>
        <w:rPr>
          <w:rFonts w:ascii="Times New Roman" w:hAnsi="Times New Roman" w:cs="Times New Roman"/>
          <w:lang w:val="en-US"/>
        </w:rPr>
        <w:t>EDAW</w:t>
      </w:r>
      <w:r w:rsidRPr="000D6993">
        <w:rPr>
          <w:rFonts w:ascii="Times New Roman" w:hAnsi="Times New Roman" w:cs="Times New Roman"/>
          <w:lang w:val="en-US"/>
        </w:rPr>
        <w:t xml:space="preserve"> Committee, </w:t>
      </w:r>
      <w:r w:rsidRPr="00517B44">
        <w:rPr>
          <w:rFonts w:ascii="Times New Roman" w:hAnsi="Times New Roman" w:cs="Times New Roman"/>
          <w:i/>
          <w:iCs/>
          <w:lang w:val="en-US"/>
        </w:rPr>
        <w:t>General Recommendation No. 13 (1989) on Equal remuneration for work of equal value</w:t>
      </w:r>
      <w:r w:rsidRPr="000D6993">
        <w:rPr>
          <w:rFonts w:ascii="Times New Roman" w:hAnsi="Times New Roman" w:cs="Times New Roman"/>
          <w:lang w:val="en-US"/>
        </w:rPr>
        <w:t xml:space="preserve">, ¶ </w:t>
      </w:r>
      <w:r>
        <w:rPr>
          <w:rFonts w:ascii="Times New Roman" w:hAnsi="Times New Roman" w:cs="Times New Roman"/>
          <w:lang w:val="en-US"/>
        </w:rPr>
        <w:t>1</w:t>
      </w:r>
      <w:r w:rsidRPr="000D6993">
        <w:rPr>
          <w:rFonts w:ascii="Times New Roman" w:hAnsi="Times New Roman" w:cs="Times New Roman"/>
          <w:lang w:val="en-US"/>
        </w:rPr>
        <w:t xml:space="preserve">, U.N. Doc. </w:t>
      </w:r>
      <w:r w:rsidRPr="00517B44">
        <w:rPr>
          <w:rFonts w:ascii="Times New Roman" w:hAnsi="Times New Roman" w:cs="Times New Roman"/>
          <w:lang w:val="en-US"/>
        </w:rPr>
        <w:t>A/44/38</w:t>
      </w:r>
      <w:r w:rsidRPr="000D6993">
        <w:rPr>
          <w:rFonts w:ascii="Times New Roman" w:hAnsi="Times New Roman" w:cs="Times New Roman"/>
          <w:lang w:val="en-US"/>
        </w:rPr>
        <w:t>.</w:t>
      </w:r>
    </w:p>
  </w:endnote>
  <w:endnote w:id="26">
    <w:p w14:paraId="1E3B0343" w14:textId="5DFA0F97" w:rsidR="009A1A10" w:rsidRPr="00F46ADD" w:rsidRDefault="009A1A10">
      <w:pPr>
        <w:pStyle w:val="EndnoteText"/>
        <w:rPr>
          <w:rFonts w:ascii="Times New Roman" w:hAnsi="Times New Roman" w:cs="Times New Roman"/>
          <w:lang w:val="en-US"/>
        </w:rPr>
      </w:pPr>
      <w:r w:rsidRPr="00F46ADD">
        <w:rPr>
          <w:rStyle w:val="EndnoteReference"/>
          <w:rFonts w:ascii="Times New Roman" w:hAnsi="Times New Roman" w:cs="Times New Roman"/>
        </w:rPr>
        <w:endnoteRef/>
      </w:r>
      <w:r w:rsidRPr="00F46ADD">
        <w:rPr>
          <w:rFonts w:ascii="Times New Roman" w:hAnsi="Times New Roman" w:cs="Times New Roman"/>
          <w:lang w:val="en-US"/>
        </w:rPr>
        <w:t xml:space="preserve"> Committee on Economic, Social and Cultural Rights</w:t>
      </w:r>
      <w:r>
        <w:rPr>
          <w:rFonts w:ascii="Times New Roman" w:hAnsi="Times New Roman" w:cs="Times New Roman"/>
          <w:lang w:val="en-US"/>
        </w:rPr>
        <w:t xml:space="preserve"> (ESCR Committee)</w:t>
      </w:r>
      <w:r w:rsidRPr="00F46ADD">
        <w:rPr>
          <w:rFonts w:ascii="Times New Roman" w:hAnsi="Times New Roman" w:cs="Times New Roman"/>
          <w:lang w:val="en-US"/>
        </w:rPr>
        <w:t xml:space="preserve">, </w:t>
      </w:r>
      <w:r w:rsidRPr="00F46ADD">
        <w:rPr>
          <w:rFonts w:ascii="Times New Roman" w:hAnsi="Times New Roman" w:cs="Times New Roman"/>
          <w:i/>
          <w:iCs/>
          <w:lang w:val="en-US"/>
        </w:rPr>
        <w:t>Right to just and favourable conditions of work (article 7 of the International Covenant on Economic, Social and Cultural Rights)</w:t>
      </w:r>
      <w:bookmarkStart w:id="3" w:name="_Hlk66706049"/>
      <w:r>
        <w:rPr>
          <w:rFonts w:ascii="Times New Roman" w:hAnsi="Times New Roman" w:cs="Times New Roman"/>
          <w:lang w:val="en-US"/>
        </w:rPr>
        <w:t xml:space="preserve">, </w:t>
      </w:r>
      <w:r w:rsidRPr="00172152">
        <w:rPr>
          <w:rFonts w:ascii="Times New Roman" w:hAnsi="Times New Roman" w:cs="Times New Roman"/>
          <w:lang w:val="en-US"/>
        </w:rPr>
        <w:t>¶</w:t>
      </w:r>
      <w:bookmarkEnd w:id="3"/>
      <w:r w:rsidRPr="00172152">
        <w:rPr>
          <w:rFonts w:ascii="Times New Roman" w:hAnsi="Times New Roman" w:cs="Times New Roman"/>
          <w:lang w:val="en-US"/>
        </w:rPr>
        <w:t xml:space="preserve"> </w:t>
      </w:r>
      <w:r>
        <w:rPr>
          <w:rFonts w:ascii="Times New Roman" w:hAnsi="Times New Roman" w:cs="Times New Roman"/>
          <w:lang w:val="en-US"/>
        </w:rPr>
        <w:t>12</w:t>
      </w:r>
      <w:r w:rsidRPr="00172152">
        <w:rPr>
          <w:rFonts w:ascii="Times New Roman" w:hAnsi="Times New Roman" w:cs="Times New Roman"/>
          <w:lang w:val="en-US"/>
        </w:rPr>
        <w:t xml:space="preserve">, U.N. Doc. </w:t>
      </w:r>
      <w:r w:rsidRPr="00765FCE">
        <w:rPr>
          <w:rFonts w:ascii="Times New Roman" w:hAnsi="Times New Roman" w:cs="Times New Roman"/>
          <w:lang w:val="en-US"/>
        </w:rPr>
        <w:t xml:space="preserve">E/C.12/GC/23 </w:t>
      </w:r>
      <w:r w:rsidRPr="00172152">
        <w:rPr>
          <w:rFonts w:ascii="Times New Roman" w:hAnsi="Times New Roman" w:cs="Times New Roman"/>
          <w:lang w:val="en-US"/>
        </w:rPr>
        <w:t>(20</w:t>
      </w:r>
      <w:r>
        <w:rPr>
          <w:rFonts w:ascii="Times New Roman" w:hAnsi="Times New Roman" w:cs="Times New Roman"/>
          <w:lang w:val="en-US"/>
        </w:rPr>
        <w:t>16</w:t>
      </w:r>
      <w:r w:rsidRPr="00172152">
        <w:rPr>
          <w:rFonts w:ascii="Times New Roman" w:hAnsi="Times New Roman" w:cs="Times New Roman"/>
          <w:lang w:val="en-US"/>
        </w:rPr>
        <w:t>).</w:t>
      </w:r>
    </w:p>
  </w:endnote>
  <w:endnote w:id="27">
    <w:p w14:paraId="68F740D8" w14:textId="5607DB5B" w:rsidR="009A1A10" w:rsidRPr="00F46ADD" w:rsidRDefault="009A1A10" w:rsidP="00711E7F">
      <w:pPr>
        <w:pStyle w:val="EndnoteText"/>
        <w:rPr>
          <w:rFonts w:ascii="Times New Roman" w:hAnsi="Times New Roman" w:cs="Times New Roman"/>
          <w:lang w:val="en-US"/>
        </w:rPr>
      </w:pPr>
      <w:r w:rsidRPr="00F46ADD">
        <w:rPr>
          <w:rStyle w:val="EndnoteReference"/>
          <w:rFonts w:ascii="Times New Roman" w:hAnsi="Times New Roman" w:cs="Times New Roman"/>
        </w:rPr>
        <w:endnoteRef/>
      </w:r>
      <w:r w:rsidRPr="00F46ADD">
        <w:rPr>
          <w:rFonts w:ascii="Times New Roman" w:hAnsi="Times New Roman" w:cs="Times New Roman"/>
          <w:lang w:val="en-US"/>
        </w:rPr>
        <w:t xml:space="preserve"> </w:t>
      </w:r>
      <w:r w:rsidRPr="0010371F">
        <w:rPr>
          <w:rFonts w:ascii="Times New Roman" w:hAnsi="Times New Roman" w:cs="Times New Roman"/>
          <w:i/>
          <w:iCs/>
          <w:lang w:val="en-US"/>
        </w:rPr>
        <w:t>Id.</w:t>
      </w:r>
      <w:r>
        <w:rPr>
          <w:rFonts w:ascii="Times New Roman" w:hAnsi="Times New Roman" w:cs="Times New Roman"/>
          <w:lang w:val="en-US"/>
        </w:rPr>
        <w:t xml:space="preserve">, </w:t>
      </w:r>
      <w:r w:rsidRPr="00172152">
        <w:rPr>
          <w:rFonts w:ascii="Times New Roman" w:hAnsi="Times New Roman" w:cs="Times New Roman"/>
          <w:lang w:val="en-US"/>
        </w:rPr>
        <w:t xml:space="preserve">¶ </w:t>
      </w:r>
      <w:r>
        <w:rPr>
          <w:rFonts w:ascii="Times New Roman" w:hAnsi="Times New Roman" w:cs="Times New Roman"/>
          <w:lang w:val="en-US"/>
        </w:rPr>
        <w:t>47(a).</w:t>
      </w:r>
    </w:p>
  </w:endnote>
  <w:endnote w:id="28">
    <w:p w14:paraId="78C809BC" w14:textId="70F7370A" w:rsidR="009A1A10" w:rsidRPr="00D95D50" w:rsidRDefault="009A1A10">
      <w:pPr>
        <w:pStyle w:val="EndnoteText"/>
        <w:rPr>
          <w:rFonts w:ascii="Times New Roman" w:hAnsi="Times New Roman" w:cs="Times New Roman"/>
          <w:lang w:val="en-US"/>
        </w:rPr>
      </w:pPr>
      <w:r w:rsidRPr="00D95D50">
        <w:rPr>
          <w:rStyle w:val="EndnoteReference"/>
          <w:rFonts w:ascii="Times New Roman" w:hAnsi="Times New Roman" w:cs="Times New Roman"/>
        </w:rPr>
        <w:endnoteRef/>
      </w:r>
      <w:r w:rsidRPr="00D95D50">
        <w:rPr>
          <w:rFonts w:ascii="Times New Roman" w:hAnsi="Times New Roman" w:cs="Times New Roman"/>
          <w:lang w:val="en-US"/>
        </w:rPr>
        <w:t xml:space="preserve"> </w:t>
      </w:r>
      <w:bookmarkStart w:id="4" w:name="_Hlk66705943"/>
      <w:r w:rsidRPr="00D95D50">
        <w:rPr>
          <w:rFonts w:ascii="Times New Roman" w:hAnsi="Times New Roman" w:cs="Times New Roman"/>
          <w:lang w:val="en-US"/>
        </w:rPr>
        <w:t>ESCR Committee</w:t>
      </w:r>
      <w:bookmarkEnd w:id="4"/>
      <w:r w:rsidRPr="00D95D50">
        <w:rPr>
          <w:rFonts w:ascii="Times New Roman" w:hAnsi="Times New Roman" w:cs="Times New Roman"/>
          <w:lang w:val="en-US"/>
        </w:rPr>
        <w:t xml:space="preserve">, </w:t>
      </w:r>
      <w:r w:rsidRPr="00D95D50">
        <w:rPr>
          <w:rFonts w:ascii="Times New Roman" w:hAnsi="Times New Roman" w:cs="Times New Roman"/>
          <w:i/>
          <w:lang w:val="en-US"/>
        </w:rPr>
        <w:t xml:space="preserve">General Comment No. 16 (2005): </w:t>
      </w:r>
      <w:r w:rsidRPr="00D95D50">
        <w:rPr>
          <w:rFonts w:ascii="Times New Roman" w:hAnsi="Times New Roman" w:cs="Times New Roman"/>
          <w:bCs/>
          <w:i/>
          <w:lang w:val="en-US"/>
        </w:rPr>
        <w:t>The equal right of men and women to the enjoyment of all economic, social and cultural rights (art. 3 of the International Covenant on Economic, Social and Cultural Rights)</w:t>
      </w:r>
      <w:r w:rsidRPr="00D95D50">
        <w:rPr>
          <w:rFonts w:ascii="Times New Roman" w:hAnsi="Times New Roman" w:cs="Times New Roman"/>
          <w:bCs/>
          <w:lang w:val="en-US"/>
        </w:rPr>
        <w:t xml:space="preserve">, </w:t>
      </w:r>
      <w:r w:rsidRPr="00172152">
        <w:rPr>
          <w:rFonts w:ascii="Times New Roman" w:hAnsi="Times New Roman" w:cs="Times New Roman"/>
          <w:lang w:val="en-US"/>
        </w:rPr>
        <w:t>¶</w:t>
      </w:r>
      <w:r w:rsidRPr="00D95D50">
        <w:rPr>
          <w:rFonts w:ascii="Times New Roman" w:hAnsi="Times New Roman" w:cs="Times New Roman"/>
          <w:bCs/>
          <w:lang w:val="en-US"/>
        </w:rPr>
        <w:t xml:space="preserve"> 24, U.N. Doc. E/C.12/2005/4 (2005).</w:t>
      </w:r>
    </w:p>
  </w:endnote>
  <w:endnote w:id="29">
    <w:p w14:paraId="07242FE7" w14:textId="0B39DFCA" w:rsidR="009A1A10" w:rsidRPr="00F36AF1" w:rsidRDefault="009A1A10" w:rsidP="00AE77F8">
      <w:pPr>
        <w:pStyle w:val="EndnoteText"/>
        <w:rPr>
          <w:rFonts w:ascii="Times New Roman" w:eastAsia="MS Mincho" w:hAnsi="Times New Roman" w:cs="Times New Roman"/>
          <w:lang w:val="en-US" w:eastAsia="ja-JP"/>
        </w:rPr>
      </w:pPr>
      <w:r w:rsidRPr="00A919FD">
        <w:rPr>
          <w:rStyle w:val="EndnoteReference"/>
          <w:rFonts w:ascii="Times New Roman" w:hAnsi="Times New Roman" w:cs="Times New Roman"/>
        </w:rPr>
        <w:endnoteRef/>
      </w:r>
      <w:r w:rsidRPr="00A919FD">
        <w:rPr>
          <w:rFonts w:ascii="Times New Roman" w:hAnsi="Times New Roman" w:cs="Times New Roman"/>
          <w:lang w:val="en-US"/>
        </w:rPr>
        <w:t xml:space="preserve"> </w:t>
      </w:r>
      <w:r w:rsidRPr="00A919FD">
        <w:rPr>
          <w:rFonts w:ascii="Times New Roman" w:eastAsia="MS Mincho" w:hAnsi="Times New Roman" w:cs="Times New Roman"/>
          <w:lang w:val="en-US" w:eastAsia="ja-JP"/>
        </w:rPr>
        <w:t xml:space="preserve">Magdalena Sepulveda, </w:t>
      </w:r>
      <w:r w:rsidRPr="00A919FD">
        <w:rPr>
          <w:rFonts w:ascii="Times New Roman" w:eastAsia="MS Mincho" w:hAnsi="Times New Roman" w:cs="Times New Roman"/>
          <w:i/>
          <w:lang w:val="en-US" w:eastAsia="ja-JP"/>
        </w:rPr>
        <w:t>Report of the Special Rapporteur on extreme poverty and human rights</w:t>
      </w:r>
      <w:r>
        <w:rPr>
          <w:rFonts w:ascii="Times New Roman" w:eastAsia="MS Mincho" w:hAnsi="Times New Roman" w:cs="Times New Roman"/>
          <w:lang w:val="en-US" w:eastAsia="ja-JP"/>
        </w:rPr>
        <w:t xml:space="preserve">, </w:t>
      </w:r>
      <w:r w:rsidRPr="000D6993">
        <w:rPr>
          <w:rFonts w:ascii="Times New Roman" w:hAnsi="Times New Roman" w:cs="Times New Roman"/>
          <w:lang w:val="en-US"/>
        </w:rPr>
        <w:t>¶</w:t>
      </w:r>
      <w:r w:rsidRPr="00A919FD">
        <w:rPr>
          <w:rFonts w:ascii="Times New Roman" w:eastAsia="MS Mincho" w:hAnsi="Times New Roman" w:cs="Times New Roman"/>
          <w:lang w:val="en-US" w:eastAsia="ja-JP"/>
        </w:rPr>
        <w:t xml:space="preserve"> 26, U.N. Doc. A/68/293 (2013)</w:t>
      </w:r>
      <w:r>
        <w:rPr>
          <w:rFonts w:ascii="Times New Roman" w:eastAsia="MS Mincho" w:hAnsi="Times New Roman" w:cs="Times New Roman"/>
          <w:lang w:val="en-US" w:eastAsia="ja-JP"/>
        </w:rPr>
        <w:t>;</w:t>
      </w:r>
      <w:r w:rsidRPr="00A919FD">
        <w:rPr>
          <w:rFonts w:ascii="Times New Roman" w:eastAsia="MS Mincho" w:hAnsi="Times New Roman" w:cs="Times New Roman"/>
          <w:lang w:val="en-US" w:eastAsia="ja-JP"/>
        </w:rPr>
        <w:t xml:space="preserve"> </w:t>
      </w:r>
      <w:r>
        <w:rPr>
          <w:rFonts w:ascii="Times New Roman" w:eastAsia="MS Mincho" w:hAnsi="Times New Roman" w:cs="Times New Roman"/>
          <w:lang w:val="en-US" w:eastAsia="ja-JP"/>
        </w:rPr>
        <w:t xml:space="preserve">United Nations Department of Economic and Social affairs (UN DESA), </w:t>
      </w:r>
      <w:r w:rsidRPr="00F36AF1">
        <w:rPr>
          <w:rFonts w:ascii="Times New Roman" w:eastAsia="MS Mincho" w:hAnsi="Times New Roman" w:cs="Times New Roman"/>
          <w:i/>
          <w:iCs/>
          <w:lang w:val="en-US" w:eastAsia="ja-JP"/>
        </w:rPr>
        <w:t>The world’s women 2010: Trends and Statistics</w:t>
      </w:r>
      <w:r>
        <w:rPr>
          <w:rFonts w:ascii="Times New Roman" w:eastAsia="MS Mincho" w:hAnsi="Times New Roman" w:cs="Times New Roman"/>
          <w:lang w:val="en-US" w:eastAsia="ja-JP"/>
        </w:rPr>
        <w:t xml:space="preserve"> IX-X (2010). </w:t>
      </w:r>
    </w:p>
  </w:endnote>
  <w:endnote w:id="30">
    <w:p w14:paraId="721FC2E5" w14:textId="373879F9" w:rsidR="009A1A10" w:rsidRPr="00F36AF1" w:rsidRDefault="009A1A10" w:rsidP="007C1232">
      <w:pPr>
        <w:pStyle w:val="EndnoteText"/>
        <w:rPr>
          <w:rFonts w:ascii="Times New Roman" w:hAnsi="Times New Roman" w:cs="Times New Roman"/>
          <w:lang w:val="en-US"/>
        </w:rPr>
      </w:pPr>
      <w:r w:rsidRPr="00F36AF1">
        <w:rPr>
          <w:rStyle w:val="EndnoteReference"/>
          <w:rFonts w:ascii="Times New Roman" w:hAnsi="Times New Roman" w:cs="Times New Roman"/>
        </w:rPr>
        <w:endnoteRef/>
      </w:r>
      <w:r>
        <w:rPr>
          <w:rFonts w:ascii="Times New Roman" w:hAnsi="Times New Roman" w:cs="Times New Roman"/>
          <w:lang w:val="en-US"/>
        </w:rPr>
        <w:t xml:space="preserve"> </w:t>
      </w:r>
      <w:r w:rsidRPr="00A919FD">
        <w:rPr>
          <w:rFonts w:ascii="Times New Roman" w:eastAsia="MS Mincho" w:hAnsi="Times New Roman" w:cs="Times New Roman"/>
          <w:lang w:val="en-US" w:eastAsia="ja-JP"/>
        </w:rPr>
        <w:t xml:space="preserve">Magdalena Sepulveda, </w:t>
      </w:r>
      <w:r w:rsidRPr="00A919FD">
        <w:rPr>
          <w:rFonts w:ascii="Times New Roman" w:eastAsia="MS Mincho" w:hAnsi="Times New Roman" w:cs="Times New Roman"/>
          <w:i/>
          <w:lang w:val="en-US" w:eastAsia="ja-JP"/>
        </w:rPr>
        <w:t>Report of the Special Rapporteur on extreme poverty and human rights</w:t>
      </w:r>
      <w:r>
        <w:rPr>
          <w:rFonts w:ascii="Times New Roman" w:eastAsia="MS Mincho" w:hAnsi="Times New Roman" w:cs="Times New Roman"/>
          <w:lang w:val="en-US" w:eastAsia="ja-JP"/>
        </w:rPr>
        <w:t xml:space="preserve">, </w:t>
      </w:r>
      <w:r w:rsidRPr="000D6993">
        <w:rPr>
          <w:rFonts w:ascii="Times New Roman" w:hAnsi="Times New Roman" w:cs="Times New Roman"/>
          <w:lang w:val="en-US"/>
        </w:rPr>
        <w:t>¶¶</w:t>
      </w:r>
      <w:r>
        <w:rPr>
          <w:rFonts w:ascii="Times New Roman" w:hAnsi="Times New Roman" w:cs="Times New Roman"/>
          <w:lang w:val="en-US"/>
        </w:rPr>
        <w:t xml:space="preserve"> </w:t>
      </w:r>
      <w:r w:rsidRPr="00F36AF1">
        <w:rPr>
          <w:rFonts w:ascii="Times New Roman" w:hAnsi="Times New Roman" w:cs="Times New Roman"/>
          <w:lang w:val="en-US"/>
        </w:rPr>
        <w:t>29-30, 35</w:t>
      </w:r>
      <w:r w:rsidRPr="00A919FD">
        <w:rPr>
          <w:rFonts w:ascii="Times New Roman" w:eastAsia="MS Mincho" w:hAnsi="Times New Roman" w:cs="Times New Roman"/>
          <w:lang w:val="en-US" w:eastAsia="ja-JP"/>
        </w:rPr>
        <w:t>, U.N. Doc. A/68/293 (2013)</w:t>
      </w:r>
      <w:r w:rsidRPr="00F36AF1">
        <w:rPr>
          <w:rFonts w:ascii="Times New Roman" w:hAnsi="Times New Roman" w:cs="Times New Roman"/>
          <w:lang w:val="en-US"/>
        </w:rPr>
        <w:t xml:space="preserve">; Family Caregiver Alliance, </w:t>
      </w:r>
      <w:r w:rsidRPr="00F36AF1">
        <w:rPr>
          <w:rFonts w:ascii="Times New Roman" w:hAnsi="Times New Roman" w:cs="Times New Roman"/>
          <w:i/>
          <w:iCs/>
          <w:lang w:val="en-US"/>
        </w:rPr>
        <w:t>Women and Caregiving: Facts and Figures</w:t>
      </w:r>
      <w:r w:rsidRPr="00F36AF1">
        <w:rPr>
          <w:rFonts w:ascii="Times New Roman" w:hAnsi="Times New Roman" w:cs="Times New Roman"/>
          <w:lang w:val="en-US"/>
        </w:rPr>
        <w:t xml:space="preserve"> (2015), </w:t>
      </w:r>
      <w:r w:rsidRPr="006B7E6E">
        <w:rPr>
          <w:rFonts w:ascii="Times New Roman" w:hAnsi="Times New Roman" w:cs="Times New Roman"/>
          <w:lang w:val="en-US"/>
        </w:rPr>
        <w:t>https://www.caregiver.org/women-and-caregiving-facts-and-figures</w:t>
      </w:r>
      <w:r w:rsidRPr="00F36AF1">
        <w:rPr>
          <w:rFonts w:ascii="Times New Roman" w:hAnsi="Times New Roman" w:cs="Times New Roman"/>
          <w:lang w:val="en-US"/>
        </w:rPr>
        <w:t xml:space="preserve">. </w:t>
      </w:r>
    </w:p>
  </w:endnote>
  <w:endnote w:id="31">
    <w:p w14:paraId="334CED4E" w14:textId="310088DB" w:rsidR="009A1A10" w:rsidRPr="00F36AF1" w:rsidRDefault="009A1A10" w:rsidP="007C1232">
      <w:pPr>
        <w:pStyle w:val="EndnoteText"/>
        <w:rPr>
          <w:rFonts w:ascii="Times New Roman" w:hAnsi="Times New Roman" w:cs="Times New Roman"/>
          <w:lang w:val="en-US"/>
        </w:rPr>
      </w:pPr>
      <w:r w:rsidRPr="00F36AF1">
        <w:rPr>
          <w:rStyle w:val="EndnoteReference"/>
          <w:rFonts w:ascii="Times New Roman" w:hAnsi="Times New Roman" w:cs="Times New Roman"/>
        </w:rPr>
        <w:endnoteRef/>
      </w:r>
      <w:r w:rsidRPr="00F36AF1">
        <w:rPr>
          <w:rFonts w:ascii="Times New Roman" w:hAnsi="Times New Roman" w:cs="Times New Roman"/>
          <w:lang w:val="en-US"/>
        </w:rPr>
        <w:t xml:space="preserve"> Erwin de Leon, </w:t>
      </w:r>
      <w:r w:rsidRPr="00F36AF1">
        <w:rPr>
          <w:rFonts w:ascii="Times New Roman" w:hAnsi="Times New Roman" w:cs="Times New Roman"/>
          <w:i/>
          <w:iCs/>
          <w:lang w:val="en-US"/>
        </w:rPr>
        <w:t>National Indicators and Social Wealth</w:t>
      </w:r>
      <w:r w:rsidRPr="00F36AF1">
        <w:rPr>
          <w:rFonts w:ascii="Times New Roman" w:hAnsi="Times New Roman" w:cs="Times New Roman"/>
          <w:lang w:val="en-US"/>
        </w:rPr>
        <w:t xml:space="preserve"> 11 (2012), </w:t>
      </w:r>
      <w:r w:rsidRPr="006B7E6E">
        <w:rPr>
          <w:rFonts w:ascii="Times New Roman" w:hAnsi="Times New Roman" w:cs="Times New Roman"/>
          <w:lang w:val="en-US"/>
        </w:rPr>
        <w:t>https://www.researchgate.net/publication/275336126_National_Indicators_and_Social_Wealth</w:t>
      </w:r>
    </w:p>
  </w:endnote>
  <w:endnote w:id="32">
    <w:p w14:paraId="492319FA" w14:textId="2BB77752" w:rsidR="009A1A10" w:rsidRPr="00F36AF1" w:rsidRDefault="009A1A10" w:rsidP="007C1232">
      <w:pPr>
        <w:pStyle w:val="EndnoteText"/>
        <w:rPr>
          <w:rFonts w:ascii="Times New Roman" w:hAnsi="Times New Roman" w:cs="Times New Roman"/>
          <w:lang w:val="en-US"/>
        </w:rPr>
      </w:pPr>
      <w:r w:rsidRPr="00F36AF1">
        <w:rPr>
          <w:rStyle w:val="EndnoteReference"/>
          <w:rFonts w:ascii="Times New Roman" w:hAnsi="Times New Roman" w:cs="Times New Roman"/>
        </w:rPr>
        <w:endnoteRef/>
      </w:r>
      <w:r w:rsidRPr="00F36AF1">
        <w:rPr>
          <w:rFonts w:ascii="Times New Roman" w:hAnsi="Times New Roman" w:cs="Times New Roman"/>
          <w:lang w:val="en-US"/>
        </w:rPr>
        <w:t xml:space="preserve"> </w:t>
      </w:r>
      <w:r w:rsidRPr="00A919FD">
        <w:rPr>
          <w:rFonts w:ascii="Times New Roman" w:eastAsia="MS Mincho" w:hAnsi="Times New Roman" w:cs="Times New Roman"/>
          <w:lang w:val="en-US" w:eastAsia="ja-JP"/>
        </w:rPr>
        <w:t xml:space="preserve">Magdalena Sepulveda, </w:t>
      </w:r>
      <w:r w:rsidRPr="00A919FD">
        <w:rPr>
          <w:rFonts w:ascii="Times New Roman" w:eastAsia="MS Mincho" w:hAnsi="Times New Roman" w:cs="Times New Roman"/>
          <w:i/>
          <w:lang w:val="en-US" w:eastAsia="ja-JP"/>
        </w:rPr>
        <w:t>Report of the Special Rapporteur on extreme poverty and human rights</w:t>
      </w:r>
      <w:r>
        <w:rPr>
          <w:rFonts w:ascii="Times New Roman" w:eastAsia="MS Mincho" w:hAnsi="Times New Roman" w:cs="Times New Roman"/>
          <w:lang w:val="en-US" w:eastAsia="ja-JP"/>
        </w:rPr>
        <w:t xml:space="preserve">, </w:t>
      </w:r>
      <w:r w:rsidRPr="000D6993">
        <w:rPr>
          <w:rFonts w:ascii="Times New Roman" w:hAnsi="Times New Roman" w:cs="Times New Roman"/>
          <w:lang w:val="en-US"/>
        </w:rPr>
        <w:t>¶</w:t>
      </w:r>
      <w:r>
        <w:rPr>
          <w:rFonts w:ascii="Times New Roman" w:hAnsi="Times New Roman" w:cs="Times New Roman"/>
          <w:lang w:val="en-US"/>
        </w:rPr>
        <w:t xml:space="preserve"> </w:t>
      </w:r>
      <w:r w:rsidRPr="00F36AF1">
        <w:rPr>
          <w:rFonts w:ascii="Times New Roman" w:hAnsi="Times New Roman" w:cs="Times New Roman"/>
          <w:lang w:val="en-US"/>
        </w:rPr>
        <w:t>35</w:t>
      </w:r>
      <w:r w:rsidRPr="00A919FD">
        <w:rPr>
          <w:rFonts w:ascii="Times New Roman" w:eastAsia="MS Mincho" w:hAnsi="Times New Roman" w:cs="Times New Roman"/>
          <w:lang w:val="en-US" w:eastAsia="ja-JP"/>
        </w:rPr>
        <w:t>, U.N. Doc. A/68/293 (2013)</w:t>
      </w:r>
    </w:p>
  </w:endnote>
  <w:endnote w:id="33">
    <w:p w14:paraId="2DEC8755" w14:textId="214DD2A1" w:rsidR="009A1A10" w:rsidRPr="00F36AF1" w:rsidRDefault="009A1A10" w:rsidP="001D3C51">
      <w:pPr>
        <w:pStyle w:val="EndnoteText"/>
        <w:rPr>
          <w:rFonts w:ascii="Times New Roman" w:hAnsi="Times New Roman" w:cs="Times New Roman"/>
          <w:lang w:val="en-US"/>
        </w:rPr>
      </w:pPr>
      <w:r w:rsidRPr="00F36AF1">
        <w:rPr>
          <w:rStyle w:val="EndnoteReference"/>
          <w:rFonts w:ascii="Times New Roman" w:hAnsi="Times New Roman" w:cs="Times New Roman"/>
        </w:rPr>
        <w:endnoteRef/>
      </w:r>
      <w:r w:rsidRPr="00F36AF1">
        <w:rPr>
          <w:rFonts w:ascii="Times New Roman" w:hAnsi="Times New Roman" w:cs="Times New Roman"/>
          <w:lang w:val="en-US"/>
        </w:rPr>
        <w:t xml:space="preserve"> </w:t>
      </w:r>
      <w:r>
        <w:rPr>
          <w:rFonts w:ascii="Times New Roman" w:eastAsia="MS Mincho" w:hAnsi="Times New Roman" w:cs="Times New Roman"/>
          <w:lang w:val="en-US" w:eastAsia="ja-JP"/>
        </w:rPr>
        <w:t xml:space="preserve">United Nations Department of Economic and Social affairs (UN DESA), </w:t>
      </w:r>
      <w:r w:rsidRPr="00F36AF1">
        <w:rPr>
          <w:rFonts w:ascii="Times New Roman" w:eastAsia="MS Mincho" w:hAnsi="Times New Roman" w:cs="Times New Roman"/>
          <w:i/>
          <w:iCs/>
          <w:lang w:val="en-US" w:eastAsia="ja-JP"/>
        </w:rPr>
        <w:t>The world’s women 2010: Trends and Statistics</w:t>
      </w:r>
      <w:r>
        <w:rPr>
          <w:rFonts w:ascii="Times New Roman" w:eastAsia="MS Mincho" w:hAnsi="Times New Roman" w:cs="Times New Roman"/>
          <w:lang w:val="en-US" w:eastAsia="ja-JP"/>
        </w:rPr>
        <w:t xml:space="preserve"> IX-X (2010).</w:t>
      </w:r>
    </w:p>
  </w:endnote>
  <w:endnote w:id="34">
    <w:p w14:paraId="725C2A09" w14:textId="07D25733" w:rsidR="009A1A10" w:rsidRPr="0010371F" w:rsidRDefault="009A1A10" w:rsidP="007C1232">
      <w:pPr>
        <w:pStyle w:val="EndnoteText"/>
        <w:rPr>
          <w:rFonts w:ascii="Times New Roman" w:hAnsi="Times New Roman" w:cs="Times New Roman"/>
          <w:lang w:val="en-US"/>
        </w:rPr>
      </w:pPr>
      <w:r w:rsidRPr="00F36AF1">
        <w:rPr>
          <w:rStyle w:val="EndnoteReference"/>
          <w:rFonts w:ascii="Times New Roman" w:hAnsi="Times New Roman" w:cs="Times New Roman"/>
        </w:rPr>
        <w:endnoteRef/>
      </w:r>
      <w:r w:rsidRPr="00F36AF1">
        <w:rPr>
          <w:rFonts w:ascii="Times New Roman" w:hAnsi="Times New Roman" w:cs="Times New Roman"/>
          <w:lang w:val="en-US"/>
        </w:rPr>
        <w:t xml:space="preserve"> Family Caregiver Alliance, </w:t>
      </w:r>
      <w:r w:rsidRPr="00F36AF1">
        <w:rPr>
          <w:rFonts w:ascii="Times New Roman" w:hAnsi="Times New Roman" w:cs="Times New Roman"/>
          <w:i/>
          <w:iCs/>
          <w:lang w:val="en-US"/>
        </w:rPr>
        <w:t>Women and Caregiving: Facts and Figures</w:t>
      </w:r>
      <w:r w:rsidRPr="00F36AF1">
        <w:rPr>
          <w:rFonts w:ascii="Times New Roman" w:hAnsi="Times New Roman" w:cs="Times New Roman"/>
          <w:lang w:val="en-US"/>
        </w:rPr>
        <w:t xml:space="preserve"> (2015), </w:t>
      </w:r>
      <w:r w:rsidRPr="006B7E6E">
        <w:rPr>
          <w:rFonts w:ascii="Times New Roman" w:hAnsi="Times New Roman" w:cs="Times New Roman"/>
          <w:lang w:val="en-US"/>
        </w:rPr>
        <w:t>https://www.caregiver.org/women-and-caregiving-facts-and-figures</w:t>
      </w:r>
      <w:r w:rsidRPr="00F36AF1">
        <w:rPr>
          <w:rFonts w:ascii="Times New Roman" w:hAnsi="Times New Roman" w:cs="Times New Roman"/>
          <w:lang w:val="en-US"/>
        </w:rPr>
        <w:t>.</w:t>
      </w:r>
    </w:p>
  </w:endnote>
  <w:endnote w:id="35">
    <w:p w14:paraId="3BE762E9" w14:textId="5F536D83" w:rsidR="009A1A10" w:rsidRPr="00F36AF1" w:rsidRDefault="009A1A10" w:rsidP="007C1232">
      <w:pPr>
        <w:pStyle w:val="EndnoteText"/>
        <w:rPr>
          <w:rFonts w:ascii="Times New Roman" w:hAnsi="Times New Roman" w:cs="Times New Roman"/>
          <w:lang w:val="en-US"/>
        </w:rPr>
      </w:pPr>
      <w:r w:rsidRPr="00F36AF1">
        <w:rPr>
          <w:rStyle w:val="EndnoteReference"/>
          <w:rFonts w:ascii="Times New Roman" w:hAnsi="Times New Roman" w:cs="Times New Roman"/>
        </w:rPr>
        <w:endnoteRef/>
      </w:r>
      <w:r>
        <w:rPr>
          <w:rFonts w:ascii="Times New Roman" w:hAnsi="Times New Roman" w:cs="Times New Roman"/>
          <w:lang w:val="en-US"/>
        </w:rPr>
        <w:t xml:space="preserve"> </w:t>
      </w:r>
      <w:r w:rsidRPr="00F36AF1">
        <w:rPr>
          <w:rFonts w:ascii="Times New Roman" w:hAnsi="Times New Roman" w:cs="Times New Roman"/>
          <w:lang w:val="en-US"/>
        </w:rPr>
        <w:t xml:space="preserve">National Council on Disability, </w:t>
      </w:r>
      <w:r w:rsidRPr="00F36AF1">
        <w:rPr>
          <w:rFonts w:ascii="Times New Roman" w:hAnsi="Times New Roman" w:cs="Times New Roman"/>
          <w:i/>
          <w:iCs/>
          <w:lang w:val="en-US"/>
        </w:rPr>
        <w:t>Rocking the cradle: ensuring the rights of parents with disabilities and their children</w:t>
      </w:r>
      <w:r w:rsidRPr="00F36AF1">
        <w:rPr>
          <w:rFonts w:ascii="Times New Roman" w:hAnsi="Times New Roman" w:cs="Times New Roman"/>
          <w:lang w:val="en-US"/>
        </w:rPr>
        <w:t xml:space="preserve"> 220</w:t>
      </w:r>
      <w:r>
        <w:rPr>
          <w:rFonts w:ascii="Times New Roman" w:hAnsi="Times New Roman" w:cs="Times New Roman"/>
          <w:lang w:val="en-US"/>
        </w:rPr>
        <w:t>, 249 (2012).</w:t>
      </w:r>
    </w:p>
  </w:endnote>
  <w:endnote w:id="36">
    <w:p w14:paraId="36CA49BB" w14:textId="0FB7B268" w:rsidR="009A1A10" w:rsidRPr="0072058C" w:rsidRDefault="009A1A10" w:rsidP="007C1232">
      <w:pPr>
        <w:pStyle w:val="EndnoteText"/>
        <w:rPr>
          <w:rFonts w:ascii="Times New Roman" w:hAnsi="Times New Roman" w:cs="Times New Roman"/>
          <w:iCs/>
          <w:lang w:val="en-US"/>
        </w:rPr>
      </w:pPr>
      <w:r w:rsidRPr="003C7E78">
        <w:rPr>
          <w:rStyle w:val="EndnoteReference"/>
          <w:rFonts w:ascii="Times New Roman" w:hAnsi="Times New Roman" w:cs="Times New Roman"/>
        </w:rPr>
        <w:endnoteRef/>
      </w:r>
      <w:r w:rsidRPr="003C7E78">
        <w:rPr>
          <w:rFonts w:ascii="Times New Roman" w:hAnsi="Times New Roman" w:cs="Times New Roman"/>
          <w:lang w:val="en-US"/>
        </w:rPr>
        <w:t xml:space="preserve"> </w:t>
      </w:r>
      <w:r w:rsidRPr="003C7E78">
        <w:rPr>
          <w:rFonts w:ascii="Times New Roman" w:hAnsi="Times New Roman" w:cs="Times New Roman"/>
          <w:i/>
          <w:lang w:val="en-US"/>
        </w:rPr>
        <w:t>See</w:t>
      </w:r>
      <w:r w:rsidRPr="003C7E78">
        <w:rPr>
          <w:rFonts w:ascii="Times New Roman" w:hAnsi="Times New Roman" w:cs="Times New Roman"/>
          <w:lang w:val="en-US"/>
        </w:rPr>
        <w:t xml:space="preserve">, </w:t>
      </w:r>
      <w:r w:rsidRPr="003C7E78">
        <w:rPr>
          <w:rFonts w:ascii="Times New Roman" w:hAnsi="Times New Roman" w:cs="Times New Roman"/>
          <w:i/>
          <w:lang w:val="en-US"/>
        </w:rPr>
        <w:t>e.g.</w:t>
      </w:r>
      <w:r w:rsidRPr="003C7E78">
        <w:rPr>
          <w:rFonts w:ascii="Times New Roman" w:hAnsi="Times New Roman" w:cs="Times New Roman"/>
          <w:lang w:val="en-US"/>
        </w:rPr>
        <w:t>,</w:t>
      </w:r>
      <w:r w:rsidRPr="003C7E78">
        <w:rPr>
          <w:rFonts w:ascii="Times New Roman" w:hAnsi="Times New Roman" w:cs="Times New Roman"/>
          <w:i/>
          <w:lang w:val="en-US"/>
        </w:rPr>
        <w:t xml:space="preserve"> </w:t>
      </w:r>
      <w:r w:rsidRPr="003C7E78">
        <w:rPr>
          <w:rFonts w:ascii="Times New Roman" w:hAnsi="Times New Roman" w:cs="Times New Roman"/>
          <w:iCs/>
          <w:lang w:val="en-US"/>
        </w:rPr>
        <w:t xml:space="preserve">Human Resources and Skills Development Canada, </w:t>
      </w:r>
      <w:r w:rsidRPr="003C7E78">
        <w:rPr>
          <w:rFonts w:ascii="Times New Roman" w:hAnsi="Times New Roman" w:cs="Times New Roman"/>
          <w:i/>
          <w:lang w:val="en-US"/>
        </w:rPr>
        <w:t>Disability in Canada: A 2006 profile</w:t>
      </w:r>
      <w:r w:rsidRPr="003C7E78">
        <w:rPr>
          <w:rFonts w:ascii="Times New Roman" w:hAnsi="Times New Roman" w:cs="Times New Roman"/>
          <w:iCs/>
          <w:lang w:val="en-US"/>
        </w:rPr>
        <w:t xml:space="preserve"> 14 (2011). </w:t>
      </w:r>
    </w:p>
  </w:endnote>
  <w:endnote w:id="37">
    <w:p w14:paraId="01F71AA6" w14:textId="3D52F172" w:rsidR="009A1A10" w:rsidRPr="00DA0EE0" w:rsidRDefault="009A1A10">
      <w:pPr>
        <w:pStyle w:val="EndnoteText"/>
        <w:rPr>
          <w:lang w:val="en-US"/>
        </w:rPr>
      </w:pPr>
      <w:r>
        <w:rPr>
          <w:rStyle w:val="EndnoteReference"/>
        </w:rPr>
        <w:endnoteRef/>
      </w:r>
      <w:bookmarkStart w:id="6" w:name="_Hlk66084364"/>
      <w:r>
        <w:rPr>
          <w:rFonts w:ascii="Times New Roman" w:hAnsi="Times New Roman" w:cs="Times New Roman"/>
          <w:lang w:val="en-US"/>
        </w:rPr>
        <w:t xml:space="preserve"> </w:t>
      </w:r>
      <w:bookmarkStart w:id="7" w:name="_Hlk66697865"/>
      <w:bookmarkEnd w:id="6"/>
      <w:r>
        <w:rPr>
          <w:rFonts w:ascii="Times New Roman" w:hAnsi="Times New Roman" w:cs="Times New Roman"/>
          <w:lang w:val="en-US"/>
        </w:rPr>
        <w:t>ESCR Committee</w:t>
      </w:r>
      <w:r w:rsidRPr="00F46ADD">
        <w:rPr>
          <w:rFonts w:ascii="Times New Roman" w:hAnsi="Times New Roman" w:cs="Times New Roman"/>
          <w:lang w:val="en-US"/>
        </w:rPr>
        <w:t xml:space="preserve">, </w:t>
      </w:r>
      <w:r w:rsidRPr="00F46ADD">
        <w:rPr>
          <w:rFonts w:ascii="Times New Roman" w:hAnsi="Times New Roman" w:cs="Times New Roman"/>
          <w:i/>
          <w:iCs/>
          <w:lang w:val="en-US"/>
        </w:rPr>
        <w:t>Right to just and favourable conditions of work (article 7 of the International Covenant on Economic, Social and Cultural Rights)</w:t>
      </w:r>
      <w:r>
        <w:rPr>
          <w:rFonts w:ascii="Times New Roman" w:hAnsi="Times New Roman" w:cs="Times New Roman"/>
          <w:lang w:val="en-US"/>
        </w:rPr>
        <w:t xml:space="preserve">, </w:t>
      </w:r>
      <w:r w:rsidRPr="00172152">
        <w:rPr>
          <w:rFonts w:ascii="Times New Roman" w:hAnsi="Times New Roman" w:cs="Times New Roman"/>
          <w:lang w:val="en-US"/>
        </w:rPr>
        <w:t xml:space="preserve">¶ </w:t>
      </w:r>
      <w:r>
        <w:rPr>
          <w:rFonts w:ascii="Times New Roman" w:hAnsi="Times New Roman" w:cs="Times New Roman"/>
          <w:lang w:val="en-US"/>
        </w:rPr>
        <w:t>36</w:t>
      </w:r>
      <w:r w:rsidRPr="00172152">
        <w:rPr>
          <w:rFonts w:ascii="Times New Roman" w:hAnsi="Times New Roman" w:cs="Times New Roman"/>
          <w:lang w:val="en-US"/>
        </w:rPr>
        <w:t xml:space="preserve">, U.N. Doc. </w:t>
      </w:r>
      <w:r w:rsidRPr="00765FCE">
        <w:rPr>
          <w:rFonts w:ascii="Times New Roman" w:hAnsi="Times New Roman" w:cs="Times New Roman"/>
          <w:lang w:val="en-US"/>
        </w:rPr>
        <w:t xml:space="preserve">E/C.12/GC/23 </w:t>
      </w:r>
      <w:r w:rsidRPr="00172152">
        <w:rPr>
          <w:rFonts w:ascii="Times New Roman" w:hAnsi="Times New Roman" w:cs="Times New Roman"/>
          <w:lang w:val="en-US"/>
        </w:rPr>
        <w:t>(20</w:t>
      </w:r>
      <w:r>
        <w:rPr>
          <w:rFonts w:ascii="Times New Roman" w:hAnsi="Times New Roman" w:cs="Times New Roman"/>
          <w:lang w:val="en-US"/>
        </w:rPr>
        <w:t>16</w:t>
      </w:r>
      <w:r w:rsidRPr="00172152">
        <w:rPr>
          <w:rFonts w:ascii="Times New Roman" w:hAnsi="Times New Roman" w:cs="Times New Roman"/>
          <w:lang w:val="en-US"/>
        </w:rPr>
        <w:t>).</w:t>
      </w:r>
    </w:p>
    <w:bookmarkEnd w:id="7"/>
  </w:endnote>
  <w:endnote w:id="38">
    <w:p w14:paraId="387A9792" w14:textId="3510C2A5" w:rsidR="009A1A10" w:rsidRPr="00AE25F7" w:rsidRDefault="009A1A10">
      <w:pPr>
        <w:pStyle w:val="EndnoteText"/>
        <w:rPr>
          <w:lang w:val="en-US"/>
        </w:rPr>
      </w:pPr>
      <w:r>
        <w:rPr>
          <w:rStyle w:val="EndnoteReference"/>
        </w:rPr>
        <w:endnoteRef/>
      </w:r>
      <w:r w:rsidRPr="00AE25F7">
        <w:rPr>
          <w:lang w:val="en-US"/>
        </w:rPr>
        <w:t xml:space="preserve"> </w:t>
      </w:r>
      <w:r w:rsidRPr="00172152">
        <w:rPr>
          <w:rFonts w:ascii="Times New Roman" w:hAnsi="Times New Roman" w:cs="Times New Roman"/>
          <w:lang w:val="en-US"/>
        </w:rPr>
        <w:t>Human Rights Council</w:t>
      </w:r>
      <w:r w:rsidRPr="00172152">
        <w:rPr>
          <w:rFonts w:ascii="Times New Roman" w:hAnsi="Times New Roman" w:cs="Times New Roman"/>
          <w:i/>
          <w:iCs/>
          <w:lang w:val="en-US"/>
        </w:rPr>
        <w:t>, Relationship between the realization of the right to work and the enjoyment of all human rights by persons with disabilities - Report of the United Nations High Commissioner for Human Rights</w:t>
      </w:r>
      <w:r w:rsidRPr="00172152">
        <w:rPr>
          <w:rFonts w:ascii="Times New Roman" w:hAnsi="Times New Roman" w:cs="Times New Roman"/>
          <w:lang w:val="en-US"/>
        </w:rPr>
        <w:t xml:space="preserve">, </w:t>
      </w:r>
      <w:bookmarkStart w:id="8" w:name="_Hlk66084298"/>
      <w:r w:rsidRPr="00172152">
        <w:rPr>
          <w:rFonts w:ascii="Times New Roman" w:hAnsi="Times New Roman" w:cs="Times New Roman"/>
          <w:lang w:val="en-US"/>
        </w:rPr>
        <w:t xml:space="preserve">¶ </w:t>
      </w:r>
      <w:r>
        <w:rPr>
          <w:rFonts w:ascii="Times New Roman" w:hAnsi="Times New Roman" w:cs="Times New Roman"/>
          <w:lang w:val="en-US"/>
        </w:rPr>
        <w:t>64</w:t>
      </w:r>
      <w:r w:rsidRPr="00172152">
        <w:rPr>
          <w:rFonts w:ascii="Times New Roman" w:hAnsi="Times New Roman" w:cs="Times New Roman"/>
          <w:lang w:val="en-US"/>
        </w:rPr>
        <w:t>, U.N. Doc. A/HRC/46/47 (2021).</w:t>
      </w:r>
    </w:p>
    <w:bookmarkEnd w:id="8"/>
  </w:endnote>
  <w:endnote w:id="39">
    <w:p w14:paraId="0BF52A4F" w14:textId="78ACDAFC" w:rsidR="009A1A10" w:rsidRPr="002423BC" w:rsidRDefault="009A1A10" w:rsidP="002423BC">
      <w:pPr>
        <w:pStyle w:val="EndnoteText"/>
        <w:rPr>
          <w:rFonts w:ascii="Times New Roman" w:hAnsi="Times New Roman" w:cs="Times New Roman"/>
          <w:lang w:val="en-US"/>
        </w:rPr>
      </w:pPr>
      <w:r w:rsidRPr="002423BC">
        <w:rPr>
          <w:rStyle w:val="EndnoteReference"/>
          <w:rFonts w:ascii="Times New Roman" w:hAnsi="Times New Roman" w:cs="Times New Roman"/>
        </w:rPr>
        <w:endnoteRef/>
      </w:r>
      <w:r w:rsidRPr="002423BC">
        <w:rPr>
          <w:rFonts w:ascii="Times New Roman" w:hAnsi="Times New Roman" w:cs="Times New Roman"/>
          <w:lang w:val="en-US"/>
        </w:rPr>
        <w:t xml:space="preserve"> CEDAW Committee, </w:t>
      </w:r>
      <w:r w:rsidRPr="002423BC">
        <w:rPr>
          <w:rFonts w:ascii="Times New Roman" w:hAnsi="Times New Roman" w:cs="Times New Roman"/>
          <w:i/>
          <w:iCs/>
          <w:lang w:val="en-US"/>
        </w:rPr>
        <w:t>Views adopted by the Committee under article 7 (3) of the Optional Protocol, concerning communication No. 104/2016</w:t>
      </w:r>
      <w:r w:rsidRPr="002423BC">
        <w:rPr>
          <w:rFonts w:ascii="Times New Roman" w:hAnsi="Times New Roman" w:cs="Times New Roman"/>
          <w:lang w:val="en-US"/>
        </w:rPr>
        <w:t xml:space="preserve"> 10, U.N. Doc. CEDAW/C/74/D/104/2016 (2019). </w:t>
      </w:r>
    </w:p>
  </w:endnote>
  <w:endnote w:id="40">
    <w:p w14:paraId="195FCCDA" w14:textId="418E6831" w:rsidR="009A1A10" w:rsidRPr="0010371F" w:rsidRDefault="009A1A10" w:rsidP="00E84C84">
      <w:pPr>
        <w:pStyle w:val="EndnoteText"/>
        <w:rPr>
          <w:rFonts w:ascii="Times New Roman" w:hAnsi="Times New Roman" w:cs="Times New Roman"/>
          <w:iCs/>
          <w:lang w:val="en-US"/>
        </w:rPr>
      </w:pPr>
      <w:r w:rsidRPr="00D95D50">
        <w:rPr>
          <w:rStyle w:val="EndnoteReference"/>
          <w:rFonts w:ascii="Times New Roman" w:hAnsi="Times New Roman" w:cs="Times New Roman"/>
        </w:rPr>
        <w:endnoteRef/>
      </w:r>
      <w:r w:rsidRPr="00D95D50">
        <w:rPr>
          <w:rFonts w:ascii="Times New Roman" w:hAnsi="Times New Roman" w:cs="Times New Roman"/>
          <w:lang w:val="en-US"/>
        </w:rPr>
        <w:t xml:space="preserve"> ESCR Committee, </w:t>
      </w:r>
      <w:r w:rsidRPr="00D95D50">
        <w:rPr>
          <w:rFonts w:ascii="Times New Roman" w:hAnsi="Times New Roman" w:cs="Times New Roman"/>
          <w:i/>
          <w:lang w:val="en-US"/>
        </w:rPr>
        <w:t xml:space="preserve">General Comment No. 16 (2005): </w:t>
      </w:r>
      <w:r w:rsidRPr="00D95D50">
        <w:rPr>
          <w:rFonts w:ascii="Times New Roman" w:hAnsi="Times New Roman" w:cs="Times New Roman"/>
          <w:bCs/>
          <w:i/>
          <w:lang w:val="en-US"/>
        </w:rPr>
        <w:t>The equal right of men and women to the enjoyment of all economic, social and cultural rights (art. 3 of the International Covenant on Economic, Social and Cultural Rights)</w:t>
      </w:r>
      <w:r>
        <w:rPr>
          <w:rFonts w:ascii="Times New Roman" w:hAnsi="Times New Roman" w:cs="Times New Roman"/>
          <w:bCs/>
          <w:lang w:val="en-US"/>
        </w:rPr>
        <w:t>,</w:t>
      </w:r>
      <w:r w:rsidRPr="00D95D50">
        <w:rPr>
          <w:rFonts w:ascii="Times New Roman" w:hAnsi="Times New Roman" w:cs="Times New Roman"/>
          <w:bCs/>
          <w:lang w:val="en-US"/>
        </w:rPr>
        <w:t xml:space="preserve"> U.N. Doc. E/C.12/2005/4 (2005).</w:t>
      </w:r>
    </w:p>
  </w:endnote>
  <w:endnote w:id="41">
    <w:p w14:paraId="42D26F47" w14:textId="0F3FF8F8" w:rsidR="009A1A10" w:rsidRPr="00DF3D49" w:rsidRDefault="009A1A10" w:rsidP="001D3C51">
      <w:pPr>
        <w:pStyle w:val="EndnoteText"/>
        <w:rPr>
          <w:rFonts w:ascii="Times New Roman" w:hAnsi="Times New Roman" w:cs="Times New Roman"/>
          <w:lang w:val="en-US"/>
        </w:rPr>
      </w:pPr>
      <w:r w:rsidRPr="00DF3D49">
        <w:rPr>
          <w:rStyle w:val="EndnoteReference"/>
          <w:rFonts w:ascii="Times New Roman" w:hAnsi="Times New Roman" w:cs="Times New Roman"/>
        </w:rPr>
        <w:endnoteRef/>
      </w:r>
      <w:r w:rsidRPr="00DF3D49">
        <w:rPr>
          <w:rFonts w:ascii="Times New Roman" w:hAnsi="Times New Roman" w:cs="Times New Roman"/>
          <w:lang w:val="en-US"/>
        </w:rPr>
        <w:t xml:space="preserve"> International Labour Organization, </w:t>
      </w:r>
      <w:r w:rsidRPr="00DF3D49">
        <w:rPr>
          <w:rFonts w:ascii="Times New Roman" w:hAnsi="Times New Roman" w:cs="Times New Roman"/>
          <w:i/>
          <w:iCs/>
          <w:lang w:val="en-US"/>
        </w:rPr>
        <w:t xml:space="preserve">Changing patterns in the world of work – International Labour Conference 95th session </w:t>
      </w:r>
      <w:r w:rsidRPr="00C51B31">
        <w:rPr>
          <w:rFonts w:ascii="Times New Roman" w:hAnsi="Times New Roman" w:cs="Times New Roman"/>
          <w:lang w:val="en-US"/>
        </w:rPr>
        <w:t>(2006</w:t>
      </w:r>
      <w:r>
        <w:rPr>
          <w:rFonts w:ascii="Times New Roman" w:hAnsi="Times New Roman" w:cs="Times New Roman"/>
          <w:lang w:val="en-US"/>
        </w:rPr>
        <w:t>)</w:t>
      </w:r>
      <w:r w:rsidRPr="00DF3D49">
        <w:rPr>
          <w:rFonts w:ascii="Times New Roman" w:hAnsi="Times New Roman" w:cs="Times New Roman"/>
          <w:lang w:val="en-US"/>
        </w:rPr>
        <w:t>, vi, https://www.ilo.org/public/english/standards/relm/ilc/ilc95/pdf/rep-i-c.pdf</w:t>
      </w:r>
      <w:r>
        <w:rPr>
          <w:rFonts w:ascii="Times New Roman" w:hAnsi="Times New Roman" w:cs="Times New Roman"/>
          <w:lang w:val="en-US"/>
        </w:rPr>
        <w:t>.</w:t>
      </w:r>
    </w:p>
  </w:endnote>
  <w:endnote w:id="42">
    <w:p w14:paraId="39CEE1C4" w14:textId="70BCAAF4" w:rsidR="009A1A10" w:rsidRPr="00A56372" w:rsidRDefault="009A1A10">
      <w:pPr>
        <w:pStyle w:val="EndnoteText"/>
        <w:rPr>
          <w:rFonts w:ascii="Times New Roman" w:hAnsi="Times New Roman" w:cs="Times New Roman"/>
          <w:lang w:val="en-US"/>
        </w:rPr>
      </w:pPr>
      <w:r>
        <w:rPr>
          <w:rStyle w:val="EndnoteReference"/>
        </w:rPr>
        <w:endnoteRef/>
      </w:r>
      <w:r w:rsidRPr="00A56372">
        <w:rPr>
          <w:lang w:val="en-US"/>
        </w:rPr>
        <w:t xml:space="preserve"> </w:t>
      </w:r>
      <w:r w:rsidRPr="00A56372">
        <w:rPr>
          <w:rFonts w:ascii="Times New Roman" w:hAnsi="Times New Roman" w:cs="Times New Roman"/>
          <w:lang w:val="en-US"/>
        </w:rPr>
        <w:t xml:space="preserve">UN Women, </w:t>
      </w:r>
      <w:r w:rsidRPr="00A56372">
        <w:rPr>
          <w:rFonts w:ascii="Times New Roman" w:hAnsi="Times New Roman" w:cs="Times New Roman"/>
          <w:i/>
          <w:iCs/>
          <w:lang w:val="en-US"/>
        </w:rPr>
        <w:t>Sexual harassment against women with disabilities in the world of work and on campus</w:t>
      </w:r>
      <w:r w:rsidRPr="00A56372">
        <w:rPr>
          <w:rFonts w:ascii="Times New Roman" w:hAnsi="Times New Roman" w:cs="Times New Roman"/>
          <w:lang w:val="en-US"/>
        </w:rPr>
        <w:t xml:space="preserve"> 13</w:t>
      </w:r>
      <w:r>
        <w:rPr>
          <w:rFonts w:ascii="Times New Roman" w:hAnsi="Times New Roman" w:cs="Times New Roman"/>
          <w:lang w:val="en-US"/>
        </w:rPr>
        <w:t xml:space="preserve"> (2020)</w:t>
      </w:r>
      <w:r w:rsidRPr="00A56372">
        <w:rPr>
          <w:rFonts w:ascii="Times New Roman" w:hAnsi="Times New Roman" w:cs="Times New Roman"/>
          <w:lang w:val="en-US"/>
        </w:rPr>
        <w:t xml:space="preserve">, </w:t>
      </w:r>
      <w:r w:rsidRPr="00232D66">
        <w:rPr>
          <w:rFonts w:ascii="Times New Roman" w:hAnsi="Times New Roman" w:cs="Times New Roman"/>
          <w:lang w:val="en-US"/>
        </w:rPr>
        <w:t>https://www.unwomen.org/-/media/headquarters/attachments/sections/library/publications/2020/discussion-paper-sexual-harassment-against-women-with-disabilities-en.pdf?la=en&amp;vs=1256</w:t>
      </w:r>
      <w:r>
        <w:rPr>
          <w:rFonts w:ascii="Times New Roman" w:hAnsi="Times New Roman" w:cs="Times New Roman"/>
          <w:lang w:val="en-US"/>
        </w:rPr>
        <w:t xml:space="preserve"> [hereinafter UN Women, </w:t>
      </w:r>
      <w:r>
        <w:rPr>
          <w:rFonts w:ascii="Times New Roman" w:hAnsi="Times New Roman" w:cs="Times New Roman"/>
          <w:i/>
          <w:lang w:val="en-US"/>
        </w:rPr>
        <w:t>Sexual harassment against women with disabilities</w:t>
      </w:r>
      <w:r>
        <w:rPr>
          <w:rFonts w:ascii="Times New Roman" w:hAnsi="Times New Roman" w:cs="Times New Roman"/>
          <w:lang w:val="en-US"/>
        </w:rPr>
        <w:t>]..</w:t>
      </w:r>
    </w:p>
  </w:endnote>
  <w:endnote w:id="43">
    <w:p w14:paraId="699D719F" w14:textId="72BE7895" w:rsidR="009A1A10" w:rsidRPr="00C771C5" w:rsidRDefault="009A1A10" w:rsidP="00005464">
      <w:pPr>
        <w:pStyle w:val="EndnoteText"/>
        <w:rPr>
          <w:rFonts w:ascii="Times New Roman" w:hAnsi="Times New Roman" w:cs="Times New Roman"/>
          <w:lang w:val="en-US"/>
        </w:rPr>
      </w:pPr>
      <w:r w:rsidRPr="00387CF5">
        <w:rPr>
          <w:rStyle w:val="EndnoteReference"/>
          <w:rFonts w:ascii="Times New Roman" w:hAnsi="Times New Roman" w:cs="Times New Roman"/>
        </w:rPr>
        <w:endnoteRef/>
      </w:r>
      <w:r w:rsidRPr="00387CF5">
        <w:rPr>
          <w:rFonts w:ascii="Times New Roman" w:hAnsi="Times New Roman" w:cs="Times New Roman"/>
          <w:lang w:val="en-US"/>
        </w:rPr>
        <w:t xml:space="preserve"> Jana Raver, </w:t>
      </w:r>
      <w:r w:rsidRPr="00387CF5">
        <w:rPr>
          <w:rFonts w:ascii="Times New Roman" w:hAnsi="Times New Roman" w:cs="Times New Roman"/>
          <w:i/>
          <w:iCs/>
          <w:lang w:val="en-US"/>
        </w:rPr>
        <w:t>Once, Twice, or Three Times as Harmful? Ethnic Harassment, Gender Harassment, and Generalized Workplace Harassment</w:t>
      </w:r>
      <w:r>
        <w:rPr>
          <w:rFonts w:ascii="Times New Roman" w:hAnsi="Times New Roman" w:cs="Times New Roman"/>
          <w:lang w:val="en-US"/>
        </w:rPr>
        <w:t xml:space="preserve"> 95.2 </w:t>
      </w:r>
      <w:r w:rsidRPr="00C771C5">
        <w:rPr>
          <w:rFonts w:ascii="Times New Roman" w:hAnsi="Times New Roman" w:cs="Times New Roman"/>
          <w:smallCaps/>
          <w:lang w:val="en-US"/>
        </w:rPr>
        <w:t>Journal of Applied Psychology</w:t>
      </w:r>
      <w:r w:rsidRPr="00387CF5">
        <w:rPr>
          <w:rFonts w:ascii="Times New Roman" w:hAnsi="Times New Roman" w:cs="Times New Roman"/>
          <w:lang w:val="en-US"/>
        </w:rPr>
        <w:t xml:space="preserve"> </w:t>
      </w:r>
      <w:r>
        <w:rPr>
          <w:rFonts w:ascii="Times New Roman" w:hAnsi="Times New Roman" w:cs="Times New Roman"/>
          <w:lang w:val="en-US"/>
        </w:rPr>
        <w:t xml:space="preserve">236, </w:t>
      </w:r>
      <w:r w:rsidRPr="00387CF5">
        <w:rPr>
          <w:rFonts w:ascii="Times New Roman" w:hAnsi="Times New Roman" w:cs="Times New Roman"/>
          <w:lang w:val="en-US"/>
        </w:rPr>
        <w:t xml:space="preserve">236 –254 (2010), </w:t>
      </w:r>
      <w:r w:rsidRPr="00232D66">
        <w:rPr>
          <w:rFonts w:ascii="Times New Roman" w:hAnsi="Times New Roman" w:cs="Times New Roman"/>
          <w:lang w:val="en-US"/>
        </w:rPr>
        <w:t>https://psycnet.apa.org/doiLanding?doi=10.1037%2Fa0018377</w:t>
      </w:r>
      <w:r>
        <w:rPr>
          <w:rFonts w:ascii="Times New Roman" w:hAnsi="Times New Roman" w:cs="Times New Roman"/>
          <w:lang w:val="en-US"/>
        </w:rPr>
        <w:t xml:space="preserve"> [hereinafter Raver, </w:t>
      </w:r>
      <w:r w:rsidRPr="00C771C5">
        <w:rPr>
          <w:rFonts w:ascii="Times New Roman" w:hAnsi="Times New Roman" w:cs="Times New Roman"/>
          <w:i/>
          <w:lang w:val="en-US"/>
        </w:rPr>
        <w:t>Ethnic Harassment, Gender Harassment</w:t>
      </w:r>
      <w:r>
        <w:rPr>
          <w:rFonts w:ascii="Times New Roman" w:hAnsi="Times New Roman" w:cs="Times New Roman"/>
          <w:lang w:val="en-US"/>
        </w:rPr>
        <w:t>].</w:t>
      </w:r>
    </w:p>
  </w:endnote>
  <w:endnote w:id="44">
    <w:p w14:paraId="39FB3820" w14:textId="273BE334" w:rsidR="009A1A10" w:rsidRPr="00005464" w:rsidRDefault="009A1A10" w:rsidP="00005464">
      <w:pPr>
        <w:pStyle w:val="EndnoteText"/>
        <w:rPr>
          <w:rFonts w:ascii="Times New Roman" w:hAnsi="Times New Roman" w:cs="Times New Roman"/>
          <w:lang w:val="en-US"/>
        </w:rPr>
      </w:pPr>
      <w:r w:rsidRPr="00005464">
        <w:rPr>
          <w:rStyle w:val="EndnoteReference"/>
          <w:rFonts w:ascii="Times New Roman" w:hAnsi="Times New Roman" w:cs="Times New Roman"/>
        </w:rPr>
        <w:endnoteRef/>
      </w:r>
      <w:r>
        <w:rPr>
          <w:rFonts w:ascii="Times New Roman" w:hAnsi="Times New Roman" w:cs="Times New Roman"/>
          <w:lang w:val="en-US"/>
        </w:rPr>
        <w:t xml:space="preserve"> Linda Shaw, Fong Chan, &amp;</w:t>
      </w:r>
      <w:r w:rsidRPr="00005464">
        <w:rPr>
          <w:rFonts w:ascii="Times New Roman" w:hAnsi="Times New Roman" w:cs="Times New Roman"/>
          <w:lang w:val="en-US"/>
        </w:rPr>
        <w:t xml:space="preserve"> Brian T. McMahon, </w:t>
      </w:r>
      <w:r w:rsidRPr="00005464">
        <w:rPr>
          <w:rFonts w:ascii="Times New Roman" w:hAnsi="Times New Roman" w:cs="Times New Roman"/>
          <w:i/>
          <w:iCs/>
          <w:lang w:val="en-US"/>
        </w:rPr>
        <w:t>Intersectionality and Disability Harassment: The Interactive Effects of Disability, Race, Age, and Gender</w:t>
      </w:r>
      <w:r>
        <w:rPr>
          <w:rFonts w:ascii="Times New Roman" w:hAnsi="Times New Roman" w:cs="Times New Roman"/>
          <w:lang w:val="en-US"/>
        </w:rPr>
        <w:t xml:space="preserve"> 89</w:t>
      </w:r>
      <w:r w:rsidRPr="00005464">
        <w:rPr>
          <w:rFonts w:ascii="Times New Roman" w:hAnsi="Times New Roman" w:cs="Times New Roman"/>
          <w:lang w:val="en-US"/>
        </w:rPr>
        <w:t xml:space="preserve"> (2012), https://journals.sagepub.com/doi/abs/10.1177/0034355211431167</w:t>
      </w:r>
      <w:r>
        <w:rPr>
          <w:rFonts w:ascii="Times New Roman" w:hAnsi="Times New Roman" w:cs="Times New Roman"/>
          <w:lang w:val="en-US"/>
        </w:rPr>
        <w:t>.</w:t>
      </w:r>
    </w:p>
  </w:endnote>
  <w:endnote w:id="45">
    <w:p w14:paraId="15713B2B" w14:textId="54ECD131" w:rsidR="009A1A10" w:rsidRPr="00387CF5" w:rsidRDefault="009A1A10" w:rsidP="00387CF5">
      <w:pPr>
        <w:pStyle w:val="EndnoteText"/>
        <w:rPr>
          <w:rFonts w:ascii="Times New Roman" w:hAnsi="Times New Roman" w:cs="Times New Roman"/>
          <w:lang w:val="en-US"/>
        </w:rPr>
      </w:pPr>
      <w:r w:rsidRPr="00387CF5">
        <w:rPr>
          <w:rStyle w:val="EndnoteReference"/>
          <w:rFonts w:ascii="Times New Roman" w:hAnsi="Times New Roman" w:cs="Times New Roman"/>
        </w:rPr>
        <w:endnoteRef/>
      </w:r>
      <w:r w:rsidRPr="00387CF5">
        <w:rPr>
          <w:rFonts w:ascii="Times New Roman" w:hAnsi="Times New Roman" w:cs="Times New Roman"/>
          <w:lang w:val="en-US"/>
        </w:rPr>
        <w:t xml:space="preserve"> </w:t>
      </w:r>
      <w:r>
        <w:rPr>
          <w:rFonts w:ascii="Times New Roman" w:hAnsi="Times New Roman" w:cs="Times New Roman"/>
          <w:lang w:val="en-US"/>
        </w:rPr>
        <w:t xml:space="preserve">Raver, </w:t>
      </w:r>
      <w:r w:rsidRPr="00C771C5">
        <w:rPr>
          <w:rFonts w:ascii="Times New Roman" w:hAnsi="Times New Roman" w:cs="Times New Roman"/>
          <w:i/>
          <w:lang w:val="en-US"/>
        </w:rPr>
        <w:t>Ethnic Harassment, Gender Harassment</w:t>
      </w:r>
      <w:r>
        <w:rPr>
          <w:rFonts w:ascii="Times New Roman" w:hAnsi="Times New Roman" w:cs="Times New Roman"/>
          <w:lang w:val="en-US"/>
        </w:rPr>
        <w:t xml:space="preserve">, </w:t>
      </w:r>
      <w:r w:rsidRPr="000E4006">
        <w:rPr>
          <w:rFonts w:ascii="Times New Roman" w:hAnsi="Times New Roman" w:cs="Times New Roman"/>
          <w:i/>
          <w:iCs/>
          <w:lang w:val="en-US"/>
        </w:rPr>
        <w:t xml:space="preserve">supra </w:t>
      </w:r>
      <w:r w:rsidRPr="00C771C5">
        <w:rPr>
          <w:rFonts w:ascii="Times New Roman" w:hAnsi="Times New Roman" w:cs="Times New Roman"/>
          <w:iCs/>
          <w:lang w:val="en-US"/>
        </w:rPr>
        <w:t>note</w:t>
      </w:r>
      <w:r>
        <w:rPr>
          <w:rFonts w:ascii="Times New Roman" w:hAnsi="Times New Roman" w:cs="Times New Roman"/>
          <w:lang w:val="en-US"/>
        </w:rPr>
        <w:t xml:space="preserve"> 43.</w:t>
      </w:r>
    </w:p>
  </w:endnote>
  <w:endnote w:id="46">
    <w:p w14:paraId="75E09101" w14:textId="0CBA798D" w:rsidR="009A1A10" w:rsidRPr="000E4006" w:rsidRDefault="009A1A10" w:rsidP="00A56372">
      <w:pPr>
        <w:pStyle w:val="EndnoteText"/>
        <w:rPr>
          <w:rFonts w:ascii="Times New Roman" w:hAnsi="Times New Roman" w:cs="Times New Roman"/>
          <w:lang w:val="en-US"/>
        </w:rPr>
      </w:pPr>
      <w:r w:rsidRPr="00A56372">
        <w:rPr>
          <w:rStyle w:val="EndnoteReference"/>
          <w:rFonts w:ascii="Times New Roman" w:hAnsi="Times New Roman" w:cs="Times New Roman"/>
        </w:rPr>
        <w:endnoteRef/>
      </w:r>
      <w:r w:rsidRPr="00A56372">
        <w:rPr>
          <w:rFonts w:ascii="Times New Roman" w:hAnsi="Times New Roman" w:cs="Times New Roman"/>
          <w:lang w:val="en-US"/>
        </w:rPr>
        <w:t xml:space="preserve"> </w:t>
      </w:r>
      <w:bookmarkStart w:id="9" w:name="_Hlk65666167"/>
      <w:r w:rsidRPr="00A56372">
        <w:rPr>
          <w:rFonts w:ascii="Times New Roman" w:hAnsi="Times New Roman" w:cs="Times New Roman"/>
          <w:lang w:val="en-US"/>
        </w:rPr>
        <w:t xml:space="preserve">UN Women, </w:t>
      </w:r>
      <w:r>
        <w:rPr>
          <w:rFonts w:ascii="Times New Roman" w:hAnsi="Times New Roman" w:cs="Times New Roman"/>
          <w:i/>
          <w:iCs/>
          <w:lang w:val="en-US"/>
        </w:rPr>
        <w:t xml:space="preserve">supra note </w:t>
      </w:r>
      <w:r w:rsidRPr="000E4006">
        <w:rPr>
          <w:rFonts w:ascii="Times New Roman" w:hAnsi="Times New Roman" w:cs="Times New Roman"/>
          <w:lang w:val="en-US"/>
        </w:rPr>
        <w:t>42.</w:t>
      </w:r>
    </w:p>
    <w:bookmarkEnd w:id="9"/>
  </w:endnote>
  <w:endnote w:id="47">
    <w:p w14:paraId="239BD4A1" w14:textId="13CBB765" w:rsidR="009A1A10" w:rsidRPr="00BD4DAA" w:rsidRDefault="009A1A10">
      <w:pPr>
        <w:pStyle w:val="EndnoteText"/>
        <w:rPr>
          <w:rFonts w:ascii="Times New Roman" w:hAnsi="Times New Roman" w:cs="Times New Roman"/>
          <w:lang w:val="en-US"/>
        </w:rPr>
      </w:pPr>
      <w:r w:rsidRPr="00BD4DAA">
        <w:rPr>
          <w:rStyle w:val="EndnoteReference"/>
          <w:rFonts w:ascii="Times New Roman" w:hAnsi="Times New Roman" w:cs="Times New Roman"/>
        </w:rPr>
        <w:endnoteRef/>
      </w:r>
      <w:r w:rsidRPr="00BD4DAA">
        <w:rPr>
          <w:rFonts w:ascii="Times New Roman" w:hAnsi="Times New Roman" w:cs="Times New Roman"/>
          <w:lang w:val="en-US"/>
        </w:rPr>
        <w:t xml:space="preserve"> </w:t>
      </w:r>
      <w:r>
        <w:rPr>
          <w:rFonts w:ascii="Times New Roman" w:hAnsi="Times New Roman" w:cs="Times New Roman"/>
          <w:lang w:val="en-US"/>
        </w:rPr>
        <w:t>J</w:t>
      </w:r>
      <w:r w:rsidRPr="00BD4DAA">
        <w:rPr>
          <w:rFonts w:ascii="Times New Roman" w:hAnsi="Times New Roman" w:cs="Times New Roman"/>
          <w:lang w:val="en-US"/>
        </w:rPr>
        <w:t xml:space="preserve">anemaree </w:t>
      </w:r>
      <w:r>
        <w:rPr>
          <w:rFonts w:ascii="Times New Roman" w:hAnsi="Times New Roman" w:cs="Times New Roman"/>
          <w:lang w:val="en-US"/>
        </w:rPr>
        <w:t>M</w:t>
      </w:r>
      <w:r w:rsidRPr="00BD4DAA">
        <w:rPr>
          <w:rFonts w:ascii="Times New Roman" w:hAnsi="Times New Roman" w:cs="Times New Roman"/>
          <w:lang w:val="en-US"/>
        </w:rPr>
        <w:t xml:space="preserve">aher, </w:t>
      </w:r>
      <w:r>
        <w:rPr>
          <w:rFonts w:ascii="Times New Roman" w:hAnsi="Times New Roman" w:cs="Times New Roman"/>
          <w:lang w:val="en-US"/>
        </w:rPr>
        <w:t>C</w:t>
      </w:r>
      <w:r w:rsidRPr="00BD4DAA">
        <w:rPr>
          <w:rFonts w:ascii="Times New Roman" w:hAnsi="Times New Roman" w:cs="Times New Roman"/>
          <w:lang w:val="en-US"/>
        </w:rPr>
        <w:t xml:space="preserve">laire </w:t>
      </w:r>
      <w:r>
        <w:rPr>
          <w:rFonts w:ascii="Times New Roman" w:hAnsi="Times New Roman" w:cs="Times New Roman"/>
          <w:lang w:val="en-US"/>
        </w:rPr>
        <w:t>S</w:t>
      </w:r>
      <w:r w:rsidRPr="00BD4DAA">
        <w:rPr>
          <w:rFonts w:ascii="Times New Roman" w:hAnsi="Times New Roman" w:cs="Times New Roman"/>
          <w:lang w:val="en-US"/>
        </w:rPr>
        <w:t xml:space="preserve">pivakovsky, </w:t>
      </w:r>
      <w:r w:rsidRPr="00BD4DAA">
        <w:rPr>
          <w:rFonts w:ascii="Times New Roman" w:hAnsi="Times New Roman" w:cs="Times New Roman"/>
          <w:i/>
          <w:iCs/>
          <w:lang w:val="en-US"/>
        </w:rPr>
        <w:t>et al</w:t>
      </w:r>
      <w:r w:rsidRPr="00BD4DAA">
        <w:rPr>
          <w:rFonts w:ascii="Times New Roman" w:hAnsi="Times New Roman" w:cs="Times New Roman"/>
          <w:lang w:val="en-US"/>
        </w:rPr>
        <w:t xml:space="preserve">, </w:t>
      </w:r>
      <w:r w:rsidRPr="00BD4DAA">
        <w:rPr>
          <w:rFonts w:ascii="Times New Roman" w:hAnsi="Times New Roman" w:cs="Times New Roman"/>
          <w:i/>
          <w:iCs/>
          <w:lang w:val="en-US"/>
        </w:rPr>
        <w:t>Women, disability and violence: Barriers to accessing justice</w:t>
      </w:r>
      <w:r>
        <w:rPr>
          <w:rFonts w:ascii="Times New Roman" w:hAnsi="Times New Roman" w:cs="Times New Roman"/>
          <w:lang w:val="en-US"/>
        </w:rPr>
        <w:t xml:space="preserve"> 32 (2018), </w:t>
      </w:r>
      <w:r w:rsidRPr="00BD4DAA">
        <w:rPr>
          <w:rFonts w:ascii="Times New Roman" w:hAnsi="Times New Roman" w:cs="Times New Roman"/>
          <w:lang w:val="en-US"/>
        </w:rPr>
        <w:t>https://apo.org.au/sites/default/files/resource-files/2018-04/apo-nid173826.pdf</w:t>
      </w:r>
    </w:p>
  </w:endnote>
  <w:endnote w:id="48">
    <w:p w14:paraId="261C9DC6" w14:textId="2796AF01" w:rsidR="009A1A10" w:rsidRPr="000E4006" w:rsidRDefault="009A1A10">
      <w:pPr>
        <w:pStyle w:val="EndnoteText"/>
        <w:rPr>
          <w:rFonts w:ascii="Times New Roman" w:hAnsi="Times New Roman" w:cs="Times New Roman"/>
          <w:lang w:val="en-US"/>
        </w:rPr>
      </w:pPr>
      <w:r>
        <w:rPr>
          <w:rStyle w:val="EndnoteReference"/>
        </w:rPr>
        <w:endnoteRef/>
      </w:r>
      <w:r w:rsidRPr="00E47CDC">
        <w:rPr>
          <w:lang w:val="en-US"/>
        </w:rPr>
        <w:t xml:space="preserve"> </w:t>
      </w:r>
      <w:r>
        <w:rPr>
          <w:rFonts w:ascii="Times New Roman" w:hAnsi="Times New Roman" w:cs="Times New Roman"/>
          <w:lang w:val="en-US"/>
        </w:rPr>
        <w:t xml:space="preserve">UN Women, </w:t>
      </w:r>
      <w:r>
        <w:rPr>
          <w:rFonts w:ascii="Times New Roman" w:hAnsi="Times New Roman" w:cs="Times New Roman"/>
          <w:i/>
          <w:lang w:val="en-US"/>
        </w:rPr>
        <w:t>Sexual harassment against women with disabilities</w:t>
      </w:r>
      <w:r w:rsidRPr="00A56372">
        <w:rPr>
          <w:rFonts w:ascii="Times New Roman" w:hAnsi="Times New Roman" w:cs="Times New Roman"/>
          <w:lang w:val="en-US"/>
        </w:rPr>
        <w:t xml:space="preserve">, </w:t>
      </w:r>
      <w:r>
        <w:rPr>
          <w:rFonts w:ascii="Times New Roman" w:hAnsi="Times New Roman" w:cs="Times New Roman"/>
          <w:i/>
          <w:iCs/>
          <w:lang w:val="en-US"/>
        </w:rPr>
        <w:t>supra</w:t>
      </w:r>
      <w:r w:rsidRPr="00C771C5">
        <w:rPr>
          <w:rFonts w:ascii="Times New Roman" w:hAnsi="Times New Roman" w:cs="Times New Roman"/>
          <w:iCs/>
          <w:lang w:val="en-US"/>
        </w:rPr>
        <w:t xml:space="preserve"> note</w:t>
      </w:r>
      <w:r>
        <w:rPr>
          <w:rFonts w:ascii="Times New Roman" w:hAnsi="Times New Roman" w:cs="Times New Roman"/>
          <w:i/>
          <w:iCs/>
          <w:lang w:val="en-US"/>
        </w:rPr>
        <w:t xml:space="preserve"> </w:t>
      </w:r>
      <w:r>
        <w:rPr>
          <w:rFonts w:ascii="Times New Roman" w:hAnsi="Times New Roman" w:cs="Times New Roman"/>
          <w:lang w:val="en-US"/>
        </w:rPr>
        <w:t xml:space="preserve">42 at </w:t>
      </w:r>
      <w:r w:rsidRPr="000E4006">
        <w:rPr>
          <w:rFonts w:ascii="Times New Roman" w:hAnsi="Times New Roman" w:cs="Times New Roman"/>
          <w:lang w:val="en-US"/>
        </w:rPr>
        <w:t xml:space="preserve">14. </w:t>
      </w:r>
    </w:p>
  </w:endnote>
  <w:endnote w:id="49">
    <w:p w14:paraId="3EDB5485" w14:textId="5FD9B563" w:rsidR="009A1A10" w:rsidRPr="009F3263" w:rsidRDefault="009A1A10" w:rsidP="0066439B">
      <w:pPr>
        <w:pStyle w:val="EndnoteText"/>
        <w:rPr>
          <w:lang w:val="en-US"/>
        </w:rPr>
      </w:pPr>
      <w:r>
        <w:rPr>
          <w:rStyle w:val="EndnoteReference"/>
        </w:rPr>
        <w:endnoteRef/>
      </w:r>
      <w:r>
        <w:rPr>
          <w:rFonts w:ascii="Times New Roman" w:hAnsi="Times New Roman" w:cs="Times New Roman"/>
          <w:lang w:val="en-US"/>
        </w:rPr>
        <w:t xml:space="preserve"> </w:t>
      </w:r>
      <w:r w:rsidRPr="009F3948">
        <w:rPr>
          <w:rFonts w:ascii="Times New Roman" w:hAnsi="Times New Roman" w:cs="Times New Roman"/>
          <w:lang w:val="en-US"/>
        </w:rPr>
        <w:t>International Labour Organization</w:t>
      </w:r>
      <w:r>
        <w:rPr>
          <w:rFonts w:ascii="Times New Roman" w:hAnsi="Times New Roman" w:cs="Times New Roman"/>
          <w:lang w:val="en-US"/>
        </w:rPr>
        <w:t xml:space="preserve"> (ILO)</w:t>
      </w:r>
      <w:r w:rsidRPr="009F3948">
        <w:rPr>
          <w:rFonts w:ascii="Times New Roman" w:hAnsi="Times New Roman" w:cs="Times New Roman"/>
          <w:lang w:val="en-US"/>
        </w:rPr>
        <w:t xml:space="preserve">, </w:t>
      </w:r>
      <w:r w:rsidRPr="00AC4F88">
        <w:rPr>
          <w:rFonts w:ascii="Times New Roman" w:hAnsi="Times New Roman" w:cs="Times New Roman"/>
          <w:i/>
          <w:iCs/>
          <w:lang w:val="en-US"/>
        </w:rPr>
        <w:t>C190 - Violence and Harassment Convention</w:t>
      </w:r>
      <w:r w:rsidRPr="009F3948">
        <w:rPr>
          <w:rFonts w:ascii="Times New Roman" w:hAnsi="Times New Roman" w:cs="Times New Roman"/>
          <w:lang w:val="en-US"/>
        </w:rPr>
        <w:t xml:space="preserve">, 2019 (No. </w:t>
      </w:r>
      <w:r w:rsidRPr="00F52A03">
        <w:rPr>
          <w:rFonts w:ascii="Times New Roman" w:hAnsi="Times New Roman" w:cs="Times New Roman"/>
          <w:lang w:val="en-US"/>
        </w:rPr>
        <w:t xml:space="preserve">190), </w:t>
      </w:r>
      <w:r w:rsidRPr="00BE1771">
        <w:rPr>
          <w:rFonts w:ascii="Times New Roman" w:hAnsi="Times New Roman" w:cs="Times New Roman"/>
          <w:lang w:val="en-US"/>
        </w:rPr>
        <w:t>Preamble</w:t>
      </w:r>
      <w:r w:rsidRPr="00451DE2">
        <w:rPr>
          <w:rFonts w:ascii="Times New Roman" w:hAnsi="Times New Roman" w:cs="Times New Roman"/>
          <w:lang w:val="en-US"/>
        </w:rPr>
        <w:t>.</w:t>
      </w:r>
    </w:p>
  </w:endnote>
  <w:endnote w:id="50">
    <w:p w14:paraId="7F463C6B" w14:textId="3F8443C4" w:rsidR="009A1A10" w:rsidRPr="009F3263" w:rsidRDefault="009A1A10" w:rsidP="0066439B">
      <w:pPr>
        <w:pStyle w:val="EndnoteText"/>
        <w:rPr>
          <w:lang w:val="en-US"/>
        </w:rPr>
      </w:pPr>
      <w:bookmarkStart w:id="10" w:name="_Hlk66699103"/>
      <w:r>
        <w:rPr>
          <w:rStyle w:val="EndnoteReference"/>
        </w:rPr>
        <w:endnoteRef/>
      </w:r>
      <w:r w:rsidRPr="009F3263">
        <w:rPr>
          <w:lang w:val="en-US"/>
        </w:rPr>
        <w:t xml:space="preserve"> </w:t>
      </w:r>
      <w:r w:rsidRPr="000E4006">
        <w:rPr>
          <w:rFonts w:ascii="Times New Roman" w:hAnsi="Times New Roman" w:cs="Times New Roman"/>
          <w:i/>
          <w:iCs/>
          <w:lang w:val="en-US"/>
        </w:rPr>
        <w:t>Id.</w:t>
      </w:r>
      <w:r w:rsidRPr="009F3263">
        <w:rPr>
          <w:rFonts w:ascii="Times New Roman" w:hAnsi="Times New Roman" w:cs="Times New Roman"/>
          <w:lang w:val="en-US"/>
        </w:rPr>
        <w:t xml:space="preserve">, </w:t>
      </w:r>
      <w:bookmarkEnd w:id="10"/>
      <w:r>
        <w:rPr>
          <w:rFonts w:ascii="Times New Roman" w:hAnsi="Times New Roman" w:cs="Times New Roman"/>
          <w:lang w:val="en-US"/>
        </w:rPr>
        <w:t>art. 6.</w:t>
      </w:r>
    </w:p>
  </w:endnote>
  <w:endnote w:id="51">
    <w:p w14:paraId="25514FB6" w14:textId="0F32DE88" w:rsidR="009A1A10" w:rsidRPr="00DA0EE0" w:rsidRDefault="009A1A10">
      <w:pPr>
        <w:pStyle w:val="EndnoteText"/>
        <w:rPr>
          <w:lang w:val="en-US"/>
        </w:rPr>
      </w:pPr>
      <w:r>
        <w:rPr>
          <w:rStyle w:val="EndnoteReference"/>
        </w:rPr>
        <w:endnoteRef/>
      </w:r>
      <w:r w:rsidRPr="004A0B96">
        <w:rPr>
          <w:lang w:val="en-US"/>
        </w:rPr>
        <w:t xml:space="preserve"> </w:t>
      </w:r>
      <w:r>
        <w:rPr>
          <w:rFonts w:ascii="Times New Roman" w:hAnsi="Times New Roman" w:cs="Times New Roman"/>
          <w:lang w:val="en-US"/>
        </w:rPr>
        <w:t>ESCR Committee</w:t>
      </w:r>
      <w:r w:rsidRPr="00F46ADD">
        <w:rPr>
          <w:rFonts w:ascii="Times New Roman" w:hAnsi="Times New Roman" w:cs="Times New Roman"/>
          <w:lang w:val="en-US"/>
        </w:rPr>
        <w:t xml:space="preserve">, </w:t>
      </w:r>
      <w:r w:rsidRPr="00F46ADD">
        <w:rPr>
          <w:rFonts w:ascii="Times New Roman" w:hAnsi="Times New Roman" w:cs="Times New Roman"/>
          <w:i/>
          <w:iCs/>
          <w:lang w:val="en-US"/>
        </w:rPr>
        <w:t>Right to just and favourable conditions of work (article 7 of the International Covenant on Economic, Social and Cultural Rights)</w:t>
      </w:r>
      <w:r>
        <w:rPr>
          <w:rFonts w:ascii="Times New Roman" w:hAnsi="Times New Roman" w:cs="Times New Roman"/>
          <w:lang w:val="en-US"/>
        </w:rPr>
        <w:t xml:space="preserve">, </w:t>
      </w:r>
      <w:r w:rsidRPr="00172152">
        <w:rPr>
          <w:rFonts w:ascii="Times New Roman" w:hAnsi="Times New Roman" w:cs="Times New Roman"/>
          <w:lang w:val="en-US"/>
        </w:rPr>
        <w:t xml:space="preserve">¶ </w:t>
      </w:r>
      <w:r>
        <w:rPr>
          <w:rFonts w:ascii="Times New Roman" w:hAnsi="Times New Roman" w:cs="Times New Roman"/>
          <w:lang w:val="en-US"/>
        </w:rPr>
        <w:t>48</w:t>
      </w:r>
      <w:r w:rsidRPr="00172152">
        <w:rPr>
          <w:rFonts w:ascii="Times New Roman" w:hAnsi="Times New Roman" w:cs="Times New Roman"/>
          <w:lang w:val="en-US"/>
        </w:rPr>
        <w:t xml:space="preserve">, U.N. Doc. </w:t>
      </w:r>
      <w:r w:rsidRPr="00765FCE">
        <w:rPr>
          <w:rFonts w:ascii="Times New Roman" w:hAnsi="Times New Roman" w:cs="Times New Roman"/>
          <w:lang w:val="en-US"/>
        </w:rPr>
        <w:t xml:space="preserve">E/C.12/GC/23 </w:t>
      </w:r>
      <w:r w:rsidRPr="00172152">
        <w:rPr>
          <w:rFonts w:ascii="Times New Roman" w:hAnsi="Times New Roman" w:cs="Times New Roman"/>
          <w:lang w:val="en-US"/>
        </w:rPr>
        <w:t>(20</w:t>
      </w:r>
      <w:r>
        <w:rPr>
          <w:rFonts w:ascii="Times New Roman" w:hAnsi="Times New Roman" w:cs="Times New Roman"/>
          <w:lang w:val="en-US"/>
        </w:rPr>
        <w:t>16</w:t>
      </w:r>
      <w:r w:rsidRPr="00172152">
        <w:rPr>
          <w:rFonts w:ascii="Times New Roman" w:hAnsi="Times New Roman" w:cs="Times New Roman"/>
          <w:lang w:val="en-US"/>
        </w:rPr>
        <w:t>).</w:t>
      </w:r>
    </w:p>
  </w:endnote>
  <w:endnote w:id="52">
    <w:p w14:paraId="67E3E740" w14:textId="3A126097" w:rsidR="009A1A10" w:rsidRPr="000E4006" w:rsidRDefault="009A1A10">
      <w:pPr>
        <w:pStyle w:val="EndnoteText"/>
        <w:rPr>
          <w:i/>
          <w:iCs/>
          <w:lang w:val="en-US"/>
        </w:rPr>
      </w:pPr>
      <w:r>
        <w:rPr>
          <w:rStyle w:val="EndnoteReference"/>
        </w:rPr>
        <w:endnoteRef/>
      </w:r>
      <w:r w:rsidRPr="004A0B96">
        <w:rPr>
          <w:lang w:val="en-US"/>
        </w:rPr>
        <w:t xml:space="preserve"> </w:t>
      </w:r>
      <w:bookmarkStart w:id="11" w:name="_Hlk66706566"/>
      <w:r w:rsidRPr="000E4006">
        <w:rPr>
          <w:rFonts w:ascii="Times New Roman" w:hAnsi="Times New Roman" w:cs="Times New Roman"/>
          <w:i/>
          <w:iCs/>
          <w:lang w:val="en-US"/>
        </w:rPr>
        <w:t>Id.</w:t>
      </w:r>
      <w:bookmarkEnd w:id="11"/>
    </w:p>
  </w:endnote>
  <w:endnote w:id="53">
    <w:p w14:paraId="5F5C4377" w14:textId="71DF957F" w:rsidR="009A1A10" w:rsidRPr="00DA0EE0" w:rsidRDefault="009A1A10">
      <w:pPr>
        <w:pStyle w:val="EndnoteText"/>
        <w:rPr>
          <w:lang w:val="en-US"/>
        </w:rPr>
      </w:pPr>
      <w:r>
        <w:rPr>
          <w:rStyle w:val="EndnoteReference"/>
        </w:rPr>
        <w:endnoteRef/>
      </w:r>
      <w:r w:rsidRPr="004A0B96">
        <w:rPr>
          <w:lang w:val="en-US"/>
        </w:rPr>
        <w:t xml:space="preserve"> </w:t>
      </w:r>
      <w:r w:rsidRPr="000E4006">
        <w:rPr>
          <w:rFonts w:ascii="Times New Roman" w:hAnsi="Times New Roman" w:cs="Times New Roman"/>
          <w:i/>
          <w:iCs/>
          <w:lang w:val="en-US"/>
        </w:rPr>
        <w:t>Id.</w:t>
      </w:r>
    </w:p>
  </w:endnote>
  <w:endnote w:id="54">
    <w:p w14:paraId="4DD94A18" w14:textId="683C6703" w:rsidR="009A1A10" w:rsidRPr="00B21DD4" w:rsidRDefault="009A1A10">
      <w:pPr>
        <w:pStyle w:val="EndnoteText"/>
        <w:rPr>
          <w:rFonts w:ascii="Times New Roman" w:hAnsi="Times New Roman" w:cs="Times New Roman"/>
          <w:lang w:val="en-US"/>
        </w:rPr>
      </w:pPr>
      <w:r w:rsidRPr="00B21DD4">
        <w:rPr>
          <w:rStyle w:val="EndnoteReference"/>
          <w:rFonts w:ascii="Times New Roman" w:hAnsi="Times New Roman" w:cs="Times New Roman"/>
        </w:rPr>
        <w:endnoteRef/>
      </w:r>
      <w:r w:rsidRPr="00B21DD4">
        <w:rPr>
          <w:rFonts w:ascii="Times New Roman" w:hAnsi="Times New Roman" w:cs="Times New Roman"/>
          <w:lang w:val="en-US"/>
        </w:rPr>
        <w:t xml:space="preserve"> UN Women, CEDAW Committee</w:t>
      </w:r>
      <w:r>
        <w:rPr>
          <w:rFonts w:ascii="Times New Roman" w:hAnsi="Times New Roman" w:cs="Times New Roman"/>
          <w:lang w:val="en-US"/>
        </w:rPr>
        <w:t>, &amp;</w:t>
      </w:r>
      <w:r w:rsidRPr="00B21DD4">
        <w:rPr>
          <w:rFonts w:ascii="Times New Roman" w:hAnsi="Times New Roman" w:cs="Times New Roman"/>
          <w:lang w:val="en-US"/>
        </w:rPr>
        <w:t xml:space="preserve"> CRPD Committee, </w:t>
      </w:r>
      <w:r w:rsidRPr="00B21DD4">
        <w:rPr>
          <w:rFonts w:ascii="Times New Roman" w:hAnsi="Times New Roman" w:cs="Times New Roman"/>
          <w:i/>
          <w:iCs/>
          <w:lang w:val="en-US"/>
        </w:rPr>
        <w:t>Ending sexual harassment against women and girls with disabilities</w:t>
      </w:r>
      <w:r w:rsidRPr="00B21DD4">
        <w:rPr>
          <w:rFonts w:ascii="Times New Roman" w:hAnsi="Times New Roman" w:cs="Times New Roman"/>
          <w:lang w:val="en-US"/>
        </w:rPr>
        <w:t xml:space="preserve"> </w:t>
      </w:r>
      <w:r>
        <w:rPr>
          <w:rFonts w:ascii="Times New Roman" w:hAnsi="Times New Roman" w:cs="Times New Roman"/>
          <w:lang w:val="en-US"/>
        </w:rPr>
        <w:t>(</w:t>
      </w:r>
      <w:r w:rsidRPr="00B21DD4">
        <w:rPr>
          <w:rFonts w:ascii="Times New Roman" w:hAnsi="Times New Roman" w:cs="Times New Roman"/>
          <w:lang w:val="en-US"/>
        </w:rPr>
        <w:t>2020</w:t>
      </w:r>
      <w:r>
        <w:rPr>
          <w:rFonts w:ascii="Times New Roman" w:hAnsi="Times New Roman" w:cs="Times New Roman"/>
          <w:lang w:val="en-US"/>
        </w:rPr>
        <w:t>)</w:t>
      </w:r>
      <w:r w:rsidRPr="00B21DD4">
        <w:rPr>
          <w:rFonts w:ascii="Times New Roman" w:hAnsi="Times New Roman" w:cs="Times New Roman"/>
          <w:lang w:val="en-US"/>
        </w:rPr>
        <w:t>, https://www.unwomen.org/en/news/stories/2020/10/statement-joint-un-women-cedaw-and-crpd</w:t>
      </w:r>
    </w:p>
  </w:endnote>
  <w:endnote w:id="55">
    <w:p w14:paraId="44CF7F62" w14:textId="65DFEE0C" w:rsidR="009A1A10" w:rsidRPr="00BB77CF" w:rsidRDefault="009A1A10" w:rsidP="00BB77CF">
      <w:pPr>
        <w:pStyle w:val="EndnoteText"/>
        <w:rPr>
          <w:rFonts w:ascii="Times New Roman" w:hAnsi="Times New Roman" w:cs="Times New Roman"/>
          <w:lang w:val="en-US"/>
        </w:rPr>
      </w:pPr>
      <w:r w:rsidRPr="00BB77CF">
        <w:rPr>
          <w:rStyle w:val="EndnoteReference"/>
          <w:rFonts w:ascii="Times New Roman" w:hAnsi="Times New Roman" w:cs="Times New Roman"/>
        </w:rPr>
        <w:endnoteRef/>
      </w:r>
      <w:r w:rsidRPr="00BB77CF">
        <w:rPr>
          <w:rFonts w:ascii="Times New Roman" w:hAnsi="Times New Roman" w:cs="Times New Roman"/>
          <w:lang w:val="en-US"/>
        </w:rPr>
        <w:t xml:space="preserve"> </w:t>
      </w:r>
      <w:r w:rsidRPr="00BB77CF">
        <w:rPr>
          <w:rFonts w:ascii="Times New Roman" w:hAnsi="Times New Roman" w:cs="Times New Roman"/>
          <w:i/>
          <w:iCs/>
          <w:lang w:val="en-US"/>
        </w:rPr>
        <w:t>Convention on the Rights of Persons with Disabilities</w:t>
      </w:r>
      <w:r w:rsidRPr="00BB77CF">
        <w:rPr>
          <w:rFonts w:ascii="Times New Roman" w:hAnsi="Times New Roman" w:cs="Times New Roman"/>
          <w:lang w:val="en-US"/>
        </w:rPr>
        <w:t xml:space="preserve">, </w:t>
      </w:r>
      <w:r>
        <w:rPr>
          <w:rFonts w:ascii="Times New Roman" w:hAnsi="Times New Roman" w:cs="Times New Roman"/>
          <w:lang w:val="en-US"/>
        </w:rPr>
        <w:t>art.</w:t>
      </w:r>
      <w:r w:rsidRPr="00BB77CF">
        <w:rPr>
          <w:rFonts w:ascii="Times New Roman" w:hAnsi="Times New Roman" w:cs="Times New Roman"/>
          <w:lang w:val="en-US"/>
        </w:rPr>
        <w:t xml:space="preserve"> 2, G.A. Res. 61/106, U.N. Doc. A/RES/61/106</w:t>
      </w:r>
    </w:p>
    <w:p w14:paraId="4E5FDF54" w14:textId="7F5A19B6" w:rsidR="009A1A10" w:rsidRPr="00BB77CF" w:rsidRDefault="009A1A10" w:rsidP="00BB77CF">
      <w:pPr>
        <w:pStyle w:val="EndnoteText"/>
        <w:rPr>
          <w:lang w:val="en-US"/>
        </w:rPr>
      </w:pPr>
      <w:r w:rsidRPr="00BB77CF">
        <w:rPr>
          <w:rFonts w:ascii="Times New Roman" w:hAnsi="Times New Roman" w:cs="Times New Roman"/>
          <w:lang w:val="en-US"/>
        </w:rPr>
        <w:t>(Dec. 13, 2006).</w:t>
      </w:r>
    </w:p>
  </w:endnote>
  <w:endnote w:id="56">
    <w:p w14:paraId="629E2757" w14:textId="069C6C92" w:rsidR="009A1A10" w:rsidRPr="00BA0267" w:rsidRDefault="009A1A10" w:rsidP="004A0B96">
      <w:pPr>
        <w:pStyle w:val="EndnoteText"/>
        <w:rPr>
          <w:rFonts w:ascii="Times New Roman" w:hAnsi="Times New Roman" w:cs="Times New Roman"/>
          <w:lang w:val="en-US"/>
        </w:rPr>
      </w:pPr>
      <w:r w:rsidRPr="00BA0267">
        <w:rPr>
          <w:rStyle w:val="EndnoteReference"/>
          <w:rFonts w:ascii="Times New Roman" w:hAnsi="Times New Roman" w:cs="Times New Roman"/>
        </w:rPr>
        <w:endnoteRef/>
      </w:r>
      <w:r w:rsidRPr="00BA0267">
        <w:rPr>
          <w:rFonts w:ascii="Times New Roman" w:hAnsi="Times New Roman" w:cs="Times New Roman"/>
          <w:lang w:val="en-US"/>
        </w:rPr>
        <w:t xml:space="preserve"> Sharon Harlan &amp; Pamela Robert, </w:t>
      </w:r>
      <w:r w:rsidRPr="00C771C5">
        <w:rPr>
          <w:rFonts w:ascii="Times New Roman" w:hAnsi="Times New Roman" w:cs="Times New Roman"/>
          <w:i/>
          <w:lang w:val="en-US"/>
        </w:rPr>
        <w:t>The Social Construction of Disability in Organizations: Why Employers Resist Reasonable Accommodation</w:t>
      </w:r>
      <w:r w:rsidRPr="00BA0267">
        <w:rPr>
          <w:rFonts w:ascii="Times New Roman" w:hAnsi="Times New Roman" w:cs="Times New Roman"/>
          <w:lang w:val="en-US"/>
        </w:rPr>
        <w:t xml:space="preserve">. </w:t>
      </w:r>
      <w:r>
        <w:rPr>
          <w:rFonts w:ascii="Times New Roman" w:hAnsi="Times New Roman" w:cs="Times New Roman"/>
          <w:lang w:val="en-US"/>
        </w:rPr>
        <w:t xml:space="preserve">4 </w:t>
      </w:r>
      <w:r>
        <w:rPr>
          <w:rFonts w:ascii="Times New Roman" w:hAnsi="Times New Roman" w:cs="Times New Roman"/>
          <w:smallCaps/>
          <w:lang w:val="en-US"/>
        </w:rPr>
        <w:t>Work and O</w:t>
      </w:r>
      <w:r w:rsidRPr="00C771C5">
        <w:rPr>
          <w:rFonts w:ascii="Times New Roman" w:hAnsi="Times New Roman" w:cs="Times New Roman"/>
          <w:smallCaps/>
          <w:lang w:val="en-US"/>
        </w:rPr>
        <w:t>ccupations</w:t>
      </w:r>
      <w:r>
        <w:rPr>
          <w:rFonts w:ascii="Times New Roman" w:hAnsi="Times New Roman" w:cs="Times New Roman"/>
          <w:i/>
          <w:iCs/>
          <w:lang w:val="en-US"/>
        </w:rPr>
        <w:t xml:space="preserve"> </w:t>
      </w:r>
      <w:r>
        <w:rPr>
          <w:rFonts w:ascii="Times New Roman" w:hAnsi="Times New Roman" w:cs="Times New Roman"/>
          <w:iCs/>
          <w:lang w:val="en-US"/>
        </w:rPr>
        <w:t xml:space="preserve">397, </w:t>
      </w:r>
      <w:r w:rsidRPr="00BA0267">
        <w:rPr>
          <w:rFonts w:ascii="Times New Roman" w:hAnsi="Times New Roman" w:cs="Times New Roman"/>
          <w:lang w:val="en-US"/>
        </w:rPr>
        <w:t>418</w:t>
      </w:r>
      <w:r>
        <w:rPr>
          <w:rFonts w:ascii="Times New Roman" w:hAnsi="Times New Roman" w:cs="Times New Roman"/>
          <w:lang w:val="en-US"/>
        </w:rPr>
        <w:t xml:space="preserve"> (1998)</w:t>
      </w:r>
      <w:r w:rsidRPr="00BA0267">
        <w:rPr>
          <w:rFonts w:ascii="Times New Roman" w:hAnsi="Times New Roman" w:cs="Times New Roman"/>
          <w:lang w:val="en-US"/>
        </w:rPr>
        <w:t>, https://journals.sagepub.com/doi/10.1177/0730888498025004002</w:t>
      </w:r>
      <w:r>
        <w:rPr>
          <w:rFonts w:ascii="Times New Roman" w:hAnsi="Times New Roman" w:cs="Times New Roman"/>
          <w:lang w:val="en-US"/>
        </w:rPr>
        <w:t>.</w:t>
      </w:r>
    </w:p>
  </w:endnote>
  <w:endnote w:id="57">
    <w:p w14:paraId="68580FF1" w14:textId="39FDD982" w:rsidR="009A1A10" w:rsidRPr="007C7C4D" w:rsidRDefault="009A1A10" w:rsidP="004A0B96">
      <w:pPr>
        <w:pStyle w:val="EndnoteText"/>
        <w:rPr>
          <w:rFonts w:ascii="Times New Roman" w:hAnsi="Times New Roman" w:cs="Times New Roman"/>
          <w:lang w:val="en-US"/>
        </w:rPr>
      </w:pPr>
      <w:r w:rsidRPr="007C7C4D">
        <w:rPr>
          <w:rStyle w:val="EndnoteReference"/>
          <w:rFonts w:ascii="Times New Roman" w:hAnsi="Times New Roman" w:cs="Times New Roman"/>
        </w:rPr>
        <w:endnoteRef/>
      </w:r>
      <w:r w:rsidRPr="007C7C4D">
        <w:rPr>
          <w:rFonts w:ascii="Times New Roman" w:hAnsi="Times New Roman" w:cs="Times New Roman"/>
          <w:lang w:val="de-DE"/>
        </w:rPr>
        <w:t xml:space="preserve"> Helen Hartnett, Leslie Tower, Crystal Harper et al. </w:t>
      </w:r>
      <w:r w:rsidRPr="007C7C4D">
        <w:rPr>
          <w:rFonts w:ascii="Times New Roman" w:hAnsi="Times New Roman" w:cs="Times New Roman"/>
          <w:i/>
          <w:iCs/>
          <w:lang w:val="en-US"/>
        </w:rPr>
        <w:t xml:space="preserve">Employment Accommodations for People with Disabilities: Does Gender Really Matter? </w:t>
      </w:r>
      <w:r>
        <w:rPr>
          <w:rFonts w:ascii="Times New Roman" w:hAnsi="Times New Roman" w:cs="Times New Roman"/>
          <w:lang w:val="en-US"/>
        </w:rPr>
        <w:t xml:space="preserve">(2014), </w:t>
      </w:r>
      <w:r w:rsidRPr="007C7C4D">
        <w:rPr>
          <w:rFonts w:ascii="Times New Roman" w:hAnsi="Times New Roman" w:cs="Times New Roman"/>
          <w:lang w:val="en-US"/>
        </w:rPr>
        <w:t>https://dsq-sds.org/article/view/3825/3647</w:t>
      </w:r>
      <w:r>
        <w:rPr>
          <w:rFonts w:ascii="Times New Roman" w:hAnsi="Times New Roman" w:cs="Times New Roman"/>
          <w:lang w:val="en-US"/>
        </w:rPr>
        <w:t>.</w:t>
      </w:r>
    </w:p>
  </w:endnote>
  <w:endnote w:id="58">
    <w:p w14:paraId="15687A81" w14:textId="4555B7AC" w:rsidR="009A1A10" w:rsidRPr="000E4006" w:rsidRDefault="009A1A10" w:rsidP="004A0B96">
      <w:pPr>
        <w:pStyle w:val="EndnoteText"/>
        <w:rPr>
          <w:rFonts w:ascii="Times New Roman" w:hAnsi="Times New Roman" w:cs="Times New Roman"/>
          <w:lang w:val="en-US"/>
        </w:rPr>
      </w:pPr>
      <w:r>
        <w:rPr>
          <w:rStyle w:val="EndnoteReference"/>
        </w:rPr>
        <w:endnoteRef/>
      </w:r>
      <w:r w:rsidRPr="00BE19E8">
        <w:rPr>
          <w:lang w:val="en-US"/>
        </w:rPr>
        <w:t xml:space="preserve"> </w:t>
      </w:r>
      <w:bookmarkStart w:id="12" w:name="_Hlk66706663"/>
      <w:r w:rsidRPr="00DA0EE0">
        <w:rPr>
          <w:rFonts w:ascii="Times New Roman" w:hAnsi="Times New Roman" w:cs="Times New Roman"/>
          <w:lang w:val="en-US"/>
        </w:rPr>
        <w:t xml:space="preserve">Diane Randolph, </w:t>
      </w:r>
      <w:r w:rsidRPr="00DA0EE0">
        <w:rPr>
          <w:rFonts w:ascii="Times New Roman" w:hAnsi="Times New Roman" w:cs="Times New Roman"/>
          <w:i/>
          <w:iCs/>
          <w:lang w:val="en-US"/>
        </w:rPr>
        <w:t>The meaning of workplace discrimination for women with disabilities</w:t>
      </w:r>
      <w:r>
        <w:rPr>
          <w:rFonts w:ascii="Times New Roman" w:hAnsi="Times New Roman" w:cs="Times New Roman"/>
          <w:lang w:val="en-US"/>
        </w:rPr>
        <w:t>, 24:4 WORK 369, 375</w:t>
      </w:r>
      <w:r w:rsidRPr="00DA0EE0">
        <w:rPr>
          <w:rFonts w:ascii="Times New Roman" w:hAnsi="Times New Roman" w:cs="Times New Roman"/>
          <w:lang w:val="en-US"/>
        </w:rPr>
        <w:t xml:space="preserve"> (2005)</w:t>
      </w:r>
      <w:r>
        <w:rPr>
          <w:rFonts w:ascii="Times New Roman" w:hAnsi="Times New Roman" w:cs="Times New Roman"/>
          <w:lang w:val="en-US"/>
        </w:rPr>
        <w:t xml:space="preserve">, </w:t>
      </w:r>
      <w:r w:rsidRPr="000A534B">
        <w:rPr>
          <w:rFonts w:ascii="Times New Roman" w:hAnsi="Times New Roman" w:cs="Times New Roman"/>
          <w:lang w:val="en-US"/>
        </w:rPr>
        <w:t>https://pubmed.ncbi.nlm.nih.gov/15920312/</w:t>
      </w:r>
      <w:r>
        <w:rPr>
          <w:rFonts w:ascii="Times New Roman" w:hAnsi="Times New Roman" w:cs="Times New Roman"/>
          <w:lang w:val="en-US"/>
        </w:rPr>
        <w:t>.</w:t>
      </w:r>
    </w:p>
    <w:bookmarkEnd w:id="12"/>
  </w:endnote>
  <w:endnote w:id="59">
    <w:p w14:paraId="64305431" w14:textId="04741303" w:rsidR="009A1A10" w:rsidRPr="001B1CE1" w:rsidRDefault="009A1A10" w:rsidP="004A0B96">
      <w:pPr>
        <w:pStyle w:val="EndnoteText"/>
        <w:rPr>
          <w:rFonts w:ascii="Times New Roman" w:hAnsi="Times New Roman" w:cs="Times New Roman"/>
          <w:lang w:val="en-US"/>
        </w:rPr>
      </w:pPr>
      <w:r w:rsidRPr="001B1CE1">
        <w:rPr>
          <w:rStyle w:val="EndnoteReference"/>
          <w:rFonts w:ascii="Times New Roman" w:hAnsi="Times New Roman" w:cs="Times New Roman"/>
        </w:rPr>
        <w:endnoteRef/>
      </w:r>
      <w:r w:rsidRPr="001B1CE1">
        <w:rPr>
          <w:rFonts w:ascii="Times New Roman" w:hAnsi="Times New Roman" w:cs="Times New Roman"/>
          <w:lang w:val="en-US"/>
        </w:rPr>
        <w:t xml:space="preserve"> Carrie Griffin Basas, </w:t>
      </w:r>
      <w:r w:rsidRPr="001B1CE1">
        <w:rPr>
          <w:rFonts w:ascii="Times New Roman" w:hAnsi="Times New Roman" w:cs="Times New Roman"/>
          <w:i/>
          <w:iCs/>
          <w:lang w:val="en-US"/>
        </w:rPr>
        <w:t>The New Boys: Women with Disabilities and the Legal Profession</w:t>
      </w:r>
      <w:r w:rsidRPr="001B1CE1">
        <w:rPr>
          <w:rFonts w:ascii="Times New Roman" w:hAnsi="Times New Roman" w:cs="Times New Roman"/>
          <w:lang w:val="en-US"/>
        </w:rPr>
        <w:t xml:space="preserve">, </w:t>
      </w:r>
      <w:r w:rsidRPr="009A1A10">
        <w:rPr>
          <w:rFonts w:ascii="Times New Roman" w:hAnsi="Times New Roman" w:cs="Times New Roman"/>
          <w:smallCaps/>
          <w:lang w:val="en-US"/>
        </w:rPr>
        <w:t>Berkeley J. Gender, L. &amp; Just</w:t>
      </w:r>
      <w:r w:rsidRPr="001B1CE1">
        <w:rPr>
          <w:rFonts w:ascii="Times New Roman" w:hAnsi="Times New Roman" w:cs="Times New Roman"/>
          <w:lang w:val="en-US"/>
        </w:rPr>
        <w:t>. 32, 39 (2010), https://webcache.googleusercontent.com/search?q=cache:Wi5Wk8HliBUJ:https://lawcat.berkeley.edu/record/1123785/files/fulltext.pdf+&amp;cd=1&amp;hl=en&amp;ct=clnk&amp;gl=es&amp;lr=lang_en%7Clang_es</w:t>
      </w:r>
      <w:r>
        <w:rPr>
          <w:rFonts w:ascii="Times New Roman" w:hAnsi="Times New Roman" w:cs="Times New Roman"/>
          <w:lang w:val="en-US"/>
        </w:rPr>
        <w:t>.</w:t>
      </w:r>
    </w:p>
  </w:endnote>
  <w:endnote w:id="60">
    <w:p w14:paraId="2D1AD7E2" w14:textId="7645603D" w:rsidR="009A1A10" w:rsidRPr="000E4006" w:rsidRDefault="009A1A10" w:rsidP="004A0B96">
      <w:pPr>
        <w:pStyle w:val="EndnoteText"/>
        <w:rPr>
          <w:rFonts w:ascii="Times New Roman" w:hAnsi="Times New Roman" w:cs="Times New Roman"/>
          <w:lang w:val="en-US"/>
        </w:rPr>
      </w:pPr>
      <w:r>
        <w:rPr>
          <w:rStyle w:val="EndnoteReference"/>
        </w:rPr>
        <w:endnoteRef/>
      </w:r>
      <w:r w:rsidRPr="00276339">
        <w:rPr>
          <w:lang w:val="en-US"/>
        </w:rPr>
        <w:t xml:space="preserve"> </w:t>
      </w:r>
      <w:r w:rsidRPr="00DA0EE0">
        <w:rPr>
          <w:rFonts w:ascii="Times New Roman" w:hAnsi="Times New Roman" w:cs="Times New Roman"/>
          <w:lang w:val="en-US"/>
        </w:rPr>
        <w:t xml:space="preserve">Diane Randolph, </w:t>
      </w:r>
      <w:r w:rsidRPr="00DA0EE0">
        <w:rPr>
          <w:rFonts w:ascii="Times New Roman" w:hAnsi="Times New Roman" w:cs="Times New Roman"/>
          <w:i/>
          <w:iCs/>
          <w:lang w:val="en-US"/>
        </w:rPr>
        <w:t>The meaning of workplace discrimination for women with disabilities</w:t>
      </w:r>
      <w:r>
        <w:rPr>
          <w:rFonts w:ascii="Times New Roman" w:hAnsi="Times New Roman" w:cs="Times New Roman"/>
          <w:lang w:val="en-US"/>
        </w:rPr>
        <w:t>, 24:4 WORK 369, 375</w:t>
      </w:r>
      <w:r w:rsidRPr="00DA0EE0">
        <w:rPr>
          <w:rFonts w:ascii="Times New Roman" w:hAnsi="Times New Roman" w:cs="Times New Roman"/>
          <w:lang w:val="en-US"/>
        </w:rPr>
        <w:t xml:space="preserve"> (2005)</w:t>
      </w:r>
      <w:r>
        <w:rPr>
          <w:rFonts w:ascii="Times New Roman" w:hAnsi="Times New Roman" w:cs="Times New Roman"/>
          <w:lang w:val="en-US"/>
        </w:rPr>
        <w:t xml:space="preserve">, </w:t>
      </w:r>
      <w:r w:rsidRPr="000A534B">
        <w:rPr>
          <w:rFonts w:ascii="Times New Roman" w:hAnsi="Times New Roman" w:cs="Times New Roman"/>
          <w:lang w:val="en-US"/>
        </w:rPr>
        <w:t>https://pubmed.ncbi.nlm.nih.gov/15920312/</w:t>
      </w:r>
      <w:r>
        <w:rPr>
          <w:rFonts w:ascii="Times New Roman" w:hAnsi="Times New Roman" w:cs="Times New Roman"/>
          <w:lang w:val="en-US"/>
        </w:rPr>
        <w:t>.</w:t>
      </w:r>
    </w:p>
  </w:endnote>
  <w:endnote w:id="61">
    <w:p w14:paraId="3CDB37D1" w14:textId="5E8A0602" w:rsidR="009A1A10" w:rsidRPr="002E4700" w:rsidRDefault="009A1A10" w:rsidP="002E4700">
      <w:pPr>
        <w:pStyle w:val="EndnoteText"/>
        <w:rPr>
          <w:rFonts w:ascii="Times New Roman" w:hAnsi="Times New Roman" w:cs="Times New Roman"/>
          <w:lang w:val="en-US"/>
        </w:rPr>
      </w:pPr>
      <w:r w:rsidRPr="002E4700">
        <w:rPr>
          <w:rStyle w:val="EndnoteReference"/>
          <w:rFonts w:ascii="Times New Roman" w:hAnsi="Times New Roman" w:cs="Times New Roman"/>
        </w:rPr>
        <w:endnoteRef/>
      </w:r>
      <w:r w:rsidRPr="002E4700">
        <w:rPr>
          <w:rFonts w:ascii="Times New Roman" w:hAnsi="Times New Roman" w:cs="Times New Roman"/>
          <w:lang w:val="en-US"/>
        </w:rPr>
        <w:t xml:space="preserve"> </w:t>
      </w:r>
      <w:r w:rsidRPr="00B21DD4">
        <w:rPr>
          <w:rFonts w:ascii="Times New Roman" w:hAnsi="Times New Roman" w:cs="Times New Roman"/>
          <w:i/>
          <w:iCs/>
          <w:lang w:val="en-US"/>
        </w:rPr>
        <w:t>See, e.g.,</w:t>
      </w:r>
      <w:r w:rsidRPr="002E4700">
        <w:rPr>
          <w:rFonts w:ascii="Times New Roman" w:hAnsi="Times New Roman" w:cs="Times New Roman"/>
          <w:lang w:val="en-US"/>
        </w:rPr>
        <w:t xml:space="preserve"> ILO </w:t>
      </w:r>
      <w:r w:rsidRPr="00B21DD4">
        <w:rPr>
          <w:rFonts w:ascii="Times New Roman" w:hAnsi="Times New Roman" w:cs="Times New Roman"/>
          <w:i/>
          <w:iCs/>
          <w:lang w:val="en-US"/>
        </w:rPr>
        <w:t>et al</w:t>
      </w:r>
      <w:r w:rsidRPr="002E4700">
        <w:rPr>
          <w:rFonts w:ascii="Times New Roman" w:hAnsi="Times New Roman" w:cs="Times New Roman"/>
          <w:lang w:val="en-US"/>
        </w:rPr>
        <w:t xml:space="preserve">, </w:t>
      </w:r>
      <w:r w:rsidRPr="002E4700">
        <w:rPr>
          <w:rFonts w:ascii="Times New Roman" w:hAnsi="Times New Roman" w:cs="Times New Roman"/>
          <w:i/>
          <w:iCs/>
          <w:lang w:val="en-US"/>
        </w:rPr>
        <w:t>Disability inclusive social protection response to covid-19 crisis</w:t>
      </w:r>
      <w:r>
        <w:rPr>
          <w:rFonts w:ascii="Times New Roman" w:hAnsi="Times New Roman" w:cs="Times New Roman"/>
          <w:i/>
          <w:iCs/>
          <w:lang w:val="en-US"/>
        </w:rPr>
        <w:t xml:space="preserve"> </w:t>
      </w:r>
      <w:r w:rsidRPr="00B21DD4">
        <w:rPr>
          <w:rFonts w:ascii="Times New Roman" w:hAnsi="Times New Roman" w:cs="Times New Roman"/>
          <w:lang w:val="en-US"/>
        </w:rPr>
        <w:t>(2020),</w:t>
      </w:r>
      <w:r w:rsidRPr="002E4700">
        <w:rPr>
          <w:rFonts w:ascii="Times New Roman" w:hAnsi="Times New Roman" w:cs="Times New Roman"/>
          <w:lang w:val="en-US"/>
        </w:rPr>
        <w:t xml:space="preserve"> https://www.ilo.org/wcmsp5/groups/public/---ed_emp/---ifp_skills/documents/publication/wcms_742140.pdf</w:t>
      </w:r>
      <w:r>
        <w:rPr>
          <w:rFonts w:ascii="Times New Roman" w:hAnsi="Times New Roman" w:cs="Times New Roman"/>
          <w:lang w:val="en-US"/>
        </w:rPr>
        <w:t>.</w:t>
      </w:r>
    </w:p>
  </w:endnote>
  <w:endnote w:id="62">
    <w:p w14:paraId="34119FBB" w14:textId="72F9D4EE" w:rsidR="009A1A10" w:rsidRPr="00AF5602" w:rsidRDefault="009A1A10" w:rsidP="00E17863">
      <w:pPr>
        <w:pStyle w:val="EndnoteText"/>
        <w:rPr>
          <w:rFonts w:ascii="Times New Roman" w:hAnsi="Times New Roman" w:cs="Times New Roman"/>
          <w:lang w:val="en-US"/>
        </w:rPr>
      </w:pPr>
      <w:r w:rsidRPr="00AF5602">
        <w:rPr>
          <w:rStyle w:val="EndnoteReference"/>
          <w:rFonts w:ascii="Times New Roman" w:hAnsi="Times New Roman" w:cs="Times New Roman"/>
        </w:rPr>
        <w:endnoteRef/>
      </w:r>
      <w:r w:rsidRPr="00AF5602">
        <w:rPr>
          <w:rFonts w:ascii="Times New Roman" w:hAnsi="Times New Roman" w:cs="Times New Roman"/>
          <w:lang w:val="en-US"/>
        </w:rPr>
        <w:t xml:space="preserve"> </w:t>
      </w:r>
      <w:r>
        <w:rPr>
          <w:rFonts w:ascii="Times New Roman" w:hAnsi="Times New Roman" w:cs="Times New Roman"/>
          <w:lang w:val="en-US"/>
        </w:rPr>
        <w:t xml:space="preserve">Banks et al, </w:t>
      </w:r>
      <w:r>
        <w:rPr>
          <w:rFonts w:ascii="Times New Roman" w:hAnsi="Times New Roman" w:cs="Times New Roman"/>
          <w:i/>
          <w:lang w:val="en-US"/>
        </w:rPr>
        <w:t>Disability-inclusive responses to COVID-19</w:t>
      </w:r>
      <w:r w:rsidRPr="00AF5602">
        <w:rPr>
          <w:rFonts w:ascii="Times New Roman" w:hAnsi="Times New Roman" w:cs="Times New Roman"/>
          <w:lang w:val="en-US"/>
        </w:rPr>
        <w:t xml:space="preserve">, </w:t>
      </w:r>
      <w:r>
        <w:rPr>
          <w:rFonts w:ascii="Times New Roman" w:hAnsi="Times New Roman" w:cs="Times New Roman"/>
          <w:i/>
          <w:iCs/>
          <w:lang w:val="en-US"/>
        </w:rPr>
        <w:t xml:space="preserve">supra </w:t>
      </w:r>
      <w:r w:rsidRPr="009A1A10">
        <w:rPr>
          <w:rFonts w:ascii="Times New Roman" w:hAnsi="Times New Roman" w:cs="Times New Roman"/>
          <w:iCs/>
          <w:lang w:val="en-US"/>
        </w:rPr>
        <w:t>note 1</w:t>
      </w:r>
      <w:r>
        <w:rPr>
          <w:rFonts w:ascii="Times New Roman" w:hAnsi="Times New Roman" w:cs="Times New Roman"/>
          <w:i/>
          <w:iCs/>
          <w:lang w:val="en-US"/>
        </w:rPr>
        <w:t xml:space="preserve"> </w:t>
      </w:r>
      <w:r>
        <w:rPr>
          <w:rFonts w:ascii="Times New Roman" w:hAnsi="Times New Roman" w:cs="Times New Roman"/>
          <w:lang w:val="en-US"/>
        </w:rPr>
        <w:t xml:space="preserve">at </w:t>
      </w:r>
      <w:r w:rsidRPr="00AF5602">
        <w:rPr>
          <w:rFonts w:ascii="Times New Roman" w:hAnsi="Times New Roman" w:cs="Times New Roman"/>
          <w:lang w:val="en-US"/>
        </w:rPr>
        <w:t>137</w:t>
      </w:r>
      <w:r>
        <w:rPr>
          <w:rFonts w:ascii="Times New Roman" w:hAnsi="Times New Roman" w:cs="Times New Roman"/>
          <w:lang w:val="en-US"/>
        </w:rPr>
        <w:t>.</w:t>
      </w:r>
    </w:p>
  </w:endnote>
  <w:endnote w:id="63">
    <w:p w14:paraId="0DF5A624" w14:textId="756A95A2" w:rsidR="009A1A10" w:rsidRPr="00E56212" w:rsidRDefault="009A1A10" w:rsidP="00EA1EF2">
      <w:pPr>
        <w:pStyle w:val="EndnoteText"/>
        <w:rPr>
          <w:rFonts w:ascii="Times New Roman" w:hAnsi="Times New Roman" w:cs="Times New Roman"/>
          <w:lang w:val="en-US"/>
        </w:rPr>
      </w:pPr>
      <w:r w:rsidRPr="00E56212">
        <w:rPr>
          <w:rStyle w:val="EndnoteReference"/>
          <w:rFonts w:ascii="Times New Roman" w:hAnsi="Times New Roman" w:cs="Times New Roman"/>
        </w:rPr>
        <w:endnoteRef/>
      </w:r>
      <w:r w:rsidRPr="00E56212">
        <w:rPr>
          <w:rFonts w:ascii="Times New Roman" w:hAnsi="Times New Roman" w:cs="Times New Roman"/>
          <w:lang w:val="en-US"/>
        </w:rPr>
        <w:t xml:space="preserve"> European Parliament, </w:t>
      </w:r>
      <w:r w:rsidRPr="00E56212">
        <w:rPr>
          <w:rFonts w:ascii="Times New Roman" w:hAnsi="Times New Roman" w:cs="Times New Roman"/>
          <w:i/>
          <w:iCs/>
          <w:lang w:val="en-US"/>
        </w:rPr>
        <w:t>The gendered impact of the COVID-19 crisis and post-crisis period</w:t>
      </w:r>
      <w:r>
        <w:rPr>
          <w:rFonts w:ascii="Times New Roman" w:hAnsi="Times New Roman" w:cs="Times New Roman"/>
          <w:lang w:val="en-US"/>
        </w:rPr>
        <w:t xml:space="preserve"> </w:t>
      </w:r>
      <w:r w:rsidRPr="00E56212">
        <w:rPr>
          <w:rFonts w:ascii="Times New Roman" w:hAnsi="Times New Roman" w:cs="Times New Roman"/>
          <w:lang w:val="en-US"/>
        </w:rPr>
        <w:t>9 (2020), https://www.europarl.europa.eu/RegData/etudes/STUD/2020/658227/IPOL_STU(2020)658227_EN.pdf</w:t>
      </w:r>
      <w:r>
        <w:rPr>
          <w:rFonts w:ascii="Times New Roman" w:hAnsi="Times New Roman" w:cs="Times New Roman"/>
          <w:lang w:val="en-US"/>
        </w:rPr>
        <w:t>.</w:t>
      </w:r>
    </w:p>
  </w:endnote>
  <w:endnote w:id="64">
    <w:p w14:paraId="58903907" w14:textId="14FB6CB4" w:rsidR="009A1A10" w:rsidRPr="004A61D5" w:rsidRDefault="009A1A10">
      <w:pPr>
        <w:pStyle w:val="EndnoteText"/>
        <w:rPr>
          <w:lang w:val="en-US"/>
        </w:rPr>
      </w:pPr>
      <w:r>
        <w:rPr>
          <w:rStyle w:val="EndnoteReference"/>
        </w:rPr>
        <w:endnoteRef/>
      </w:r>
      <w:r w:rsidRPr="004A61D5">
        <w:rPr>
          <w:lang w:val="en-US"/>
        </w:rPr>
        <w:t xml:space="preserve"> </w:t>
      </w:r>
      <w:r w:rsidRPr="00E56212">
        <w:rPr>
          <w:rFonts w:ascii="Times New Roman" w:hAnsi="Times New Roman" w:cs="Times New Roman"/>
          <w:lang w:val="en-US"/>
        </w:rPr>
        <w:t>U.S. Bureau of Labor Statistics</w:t>
      </w:r>
      <w:r>
        <w:rPr>
          <w:rFonts w:ascii="Times New Roman" w:hAnsi="Times New Roman" w:cs="Times New Roman"/>
          <w:lang w:val="en-US"/>
        </w:rPr>
        <w:t xml:space="preserve">, </w:t>
      </w:r>
      <w:r w:rsidRPr="004A61D5">
        <w:rPr>
          <w:rFonts w:ascii="Times New Roman" w:hAnsi="Times New Roman" w:cs="Times New Roman"/>
          <w:i/>
          <w:iCs/>
          <w:lang w:val="en-US"/>
        </w:rPr>
        <w:t>Employment status of the civilian population by sex, age, and disability status, not seasonally adjusted</w:t>
      </w:r>
      <w:r>
        <w:rPr>
          <w:rFonts w:ascii="Times New Roman" w:hAnsi="Times New Roman" w:cs="Times New Roman"/>
          <w:lang w:val="en-US"/>
        </w:rPr>
        <w:t xml:space="preserve">, (2021), </w:t>
      </w:r>
      <w:r w:rsidRPr="004A61D5">
        <w:rPr>
          <w:rFonts w:ascii="Times New Roman" w:hAnsi="Times New Roman" w:cs="Times New Roman"/>
          <w:lang w:val="en-US"/>
        </w:rPr>
        <w:t>https://www.bls.gov/news.release/empsit.t06.htm</w:t>
      </w:r>
      <w:r>
        <w:rPr>
          <w:rFonts w:ascii="Times New Roman" w:hAnsi="Times New Roman" w:cs="Times New Roman"/>
          <w:lang w:val="en-US"/>
        </w:rPr>
        <w:t>.</w:t>
      </w:r>
    </w:p>
  </w:endnote>
  <w:endnote w:id="65">
    <w:p w14:paraId="6D786D08" w14:textId="4B9E5E18" w:rsidR="009A1A10" w:rsidRPr="009C5CB5" w:rsidRDefault="009A1A10">
      <w:pPr>
        <w:pStyle w:val="EndnoteText"/>
        <w:rPr>
          <w:lang w:val="en-US"/>
        </w:rPr>
      </w:pPr>
      <w:r>
        <w:rPr>
          <w:rStyle w:val="EndnoteReference"/>
        </w:rPr>
        <w:endnoteRef/>
      </w:r>
      <w:r w:rsidRPr="009C5CB5">
        <w:rPr>
          <w:lang w:val="en-US"/>
        </w:rPr>
        <w:t xml:space="preserve"> </w:t>
      </w:r>
      <w:r w:rsidRPr="00172152">
        <w:rPr>
          <w:rFonts w:ascii="Times New Roman" w:hAnsi="Times New Roman" w:cs="Times New Roman"/>
          <w:lang w:val="en-US"/>
        </w:rPr>
        <w:t>Human Rights Council</w:t>
      </w:r>
      <w:r w:rsidRPr="00172152">
        <w:rPr>
          <w:rFonts w:ascii="Times New Roman" w:hAnsi="Times New Roman" w:cs="Times New Roman"/>
          <w:i/>
          <w:iCs/>
          <w:lang w:val="en-US"/>
        </w:rPr>
        <w:t>, Relationship between the realization of the right to work and the enjoyment of all human rights by persons with disabilities - Report of the United Nations High Commissioner for Human Rights</w:t>
      </w:r>
      <w:r w:rsidRPr="00172152">
        <w:rPr>
          <w:rFonts w:ascii="Times New Roman" w:hAnsi="Times New Roman" w:cs="Times New Roman"/>
          <w:lang w:val="en-US"/>
        </w:rPr>
        <w:t xml:space="preserve">, ¶ </w:t>
      </w:r>
      <w:r>
        <w:rPr>
          <w:rFonts w:ascii="Times New Roman" w:hAnsi="Times New Roman" w:cs="Times New Roman"/>
          <w:lang w:val="en-US"/>
        </w:rPr>
        <w:t>62</w:t>
      </w:r>
      <w:r w:rsidRPr="00172152">
        <w:rPr>
          <w:rFonts w:ascii="Times New Roman" w:hAnsi="Times New Roman" w:cs="Times New Roman"/>
          <w:lang w:val="en-US"/>
        </w:rPr>
        <w:t>, U.N. Doc. A/HRC/46/47 (2021).</w:t>
      </w:r>
    </w:p>
  </w:endnote>
  <w:endnote w:id="66">
    <w:p w14:paraId="053DA98E" w14:textId="77777777" w:rsidR="009A1A10" w:rsidRPr="00AF5602" w:rsidRDefault="009A1A10" w:rsidP="00E2566B">
      <w:pPr>
        <w:pStyle w:val="EndnoteText"/>
        <w:rPr>
          <w:rFonts w:ascii="Times New Roman" w:hAnsi="Times New Roman" w:cs="Times New Roman"/>
          <w:lang w:val="en-US"/>
        </w:rPr>
      </w:pPr>
      <w:r w:rsidRPr="00AF5602">
        <w:rPr>
          <w:rStyle w:val="EndnoteReference"/>
          <w:rFonts w:ascii="Times New Roman" w:hAnsi="Times New Roman" w:cs="Times New Roman"/>
        </w:rPr>
        <w:endnoteRef/>
      </w:r>
      <w:r w:rsidRPr="00AF5602">
        <w:rPr>
          <w:rFonts w:ascii="Times New Roman" w:hAnsi="Times New Roman" w:cs="Times New Roman"/>
          <w:lang w:val="en-US"/>
        </w:rPr>
        <w:t xml:space="preserve"> These partner organizations have included CIMUNIDIS (Chile), Disabled Women in Africa, HYPE Sri Lanka, META (Latin America), My Life My Choice (U.K.), National Forum for Women with Disabilities (Pakistan), and Shanta Memorial Rehabilitation Centre (India).</w:t>
      </w:r>
    </w:p>
  </w:endnote>
  <w:endnote w:id="67">
    <w:p w14:paraId="2AFFADFA" w14:textId="4E64EBA5" w:rsidR="009A1A10" w:rsidRPr="009A1A10" w:rsidRDefault="009A1A10" w:rsidP="005C0337">
      <w:pPr>
        <w:pStyle w:val="EndnoteText"/>
        <w:rPr>
          <w:rFonts w:ascii="Times New Roman" w:hAnsi="Times New Roman" w:cs="Times New Roman"/>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w:t>
      </w:r>
      <w:r w:rsidRPr="009A1A10">
        <w:rPr>
          <w:rFonts w:ascii="Times New Roman" w:hAnsi="Times New Roman" w:cs="Times New Roman"/>
          <w:i/>
          <w:lang w:val="en-US"/>
        </w:rPr>
        <w:t xml:space="preserve">See </w:t>
      </w:r>
      <w:r w:rsidRPr="00DA0EE0">
        <w:rPr>
          <w:rFonts w:ascii="Times New Roman" w:hAnsi="Times New Roman" w:cs="Times New Roman"/>
          <w:lang w:val="en-US"/>
        </w:rPr>
        <w:t xml:space="preserve">Women Enabled International, </w:t>
      </w:r>
      <w:r w:rsidRPr="00DA0EE0">
        <w:rPr>
          <w:rFonts w:ascii="Times New Roman" w:hAnsi="Times New Roman" w:cs="Times New Roman"/>
          <w:i/>
          <w:iCs/>
          <w:lang w:val="en-US"/>
        </w:rPr>
        <w:t>COVID-19 at the Intersection of Gender and Disability: Findings of a Global Human Rights Survey, March to April 2020</w:t>
      </w:r>
      <w:r w:rsidRPr="00DA0EE0">
        <w:rPr>
          <w:rFonts w:ascii="Times New Roman" w:hAnsi="Times New Roman" w:cs="Times New Roman"/>
          <w:lang w:val="en-US"/>
        </w:rPr>
        <w:t xml:space="preserve"> (2020), </w:t>
      </w:r>
      <w:r w:rsidRPr="00232D66">
        <w:rPr>
          <w:rFonts w:ascii="Times New Roman" w:hAnsi="Times New Roman" w:cs="Times New Roman"/>
          <w:lang w:val="en-US"/>
        </w:rPr>
        <w:t>https://womenenabled.org/pdfs/Women%20Enabled%20International%20COVID-19%20at%20the%20Intersection%20of%20Gender%20and%20Disability%20May%202020%20Final.pdf</w:t>
      </w:r>
      <w:r>
        <w:rPr>
          <w:rFonts w:ascii="Times New Roman" w:hAnsi="Times New Roman" w:cs="Times New Roman"/>
          <w:lang w:val="en-US"/>
        </w:rPr>
        <w:t xml:space="preserve"> [hereinafter WEI, </w:t>
      </w:r>
      <w:r>
        <w:rPr>
          <w:rFonts w:ascii="Times New Roman" w:hAnsi="Times New Roman" w:cs="Times New Roman"/>
          <w:i/>
          <w:lang w:val="en-US"/>
        </w:rPr>
        <w:t>COVID-19 Survey Report</w:t>
      </w:r>
      <w:r>
        <w:rPr>
          <w:rFonts w:ascii="Times New Roman" w:hAnsi="Times New Roman" w:cs="Times New Roman"/>
          <w:lang w:val="en-US"/>
        </w:rPr>
        <w:t>].</w:t>
      </w:r>
    </w:p>
  </w:endnote>
  <w:endnote w:id="68">
    <w:p w14:paraId="6E238385" w14:textId="031A5D51" w:rsidR="009A1A10" w:rsidRPr="00DA0EE0" w:rsidRDefault="009A1A10">
      <w:pPr>
        <w:pStyle w:val="EndnoteText"/>
        <w:rPr>
          <w:rFonts w:ascii="Times New Roman" w:hAnsi="Times New Roman" w:cs="Times New Roman"/>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Caitlin, an autistic woman, age 22, Australia; Estefania, a blind woman, age 26, Panama; Lisa, an autistic woman, age 30, U.K.; Dorothy, a woman with quadriplegia, age 64, South Africa; A woman with muscular dystrophy, age 33, the Netherlands.</w:t>
      </w:r>
    </w:p>
  </w:endnote>
  <w:endnote w:id="69">
    <w:p w14:paraId="4EA4A186" w14:textId="5317FEBD" w:rsidR="009A1A10" w:rsidRPr="00DA0EE0" w:rsidRDefault="009A1A10">
      <w:pPr>
        <w:pStyle w:val="EndnoteText"/>
        <w:rPr>
          <w:rFonts w:ascii="Times New Roman" w:hAnsi="Times New Roman" w:cs="Times New Roman"/>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Estefania, a blind woman, age 26, Panama; Andrea, age 50.</w:t>
      </w:r>
    </w:p>
  </w:endnote>
  <w:endnote w:id="70">
    <w:p w14:paraId="489BCC02" w14:textId="4D7F7693" w:rsidR="009A1A10" w:rsidRPr="00DA0EE0" w:rsidRDefault="009A1A10">
      <w:pPr>
        <w:pStyle w:val="EndnoteText"/>
        <w:rPr>
          <w:rFonts w:ascii="Times New Roman" w:hAnsi="Times New Roman" w:cs="Times New Roman"/>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A </w:t>
      </w:r>
      <w:r>
        <w:rPr>
          <w:rFonts w:ascii="Times New Roman" w:hAnsi="Times New Roman" w:cs="Times New Roman"/>
          <w:lang w:val="en-US"/>
        </w:rPr>
        <w:t>d</w:t>
      </w:r>
      <w:r w:rsidRPr="00DA0EE0">
        <w:rPr>
          <w:rFonts w:ascii="Times New Roman" w:hAnsi="Times New Roman" w:cs="Times New Roman"/>
          <w:lang w:val="en-US"/>
        </w:rPr>
        <w:t>eaf woman, age 44, Brazil; Daisy, a non-binary person with ME, age 27, U.K.; Rachel, a woman with a physical disability, age 61, Malawi; Vitoria, a woman with fiscia, age 35, Brazil; A woman with severe physical disability, age 25; Nanyunja, a woman with a physical disability, age 30, Uganda; Asia, a woman with a physical disability, age 30, Jordan; Abia, a woman with a physical disability, age 34, Pakistan; Susan, a woman with paraplegia, age 73, U.S.</w:t>
      </w:r>
    </w:p>
  </w:endnote>
  <w:endnote w:id="71">
    <w:p w14:paraId="61C337F7" w14:textId="70BE4121" w:rsidR="009A1A10" w:rsidRPr="00DA0EE0" w:rsidRDefault="009A1A10">
      <w:pPr>
        <w:pStyle w:val="EndnoteText"/>
        <w:rPr>
          <w:rFonts w:ascii="Times New Roman" w:hAnsi="Times New Roman" w:cs="Times New Roman"/>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Lisa, an autistic woman, age 30, U.K.</w:t>
      </w:r>
    </w:p>
  </w:endnote>
  <w:endnote w:id="72">
    <w:p w14:paraId="563FF702" w14:textId="1D574E27" w:rsidR="009A1A10" w:rsidRPr="00DA0EE0" w:rsidRDefault="009A1A10">
      <w:pPr>
        <w:pStyle w:val="EndnoteText"/>
        <w:rPr>
          <w:rFonts w:ascii="Times New Roman" w:hAnsi="Times New Roman" w:cs="Times New Roman"/>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A </w:t>
      </w:r>
      <w:r>
        <w:rPr>
          <w:rFonts w:ascii="Times New Roman" w:hAnsi="Times New Roman" w:cs="Times New Roman"/>
          <w:lang w:val="en-US"/>
        </w:rPr>
        <w:t>d</w:t>
      </w:r>
      <w:r w:rsidRPr="00DA0EE0">
        <w:rPr>
          <w:rFonts w:ascii="Times New Roman" w:hAnsi="Times New Roman" w:cs="Times New Roman"/>
          <w:lang w:val="en-US"/>
        </w:rPr>
        <w:t>eaf woman, age 43, Nepal</w:t>
      </w:r>
      <w:r>
        <w:rPr>
          <w:rFonts w:ascii="Times New Roman" w:hAnsi="Times New Roman" w:cs="Times New Roman"/>
          <w:lang w:val="en-US"/>
        </w:rPr>
        <w:t xml:space="preserve">. </w:t>
      </w:r>
    </w:p>
  </w:endnote>
  <w:endnote w:id="73">
    <w:p w14:paraId="18FC3E91" w14:textId="1E335FDC" w:rsidR="009A1A10" w:rsidRPr="00765656" w:rsidRDefault="009A1A10">
      <w:pPr>
        <w:pStyle w:val="EndnoteText"/>
        <w:rPr>
          <w:rFonts w:ascii="Times New Roman" w:hAnsi="Times New Roman" w:cs="Times New Roman"/>
          <w:lang w:val="en-US"/>
        </w:rPr>
      </w:pPr>
      <w:r w:rsidRPr="00765656">
        <w:rPr>
          <w:rStyle w:val="EndnoteReference"/>
          <w:rFonts w:ascii="Times New Roman" w:hAnsi="Times New Roman" w:cs="Times New Roman"/>
        </w:rPr>
        <w:endnoteRef/>
      </w:r>
      <w:r w:rsidRPr="00765656">
        <w:rPr>
          <w:rFonts w:ascii="Times New Roman" w:hAnsi="Times New Roman" w:cs="Times New Roman"/>
          <w:lang w:val="en-US"/>
        </w:rPr>
        <w:t xml:space="preserve"> </w:t>
      </w:r>
      <w:r w:rsidRPr="009A1A10">
        <w:rPr>
          <w:rFonts w:ascii="Times New Roman" w:hAnsi="Times New Roman" w:cs="Times New Roman"/>
          <w:i/>
          <w:lang w:val="en-US"/>
        </w:rPr>
        <w:t>See, e.g.</w:t>
      </w:r>
      <w:r>
        <w:rPr>
          <w:rFonts w:ascii="Times New Roman" w:hAnsi="Times New Roman" w:cs="Times New Roman"/>
          <w:lang w:val="en-US"/>
        </w:rPr>
        <w:t>,</w:t>
      </w:r>
      <w:r w:rsidRPr="00765656">
        <w:rPr>
          <w:rFonts w:ascii="Times New Roman" w:hAnsi="Times New Roman" w:cs="Times New Roman"/>
          <w:lang w:val="en-US"/>
        </w:rPr>
        <w:t xml:space="preserve"> </w:t>
      </w:r>
      <w:r>
        <w:rPr>
          <w:rFonts w:ascii="Times New Roman" w:hAnsi="Times New Roman" w:cs="Times New Roman"/>
          <w:lang w:val="en-US"/>
        </w:rPr>
        <w:t xml:space="preserve">WEI, </w:t>
      </w:r>
      <w:r>
        <w:rPr>
          <w:rFonts w:ascii="Times New Roman" w:hAnsi="Times New Roman" w:cs="Times New Roman"/>
          <w:i/>
          <w:lang w:val="en-US"/>
        </w:rPr>
        <w:t>COVID-19 Survey Report</w:t>
      </w:r>
      <w:r w:rsidRPr="00765656">
        <w:rPr>
          <w:rFonts w:ascii="Times New Roman" w:hAnsi="Times New Roman" w:cs="Times New Roman"/>
          <w:lang w:val="en-US"/>
        </w:rPr>
        <w:t xml:space="preserve">, </w:t>
      </w:r>
      <w:r>
        <w:rPr>
          <w:rFonts w:ascii="Times New Roman" w:hAnsi="Times New Roman" w:cs="Times New Roman"/>
          <w:i/>
          <w:iCs/>
          <w:lang w:val="en-US"/>
        </w:rPr>
        <w:t xml:space="preserve">supra </w:t>
      </w:r>
      <w:r w:rsidRPr="009A1A10">
        <w:rPr>
          <w:rFonts w:ascii="Times New Roman" w:hAnsi="Times New Roman" w:cs="Times New Roman"/>
          <w:iCs/>
          <w:lang w:val="en-US"/>
        </w:rPr>
        <w:t>note 68.</w:t>
      </w:r>
      <w:r>
        <w:rPr>
          <w:rFonts w:ascii="Times New Roman" w:hAnsi="Times New Roman" w:cs="Times New Roman"/>
          <w:i/>
          <w:iCs/>
          <w:lang w:val="en-US"/>
        </w:rPr>
        <w:t xml:space="preserve"> </w:t>
      </w:r>
    </w:p>
  </w:endnote>
  <w:endnote w:id="74">
    <w:p w14:paraId="42877807" w14:textId="00A0EF5B" w:rsidR="009A1A10" w:rsidRPr="00BB77CF" w:rsidRDefault="009A1A10" w:rsidP="00BB77CF">
      <w:pPr>
        <w:pStyle w:val="EndnoteText"/>
        <w:rPr>
          <w:rFonts w:ascii="Times New Roman" w:hAnsi="Times New Roman" w:cs="Times New Roman"/>
          <w:lang w:val="en-US"/>
        </w:rPr>
      </w:pPr>
      <w:r w:rsidRPr="00BB77CF">
        <w:rPr>
          <w:rStyle w:val="EndnoteReference"/>
          <w:rFonts w:ascii="Times New Roman" w:hAnsi="Times New Roman" w:cs="Times New Roman"/>
        </w:rPr>
        <w:endnoteRef/>
      </w:r>
      <w:r w:rsidRPr="00BB77CF">
        <w:rPr>
          <w:rFonts w:ascii="Times New Roman" w:hAnsi="Times New Roman" w:cs="Times New Roman"/>
          <w:lang w:val="en-US"/>
        </w:rPr>
        <w:t xml:space="preserve"> Women Enabled International, </w:t>
      </w:r>
      <w:r w:rsidRPr="00BB77CF">
        <w:rPr>
          <w:rFonts w:ascii="Times New Roman" w:hAnsi="Times New Roman" w:cs="Times New Roman"/>
          <w:i/>
          <w:iCs/>
          <w:lang w:val="en-US"/>
        </w:rPr>
        <w:t>The Right to Education for Women and Girls with Disabilities</w:t>
      </w:r>
      <w:r>
        <w:rPr>
          <w:rFonts w:ascii="Times New Roman" w:hAnsi="Times New Roman" w:cs="Times New Roman"/>
          <w:lang w:val="en-US"/>
        </w:rPr>
        <w:t xml:space="preserve"> 1 (2019), </w:t>
      </w:r>
      <w:r w:rsidRPr="00BB77CF">
        <w:rPr>
          <w:rFonts w:ascii="Times New Roman" w:hAnsi="Times New Roman" w:cs="Times New Roman"/>
          <w:lang w:val="en-US"/>
        </w:rPr>
        <w:t>https://www.womenenabled.org/pdfs/WEI%20-%20The%20Right%20to%20Education%20for%20Women%20and%20Girls%20with%20Disabilities%20-%20English.pdf?pdf=EducationEnglish</w:t>
      </w:r>
      <w:r>
        <w:rPr>
          <w:rFonts w:ascii="Times New Roman" w:hAnsi="Times New Roman" w:cs="Times New Roman"/>
          <w:lang w:val="en-US"/>
        </w:rPr>
        <w:t>.</w:t>
      </w:r>
    </w:p>
  </w:endnote>
  <w:endnote w:id="75">
    <w:p w14:paraId="03F56314" w14:textId="18E148E1" w:rsidR="009A1A10" w:rsidRPr="009A1A10" w:rsidRDefault="009A1A10" w:rsidP="00A728F3">
      <w:pPr>
        <w:pStyle w:val="EndnoteText"/>
        <w:rPr>
          <w:rFonts w:ascii="Times New Roman" w:hAnsi="Times New Roman" w:cs="Times New Roman"/>
          <w:lang w:val="en-US"/>
        </w:rPr>
      </w:pPr>
      <w:r w:rsidRPr="00067124">
        <w:rPr>
          <w:rStyle w:val="EndnoteReference"/>
          <w:rFonts w:ascii="Times New Roman" w:hAnsi="Times New Roman" w:cs="Times New Roman"/>
        </w:rPr>
        <w:endnoteRef/>
      </w:r>
      <w:r>
        <w:rPr>
          <w:rFonts w:ascii="Times New Roman" w:hAnsi="Times New Roman" w:cs="Times New Roman"/>
          <w:lang w:val="en-US"/>
        </w:rPr>
        <w:t xml:space="preserve"> </w:t>
      </w:r>
      <w:r w:rsidRPr="009A1A10">
        <w:rPr>
          <w:rFonts w:ascii="Times New Roman" w:hAnsi="Times New Roman" w:cs="Times New Roman"/>
          <w:smallCaps/>
          <w:lang w:val="en-US"/>
        </w:rPr>
        <w:t>WHO &amp; World Bank, World Report on Disability</w:t>
      </w:r>
      <w:r>
        <w:rPr>
          <w:rFonts w:ascii="Times New Roman" w:hAnsi="Times New Roman" w:cs="Times New Roman"/>
          <w:smallCaps/>
          <w:lang w:val="en-US"/>
        </w:rPr>
        <w:t xml:space="preserve">, </w:t>
      </w:r>
      <w:r w:rsidRPr="009A1A10">
        <w:rPr>
          <w:rFonts w:ascii="Times New Roman" w:hAnsi="Times New Roman" w:cs="Times New Roman"/>
          <w:i/>
          <w:lang w:val="en-US"/>
        </w:rPr>
        <w:t>supra</w:t>
      </w:r>
      <w:r w:rsidRPr="009A1A10">
        <w:rPr>
          <w:rFonts w:ascii="Times New Roman" w:hAnsi="Times New Roman" w:cs="Times New Roman"/>
          <w:lang w:val="en-US"/>
        </w:rPr>
        <w:t xml:space="preserve"> note 15 at 206.</w:t>
      </w:r>
    </w:p>
  </w:endnote>
  <w:endnote w:id="76">
    <w:p w14:paraId="77E6A7A4" w14:textId="2FEA9113" w:rsidR="009A1A10" w:rsidRPr="00DA0EE0" w:rsidRDefault="009A1A10" w:rsidP="00A728F3">
      <w:pPr>
        <w:pStyle w:val="EndnoteText"/>
        <w:rPr>
          <w:rFonts w:ascii="Times New Roman" w:hAnsi="Times New Roman" w:cs="Times New Roman"/>
          <w:lang w:val="en-US"/>
        </w:rPr>
      </w:pPr>
      <w:r>
        <w:rPr>
          <w:rStyle w:val="EndnoteReference"/>
        </w:rPr>
        <w:endnoteRef/>
      </w:r>
      <w:r w:rsidRPr="00DA0EE0">
        <w:rPr>
          <w:lang w:val="en-US"/>
        </w:rPr>
        <w:t xml:space="preserve"> </w:t>
      </w:r>
      <w:bookmarkStart w:id="13" w:name="_Hlk66701448"/>
      <w:r w:rsidRPr="00172152">
        <w:rPr>
          <w:rFonts w:ascii="Times New Roman" w:hAnsi="Times New Roman" w:cs="Times New Roman"/>
          <w:lang w:val="en-US"/>
        </w:rPr>
        <w:t>Human Rights Council</w:t>
      </w:r>
      <w:r w:rsidRPr="00172152">
        <w:rPr>
          <w:rFonts w:ascii="Times New Roman" w:hAnsi="Times New Roman" w:cs="Times New Roman"/>
          <w:i/>
          <w:iCs/>
          <w:lang w:val="en-US"/>
        </w:rPr>
        <w:t>, Relationship between the realization of the right to work and the enjoyment of all human rights by persons with disabilities - Report of the United Nations High Commissioner for Human Rights</w:t>
      </w:r>
      <w:r w:rsidRPr="00172152">
        <w:rPr>
          <w:rFonts w:ascii="Times New Roman" w:hAnsi="Times New Roman" w:cs="Times New Roman"/>
          <w:lang w:val="en-US"/>
        </w:rPr>
        <w:t xml:space="preserve">, ¶ </w:t>
      </w:r>
      <w:r>
        <w:rPr>
          <w:rFonts w:ascii="Times New Roman" w:hAnsi="Times New Roman" w:cs="Times New Roman"/>
          <w:lang w:val="en-US"/>
        </w:rPr>
        <w:t>8</w:t>
      </w:r>
      <w:r w:rsidRPr="00172152">
        <w:rPr>
          <w:rFonts w:ascii="Times New Roman" w:hAnsi="Times New Roman" w:cs="Times New Roman"/>
          <w:lang w:val="en-US"/>
        </w:rPr>
        <w:t>, U.N. Doc. A/HRC/46/47 (2021).</w:t>
      </w:r>
    </w:p>
    <w:bookmarkEnd w:id="13"/>
  </w:endnote>
  <w:endnote w:id="77">
    <w:p w14:paraId="66BA3350" w14:textId="0B3F9752" w:rsidR="009A1A10" w:rsidRPr="008B1AE5" w:rsidRDefault="009A1A10" w:rsidP="00A728F3">
      <w:pPr>
        <w:pStyle w:val="EndnoteText"/>
        <w:rPr>
          <w:rFonts w:ascii="Times New Roman" w:hAnsi="Times New Roman" w:cs="Times New Roman"/>
          <w:lang w:val="it-IT"/>
        </w:rPr>
      </w:pPr>
      <w:r>
        <w:rPr>
          <w:rStyle w:val="EndnoteReference"/>
        </w:rPr>
        <w:endnoteRef/>
      </w:r>
      <w:r w:rsidRPr="008B1AE5">
        <w:rPr>
          <w:lang w:val="it-IT"/>
        </w:rPr>
        <w:t xml:space="preserve"> </w:t>
      </w:r>
      <w:r w:rsidRPr="00A56372">
        <w:rPr>
          <w:rFonts w:ascii="Times New Roman" w:hAnsi="Times New Roman" w:cs="Times New Roman"/>
          <w:lang w:val="en-US"/>
        </w:rPr>
        <w:t xml:space="preserve">European Parliament, </w:t>
      </w:r>
      <w:r w:rsidRPr="00A56372">
        <w:rPr>
          <w:rFonts w:ascii="Times New Roman" w:hAnsi="Times New Roman" w:cs="Times New Roman"/>
          <w:i/>
          <w:iCs/>
          <w:lang w:val="en-US"/>
        </w:rPr>
        <w:t>Study on Discrimination and Access to Employment</w:t>
      </w:r>
      <w:r w:rsidRPr="008B1AE5">
        <w:rPr>
          <w:rFonts w:ascii="Times New Roman" w:hAnsi="Times New Roman" w:cs="Times New Roman"/>
          <w:lang w:val="it-IT"/>
        </w:rPr>
        <w:t xml:space="preserve">, </w:t>
      </w:r>
      <w:r w:rsidRPr="008B1AE5">
        <w:rPr>
          <w:rFonts w:ascii="Times New Roman" w:hAnsi="Times New Roman" w:cs="Times New Roman"/>
          <w:i/>
          <w:iCs/>
          <w:lang w:val="it-IT"/>
        </w:rPr>
        <w:t>supra</w:t>
      </w:r>
      <w:r>
        <w:rPr>
          <w:rFonts w:ascii="Times New Roman" w:hAnsi="Times New Roman" w:cs="Times New Roman"/>
          <w:i/>
          <w:iCs/>
          <w:lang w:val="it-IT"/>
        </w:rPr>
        <w:t xml:space="preserve"> </w:t>
      </w:r>
      <w:r w:rsidRPr="009A1A10">
        <w:rPr>
          <w:rFonts w:ascii="Times New Roman" w:hAnsi="Times New Roman" w:cs="Times New Roman"/>
          <w:iCs/>
          <w:lang w:val="it-IT"/>
        </w:rPr>
        <w:t>note 14</w:t>
      </w:r>
      <w:r>
        <w:rPr>
          <w:rFonts w:ascii="Times New Roman" w:hAnsi="Times New Roman" w:cs="Times New Roman"/>
          <w:i/>
          <w:iCs/>
          <w:lang w:val="it-IT"/>
        </w:rPr>
        <w:t xml:space="preserve"> </w:t>
      </w:r>
      <w:r>
        <w:rPr>
          <w:rFonts w:ascii="Times New Roman" w:hAnsi="Times New Roman" w:cs="Times New Roman"/>
          <w:lang w:val="it-IT"/>
        </w:rPr>
        <w:t xml:space="preserve">at </w:t>
      </w:r>
      <w:r w:rsidRPr="008B1AE5">
        <w:rPr>
          <w:rFonts w:ascii="Times New Roman" w:hAnsi="Times New Roman" w:cs="Times New Roman"/>
          <w:lang w:val="it-IT"/>
        </w:rPr>
        <w:t>45</w:t>
      </w:r>
      <w:r>
        <w:rPr>
          <w:rFonts w:ascii="Times New Roman" w:hAnsi="Times New Roman" w:cs="Times New Roman"/>
          <w:lang w:val="it-IT"/>
        </w:rPr>
        <w:t>.</w:t>
      </w:r>
      <w:r w:rsidRPr="008B1AE5">
        <w:rPr>
          <w:rFonts w:ascii="Times New Roman" w:hAnsi="Times New Roman" w:cs="Times New Roman"/>
          <w:lang w:val="it-IT"/>
        </w:rPr>
        <w:t xml:space="preserve"> </w:t>
      </w:r>
    </w:p>
  </w:endnote>
  <w:endnote w:id="78">
    <w:p w14:paraId="104F8445" w14:textId="63029763" w:rsidR="009A1A10" w:rsidRPr="00067124" w:rsidRDefault="009A1A10" w:rsidP="00A728F3">
      <w:pPr>
        <w:pStyle w:val="EndnoteText"/>
        <w:rPr>
          <w:rFonts w:ascii="Times New Roman" w:hAnsi="Times New Roman" w:cs="Times New Roman"/>
          <w:lang w:val="en-US"/>
        </w:rPr>
      </w:pPr>
      <w:r>
        <w:rPr>
          <w:rStyle w:val="EndnoteReference"/>
        </w:rPr>
        <w:endnoteRef/>
      </w:r>
      <w:r>
        <w:rPr>
          <w:rFonts w:ascii="Times New Roman" w:hAnsi="Times New Roman" w:cs="Times New Roman"/>
          <w:lang w:val="en-US"/>
        </w:rPr>
        <w:t xml:space="preserve"> </w:t>
      </w:r>
      <w:r w:rsidRPr="009A1A10">
        <w:rPr>
          <w:rFonts w:ascii="Times New Roman" w:hAnsi="Times New Roman" w:cs="Times New Roman"/>
          <w:smallCaps/>
          <w:lang w:val="en-US"/>
        </w:rPr>
        <w:t>WHO &amp; World Bank, World Report on Disability</w:t>
      </w:r>
      <w:r>
        <w:rPr>
          <w:rFonts w:ascii="Times New Roman" w:hAnsi="Times New Roman" w:cs="Times New Roman"/>
          <w:smallCaps/>
          <w:lang w:val="en-US"/>
        </w:rPr>
        <w:t xml:space="preserve">, </w:t>
      </w:r>
      <w:r w:rsidRPr="009A1A10">
        <w:rPr>
          <w:rFonts w:ascii="Times New Roman" w:hAnsi="Times New Roman" w:cs="Times New Roman"/>
          <w:i/>
          <w:lang w:val="en-US"/>
        </w:rPr>
        <w:t>supra</w:t>
      </w:r>
      <w:r w:rsidRPr="009A1A10">
        <w:rPr>
          <w:rFonts w:ascii="Times New Roman" w:hAnsi="Times New Roman" w:cs="Times New Roman"/>
          <w:lang w:val="en-US"/>
        </w:rPr>
        <w:t xml:space="preserve"> note 15</w:t>
      </w:r>
      <w:r>
        <w:rPr>
          <w:rFonts w:ascii="Times New Roman" w:hAnsi="Times New Roman" w:cs="Times New Roman"/>
          <w:lang w:val="en-US"/>
        </w:rPr>
        <w:t xml:space="preserve"> at 232</w:t>
      </w:r>
      <w:r w:rsidRPr="009A1A10">
        <w:rPr>
          <w:rFonts w:ascii="Times New Roman" w:hAnsi="Times New Roman" w:cs="Times New Roman"/>
          <w:lang w:val="en-US"/>
        </w:rPr>
        <w:t>.</w:t>
      </w:r>
    </w:p>
  </w:endnote>
  <w:endnote w:id="79">
    <w:p w14:paraId="203D0E7F" w14:textId="637B4D14" w:rsidR="009A1A10" w:rsidRPr="00235894" w:rsidRDefault="009A1A10" w:rsidP="00BB77CF">
      <w:pPr>
        <w:pStyle w:val="EndnoteText"/>
        <w:rPr>
          <w:rFonts w:ascii="Times New Roman" w:hAnsi="Times New Roman" w:cs="Times New Roman"/>
          <w:lang w:val="en-US"/>
        </w:rPr>
      </w:pPr>
      <w:r w:rsidRPr="00235894">
        <w:rPr>
          <w:rStyle w:val="EndnoteReference"/>
          <w:rFonts w:ascii="Times New Roman" w:hAnsi="Times New Roman" w:cs="Times New Roman"/>
        </w:rPr>
        <w:endnoteRef/>
      </w:r>
      <w:r w:rsidRPr="00235894">
        <w:rPr>
          <w:rFonts w:ascii="Times New Roman" w:hAnsi="Times New Roman" w:cs="Times New Roman"/>
          <w:lang w:val="en-US"/>
        </w:rPr>
        <w:t xml:space="preserve"> CRPD Committee, </w:t>
      </w:r>
      <w:r>
        <w:rPr>
          <w:rFonts w:ascii="Times New Roman" w:hAnsi="Times New Roman" w:cs="Times New Roman"/>
          <w:i/>
          <w:iCs/>
          <w:lang w:val="en-US"/>
        </w:rPr>
        <w:t>General c</w:t>
      </w:r>
      <w:r w:rsidRPr="00235894">
        <w:rPr>
          <w:rFonts w:ascii="Times New Roman" w:hAnsi="Times New Roman" w:cs="Times New Roman"/>
          <w:i/>
          <w:iCs/>
          <w:lang w:val="en-US"/>
        </w:rPr>
        <w:t>omment No. 4 (2016) on the right to inclusive education</w:t>
      </w:r>
      <w:r>
        <w:rPr>
          <w:rFonts w:ascii="Times New Roman" w:hAnsi="Times New Roman" w:cs="Times New Roman"/>
          <w:iCs/>
          <w:lang w:val="en-US"/>
        </w:rPr>
        <w:t>,</w:t>
      </w:r>
      <w:r w:rsidRPr="00235894">
        <w:rPr>
          <w:rFonts w:ascii="Times New Roman" w:hAnsi="Times New Roman" w:cs="Times New Roman"/>
          <w:lang w:val="en-US"/>
        </w:rPr>
        <w:t xml:space="preserve"> ¶ 4, U.N. Doc. CRPD/C/GC/4 (2016).</w:t>
      </w:r>
    </w:p>
  </w:endnote>
  <w:endnote w:id="80">
    <w:p w14:paraId="5177FDA5" w14:textId="52478E35" w:rsidR="009A1A10" w:rsidRPr="00AB0063" w:rsidRDefault="009A1A10" w:rsidP="00A728F3">
      <w:pPr>
        <w:pStyle w:val="EndnoteText"/>
        <w:rPr>
          <w:rFonts w:ascii="Times New Roman" w:hAnsi="Times New Roman" w:cs="Times New Roman"/>
          <w:lang w:val="en-US"/>
        </w:rPr>
      </w:pPr>
      <w:r w:rsidRPr="00AB0063">
        <w:rPr>
          <w:rStyle w:val="EndnoteReference"/>
          <w:rFonts w:ascii="Times New Roman" w:hAnsi="Times New Roman" w:cs="Times New Roman"/>
        </w:rPr>
        <w:endnoteRef/>
      </w:r>
      <w:r w:rsidRPr="00AB0063">
        <w:rPr>
          <w:rFonts w:ascii="Times New Roman" w:hAnsi="Times New Roman" w:cs="Times New Roman"/>
          <w:lang w:val="en-US"/>
        </w:rPr>
        <w:t xml:space="preserve"> Stephanie Ortoleva, </w:t>
      </w:r>
      <w:r w:rsidRPr="009A1A10">
        <w:rPr>
          <w:rFonts w:ascii="Times New Roman" w:hAnsi="Times New Roman" w:cs="Times New Roman"/>
          <w:i/>
          <w:lang w:val="en-US"/>
        </w:rPr>
        <w:t>Yes, Girls and Women with Disabilities Do Math! An Intersectionality Analysis</w:t>
      </w:r>
      <w:r>
        <w:rPr>
          <w:rFonts w:ascii="Times New Roman" w:hAnsi="Times New Roman" w:cs="Times New Roman"/>
          <w:lang w:val="en-US"/>
        </w:rPr>
        <w:t xml:space="preserve">, in </w:t>
      </w:r>
      <w:r w:rsidRPr="00AB0063">
        <w:rPr>
          <w:rFonts w:ascii="Times New Roman" w:hAnsi="Times New Roman" w:cs="Times New Roman"/>
          <w:lang w:val="en-US"/>
        </w:rPr>
        <w:t xml:space="preserve">Asha Hans (Ed.), </w:t>
      </w:r>
      <w:r w:rsidRPr="00AB0063">
        <w:rPr>
          <w:rFonts w:ascii="Times New Roman" w:hAnsi="Times New Roman" w:cs="Times New Roman"/>
          <w:i/>
          <w:iCs/>
          <w:lang w:val="en-US"/>
        </w:rPr>
        <w:t>Disability, Gender and the Trajectories of Power</w:t>
      </w:r>
      <w:r>
        <w:rPr>
          <w:rFonts w:ascii="Times New Roman" w:hAnsi="Times New Roman" w:cs="Times New Roman"/>
          <w:lang w:val="en-US"/>
        </w:rPr>
        <w:t xml:space="preserve"> 15</w:t>
      </w:r>
      <w:r w:rsidRPr="00AB0063">
        <w:rPr>
          <w:rFonts w:ascii="Times New Roman" w:hAnsi="Times New Roman" w:cs="Times New Roman"/>
          <w:lang w:val="en-US"/>
        </w:rPr>
        <w:t xml:space="preserve"> (2015)</w:t>
      </w:r>
      <w:r>
        <w:rPr>
          <w:rFonts w:ascii="Times New Roman" w:hAnsi="Times New Roman" w:cs="Times New Roman"/>
          <w:lang w:val="en-US"/>
        </w:rPr>
        <w:t>.</w:t>
      </w:r>
    </w:p>
  </w:endnote>
  <w:endnote w:id="81">
    <w:p w14:paraId="5332FB3E" w14:textId="1E2765D1" w:rsidR="009A1A10" w:rsidRPr="00235894" w:rsidRDefault="009A1A10">
      <w:pPr>
        <w:pStyle w:val="EndnoteText"/>
        <w:rPr>
          <w:rFonts w:ascii="Times New Roman" w:hAnsi="Times New Roman" w:cs="Times New Roman"/>
          <w:lang w:val="en-US"/>
        </w:rPr>
      </w:pPr>
      <w:r w:rsidRPr="00235894">
        <w:rPr>
          <w:rStyle w:val="EndnoteReference"/>
          <w:rFonts w:ascii="Times New Roman" w:hAnsi="Times New Roman" w:cs="Times New Roman"/>
        </w:rPr>
        <w:endnoteRef/>
      </w:r>
      <w:r w:rsidRPr="00235894">
        <w:rPr>
          <w:rFonts w:ascii="Times New Roman" w:hAnsi="Times New Roman" w:cs="Times New Roman"/>
          <w:lang w:val="en-US"/>
        </w:rPr>
        <w:t xml:space="preserve"> Theirworld, </w:t>
      </w:r>
      <w:r w:rsidRPr="00235894">
        <w:rPr>
          <w:rFonts w:ascii="Times New Roman" w:hAnsi="Times New Roman" w:cs="Times New Roman"/>
          <w:i/>
          <w:iCs/>
          <w:lang w:val="en-US"/>
        </w:rPr>
        <w:t>13 reasons why girls are not in school on International Day of the Girl Child</w:t>
      </w:r>
      <w:r w:rsidRPr="00235894">
        <w:rPr>
          <w:rFonts w:ascii="Times New Roman" w:hAnsi="Times New Roman" w:cs="Times New Roman"/>
          <w:lang w:val="en-US"/>
        </w:rPr>
        <w:t xml:space="preserve"> (2017), https://reliefweb.int/report/world/13-reasons-why-girls-are-not-school-international-day-girl-child</w:t>
      </w:r>
      <w:r>
        <w:rPr>
          <w:rFonts w:ascii="Times New Roman" w:hAnsi="Times New Roman" w:cs="Times New Roman"/>
          <w:lang w:val="en-US"/>
        </w:rPr>
        <w:t>.</w:t>
      </w:r>
    </w:p>
  </w:endnote>
  <w:endnote w:id="82">
    <w:p w14:paraId="277181B7" w14:textId="5BA641B3" w:rsidR="009A1A10" w:rsidRPr="00BA3814" w:rsidRDefault="009A1A10" w:rsidP="00FE6081">
      <w:pPr>
        <w:pStyle w:val="EndnoteText"/>
        <w:rPr>
          <w:rFonts w:ascii="Times New Roman" w:hAnsi="Times New Roman" w:cs="Times New Roman"/>
          <w:lang w:val="en-US"/>
        </w:rPr>
      </w:pPr>
      <w:r w:rsidRPr="00BA3814">
        <w:rPr>
          <w:rStyle w:val="EndnoteReference"/>
          <w:rFonts w:ascii="Times New Roman" w:hAnsi="Times New Roman" w:cs="Times New Roman"/>
        </w:rPr>
        <w:endnoteRef/>
      </w:r>
      <w:r w:rsidRPr="008B1AE5">
        <w:rPr>
          <w:rFonts w:ascii="Times New Roman" w:hAnsi="Times New Roman" w:cs="Times New Roman"/>
          <w:lang w:val="en-US"/>
        </w:rPr>
        <w:t xml:space="preserve"> </w:t>
      </w:r>
      <w:r w:rsidRPr="009A1A10">
        <w:rPr>
          <w:rFonts w:ascii="Times New Roman" w:hAnsi="Times New Roman" w:cs="Times New Roman"/>
          <w:smallCaps/>
          <w:lang w:val="en-US"/>
        </w:rPr>
        <w:t>WHO &amp; World Bank, World Report on Disability</w:t>
      </w:r>
      <w:r>
        <w:rPr>
          <w:rFonts w:ascii="Times New Roman" w:hAnsi="Times New Roman" w:cs="Times New Roman"/>
          <w:smallCaps/>
          <w:lang w:val="en-US"/>
        </w:rPr>
        <w:t xml:space="preserve">, </w:t>
      </w:r>
      <w:r w:rsidRPr="009A1A10">
        <w:rPr>
          <w:rFonts w:ascii="Times New Roman" w:hAnsi="Times New Roman" w:cs="Times New Roman"/>
          <w:i/>
          <w:lang w:val="en-US"/>
        </w:rPr>
        <w:t>supra</w:t>
      </w:r>
      <w:r w:rsidRPr="009A1A10">
        <w:rPr>
          <w:rFonts w:ascii="Times New Roman" w:hAnsi="Times New Roman" w:cs="Times New Roman"/>
          <w:lang w:val="en-US"/>
        </w:rPr>
        <w:t xml:space="preserve"> note 15</w:t>
      </w:r>
      <w:r>
        <w:rPr>
          <w:rFonts w:ascii="Times New Roman" w:hAnsi="Times New Roman" w:cs="Times New Roman"/>
          <w:lang w:val="en-US"/>
        </w:rPr>
        <w:t xml:space="preserve"> at 232</w:t>
      </w:r>
      <w:r w:rsidRPr="009A1A10">
        <w:rPr>
          <w:rFonts w:ascii="Times New Roman" w:hAnsi="Times New Roman" w:cs="Times New Roman"/>
          <w:lang w:val="en-US"/>
        </w:rPr>
        <w:t>.</w:t>
      </w:r>
    </w:p>
  </w:endnote>
  <w:endnote w:id="83">
    <w:p w14:paraId="1A3681AA" w14:textId="2F6EF079" w:rsidR="009A1A10" w:rsidRPr="00BA3814" w:rsidRDefault="009A1A10" w:rsidP="00063B15">
      <w:pPr>
        <w:pStyle w:val="EndnoteText"/>
        <w:rPr>
          <w:rFonts w:ascii="Times New Roman" w:hAnsi="Times New Roman" w:cs="Times New Roman"/>
          <w:lang w:val="en-US"/>
        </w:rPr>
      </w:pPr>
      <w:r w:rsidRPr="00BA3814">
        <w:rPr>
          <w:rStyle w:val="EndnoteReference"/>
          <w:rFonts w:ascii="Times New Roman" w:hAnsi="Times New Roman" w:cs="Times New Roman"/>
        </w:rPr>
        <w:endnoteRef/>
      </w:r>
      <w:r w:rsidRPr="00BA3814">
        <w:rPr>
          <w:rFonts w:ascii="Times New Roman" w:hAnsi="Times New Roman" w:cs="Times New Roman"/>
          <w:lang w:val="en-US"/>
        </w:rPr>
        <w:t xml:space="preserve"> </w:t>
      </w:r>
      <w:r w:rsidRPr="008B1AE5">
        <w:rPr>
          <w:rFonts w:ascii="Times New Roman" w:hAnsi="Times New Roman" w:cs="Times New Roman"/>
          <w:i/>
          <w:iCs/>
          <w:lang w:val="en-US"/>
        </w:rPr>
        <w:t>Id.</w:t>
      </w:r>
    </w:p>
  </w:endnote>
  <w:endnote w:id="84">
    <w:p w14:paraId="471134C1" w14:textId="77777777" w:rsidR="009A1A10" w:rsidRPr="00DA0EE0" w:rsidRDefault="009A1A10" w:rsidP="003F6456">
      <w:pPr>
        <w:pStyle w:val="EndnoteText"/>
        <w:rPr>
          <w:rFonts w:ascii="Times New Roman" w:hAnsi="Times New Roman" w:cs="Times New Roman"/>
          <w:highlight w:val="yellow"/>
          <w:lang w:val="en-US"/>
        </w:rPr>
      </w:pPr>
      <w:r w:rsidRPr="008F62D5">
        <w:rPr>
          <w:rStyle w:val="EndnoteReference"/>
          <w:rFonts w:ascii="Times New Roman" w:hAnsi="Times New Roman" w:cs="Times New Roman"/>
        </w:rPr>
        <w:endnoteRef/>
      </w:r>
      <w:r w:rsidRPr="00DA0EE0">
        <w:rPr>
          <w:rFonts w:ascii="Times New Roman" w:hAnsi="Times New Roman" w:cs="Times New Roman"/>
          <w:lang w:val="en-US"/>
        </w:rPr>
        <w:t xml:space="preserve"> CEDAW Committee, </w:t>
      </w:r>
      <w:r w:rsidRPr="00DA0EE0">
        <w:rPr>
          <w:rFonts w:ascii="Times New Roman" w:hAnsi="Times New Roman" w:cs="Times New Roman"/>
          <w:i/>
          <w:lang w:val="en-US"/>
        </w:rPr>
        <w:t>General Recommendation No. 19: Violence against women</w:t>
      </w:r>
      <w:r w:rsidRPr="00DA0EE0">
        <w:rPr>
          <w:rFonts w:ascii="Times New Roman" w:hAnsi="Times New Roman" w:cs="Times New Roman"/>
          <w:lang w:val="en-US"/>
        </w:rPr>
        <w:t>, ¶ 23, U.N. Doc. CEDAW/C/GC/19 (1992).</w:t>
      </w:r>
    </w:p>
  </w:endnote>
  <w:endnote w:id="85">
    <w:p w14:paraId="5144C744" w14:textId="77777777" w:rsidR="009A1A10" w:rsidRPr="00D51BD1" w:rsidRDefault="009A1A10" w:rsidP="00CE6063">
      <w:pPr>
        <w:pStyle w:val="EndnoteText"/>
        <w:rPr>
          <w:rFonts w:ascii="Times New Roman" w:eastAsia="Calibri" w:hAnsi="Times New Roman" w:cs="Times New Roman"/>
          <w:lang w:val="en-US"/>
        </w:rPr>
      </w:pPr>
      <w:r>
        <w:rPr>
          <w:rStyle w:val="EndnoteReference"/>
        </w:rPr>
        <w:endnoteRef/>
      </w:r>
      <w:r w:rsidRPr="00D51BD1">
        <w:rPr>
          <w:lang w:val="en-US"/>
        </w:rPr>
        <w:t xml:space="preserve"> </w:t>
      </w:r>
      <w:r w:rsidRPr="00D51BD1">
        <w:rPr>
          <w:rFonts w:ascii="Times New Roman" w:hAnsi="Times New Roman" w:cs="Times New Roman"/>
          <w:lang w:val="en-US"/>
        </w:rPr>
        <w:t xml:space="preserve">Public Health England, </w:t>
      </w:r>
      <w:r w:rsidRPr="00D51BD1">
        <w:rPr>
          <w:rFonts w:ascii="Times New Roman" w:hAnsi="Times New Roman" w:cs="Times New Roman"/>
          <w:i/>
          <w:iCs/>
          <w:lang w:val="en-US"/>
        </w:rPr>
        <w:t>Disability and domestic abuse: risk, impacts and response</w:t>
      </w:r>
      <w:r w:rsidRPr="00D51BD1">
        <w:rPr>
          <w:rFonts w:ascii="Times New Roman" w:hAnsi="Times New Roman" w:cs="Times New Roman"/>
          <w:lang w:val="en-US"/>
        </w:rPr>
        <w:t xml:space="preserve"> </w:t>
      </w:r>
      <w:r w:rsidRPr="003F6456">
        <w:rPr>
          <w:rFonts w:ascii="Times New Roman" w:eastAsia="Calibri" w:hAnsi="Times New Roman" w:cs="Times New Roman"/>
          <w:lang w:val="en-US"/>
        </w:rPr>
        <w:t>9 (2015),</w:t>
      </w:r>
      <w:r w:rsidRPr="003F6456">
        <w:rPr>
          <w:rFonts w:ascii="Times New Roman" w:eastAsia="Calibri" w:hAnsi="Times New Roman" w:cs="Times New Roman"/>
          <w:i/>
          <w:lang w:val="en-US"/>
        </w:rPr>
        <w:t xml:space="preserve"> </w:t>
      </w:r>
      <w:r w:rsidRPr="00D51BD1">
        <w:rPr>
          <w:rFonts w:ascii="Times New Roman" w:eastAsia="Calibri" w:hAnsi="Times New Roman" w:cs="Times New Roman"/>
          <w:lang w:val="en-US"/>
        </w:rPr>
        <w:t>http://www.gov.uk/government/uploads/system/uploads/attachment_data/file/480942/Disability_and_domestic</w:t>
      </w:r>
    </w:p>
    <w:p w14:paraId="569D5312" w14:textId="143360CC" w:rsidR="009A1A10" w:rsidRPr="00D51BD1" w:rsidRDefault="009A1A10" w:rsidP="00CE6063">
      <w:pPr>
        <w:pStyle w:val="EndnoteText"/>
        <w:rPr>
          <w:rFonts w:ascii="Times New Roman" w:hAnsi="Times New Roman" w:cs="Times New Roman"/>
          <w:lang w:val="en-US"/>
        </w:rPr>
      </w:pPr>
      <w:r w:rsidRPr="00D51BD1">
        <w:rPr>
          <w:rFonts w:ascii="Times New Roman" w:eastAsia="Calibri" w:hAnsi="Times New Roman" w:cs="Times New Roman"/>
          <w:lang w:val="en-US"/>
        </w:rPr>
        <w:t>_abuse_topic_overview_FINAL.pdf</w:t>
      </w:r>
      <w:r>
        <w:rPr>
          <w:rFonts w:ascii="Times New Roman" w:eastAsia="Calibri" w:hAnsi="Times New Roman" w:cs="Times New Roman"/>
          <w:lang w:val="en-US"/>
        </w:rPr>
        <w:t>.</w:t>
      </w:r>
    </w:p>
  </w:endnote>
  <w:endnote w:id="86">
    <w:p w14:paraId="001CF2AE" w14:textId="129F2B88" w:rsidR="009A1A10" w:rsidRPr="00D51BD1" w:rsidRDefault="009A1A10" w:rsidP="00D121D0">
      <w:pPr>
        <w:pStyle w:val="EndnoteText"/>
        <w:rPr>
          <w:rFonts w:ascii="Times New Roman" w:hAnsi="Times New Roman" w:cs="Times New Roman"/>
          <w:lang w:val="en-US"/>
        </w:rPr>
      </w:pPr>
      <w:r w:rsidRPr="00984B81">
        <w:rPr>
          <w:rStyle w:val="EndnoteReference"/>
          <w:rFonts w:ascii="Times New Roman" w:hAnsi="Times New Roman" w:cs="Times New Roman"/>
        </w:rPr>
        <w:endnoteRef/>
      </w:r>
      <w:r w:rsidRPr="00984B81">
        <w:rPr>
          <w:rFonts w:ascii="Times New Roman" w:hAnsi="Times New Roman" w:cs="Times New Roman"/>
          <w:lang w:val="en-US"/>
        </w:rPr>
        <w:t xml:space="preserve"> </w:t>
      </w:r>
      <w:r w:rsidRPr="00AF5602">
        <w:rPr>
          <w:rFonts w:ascii="Times New Roman" w:hAnsi="Times New Roman" w:cs="Times New Roman"/>
          <w:lang w:val="en-US"/>
        </w:rPr>
        <w:t>United Nations General Assembly</w:t>
      </w:r>
      <w:r>
        <w:rPr>
          <w:rFonts w:ascii="Times New Roman" w:hAnsi="Times New Roman" w:cs="Times New Roman"/>
          <w:lang w:val="en-US"/>
        </w:rPr>
        <w:t xml:space="preserve">, </w:t>
      </w:r>
      <w:r>
        <w:rPr>
          <w:rFonts w:ascii="Times New Roman" w:hAnsi="Times New Roman" w:cs="Times New Roman"/>
          <w:i/>
          <w:iCs/>
          <w:lang w:val="en-US"/>
        </w:rPr>
        <w:t xml:space="preserve">supra note 3 </w:t>
      </w:r>
      <w:r w:rsidRPr="00AF5602">
        <w:rPr>
          <w:rFonts w:ascii="Times New Roman" w:hAnsi="Times New Roman" w:cs="Times New Roman"/>
          <w:lang w:val="en-US"/>
        </w:rPr>
        <w:t>¶</w:t>
      </w:r>
      <w:r>
        <w:rPr>
          <w:rFonts w:ascii="Times New Roman" w:hAnsi="Times New Roman" w:cs="Times New Roman"/>
          <w:lang w:val="en-US"/>
        </w:rPr>
        <w:t xml:space="preserve"> 62.</w:t>
      </w:r>
    </w:p>
  </w:endnote>
  <w:endnote w:id="87">
    <w:p w14:paraId="44C488A3" w14:textId="5C85543F" w:rsidR="009A1A10" w:rsidRPr="00DA0EE0" w:rsidRDefault="009A1A10" w:rsidP="00C42998">
      <w:pPr>
        <w:pStyle w:val="EndnoteText"/>
        <w:rPr>
          <w:rFonts w:ascii="Times New Roman" w:hAnsi="Times New Roman" w:cs="Times New Roman"/>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I</w:t>
      </w:r>
      <w:r>
        <w:rPr>
          <w:rFonts w:ascii="Times New Roman" w:hAnsi="Times New Roman" w:cs="Times New Roman"/>
          <w:lang w:val="en-US"/>
        </w:rPr>
        <w:t>LO</w:t>
      </w:r>
      <w:r w:rsidRPr="00DA0EE0">
        <w:rPr>
          <w:rFonts w:ascii="Times New Roman" w:hAnsi="Times New Roman" w:cs="Times New Roman"/>
          <w:lang w:val="en-US"/>
        </w:rPr>
        <w:t xml:space="preserve">, </w:t>
      </w:r>
      <w:r w:rsidRPr="00DA0EE0">
        <w:rPr>
          <w:rFonts w:ascii="Times New Roman" w:hAnsi="Times New Roman" w:cs="Times New Roman"/>
          <w:i/>
          <w:iCs/>
          <w:lang w:val="en-US"/>
        </w:rPr>
        <w:t>Gender-based violence in the world of work: Overview and selected annotated bibliography – Working Paper 3/2011</w:t>
      </w:r>
      <w:r>
        <w:rPr>
          <w:rFonts w:ascii="Times New Roman" w:hAnsi="Times New Roman" w:cs="Times New Roman"/>
          <w:i/>
          <w:iCs/>
          <w:lang w:val="en-US"/>
        </w:rPr>
        <w:t xml:space="preserve"> </w:t>
      </w:r>
      <w:r>
        <w:rPr>
          <w:rFonts w:ascii="Times New Roman" w:hAnsi="Times New Roman" w:cs="Times New Roman"/>
          <w:lang w:val="en-US"/>
        </w:rPr>
        <w:t>11 (2011)</w:t>
      </w:r>
      <w:r w:rsidRPr="00DA0EE0">
        <w:rPr>
          <w:rFonts w:ascii="Times New Roman" w:hAnsi="Times New Roman" w:cs="Times New Roman"/>
          <w:lang w:val="en-US"/>
        </w:rPr>
        <w:t>, https://www.google.com/search?q=Gender-based+violence+in+the+world+of+work%3A+Overview+and+selected+annotated+bibliography&amp;oq=Gender-based+violence+in+the+world+of+work%3A+Overview+and+selected+annotated+bibliography&amp;aqs=chrome..69i57.1812j0j4&amp;sourceid=chrome&amp;ie=UTF-8</w:t>
      </w:r>
    </w:p>
  </w:endnote>
  <w:endnote w:id="88">
    <w:p w14:paraId="27974240" w14:textId="583658E6" w:rsidR="009A1A10" w:rsidRPr="00D51BD1" w:rsidRDefault="009A1A10" w:rsidP="00544D89">
      <w:pPr>
        <w:pStyle w:val="EndnoteText"/>
        <w:rPr>
          <w:rFonts w:ascii="Times New Roman" w:hAnsi="Times New Roman" w:cs="Times New Roman"/>
          <w:lang w:val="en-US"/>
        </w:rPr>
      </w:pPr>
      <w:r>
        <w:rPr>
          <w:rStyle w:val="EndnoteReference"/>
        </w:rPr>
        <w:endnoteRef/>
      </w:r>
      <w:r w:rsidRPr="00D51BD1">
        <w:rPr>
          <w:lang w:val="en-US"/>
        </w:rPr>
        <w:t xml:space="preserve"> </w:t>
      </w:r>
      <w:r w:rsidRPr="00AF5602">
        <w:rPr>
          <w:rFonts w:ascii="Times New Roman" w:hAnsi="Times New Roman" w:cs="Times New Roman"/>
          <w:lang w:val="en-US"/>
        </w:rPr>
        <w:t>United Nations General Assembly</w:t>
      </w:r>
      <w:r>
        <w:rPr>
          <w:rFonts w:ascii="Times New Roman" w:hAnsi="Times New Roman" w:cs="Times New Roman"/>
          <w:lang w:val="en-US"/>
        </w:rPr>
        <w:t xml:space="preserve">, </w:t>
      </w:r>
      <w:r w:rsidRPr="00DE47D9">
        <w:rPr>
          <w:rFonts w:ascii="Times New Roman" w:hAnsi="Times New Roman" w:cs="Times New Roman"/>
          <w:i/>
          <w:iCs/>
          <w:lang w:val="en-US"/>
        </w:rPr>
        <w:t>Violence against women with disabilities</w:t>
      </w:r>
      <w:r>
        <w:rPr>
          <w:rFonts w:ascii="Times New Roman" w:hAnsi="Times New Roman" w:cs="Times New Roman"/>
          <w:lang w:val="en-US"/>
        </w:rPr>
        <w:t xml:space="preserve"> </w:t>
      </w:r>
      <w:r w:rsidRPr="00AF5602">
        <w:rPr>
          <w:rFonts w:ascii="Times New Roman" w:hAnsi="Times New Roman" w:cs="Times New Roman"/>
          <w:i/>
          <w:lang w:val="en-US"/>
        </w:rPr>
        <w:t>– report of the Special Rapporteur on</w:t>
      </w:r>
      <w:r>
        <w:rPr>
          <w:rFonts w:ascii="Times New Roman" w:hAnsi="Times New Roman" w:cs="Times New Roman"/>
          <w:i/>
          <w:lang w:val="en-US"/>
        </w:rPr>
        <w:t xml:space="preserve"> Violence against Women, its Causes and Consequences</w:t>
      </w:r>
      <w:r w:rsidRPr="00AF5602">
        <w:rPr>
          <w:rFonts w:ascii="Times New Roman" w:hAnsi="Times New Roman" w:cs="Times New Roman"/>
          <w:lang w:val="en-US"/>
        </w:rPr>
        <w:t>, ¶</w:t>
      </w:r>
      <w:r>
        <w:rPr>
          <w:rFonts w:ascii="Times New Roman" w:hAnsi="Times New Roman" w:cs="Times New Roman"/>
          <w:lang w:val="en-US"/>
        </w:rPr>
        <w:t xml:space="preserve"> 67</w:t>
      </w:r>
      <w:r w:rsidRPr="00AF5602">
        <w:rPr>
          <w:rFonts w:ascii="Times New Roman" w:hAnsi="Times New Roman" w:cs="Times New Roman"/>
          <w:lang w:val="en-US"/>
        </w:rPr>
        <w:t>, U.N. Doc. A/</w:t>
      </w:r>
      <w:r>
        <w:rPr>
          <w:rFonts w:ascii="Times New Roman" w:hAnsi="Times New Roman" w:cs="Times New Roman"/>
          <w:lang w:val="en-US"/>
        </w:rPr>
        <w:t>67</w:t>
      </w:r>
      <w:r w:rsidRPr="00AF5602">
        <w:rPr>
          <w:rFonts w:ascii="Times New Roman" w:hAnsi="Times New Roman" w:cs="Times New Roman"/>
          <w:lang w:val="en-US"/>
        </w:rPr>
        <w:t>/</w:t>
      </w:r>
      <w:r>
        <w:rPr>
          <w:rFonts w:ascii="Times New Roman" w:hAnsi="Times New Roman" w:cs="Times New Roman"/>
          <w:lang w:val="en-US"/>
        </w:rPr>
        <w:t>227</w:t>
      </w:r>
      <w:r w:rsidRPr="00AF5602">
        <w:rPr>
          <w:rFonts w:ascii="Times New Roman" w:hAnsi="Times New Roman" w:cs="Times New Roman"/>
          <w:lang w:val="en-US"/>
        </w:rPr>
        <w:t xml:space="preserve"> (201</w:t>
      </w:r>
      <w:r>
        <w:rPr>
          <w:rFonts w:ascii="Times New Roman" w:hAnsi="Times New Roman" w:cs="Times New Roman"/>
          <w:lang w:val="en-US"/>
        </w:rPr>
        <w:t>2</w:t>
      </w:r>
      <w:r w:rsidRPr="00AF5602">
        <w:rPr>
          <w:rFonts w:ascii="Times New Roman" w:hAnsi="Times New Roman" w:cs="Times New Roman"/>
          <w:lang w:val="en-US"/>
        </w:rPr>
        <w:t>).</w:t>
      </w:r>
    </w:p>
  </w:endnote>
  <w:endnote w:id="89">
    <w:p w14:paraId="028DAA07" w14:textId="37FD4E31" w:rsidR="009A1A10" w:rsidRPr="00DA0EE0" w:rsidRDefault="009A1A10">
      <w:pPr>
        <w:pStyle w:val="EndnoteText"/>
        <w:rPr>
          <w:rFonts w:ascii="Times New Roman" w:hAnsi="Times New Roman" w:cs="Times New Roman"/>
          <w:lang w:val="en-US"/>
        </w:rPr>
      </w:pPr>
      <w:r>
        <w:rPr>
          <w:rStyle w:val="EndnoteReference"/>
        </w:rPr>
        <w:endnoteRef/>
      </w:r>
      <w:r w:rsidRPr="00DA0EE0">
        <w:rPr>
          <w:lang w:val="en-US"/>
        </w:rPr>
        <w:t xml:space="preserve"> </w:t>
      </w:r>
      <w:r w:rsidRPr="00D51BD1">
        <w:rPr>
          <w:rFonts w:ascii="Times New Roman" w:hAnsi="Times New Roman" w:cs="Times New Roman"/>
          <w:lang w:val="en-US"/>
        </w:rPr>
        <w:t xml:space="preserve">AFL-CIO, </w:t>
      </w:r>
      <w:r w:rsidRPr="00D51BD1">
        <w:rPr>
          <w:rFonts w:ascii="Times New Roman" w:hAnsi="Times New Roman" w:cs="Times New Roman"/>
          <w:i/>
          <w:iCs/>
          <w:lang w:val="en-US"/>
        </w:rPr>
        <w:t>Ending Gender-Based Violence in the World of Work in the United States</w:t>
      </w:r>
      <w:r w:rsidRPr="00D51BD1">
        <w:rPr>
          <w:rFonts w:ascii="Times New Roman" w:hAnsi="Times New Roman" w:cs="Times New Roman"/>
          <w:lang w:val="en-US"/>
        </w:rPr>
        <w:t xml:space="preserve"> </w:t>
      </w:r>
      <w:r>
        <w:rPr>
          <w:rFonts w:ascii="Times New Roman" w:hAnsi="Times New Roman" w:cs="Times New Roman"/>
          <w:lang w:val="en-US"/>
        </w:rPr>
        <w:t>4</w:t>
      </w:r>
      <w:r w:rsidRPr="00D51BD1">
        <w:rPr>
          <w:rFonts w:ascii="Times New Roman" w:hAnsi="Times New Roman" w:cs="Times New Roman"/>
          <w:lang w:val="en-US"/>
        </w:rPr>
        <w:t xml:space="preserve"> (2017), https://aflcio.org/sites/default/files/2017-04/Ending%20Gender%20Based%20Violence%20in%20the%20World%20of%20Work%20USA%20Report%20%28002%29.pdf</w:t>
      </w:r>
      <w:r>
        <w:rPr>
          <w:rFonts w:ascii="Times New Roman" w:hAnsi="Times New Roman" w:cs="Times New Roman"/>
          <w:lang w:val="en-US"/>
        </w:rPr>
        <w:t>.</w:t>
      </w:r>
    </w:p>
  </w:endnote>
  <w:endnote w:id="90">
    <w:p w14:paraId="1554713E" w14:textId="17D8372E" w:rsidR="009A1A10" w:rsidRPr="00DA0EE0" w:rsidRDefault="009A1A10" w:rsidP="00B02FBB">
      <w:pPr>
        <w:pStyle w:val="EndnoteText"/>
        <w:rPr>
          <w:rFonts w:ascii="Times New Roman" w:hAnsi="Times New Roman" w:cs="Times New Roman"/>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w:t>
      </w:r>
      <w:r w:rsidRPr="008B1AE5">
        <w:rPr>
          <w:rFonts w:ascii="Times New Roman" w:hAnsi="Times New Roman" w:cs="Times New Roman"/>
          <w:i/>
          <w:iCs/>
          <w:lang w:val="en-US"/>
        </w:rPr>
        <w:t>Id.</w:t>
      </w:r>
      <w:r w:rsidRPr="008B1AE5">
        <w:rPr>
          <w:rFonts w:ascii="Times New Roman" w:hAnsi="Times New Roman" w:cs="Times New Roman"/>
          <w:lang w:val="en-US"/>
        </w:rPr>
        <w:t xml:space="preserve"> </w:t>
      </w:r>
      <w:r>
        <w:rPr>
          <w:rFonts w:ascii="Times New Roman" w:hAnsi="Times New Roman" w:cs="Times New Roman"/>
          <w:lang w:val="en-US"/>
        </w:rPr>
        <w:t xml:space="preserve">at </w:t>
      </w:r>
      <w:r w:rsidRPr="008B1AE5">
        <w:rPr>
          <w:rFonts w:ascii="Times New Roman" w:hAnsi="Times New Roman" w:cs="Times New Roman"/>
          <w:lang w:val="en-US"/>
        </w:rPr>
        <w:t>3</w:t>
      </w:r>
      <w:r>
        <w:rPr>
          <w:rFonts w:ascii="Times New Roman" w:hAnsi="Times New Roman" w:cs="Times New Roman"/>
          <w:lang w:val="en-US"/>
        </w:rPr>
        <w:t>.</w:t>
      </w:r>
    </w:p>
  </w:endnote>
  <w:endnote w:id="91">
    <w:p w14:paraId="1E73B6A7" w14:textId="5CC99F8C" w:rsidR="009A1A10" w:rsidRPr="00DA0EE0" w:rsidRDefault="009A1A10">
      <w:pPr>
        <w:pStyle w:val="EndnoteText"/>
        <w:rPr>
          <w:rFonts w:ascii="Times New Roman" w:hAnsi="Times New Roman" w:cs="Times New Roman"/>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Human Rights Watch, </w:t>
      </w:r>
      <w:r w:rsidRPr="00DA0EE0">
        <w:rPr>
          <w:rFonts w:ascii="Times New Roman" w:hAnsi="Times New Roman" w:cs="Times New Roman"/>
          <w:i/>
          <w:iCs/>
          <w:lang w:val="en-US"/>
        </w:rPr>
        <w:t>Invisible Victims of Sexual Violence - Access to Justice for Women and Girls with Disabilities in India</w:t>
      </w:r>
      <w:r w:rsidRPr="00DA0EE0">
        <w:rPr>
          <w:rFonts w:ascii="Times New Roman" w:hAnsi="Times New Roman" w:cs="Times New Roman"/>
          <w:lang w:val="en-US"/>
        </w:rPr>
        <w:t xml:space="preserve"> 9, (2018), https://www.hrw.org/sites/default/files/report_pdf/india0418_web.pdf</w:t>
      </w:r>
      <w:r>
        <w:rPr>
          <w:rFonts w:ascii="Times New Roman" w:hAnsi="Times New Roman" w:cs="Times New Roman"/>
          <w:lang w:val="en-US"/>
        </w:rPr>
        <w:t>.</w:t>
      </w:r>
    </w:p>
  </w:endnote>
  <w:endnote w:id="92">
    <w:p w14:paraId="549A7092" w14:textId="30999802" w:rsidR="009A1A10" w:rsidRPr="00DA0EE0" w:rsidRDefault="009A1A10">
      <w:pPr>
        <w:pStyle w:val="EndnoteText"/>
        <w:rPr>
          <w:lang w:val="en-US"/>
        </w:rPr>
      </w:pPr>
      <w:r>
        <w:rPr>
          <w:rStyle w:val="EndnoteReference"/>
        </w:rPr>
        <w:endnoteRef/>
      </w:r>
      <w:r w:rsidRPr="00DA0EE0">
        <w:rPr>
          <w:lang w:val="en-US"/>
        </w:rPr>
        <w:t xml:space="preserve"> </w:t>
      </w:r>
      <w:r w:rsidRPr="009F3948">
        <w:rPr>
          <w:rFonts w:ascii="Times New Roman" w:hAnsi="Times New Roman" w:cs="Times New Roman"/>
          <w:lang w:val="en-US"/>
        </w:rPr>
        <w:t>International Labour Organization</w:t>
      </w:r>
      <w:r>
        <w:rPr>
          <w:rFonts w:ascii="Times New Roman" w:hAnsi="Times New Roman" w:cs="Times New Roman"/>
          <w:lang w:val="en-US"/>
        </w:rPr>
        <w:t xml:space="preserve"> (ILO)</w:t>
      </w:r>
      <w:r w:rsidRPr="009F3948">
        <w:rPr>
          <w:rFonts w:ascii="Times New Roman" w:hAnsi="Times New Roman" w:cs="Times New Roman"/>
          <w:lang w:val="en-US"/>
        </w:rPr>
        <w:t xml:space="preserve">, </w:t>
      </w:r>
      <w:r w:rsidRPr="00AC4F88">
        <w:rPr>
          <w:rFonts w:ascii="Times New Roman" w:hAnsi="Times New Roman" w:cs="Times New Roman"/>
          <w:i/>
          <w:iCs/>
          <w:lang w:val="en-US"/>
        </w:rPr>
        <w:t>C190 - Violence and Harassment Convention</w:t>
      </w:r>
      <w:r w:rsidRPr="009F3948">
        <w:rPr>
          <w:rFonts w:ascii="Times New Roman" w:hAnsi="Times New Roman" w:cs="Times New Roman"/>
          <w:lang w:val="en-US"/>
        </w:rPr>
        <w:t xml:space="preserve">, 2019 (No. </w:t>
      </w:r>
      <w:r w:rsidRPr="00F52A03">
        <w:rPr>
          <w:rFonts w:ascii="Times New Roman" w:hAnsi="Times New Roman" w:cs="Times New Roman"/>
          <w:lang w:val="en-US"/>
        </w:rPr>
        <w:t xml:space="preserve">190), </w:t>
      </w:r>
      <w:r>
        <w:rPr>
          <w:rFonts w:ascii="Times New Roman" w:hAnsi="Times New Roman" w:cs="Times New Roman"/>
          <w:lang w:val="en-US"/>
        </w:rPr>
        <w:t>art. 7</w:t>
      </w:r>
      <w:r w:rsidRPr="00451DE2">
        <w:rPr>
          <w:rFonts w:ascii="Times New Roman" w:hAnsi="Times New Roman" w:cs="Times New Roman"/>
          <w:lang w:val="en-US"/>
        </w:rPr>
        <w:t>.</w:t>
      </w:r>
    </w:p>
  </w:endnote>
  <w:endnote w:id="93">
    <w:p w14:paraId="5E5DFEA5" w14:textId="0DB7C46A" w:rsidR="009A1A10" w:rsidRPr="009A1A10" w:rsidRDefault="009A1A10">
      <w:pPr>
        <w:pStyle w:val="EndnoteText"/>
        <w:rPr>
          <w:rFonts w:ascii="Times New Roman" w:hAnsi="Times New Roman" w:cs="Times New Roman"/>
          <w:u w:val="single"/>
          <w:lang w:val="en-US"/>
        </w:rPr>
      </w:pPr>
      <w:r w:rsidRPr="009A1A10">
        <w:rPr>
          <w:rStyle w:val="EndnoteReference"/>
          <w:rFonts w:ascii="Times New Roman" w:hAnsi="Times New Roman" w:cs="Times New Roman"/>
        </w:rPr>
        <w:endnoteRef/>
      </w:r>
      <w:r w:rsidRPr="009A1A10">
        <w:rPr>
          <w:rFonts w:ascii="Times New Roman" w:hAnsi="Times New Roman" w:cs="Times New Roman"/>
          <w:lang w:val="en-US"/>
        </w:rPr>
        <w:t xml:space="preserve"> </w:t>
      </w:r>
      <w:r w:rsidRPr="009A1A10">
        <w:rPr>
          <w:rFonts w:ascii="Times New Roman" w:hAnsi="Times New Roman" w:cs="Times New Roman"/>
          <w:i/>
          <w:lang w:val="en-US"/>
        </w:rPr>
        <w:t>Id.</w:t>
      </w:r>
      <w:r w:rsidRPr="009A1A10">
        <w:rPr>
          <w:rFonts w:ascii="Times New Roman" w:hAnsi="Times New Roman" w:cs="Times New Roman"/>
          <w:lang w:val="en-US"/>
        </w:rPr>
        <w:t>, art. 10.</w:t>
      </w:r>
    </w:p>
  </w:endnote>
  <w:endnote w:id="94">
    <w:p w14:paraId="4EB61EEA" w14:textId="6153FAE3" w:rsidR="009A1A10" w:rsidRPr="00DA0EE0" w:rsidRDefault="009A1A10">
      <w:pPr>
        <w:pStyle w:val="EndnoteText"/>
        <w:rPr>
          <w:lang w:val="en-US"/>
        </w:rPr>
      </w:pPr>
      <w:r>
        <w:rPr>
          <w:rStyle w:val="EndnoteReference"/>
        </w:rPr>
        <w:endnoteRef/>
      </w:r>
      <w:r w:rsidRPr="004A0B96">
        <w:rPr>
          <w:lang w:val="en-US"/>
        </w:rPr>
        <w:t xml:space="preserve"> </w:t>
      </w:r>
      <w:r w:rsidRPr="00E22DCB">
        <w:rPr>
          <w:rFonts w:ascii="Times New Roman" w:hAnsi="Times New Roman" w:cs="Times New Roman"/>
          <w:lang w:val="en-US"/>
        </w:rPr>
        <w:t xml:space="preserve">ESCR Committee, </w:t>
      </w:r>
      <w:r w:rsidRPr="002114D3">
        <w:rPr>
          <w:rFonts w:ascii="Times New Roman" w:hAnsi="Times New Roman" w:cs="Times New Roman"/>
          <w:i/>
          <w:iCs/>
          <w:lang w:val="en-US"/>
        </w:rPr>
        <w:t>General comment No. 22 (2016) on the right to sexual and reproductive health (article 12 of the International Covenant on Economic, Social and Cultural Rights)</w:t>
      </w:r>
      <w:r w:rsidRPr="002114D3">
        <w:rPr>
          <w:rFonts w:ascii="Times New Roman" w:hAnsi="Times New Roman" w:cs="Times New Roman"/>
          <w:lang w:val="en-US"/>
        </w:rPr>
        <w:t xml:space="preserve"> </w:t>
      </w:r>
      <w:r w:rsidRPr="00E22DCB">
        <w:rPr>
          <w:rFonts w:ascii="Times New Roman" w:hAnsi="Times New Roman" w:cs="Times New Roman"/>
          <w:lang w:val="en-US"/>
        </w:rPr>
        <w:t xml:space="preserve">¶ </w:t>
      </w:r>
      <w:r>
        <w:rPr>
          <w:rFonts w:ascii="Times New Roman" w:hAnsi="Times New Roman" w:cs="Times New Roman"/>
          <w:lang w:val="en-US"/>
        </w:rPr>
        <w:t>7</w:t>
      </w:r>
      <w:r w:rsidRPr="00E22DCB">
        <w:rPr>
          <w:rFonts w:ascii="Times New Roman" w:hAnsi="Times New Roman" w:cs="Times New Roman"/>
          <w:lang w:val="en-US"/>
        </w:rPr>
        <w:t xml:space="preserve">, U.N. Doc. E/C.12/GC/22 </w:t>
      </w:r>
      <w:r w:rsidRPr="002114D3">
        <w:rPr>
          <w:rFonts w:ascii="Times New Roman" w:hAnsi="Times New Roman" w:cs="Times New Roman"/>
          <w:lang w:val="en-US"/>
        </w:rPr>
        <w:t>(2016).</w:t>
      </w:r>
    </w:p>
  </w:endnote>
  <w:endnote w:id="95">
    <w:p w14:paraId="1225CE15" w14:textId="5DF6E1F6" w:rsidR="009A1A10" w:rsidRPr="00DA0EE0" w:rsidRDefault="009A1A10">
      <w:pPr>
        <w:pStyle w:val="EndnoteText"/>
        <w:rPr>
          <w:lang w:val="en-US"/>
        </w:rPr>
      </w:pPr>
      <w:r>
        <w:rPr>
          <w:rStyle w:val="EndnoteReference"/>
        </w:rPr>
        <w:endnoteRef/>
      </w:r>
      <w:r>
        <w:rPr>
          <w:rFonts w:ascii="Times New Roman" w:hAnsi="Times New Roman" w:cs="Times New Roman"/>
          <w:i/>
          <w:iCs/>
          <w:lang w:val="en-US"/>
        </w:rPr>
        <w:t xml:space="preserve"> </w:t>
      </w:r>
      <w:bookmarkStart w:id="15" w:name="_Hlk66707288"/>
      <w:r>
        <w:rPr>
          <w:rFonts w:ascii="Times New Roman" w:hAnsi="Times New Roman" w:cs="Times New Roman"/>
          <w:i/>
          <w:iCs/>
          <w:lang w:val="en-US"/>
        </w:rPr>
        <w:t>Id.</w:t>
      </w:r>
      <w:r>
        <w:rPr>
          <w:rFonts w:ascii="Times New Roman" w:hAnsi="Times New Roman" w:cs="Times New Roman"/>
          <w:iCs/>
          <w:lang w:val="en-US"/>
        </w:rPr>
        <w:t>,</w:t>
      </w:r>
      <w:r w:rsidRPr="002114D3">
        <w:rPr>
          <w:rFonts w:ascii="Times New Roman" w:hAnsi="Times New Roman" w:cs="Times New Roman"/>
          <w:lang w:val="en-US"/>
        </w:rPr>
        <w:t xml:space="preserve"> </w:t>
      </w:r>
      <w:r w:rsidRPr="00E22DCB">
        <w:rPr>
          <w:rFonts w:ascii="Times New Roman" w:hAnsi="Times New Roman" w:cs="Times New Roman"/>
          <w:lang w:val="en-US"/>
        </w:rPr>
        <w:t xml:space="preserve">¶ </w:t>
      </w:r>
      <w:r>
        <w:rPr>
          <w:rFonts w:ascii="Times New Roman" w:hAnsi="Times New Roman" w:cs="Times New Roman"/>
          <w:lang w:val="en-US"/>
        </w:rPr>
        <w:t>8.</w:t>
      </w:r>
    </w:p>
    <w:bookmarkEnd w:id="15"/>
  </w:endnote>
  <w:endnote w:id="96">
    <w:p w14:paraId="57472A45" w14:textId="634770D5" w:rsidR="009A1A10" w:rsidRPr="008B1AE5" w:rsidRDefault="009A1A10" w:rsidP="00F37EB2">
      <w:pPr>
        <w:pStyle w:val="EndnoteText"/>
        <w:rPr>
          <w:lang w:val="en-US"/>
        </w:rPr>
      </w:pPr>
      <w:r>
        <w:rPr>
          <w:rStyle w:val="EndnoteReference"/>
        </w:rPr>
        <w:endnoteRef/>
      </w:r>
      <w:r w:rsidRPr="009F3263">
        <w:rPr>
          <w:lang w:val="en-US"/>
        </w:rPr>
        <w:t xml:space="preserve"> </w:t>
      </w:r>
      <w:r>
        <w:rPr>
          <w:rFonts w:ascii="Times New Roman" w:hAnsi="Times New Roman" w:cs="Times New Roman"/>
          <w:i/>
          <w:iCs/>
          <w:lang w:val="en-US"/>
        </w:rPr>
        <w:t>Id.</w:t>
      </w:r>
      <w:r>
        <w:rPr>
          <w:rFonts w:ascii="Times New Roman" w:hAnsi="Times New Roman" w:cs="Times New Roman"/>
          <w:iCs/>
          <w:lang w:val="en-US"/>
        </w:rPr>
        <w:t>,</w:t>
      </w:r>
      <w:r w:rsidRPr="002114D3">
        <w:rPr>
          <w:rFonts w:ascii="Times New Roman" w:hAnsi="Times New Roman" w:cs="Times New Roman"/>
          <w:lang w:val="en-US"/>
        </w:rPr>
        <w:t xml:space="preserve"> </w:t>
      </w:r>
      <w:r w:rsidRPr="00E22DCB">
        <w:rPr>
          <w:rFonts w:ascii="Times New Roman" w:hAnsi="Times New Roman" w:cs="Times New Roman"/>
          <w:lang w:val="en-US"/>
        </w:rPr>
        <w:t xml:space="preserve">¶ </w:t>
      </w:r>
      <w:r>
        <w:rPr>
          <w:rFonts w:ascii="Times New Roman" w:hAnsi="Times New Roman" w:cs="Times New Roman"/>
          <w:lang w:val="en-US"/>
        </w:rPr>
        <w:t>8.</w:t>
      </w:r>
    </w:p>
  </w:endnote>
  <w:endnote w:id="97">
    <w:p w14:paraId="3886F7BD" w14:textId="46C08CBF" w:rsidR="009A1A10" w:rsidRPr="00DA0EE0" w:rsidRDefault="009A1A10" w:rsidP="00382CAA">
      <w:pPr>
        <w:pStyle w:val="EndnoteText"/>
        <w:rPr>
          <w:rFonts w:ascii="Times New Roman" w:hAnsi="Times New Roman" w:cs="Times New Roman"/>
          <w:i/>
          <w:iCs/>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Carmel Shalev, expert member, CEDAW</w:t>
      </w:r>
      <w:r>
        <w:rPr>
          <w:rFonts w:ascii="Times New Roman" w:hAnsi="Times New Roman" w:cs="Times New Roman"/>
          <w:lang w:val="en-US"/>
        </w:rPr>
        <w:t xml:space="preserve"> Committee</w:t>
      </w:r>
      <w:r w:rsidRPr="00DA0EE0">
        <w:rPr>
          <w:rFonts w:ascii="Times New Roman" w:hAnsi="Times New Roman" w:cs="Times New Roman"/>
          <w:lang w:val="en-US"/>
        </w:rPr>
        <w:t xml:space="preserve">, </w:t>
      </w:r>
      <w:r w:rsidRPr="00DA0EE0">
        <w:rPr>
          <w:rFonts w:ascii="Times New Roman" w:hAnsi="Times New Roman" w:cs="Times New Roman"/>
          <w:i/>
          <w:iCs/>
          <w:lang w:val="en-US"/>
        </w:rPr>
        <w:t>Rights to Sexual and Reproductive Health - the ICPD and the</w:t>
      </w:r>
    </w:p>
    <w:p w14:paraId="5B1A4262" w14:textId="4C0415B6" w:rsidR="009A1A10" w:rsidRPr="00DA0EE0" w:rsidRDefault="009A1A10" w:rsidP="00382CAA">
      <w:pPr>
        <w:pStyle w:val="EndnoteText"/>
        <w:rPr>
          <w:rFonts w:ascii="Times New Roman" w:hAnsi="Times New Roman" w:cs="Times New Roman"/>
          <w:lang w:val="en-US"/>
        </w:rPr>
      </w:pPr>
      <w:r w:rsidRPr="00DA0EE0">
        <w:rPr>
          <w:rFonts w:ascii="Times New Roman" w:hAnsi="Times New Roman" w:cs="Times New Roman"/>
          <w:i/>
          <w:iCs/>
          <w:lang w:val="en-US"/>
        </w:rPr>
        <w:t>Convention on the Elimination of All Forms of Discrimination Against Women</w:t>
      </w:r>
      <w:r w:rsidRPr="00DA0EE0">
        <w:rPr>
          <w:rFonts w:ascii="Times New Roman" w:hAnsi="Times New Roman" w:cs="Times New Roman"/>
          <w:lang w:val="en-US"/>
        </w:rPr>
        <w:t>, paper presented at the International Conference on Reproductive Health, Mumbai (India) (1998).</w:t>
      </w:r>
    </w:p>
  </w:endnote>
  <w:endnote w:id="98">
    <w:p w14:paraId="0CFFE1B5" w14:textId="38E8835E" w:rsidR="009A1A10" w:rsidRPr="00DA0EE0" w:rsidRDefault="009A1A10" w:rsidP="000238B5">
      <w:pPr>
        <w:pStyle w:val="EndnoteText"/>
        <w:rPr>
          <w:rFonts w:ascii="Times New Roman" w:hAnsi="Times New Roman" w:cs="Times New Roman"/>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I</w:t>
      </w:r>
      <w:r>
        <w:rPr>
          <w:rFonts w:ascii="Times New Roman" w:hAnsi="Times New Roman" w:cs="Times New Roman"/>
          <w:lang w:val="en-US"/>
        </w:rPr>
        <w:t>LO</w:t>
      </w:r>
      <w:r w:rsidRPr="00DA0EE0">
        <w:rPr>
          <w:rFonts w:ascii="Times New Roman" w:hAnsi="Times New Roman" w:cs="Times New Roman"/>
          <w:lang w:val="en-US"/>
        </w:rPr>
        <w:t xml:space="preserve">, </w:t>
      </w:r>
      <w:r w:rsidRPr="00DA0EE0">
        <w:rPr>
          <w:rFonts w:ascii="Times New Roman" w:hAnsi="Times New Roman" w:cs="Times New Roman"/>
          <w:i/>
          <w:iCs/>
          <w:lang w:val="en-US"/>
        </w:rPr>
        <w:t>Maternity and paternity at work - Law and practice across the world</w:t>
      </w:r>
      <w:r w:rsidRPr="00DA0EE0">
        <w:rPr>
          <w:rFonts w:ascii="Times New Roman" w:hAnsi="Times New Roman" w:cs="Times New Roman"/>
          <w:lang w:val="en-US"/>
        </w:rPr>
        <w:t xml:space="preserve"> 83, https://www.ilo.org/wcmsp5/groups/public/---dgreports/---dcomm/---publ/documents/publication/wcms_242615.pdf</w:t>
      </w:r>
    </w:p>
  </w:endnote>
  <w:endnote w:id="99">
    <w:p w14:paraId="05DE2BAB" w14:textId="3A659950" w:rsidR="009A1A10" w:rsidRPr="009F3263" w:rsidRDefault="009A1A10" w:rsidP="006E7962">
      <w:pPr>
        <w:pStyle w:val="EndnoteText"/>
        <w:rPr>
          <w:rFonts w:ascii="Times New Roman" w:hAnsi="Times New Roman" w:cs="Times New Roman"/>
          <w:lang w:val="en-US"/>
        </w:rPr>
      </w:pPr>
      <w:r w:rsidRPr="009F3263">
        <w:rPr>
          <w:rStyle w:val="EndnoteReference"/>
          <w:rFonts w:ascii="Times New Roman" w:hAnsi="Times New Roman" w:cs="Times New Roman"/>
        </w:rPr>
        <w:endnoteRef/>
      </w:r>
      <w:r w:rsidRPr="009F3263">
        <w:rPr>
          <w:rFonts w:ascii="Times New Roman" w:hAnsi="Times New Roman" w:cs="Times New Roman"/>
          <w:lang w:val="en-US"/>
        </w:rPr>
        <w:t xml:space="preserve"> </w:t>
      </w:r>
      <w:r w:rsidR="00E348A0" w:rsidRPr="00A56372">
        <w:rPr>
          <w:rFonts w:ascii="Times New Roman" w:hAnsi="Times New Roman" w:cs="Times New Roman"/>
          <w:lang w:val="en-US"/>
        </w:rPr>
        <w:t xml:space="preserve">European Parliament, </w:t>
      </w:r>
      <w:r w:rsidR="00E348A0" w:rsidRPr="00A56372">
        <w:rPr>
          <w:rFonts w:ascii="Times New Roman" w:hAnsi="Times New Roman" w:cs="Times New Roman"/>
          <w:i/>
          <w:iCs/>
          <w:lang w:val="en-US"/>
        </w:rPr>
        <w:t>Study on Discrimination and Access to Employment</w:t>
      </w:r>
      <w:r w:rsidRPr="009F3263">
        <w:rPr>
          <w:rFonts w:ascii="Times New Roman" w:hAnsi="Times New Roman" w:cs="Times New Roman"/>
          <w:lang w:val="en-US"/>
        </w:rPr>
        <w:t xml:space="preserve">, </w:t>
      </w:r>
      <w:r>
        <w:rPr>
          <w:rFonts w:ascii="Times New Roman" w:hAnsi="Times New Roman" w:cs="Times New Roman"/>
          <w:i/>
          <w:iCs/>
          <w:lang w:val="en-US"/>
        </w:rPr>
        <w:t xml:space="preserve">supra </w:t>
      </w:r>
      <w:r w:rsidRPr="00E348A0">
        <w:rPr>
          <w:rFonts w:ascii="Times New Roman" w:hAnsi="Times New Roman" w:cs="Times New Roman"/>
          <w:iCs/>
          <w:lang w:val="en-US"/>
        </w:rPr>
        <w:t>note 14</w:t>
      </w:r>
      <w:r w:rsidR="00E348A0">
        <w:rPr>
          <w:rFonts w:ascii="Times New Roman" w:hAnsi="Times New Roman" w:cs="Times New Roman"/>
          <w:iCs/>
          <w:lang w:val="en-US"/>
        </w:rPr>
        <w:t xml:space="preserve"> at</w:t>
      </w:r>
      <w:r>
        <w:rPr>
          <w:rFonts w:ascii="Times New Roman" w:hAnsi="Times New Roman" w:cs="Times New Roman"/>
          <w:i/>
          <w:iCs/>
          <w:lang w:val="en-US"/>
        </w:rPr>
        <w:t xml:space="preserve"> </w:t>
      </w:r>
      <w:r w:rsidRPr="008B1AE5">
        <w:rPr>
          <w:rFonts w:ascii="Times New Roman" w:hAnsi="Times New Roman" w:cs="Times New Roman"/>
          <w:lang w:val="en-US"/>
        </w:rPr>
        <w:t xml:space="preserve">10. </w:t>
      </w:r>
    </w:p>
  </w:endnote>
  <w:endnote w:id="100">
    <w:p w14:paraId="7FE2D9B1" w14:textId="39F84A79" w:rsidR="009A1A10" w:rsidRPr="002423BC" w:rsidRDefault="009A1A10" w:rsidP="006E7962">
      <w:pPr>
        <w:pStyle w:val="EndnoteText"/>
        <w:rPr>
          <w:rFonts w:ascii="Times New Roman" w:hAnsi="Times New Roman" w:cs="Times New Roman"/>
          <w:lang w:val="en-US"/>
        </w:rPr>
      </w:pPr>
      <w:r w:rsidRPr="009F3263">
        <w:rPr>
          <w:rStyle w:val="EndnoteReference"/>
          <w:rFonts w:ascii="Times New Roman" w:hAnsi="Times New Roman" w:cs="Times New Roman"/>
        </w:rPr>
        <w:endnoteRef/>
      </w:r>
      <w:r w:rsidRPr="009F3263">
        <w:rPr>
          <w:rFonts w:ascii="Times New Roman" w:hAnsi="Times New Roman" w:cs="Times New Roman"/>
          <w:lang w:val="en-US"/>
        </w:rPr>
        <w:t xml:space="preserve"> </w:t>
      </w:r>
      <w:r w:rsidRPr="00570049">
        <w:rPr>
          <w:rFonts w:ascii="Times New Roman" w:hAnsi="Times New Roman" w:cs="Times New Roman"/>
          <w:i/>
          <w:iCs/>
          <w:lang w:val="en-US"/>
        </w:rPr>
        <w:t>Id</w:t>
      </w:r>
      <w:r w:rsidR="00E348A0">
        <w:rPr>
          <w:rFonts w:ascii="Times New Roman" w:hAnsi="Times New Roman" w:cs="Times New Roman"/>
          <w:lang w:val="en-US"/>
        </w:rPr>
        <w:t xml:space="preserve">. at </w:t>
      </w:r>
      <w:r>
        <w:rPr>
          <w:rFonts w:ascii="Times New Roman" w:hAnsi="Times New Roman" w:cs="Times New Roman"/>
          <w:lang w:val="en-US"/>
        </w:rPr>
        <w:t xml:space="preserve">21. </w:t>
      </w:r>
    </w:p>
  </w:endnote>
  <w:endnote w:id="101">
    <w:p w14:paraId="6DADA04B" w14:textId="2B9D782E" w:rsidR="009A1A10" w:rsidRPr="00DA0EE0" w:rsidRDefault="009A1A10">
      <w:pPr>
        <w:pStyle w:val="EndnoteText"/>
        <w:rPr>
          <w:rFonts w:ascii="Times New Roman" w:hAnsi="Times New Roman" w:cs="Times New Roman"/>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w:t>
      </w:r>
      <w:bookmarkStart w:id="16" w:name="_Hlk66123911"/>
      <w:r w:rsidR="00E348A0" w:rsidRPr="00F46ADD">
        <w:rPr>
          <w:rFonts w:ascii="Times New Roman" w:hAnsi="Times New Roman" w:cs="Times New Roman"/>
          <w:lang w:val="en-US"/>
        </w:rPr>
        <w:t>Committee on Economic, Social and Cultural Rights</w:t>
      </w:r>
      <w:r w:rsidR="00E348A0">
        <w:rPr>
          <w:rFonts w:ascii="Times New Roman" w:hAnsi="Times New Roman" w:cs="Times New Roman"/>
          <w:lang w:val="en-US"/>
        </w:rPr>
        <w:t xml:space="preserve"> (ESCR Committee)</w:t>
      </w:r>
      <w:r w:rsidR="00E348A0" w:rsidRPr="00F46ADD">
        <w:rPr>
          <w:rFonts w:ascii="Times New Roman" w:hAnsi="Times New Roman" w:cs="Times New Roman"/>
          <w:lang w:val="en-US"/>
        </w:rPr>
        <w:t xml:space="preserve">, </w:t>
      </w:r>
      <w:r w:rsidR="00E348A0" w:rsidRPr="00F46ADD">
        <w:rPr>
          <w:rFonts w:ascii="Times New Roman" w:hAnsi="Times New Roman" w:cs="Times New Roman"/>
          <w:i/>
          <w:iCs/>
          <w:lang w:val="en-US"/>
        </w:rPr>
        <w:t>Right to just and favourable conditions of work (article 7 of the International Covenant on Economic, Social and Cultural Rights)</w:t>
      </w:r>
      <w:r w:rsidR="00E348A0">
        <w:rPr>
          <w:rFonts w:ascii="Times New Roman" w:hAnsi="Times New Roman" w:cs="Times New Roman"/>
          <w:lang w:val="en-US"/>
        </w:rPr>
        <w:t xml:space="preserve">, </w:t>
      </w:r>
      <w:r w:rsidR="00E348A0" w:rsidRPr="00172152">
        <w:rPr>
          <w:rFonts w:ascii="Times New Roman" w:hAnsi="Times New Roman" w:cs="Times New Roman"/>
          <w:lang w:val="en-US"/>
        </w:rPr>
        <w:t xml:space="preserve">¶ </w:t>
      </w:r>
      <w:r w:rsidR="00E348A0">
        <w:rPr>
          <w:rFonts w:ascii="Times New Roman" w:hAnsi="Times New Roman" w:cs="Times New Roman"/>
          <w:lang w:val="en-US"/>
        </w:rPr>
        <w:t>55</w:t>
      </w:r>
      <w:r w:rsidR="00E348A0" w:rsidRPr="00172152">
        <w:rPr>
          <w:rFonts w:ascii="Times New Roman" w:hAnsi="Times New Roman" w:cs="Times New Roman"/>
          <w:lang w:val="en-US"/>
        </w:rPr>
        <w:t xml:space="preserve">, U.N. Doc. </w:t>
      </w:r>
      <w:r w:rsidR="00E348A0" w:rsidRPr="00765FCE">
        <w:rPr>
          <w:rFonts w:ascii="Times New Roman" w:hAnsi="Times New Roman" w:cs="Times New Roman"/>
          <w:lang w:val="en-US"/>
        </w:rPr>
        <w:t xml:space="preserve">E/C.12/GC/23 </w:t>
      </w:r>
      <w:r w:rsidR="00E348A0" w:rsidRPr="00172152">
        <w:rPr>
          <w:rFonts w:ascii="Times New Roman" w:hAnsi="Times New Roman" w:cs="Times New Roman"/>
          <w:lang w:val="en-US"/>
        </w:rPr>
        <w:t>(20</w:t>
      </w:r>
      <w:r w:rsidR="00E348A0">
        <w:rPr>
          <w:rFonts w:ascii="Times New Roman" w:hAnsi="Times New Roman" w:cs="Times New Roman"/>
          <w:lang w:val="en-US"/>
        </w:rPr>
        <w:t>16</w:t>
      </w:r>
      <w:r w:rsidR="00E348A0" w:rsidRPr="00172152">
        <w:rPr>
          <w:rFonts w:ascii="Times New Roman" w:hAnsi="Times New Roman" w:cs="Times New Roman"/>
          <w:lang w:val="en-US"/>
        </w:rPr>
        <w:t>).</w:t>
      </w:r>
    </w:p>
    <w:bookmarkEnd w:id="16"/>
  </w:endnote>
  <w:endnote w:id="102">
    <w:p w14:paraId="36C29DAF" w14:textId="25E9796C" w:rsidR="009A1A10" w:rsidRPr="00DA0EE0" w:rsidRDefault="009A1A10" w:rsidP="00B74DF3">
      <w:pPr>
        <w:pStyle w:val="EndnoteText"/>
        <w:rPr>
          <w:rFonts w:ascii="Times New Roman" w:hAnsi="Times New Roman" w:cs="Times New Roman"/>
          <w:i/>
          <w:iCs/>
          <w:lang w:val="en-US"/>
        </w:rPr>
      </w:pPr>
      <w:r w:rsidRPr="00DA0EE0">
        <w:rPr>
          <w:rStyle w:val="EndnoteReference"/>
          <w:rFonts w:ascii="Times New Roman" w:hAnsi="Times New Roman" w:cs="Times New Roman"/>
        </w:rPr>
        <w:endnoteRef/>
      </w:r>
      <w:r w:rsidRPr="00DA0EE0">
        <w:rPr>
          <w:rFonts w:ascii="Times New Roman" w:hAnsi="Times New Roman" w:cs="Times New Roman"/>
          <w:lang w:val="en-US"/>
        </w:rPr>
        <w:t xml:space="preserve"> WHO/ESCAP, </w:t>
      </w:r>
      <w:r w:rsidRPr="00DA0EE0">
        <w:rPr>
          <w:rFonts w:ascii="Times New Roman" w:hAnsi="Times New Roman" w:cs="Times New Roman"/>
          <w:i/>
          <w:iCs/>
          <w:lang w:val="en-US"/>
        </w:rPr>
        <w:t>Training Manual on Disability Statistics – Chapter 1: Why Are They Important</w:t>
      </w:r>
    </w:p>
    <w:p w14:paraId="35C6640F" w14:textId="53184863" w:rsidR="009A1A10" w:rsidRPr="00DA0EE0" w:rsidRDefault="009A1A10" w:rsidP="00B74DF3">
      <w:pPr>
        <w:pStyle w:val="EndnoteText"/>
        <w:rPr>
          <w:rFonts w:ascii="Times New Roman" w:hAnsi="Times New Roman" w:cs="Times New Roman"/>
          <w:lang w:val="en-US"/>
        </w:rPr>
      </w:pPr>
      <w:r w:rsidRPr="00DA0EE0">
        <w:rPr>
          <w:rFonts w:ascii="Times New Roman" w:hAnsi="Times New Roman" w:cs="Times New Roman"/>
          <w:i/>
          <w:iCs/>
          <w:lang w:val="en-US"/>
        </w:rPr>
        <w:t>and What Does the ICF Add?</w:t>
      </w:r>
      <w:r w:rsidRPr="00DA0EE0">
        <w:rPr>
          <w:rFonts w:ascii="Times New Roman" w:hAnsi="Times New Roman" w:cs="Times New Roman"/>
          <w:lang w:val="en-US"/>
        </w:rPr>
        <w:t xml:space="preserve"> 3</w:t>
      </w:r>
      <w:r>
        <w:rPr>
          <w:rFonts w:ascii="Times New Roman" w:hAnsi="Times New Roman" w:cs="Times New Roman"/>
          <w:lang w:val="en-US"/>
        </w:rPr>
        <w:t xml:space="preserve"> (2009)</w:t>
      </w:r>
      <w:r w:rsidRPr="00DA0EE0">
        <w:rPr>
          <w:rFonts w:ascii="Times New Roman" w:hAnsi="Times New Roman" w:cs="Times New Roman"/>
          <w:lang w:val="en-US"/>
        </w:rPr>
        <w:t>, https://www.unescap.org/sites/default/files/Chapter1-Disability-Statistics-E.pdf</w:t>
      </w:r>
      <w:r w:rsidR="00E348A0">
        <w:rPr>
          <w:rFonts w:ascii="Times New Roman" w:hAnsi="Times New Roman" w:cs="Times New Roman"/>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38006"/>
      <w:docPartObj>
        <w:docPartGallery w:val="Page Numbers (Bottom of Page)"/>
        <w:docPartUnique/>
      </w:docPartObj>
    </w:sdtPr>
    <w:sdtEndPr>
      <w:rPr>
        <w:rFonts w:ascii="Times New Roman" w:hAnsi="Times New Roman" w:cs="Times New Roman"/>
      </w:rPr>
    </w:sdtEndPr>
    <w:sdtContent>
      <w:p w14:paraId="496E9034" w14:textId="1011701D" w:rsidR="009A1A10" w:rsidRPr="00330D8A" w:rsidRDefault="009A1A10">
        <w:pPr>
          <w:pStyle w:val="Footer"/>
          <w:jc w:val="right"/>
          <w:rPr>
            <w:rFonts w:ascii="Times New Roman" w:hAnsi="Times New Roman" w:cs="Times New Roman"/>
          </w:rPr>
        </w:pPr>
        <w:r w:rsidRPr="00330D8A">
          <w:rPr>
            <w:rFonts w:ascii="Times New Roman" w:hAnsi="Times New Roman" w:cs="Times New Roman"/>
          </w:rPr>
          <w:fldChar w:fldCharType="begin"/>
        </w:r>
        <w:r w:rsidRPr="00330D8A">
          <w:rPr>
            <w:rFonts w:ascii="Times New Roman" w:hAnsi="Times New Roman" w:cs="Times New Roman"/>
          </w:rPr>
          <w:instrText>PAGE   \* MERGEFORMAT</w:instrText>
        </w:r>
        <w:r w:rsidRPr="00330D8A">
          <w:rPr>
            <w:rFonts w:ascii="Times New Roman" w:hAnsi="Times New Roman" w:cs="Times New Roman"/>
          </w:rPr>
          <w:fldChar w:fldCharType="separate"/>
        </w:r>
        <w:r w:rsidR="006678DA">
          <w:rPr>
            <w:rFonts w:ascii="Times New Roman" w:hAnsi="Times New Roman" w:cs="Times New Roman"/>
            <w:noProof/>
          </w:rPr>
          <w:t>1</w:t>
        </w:r>
        <w:r w:rsidRPr="00330D8A">
          <w:rPr>
            <w:rFonts w:ascii="Times New Roman" w:hAnsi="Times New Roman" w:cs="Times New Roman"/>
          </w:rPr>
          <w:fldChar w:fldCharType="end"/>
        </w:r>
      </w:p>
    </w:sdtContent>
  </w:sdt>
  <w:p w14:paraId="1611FB2B" w14:textId="77777777" w:rsidR="009A1A10" w:rsidRDefault="009A1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503DB" w14:textId="77777777" w:rsidR="009A1A10" w:rsidRDefault="009A1A10" w:rsidP="00946A9A">
      <w:pPr>
        <w:spacing w:after="0" w:line="240" w:lineRule="auto"/>
      </w:pPr>
      <w:r>
        <w:separator/>
      </w:r>
    </w:p>
  </w:footnote>
  <w:footnote w:type="continuationSeparator" w:id="0">
    <w:p w14:paraId="120703BC" w14:textId="77777777" w:rsidR="009A1A10" w:rsidRDefault="009A1A10" w:rsidP="00946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D4ABDC4"/>
    <w:lvl w:ilvl="0">
      <w:start w:val="1"/>
      <w:numFmt w:val="decimal"/>
      <w:pStyle w:val="ListNumber"/>
      <w:lvlText w:val="%1."/>
      <w:lvlJc w:val="left"/>
      <w:pPr>
        <w:tabs>
          <w:tab w:val="num" w:pos="360"/>
        </w:tabs>
        <w:ind w:left="360" w:hanging="360"/>
      </w:pPr>
    </w:lvl>
  </w:abstractNum>
  <w:abstractNum w:abstractNumId="1" w15:restartNumberingAfterBreak="0">
    <w:nsid w:val="031E3797"/>
    <w:multiLevelType w:val="hybridMultilevel"/>
    <w:tmpl w:val="9CEC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276D6"/>
    <w:multiLevelType w:val="hybridMultilevel"/>
    <w:tmpl w:val="9976DC96"/>
    <w:lvl w:ilvl="0" w:tplc="01A8EE32">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DB7068"/>
    <w:multiLevelType w:val="hybridMultilevel"/>
    <w:tmpl w:val="0F2E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55BF8"/>
    <w:multiLevelType w:val="hybridMultilevel"/>
    <w:tmpl w:val="0C40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56F3"/>
    <w:multiLevelType w:val="hybridMultilevel"/>
    <w:tmpl w:val="1A4E917E"/>
    <w:lvl w:ilvl="0" w:tplc="0C0A0015">
      <w:start w:val="1"/>
      <w:numFmt w:val="upperLetter"/>
      <w:lvlText w:val="%1."/>
      <w:lvlJc w:val="left"/>
      <w:pPr>
        <w:ind w:left="5580" w:hanging="360"/>
      </w:pPr>
      <w:rPr>
        <w:rFonts w:hint="default"/>
      </w:rPr>
    </w:lvl>
    <w:lvl w:ilvl="1" w:tplc="0C0A0019" w:tentative="1">
      <w:start w:val="1"/>
      <w:numFmt w:val="lowerLetter"/>
      <w:lvlText w:val="%2."/>
      <w:lvlJc w:val="left"/>
      <w:pPr>
        <w:ind w:left="6300" w:hanging="360"/>
      </w:pPr>
    </w:lvl>
    <w:lvl w:ilvl="2" w:tplc="0C0A001B" w:tentative="1">
      <w:start w:val="1"/>
      <w:numFmt w:val="lowerRoman"/>
      <w:lvlText w:val="%3."/>
      <w:lvlJc w:val="right"/>
      <w:pPr>
        <w:ind w:left="7020" w:hanging="180"/>
      </w:pPr>
    </w:lvl>
    <w:lvl w:ilvl="3" w:tplc="0C0A000F" w:tentative="1">
      <w:start w:val="1"/>
      <w:numFmt w:val="decimal"/>
      <w:lvlText w:val="%4."/>
      <w:lvlJc w:val="left"/>
      <w:pPr>
        <w:ind w:left="7740" w:hanging="360"/>
      </w:pPr>
    </w:lvl>
    <w:lvl w:ilvl="4" w:tplc="0C0A0019" w:tentative="1">
      <w:start w:val="1"/>
      <w:numFmt w:val="lowerLetter"/>
      <w:lvlText w:val="%5."/>
      <w:lvlJc w:val="left"/>
      <w:pPr>
        <w:ind w:left="8460" w:hanging="360"/>
      </w:pPr>
    </w:lvl>
    <w:lvl w:ilvl="5" w:tplc="0C0A001B" w:tentative="1">
      <w:start w:val="1"/>
      <w:numFmt w:val="lowerRoman"/>
      <w:lvlText w:val="%6."/>
      <w:lvlJc w:val="right"/>
      <w:pPr>
        <w:ind w:left="9180" w:hanging="180"/>
      </w:pPr>
    </w:lvl>
    <w:lvl w:ilvl="6" w:tplc="0C0A000F" w:tentative="1">
      <w:start w:val="1"/>
      <w:numFmt w:val="decimal"/>
      <w:lvlText w:val="%7."/>
      <w:lvlJc w:val="left"/>
      <w:pPr>
        <w:ind w:left="9900" w:hanging="360"/>
      </w:pPr>
    </w:lvl>
    <w:lvl w:ilvl="7" w:tplc="0C0A0019" w:tentative="1">
      <w:start w:val="1"/>
      <w:numFmt w:val="lowerLetter"/>
      <w:lvlText w:val="%8."/>
      <w:lvlJc w:val="left"/>
      <w:pPr>
        <w:ind w:left="10620" w:hanging="360"/>
      </w:pPr>
    </w:lvl>
    <w:lvl w:ilvl="8" w:tplc="0C0A001B" w:tentative="1">
      <w:start w:val="1"/>
      <w:numFmt w:val="lowerRoman"/>
      <w:lvlText w:val="%9."/>
      <w:lvlJc w:val="right"/>
      <w:pPr>
        <w:ind w:left="11340" w:hanging="180"/>
      </w:pPr>
    </w:lvl>
  </w:abstractNum>
  <w:abstractNum w:abstractNumId="6" w15:restartNumberingAfterBreak="0">
    <w:nsid w:val="11DF3ABA"/>
    <w:multiLevelType w:val="hybridMultilevel"/>
    <w:tmpl w:val="5246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E03FA"/>
    <w:multiLevelType w:val="hybridMultilevel"/>
    <w:tmpl w:val="709E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A2BA9"/>
    <w:multiLevelType w:val="hybridMultilevel"/>
    <w:tmpl w:val="6BCC0E78"/>
    <w:lvl w:ilvl="0" w:tplc="C8064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B4DDD"/>
    <w:multiLevelType w:val="hybridMultilevel"/>
    <w:tmpl w:val="9E8E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61540"/>
    <w:multiLevelType w:val="hybridMultilevel"/>
    <w:tmpl w:val="E21627B6"/>
    <w:lvl w:ilvl="0" w:tplc="01A8EE32">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3D7419"/>
    <w:multiLevelType w:val="hybridMultilevel"/>
    <w:tmpl w:val="20C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D728C"/>
    <w:multiLevelType w:val="hybridMultilevel"/>
    <w:tmpl w:val="63A8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C3B1D"/>
    <w:multiLevelType w:val="hybridMultilevel"/>
    <w:tmpl w:val="0854CEFE"/>
    <w:lvl w:ilvl="0" w:tplc="4AA865D4">
      <w:start w:val="1"/>
      <w:numFmt w:val="decimal"/>
      <w:lvlText w:val="%1."/>
      <w:lvlJc w:val="left"/>
      <w:pPr>
        <w:ind w:left="720" w:hanging="360"/>
      </w:pPr>
      <w:rPr>
        <w:rFonts w:hint="default"/>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D374B3"/>
    <w:multiLevelType w:val="hybridMultilevel"/>
    <w:tmpl w:val="72164012"/>
    <w:lvl w:ilvl="0" w:tplc="D8FCF620">
      <w:start w:val="1"/>
      <w:numFmt w:val="decimal"/>
      <w:lvlText w:val="%1."/>
      <w:lvlJc w:val="left"/>
      <w:pPr>
        <w:ind w:left="720" w:hanging="360"/>
      </w:pPr>
      <w:rPr>
        <w:rFonts w:hint="default"/>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221ED1"/>
    <w:multiLevelType w:val="hybridMultilevel"/>
    <w:tmpl w:val="D1B2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73B72"/>
    <w:multiLevelType w:val="hybridMultilevel"/>
    <w:tmpl w:val="82E4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33850"/>
    <w:multiLevelType w:val="hybridMultilevel"/>
    <w:tmpl w:val="0E0AE952"/>
    <w:lvl w:ilvl="0" w:tplc="AFFAA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D73FF"/>
    <w:multiLevelType w:val="hybridMultilevel"/>
    <w:tmpl w:val="818C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F0764"/>
    <w:multiLevelType w:val="hybridMultilevel"/>
    <w:tmpl w:val="7CE6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B38B5"/>
    <w:multiLevelType w:val="hybridMultilevel"/>
    <w:tmpl w:val="8C8A198E"/>
    <w:lvl w:ilvl="0" w:tplc="D8FCF620">
      <w:start w:val="1"/>
      <w:numFmt w:val="decimal"/>
      <w:lvlText w:val="%1."/>
      <w:lvlJc w:val="left"/>
      <w:pPr>
        <w:ind w:left="720" w:hanging="360"/>
      </w:pPr>
      <w:rPr>
        <w:rFonts w:hint="default"/>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B33583"/>
    <w:multiLevelType w:val="hybridMultilevel"/>
    <w:tmpl w:val="2DC4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C04CD"/>
    <w:multiLevelType w:val="hybridMultilevel"/>
    <w:tmpl w:val="BA167A58"/>
    <w:lvl w:ilvl="0" w:tplc="771832A2">
      <w:start w:val="3"/>
      <w:numFmt w:val="bullet"/>
      <w:lvlText w:val="-"/>
      <w:lvlJc w:val="left"/>
      <w:pPr>
        <w:ind w:left="420" w:hanging="360"/>
      </w:pPr>
      <w:rPr>
        <w:rFonts w:ascii="Times New Roman" w:eastAsiaTheme="minorHAnsi" w:hAnsi="Times New Roman"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3" w15:restartNumberingAfterBreak="0">
    <w:nsid w:val="52D0445E"/>
    <w:multiLevelType w:val="hybridMultilevel"/>
    <w:tmpl w:val="76921C70"/>
    <w:lvl w:ilvl="0" w:tplc="01A8EE32">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2F251C7"/>
    <w:multiLevelType w:val="hybridMultilevel"/>
    <w:tmpl w:val="EF564BC0"/>
    <w:lvl w:ilvl="0" w:tplc="509271F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53B17E95"/>
    <w:multiLevelType w:val="hybridMultilevel"/>
    <w:tmpl w:val="B680F820"/>
    <w:lvl w:ilvl="0" w:tplc="AFFAA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351C6"/>
    <w:multiLevelType w:val="hybridMultilevel"/>
    <w:tmpl w:val="ED0A2BE6"/>
    <w:lvl w:ilvl="0" w:tplc="8A987C38">
      <w:start w:val="3"/>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5D9E42DF"/>
    <w:multiLevelType w:val="hybridMultilevel"/>
    <w:tmpl w:val="378A2E14"/>
    <w:lvl w:ilvl="0" w:tplc="0B5622B8">
      <w:start w:val="1"/>
      <w:numFmt w:val="upperLetter"/>
      <w:lvlText w:val="%1."/>
      <w:lvlJc w:val="left"/>
      <w:pPr>
        <w:ind w:left="1060" w:hanging="360"/>
      </w:pPr>
      <w:rPr>
        <w:rFonts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15:restartNumberingAfterBreak="0">
    <w:nsid w:val="5F016DDC"/>
    <w:multiLevelType w:val="hybridMultilevel"/>
    <w:tmpl w:val="4C6667E0"/>
    <w:lvl w:ilvl="0" w:tplc="01A8EE32">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48E756A"/>
    <w:multiLevelType w:val="hybridMultilevel"/>
    <w:tmpl w:val="795AE03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5F38CD"/>
    <w:multiLevelType w:val="hybridMultilevel"/>
    <w:tmpl w:val="8524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52826"/>
    <w:multiLevelType w:val="hybridMultilevel"/>
    <w:tmpl w:val="D7B2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D455E"/>
    <w:multiLevelType w:val="hybridMultilevel"/>
    <w:tmpl w:val="4E78DB2E"/>
    <w:lvl w:ilvl="0" w:tplc="6DA8259C">
      <w:start w:val="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B7409D7"/>
    <w:multiLevelType w:val="hybridMultilevel"/>
    <w:tmpl w:val="61289ABA"/>
    <w:lvl w:ilvl="0" w:tplc="01A8EE32">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154306"/>
    <w:multiLevelType w:val="hybridMultilevel"/>
    <w:tmpl w:val="DB221FC8"/>
    <w:lvl w:ilvl="0" w:tplc="8A9ACA4E">
      <w:start w:val="1"/>
      <w:numFmt w:val="decimal"/>
      <w:lvlText w:val="%1."/>
      <w:lvlJc w:val="left"/>
      <w:pPr>
        <w:ind w:left="720" w:hanging="360"/>
      </w:pPr>
      <w:rPr>
        <w:rFonts w:hint="default"/>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F012B1"/>
    <w:multiLevelType w:val="hybridMultilevel"/>
    <w:tmpl w:val="7A86CAE2"/>
    <w:lvl w:ilvl="0" w:tplc="B336A410">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13228F"/>
    <w:multiLevelType w:val="hybridMultilevel"/>
    <w:tmpl w:val="194E31CE"/>
    <w:lvl w:ilvl="0" w:tplc="AFFAA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A48E7"/>
    <w:multiLevelType w:val="hybridMultilevel"/>
    <w:tmpl w:val="7E46E2A8"/>
    <w:lvl w:ilvl="0" w:tplc="F11AF61A">
      <w:start w:val="1"/>
      <w:numFmt w:val="decimal"/>
      <w:lvlText w:val="%1."/>
      <w:lvlJc w:val="left"/>
      <w:pPr>
        <w:ind w:left="720" w:hanging="360"/>
      </w:pPr>
      <w:rPr>
        <w:rFonts w:hint="default"/>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3A13C86"/>
    <w:multiLevelType w:val="hybridMultilevel"/>
    <w:tmpl w:val="1CC2B5C0"/>
    <w:lvl w:ilvl="0" w:tplc="AFFAA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45B28"/>
    <w:multiLevelType w:val="hybridMultilevel"/>
    <w:tmpl w:val="C9A8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97C76"/>
    <w:multiLevelType w:val="hybridMultilevel"/>
    <w:tmpl w:val="AFEA2C7E"/>
    <w:lvl w:ilvl="0" w:tplc="F5E05E3C">
      <w:start w:val="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14"/>
  </w:num>
  <w:num w:numId="4">
    <w:abstractNumId w:val="20"/>
  </w:num>
  <w:num w:numId="5">
    <w:abstractNumId w:val="24"/>
  </w:num>
  <w:num w:numId="6">
    <w:abstractNumId w:val="13"/>
  </w:num>
  <w:num w:numId="7">
    <w:abstractNumId w:val="8"/>
  </w:num>
  <w:num w:numId="8">
    <w:abstractNumId w:val="10"/>
  </w:num>
  <w:num w:numId="9">
    <w:abstractNumId w:val="32"/>
  </w:num>
  <w:num w:numId="10">
    <w:abstractNumId w:val="5"/>
  </w:num>
  <w:num w:numId="11">
    <w:abstractNumId w:val="17"/>
  </w:num>
  <w:num w:numId="12">
    <w:abstractNumId w:val="38"/>
  </w:num>
  <w:num w:numId="13">
    <w:abstractNumId w:val="36"/>
  </w:num>
  <w:num w:numId="14">
    <w:abstractNumId w:val="25"/>
  </w:num>
  <w:num w:numId="15">
    <w:abstractNumId w:val="2"/>
  </w:num>
  <w:num w:numId="16">
    <w:abstractNumId w:val="22"/>
  </w:num>
  <w:num w:numId="17">
    <w:abstractNumId w:val="35"/>
  </w:num>
  <w:num w:numId="18">
    <w:abstractNumId w:val="30"/>
  </w:num>
  <w:num w:numId="19">
    <w:abstractNumId w:val="31"/>
  </w:num>
  <w:num w:numId="20">
    <w:abstractNumId w:val="18"/>
  </w:num>
  <w:num w:numId="21">
    <w:abstractNumId w:val="6"/>
  </w:num>
  <w:num w:numId="22">
    <w:abstractNumId w:val="19"/>
  </w:num>
  <w:num w:numId="23">
    <w:abstractNumId w:val="1"/>
  </w:num>
  <w:num w:numId="24">
    <w:abstractNumId w:val="11"/>
  </w:num>
  <w:num w:numId="25">
    <w:abstractNumId w:val="7"/>
  </w:num>
  <w:num w:numId="26">
    <w:abstractNumId w:val="16"/>
  </w:num>
  <w:num w:numId="27">
    <w:abstractNumId w:val="4"/>
  </w:num>
  <w:num w:numId="28">
    <w:abstractNumId w:val="12"/>
  </w:num>
  <w:num w:numId="29">
    <w:abstractNumId w:val="3"/>
  </w:num>
  <w:num w:numId="30">
    <w:abstractNumId w:val="21"/>
  </w:num>
  <w:num w:numId="31">
    <w:abstractNumId w:val="9"/>
  </w:num>
  <w:num w:numId="32">
    <w:abstractNumId w:val="15"/>
  </w:num>
  <w:num w:numId="33">
    <w:abstractNumId w:val="39"/>
  </w:num>
  <w:num w:numId="34">
    <w:abstractNumId w:val="0"/>
  </w:num>
  <w:num w:numId="35">
    <w:abstractNumId w:val="23"/>
  </w:num>
  <w:num w:numId="36">
    <w:abstractNumId w:val="40"/>
  </w:num>
  <w:num w:numId="37">
    <w:abstractNumId w:val="27"/>
  </w:num>
  <w:num w:numId="38">
    <w:abstractNumId w:val="33"/>
  </w:num>
  <w:num w:numId="39">
    <w:abstractNumId w:val="29"/>
  </w:num>
  <w:num w:numId="40">
    <w:abstractNumId w:val="2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NTQzNDGxMDQ1NTdU0lEKTi0uzszPAykwMasFAOosUrQtAAAA"/>
  </w:docVars>
  <w:rsids>
    <w:rsidRoot w:val="00526645"/>
    <w:rsid w:val="00000AF1"/>
    <w:rsid w:val="000014B9"/>
    <w:rsid w:val="000020EA"/>
    <w:rsid w:val="000033B4"/>
    <w:rsid w:val="000043D4"/>
    <w:rsid w:val="0000524B"/>
    <w:rsid w:val="00005464"/>
    <w:rsid w:val="000055E8"/>
    <w:rsid w:val="000064C6"/>
    <w:rsid w:val="000130A0"/>
    <w:rsid w:val="000146BA"/>
    <w:rsid w:val="000154A5"/>
    <w:rsid w:val="00015770"/>
    <w:rsid w:val="0001620D"/>
    <w:rsid w:val="0001706F"/>
    <w:rsid w:val="0001760B"/>
    <w:rsid w:val="00023752"/>
    <w:rsid w:val="000238B5"/>
    <w:rsid w:val="00027383"/>
    <w:rsid w:val="000276BB"/>
    <w:rsid w:val="00027F76"/>
    <w:rsid w:val="000326CE"/>
    <w:rsid w:val="000326E7"/>
    <w:rsid w:val="00033256"/>
    <w:rsid w:val="00033B25"/>
    <w:rsid w:val="00036356"/>
    <w:rsid w:val="00040E2C"/>
    <w:rsid w:val="00041962"/>
    <w:rsid w:val="00042B72"/>
    <w:rsid w:val="00042C93"/>
    <w:rsid w:val="000439F9"/>
    <w:rsid w:val="00046336"/>
    <w:rsid w:val="00046E1A"/>
    <w:rsid w:val="000475E4"/>
    <w:rsid w:val="00047638"/>
    <w:rsid w:val="000478D3"/>
    <w:rsid w:val="0005178E"/>
    <w:rsid w:val="0005466B"/>
    <w:rsid w:val="00054F29"/>
    <w:rsid w:val="0005589D"/>
    <w:rsid w:val="00055FA1"/>
    <w:rsid w:val="00063513"/>
    <w:rsid w:val="00063B15"/>
    <w:rsid w:val="00063D75"/>
    <w:rsid w:val="00064299"/>
    <w:rsid w:val="00065BA1"/>
    <w:rsid w:val="00066AE9"/>
    <w:rsid w:val="00066C39"/>
    <w:rsid w:val="00067020"/>
    <w:rsid w:val="00067124"/>
    <w:rsid w:val="00067C42"/>
    <w:rsid w:val="00073C8A"/>
    <w:rsid w:val="00074E2B"/>
    <w:rsid w:val="000751E7"/>
    <w:rsid w:val="00075E6A"/>
    <w:rsid w:val="000827D0"/>
    <w:rsid w:val="00086AA3"/>
    <w:rsid w:val="00092FD9"/>
    <w:rsid w:val="00094AE4"/>
    <w:rsid w:val="00095330"/>
    <w:rsid w:val="000970B0"/>
    <w:rsid w:val="00097525"/>
    <w:rsid w:val="00097D7D"/>
    <w:rsid w:val="000A1F5C"/>
    <w:rsid w:val="000A2C83"/>
    <w:rsid w:val="000A47CA"/>
    <w:rsid w:val="000A4C06"/>
    <w:rsid w:val="000A4E8F"/>
    <w:rsid w:val="000A534B"/>
    <w:rsid w:val="000A54E1"/>
    <w:rsid w:val="000A6F03"/>
    <w:rsid w:val="000B00D7"/>
    <w:rsid w:val="000B0D39"/>
    <w:rsid w:val="000B11C2"/>
    <w:rsid w:val="000B23D2"/>
    <w:rsid w:val="000B4AE3"/>
    <w:rsid w:val="000B51A3"/>
    <w:rsid w:val="000B5977"/>
    <w:rsid w:val="000B5AE3"/>
    <w:rsid w:val="000B63F8"/>
    <w:rsid w:val="000B64E9"/>
    <w:rsid w:val="000B65E4"/>
    <w:rsid w:val="000B6D33"/>
    <w:rsid w:val="000B70A8"/>
    <w:rsid w:val="000C0E5D"/>
    <w:rsid w:val="000C1683"/>
    <w:rsid w:val="000C3B7E"/>
    <w:rsid w:val="000C74F2"/>
    <w:rsid w:val="000D0F54"/>
    <w:rsid w:val="000D16B6"/>
    <w:rsid w:val="000D1D39"/>
    <w:rsid w:val="000D2544"/>
    <w:rsid w:val="000D3A91"/>
    <w:rsid w:val="000D5D37"/>
    <w:rsid w:val="000D6993"/>
    <w:rsid w:val="000E1210"/>
    <w:rsid w:val="000E1DED"/>
    <w:rsid w:val="000E1F37"/>
    <w:rsid w:val="000E210B"/>
    <w:rsid w:val="000E4006"/>
    <w:rsid w:val="000F1891"/>
    <w:rsid w:val="000F21B6"/>
    <w:rsid w:val="000F3E2E"/>
    <w:rsid w:val="000F44EB"/>
    <w:rsid w:val="000F4895"/>
    <w:rsid w:val="000F5294"/>
    <w:rsid w:val="000F5513"/>
    <w:rsid w:val="000F6067"/>
    <w:rsid w:val="000F68A0"/>
    <w:rsid w:val="000F6E83"/>
    <w:rsid w:val="000F79EC"/>
    <w:rsid w:val="000F7BD3"/>
    <w:rsid w:val="001000D6"/>
    <w:rsid w:val="00101382"/>
    <w:rsid w:val="0010371F"/>
    <w:rsid w:val="00103E0E"/>
    <w:rsid w:val="00104162"/>
    <w:rsid w:val="001060F3"/>
    <w:rsid w:val="0010778E"/>
    <w:rsid w:val="00115EFF"/>
    <w:rsid w:val="001215B0"/>
    <w:rsid w:val="00121629"/>
    <w:rsid w:val="00122367"/>
    <w:rsid w:val="001223E1"/>
    <w:rsid w:val="00124D1E"/>
    <w:rsid w:val="00125A93"/>
    <w:rsid w:val="00127CDB"/>
    <w:rsid w:val="001303DE"/>
    <w:rsid w:val="00130D17"/>
    <w:rsid w:val="001323D6"/>
    <w:rsid w:val="00132BAA"/>
    <w:rsid w:val="001333D6"/>
    <w:rsid w:val="001336B8"/>
    <w:rsid w:val="00135CAB"/>
    <w:rsid w:val="00136C24"/>
    <w:rsid w:val="00136E8E"/>
    <w:rsid w:val="00141D1B"/>
    <w:rsid w:val="00150386"/>
    <w:rsid w:val="00151550"/>
    <w:rsid w:val="00152B59"/>
    <w:rsid w:val="00153F5E"/>
    <w:rsid w:val="00155918"/>
    <w:rsid w:val="00155DAC"/>
    <w:rsid w:val="00156B89"/>
    <w:rsid w:val="00156E46"/>
    <w:rsid w:val="001601AB"/>
    <w:rsid w:val="0016173F"/>
    <w:rsid w:val="001619BD"/>
    <w:rsid w:val="001622D0"/>
    <w:rsid w:val="001626C8"/>
    <w:rsid w:val="00163E89"/>
    <w:rsid w:val="00164D6D"/>
    <w:rsid w:val="00165871"/>
    <w:rsid w:val="00165944"/>
    <w:rsid w:val="00166D5A"/>
    <w:rsid w:val="0016734B"/>
    <w:rsid w:val="00167B39"/>
    <w:rsid w:val="00171360"/>
    <w:rsid w:val="00173804"/>
    <w:rsid w:val="001741CA"/>
    <w:rsid w:val="0017794B"/>
    <w:rsid w:val="00183145"/>
    <w:rsid w:val="001834E4"/>
    <w:rsid w:val="00190C76"/>
    <w:rsid w:val="001919A9"/>
    <w:rsid w:val="00193083"/>
    <w:rsid w:val="00193745"/>
    <w:rsid w:val="00195239"/>
    <w:rsid w:val="00195DFF"/>
    <w:rsid w:val="001A1AA6"/>
    <w:rsid w:val="001A1C5E"/>
    <w:rsid w:val="001A3691"/>
    <w:rsid w:val="001A4CC5"/>
    <w:rsid w:val="001A5EF9"/>
    <w:rsid w:val="001B1912"/>
    <w:rsid w:val="001B1CE1"/>
    <w:rsid w:val="001B7D3A"/>
    <w:rsid w:val="001C2DEE"/>
    <w:rsid w:val="001C2EEC"/>
    <w:rsid w:val="001C2F71"/>
    <w:rsid w:val="001C3C45"/>
    <w:rsid w:val="001C4E94"/>
    <w:rsid w:val="001C5496"/>
    <w:rsid w:val="001D21E3"/>
    <w:rsid w:val="001D2605"/>
    <w:rsid w:val="001D27E5"/>
    <w:rsid w:val="001D3C51"/>
    <w:rsid w:val="001D6A3A"/>
    <w:rsid w:val="001D6D49"/>
    <w:rsid w:val="001E2245"/>
    <w:rsid w:val="001E788D"/>
    <w:rsid w:val="001F0158"/>
    <w:rsid w:val="001F0897"/>
    <w:rsid w:val="001F0AE5"/>
    <w:rsid w:val="001F1669"/>
    <w:rsid w:val="001F19F9"/>
    <w:rsid w:val="001F1E68"/>
    <w:rsid w:val="001F2102"/>
    <w:rsid w:val="001F2839"/>
    <w:rsid w:val="001F3C58"/>
    <w:rsid w:val="001F5090"/>
    <w:rsid w:val="001F63F5"/>
    <w:rsid w:val="00200816"/>
    <w:rsid w:val="00200B62"/>
    <w:rsid w:val="00201583"/>
    <w:rsid w:val="00201CE2"/>
    <w:rsid w:val="00204235"/>
    <w:rsid w:val="00204559"/>
    <w:rsid w:val="00204756"/>
    <w:rsid w:val="0020566C"/>
    <w:rsid w:val="00205BA1"/>
    <w:rsid w:val="002069C4"/>
    <w:rsid w:val="00211526"/>
    <w:rsid w:val="00212839"/>
    <w:rsid w:val="00214C8E"/>
    <w:rsid w:val="00215438"/>
    <w:rsid w:val="0021612D"/>
    <w:rsid w:val="0022051C"/>
    <w:rsid w:val="002211E3"/>
    <w:rsid w:val="00223717"/>
    <w:rsid w:val="00226E1A"/>
    <w:rsid w:val="00227773"/>
    <w:rsid w:val="00227DE7"/>
    <w:rsid w:val="00230F16"/>
    <w:rsid w:val="0023156F"/>
    <w:rsid w:val="00231F8E"/>
    <w:rsid w:val="00232C76"/>
    <w:rsid w:val="00232D66"/>
    <w:rsid w:val="00235894"/>
    <w:rsid w:val="00237FBC"/>
    <w:rsid w:val="00240549"/>
    <w:rsid w:val="00240584"/>
    <w:rsid w:val="00240915"/>
    <w:rsid w:val="002423BC"/>
    <w:rsid w:val="00243BE9"/>
    <w:rsid w:val="00243D2B"/>
    <w:rsid w:val="002440C1"/>
    <w:rsid w:val="00244727"/>
    <w:rsid w:val="00245E9C"/>
    <w:rsid w:val="00252201"/>
    <w:rsid w:val="00252E2B"/>
    <w:rsid w:val="00253967"/>
    <w:rsid w:val="00255B8B"/>
    <w:rsid w:val="002563A0"/>
    <w:rsid w:val="00256808"/>
    <w:rsid w:val="0025714A"/>
    <w:rsid w:val="00260520"/>
    <w:rsid w:val="0026491E"/>
    <w:rsid w:val="0026670A"/>
    <w:rsid w:val="00266896"/>
    <w:rsid w:val="0027039C"/>
    <w:rsid w:val="00270BB6"/>
    <w:rsid w:val="00270DD2"/>
    <w:rsid w:val="00271524"/>
    <w:rsid w:val="00271BDB"/>
    <w:rsid w:val="0027404C"/>
    <w:rsid w:val="002741FF"/>
    <w:rsid w:val="00275711"/>
    <w:rsid w:val="0027587E"/>
    <w:rsid w:val="00276339"/>
    <w:rsid w:val="00284277"/>
    <w:rsid w:val="002847E0"/>
    <w:rsid w:val="00287179"/>
    <w:rsid w:val="0028790C"/>
    <w:rsid w:val="002924AD"/>
    <w:rsid w:val="002956FA"/>
    <w:rsid w:val="00295C8B"/>
    <w:rsid w:val="00295E36"/>
    <w:rsid w:val="00296F09"/>
    <w:rsid w:val="002A1CCB"/>
    <w:rsid w:val="002A1CE2"/>
    <w:rsid w:val="002A269E"/>
    <w:rsid w:val="002A5D91"/>
    <w:rsid w:val="002B18F4"/>
    <w:rsid w:val="002B27D3"/>
    <w:rsid w:val="002B3862"/>
    <w:rsid w:val="002B3AB5"/>
    <w:rsid w:val="002B5933"/>
    <w:rsid w:val="002B64B8"/>
    <w:rsid w:val="002C0A76"/>
    <w:rsid w:val="002C205F"/>
    <w:rsid w:val="002C3DB7"/>
    <w:rsid w:val="002C4086"/>
    <w:rsid w:val="002D030A"/>
    <w:rsid w:val="002D066B"/>
    <w:rsid w:val="002D0AEA"/>
    <w:rsid w:val="002D2CC0"/>
    <w:rsid w:val="002D33B4"/>
    <w:rsid w:val="002D736B"/>
    <w:rsid w:val="002E2AFB"/>
    <w:rsid w:val="002E4700"/>
    <w:rsid w:val="002E620F"/>
    <w:rsid w:val="002F1E90"/>
    <w:rsid w:val="002F2CA1"/>
    <w:rsid w:val="002F476A"/>
    <w:rsid w:val="002F5ECD"/>
    <w:rsid w:val="002F675C"/>
    <w:rsid w:val="002F7F91"/>
    <w:rsid w:val="0030214A"/>
    <w:rsid w:val="00302C60"/>
    <w:rsid w:val="00310360"/>
    <w:rsid w:val="00313555"/>
    <w:rsid w:val="0031406C"/>
    <w:rsid w:val="0031546E"/>
    <w:rsid w:val="003154DB"/>
    <w:rsid w:val="00317560"/>
    <w:rsid w:val="00317ABC"/>
    <w:rsid w:val="00317B38"/>
    <w:rsid w:val="003212E3"/>
    <w:rsid w:val="003224E0"/>
    <w:rsid w:val="00323862"/>
    <w:rsid w:val="00324B15"/>
    <w:rsid w:val="0032559B"/>
    <w:rsid w:val="00325D7D"/>
    <w:rsid w:val="00326D4A"/>
    <w:rsid w:val="00330D8A"/>
    <w:rsid w:val="003310FF"/>
    <w:rsid w:val="003311A4"/>
    <w:rsid w:val="0033154A"/>
    <w:rsid w:val="00334A12"/>
    <w:rsid w:val="00335777"/>
    <w:rsid w:val="00337117"/>
    <w:rsid w:val="00337FC7"/>
    <w:rsid w:val="00341043"/>
    <w:rsid w:val="00341922"/>
    <w:rsid w:val="0034210A"/>
    <w:rsid w:val="003428E7"/>
    <w:rsid w:val="00342D59"/>
    <w:rsid w:val="003447B6"/>
    <w:rsid w:val="00346078"/>
    <w:rsid w:val="003460C0"/>
    <w:rsid w:val="00347F63"/>
    <w:rsid w:val="003501FD"/>
    <w:rsid w:val="003508D4"/>
    <w:rsid w:val="0035433D"/>
    <w:rsid w:val="0035538A"/>
    <w:rsid w:val="003558C3"/>
    <w:rsid w:val="00357212"/>
    <w:rsid w:val="00361AC5"/>
    <w:rsid w:val="00362A21"/>
    <w:rsid w:val="00364778"/>
    <w:rsid w:val="0036754F"/>
    <w:rsid w:val="00367AB8"/>
    <w:rsid w:val="003740A8"/>
    <w:rsid w:val="00374329"/>
    <w:rsid w:val="00375459"/>
    <w:rsid w:val="00381C9A"/>
    <w:rsid w:val="00382CAA"/>
    <w:rsid w:val="003843A0"/>
    <w:rsid w:val="00387CF5"/>
    <w:rsid w:val="00390A24"/>
    <w:rsid w:val="00392F06"/>
    <w:rsid w:val="00394344"/>
    <w:rsid w:val="0039564F"/>
    <w:rsid w:val="00396F18"/>
    <w:rsid w:val="003972EA"/>
    <w:rsid w:val="00397E84"/>
    <w:rsid w:val="003A0273"/>
    <w:rsid w:val="003A361F"/>
    <w:rsid w:val="003A68A9"/>
    <w:rsid w:val="003A6B51"/>
    <w:rsid w:val="003A6BD7"/>
    <w:rsid w:val="003A7FBE"/>
    <w:rsid w:val="003B0BF6"/>
    <w:rsid w:val="003B19B7"/>
    <w:rsid w:val="003C14B6"/>
    <w:rsid w:val="003C2640"/>
    <w:rsid w:val="003C2768"/>
    <w:rsid w:val="003C3BF0"/>
    <w:rsid w:val="003C5F35"/>
    <w:rsid w:val="003C7E78"/>
    <w:rsid w:val="003D0A0A"/>
    <w:rsid w:val="003D20C4"/>
    <w:rsid w:val="003D239B"/>
    <w:rsid w:val="003D3424"/>
    <w:rsid w:val="003D40C0"/>
    <w:rsid w:val="003D4A44"/>
    <w:rsid w:val="003D59C1"/>
    <w:rsid w:val="003D6020"/>
    <w:rsid w:val="003D73EC"/>
    <w:rsid w:val="003E1D33"/>
    <w:rsid w:val="003E296B"/>
    <w:rsid w:val="003E34D6"/>
    <w:rsid w:val="003E4AAA"/>
    <w:rsid w:val="003E5827"/>
    <w:rsid w:val="003E6E96"/>
    <w:rsid w:val="003F1704"/>
    <w:rsid w:val="003F1CB7"/>
    <w:rsid w:val="003F4A5D"/>
    <w:rsid w:val="003F547D"/>
    <w:rsid w:val="003F57FF"/>
    <w:rsid w:val="003F6213"/>
    <w:rsid w:val="003F6456"/>
    <w:rsid w:val="00400732"/>
    <w:rsid w:val="00401E51"/>
    <w:rsid w:val="00402B8C"/>
    <w:rsid w:val="00406E3A"/>
    <w:rsid w:val="0041048C"/>
    <w:rsid w:val="004119EA"/>
    <w:rsid w:val="00411DE4"/>
    <w:rsid w:val="00412ACA"/>
    <w:rsid w:val="00413616"/>
    <w:rsid w:val="00415792"/>
    <w:rsid w:val="004175EB"/>
    <w:rsid w:val="0042028E"/>
    <w:rsid w:val="0042213D"/>
    <w:rsid w:val="00423B90"/>
    <w:rsid w:val="0043065A"/>
    <w:rsid w:val="00431273"/>
    <w:rsid w:val="004318B0"/>
    <w:rsid w:val="00431A08"/>
    <w:rsid w:val="004332DB"/>
    <w:rsid w:val="00433335"/>
    <w:rsid w:val="00433710"/>
    <w:rsid w:val="004342A5"/>
    <w:rsid w:val="00436003"/>
    <w:rsid w:val="00436280"/>
    <w:rsid w:val="0043794A"/>
    <w:rsid w:val="0044045A"/>
    <w:rsid w:val="00440EDF"/>
    <w:rsid w:val="004418DF"/>
    <w:rsid w:val="00441A53"/>
    <w:rsid w:val="00441B0F"/>
    <w:rsid w:val="00441D08"/>
    <w:rsid w:val="00443B67"/>
    <w:rsid w:val="00445787"/>
    <w:rsid w:val="00446801"/>
    <w:rsid w:val="0044756A"/>
    <w:rsid w:val="00447718"/>
    <w:rsid w:val="0045162D"/>
    <w:rsid w:val="00451A4C"/>
    <w:rsid w:val="00451DE2"/>
    <w:rsid w:val="0045200E"/>
    <w:rsid w:val="004531F6"/>
    <w:rsid w:val="00453790"/>
    <w:rsid w:val="00455AF0"/>
    <w:rsid w:val="00456879"/>
    <w:rsid w:val="0045733B"/>
    <w:rsid w:val="00457A5A"/>
    <w:rsid w:val="00462092"/>
    <w:rsid w:val="00462AEB"/>
    <w:rsid w:val="00462C03"/>
    <w:rsid w:val="00462E36"/>
    <w:rsid w:val="00464AB3"/>
    <w:rsid w:val="004654E8"/>
    <w:rsid w:val="004658EC"/>
    <w:rsid w:val="00467739"/>
    <w:rsid w:val="004704C7"/>
    <w:rsid w:val="004709F0"/>
    <w:rsid w:val="0047100F"/>
    <w:rsid w:val="004719D8"/>
    <w:rsid w:val="00473A1C"/>
    <w:rsid w:val="00475ED1"/>
    <w:rsid w:val="0048142C"/>
    <w:rsid w:val="00482E41"/>
    <w:rsid w:val="0048496A"/>
    <w:rsid w:val="00485765"/>
    <w:rsid w:val="00486E97"/>
    <w:rsid w:val="00487FC6"/>
    <w:rsid w:val="0049033B"/>
    <w:rsid w:val="00490860"/>
    <w:rsid w:val="004921D7"/>
    <w:rsid w:val="00492950"/>
    <w:rsid w:val="00495B16"/>
    <w:rsid w:val="00497647"/>
    <w:rsid w:val="004A06C7"/>
    <w:rsid w:val="004A0B96"/>
    <w:rsid w:val="004A3333"/>
    <w:rsid w:val="004A5A90"/>
    <w:rsid w:val="004A60DF"/>
    <w:rsid w:val="004A61D5"/>
    <w:rsid w:val="004A7AA9"/>
    <w:rsid w:val="004B1FF2"/>
    <w:rsid w:val="004B2391"/>
    <w:rsid w:val="004B3110"/>
    <w:rsid w:val="004B431D"/>
    <w:rsid w:val="004B4E4D"/>
    <w:rsid w:val="004B571C"/>
    <w:rsid w:val="004B61AF"/>
    <w:rsid w:val="004C0155"/>
    <w:rsid w:val="004C365F"/>
    <w:rsid w:val="004C3FAC"/>
    <w:rsid w:val="004C4333"/>
    <w:rsid w:val="004C4B91"/>
    <w:rsid w:val="004C58B5"/>
    <w:rsid w:val="004C7D53"/>
    <w:rsid w:val="004D3878"/>
    <w:rsid w:val="004D6021"/>
    <w:rsid w:val="004D7D74"/>
    <w:rsid w:val="004E029C"/>
    <w:rsid w:val="004E0D22"/>
    <w:rsid w:val="004E54B5"/>
    <w:rsid w:val="004F00CB"/>
    <w:rsid w:val="004F0451"/>
    <w:rsid w:val="004F27EC"/>
    <w:rsid w:val="004F6E48"/>
    <w:rsid w:val="004F6EEE"/>
    <w:rsid w:val="00500810"/>
    <w:rsid w:val="00504AAD"/>
    <w:rsid w:val="00504BC5"/>
    <w:rsid w:val="00506368"/>
    <w:rsid w:val="00506F33"/>
    <w:rsid w:val="00513863"/>
    <w:rsid w:val="00513E07"/>
    <w:rsid w:val="00516461"/>
    <w:rsid w:val="00517453"/>
    <w:rsid w:val="005176FE"/>
    <w:rsid w:val="00517B44"/>
    <w:rsid w:val="005216E2"/>
    <w:rsid w:val="005247A6"/>
    <w:rsid w:val="00526645"/>
    <w:rsid w:val="005276A8"/>
    <w:rsid w:val="005332DE"/>
    <w:rsid w:val="00535436"/>
    <w:rsid w:val="00536BDD"/>
    <w:rsid w:val="00537AF3"/>
    <w:rsid w:val="00537DFD"/>
    <w:rsid w:val="00540BC0"/>
    <w:rsid w:val="00540BDA"/>
    <w:rsid w:val="00540FB3"/>
    <w:rsid w:val="00541BB7"/>
    <w:rsid w:val="00544D89"/>
    <w:rsid w:val="00544E0D"/>
    <w:rsid w:val="005507C1"/>
    <w:rsid w:val="00550976"/>
    <w:rsid w:val="005511F9"/>
    <w:rsid w:val="00562849"/>
    <w:rsid w:val="00562DE4"/>
    <w:rsid w:val="0056375F"/>
    <w:rsid w:val="00564578"/>
    <w:rsid w:val="00564F11"/>
    <w:rsid w:val="00566139"/>
    <w:rsid w:val="0056640E"/>
    <w:rsid w:val="005677D7"/>
    <w:rsid w:val="00570049"/>
    <w:rsid w:val="00570301"/>
    <w:rsid w:val="00570E1E"/>
    <w:rsid w:val="005715BF"/>
    <w:rsid w:val="00571C0C"/>
    <w:rsid w:val="005733E1"/>
    <w:rsid w:val="0058004C"/>
    <w:rsid w:val="00580146"/>
    <w:rsid w:val="005803D0"/>
    <w:rsid w:val="005852E1"/>
    <w:rsid w:val="005853A7"/>
    <w:rsid w:val="00590327"/>
    <w:rsid w:val="00590797"/>
    <w:rsid w:val="00594F71"/>
    <w:rsid w:val="0059735C"/>
    <w:rsid w:val="005979CB"/>
    <w:rsid w:val="005A0E19"/>
    <w:rsid w:val="005A1E83"/>
    <w:rsid w:val="005A2037"/>
    <w:rsid w:val="005A287D"/>
    <w:rsid w:val="005A3432"/>
    <w:rsid w:val="005A4F3F"/>
    <w:rsid w:val="005A723B"/>
    <w:rsid w:val="005A75DF"/>
    <w:rsid w:val="005B01B3"/>
    <w:rsid w:val="005B279F"/>
    <w:rsid w:val="005B4E4C"/>
    <w:rsid w:val="005B5519"/>
    <w:rsid w:val="005B5B83"/>
    <w:rsid w:val="005B6656"/>
    <w:rsid w:val="005B7AB0"/>
    <w:rsid w:val="005B7C89"/>
    <w:rsid w:val="005C0337"/>
    <w:rsid w:val="005C15DA"/>
    <w:rsid w:val="005C2CFF"/>
    <w:rsid w:val="005C4310"/>
    <w:rsid w:val="005C6D0F"/>
    <w:rsid w:val="005D29C1"/>
    <w:rsid w:val="005D2D52"/>
    <w:rsid w:val="005D2F83"/>
    <w:rsid w:val="005D36D1"/>
    <w:rsid w:val="005D3E46"/>
    <w:rsid w:val="005D4FFC"/>
    <w:rsid w:val="005D539F"/>
    <w:rsid w:val="005D53C3"/>
    <w:rsid w:val="005D54F7"/>
    <w:rsid w:val="005D58B6"/>
    <w:rsid w:val="005D6899"/>
    <w:rsid w:val="005E29CE"/>
    <w:rsid w:val="005E3E60"/>
    <w:rsid w:val="005E7B7C"/>
    <w:rsid w:val="005E7E4E"/>
    <w:rsid w:val="005F02BB"/>
    <w:rsid w:val="005F178C"/>
    <w:rsid w:val="005F4BBA"/>
    <w:rsid w:val="005F5315"/>
    <w:rsid w:val="005F6729"/>
    <w:rsid w:val="006018AC"/>
    <w:rsid w:val="0060231F"/>
    <w:rsid w:val="00602954"/>
    <w:rsid w:val="00602B83"/>
    <w:rsid w:val="00602DA6"/>
    <w:rsid w:val="00603848"/>
    <w:rsid w:val="00606784"/>
    <w:rsid w:val="00610152"/>
    <w:rsid w:val="00611627"/>
    <w:rsid w:val="00611983"/>
    <w:rsid w:val="006119B3"/>
    <w:rsid w:val="006152A4"/>
    <w:rsid w:val="00616112"/>
    <w:rsid w:val="00617767"/>
    <w:rsid w:val="00617C94"/>
    <w:rsid w:val="0062047C"/>
    <w:rsid w:val="00622BDA"/>
    <w:rsid w:val="00627578"/>
    <w:rsid w:val="00630422"/>
    <w:rsid w:val="006359C1"/>
    <w:rsid w:val="00635AC4"/>
    <w:rsid w:val="00635EC2"/>
    <w:rsid w:val="00637FE5"/>
    <w:rsid w:val="00640FF5"/>
    <w:rsid w:val="006410CA"/>
    <w:rsid w:val="006436E9"/>
    <w:rsid w:val="0064496E"/>
    <w:rsid w:val="00645E77"/>
    <w:rsid w:val="00645EA4"/>
    <w:rsid w:val="00651070"/>
    <w:rsid w:val="006528DD"/>
    <w:rsid w:val="006533B7"/>
    <w:rsid w:val="006535D2"/>
    <w:rsid w:val="00654264"/>
    <w:rsid w:val="00654D1E"/>
    <w:rsid w:val="006560F0"/>
    <w:rsid w:val="006613D9"/>
    <w:rsid w:val="00662D7E"/>
    <w:rsid w:val="00663239"/>
    <w:rsid w:val="0066439B"/>
    <w:rsid w:val="006652E2"/>
    <w:rsid w:val="006660C8"/>
    <w:rsid w:val="006678DA"/>
    <w:rsid w:val="00667BEC"/>
    <w:rsid w:val="00670A39"/>
    <w:rsid w:val="00674B24"/>
    <w:rsid w:val="00675D97"/>
    <w:rsid w:val="00677BA5"/>
    <w:rsid w:val="006825D9"/>
    <w:rsid w:val="00683936"/>
    <w:rsid w:val="00685B67"/>
    <w:rsid w:val="00686E54"/>
    <w:rsid w:val="006873AF"/>
    <w:rsid w:val="00687C6E"/>
    <w:rsid w:val="00691FC8"/>
    <w:rsid w:val="0069226A"/>
    <w:rsid w:val="00695B83"/>
    <w:rsid w:val="006966D7"/>
    <w:rsid w:val="00696A1E"/>
    <w:rsid w:val="00696ABA"/>
    <w:rsid w:val="00697135"/>
    <w:rsid w:val="00697CC3"/>
    <w:rsid w:val="006A286B"/>
    <w:rsid w:val="006A3BEC"/>
    <w:rsid w:val="006A45EF"/>
    <w:rsid w:val="006A54E4"/>
    <w:rsid w:val="006A5E34"/>
    <w:rsid w:val="006A64EF"/>
    <w:rsid w:val="006A7594"/>
    <w:rsid w:val="006A75C8"/>
    <w:rsid w:val="006B262B"/>
    <w:rsid w:val="006B4FA2"/>
    <w:rsid w:val="006B7E6E"/>
    <w:rsid w:val="006C05B2"/>
    <w:rsid w:val="006C3DB7"/>
    <w:rsid w:val="006C3E56"/>
    <w:rsid w:val="006C5681"/>
    <w:rsid w:val="006C6C4E"/>
    <w:rsid w:val="006D1586"/>
    <w:rsid w:val="006D19CA"/>
    <w:rsid w:val="006D2242"/>
    <w:rsid w:val="006D3F2B"/>
    <w:rsid w:val="006D5642"/>
    <w:rsid w:val="006E02BE"/>
    <w:rsid w:val="006E092D"/>
    <w:rsid w:val="006E43E9"/>
    <w:rsid w:val="006E576E"/>
    <w:rsid w:val="006E7962"/>
    <w:rsid w:val="006F03FF"/>
    <w:rsid w:val="006F2067"/>
    <w:rsid w:val="006F3235"/>
    <w:rsid w:val="006F35ED"/>
    <w:rsid w:val="006F5DC3"/>
    <w:rsid w:val="006F651D"/>
    <w:rsid w:val="006F779E"/>
    <w:rsid w:val="0070176F"/>
    <w:rsid w:val="007029E6"/>
    <w:rsid w:val="00706BDE"/>
    <w:rsid w:val="00706E30"/>
    <w:rsid w:val="0071040C"/>
    <w:rsid w:val="00711E7F"/>
    <w:rsid w:val="00713A1F"/>
    <w:rsid w:val="00713EA0"/>
    <w:rsid w:val="007153D2"/>
    <w:rsid w:val="0072058C"/>
    <w:rsid w:val="0072297C"/>
    <w:rsid w:val="00725246"/>
    <w:rsid w:val="0072557D"/>
    <w:rsid w:val="00726FF4"/>
    <w:rsid w:val="00735CEF"/>
    <w:rsid w:val="007372AB"/>
    <w:rsid w:val="00741EC9"/>
    <w:rsid w:val="00741EDE"/>
    <w:rsid w:val="0074247C"/>
    <w:rsid w:val="00743F4B"/>
    <w:rsid w:val="007446D3"/>
    <w:rsid w:val="00745C53"/>
    <w:rsid w:val="007502AC"/>
    <w:rsid w:val="0075030A"/>
    <w:rsid w:val="00750B50"/>
    <w:rsid w:val="00751A90"/>
    <w:rsid w:val="0075226C"/>
    <w:rsid w:val="00753E5D"/>
    <w:rsid w:val="00757439"/>
    <w:rsid w:val="00761E69"/>
    <w:rsid w:val="00762695"/>
    <w:rsid w:val="00763A74"/>
    <w:rsid w:val="00764314"/>
    <w:rsid w:val="007643A7"/>
    <w:rsid w:val="00764579"/>
    <w:rsid w:val="00765656"/>
    <w:rsid w:val="00765FCE"/>
    <w:rsid w:val="00766209"/>
    <w:rsid w:val="0076770E"/>
    <w:rsid w:val="00767A63"/>
    <w:rsid w:val="007718B1"/>
    <w:rsid w:val="00773952"/>
    <w:rsid w:val="0077439E"/>
    <w:rsid w:val="007743F5"/>
    <w:rsid w:val="00775F11"/>
    <w:rsid w:val="00780E6E"/>
    <w:rsid w:val="00781E2D"/>
    <w:rsid w:val="007826EE"/>
    <w:rsid w:val="007852E7"/>
    <w:rsid w:val="00785EDD"/>
    <w:rsid w:val="0078734F"/>
    <w:rsid w:val="00787E91"/>
    <w:rsid w:val="00790597"/>
    <w:rsid w:val="007905A5"/>
    <w:rsid w:val="00795358"/>
    <w:rsid w:val="00795AAC"/>
    <w:rsid w:val="00795B92"/>
    <w:rsid w:val="00795BEE"/>
    <w:rsid w:val="007967F2"/>
    <w:rsid w:val="007A4CAA"/>
    <w:rsid w:val="007A5275"/>
    <w:rsid w:val="007A66C4"/>
    <w:rsid w:val="007A69EC"/>
    <w:rsid w:val="007A794B"/>
    <w:rsid w:val="007B054D"/>
    <w:rsid w:val="007B0612"/>
    <w:rsid w:val="007B0D95"/>
    <w:rsid w:val="007B115B"/>
    <w:rsid w:val="007B127E"/>
    <w:rsid w:val="007B4E48"/>
    <w:rsid w:val="007B57B6"/>
    <w:rsid w:val="007B5FB0"/>
    <w:rsid w:val="007B777C"/>
    <w:rsid w:val="007C01D8"/>
    <w:rsid w:val="007C066B"/>
    <w:rsid w:val="007C1232"/>
    <w:rsid w:val="007C3904"/>
    <w:rsid w:val="007C3DC6"/>
    <w:rsid w:val="007C47AC"/>
    <w:rsid w:val="007C54FE"/>
    <w:rsid w:val="007C635A"/>
    <w:rsid w:val="007C7740"/>
    <w:rsid w:val="007C7800"/>
    <w:rsid w:val="007C7C4D"/>
    <w:rsid w:val="007C7E1E"/>
    <w:rsid w:val="007D02DE"/>
    <w:rsid w:val="007D0436"/>
    <w:rsid w:val="007D3295"/>
    <w:rsid w:val="007D42B5"/>
    <w:rsid w:val="007D6BA9"/>
    <w:rsid w:val="007D7048"/>
    <w:rsid w:val="007E1FCA"/>
    <w:rsid w:val="007E21E1"/>
    <w:rsid w:val="007E2FA4"/>
    <w:rsid w:val="007E3BC1"/>
    <w:rsid w:val="007E3C71"/>
    <w:rsid w:val="007E560D"/>
    <w:rsid w:val="007E6185"/>
    <w:rsid w:val="007F1187"/>
    <w:rsid w:val="007F3237"/>
    <w:rsid w:val="007F75BB"/>
    <w:rsid w:val="00803057"/>
    <w:rsid w:val="00804706"/>
    <w:rsid w:val="008136FE"/>
    <w:rsid w:val="008142C1"/>
    <w:rsid w:val="0081478B"/>
    <w:rsid w:val="00816565"/>
    <w:rsid w:val="00817440"/>
    <w:rsid w:val="00820CB3"/>
    <w:rsid w:val="00821F54"/>
    <w:rsid w:val="00823DAE"/>
    <w:rsid w:val="00824375"/>
    <w:rsid w:val="00824DB3"/>
    <w:rsid w:val="00826C96"/>
    <w:rsid w:val="0082714B"/>
    <w:rsid w:val="008272E3"/>
    <w:rsid w:val="00831D49"/>
    <w:rsid w:val="00831F9E"/>
    <w:rsid w:val="0083210B"/>
    <w:rsid w:val="008330F8"/>
    <w:rsid w:val="00833788"/>
    <w:rsid w:val="00835948"/>
    <w:rsid w:val="00835D8B"/>
    <w:rsid w:val="00836523"/>
    <w:rsid w:val="0083716D"/>
    <w:rsid w:val="00840FDD"/>
    <w:rsid w:val="00842ED6"/>
    <w:rsid w:val="00844E45"/>
    <w:rsid w:val="00846DB8"/>
    <w:rsid w:val="008512F4"/>
    <w:rsid w:val="0085351D"/>
    <w:rsid w:val="008550FE"/>
    <w:rsid w:val="00856E69"/>
    <w:rsid w:val="00864852"/>
    <w:rsid w:val="008648C2"/>
    <w:rsid w:val="00873004"/>
    <w:rsid w:val="008738C1"/>
    <w:rsid w:val="00874C34"/>
    <w:rsid w:val="00880065"/>
    <w:rsid w:val="00881839"/>
    <w:rsid w:val="00883323"/>
    <w:rsid w:val="00883F19"/>
    <w:rsid w:val="008840CC"/>
    <w:rsid w:val="0088584A"/>
    <w:rsid w:val="0088593D"/>
    <w:rsid w:val="00886FBB"/>
    <w:rsid w:val="00890A72"/>
    <w:rsid w:val="00891E82"/>
    <w:rsid w:val="008947CB"/>
    <w:rsid w:val="00894F3D"/>
    <w:rsid w:val="00897383"/>
    <w:rsid w:val="008A0C57"/>
    <w:rsid w:val="008A278E"/>
    <w:rsid w:val="008A3EF2"/>
    <w:rsid w:val="008B1AE5"/>
    <w:rsid w:val="008B29E7"/>
    <w:rsid w:val="008B36C6"/>
    <w:rsid w:val="008B3E1E"/>
    <w:rsid w:val="008B4D31"/>
    <w:rsid w:val="008B55EF"/>
    <w:rsid w:val="008B6A91"/>
    <w:rsid w:val="008B7B8C"/>
    <w:rsid w:val="008C04DF"/>
    <w:rsid w:val="008C111B"/>
    <w:rsid w:val="008C40C4"/>
    <w:rsid w:val="008C6C0C"/>
    <w:rsid w:val="008D1DBA"/>
    <w:rsid w:val="008D22C3"/>
    <w:rsid w:val="008D37C7"/>
    <w:rsid w:val="008D3CB3"/>
    <w:rsid w:val="008D6969"/>
    <w:rsid w:val="008D7806"/>
    <w:rsid w:val="008D7AB4"/>
    <w:rsid w:val="008E0E5E"/>
    <w:rsid w:val="008E376F"/>
    <w:rsid w:val="008E3793"/>
    <w:rsid w:val="008E39E1"/>
    <w:rsid w:val="008E5095"/>
    <w:rsid w:val="008E6E6D"/>
    <w:rsid w:val="008F07F7"/>
    <w:rsid w:val="008F271F"/>
    <w:rsid w:val="008F28DE"/>
    <w:rsid w:val="008F29E5"/>
    <w:rsid w:val="008F5AFA"/>
    <w:rsid w:val="008F6598"/>
    <w:rsid w:val="0090043F"/>
    <w:rsid w:val="00904863"/>
    <w:rsid w:val="00904C6A"/>
    <w:rsid w:val="00912972"/>
    <w:rsid w:val="00913F03"/>
    <w:rsid w:val="0091503F"/>
    <w:rsid w:val="0091590F"/>
    <w:rsid w:val="00915A56"/>
    <w:rsid w:val="0091658B"/>
    <w:rsid w:val="00917606"/>
    <w:rsid w:val="00920A29"/>
    <w:rsid w:val="00920FEF"/>
    <w:rsid w:val="00921200"/>
    <w:rsid w:val="009222B6"/>
    <w:rsid w:val="009222C6"/>
    <w:rsid w:val="0093117C"/>
    <w:rsid w:val="00932DC5"/>
    <w:rsid w:val="009332CE"/>
    <w:rsid w:val="00936911"/>
    <w:rsid w:val="009378D2"/>
    <w:rsid w:val="00937937"/>
    <w:rsid w:val="00940384"/>
    <w:rsid w:val="00942A3B"/>
    <w:rsid w:val="009430BD"/>
    <w:rsid w:val="00943EF5"/>
    <w:rsid w:val="00944C60"/>
    <w:rsid w:val="0094607B"/>
    <w:rsid w:val="00946A9A"/>
    <w:rsid w:val="0095013E"/>
    <w:rsid w:val="00950294"/>
    <w:rsid w:val="00951982"/>
    <w:rsid w:val="00952F3B"/>
    <w:rsid w:val="00955708"/>
    <w:rsid w:val="0095648F"/>
    <w:rsid w:val="009601B9"/>
    <w:rsid w:val="009611DE"/>
    <w:rsid w:val="009620F8"/>
    <w:rsid w:val="009625BD"/>
    <w:rsid w:val="009630F8"/>
    <w:rsid w:val="0096377E"/>
    <w:rsid w:val="00967179"/>
    <w:rsid w:val="00973562"/>
    <w:rsid w:val="009758EB"/>
    <w:rsid w:val="00981F2C"/>
    <w:rsid w:val="00983308"/>
    <w:rsid w:val="00984B81"/>
    <w:rsid w:val="00985BB0"/>
    <w:rsid w:val="00986288"/>
    <w:rsid w:val="009922A2"/>
    <w:rsid w:val="00996081"/>
    <w:rsid w:val="00996B60"/>
    <w:rsid w:val="00997C2C"/>
    <w:rsid w:val="009A0441"/>
    <w:rsid w:val="009A162F"/>
    <w:rsid w:val="009A1A10"/>
    <w:rsid w:val="009A1E75"/>
    <w:rsid w:val="009A3D4E"/>
    <w:rsid w:val="009A4BC8"/>
    <w:rsid w:val="009A5C25"/>
    <w:rsid w:val="009A6D96"/>
    <w:rsid w:val="009A7CF5"/>
    <w:rsid w:val="009B35E1"/>
    <w:rsid w:val="009B382B"/>
    <w:rsid w:val="009B3B2F"/>
    <w:rsid w:val="009B4F7D"/>
    <w:rsid w:val="009B500D"/>
    <w:rsid w:val="009B5ED3"/>
    <w:rsid w:val="009B7B38"/>
    <w:rsid w:val="009C0B49"/>
    <w:rsid w:val="009C1BAF"/>
    <w:rsid w:val="009C3CC1"/>
    <w:rsid w:val="009C5BBD"/>
    <w:rsid w:val="009C5CB5"/>
    <w:rsid w:val="009C69F1"/>
    <w:rsid w:val="009C6AD7"/>
    <w:rsid w:val="009D25BA"/>
    <w:rsid w:val="009D2E2C"/>
    <w:rsid w:val="009D7437"/>
    <w:rsid w:val="009D7956"/>
    <w:rsid w:val="009E2030"/>
    <w:rsid w:val="009E29B4"/>
    <w:rsid w:val="009E410B"/>
    <w:rsid w:val="009F0992"/>
    <w:rsid w:val="009F0B4B"/>
    <w:rsid w:val="009F29A5"/>
    <w:rsid w:val="009F3948"/>
    <w:rsid w:val="009F48EA"/>
    <w:rsid w:val="009F4BA7"/>
    <w:rsid w:val="009F7025"/>
    <w:rsid w:val="00A00802"/>
    <w:rsid w:val="00A04072"/>
    <w:rsid w:val="00A04FC5"/>
    <w:rsid w:val="00A07B82"/>
    <w:rsid w:val="00A11F60"/>
    <w:rsid w:val="00A1394D"/>
    <w:rsid w:val="00A23C52"/>
    <w:rsid w:val="00A23D9D"/>
    <w:rsid w:val="00A256A3"/>
    <w:rsid w:val="00A2572D"/>
    <w:rsid w:val="00A26564"/>
    <w:rsid w:val="00A26F7E"/>
    <w:rsid w:val="00A27A27"/>
    <w:rsid w:val="00A3053B"/>
    <w:rsid w:val="00A31FDE"/>
    <w:rsid w:val="00A328C6"/>
    <w:rsid w:val="00A334D7"/>
    <w:rsid w:val="00A33C78"/>
    <w:rsid w:val="00A34C5A"/>
    <w:rsid w:val="00A360E7"/>
    <w:rsid w:val="00A37214"/>
    <w:rsid w:val="00A37B1C"/>
    <w:rsid w:val="00A4073A"/>
    <w:rsid w:val="00A407CC"/>
    <w:rsid w:val="00A407D5"/>
    <w:rsid w:val="00A409CC"/>
    <w:rsid w:val="00A41868"/>
    <w:rsid w:val="00A45918"/>
    <w:rsid w:val="00A46258"/>
    <w:rsid w:val="00A53FAE"/>
    <w:rsid w:val="00A55A47"/>
    <w:rsid w:val="00A56372"/>
    <w:rsid w:val="00A5643C"/>
    <w:rsid w:val="00A5794C"/>
    <w:rsid w:val="00A60F8D"/>
    <w:rsid w:val="00A663EF"/>
    <w:rsid w:val="00A66C5B"/>
    <w:rsid w:val="00A67D1D"/>
    <w:rsid w:val="00A706EF"/>
    <w:rsid w:val="00A70D46"/>
    <w:rsid w:val="00A728F3"/>
    <w:rsid w:val="00A72A44"/>
    <w:rsid w:val="00A755D3"/>
    <w:rsid w:val="00A75F23"/>
    <w:rsid w:val="00A81522"/>
    <w:rsid w:val="00A833B0"/>
    <w:rsid w:val="00A86B2B"/>
    <w:rsid w:val="00A90BBB"/>
    <w:rsid w:val="00A919FD"/>
    <w:rsid w:val="00A921FA"/>
    <w:rsid w:val="00A92D93"/>
    <w:rsid w:val="00A92FED"/>
    <w:rsid w:val="00A96639"/>
    <w:rsid w:val="00A96AFC"/>
    <w:rsid w:val="00AA097F"/>
    <w:rsid w:val="00AA0C0D"/>
    <w:rsid w:val="00AA657F"/>
    <w:rsid w:val="00AA68F6"/>
    <w:rsid w:val="00AA7C0D"/>
    <w:rsid w:val="00AA7C43"/>
    <w:rsid w:val="00AA7DAE"/>
    <w:rsid w:val="00AB0063"/>
    <w:rsid w:val="00AB0098"/>
    <w:rsid w:val="00AB1436"/>
    <w:rsid w:val="00AB18C5"/>
    <w:rsid w:val="00AB2158"/>
    <w:rsid w:val="00AB2A5F"/>
    <w:rsid w:val="00AB3AB8"/>
    <w:rsid w:val="00AB6D3A"/>
    <w:rsid w:val="00AB7455"/>
    <w:rsid w:val="00AC0E99"/>
    <w:rsid w:val="00AC2241"/>
    <w:rsid w:val="00AC307C"/>
    <w:rsid w:val="00AC3426"/>
    <w:rsid w:val="00AC4A63"/>
    <w:rsid w:val="00AC4F88"/>
    <w:rsid w:val="00AC51B1"/>
    <w:rsid w:val="00AC5612"/>
    <w:rsid w:val="00AD5785"/>
    <w:rsid w:val="00AD6FDB"/>
    <w:rsid w:val="00AD75AE"/>
    <w:rsid w:val="00AD78C4"/>
    <w:rsid w:val="00AD7E0A"/>
    <w:rsid w:val="00AE0B54"/>
    <w:rsid w:val="00AE1F27"/>
    <w:rsid w:val="00AE2445"/>
    <w:rsid w:val="00AE25F7"/>
    <w:rsid w:val="00AE386E"/>
    <w:rsid w:val="00AE6357"/>
    <w:rsid w:val="00AE77F8"/>
    <w:rsid w:val="00AF1821"/>
    <w:rsid w:val="00AF3E6F"/>
    <w:rsid w:val="00AF5602"/>
    <w:rsid w:val="00B01E52"/>
    <w:rsid w:val="00B021B8"/>
    <w:rsid w:val="00B02569"/>
    <w:rsid w:val="00B028A0"/>
    <w:rsid w:val="00B02FBB"/>
    <w:rsid w:val="00B038A1"/>
    <w:rsid w:val="00B11471"/>
    <w:rsid w:val="00B11D61"/>
    <w:rsid w:val="00B11FF8"/>
    <w:rsid w:val="00B12F82"/>
    <w:rsid w:val="00B13432"/>
    <w:rsid w:val="00B15622"/>
    <w:rsid w:val="00B16019"/>
    <w:rsid w:val="00B16354"/>
    <w:rsid w:val="00B16F2D"/>
    <w:rsid w:val="00B200A3"/>
    <w:rsid w:val="00B21DD4"/>
    <w:rsid w:val="00B22224"/>
    <w:rsid w:val="00B23F56"/>
    <w:rsid w:val="00B24F26"/>
    <w:rsid w:val="00B25153"/>
    <w:rsid w:val="00B275FF"/>
    <w:rsid w:val="00B30D8F"/>
    <w:rsid w:val="00B311E2"/>
    <w:rsid w:val="00B340AA"/>
    <w:rsid w:val="00B340C7"/>
    <w:rsid w:val="00B346FB"/>
    <w:rsid w:val="00B34CD3"/>
    <w:rsid w:val="00B359DE"/>
    <w:rsid w:val="00B35D40"/>
    <w:rsid w:val="00B36004"/>
    <w:rsid w:val="00B372B2"/>
    <w:rsid w:val="00B37DC2"/>
    <w:rsid w:val="00B37FFA"/>
    <w:rsid w:val="00B40033"/>
    <w:rsid w:val="00B40D66"/>
    <w:rsid w:val="00B427EA"/>
    <w:rsid w:val="00B4473B"/>
    <w:rsid w:val="00B44DFC"/>
    <w:rsid w:val="00B47C9C"/>
    <w:rsid w:val="00B47D64"/>
    <w:rsid w:val="00B47F6F"/>
    <w:rsid w:val="00B516D3"/>
    <w:rsid w:val="00B51B81"/>
    <w:rsid w:val="00B54FEA"/>
    <w:rsid w:val="00B564F3"/>
    <w:rsid w:val="00B5698C"/>
    <w:rsid w:val="00B6126C"/>
    <w:rsid w:val="00B62762"/>
    <w:rsid w:val="00B62B11"/>
    <w:rsid w:val="00B70951"/>
    <w:rsid w:val="00B70CD2"/>
    <w:rsid w:val="00B71BA4"/>
    <w:rsid w:val="00B71D19"/>
    <w:rsid w:val="00B721DB"/>
    <w:rsid w:val="00B73271"/>
    <w:rsid w:val="00B74DF3"/>
    <w:rsid w:val="00B76838"/>
    <w:rsid w:val="00B84D90"/>
    <w:rsid w:val="00B9263B"/>
    <w:rsid w:val="00B935F1"/>
    <w:rsid w:val="00B945D1"/>
    <w:rsid w:val="00B9466D"/>
    <w:rsid w:val="00B947B9"/>
    <w:rsid w:val="00B966CA"/>
    <w:rsid w:val="00B97076"/>
    <w:rsid w:val="00BA0267"/>
    <w:rsid w:val="00BA0563"/>
    <w:rsid w:val="00BA2DD1"/>
    <w:rsid w:val="00BA3814"/>
    <w:rsid w:val="00BA47D8"/>
    <w:rsid w:val="00BB0629"/>
    <w:rsid w:val="00BB2410"/>
    <w:rsid w:val="00BB4D03"/>
    <w:rsid w:val="00BB5CFD"/>
    <w:rsid w:val="00BB5EF9"/>
    <w:rsid w:val="00BB6C36"/>
    <w:rsid w:val="00BB77CF"/>
    <w:rsid w:val="00BC5BC4"/>
    <w:rsid w:val="00BD05BE"/>
    <w:rsid w:val="00BD166A"/>
    <w:rsid w:val="00BD19F1"/>
    <w:rsid w:val="00BD4DAA"/>
    <w:rsid w:val="00BD5304"/>
    <w:rsid w:val="00BE0133"/>
    <w:rsid w:val="00BE01F4"/>
    <w:rsid w:val="00BE0849"/>
    <w:rsid w:val="00BE1771"/>
    <w:rsid w:val="00BE19E8"/>
    <w:rsid w:val="00BE2257"/>
    <w:rsid w:val="00BE2436"/>
    <w:rsid w:val="00BE2A20"/>
    <w:rsid w:val="00BE5219"/>
    <w:rsid w:val="00BE57B7"/>
    <w:rsid w:val="00BE633F"/>
    <w:rsid w:val="00BE77B1"/>
    <w:rsid w:val="00BF1313"/>
    <w:rsid w:val="00BF5CB7"/>
    <w:rsid w:val="00BF5E4A"/>
    <w:rsid w:val="00BF6666"/>
    <w:rsid w:val="00BF705E"/>
    <w:rsid w:val="00BF7555"/>
    <w:rsid w:val="00C000C6"/>
    <w:rsid w:val="00C06AF5"/>
    <w:rsid w:val="00C07DB7"/>
    <w:rsid w:val="00C1131A"/>
    <w:rsid w:val="00C11930"/>
    <w:rsid w:val="00C12016"/>
    <w:rsid w:val="00C148AC"/>
    <w:rsid w:val="00C158B5"/>
    <w:rsid w:val="00C21176"/>
    <w:rsid w:val="00C25F8D"/>
    <w:rsid w:val="00C315E2"/>
    <w:rsid w:val="00C31FDA"/>
    <w:rsid w:val="00C325EF"/>
    <w:rsid w:val="00C32DCA"/>
    <w:rsid w:val="00C335BB"/>
    <w:rsid w:val="00C364F9"/>
    <w:rsid w:val="00C36532"/>
    <w:rsid w:val="00C36605"/>
    <w:rsid w:val="00C40E15"/>
    <w:rsid w:val="00C42998"/>
    <w:rsid w:val="00C44276"/>
    <w:rsid w:val="00C472B7"/>
    <w:rsid w:val="00C5016F"/>
    <w:rsid w:val="00C51B31"/>
    <w:rsid w:val="00C52C2A"/>
    <w:rsid w:val="00C54535"/>
    <w:rsid w:val="00C55050"/>
    <w:rsid w:val="00C56C70"/>
    <w:rsid w:val="00C56CB1"/>
    <w:rsid w:val="00C60BBA"/>
    <w:rsid w:val="00C60EA2"/>
    <w:rsid w:val="00C612F4"/>
    <w:rsid w:val="00C64403"/>
    <w:rsid w:val="00C67A75"/>
    <w:rsid w:val="00C67AF1"/>
    <w:rsid w:val="00C71D09"/>
    <w:rsid w:val="00C72457"/>
    <w:rsid w:val="00C7372D"/>
    <w:rsid w:val="00C75459"/>
    <w:rsid w:val="00C75585"/>
    <w:rsid w:val="00C763C5"/>
    <w:rsid w:val="00C76C9A"/>
    <w:rsid w:val="00C771C5"/>
    <w:rsid w:val="00C77545"/>
    <w:rsid w:val="00C77C21"/>
    <w:rsid w:val="00C8018E"/>
    <w:rsid w:val="00C80C53"/>
    <w:rsid w:val="00C80E4E"/>
    <w:rsid w:val="00C81A50"/>
    <w:rsid w:val="00C82678"/>
    <w:rsid w:val="00C845A5"/>
    <w:rsid w:val="00C84CF2"/>
    <w:rsid w:val="00C859B2"/>
    <w:rsid w:val="00C90766"/>
    <w:rsid w:val="00C90ACF"/>
    <w:rsid w:val="00C916B6"/>
    <w:rsid w:val="00C95680"/>
    <w:rsid w:val="00C96874"/>
    <w:rsid w:val="00CA270B"/>
    <w:rsid w:val="00CA2C4D"/>
    <w:rsid w:val="00CA4684"/>
    <w:rsid w:val="00CB0D55"/>
    <w:rsid w:val="00CB0E5D"/>
    <w:rsid w:val="00CB0FC3"/>
    <w:rsid w:val="00CB1782"/>
    <w:rsid w:val="00CB23DC"/>
    <w:rsid w:val="00CB258E"/>
    <w:rsid w:val="00CB2673"/>
    <w:rsid w:val="00CB384A"/>
    <w:rsid w:val="00CB5776"/>
    <w:rsid w:val="00CB5B78"/>
    <w:rsid w:val="00CB671B"/>
    <w:rsid w:val="00CB687F"/>
    <w:rsid w:val="00CC1132"/>
    <w:rsid w:val="00CC2588"/>
    <w:rsid w:val="00CC299C"/>
    <w:rsid w:val="00CC2D05"/>
    <w:rsid w:val="00CC4BFF"/>
    <w:rsid w:val="00CC4FE1"/>
    <w:rsid w:val="00CC6F7C"/>
    <w:rsid w:val="00CC72D2"/>
    <w:rsid w:val="00CD0534"/>
    <w:rsid w:val="00CD2C80"/>
    <w:rsid w:val="00CD40E2"/>
    <w:rsid w:val="00CD5478"/>
    <w:rsid w:val="00CD5A55"/>
    <w:rsid w:val="00CD6006"/>
    <w:rsid w:val="00CD751B"/>
    <w:rsid w:val="00CD75EC"/>
    <w:rsid w:val="00CE0A19"/>
    <w:rsid w:val="00CE0E47"/>
    <w:rsid w:val="00CE174C"/>
    <w:rsid w:val="00CE6063"/>
    <w:rsid w:val="00CF1014"/>
    <w:rsid w:val="00CF5F0D"/>
    <w:rsid w:val="00D000E0"/>
    <w:rsid w:val="00D020EA"/>
    <w:rsid w:val="00D02D48"/>
    <w:rsid w:val="00D032D1"/>
    <w:rsid w:val="00D04BDB"/>
    <w:rsid w:val="00D07402"/>
    <w:rsid w:val="00D0740F"/>
    <w:rsid w:val="00D121D0"/>
    <w:rsid w:val="00D123C8"/>
    <w:rsid w:val="00D12D9A"/>
    <w:rsid w:val="00D15B34"/>
    <w:rsid w:val="00D167FD"/>
    <w:rsid w:val="00D21B9C"/>
    <w:rsid w:val="00D22153"/>
    <w:rsid w:val="00D2282A"/>
    <w:rsid w:val="00D23379"/>
    <w:rsid w:val="00D23C66"/>
    <w:rsid w:val="00D2468F"/>
    <w:rsid w:val="00D26E22"/>
    <w:rsid w:val="00D27B20"/>
    <w:rsid w:val="00D27E54"/>
    <w:rsid w:val="00D30259"/>
    <w:rsid w:val="00D31BE7"/>
    <w:rsid w:val="00D32A72"/>
    <w:rsid w:val="00D349E4"/>
    <w:rsid w:val="00D409BB"/>
    <w:rsid w:val="00D41603"/>
    <w:rsid w:val="00D41C6E"/>
    <w:rsid w:val="00D422BB"/>
    <w:rsid w:val="00D433DA"/>
    <w:rsid w:val="00D46915"/>
    <w:rsid w:val="00D46BEB"/>
    <w:rsid w:val="00D5013B"/>
    <w:rsid w:val="00D50AF4"/>
    <w:rsid w:val="00D512EE"/>
    <w:rsid w:val="00D514E3"/>
    <w:rsid w:val="00D52504"/>
    <w:rsid w:val="00D53F7B"/>
    <w:rsid w:val="00D5594F"/>
    <w:rsid w:val="00D573CA"/>
    <w:rsid w:val="00D57E1A"/>
    <w:rsid w:val="00D6001B"/>
    <w:rsid w:val="00D617C3"/>
    <w:rsid w:val="00D61F24"/>
    <w:rsid w:val="00D62840"/>
    <w:rsid w:val="00D639D0"/>
    <w:rsid w:val="00D64100"/>
    <w:rsid w:val="00D653A0"/>
    <w:rsid w:val="00D7250B"/>
    <w:rsid w:val="00D736AE"/>
    <w:rsid w:val="00D7672C"/>
    <w:rsid w:val="00D768F5"/>
    <w:rsid w:val="00D76A4C"/>
    <w:rsid w:val="00D80F55"/>
    <w:rsid w:val="00D819C4"/>
    <w:rsid w:val="00D82AD4"/>
    <w:rsid w:val="00D82E30"/>
    <w:rsid w:val="00D8557E"/>
    <w:rsid w:val="00D866F4"/>
    <w:rsid w:val="00D90338"/>
    <w:rsid w:val="00D9263D"/>
    <w:rsid w:val="00D94F6B"/>
    <w:rsid w:val="00D95D50"/>
    <w:rsid w:val="00D97942"/>
    <w:rsid w:val="00D97F7A"/>
    <w:rsid w:val="00DA0EE0"/>
    <w:rsid w:val="00DA1E16"/>
    <w:rsid w:val="00DA2679"/>
    <w:rsid w:val="00DA44D6"/>
    <w:rsid w:val="00DA4C46"/>
    <w:rsid w:val="00DA7AF8"/>
    <w:rsid w:val="00DB0AF0"/>
    <w:rsid w:val="00DB0FBE"/>
    <w:rsid w:val="00DB1291"/>
    <w:rsid w:val="00DB3759"/>
    <w:rsid w:val="00DB4581"/>
    <w:rsid w:val="00DB5DBC"/>
    <w:rsid w:val="00DB7B74"/>
    <w:rsid w:val="00DC2FB0"/>
    <w:rsid w:val="00DC35D8"/>
    <w:rsid w:val="00DC3AF5"/>
    <w:rsid w:val="00DC4015"/>
    <w:rsid w:val="00DC63C6"/>
    <w:rsid w:val="00DC6791"/>
    <w:rsid w:val="00DC6939"/>
    <w:rsid w:val="00DC6F6D"/>
    <w:rsid w:val="00DD3B34"/>
    <w:rsid w:val="00DD4265"/>
    <w:rsid w:val="00DD668D"/>
    <w:rsid w:val="00DE0C4E"/>
    <w:rsid w:val="00DE3C21"/>
    <w:rsid w:val="00DE47D9"/>
    <w:rsid w:val="00DE48B1"/>
    <w:rsid w:val="00DE547F"/>
    <w:rsid w:val="00DE7249"/>
    <w:rsid w:val="00DE7311"/>
    <w:rsid w:val="00DE7D46"/>
    <w:rsid w:val="00DF0795"/>
    <w:rsid w:val="00DF0AA5"/>
    <w:rsid w:val="00DF1699"/>
    <w:rsid w:val="00DF17EC"/>
    <w:rsid w:val="00DF184F"/>
    <w:rsid w:val="00DF2508"/>
    <w:rsid w:val="00DF3375"/>
    <w:rsid w:val="00DF3D49"/>
    <w:rsid w:val="00DF4485"/>
    <w:rsid w:val="00DF63D7"/>
    <w:rsid w:val="00E0420B"/>
    <w:rsid w:val="00E04902"/>
    <w:rsid w:val="00E0589D"/>
    <w:rsid w:val="00E100A3"/>
    <w:rsid w:val="00E1059F"/>
    <w:rsid w:val="00E10F87"/>
    <w:rsid w:val="00E112B5"/>
    <w:rsid w:val="00E12520"/>
    <w:rsid w:val="00E15CFF"/>
    <w:rsid w:val="00E16387"/>
    <w:rsid w:val="00E16A3B"/>
    <w:rsid w:val="00E17863"/>
    <w:rsid w:val="00E20547"/>
    <w:rsid w:val="00E21B01"/>
    <w:rsid w:val="00E21EC5"/>
    <w:rsid w:val="00E221C8"/>
    <w:rsid w:val="00E22DCB"/>
    <w:rsid w:val="00E23A03"/>
    <w:rsid w:val="00E24C03"/>
    <w:rsid w:val="00E2566B"/>
    <w:rsid w:val="00E268BE"/>
    <w:rsid w:val="00E30F52"/>
    <w:rsid w:val="00E321E6"/>
    <w:rsid w:val="00E348A0"/>
    <w:rsid w:val="00E35D33"/>
    <w:rsid w:val="00E37A77"/>
    <w:rsid w:val="00E37DDB"/>
    <w:rsid w:val="00E41555"/>
    <w:rsid w:val="00E4162E"/>
    <w:rsid w:val="00E43D0C"/>
    <w:rsid w:val="00E45597"/>
    <w:rsid w:val="00E45D57"/>
    <w:rsid w:val="00E47CDC"/>
    <w:rsid w:val="00E540FA"/>
    <w:rsid w:val="00E56212"/>
    <w:rsid w:val="00E6518B"/>
    <w:rsid w:val="00E67DB8"/>
    <w:rsid w:val="00E705A8"/>
    <w:rsid w:val="00E719AA"/>
    <w:rsid w:val="00E72831"/>
    <w:rsid w:val="00E73520"/>
    <w:rsid w:val="00E73FF2"/>
    <w:rsid w:val="00E82B86"/>
    <w:rsid w:val="00E84525"/>
    <w:rsid w:val="00E84C84"/>
    <w:rsid w:val="00E863AB"/>
    <w:rsid w:val="00E93845"/>
    <w:rsid w:val="00E93EDE"/>
    <w:rsid w:val="00E95C40"/>
    <w:rsid w:val="00E96F21"/>
    <w:rsid w:val="00EA0265"/>
    <w:rsid w:val="00EA0396"/>
    <w:rsid w:val="00EA0E12"/>
    <w:rsid w:val="00EA15AC"/>
    <w:rsid w:val="00EA1EF2"/>
    <w:rsid w:val="00EA4DD3"/>
    <w:rsid w:val="00EA6BF4"/>
    <w:rsid w:val="00EB2C42"/>
    <w:rsid w:val="00EB3C32"/>
    <w:rsid w:val="00EC1056"/>
    <w:rsid w:val="00EC172B"/>
    <w:rsid w:val="00EC7BAA"/>
    <w:rsid w:val="00ED3139"/>
    <w:rsid w:val="00ED4CD0"/>
    <w:rsid w:val="00ED7EEF"/>
    <w:rsid w:val="00EE244D"/>
    <w:rsid w:val="00EE2CF4"/>
    <w:rsid w:val="00EE4F24"/>
    <w:rsid w:val="00EE63B3"/>
    <w:rsid w:val="00EF2523"/>
    <w:rsid w:val="00EF2BDD"/>
    <w:rsid w:val="00EF4BB9"/>
    <w:rsid w:val="00EF6E13"/>
    <w:rsid w:val="00F00790"/>
    <w:rsid w:val="00F03808"/>
    <w:rsid w:val="00F040E6"/>
    <w:rsid w:val="00F0524D"/>
    <w:rsid w:val="00F0530F"/>
    <w:rsid w:val="00F1498A"/>
    <w:rsid w:val="00F15BD5"/>
    <w:rsid w:val="00F1683A"/>
    <w:rsid w:val="00F20563"/>
    <w:rsid w:val="00F245F3"/>
    <w:rsid w:val="00F24698"/>
    <w:rsid w:val="00F27DDA"/>
    <w:rsid w:val="00F30322"/>
    <w:rsid w:val="00F32552"/>
    <w:rsid w:val="00F32B20"/>
    <w:rsid w:val="00F330FA"/>
    <w:rsid w:val="00F36681"/>
    <w:rsid w:val="00F36AF1"/>
    <w:rsid w:val="00F37119"/>
    <w:rsid w:val="00F37EB2"/>
    <w:rsid w:val="00F408D2"/>
    <w:rsid w:val="00F41D4A"/>
    <w:rsid w:val="00F45ACB"/>
    <w:rsid w:val="00F46026"/>
    <w:rsid w:val="00F46ADD"/>
    <w:rsid w:val="00F46CF4"/>
    <w:rsid w:val="00F471BA"/>
    <w:rsid w:val="00F500D5"/>
    <w:rsid w:val="00F50FA5"/>
    <w:rsid w:val="00F5136F"/>
    <w:rsid w:val="00F52A03"/>
    <w:rsid w:val="00F53598"/>
    <w:rsid w:val="00F53D73"/>
    <w:rsid w:val="00F55EBF"/>
    <w:rsid w:val="00F6301F"/>
    <w:rsid w:val="00F65CB6"/>
    <w:rsid w:val="00F71556"/>
    <w:rsid w:val="00F7192D"/>
    <w:rsid w:val="00F735D9"/>
    <w:rsid w:val="00F74100"/>
    <w:rsid w:val="00F7670A"/>
    <w:rsid w:val="00F77119"/>
    <w:rsid w:val="00F77C2F"/>
    <w:rsid w:val="00F807CB"/>
    <w:rsid w:val="00F819C1"/>
    <w:rsid w:val="00F83372"/>
    <w:rsid w:val="00F862CC"/>
    <w:rsid w:val="00F90E55"/>
    <w:rsid w:val="00F93272"/>
    <w:rsid w:val="00F93AE0"/>
    <w:rsid w:val="00F93CF0"/>
    <w:rsid w:val="00F945D4"/>
    <w:rsid w:val="00FA08E1"/>
    <w:rsid w:val="00FA165A"/>
    <w:rsid w:val="00FA298B"/>
    <w:rsid w:val="00FA4A02"/>
    <w:rsid w:val="00FA4B56"/>
    <w:rsid w:val="00FA5142"/>
    <w:rsid w:val="00FA697C"/>
    <w:rsid w:val="00FA75AB"/>
    <w:rsid w:val="00FA7695"/>
    <w:rsid w:val="00FB0A8B"/>
    <w:rsid w:val="00FB1EDB"/>
    <w:rsid w:val="00FB2545"/>
    <w:rsid w:val="00FB2AEA"/>
    <w:rsid w:val="00FB4A8B"/>
    <w:rsid w:val="00FB7AFA"/>
    <w:rsid w:val="00FC1376"/>
    <w:rsid w:val="00FC4B3B"/>
    <w:rsid w:val="00FC5A38"/>
    <w:rsid w:val="00FC7E85"/>
    <w:rsid w:val="00FD04CF"/>
    <w:rsid w:val="00FD1145"/>
    <w:rsid w:val="00FD23BF"/>
    <w:rsid w:val="00FD2C05"/>
    <w:rsid w:val="00FD3CF0"/>
    <w:rsid w:val="00FD54DC"/>
    <w:rsid w:val="00FD5EDA"/>
    <w:rsid w:val="00FD6177"/>
    <w:rsid w:val="00FD6F6E"/>
    <w:rsid w:val="00FD74E4"/>
    <w:rsid w:val="00FE0270"/>
    <w:rsid w:val="00FE3773"/>
    <w:rsid w:val="00FE5EC0"/>
    <w:rsid w:val="00FE6081"/>
    <w:rsid w:val="00FE767D"/>
    <w:rsid w:val="00FE78C0"/>
    <w:rsid w:val="00FE7B36"/>
    <w:rsid w:val="00FF094B"/>
    <w:rsid w:val="00FF1B6B"/>
    <w:rsid w:val="00FF2DC5"/>
    <w:rsid w:val="00FF563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448320"/>
  <w15:docId w15:val="{F9066DC9-C6A4-4404-96F3-4783A460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1B"/>
  </w:style>
  <w:style w:type="paragraph" w:styleId="Heading2">
    <w:name w:val="heading 2"/>
    <w:basedOn w:val="Normal"/>
    <w:next w:val="Normal"/>
    <w:link w:val="Heading2Char"/>
    <w:uiPriority w:val="9"/>
    <w:semiHidden/>
    <w:unhideWhenUsed/>
    <w:qFormat/>
    <w:rsid w:val="009176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C54F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645"/>
    <w:pPr>
      <w:ind w:left="720"/>
      <w:contextualSpacing/>
    </w:pPr>
  </w:style>
  <w:style w:type="paragraph" w:styleId="Header">
    <w:name w:val="header"/>
    <w:basedOn w:val="Normal"/>
    <w:link w:val="HeaderChar"/>
    <w:uiPriority w:val="99"/>
    <w:unhideWhenUsed/>
    <w:rsid w:val="00946A9A"/>
    <w:pPr>
      <w:tabs>
        <w:tab w:val="center" w:pos="4252"/>
        <w:tab w:val="right" w:pos="8504"/>
      </w:tabs>
      <w:spacing w:after="0" w:line="240" w:lineRule="auto"/>
    </w:pPr>
  </w:style>
  <w:style w:type="character" w:customStyle="1" w:styleId="HeaderChar">
    <w:name w:val="Header Char"/>
    <w:basedOn w:val="DefaultParagraphFont"/>
    <w:link w:val="Header"/>
    <w:uiPriority w:val="99"/>
    <w:rsid w:val="00946A9A"/>
  </w:style>
  <w:style w:type="paragraph" w:styleId="Footer">
    <w:name w:val="footer"/>
    <w:basedOn w:val="Normal"/>
    <w:link w:val="FooterChar"/>
    <w:uiPriority w:val="99"/>
    <w:unhideWhenUsed/>
    <w:rsid w:val="00946A9A"/>
    <w:pPr>
      <w:tabs>
        <w:tab w:val="center" w:pos="4252"/>
        <w:tab w:val="right" w:pos="8504"/>
      </w:tabs>
      <w:spacing w:after="0" w:line="240" w:lineRule="auto"/>
    </w:pPr>
  </w:style>
  <w:style w:type="character" w:customStyle="1" w:styleId="FooterChar">
    <w:name w:val="Footer Char"/>
    <w:basedOn w:val="DefaultParagraphFont"/>
    <w:link w:val="Footer"/>
    <w:uiPriority w:val="99"/>
    <w:rsid w:val="00946A9A"/>
  </w:style>
  <w:style w:type="paragraph" w:styleId="BalloonText">
    <w:name w:val="Balloon Text"/>
    <w:basedOn w:val="Normal"/>
    <w:link w:val="BalloonTextChar"/>
    <w:uiPriority w:val="99"/>
    <w:semiHidden/>
    <w:unhideWhenUsed/>
    <w:rsid w:val="003C5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F35"/>
    <w:rPr>
      <w:rFonts w:ascii="Segoe UI" w:hAnsi="Segoe UI" w:cs="Segoe UI"/>
      <w:sz w:val="18"/>
      <w:szCs w:val="18"/>
    </w:rPr>
  </w:style>
  <w:style w:type="character" w:styleId="Hyperlink">
    <w:name w:val="Hyperlink"/>
    <w:basedOn w:val="DefaultParagraphFont"/>
    <w:uiPriority w:val="99"/>
    <w:unhideWhenUsed/>
    <w:rsid w:val="00F1683A"/>
    <w:rPr>
      <w:color w:val="0563C1" w:themeColor="hyperlink"/>
      <w:u w:val="single"/>
    </w:rPr>
  </w:style>
  <w:style w:type="character" w:customStyle="1" w:styleId="UnresolvedMention1">
    <w:name w:val="Unresolved Mention1"/>
    <w:basedOn w:val="DefaultParagraphFont"/>
    <w:uiPriority w:val="99"/>
    <w:semiHidden/>
    <w:unhideWhenUsed/>
    <w:rsid w:val="00F1683A"/>
    <w:rPr>
      <w:color w:val="605E5C"/>
      <w:shd w:val="clear" w:color="auto" w:fill="E1DFDD"/>
    </w:rPr>
  </w:style>
  <w:style w:type="paragraph" w:styleId="EndnoteText">
    <w:name w:val="endnote text"/>
    <w:aliases w:val="en"/>
    <w:basedOn w:val="Normal"/>
    <w:link w:val="EndnoteTextChar"/>
    <w:uiPriority w:val="99"/>
    <w:unhideWhenUsed/>
    <w:rsid w:val="00DF2508"/>
    <w:pPr>
      <w:spacing w:after="0" w:line="240" w:lineRule="auto"/>
    </w:pPr>
    <w:rPr>
      <w:sz w:val="20"/>
      <w:szCs w:val="20"/>
    </w:rPr>
  </w:style>
  <w:style w:type="character" w:customStyle="1" w:styleId="EndnoteTextChar">
    <w:name w:val="Endnote Text Char"/>
    <w:aliases w:val="en Char"/>
    <w:basedOn w:val="DefaultParagraphFont"/>
    <w:link w:val="EndnoteText"/>
    <w:uiPriority w:val="99"/>
    <w:rsid w:val="00DF2508"/>
    <w:rPr>
      <w:sz w:val="20"/>
      <w:szCs w:val="20"/>
    </w:rPr>
  </w:style>
  <w:style w:type="character" w:styleId="EndnoteReference">
    <w:name w:val="endnote reference"/>
    <w:basedOn w:val="DefaultParagraphFont"/>
    <w:uiPriority w:val="99"/>
    <w:unhideWhenUsed/>
    <w:rsid w:val="00DF2508"/>
    <w:rPr>
      <w:vertAlign w:val="superscript"/>
    </w:rPr>
  </w:style>
  <w:style w:type="paragraph" w:styleId="FootnoteText">
    <w:name w:val="footnote text"/>
    <w:basedOn w:val="Normal"/>
    <w:link w:val="FootnoteTextChar"/>
    <w:uiPriority w:val="99"/>
    <w:unhideWhenUsed/>
    <w:rsid w:val="00DF2508"/>
    <w:pPr>
      <w:spacing w:after="0" w:line="240" w:lineRule="auto"/>
    </w:pPr>
    <w:rPr>
      <w:sz w:val="20"/>
      <w:szCs w:val="20"/>
    </w:rPr>
  </w:style>
  <w:style w:type="character" w:customStyle="1" w:styleId="FootnoteTextChar">
    <w:name w:val="Footnote Text Char"/>
    <w:basedOn w:val="DefaultParagraphFont"/>
    <w:link w:val="FootnoteText"/>
    <w:uiPriority w:val="99"/>
    <w:rsid w:val="00DF2508"/>
    <w:rPr>
      <w:sz w:val="20"/>
      <w:szCs w:val="20"/>
    </w:rPr>
  </w:style>
  <w:style w:type="character" w:styleId="FootnoteReference">
    <w:name w:val="footnote reference"/>
    <w:basedOn w:val="DefaultParagraphFont"/>
    <w:uiPriority w:val="99"/>
    <w:unhideWhenUsed/>
    <w:rsid w:val="00DF2508"/>
    <w:rPr>
      <w:vertAlign w:val="superscript"/>
    </w:rPr>
  </w:style>
  <w:style w:type="character" w:styleId="CommentReference">
    <w:name w:val="annotation reference"/>
    <w:basedOn w:val="DefaultParagraphFont"/>
    <w:uiPriority w:val="99"/>
    <w:semiHidden/>
    <w:unhideWhenUsed/>
    <w:rsid w:val="00E23A03"/>
    <w:rPr>
      <w:sz w:val="16"/>
      <w:szCs w:val="16"/>
    </w:rPr>
  </w:style>
  <w:style w:type="paragraph" w:styleId="CommentText">
    <w:name w:val="annotation text"/>
    <w:basedOn w:val="Normal"/>
    <w:link w:val="CommentTextChar"/>
    <w:uiPriority w:val="99"/>
    <w:unhideWhenUsed/>
    <w:rsid w:val="00E23A03"/>
    <w:pPr>
      <w:spacing w:line="240" w:lineRule="auto"/>
    </w:pPr>
    <w:rPr>
      <w:sz w:val="20"/>
      <w:szCs w:val="20"/>
    </w:rPr>
  </w:style>
  <w:style w:type="character" w:customStyle="1" w:styleId="CommentTextChar">
    <w:name w:val="Comment Text Char"/>
    <w:basedOn w:val="DefaultParagraphFont"/>
    <w:link w:val="CommentText"/>
    <w:uiPriority w:val="99"/>
    <w:rsid w:val="00E23A03"/>
    <w:rPr>
      <w:sz w:val="20"/>
      <w:szCs w:val="20"/>
    </w:rPr>
  </w:style>
  <w:style w:type="paragraph" w:styleId="CommentSubject">
    <w:name w:val="annotation subject"/>
    <w:basedOn w:val="CommentText"/>
    <w:next w:val="CommentText"/>
    <w:link w:val="CommentSubjectChar"/>
    <w:uiPriority w:val="99"/>
    <w:semiHidden/>
    <w:unhideWhenUsed/>
    <w:rsid w:val="00E23A03"/>
    <w:rPr>
      <w:b/>
      <w:bCs/>
    </w:rPr>
  </w:style>
  <w:style w:type="character" w:customStyle="1" w:styleId="CommentSubjectChar">
    <w:name w:val="Comment Subject Char"/>
    <w:basedOn w:val="CommentTextChar"/>
    <w:link w:val="CommentSubject"/>
    <w:uiPriority w:val="99"/>
    <w:semiHidden/>
    <w:rsid w:val="00E23A03"/>
    <w:rPr>
      <w:b/>
      <w:bCs/>
      <w:sz w:val="20"/>
      <w:szCs w:val="20"/>
    </w:rPr>
  </w:style>
  <w:style w:type="paragraph" w:styleId="NormalWeb">
    <w:name w:val="Normal (Web)"/>
    <w:basedOn w:val="Normal"/>
    <w:uiPriority w:val="99"/>
    <w:unhideWhenUsed/>
    <w:rsid w:val="009F70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Revision">
    <w:name w:val="Revision"/>
    <w:hidden/>
    <w:uiPriority w:val="99"/>
    <w:semiHidden/>
    <w:rsid w:val="00833788"/>
    <w:pPr>
      <w:spacing w:after="0" w:line="240" w:lineRule="auto"/>
    </w:pPr>
  </w:style>
  <w:style w:type="character" w:customStyle="1" w:styleId="UnresolvedMention2">
    <w:name w:val="Unresolved Mention2"/>
    <w:basedOn w:val="DefaultParagraphFont"/>
    <w:uiPriority w:val="99"/>
    <w:semiHidden/>
    <w:unhideWhenUsed/>
    <w:rsid w:val="00390A24"/>
    <w:rPr>
      <w:color w:val="605E5C"/>
      <w:shd w:val="clear" w:color="auto" w:fill="E1DFDD"/>
    </w:rPr>
  </w:style>
  <w:style w:type="character" w:styleId="FollowedHyperlink">
    <w:name w:val="FollowedHyperlink"/>
    <w:basedOn w:val="DefaultParagraphFont"/>
    <w:uiPriority w:val="99"/>
    <w:semiHidden/>
    <w:unhideWhenUsed/>
    <w:rsid w:val="00EB3C32"/>
    <w:rPr>
      <w:color w:val="954F72" w:themeColor="followedHyperlink"/>
      <w:u w:val="single"/>
    </w:rPr>
  </w:style>
  <w:style w:type="character" w:customStyle="1" w:styleId="Heading2Char">
    <w:name w:val="Heading 2 Char"/>
    <w:basedOn w:val="DefaultParagraphFont"/>
    <w:link w:val="Heading2"/>
    <w:uiPriority w:val="9"/>
    <w:semiHidden/>
    <w:rsid w:val="00917606"/>
    <w:rPr>
      <w:rFonts w:asciiTheme="majorHAnsi" w:eastAsiaTheme="majorEastAsia" w:hAnsiTheme="majorHAnsi" w:cstheme="majorBidi"/>
      <w:b/>
      <w:bCs/>
      <w:color w:val="4472C4" w:themeColor="accent1"/>
      <w:sz w:val="26"/>
      <w:szCs w:val="26"/>
    </w:rPr>
  </w:style>
  <w:style w:type="character" w:customStyle="1" w:styleId="UnresolvedMention3">
    <w:name w:val="Unresolved Mention3"/>
    <w:basedOn w:val="DefaultParagraphFont"/>
    <w:uiPriority w:val="99"/>
    <w:semiHidden/>
    <w:unhideWhenUsed/>
    <w:rsid w:val="00940384"/>
    <w:rPr>
      <w:color w:val="605E5C"/>
      <w:shd w:val="clear" w:color="auto" w:fill="E1DFDD"/>
    </w:rPr>
  </w:style>
  <w:style w:type="paragraph" w:styleId="ListNumber">
    <w:name w:val="List Number"/>
    <w:basedOn w:val="Normal"/>
    <w:uiPriority w:val="99"/>
    <w:semiHidden/>
    <w:unhideWhenUsed/>
    <w:rsid w:val="0091658B"/>
    <w:pPr>
      <w:numPr>
        <w:numId w:val="34"/>
      </w:numPr>
      <w:contextualSpacing/>
    </w:pPr>
  </w:style>
  <w:style w:type="character" w:customStyle="1" w:styleId="UnresolvedMention4">
    <w:name w:val="Unresolved Mention4"/>
    <w:basedOn w:val="DefaultParagraphFont"/>
    <w:uiPriority w:val="99"/>
    <w:semiHidden/>
    <w:unhideWhenUsed/>
    <w:rsid w:val="00E56212"/>
    <w:rPr>
      <w:color w:val="605E5C"/>
      <w:shd w:val="clear" w:color="auto" w:fill="E1DFDD"/>
    </w:rPr>
  </w:style>
  <w:style w:type="character" w:customStyle="1" w:styleId="UnresolvedMention5">
    <w:name w:val="Unresolved Mention5"/>
    <w:basedOn w:val="DefaultParagraphFont"/>
    <w:uiPriority w:val="99"/>
    <w:semiHidden/>
    <w:unhideWhenUsed/>
    <w:rsid w:val="001E788D"/>
    <w:rPr>
      <w:color w:val="605E5C"/>
      <w:shd w:val="clear" w:color="auto" w:fill="E1DFDD"/>
    </w:rPr>
  </w:style>
  <w:style w:type="character" w:customStyle="1" w:styleId="Heading3Char">
    <w:name w:val="Heading 3 Char"/>
    <w:basedOn w:val="DefaultParagraphFont"/>
    <w:link w:val="Heading3"/>
    <w:uiPriority w:val="9"/>
    <w:semiHidden/>
    <w:rsid w:val="007C54FE"/>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6275">
      <w:bodyDiv w:val="1"/>
      <w:marLeft w:val="0"/>
      <w:marRight w:val="0"/>
      <w:marTop w:val="0"/>
      <w:marBottom w:val="0"/>
      <w:divBdr>
        <w:top w:val="none" w:sz="0" w:space="0" w:color="auto"/>
        <w:left w:val="none" w:sz="0" w:space="0" w:color="auto"/>
        <w:bottom w:val="none" w:sz="0" w:space="0" w:color="auto"/>
        <w:right w:val="none" w:sz="0" w:space="0" w:color="auto"/>
      </w:divBdr>
    </w:div>
    <w:div w:id="469977325">
      <w:bodyDiv w:val="1"/>
      <w:marLeft w:val="0"/>
      <w:marRight w:val="0"/>
      <w:marTop w:val="0"/>
      <w:marBottom w:val="0"/>
      <w:divBdr>
        <w:top w:val="none" w:sz="0" w:space="0" w:color="auto"/>
        <w:left w:val="none" w:sz="0" w:space="0" w:color="auto"/>
        <w:bottom w:val="none" w:sz="0" w:space="0" w:color="auto"/>
        <w:right w:val="none" w:sz="0" w:space="0" w:color="auto"/>
      </w:divBdr>
    </w:div>
    <w:div w:id="490289980">
      <w:bodyDiv w:val="1"/>
      <w:marLeft w:val="0"/>
      <w:marRight w:val="0"/>
      <w:marTop w:val="0"/>
      <w:marBottom w:val="0"/>
      <w:divBdr>
        <w:top w:val="none" w:sz="0" w:space="0" w:color="auto"/>
        <w:left w:val="none" w:sz="0" w:space="0" w:color="auto"/>
        <w:bottom w:val="none" w:sz="0" w:space="0" w:color="auto"/>
        <w:right w:val="none" w:sz="0" w:space="0" w:color="auto"/>
      </w:divBdr>
    </w:div>
    <w:div w:id="625818955">
      <w:bodyDiv w:val="1"/>
      <w:marLeft w:val="0"/>
      <w:marRight w:val="0"/>
      <w:marTop w:val="0"/>
      <w:marBottom w:val="0"/>
      <w:divBdr>
        <w:top w:val="none" w:sz="0" w:space="0" w:color="auto"/>
        <w:left w:val="none" w:sz="0" w:space="0" w:color="auto"/>
        <w:bottom w:val="none" w:sz="0" w:space="0" w:color="auto"/>
        <w:right w:val="none" w:sz="0" w:space="0" w:color="auto"/>
      </w:divBdr>
    </w:div>
    <w:div w:id="640622327">
      <w:bodyDiv w:val="1"/>
      <w:marLeft w:val="0"/>
      <w:marRight w:val="0"/>
      <w:marTop w:val="0"/>
      <w:marBottom w:val="0"/>
      <w:divBdr>
        <w:top w:val="none" w:sz="0" w:space="0" w:color="auto"/>
        <w:left w:val="none" w:sz="0" w:space="0" w:color="auto"/>
        <w:bottom w:val="none" w:sz="0" w:space="0" w:color="auto"/>
        <w:right w:val="none" w:sz="0" w:space="0" w:color="auto"/>
      </w:divBdr>
    </w:div>
    <w:div w:id="834228410">
      <w:bodyDiv w:val="1"/>
      <w:marLeft w:val="0"/>
      <w:marRight w:val="0"/>
      <w:marTop w:val="0"/>
      <w:marBottom w:val="0"/>
      <w:divBdr>
        <w:top w:val="none" w:sz="0" w:space="0" w:color="auto"/>
        <w:left w:val="none" w:sz="0" w:space="0" w:color="auto"/>
        <w:bottom w:val="none" w:sz="0" w:space="0" w:color="auto"/>
        <w:right w:val="none" w:sz="0" w:space="0" w:color="auto"/>
      </w:divBdr>
    </w:div>
    <w:div w:id="889262878">
      <w:bodyDiv w:val="1"/>
      <w:marLeft w:val="0"/>
      <w:marRight w:val="0"/>
      <w:marTop w:val="0"/>
      <w:marBottom w:val="0"/>
      <w:divBdr>
        <w:top w:val="none" w:sz="0" w:space="0" w:color="auto"/>
        <w:left w:val="none" w:sz="0" w:space="0" w:color="auto"/>
        <w:bottom w:val="none" w:sz="0" w:space="0" w:color="auto"/>
        <w:right w:val="none" w:sz="0" w:space="0" w:color="auto"/>
      </w:divBdr>
    </w:div>
    <w:div w:id="913660276">
      <w:bodyDiv w:val="1"/>
      <w:marLeft w:val="0"/>
      <w:marRight w:val="0"/>
      <w:marTop w:val="0"/>
      <w:marBottom w:val="0"/>
      <w:divBdr>
        <w:top w:val="none" w:sz="0" w:space="0" w:color="auto"/>
        <w:left w:val="none" w:sz="0" w:space="0" w:color="auto"/>
        <w:bottom w:val="none" w:sz="0" w:space="0" w:color="auto"/>
        <w:right w:val="none" w:sz="0" w:space="0" w:color="auto"/>
      </w:divBdr>
    </w:div>
    <w:div w:id="945119445">
      <w:bodyDiv w:val="1"/>
      <w:marLeft w:val="0"/>
      <w:marRight w:val="0"/>
      <w:marTop w:val="0"/>
      <w:marBottom w:val="0"/>
      <w:divBdr>
        <w:top w:val="none" w:sz="0" w:space="0" w:color="auto"/>
        <w:left w:val="none" w:sz="0" w:space="0" w:color="auto"/>
        <w:bottom w:val="none" w:sz="0" w:space="0" w:color="auto"/>
        <w:right w:val="none" w:sz="0" w:space="0" w:color="auto"/>
      </w:divBdr>
    </w:div>
    <w:div w:id="946427525">
      <w:bodyDiv w:val="1"/>
      <w:marLeft w:val="0"/>
      <w:marRight w:val="0"/>
      <w:marTop w:val="0"/>
      <w:marBottom w:val="0"/>
      <w:divBdr>
        <w:top w:val="none" w:sz="0" w:space="0" w:color="auto"/>
        <w:left w:val="none" w:sz="0" w:space="0" w:color="auto"/>
        <w:bottom w:val="none" w:sz="0" w:space="0" w:color="auto"/>
        <w:right w:val="none" w:sz="0" w:space="0" w:color="auto"/>
      </w:divBdr>
    </w:div>
    <w:div w:id="1080098863">
      <w:bodyDiv w:val="1"/>
      <w:marLeft w:val="0"/>
      <w:marRight w:val="0"/>
      <w:marTop w:val="0"/>
      <w:marBottom w:val="0"/>
      <w:divBdr>
        <w:top w:val="none" w:sz="0" w:space="0" w:color="auto"/>
        <w:left w:val="none" w:sz="0" w:space="0" w:color="auto"/>
        <w:bottom w:val="none" w:sz="0" w:space="0" w:color="auto"/>
        <w:right w:val="none" w:sz="0" w:space="0" w:color="auto"/>
      </w:divBdr>
    </w:div>
    <w:div w:id="1091395778">
      <w:bodyDiv w:val="1"/>
      <w:marLeft w:val="0"/>
      <w:marRight w:val="0"/>
      <w:marTop w:val="0"/>
      <w:marBottom w:val="0"/>
      <w:divBdr>
        <w:top w:val="none" w:sz="0" w:space="0" w:color="auto"/>
        <w:left w:val="none" w:sz="0" w:space="0" w:color="auto"/>
        <w:bottom w:val="none" w:sz="0" w:space="0" w:color="auto"/>
        <w:right w:val="none" w:sz="0" w:space="0" w:color="auto"/>
      </w:divBdr>
    </w:div>
    <w:div w:id="1161852166">
      <w:bodyDiv w:val="1"/>
      <w:marLeft w:val="0"/>
      <w:marRight w:val="0"/>
      <w:marTop w:val="0"/>
      <w:marBottom w:val="0"/>
      <w:divBdr>
        <w:top w:val="none" w:sz="0" w:space="0" w:color="auto"/>
        <w:left w:val="none" w:sz="0" w:space="0" w:color="auto"/>
        <w:bottom w:val="none" w:sz="0" w:space="0" w:color="auto"/>
        <w:right w:val="none" w:sz="0" w:space="0" w:color="auto"/>
      </w:divBdr>
    </w:div>
    <w:div w:id="1276599953">
      <w:bodyDiv w:val="1"/>
      <w:marLeft w:val="0"/>
      <w:marRight w:val="0"/>
      <w:marTop w:val="0"/>
      <w:marBottom w:val="0"/>
      <w:divBdr>
        <w:top w:val="none" w:sz="0" w:space="0" w:color="auto"/>
        <w:left w:val="none" w:sz="0" w:space="0" w:color="auto"/>
        <w:bottom w:val="none" w:sz="0" w:space="0" w:color="auto"/>
        <w:right w:val="none" w:sz="0" w:space="0" w:color="auto"/>
      </w:divBdr>
    </w:div>
    <w:div w:id="1332177291">
      <w:bodyDiv w:val="1"/>
      <w:marLeft w:val="0"/>
      <w:marRight w:val="0"/>
      <w:marTop w:val="0"/>
      <w:marBottom w:val="0"/>
      <w:divBdr>
        <w:top w:val="none" w:sz="0" w:space="0" w:color="auto"/>
        <w:left w:val="none" w:sz="0" w:space="0" w:color="auto"/>
        <w:bottom w:val="none" w:sz="0" w:space="0" w:color="auto"/>
        <w:right w:val="none" w:sz="0" w:space="0" w:color="auto"/>
      </w:divBdr>
    </w:div>
    <w:div w:id="1355493711">
      <w:bodyDiv w:val="1"/>
      <w:marLeft w:val="0"/>
      <w:marRight w:val="0"/>
      <w:marTop w:val="0"/>
      <w:marBottom w:val="0"/>
      <w:divBdr>
        <w:top w:val="none" w:sz="0" w:space="0" w:color="auto"/>
        <w:left w:val="none" w:sz="0" w:space="0" w:color="auto"/>
        <w:bottom w:val="none" w:sz="0" w:space="0" w:color="auto"/>
        <w:right w:val="none" w:sz="0" w:space="0" w:color="auto"/>
      </w:divBdr>
    </w:div>
    <w:div w:id="1491290323">
      <w:bodyDiv w:val="1"/>
      <w:marLeft w:val="0"/>
      <w:marRight w:val="0"/>
      <w:marTop w:val="0"/>
      <w:marBottom w:val="0"/>
      <w:divBdr>
        <w:top w:val="none" w:sz="0" w:space="0" w:color="auto"/>
        <w:left w:val="none" w:sz="0" w:space="0" w:color="auto"/>
        <w:bottom w:val="none" w:sz="0" w:space="0" w:color="auto"/>
        <w:right w:val="none" w:sz="0" w:space="0" w:color="auto"/>
      </w:divBdr>
    </w:div>
    <w:div w:id="1529493122">
      <w:bodyDiv w:val="1"/>
      <w:marLeft w:val="0"/>
      <w:marRight w:val="0"/>
      <w:marTop w:val="0"/>
      <w:marBottom w:val="0"/>
      <w:divBdr>
        <w:top w:val="none" w:sz="0" w:space="0" w:color="auto"/>
        <w:left w:val="none" w:sz="0" w:space="0" w:color="auto"/>
        <w:bottom w:val="none" w:sz="0" w:space="0" w:color="auto"/>
        <w:right w:val="none" w:sz="0" w:space="0" w:color="auto"/>
      </w:divBdr>
    </w:div>
    <w:div w:id="1777600302">
      <w:bodyDiv w:val="1"/>
      <w:marLeft w:val="0"/>
      <w:marRight w:val="0"/>
      <w:marTop w:val="0"/>
      <w:marBottom w:val="0"/>
      <w:divBdr>
        <w:top w:val="none" w:sz="0" w:space="0" w:color="auto"/>
        <w:left w:val="none" w:sz="0" w:space="0" w:color="auto"/>
        <w:bottom w:val="none" w:sz="0" w:space="0" w:color="auto"/>
        <w:right w:val="none" w:sz="0" w:space="0" w:color="auto"/>
      </w:divBdr>
    </w:div>
    <w:div w:id="1782797344">
      <w:bodyDiv w:val="1"/>
      <w:marLeft w:val="0"/>
      <w:marRight w:val="0"/>
      <w:marTop w:val="0"/>
      <w:marBottom w:val="0"/>
      <w:divBdr>
        <w:top w:val="none" w:sz="0" w:space="0" w:color="auto"/>
        <w:left w:val="none" w:sz="0" w:space="0" w:color="auto"/>
        <w:bottom w:val="none" w:sz="0" w:space="0" w:color="auto"/>
        <w:right w:val="none" w:sz="0" w:space="0" w:color="auto"/>
      </w:divBdr>
    </w:div>
    <w:div w:id="1810239995">
      <w:bodyDiv w:val="1"/>
      <w:marLeft w:val="0"/>
      <w:marRight w:val="0"/>
      <w:marTop w:val="0"/>
      <w:marBottom w:val="0"/>
      <w:divBdr>
        <w:top w:val="none" w:sz="0" w:space="0" w:color="auto"/>
        <w:left w:val="none" w:sz="0" w:space="0" w:color="auto"/>
        <w:bottom w:val="none" w:sz="0" w:space="0" w:color="auto"/>
        <w:right w:val="none" w:sz="0" w:space="0" w:color="auto"/>
      </w:divBdr>
    </w:div>
    <w:div w:id="1840998726">
      <w:bodyDiv w:val="1"/>
      <w:marLeft w:val="0"/>
      <w:marRight w:val="0"/>
      <w:marTop w:val="0"/>
      <w:marBottom w:val="0"/>
      <w:divBdr>
        <w:top w:val="none" w:sz="0" w:space="0" w:color="auto"/>
        <w:left w:val="none" w:sz="0" w:space="0" w:color="auto"/>
        <w:bottom w:val="none" w:sz="0" w:space="0" w:color="auto"/>
        <w:right w:val="none" w:sz="0" w:space="0" w:color="auto"/>
      </w:divBdr>
    </w:div>
    <w:div w:id="1938829808">
      <w:bodyDiv w:val="1"/>
      <w:marLeft w:val="0"/>
      <w:marRight w:val="0"/>
      <w:marTop w:val="0"/>
      <w:marBottom w:val="0"/>
      <w:divBdr>
        <w:top w:val="none" w:sz="0" w:space="0" w:color="auto"/>
        <w:left w:val="none" w:sz="0" w:space="0" w:color="auto"/>
        <w:bottom w:val="none" w:sz="0" w:space="0" w:color="auto"/>
        <w:right w:val="none" w:sz="0" w:space="0" w:color="auto"/>
      </w:divBdr>
    </w:div>
    <w:div w:id="1959414599">
      <w:bodyDiv w:val="1"/>
      <w:marLeft w:val="0"/>
      <w:marRight w:val="0"/>
      <w:marTop w:val="0"/>
      <w:marBottom w:val="0"/>
      <w:divBdr>
        <w:top w:val="none" w:sz="0" w:space="0" w:color="auto"/>
        <w:left w:val="none" w:sz="0" w:space="0" w:color="auto"/>
        <w:bottom w:val="none" w:sz="0" w:space="0" w:color="auto"/>
        <w:right w:val="none" w:sz="0" w:space="0" w:color="auto"/>
      </w:divBdr>
    </w:div>
    <w:div w:id="1960913219">
      <w:bodyDiv w:val="1"/>
      <w:marLeft w:val="0"/>
      <w:marRight w:val="0"/>
      <w:marTop w:val="0"/>
      <w:marBottom w:val="0"/>
      <w:divBdr>
        <w:top w:val="none" w:sz="0" w:space="0" w:color="auto"/>
        <w:left w:val="none" w:sz="0" w:space="0" w:color="auto"/>
        <w:bottom w:val="none" w:sz="0" w:space="0" w:color="auto"/>
        <w:right w:val="none" w:sz="0" w:space="0" w:color="auto"/>
      </w:divBdr>
    </w:div>
    <w:div w:id="1999192358">
      <w:bodyDiv w:val="1"/>
      <w:marLeft w:val="0"/>
      <w:marRight w:val="0"/>
      <w:marTop w:val="0"/>
      <w:marBottom w:val="0"/>
      <w:divBdr>
        <w:top w:val="none" w:sz="0" w:space="0" w:color="auto"/>
        <w:left w:val="none" w:sz="0" w:space="0" w:color="auto"/>
        <w:bottom w:val="none" w:sz="0" w:space="0" w:color="auto"/>
        <w:right w:val="none" w:sz="0" w:space="0" w:color="auto"/>
      </w:divBdr>
    </w:div>
    <w:div w:id="20761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26"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28" Type="http://schemas.openxmlformats.org/officeDocument/2006/relationships/customXml" Target="../customXml/item4.xml"/><Relationship Id="rId10" Type="http://schemas.openxmlformats.org/officeDocument/2006/relationships/hyperlink" Target="mailto:a.mcrae@womenenabled.org" TargetMode="External"/><Relationship Id="rId4" Type="http://schemas.openxmlformats.org/officeDocument/2006/relationships/settings" Target="settings.xml"/><Relationship Id="rId9" Type="http://schemas.openxmlformats.org/officeDocument/2006/relationships/hyperlink" Target="mailto:a.carvalho@womenenabled.org" TargetMode="External"/><Relationship Id="rId27"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756347-5BE4-4CD3-99B5-555E85DFB1DE}">
  <ds:schemaRefs>
    <ds:schemaRef ds:uri="http://schemas.openxmlformats.org/officeDocument/2006/bibliography"/>
  </ds:schemaRefs>
</ds:datastoreItem>
</file>

<file path=customXml/itemProps2.xml><?xml version="1.0" encoding="utf-8"?>
<ds:datastoreItem xmlns:ds="http://schemas.openxmlformats.org/officeDocument/2006/customXml" ds:itemID="{1F8C0F09-9410-4C8F-B954-84F7359D6120}"/>
</file>

<file path=customXml/itemProps3.xml><?xml version="1.0" encoding="utf-8"?>
<ds:datastoreItem xmlns:ds="http://schemas.openxmlformats.org/officeDocument/2006/customXml" ds:itemID="{C2CE4348-DD45-4C27-AE96-E2A715D5C71D}"/>
</file>

<file path=customXml/itemProps4.xml><?xml version="1.0" encoding="utf-8"?>
<ds:datastoreItem xmlns:ds="http://schemas.openxmlformats.org/officeDocument/2006/customXml" ds:itemID="{5A3EC488-E6A0-4A25-BE71-64BB615F9C9B}"/>
</file>

<file path=docProps/app.xml><?xml version="1.0" encoding="utf-8"?>
<Properties xmlns="http://schemas.openxmlformats.org/officeDocument/2006/extended-properties" xmlns:vt="http://schemas.openxmlformats.org/officeDocument/2006/docPropsVTypes">
  <Template>Normal.dotm</Template>
  <TotalTime>1</TotalTime>
  <Pages>13</Pages>
  <Words>6519</Words>
  <Characters>37163</Characters>
  <Application>Microsoft Office Word</Application>
  <DocSecurity>4</DocSecurity>
  <Lines>309</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Carvalho</dc:creator>
  <cp:keywords/>
  <dc:description/>
  <cp:lastModifiedBy>Janna Iskakova</cp:lastModifiedBy>
  <cp:revision>2</cp:revision>
  <cp:lastPrinted>2020-12-16T17:00:00Z</cp:lastPrinted>
  <dcterms:created xsi:type="dcterms:W3CDTF">2021-03-15T15:14:00Z</dcterms:created>
  <dcterms:modified xsi:type="dcterms:W3CDTF">2021-03-15T15:14:00Z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