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93B4" w14:textId="7FEBAE3F" w:rsidR="00E070F0" w:rsidRPr="00156BD4" w:rsidRDefault="00E070F0" w:rsidP="00156BD4">
      <w:pPr>
        <w:spacing w:after="0" w:line="360" w:lineRule="auto"/>
        <w:jc w:val="center"/>
        <w:rPr>
          <w:rFonts w:ascii="Courier New" w:hAnsi="Courier New" w:cs="Courier New"/>
          <w:b/>
          <w:sz w:val="24"/>
          <w:szCs w:val="24"/>
        </w:rPr>
      </w:pPr>
      <w:bookmarkStart w:id="0" w:name="_GoBack"/>
      <w:bookmarkEnd w:id="0"/>
    </w:p>
    <w:p w14:paraId="0F88957C" w14:textId="05DB6D6C" w:rsidR="00E41527" w:rsidRPr="00156BD4" w:rsidRDefault="00E41527" w:rsidP="00156BD4">
      <w:pPr>
        <w:spacing w:after="0" w:line="360" w:lineRule="auto"/>
        <w:jc w:val="center"/>
        <w:rPr>
          <w:rFonts w:ascii="Courier New" w:hAnsi="Courier New" w:cs="Courier New"/>
          <w:b/>
          <w:sz w:val="24"/>
          <w:szCs w:val="24"/>
        </w:rPr>
      </w:pPr>
    </w:p>
    <w:p w14:paraId="4E0184A0" w14:textId="3D6249B4" w:rsidR="00E41527" w:rsidRPr="00156BD4" w:rsidRDefault="00E41527" w:rsidP="00156BD4">
      <w:pPr>
        <w:spacing w:after="0" w:line="360" w:lineRule="auto"/>
        <w:jc w:val="center"/>
        <w:rPr>
          <w:rFonts w:ascii="Courier New" w:hAnsi="Courier New" w:cs="Courier New"/>
          <w:b/>
          <w:sz w:val="24"/>
          <w:szCs w:val="24"/>
        </w:rPr>
      </w:pPr>
      <w:r w:rsidRPr="00156BD4">
        <w:rPr>
          <w:rFonts w:ascii="Courier New" w:hAnsi="Courier New" w:cs="Courier New"/>
          <w:noProof/>
          <w:lang w:val="en-GB" w:eastAsia="en-GB"/>
        </w:rPr>
        <w:drawing>
          <wp:anchor distT="0" distB="0" distL="114300" distR="114300" simplePos="0" relativeHeight="251659264" behindDoc="0" locked="0" layoutInCell="1" allowOverlap="1" wp14:anchorId="186F8707" wp14:editId="28B7A74E">
            <wp:simplePos x="0" y="0"/>
            <wp:positionH relativeFrom="margin">
              <wp:posOffset>2063115</wp:posOffset>
            </wp:positionH>
            <wp:positionV relativeFrom="margin">
              <wp:posOffset>585470</wp:posOffset>
            </wp:positionV>
            <wp:extent cx="1219200" cy="1781175"/>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EE3A5" w14:textId="69DDC193" w:rsidR="00E070F0" w:rsidRPr="00156BD4" w:rsidRDefault="00E070F0" w:rsidP="00156BD4">
      <w:pPr>
        <w:spacing w:after="0" w:line="360" w:lineRule="auto"/>
        <w:jc w:val="center"/>
        <w:rPr>
          <w:rFonts w:ascii="Courier New" w:hAnsi="Courier New" w:cs="Courier New"/>
          <w:b/>
          <w:sz w:val="24"/>
          <w:szCs w:val="24"/>
        </w:rPr>
      </w:pPr>
    </w:p>
    <w:p w14:paraId="2C940FCF" w14:textId="09026ED3" w:rsidR="00E070F0" w:rsidRPr="00156BD4" w:rsidRDefault="00E070F0" w:rsidP="00156BD4">
      <w:pPr>
        <w:spacing w:after="0" w:line="360" w:lineRule="auto"/>
        <w:jc w:val="center"/>
        <w:rPr>
          <w:rFonts w:ascii="Courier New" w:hAnsi="Courier New" w:cs="Courier New"/>
          <w:b/>
          <w:sz w:val="24"/>
          <w:szCs w:val="24"/>
        </w:rPr>
      </w:pPr>
    </w:p>
    <w:p w14:paraId="7AF597A0" w14:textId="77777777" w:rsidR="00E070F0" w:rsidRPr="00156BD4" w:rsidRDefault="00E070F0" w:rsidP="00156BD4">
      <w:pPr>
        <w:spacing w:after="0" w:line="360" w:lineRule="auto"/>
        <w:jc w:val="center"/>
        <w:rPr>
          <w:rFonts w:ascii="Courier New" w:hAnsi="Courier New" w:cs="Courier New"/>
          <w:b/>
          <w:sz w:val="24"/>
          <w:szCs w:val="24"/>
        </w:rPr>
      </w:pPr>
    </w:p>
    <w:p w14:paraId="76270989" w14:textId="77777777" w:rsidR="00E070F0" w:rsidRPr="00156BD4" w:rsidRDefault="00E070F0" w:rsidP="00156BD4">
      <w:pPr>
        <w:spacing w:after="0" w:line="360" w:lineRule="auto"/>
        <w:jc w:val="center"/>
        <w:rPr>
          <w:rFonts w:ascii="Courier New" w:hAnsi="Courier New" w:cs="Courier New"/>
          <w:b/>
          <w:sz w:val="24"/>
          <w:szCs w:val="24"/>
        </w:rPr>
      </w:pPr>
    </w:p>
    <w:p w14:paraId="3E47D7AF" w14:textId="77777777" w:rsidR="00E070F0" w:rsidRPr="00156BD4" w:rsidRDefault="00E070F0" w:rsidP="00156BD4">
      <w:pPr>
        <w:spacing w:after="0" w:line="360" w:lineRule="auto"/>
        <w:jc w:val="center"/>
        <w:rPr>
          <w:rFonts w:ascii="Courier New" w:hAnsi="Courier New" w:cs="Courier New"/>
          <w:b/>
          <w:sz w:val="24"/>
          <w:szCs w:val="24"/>
        </w:rPr>
      </w:pPr>
    </w:p>
    <w:p w14:paraId="1D889297" w14:textId="77777777" w:rsidR="00E070F0" w:rsidRPr="00156BD4" w:rsidRDefault="00E070F0" w:rsidP="00156BD4">
      <w:pPr>
        <w:spacing w:after="0" w:line="360" w:lineRule="auto"/>
        <w:jc w:val="center"/>
        <w:rPr>
          <w:rFonts w:ascii="Courier New" w:hAnsi="Courier New" w:cs="Courier New"/>
          <w:b/>
          <w:sz w:val="24"/>
          <w:szCs w:val="24"/>
        </w:rPr>
      </w:pPr>
    </w:p>
    <w:p w14:paraId="2740967E" w14:textId="77777777" w:rsidR="00E070F0" w:rsidRPr="00156BD4" w:rsidRDefault="00E070F0" w:rsidP="00156BD4">
      <w:pPr>
        <w:spacing w:after="0" w:line="360" w:lineRule="auto"/>
        <w:jc w:val="center"/>
        <w:rPr>
          <w:rFonts w:ascii="Courier New" w:hAnsi="Courier New" w:cs="Courier New"/>
          <w:b/>
          <w:sz w:val="24"/>
          <w:szCs w:val="24"/>
        </w:rPr>
      </w:pPr>
    </w:p>
    <w:p w14:paraId="29431FC9" w14:textId="7EB248F1" w:rsidR="00EA6D2B" w:rsidRPr="00156BD4" w:rsidRDefault="00EA6D2B" w:rsidP="00156BD4">
      <w:pPr>
        <w:spacing w:after="0" w:line="360" w:lineRule="auto"/>
        <w:jc w:val="both"/>
        <w:rPr>
          <w:rFonts w:ascii="Courier New" w:hAnsi="Courier New" w:cs="Courier New"/>
          <w:b/>
          <w:sz w:val="28"/>
          <w:szCs w:val="28"/>
        </w:rPr>
      </w:pPr>
    </w:p>
    <w:p w14:paraId="18A53B7E" w14:textId="77777777" w:rsidR="00E41527" w:rsidRPr="00156BD4" w:rsidRDefault="00E41527" w:rsidP="00156BD4">
      <w:pPr>
        <w:spacing w:after="0" w:line="360" w:lineRule="auto"/>
        <w:jc w:val="both"/>
        <w:rPr>
          <w:rFonts w:ascii="Courier New" w:hAnsi="Courier New" w:cs="Courier New"/>
          <w:b/>
          <w:sz w:val="28"/>
          <w:szCs w:val="28"/>
        </w:rPr>
      </w:pPr>
    </w:p>
    <w:p w14:paraId="03EDF48C" w14:textId="61754BB1" w:rsidR="00A12565" w:rsidRPr="00156BD4" w:rsidRDefault="00EA40E0" w:rsidP="00156BD4">
      <w:pPr>
        <w:spacing w:after="0" w:line="360" w:lineRule="auto"/>
        <w:jc w:val="both"/>
        <w:rPr>
          <w:rFonts w:ascii="Courier New" w:hAnsi="Courier New" w:cs="Courier New"/>
          <w:b/>
          <w:sz w:val="28"/>
          <w:szCs w:val="28"/>
        </w:rPr>
      </w:pPr>
      <w:r w:rsidRPr="00156BD4">
        <w:rPr>
          <w:rFonts w:ascii="Courier New" w:hAnsi="Courier New" w:cs="Courier New"/>
          <w:b/>
          <w:sz w:val="28"/>
          <w:szCs w:val="28"/>
        </w:rPr>
        <w:t xml:space="preserve">CONTRIBUCIÓN </w:t>
      </w:r>
      <w:r>
        <w:rPr>
          <w:rFonts w:ascii="Courier New" w:hAnsi="Courier New" w:cs="Courier New"/>
          <w:b/>
          <w:sz w:val="28"/>
          <w:szCs w:val="28"/>
        </w:rPr>
        <w:t>EN OCASIÓN DEL PROYECTO DE OBSERVACIÓN GENERAL DEL COMITÉ DE LOS DERECHOS DE LAS PERSONAS CON DISCAPACIDAD SOBRE EL DERECHO A TRABAJAR Y AL EMPLEO</w:t>
      </w:r>
      <w:r w:rsidRPr="00156BD4">
        <w:rPr>
          <w:rFonts w:ascii="Courier New" w:hAnsi="Courier New" w:cs="Courier New"/>
          <w:b/>
          <w:sz w:val="28"/>
          <w:szCs w:val="28"/>
        </w:rPr>
        <w:t xml:space="preserve"> </w:t>
      </w:r>
    </w:p>
    <w:p w14:paraId="1FA839E3" w14:textId="77777777" w:rsidR="00DF59DB" w:rsidRPr="00156BD4" w:rsidRDefault="00DF59DB" w:rsidP="00156BD4">
      <w:pPr>
        <w:spacing w:after="0" w:line="360" w:lineRule="auto"/>
        <w:jc w:val="both"/>
        <w:rPr>
          <w:rFonts w:ascii="Courier New" w:hAnsi="Courier New" w:cs="Courier New"/>
          <w:b/>
          <w:sz w:val="28"/>
          <w:szCs w:val="28"/>
        </w:rPr>
      </w:pPr>
    </w:p>
    <w:p w14:paraId="5C4EFF2B" w14:textId="77777777" w:rsidR="00E070F0" w:rsidRPr="00156BD4" w:rsidRDefault="00E070F0" w:rsidP="00156BD4">
      <w:pPr>
        <w:spacing w:after="0" w:line="360" w:lineRule="auto"/>
        <w:jc w:val="both"/>
        <w:rPr>
          <w:rFonts w:ascii="Courier New" w:hAnsi="Courier New" w:cs="Courier New"/>
          <w:b/>
          <w:sz w:val="28"/>
          <w:szCs w:val="28"/>
        </w:rPr>
      </w:pPr>
    </w:p>
    <w:p w14:paraId="1E10A2A8" w14:textId="55D6D06D" w:rsidR="00A12565" w:rsidRPr="00156BD4" w:rsidRDefault="00682FF4" w:rsidP="00156BD4">
      <w:pPr>
        <w:pStyle w:val="ListParagraph"/>
        <w:numPr>
          <w:ilvl w:val="0"/>
          <w:numId w:val="2"/>
        </w:numPr>
        <w:spacing w:after="0" w:line="360" w:lineRule="auto"/>
        <w:ind w:left="709"/>
        <w:jc w:val="both"/>
        <w:rPr>
          <w:rFonts w:ascii="Courier New" w:hAnsi="Courier New" w:cs="Courier New"/>
          <w:b/>
          <w:sz w:val="28"/>
          <w:szCs w:val="28"/>
        </w:rPr>
      </w:pPr>
      <w:r w:rsidRPr="00156BD4">
        <w:rPr>
          <w:rFonts w:ascii="Courier New" w:hAnsi="Courier New" w:cs="Courier New"/>
          <w:b/>
          <w:sz w:val="28"/>
          <w:szCs w:val="28"/>
        </w:rPr>
        <w:t>R</w:t>
      </w:r>
      <w:r w:rsidR="00A12565" w:rsidRPr="00156BD4">
        <w:rPr>
          <w:rFonts w:ascii="Courier New" w:hAnsi="Courier New" w:cs="Courier New"/>
          <w:b/>
          <w:sz w:val="28"/>
          <w:szCs w:val="28"/>
        </w:rPr>
        <w:t>eferencia</w:t>
      </w:r>
    </w:p>
    <w:p w14:paraId="09956148" w14:textId="508BD590" w:rsidR="00E41527" w:rsidRPr="00156BD4" w:rsidRDefault="00BF1E83" w:rsidP="00156BD4">
      <w:pPr>
        <w:jc w:val="both"/>
        <w:rPr>
          <w:rFonts w:ascii="Courier New" w:hAnsi="Courier New" w:cs="Courier New"/>
          <w:sz w:val="28"/>
          <w:szCs w:val="28"/>
        </w:rPr>
      </w:pPr>
      <w:r w:rsidRPr="00156BD4">
        <w:rPr>
          <w:rFonts w:ascii="Courier New" w:hAnsi="Courier New" w:cs="Courier New"/>
          <w:sz w:val="28"/>
          <w:szCs w:val="28"/>
        </w:rPr>
        <w:lastRenderedPageBreak/>
        <w:t xml:space="preserve">El </w:t>
      </w:r>
      <w:r w:rsidR="00DF59DB">
        <w:rPr>
          <w:rFonts w:ascii="Courier New" w:hAnsi="Courier New" w:cs="Courier New"/>
          <w:sz w:val="28"/>
          <w:szCs w:val="28"/>
        </w:rPr>
        <w:t>10</w:t>
      </w:r>
      <w:r w:rsidRPr="00156BD4">
        <w:rPr>
          <w:rFonts w:ascii="Courier New" w:hAnsi="Courier New" w:cs="Courier New"/>
          <w:sz w:val="28"/>
          <w:szCs w:val="28"/>
        </w:rPr>
        <w:t xml:space="preserve"> de febrero de 2021,</w:t>
      </w:r>
      <w:r w:rsidR="00E41527" w:rsidRPr="00156BD4">
        <w:rPr>
          <w:rFonts w:ascii="Courier New" w:hAnsi="Courier New" w:cs="Courier New"/>
          <w:sz w:val="28"/>
          <w:szCs w:val="28"/>
        </w:rPr>
        <w:t xml:space="preserve"> la Oficina del Alto Comisionado de las Naciones Unidas para los Derechos Humanos remitió </w:t>
      </w:r>
      <w:r w:rsidR="00DF59DB">
        <w:rPr>
          <w:rFonts w:ascii="Courier New" w:hAnsi="Courier New" w:cs="Courier New"/>
          <w:sz w:val="28"/>
          <w:szCs w:val="28"/>
        </w:rPr>
        <w:t xml:space="preserve">Proyecto de Observación General del Comité de los Derechos de las Personas con Discapacidad </w:t>
      </w:r>
      <w:r w:rsidR="00DF59DB" w:rsidRPr="00DF59DB">
        <w:rPr>
          <w:rFonts w:ascii="Courier New" w:hAnsi="Courier New" w:cs="Courier New"/>
          <w:sz w:val="28"/>
          <w:szCs w:val="28"/>
        </w:rPr>
        <w:t>sobre el derecho a trabajar y al empleo</w:t>
      </w:r>
      <w:r w:rsidR="00DF59DB">
        <w:rPr>
          <w:rFonts w:ascii="Courier New" w:hAnsi="Courier New" w:cs="Courier New"/>
          <w:sz w:val="28"/>
          <w:szCs w:val="28"/>
        </w:rPr>
        <w:t>, de conformidad con el artículo 27 de la Convención sobre los Derechos de las Personas con Discapacidad</w:t>
      </w:r>
      <w:r w:rsidR="00DF59DB" w:rsidRPr="00DF59DB">
        <w:rPr>
          <w:rFonts w:ascii="Courier New" w:hAnsi="Courier New" w:cs="Courier New"/>
          <w:sz w:val="28"/>
          <w:szCs w:val="28"/>
        </w:rPr>
        <w:t>.</w:t>
      </w:r>
      <w:r w:rsidR="008947DD">
        <w:rPr>
          <w:rFonts w:ascii="Courier New" w:hAnsi="Courier New" w:cs="Courier New"/>
          <w:sz w:val="28"/>
          <w:szCs w:val="28"/>
        </w:rPr>
        <w:t xml:space="preserve"> La fecha límite para remitir las contribuciones es el 15 de marzo de 2021.</w:t>
      </w:r>
      <w:r w:rsidR="00DF59DB" w:rsidRPr="00DF59DB">
        <w:rPr>
          <w:rFonts w:ascii="Courier New" w:hAnsi="Courier New" w:cs="Courier New"/>
          <w:sz w:val="28"/>
          <w:szCs w:val="28"/>
        </w:rPr>
        <w:t xml:space="preserve"> </w:t>
      </w:r>
      <w:r w:rsidR="00DF59DB">
        <w:rPr>
          <w:rFonts w:ascii="Courier New" w:hAnsi="Courier New" w:cs="Courier New"/>
          <w:sz w:val="28"/>
          <w:szCs w:val="28"/>
        </w:rPr>
        <w:t xml:space="preserve"> </w:t>
      </w:r>
    </w:p>
    <w:p w14:paraId="5E251057" w14:textId="702B4146" w:rsidR="00E41527" w:rsidRDefault="00E41527" w:rsidP="00156BD4">
      <w:pPr>
        <w:jc w:val="both"/>
        <w:rPr>
          <w:rFonts w:ascii="Courier New" w:hAnsi="Courier New" w:cs="Courier New"/>
          <w:sz w:val="28"/>
          <w:szCs w:val="28"/>
        </w:rPr>
      </w:pPr>
    </w:p>
    <w:p w14:paraId="46741FCD" w14:textId="6FF4E199" w:rsidR="008947DD" w:rsidRDefault="008947DD" w:rsidP="00156BD4">
      <w:pPr>
        <w:jc w:val="both"/>
        <w:rPr>
          <w:rFonts w:ascii="Courier New" w:hAnsi="Courier New" w:cs="Courier New"/>
          <w:sz w:val="28"/>
          <w:szCs w:val="28"/>
        </w:rPr>
      </w:pPr>
    </w:p>
    <w:p w14:paraId="207F9A87" w14:textId="77777777" w:rsidR="008947DD" w:rsidRPr="00156BD4" w:rsidRDefault="008947DD" w:rsidP="00156BD4">
      <w:pPr>
        <w:jc w:val="both"/>
        <w:rPr>
          <w:rFonts w:ascii="Courier New" w:hAnsi="Courier New" w:cs="Courier New"/>
          <w:sz w:val="28"/>
          <w:szCs w:val="28"/>
        </w:rPr>
      </w:pPr>
    </w:p>
    <w:p w14:paraId="03858990" w14:textId="77777777" w:rsidR="00E41527" w:rsidRPr="00156BD4" w:rsidRDefault="00E41527" w:rsidP="00156BD4">
      <w:pPr>
        <w:jc w:val="both"/>
        <w:rPr>
          <w:rFonts w:ascii="Courier New" w:hAnsi="Courier New" w:cs="Courier New"/>
          <w:sz w:val="28"/>
          <w:szCs w:val="28"/>
        </w:rPr>
      </w:pPr>
    </w:p>
    <w:p w14:paraId="28DD693D" w14:textId="6CC72642" w:rsidR="00E070F0" w:rsidRDefault="009447B5" w:rsidP="00915D70">
      <w:pPr>
        <w:pStyle w:val="ListParagraph"/>
        <w:numPr>
          <w:ilvl w:val="0"/>
          <w:numId w:val="2"/>
        </w:numPr>
        <w:jc w:val="both"/>
        <w:rPr>
          <w:rFonts w:ascii="Courier New" w:hAnsi="Courier New" w:cs="Courier New"/>
          <w:b/>
          <w:sz w:val="28"/>
          <w:szCs w:val="28"/>
        </w:rPr>
      </w:pPr>
      <w:r>
        <w:rPr>
          <w:rFonts w:ascii="Courier New" w:hAnsi="Courier New" w:cs="Courier New"/>
          <w:b/>
          <w:sz w:val="28"/>
          <w:szCs w:val="28"/>
        </w:rPr>
        <w:t>Consideraciones Generales del Proyecto de Observación</w:t>
      </w:r>
    </w:p>
    <w:p w14:paraId="2F13A7FD" w14:textId="048734CF" w:rsidR="009447B5" w:rsidRDefault="00546731" w:rsidP="00546731">
      <w:pPr>
        <w:jc w:val="both"/>
        <w:rPr>
          <w:rFonts w:ascii="Courier New" w:hAnsi="Courier New" w:cs="Courier New"/>
          <w:bCs/>
          <w:sz w:val="28"/>
          <w:szCs w:val="28"/>
        </w:rPr>
      </w:pPr>
      <w:r w:rsidRPr="00546731">
        <w:rPr>
          <w:rFonts w:ascii="Courier New" w:hAnsi="Courier New" w:cs="Courier New"/>
          <w:bCs/>
          <w:sz w:val="28"/>
          <w:szCs w:val="28"/>
        </w:rPr>
        <w:t>La Procuraduría par</w:t>
      </w:r>
      <w:r>
        <w:rPr>
          <w:rFonts w:ascii="Courier New" w:hAnsi="Courier New" w:cs="Courier New"/>
          <w:bCs/>
          <w:sz w:val="28"/>
          <w:szCs w:val="28"/>
        </w:rPr>
        <w:t>a la Defensa de los Derechos Humanos de Nicaragua considera que el Proyecto de Observación ha sido elaborado de conformidad con lo establecido en los Instrumentos Interna</w:t>
      </w:r>
      <w:r>
        <w:rPr>
          <w:rFonts w:ascii="Courier New" w:hAnsi="Courier New" w:cs="Courier New"/>
          <w:bCs/>
          <w:sz w:val="28"/>
          <w:szCs w:val="28"/>
        </w:rPr>
        <w:lastRenderedPageBreak/>
        <w:t>cionales de Derechos Humanos que regulan el derecho humano al trabajo y al empleo</w:t>
      </w:r>
      <w:r>
        <w:rPr>
          <w:rStyle w:val="FootnoteReference"/>
          <w:rFonts w:ascii="Courier New" w:hAnsi="Courier New" w:cs="Courier New"/>
          <w:bCs/>
          <w:sz w:val="28"/>
          <w:szCs w:val="28"/>
        </w:rPr>
        <w:footnoteReference w:id="1"/>
      </w:r>
      <w:r w:rsidR="00FC591E">
        <w:rPr>
          <w:rFonts w:ascii="Courier New" w:hAnsi="Courier New" w:cs="Courier New"/>
          <w:bCs/>
          <w:sz w:val="28"/>
          <w:szCs w:val="28"/>
        </w:rPr>
        <w:t>, y en especial con las regulaciones propias para garantizar este derecho a las personas con discapacidad, de conformidad con el artículo 27 de la Convención sobre los Derechos de las Personas con Discapacidad.</w:t>
      </w:r>
    </w:p>
    <w:p w14:paraId="583818B2" w14:textId="226C40F6" w:rsidR="00E13D81" w:rsidRPr="00F55AE1" w:rsidRDefault="00F55AE1" w:rsidP="00F55AE1">
      <w:pPr>
        <w:jc w:val="both"/>
        <w:rPr>
          <w:rFonts w:ascii="Courier New" w:hAnsi="Courier New" w:cs="Courier New"/>
          <w:bCs/>
          <w:sz w:val="28"/>
          <w:szCs w:val="28"/>
        </w:rPr>
      </w:pPr>
      <w:r>
        <w:rPr>
          <w:rFonts w:ascii="Courier New" w:hAnsi="Courier New" w:cs="Courier New"/>
          <w:bCs/>
          <w:sz w:val="28"/>
          <w:szCs w:val="28"/>
        </w:rPr>
        <w:t>Esta Institución considera que el contenido normativo del artículo 27 se encuentra estructurado de tal forma que aborda los elementos esenciales para hacer realidad este derecho, en línea con Observaciones Generales de los Órganos de Tratados de Naciones Unidas</w:t>
      </w:r>
      <w:r>
        <w:rPr>
          <w:rStyle w:val="FootnoteReference"/>
          <w:rFonts w:ascii="Courier New" w:hAnsi="Courier New" w:cs="Courier New"/>
          <w:bCs/>
          <w:sz w:val="28"/>
          <w:szCs w:val="28"/>
        </w:rPr>
        <w:footnoteReference w:id="2"/>
      </w:r>
      <w:r>
        <w:rPr>
          <w:rFonts w:ascii="Courier New" w:hAnsi="Courier New" w:cs="Courier New"/>
          <w:bCs/>
          <w:sz w:val="28"/>
          <w:szCs w:val="28"/>
        </w:rPr>
        <w:t xml:space="preserve">. </w:t>
      </w:r>
    </w:p>
    <w:p w14:paraId="5FB0E727" w14:textId="26074552" w:rsidR="009447B5" w:rsidRDefault="009447B5" w:rsidP="00156BD4">
      <w:pPr>
        <w:pStyle w:val="ListParagraph"/>
        <w:numPr>
          <w:ilvl w:val="0"/>
          <w:numId w:val="2"/>
        </w:numPr>
        <w:rPr>
          <w:rFonts w:ascii="Courier New" w:hAnsi="Courier New" w:cs="Courier New"/>
          <w:b/>
          <w:sz w:val="28"/>
          <w:szCs w:val="28"/>
        </w:rPr>
      </w:pPr>
      <w:r>
        <w:rPr>
          <w:rFonts w:ascii="Courier New" w:hAnsi="Courier New" w:cs="Courier New"/>
          <w:b/>
          <w:sz w:val="28"/>
          <w:szCs w:val="28"/>
        </w:rPr>
        <w:lastRenderedPageBreak/>
        <w:t>Buenas Prácticas del Estado de Nicaragua</w:t>
      </w:r>
    </w:p>
    <w:p w14:paraId="640B07EC" w14:textId="78AF233C" w:rsidR="00F55AE1" w:rsidRDefault="001731CB" w:rsidP="00F55AE1">
      <w:pPr>
        <w:jc w:val="both"/>
        <w:rPr>
          <w:rFonts w:ascii="Courier New" w:hAnsi="Courier New" w:cs="Courier New"/>
          <w:bCs/>
          <w:sz w:val="28"/>
          <w:szCs w:val="28"/>
        </w:rPr>
      </w:pPr>
      <w:r>
        <w:rPr>
          <w:rFonts w:ascii="Courier New" w:hAnsi="Courier New" w:cs="Courier New"/>
          <w:bCs/>
          <w:sz w:val="28"/>
          <w:szCs w:val="28"/>
        </w:rPr>
        <w:t>E</w:t>
      </w:r>
      <w:r w:rsidR="00F55AE1" w:rsidRPr="00F55AE1">
        <w:rPr>
          <w:rFonts w:ascii="Courier New" w:hAnsi="Courier New" w:cs="Courier New"/>
          <w:bCs/>
          <w:sz w:val="28"/>
          <w:szCs w:val="28"/>
        </w:rPr>
        <w:t>l derecho al trabajo</w:t>
      </w:r>
      <w:r w:rsidR="00F55AE1">
        <w:rPr>
          <w:rFonts w:ascii="Courier New" w:hAnsi="Courier New" w:cs="Courier New"/>
          <w:bCs/>
          <w:sz w:val="28"/>
          <w:szCs w:val="28"/>
        </w:rPr>
        <w:t xml:space="preserve"> </w:t>
      </w:r>
      <w:r>
        <w:rPr>
          <w:rFonts w:ascii="Courier New" w:hAnsi="Courier New" w:cs="Courier New"/>
          <w:bCs/>
          <w:sz w:val="28"/>
          <w:szCs w:val="28"/>
        </w:rPr>
        <w:t xml:space="preserve">es concebido en la República de Nicaragua como un </w:t>
      </w:r>
      <w:r w:rsidR="00F55AE1">
        <w:rPr>
          <w:rFonts w:ascii="Courier New" w:hAnsi="Courier New" w:cs="Courier New"/>
          <w:bCs/>
          <w:sz w:val="28"/>
          <w:szCs w:val="28"/>
        </w:rPr>
        <w:t xml:space="preserve">derecho esencial </w:t>
      </w:r>
      <w:r w:rsidR="00F55AE1" w:rsidRPr="00F55AE1">
        <w:rPr>
          <w:rFonts w:ascii="Courier New" w:hAnsi="Courier New" w:cs="Courier New"/>
          <w:bCs/>
          <w:sz w:val="28"/>
          <w:szCs w:val="28"/>
        </w:rPr>
        <w:t>para la realización de otros derechos humanos</w:t>
      </w:r>
      <w:r>
        <w:rPr>
          <w:rFonts w:ascii="Courier New" w:hAnsi="Courier New" w:cs="Courier New"/>
          <w:bCs/>
          <w:sz w:val="28"/>
          <w:szCs w:val="28"/>
        </w:rPr>
        <w:t xml:space="preserve">, garantizar el goce y disfrute del mismo en la población, es aportar </w:t>
      </w:r>
      <w:r w:rsidR="005E640D">
        <w:rPr>
          <w:rFonts w:ascii="Courier New" w:hAnsi="Courier New" w:cs="Courier New"/>
          <w:bCs/>
          <w:sz w:val="28"/>
          <w:szCs w:val="28"/>
        </w:rPr>
        <w:t xml:space="preserve">al </w:t>
      </w:r>
      <w:r w:rsidR="00623A76">
        <w:rPr>
          <w:rFonts w:ascii="Courier New" w:hAnsi="Courier New" w:cs="Courier New"/>
          <w:bCs/>
          <w:sz w:val="28"/>
          <w:szCs w:val="28"/>
        </w:rPr>
        <w:t xml:space="preserve">respeto a la </w:t>
      </w:r>
      <w:r>
        <w:rPr>
          <w:rFonts w:ascii="Courier New" w:hAnsi="Courier New" w:cs="Courier New"/>
          <w:bCs/>
          <w:sz w:val="28"/>
          <w:szCs w:val="28"/>
        </w:rPr>
        <w:t>Dignidad Humana, de todos</w:t>
      </w:r>
      <w:r w:rsidR="005E640D">
        <w:rPr>
          <w:rFonts w:ascii="Courier New" w:hAnsi="Courier New" w:cs="Courier New"/>
          <w:bCs/>
          <w:sz w:val="28"/>
          <w:szCs w:val="28"/>
        </w:rPr>
        <w:t xml:space="preserve"> y todas</w:t>
      </w:r>
      <w:r>
        <w:rPr>
          <w:rFonts w:ascii="Courier New" w:hAnsi="Courier New" w:cs="Courier New"/>
          <w:bCs/>
          <w:sz w:val="28"/>
          <w:szCs w:val="28"/>
        </w:rPr>
        <w:t>, sin discriminación</w:t>
      </w:r>
      <w:r w:rsidR="00F55AE1" w:rsidRPr="00F55AE1">
        <w:rPr>
          <w:rFonts w:ascii="Courier New" w:hAnsi="Courier New" w:cs="Courier New"/>
          <w:bCs/>
          <w:sz w:val="28"/>
          <w:szCs w:val="28"/>
        </w:rPr>
        <w:t>.</w:t>
      </w:r>
    </w:p>
    <w:p w14:paraId="0F44A12A" w14:textId="72B360BF" w:rsidR="00F55AE1" w:rsidRDefault="001731CB" w:rsidP="001731CB">
      <w:pPr>
        <w:jc w:val="both"/>
        <w:rPr>
          <w:rFonts w:ascii="Courier New" w:hAnsi="Courier New" w:cs="Courier New"/>
          <w:b/>
          <w:sz w:val="28"/>
          <w:szCs w:val="28"/>
        </w:rPr>
      </w:pPr>
      <w:r>
        <w:rPr>
          <w:rFonts w:ascii="Courier New" w:hAnsi="Courier New" w:cs="Courier New"/>
          <w:bCs/>
          <w:sz w:val="28"/>
          <w:szCs w:val="28"/>
        </w:rPr>
        <w:t xml:space="preserve">El Estado de Nicaragua ha </w:t>
      </w:r>
      <w:r w:rsidR="005E640D">
        <w:rPr>
          <w:rFonts w:ascii="Courier New" w:hAnsi="Courier New" w:cs="Courier New"/>
          <w:bCs/>
          <w:sz w:val="28"/>
          <w:szCs w:val="28"/>
        </w:rPr>
        <w:t xml:space="preserve">demostrado </w:t>
      </w:r>
      <w:r>
        <w:rPr>
          <w:rFonts w:ascii="Courier New" w:hAnsi="Courier New" w:cs="Courier New"/>
          <w:bCs/>
          <w:sz w:val="28"/>
          <w:szCs w:val="28"/>
        </w:rPr>
        <w:t>la importancia que le atribu</w:t>
      </w:r>
      <w:r w:rsidR="005E640D">
        <w:rPr>
          <w:rFonts w:ascii="Courier New" w:hAnsi="Courier New" w:cs="Courier New"/>
          <w:bCs/>
          <w:sz w:val="28"/>
          <w:szCs w:val="28"/>
        </w:rPr>
        <w:t xml:space="preserve">ye </w:t>
      </w:r>
      <w:r>
        <w:rPr>
          <w:rFonts w:ascii="Courier New" w:hAnsi="Courier New" w:cs="Courier New"/>
          <w:bCs/>
          <w:sz w:val="28"/>
          <w:szCs w:val="28"/>
        </w:rPr>
        <w:t xml:space="preserve">al derecho al trabajo y empleo para todas las personas en el territorio nacional y en particular para las personas con discapacidad, ya que les permite convertirse en actores principales del desarrollo nacional, pero sobre todo les brinda las condiciones necesarias para contribuir </w:t>
      </w:r>
      <w:r w:rsidR="00F55AE1" w:rsidRPr="00F55AE1">
        <w:rPr>
          <w:rFonts w:ascii="Courier New" w:hAnsi="Courier New" w:cs="Courier New"/>
          <w:bCs/>
          <w:sz w:val="28"/>
          <w:szCs w:val="28"/>
        </w:rPr>
        <w:t>a</w:t>
      </w:r>
      <w:r w:rsidR="005E640D">
        <w:rPr>
          <w:rFonts w:ascii="Courier New" w:hAnsi="Courier New" w:cs="Courier New"/>
          <w:bCs/>
          <w:sz w:val="28"/>
          <w:szCs w:val="28"/>
        </w:rPr>
        <w:t xml:space="preserve"> su desarrollo y el de</w:t>
      </w:r>
      <w:r w:rsidR="00F55AE1" w:rsidRPr="00F55AE1">
        <w:rPr>
          <w:rFonts w:ascii="Courier New" w:hAnsi="Courier New" w:cs="Courier New"/>
          <w:bCs/>
          <w:sz w:val="28"/>
          <w:szCs w:val="28"/>
        </w:rPr>
        <w:t xml:space="preserve"> su familia</w:t>
      </w:r>
      <w:r>
        <w:rPr>
          <w:rFonts w:ascii="Courier New" w:hAnsi="Courier New" w:cs="Courier New"/>
          <w:bCs/>
          <w:sz w:val="28"/>
          <w:szCs w:val="28"/>
        </w:rPr>
        <w:t>.</w:t>
      </w:r>
    </w:p>
    <w:p w14:paraId="1F996DF8" w14:textId="30A8E9F0" w:rsidR="00E03CE9" w:rsidRPr="00E03CE9" w:rsidRDefault="00E03CE9" w:rsidP="002141DA">
      <w:pPr>
        <w:pStyle w:val="ListParagraph"/>
        <w:numPr>
          <w:ilvl w:val="0"/>
          <w:numId w:val="27"/>
        </w:numPr>
        <w:jc w:val="both"/>
        <w:rPr>
          <w:rFonts w:ascii="Courier New" w:hAnsi="Courier New" w:cs="Courier New"/>
          <w:sz w:val="24"/>
          <w:szCs w:val="24"/>
        </w:rPr>
      </w:pPr>
      <w:r>
        <w:rPr>
          <w:rFonts w:ascii="Courier New" w:hAnsi="Courier New" w:cs="Courier New"/>
          <w:b/>
          <w:sz w:val="28"/>
          <w:szCs w:val="28"/>
        </w:rPr>
        <w:t xml:space="preserve">Garantías Constitucionales </w:t>
      </w:r>
      <w:r w:rsidR="006520B1">
        <w:rPr>
          <w:rFonts w:ascii="Courier New" w:hAnsi="Courier New" w:cs="Courier New"/>
          <w:b/>
          <w:sz w:val="28"/>
          <w:szCs w:val="28"/>
        </w:rPr>
        <w:t>de las y los nicaragüenses en atención de</w:t>
      </w:r>
      <w:r w:rsidRPr="00E03CE9">
        <w:rPr>
          <w:rFonts w:ascii="Courier New" w:hAnsi="Courier New" w:cs="Courier New"/>
          <w:b/>
          <w:sz w:val="28"/>
          <w:szCs w:val="28"/>
        </w:rPr>
        <w:t>l Derecho al Trabajo y Empleo</w:t>
      </w:r>
      <w:r w:rsidR="00256617">
        <w:rPr>
          <w:rFonts w:ascii="Courier New" w:hAnsi="Courier New" w:cs="Courier New"/>
          <w:b/>
          <w:sz w:val="28"/>
          <w:szCs w:val="28"/>
        </w:rPr>
        <w:t xml:space="preserve"> </w:t>
      </w:r>
    </w:p>
    <w:p w14:paraId="2037D1BF" w14:textId="08735AD0" w:rsidR="00F97678" w:rsidRPr="00F97678" w:rsidRDefault="00E03CE9" w:rsidP="00E03CE9">
      <w:pPr>
        <w:jc w:val="both"/>
        <w:rPr>
          <w:rFonts w:ascii="Courier New" w:hAnsi="Courier New" w:cs="Courier New"/>
          <w:sz w:val="28"/>
          <w:szCs w:val="28"/>
        </w:rPr>
      </w:pPr>
      <w:r w:rsidRPr="00F97678">
        <w:rPr>
          <w:rFonts w:ascii="Courier New" w:hAnsi="Courier New" w:cs="Courier New"/>
          <w:sz w:val="28"/>
          <w:szCs w:val="28"/>
        </w:rPr>
        <w:t>La Constitución Política de la República de Nicaragua (1987), producto de la Revolución Popular Sandinista</w:t>
      </w:r>
      <w:r w:rsidR="00F33958" w:rsidRPr="00F97678">
        <w:rPr>
          <w:rFonts w:ascii="Courier New" w:hAnsi="Courier New" w:cs="Courier New"/>
          <w:sz w:val="28"/>
          <w:szCs w:val="28"/>
        </w:rPr>
        <w:t xml:space="preserve"> (1979) es un emblemático texto </w:t>
      </w:r>
      <w:r w:rsidR="00F33958" w:rsidRPr="00F97678">
        <w:rPr>
          <w:rFonts w:ascii="Courier New" w:hAnsi="Courier New" w:cs="Courier New"/>
          <w:sz w:val="28"/>
          <w:szCs w:val="28"/>
        </w:rPr>
        <w:lastRenderedPageBreak/>
        <w:t xml:space="preserve">constitucional que contempla y regula los derechos fundamentales de la nación nicaragüense, </w:t>
      </w:r>
      <w:r w:rsidR="00B51150">
        <w:rPr>
          <w:rFonts w:ascii="Courier New" w:hAnsi="Courier New" w:cs="Courier New"/>
          <w:sz w:val="28"/>
          <w:szCs w:val="28"/>
        </w:rPr>
        <w:t xml:space="preserve">de conformidad con </w:t>
      </w:r>
      <w:r w:rsidR="00F33958" w:rsidRPr="00F97678">
        <w:rPr>
          <w:rFonts w:ascii="Courier New" w:hAnsi="Courier New" w:cs="Courier New"/>
          <w:sz w:val="28"/>
          <w:szCs w:val="28"/>
        </w:rPr>
        <w:t xml:space="preserve">los Instrumentos Internacionales de Derechos Humanos. </w:t>
      </w:r>
      <w:r w:rsidR="00B51150">
        <w:rPr>
          <w:rFonts w:ascii="Courier New" w:hAnsi="Courier New" w:cs="Courier New"/>
          <w:sz w:val="28"/>
          <w:szCs w:val="28"/>
        </w:rPr>
        <w:t xml:space="preserve">En ese sentido, </w:t>
      </w:r>
      <w:r w:rsidR="009B048B" w:rsidRPr="00F97678">
        <w:rPr>
          <w:rFonts w:ascii="Courier New" w:hAnsi="Courier New" w:cs="Courier New"/>
          <w:sz w:val="28"/>
          <w:szCs w:val="28"/>
        </w:rPr>
        <w:t>en el territorio nacional, las y los nicaragüenses tienen el derecho constitucional al trabajo, acorde a su naturaleza humana</w:t>
      </w:r>
      <w:r w:rsidR="009B048B" w:rsidRPr="00F97678">
        <w:rPr>
          <w:rStyle w:val="FootnoteReference"/>
          <w:rFonts w:ascii="Courier New" w:hAnsi="Courier New" w:cs="Courier New"/>
          <w:sz w:val="28"/>
          <w:szCs w:val="28"/>
        </w:rPr>
        <w:footnoteReference w:id="3"/>
      </w:r>
      <w:r w:rsidR="009B048B" w:rsidRPr="00F97678">
        <w:rPr>
          <w:rFonts w:ascii="Courier New" w:hAnsi="Courier New" w:cs="Courier New"/>
          <w:sz w:val="28"/>
          <w:szCs w:val="28"/>
        </w:rPr>
        <w:t xml:space="preserve">. </w:t>
      </w:r>
    </w:p>
    <w:p w14:paraId="64C03B1B" w14:textId="521C8974" w:rsidR="00C1470D" w:rsidRDefault="00F33958" w:rsidP="00E03CE9">
      <w:pPr>
        <w:jc w:val="both"/>
        <w:rPr>
          <w:rFonts w:ascii="Courier New" w:hAnsi="Courier New" w:cs="Courier New"/>
          <w:sz w:val="28"/>
          <w:szCs w:val="28"/>
        </w:rPr>
      </w:pPr>
      <w:r w:rsidRPr="00F97678">
        <w:rPr>
          <w:rFonts w:ascii="Courier New" w:hAnsi="Courier New" w:cs="Courier New"/>
          <w:sz w:val="28"/>
          <w:szCs w:val="28"/>
        </w:rPr>
        <w:t>Las reformas constitucionales promovidas a través de la historia</w:t>
      </w:r>
      <w:r w:rsidR="009B048B" w:rsidRPr="00F97678">
        <w:rPr>
          <w:rFonts w:ascii="Courier New" w:hAnsi="Courier New" w:cs="Courier New"/>
          <w:sz w:val="28"/>
          <w:szCs w:val="28"/>
        </w:rPr>
        <w:t>, para ajustar</w:t>
      </w:r>
      <w:r w:rsidR="00F97678">
        <w:rPr>
          <w:rFonts w:ascii="Courier New" w:hAnsi="Courier New" w:cs="Courier New"/>
          <w:sz w:val="28"/>
          <w:szCs w:val="28"/>
        </w:rPr>
        <w:t xml:space="preserve"> el texto </w:t>
      </w:r>
      <w:r w:rsidR="009B048B" w:rsidRPr="00F97678">
        <w:rPr>
          <w:rFonts w:ascii="Courier New" w:hAnsi="Courier New" w:cs="Courier New"/>
          <w:sz w:val="28"/>
          <w:szCs w:val="28"/>
        </w:rPr>
        <w:t>a los nuevos contextos, ha</w:t>
      </w:r>
      <w:r w:rsidR="00B51150">
        <w:rPr>
          <w:rFonts w:ascii="Courier New" w:hAnsi="Courier New" w:cs="Courier New"/>
          <w:sz w:val="28"/>
          <w:szCs w:val="28"/>
        </w:rPr>
        <w:t>n</w:t>
      </w:r>
      <w:r w:rsidR="009B048B" w:rsidRPr="00F97678">
        <w:rPr>
          <w:rFonts w:ascii="Courier New" w:hAnsi="Courier New" w:cs="Courier New"/>
          <w:sz w:val="28"/>
          <w:szCs w:val="28"/>
        </w:rPr>
        <w:t xml:space="preserve"> garantizado que las personas con discapacidad sean vistas como actores esenciales de la nación nicaragüense</w:t>
      </w:r>
      <w:r w:rsidR="005E640D">
        <w:rPr>
          <w:rFonts w:ascii="Courier New" w:hAnsi="Courier New" w:cs="Courier New"/>
          <w:sz w:val="28"/>
          <w:szCs w:val="28"/>
        </w:rPr>
        <w:t>, sin discriminación alguna</w:t>
      </w:r>
      <w:r w:rsidR="00B51150">
        <w:rPr>
          <w:rFonts w:ascii="Courier New" w:hAnsi="Courier New" w:cs="Courier New"/>
          <w:sz w:val="28"/>
          <w:szCs w:val="28"/>
        </w:rPr>
        <w:t>.</w:t>
      </w:r>
    </w:p>
    <w:p w14:paraId="6E5A575A" w14:textId="3C89C5A4" w:rsidR="0078551C" w:rsidRDefault="00F97678" w:rsidP="00E03CE9">
      <w:pPr>
        <w:jc w:val="both"/>
        <w:rPr>
          <w:rFonts w:ascii="Courier New" w:hAnsi="Courier New" w:cs="Courier New"/>
          <w:sz w:val="28"/>
          <w:szCs w:val="28"/>
        </w:rPr>
      </w:pPr>
      <w:r w:rsidRPr="00F97678">
        <w:rPr>
          <w:rFonts w:ascii="Courier New" w:hAnsi="Courier New" w:cs="Courier New"/>
          <w:sz w:val="28"/>
          <w:szCs w:val="28"/>
        </w:rPr>
        <w:t xml:space="preserve">En el año 2014, el Gobierno de Reconciliación y Unidad Nacional (GRUN), como parte de la Segunda Etapa de la Revolución Popular Sandinista promovió una reforma constitucional que reconoció </w:t>
      </w:r>
      <w:r w:rsidR="0078551C" w:rsidRPr="00F97678">
        <w:rPr>
          <w:rFonts w:ascii="Courier New" w:hAnsi="Courier New" w:cs="Courier New"/>
          <w:sz w:val="28"/>
          <w:szCs w:val="28"/>
        </w:rPr>
        <w:t xml:space="preserve">el respeto a la diversidad individual sin discriminación alguna, </w:t>
      </w:r>
      <w:r w:rsidRPr="00F97678">
        <w:rPr>
          <w:rFonts w:ascii="Courier New" w:hAnsi="Courier New" w:cs="Courier New"/>
          <w:sz w:val="28"/>
          <w:szCs w:val="28"/>
        </w:rPr>
        <w:t xml:space="preserve">así como </w:t>
      </w:r>
      <w:r w:rsidR="0078551C" w:rsidRPr="00F97678">
        <w:rPr>
          <w:rFonts w:ascii="Courier New" w:hAnsi="Courier New" w:cs="Courier New"/>
          <w:sz w:val="28"/>
          <w:szCs w:val="28"/>
        </w:rPr>
        <w:t>el respeto e igualdad de derecho de las personas con discapacidad</w:t>
      </w:r>
      <w:r w:rsidRPr="00F97678">
        <w:rPr>
          <w:rStyle w:val="FootnoteReference"/>
          <w:rFonts w:ascii="Courier New" w:hAnsi="Courier New" w:cs="Courier New"/>
          <w:sz w:val="28"/>
          <w:szCs w:val="28"/>
        </w:rPr>
        <w:footnoteReference w:id="4"/>
      </w:r>
      <w:r w:rsidR="0078551C" w:rsidRPr="00F97678">
        <w:rPr>
          <w:rFonts w:ascii="Courier New" w:hAnsi="Courier New" w:cs="Courier New"/>
          <w:sz w:val="28"/>
          <w:szCs w:val="28"/>
        </w:rPr>
        <w:t>.</w:t>
      </w:r>
    </w:p>
    <w:p w14:paraId="61579AF3" w14:textId="667AF31B" w:rsidR="00DF0CD3" w:rsidRDefault="00DF0CD3" w:rsidP="00E03CE9">
      <w:pPr>
        <w:jc w:val="both"/>
        <w:rPr>
          <w:rFonts w:ascii="Courier New" w:hAnsi="Courier New" w:cs="Courier New"/>
          <w:sz w:val="28"/>
          <w:szCs w:val="28"/>
        </w:rPr>
      </w:pPr>
      <w:r>
        <w:rPr>
          <w:rFonts w:ascii="Courier New" w:hAnsi="Courier New" w:cs="Courier New"/>
          <w:sz w:val="28"/>
          <w:szCs w:val="28"/>
        </w:rPr>
        <w:lastRenderedPageBreak/>
        <w:t xml:space="preserve">La </w:t>
      </w:r>
      <w:r w:rsidR="00F97678">
        <w:rPr>
          <w:rFonts w:ascii="Courier New" w:hAnsi="Courier New" w:cs="Courier New"/>
          <w:sz w:val="28"/>
          <w:szCs w:val="28"/>
        </w:rPr>
        <w:t>Constitución Política</w:t>
      </w:r>
      <w:r>
        <w:rPr>
          <w:rFonts w:ascii="Courier New" w:hAnsi="Courier New" w:cs="Courier New"/>
          <w:sz w:val="28"/>
          <w:szCs w:val="28"/>
        </w:rPr>
        <w:t xml:space="preserve"> de Nicaragua contiene una serie de disposiciones en materia de empleo y trabajo, así como de respeto a los derechos de las personas con discapacidad que constituyen buenas prácticas para brindar garantías a este grupo históricamente vulnerado y excluido por parte de gobiernos neoliberal</w:t>
      </w:r>
      <w:r w:rsidR="00B51150">
        <w:rPr>
          <w:rFonts w:ascii="Courier New" w:hAnsi="Courier New" w:cs="Courier New"/>
          <w:sz w:val="28"/>
          <w:szCs w:val="28"/>
        </w:rPr>
        <w:t>es</w:t>
      </w:r>
      <w:r>
        <w:rPr>
          <w:rFonts w:ascii="Courier New" w:hAnsi="Courier New" w:cs="Courier New"/>
          <w:sz w:val="28"/>
          <w:szCs w:val="28"/>
        </w:rPr>
        <w:t>:</w:t>
      </w:r>
    </w:p>
    <w:p w14:paraId="12AFA5B8" w14:textId="77777777" w:rsidR="00DF0CD3" w:rsidRDefault="00DF0CD3" w:rsidP="00DF0CD3">
      <w:pPr>
        <w:jc w:val="both"/>
        <w:rPr>
          <w:rFonts w:ascii="Courier New" w:hAnsi="Courier New" w:cs="Courier New"/>
          <w:sz w:val="28"/>
          <w:szCs w:val="28"/>
        </w:rPr>
      </w:pPr>
      <w:r>
        <w:rPr>
          <w:rFonts w:ascii="Courier New" w:hAnsi="Courier New" w:cs="Courier New"/>
          <w:sz w:val="28"/>
          <w:szCs w:val="28"/>
        </w:rPr>
        <w:t>El artículo 56 del cuerpo constitucional establece que e</w:t>
      </w:r>
      <w:r w:rsidR="0078551C" w:rsidRPr="00F97678">
        <w:rPr>
          <w:rFonts w:ascii="Courier New" w:hAnsi="Courier New" w:cs="Courier New"/>
          <w:sz w:val="28"/>
          <w:szCs w:val="28"/>
        </w:rPr>
        <w:t>l Estado prestará atención especial en todos sus programas a los discapacitados y los familiares de caídos y víctimas de guerra en general.</w:t>
      </w:r>
    </w:p>
    <w:p w14:paraId="42A80885" w14:textId="28A797AC" w:rsidR="0078551C" w:rsidRPr="00F97678" w:rsidRDefault="00DF0CD3" w:rsidP="00DF0CD3">
      <w:pPr>
        <w:jc w:val="both"/>
        <w:rPr>
          <w:rFonts w:ascii="Courier New" w:hAnsi="Courier New" w:cs="Courier New"/>
          <w:sz w:val="28"/>
          <w:szCs w:val="28"/>
        </w:rPr>
      </w:pPr>
      <w:r>
        <w:rPr>
          <w:rFonts w:ascii="Courier New" w:hAnsi="Courier New" w:cs="Courier New"/>
          <w:sz w:val="28"/>
          <w:szCs w:val="28"/>
        </w:rPr>
        <w:t>A su vez, el a</w:t>
      </w:r>
      <w:r w:rsidR="0078551C" w:rsidRPr="00F97678">
        <w:rPr>
          <w:rFonts w:ascii="Courier New" w:hAnsi="Courier New" w:cs="Courier New"/>
          <w:sz w:val="28"/>
          <w:szCs w:val="28"/>
        </w:rPr>
        <w:t xml:space="preserve">rtículo 62 </w:t>
      </w:r>
      <w:r>
        <w:rPr>
          <w:rFonts w:ascii="Courier New" w:hAnsi="Courier New" w:cs="Courier New"/>
          <w:sz w:val="28"/>
          <w:szCs w:val="28"/>
        </w:rPr>
        <w:t>señala que e</w:t>
      </w:r>
      <w:r w:rsidR="0078551C" w:rsidRPr="00F97678">
        <w:rPr>
          <w:rFonts w:ascii="Courier New" w:hAnsi="Courier New" w:cs="Courier New"/>
          <w:sz w:val="28"/>
          <w:szCs w:val="28"/>
        </w:rPr>
        <w:t>l Estado procurará establecer programas en beneficio de los discapacitados para su rehabilitación física, sicosocial y profesional y para su ubicación laboral.</w:t>
      </w:r>
    </w:p>
    <w:p w14:paraId="3AE6D090" w14:textId="5D6391EE" w:rsidR="0078551C" w:rsidRDefault="00DF0CD3" w:rsidP="00DF0CD3">
      <w:pPr>
        <w:jc w:val="both"/>
        <w:rPr>
          <w:rFonts w:ascii="Courier New" w:hAnsi="Courier New" w:cs="Courier New"/>
          <w:bCs/>
          <w:sz w:val="28"/>
          <w:szCs w:val="28"/>
        </w:rPr>
      </w:pPr>
      <w:r>
        <w:rPr>
          <w:rFonts w:ascii="Courier New" w:hAnsi="Courier New" w:cs="Courier New"/>
          <w:bCs/>
          <w:sz w:val="28"/>
          <w:szCs w:val="28"/>
        </w:rPr>
        <w:t xml:space="preserve">El Título IV Derechos, Deberes y Garantías del Pueblo Nicaragüense, en su Capítulo 5 se refiere a los </w:t>
      </w:r>
      <w:r w:rsidR="0078551C" w:rsidRPr="000B1150">
        <w:rPr>
          <w:rFonts w:ascii="Courier New" w:hAnsi="Courier New" w:cs="Courier New"/>
          <w:bCs/>
          <w:sz w:val="28"/>
          <w:szCs w:val="28"/>
        </w:rPr>
        <w:t>Derechos laborales</w:t>
      </w:r>
      <w:r>
        <w:rPr>
          <w:rFonts w:ascii="Courier New" w:hAnsi="Courier New" w:cs="Courier New"/>
          <w:bCs/>
          <w:sz w:val="28"/>
          <w:szCs w:val="28"/>
        </w:rPr>
        <w:t>, artículos 80 al 88 en los siguientes términos:</w:t>
      </w:r>
    </w:p>
    <w:p w14:paraId="5C7F3933" w14:textId="77777777" w:rsidR="00E37FA4"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lastRenderedPageBreak/>
        <w:t>El trabajo es un derecho y una responsabilidad social. El trabajo</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de los nicaragüenses es el medio fundamental para satisfacer las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necesidades de la sociedad, de las personas y es fuente de riqueza</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y prosperidad de la nación. El Estado procurará la ocupación plena</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y productiva de todos los nicaragüenses, en condiciones que</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garanticen los derechos fundamentales de la persona</w:t>
      </w:r>
      <w:r w:rsidR="00E37FA4">
        <w:rPr>
          <w:rFonts w:ascii="Courier New" w:hAnsi="Courier New" w:cs="Courier New"/>
          <w:bCs/>
          <w:sz w:val="28"/>
          <w:szCs w:val="28"/>
        </w:rPr>
        <w:t xml:space="preserve"> (</w:t>
      </w:r>
      <w:r w:rsidR="00E37FA4" w:rsidRPr="00E37FA4">
        <w:rPr>
          <w:rFonts w:ascii="Courier New" w:hAnsi="Courier New" w:cs="Courier New"/>
          <w:bCs/>
          <w:sz w:val="28"/>
          <w:szCs w:val="28"/>
        </w:rPr>
        <w:t>Artículo 80</w:t>
      </w:r>
      <w:r w:rsidR="00E37FA4">
        <w:rPr>
          <w:rFonts w:ascii="Courier New" w:hAnsi="Courier New" w:cs="Courier New"/>
          <w:bCs/>
          <w:sz w:val="28"/>
          <w:szCs w:val="28"/>
        </w:rPr>
        <w:t>)</w:t>
      </w:r>
      <w:r w:rsidRPr="00E37FA4">
        <w:rPr>
          <w:rFonts w:ascii="Courier New" w:hAnsi="Courier New" w:cs="Courier New"/>
          <w:bCs/>
          <w:sz w:val="28"/>
          <w:szCs w:val="28"/>
        </w:rPr>
        <w:t>.</w:t>
      </w:r>
    </w:p>
    <w:p w14:paraId="367F496D" w14:textId="77777777" w:rsidR="00E37FA4" w:rsidRDefault="00E37FA4" w:rsidP="00E37FA4">
      <w:pPr>
        <w:pStyle w:val="ListParagraph"/>
        <w:jc w:val="both"/>
        <w:rPr>
          <w:rFonts w:ascii="Courier New" w:hAnsi="Courier New" w:cs="Courier New"/>
          <w:bCs/>
          <w:sz w:val="28"/>
          <w:szCs w:val="28"/>
        </w:rPr>
      </w:pPr>
    </w:p>
    <w:p w14:paraId="5F565694" w14:textId="77777777" w:rsidR="00E37FA4"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t>Los trabajadores tienen derecho de participar en la gestión de las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empresas, por medio de sus organizaciones y de conformidad con</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la ley</w:t>
      </w:r>
      <w:r w:rsidR="00E37FA4">
        <w:rPr>
          <w:rFonts w:ascii="Courier New" w:hAnsi="Courier New" w:cs="Courier New"/>
          <w:bCs/>
          <w:sz w:val="28"/>
          <w:szCs w:val="28"/>
        </w:rPr>
        <w:t xml:space="preserve"> (</w:t>
      </w:r>
      <w:r w:rsidR="00E37FA4" w:rsidRPr="00E37FA4">
        <w:rPr>
          <w:rFonts w:ascii="Courier New" w:hAnsi="Courier New" w:cs="Courier New"/>
          <w:bCs/>
          <w:sz w:val="28"/>
          <w:szCs w:val="28"/>
        </w:rPr>
        <w:t>Artículo 81</w:t>
      </w:r>
      <w:r w:rsidR="00E37FA4">
        <w:rPr>
          <w:rFonts w:ascii="Courier New" w:hAnsi="Courier New" w:cs="Courier New"/>
          <w:bCs/>
          <w:sz w:val="28"/>
          <w:szCs w:val="28"/>
        </w:rPr>
        <w:t>)</w:t>
      </w:r>
      <w:r w:rsidRPr="00E37FA4">
        <w:rPr>
          <w:rFonts w:ascii="Courier New" w:hAnsi="Courier New" w:cs="Courier New"/>
          <w:bCs/>
          <w:sz w:val="28"/>
          <w:szCs w:val="28"/>
        </w:rPr>
        <w:t>.</w:t>
      </w:r>
    </w:p>
    <w:p w14:paraId="0E445531" w14:textId="77777777" w:rsidR="00E37FA4" w:rsidRPr="00E37FA4" w:rsidRDefault="00E37FA4" w:rsidP="00E37FA4">
      <w:pPr>
        <w:pStyle w:val="ListParagraph"/>
        <w:rPr>
          <w:rFonts w:ascii="Courier New" w:hAnsi="Courier New" w:cs="Courier New"/>
          <w:bCs/>
          <w:sz w:val="28"/>
          <w:szCs w:val="28"/>
        </w:rPr>
      </w:pPr>
    </w:p>
    <w:p w14:paraId="1B9386D6" w14:textId="3C631373" w:rsidR="00E37FA4"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t>Los trabajadores tienen derecho a condiciones de trabajo que les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aseguren en especial</w:t>
      </w:r>
      <w:r w:rsidR="00E37FA4">
        <w:rPr>
          <w:rFonts w:ascii="Courier New" w:hAnsi="Courier New" w:cs="Courier New"/>
          <w:bCs/>
          <w:sz w:val="28"/>
          <w:szCs w:val="28"/>
        </w:rPr>
        <w:t xml:space="preserve"> (</w:t>
      </w:r>
      <w:r w:rsidR="00E37FA4" w:rsidRPr="000B1150">
        <w:rPr>
          <w:rFonts w:ascii="Courier New" w:hAnsi="Courier New" w:cs="Courier New"/>
          <w:bCs/>
          <w:sz w:val="28"/>
          <w:szCs w:val="28"/>
        </w:rPr>
        <w:t>Artículo 82</w:t>
      </w:r>
      <w:r w:rsidR="00E37FA4">
        <w:rPr>
          <w:rFonts w:ascii="Courier New" w:hAnsi="Courier New" w:cs="Courier New"/>
          <w:bCs/>
          <w:sz w:val="28"/>
          <w:szCs w:val="28"/>
        </w:rPr>
        <w:t>)</w:t>
      </w:r>
      <w:r w:rsidRPr="00E37FA4">
        <w:rPr>
          <w:rFonts w:ascii="Courier New" w:hAnsi="Courier New" w:cs="Courier New"/>
          <w:bCs/>
          <w:sz w:val="28"/>
          <w:szCs w:val="28"/>
        </w:rPr>
        <w:t>:</w:t>
      </w:r>
    </w:p>
    <w:p w14:paraId="05A8802F" w14:textId="77777777" w:rsidR="00E37FA4" w:rsidRPr="00E37FA4" w:rsidRDefault="00E37FA4" w:rsidP="00E37FA4">
      <w:pPr>
        <w:pStyle w:val="ListParagraph"/>
        <w:rPr>
          <w:rFonts w:ascii="Courier New" w:hAnsi="Courier New" w:cs="Courier New"/>
          <w:bCs/>
          <w:sz w:val="28"/>
          <w:szCs w:val="28"/>
        </w:rPr>
      </w:pPr>
    </w:p>
    <w:p w14:paraId="23B65A30" w14:textId="77777777" w:rsidR="00E37FA4" w:rsidRDefault="00E37FA4" w:rsidP="002141DA">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t xml:space="preserve"> </w:t>
      </w:r>
      <w:r w:rsidR="0078551C" w:rsidRPr="00E37FA4">
        <w:rPr>
          <w:rFonts w:ascii="Courier New" w:hAnsi="Courier New" w:cs="Courier New"/>
          <w:bCs/>
          <w:sz w:val="28"/>
          <w:szCs w:val="28"/>
        </w:rPr>
        <w:t>Salario igual por trabajo igual en idénticas condiciones,</w:t>
      </w:r>
      <w:r w:rsidRPr="00E37FA4">
        <w:rPr>
          <w:rFonts w:ascii="Courier New" w:hAnsi="Courier New" w:cs="Courier New"/>
          <w:bCs/>
          <w:sz w:val="28"/>
          <w:szCs w:val="28"/>
        </w:rPr>
        <w:t xml:space="preserve"> </w:t>
      </w:r>
      <w:r w:rsidR="0078551C" w:rsidRPr="00E37FA4">
        <w:rPr>
          <w:rFonts w:ascii="Courier New" w:hAnsi="Courier New" w:cs="Courier New"/>
          <w:bCs/>
          <w:sz w:val="28"/>
          <w:szCs w:val="28"/>
        </w:rPr>
        <w:t>adecuado a su responsabilidad social, sin discrimi</w:t>
      </w:r>
      <w:r w:rsidR="0078551C" w:rsidRPr="00E37FA4">
        <w:rPr>
          <w:rFonts w:ascii="Courier New" w:hAnsi="Courier New" w:cs="Courier New"/>
          <w:bCs/>
          <w:sz w:val="28"/>
          <w:szCs w:val="28"/>
        </w:rPr>
        <w:lastRenderedPageBreak/>
        <w:t>naciones por</w:t>
      </w:r>
      <w:r w:rsidRPr="00E37FA4">
        <w:rPr>
          <w:rFonts w:ascii="Courier New" w:hAnsi="Courier New" w:cs="Courier New"/>
          <w:bCs/>
          <w:sz w:val="28"/>
          <w:szCs w:val="28"/>
        </w:rPr>
        <w:t xml:space="preserve"> </w:t>
      </w:r>
      <w:r w:rsidR="0078551C" w:rsidRPr="00E37FA4">
        <w:rPr>
          <w:rFonts w:ascii="Courier New" w:hAnsi="Courier New" w:cs="Courier New"/>
          <w:bCs/>
          <w:sz w:val="28"/>
          <w:szCs w:val="28"/>
        </w:rPr>
        <w:t>razones políticas, religiosas, sociales, de sexo o de cualquier</w:t>
      </w:r>
      <w:r w:rsidRPr="00E37FA4">
        <w:rPr>
          <w:rFonts w:ascii="Courier New" w:hAnsi="Courier New" w:cs="Courier New"/>
          <w:bCs/>
          <w:sz w:val="28"/>
          <w:szCs w:val="28"/>
        </w:rPr>
        <w:t xml:space="preserve"> </w:t>
      </w:r>
      <w:r w:rsidR="0078551C" w:rsidRPr="00E37FA4">
        <w:rPr>
          <w:rFonts w:ascii="Courier New" w:hAnsi="Courier New" w:cs="Courier New"/>
          <w:bCs/>
          <w:sz w:val="28"/>
          <w:szCs w:val="28"/>
        </w:rPr>
        <w:t>otra clase, que les asegure un bienestar compatible con la</w:t>
      </w:r>
      <w:r w:rsidRPr="00E37FA4">
        <w:rPr>
          <w:rFonts w:ascii="Courier New" w:hAnsi="Courier New" w:cs="Courier New"/>
          <w:bCs/>
          <w:sz w:val="28"/>
          <w:szCs w:val="28"/>
        </w:rPr>
        <w:t xml:space="preserve"> </w:t>
      </w:r>
      <w:r w:rsidR="0078551C" w:rsidRPr="00E37FA4">
        <w:rPr>
          <w:rFonts w:ascii="Courier New" w:hAnsi="Courier New" w:cs="Courier New"/>
          <w:bCs/>
          <w:sz w:val="28"/>
          <w:szCs w:val="28"/>
        </w:rPr>
        <w:t>dignidad humana.</w:t>
      </w:r>
    </w:p>
    <w:p w14:paraId="74E6E873" w14:textId="77777777" w:rsidR="00E37FA4" w:rsidRDefault="00E37FA4" w:rsidP="00E37FA4">
      <w:pPr>
        <w:pStyle w:val="ListParagraph"/>
        <w:ind w:left="1776"/>
        <w:jc w:val="both"/>
        <w:rPr>
          <w:rFonts w:ascii="Courier New" w:hAnsi="Courier New" w:cs="Courier New"/>
          <w:bCs/>
          <w:sz w:val="28"/>
          <w:szCs w:val="28"/>
        </w:rPr>
      </w:pPr>
    </w:p>
    <w:p w14:paraId="21807927" w14:textId="50FC2A13" w:rsidR="00E37FA4" w:rsidRDefault="0078551C" w:rsidP="002141DA">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t>Ser remunerado en moneda de curso legal en su centro de</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trabajo.</w:t>
      </w:r>
      <w:r w:rsidR="00E37FA4" w:rsidRPr="00E37FA4">
        <w:rPr>
          <w:rFonts w:ascii="Courier New" w:hAnsi="Courier New" w:cs="Courier New"/>
          <w:bCs/>
          <w:sz w:val="28"/>
          <w:szCs w:val="28"/>
        </w:rPr>
        <w:t xml:space="preserve"> </w:t>
      </w:r>
    </w:p>
    <w:p w14:paraId="4C812622" w14:textId="77777777" w:rsidR="00E37FA4" w:rsidRDefault="00E37FA4" w:rsidP="00E37FA4">
      <w:pPr>
        <w:pStyle w:val="ListParagraph"/>
        <w:ind w:left="1776"/>
        <w:jc w:val="both"/>
        <w:rPr>
          <w:rFonts w:ascii="Courier New" w:hAnsi="Courier New" w:cs="Courier New"/>
          <w:bCs/>
          <w:sz w:val="28"/>
          <w:szCs w:val="28"/>
        </w:rPr>
      </w:pPr>
    </w:p>
    <w:p w14:paraId="06951122" w14:textId="77777777" w:rsidR="00E37FA4" w:rsidRDefault="0078551C" w:rsidP="002141DA">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t>La inembargabilidad del salario mínimo y las prestaciones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sociales, excepto para protección de su familia y en los términos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que establezca la ley.</w:t>
      </w:r>
      <w:r w:rsidR="00E37FA4" w:rsidRPr="00E37FA4">
        <w:rPr>
          <w:rFonts w:ascii="Courier New" w:hAnsi="Courier New" w:cs="Courier New"/>
          <w:bCs/>
          <w:sz w:val="28"/>
          <w:szCs w:val="28"/>
        </w:rPr>
        <w:t xml:space="preserve"> </w:t>
      </w:r>
    </w:p>
    <w:p w14:paraId="1FBEFB27" w14:textId="77777777" w:rsidR="00E37FA4" w:rsidRPr="00E37FA4" w:rsidRDefault="00E37FA4" w:rsidP="00E37FA4">
      <w:pPr>
        <w:pStyle w:val="ListParagraph"/>
        <w:rPr>
          <w:rFonts w:ascii="Courier New" w:hAnsi="Courier New" w:cs="Courier New"/>
          <w:bCs/>
          <w:sz w:val="28"/>
          <w:szCs w:val="28"/>
        </w:rPr>
      </w:pPr>
    </w:p>
    <w:p w14:paraId="14910365" w14:textId="77777777" w:rsidR="00E37FA4" w:rsidRDefault="0078551C" w:rsidP="002141DA">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t>Condiciones de trabajo que les garanticen la integridad física,</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la salud, la higiene y la disminución de los riesgos profesionales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para hacer efectiva la seguridad ocupacional del trabajador.</w:t>
      </w:r>
      <w:r w:rsidR="00E37FA4" w:rsidRPr="00E37FA4">
        <w:rPr>
          <w:rFonts w:ascii="Courier New" w:hAnsi="Courier New" w:cs="Courier New"/>
          <w:bCs/>
          <w:sz w:val="28"/>
          <w:szCs w:val="28"/>
        </w:rPr>
        <w:t xml:space="preserve"> </w:t>
      </w:r>
    </w:p>
    <w:p w14:paraId="1A3BEC32" w14:textId="77777777" w:rsidR="00E37FA4" w:rsidRPr="00E37FA4" w:rsidRDefault="00E37FA4" w:rsidP="00E37FA4">
      <w:pPr>
        <w:pStyle w:val="ListParagraph"/>
        <w:rPr>
          <w:rFonts w:ascii="Courier New" w:hAnsi="Courier New" w:cs="Courier New"/>
          <w:bCs/>
          <w:sz w:val="28"/>
          <w:szCs w:val="28"/>
        </w:rPr>
      </w:pPr>
    </w:p>
    <w:p w14:paraId="6FB671EA" w14:textId="77777777" w:rsidR="00E37FA4" w:rsidRDefault="0078551C" w:rsidP="002141DA">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lastRenderedPageBreak/>
        <w:t>Jornada laboral de ocho horas, descanso semanal, vacaciones,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remuneración por los días feriados nacionales y salario por</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décimo tercer mes de conformidad con la ley.</w:t>
      </w:r>
      <w:r w:rsidR="00E37FA4" w:rsidRPr="00E37FA4">
        <w:rPr>
          <w:rFonts w:ascii="Courier New" w:hAnsi="Courier New" w:cs="Courier New"/>
          <w:bCs/>
          <w:sz w:val="28"/>
          <w:szCs w:val="28"/>
        </w:rPr>
        <w:t xml:space="preserve"> </w:t>
      </w:r>
    </w:p>
    <w:p w14:paraId="453D11D9" w14:textId="77777777" w:rsidR="00E37FA4" w:rsidRPr="00E37FA4" w:rsidRDefault="00E37FA4" w:rsidP="00E37FA4">
      <w:pPr>
        <w:pStyle w:val="ListParagraph"/>
        <w:rPr>
          <w:rFonts w:ascii="Courier New" w:hAnsi="Courier New" w:cs="Courier New"/>
          <w:bCs/>
          <w:sz w:val="28"/>
          <w:szCs w:val="28"/>
        </w:rPr>
      </w:pPr>
    </w:p>
    <w:p w14:paraId="43B01E2A" w14:textId="77777777" w:rsidR="00E37FA4" w:rsidRDefault="0078551C" w:rsidP="0078551C">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t>Estabilidad en el trabajo conforme a la ley e igual oportunidad</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de ser promovido, sin más limitaciones que los factores de</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tiempo, servicio, capacidad, eficiencia y responsabilidad.</w:t>
      </w:r>
    </w:p>
    <w:p w14:paraId="56820002" w14:textId="77777777" w:rsidR="00E37FA4" w:rsidRPr="00E37FA4" w:rsidRDefault="00E37FA4" w:rsidP="00E37FA4">
      <w:pPr>
        <w:pStyle w:val="ListParagraph"/>
        <w:rPr>
          <w:rFonts w:ascii="Courier New" w:hAnsi="Courier New" w:cs="Courier New"/>
          <w:bCs/>
          <w:sz w:val="28"/>
          <w:szCs w:val="28"/>
        </w:rPr>
      </w:pPr>
    </w:p>
    <w:p w14:paraId="4260BFB2" w14:textId="2E54F362" w:rsidR="0078551C" w:rsidRPr="00E37FA4" w:rsidRDefault="0078551C" w:rsidP="002141DA">
      <w:pPr>
        <w:pStyle w:val="ListParagraph"/>
        <w:numPr>
          <w:ilvl w:val="0"/>
          <w:numId w:val="29"/>
        </w:numPr>
        <w:jc w:val="both"/>
        <w:rPr>
          <w:rFonts w:ascii="Courier New" w:hAnsi="Courier New" w:cs="Courier New"/>
          <w:bCs/>
          <w:sz w:val="28"/>
          <w:szCs w:val="28"/>
        </w:rPr>
      </w:pPr>
      <w:r w:rsidRPr="00E37FA4">
        <w:rPr>
          <w:rFonts w:ascii="Courier New" w:hAnsi="Courier New" w:cs="Courier New"/>
          <w:bCs/>
          <w:sz w:val="28"/>
          <w:szCs w:val="28"/>
        </w:rPr>
        <w:t>Seguridad social para protección integral y medios de</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subsistencia en casos de invalidez, vejez, riesgos profesionales,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enfermedad y maternidad; y a sus familiares en casos de</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muerte, en la forma y condiciones que determine la ley.</w:t>
      </w:r>
    </w:p>
    <w:p w14:paraId="6E80EE17" w14:textId="77777777" w:rsidR="00E37FA4" w:rsidRPr="00E37FA4" w:rsidRDefault="00E37FA4" w:rsidP="00E37FA4">
      <w:pPr>
        <w:pStyle w:val="ListParagraph"/>
        <w:rPr>
          <w:rFonts w:ascii="Courier New" w:hAnsi="Courier New" w:cs="Courier New"/>
          <w:bCs/>
          <w:sz w:val="28"/>
          <w:szCs w:val="28"/>
        </w:rPr>
      </w:pPr>
    </w:p>
    <w:p w14:paraId="63BA9F6D" w14:textId="77777777" w:rsidR="00E37FA4"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t>Se reconoce el derecho a la huelga</w:t>
      </w:r>
      <w:r w:rsidR="00E37FA4">
        <w:rPr>
          <w:rFonts w:ascii="Courier New" w:hAnsi="Courier New" w:cs="Courier New"/>
          <w:bCs/>
          <w:sz w:val="28"/>
          <w:szCs w:val="28"/>
        </w:rPr>
        <w:t xml:space="preserve"> (</w:t>
      </w:r>
      <w:r w:rsidR="00E37FA4" w:rsidRPr="00E37FA4">
        <w:rPr>
          <w:rFonts w:ascii="Courier New" w:hAnsi="Courier New" w:cs="Courier New"/>
          <w:bCs/>
          <w:sz w:val="28"/>
          <w:szCs w:val="28"/>
        </w:rPr>
        <w:t>Artículo 83</w:t>
      </w:r>
      <w:r w:rsidR="00E37FA4">
        <w:rPr>
          <w:rFonts w:ascii="Courier New" w:hAnsi="Courier New" w:cs="Courier New"/>
          <w:bCs/>
          <w:sz w:val="28"/>
          <w:szCs w:val="28"/>
        </w:rPr>
        <w:t>)</w:t>
      </w:r>
      <w:r w:rsidRPr="00E37FA4">
        <w:rPr>
          <w:rFonts w:ascii="Courier New" w:hAnsi="Courier New" w:cs="Courier New"/>
          <w:bCs/>
          <w:sz w:val="28"/>
          <w:szCs w:val="28"/>
        </w:rPr>
        <w:t>.</w:t>
      </w:r>
    </w:p>
    <w:p w14:paraId="00D4D644" w14:textId="77777777" w:rsidR="00E37FA4" w:rsidRDefault="00E37FA4" w:rsidP="00E37FA4">
      <w:pPr>
        <w:pStyle w:val="ListParagraph"/>
        <w:jc w:val="both"/>
        <w:rPr>
          <w:rFonts w:ascii="Courier New" w:hAnsi="Courier New" w:cs="Courier New"/>
          <w:bCs/>
          <w:sz w:val="28"/>
          <w:szCs w:val="28"/>
        </w:rPr>
      </w:pPr>
    </w:p>
    <w:p w14:paraId="188DF2C2" w14:textId="77777777" w:rsidR="00E37FA4"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lastRenderedPageBreak/>
        <w:t>Se prohíbe el trabajo de los menores, en labores que puedan</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afectar su desarrollo normal o su ciclo de instrucción obligatoria</w:t>
      </w:r>
      <w:r w:rsidR="00E37FA4">
        <w:rPr>
          <w:rFonts w:ascii="Courier New" w:hAnsi="Courier New" w:cs="Courier New"/>
          <w:bCs/>
          <w:sz w:val="28"/>
          <w:szCs w:val="28"/>
        </w:rPr>
        <w:t xml:space="preserve">. </w:t>
      </w:r>
      <w:r w:rsidR="00E37FA4" w:rsidRPr="00E37FA4">
        <w:rPr>
          <w:rFonts w:ascii="Courier New" w:hAnsi="Courier New" w:cs="Courier New"/>
          <w:bCs/>
          <w:sz w:val="28"/>
          <w:szCs w:val="28"/>
        </w:rPr>
        <w:t>Se protegerá a los niños y adolescentes contra cualquier clase de explotación económica y social.</w:t>
      </w:r>
      <w:r w:rsidR="00E37FA4">
        <w:rPr>
          <w:rFonts w:ascii="Courier New" w:hAnsi="Courier New" w:cs="Courier New"/>
          <w:bCs/>
          <w:sz w:val="28"/>
          <w:szCs w:val="28"/>
        </w:rPr>
        <w:t xml:space="preserve"> (</w:t>
      </w:r>
      <w:r w:rsidR="00E37FA4" w:rsidRPr="000B1150">
        <w:rPr>
          <w:rFonts w:ascii="Courier New" w:hAnsi="Courier New" w:cs="Courier New"/>
          <w:bCs/>
          <w:sz w:val="28"/>
          <w:szCs w:val="28"/>
        </w:rPr>
        <w:t>Artículo 84</w:t>
      </w:r>
      <w:r w:rsidR="00E37FA4">
        <w:rPr>
          <w:rFonts w:ascii="Courier New" w:hAnsi="Courier New" w:cs="Courier New"/>
          <w:bCs/>
          <w:sz w:val="28"/>
          <w:szCs w:val="28"/>
        </w:rPr>
        <w:t>)</w:t>
      </w:r>
      <w:r w:rsidRPr="00E37FA4">
        <w:rPr>
          <w:rFonts w:ascii="Courier New" w:hAnsi="Courier New" w:cs="Courier New"/>
          <w:bCs/>
          <w:sz w:val="28"/>
          <w:szCs w:val="28"/>
        </w:rPr>
        <w:t>.</w:t>
      </w:r>
    </w:p>
    <w:p w14:paraId="18A6C755" w14:textId="77777777" w:rsidR="00E37FA4" w:rsidRPr="00E37FA4" w:rsidRDefault="00E37FA4" w:rsidP="00E37FA4">
      <w:pPr>
        <w:pStyle w:val="ListParagraph"/>
        <w:rPr>
          <w:rFonts w:ascii="Courier New" w:hAnsi="Courier New" w:cs="Courier New"/>
          <w:bCs/>
          <w:sz w:val="28"/>
          <w:szCs w:val="28"/>
        </w:rPr>
      </w:pPr>
    </w:p>
    <w:p w14:paraId="6D96C55C" w14:textId="77777777" w:rsidR="00E37FA4"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t>Los trabajadores tienen derecho a su formación cultural, científica</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y técnica; el Estado la facilitará mediante programas especiales.</w:t>
      </w:r>
      <w:r w:rsidR="00E37FA4">
        <w:rPr>
          <w:rFonts w:ascii="Courier New" w:hAnsi="Courier New" w:cs="Courier New"/>
          <w:bCs/>
          <w:sz w:val="28"/>
          <w:szCs w:val="28"/>
        </w:rPr>
        <w:t xml:space="preserve"> (</w:t>
      </w:r>
      <w:r w:rsidR="00E37FA4" w:rsidRPr="00E37FA4">
        <w:rPr>
          <w:rFonts w:ascii="Courier New" w:hAnsi="Courier New" w:cs="Courier New"/>
          <w:bCs/>
          <w:sz w:val="28"/>
          <w:szCs w:val="28"/>
        </w:rPr>
        <w:t>Artículo 85</w:t>
      </w:r>
      <w:r w:rsidR="00E37FA4">
        <w:rPr>
          <w:rFonts w:ascii="Courier New" w:hAnsi="Courier New" w:cs="Courier New"/>
          <w:bCs/>
          <w:sz w:val="28"/>
          <w:szCs w:val="28"/>
        </w:rPr>
        <w:t>).</w:t>
      </w:r>
    </w:p>
    <w:p w14:paraId="4C1E5F1F" w14:textId="77777777" w:rsidR="00E37FA4" w:rsidRPr="00E37FA4" w:rsidRDefault="00E37FA4" w:rsidP="00E37FA4">
      <w:pPr>
        <w:pStyle w:val="ListParagraph"/>
        <w:rPr>
          <w:rFonts w:ascii="Courier New" w:hAnsi="Courier New" w:cs="Courier New"/>
          <w:bCs/>
          <w:sz w:val="28"/>
          <w:szCs w:val="28"/>
        </w:rPr>
      </w:pPr>
    </w:p>
    <w:p w14:paraId="7B7496B4" w14:textId="77777777" w:rsidR="00E37FA4" w:rsidRDefault="0078551C" w:rsidP="002141DA">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t>Todo nicaragüense tiene derecho a elegir y ejercer libremente su</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profesión u oficio y a escoger un lugar de trabajo, sin más requisitos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que el título académico y que cumpla una función social</w:t>
      </w:r>
      <w:r w:rsidR="00E37FA4" w:rsidRPr="00E37FA4">
        <w:rPr>
          <w:rFonts w:ascii="Courier New" w:hAnsi="Courier New" w:cs="Courier New"/>
          <w:bCs/>
          <w:sz w:val="28"/>
          <w:szCs w:val="28"/>
        </w:rPr>
        <w:t xml:space="preserve"> (Artículo 86)</w:t>
      </w:r>
      <w:r w:rsidRPr="00E37FA4">
        <w:rPr>
          <w:rFonts w:ascii="Courier New" w:hAnsi="Courier New" w:cs="Courier New"/>
          <w:bCs/>
          <w:sz w:val="28"/>
          <w:szCs w:val="28"/>
        </w:rPr>
        <w:t>.</w:t>
      </w:r>
    </w:p>
    <w:p w14:paraId="42C6683C" w14:textId="77777777" w:rsidR="00E37FA4" w:rsidRPr="00E37FA4" w:rsidRDefault="00E37FA4" w:rsidP="00E37FA4">
      <w:pPr>
        <w:pStyle w:val="ListParagraph"/>
        <w:rPr>
          <w:rFonts w:ascii="Courier New" w:hAnsi="Courier New" w:cs="Courier New"/>
          <w:bCs/>
          <w:sz w:val="28"/>
          <w:szCs w:val="28"/>
        </w:rPr>
      </w:pPr>
    </w:p>
    <w:p w14:paraId="7046702C" w14:textId="77777777" w:rsidR="00256617" w:rsidRDefault="0078551C" w:rsidP="0078551C">
      <w:pPr>
        <w:pStyle w:val="ListParagraph"/>
        <w:numPr>
          <w:ilvl w:val="0"/>
          <w:numId w:val="28"/>
        </w:numPr>
        <w:jc w:val="both"/>
        <w:rPr>
          <w:rFonts w:ascii="Courier New" w:hAnsi="Courier New" w:cs="Courier New"/>
          <w:bCs/>
          <w:sz w:val="28"/>
          <w:szCs w:val="28"/>
        </w:rPr>
      </w:pPr>
      <w:r w:rsidRPr="00E37FA4">
        <w:rPr>
          <w:rFonts w:ascii="Courier New" w:hAnsi="Courier New" w:cs="Courier New"/>
          <w:bCs/>
          <w:sz w:val="28"/>
          <w:szCs w:val="28"/>
        </w:rPr>
        <w:t>En Nicaragua existe plena libertad sindical. Los trabajadores</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se organizarán voluntariamente en sindicatos y éstos podrán</w:t>
      </w:r>
      <w:r w:rsidR="00E37FA4" w:rsidRPr="00E37FA4">
        <w:rPr>
          <w:rFonts w:ascii="Courier New" w:hAnsi="Courier New" w:cs="Courier New"/>
          <w:bCs/>
          <w:sz w:val="28"/>
          <w:szCs w:val="28"/>
        </w:rPr>
        <w:t xml:space="preserve"> </w:t>
      </w:r>
      <w:r w:rsidRPr="00E37FA4">
        <w:rPr>
          <w:rFonts w:ascii="Courier New" w:hAnsi="Courier New" w:cs="Courier New"/>
          <w:bCs/>
          <w:sz w:val="28"/>
          <w:szCs w:val="28"/>
        </w:rPr>
        <w:t>constituirse conforme lo establece la ley</w:t>
      </w:r>
      <w:r w:rsidR="00E37FA4">
        <w:rPr>
          <w:rFonts w:ascii="Courier New" w:hAnsi="Courier New" w:cs="Courier New"/>
          <w:bCs/>
          <w:sz w:val="28"/>
          <w:szCs w:val="28"/>
        </w:rPr>
        <w:t xml:space="preserve">. </w:t>
      </w:r>
      <w:r w:rsidR="00E37FA4" w:rsidRPr="00E37FA4">
        <w:rPr>
          <w:rFonts w:ascii="Courier New" w:hAnsi="Courier New" w:cs="Courier New"/>
          <w:bCs/>
          <w:sz w:val="28"/>
          <w:szCs w:val="28"/>
        </w:rPr>
        <w:lastRenderedPageBreak/>
        <w:t>Ningún trabajador está obligado a pertenecer a determinado sindicato, ni renunciar al que pertenezca. Se reconoce la plena autonomía sindical y se respeta el fuero sindical. (Artículo 87)</w:t>
      </w:r>
    </w:p>
    <w:p w14:paraId="594A4051" w14:textId="77777777" w:rsidR="00256617" w:rsidRPr="00256617" w:rsidRDefault="00256617" w:rsidP="00256617">
      <w:pPr>
        <w:pStyle w:val="ListParagraph"/>
        <w:rPr>
          <w:rFonts w:ascii="Courier New" w:hAnsi="Courier New" w:cs="Courier New"/>
          <w:bCs/>
          <w:sz w:val="28"/>
          <w:szCs w:val="28"/>
        </w:rPr>
      </w:pPr>
    </w:p>
    <w:p w14:paraId="3D8E6DA6" w14:textId="77777777" w:rsidR="00256617" w:rsidRDefault="0078551C" w:rsidP="0078551C">
      <w:pPr>
        <w:pStyle w:val="ListParagraph"/>
        <w:numPr>
          <w:ilvl w:val="0"/>
          <w:numId w:val="28"/>
        </w:numPr>
        <w:jc w:val="both"/>
        <w:rPr>
          <w:rFonts w:ascii="Courier New" w:hAnsi="Courier New" w:cs="Courier New"/>
          <w:bCs/>
          <w:sz w:val="28"/>
          <w:szCs w:val="28"/>
        </w:rPr>
      </w:pPr>
      <w:r w:rsidRPr="00256617">
        <w:rPr>
          <w:rFonts w:ascii="Courier New" w:hAnsi="Courier New" w:cs="Courier New"/>
          <w:bCs/>
          <w:sz w:val="28"/>
          <w:szCs w:val="28"/>
        </w:rPr>
        <w:t>Se garantiza el derecho inalienable de los trabajadores para que,</w:t>
      </w:r>
      <w:r w:rsidR="00256617" w:rsidRPr="00256617">
        <w:rPr>
          <w:rFonts w:ascii="Courier New" w:hAnsi="Courier New" w:cs="Courier New"/>
          <w:bCs/>
          <w:sz w:val="28"/>
          <w:szCs w:val="28"/>
        </w:rPr>
        <w:t xml:space="preserve"> </w:t>
      </w:r>
      <w:r w:rsidRPr="00256617">
        <w:rPr>
          <w:rFonts w:ascii="Courier New" w:hAnsi="Courier New" w:cs="Courier New"/>
          <w:bCs/>
          <w:sz w:val="28"/>
          <w:szCs w:val="28"/>
        </w:rPr>
        <w:t>en defensa de sus intereses particulares o gremiales, celebren con</w:t>
      </w:r>
      <w:r w:rsidR="00256617" w:rsidRPr="00256617">
        <w:rPr>
          <w:rFonts w:ascii="Courier New" w:hAnsi="Courier New" w:cs="Courier New"/>
          <w:bCs/>
          <w:sz w:val="28"/>
          <w:szCs w:val="28"/>
        </w:rPr>
        <w:t xml:space="preserve"> </w:t>
      </w:r>
      <w:r w:rsidRPr="00256617">
        <w:rPr>
          <w:rFonts w:ascii="Courier New" w:hAnsi="Courier New" w:cs="Courier New"/>
          <w:bCs/>
          <w:sz w:val="28"/>
          <w:szCs w:val="28"/>
        </w:rPr>
        <w:t>los empleadores</w:t>
      </w:r>
      <w:r w:rsidR="00256617">
        <w:rPr>
          <w:rFonts w:ascii="Courier New" w:hAnsi="Courier New" w:cs="Courier New"/>
          <w:bCs/>
          <w:sz w:val="28"/>
          <w:szCs w:val="28"/>
        </w:rPr>
        <w:t xml:space="preserve"> (</w:t>
      </w:r>
      <w:r w:rsidR="00256617" w:rsidRPr="000B1150">
        <w:rPr>
          <w:rFonts w:ascii="Courier New" w:hAnsi="Courier New" w:cs="Courier New"/>
          <w:bCs/>
          <w:sz w:val="28"/>
          <w:szCs w:val="28"/>
        </w:rPr>
        <w:t>Artículo 88</w:t>
      </w:r>
      <w:r w:rsidR="00256617">
        <w:rPr>
          <w:rFonts w:ascii="Courier New" w:hAnsi="Courier New" w:cs="Courier New"/>
          <w:bCs/>
          <w:sz w:val="28"/>
          <w:szCs w:val="28"/>
        </w:rPr>
        <w:t>)</w:t>
      </w:r>
      <w:r w:rsidRPr="00256617">
        <w:rPr>
          <w:rFonts w:ascii="Courier New" w:hAnsi="Courier New" w:cs="Courier New"/>
          <w:bCs/>
          <w:sz w:val="28"/>
          <w:szCs w:val="28"/>
        </w:rPr>
        <w:t>:</w:t>
      </w:r>
    </w:p>
    <w:p w14:paraId="1C115938" w14:textId="77777777" w:rsidR="00256617" w:rsidRPr="00256617" w:rsidRDefault="00256617" w:rsidP="00256617">
      <w:pPr>
        <w:pStyle w:val="ListParagraph"/>
        <w:rPr>
          <w:rFonts w:ascii="Courier New" w:hAnsi="Courier New" w:cs="Courier New"/>
          <w:bCs/>
          <w:sz w:val="28"/>
          <w:szCs w:val="28"/>
        </w:rPr>
      </w:pPr>
    </w:p>
    <w:p w14:paraId="1D0BAA13" w14:textId="77777777" w:rsidR="00256617" w:rsidRDefault="0078551C" w:rsidP="0078551C">
      <w:pPr>
        <w:pStyle w:val="ListParagraph"/>
        <w:numPr>
          <w:ilvl w:val="0"/>
          <w:numId w:val="30"/>
        </w:numPr>
        <w:jc w:val="both"/>
        <w:rPr>
          <w:rFonts w:ascii="Courier New" w:hAnsi="Courier New" w:cs="Courier New"/>
          <w:bCs/>
          <w:sz w:val="28"/>
          <w:szCs w:val="28"/>
        </w:rPr>
      </w:pPr>
      <w:r w:rsidRPr="00256617">
        <w:rPr>
          <w:rFonts w:ascii="Courier New" w:hAnsi="Courier New" w:cs="Courier New"/>
          <w:bCs/>
          <w:sz w:val="28"/>
          <w:szCs w:val="28"/>
        </w:rPr>
        <w:t>Contratos individuales.</w:t>
      </w:r>
    </w:p>
    <w:p w14:paraId="156EAAC0" w14:textId="15CD3844" w:rsidR="0078551C" w:rsidRDefault="0078551C" w:rsidP="0078551C">
      <w:pPr>
        <w:pStyle w:val="ListParagraph"/>
        <w:numPr>
          <w:ilvl w:val="0"/>
          <w:numId w:val="30"/>
        </w:numPr>
        <w:jc w:val="both"/>
        <w:rPr>
          <w:rFonts w:ascii="Courier New" w:hAnsi="Courier New" w:cs="Courier New"/>
          <w:bCs/>
          <w:sz w:val="28"/>
          <w:szCs w:val="28"/>
        </w:rPr>
      </w:pPr>
      <w:r w:rsidRPr="00256617">
        <w:rPr>
          <w:rFonts w:ascii="Courier New" w:hAnsi="Courier New" w:cs="Courier New"/>
          <w:bCs/>
          <w:sz w:val="28"/>
          <w:szCs w:val="28"/>
        </w:rPr>
        <w:t>Convenios colectivos. Ambos de conformidad con la ley.</w:t>
      </w:r>
    </w:p>
    <w:p w14:paraId="7CF439ED" w14:textId="77777777" w:rsidR="00B51150" w:rsidRPr="00256617" w:rsidRDefault="00B51150" w:rsidP="00B51150">
      <w:pPr>
        <w:pStyle w:val="ListParagraph"/>
        <w:ind w:left="1776"/>
        <w:jc w:val="both"/>
        <w:rPr>
          <w:rFonts w:ascii="Courier New" w:hAnsi="Courier New" w:cs="Courier New"/>
          <w:bCs/>
          <w:sz w:val="28"/>
          <w:szCs w:val="28"/>
        </w:rPr>
      </w:pPr>
    </w:p>
    <w:p w14:paraId="5F70C374" w14:textId="436C9EE5" w:rsidR="0078551C" w:rsidRPr="00172046" w:rsidRDefault="00172046" w:rsidP="002141DA">
      <w:pPr>
        <w:pStyle w:val="ListParagraph"/>
        <w:numPr>
          <w:ilvl w:val="0"/>
          <w:numId w:val="27"/>
        </w:numPr>
        <w:jc w:val="both"/>
        <w:rPr>
          <w:rFonts w:ascii="Courier New" w:hAnsi="Courier New" w:cs="Courier New"/>
          <w:b/>
          <w:color w:val="FF0000"/>
          <w:sz w:val="28"/>
          <w:szCs w:val="28"/>
        </w:rPr>
      </w:pPr>
      <w:r w:rsidRPr="00172046">
        <w:rPr>
          <w:rFonts w:ascii="Courier New" w:hAnsi="Courier New" w:cs="Courier New"/>
          <w:b/>
          <w:sz w:val="28"/>
          <w:szCs w:val="28"/>
        </w:rPr>
        <w:t>Planificación Nacional con enfoque de Derechos Humanos: Planes y Programas del Gobierno de Reconciliación y Unidad Nacional (GRUN)</w:t>
      </w:r>
      <w:r>
        <w:rPr>
          <w:rFonts w:ascii="Courier New" w:hAnsi="Courier New" w:cs="Courier New"/>
          <w:b/>
          <w:sz w:val="28"/>
          <w:szCs w:val="28"/>
        </w:rPr>
        <w:t>.</w:t>
      </w:r>
    </w:p>
    <w:p w14:paraId="3CA61AE3" w14:textId="2067EE8C" w:rsidR="00B17433" w:rsidRDefault="00863FB3" w:rsidP="00A54812">
      <w:pPr>
        <w:jc w:val="both"/>
        <w:rPr>
          <w:rFonts w:ascii="Courier New" w:hAnsi="Courier New" w:cs="Courier New"/>
          <w:bCs/>
          <w:sz w:val="28"/>
          <w:szCs w:val="28"/>
        </w:rPr>
      </w:pPr>
      <w:r>
        <w:rPr>
          <w:rFonts w:ascii="Courier New" w:hAnsi="Courier New" w:cs="Courier New"/>
          <w:bCs/>
          <w:sz w:val="28"/>
          <w:szCs w:val="28"/>
        </w:rPr>
        <w:t>E</w:t>
      </w:r>
      <w:r w:rsidR="00A54812">
        <w:rPr>
          <w:rFonts w:ascii="Courier New" w:hAnsi="Courier New" w:cs="Courier New"/>
          <w:bCs/>
          <w:sz w:val="28"/>
          <w:szCs w:val="28"/>
        </w:rPr>
        <w:t xml:space="preserve">l pueblo de Nicaragua eligió al Gobierno de Reconciliación y Unidad Nacional (GRUN) </w:t>
      </w:r>
      <w:r>
        <w:rPr>
          <w:rFonts w:ascii="Courier New" w:hAnsi="Courier New" w:cs="Courier New"/>
          <w:bCs/>
          <w:sz w:val="28"/>
          <w:szCs w:val="28"/>
        </w:rPr>
        <w:t xml:space="preserve">en el año 2006, el que </w:t>
      </w:r>
      <w:r w:rsidR="00B17433">
        <w:rPr>
          <w:rFonts w:ascii="Courier New" w:hAnsi="Courier New" w:cs="Courier New"/>
          <w:bCs/>
          <w:sz w:val="28"/>
          <w:szCs w:val="28"/>
        </w:rPr>
        <w:t xml:space="preserve">inició un </w:t>
      </w:r>
      <w:r>
        <w:rPr>
          <w:rFonts w:ascii="Courier New" w:hAnsi="Courier New" w:cs="Courier New"/>
          <w:bCs/>
          <w:sz w:val="28"/>
          <w:szCs w:val="28"/>
        </w:rPr>
        <w:t xml:space="preserve">proceso de </w:t>
      </w:r>
      <w:r w:rsidR="00B17433">
        <w:rPr>
          <w:rFonts w:ascii="Courier New" w:hAnsi="Courier New" w:cs="Courier New"/>
          <w:bCs/>
          <w:sz w:val="28"/>
          <w:szCs w:val="28"/>
        </w:rPr>
        <w:t>cambio</w:t>
      </w:r>
      <w:r>
        <w:rPr>
          <w:rFonts w:ascii="Courier New" w:hAnsi="Courier New" w:cs="Courier New"/>
          <w:bCs/>
          <w:sz w:val="28"/>
          <w:szCs w:val="28"/>
        </w:rPr>
        <w:t xml:space="preserve">s estructurales, mediante un </w:t>
      </w:r>
      <w:r w:rsidR="00B17433">
        <w:rPr>
          <w:rFonts w:ascii="Courier New" w:hAnsi="Courier New" w:cs="Courier New"/>
          <w:bCs/>
          <w:sz w:val="28"/>
          <w:szCs w:val="28"/>
        </w:rPr>
        <w:t xml:space="preserve">modelo inspirado en </w:t>
      </w:r>
      <w:r w:rsidR="00B17433">
        <w:rPr>
          <w:rFonts w:ascii="Courier New" w:hAnsi="Courier New" w:cs="Courier New"/>
          <w:bCs/>
          <w:sz w:val="28"/>
          <w:szCs w:val="28"/>
        </w:rPr>
        <w:lastRenderedPageBreak/>
        <w:t>valores</w:t>
      </w:r>
      <w:r w:rsidR="00D64692">
        <w:rPr>
          <w:rFonts w:ascii="Courier New" w:hAnsi="Courier New" w:cs="Courier New"/>
          <w:bCs/>
          <w:sz w:val="28"/>
          <w:szCs w:val="28"/>
        </w:rPr>
        <w:t xml:space="preserve"> cristianos</w:t>
      </w:r>
      <w:r w:rsidR="00B17433">
        <w:rPr>
          <w:rFonts w:ascii="Courier New" w:hAnsi="Courier New" w:cs="Courier New"/>
          <w:bCs/>
          <w:sz w:val="28"/>
          <w:szCs w:val="28"/>
        </w:rPr>
        <w:t xml:space="preserve">, principios </w:t>
      </w:r>
      <w:r w:rsidR="00D64692">
        <w:rPr>
          <w:rFonts w:ascii="Courier New" w:hAnsi="Courier New" w:cs="Courier New"/>
          <w:bCs/>
          <w:sz w:val="28"/>
          <w:szCs w:val="28"/>
        </w:rPr>
        <w:t xml:space="preserve">socialistas y solidarios, con </w:t>
      </w:r>
      <w:r w:rsidR="00B17433">
        <w:rPr>
          <w:rFonts w:ascii="Courier New" w:hAnsi="Courier New" w:cs="Courier New"/>
          <w:bCs/>
          <w:sz w:val="28"/>
          <w:szCs w:val="28"/>
        </w:rPr>
        <w:t xml:space="preserve">formas de trabajo respetuosas </w:t>
      </w:r>
      <w:r w:rsidR="00D64692">
        <w:rPr>
          <w:rFonts w:ascii="Courier New" w:hAnsi="Courier New" w:cs="Courier New"/>
          <w:bCs/>
          <w:sz w:val="28"/>
          <w:szCs w:val="28"/>
        </w:rPr>
        <w:t xml:space="preserve">de los Derechos Humanos y comprometidos </w:t>
      </w:r>
      <w:r w:rsidR="00B17433">
        <w:rPr>
          <w:rFonts w:ascii="Courier New" w:hAnsi="Courier New" w:cs="Courier New"/>
          <w:bCs/>
          <w:sz w:val="28"/>
          <w:szCs w:val="28"/>
        </w:rPr>
        <w:t xml:space="preserve">con los grupos históricamente marginados por políticas neoliberales. </w:t>
      </w:r>
    </w:p>
    <w:p w14:paraId="74A23AD8" w14:textId="325FF54B" w:rsidR="00D64692" w:rsidRDefault="00863FB3" w:rsidP="00A54812">
      <w:pPr>
        <w:jc w:val="both"/>
        <w:rPr>
          <w:rFonts w:ascii="Courier New" w:hAnsi="Courier New" w:cs="Courier New"/>
          <w:bCs/>
          <w:sz w:val="28"/>
          <w:szCs w:val="28"/>
        </w:rPr>
      </w:pPr>
      <w:r>
        <w:rPr>
          <w:rFonts w:ascii="Courier New" w:hAnsi="Courier New" w:cs="Courier New"/>
          <w:bCs/>
          <w:sz w:val="28"/>
          <w:szCs w:val="28"/>
        </w:rPr>
        <w:t xml:space="preserve">Desde el año 2007, </w:t>
      </w:r>
      <w:r w:rsidR="00D64692">
        <w:rPr>
          <w:rFonts w:ascii="Courier New" w:hAnsi="Courier New" w:cs="Courier New"/>
          <w:bCs/>
          <w:sz w:val="28"/>
          <w:szCs w:val="28"/>
        </w:rPr>
        <w:t xml:space="preserve">el Gobierno de Nicaragua ha trabajado para reducir </w:t>
      </w:r>
      <w:r w:rsidR="00B17433">
        <w:rPr>
          <w:rFonts w:ascii="Courier New" w:hAnsi="Courier New" w:cs="Courier New"/>
          <w:bCs/>
          <w:sz w:val="28"/>
          <w:szCs w:val="28"/>
        </w:rPr>
        <w:t xml:space="preserve">la pobreza, </w:t>
      </w:r>
      <w:r w:rsidR="00D64692">
        <w:rPr>
          <w:rFonts w:ascii="Courier New" w:hAnsi="Courier New" w:cs="Courier New"/>
          <w:bCs/>
          <w:sz w:val="28"/>
          <w:szCs w:val="28"/>
        </w:rPr>
        <w:t xml:space="preserve">lograr </w:t>
      </w:r>
      <w:r w:rsidR="00B17433">
        <w:rPr>
          <w:rFonts w:ascii="Courier New" w:hAnsi="Courier New" w:cs="Courier New"/>
          <w:bCs/>
          <w:sz w:val="28"/>
          <w:szCs w:val="28"/>
        </w:rPr>
        <w:t>una sociedad más equitativa, basada en derechos y valores</w:t>
      </w:r>
      <w:r w:rsidR="00D64692">
        <w:rPr>
          <w:rFonts w:ascii="Courier New" w:hAnsi="Courier New" w:cs="Courier New"/>
          <w:bCs/>
          <w:sz w:val="28"/>
          <w:szCs w:val="28"/>
        </w:rPr>
        <w:t>; siendo su objetivo la transformación estructural para superar la exclusión y liberar el potencial de desarrollo humano de los excluidos, incluyendo los pobres, las mujeres, los jóvenes, los pueblos originarios y afrodescendientes, así como las personas con discapacidad.</w:t>
      </w:r>
    </w:p>
    <w:p w14:paraId="2A1D77E4" w14:textId="537BB46E" w:rsidR="00B3693F" w:rsidRDefault="00D64692" w:rsidP="00A54812">
      <w:pPr>
        <w:jc w:val="both"/>
        <w:rPr>
          <w:rFonts w:ascii="Courier New" w:hAnsi="Courier New" w:cs="Courier New"/>
          <w:bCs/>
          <w:sz w:val="28"/>
          <w:szCs w:val="28"/>
        </w:rPr>
      </w:pPr>
      <w:r>
        <w:rPr>
          <w:rFonts w:ascii="Courier New" w:hAnsi="Courier New" w:cs="Courier New"/>
          <w:bCs/>
          <w:sz w:val="28"/>
          <w:szCs w:val="28"/>
        </w:rPr>
        <w:t>El Gobierno de Nicaragua ha guiado su actuar a través de</w:t>
      </w:r>
      <w:r w:rsidR="00290BCF">
        <w:rPr>
          <w:rFonts w:ascii="Courier New" w:hAnsi="Courier New" w:cs="Courier New"/>
          <w:bCs/>
          <w:sz w:val="28"/>
          <w:szCs w:val="28"/>
        </w:rPr>
        <w:t xml:space="preserve"> una planificación con enfoque de derechos humanos y desarrollo sostenible, mediante e</w:t>
      </w:r>
      <w:r>
        <w:rPr>
          <w:rFonts w:ascii="Courier New" w:hAnsi="Courier New" w:cs="Courier New"/>
          <w:bCs/>
          <w:sz w:val="28"/>
          <w:szCs w:val="28"/>
        </w:rPr>
        <w:t xml:space="preserve">l Plan Nacional de Desarrollo Humano </w:t>
      </w:r>
      <w:r w:rsidR="005E640D">
        <w:rPr>
          <w:rFonts w:ascii="Courier New" w:hAnsi="Courier New" w:cs="Courier New"/>
          <w:bCs/>
          <w:sz w:val="28"/>
          <w:szCs w:val="28"/>
        </w:rPr>
        <w:t>(PNDH)</w:t>
      </w:r>
      <w:r w:rsidR="00290BCF">
        <w:rPr>
          <w:rFonts w:ascii="Courier New" w:hAnsi="Courier New" w:cs="Courier New"/>
          <w:bCs/>
          <w:sz w:val="28"/>
          <w:szCs w:val="28"/>
        </w:rPr>
        <w:t xml:space="preserve"> </w:t>
      </w:r>
      <w:r w:rsidR="005E640D">
        <w:rPr>
          <w:rFonts w:ascii="Courier New" w:hAnsi="Courier New" w:cs="Courier New"/>
          <w:bCs/>
          <w:sz w:val="28"/>
          <w:szCs w:val="28"/>
        </w:rPr>
        <w:t xml:space="preserve">del </w:t>
      </w:r>
      <w:r>
        <w:rPr>
          <w:rFonts w:ascii="Courier New" w:hAnsi="Courier New" w:cs="Courier New"/>
          <w:bCs/>
          <w:sz w:val="28"/>
          <w:szCs w:val="28"/>
        </w:rPr>
        <w:t>2009</w:t>
      </w:r>
      <w:r w:rsidR="00290BCF">
        <w:rPr>
          <w:rFonts w:ascii="Courier New" w:hAnsi="Courier New" w:cs="Courier New"/>
          <w:bCs/>
          <w:sz w:val="28"/>
          <w:szCs w:val="28"/>
        </w:rPr>
        <w:t xml:space="preserve"> al </w:t>
      </w:r>
      <w:r>
        <w:rPr>
          <w:rFonts w:ascii="Courier New" w:hAnsi="Courier New" w:cs="Courier New"/>
          <w:bCs/>
          <w:sz w:val="28"/>
          <w:szCs w:val="28"/>
        </w:rPr>
        <w:t xml:space="preserve">2011; </w:t>
      </w:r>
      <w:r w:rsidR="00290BCF">
        <w:rPr>
          <w:rFonts w:ascii="Courier New" w:hAnsi="Courier New" w:cs="Courier New"/>
          <w:bCs/>
          <w:sz w:val="28"/>
          <w:szCs w:val="28"/>
        </w:rPr>
        <w:t xml:space="preserve">el Plan </w:t>
      </w:r>
      <w:r w:rsidR="005E640D">
        <w:rPr>
          <w:rFonts w:ascii="Courier New" w:hAnsi="Courier New" w:cs="Courier New"/>
          <w:bCs/>
          <w:sz w:val="28"/>
          <w:szCs w:val="28"/>
        </w:rPr>
        <w:t xml:space="preserve">Nacional de Desarrollo Humano (PNDH) </w:t>
      </w:r>
      <w:r w:rsidR="00290BCF">
        <w:rPr>
          <w:rFonts w:ascii="Courier New" w:hAnsi="Courier New" w:cs="Courier New"/>
          <w:bCs/>
          <w:sz w:val="28"/>
          <w:szCs w:val="28"/>
        </w:rPr>
        <w:t xml:space="preserve">del </w:t>
      </w:r>
      <w:r>
        <w:rPr>
          <w:rFonts w:ascii="Courier New" w:hAnsi="Courier New" w:cs="Courier New"/>
          <w:bCs/>
          <w:sz w:val="28"/>
          <w:szCs w:val="28"/>
        </w:rPr>
        <w:t>2012</w:t>
      </w:r>
      <w:r w:rsidR="00290BCF">
        <w:rPr>
          <w:rFonts w:ascii="Courier New" w:hAnsi="Courier New" w:cs="Courier New"/>
          <w:bCs/>
          <w:sz w:val="28"/>
          <w:szCs w:val="28"/>
        </w:rPr>
        <w:t xml:space="preserve"> al </w:t>
      </w:r>
      <w:r>
        <w:rPr>
          <w:rFonts w:ascii="Courier New" w:hAnsi="Courier New" w:cs="Courier New"/>
          <w:bCs/>
          <w:sz w:val="28"/>
          <w:szCs w:val="28"/>
        </w:rPr>
        <w:t xml:space="preserve">2016; así como los actuales ejes del Programa Nacional de Desarrollo Humano </w:t>
      </w:r>
      <w:r w:rsidR="005E640D">
        <w:rPr>
          <w:rFonts w:ascii="Courier New" w:hAnsi="Courier New" w:cs="Courier New"/>
          <w:bCs/>
          <w:sz w:val="28"/>
          <w:szCs w:val="28"/>
        </w:rPr>
        <w:t xml:space="preserve">(PNDH) </w:t>
      </w:r>
      <w:r>
        <w:rPr>
          <w:rFonts w:ascii="Courier New" w:hAnsi="Courier New" w:cs="Courier New"/>
          <w:bCs/>
          <w:sz w:val="28"/>
          <w:szCs w:val="28"/>
        </w:rPr>
        <w:t>correspondiente</w:t>
      </w:r>
      <w:r w:rsidR="005E640D">
        <w:rPr>
          <w:rFonts w:ascii="Courier New" w:hAnsi="Courier New" w:cs="Courier New"/>
          <w:bCs/>
          <w:sz w:val="28"/>
          <w:szCs w:val="28"/>
        </w:rPr>
        <w:t>s</w:t>
      </w:r>
      <w:r>
        <w:rPr>
          <w:rFonts w:ascii="Courier New" w:hAnsi="Courier New" w:cs="Courier New"/>
          <w:bCs/>
          <w:sz w:val="28"/>
          <w:szCs w:val="28"/>
        </w:rPr>
        <w:t xml:space="preserve"> del 2018 al 2021</w:t>
      </w:r>
      <w:r w:rsidR="00B3693F">
        <w:rPr>
          <w:rFonts w:ascii="Courier New" w:hAnsi="Courier New" w:cs="Courier New"/>
          <w:bCs/>
          <w:sz w:val="28"/>
          <w:szCs w:val="28"/>
        </w:rPr>
        <w:t>.</w:t>
      </w:r>
    </w:p>
    <w:p w14:paraId="0B0F46E3" w14:textId="39264028" w:rsidR="00490BB3" w:rsidRDefault="00B3693F" w:rsidP="00A54812">
      <w:pPr>
        <w:jc w:val="both"/>
        <w:rPr>
          <w:rFonts w:ascii="Courier New" w:hAnsi="Courier New" w:cs="Courier New"/>
          <w:bCs/>
          <w:sz w:val="28"/>
          <w:szCs w:val="28"/>
        </w:rPr>
      </w:pPr>
      <w:r>
        <w:rPr>
          <w:rFonts w:ascii="Courier New" w:hAnsi="Courier New" w:cs="Courier New"/>
          <w:bCs/>
          <w:sz w:val="28"/>
          <w:szCs w:val="28"/>
        </w:rPr>
        <w:lastRenderedPageBreak/>
        <w:t>Los actuales ejes del Programa Nacional de Desarrollo Humano, contemplan como parte del desarrollo social,</w:t>
      </w:r>
      <w:r w:rsidR="00490BB3">
        <w:rPr>
          <w:rFonts w:ascii="Courier New" w:hAnsi="Courier New" w:cs="Courier New"/>
          <w:bCs/>
          <w:sz w:val="28"/>
          <w:szCs w:val="28"/>
        </w:rPr>
        <w:t xml:space="preserve"> g</w:t>
      </w:r>
      <w:r w:rsidR="00490BB3" w:rsidRPr="00490BB3">
        <w:rPr>
          <w:rFonts w:ascii="Courier New" w:hAnsi="Courier New" w:cs="Courier New"/>
          <w:bCs/>
          <w:sz w:val="28"/>
          <w:szCs w:val="28"/>
        </w:rPr>
        <w:t>arantizar una cultura de respeto, protección y atención de los derechos fundamentales de las personas con discapacidad, facilitando su inclusión social, educativa y laboral, en condiciones de equidad.</w:t>
      </w:r>
      <w:r w:rsidR="00490BB3">
        <w:rPr>
          <w:rFonts w:ascii="Courier New" w:hAnsi="Courier New" w:cs="Courier New"/>
          <w:bCs/>
          <w:sz w:val="28"/>
          <w:szCs w:val="28"/>
        </w:rPr>
        <w:t xml:space="preserve"> A su vez, los derechos laborales se refieren a:</w:t>
      </w:r>
    </w:p>
    <w:p w14:paraId="1928179F" w14:textId="77777777" w:rsidR="00B3693F" w:rsidRDefault="00B3693F" w:rsidP="00B3693F">
      <w:pPr>
        <w:pStyle w:val="ListParagraph"/>
        <w:numPr>
          <w:ilvl w:val="0"/>
          <w:numId w:val="31"/>
        </w:numPr>
        <w:jc w:val="both"/>
        <w:rPr>
          <w:rFonts w:ascii="Courier New" w:hAnsi="Courier New" w:cs="Courier New"/>
          <w:bCs/>
          <w:sz w:val="28"/>
          <w:szCs w:val="28"/>
        </w:rPr>
      </w:pPr>
      <w:r w:rsidRPr="00B3693F">
        <w:rPr>
          <w:rFonts w:ascii="Courier New" w:hAnsi="Courier New" w:cs="Courier New"/>
          <w:bCs/>
          <w:sz w:val="28"/>
          <w:szCs w:val="28"/>
        </w:rPr>
        <w:t>Promover la estabilidad y desarrollo del trabajo y el empleo en el mediano y largo plazo, para reducir el desempleo y subempleo.</w:t>
      </w:r>
    </w:p>
    <w:p w14:paraId="698045CD" w14:textId="77777777" w:rsidR="00B3693F" w:rsidRDefault="00B3693F" w:rsidP="00B3693F">
      <w:pPr>
        <w:pStyle w:val="ListParagraph"/>
        <w:ind w:left="855"/>
        <w:jc w:val="both"/>
        <w:rPr>
          <w:rFonts w:ascii="Courier New" w:hAnsi="Courier New" w:cs="Courier New"/>
          <w:bCs/>
          <w:sz w:val="28"/>
          <w:szCs w:val="28"/>
        </w:rPr>
      </w:pPr>
    </w:p>
    <w:p w14:paraId="6894306E" w14:textId="77777777" w:rsidR="00B3693F" w:rsidRDefault="00B3693F" w:rsidP="00B3693F">
      <w:pPr>
        <w:pStyle w:val="ListParagraph"/>
        <w:numPr>
          <w:ilvl w:val="0"/>
          <w:numId w:val="31"/>
        </w:numPr>
        <w:jc w:val="both"/>
        <w:rPr>
          <w:rFonts w:ascii="Courier New" w:hAnsi="Courier New" w:cs="Courier New"/>
          <w:bCs/>
          <w:sz w:val="28"/>
          <w:szCs w:val="28"/>
        </w:rPr>
      </w:pPr>
      <w:r w:rsidRPr="00B3693F">
        <w:rPr>
          <w:rFonts w:ascii="Courier New" w:hAnsi="Courier New" w:cs="Courier New"/>
          <w:bCs/>
          <w:sz w:val="28"/>
          <w:szCs w:val="28"/>
        </w:rPr>
        <w:t>Concertación de salarios y fomento del empleo digno y productividad laboral, para contribuir a la estabilidad social y laboral.</w:t>
      </w:r>
    </w:p>
    <w:p w14:paraId="1812E63F" w14:textId="77777777" w:rsidR="00B3693F" w:rsidRPr="00B3693F" w:rsidRDefault="00B3693F" w:rsidP="00B3693F">
      <w:pPr>
        <w:pStyle w:val="ListParagraph"/>
        <w:rPr>
          <w:rFonts w:ascii="Courier New" w:hAnsi="Courier New" w:cs="Courier New"/>
          <w:bCs/>
          <w:sz w:val="28"/>
          <w:szCs w:val="28"/>
        </w:rPr>
      </w:pPr>
    </w:p>
    <w:p w14:paraId="72ACDA4E" w14:textId="77777777" w:rsidR="00B3693F" w:rsidRDefault="00B3693F" w:rsidP="00B3693F">
      <w:pPr>
        <w:pStyle w:val="ListParagraph"/>
        <w:numPr>
          <w:ilvl w:val="0"/>
          <w:numId w:val="31"/>
        </w:numPr>
        <w:jc w:val="both"/>
        <w:rPr>
          <w:rFonts w:ascii="Courier New" w:hAnsi="Courier New" w:cs="Courier New"/>
          <w:bCs/>
          <w:sz w:val="28"/>
          <w:szCs w:val="28"/>
        </w:rPr>
      </w:pPr>
      <w:r w:rsidRPr="00B3693F">
        <w:rPr>
          <w:rFonts w:ascii="Courier New" w:hAnsi="Courier New" w:cs="Courier New"/>
          <w:bCs/>
          <w:sz w:val="28"/>
          <w:szCs w:val="28"/>
        </w:rPr>
        <w:t>Desarrollar los conocimientos y habilidades necesarios para el buen desempeño de l@s trabajador@s.</w:t>
      </w:r>
    </w:p>
    <w:p w14:paraId="6C3FD7BF" w14:textId="77777777" w:rsidR="00B3693F" w:rsidRPr="00B3693F" w:rsidRDefault="00B3693F" w:rsidP="00B3693F">
      <w:pPr>
        <w:pStyle w:val="ListParagraph"/>
        <w:rPr>
          <w:rFonts w:ascii="Courier New" w:hAnsi="Courier New" w:cs="Courier New"/>
          <w:bCs/>
          <w:sz w:val="28"/>
          <w:szCs w:val="28"/>
        </w:rPr>
      </w:pPr>
    </w:p>
    <w:p w14:paraId="3DBEA219" w14:textId="0610FF51" w:rsidR="00B3693F" w:rsidRPr="00B3693F" w:rsidRDefault="00B3693F" w:rsidP="002141DA">
      <w:pPr>
        <w:pStyle w:val="ListParagraph"/>
        <w:numPr>
          <w:ilvl w:val="0"/>
          <w:numId w:val="31"/>
        </w:numPr>
        <w:jc w:val="both"/>
        <w:rPr>
          <w:rFonts w:ascii="Courier New" w:hAnsi="Courier New" w:cs="Courier New"/>
          <w:bCs/>
          <w:sz w:val="28"/>
          <w:szCs w:val="28"/>
        </w:rPr>
      </w:pPr>
      <w:r w:rsidRPr="00B3693F">
        <w:rPr>
          <w:rFonts w:ascii="Courier New" w:hAnsi="Courier New" w:cs="Courier New"/>
          <w:bCs/>
          <w:sz w:val="28"/>
          <w:szCs w:val="28"/>
        </w:rPr>
        <w:lastRenderedPageBreak/>
        <w:t>Fortalecer la cultura de prevención de los riesgos laborales y enfermedades profesionales en los centros de trabajo, a fin de garantizar la salud y la seguridad ocupacional de l@s trabajador@s.</w:t>
      </w:r>
    </w:p>
    <w:p w14:paraId="1EEE732B" w14:textId="2B717DEF" w:rsidR="0078551C" w:rsidRDefault="00290BCF" w:rsidP="00490BB3">
      <w:pPr>
        <w:jc w:val="both"/>
        <w:rPr>
          <w:rFonts w:ascii="Courier New" w:hAnsi="Courier New" w:cs="Courier New"/>
          <w:bCs/>
          <w:sz w:val="28"/>
          <w:szCs w:val="28"/>
        </w:rPr>
      </w:pPr>
      <w:r>
        <w:rPr>
          <w:rFonts w:ascii="Courier New" w:hAnsi="Courier New" w:cs="Courier New"/>
          <w:bCs/>
          <w:sz w:val="28"/>
          <w:szCs w:val="28"/>
        </w:rPr>
        <w:t>E</w:t>
      </w:r>
      <w:r w:rsidR="00490BB3">
        <w:rPr>
          <w:rFonts w:ascii="Courier New" w:hAnsi="Courier New" w:cs="Courier New"/>
          <w:bCs/>
          <w:sz w:val="28"/>
          <w:szCs w:val="28"/>
        </w:rPr>
        <w:t>l sexto eje se refiere al trabajo y la prosperidad en los siguientes términos:</w:t>
      </w:r>
    </w:p>
    <w:p w14:paraId="794049A9" w14:textId="77777777" w:rsidR="00490BB3" w:rsidRDefault="00490BB3" w:rsidP="00490BB3">
      <w:pPr>
        <w:pStyle w:val="ListParagraph"/>
        <w:numPr>
          <w:ilvl w:val="0"/>
          <w:numId w:val="32"/>
        </w:numPr>
        <w:jc w:val="both"/>
        <w:rPr>
          <w:rFonts w:ascii="Courier New" w:hAnsi="Courier New" w:cs="Courier New"/>
          <w:bCs/>
          <w:sz w:val="28"/>
          <w:szCs w:val="28"/>
        </w:rPr>
      </w:pPr>
      <w:r w:rsidRPr="00490BB3">
        <w:rPr>
          <w:rFonts w:ascii="Courier New" w:hAnsi="Courier New" w:cs="Courier New"/>
          <w:bCs/>
          <w:sz w:val="28"/>
          <w:szCs w:val="28"/>
        </w:rPr>
        <w:t>Fomentar políticas para la generación de empleos en todas sus formas, impulsando su formalidad.</w:t>
      </w:r>
    </w:p>
    <w:p w14:paraId="4A1927CF" w14:textId="77777777" w:rsidR="00490BB3" w:rsidRDefault="00490BB3" w:rsidP="00490BB3">
      <w:pPr>
        <w:pStyle w:val="ListParagraph"/>
        <w:ind w:left="900"/>
        <w:jc w:val="both"/>
        <w:rPr>
          <w:rFonts w:ascii="Courier New" w:hAnsi="Courier New" w:cs="Courier New"/>
          <w:bCs/>
          <w:sz w:val="28"/>
          <w:szCs w:val="28"/>
        </w:rPr>
      </w:pPr>
    </w:p>
    <w:p w14:paraId="52F87C04" w14:textId="77777777" w:rsidR="00490BB3" w:rsidRDefault="00490BB3" w:rsidP="00490BB3">
      <w:pPr>
        <w:pStyle w:val="ListParagraph"/>
        <w:numPr>
          <w:ilvl w:val="0"/>
          <w:numId w:val="32"/>
        </w:numPr>
        <w:jc w:val="both"/>
        <w:rPr>
          <w:rFonts w:ascii="Courier New" w:hAnsi="Courier New" w:cs="Courier New"/>
          <w:bCs/>
          <w:sz w:val="28"/>
          <w:szCs w:val="28"/>
        </w:rPr>
      </w:pPr>
      <w:r w:rsidRPr="00490BB3">
        <w:rPr>
          <w:rFonts w:ascii="Courier New" w:hAnsi="Courier New" w:cs="Courier New"/>
          <w:bCs/>
          <w:sz w:val="28"/>
          <w:szCs w:val="28"/>
        </w:rPr>
        <w:t>Dignificar y promover la generación</w:t>
      </w:r>
      <w:r>
        <w:rPr>
          <w:rFonts w:ascii="Courier New" w:hAnsi="Courier New" w:cs="Courier New"/>
          <w:bCs/>
          <w:sz w:val="28"/>
          <w:szCs w:val="28"/>
        </w:rPr>
        <w:t xml:space="preserve"> </w:t>
      </w:r>
      <w:r w:rsidRPr="00490BB3">
        <w:rPr>
          <w:rFonts w:ascii="Courier New" w:hAnsi="Courier New" w:cs="Courier New"/>
          <w:bCs/>
          <w:sz w:val="28"/>
          <w:szCs w:val="28"/>
        </w:rPr>
        <w:t>de trabajos por cuenta propia que</w:t>
      </w:r>
      <w:r>
        <w:rPr>
          <w:rFonts w:ascii="Courier New" w:hAnsi="Courier New" w:cs="Courier New"/>
          <w:bCs/>
          <w:sz w:val="28"/>
          <w:szCs w:val="28"/>
        </w:rPr>
        <w:t xml:space="preserve"> </w:t>
      </w:r>
      <w:r w:rsidRPr="00490BB3">
        <w:rPr>
          <w:rFonts w:ascii="Courier New" w:hAnsi="Courier New" w:cs="Courier New"/>
          <w:bCs/>
          <w:sz w:val="28"/>
          <w:szCs w:val="28"/>
        </w:rPr>
        <w:t>permitan establecer negocios personales y familiares, y ofertar servicios.</w:t>
      </w:r>
    </w:p>
    <w:p w14:paraId="21BA951A" w14:textId="77777777" w:rsidR="00490BB3" w:rsidRPr="00490BB3" w:rsidRDefault="00490BB3" w:rsidP="00490BB3">
      <w:pPr>
        <w:pStyle w:val="ListParagraph"/>
        <w:rPr>
          <w:rFonts w:ascii="Courier New" w:hAnsi="Courier New" w:cs="Courier New"/>
          <w:bCs/>
          <w:sz w:val="28"/>
          <w:szCs w:val="28"/>
        </w:rPr>
      </w:pPr>
    </w:p>
    <w:p w14:paraId="0B1DCC43" w14:textId="77777777" w:rsidR="00490BB3" w:rsidRDefault="00490BB3" w:rsidP="00490BB3">
      <w:pPr>
        <w:pStyle w:val="ListParagraph"/>
        <w:numPr>
          <w:ilvl w:val="0"/>
          <w:numId w:val="32"/>
        </w:numPr>
        <w:jc w:val="both"/>
        <w:rPr>
          <w:rFonts w:ascii="Courier New" w:hAnsi="Courier New" w:cs="Courier New"/>
          <w:bCs/>
          <w:sz w:val="28"/>
          <w:szCs w:val="28"/>
        </w:rPr>
      </w:pPr>
      <w:r w:rsidRPr="00490BB3">
        <w:rPr>
          <w:rFonts w:ascii="Courier New" w:hAnsi="Courier New" w:cs="Courier New"/>
          <w:bCs/>
          <w:sz w:val="28"/>
          <w:szCs w:val="28"/>
        </w:rPr>
        <w:t>Promover en las personas el emprendimiento, los pequeños negocios y la</w:t>
      </w:r>
      <w:r>
        <w:rPr>
          <w:rFonts w:ascii="Courier New" w:hAnsi="Courier New" w:cs="Courier New"/>
          <w:bCs/>
          <w:sz w:val="28"/>
          <w:szCs w:val="28"/>
        </w:rPr>
        <w:t xml:space="preserve"> </w:t>
      </w:r>
      <w:r w:rsidRPr="00490BB3">
        <w:rPr>
          <w:rFonts w:ascii="Courier New" w:hAnsi="Courier New" w:cs="Courier New"/>
          <w:bCs/>
          <w:sz w:val="28"/>
          <w:szCs w:val="28"/>
        </w:rPr>
        <w:t>asociatividad para dinamizar el empleo.</w:t>
      </w:r>
    </w:p>
    <w:p w14:paraId="1131D8B2" w14:textId="77777777" w:rsidR="00490BB3" w:rsidRPr="00490BB3" w:rsidRDefault="00490BB3" w:rsidP="00490BB3">
      <w:pPr>
        <w:pStyle w:val="ListParagraph"/>
        <w:rPr>
          <w:rFonts w:ascii="Courier New" w:hAnsi="Courier New" w:cs="Courier New"/>
          <w:bCs/>
          <w:sz w:val="28"/>
          <w:szCs w:val="28"/>
        </w:rPr>
      </w:pPr>
    </w:p>
    <w:p w14:paraId="336DA7AB" w14:textId="1E2C14B3" w:rsidR="00490BB3" w:rsidRDefault="00490BB3" w:rsidP="00490BB3">
      <w:pPr>
        <w:pStyle w:val="ListParagraph"/>
        <w:numPr>
          <w:ilvl w:val="0"/>
          <w:numId w:val="32"/>
        </w:numPr>
        <w:jc w:val="both"/>
        <w:rPr>
          <w:rFonts w:ascii="Courier New" w:hAnsi="Courier New" w:cs="Courier New"/>
          <w:bCs/>
          <w:sz w:val="28"/>
          <w:szCs w:val="28"/>
        </w:rPr>
      </w:pPr>
      <w:r w:rsidRPr="00490BB3">
        <w:rPr>
          <w:rFonts w:ascii="Courier New" w:hAnsi="Courier New" w:cs="Courier New"/>
          <w:bCs/>
          <w:sz w:val="28"/>
          <w:szCs w:val="28"/>
        </w:rPr>
        <w:t>Garantizar el acceso a los trabajadores a los beneficios de la seguridad</w:t>
      </w:r>
      <w:r>
        <w:rPr>
          <w:rFonts w:ascii="Courier New" w:hAnsi="Courier New" w:cs="Courier New"/>
          <w:bCs/>
          <w:sz w:val="28"/>
          <w:szCs w:val="28"/>
        </w:rPr>
        <w:t xml:space="preserve"> </w:t>
      </w:r>
      <w:r w:rsidRPr="00490BB3">
        <w:rPr>
          <w:rFonts w:ascii="Courier New" w:hAnsi="Courier New" w:cs="Courier New"/>
          <w:bCs/>
          <w:sz w:val="28"/>
          <w:szCs w:val="28"/>
        </w:rPr>
        <w:t>social y convenciones colectivas.</w:t>
      </w:r>
    </w:p>
    <w:p w14:paraId="4C79DAD5" w14:textId="40C2AF19" w:rsidR="00290BCF" w:rsidRPr="00290BCF" w:rsidRDefault="00DF1B60" w:rsidP="00290BCF">
      <w:pPr>
        <w:pStyle w:val="ListParagraph"/>
        <w:numPr>
          <w:ilvl w:val="0"/>
          <w:numId w:val="27"/>
        </w:numPr>
        <w:jc w:val="both"/>
        <w:rPr>
          <w:rFonts w:ascii="Courier New" w:hAnsi="Courier New" w:cs="Courier New"/>
          <w:b/>
          <w:sz w:val="28"/>
          <w:szCs w:val="28"/>
        </w:rPr>
      </w:pPr>
      <w:r>
        <w:rPr>
          <w:rFonts w:ascii="Courier New" w:hAnsi="Courier New" w:cs="Courier New"/>
          <w:b/>
          <w:sz w:val="28"/>
          <w:szCs w:val="28"/>
        </w:rPr>
        <w:lastRenderedPageBreak/>
        <w:t>Avance progresivo en el goce y disfrute del derecho al trabajo y el empleo de las personas con discapacidad en Nicaragua</w:t>
      </w:r>
    </w:p>
    <w:p w14:paraId="74CC288E" w14:textId="636154FC" w:rsidR="008A6326" w:rsidRDefault="008A6326" w:rsidP="003B00A6">
      <w:pPr>
        <w:jc w:val="both"/>
        <w:rPr>
          <w:rFonts w:ascii="Courier New" w:hAnsi="Courier New" w:cs="Courier New"/>
          <w:bCs/>
          <w:sz w:val="28"/>
          <w:szCs w:val="28"/>
        </w:rPr>
      </w:pPr>
      <w:r>
        <w:rPr>
          <w:rFonts w:ascii="Courier New" w:hAnsi="Courier New" w:cs="Courier New"/>
          <w:bCs/>
          <w:sz w:val="28"/>
          <w:szCs w:val="28"/>
        </w:rPr>
        <w:t xml:space="preserve">En Nicaragua, el Gobierno de </w:t>
      </w:r>
      <w:r w:rsidR="003B00A6">
        <w:rPr>
          <w:rFonts w:ascii="Courier New" w:hAnsi="Courier New" w:cs="Courier New"/>
          <w:bCs/>
          <w:sz w:val="28"/>
          <w:szCs w:val="28"/>
        </w:rPr>
        <w:t>Reconciliación y Unidad Nacional (GRUN) h</w:t>
      </w:r>
      <w:r>
        <w:rPr>
          <w:rFonts w:ascii="Courier New" w:hAnsi="Courier New" w:cs="Courier New"/>
          <w:bCs/>
          <w:sz w:val="28"/>
          <w:szCs w:val="28"/>
        </w:rPr>
        <w:t>a</w:t>
      </w:r>
      <w:r w:rsidR="003B00A6">
        <w:rPr>
          <w:rFonts w:ascii="Courier New" w:hAnsi="Courier New" w:cs="Courier New"/>
          <w:bCs/>
          <w:sz w:val="28"/>
          <w:szCs w:val="28"/>
        </w:rPr>
        <w:t xml:space="preserve"> ejecutado Políticas Públicas destinadas a garantizar la no discriminación para las personas con discapacidad y ha promovido la adopción de medidas que permitan el goce y disfrute de su derecho a ganarse la vida mediante un trabajo libremente elegido y aceptado por ellos mismos y a conservarlo, como parte de su progreso ante la sociedad.</w:t>
      </w:r>
    </w:p>
    <w:p w14:paraId="2806280E" w14:textId="23720575" w:rsidR="00A76834" w:rsidRDefault="00A76834" w:rsidP="003B00A6">
      <w:pPr>
        <w:jc w:val="both"/>
        <w:rPr>
          <w:rFonts w:ascii="Courier New" w:hAnsi="Courier New" w:cs="Courier New"/>
          <w:bCs/>
          <w:sz w:val="28"/>
          <w:szCs w:val="28"/>
        </w:rPr>
      </w:pPr>
      <w:r>
        <w:rPr>
          <w:rFonts w:ascii="Courier New" w:hAnsi="Courier New" w:cs="Courier New"/>
          <w:bCs/>
          <w:sz w:val="28"/>
          <w:szCs w:val="28"/>
        </w:rPr>
        <w:t xml:space="preserve">Como parte de la voluntad política del Gobierno de Nicaragua y su compromiso real con las personas con discapacidad, </w:t>
      </w:r>
      <w:r w:rsidR="002133CC">
        <w:rPr>
          <w:rFonts w:ascii="Courier New" w:hAnsi="Courier New" w:cs="Courier New"/>
          <w:bCs/>
          <w:sz w:val="28"/>
          <w:szCs w:val="28"/>
        </w:rPr>
        <w:t xml:space="preserve">suscribió la Convención sobre los Derechos de las Personas con Discapacidad el 30 de marzo de 2007 y ha </w:t>
      </w:r>
      <w:r>
        <w:rPr>
          <w:rFonts w:ascii="Courier New" w:hAnsi="Courier New" w:cs="Courier New"/>
          <w:bCs/>
          <w:sz w:val="28"/>
          <w:szCs w:val="28"/>
        </w:rPr>
        <w:t>promovi</w:t>
      </w:r>
      <w:r w:rsidR="002133CC">
        <w:rPr>
          <w:rFonts w:ascii="Courier New" w:hAnsi="Courier New" w:cs="Courier New"/>
          <w:bCs/>
          <w:sz w:val="28"/>
          <w:szCs w:val="28"/>
        </w:rPr>
        <w:t xml:space="preserve">do </w:t>
      </w:r>
      <w:r>
        <w:rPr>
          <w:rFonts w:ascii="Courier New" w:hAnsi="Courier New" w:cs="Courier New"/>
          <w:bCs/>
          <w:sz w:val="28"/>
          <w:szCs w:val="28"/>
        </w:rPr>
        <w:t>la actualización del ordenamiento jurídico nacional, en línea con la Constitución Política de la República de Nicaragua y los instrumentos internacionales de Derechos Humanos.</w:t>
      </w:r>
    </w:p>
    <w:p w14:paraId="05872A2F" w14:textId="0E8305F8" w:rsidR="00A76834" w:rsidRDefault="00A76834" w:rsidP="003B00A6">
      <w:pPr>
        <w:jc w:val="both"/>
        <w:rPr>
          <w:rFonts w:ascii="Courier New" w:hAnsi="Courier New" w:cs="Courier New"/>
          <w:bCs/>
          <w:sz w:val="28"/>
          <w:szCs w:val="28"/>
        </w:rPr>
      </w:pPr>
      <w:r>
        <w:rPr>
          <w:rFonts w:ascii="Courier New" w:hAnsi="Courier New" w:cs="Courier New"/>
          <w:bCs/>
          <w:sz w:val="28"/>
          <w:szCs w:val="28"/>
        </w:rPr>
        <w:t xml:space="preserve">En virtud de lo anterior, el 13 de abril de 2011, la Asamblea Nacional de Nicaragua aprobó la ley </w:t>
      </w:r>
      <w:r>
        <w:rPr>
          <w:rFonts w:ascii="Courier New" w:hAnsi="Courier New" w:cs="Courier New"/>
          <w:bCs/>
          <w:sz w:val="28"/>
          <w:szCs w:val="28"/>
        </w:rPr>
        <w:lastRenderedPageBreak/>
        <w:t>No. 763 “Ley de los Derechos de las Personas con Discapacidad” y su reglamento, el Decreto No. 11-2014; los que contienen artículos que inciden positivamente en el derecho al trabajo y al empleo de las personas con discapacidad.</w:t>
      </w:r>
    </w:p>
    <w:p w14:paraId="020C41FA" w14:textId="334E2AD4" w:rsidR="00852DCE" w:rsidRDefault="00852DCE" w:rsidP="00852DCE">
      <w:pPr>
        <w:jc w:val="both"/>
        <w:rPr>
          <w:rFonts w:ascii="Courier New" w:hAnsi="Courier New" w:cs="Courier New"/>
          <w:bCs/>
          <w:sz w:val="28"/>
          <w:szCs w:val="28"/>
        </w:rPr>
      </w:pPr>
      <w:r>
        <w:rPr>
          <w:rFonts w:ascii="Courier New" w:hAnsi="Courier New" w:cs="Courier New"/>
          <w:bCs/>
          <w:sz w:val="28"/>
          <w:szCs w:val="28"/>
        </w:rPr>
        <w:t>E</w:t>
      </w:r>
      <w:r w:rsidR="002133CC">
        <w:rPr>
          <w:rFonts w:ascii="Courier New" w:hAnsi="Courier New" w:cs="Courier New"/>
          <w:bCs/>
          <w:sz w:val="28"/>
          <w:szCs w:val="28"/>
        </w:rPr>
        <w:t>n la actualidad, e</w:t>
      </w:r>
      <w:r>
        <w:rPr>
          <w:rFonts w:ascii="Courier New" w:hAnsi="Courier New" w:cs="Courier New"/>
          <w:bCs/>
          <w:sz w:val="28"/>
          <w:szCs w:val="28"/>
        </w:rPr>
        <w:t>l ordenamiento jurídico nacional</w:t>
      </w:r>
      <w:r w:rsidR="002133CC">
        <w:rPr>
          <w:rStyle w:val="FootnoteReference"/>
          <w:rFonts w:ascii="Courier New" w:hAnsi="Courier New" w:cs="Courier New"/>
          <w:bCs/>
          <w:sz w:val="28"/>
          <w:szCs w:val="28"/>
        </w:rPr>
        <w:footnoteReference w:id="5"/>
      </w:r>
      <w:r>
        <w:rPr>
          <w:rFonts w:ascii="Courier New" w:hAnsi="Courier New" w:cs="Courier New"/>
          <w:bCs/>
          <w:sz w:val="28"/>
          <w:szCs w:val="28"/>
        </w:rPr>
        <w:t xml:space="preserve"> asegura que las personas con discapacidad se encuentren protegidas en todo el territorio nacional</w:t>
      </w:r>
      <w:r w:rsidR="002133CC">
        <w:rPr>
          <w:rFonts w:ascii="Courier New" w:hAnsi="Courier New" w:cs="Courier New"/>
          <w:bCs/>
          <w:sz w:val="28"/>
          <w:szCs w:val="28"/>
        </w:rPr>
        <w:t xml:space="preserve"> y sobre todo</w:t>
      </w:r>
      <w:r>
        <w:rPr>
          <w:rFonts w:ascii="Courier New" w:hAnsi="Courier New" w:cs="Courier New"/>
          <w:bCs/>
          <w:sz w:val="28"/>
          <w:szCs w:val="28"/>
        </w:rPr>
        <w:t xml:space="preserve">: </w:t>
      </w:r>
    </w:p>
    <w:p w14:paraId="417CAB68" w14:textId="5DFF532C" w:rsidR="00852DCE" w:rsidRP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t xml:space="preserve">Prohíbe la </w:t>
      </w:r>
      <w:r w:rsidR="00852DCE" w:rsidRPr="00852DCE">
        <w:rPr>
          <w:rFonts w:ascii="Courier New" w:hAnsi="Courier New" w:cs="Courier New"/>
          <w:bCs/>
          <w:sz w:val="28"/>
          <w:szCs w:val="28"/>
        </w:rPr>
        <w:t xml:space="preserve">discriminación laboral        </w:t>
      </w:r>
    </w:p>
    <w:p w14:paraId="66C888EC" w14:textId="6C5722EB" w:rsidR="00852DCE" w:rsidRP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t xml:space="preserve">Asegura el no </w:t>
      </w:r>
      <w:r w:rsidR="00852DCE" w:rsidRPr="00852DCE">
        <w:rPr>
          <w:rFonts w:ascii="Courier New" w:hAnsi="Courier New" w:cs="Courier New"/>
          <w:bCs/>
          <w:sz w:val="28"/>
          <w:szCs w:val="28"/>
        </w:rPr>
        <w:t>sometimiento a esclavitud ni servidumbre</w:t>
      </w:r>
      <w:r>
        <w:rPr>
          <w:rFonts w:ascii="Courier New" w:hAnsi="Courier New" w:cs="Courier New"/>
          <w:bCs/>
          <w:sz w:val="28"/>
          <w:szCs w:val="28"/>
        </w:rPr>
        <w:t>.</w:t>
      </w:r>
      <w:r w:rsidR="00852DCE" w:rsidRPr="00852DCE">
        <w:rPr>
          <w:rFonts w:ascii="Courier New" w:hAnsi="Courier New" w:cs="Courier New"/>
          <w:bCs/>
          <w:sz w:val="28"/>
          <w:szCs w:val="28"/>
        </w:rPr>
        <w:t xml:space="preserve"> </w:t>
      </w:r>
    </w:p>
    <w:p w14:paraId="3639C543" w14:textId="1EC45BDB" w:rsidR="00852DCE" w:rsidRP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t xml:space="preserve">Reconoce la </w:t>
      </w:r>
      <w:r w:rsidR="00852DCE" w:rsidRPr="00852DCE">
        <w:rPr>
          <w:rFonts w:ascii="Courier New" w:hAnsi="Courier New" w:cs="Courier New"/>
          <w:bCs/>
          <w:sz w:val="28"/>
          <w:szCs w:val="28"/>
        </w:rPr>
        <w:t>Igualdad de oportunidades y de remuneración por trabajo de igual valor</w:t>
      </w:r>
      <w:r w:rsidR="00852DCE">
        <w:rPr>
          <w:rFonts w:ascii="Courier New" w:hAnsi="Courier New" w:cs="Courier New"/>
          <w:bCs/>
          <w:sz w:val="28"/>
          <w:szCs w:val="28"/>
        </w:rPr>
        <w:t>.</w:t>
      </w:r>
      <w:r w:rsidR="00852DCE" w:rsidRPr="00852DCE">
        <w:rPr>
          <w:rFonts w:ascii="Courier New" w:hAnsi="Courier New" w:cs="Courier New"/>
          <w:bCs/>
          <w:sz w:val="28"/>
          <w:szCs w:val="28"/>
        </w:rPr>
        <w:t xml:space="preserve">                                                                              </w:t>
      </w:r>
    </w:p>
    <w:p w14:paraId="61517B06" w14:textId="5E1030B5" w:rsidR="00852DCE" w:rsidRP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t xml:space="preserve">Regula el </w:t>
      </w:r>
      <w:r w:rsidR="00852DCE" w:rsidRPr="00852DCE">
        <w:rPr>
          <w:rFonts w:ascii="Courier New" w:hAnsi="Courier New" w:cs="Courier New"/>
          <w:bCs/>
          <w:sz w:val="28"/>
          <w:szCs w:val="28"/>
        </w:rPr>
        <w:t>Empleo a personas con discapacidad en el sector público</w:t>
      </w:r>
    </w:p>
    <w:p w14:paraId="0DE96D4C" w14:textId="57D6C2A8" w:rsidR="00852DCE" w:rsidRP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lastRenderedPageBreak/>
        <w:t>Establece la o</w:t>
      </w:r>
      <w:r w:rsidR="00852DCE" w:rsidRPr="00852DCE">
        <w:rPr>
          <w:rFonts w:ascii="Courier New" w:hAnsi="Courier New" w:cs="Courier New"/>
          <w:bCs/>
          <w:sz w:val="28"/>
          <w:szCs w:val="28"/>
        </w:rPr>
        <w:t>bligación de que se realicen ajustes razonables para las personas con discapacidad en el lugar de trabajo</w:t>
      </w:r>
      <w:r>
        <w:rPr>
          <w:rFonts w:ascii="Courier New" w:hAnsi="Courier New" w:cs="Courier New"/>
          <w:bCs/>
          <w:sz w:val="28"/>
          <w:szCs w:val="28"/>
        </w:rPr>
        <w:t>.</w:t>
      </w:r>
      <w:r w:rsidR="00852DCE" w:rsidRPr="00852DCE">
        <w:rPr>
          <w:rFonts w:ascii="Courier New" w:hAnsi="Courier New" w:cs="Courier New"/>
          <w:bCs/>
          <w:sz w:val="28"/>
          <w:szCs w:val="28"/>
        </w:rPr>
        <w:t xml:space="preserve">         </w:t>
      </w:r>
    </w:p>
    <w:p w14:paraId="4F12C776" w14:textId="535FB6DD" w:rsidR="00852DCE" w:rsidRP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t>Define los i</w:t>
      </w:r>
      <w:r w:rsidR="00852DCE" w:rsidRPr="00852DCE">
        <w:rPr>
          <w:rFonts w:ascii="Courier New" w:hAnsi="Courier New" w:cs="Courier New"/>
          <w:bCs/>
          <w:sz w:val="28"/>
          <w:szCs w:val="28"/>
        </w:rPr>
        <w:t>ncentivos para la promoción de empleo en el sector privado.</w:t>
      </w:r>
    </w:p>
    <w:p w14:paraId="1E7AE551" w14:textId="5EF793F5" w:rsidR="00852DCE" w:rsidRDefault="002133CC" w:rsidP="00852DCE">
      <w:pPr>
        <w:pStyle w:val="ListParagraph"/>
        <w:numPr>
          <w:ilvl w:val="0"/>
          <w:numId w:val="36"/>
        </w:numPr>
        <w:jc w:val="both"/>
        <w:rPr>
          <w:rFonts w:ascii="Courier New" w:hAnsi="Courier New" w:cs="Courier New"/>
          <w:bCs/>
          <w:sz w:val="28"/>
          <w:szCs w:val="28"/>
        </w:rPr>
      </w:pPr>
      <w:r>
        <w:rPr>
          <w:rFonts w:ascii="Courier New" w:hAnsi="Courier New" w:cs="Courier New"/>
          <w:bCs/>
          <w:sz w:val="28"/>
          <w:szCs w:val="28"/>
        </w:rPr>
        <w:t>Garantiza el e</w:t>
      </w:r>
      <w:r w:rsidR="00852DCE" w:rsidRPr="00852DCE">
        <w:rPr>
          <w:rFonts w:ascii="Courier New" w:hAnsi="Courier New" w:cs="Courier New"/>
          <w:bCs/>
          <w:sz w:val="28"/>
          <w:szCs w:val="28"/>
        </w:rPr>
        <w:t>jercicio de los derechos sindicales</w:t>
      </w:r>
    </w:p>
    <w:p w14:paraId="5AF3F764" w14:textId="77777777" w:rsidR="002133CC" w:rsidRPr="00852DCE" w:rsidRDefault="002133CC" w:rsidP="002133CC">
      <w:pPr>
        <w:pStyle w:val="ListParagraph"/>
        <w:jc w:val="both"/>
        <w:rPr>
          <w:rFonts w:ascii="Courier New" w:hAnsi="Courier New" w:cs="Courier New"/>
          <w:bCs/>
          <w:sz w:val="28"/>
          <w:szCs w:val="28"/>
        </w:rPr>
      </w:pPr>
    </w:p>
    <w:p w14:paraId="27853020" w14:textId="60A84CB3" w:rsidR="008A6326" w:rsidRPr="003B00A6" w:rsidRDefault="003B00A6" w:rsidP="003B00A6">
      <w:pPr>
        <w:pStyle w:val="ListParagraph"/>
        <w:numPr>
          <w:ilvl w:val="0"/>
          <w:numId w:val="35"/>
        </w:numPr>
        <w:rPr>
          <w:rFonts w:ascii="Courier New" w:hAnsi="Courier New" w:cs="Courier New"/>
          <w:b/>
          <w:sz w:val="28"/>
          <w:szCs w:val="28"/>
        </w:rPr>
      </w:pPr>
      <w:r w:rsidRPr="003B00A6">
        <w:rPr>
          <w:rFonts w:ascii="Courier New" w:hAnsi="Courier New" w:cs="Courier New"/>
          <w:b/>
          <w:sz w:val="28"/>
          <w:szCs w:val="28"/>
        </w:rPr>
        <w:t>Educación</w:t>
      </w:r>
      <w:r w:rsidR="006739DD">
        <w:rPr>
          <w:rFonts w:ascii="Courier New" w:hAnsi="Courier New" w:cs="Courier New"/>
          <w:b/>
          <w:sz w:val="28"/>
          <w:szCs w:val="28"/>
        </w:rPr>
        <w:t xml:space="preserve"> Técnica y Profesional</w:t>
      </w:r>
      <w:r w:rsidRPr="003B00A6">
        <w:rPr>
          <w:rFonts w:ascii="Courier New" w:hAnsi="Courier New" w:cs="Courier New"/>
          <w:b/>
          <w:sz w:val="28"/>
          <w:szCs w:val="28"/>
        </w:rPr>
        <w:t>.</w:t>
      </w:r>
    </w:p>
    <w:p w14:paraId="1D798C90" w14:textId="77777777" w:rsidR="00662BE3" w:rsidRDefault="006739DD" w:rsidP="00662BE3">
      <w:pPr>
        <w:jc w:val="both"/>
        <w:rPr>
          <w:rFonts w:ascii="Courier New" w:hAnsi="Courier New" w:cs="Courier New"/>
          <w:bCs/>
          <w:sz w:val="28"/>
          <w:szCs w:val="28"/>
        </w:rPr>
      </w:pPr>
      <w:r w:rsidRPr="006739DD">
        <w:rPr>
          <w:rFonts w:ascii="Courier New" w:hAnsi="Courier New" w:cs="Courier New"/>
          <w:bCs/>
          <w:sz w:val="28"/>
          <w:szCs w:val="28"/>
        </w:rPr>
        <w:t>El Instituto Nacional Tecnológico (INATEC), implementa en el</w:t>
      </w:r>
      <w:r w:rsidR="00662BE3">
        <w:rPr>
          <w:rFonts w:ascii="Courier New" w:hAnsi="Courier New" w:cs="Courier New"/>
          <w:bCs/>
          <w:sz w:val="28"/>
          <w:szCs w:val="28"/>
        </w:rPr>
        <w:t xml:space="preserve"> </w:t>
      </w:r>
      <w:r w:rsidRPr="006739DD">
        <w:rPr>
          <w:rFonts w:ascii="Courier New" w:hAnsi="Courier New" w:cs="Courier New"/>
          <w:bCs/>
          <w:sz w:val="28"/>
          <w:szCs w:val="28"/>
        </w:rPr>
        <w:t>Currículo de Estudio Institucional los temas de</w:t>
      </w:r>
      <w:r w:rsidR="00662BE3">
        <w:rPr>
          <w:rFonts w:ascii="Courier New" w:hAnsi="Courier New" w:cs="Courier New"/>
          <w:bCs/>
          <w:sz w:val="28"/>
          <w:szCs w:val="28"/>
        </w:rPr>
        <w:t xml:space="preserve"> </w:t>
      </w:r>
      <w:r w:rsidRPr="006739DD">
        <w:rPr>
          <w:rFonts w:ascii="Courier New" w:hAnsi="Courier New" w:cs="Courier New"/>
          <w:bCs/>
          <w:sz w:val="28"/>
          <w:szCs w:val="28"/>
        </w:rPr>
        <w:t>Emprendedurismo, Gestión Empresarial, Autoestima, Actitud,</w:t>
      </w:r>
      <w:r w:rsidR="00662BE3">
        <w:rPr>
          <w:rFonts w:ascii="Courier New" w:hAnsi="Courier New" w:cs="Courier New"/>
          <w:bCs/>
          <w:sz w:val="28"/>
          <w:szCs w:val="28"/>
        </w:rPr>
        <w:t xml:space="preserve"> </w:t>
      </w:r>
      <w:r w:rsidRPr="006739DD">
        <w:rPr>
          <w:rFonts w:ascii="Courier New" w:hAnsi="Courier New" w:cs="Courier New"/>
          <w:bCs/>
          <w:sz w:val="28"/>
          <w:szCs w:val="28"/>
        </w:rPr>
        <w:t>Responsabilidad e Higiene y Salud, como eje transversal en</w:t>
      </w:r>
      <w:r w:rsidR="00662BE3">
        <w:rPr>
          <w:rFonts w:ascii="Courier New" w:hAnsi="Courier New" w:cs="Courier New"/>
          <w:bCs/>
          <w:sz w:val="28"/>
          <w:szCs w:val="28"/>
        </w:rPr>
        <w:t xml:space="preserve"> </w:t>
      </w:r>
      <w:r w:rsidRPr="006739DD">
        <w:rPr>
          <w:rFonts w:ascii="Courier New" w:hAnsi="Courier New" w:cs="Courier New"/>
          <w:bCs/>
          <w:sz w:val="28"/>
          <w:szCs w:val="28"/>
        </w:rPr>
        <w:t>todas las capacitaciones, a fin de contribuir al desarrollo</w:t>
      </w:r>
      <w:r w:rsidR="00662BE3">
        <w:rPr>
          <w:rFonts w:ascii="Courier New" w:hAnsi="Courier New" w:cs="Courier New"/>
          <w:bCs/>
          <w:sz w:val="28"/>
          <w:szCs w:val="28"/>
        </w:rPr>
        <w:t xml:space="preserve"> </w:t>
      </w:r>
      <w:r w:rsidRPr="006739DD">
        <w:rPr>
          <w:rFonts w:ascii="Courier New" w:hAnsi="Courier New" w:cs="Courier New"/>
          <w:bCs/>
          <w:sz w:val="28"/>
          <w:szCs w:val="28"/>
        </w:rPr>
        <w:t>socio laboral de las personas con discapacidad y el mejor</w:t>
      </w:r>
      <w:r w:rsidR="00662BE3">
        <w:rPr>
          <w:rFonts w:ascii="Courier New" w:hAnsi="Courier New" w:cs="Courier New"/>
          <w:bCs/>
          <w:sz w:val="28"/>
          <w:szCs w:val="28"/>
        </w:rPr>
        <w:t xml:space="preserve"> </w:t>
      </w:r>
      <w:r w:rsidRPr="006739DD">
        <w:rPr>
          <w:rFonts w:ascii="Courier New" w:hAnsi="Courier New" w:cs="Courier New"/>
          <w:bCs/>
          <w:sz w:val="28"/>
          <w:szCs w:val="28"/>
        </w:rPr>
        <w:t xml:space="preserve">desenvolvimiento en la comunidad. </w:t>
      </w:r>
    </w:p>
    <w:p w14:paraId="3FC073D7" w14:textId="2FE6925E" w:rsidR="006739DD" w:rsidRDefault="006739DD" w:rsidP="00662BE3">
      <w:pPr>
        <w:jc w:val="both"/>
        <w:rPr>
          <w:rFonts w:ascii="Courier New" w:hAnsi="Courier New" w:cs="Courier New"/>
          <w:bCs/>
          <w:sz w:val="28"/>
          <w:szCs w:val="28"/>
        </w:rPr>
      </w:pPr>
      <w:r w:rsidRPr="006739DD">
        <w:rPr>
          <w:rFonts w:ascii="Courier New" w:hAnsi="Courier New" w:cs="Courier New"/>
          <w:bCs/>
          <w:sz w:val="28"/>
          <w:szCs w:val="28"/>
        </w:rPr>
        <w:t>Se cuenta con el</w:t>
      </w:r>
      <w:r w:rsidR="00662BE3">
        <w:rPr>
          <w:rFonts w:ascii="Courier New" w:hAnsi="Courier New" w:cs="Courier New"/>
          <w:bCs/>
          <w:sz w:val="28"/>
          <w:szCs w:val="28"/>
        </w:rPr>
        <w:t xml:space="preserve"> </w:t>
      </w:r>
      <w:r w:rsidRPr="006739DD">
        <w:rPr>
          <w:rFonts w:ascii="Courier New" w:hAnsi="Courier New" w:cs="Courier New"/>
          <w:bCs/>
          <w:sz w:val="28"/>
          <w:szCs w:val="28"/>
        </w:rPr>
        <w:t>departamento de Rehabilitación Profesional, cuyo objetivo es</w:t>
      </w:r>
      <w:r w:rsidR="00662BE3">
        <w:rPr>
          <w:rFonts w:ascii="Courier New" w:hAnsi="Courier New" w:cs="Courier New"/>
          <w:bCs/>
          <w:sz w:val="28"/>
          <w:szCs w:val="28"/>
        </w:rPr>
        <w:t xml:space="preserve"> </w:t>
      </w:r>
      <w:r w:rsidRPr="006739DD">
        <w:rPr>
          <w:rFonts w:ascii="Courier New" w:hAnsi="Courier New" w:cs="Courier New"/>
          <w:bCs/>
          <w:sz w:val="28"/>
          <w:szCs w:val="28"/>
        </w:rPr>
        <w:t>rehabilitar profesionalmente a los grupos metas en oficios</w:t>
      </w:r>
      <w:r w:rsidR="00662BE3">
        <w:rPr>
          <w:rFonts w:ascii="Courier New" w:hAnsi="Courier New" w:cs="Courier New"/>
          <w:bCs/>
          <w:sz w:val="28"/>
          <w:szCs w:val="28"/>
        </w:rPr>
        <w:t xml:space="preserve"> </w:t>
      </w:r>
      <w:r w:rsidRPr="006739DD">
        <w:rPr>
          <w:rFonts w:ascii="Courier New" w:hAnsi="Courier New" w:cs="Courier New"/>
          <w:bCs/>
          <w:sz w:val="28"/>
          <w:szCs w:val="28"/>
        </w:rPr>
        <w:t xml:space="preserve">que respondan a la demanda del mercado laboral con </w:t>
      </w:r>
      <w:r w:rsidRPr="006739DD">
        <w:rPr>
          <w:rFonts w:ascii="Courier New" w:hAnsi="Courier New" w:cs="Courier New"/>
          <w:bCs/>
          <w:sz w:val="28"/>
          <w:szCs w:val="28"/>
        </w:rPr>
        <w:lastRenderedPageBreak/>
        <w:t>el fin de</w:t>
      </w:r>
      <w:r w:rsidR="00662BE3">
        <w:rPr>
          <w:rFonts w:ascii="Courier New" w:hAnsi="Courier New" w:cs="Courier New"/>
          <w:bCs/>
          <w:sz w:val="28"/>
          <w:szCs w:val="28"/>
        </w:rPr>
        <w:t xml:space="preserve"> </w:t>
      </w:r>
      <w:r w:rsidRPr="006739DD">
        <w:rPr>
          <w:rFonts w:ascii="Courier New" w:hAnsi="Courier New" w:cs="Courier New"/>
          <w:bCs/>
          <w:sz w:val="28"/>
          <w:szCs w:val="28"/>
        </w:rPr>
        <w:t>insertarlos a la vida socio-laboral y productiva del país.</w:t>
      </w:r>
      <w:r w:rsidR="00662BE3">
        <w:rPr>
          <w:rFonts w:ascii="Courier New" w:hAnsi="Courier New" w:cs="Courier New"/>
          <w:bCs/>
          <w:sz w:val="28"/>
          <w:szCs w:val="28"/>
        </w:rPr>
        <w:t xml:space="preserve"> </w:t>
      </w:r>
    </w:p>
    <w:p w14:paraId="000C68BA" w14:textId="77777777" w:rsidR="00662BE3" w:rsidRDefault="006739DD" w:rsidP="006739DD">
      <w:pPr>
        <w:pStyle w:val="ListParagraph"/>
        <w:numPr>
          <w:ilvl w:val="0"/>
          <w:numId w:val="28"/>
        </w:numPr>
        <w:jc w:val="both"/>
        <w:rPr>
          <w:rFonts w:ascii="Courier New" w:hAnsi="Courier New" w:cs="Courier New"/>
          <w:bCs/>
          <w:sz w:val="28"/>
          <w:szCs w:val="28"/>
        </w:rPr>
      </w:pPr>
      <w:r w:rsidRPr="00662BE3">
        <w:rPr>
          <w:rFonts w:ascii="Courier New" w:hAnsi="Courier New" w:cs="Courier New"/>
          <w:bCs/>
          <w:sz w:val="28"/>
          <w:szCs w:val="28"/>
        </w:rPr>
        <w:t xml:space="preserve">Personas Con Discapacidad Visual </w:t>
      </w:r>
      <w:r w:rsidR="00662BE3" w:rsidRPr="00662BE3">
        <w:rPr>
          <w:rFonts w:ascii="Courier New" w:hAnsi="Courier New" w:cs="Courier New"/>
          <w:bCs/>
          <w:sz w:val="28"/>
          <w:szCs w:val="28"/>
        </w:rPr>
        <w:t xml:space="preserve">son capacitadas constantemente </w:t>
      </w:r>
      <w:r w:rsidRPr="00662BE3">
        <w:rPr>
          <w:rFonts w:ascii="Courier New" w:hAnsi="Courier New" w:cs="Courier New"/>
          <w:bCs/>
          <w:sz w:val="28"/>
          <w:szCs w:val="28"/>
        </w:rPr>
        <w:t>en las</w:t>
      </w:r>
      <w:r w:rsidR="00662BE3" w:rsidRPr="00662BE3">
        <w:rPr>
          <w:rFonts w:ascii="Courier New" w:hAnsi="Courier New" w:cs="Courier New"/>
          <w:bCs/>
          <w:sz w:val="28"/>
          <w:szCs w:val="28"/>
        </w:rPr>
        <w:t xml:space="preserve"> </w:t>
      </w:r>
      <w:r w:rsidRPr="00662BE3">
        <w:rPr>
          <w:rFonts w:ascii="Courier New" w:hAnsi="Courier New" w:cs="Courier New"/>
          <w:bCs/>
          <w:sz w:val="28"/>
          <w:szCs w:val="28"/>
        </w:rPr>
        <w:t>áreas: Recepcionista</w:t>
      </w:r>
      <w:r w:rsidR="00662BE3" w:rsidRPr="00662BE3">
        <w:rPr>
          <w:rFonts w:ascii="Courier New" w:hAnsi="Courier New" w:cs="Courier New"/>
          <w:bCs/>
          <w:sz w:val="28"/>
          <w:szCs w:val="28"/>
        </w:rPr>
        <w:t xml:space="preserve"> </w:t>
      </w:r>
      <w:r w:rsidRPr="00662BE3">
        <w:rPr>
          <w:rFonts w:ascii="Courier New" w:hAnsi="Courier New" w:cs="Courier New"/>
          <w:bCs/>
          <w:sz w:val="28"/>
          <w:szCs w:val="28"/>
        </w:rPr>
        <w:t>telefonista, Motivación y Auto</w:t>
      </w:r>
      <w:r w:rsidR="00662BE3" w:rsidRPr="00662BE3">
        <w:rPr>
          <w:rFonts w:ascii="Courier New" w:hAnsi="Courier New" w:cs="Courier New"/>
          <w:bCs/>
          <w:sz w:val="28"/>
          <w:szCs w:val="28"/>
        </w:rPr>
        <w:t xml:space="preserve"> </w:t>
      </w:r>
      <w:r w:rsidRPr="00662BE3">
        <w:rPr>
          <w:rFonts w:ascii="Courier New" w:hAnsi="Courier New" w:cs="Courier New"/>
          <w:bCs/>
          <w:sz w:val="28"/>
          <w:szCs w:val="28"/>
        </w:rPr>
        <w:t>estima, administración de pequeños negocios, Informática,</w:t>
      </w:r>
      <w:r w:rsidR="00662BE3" w:rsidRPr="00662BE3">
        <w:rPr>
          <w:rFonts w:ascii="Courier New" w:hAnsi="Courier New" w:cs="Courier New"/>
          <w:bCs/>
          <w:sz w:val="28"/>
          <w:szCs w:val="28"/>
        </w:rPr>
        <w:t xml:space="preserve"> </w:t>
      </w:r>
      <w:r w:rsidRPr="00662BE3">
        <w:rPr>
          <w:rFonts w:ascii="Courier New" w:hAnsi="Courier New" w:cs="Courier New"/>
          <w:bCs/>
          <w:sz w:val="28"/>
          <w:szCs w:val="28"/>
        </w:rPr>
        <w:t>Tejidos (Hamacas, chinos, Bolsos, canastas y otros,</w:t>
      </w:r>
      <w:r w:rsidR="00662BE3" w:rsidRPr="00662BE3">
        <w:rPr>
          <w:rFonts w:ascii="Courier New" w:hAnsi="Courier New" w:cs="Courier New"/>
          <w:bCs/>
          <w:sz w:val="28"/>
          <w:szCs w:val="28"/>
        </w:rPr>
        <w:t xml:space="preserve"> </w:t>
      </w:r>
      <w:r w:rsidRPr="00662BE3">
        <w:rPr>
          <w:rFonts w:ascii="Courier New" w:hAnsi="Courier New" w:cs="Courier New"/>
          <w:bCs/>
          <w:sz w:val="28"/>
          <w:szCs w:val="28"/>
        </w:rPr>
        <w:t>Masajes, Ingles, empaques (camarón, panadería y puros),</w:t>
      </w:r>
      <w:r w:rsidR="00662BE3" w:rsidRPr="00662BE3">
        <w:rPr>
          <w:rFonts w:ascii="Courier New" w:hAnsi="Courier New" w:cs="Courier New"/>
          <w:bCs/>
          <w:sz w:val="28"/>
          <w:szCs w:val="28"/>
        </w:rPr>
        <w:t xml:space="preserve"> </w:t>
      </w:r>
      <w:r w:rsidRPr="00662BE3">
        <w:rPr>
          <w:rFonts w:ascii="Courier New" w:hAnsi="Courier New" w:cs="Courier New"/>
          <w:bCs/>
          <w:sz w:val="28"/>
          <w:szCs w:val="28"/>
        </w:rPr>
        <w:t>lijado de cajas.</w:t>
      </w:r>
    </w:p>
    <w:p w14:paraId="45DC52CC" w14:textId="77777777" w:rsidR="00662BE3" w:rsidRDefault="00662BE3" w:rsidP="00662BE3">
      <w:pPr>
        <w:pStyle w:val="ListParagraph"/>
        <w:jc w:val="both"/>
        <w:rPr>
          <w:rFonts w:ascii="Courier New" w:hAnsi="Courier New" w:cs="Courier New"/>
          <w:bCs/>
          <w:sz w:val="28"/>
          <w:szCs w:val="28"/>
        </w:rPr>
      </w:pPr>
    </w:p>
    <w:p w14:paraId="14F2D797" w14:textId="7228A701" w:rsidR="006739DD" w:rsidRPr="00662BE3" w:rsidRDefault="00662BE3" w:rsidP="002141DA">
      <w:pPr>
        <w:pStyle w:val="ListParagraph"/>
        <w:numPr>
          <w:ilvl w:val="0"/>
          <w:numId w:val="28"/>
        </w:numPr>
        <w:jc w:val="both"/>
        <w:rPr>
          <w:rFonts w:ascii="Courier New" w:hAnsi="Courier New" w:cs="Courier New"/>
          <w:bCs/>
          <w:sz w:val="28"/>
          <w:szCs w:val="28"/>
        </w:rPr>
      </w:pPr>
      <w:r w:rsidRPr="00662BE3">
        <w:rPr>
          <w:rFonts w:ascii="Courier New" w:hAnsi="Courier New" w:cs="Courier New"/>
          <w:bCs/>
          <w:sz w:val="28"/>
          <w:szCs w:val="28"/>
        </w:rPr>
        <w:t>P</w:t>
      </w:r>
      <w:r w:rsidR="006739DD" w:rsidRPr="00662BE3">
        <w:rPr>
          <w:rFonts w:ascii="Courier New" w:hAnsi="Courier New" w:cs="Courier New"/>
          <w:bCs/>
          <w:sz w:val="28"/>
          <w:szCs w:val="28"/>
        </w:rPr>
        <w:t>ersonas con discapacidad fueron capacitados en especialidades de:</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Panadería, Carpintería, Manualidades en Foamy, Arreglo</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Florales, Reparación y Mantenimiento de PC, Elaboración</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de Piñatas, Corte y Confección, Repostería y Decoración</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de Queques, Motor a Gasolina Básica, Belleza General,</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Sorbete Casero, Reparación de Celulares, Elaboración de</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Hamacas, Autoestima, Técnicas y Decoración y Afinamiento,</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Transformación de cuello, mangas y faldas, Fontanería</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 xml:space="preserve">Básica, Electricidad residencial, Elaboración de </w:t>
      </w:r>
      <w:r w:rsidR="006739DD" w:rsidRPr="00662BE3">
        <w:rPr>
          <w:rFonts w:ascii="Courier New" w:hAnsi="Courier New" w:cs="Courier New"/>
          <w:bCs/>
          <w:sz w:val="28"/>
          <w:szCs w:val="28"/>
        </w:rPr>
        <w:lastRenderedPageBreak/>
        <w:t>Conservas</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y Néctar, Bisutería General, Comida Típica Nicaragüense,</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Confección de Flores y Arreglos Florales, Introducción a</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la Rehabilitación Profesional, Gestión Empresarial,</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Contabilidad y Elaboración de Perfil de Negocio,</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Elaboración de Vino, Horticultura, Computación con</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aplicación JAWS, Aplicación de Uñas Acrílicas, Huertos</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Familiares, Panadería Costeña, Inglés Básico, Reparación</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de Motocicletas, Manualidades, Tejido de Hamacas,</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Elaboración de Productos Lácteos, Barbería</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Establecimiento y Manejo de Viveros y Cosmetología, entre</w:t>
      </w:r>
      <w:r w:rsidRPr="00662BE3">
        <w:rPr>
          <w:rFonts w:ascii="Courier New" w:hAnsi="Courier New" w:cs="Courier New"/>
          <w:bCs/>
          <w:sz w:val="28"/>
          <w:szCs w:val="28"/>
        </w:rPr>
        <w:t xml:space="preserve"> </w:t>
      </w:r>
      <w:r w:rsidR="006739DD" w:rsidRPr="00662BE3">
        <w:rPr>
          <w:rFonts w:ascii="Courier New" w:hAnsi="Courier New" w:cs="Courier New"/>
          <w:bCs/>
          <w:sz w:val="28"/>
          <w:szCs w:val="28"/>
        </w:rPr>
        <w:t>otros.</w:t>
      </w:r>
    </w:p>
    <w:p w14:paraId="273CD60A" w14:textId="77777777" w:rsidR="006739DD" w:rsidRDefault="006739DD" w:rsidP="008A6326">
      <w:pPr>
        <w:rPr>
          <w:rFonts w:ascii="Courier New" w:hAnsi="Courier New" w:cs="Courier New"/>
          <w:bCs/>
          <w:sz w:val="28"/>
          <w:szCs w:val="28"/>
        </w:rPr>
      </w:pPr>
    </w:p>
    <w:p w14:paraId="2B932331" w14:textId="286A4E6A" w:rsidR="003B00A6" w:rsidRPr="003B00A6" w:rsidRDefault="002141DA" w:rsidP="002141DA">
      <w:pPr>
        <w:pStyle w:val="ListParagraph"/>
        <w:numPr>
          <w:ilvl w:val="0"/>
          <w:numId w:val="35"/>
        </w:numPr>
        <w:jc w:val="both"/>
        <w:rPr>
          <w:rFonts w:ascii="Courier New" w:hAnsi="Courier New" w:cs="Courier New"/>
          <w:b/>
          <w:sz w:val="28"/>
          <w:szCs w:val="28"/>
        </w:rPr>
      </w:pPr>
      <w:r>
        <w:rPr>
          <w:rFonts w:ascii="Courier New" w:hAnsi="Courier New" w:cs="Courier New"/>
          <w:b/>
          <w:sz w:val="28"/>
          <w:szCs w:val="28"/>
        </w:rPr>
        <w:t xml:space="preserve">Servicio Público de Empleo del Ministerio de </w:t>
      </w:r>
      <w:r w:rsidR="00726461">
        <w:rPr>
          <w:rFonts w:ascii="Courier New" w:hAnsi="Courier New" w:cs="Courier New"/>
          <w:b/>
          <w:sz w:val="28"/>
          <w:szCs w:val="28"/>
        </w:rPr>
        <w:t>Trabajo</w:t>
      </w:r>
      <w:r>
        <w:rPr>
          <w:rFonts w:ascii="Courier New" w:hAnsi="Courier New" w:cs="Courier New"/>
          <w:b/>
          <w:sz w:val="28"/>
          <w:szCs w:val="28"/>
        </w:rPr>
        <w:t xml:space="preserve"> (</w:t>
      </w:r>
      <w:r w:rsidR="003B00A6" w:rsidRPr="003B00A6">
        <w:rPr>
          <w:rFonts w:ascii="Courier New" w:hAnsi="Courier New" w:cs="Courier New"/>
          <w:b/>
          <w:sz w:val="28"/>
          <w:szCs w:val="28"/>
        </w:rPr>
        <w:t>Disponibilidad</w:t>
      </w:r>
      <w:r>
        <w:rPr>
          <w:rFonts w:ascii="Courier New" w:hAnsi="Courier New" w:cs="Courier New"/>
          <w:b/>
          <w:sz w:val="28"/>
          <w:szCs w:val="28"/>
        </w:rPr>
        <w:t>)</w:t>
      </w:r>
    </w:p>
    <w:p w14:paraId="5330F8C7" w14:textId="4F79CB19" w:rsidR="008A6326" w:rsidRDefault="002141DA" w:rsidP="003B00A6">
      <w:pPr>
        <w:jc w:val="both"/>
        <w:rPr>
          <w:rFonts w:ascii="Courier New" w:hAnsi="Courier New" w:cs="Courier New"/>
          <w:bCs/>
          <w:sz w:val="28"/>
          <w:szCs w:val="28"/>
        </w:rPr>
      </w:pPr>
      <w:r>
        <w:rPr>
          <w:rFonts w:ascii="Courier New" w:hAnsi="Courier New" w:cs="Courier New"/>
          <w:bCs/>
          <w:sz w:val="28"/>
          <w:szCs w:val="28"/>
        </w:rPr>
        <w:t>El Gobierno de Reconciliación y Unidad Nacional (GRUN), a través del Servicio Público de Empleo del Ministerio d</w:t>
      </w:r>
      <w:r w:rsidR="005D2BFD">
        <w:rPr>
          <w:rFonts w:ascii="Courier New" w:hAnsi="Courier New" w:cs="Courier New"/>
          <w:bCs/>
          <w:sz w:val="28"/>
          <w:szCs w:val="28"/>
        </w:rPr>
        <w:t>el Trabajo ha garantizado un servicio especializado destinado a</w:t>
      </w:r>
      <w:r w:rsidR="005E640D">
        <w:rPr>
          <w:rFonts w:ascii="Courier New" w:hAnsi="Courier New" w:cs="Courier New"/>
          <w:bCs/>
          <w:sz w:val="28"/>
          <w:szCs w:val="28"/>
        </w:rPr>
        <w:t xml:space="preserve">l apoyo para </w:t>
      </w:r>
      <w:r w:rsidR="005D2BFD">
        <w:rPr>
          <w:rFonts w:ascii="Courier New" w:hAnsi="Courier New" w:cs="Courier New"/>
          <w:bCs/>
          <w:sz w:val="28"/>
          <w:szCs w:val="28"/>
        </w:rPr>
        <w:t xml:space="preserve">las personas con discapacidad </w:t>
      </w:r>
      <w:r w:rsidR="005E640D">
        <w:rPr>
          <w:rFonts w:ascii="Courier New" w:hAnsi="Courier New" w:cs="Courier New"/>
          <w:bCs/>
          <w:sz w:val="28"/>
          <w:szCs w:val="28"/>
        </w:rPr>
        <w:t xml:space="preserve">con el fin de </w:t>
      </w:r>
      <w:r w:rsidR="008A6326" w:rsidRPr="008A6326">
        <w:rPr>
          <w:rFonts w:ascii="Courier New" w:hAnsi="Courier New" w:cs="Courier New"/>
          <w:bCs/>
          <w:sz w:val="28"/>
          <w:szCs w:val="28"/>
        </w:rPr>
        <w:t>permitirles identificar empleo</w:t>
      </w:r>
      <w:r w:rsidR="005E640D">
        <w:rPr>
          <w:rFonts w:ascii="Courier New" w:hAnsi="Courier New" w:cs="Courier New"/>
          <w:bCs/>
          <w:sz w:val="28"/>
          <w:szCs w:val="28"/>
        </w:rPr>
        <w:t>s</w:t>
      </w:r>
      <w:r w:rsidR="008A6326" w:rsidRPr="008A6326">
        <w:rPr>
          <w:rFonts w:ascii="Courier New" w:hAnsi="Courier New" w:cs="Courier New"/>
          <w:bCs/>
          <w:sz w:val="28"/>
          <w:szCs w:val="28"/>
        </w:rPr>
        <w:t xml:space="preserve"> disponible</w:t>
      </w:r>
      <w:r w:rsidR="005E640D">
        <w:rPr>
          <w:rFonts w:ascii="Courier New" w:hAnsi="Courier New" w:cs="Courier New"/>
          <w:bCs/>
          <w:sz w:val="28"/>
          <w:szCs w:val="28"/>
        </w:rPr>
        <w:t>s</w:t>
      </w:r>
      <w:r w:rsidR="008A6326" w:rsidRPr="008A6326">
        <w:rPr>
          <w:rFonts w:ascii="Courier New" w:hAnsi="Courier New" w:cs="Courier New"/>
          <w:bCs/>
          <w:sz w:val="28"/>
          <w:szCs w:val="28"/>
        </w:rPr>
        <w:t xml:space="preserve"> y acceder a </w:t>
      </w:r>
      <w:r w:rsidR="005E640D">
        <w:rPr>
          <w:rFonts w:ascii="Courier New" w:hAnsi="Courier New" w:cs="Courier New"/>
          <w:bCs/>
          <w:sz w:val="28"/>
          <w:szCs w:val="28"/>
        </w:rPr>
        <w:t>ellos.</w:t>
      </w:r>
    </w:p>
    <w:p w14:paraId="24F04A1C" w14:textId="5209B200" w:rsidR="003B00A6" w:rsidRPr="003B00A6" w:rsidRDefault="003B00A6" w:rsidP="003B00A6">
      <w:pPr>
        <w:pStyle w:val="ListParagraph"/>
        <w:numPr>
          <w:ilvl w:val="0"/>
          <w:numId w:val="35"/>
        </w:numPr>
        <w:rPr>
          <w:rFonts w:ascii="Courier New" w:hAnsi="Courier New" w:cs="Courier New"/>
          <w:b/>
          <w:sz w:val="28"/>
          <w:szCs w:val="28"/>
        </w:rPr>
      </w:pPr>
      <w:r w:rsidRPr="003B00A6">
        <w:rPr>
          <w:rFonts w:ascii="Courier New" w:hAnsi="Courier New" w:cs="Courier New"/>
          <w:b/>
          <w:sz w:val="28"/>
          <w:szCs w:val="28"/>
        </w:rPr>
        <w:lastRenderedPageBreak/>
        <w:t>Accesibilidad</w:t>
      </w:r>
      <w:r w:rsidR="00A76834">
        <w:rPr>
          <w:rFonts w:ascii="Courier New" w:hAnsi="Courier New" w:cs="Courier New"/>
          <w:b/>
          <w:sz w:val="28"/>
          <w:szCs w:val="28"/>
        </w:rPr>
        <w:t xml:space="preserve"> de las personas con discapacidad al empleo y la conservación del mismo</w:t>
      </w:r>
      <w:r w:rsidRPr="003B00A6">
        <w:rPr>
          <w:rFonts w:ascii="Courier New" w:hAnsi="Courier New" w:cs="Courier New"/>
          <w:b/>
          <w:sz w:val="28"/>
          <w:szCs w:val="28"/>
        </w:rPr>
        <w:t>.</w:t>
      </w:r>
    </w:p>
    <w:p w14:paraId="3FB7CB1D" w14:textId="77777777" w:rsidR="00E25B03" w:rsidRDefault="00E25B03" w:rsidP="006739DD">
      <w:pPr>
        <w:jc w:val="both"/>
        <w:rPr>
          <w:rFonts w:ascii="Courier New" w:hAnsi="Courier New" w:cs="Courier New"/>
          <w:bCs/>
          <w:sz w:val="28"/>
          <w:szCs w:val="28"/>
        </w:rPr>
      </w:pPr>
      <w:r>
        <w:rPr>
          <w:rFonts w:ascii="Courier New" w:hAnsi="Courier New" w:cs="Courier New"/>
          <w:bCs/>
          <w:sz w:val="28"/>
          <w:szCs w:val="28"/>
        </w:rPr>
        <w:t>En la República de Nicaragua, el</w:t>
      </w:r>
      <w:r w:rsidR="00A76834" w:rsidRPr="00E25B03">
        <w:rPr>
          <w:rFonts w:ascii="Courier New" w:hAnsi="Courier New" w:cs="Courier New"/>
          <w:bCs/>
          <w:sz w:val="28"/>
          <w:szCs w:val="28"/>
        </w:rPr>
        <w:t xml:space="preserve"> Ministerio del Trabajo </w:t>
      </w:r>
      <w:r>
        <w:rPr>
          <w:rFonts w:ascii="Courier New" w:hAnsi="Courier New" w:cs="Courier New"/>
          <w:bCs/>
          <w:sz w:val="28"/>
          <w:szCs w:val="28"/>
        </w:rPr>
        <w:t xml:space="preserve">es la Institución encargada de </w:t>
      </w:r>
      <w:r w:rsidR="00A76834" w:rsidRPr="00E25B03">
        <w:rPr>
          <w:rFonts w:ascii="Courier New" w:hAnsi="Courier New" w:cs="Courier New"/>
          <w:bCs/>
          <w:sz w:val="28"/>
          <w:szCs w:val="28"/>
        </w:rPr>
        <w:t>garantizar que las personas con discapacidad puedan trabajar en igualdad de condiciones que las demás personas y a que gocen de sus derechos laborales</w:t>
      </w:r>
      <w:r>
        <w:rPr>
          <w:rFonts w:ascii="Courier New" w:hAnsi="Courier New" w:cs="Courier New"/>
          <w:bCs/>
          <w:sz w:val="28"/>
          <w:szCs w:val="28"/>
        </w:rPr>
        <w:t>, de conformidad con el artículo 34 de la Ley de los Derechos de las Personas con Discapacidad</w:t>
      </w:r>
      <w:r w:rsidR="00A76834" w:rsidRPr="00E25B03">
        <w:rPr>
          <w:rFonts w:ascii="Courier New" w:hAnsi="Courier New" w:cs="Courier New"/>
          <w:bCs/>
          <w:sz w:val="28"/>
          <w:szCs w:val="28"/>
        </w:rPr>
        <w:t>.</w:t>
      </w:r>
    </w:p>
    <w:p w14:paraId="0FC64531" w14:textId="413EE7E1" w:rsidR="00E25B03" w:rsidRDefault="00E25B03" w:rsidP="006739DD">
      <w:pPr>
        <w:jc w:val="both"/>
        <w:rPr>
          <w:rFonts w:ascii="Courier New" w:hAnsi="Courier New" w:cs="Courier New"/>
          <w:bCs/>
          <w:sz w:val="28"/>
          <w:szCs w:val="28"/>
        </w:rPr>
      </w:pPr>
      <w:r>
        <w:rPr>
          <w:rFonts w:ascii="Courier New" w:hAnsi="Courier New" w:cs="Courier New"/>
          <w:bCs/>
          <w:sz w:val="28"/>
          <w:szCs w:val="28"/>
        </w:rPr>
        <w:t>En virtud de lo anterior, e</w:t>
      </w:r>
      <w:r w:rsidR="00A76834" w:rsidRPr="00E25B03">
        <w:rPr>
          <w:rFonts w:ascii="Courier New" w:hAnsi="Courier New" w:cs="Courier New"/>
          <w:bCs/>
          <w:sz w:val="28"/>
          <w:szCs w:val="28"/>
        </w:rPr>
        <w:t>l Ministerio del Trabajo</w:t>
      </w:r>
      <w:r>
        <w:rPr>
          <w:rFonts w:ascii="Courier New" w:hAnsi="Courier New" w:cs="Courier New"/>
          <w:bCs/>
          <w:sz w:val="28"/>
          <w:szCs w:val="28"/>
        </w:rPr>
        <w:t xml:space="preserve"> promueve que los </w:t>
      </w:r>
      <w:r w:rsidR="00A76834" w:rsidRPr="00E25B03">
        <w:rPr>
          <w:rFonts w:ascii="Courier New" w:hAnsi="Courier New" w:cs="Courier New"/>
          <w:bCs/>
          <w:sz w:val="28"/>
          <w:szCs w:val="28"/>
        </w:rPr>
        <w:t>empleadores realicen ajustes razonables, adaptando el entorno y las condiciones laborales en base a las necesidades de las personas con discapacidad para el ejercicio de sus derechos laborales y verificar que las promociones y ascensos laborales se den en igualdad de oportunidades, tomando en cuenta la capacidad y el desempeño dentro de la empresa, sin considerar los motivos relacionados con la discapacidad.</w:t>
      </w:r>
    </w:p>
    <w:p w14:paraId="64E47432" w14:textId="77777777" w:rsidR="004062EA" w:rsidRDefault="004062EA" w:rsidP="004062EA">
      <w:pPr>
        <w:jc w:val="both"/>
        <w:rPr>
          <w:rFonts w:ascii="Courier New" w:hAnsi="Courier New" w:cs="Courier New"/>
          <w:bCs/>
          <w:sz w:val="28"/>
          <w:szCs w:val="28"/>
        </w:rPr>
      </w:pPr>
      <w:r>
        <w:rPr>
          <w:rFonts w:ascii="Courier New" w:hAnsi="Courier New" w:cs="Courier New"/>
          <w:bCs/>
          <w:sz w:val="28"/>
          <w:szCs w:val="28"/>
        </w:rPr>
        <w:lastRenderedPageBreak/>
        <w:t xml:space="preserve">En línea con ello, en Nicaragua, </w:t>
      </w:r>
      <w:r w:rsidRPr="00E25B03">
        <w:rPr>
          <w:rFonts w:ascii="Courier New" w:hAnsi="Courier New" w:cs="Courier New"/>
          <w:bCs/>
          <w:sz w:val="28"/>
          <w:szCs w:val="28"/>
        </w:rPr>
        <w:t xml:space="preserve">todo empleador sea entidad pública o privado </w:t>
      </w:r>
      <w:r>
        <w:rPr>
          <w:rFonts w:ascii="Courier New" w:hAnsi="Courier New" w:cs="Courier New"/>
          <w:bCs/>
          <w:sz w:val="28"/>
          <w:szCs w:val="28"/>
        </w:rPr>
        <w:t xml:space="preserve">debe realizar las siguientes acciones en cumplimiento del artículo 25 del Reglamento de la Ley de los Derechos de las Personas con Discapacidad y que son supervisadas por el Ministerio del Trabajo, como infracción grave de no cumplirlas: </w:t>
      </w:r>
    </w:p>
    <w:p w14:paraId="3814D5ED" w14:textId="5C9D11C2" w:rsidR="004062EA" w:rsidRPr="004062EA" w:rsidRDefault="004062EA" w:rsidP="004062EA">
      <w:pPr>
        <w:pStyle w:val="ListParagraph"/>
        <w:numPr>
          <w:ilvl w:val="0"/>
          <w:numId w:val="37"/>
        </w:numPr>
        <w:jc w:val="both"/>
        <w:rPr>
          <w:rFonts w:ascii="Courier New" w:hAnsi="Courier New" w:cs="Courier New"/>
          <w:bCs/>
          <w:sz w:val="28"/>
          <w:szCs w:val="28"/>
        </w:rPr>
      </w:pPr>
      <w:r w:rsidRPr="004062EA">
        <w:rPr>
          <w:rFonts w:ascii="Courier New" w:hAnsi="Courier New" w:cs="Courier New"/>
          <w:bCs/>
          <w:sz w:val="28"/>
          <w:szCs w:val="28"/>
        </w:rPr>
        <w:t>Ajustar sus criterios y requisitos de contratación evitando cualquier causal relacionada con la discapacidad de las personas;</w:t>
      </w:r>
    </w:p>
    <w:p w14:paraId="7B97AC9A" w14:textId="77777777" w:rsidR="004062EA" w:rsidRDefault="004062EA" w:rsidP="004062EA">
      <w:pPr>
        <w:pStyle w:val="ListParagraph"/>
        <w:jc w:val="both"/>
        <w:rPr>
          <w:rFonts w:ascii="Courier New" w:hAnsi="Courier New" w:cs="Courier New"/>
          <w:bCs/>
          <w:sz w:val="28"/>
          <w:szCs w:val="28"/>
        </w:rPr>
      </w:pPr>
    </w:p>
    <w:p w14:paraId="5AA10BF0" w14:textId="77777777" w:rsidR="004062EA" w:rsidRDefault="004062EA" w:rsidP="004062EA">
      <w:pPr>
        <w:pStyle w:val="ListParagraph"/>
        <w:numPr>
          <w:ilvl w:val="0"/>
          <w:numId w:val="37"/>
        </w:numPr>
        <w:jc w:val="both"/>
        <w:rPr>
          <w:rFonts w:ascii="Courier New" w:hAnsi="Courier New" w:cs="Courier New"/>
          <w:bCs/>
          <w:sz w:val="28"/>
          <w:szCs w:val="28"/>
        </w:rPr>
      </w:pPr>
      <w:r w:rsidRPr="004062EA">
        <w:rPr>
          <w:rFonts w:ascii="Courier New" w:hAnsi="Courier New" w:cs="Courier New"/>
          <w:bCs/>
          <w:sz w:val="28"/>
          <w:szCs w:val="28"/>
        </w:rPr>
        <w:t>Promover en los trabajadores actitudes inclusivas hacia las personas con discapacidad;</w:t>
      </w:r>
    </w:p>
    <w:p w14:paraId="6F53E65A" w14:textId="77777777" w:rsidR="004062EA" w:rsidRPr="004062EA" w:rsidRDefault="004062EA" w:rsidP="004062EA">
      <w:pPr>
        <w:pStyle w:val="ListParagraph"/>
        <w:rPr>
          <w:rFonts w:ascii="Courier New" w:hAnsi="Courier New" w:cs="Courier New"/>
          <w:bCs/>
          <w:sz w:val="28"/>
          <w:szCs w:val="28"/>
        </w:rPr>
      </w:pPr>
    </w:p>
    <w:p w14:paraId="3EF6E577" w14:textId="77777777" w:rsidR="004062EA" w:rsidRDefault="004062EA" w:rsidP="004062EA">
      <w:pPr>
        <w:pStyle w:val="ListParagraph"/>
        <w:numPr>
          <w:ilvl w:val="0"/>
          <w:numId w:val="37"/>
        </w:numPr>
        <w:jc w:val="both"/>
        <w:rPr>
          <w:rFonts w:ascii="Courier New" w:hAnsi="Courier New" w:cs="Courier New"/>
          <w:bCs/>
          <w:sz w:val="28"/>
          <w:szCs w:val="28"/>
        </w:rPr>
      </w:pPr>
      <w:r w:rsidRPr="004062EA">
        <w:rPr>
          <w:rFonts w:ascii="Courier New" w:hAnsi="Courier New" w:cs="Courier New"/>
          <w:bCs/>
          <w:sz w:val="28"/>
          <w:szCs w:val="28"/>
        </w:rPr>
        <w:t>Adaptar el entorno y las condiciones laborales en base a la necesidad de las personas con discapacidad</w:t>
      </w:r>
      <w:r>
        <w:rPr>
          <w:rFonts w:ascii="Courier New" w:hAnsi="Courier New" w:cs="Courier New"/>
          <w:bCs/>
          <w:sz w:val="28"/>
          <w:szCs w:val="28"/>
        </w:rPr>
        <w:t>;</w:t>
      </w:r>
    </w:p>
    <w:p w14:paraId="20CDD8A7" w14:textId="77777777" w:rsidR="004062EA" w:rsidRPr="004062EA" w:rsidRDefault="004062EA" w:rsidP="004062EA">
      <w:pPr>
        <w:pStyle w:val="ListParagraph"/>
        <w:rPr>
          <w:rFonts w:ascii="Courier New" w:hAnsi="Courier New" w:cs="Courier New"/>
          <w:bCs/>
          <w:sz w:val="28"/>
          <w:szCs w:val="28"/>
        </w:rPr>
      </w:pPr>
    </w:p>
    <w:p w14:paraId="55EC0459" w14:textId="77777777" w:rsidR="004062EA" w:rsidRDefault="004062EA" w:rsidP="004062EA">
      <w:pPr>
        <w:pStyle w:val="ListParagraph"/>
        <w:numPr>
          <w:ilvl w:val="0"/>
          <w:numId w:val="37"/>
        </w:numPr>
        <w:jc w:val="both"/>
        <w:rPr>
          <w:rFonts w:ascii="Courier New" w:hAnsi="Courier New" w:cs="Courier New"/>
          <w:bCs/>
          <w:sz w:val="28"/>
          <w:szCs w:val="28"/>
        </w:rPr>
      </w:pPr>
      <w:r w:rsidRPr="004062EA">
        <w:rPr>
          <w:rFonts w:ascii="Courier New" w:hAnsi="Courier New" w:cs="Courier New"/>
          <w:bCs/>
          <w:sz w:val="28"/>
          <w:szCs w:val="28"/>
        </w:rPr>
        <w:t xml:space="preserve">Cuando una persona activa laboralmente adquiera una discapacidad, se le mantendrá en el mismo empleo que desempeñaba antes de adquirir la discapacidad o se le ubicara en </w:t>
      </w:r>
      <w:r w:rsidRPr="004062EA">
        <w:rPr>
          <w:rFonts w:ascii="Courier New" w:hAnsi="Courier New" w:cs="Courier New"/>
          <w:bCs/>
          <w:sz w:val="28"/>
          <w:szCs w:val="28"/>
        </w:rPr>
        <w:lastRenderedPageBreak/>
        <w:t>otro puesto según su capacidad, en última instancia se otorgara pensión;</w:t>
      </w:r>
    </w:p>
    <w:p w14:paraId="5A6FA166" w14:textId="77777777" w:rsidR="004062EA" w:rsidRPr="004062EA" w:rsidRDefault="004062EA" w:rsidP="004062EA">
      <w:pPr>
        <w:pStyle w:val="ListParagraph"/>
        <w:rPr>
          <w:rFonts w:ascii="Courier New" w:hAnsi="Courier New" w:cs="Courier New"/>
          <w:bCs/>
          <w:sz w:val="28"/>
          <w:szCs w:val="28"/>
        </w:rPr>
      </w:pPr>
    </w:p>
    <w:p w14:paraId="03C6B1F6" w14:textId="77777777" w:rsidR="004062EA" w:rsidRDefault="004062EA" w:rsidP="004062EA">
      <w:pPr>
        <w:pStyle w:val="ListParagraph"/>
        <w:numPr>
          <w:ilvl w:val="0"/>
          <w:numId w:val="37"/>
        </w:numPr>
        <w:jc w:val="both"/>
        <w:rPr>
          <w:rFonts w:ascii="Courier New" w:hAnsi="Courier New" w:cs="Courier New"/>
          <w:bCs/>
          <w:sz w:val="28"/>
          <w:szCs w:val="28"/>
        </w:rPr>
      </w:pPr>
      <w:r>
        <w:rPr>
          <w:rFonts w:ascii="Courier New" w:hAnsi="Courier New" w:cs="Courier New"/>
          <w:bCs/>
          <w:sz w:val="28"/>
          <w:szCs w:val="28"/>
        </w:rPr>
        <w:t xml:space="preserve">Verificar </w:t>
      </w:r>
      <w:r w:rsidRPr="004062EA">
        <w:rPr>
          <w:rFonts w:ascii="Courier New" w:hAnsi="Courier New" w:cs="Courier New"/>
          <w:bCs/>
          <w:sz w:val="28"/>
          <w:szCs w:val="28"/>
        </w:rPr>
        <w:t>que las promociones, ascensos laborales, reubicación y terminación de la relación laboral se tomen en cuenta por la capacidad y desempeño de las personas dentro de la empresa, sin considerar motivos relacionados con la discapacidad;</w:t>
      </w:r>
    </w:p>
    <w:p w14:paraId="78A5E927" w14:textId="77777777" w:rsidR="004062EA" w:rsidRPr="004062EA" w:rsidRDefault="004062EA" w:rsidP="004062EA">
      <w:pPr>
        <w:pStyle w:val="ListParagraph"/>
        <w:rPr>
          <w:rFonts w:ascii="Courier New" w:hAnsi="Courier New" w:cs="Courier New"/>
          <w:bCs/>
          <w:sz w:val="28"/>
          <w:szCs w:val="28"/>
        </w:rPr>
      </w:pPr>
    </w:p>
    <w:p w14:paraId="0BAFC6DA" w14:textId="77777777" w:rsidR="004062EA" w:rsidRDefault="004062EA" w:rsidP="004062EA">
      <w:pPr>
        <w:pStyle w:val="ListParagraph"/>
        <w:numPr>
          <w:ilvl w:val="0"/>
          <w:numId w:val="37"/>
        </w:numPr>
        <w:jc w:val="both"/>
        <w:rPr>
          <w:rFonts w:ascii="Courier New" w:hAnsi="Courier New" w:cs="Courier New"/>
          <w:bCs/>
          <w:sz w:val="28"/>
          <w:szCs w:val="28"/>
        </w:rPr>
      </w:pPr>
      <w:r w:rsidRPr="004062EA">
        <w:rPr>
          <w:rFonts w:ascii="Courier New" w:hAnsi="Courier New" w:cs="Courier New"/>
          <w:bCs/>
          <w:sz w:val="28"/>
          <w:szCs w:val="28"/>
        </w:rPr>
        <w:t>Adoptar las medidas necesarias para que se supriman las disposiciones normativas y las prácticas contrarias a la igualdad de oportunidades y el establecimiento de medidas para evitar cualquier forma de discriminación por causa de discapacidad;</w:t>
      </w:r>
    </w:p>
    <w:p w14:paraId="716C5177" w14:textId="77777777" w:rsidR="004062EA" w:rsidRPr="004062EA" w:rsidRDefault="004062EA" w:rsidP="004062EA">
      <w:pPr>
        <w:pStyle w:val="ListParagraph"/>
        <w:rPr>
          <w:rFonts w:ascii="Courier New" w:hAnsi="Courier New" w:cs="Courier New"/>
          <w:bCs/>
          <w:sz w:val="28"/>
          <w:szCs w:val="28"/>
        </w:rPr>
      </w:pPr>
    </w:p>
    <w:p w14:paraId="46FEDEDD" w14:textId="77777777" w:rsidR="004062EA" w:rsidRDefault="004062EA" w:rsidP="004062EA">
      <w:pPr>
        <w:pStyle w:val="ListParagraph"/>
        <w:numPr>
          <w:ilvl w:val="0"/>
          <w:numId w:val="37"/>
        </w:numPr>
        <w:jc w:val="both"/>
        <w:rPr>
          <w:rFonts w:ascii="Courier New" w:hAnsi="Courier New" w:cs="Courier New"/>
          <w:bCs/>
          <w:sz w:val="28"/>
          <w:szCs w:val="28"/>
        </w:rPr>
      </w:pPr>
      <w:r w:rsidRPr="004062EA">
        <w:rPr>
          <w:rFonts w:ascii="Courier New" w:hAnsi="Courier New" w:cs="Courier New"/>
          <w:bCs/>
          <w:sz w:val="28"/>
          <w:szCs w:val="28"/>
        </w:rPr>
        <w:t>Desarrollar y promover actividades de información, campañas de sensibilización y cuantas otras sean necesarias para la promoción de la igualdad de oportunidades y la no discriminación;</w:t>
      </w:r>
    </w:p>
    <w:p w14:paraId="3AB88CD1" w14:textId="77777777" w:rsidR="004062EA" w:rsidRPr="004062EA" w:rsidRDefault="004062EA" w:rsidP="004062EA">
      <w:pPr>
        <w:pStyle w:val="ListParagraph"/>
        <w:rPr>
          <w:rFonts w:ascii="Courier New" w:hAnsi="Courier New" w:cs="Courier New"/>
          <w:bCs/>
          <w:sz w:val="28"/>
          <w:szCs w:val="28"/>
        </w:rPr>
      </w:pPr>
    </w:p>
    <w:p w14:paraId="13CD08AC" w14:textId="4D350A91" w:rsidR="004062EA" w:rsidRPr="004062EA" w:rsidRDefault="004062EA" w:rsidP="004062EA">
      <w:pPr>
        <w:jc w:val="both"/>
        <w:rPr>
          <w:rFonts w:ascii="Courier New" w:hAnsi="Courier New" w:cs="Courier New"/>
          <w:bCs/>
          <w:sz w:val="28"/>
          <w:szCs w:val="28"/>
        </w:rPr>
      </w:pPr>
      <w:r>
        <w:rPr>
          <w:rFonts w:ascii="Courier New" w:hAnsi="Courier New" w:cs="Courier New"/>
          <w:bCs/>
          <w:sz w:val="28"/>
          <w:szCs w:val="28"/>
        </w:rPr>
        <w:lastRenderedPageBreak/>
        <w:t>En el caso particular de l</w:t>
      </w:r>
      <w:r w:rsidRPr="004062EA">
        <w:rPr>
          <w:rFonts w:ascii="Courier New" w:hAnsi="Courier New" w:cs="Courier New"/>
          <w:bCs/>
          <w:sz w:val="28"/>
          <w:szCs w:val="28"/>
        </w:rPr>
        <w:t>a Policía Nacional y el Ejército de Nicaragua</w:t>
      </w:r>
      <w:r>
        <w:rPr>
          <w:rFonts w:ascii="Courier New" w:hAnsi="Courier New" w:cs="Courier New"/>
          <w:bCs/>
          <w:sz w:val="28"/>
          <w:szCs w:val="28"/>
        </w:rPr>
        <w:t xml:space="preserve">, han establecido </w:t>
      </w:r>
      <w:r w:rsidRPr="004062EA">
        <w:rPr>
          <w:rFonts w:ascii="Courier New" w:hAnsi="Courier New" w:cs="Courier New"/>
          <w:bCs/>
          <w:sz w:val="28"/>
          <w:szCs w:val="28"/>
        </w:rPr>
        <w:t>Protocolos de Contratación de personal que les permita a las personas con algún grado de discapacidad, participar en igualdad de condiciones para desempeñarse en actividades que no tengan relación directa con actividades operativas relativas al mantenimiento y restablecimiento del orden, la seguridad pública y la defensa de la nación.</w:t>
      </w:r>
    </w:p>
    <w:p w14:paraId="1FD48958" w14:textId="77777777" w:rsidR="00117C6C" w:rsidRDefault="00E25B03" w:rsidP="006739DD">
      <w:pPr>
        <w:jc w:val="both"/>
        <w:rPr>
          <w:rFonts w:ascii="Courier New" w:hAnsi="Courier New" w:cs="Courier New"/>
          <w:bCs/>
          <w:sz w:val="28"/>
          <w:szCs w:val="28"/>
        </w:rPr>
      </w:pPr>
      <w:r>
        <w:rPr>
          <w:rFonts w:ascii="Courier New" w:hAnsi="Courier New" w:cs="Courier New"/>
          <w:bCs/>
          <w:sz w:val="28"/>
          <w:szCs w:val="28"/>
        </w:rPr>
        <w:t xml:space="preserve">La legislación nacional regula que bajo </w:t>
      </w:r>
      <w:r w:rsidR="00A76834" w:rsidRPr="00E25B03">
        <w:rPr>
          <w:rFonts w:ascii="Courier New" w:hAnsi="Courier New" w:cs="Courier New"/>
          <w:bCs/>
          <w:sz w:val="28"/>
          <w:szCs w:val="28"/>
        </w:rPr>
        <w:t>ninguna circunstancia se podrá discriminar a las personas con discapacidad, para optar a un puesto en el Servicio Civil, debiendo evaluarse únicamente la capacidad del o la concursante al puesto para el desempeño del mismo.</w:t>
      </w:r>
      <w:r w:rsidR="00A76834" w:rsidRPr="00E25B03">
        <w:rPr>
          <w:rFonts w:ascii="Courier New" w:hAnsi="Courier New" w:cs="Courier New"/>
          <w:bCs/>
          <w:sz w:val="28"/>
          <w:szCs w:val="28"/>
        </w:rPr>
        <w:br/>
      </w:r>
    </w:p>
    <w:p w14:paraId="09822BCD" w14:textId="37A5C5F8" w:rsidR="00E25B03" w:rsidRDefault="00E25B03" w:rsidP="006739DD">
      <w:pPr>
        <w:jc w:val="both"/>
        <w:rPr>
          <w:rFonts w:ascii="Courier New" w:hAnsi="Courier New" w:cs="Courier New"/>
          <w:bCs/>
          <w:sz w:val="28"/>
          <w:szCs w:val="28"/>
        </w:rPr>
      </w:pPr>
      <w:r>
        <w:rPr>
          <w:rFonts w:ascii="Courier New" w:hAnsi="Courier New" w:cs="Courier New"/>
          <w:bCs/>
          <w:sz w:val="28"/>
          <w:szCs w:val="28"/>
        </w:rPr>
        <w:t xml:space="preserve">Con respecto a las medidas de apoyo para la inserción laboral, </w:t>
      </w:r>
      <w:r w:rsidR="00A76834" w:rsidRPr="00E25B03">
        <w:rPr>
          <w:rFonts w:ascii="Courier New" w:hAnsi="Courier New" w:cs="Courier New"/>
          <w:bCs/>
          <w:sz w:val="28"/>
          <w:szCs w:val="28"/>
        </w:rPr>
        <w:t xml:space="preserve">el Ministerio del Trabajo, </w:t>
      </w:r>
      <w:r>
        <w:rPr>
          <w:rFonts w:ascii="Courier New" w:hAnsi="Courier New" w:cs="Courier New"/>
          <w:bCs/>
          <w:sz w:val="28"/>
          <w:szCs w:val="28"/>
        </w:rPr>
        <w:t xml:space="preserve">el </w:t>
      </w:r>
      <w:r w:rsidR="00A76834" w:rsidRPr="00E25B03">
        <w:rPr>
          <w:rFonts w:ascii="Courier New" w:hAnsi="Courier New" w:cs="Courier New"/>
          <w:bCs/>
          <w:sz w:val="28"/>
          <w:szCs w:val="28"/>
        </w:rPr>
        <w:t xml:space="preserve">Instituto Tecnológico Nacional, </w:t>
      </w:r>
      <w:r>
        <w:rPr>
          <w:rFonts w:ascii="Courier New" w:hAnsi="Courier New" w:cs="Courier New"/>
          <w:bCs/>
          <w:sz w:val="28"/>
          <w:szCs w:val="28"/>
        </w:rPr>
        <w:t xml:space="preserve">el </w:t>
      </w:r>
      <w:r w:rsidR="00A76834" w:rsidRPr="00E25B03">
        <w:rPr>
          <w:rFonts w:ascii="Courier New" w:hAnsi="Courier New" w:cs="Courier New"/>
          <w:bCs/>
          <w:sz w:val="28"/>
          <w:szCs w:val="28"/>
        </w:rPr>
        <w:t>Instituto Nicaragüense de Seguridad Social y demás instituciones públicas, apoya</w:t>
      </w:r>
      <w:r>
        <w:rPr>
          <w:rFonts w:ascii="Courier New" w:hAnsi="Courier New" w:cs="Courier New"/>
          <w:bCs/>
          <w:sz w:val="28"/>
          <w:szCs w:val="28"/>
        </w:rPr>
        <w:t xml:space="preserve">n </w:t>
      </w:r>
      <w:r w:rsidR="00A76834" w:rsidRPr="00E25B03">
        <w:rPr>
          <w:rFonts w:ascii="Courier New" w:hAnsi="Courier New" w:cs="Courier New"/>
          <w:bCs/>
          <w:sz w:val="28"/>
          <w:szCs w:val="28"/>
        </w:rPr>
        <w:t xml:space="preserve">la inserción laboral de las personas con discapacidad, a través de las </w:t>
      </w:r>
      <w:r w:rsidR="00A76834" w:rsidRPr="00E25B03">
        <w:rPr>
          <w:rFonts w:ascii="Courier New" w:hAnsi="Courier New" w:cs="Courier New"/>
          <w:bCs/>
          <w:sz w:val="28"/>
          <w:szCs w:val="28"/>
        </w:rPr>
        <w:lastRenderedPageBreak/>
        <w:t>políticas de capacitación técnica y profesional de forma individual y colectiva, el autoempleo, promoviendo oportunidades empresariales, constitución de cooperativas e inicio de empresas propias.</w:t>
      </w:r>
    </w:p>
    <w:p w14:paraId="6DA87C21" w14:textId="77777777" w:rsidR="00117C6C" w:rsidRDefault="00117C6C" w:rsidP="006739DD">
      <w:pPr>
        <w:jc w:val="both"/>
        <w:rPr>
          <w:rFonts w:ascii="Courier New" w:hAnsi="Courier New" w:cs="Courier New"/>
          <w:bCs/>
          <w:sz w:val="28"/>
          <w:szCs w:val="28"/>
        </w:rPr>
      </w:pPr>
    </w:p>
    <w:p w14:paraId="1BCC1973" w14:textId="14066494" w:rsidR="00E25B03" w:rsidRDefault="00A76834" w:rsidP="006739DD">
      <w:pPr>
        <w:jc w:val="both"/>
        <w:rPr>
          <w:rFonts w:ascii="Courier New" w:hAnsi="Courier New" w:cs="Courier New"/>
          <w:bCs/>
          <w:sz w:val="28"/>
          <w:szCs w:val="28"/>
        </w:rPr>
      </w:pPr>
      <w:r w:rsidRPr="00E25B03">
        <w:rPr>
          <w:rFonts w:ascii="Courier New" w:hAnsi="Courier New" w:cs="Courier New"/>
          <w:bCs/>
          <w:sz w:val="28"/>
          <w:szCs w:val="28"/>
        </w:rPr>
        <w:t>El Ministerio del Trabajo gestiona las medidas especiales de apoyo, tales como: formación profesional, subvenciones, convenios de cooperación que faciliten la integración laboral de las personas con discapacidad; así como la investigación socio laboral para mejorar la integración y mejoría de sus condiciones laborales.</w:t>
      </w:r>
    </w:p>
    <w:p w14:paraId="544D5024" w14:textId="71CAB8D8" w:rsidR="004062EA" w:rsidRDefault="004062EA" w:rsidP="006739DD">
      <w:pPr>
        <w:jc w:val="both"/>
        <w:rPr>
          <w:rFonts w:ascii="Courier New" w:hAnsi="Courier New" w:cs="Courier New"/>
          <w:bCs/>
          <w:sz w:val="28"/>
          <w:szCs w:val="28"/>
        </w:rPr>
      </w:pPr>
      <w:r>
        <w:rPr>
          <w:rFonts w:ascii="Courier New" w:hAnsi="Courier New" w:cs="Courier New"/>
          <w:bCs/>
          <w:sz w:val="28"/>
          <w:szCs w:val="28"/>
        </w:rPr>
        <w:t xml:space="preserve">En este caso, </w:t>
      </w:r>
      <w:r w:rsidRPr="004062EA">
        <w:rPr>
          <w:rFonts w:ascii="Courier New" w:hAnsi="Courier New" w:cs="Courier New"/>
          <w:bCs/>
          <w:sz w:val="28"/>
          <w:szCs w:val="28"/>
        </w:rPr>
        <w:t>el Instituto Nicaragüense de Seguridad Social, no p</w:t>
      </w:r>
      <w:r w:rsidR="00633B4E">
        <w:rPr>
          <w:rFonts w:ascii="Courier New" w:hAnsi="Courier New" w:cs="Courier New"/>
          <w:bCs/>
          <w:sz w:val="28"/>
          <w:szCs w:val="28"/>
        </w:rPr>
        <w:t xml:space="preserve">uede </w:t>
      </w:r>
      <w:r w:rsidRPr="004062EA">
        <w:rPr>
          <w:rFonts w:ascii="Courier New" w:hAnsi="Courier New" w:cs="Courier New"/>
          <w:bCs/>
          <w:sz w:val="28"/>
          <w:szCs w:val="28"/>
        </w:rPr>
        <w:t>suspender o cancelar cualquier prestación que reciban las personas con discapacidad y p</w:t>
      </w:r>
      <w:r w:rsidR="00633B4E">
        <w:rPr>
          <w:rFonts w:ascii="Courier New" w:hAnsi="Courier New" w:cs="Courier New"/>
          <w:bCs/>
          <w:sz w:val="28"/>
          <w:szCs w:val="28"/>
        </w:rPr>
        <w:t xml:space="preserve">uede </w:t>
      </w:r>
      <w:r w:rsidRPr="004062EA">
        <w:rPr>
          <w:rFonts w:ascii="Courier New" w:hAnsi="Courier New" w:cs="Courier New"/>
          <w:bCs/>
          <w:sz w:val="28"/>
          <w:szCs w:val="28"/>
        </w:rPr>
        <w:t>seguir laborando y cotizando a su cuenta individual</w:t>
      </w:r>
      <w:r w:rsidR="00633B4E">
        <w:rPr>
          <w:rFonts w:ascii="Courier New" w:hAnsi="Courier New" w:cs="Courier New"/>
          <w:bCs/>
          <w:sz w:val="28"/>
          <w:szCs w:val="28"/>
        </w:rPr>
        <w:t>, en cumplimiento del artículo 27 del Reglamento de la Ley de Derechos de Personas con Discapacidad</w:t>
      </w:r>
      <w:r w:rsidRPr="004062EA">
        <w:rPr>
          <w:rFonts w:ascii="Courier New" w:hAnsi="Courier New" w:cs="Courier New"/>
          <w:bCs/>
          <w:sz w:val="28"/>
          <w:szCs w:val="28"/>
        </w:rPr>
        <w:t>.</w:t>
      </w:r>
    </w:p>
    <w:p w14:paraId="1D2F60B3" w14:textId="2ADFAE72" w:rsidR="00633B4E" w:rsidRPr="00721501" w:rsidRDefault="00117C6C" w:rsidP="006739DD">
      <w:pPr>
        <w:jc w:val="both"/>
        <w:rPr>
          <w:rFonts w:ascii="Courier New" w:hAnsi="Courier New" w:cs="Courier New"/>
          <w:b/>
          <w:sz w:val="28"/>
          <w:szCs w:val="28"/>
        </w:rPr>
      </w:pPr>
      <w:r w:rsidRPr="00721501">
        <w:rPr>
          <w:rFonts w:ascii="Courier New" w:hAnsi="Courier New" w:cs="Courier New"/>
          <w:sz w:val="28"/>
          <w:szCs w:val="28"/>
        </w:rPr>
        <w:t xml:space="preserve">Así mismo, con la finalidad de garantizar el acceso a los servicios de salud de los hijos de </w:t>
      </w:r>
      <w:r w:rsidRPr="00721501">
        <w:rPr>
          <w:rFonts w:ascii="Courier New" w:hAnsi="Courier New" w:cs="Courier New"/>
          <w:sz w:val="28"/>
          <w:szCs w:val="28"/>
        </w:rPr>
        <w:lastRenderedPageBreak/>
        <w:t xml:space="preserve">los trabajadores </w:t>
      </w:r>
      <w:r w:rsidR="0077402C" w:rsidRPr="00721501">
        <w:rPr>
          <w:rFonts w:ascii="Courier New" w:hAnsi="Courier New" w:cs="Courier New"/>
          <w:sz w:val="28"/>
          <w:szCs w:val="28"/>
        </w:rPr>
        <w:t xml:space="preserve">que nazcan </w:t>
      </w:r>
      <w:r w:rsidRPr="00721501">
        <w:rPr>
          <w:rFonts w:ascii="Courier New" w:hAnsi="Courier New" w:cs="Courier New"/>
          <w:sz w:val="28"/>
          <w:szCs w:val="28"/>
        </w:rPr>
        <w:t xml:space="preserve">con discapacidad permanente, se emitió el 3 de diciembre del año 2015, la resolución 97/295 </w:t>
      </w:r>
      <w:r w:rsidR="00980C46" w:rsidRPr="00721501">
        <w:rPr>
          <w:rFonts w:ascii="Courier New" w:hAnsi="Courier New" w:cs="Courier New"/>
          <w:sz w:val="28"/>
          <w:szCs w:val="28"/>
        </w:rPr>
        <w:t xml:space="preserve">que en su </w:t>
      </w:r>
      <w:r w:rsidRPr="00721501">
        <w:rPr>
          <w:rFonts w:ascii="Courier New" w:hAnsi="Courier New" w:cs="Courier New"/>
          <w:sz w:val="28"/>
          <w:szCs w:val="28"/>
        </w:rPr>
        <w:t>numeral 1</w:t>
      </w:r>
      <w:r w:rsidR="00980C46" w:rsidRPr="00721501">
        <w:rPr>
          <w:rFonts w:ascii="Courier New" w:hAnsi="Courier New" w:cs="Courier New"/>
          <w:sz w:val="28"/>
          <w:szCs w:val="28"/>
        </w:rPr>
        <w:t xml:space="preserve"> </w:t>
      </w:r>
      <w:r w:rsidR="00721501" w:rsidRPr="00721501">
        <w:rPr>
          <w:rFonts w:ascii="Courier New" w:hAnsi="Courier New" w:cs="Courier New"/>
          <w:sz w:val="28"/>
          <w:szCs w:val="28"/>
        </w:rPr>
        <w:t xml:space="preserve">dispone: </w:t>
      </w:r>
      <w:r w:rsidR="00721501" w:rsidRPr="00721501">
        <w:rPr>
          <w:rFonts w:ascii="Courier New" w:hAnsi="Courier New" w:cs="Courier New"/>
          <w:b/>
          <w:i/>
          <w:sz w:val="28"/>
          <w:szCs w:val="28"/>
        </w:rPr>
        <w:t>“Se</w:t>
      </w:r>
      <w:r w:rsidRPr="00721501">
        <w:rPr>
          <w:rFonts w:ascii="Courier New" w:hAnsi="Courier New" w:cs="Courier New"/>
          <w:b/>
          <w:i/>
          <w:sz w:val="28"/>
          <w:szCs w:val="28"/>
        </w:rPr>
        <w:t xml:space="preserve"> otorgue de por vida la cobertura en salud a los hijos de los derechohabientes que hayan nacido con una discapacidad permanente”</w:t>
      </w:r>
      <w:r w:rsidRPr="00721501">
        <w:rPr>
          <w:rFonts w:ascii="Courier New" w:hAnsi="Courier New" w:cs="Courier New"/>
          <w:b/>
          <w:sz w:val="28"/>
          <w:szCs w:val="28"/>
        </w:rPr>
        <w:t xml:space="preserve">. </w:t>
      </w:r>
    </w:p>
    <w:p w14:paraId="06B78F17" w14:textId="77777777" w:rsidR="00B330BD" w:rsidRPr="00B330BD" w:rsidRDefault="00B330BD" w:rsidP="00B330BD">
      <w:pPr>
        <w:pStyle w:val="ListParagraph"/>
        <w:numPr>
          <w:ilvl w:val="0"/>
          <w:numId w:val="35"/>
        </w:numPr>
        <w:jc w:val="both"/>
        <w:rPr>
          <w:rFonts w:ascii="Courier New" w:hAnsi="Courier New" w:cs="Courier New"/>
          <w:bCs/>
          <w:sz w:val="28"/>
          <w:szCs w:val="28"/>
        </w:rPr>
      </w:pPr>
      <w:r>
        <w:rPr>
          <w:rFonts w:ascii="Courier New" w:hAnsi="Courier New" w:cs="Courier New"/>
          <w:b/>
          <w:sz w:val="28"/>
          <w:szCs w:val="28"/>
        </w:rPr>
        <w:t>Protección de las personas con discapacidad ante el trabajo y la promoción del empleo digno.</w:t>
      </w:r>
    </w:p>
    <w:p w14:paraId="590F04B1" w14:textId="77777777" w:rsidR="0077402C" w:rsidRDefault="0077402C" w:rsidP="00E25B03">
      <w:pPr>
        <w:jc w:val="both"/>
        <w:rPr>
          <w:rFonts w:ascii="Courier New" w:hAnsi="Courier New" w:cs="Courier New"/>
          <w:bCs/>
          <w:sz w:val="28"/>
          <w:szCs w:val="28"/>
        </w:rPr>
      </w:pPr>
    </w:p>
    <w:p w14:paraId="6341D16E" w14:textId="0A8769C4" w:rsidR="00B330BD" w:rsidRDefault="00B330BD" w:rsidP="00E25B03">
      <w:pPr>
        <w:jc w:val="both"/>
        <w:rPr>
          <w:rFonts w:ascii="Courier New" w:hAnsi="Courier New" w:cs="Courier New"/>
          <w:bCs/>
          <w:sz w:val="28"/>
          <w:szCs w:val="28"/>
        </w:rPr>
      </w:pPr>
      <w:r>
        <w:rPr>
          <w:rFonts w:ascii="Courier New" w:hAnsi="Courier New" w:cs="Courier New"/>
          <w:bCs/>
          <w:sz w:val="28"/>
          <w:szCs w:val="28"/>
        </w:rPr>
        <w:t xml:space="preserve">Una buena práctica del Estado de Nicaragua en materia de contrataciones es que las </w:t>
      </w:r>
      <w:r w:rsidR="00E25B03" w:rsidRPr="00E25B03">
        <w:rPr>
          <w:rFonts w:ascii="Courier New" w:hAnsi="Courier New" w:cs="Courier New"/>
          <w:bCs/>
          <w:sz w:val="28"/>
          <w:szCs w:val="28"/>
        </w:rPr>
        <w:t>personas con discapacidad, bajo el principio de igualdad de oportunidades y en base a la naturaleza de actividad laboral a contratar, tienen el derecho de no ser discriminados por su condición, para optar a un empleo. En la entrevista de trabajo, el empleador</w:t>
      </w:r>
      <w:r>
        <w:rPr>
          <w:rFonts w:ascii="Courier New" w:hAnsi="Courier New" w:cs="Courier New"/>
          <w:bCs/>
          <w:sz w:val="28"/>
          <w:szCs w:val="28"/>
        </w:rPr>
        <w:t xml:space="preserve"> debe tomar </w:t>
      </w:r>
      <w:r w:rsidR="00E25B03" w:rsidRPr="00E25B03">
        <w:rPr>
          <w:rFonts w:ascii="Courier New" w:hAnsi="Courier New" w:cs="Courier New"/>
          <w:bCs/>
          <w:sz w:val="28"/>
          <w:szCs w:val="28"/>
        </w:rPr>
        <w:t xml:space="preserve">en cuenta únicamente las capacidades necesarias para cumplir con las actividades del puesto del trabajo que esté optando, en igualdad de condiciones con otros u </w:t>
      </w:r>
      <w:r w:rsidR="00E25B03" w:rsidRPr="00E25B03">
        <w:rPr>
          <w:rFonts w:ascii="Courier New" w:hAnsi="Courier New" w:cs="Courier New"/>
          <w:bCs/>
          <w:sz w:val="28"/>
          <w:szCs w:val="28"/>
        </w:rPr>
        <w:lastRenderedPageBreak/>
        <w:t>otras aspirantes al puesto requerido</w:t>
      </w:r>
      <w:r>
        <w:rPr>
          <w:rFonts w:ascii="Courier New" w:hAnsi="Courier New" w:cs="Courier New"/>
          <w:bCs/>
          <w:sz w:val="28"/>
          <w:szCs w:val="28"/>
        </w:rPr>
        <w:t>, en cumplimiento del artículo 36 de la Ley de los Derechos de las Personas con Discapacidad.</w:t>
      </w:r>
    </w:p>
    <w:p w14:paraId="1373D3AF" w14:textId="77777777" w:rsidR="0077402C" w:rsidRDefault="0077402C" w:rsidP="0077402C">
      <w:pPr>
        <w:pStyle w:val="ListParagraph"/>
        <w:ind w:left="0"/>
        <w:jc w:val="both"/>
        <w:rPr>
          <w:rFonts w:ascii="Courier New" w:hAnsi="Courier New" w:cs="Courier New"/>
          <w:color w:val="FF0000"/>
          <w:sz w:val="28"/>
          <w:szCs w:val="28"/>
        </w:rPr>
      </w:pPr>
    </w:p>
    <w:p w14:paraId="584D677C" w14:textId="77777777" w:rsidR="0077402C" w:rsidRPr="00721501" w:rsidRDefault="0077402C" w:rsidP="0077402C">
      <w:pPr>
        <w:pStyle w:val="ListParagraph"/>
        <w:ind w:left="0"/>
        <w:jc w:val="both"/>
        <w:rPr>
          <w:rFonts w:ascii="Courier New" w:hAnsi="Courier New" w:cs="Courier New"/>
          <w:sz w:val="28"/>
          <w:szCs w:val="28"/>
        </w:rPr>
      </w:pPr>
      <w:r w:rsidRPr="00721501">
        <w:rPr>
          <w:rFonts w:ascii="Courier New" w:hAnsi="Courier New" w:cs="Courier New"/>
          <w:sz w:val="28"/>
          <w:szCs w:val="28"/>
        </w:rPr>
        <w:t>El Estado de Nicaragua, a través del Ministerio del Trabajo ha garantizado,</w:t>
      </w:r>
      <w:r w:rsidRPr="00721501">
        <w:rPr>
          <w:rFonts w:ascii="Courier New" w:hAnsi="Courier New" w:cs="Courier New"/>
          <w:b/>
          <w:sz w:val="28"/>
          <w:szCs w:val="28"/>
        </w:rPr>
        <w:t xml:space="preserve"> </w:t>
      </w:r>
      <w:r w:rsidRPr="00721501">
        <w:rPr>
          <w:rFonts w:ascii="Courier New" w:hAnsi="Courier New" w:cs="Courier New"/>
          <w:sz w:val="28"/>
          <w:szCs w:val="28"/>
        </w:rPr>
        <w:t>el acceso a todas las ciudadanas y ciudadanos nicaragüenses a todos los servicios que ofrece el Servicio Público de Empleo tales como: inscripción, intermediación, orientación laboral individual y grupal, desarrollo de competencias laborales para el incremento de la empleabilidad. Se tramita la incorporación de las personas con discapacidad con base en la Ley No. 763 “Ley de los derechos de las personas con discapacidad”, registrándose en el periodo 2014-2018,</w:t>
      </w:r>
      <w:r w:rsidRPr="00721501">
        <w:rPr>
          <w:rFonts w:ascii="Courier New" w:hAnsi="Courier New" w:cs="Courier New"/>
          <w:b/>
          <w:sz w:val="28"/>
          <w:szCs w:val="28"/>
        </w:rPr>
        <w:t xml:space="preserve"> </w:t>
      </w:r>
      <w:r w:rsidRPr="00721501">
        <w:rPr>
          <w:rFonts w:ascii="Courier New" w:hAnsi="Courier New" w:cs="Courier New"/>
          <w:sz w:val="28"/>
          <w:szCs w:val="28"/>
        </w:rPr>
        <w:t xml:space="preserve">una inserción laboral de 666 personas de personas con diferentes tipos de discapacidad.  Todos estos servicios se prestan sin ningún tipo de discriminación. </w:t>
      </w:r>
    </w:p>
    <w:p w14:paraId="5D8CAE80" w14:textId="77777777" w:rsidR="0077402C" w:rsidRPr="00721501" w:rsidRDefault="0077402C" w:rsidP="0077402C">
      <w:pPr>
        <w:pStyle w:val="ListParagraph"/>
        <w:ind w:left="0"/>
        <w:jc w:val="both"/>
        <w:rPr>
          <w:rFonts w:ascii="Courier New" w:hAnsi="Courier New" w:cs="Courier New"/>
          <w:sz w:val="28"/>
          <w:szCs w:val="28"/>
        </w:rPr>
      </w:pPr>
    </w:p>
    <w:p w14:paraId="6D26FD0B" w14:textId="77777777" w:rsidR="0077402C" w:rsidRPr="00721501" w:rsidRDefault="0077402C" w:rsidP="0077402C">
      <w:pPr>
        <w:pStyle w:val="ListParagraph"/>
        <w:ind w:left="0"/>
        <w:jc w:val="both"/>
        <w:rPr>
          <w:rFonts w:ascii="Courier New" w:hAnsi="Courier New" w:cs="Courier New"/>
          <w:sz w:val="28"/>
          <w:szCs w:val="28"/>
        </w:rPr>
      </w:pPr>
      <w:r w:rsidRPr="00721501">
        <w:rPr>
          <w:rFonts w:ascii="Courier New" w:hAnsi="Courier New" w:cs="Courier New"/>
          <w:sz w:val="28"/>
          <w:szCs w:val="28"/>
        </w:rPr>
        <w:t xml:space="preserve">El Gobierno de Reconciliación y Unidad Nacional a través del Ministerio del Trabajo garantiza medidas de protección de los Derechos Humanos de las y los trabajadores, a través de asesorías </w:t>
      </w:r>
      <w:r w:rsidRPr="00721501">
        <w:rPr>
          <w:rFonts w:ascii="Courier New" w:hAnsi="Courier New" w:cs="Courier New"/>
          <w:sz w:val="28"/>
          <w:szCs w:val="28"/>
        </w:rPr>
        <w:lastRenderedPageBreak/>
        <w:t xml:space="preserve">laborales de forma presencial, telefónica, por correo electrónico y de forma escrita; así mismo, brinda capacitaciones sobre la legislación laboral a través de las  “Comisiones Laborales Territoriales”, mismas que tienen como objetivo el empoderamiento de las y los trabajadores para que sean artífices en la defensa de sus derechos; se ha consolidado también la articulación efectiva con movimientos sociales laborales que atienden a las y los trabajadores con el objetivo de garantizar celeridad y acceso a la justicia laboral  administrativa según la ubicación territorial donde se concertó la relación laboral. </w:t>
      </w:r>
    </w:p>
    <w:p w14:paraId="1BCE99EE" w14:textId="77777777" w:rsidR="00592CE1" w:rsidRPr="00721501" w:rsidRDefault="00592CE1" w:rsidP="00592CE1">
      <w:pPr>
        <w:spacing w:after="144"/>
        <w:jc w:val="both"/>
        <w:rPr>
          <w:rFonts w:ascii="Courier New" w:eastAsia="Times New Roman" w:hAnsi="Courier New" w:cs="Courier New"/>
          <w:b/>
          <w:sz w:val="28"/>
          <w:szCs w:val="28"/>
        </w:rPr>
      </w:pPr>
      <w:r w:rsidRPr="00721501">
        <w:rPr>
          <w:rFonts w:ascii="Courier New" w:eastAsia="Times New Roman" w:hAnsi="Courier New" w:cs="Courier New"/>
          <w:sz w:val="28"/>
          <w:szCs w:val="28"/>
        </w:rPr>
        <w:t xml:space="preserve">La legislación laboral vigente en el Estado de Nicaragua, particularmente la Ley No. 664, </w:t>
      </w:r>
      <w:r w:rsidRPr="00721501">
        <w:rPr>
          <w:rFonts w:ascii="Courier New" w:eastAsia="Times New Roman" w:hAnsi="Courier New" w:cs="Courier New"/>
          <w:b/>
          <w:sz w:val="28"/>
          <w:szCs w:val="28"/>
        </w:rPr>
        <w:t>“Ley General de Inspección del Trabajo”</w:t>
      </w:r>
      <w:r w:rsidRPr="00721501">
        <w:rPr>
          <w:rFonts w:ascii="Courier New" w:eastAsia="Times New Roman" w:hAnsi="Courier New" w:cs="Courier New"/>
          <w:sz w:val="28"/>
          <w:szCs w:val="28"/>
        </w:rPr>
        <w:t xml:space="preserve">, es de aplicación nacional donde se ejecutan planes de inspección y programas de atención y tutela de los derechos laborales en igualdad de oportunidades y trato en todos los procesos, en estricto apego a la legislación laboral Nicaragüense, así mismo se supervisa y tutela el desempeño en condiciones seguras de las y los trabajadores conforme </w:t>
      </w:r>
      <w:r w:rsidRPr="00721501">
        <w:rPr>
          <w:rFonts w:ascii="Courier New" w:eastAsia="Times New Roman" w:hAnsi="Courier New" w:cs="Courier New"/>
          <w:sz w:val="28"/>
          <w:szCs w:val="28"/>
        </w:rPr>
        <w:lastRenderedPageBreak/>
        <w:t xml:space="preserve">a la ley No. 618 </w:t>
      </w:r>
      <w:r w:rsidRPr="00721501">
        <w:rPr>
          <w:rFonts w:ascii="Courier New" w:eastAsia="Times New Roman" w:hAnsi="Courier New" w:cs="Courier New"/>
          <w:b/>
          <w:sz w:val="28"/>
          <w:szCs w:val="28"/>
        </w:rPr>
        <w:t>“Ley General de Higiene y Seguridad del Trabajo.”</w:t>
      </w:r>
    </w:p>
    <w:p w14:paraId="5F3E4871" w14:textId="2AA47B04" w:rsidR="00B330BD" w:rsidRDefault="00B330BD" w:rsidP="00E25B03">
      <w:pPr>
        <w:jc w:val="both"/>
        <w:rPr>
          <w:rFonts w:ascii="Courier New" w:hAnsi="Courier New" w:cs="Courier New"/>
          <w:bCs/>
          <w:sz w:val="28"/>
          <w:szCs w:val="28"/>
        </w:rPr>
      </w:pPr>
      <w:r>
        <w:rPr>
          <w:rFonts w:ascii="Courier New" w:hAnsi="Courier New" w:cs="Courier New"/>
          <w:bCs/>
          <w:sz w:val="28"/>
          <w:szCs w:val="28"/>
        </w:rPr>
        <w:t xml:space="preserve">En ese sentido, el Ministerio del Trabajo, a través de sus Inspectores Laborales </w:t>
      </w:r>
      <w:r w:rsidR="00E25B03" w:rsidRPr="00E25B03">
        <w:rPr>
          <w:rFonts w:ascii="Courier New" w:hAnsi="Courier New" w:cs="Courier New"/>
          <w:bCs/>
          <w:sz w:val="28"/>
          <w:szCs w:val="28"/>
        </w:rPr>
        <w:t>vela porque todas las instituciones y empresas nacionales, municipales, estatales y privadas que tengan cincuenta o más trabajadores, incluyan al menos el dos por ciento de personas con discapacidad en sus respectivas nóminas. En el caso de empresas con una nómina mayor de diez trabajadores y menor de cincuenta se debe emplear al menos una persona con discapacidad.</w:t>
      </w:r>
    </w:p>
    <w:p w14:paraId="77A196DF" w14:textId="24CEE826" w:rsidR="00276250" w:rsidRPr="00721501" w:rsidRDefault="00592CE1" w:rsidP="00276250">
      <w:pPr>
        <w:jc w:val="both"/>
        <w:rPr>
          <w:rFonts w:ascii="Courier New" w:hAnsi="Courier New" w:cs="Courier New"/>
          <w:sz w:val="28"/>
          <w:szCs w:val="28"/>
        </w:rPr>
      </w:pPr>
      <w:r w:rsidRPr="00721501">
        <w:rPr>
          <w:rFonts w:ascii="Courier New" w:hAnsi="Courier New" w:cs="Courier New"/>
          <w:bCs/>
          <w:sz w:val="28"/>
          <w:szCs w:val="28"/>
        </w:rPr>
        <w:t xml:space="preserve">El Estado de Nicaragua a través del Ministerio de </w:t>
      </w:r>
      <w:r w:rsidR="00721501" w:rsidRPr="00721501">
        <w:rPr>
          <w:rFonts w:ascii="Courier New" w:hAnsi="Courier New" w:cs="Courier New"/>
          <w:bCs/>
          <w:sz w:val="28"/>
          <w:szCs w:val="28"/>
        </w:rPr>
        <w:t>Salud</w:t>
      </w:r>
      <w:r w:rsidRPr="00721501">
        <w:rPr>
          <w:rFonts w:ascii="Courier New" w:hAnsi="Courier New" w:cs="Courier New"/>
          <w:bCs/>
          <w:sz w:val="28"/>
          <w:szCs w:val="28"/>
        </w:rPr>
        <w:t xml:space="preserve"> impulsa el Programa </w:t>
      </w:r>
      <w:r w:rsidR="00317E74" w:rsidRPr="00721501">
        <w:rPr>
          <w:rFonts w:ascii="Courier New" w:hAnsi="Courier New" w:cs="Courier New"/>
          <w:bCs/>
          <w:sz w:val="28"/>
          <w:szCs w:val="28"/>
        </w:rPr>
        <w:t>“</w:t>
      </w:r>
      <w:r w:rsidRPr="00721501">
        <w:rPr>
          <w:rFonts w:ascii="Courier New" w:hAnsi="Courier New" w:cs="Courier New"/>
          <w:bCs/>
          <w:sz w:val="28"/>
          <w:szCs w:val="28"/>
        </w:rPr>
        <w:t>Todos con Voz</w:t>
      </w:r>
      <w:r w:rsidR="00317E74" w:rsidRPr="00721501">
        <w:rPr>
          <w:rFonts w:ascii="Courier New" w:hAnsi="Courier New" w:cs="Courier New"/>
          <w:bCs/>
          <w:sz w:val="28"/>
          <w:szCs w:val="28"/>
        </w:rPr>
        <w:t>”</w:t>
      </w:r>
      <w:r w:rsidRPr="00721501">
        <w:rPr>
          <w:rFonts w:ascii="Courier New" w:hAnsi="Courier New" w:cs="Courier New"/>
          <w:bCs/>
          <w:sz w:val="28"/>
          <w:szCs w:val="28"/>
        </w:rPr>
        <w:t xml:space="preserve">, </w:t>
      </w:r>
      <w:r w:rsidR="00317E74" w:rsidRPr="00721501">
        <w:rPr>
          <w:rFonts w:ascii="Courier New" w:hAnsi="Courier New" w:cs="Courier New"/>
          <w:bCs/>
          <w:sz w:val="28"/>
          <w:szCs w:val="28"/>
        </w:rPr>
        <w:t xml:space="preserve">el cual ha constituido </w:t>
      </w:r>
      <w:r w:rsidRPr="00721501">
        <w:rPr>
          <w:rFonts w:ascii="Courier New" w:hAnsi="Courier New" w:cs="Courier New"/>
          <w:bCs/>
          <w:sz w:val="28"/>
          <w:szCs w:val="28"/>
        </w:rPr>
        <w:t>un pilar fundamental de las personas con discapacidad</w:t>
      </w:r>
      <w:r w:rsidR="00317E74" w:rsidRPr="00721501">
        <w:rPr>
          <w:rFonts w:ascii="Courier New" w:hAnsi="Courier New" w:cs="Courier New"/>
          <w:bCs/>
          <w:sz w:val="28"/>
          <w:szCs w:val="28"/>
        </w:rPr>
        <w:t>,</w:t>
      </w:r>
      <w:r w:rsidRPr="00721501">
        <w:rPr>
          <w:rFonts w:ascii="Courier New" w:hAnsi="Courier New" w:cs="Courier New"/>
          <w:bCs/>
          <w:sz w:val="28"/>
          <w:szCs w:val="28"/>
        </w:rPr>
        <w:t xml:space="preserve"> a quienes se les atiende no solo </w:t>
      </w:r>
      <w:r w:rsidR="00317E74" w:rsidRPr="00721501">
        <w:rPr>
          <w:rFonts w:ascii="Courier New" w:hAnsi="Courier New" w:cs="Courier New"/>
          <w:bCs/>
          <w:sz w:val="28"/>
          <w:szCs w:val="28"/>
        </w:rPr>
        <w:t xml:space="preserve">en su </w:t>
      </w:r>
      <w:r w:rsidRPr="00721501">
        <w:rPr>
          <w:rFonts w:ascii="Courier New" w:hAnsi="Courier New" w:cs="Courier New"/>
          <w:bCs/>
          <w:sz w:val="28"/>
          <w:szCs w:val="28"/>
        </w:rPr>
        <w:t xml:space="preserve">salud, si no también se les </w:t>
      </w:r>
      <w:r w:rsidR="00317E74" w:rsidRPr="00721501">
        <w:rPr>
          <w:rFonts w:ascii="Courier New" w:hAnsi="Courier New" w:cs="Courier New"/>
          <w:bCs/>
          <w:sz w:val="28"/>
          <w:szCs w:val="28"/>
        </w:rPr>
        <w:t>dota de equipos (</w:t>
      </w:r>
      <w:r w:rsidR="00317E74" w:rsidRPr="00721501">
        <w:rPr>
          <w:rFonts w:ascii="Courier New" w:hAnsi="Courier New" w:cs="Courier New"/>
          <w:bCs/>
          <w:i/>
          <w:sz w:val="28"/>
          <w:szCs w:val="28"/>
        </w:rPr>
        <w:t>aparatos auxiliares, sillas de ruedas, andariveles, bastones</w:t>
      </w:r>
      <w:r w:rsidR="00317E74" w:rsidRPr="00721501">
        <w:rPr>
          <w:rFonts w:ascii="Courier New" w:hAnsi="Courier New" w:cs="Courier New"/>
          <w:bCs/>
          <w:sz w:val="28"/>
          <w:szCs w:val="28"/>
        </w:rPr>
        <w:t>) y herramientas, para ser independientes y crear sus propios emprendimientos.</w:t>
      </w:r>
      <w:r w:rsidR="00317E74" w:rsidRPr="00721501">
        <w:rPr>
          <w:rFonts w:ascii="Courier New" w:hAnsi="Courier New" w:cs="Courier New"/>
          <w:sz w:val="28"/>
          <w:szCs w:val="28"/>
        </w:rPr>
        <w:t xml:space="preserve"> </w:t>
      </w:r>
      <w:r w:rsidR="00276250" w:rsidRPr="00721501">
        <w:rPr>
          <w:rFonts w:ascii="Courier New" w:hAnsi="Courier New" w:cs="Courier New"/>
          <w:sz w:val="28"/>
          <w:szCs w:val="28"/>
        </w:rPr>
        <w:t>El país cuenta también con ocho clínicas audiológicas y tres talleres de órtesis y prótesis.</w:t>
      </w:r>
    </w:p>
    <w:p w14:paraId="180FA1D3" w14:textId="0CD90D86" w:rsidR="00B330BD" w:rsidRDefault="00B330BD" w:rsidP="00B330BD">
      <w:pPr>
        <w:jc w:val="both"/>
        <w:rPr>
          <w:rFonts w:ascii="Courier New" w:hAnsi="Courier New" w:cs="Courier New"/>
          <w:color w:val="FF0000"/>
          <w:sz w:val="28"/>
          <w:szCs w:val="28"/>
        </w:rPr>
      </w:pPr>
      <w:r>
        <w:rPr>
          <w:rFonts w:ascii="Courier New" w:hAnsi="Courier New" w:cs="Courier New"/>
          <w:bCs/>
          <w:sz w:val="28"/>
          <w:szCs w:val="28"/>
        </w:rPr>
        <w:lastRenderedPageBreak/>
        <w:t xml:space="preserve">Como un aspecto particular, </w:t>
      </w:r>
      <w:r w:rsidRPr="00E25B03">
        <w:rPr>
          <w:rFonts w:ascii="Courier New" w:hAnsi="Courier New" w:cs="Courier New"/>
          <w:bCs/>
          <w:sz w:val="28"/>
          <w:szCs w:val="28"/>
        </w:rPr>
        <w:t>el Ministerio de Educación, el Instituto Nacional Tecnológico, el Consejo Nacional de Universidades, en coordinación con las Universidades Estatales y Privadas emplea</w:t>
      </w:r>
      <w:r>
        <w:rPr>
          <w:rFonts w:ascii="Courier New" w:hAnsi="Courier New" w:cs="Courier New"/>
          <w:bCs/>
          <w:sz w:val="28"/>
          <w:szCs w:val="28"/>
        </w:rPr>
        <w:t>n</w:t>
      </w:r>
      <w:r w:rsidRPr="00E25B03">
        <w:rPr>
          <w:rFonts w:ascii="Courier New" w:hAnsi="Courier New" w:cs="Courier New"/>
          <w:bCs/>
          <w:sz w:val="28"/>
          <w:szCs w:val="28"/>
        </w:rPr>
        <w:t xml:space="preserve"> a personas con discapacidad visual y auditiva para la enseñanza del lenguaje de señas nicaragüense y sistema de escritura Braille a personas en general y en formación. </w:t>
      </w:r>
    </w:p>
    <w:p w14:paraId="2950E8AB" w14:textId="62F5F4CA" w:rsidR="00E25B03" w:rsidRDefault="00B330BD" w:rsidP="00E25B03">
      <w:pPr>
        <w:jc w:val="both"/>
        <w:rPr>
          <w:rFonts w:ascii="Courier New" w:hAnsi="Courier New" w:cs="Courier New"/>
          <w:bCs/>
          <w:sz w:val="28"/>
          <w:szCs w:val="28"/>
        </w:rPr>
      </w:pPr>
      <w:r w:rsidRPr="00B330BD">
        <w:rPr>
          <w:rFonts w:ascii="Courier New" w:hAnsi="Courier New" w:cs="Courier New"/>
          <w:bCs/>
          <w:sz w:val="28"/>
          <w:szCs w:val="28"/>
        </w:rPr>
        <w:t xml:space="preserve">Ahora bien, ha sido emblemático que el </w:t>
      </w:r>
      <w:r w:rsidR="00E25B03" w:rsidRPr="00B330BD">
        <w:rPr>
          <w:rFonts w:ascii="Courier New" w:hAnsi="Courier New" w:cs="Courier New"/>
          <w:bCs/>
          <w:sz w:val="28"/>
          <w:szCs w:val="28"/>
        </w:rPr>
        <w:t>Estado</w:t>
      </w:r>
      <w:r w:rsidRPr="00B330BD">
        <w:rPr>
          <w:rFonts w:ascii="Courier New" w:hAnsi="Courier New" w:cs="Courier New"/>
          <w:bCs/>
          <w:sz w:val="28"/>
          <w:szCs w:val="28"/>
        </w:rPr>
        <w:t xml:space="preserve"> de Nicaragua incluya </w:t>
      </w:r>
      <w:r w:rsidR="00E25B03" w:rsidRPr="00B330BD">
        <w:rPr>
          <w:rFonts w:ascii="Courier New" w:hAnsi="Courier New" w:cs="Courier New"/>
          <w:bCs/>
          <w:sz w:val="28"/>
          <w:szCs w:val="28"/>
        </w:rPr>
        <w:t xml:space="preserve">con carácter prioritario a las personas con discapacidad en los programas socioeconómicos de acceso al crédito, incluyendo los programas nacionales y municipales existentes. De igual forma, los gobiernos regionales y municipales </w:t>
      </w:r>
      <w:r w:rsidRPr="00B330BD">
        <w:rPr>
          <w:rFonts w:ascii="Courier New" w:hAnsi="Courier New" w:cs="Courier New"/>
          <w:bCs/>
          <w:sz w:val="28"/>
          <w:szCs w:val="28"/>
        </w:rPr>
        <w:t xml:space="preserve">han incluido </w:t>
      </w:r>
      <w:r w:rsidR="00E25B03" w:rsidRPr="00B330BD">
        <w:rPr>
          <w:rFonts w:ascii="Courier New" w:hAnsi="Courier New" w:cs="Courier New"/>
          <w:bCs/>
          <w:sz w:val="28"/>
          <w:szCs w:val="28"/>
        </w:rPr>
        <w:t>a las personas con discapacidad en este tipo de programas y en sus agendas de desarrollo local</w:t>
      </w:r>
      <w:r>
        <w:rPr>
          <w:rFonts w:ascii="Courier New" w:hAnsi="Courier New" w:cs="Courier New"/>
          <w:bCs/>
          <w:sz w:val="28"/>
          <w:szCs w:val="28"/>
        </w:rPr>
        <w:t>, de conformidad con la Ley.</w:t>
      </w:r>
    </w:p>
    <w:p w14:paraId="2572F22D" w14:textId="4DF0D5EA" w:rsidR="00193F74" w:rsidRDefault="00B330BD" w:rsidP="00193F74">
      <w:pPr>
        <w:jc w:val="both"/>
        <w:rPr>
          <w:rFonts w:ascii="Courier New" w:hAnsi="Courier New" w:cs="Courier New"/>
          <w:bCs/>
          <w:sz w:val="28"/>
          <w:szCs w:val="28"/>
        </w:rPr>
      </w:pPr>
      <w:r>
        <w:rPr>
          <w:rFonts w:ascii="Courier New" w:hAnsi="Courier New" w:cs="Courier New"/>
          <w:bCs/>
          <w:sz w:val="28"/>
          <w:szCs w:val="28"/>
        </w:rPr>
        <w:t>Como buenas prácticas del Estado de Nicaragua se encuentra la realización de “</w:t>
      </w:r>
      <w:r w:rsidR="00193F74" w:rsidRPr="00193F74">
        <w:rPr>
          <w:rFonts w:ascii="Courier New" w:hAnsi="Courier New" w:cs="Courier New"/>
          <w:bCs/>
          <w:sz w:val="28"/>
          <w:szCs w:val="28"/>
        </w:rPr>
        <w:t>Expo Feria</w:t>
      </w:r>
      <w:r>
        <w:rPr>
          <w:rFonts w:ascii="Courier New" w:hAnsi="Courier New" w:cs="Courier New"/>
          <w:bCs/>
          <w:sz w:val="28"/>
          <w:szCs w:val="28"/>
        </w:rPr>
        <w:t xml:space="preserve">s a nivel </w:t>
      </w:r>
      <w:r w:rsidR="00193F74" w:rsidRPr="00193F74">
        <w:rPr>
          <w:rFonts w:ascii="Courier New" w:hAnsi="Courier New" w:cs="Courier New"/>
          <w:bCs/>
          <w:sz w:val="28"/>
          <w:szCs w:val="28"/>
        </w:rPr>
        <w:t>Nacional</w:t>
      </w:r>
      <w:r>
        <w:rPr>
          <w:rFonts w:ascii="Courier New" w:hAnsi="Courier New" w:cs="Courier New"/>
          <w:bCs/>
          <w:sz w:val="28"/>
          <w:szCs w:val="28"/>
        </w:rPr>
        <w:t xml:space="preserve">: </w:t>
      </w:r>
      <w:r w:rsidR="00193F74" w:rsidRPr="00193F74">
        <w:rPr>
          <w:rFonts w:ascii="Courier New" w:hAnsi="Courier New" w:cs="Courier New"/>
          <w:bCs/>
          <w:sz w:val="28"/>
          <w:szCs w:val="28"/>
        </w:rPr>
        <w:t>Nicaragua Fuerza Bendita,</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 xml:space="preserve">emprendimientos que inspiran”, con el objetivo de dar </w:t>
      </w:r>
      <w:r w:rsidR="00193F74" w:rsidRPr="00193F74">
        <w:rPr>
          <w:rFonts w:ascii="Courier New" w:hAnsi="Courier New" w:cs="Courier New"/>
          <w:bCs/>
          <w:sz w:val="28"/>
          <w:szCs w:val="28"/>
        </w:rPr>
        <w:lastRenderedPageBreak/>
        <w:t>oportunidades a todos,</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 xml:space="preserve">posibilitando </w:t>
      </w:r>
      <w:r w:rsidR="00C11F36">
        <w:rPr>
          <w:rFonts w:ascii="Courier New" w:hAnsi="Courier New" w:cs="Courier New"/>
          <w:bCs/>
          <w:sz w:val="28"/>
          <w:szCs w:val="28"/>
        </w:rPr>
        <w:t xml:space="preserve">que </w:t>
      </w:r>
      <w:r w:rsidR="00193F74" w:rsidRPr="00193F74">
        <w:rPr>
          <w:rFonts w:ascii="Courier New" w:hAnsi="Courier New" w:cs="Courier New"/>
          <w:bCs/>
          <w:sz w:val="28"/>
          <w:szCs w:val="28"/>
        </w:rPr>
        <w:t>emprendedores con</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discapacidades puedan presentar sus productos y mostrar su</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ejemplo de superación.</w:t>
      </w:r>
    </w:p>
    <w:p w14:paraId="2B4B4062" w14:textId="1D20CC10" w:rsidR="00C11F36" w:rsidRPr="00193F74" w:rsidRDefault="00C11F36" w:rsidP="00193F74">
      <w:pPr>
        <w:jc w:val="both"/>
        <w:rPr>
          <w:rFonts w:ascii="Courier New" w:hAnsi="Courier New" w:cs="Courier New"/>
          <w:bCs/>
          <w:sz w:val="28"/>
          <w:szCs w:val="28"/>
        </w:rPr>
      </w:pPr>
      <w:r w:rsidRPr="00C11F36">
        <w:rPr>
          <w:rFonts w:ascii="Courier New" w:hAnsi="Courier New" w:cs="Courier New"/>
          <w:bCs/>
          <w:sz w:val="28"/>
          <w:szCs w:val="28"/>
        </w:rPr>
        <w:t>En el Ministerio de Economía Familiar, Comunitaria, Cooperativa y Asociativa (MEFCCA), se encuentran registrados 768 emprendimientos impulsados por personas con discapacidad, y fortalecidos a través de este Ministerio, que realiza acciones de acompañamiento y motivación para el crecimiento de los negocios, fortaleciendo capacidades en temas de procesos productivos, agregación de valor para mejorar la calidad de sus productos, presentación, promoción, comercialización y gestión empresarial.</w:t>
      </w:r>
    </w:p>
    <w:p w14:paraId="788A6C95" w14:textId="5F1BCC34" w:rsidR="00193F74" w:rsidRPr="00193F74" w:rsidRDefault="00C11F36" w:rsidP="00193F74">
      <w:pPr>
        <w:jc w:val="both"/>
        <w:rPr>
          <w:rFonts w:ascii="Courier New" w:hAnsi="Courier New" w:cs="Courier New"/>
          <w:bCs/>
          <w:sz w:val="28"/>
          <w:szCs w:val="28"/>
        </w:rPr>
      </w:pPr>
      <w:r>
        <w:rPr>
          <w:rFonts w:ascii="Courier New" w:hAnsi="Courier New" w:cs="Courier New"/>
          <w:bCs/>
          <w:sz w:val="28"/>
          <w:szCs w:val="28"/>
        </w:rPr>
        <w:t>En ese mismo sentido, e</w:t>
      </w:r>
      <w:r w:rsidR="00193F74" w:rsidRPr="00193F74">
        <w:rPr>
          <w:rFonts w:ascii="Courier New" w:hAnsi="Courier New" w:cs="Courier New"/>
          <w:bCs/>
          <w:sz w:val="28"/>
          <w:szCs w:val="28"/>
        </w:rPr>
        <w:t>l Ministerio de Economía Familiar, ha impulsado</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actividades económicas que desarrollan las personas con</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discapacidad en ventas de artesanía, bisutería, textil,</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manualidades, elaboración de piñatas, muebles entre otros,</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definiendo estrategias de acompañamiento y capacitación de</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acuerdo a sus necesidades, permitiendo mejorar la calidad</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de sus productos, presentación, promoción que tiene un</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 xml:space="preserve">efectivo </w:t>
      </w:r>
      <w:r w:rsidR="00193F74" w:rsidRPr="00193F74">
        <w:rPr>
          <w:rFonts w:ascii="Courier New" w:hAnsi="Courier New" w:cs="Courier New"/>
          <w:bCs/>
          <w:sz w:val="28"/>
          <w:szCs w:val="28"/>
        </w:rPr>
        <w:lastRenderedPageBreak/>
        <w:t>impacto en el valor agregado al momento de la</w:t>
      </w:r>
      <w:r w:rsidR="00290BCF">
        <w:rPr>
          <w:rFonts w:ascii="Courier New" w:hAnsi="Courier New" w:cs="Courier New"/>
          <w:bCs/>
          <w:sz w:val="28"/>
          <w:szCs w:val="28"/>
        </w:rPr>
        <w:t xml:space="preserve"> </w:t>
      </w:r>
      <w:r w:rsidR="00193F74" w:rsidRPr="00193F74">
        <w:rPr>
          <w:rFonts w:ascii="Courier New" w:hAnsi="Courier New" w:cs="Courier New"/>
          <w:bCs/>
          <w:sz w:val="28"/>
          <w:szCs w:val="28"/>
        </w:rPr>
        <w:t>comercialización de sus productos.</w:t>
      </w:r>
    </w:p>
    <w:p w14:paraId="22267502" w14:textId="333AB2A7" w:rsidR="00193F74" w:rsidRDefault="00193F74" w:rsidP="00193F74">
      <w:pPr>
        <w:jc w:val="both"/>
        <w:rPr>
          <w:rFonts w:ascii="Courier New" w:hAnsi="Courier New" w:cs="Courier New"/>
          <w:bCs/>
          <w:sz w:val="28"/>
          <w:szCs w:val="28"/>
        </w:rPr>
      </w:pPr>
      <w:r w:rsidRPr="00193F74">
        <w:rPr>
          <w:rFonts w:ascii="Courier New" w:hAnsi="Courier New" w:cs="Courier New"/>
          <w:bCs/>
          <w:sz w:val="28"/>
          <w:szCs w:val="28"/>
        </w:rPr>
        <w:t>El Ministerio de Economía Familiar es el encargado de</w:t>
      </w:r>
      <w:r w:rsidR="00290BCF">
        <w:rPr>
          <w:rFonts w:ascii="Courier New" w:hAnsi="Courier New" w:cs="Courier New"/>
          <w:bCs/>
          <w:sz w:val="28"/>
          <w:szCs w:val="28"/>
        </w:rPr>
        <w:t xml:space="preserve"> </w:t>
      </w:r>
      <w:r w:rsidR="005E640D">
        <w:rPr>
          <w:rFonts w:ascii="Courier New" w:hAnsi="Courier New" w:cs="Courier New"/>
          <w:bCs/>
          <w:sz w:val="28"/>
          <w:szCs w:val="28"/>
        </w:rPr>
        <w:t xml:space="preserve">ejecutar </w:t>
      </w:r>
      <w:r w:rsidRPr="00193F74">
        <w:rPr>
          <w:rFonts w:ascii="Courier New" w:hAnsi="Courier New" w:cs="Courier New"/>
          <w:bCs/>
          <w:sz w:val="28"/>
          <w:szCs w:val="28"/>
        </w:rPr>
        <w:t>el Programa Bono Productivo Alimentario, que ha</w:t>
      </w:r>
      <w:r w:rsidR="00290BCF">
        <w:rPr>
          <w:rFonts w:ascii="Courier New" w:hAnsi="Courier New" w:cs="Courier New"/>
          <w:bCs/>
          <w:sz w:val="28"/>
          <w:szCs w:val="28"/>
        </w:rPr>
        <w:t xml:space="preserve"> </w:t>
      </w:r>
      <w:r w:rsidRPr="00193F74">
        <w:rPr>
          <w:rFonts w:ascii="Courier New" w:hAnsi="Courier New" w:cs="Courier New"/>
          <w:bCs/>
          <w:sz w:val="28"/>
          <w:szCs w:val="28"/>
        </w:rPr>
        <w:t>tenido éxito en la reducción de pobreza y proteger la</w:t>
      </w:r>
      <w:r w:rsidR="00290BCF">
        <w:rPr>
          <w:rFonts w:ascii="Courier New" w:hAnsi="Courier New" w:cs="Courier New"/>
          <w:bCs/>
          <w:sz w:val="28"/>
          <w:szCs w:val="28"/>
        </w:rPr>
        <w:t xml:space="preserve"> </w:t>
      </w:r>
      <w:r w:rsidRPr="00193F74">
        <w:rPr>
          <w:rFonts w:ascii="Courier New" w:hAnsi="Courier New" w:cs="Courier New"/>
          <w:bCs/>
          <w:sz w:val="28"/>
          <w:szCs w:val="28"/>
        </w:rPr>
        <w:t>seguridad alimentaria de las personas en área rural y con</w:t>
      </w:r>
      <w:r w:rsidR="00290BCF">
        <w:rPr>
          <w:rFonts w:ascii="Courier New" w:hAnsi="Courier New" w:cs="Courier New"/>
          <w:bCs/>
          <w:sz w:val="28"/>
          <w:szCs w:val="28"/>
        </w:rPr>
        <w:t xml:space="preserve"> </w:t>
      </w:r>
      <w:r w:rsidRPr="00193F74">
        <w:rPr>
          <w:rFonts w:ascii="Courier New" w:hAnsi="Courier New" w:cs="Courier New"/>
          <w:bCs/>
          <w:sz w:val="28"/>
          <w:szCs w:val="28"/>
        </w:rPr>
        <w:t>prioridad a personas con discapacidad, en la actualidad se</w:t>
      </w:r>
      <w:r w:rsidR="00290BCF">
        <w:rPr>
          <w:rFonts w:ascii="Courier New" w:hAnsi="Courier New" w:cs="Courier New"/>
          <w:bCs/>
          <w:sz w:val="28"/>
          <w:szCs w:val="28"/>
        </w:rPr>
        <w:t xml:space="preserve"> </w:t>
      </w:r>
      <w:r w:rsidRPr="00193F74">
        <w:rPr>
          <w:rFonts w:ascii="Courier New" w:hAnsi="Courier New" w:cs="Courier New"/>
          <w:bCs/>
          <w:sz w:val="28"/>
          <w:szCs w:val="28"/>
        </w:rPr>
        <w:t>cambió la dinámica pasando a un Programa de Microcrédito a</w:t>
      </w:r>
      <w:r w:rsidR="00290BCF">
        <w:rPr>
          <w:rFonts w:ascii="Courier New" w:hAnsi="Courier New" w:cs="Courier New"/>
          <w:bCs/>
          <w:sz w:val="28"/>
          <w:szCs w:val="28"/>
        </w:rPr>
        <w:t xml:space="preserve"> </w:t>
      </w:r>
      <w:r w:rsidRPr="00193F74">
        <w:rPr>
          <w:rFonts w:ascii="Courier New" w:hAnsi="Courier New" w:cs="Courier New"/>
          <w:bCs/>
          <w:sz w:val="28"/>
          <w:szCs w:val="28"/>
        </w:rPr>
        <w:t>través de grupos solidarios y actualmente se transformó al</w:t>
      </w:r>
      <w:r w:rsidR="00290BCF">
        <w:rPr>
          <w:rFonts w:ascii="Courier New" w:hAnsi="Courier New" w:cs="Courier New"/>
          <w:bCs/>
          <w:sz w:val="28"/>
          <w:szCs w:val="28"/>
        </w:rPr>
        <w:t xml:space="preserve"> </w:t>
      </w:r>
      <w:r w:rsidRPr="00193F74">
        <w:rPr>
          <w:rFonts w:ascii="Courier New" w:hAnsi="Courier New" w:cs="Courier New"/>
          <w:bCs/>
          <w:sz w:val="28"/>
          <w:szCs w:val="28"/>
        </w:rPr>
        <w:t>Programa de Emprendimiento dónde se atiende de una manera</w:t>
      </w:r>
      <w:r w:rsidR="00290BCF">
        <w:rPr>
          <w:rFonts w:ascii="Courier New" w:hAnsi="Courier New" w:cs="Courier New"/>
          <w:bCs/>
          <w:sz w:val="28"/>
          <w:szCs w:val="28"/>
        </w:rPr>
        <w:t xml:space="preserve"> </w:t>
      </w:r>
      <w:r w:rsidRPr="00193F74">
        <w:rPr>
          <w:rFonts w:ascii="Courier New" w:hAnsi="Courier New" w:cs="Courier New"/>
          <w:bCs/>
          <w:sz w:val="28"/>
          <w:szCs w:val="28"/>
        </w:rPr>
        <w:t xml:space="preserve">integral a la población a fin de dar herramientas </w:t>
      </w:r>
      <w:r w:rsidR="005E640D">
        <w:rPr>
          <w:rFonts w:ascii="Courier New" w:hAnsi="Courier New" w:cs="Courier New"/>
          <w:bCs/>
          <w:sz w:val="28"/>
          <w:szCs w:val="28"/>
        </w:rPr>
        <w:t xml:space="preserve">para </w:t>
      </w:r>
      <w:r w:rsidRPr="00193F74">
        <w:rPr>
          <w:rFonts w:ascii="Courier New" w:hAnsi="Courier New" w:cs="Courier New"/>
          <w:bCs/>
          <w:sz w:val="28"/>
          <w:szCs w:val="28"/>
        </w:rPr>
        <w:t>satisfacer las necesidades de las familia</w:t>
      </w:r>
      <w:r w:rsidR="005E640D">
        <w:rPr>
          <w:rFonts w:ascii="Courier New" w:hAnsi="Courier New" w:cs="Courier New"/>
          <w:bCs/>
          <w:sz w:val="28"/>
          <w:szCs w:val="28"/>
        </w:rPr>
        <w:t>s.</w:t>
      </w:r>
    </w:p>
    <w:p w14:paraId="23C05898" w14:textId="138F7635" w:rsidR="00C11F36" w:rsidRPr="00C11F36" w:rsidRDefault="00532802" w:rsidP="00193F74">
      <w:pPr>
        <w:jc w:val="both"/>
        <w:rPr>
          <w:rFonts w:ascii="Courier New" w:hAnsi="Courier New" w:cs="Courier New"/>
          <w:bCs/>
          <w:sz w:val="28"/>
          <w:szCs w:val="28"/>
          <w:lang w:val="es-CO"/>
        </w:rPr>
      </w:pPr>
      <w:r>
        <w:rPr>
          <w:rFonts w:ascii="Courier New" w:hAnsi="Courier New" w:cs="Courier New"/>
          <w:bCs/>
          <w:sz w:val="28"/>
          <w:szCs w:val="28"/>
          <w:lang w:val="es-CO"/>
        </w:rPr>
        <w:t>H</w:t>
      </w:r>
      <w:r w:rsidR="00C11F36">
        <w:rPr>
          <w:rFonts w:ascii="Courier New" w:hAnsi="Courier New" w:cs="Courier New"/>
          <w:bCs/>
          <w:sz w:val="28"/>
          <w:szCs w:val="28"/>
          <w:lang w:val="es-CO"/>
        </w:rPr>
        <w:t>a sido una buena práctica que e</w:t>
      </w:r>
      <w:r w:rsidR="00C11F36" w:rsidRPr="00C11F36">
        <w:rPr>
          <w:rFonts w:ascii="Courier New" w:hAnsi="Courier New" w:cs="Courier New"/>
          <w:bCs/>
          <w:sz w:val="28"/>
          <w:szCs w:val="28"/>
          <w:lang w:val="es-CO"/>
        </w:rPr>
        <w:t>l Consejo Supremo Electoral (CSE) ha incorporado en su convenio colectivo de trabajo la Cláusula 22, que proporcionará apoyo económico, permisos especiales con goce de salario, beneficios laborales y transporte, para aquellos trabajadores que tengan en su núcleo familiar personas con discapacidad.</w:t>
      </w:r>
    </w:p>
    <w:p w14:paraId="4BE13D3E" w14:textId="53B91EF0" w:rsidR="00193F74" w:rsidRDefault="00532802" w:rsidP="00193F74">
      <w:pPr>
        <w:jc w:val="both"/>
        <w:rPr>
          <w:rFonts w:ascii="Courier New" w:hAnsi="Courier New" w:cs="Courier New"/>
          <w:bCs/>
          <w:sz w:val="28"/>
          <w:szCs w:val="28"/>
        </w:rPr>
      </w:pPr>
      <w:r>
        <w:rPr>
          <w:rFonts w:ascii="Courier New" w:hAnsi="Courier New" w:cs="Courier New"/>
          <w:bCs/>
          <w:sz w:val="28"/>
          <w:szCs w:val="28"/>
        </w:rPr>
        <w:lastRenderedPageBreak/>
        <w:t>La República de Nicaragua cuenta con una “</w:t>
      </w:r>
      <w:r w:rsidRPr="00532802">
        <w:rPr>
          <w:rFonts w:ascii="Courier New" w:hAnsi="Courier New" w:cs="Courier New"/>
          <w:bCs/>
          <w:i/>
          <w:iCs/>
          <w:sz w:val="28"/>
          <w:szCs w:val="28"/>
        </w:rPr>
        <w:t>Guía Orientadora para la inclusión laboral de personas con discapacidad</w:t>
      </w:r>
      <w:r>
        <w:rPr>
          <w:rFonts w:ascii="Courier New" w:hAnsi="Courier New" w:cs="Courier New"/>
          <w:bCs/>
          <w:sz w:val="28"/>
          <w:szCs w:val="28"/>
        </w:rPr>
        <w:t>”</w:t>
      </w:r>
      <w:r w:rsidRPr="00532802">
        <w:rPr>
          <w:rFonts w:ascii="Courier New" w:hAnsi="Courier New" w:cs="Courier New"/>
          <w:bCs/>
          <w:sz w:val="28"/>
          <w:szCs w:val="28"/>
        </w:rPr>
        <w:t xml:space="preserve"> </w:t>
      </w:r>
      <w:r>
        <w:rPr>
          <w:rFonts w:ascii="Courier New" w:hAnsi="Courier New" w:cs="Courier New"/>
          <w:bCs/>
          <w:sz w:val="28"/>
          <w:szCs w:val="28"/>
        </w:rPr>
        <w:t xml:space="preserve">como una herramienta que </w:t>
      </w:r>
      <w:r w:rsidR="005B6EAB">
        <w:rPr>
          <w:rFonts w:ascii="Courier New" w:hAnsi="Courier New" w:cs="Courier New"/>
          <w:bCs/>
          <w:sz w:val="28"/>
          <w:szCs w:val="28"/>
        </w:rPr>
        <w:t>explica y orient</w:t>
      </w:r>
      <w:r w:rsidR="00B00204">
        <w:rPr>
          <w:rFonts w:ascii="Courier New" w:hAnsi="Courier New" w:cs="Courier New"/>
          <w:bCs/>
          <w:sz w:val="28"/>
          <w:szCs w:val="28"/>
        </w:rPr>
        <w:t>a</w:t>
      </w:r>
      <w:r w:rsidR="005B6EAB">
        <w:rPr>
          <w:rFonts w:ascii="Courier New" w:hAnsi="Courier New" w:cs="Courier New"/>
          <w:bCs/>
          <w:sz w:val="28"/>
          <w:szCs w:val="28"/>
        </w:rPr>
        <w:t xml:space="preserve"> a los empleadores, tanto del sector público como del privado, el proceso de la inclusión laboral de las personas con discapacidad, el deber social y humano enmarcado en la aplicación del derecho al trabajo sin discriminación</w:t>
      </w:r>
      <w:r>
        <w:rPr>
          <w:rFonts w:ascii="Courier New" w:hAnsi="Courier New" w:cs="Courier New"/>
          <w:bCs/>
          <w:sz w:val="28"/>
          <w:szCs w:val="28"/>
        </w:rPr>
        <w:t xml:space="preserve">, </w:t>
      </w:r>
      <w:r w:rsidR="005B6EAB">
        <w:rPr>
          <w:rFonts w:ascii="Courier New" w:hAnsi="Courier New" w:cs="Courier New"/>
          <w:bCs/>
          <w:sz w:val="28"/>
          <w:szCs w:val="28"/>
        </w:rPr>
        <w:t xml:space="preserve">guía </w:t>
      </w:r>
      <w:r>
        <w:rPr>
          <w:rFonts w:ascii="Courier New" w:hAnsi="Courier New" w:cs="Courier New"/>
          <w:bCs/>
          <w:sz w:val="28"/>
          <w:szCs w:val="28"/>
        </w:rPr>
        <w:t>como resultado del trabajo coordinado entre el Ministerio del Trabajo de la República de Nicaragua</w:t>
      </w:r>
      <w:r w:rsidR="005B6EAB">
        <w:rPr>
          <w:rFonts w:ascii="Courier New" w:hAnsi="Courier New" w:cs="Courier New"/>
          <w:bCs/>
          <w:sz w:val="28"/>
          <w:szCs w:val="28"/>
        </w:rPr>
        <w:t xml:space="preserve"> y </w:t>
      </w:r>
      <w:r>
        <w:rPr>
          <w:rFonts w:ascii="Courier New" w:hAnsi="Courier New" w:cs="Courier New"/>
          <w:bCs/>
          <w:sz w:val="28"/>
          <w:szCs w:val="28"/>
        </w:rPr>
        <w:t>el Gabinete de las Personas con Discapacidad</w:t>
      </w:r>
      <w:r w:rsidRPr="00532802">
        <w:rPr>
          <w:rFonts w:ascii="Courier New" w:hAnsi="Courier New" w:cs="Courier New"/>
          <w:bCs/>
          <w:sz w:val="28"/>
          <w:szCs w:val="28"/>
        </w:rPr>
        <w:t>.</w:t>
      </w:r>
      <w:r>
        <w:rPr>
          <w:rFonts w:ascii="Courier New" w:hAnsi="Courier New" w:cs="Courier New"/>
          <w:bCs/>
          <w:sz w:val="28"/>
          <w:szCs w:val="28"/>
        </w:rPr>
        <w:t xml:space="preserve"> </w:t>
      </w:r>
    </w:p>
    <w:p w14:paraId="25A89A43" w14:textId="29957DC2" w:rsidR="00193F74" w:rsidRDefault="00532802" w:rsidP="00193F74">
      <w:pPr>
        <w:jc w:val="both"/>
        <w:rPr>
          <w:rFonts w:ascii="Courier New" w:hAnsi="Courier New" w:cs="Courier New"/>
          <w:bCs/>
          <w:sz w:val="28"/>
          <w:szCs w:val="28"/>
        </w:rPr>
      </w:pPr>
      <w:r>
        <w:rPr>
          <w:rFonts w:ascii="Courier New" w:hAnsi="Courier New" w:cs="Courier New"/>
          <w:bCs/>
          <w:sz w:val="28"/>
          <w:szCs w:val="28"/>
        </w:rPr>
        <w:t xml:space="preserve">El Ministerio del Trabajo ha emprendido procesos de formación y educación </w:t>
      </w:r>
      <w:r w:rsidR="005B6EAB">
        <w:rPr>
          <w:rFonts w:ascii="Courier New" w:hAnsi="Courier New" w:cs="Courier New"/>
          <w:bCs/>
          <w:sz w:val="28"/>
          <w:szCs w:val="28"/>
        </w:rPr>
        <w:t>tanto al sector público como privado para dar a conocer la Guía orientadora y su aplicación.</w:t>
      </w:r>
    </w:p>
    <w:p w14:paraId="581DDD95" w14:textId="0AF5C5E5" w:rsidR="0026369E" w:rsidRDefault="00190BAA" w:rsidP="007E6666">
      <w:pPr>
        <w:jc w:val="both"/>
        <w:rPr>
          <w:rFonts w:ascii="Courier New" w:hAnsi="Courier New" w:cs="Courier New"/>
          <w:bCs/>
          <w:sz w:val="28"/>
          <w:szCs w:val="28"/>
        </w:rPr>
      </w:pPr>
      <w:r>
        <w:rPr>
          <w:rFonts w:ascii="Courier New" w:hAnsi="Courier New" w:cs="Courier New"/>
          <w:bCs/>
          <w:sz w:val="28"/>
          <w:szCs w:val="28"/>
        </w:rPr>
        <w:t>La Procuraduría para la Defensa de los Derechos Humanos de Nicaragua considera que las buenas prácticas del Estado de Nicaragua antes descritas, han permitido un avance progresivo del goce y disfrute del derecho al trabajo y el empleo con un enfoque ajustado a las necesidades pro</w:t>
      </w:r>
      <w:r>
        <w:rPr>
          <w:rFonts w:ascii="Courier New" w:hAnsi="Courier New" w:cs="Courier New"/>
          <w:bCs/>
          <w:sz w:val="28"/>
          <w:szCs w:val="28"/>
        </w:rPr>
        <w:lastRenderedPageBreak/>
        <w:t>pias de las personas con discapacidad, garantizando su no discriminación, de conformidad con el ordenamiento jurídico nacional e instrumentos internacionales de Derechos Humanos.</w:t>
      </w:r>
    </w:p>
    <w:sectPr w:rsidR="0026369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07FA" w14:textId="77777777" w:rsidR="00515BD1" w:rsidRDefault="00515BD1" w:rsidP="00C21ACC">
      <w:pPr>
        <w:spacing w:after="0" w:line="240" w:lineRule="auto"/>
      </w:pPr>
      <w:r>
        <w:separator/>
      </w:r>
    </w:p>
  </w:endnote>
  <w:endnote w:type="continuationSeparator" w:id="0">
    <w:p w14:paraId="1FE26D8C" w14:textId="77777777" w:rsidR="00515BD1" w:rsidRDefault="00515BD1" w:rsidP="00C2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638484"/>
      <w:docPartObj>
        <w:docPartGallery w:val="Page Numbers (Bottom of Page)"/>
        <w:docPartUnique/>
      </w:docPartObj>
    </w:sdtPr>
    <w:sdtEndPr>
      <w:rPr>
        <w:rFonts w:ascii="Courier New" w:hAnsi="Courier New" w:cs="Courier New"/>
      </w:rPr>
    </w:sdtEndPr>
    <w:sdtContent>
      <w:p w14:paraId="56E6B8CB" w14:textId="0C468193" w:rsidR="002141DA" w:rsidRPr="00904C59" w:rsidRDefault="002141DA">
        <w:pPr>
          <w:pStyle w:val="Footer"/>
          <w:jc w:val="center"/>
          <w:rPr>
            <w:rFonts w:ascii="Courier New" w:hAnsi="Courier New" w:cs="Courier New"/>
          </w:rPr>
        </w:pPr>
        <w:r w:rsidRPr="00904C59">
          <w:rPr>
            <w:rFonts w:ascii="Courier New" w:hAnsi="Courier New" w:cs="Courier New"/>
          </w:rPr>
          <w:fldChar w:fldCharType="begin"/>
        </w:r>
        <w:r w:rsidRPr="00904C59">
          <w:rPr>
            <w:rFonts w:ascii="Courier New" w:hAnsi="Courier New" w:cs="Courier New"/>
          </w:rPr>
          <w:instrText>PAGE   \* MERGEFORMAT</w:instrText>
        </w:r>
        <w:r w:rsidRPr="00904C59">
          <w:rPr>
            <w:rFonts w:ascii="Courier New" w:hAnsi="Courier New" w:cs="Courier New"/>
          </w:rPr>
          <w:fldChar w:fldCharType="separate"/>
        </w:r>
        <w:r w:rsidR="00187DEC" w:rsidRPr="00187DEC">
          <w:rPr>
            <w:rFonts w:ascii="Courier New" w:hAnsi="Courier New" w:cs="Courier New"/>
            <w:noProof/>
            <w:lang w:val="es-ES"/>
          </w:rPr>
          <w:t>1</w:t>
        </w:r>
        <w:r w:rsidRPr="00904C59">
          <w:rPr>
            <w:rFonts w:ascii="Courier New" w:hAnsi="Courier New" w:cs="Courier New"/>
          </w:rPr>
          <w:fldChar w:fldCharType="end"/>
        </w:r>
      </w:p>
    </w:sdtContent>
  </w:sdt>
  <w:p w14:paraId="2E366100" w14:textId="77777777" w:rsidR="002141DA" w:rsidRDefault="0021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B8CE" w14:textId="77777777" w:rsidR="00515BD1" w:rsidRDefault="00515BD1" w:rsidP="00C21ACC">
      <w:pPr>
        <w:spacing w:after="0" w:line="240" w:lineRule="auto"/>
      </w:pPr>
      <w:r>
        <w:separator/>
      </w:r>
    </w:p>
  </w:footnote>
  <w:footnote w:type="continuationSeparator" w:id="0">
    <w:p w14:paraId="7ED900F4" w14:textId="77777777" w:rsidR="00515BD1" w:rsidRDefault="00515BD1" w:rsidP="00C21ACC">
      <w:pPr>
        <w:spacing w:after="0" w:line="240" w:lineRule="auto"/>
      </w:pPr>
      <w:r>
        <w:continuationSeparator/>
      </w:r>
    </w:p>
  </w:footnote>
  <w:footnote w:id="1">
    <w:p w14:paraId="0FA07912" w14:textId="16BE97EA" w:rsidR="00FC591E" w:rsidRPr="00FC591E" w:rsidRDefault="00546731" w:rsidP="00FC591E">
      <w:pPr>
        <w:jc w:val="both"/>
        <w:rPr>
          <w:rFonts w:ascii="Courier New" w:hAnsi="Courier New" w:cs="Courier New"/>
          <w:bCs/>
          <w:sz w:val="16"/>
          <w:szCs w:val="16"/>
        </w:rPr>
      </w:pPr>
      <w:r w:rsidRPr="00FC591E">
        <w:rPr>
          <w:rStyle w:val="FootnoteReference"/>
          <w:sz w:val="16"/>
          <w:szCs w:val="16"/>
        </w:rPr>
        <w:footnoteRef/>
      </w:r>
      <w:r w:rsidRPr="00FC591E">
        <w:rPr>
          <w:sz w:val="16"/>
          <w:szCs w:val="16"/>
        </w:rPr>
        <w:t xml:space="preserve"> </w:t>
      </w:r>
      <w:r w:rsidR="00FC591E" w:rsidRPr="00FC591E">
        <w:rPr>
          <w:rFonts w:ascii="Courier New" w:hAnsi="Courier New" w:cs="Courier New"/>
          <w:bCs/>
          <w:sz w:val="16"/>
          <w:szCs w:val="16"/>
        </w:rPr>
        <w:t xml:space="preserve">Como parte de los </w:t>
      </w:r>
      <w:r w:rsidR="00FC591E" w:rsidRPr="00FC591E">
        <w:rPr>
          <w:rFonts w:ascii="Courier New" w:hAnsi="Courier New" w:cs="Courier New"/>
          <w:b/>
          <w:sz w:val="16"/>
          <w:szCs w:val="16"/>
        </w:rPr>
        <w:t xml:space="preserve">Instrumentos </w:t>
      </w:r>
      <w:r w:rsidR="00FC591E">
        <w:rPr>
          <w:rFonts w:ascii="Courier New" w:hAnsi="Courier New" w:cs="Courier New"/>
          <w:b/>
          <w:sz w:val="16"/>
          <w:szCs w:val="16"/>
        </w:rPr>
        <w:t>Universales</w:t>
      </w:r>
      <w:r w:rsidR="00FC591E" w:rsidRPr="00FC591E">
        <w:rPr>
          <w:rFonts w:ascii="Courier New" w:hAnsi="Courier New" w:cs="Courier New"/>
          <w:bCs/>
          <w:sz w:val="16"/>
          <w:szCs w:val="16"/>
        </w:rPr>
        <w:t xml:space="preserve">; el artículo 23 de la Declaración Universal de los Derechos Humanos; artículo 6, 7 y 8 del Pacto Internacional de Derechos Económicos, Sociales y Culturales; artículo 8 del Pacto Internacional de Derechos Civiles y Políticos; artículo 5 de la Convención Internacional sobre la Eliminación de todas las formas de discriminación racial; artículo 11 de la Convención sobre la eliminación de todas las formas de discriminación contra la Mujer; artículo 32 de la Convención sobre los Derechos del Niño; artículos 11, 25, 26, 40, 52 y 54 de la Convención Internacional sobre la protección de los derechos de todos los trabajadores migratorios y sus familiares. Como parte de los </w:t>
      </w:r>
      <w:r w:rsidR="00FC591E" w:rsidRPr="00FC591E">
        <w:rPr>
          <w:rFonts w:ascii="Courier New" w:hAnsi="Courier New" w:cs="Courier New"/>
          <w:b/>
          <w:sz w:val="16"/>
          <w:szCs w:val="16"/>
        </w:rPr>
        <w:t>instrumentos regionales</w:t>
      </w:r>
      <w:r w:rsidR="00FC591E" w:rsidRPr="00FC591E">
        <w:rPr>
          <w:rFonts w:ascii="Courier New" w:hAnsi="Courier New" w:cs="Courier New"/>
          <w:bCs/>
          <w:sz w:val="16"/>
          <w:szCs w:val="16"/>
        </w:rPr>
        <w:t>, el artículo 6 del Protocolo Adicional a la Convención Americana sobre Derechos Humanos en materia de derechos económicos, sociales y culturales.</w:t>
      </w:r>
    </w:p>
    <w:p w14:paraId="5FB202D6" w14:textId="1A516AD4" w:rsidR="00546731" w:rsidRDefault="00546731">
      <w:pPr>
        <w:pStyle w:val="FootnoteText"/>
      </w:pPr>
    </w:p>
  </w:footnote>
  <w:footnote w:id="2">
    <w:p w14:paraId="46C58F95" w14:textId="26ABA406" w:rsidR="00F55AE1" w:rsidRDefault="00F55AE1" w:rsidP="00F55AE1">
      <w:pPr>
        <w:pStyle w:val="FootnoteText"/>
        <w:jc w:val="both"/>
      </w:pPr>
      <w:r w:rsidRPr="00F55AE1">
        <w:rPr>
          <w:rFonts w:ascii="Courier New" w:hAnsi="Courier New" w:cs="Courier New"/>
          <w:bCs/>
          <w:sz w:val="16"/>
          <w:szCs w:val="16"/>
        </w:rPr>
        <w:footnoteRef/>
      </w:r>
      <w:r w:rsidRPr="00F55AE1">
        <w:rPr>
          <w:rFonts w:ascii="Courier New" w:hAnsi="Courier New" w:cs="Courier New"/>
          <w:bCs/>
          <w:sz w:val="16"/>
          <w:szCs w:val="16"/>
        </w:rPr>
        <w:t xml:space="preserve"> </w:t>
      </w:r>
      <w:r>
        <w:rPr>
          <w:rFonts w:ascii="Courier New" w:hAnsi="Courier New" w:cs="Courier New"/>
          <w:bCs/>
          <w:sz w:val="16"/>
          <w:szCs w:val="16"/>
        </w:rPr>
        <w:t xml:space="preserve">En especial con la Observación General No. 18 sobre el Derecho al Trabajo y la No. 23 </w:t>
      </w:r>
      <w:r w:rsidRPr="00F55AE1">
        <w:rPr>
          <w:rFonts w:ascii="Courier New" w:hAnsi="Courier New" w:cs="Courier New"/>
          <w:bCs/>
          <w:sz w:val="16"/>
          <w:szCs w:val="16"/>
        </w:rPr>
        <w:t>sobre el derecho</w:t>
      </w:r>
      <w:r>
        <w:rPr>
          <w:rFonts w:ascii="Courier New" w:hAnsi="Courier New" w:cs="Courier New"/>
          <w:bCs/>
          <w:sz w:val="16"/>
          <w:szCs w:val="16"/>
        </w:rPr>
        <w:t xml:space="preserve"> </w:t>
      </w:r>
      <w:r w:rsidRPr="00F55AE1">
        <w:rPr>
          <w:rFonts w:ascii="Courier New" w:hAnsi="Courier New" w:cs="Courier New"/>
          <w:bCs/>
          <w:sz w:val="16"/>
          <w:szCs w:val="16"/>
        </w:rPr>
        <w:t>a condiciones de trabajo equitativas y satisfactorias</w:t>
      </w:r>
      <w:r>
        <w:rPr>
          <w:rFonts w:ascii="Courier New" w:hAnsi="Courier New" w:cs="Courier New"/>
          <w:bCs/>
          <w:sz w:val="16"/>
          <w:szCs w:val="16"/>
        </w:rPr>
        <w:t xml:space="preserve"> del Comité de Derechos Económicos, Sociales y Culturales; así como las Observaciones Generales No. 1 a la No. Del Comité sobre Derechos de las Personas con Discapacidad.</w:t>
      </w:r>
    </w:p>
  </w:footnote>
  <w:footnote w:id="3">
    <w:p w14:paraId="094721C3" w14:textId="77777777" w:rsidR="002141DA" w:rsidRDefault="002141DA" w:rsidP="009B048B">
      <w:pPr>
        <w:pStyle w:val="FootnoteText"/>
      </w:pPr>
      <w:r>
        <w:rPr>
          <w:rStyle w:val="FootnoteReference"/>
        </w:rPr>
        <w:footnoteRef/>
      </w:r>
      <w:r>
        <w:t xml:space="preserve"> Artículo 57 de la Constitución Política.</w:t>
      </w:r>
    </w:p>
    <w:p w14:paraId="08E6F54F" w14:textId="77777777" w:rsidR="002141DA" w:rsidRDefault="002141DA" w:rsidP="009B048B">
      <w:pPr>
        <w:pStyle w:val="FootnoteText"/>
      </w:pPr>
    </w:p>
  </w:footnote>
  <w:footnote w:id="4">
    <w:p w14:paraId="4ABF9E98" w14:textId="605734C5" w:rsidR="002141DA" w:rsidRDefault="002141DA">
      <w:pPr>
        <w:pStyle w:val="FootnoteText"/>
      </w:pPr>
      <w:r>
        <w:rPr>
          <w:rStyle w:val="FootnoteReference"/>
        </w:rPr>
        <w:footnoteRef/>
      </w:r>
      <w:r>
        <w:t xml:space="preserve"> Artículo 5 de la Constitución Política.</w:t>
      </w:r>
    </w:p>
  </w:footnote>
  <w:footnote w:id="5">
    <w:p w14:paraId="58CDC6B4" w14:textId="18DB5267" w:rsidR="002133CC" w:rsidRPr="002133CC" w:rsidRDefault="002133CC" w:rsidP="002133CC">
      <w:pPr>
        <w:pStyle w:val="FootnoteText"/>
        <w:jc w:val="both"/>
        <w:rPr>
          <w:sz w:val="16"/>
          <w:szCs w:val="16"/>
        </w:rPr>
      </w:pPr>
      <w:r w:rsidRPr="002133CC">
        <w:rPr>
          <w:rStyle w:val="FootnoteReference"/>
          <w:sz w:val="16"/>
          <w:szCs w:val="16"/>
        </w:rPr>
        <w:footnoteRef/>
      </w:r>
      <w:r w:rsidRPr="002133CC">
        <w:rPr>
          <w:sz w:val="16"/>
          <w:szCs w:val="16"/>
        </w:rPr>
        <w:t xml:space="preserve"> </w:t>
      </w:r>
      <w:r w:rsidRPr="002133CC">
        <w:rPr>
          <w:rFonts w:ascii="Courier New" w:hAnsi="Courier New" w:cs="Courier New"/>
          <w:bCs/>
          <w:sz w:val="16"/>
          <w:szCs w:val="16"/>
        </w:rPr>
        <w:t>Las principales leyes que regulan estos aspectos son: Ley No. 185 Código del Trabajo; Ley No. 641 “Código Penal”; Ley No. 664 Ley General de Inspección del Trabajo; ley No. 648 “Ley de Igualdad de Derechos y Oportunidades”; Ley No. 718 “Ley Especial de Protección a las familias en la que haya embarazos y partos múltiples”; ley No. 473 “Ley del Régimen Penitenciario y Ejecución de Pena”; Ley No. 745 “Ley de Ejecución, Beneficios y Control Jurisdiccional de la Sanción Penal”; Ley No. 896 “Ley contra la trata de personas”; Ley No. 625 “Ley del Salario Mínimo”,    Ley No. 822 “Ley de Concertación Tributaria”; Decreto No. 55-97 “Reglamento de Asociaciones Sindicales”; Convenio No. 87 sobre la libertad sindical y el Derecho de Sindicación, Convenio No. 98 Sobre el Derecho de Sindicación y de Negociación Colectiva.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6E4"/>
    <w:multiLevelType w:val="hybridMultilevel"/>
    <w:tmpl w:val="11DA1674"/>
    <w:lvl w:ilvl="0" w:tplc="59208D52">
      <w:numFmt w:val="bullet"/>
      <w:lvlText w:val=""/>
      <w:lvlJc w:val="left"/>
      <w:pPr>
        <w:ind w:left="720" w:hanging="360"/>
      </w:pPr>
      <w:rPr>
        <w:rFonts w:ascii="Symbol" w:eastAsiaTheme="minorHAnsi"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067F6C35"/>
    <w:multiLevelType w:val="hybridMultilevel"/>
    <w:tmpl w:val="C1BA87D2"/>
    <w:lvl w:ilvl="0" w:tplc="883628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91474BC"/>
    <w:multiLevelType w:val="hybridMultilevel"/>
    <w:tmpl w:val="70E0CAC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99F4318"/>
    <w:multiLevelType w:val="hybridMultilevel"/>
    <w:tmpl w:val="FEBE7E80"/>
    <w:lvl w:ilvl="0" w:tplc="782A4CDC">
      <w:numFmt w:val="bullet"/>
      <w:lvlText w:val="-"/>
      <w:lvlJc w:val="left"/>
      <w:pPr>
        <w:ind w:left="720" w:hanging="360"/>
      </w:pPr>
      <w:rPr>
        <w:rFonts w:ascii="Courier New" w:eastAsiaTheme="minorHAnsi" w:hAnsi="Courier New" w:cs="Courier New" w:hint="default"/>
        <w:color w:val="FF0000"/>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F061EBF"/>
    <w:multiLevelType w:val="hybridMultilevel"/>
    <w:tmpl w:val="4F282EC6"/>
    <w:lvl w:ilvl="0" w:tplc="BCF8F194">
      <w:start w:val="1"/>
      <w:numFmt w:val="lowerLetter"/>
      <w:lvlText w:val="%1)"/>
      <w:lvlJc w:val="left"/>
      <w:pPr>
        <w:ind w:left="2020" w:hanging="130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0F240DA2"/>
    <w:multiLevelType w:val="hybridMultilevel"/>
    <w:tmpl w:val="4C3AA14C"/>
    <w:lvl w:ilvl="0" w:tplc="97C6305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3112B59"/>
    <w:multiLevelType w:val="hybridMultilevel"/>
    <w:tmpl w:val="9B185034"/>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144556E6"/>
    <w:multiLevelType w:val="hybridMultilevel"/>
    <w:tmpl w:val="86C81E8C"/>
    <w:lvl w:ilvl="0" w:tplc="41C242A8">
      <w:start w:val="1"/>
      <w:numFmt w:val="decimal"/>
      <w:lvlText w:val="%1."/>
      <w:lvlJc w:val="left"/>
      <w:pPr>
        <w:ind w:left="720" w:hanging="360"/>
      </w:pPr>
      <w:rPr>
        <w:b/>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EF542C"/>
    <w:multiLevelType w:val="hybridMultilevel"/>
    <w:tmpl w:val="FEF22508"/>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171D63D9"/>
    <w:multiLevelType w:val="multilevel"/>
    <w:tmpl w:val="881ACF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20A63361"/>
    <w:multiLevelType w:val="hybridMultilevel"/>
    <w:tmpl w:val="1F66DA62"/>
    <w:lvl w:ilvl="0" w:tplc="4B30008A">
      <w:start w:val="6"/>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1" w15:restartNumberingAfterBreak="0">
    <w:nsid w:val="21B603CF"/>
    <w:multiLevelType w:val="hybridMultilevel"/>
    <w:tmpl w:val="AE5232BE"/>
    <w:lvl w:ilvl="0" w:tplc="6C0EE018">
      <w:start w:val="1"/>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23ED7B14"/>
    <w:multiLevelType w:val="hybridMultilevel"/>
    <w:tmpl w:val="BC8835E6"/>
    <w:lvl w:ilvl="0" w:tplc="087614C0">
      <w:start w:val="1"/>
      <w:numFmt w:val="lowerLetter"/>
      <w:lvlText w:val="%1)"/>
      <w:lvlJc w:val="left"/>
      <w:pPr>
        <w:ind w:left="720" w:hanging="360"/>
      </w:pPr>
      <w:rPr>
        <w:rFonts w:hint="default"/>
        <w:b/>
        <w:bCs/>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23F23857"/>
    <w:multiLevelType w:val="hybridMultilevel"/>
    <w:tmpl w:val="5914EC38"/>
    <w:lvl w:ilvl="0" w:tplc="5F466998">
      <w:start w:val="1"/>
      <w:numFmt w:val="decimal"/>
      <w:lvlText w:val="%1."/>
      <w:lvlJc w:val="left"/>
      <w:pPr>
        <w:ind w:left="900" w:hanging="54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28475DDC"/>
    <w:multiLevelType w:val="hybridMultilevel"/>
    <w:tmpl w:val="F1BA0276"/>
    <w:lvl w:ilvl="0" w:tplc="4C0A0001">
      <w:start w:val="1"/>
      <w:numFmt w:val="bullet"/>
      <w:lvlText w:val=""/>
      <w:lvlJc w:val="left"/>
      <w:pPr>
        <w:ind w:left="1455" w:hanging="360"/>
      </w:pPr>
      <w:rPr>
        <w:rFonts w:ascii="Symbol" w:hAnsi="Symbol" w:hint="default"/>
      </w:rPr>
    </w:lvl>
    <w:lvl w:ilvl="1" w:tplc="4C0A0003" w:tentative="1">
      <w:start w:val="1"/>
      <w:numFmt w:val="bullet"/>
      <w:lvlText w:val="o"/>
      <w:lvlJc w:val="left"/>
      <w:pPr>
        <w:ind w:left="2175" w:hanging="360"/>
      </w:pPr>
      <w:rPr>
        <w:rFonts w:ascii="Courier New" w:hAnsi="Courier New" w:cs="Courier New" w:hint="default"/>
      </w:rPr>
    </w:lvl>
    <w:lvl w:ilvl="2" w:tplc="4C0A0005" w:tentative="1">
      <w:start w:val="1"/>
      <w:numFmt w:val="bullet"/>
      <w:lvlText w:val=""/>
      <w:lvlJc w:val="left"/>
      <w:pPr>
        <w:ind w:left="2895" w:hanging="360"/>
      </w:pPr>
      <w:rPr>
        <w:rFonts w:ascii="Wingdings" w:hAnsi="Wingdings" w:hint="default"/>
      </w:rPr>
    </w:lvl>
    <w:lvl w:ilvl="3" w:tplc="4C0A0001" w:tentative="1">
      <w:start w:val="1"/>
      <w:numFmt w:val="bullet"/>
      <w:lvlText w:val=""/>
      <w:lvlJc w:val="left"/>
      <w:pPr>
        <w:ind w:left="3615" w:hanging="360"/>
      </w:pPr>
      <w:rPr>
        <w:rFonts w:ascii="Symbol" w:hAnsi="Symbol" w:hint="default"/>
      </w:rPr>
    </w:lvl>
    <w:lvl w:ilvl="4" w:tplc="4C0A0003" w:tentative="1">
      <w:start w:val="1"/>
      <w:numFmt w:val="bullet"/>
      <w:lvlText w:val="o"/>
      <w:lvlJc w:val="left"/>
      <w:pPr>
        <w:ind w:left="4335" w:hanging="360"/>
      </w:pPr>
      <w:rPr>
        <w:rFonts w:ascii="Courier New" w:hAnsi="Courier New" w:cs="Courier New" w:hint="default"/>
      </w:rPr>
    </w:lvl>
    <w:lvl w:ilvl="5" w:tplc="4C0A0005" w:tentative="1">
      <w:start w:val="1"/>
      <w:numFmt w:val="bullet"/>
      <w:lvlText w:val=""/>
      <w:lvlJc w:val="left"/>
      <w:pPr>
        <w:ind w:left="5055" w:hanging="360"/>
      </w:pPr>
      <w:rPr>
        <w:rFonts w:ascii="Wingdings" w:hAnsi="Wingdings" w:hint="default"/>
      </w:rPr>
    </w:lvl>
    <w:lvl w:ilvl="6" w:tplc="4C0A0001" w:tentative="1">
      <w:start w:val="1"/>
      <w:numFmt w:val="bullet"/>
      <w:lvlText w:val=""/>
      <w:lvlJc w:val="left"/>
      <w:pPr>
        <w:ind w:left="5775" w:hanging="360"/>
      </w:pPr>
      <w:rPr>
        <w:rFonts w:ascii="Symbol" w:hAnsi="Symbol" w:hint="default"/>
      </w:rPr>
    </w:lvl>
    <w:lvl w:ilvl="7" w:tplc="4C0A0003" w:tentative="1">
      <w:start w:val="1"/>
      <w:numFmt w:val="bullet"/>
      <w:lvlText w:val="o"/>
      <w:lvlJc w:val="left"/>
      <w:pPr>
        <w:ind w:left="6495" w:hanging="360"/>
      </w:pPr>
      <w:rPr>
        <w:rFonts w:ascii="Courier New" w:hAnsi="Courier New" w:cs="Courier New" w:hint="default"/>
      </w:rPr>
    </w:lvl>
    <w:lvl w:ilvl="8" w:tplc="4C0A0005" w:tentative="1">
      <w:start w:val="1"/>
      <w:numFmt w:val="bullet"/>
      <w:lvlText w:val=""/>
      <w:lvlJc w:val="left"/>
      <w:pPr>
        <w:ind w:left="7215" w:hanging="360"/>
      </w:pPr>
      <w:rPr>
        <w:rFonts w:ascii="Wingdings" w:hAnsi="Wingdings" w:hint="default"/>
      </w:rPr>
    </w:lvl>
  </w:abstractNum>
  <w:abstractNum w:abstractNumId="15" w15:restartNumberingAfterBreak="0">
    <w:nsid w:val="2D7A60DA"/>
    <w:multiLevelType w:val="hybridMultilevel"/>
    <w:tmpl w:val="49B4F1DA"/>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34556522"/>
    <w:multiLevelType w:val="hybridMultilevel"/>
    <w:tmpl w:val="1B84E642"/>
    <w:lvl w:ilvl="0" w:tplc="6C0EE018">
      <w:start w:val="1"/>
      <w:numFmt w:val="bullet"/>
      <w:lvlText w:val=""/>
      <w:lvlJc w:val="left"/>
      <w:pPr>
        <w:ind w:left="720" w:hanging="360"/>
      </w:pPr>
      <w:rPr>
        <w:rFonts w:ascii="Symbol" w:eastAsiaTheme="minorHAnsi"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15:restartNumberingAfterBreak="0">
    <w:nsid w:val="360B7E70"/>
    <w:multiLevelType w:val="hybridMultilevel"/>
    <w:tmpl w:val="7F94B5F6"/>
    <w:lvl w:ilvl="0" w:tplc="01F8CBE4">
      <w:start w:val="1"/>
      <w:numFmt w:val="decimal"/>
      <w:lvlText w:val="%1."/>
      <w:lvlJc w:val="left"/>
      <w:pPr>
        <w:ind w:left="1776" w:hanging="360"/>
      </w:pPr>
      <w:rPr>
        <w:rFonts w:hint="default"/>
      </w:r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18" w15:restartNumberingAfterBreak="0">
    <w:nsid w:val="366A42A0"/>
    <w:multiLevelType w:val="multilevel"/>
    <w:tmpl w:val="8B2A2F38"/>
    <w:lvl w:ilvl="0">
      <w:start w:val="1"/>
      <w:numFmt w:val="decimal"/>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392332D4"/>
    <w:multiLevelType w:val="hybridMultilevel"/>
    <w:tmpl w:val="B1385ADE"/>
    <w:lvl w:ilvl="0" w:tplc="496ABEB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3AAD51C4"/>
    <w:multiLevelType w:val="hybridMultilevel"/>
    <w:tmpl w:val="2618E64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3E8E0318"/>
    <w:multiLevelType w:val="multilevel"/>
    <w:tmpl w:val="A3FC69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463F2180"/>
    <w:multiLevelType w:val="hybridMultilevel"/>
    <w:tmpl w:val="BC1C2518"/>
    <w:lvl w:ilvl="0" w:tplc="9DC6294E">
      <w:start w:val="1"/>
      <w:numFmt w:val="decimal"/>
      <w:lvlText w:val="%1."/>
      <w:lvlJc w:val="left"/>
      <w:pPr>
        <w:ind w:left="360" w:hanging="360"/>
      </w:pPr>
      <w:rPr>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7C50901"/>
    <w:multiLevelType w:val="hybridMultilevel"/>
    <w:tmpl w:val="37BECF80"/>
    <w:lvl w:ilvl="0" w:tplc="34B2FD9E">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00D76"/>
    <w:multiLevelType w:val="hybridMultilevel"/>
    <w:tmpl w:val="CDD27596"/>
    <w:lvl w:ilvl="0" w:tplc="E3E66E32">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25" w15:restartNumberingAfterBreak="0">
    <w:nsid w:val="52A70B14"/>
    <w:multiLevelType w:val="hybridMultilevel"/>
    <w:tmpl w:val="F48EB5AA"/>
    <w:lvl w:ilvl="0" w:tplc="1D1070EE">
      <w:start w:val="1"/>
      <w:numFmt w:val="decimal"/>
      <w:lvlText w:val="%1."/>
      <w:lvlJc w:val="left"/>
      <w:pPr>
        <w:ind w:left="1776" w:hanging="360"/>
      </w:pPr>
      <w:rPr>
        <w:rFonts w:hint="default"/>
      </w:r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26" w15:restartNumberingAfterBreak="0">
    <w:nsid w:val="53B34702"/>
    <w:multiLevelType w:val="hybridMultilevel"/>
    <w:tmpl w:val="4C441D3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7" w15:restartNumberingAfterBreak="0">
    <w:nsid w:val="54050F04"/>
    <w:multiLevelType w:val="hybridMultilevel"/>
    <w:tmpl w:val="B6FA06EC"/>
    <w:lvl w:ilvl="0" w:tplc="579C6BD2">
      <w:start w:val="3"/>
      <w:numFmt w:val="bullet"/>
      <w:lvlText w:val=""/>
      <w:lvlJc w:val="left"/>
      <w:pPr>
        <w:ind w:left="720" w:hanging="360"/>
      </w:pPr>
      <w:rPr>
        <w:rFonts w:ascii="Symbol" w:eastAsia="Times New Roman" w:hAnsi="Symbol" w:cs="Arial" w:hint="default"/>
        <w:sz w:val="24"/>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8" w15:restartNumberingAfterBreak="0">
    <w:nsid w:val="5C8E739C"/>
    <w:multiLevelType w:val="hybridMultilevel"/>
    <w:tmpl w:val="669607FE"/>
    <w:lvl w:ilvl="0" w:tplc="FF5E775C">
      <w:start w:val="19"/>
      <w:numFmt w:val="bullet"/>
      <w:lvlText w:val="-"/>
      <w:lvlJc w:val="left"/>
      <w:pPr>
        <w:ind w:left="1080" w:hanging="360"/>
      </w:pPr>
      <w:rPr>
        <w:rFonts w:ascii="Courier New" w:eastAsiaTheme="minorHAnsi" w:hAnsi="Courier New" w:cs="Courier New"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9" w15:restartNumberingAfterBreak="0">
    <w:nsid w:val="63B60A6C"/>
    <w:multiLevelType w:val="hybridMultilevel"/>
    <w:tmpl w:val="2100568A"/>
    <w:lvl w:ilvl="0" w:tplc="57B4267E">
      <w:start w:val="1"/>
      <w:numFmt w:val="bullet"/>
      <w:lvlText w:val="-"/>
      <w:lvlJc w:val="left"/>
      <w:pPr>
        <w:ind w:left="720" w:hanging="360"/>
      </w:pPr>
      <w:rPr>
        <w:rFonts w:ascii="Courier New" w:eastAsiaTheme="minorHAnsi" w:hAnsi="Courier New"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30" w15:restartNumberingAfterBreak="0">
    <w:nsid w:val="64196267"/>
    <w:multiLevelType w:val="hybridMultilevel"/>
    <w:tmpl w:val="89060CA4"/>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31" w15:restartNumberingAfterBreak="0">
    <w:nsid w:val="66D962EC"/>
    <w:multiLevelType w:val="hybridMultilevel"/>
    <w:tmpl w:val="08DEA346"/>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15:restartNumberingAfterBreak="0">
    <w:nsid w:val="68A97473"/>
    <w:multiLevelType w:val="hybridMultilevel"/>
    <w:tmpl w:val="8E1C2E72"/>
    <w:lvl w:ilvl="0" w:tplc="43600E00">
      <w:start w:val="1"/>
      <w:numFmt w:val="lowerLetter"/>
      <w:lvlText w:val="%1)"/>
      <w:lvlJc w:val="left"/>
      <w:pPr>
        <w:ind w:left="2060" w:hanging="134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6A4821FC"/>
    <w:multiLevelType w:val="hybridMultilevel"/>
    <w:tmpl w:val="FE9A094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4" w15:restartNumberingAfterBreak="0">
    <w:nsid w:val="6B68382F"/>
    <w:multiLevelType w:val="hybridMultilevel"/>
    <w:tmpl w:val="414A260C"/>
    <w:lvl w:ilvl="0" w:tplc="9760C578">
      <w:start w:val="1"/>
      <w:numFmt w:val="decimal"/>
      <w:lvlText w:val="%1."/>
      <w:lvlJc w:val="left"/>
      <w:pPr>
        <w:ind w:left="855" w:hanging="49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15:restartNumberingAfterBreak="0">
    <w:nsid w:val="6D744BBB"/>
    <w:multiLevelType w:val="hybridMultilevel"/>
    <w:tmpl w:val="08C238F4"/>
    <w:lvl w:ilvl="0" w:tplc="4B30008A">
      <w:start w:val="6"/>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6" w15:restartNumberingAfterBreak="0">
    <w:nsid w:val="779D19C9"/>
    <w:multiLevelType w:val="multilevel"/>
    <w:tmpl w:val="CE46FF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5"/>
  </w:num>
  <w:num w:numId="3">
    <w:abstractNumId w:val="19"/>
  </w:num>
  <w:num w:numId="4">
    <w:abstractNumId w:val="27"/>
  </w:num>
  <w:num w:numId="5">
    <w:abstractNumId w:val="24"/>
  </w:num>
  <w:num w:numId="6">
    <w:abstractNumId w:val="10"/>
  </w:num>
  <w:num w:numId="7">
    <w:abstractNumId w:val="29"/>
  </w:num>
  <w:num w:numId="8">
    <w:abstractNumId w:val="6"/>
  </w:num>
  <w:num w:numId="9">
    <w:abstractNumId w:val="35"/>
  </w:num>
  <w:num w:numId="10">
    <w:abstractNumId w:val="28"/>
  </w:num>
  <w:num w:numId="11">
    <w:abstractNumId w:val="33"/>
  </w:num>
  <w:num w:numId="12">
    <w:abstractNumId w:val="20"/>
  </w:num>
  <w:num w:numId="13">
    <w:abstractNumId w:val="14"/>
  </w:num>
  <w:num w:numId="14">
    <w:abstractNumId w:val="30"/>
  </w:num>
  <w:num w:numId="15">
    <w:abstractNumId w:val="22"/>
  </w:num>
  <w:num w:numId="16">
    <w:abstractNumId w:val="21"/>
  </w:num>
  <w:num w:numId="17">
    <w:abstractNumId w:val="36"/>
  </w:num>
  <w:num w:numId="18">
    <w:abstractNumId w:val="9"/>
  </w:num>
  <w:num w:numId="19">
    <w:abstractNumId w:val="18"/>
  </w:num>
  <w:num w:numId="20">
    <w:abstractNumId w:val="4"/>
  </w:num>
  <w:num w:numId="21">
    <w:abstractNumId w:val="7"/>
  </w:num>
  <w:num w:numId="22">
    <w:abstractNumId w:val="32"/>
  </w:num>
  <w:num w:numId="23">
    <w:abstractNumId w:val="15"/>
  </w:num>
  <w:num w:numId="24">
    <w:abstractNumId w:val="23"/>
  </w:num>
  <w:num w:numId="25">
    <w:abstractNumId w:val="3"/>
  </w:num>
  <w:num w:numId="26">
    <w:abstractNumId w:val="0"/>
  </w:num>
  <w:num w:numId="27">
    <w:abstractNumId w:val="12"/>
  </w:num>
  <w:num w:numId="28">
    <w:abstractNumId w:val="11"/>
  </w:num>
  <w:num w:numId="29">
    <w:abstractNumId w:val="25"/>
  </w:num>
  <w:num w:numId="30">
    <w:abstractNumId w:val="17"/>
  </w:num>
  <w:num w:numId="31">
    <w:abstractNumId w:val="34"/>
  </w:num>
  <w:num w:numId="32">
    <w:abstractNumId w:val="13"/>
  </w:num>
  <w:num w:numId="33">
    <w:abstractNumId w:val="31"/>
  </w:num>
  <w:num w:numId="34">
    <w:abstractNumId w:val="8"/>
  </w:num>
  <w:num w:numId="35">
    <w:abstractNumId w:val="26"/>
  </w:num>
  <w:num w:numId="36">
    <w:abstractNumId w:val="1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F4"/>
    <w:rsid w:val="000046DD"/>
    <w:rsid w:val="0000675C"/>
    <w:rsid w:val="00014894"/>
    <w:rsid w:val="00057D09"/>
    <w:rsid w:val="00073470"/>
    <w:rsid w:val="00073EA6"/>
    <w:rsid w:val="000B1150"/>
    <w:rsid w:val="000B5516"/>
    <w:rsid w:val="000E57F6"/>
    <w:rsid w:val="000E6297"/>
    <w:rsid w:val="00117C6C"/>
    <w:rsid w:val="0012584B"/>
    <w:rsid w:val="00126F65"/>
    <w:rsid w:val="00156BD4"/>
    <w:rsid w:val="00172046"/>
    <w:rsid w:val="001731CB"/>
    <w:rsid w:val="00187DEC"/>
    <w:rsid w:val="00190BAA"/>
    <w:rsid w:val="00193F74"/>
    <w:rsid w:val="001968E4"/>
    <w:rsid w:val="001A0DF5"/>
    <w:rsid w:val="001A41D2"/>
    <w:rsid w:val="001C5069"/>
    <w:rsid w:val="001D72E5"/>
    <w:rsid w:val="001E2D78"/>
    <w:rsid w:val="002133CC"/>
    <w:rsid w:val="002141DA"/>
    <w:rsid w:val="00214C16"/>
    <w:rsid w:val="00223623"/>
    <w:rsid w:val="002242FA"/>
    <w:rsid w:val="002534DE"/>
    <w:rsid w:val="00256617"/>
    <w:rsid w:val="0026369E"/>
    <w:rsid w:val="002654FA"/>
    <w:rsid w:val="00265B53"/>
    <w:rsid w:val="00267B08"/>
    <w:rsid w:val="00271CAD"/>
    <w:rsid w:val="002754CF"/>
    <w:rsid w:val="00276250"/>
    <w:rsid w:val="00280D53"/>
    <w:rsid w:val="00281B32"/>
    <w:rsid w:val="00286116"/>
    <w:rsid w:val="00286FF5"/>
    <w:rsid w:val="00290BCF"/>
    <w:rsid w:val="002B185C"/>
    <w:rsid w:val="002D220F"/>
    <w:rsid w:val="002D39F4"/>
    <w:rsid w:val="00313DCC"/>
    <w:rsid w:val="00317E74"/>
    <w:rsid w:val="00322D0C"/>
    <w:rsid w:val="00327481"/>
    <w:rsid w:val="00377898"/>
    <w:rsid w:val="00381EEE"/>
    <w:rsid w:val="00391698"/>
    <w:rsid w:val="003A1328"/>
    <w:rsid w:val="003A21B4"/>
    <w:rsid w:val="003A269D"/>
    <w:rsid w:val="003A57EE"/>
    <w:rsid w:val="003B00A6"/>
    <w:rsid w:val="003B54D4"/>
    <w:rsid w:val="003B6A0F"/>
    <w:rsid w:val="003E2F1B"/>
    <w:rsid w:val="003E6E71"/>
    <w:rsid w:val="003F2594"/>
    <w:rsid w:val="0040578B"/>
    <w:rsid w:val="004062EA"/>
    <w:rsid w:val="00411199"/>
    <w:rsid w:val="00412B9A"/>
    <w:rsid w:val="00420870"/>
    <w:rsid w:val="00427AB5"/>
    <w:rsid w:val="004515C6"/>
    <w:rsid w:val="004555EA"/>
    <w:rsid w:val="00456692"/>
    <w:rsid w:val="00465006"/>
    <w:rsid w:val="00487FD7"/>
    <w:rsid w:val="00490BB3"/>
    <w:rsid w:val="004A0BAA"/>
    <w:rsid w:val="004A7D0D"/>
    <w:rsid w:val="004B0B04"/>
    <w:rsid w:val="004B1CF4"/>
    <w:rsid w:val="004B70BA"/>
    <w:rsid w:val="00504963"/>
    <w:rsid w:val="00510DF5"/>
    <w:rsid w:val="00515BD1"/>
    <w:rsid w:val="005271D8"/>
    <w:rsid w:val="00532802"/>
    <w:rsid w:val="00533B7D"/>
    <w:rsid w:val="005451BA"/>
    <w:rsid w:val="00545314"/>
    <w:rsid w:val="00546731"/>
    <w:rsid w:val="00547DBA"/>
    <w:rsid w:val="005546A1"/>
    <w:rsid w:val="0056787A"/>
    <w:rsid w:val="00590012"/>
    <w:rsid w:val="00592CE1"/>
    <w:rsid w:val="005B6EAB"/>
    <w:rsid w:val="005C0B6F"/>
    <w:rsid w:val="005D2BFD"/>
    <w:rsid w:val="005E640D"/>
    <w:rsid w:val="006057A6"/>
    <w:rsid w:val="00620054"/>
    <w:rsid w:val="00623A76"/>
    <w:rsid w:val="00633B4E"/>
    <w:rsid w:val="00637ACF"/>
    <w:rsid w:val="006520B1"/>
    <w:rsid w:val="006564D7"/>
    <w:rsid w:val="00657E1B"/>
    <w:rsid w:val="00662BE3"/>
    <w:rsid w:val="00667835"/>
    <w:rsid w:val="00667CA3"/>
    <w:rsid w:val="00670CF3"/>
    <w:rsid w:val="00672B83"/>
    <w:rsid w:val="006739DD"/>
    <w:rsid w:val="006746F3"/>
    <w:rsid w:val="00682FF4"/>
    <w:rsid w:val="00687586"/>
    <w:rsid w:val="00695C21"/>
    <w:rsid w:val="006A4CA4"/>
    <w:rsid w:val="006B1A96"/>
    <w:rsid w:val="006D4F40"/>
    <w:rsid w:val="006D6C94"/>
    <w:rsid w:val="006F32C6"/>
    <w:rsid w:val="006F4DBC"/>
    <w:rsid w:val="00712625"/>
    <w:rsid w:val="00716F42"/>
    <w:rsid w:val="00721501"/>
    <w:rsid w:val="00726461"/>
    <w:rsid w:val="00736E04"/>
    <w:rsid w:val="0077402C"/>
    <w:rsid w:val="0078551C"/>
    <w:rsid w:val="00786332"/>
    <w:rsid w:val="007C3397"/>
    <w:rsid w:val="007D09D6"/>
    <w:rsid w:val="007D10C4"/>
    <w:rsid w:val="007D5958"/>
    <w:rsid w:val="007E3F45"/>
    <w:rsid w:val="007E6666"/>
    <w:rsid w:val="00827951"/>
    <w:rsid w:val="0084727A"/>
    <w:rsid w:val="00852585"/>
    <w:rsid w:val="00852DCE"/>
    <w:rsid w:val="00863FB3"/>
    <w:rsid w:val="0088354E"/>
    <w:rsid w:val="008936EA"/>
    <w:rsid w:val="008947DD"/>
    <w:rsid w:val="008A6326"/>
    <w:rsid w:val="008C2B92"/>
    <w:rsid w:val="008E5C34"/>
    <w:rsid w:val="008F4420"/>
    <w:rsid w:val="009026C6"/>
    <w:rsid w:val="00904C59"/>
    <w:rsid w:val="00905833"/>
    <w:rsid w:val="00914598"/>
    <w:rsid w:val="00915D70"/>
    <w:rsid w:val="009409FF"/>
    <w:rsid w:val="0094418E"/>
    <w:rsid w:val="009447B5"/>
    <w:rsid w:val="009711EF"/>
    <w:rsid w:val="00973260"/>
    <w:rsid w:val="00980C46"/>
    <w:rsid w:val="00985CF9"/>
    <w:rsid w:val="00997F97"/>
    <w:rsid w:val="009A6BFB"/>
    <w:rsid w:val="009B048B"/>
    <w:rsid w:val="009B132B"/>
    <w:rsid w:val="009B36BA"/>
    <w:rsid w:val="009C71A4"/>
    <w:rsid w:val="009D5891"/>
    <w:rsid w:val="009E42A2"/>
    <w:rsid w:val="009F44CB"/>
    <w:rsid w:val="00A06E0C"/>
    <w:rsid w:val="00A12565"/>
    <w:rsid w:val="00A16091"/>
    <w:rsid w:val="00A33A3B"/>
    <w:rsid w:val="00A44145"/>
    <w:rsid w:val="00A44530"/>
    <w:rsid w:val="00A527FD"/>
    <w:rsid w:val="00A54812"/>
    <w:rsid w:val="00A603B9"/>
    <w:rsid w:val="00A628DB"/>
    <w:rsid w:val="00A66689"/>
    <w:rsid w:val="00A76834"/>
    <w:rsid w:val="00A804B4"/>
    <w:rsid w:val="00A91A18"/>
    <w:rsid w:val="00AA7158"/>
    <w:rsid w:val="00AC2EC9"/>
    <w:rsid w:val="00AE5550"/>
    <w:rsid w:val="00B00204"/>
    <w:rsid w:val="00B1193C"/>
    <w:rsid w:val="00B16436"/>
    <w:rsid w:val="00B17433"/>
    <w:rsid w:val="00B330BD"/>
    <w:rsid w:val="00B35445"/>
    <w:rsid w:val="00B35B7D"/>
    <w:rsid w:val="00B3693F"/>
    <w:rsid w:val="00B40A59"/>
    <w:rsid w:val="00B40EC1"/>
    <w:rsid w:val="00B425E8"/>
    <w:rsid w:val="00B47AA4"/>
    <w:rsid w:val="00B51150"/>
    <w:rsid w:val="00B5567D"/>
    <w:rsid w:val="00B71B04"/>
    <w:rsid w:val="00B738F7"/>
    <w:rsid w:val="00BA3610"/>
    <w:rsid w:val="00BB582E"/>
    <w:rsid w:val="00BB77DB"/>
    <w:rsid w:val="00BD0A38"/>
    <w:rsid w:val="00BF1E83"/>
    <w:rsid w:val="00BF5449"/>
    <w:rsid w:val="00C11F36"/>
    <w:rsid w:val="00C1470D"/>
    <w:rsid w:val="00C14F03"/>
    <w:rsid w:val="00C21ACC"/>
    <w:rsid w:val="00C230D9"/>
    <w:rsid w:val="00C25BDA"/>
    <w:rsid w:val="00C31372"/>
    <w:rsid w:val="00C361D5"/>
    <w:rsid w:val="00C53D1B"/>
    <w:rsid w:val="00C63D54"/>
    <w:rsid w:val="00C77FC7"/>
    <w:rsid w:val="00CA5F08"/>
    <w:rsid w:val="00CC1914"/>
    <w:rsid w:val="00CD471B"/>
    <w:rsid w:val="00CE0D85"/>
    <w:rsid w:val="00CF5E06"/>
    <w:rsid w:val="00D046EF"/>
    <w:rsid w:val="00D12ED3"/>
    <w:rsid w:val="00D20E30"/>
    <w:rsid w:val="00D42B84"/>
    <w:rsid w:val="00D45007"/>
    <w:rsid w:val="00D54EB9"/>
    <w:rsid w:val="00D64692"/>
    <w:rsid w:val="00DA68E0"/>
    <w:rsid w:val="00DC1BD1"/>
    <w:rsid w:val="00DD6FAB"/>
    <w:rsid w:val="00DE767E"/>
    <w:rsid w:val="00DF0CD3"/>
    <w:rsid w:val="00DF1B60"/>
    <w:rsid w:val="00DF59DB"/>
    <w:rsid w:val="00E010D5"/>
    <w:rsid w:val="00E03CE9"/>
    <w:rsid w:val="00E06A53"/>
    <w:rsid w:val="00E070F0"/>
    <w:rsid w:val="00E13D81"/>
    <w:rsid w:val="00E230E0"/>
    <w:rsid w:val="00E23458"/>
    <w:rsid w:val="00E25B03"/>
    <w:rsid w:val="00E32196"/>
    <w:rsid w:val="00E321CB"/>
    <w:rsid w:val="00E37FA4"/>
    <w:rsid w:val="00E41527"/>
    <w:rsid w:val="00E55BFD"/>
    <w:rsid w:val="00E6364B"/>
    <w:rsid w:val="00E74062"/>
    <w:rsid w:val="00E839B3"/>
    <w:rsid w:val="00E853D6"/>
    <w:rsid w:val="00EA40E0"/>
    <w:rsid w:val="00EA674E"/>
    <w:rsid w:val="00EA6D2B"/>
    <w:rsid w:val="00EA77E9"/>
    <w:rsid w:val="00EB02D3"/>
    <w:rsid w:val="00EC11AD"/>
    <w:rsid w:val="00EF5B62"/>
    <w:rsid w:val="00F022C1"/>
    <w:rsid w:val="00F33958"/>
    <w:rsid w:val="00F5019D"/>
    <w:rsid w:val="00F55AE1"/>
    <w:rsid w:val="00F65DD9"/>
    <w:rsid w:val="00F75683"/>
    <w:rsid w:val="00F85953"/>
    <w:rsid w:val="00F86760"/>
    <w:rsid w:val="00F97678"/>
    <w:rsid w:val="00FB035C"/>
    <w:rsid w:val="00FB35EF"/>
    <w:rsid w:val="00FC591E"/>
    <w:rsid w:val="00FD2249"/>
    <w:rsid w:val="00FD2E17"/>
    <w:rsid w:val="00FD2F56"/>
    <w:rsid w:val="00FF478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7C38"/>
  <w15:docId w15:val="{9F940057-F8FE-4070-B6A9-F0CA9D6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ticulo,Biblio,List Paragraph 1,Lista vistosa - Énfasis 11,Párrafo de lista1,List Paragraph (numbered (a)),Paragraph,List Paragraph1,Dot pt,Bullet Points,No Spacing1,List Paragraph Char Char Char,Indicator Text,Bullet 1"/>
    <w:basedOn w:val="Normal"/>
    <w:link w:val="ListParagraphChar"/>
    <w:uiPriority w:val="34"/>
    <w:qFormat/>
    <w:rsid w:val="00682FF4"/>
    <w:pPr>
      <w:ind w:left="720"/>
      <w:contextualSpacing/>
    </w:pPr>
  </w:style>
  <w:style w:type="character" w:styleId="Strong">
    <w:name w:val="Strong"/>
    <w:basedOn w:val="DefaultParagraphFont"/>
    <w:uiPriority w:val="22"/>
    <w:qFormat/>
    <w:rsid w:val="0088354E"/>
    <w:rPr>
      <w:b/>
      <w:bCs/>
    </w:rPr>
  </w:style>
  <w:style w:type="paragraph" w:styleId="Header">
    <w:name w:val="header"/>
    <w:basedOn w:val="Normal"/>
    <w:link w:val="HeaderChar"/>
    <w:uiPriority w:val="99"/>
    <w:unhideWhenUsed/>
    <w:rsid w:val="00C21ACC"/>
    <w:pPr>
      <w:tabs>
        <w:tab w:val="center" w:pos="4419"/>
        <w:tab w:val="right" w:pos="8838"/>
      </w:tabs>
      <w:spacing w:after="0" w:line="240" w:lineRule="auto"/>
    </w:pPr>
  </w:style>
  <w:style w:type="character" w:customStyle="1" w:styleId="HeaderChar">
    <w:name w:val="Header Char"/>
    <w:basedOn w:val="DefaultParagraphFont"/>
    <w:link w:val="Header"/>
    <w:uiPriority w:val="99"/>
    <w:rsid w:val="00C21ACC"/>
  </w:style>
  <w:style w:type="paragraph" w:styleId="Footer">
    <w:name w:val="footer"/>
    <w:basedOn w:val="Normal"/>
    <w:link w:val="FooterChar"/>
    <w:uiPriority w:val="99"/>
    <w:unhideWhenUsed/>
    <w:rsid w:val="00C21ACC"/>
    <w:pPr>
      <w:tabs>
        <w:tab w:val="center" w:pos="4419"/>
        <w:tab w:val="right" w:pos="8838"/>
      </w:tabs>
      <w:spacing w:after="0" w:line="240" w:lineRule="auto"/>
    </w:pPr>
  </w:style>
  <w:style w:type="character" w:customStyle="1" w:styleId="FooterChar">
    <w:name w:val="Footer Char"/>
    <w:basedOn w:val="DefaultParagraphFont"/>
    <w:link w:val="Footer"/>
    <w:uiPriority w:val="99"/>
    <w:rsid w:val="00C21ACC"/>
  </w:style>
  <w:style w:type="character" w:customStyle="1" w:styleId="ListParagraphChar">
    <w:name w:val="List Paragraph Char"/>
    <w:aliases w:val="Articulo Char,Biblio Char,List Paragraph 1 Char,Lista vistosa - Énfasis 11 Char,Párrafo de lista1 Char,List Paragraph (numbered (a)) Char,Paragraph Char,List Paragraph1 Char,Dot pt Char,Bullet Points Char,No Spacing1 Char"/>
    <w:link w:val="ListParagraph"/>
    <w:uiPriority w:val="99"/>
    <w:qFormat/>
    <w:rsid w:val="00904C59"/>
  </w:style>
  <w:style w:type="character" w:styleId="Hyperlink">
    <w:name w:val="Hyperlink"/>
    <w:basedOn w:val="DefaultParagraphFont"/>
    <w:uiPriority w:val="99"/>
    <w:unhideWhenUsed/>
    <w:rsid w:val="00904C59"/>
    <w:rPr>
      <w:color w:val="0000FF"/>
      <w:u w:val="single"/>
    </w:rPr>
  </w:style>
  <w:style w:type="paragraph" w:styleId="FootnoteText">
    <w:name w:val="footnote text"/>
    <w:basedOn w:val="Normal"/>
    <w:link w:val="FootnoteTextChar"/>
    <w:uiPriority w:val="99"/>
    <w:semiHidden/>
    <w:unhideWhenUsed/>
    <w:rsid w:val="00904C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C59"/>
    <w:rPr>
      <w:sz w:val="20"/>
      <w:szCs w:val="20"/>
    </w:rPr>
  </w:style>
  <w:style w:type="character" w:styleId="FootnoteReference">
    <w:name w:val="footnote reference"/>
    <w:basedOn w:val="DefaultParagraphFont"/>
    <w:uiPriority w:val="99"/>
    <w:semiHidden/>
    <w:unhideWhenUsed/>
    <w:rsid w:val="00904C59"/>
    <w:rPr>
      <w:vertAlign w:val="superscript"/>
    </w:rPr>
  </w:style>
  <w:style w:type="paragraph" w:customStyle="1" w:styleId="Estilo1fsln">
    <w:name w:val="Estilo1 fsln"/>
    <w:basedOn w:val="Normal"/>
    <w:link w:val="Estilo1fslnCar"/>
    <w:qFormat/>
    <w:rsid w:val="00786332"/>
    <w:pPr>
      <w:spacing w:after="0" w:line="360" w:lineRule="auto"/>
      <w:jc w:val="both"/>
    </w:pPr>
    <w:rPr>
      <w:rFonts w:ascii="Courier New" w:eastAsia="Times New Roman" w:hAnsi="Courier New" w:cs="Times New Roman"/>
      <w:sz w:val="35"/>
      <w:szCs w:val="35"/>
      <w:lang w:eastAsia="es-ES"/>
    </w:rPr>
  </w:style>
  <w:style w:type="character" w:customStyle="1" w:styleId="Estilo1fslnCar">
    <w:name w:val="Estilo1 fsln Car"/>
    <w:link w:val="Estilo1fsln"/>
    <w:qFormat/>
    <w:rsid w:val="00786332"/>
    <w:rPr>
      <w:rFonts w:ascii="Courier New" w:eastAsia="Times New Roman" w:hAnsi="Courier New" w:cs="Times New Roman"/>
      <w:sz w:val="35"/>
      <w:szCs w:val="35"/>
      <w:lang w:eastAsia="es-ES"/>
    </w:rPr>
  </w:style>
  <w:style w:type="character" w:styleId="Emphasis">
    <w:name w:val="Emphasis"/>
    <w:basedOn w:val="DefaultParagraphFont"/>
    <w:uiPriority w:val="20"/>
    <w:qFormat/>
    <w:rsid w:val="002534DE"/>
    <w:rPr>
      <w:i/>
      <w:iCs/>
    </w:rPr>
  </w:style>
  <w:style w:type="paragraph" w:customStyle="1" w:styleId="selectionshareable">
    <w:name w:val="selectionshareable"/>
    <w:basedOn w:val="Normal"/>
    <w:rsid w:val="002534DE"/>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apple-converted-space">
    <w:name w:val="apple-converted-space"/>
    <w:basedOn w:val="DefaultParagraphFont"/>
    <w:rsid w:val="00BF1E83"/>
  </w:style>
  <w:style w:type="character" w:customStyle="1" w:styleId="il">
    <w:name w:val="il"/>
    <w:basedOn w:val="DefaultParagraphFont"/>
    <w:rsid w:val="00BF1E83"/>
  </w:style>
  <w:style w:type="character" w:customStyle="1" w:styleId="Mencinsinresolver1">
    <w:name w:val="Mención sin resolver1"/>
    <w:basedOn w:val="DefaultParagraphFont"/>
    <w:uiPriority w:val="99"/>
    <w:semiHidden/>
    <w:unhideWhenUsed/>
    <w:rsid w:val="00985CF9"/>
    <w:rPr>
      <w:color w:val="605E5C"/>
      <w:shd w:val="clear" w:color="auto" w:fill="E1DFDD"/>
    </w:rPr>
  </w:style>
  <w:style w:type="table" w:styleId="TableGrid">
    <w:name w:val="Table Grid"/>
    <w:basedOn w:val="TableNormal"/>
    <w:uiPriority w:val="39"/>
    <w:rsid w:val="0068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DefaultParagraphFont"/>
    <w:uiPriority w:val="99"/>
    <w:semiHidden/>
    <w:unhideWhenUsed/>
    <w:rsid w:val="00637ACF"/>
    <w:rPr>
      <w:color w:val="605E5C"/>
      <w:shd w:val="clear" w:color="auto" w:fill="E1DFDD"/>
    </w:rPr>
  </w:style>
  <w:style w:type="paragraph" w:styleId="NormalWeb">
    <w:name w:val="Normal (Web)"/>
    <w:basedOn w:val="Normal"/>
    <w:uiPriority w:val="99"/>
    <w:semiHidden/>
    <w:unhideWhenUsed/>
    <w:rsid w:val="00592CE1"/>
    <w:pPr>
      <w:spacing w:before="100" w:beforeAutospacing="1" w:after="100" w:afterAutospacing="1" w:line="240" w:lineRule="auto"/>
    </w:pPr>
    <w:rPr>
      <w:rFonts w:ascii="Times New Roman" w:eastAsia="Times New Roman" w:hAnsi="Times New Roman" w:cs="Times New Roman"/>
      <w:sz w:val="24"/>
      <w:szCs w:val="24"/>
      <w:lang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386">
      <w:bodyDiv w:val="1"/>
      <w:marLeft w:val="0"/>
      <w:marRight w:val="0"/>
      <w:marTop w:val="0"/>
      <w:marBottom w:val="0"/>
      <w:divBdr>
        <w:top w:val="none" w:sz="0" w:space="0" w:color="auto"/>
        <w:left w:val="none" w:sz="0" w:space="0" w:color="auto"/>
        <w:bottom w:val="none" w:sz="0" w:space="0" w:color="auto"/>
        <w:right w:val="none" w:sz="0" w:space="0" w:color="auto"/>
      </w:divBdr>
    </w:div>
    <w:div w:id="130564554">
      <w:bodyDiv w:val="1"/>
      <w:marLeft w:val="0"/>
      <w:marRight w:val="0"/>
      <w:marTop w:val="0"/>
      <w:marBottom w:val="0"/>
      <w:divBdr>
        <w:top w:val="none" w:sz="0" w:space="0" w:color="auto"/>
        <w:left w:val="none" w:sz="0" w:space="0" w:color="auto"/>
        <w:bottom w:val="none" w:sz="0" w:space="0" w:color="auto"/>
        <w:right w:val="none" w:sz="0" w:space="0" w:color="auto"/>
      </w:divBdr>
    </w:div>
    <w:div w:id="155845681">
      <w:bodyDiv w:val="1"/>
      <w:marLeft w:val="0"/>
      <w:marRight w:val="0"/>
      <w:marTop w:val="0"/>
      <w:marBottom w:val="0"/>
      <w:divBdr>
        <w:top w:val="none" w:sz="0" w:space="0" w:color="auto"/>
        <w:left w:val="none" w:sz="0" w:space="0" w:color="auto"/>
        <w:bottom w:val="none" w:sz="0" w:space="0" w:color="auto"/>
        <w:right w:val="none" w:sz="0" w:space="0" w:color="auto"/>
      </w:divBdr>
    </w:div>
    <w:div w:id="172573109">
      <w:bodyDiv w:val="1"/>
      <w:marLeft w:val="0"/>
      <w:marRight w:val="0"/>
      <w:marTop w:val="0"/>
      <w:marBottom w:val="0"/>
      <w:divBdr>
        <w:top w:val="none" w:sz="0" w:space="0" w:color="auto"/>
        <w:left w:val="none" w:sz="0" w:space="0" w:color="auto"/>
        <w:bottom w:val="none" w:sz="0" w:space="0" w:color="auto"/>
        <w:right w:val="none" w:sz="0" w:space="0" w:color="auto"/>
      </w:divBdr>
    </w:div>
    <w:div w:id="421150680">
      <w:bodyDiv w:val="1"/>
      <w:marLeft w:val="0"/>
      <w:marRight w:val="0"/>
      <w:marTop w:val="0"/>
      <w:marBottom w:val="0"/>
      <w:divBdr>
        <w:top w:val="none" w:sz="0" w:space="0" w:color="auto"/>
        <w:left w:val="none" w:sz="0" w:space="0" w:color="auto"/>
        <w:bottom w:val="none" w:sz="0" w:space="0" w:color="auto"/>
        <w:right w:val="none" w:sz="0" w:space="0" w:color="auto"/>
      </w:divBdr>
    </w:div>
    <w:div w:id="448933352">
      <w:bodyDiv w:val="1"/>
      <w:marLeft w:val="0"/>
      <w:marRight w:val="0"/>
      <w:marTop w:val="0"/>
      <w:marBottom w:val="0"/>
      <w:divBdr>
        <w:top w:val="none" w:sz="0" w:space="0" w:color="auto"/>
        <w:left w:val="none" w:sz="0" w:space="0" w:color="auto"/>
        <w:bottom w:val="none" w:sz="0" w:space="0" w:color="auto"/>
        <w:right w:val="none" w:sz="0" w:space="0" w:color="auto"/>
      </w:divBdr>
    </w:div>
    <w:div w:id="482238979">
      <w:bodyDiv w:val="1"/>
      <w:marLeft w:val="0"/>
      <w:marRight w:val="0"/>
      <w:marTop w:val="0"/>
      <w:marBottom w:val="0"/>
      <w:divBdr>
        <w:top w:val="none" w:sz="0" w:space="0" w:color="auto"/>
        <w:left w:val="none" w:sz="0" w:space="0" w:color="auto"/>
        <w:bottom w:val="none" w:sz="0" w:space="0" w:color="auto"/>
        <w:right w:val="none" w:sz="0" w:space="0" w:color="auto"/>
      </w:divBdr>
    </w:div>
    <w:div w:id="631324050">
      <w:bodyDiv w:val="1"/>
      <w:marLeft w:val="0"/>
      <w:marRight w:val="0"/>
      <w:marTop w:val="0"/>
      <w:marBottom w:val="0"/>
      <w:divBdr>
        <w:top w:val="none" w:sz="0" w:space="0" w:color="auto"/>
        <w:left w:val="none" w:sz="0" w:space="0" w:color="auto"/>
        <w:bottom w:val="none" w:sz="0" w:space="0" w:color="auto"/>
        <w:right w:val="none" w:sz="0" w:space="0" w:color="auto"/>
      </w:divBdr>
    </w:div>
    <w:div w:id="680662458">
      <w:bodyDiv w:val="1"/>
      <w:marLeft w:val="0"/>
      <w:marRight w:val="0"/>
      <w:marTop w:val="0"/>
      <w:marBottom w:val="0"/>
      <w:divBdr>
        <w:top w:val="none" w:sz="0" w:space="0" w:color="auto"/>
        <w:left w:val="none" w:sz="0" w:space="0" w:color="auto"/>
        <w:bottom w:val="none" w:sz="0" w:space="0" w:color="auto"/>
        <w:right w:val="none" w:sz="0" w:space="0" w:color="auto"/>
      </w:divBdr>
    </w:div>
    <w:div w:id="715349713">
      <w:bodyDiv w:val="1"/>
      <w:marLeft w:val="0"/>
      <w:marRight w:val="0"/>
      <w:marTop w:val="0"/>
      <w:marBottom w:val="0"/>
      <w:divBdr>
        <w:top w:val="none" w:sz="0" w:space="0" w:color="auto"/>
        <w:left w:val="none" w:sz="0" w:space="0" w:color="auto"/>
        <w:bottom w:val="none" w:sz="0" w:space="0" w:color="auto"/>
        <w:right w:val="none" w:sz="0" w:space="0" w:color="auto"/>
      </w:divBdr>
    </w:div>
    <w:div w:id="923876912">
      <w:bodyDiv w:val="1"/>
      <w:marLeft w:val="0"/>
      <w:marRight w:val="0"/>
      <w:marTop w:val="0"/>
      <w:marBottom w:val="0"/>
      <w:divBdr>
        <w:top w:val="none" w:sz="0" w:space="0" w:color="auto"/>
        <w:left w:val="none" w:sz="0" w:space="0" w:color="auto"/>
        <w:bottom w:val="none" w:sz="0" w:space="0" w:color="auto"/>
        <w:right w:val="none" w:sz="0" w:space="0" w:color="auto"/>
      </w:divBdr>
    </w:div>
    <w:div w:id="1006978861">
      <w:bodyDiv w:val="1"/>
      <w:marLeft w:val="0"/>
      <w:marRight w:val="0"/>
      <w:marTop w:val="0"/>
      <w:marBottom w:val="0"/>
      <w:divBdr>
        <w:top w:val="none" w:sz="0" w:space="0" w:color="auto"/>
        <w:left w:val="none" w:sz="0" w:space="0" w:color="auto"/>
        <w:bottom w:val="none" w:sz="0" w:space="0" w:color="auto"/>
        <w:right w:val="none" w:sz="0" w:space="0" w:color="auto"/>
      </w:divBdr>
    </w:div>
    <w:div w:id="1546723025">
      <w:bodyDiv w:val="1"/>
      <w:marLeft w:val="0"/>
      <w:marRight w:val="0"/>
      <w:marTop w:val="0"/>
      <w:marBottom w:val="0"/>
      <w:divBdr>
        <w:top w:val="none" w:sz="0" w:space="0" w:color="auto"/>
        <w:left w:val="none" w:sz="0" w:space="0" w:color="auto"/>
        <w:bottom w:val="none" w:sz="0" w:space="0" w:color="auto"/>
        <w:right w:val="none" w:sz="0" w:space="0" w:color="auto"/>
      </w:divBdr>
    </w:div>
    <w:div w:id="1556621779">
      <w:bodyDiv w:val="1"/>
      <w:marLeft w:val="0"/>
      <w:marRight w:val="0"/>
      <w:marTop w:val="0"/>
      <w:marBottom w:val="0"/>
      <w:divBdr>
        <w:top w:val="none" w:sz="0" w:space="0" w:color="auto"/>
        <w:left w:val="none" w:sz="0" w:space="0" w:color="auto"/>
        <w:bottom w:val="none" w:sz="0" w:space="0" w:color="auto"/>
        <w:right w:val="none" w:sz="0" w:space="0" w:color="auto"/>
      </w:divBdr>
    </w:div>
    <w:div w:id="19018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A48421-7D6E-4D70-834E-13E3507055EE}">
  <ds:schemaRefs>
    <ds:schemaRef ds:uri="http://schemas.openxmlformats.org/officeDocument/2006/bibliography"/>
  </ds:schemaRefs>
</ds:datastoreItem>
</file>

<file path=customXml/itemProps2.xml><?xml version="1.0" encoding="utf-8"?>
<ds:datastoreItem xmlns:ds="http://schemas.openxmlformats.org/officeDocument/2006/customXml" ds:itemID="{16958065-7F9D-4C25-81EA-90CF6F69AA02}"/>
</file>

<file path=customXml/itemProps3.xml><?xml version="1.0" encoding="utf-8"?>
<ds:datastoreItem xmlns:ds="http://schemas.openxmlformats.org/officeDocument/2006/customXml" ds:itemID="{473A314D-C739-4474-92DF-6CC744A41C77}"/>
</file>

<file path=customXml/itemProps4.xml><?xml version="1.0" encoding="utf-8"?>
<ds:datastoreItem xmlns:ds="http://schemas.openxmlformats.org/officeDocument/2006/customXml" ds:itemID="{FC2FB05F-DBE8-4601-8D43-A6A474407315}"/>
</file>

<file path=docProps/app.xml><?xml version="1.0" encoding="utf-8"?>
<Properties xmlns="http://schemas.openxmlformats.org/officeDocument/2006/extended-properties" xmlns:vt="http://schemas.openxmlformats.org/officeDocument/2006/docPropsVTypes">
  <Template>Normal.dotm</Template>
  <TotalTime>1</TotalTime>
  <Pages>20</Pages>
  <Words>4029</Words>
  <Characters>22967</Characters>
  <Application>Microsoft Office Word</Application>
  <DocSecurity>4</DocSecurity>
  <Lines>191</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PDDH Nicaragua</dc:creator>
  <cp:lastModifiedBy>Janna Iskakova</cp:lastModifiedBy>
  <cp:revision>2</cp:revision>
  <dcterms:created xsi:type="dcterms:W3CDTF">2021-03-23T09:20:00Z</dcterms:created>
  <dcterms:modified xsi:type="dcterms:W3CDTF">2021-03-23T09:20:00Z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