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E91FA" w14:textId="77777777" w:rsidR="002822C2" w:rsidRPr="00DE5D00" w:rsidRDefault="00166730" w:rsidP="00166730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DE5D00">
        <w:rPr>
          <w:rFonts w:asciiTheme="majorBidi" w:hAnsiTheme="majorBidi" w:cstheme="majorBidi"/>
          <w:b/>
          <w:bCs/>
          <w:sz w:val="28"/>
          <w:szCs w:val="28"/>
        </w:rPr>
        <w:t>Article 27 of the Convention on the Rights of Persons with Disabilities</w:t>
      </w:r>
    </w:p>
    <w:p w14:paraId="04B2ED8E" w14:textId="77777777" w:rsidR="00C07C21" w:rsidRPr="00DE5D00" w:rsidRDefault="00C07C21" w:rsidP="00C07C21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E5D00">
        <w:rPr>
          <w:rFonts w:asciiTheme="majorBidi" w:hAnsiTheme="majorBidi" w:cstheme="majorBidi"/>
          <w:b/>
          <w:bCs/>
          <w:sz w:val="28"/>
          <w:szCs w:val="28"/>
        </w:rPr>
        <w:t>Israel's intervention</w:t>
      </w:r>
    </w:p>
    <w:p w14:paraId="5F5009DF" w14:textId="77777777" w:rsidR="00C07C21" w:rsidRPr="00DE5D00" w:rsidRDefault="00C07C21" w:rsidP="00C07C21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E5D00">
        <w:rPr>
          <w:rFonts w:asciiTheme="majorBidi" w:hAnsiTheme="majorBidi" w:cstheme="majorBidi"/>
          <w:b/>
          <w:bCs/>
          <w:sz w:val="28"/>
          <w:szCs w:val="28"/>
        </w:rPr>
        <w:t>24.3.2021</w:t>
      </w:r>
    </w:p>
    <w:p w14:paraId="1C978D13" w14:textId="77777777" w:rsidR="00166730" w:rsidRPr="00DE5D00" w:rsidRDefault="00166730" w:rsidP="00166730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D0BDC4E" w14:textId="77777777" w:rsidR="0078640F" w:rsidRDefault="0078640F" w:rsidP="0016673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Mister </w:t>
      </w:r>
      <w:r w:rsidR="007218EF">
        <w:rPr>
          <w:rFonts w:asciiTheme="majorBidi" w:hAnsiTheme="majorBidi" w:cstheme="majorBidi"/>
          <w:sz w:val="28"/>
          <w:szCs w:val="28"/>
        </w:rPr>
        <w:t>Chairman</w:t>
      </w:r>
      <w:r>
        <w:rPr>
          <w:rFonts w:asciiTheme="majorBidi" w:hAnsiTheme="majorBidi" w:cstheme="majorBidi"/>
          <w:sz w:val="28"/>
          <w:szCs w:val="28"/>
        </w:rPr>
        <w:t>,</w:t>
      </w:r>
    </w:p>
    <w:p w14:paraId="4B0F8456" w14:textId="7F8C7476" w:rsidR="00913CA9" w:rsidRDefault="00913CA9" w:rsidP="00A80F8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 wish to start by welcoming Miss </w:t>
      </w:r>
      <w:proofErr w:type="spellStart"/>
      <w:r>
        <w:rPr>
          <w:rFonts w:asciiTheme="majorBidi" w:hAnsiTheme="majorBidi" w:cstheme="majorBidi"/>
          <w:sz w:val="28"/>
          <w:szCs w:val="28"/>
        </w:rPr>
        <w:t>Odelia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Fitussi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to her first session of the CRPD. Israel is very proud to have her as the first Israeli </w:t>
      </w:r>
      <w:r w:rsidR="00A80F8B">
        <w:rPr>
          <w:rFonts w:asciiTheme="majorBidi" w:hAnsiTheme="majorBidi" w:cstheme="majorBidi"/>
          <w:sz w:val="28"/>
          <w:szCs w:val="28"/>
        </w:rPr>
        <w:t xml:space="preserve">Member of </w:t>
      </w:r>
      <w:r>
        <w:rPr>
          <w:rFonts w:asciiTheme="majorBidi" w:hAnsiTheme="majorBidi" w:cstheme="majorBidi"/>
          <w:sz w:val="28"/>
          <w:szCs w:val="28"/>
        </w:rPr>
        <w:t>the Committee</w:t>
      </w:r>
      <w:r w:rsidR="00A80F8B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and we wish her success in her work. </w:t>
      </w:r>
    </w:p>
    <w:p w14:paraId="2D54B594" w14:textId="23F067E4" w:rsidR="00DE5D00" w:rsidRPr="00DE5D00" w:rsidRDefault="00166730" w:rsidP="00913CA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DE5D00">
        <w:rPr>
          <w:rFonts w:asciiTheme="majorBidi" w:hAnsiTheme="majorBidi" w:cstheme="majorBidi"/>
          <w:sz w:val="28"/>
          <w:szCs w:val="28"/>
        </w:rPr>
        <w:t>Israel wishes to thank the Committee for giving Member States the opportunity to engage on such an important subject</w:t>
      </w:r>
      <w:r w:rsidR="00C91790">
        <w:rPr>
          <w:rFonts w:asciiTheme="majorBidi" w:hAnsiTheme="majorBidi" w:cstheme="majorBidi"/>
          <w:sz w:val="28"/>
          <w:szCs w:val="28"/>
        </w:rPr>
        <w:t xml:space="preserve"> through the dialogue today and through the Committee wo</w:t>
      </w:r>
      <w:r w:rsidR="00AA792B">
        <w:rPr>
          <w:rFonts w:asciiTheme="majorBidi" w:hAnsiTheme="majorBidi" w:cstheme="majorBidi"/>
          <w:sz w:val="28"/>
          <w:szCs w:val="28"/>
        </w:rPr>
        <w:t>r</w:t>
      </w:r>
      <w:r w:rsidR="00C91790">
        <w:rPr>
          <w:rFonts w:asciiTheme="majorBidi" w:hAnsiTheme="majorBidi" w:cstheme="majorBidi"/>
          <w:sz w:val="28"/>
          <w:szCs w:val="28"/>
        </w:rPr>
        <w:t xml:space="preserve">k on </w:t>
      </w:r>
      <w:r w:rsidR="00AA792B">
        <w:rPr>
          <w:rFonts w:asciiTheme="majorBidi" w:hAnsiTheme="majorBidi" w:cstheme="majorBidi"/>
          <w:sz w:val="28"/>
          <w:szCs w:val="28"/>
        </w:rPr>
        <w:t xml:space="preserve">the </w:t>
      </w:r>
      <w:r w:rsidR="00A80F8B">
        <w:rPr>
          <w:rFonts w:asciiTheme="majorBidi" w:hAnsiTheme="majorBidi" w:cstheme="majorBidi"/>
          <w:sz w:val="28"/>
          <w:szCs w:val="28"/>
        </w:rPr>
        <w:t xml:space="preserve">Draft </w:t>
      </w:r>
      <w:r w:rsidR="00C91790">
        <w:rPr>
          <w:rFonts w:asciiTheme="majorBidi" w:hAnsiTheme="majorBidi" w:cstheme="majorBidi"/>
          <w:sz w:val="28"/>
          <w:szCs w:val="28"/>
        </w:rPr>
        <w:t>General Comment on Article 27</w:t>
      </w:r>
      <w:r w:rsidRPr="00DE5D00">
        <w:rPr>
          <w:rFonts w:asciiTheme="majorBidi" w:hAnsiTheme="majorBidi" w:cstheme="majorBidi"/>
          <w:sz w:val="28"/>
          <w:szCs w:val="28"/>
        </w:rPr>
        <w:t xml:space="preserve">. </w:t>
      </w:r>
    </w:p>
    <w:p w14:paraId="25C6BC8B" w14:textId="4A5CC8BB" w:rsidR="00DE5D00" w:rsidRDefault="00DE5D00" w:rsidP="00AB1D7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DE5D00">
        <w:rPr>
          <w:rFonts w:asciiTheme="majorBidi" w:hAnsiTheme="majorBidi" w:cstheme="majorBidi"/>
          <w:sz w:val="28"/>
          <w:szCs w:val="28"/>
        </w:rPr>
        <w:t>Israel believes that the right to employment goes far beyond earning a salary and living in dignity. Employment enables persons to contribute to society and strive toward self-fulfillment throughout life. Inclusive workplaces can reduce stigmas, change attitudes and promote inclusion and full participation in all areas of life.</w:t>
      </w:r>
    </w:p>
    <w:p w14:paraId="543BE8CD" w14:textId="1F214268" w:rsidR="00DE5D00" w:rsidRDefault="00DE5D00" w:rsidP="0054209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DE5D00">
        <w:rPr>
          <w:rFonts w:asciiTheme="majorBidi" w:hAnsiTheme="majorBidi" w:cstheme="majorBidi"/>
          <w:sz w:val="28"/>
          <w:szCs w:val="28"/>
        </w:rPr>
        <w:lastRenderedPageBreak/>
        <w:t>Israel ex</w:t>
      </w:r>
      <w:r w:rsidR="00542094">
        <w:rPr>
          <w:rFonts w:asciiTheme="majorBidi" w:hAnsiTheme="majorBidi" w:cstheme="majorBidi"/>
          <w:sz w:val="28"/>
          <w:szCs w:val="28"/>
        </w:rPr>
        <w:t>e</w:t>
      </w:r>
      <w:r w:rsidRPr="00DE5D00">
        <w:rPr>
          <w:rFonts w:asciiTheme="majorBidi" w:hAnsiTheme="majorBidi" w:cstheme="majorBidi"/>
          <w:sz w:val="28"/>
          <w:szCs w:val="28"/>
        </w:rPr>
        <w:t>rts many ef</w:t>
      </w:r>
      <w:r w:rsidR="004A4127">
        <w:rPr>
          <w:rFonts w:asciiTheme="majorBidi" w:hAnsiTheme="majorBidi" w:cstheme="majorBidi"/>
          <w:sz w:val="28"/>
          <w:szCs w:val="28"/>
        </w:rPr>
        <w:t>forts and</w:t>
      </w:r>
      <w:r w:rsidR="00A80F8B">
        <w:rPr>
          <w:rFonts w:asciiTheme="majorBidi" w:hAnsiTheme="majorBidi" w:cstheme="majorBidi"/>
          <w:sz w:val="28"/>
          <w:szCs w:val="28"/>
        </w:rPr>
        <w:t xml:space="preserve"> invests</w:t>
      </w:r>
      <w:r w:rsidR="004A4127">
        <w:rPr>
          <w:rFonts w:asciiTheme="majorBidi" w:hAnsiTheme="majorBidi" w:cstheme="majorBidi"/>
          <w:sz w:val="28"/>
          <w:szCs w:val="28"/>
        </w:rPr>
        <w:t xml:space="preserve"> resources to promote and protect</w:t>
      </w:r>
      <w:r w:rsidRPr="00DE5D00">
        <w:rPr>
          <w:rFonts w:asciiTheme="majorBidi" w:hAnsiTheme="majorBidi" w:cstheme="majorBidi"/>
          <w:sz w:val="28"/>
          <w:szCs w:val="28"/>
        </w:rPr>
        <w:t xml:space="preserve"> the </w:t>
      </w:r>
      <w:r w:rsidR="00542094">
        <w:rPr>
          <w:rFonts w:asciiTheme="majorBidi" w:hAnsiTheme="majorBidi" w:cstheme="majorBidi"/>
          <w:sz w:val="28"/>
          <w:szCs w:val="28"/>
        </w:rPr>
        <w:t xml:space="preserve">rights </w:t>
      </w:r>
      <w:r w:rsidRPr="00DE5D00">
        <w:rPr>
          <w:rFonts w:asciiTheme="majorBidi" w:hAnsiTheme="majorBidi" w:cstheme="majorBidi"/>
          <w:sz w:val="28"/>
          <w:szCs w:val="28"/>
        </w:rPr>
        <w:t>of persons with disabilities in different aspects</w:t>
      </w:r>
      <w:r w:rsidR="00A80F8B">
        <w:rPr>
          <w:rFonts w:asciiTheme="majorBidi" w:hAnsiTheme="majorBidi" w:cstheme="majorBidi"/>
          <w:sz w:val="28"/>
          <w:szCs w:val="28"/>
        </w:rPr>
        <w:t>,</w:t>
      </w:r>
      <w:r w:rsidRPr="00DE5D00">
        <w:rPr>
          <w:rFonts w:asciiTheme="majorBidi" w:hAnsiTheme="majorBidi" w:cstheme="majorBidi"/>
          <w:sz w:val="28"/>
          <w:szCs w:val="28"/>
        </w:rPr>
        <w:t xml:space="preserve"> including by promoting equal access to work.</w:t>
      </w:r>
    </w:p>
    <w:p w14:paraId="195EE52E" w14:textId="77777777" w:rsidR="001E2D02" w:rsidRDefault="001E2D02" w:rsidP="0078640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In that regards, Israel would like to share with the Committee some of its best practices</w:t>
      </w:r>
      <w:r w:rsidR="0078640F">
        <w:rPr>
          <w:rFonts w:asciiTheme="majorBidi" w:hAnsiTheme="majorBidi" w:cstheme="majorBidi"/>
          <w:sz w:val="28"/>
          <w:szCs w:val="28"/>
        </w:rPr>
        <w:t xml:space="preserve">, in line with its submission to the Committee. 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688ACDFB" w14:textId="6F09FC8E" w:rsidR="001E2D02" w:rsidRDefault="001E2D02" w:rsidP="0054209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prohibition to discriminate against persons with disabilities, by reason of the disability</w:t>
      </w:r>
      <w:r w:rsidR="0078640F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has existed in Israel</w:t>
      </w:r>
      <w:r w:rsidR="00D82E67">
        <w:rPr>
          <w:rFonts w:asciiTheme="majorBidi" w:hAnsiTheme="majorBidi" w:cstheme="majorBidi"/>
          <w:sz w:val="28"/>
          <w:szCs w:val="28"/>
        </w:rPr>
        <w:t>i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82E67">
        <w:rPr>
          <w:rFonts w:asciiTheme="majorBidi" w:hAnsiTheme="majorBidi" w:cstheme="majorBidi"/>
          <w:sz w:val="28"/>
          <w:szCs w:val="28"/>
        </w:rPr>
        <w:t xml:space="preserve">legislation </w:t>
      </w:r>
      <w:r>
        <w:rPr>
          <w:rFonts w:asciiTheme="majorBidi" w:hAnsiTheme="majorBidi" w:cstheme="majorBidi"/>
          <w:sz w:val="28"/>
          <w:szCs w:val="28"/>
        </w:rPr>
        <w:t xml:space="preserve">since 1998 in the </w:t>
      </w:r>
      <w:r w:rsidRPr="0078640F">
        <w:rPr>
          <w:rFonts w:ascii="Times New Roman" w:hAnsi="Times New Roman" w:cs="Times New Roman"/>
          <w:i/>
          <w:iCs/>
          <w:sz w:val="28"/>
          <w:szCs w:val="28"/>
        </w:rPr>
        <w:t>Equal Rights for Persons with Disabilities Law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="004C764F">
        <w:rPr>
          <w:rFonts w:asciiTheme="majorBidi" w:hAnsiTheme="majorBidi" w:cstheme="majorBidi"/>
          <w:sz w:val="28"/>
          <w:szCs w:val="28"/>
        </w:rPr>
        <w:t xml:space="preserve">Such </w:t>
      </w:r>
      <w:r>
        <w:rPr>
          <w:rFonts w:asciiTheme="majorBidi" w:hAnsiTheme="majorBidi" w:cstheme="majorBidi"/>
          <w:sz w:val="28"/>
          <w:szCs w:val="28"/>
        </w:rPr>
        <w:t xml:space="preserve">discrimination is prohibited in hiring, </w:t>
      </w:r>
      <w:r w:rsidR="004C764F">
        <w:rPr>
          <w:rFonts w:asciiTheme="majorBidi" w:hAnsiTheme="majorBidi" w:cstheme="majorBidi"/>
          <w:sz w:val="28"/>
          <w:szCs w:val="28"/>
        </w:rPr>
        <w:t xml:space="preserve">as well as in </w:t>
      </w:r>
      <w:r>
        <w:rPr>
          <w:rFonts w:asciiTheme="majorBidi" w:hAnsiTheme="majorBidi" w:cstheme="majorBidi"/>
          <w:sz w:val="28"/>
          <w:szCs w:val="28"/>
        </w:rPr>
        <w:t xml:space="preserve">employment </w:t>
      </w:r>
      <w:r w:rsidR="004C764F">
        <w:rPr>
          <w:rFonts w:asciiTheme="majorBidi" w:hAnsiTheme="majorBidi" w:cstheme="majorBidi"/>
          <w:sz w:val="28"/>
          <w:szCs w:val="28"/>
        </w:rPr>
        <w:t xml:space="preserve">conditions </w:t>
      </w:r>
      <w:r>
        <w:rPr>
          <w:rFonts w:asciiTheme="majorBidi" w:hAnsiTheme="majorBidi" w:cstheme="majorBidi"/>
          <w:sz w:val="28"/>
          <w:szCs w:val="28"/>
        </w:rPr>
        <w:t>including payment, promotion, vocational tr</w:t>
      </w:r>
      <w:r w:rsidR="00542094">
        <w:rPr>
          <w:rFonts w:asciiTheme="majorBidi" w:hAnsiTheme="majorBidi" w:cstheme="majorBidi"/>
          <w:sz w:val="28"/>
          <w:szCs w:val="28"/>
        </w:rPr>
        <w:t xml:space="preserve">aining or continuing education </w:t>
      </w:r>
      <w:r>
        <w:rPr>
          <w:rFonts w:asciiTheme="majorBidi" w:hAnsiTheme="majorBidi" w:cstheme="majorBidi"/>
          <w:sz w:val="28"/>
          <w:szCs w:val="28"/>
        </w:rPr>
        <w:t xml:space="preserve">and dismissal. </w:t>
      </w:r>
    </w:p>
    <w:p w14:paraId="300CFFD5" w14:textId="68095AF2" w:rsidR="005A6128" w:rsidRDefault="001E2D02" w:rsidP="001E2D0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It is important to note that according to the</w:t>
      </w:r>
      <w:r w:rsidR="004C764F">
        <w:rPr>
          <w:rFonts w:asciiTheme="majorBidi" w:hAnsiTheme="majorBidi" w:cstheme="majorBidi"/>
          <w:sz w:val="28"/>
          <w:szCs w:val="28"/>
        </w:rPr>
        <w:t xml:space="preserve"> referred</w:t>
      </w:r>
      <w:r>
        <w:rPr>
          <w:rFonts w:asciiTheme="majorBidi" w:hAnsiTheme="majorBidi" w:cstheme="majorBidi"/>
          <w:sz w:val="28"/>
          <w:szCs w:val="28"/>
        </w:rPr>
        <w:t xml:space="preserve"> law</w:t>
      </w:r>
      <w:r w:rsidR="004C764F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the definition of discrimination includes failure to make adjustments required by virtue of the </w:t>
      </w:r>
      <w:r w:rsidR="005A6128">
        <w:rPr>
          <w:rFonts w:asciiTheme="majorBidi" w:hAnsiTheme="majorBidi" w:cstheme="majorBidi"/>
          <w:sz w:val="28"/>
          <w:szCs w:val="28"/>
        </w:rPr>
        <w:t>special</w:t>
      </w:r>
      <w:r>
        <w:rPr>
          <w:rFonts w:asciiTheme="majorBidi" w:hAnsiTheme="majorBidi" w:cstheme="majorBidi"/>
          <w:sz w:val="28"/>
          <w:szCs w:val="28"/>
        </w:rPr>
        <w:t xml:space="preserve"> needs of a person with disability, that facilitate his</w:t>
      </w:r>
      <w:r w:rsidR="004C764F">
        <w:rPr>
          <w:rFonts w:asciiTheme="majorBidi" w:hAnsiTheme="majorBidi" w:cstheme="majorBidi"/>
          <w:sz w:val="28"/>
          <w:szCs w:val="28"/>
        </w:rPr>
        <w:t xml:space="preserve"> or </w:t>
      </w:r>
      <w:r>
        <w:rPr>
          <w:rFonts w:asciiTheme="majorBidi" w:hAnsiTheme="majorBidi" w:cstheme="majorBidi"/>
          <w:sz w:val="28"/>
          <w:szCs w:val="28"/>
        </w:rPr>
        <w:t xml:space="preserve">her </w:t>
      </w:r>
      <w:r w:rsidR="005A6128">
        <w:rPr>
          <w:rFonts w:asciiTheme="majorBidi" w:hAnsiTheme="majorBidi" w:cstheme="majorBidi"/>
          <w:sz w:val="28"/>
          <w:szCs w:val="28"/>
        </w:rPr>
        <w:t>employment</w:t>
      </w:r>
      <w:r w:rsidR="004A4127">
        <w:rPr>
          <w:rFonts w:asciiTheme="majorBidi" w:hAnsiTheme="majorBidi" w:cstheme="majorBidi"/>
          <w:sz w:val="28"/>
          <w:szCs w:val="28"/>
        </w:rPr>
        <w:t>, according to the provisions of the law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7DBF6C8F" w14:textId="49F2F298" w:rsidR="00607989" w:rsidRDefault="00607989" w:rsidP="004C764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In order to encourage employers to make such adjustments and to ease the financial burden</w:t>
      </w:r>
      <w:r w:rsidR="004C764F">
        <w:rPr>
          <w:rFonts w:asciiTheme="majorBidi" w:hAnsiTheme="majorBidi" w:cstheme="majorBidi"/>
          <w:sz w:val="28"/>
          <w:szCs w:val="28"/>
        </w:rPr>
        <w:t xml:space="preserve"> they entail</w:t>
      </w:r>
      <w:r w:rsidR="0078640F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>employers could receive</w:t>
      </w:r>
      <w:r w:rsidR="004C764F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under specific regulations</w:t>
      </w:r>
      <w:r w:rsidR="00C91790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government participation in funding of adjustments. There is also a procedure for lending </w:t>
      </w:r>
      <w:r w:rsidRPr="00607989">
        <w:rPr>
          <w:rFonts w:asciiTheme="majorBidi" w:hAnsiTheme="majorBidi" w:cstheme="majorBidi"/>
          <w:sz w:val="28"/>
          <w:szCs w:val="28"/>
        </w:rPr>
        <w:t>accommodatio</w:t>
      </w:r>
      <w:r w:rsidR="00C91790">
        <w:rPr>
          <w:rFonts w:asciiTheme="majorBidi" w:hAnsiTheme="majorBidi" w:cstheme="majorBidi"/>
          <w:sz w:val="28"/>
          <w:szCs w:val="28"/>
        </w:rPr>
        <w:t>n equipment to employers</w:t>
      </w:r>
      <w:r w:rsidRPr="00607989">
        <w:rPr>
          <w:rFonts w:asciiTheme="majorBidi" w:hAnsiTheme="majorBidi" w:cstheme="majorBidi"/>
          <w:sz w:val="28"/>
          <w:szCs w:val="28"/>
        </w:rPr>
        <w:t xml:space="preserve"> when an employee with disabilities </w:t>
      </w:r>
      <w:r w:rsidR="00C91790">
        <w:rPr>
          <w:rFonts w:asciiTheme="majorBidi" w:hAnsiTheme="majorBidi" w:cstheme="majorBidi"/>
          <w:sz w:val="28"/>
          <w:szCs w:val="28"/>
        </w:rPr>
        <w:t>starts work, and until they</w:t>
      </w:r>
      <w:r w:rsidRPr="00607989">
        <w:rPr>
          <w:rFonts w:asciiTheme="majorBidi" w:hAnsiTheme="majorBidi" w:cstheme="majorBidi"/>
          <w:sz w:val="28"/>
          <w:szCs w:val="28"/>
        </w:rPr>
        <w:t xml:space="preserve"> are permanently employed.</w:t>
      </w:r>
    </w:p>
    <w:p w14:paraId="33B4B684" w14:textId="5BA58E2D" w:rsidR="004A4127" w:rsidRDefault="005A6128" w:rsidP="004C764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Further</w:t>
      </w:r>
      <w:r w:rsidR="004C764F">
        <w:rPr>
          <w:rFonts w:asciiTheme="majorBidi" w:hAnsiTheme="majorBidi" w:cstheme="majorBidi"/>
          <w:sz w:val="28"/>
          <w:szCs w:val="28"/>
        </w:rPr>
        <w:t>more</w:t>
      </w:r>
      <w:r>
        <w:rPr>
          <w:rFonts w:asciiTheme="majorBidi" w:hAnsiTheme="majorBidi" w:cstheme="majorBidi"/>
          <w:sz w:val="28"/>
          <w:szCs w:val="28"/>
        </w:rPr>
        <w:t>, according to the law, a person who suffered from discrimination in employment is entitle</w:t>
      </w:r>
      <w:r w:rsidR="004C764F">
        <w:rPr>
          <w:rFonts w:asciiTheme="majorBidi" w:hAnsiTheme="majorBidi" w:cstheme="majorBidi"/>
          <w:sz w:val="28"/>
          <w:szCs w:val="28"/>
        </w:rPr>
        <w:t>d</w:t>
      </w:r>
      <w:r>
        <w:rPr>
          <w:rFonts w:asciiTheme="majorBidi" w:hAnsiTheme="majorBidi" w:cstheme="majorBidi"/>
          <w:sz w:val="28"/>
          <w:szCs w:val="28"/>
        </w:rPr>
        <w:t xml:space="preserve"> to the p</w:t>
      </w:r>
      <w:r w:rsidR="004A4127">
        <w:rPr>
          <w:rFonts w:asciiTheme="majorBidi" w:hAnsiTheme="majorBidi" w:cstheme="majorBidi"/>
          <w:sz w:val="28"/>
          <w:szCs w:val="28"/>
        </w:rPr>
        <w:t>rotection of the Law</w:t>
      </w:r>
      <w:r w:rsidR="004C764F">
        <w:rPr>
          <w:rFonts w:asciiTheme="majorBidi" w:hAnsiTheme="majorBidi" w:cstheme="majorBidi"/>
          <w:sz w:val="28"/>
          <w:szCs w:val="28"/>
        </w:rPr>
        <w:t>,</w:t>
      </w:r>
      <w:r w:rsidR="004A4127">
        <w:rPr>
          <w:rFonts w:asciiTheme="majorBidi" w:hAnsiTheme="majorBidi" w:cstheme="majorBidi"/>
          <w:sz w:val="28"/>
          <w:szCs w:val="28"/>
        </w:rPr>
        <w:t xml:space="preserve"> and may su</w:t>
      </w:r>
      <w:r>
        <w:rPr>
          <w:rFonts w:asciiTheme="majorBidi" w:hAnsiTheme="majorBidi" w:cstheme="majorBidi"/>
          <w:sz w:val="28"/>
          <w:szCs w:val="28"/>
        </w:rPr>
        <w:t>e in the labor courts independently, or be represented by the representative employee's organization at the workplace</w:t>
      </w:r>
      <w:r w:rsidR="004C764F">
        <w:rPr>
          <w:rFonts w:asciiTheme="majorBidi" w:hAnsiTheme="majorBidi" w:cstheme="majorBidi"/>
          <w:sz w:val="28"/>
          <w:szCs w:val="28"/>
        </w:rPr>
        <w:t>.</w:t>
      </w:r>
      <w:r w:rsidR="004A4127">
        <w:rPr>
          <w:rFonts w:asciiTheme="majorBidi" w:hAnsiTheme="majorBidi" w:cstheme="majorBidi"/>
          <w:sz w:val="28"/>
          <w:szCs w:val="28"/>
        </w:rPr>
        <w:t xml:space="preserve"> He can also receive legal aid from </w:t>
      </w:r>
      <w:r w:rsidRPr="005A6128">
        <w:rPr>
          <w:rFonts w:asciiTheme="majorBidi" w:hAnsiTheme="majorBidi" w:cstheme="majorBidi"/>
          <w:sz w:val="28"/>
          <w:szCs w:val="28"/>
        </w:rPr>
        <w:t>the Commission for Equal Rights for Persons with Disabilities</w:t>
      </w:r>
      <w:r w:rsidR="004C764F">
        <w:rPr>
          <w:rFonts w:asciiTheme="majorBidi" w:hAnsiTheme="majorBidi" w:cstheme="majorBidi"/>
          <w:sz w:val="28"/>
          <w:szCs w:val="28"/>
        </w:rPr>
        <w:t>,</w:t>
      </w:r>
      <w:r w:rsidRPr="005A6128">
        <w:rPr>
          <w:rFonts w:asciiTheme="majorBidi" w:hAnsiTheme="majorBidi" w:cstheme="majorBidi"/>
          <w:sz w:val="28"/>
          <w:szCs w:val="28"/>
        </w:rPr>
        <w:t xml:space="preserve"> or by a </w:t>
      </w:r>
      <w:r w:rsidR="004C764F">
        <w:rPr>
          <w:rFonts w:asciiTheme="majorBidi" w:hAnsiTheme="majorBidi" w:cstheme="majorBidi"/>
          <w:sz w:val="28"/>
          <w:szCs w:val="28"/>
        </w:rPr>
        <w:t xml:space="preserve">non-governmental </w:t>
      </w:r>
      <w:r w:rsidRPr="005A6128">
        <w:rPr>
          <w:rFonts w:asciiTheme="majorBidi" w:hAnsiTheme="majorBidi" w:cstheme="majorBidi"/>
          <w:sz w:val="28"/>
          <w:szCs w:val="28"/>
        </w:rPr>
        <w:t xml:space="preserve">organization </w:t>
      </w:r>
      <w:r w:rsidR="004C764F">
        <w:rPr>
          <w:rFonts w:asciiTheme="majorBidi" w:hAnsiTheme="majorBidi" w:cstheme="majorBidi"/>
          <w:sz w:val="28"/>
          <w:szCs w:val="28"/>
        </w:rPr>
        <w:t>promoting</w:t>
      </w:r>
      <w:r w:rsidR="004C764F" w:rsidRPr="005A6128">
        <w:rPr>
          <w:rFonts w:asciiTheme="majorBidi" w:hAnsiTheme="majorBidi" w:cstheme="majorBidi"/>
          <w:sz w:val="28"/>
          <w:szCs w:val="28"/>
        </w:rPr>
        <w:t xml:space="preserve"> </w:t>
      </w:r>
      <w:r w:rsidRPr="005A6128">
        <w:rPr>
          <w:rFonts w:asciiTheme="majorBidi" w:hAnsiTheme="majorBidi" w:cstheme="majorBidi"/>
          <w:sz w:val="28"/>
          <w:szCs w:val="28"/>
        </w:rPr>
        <w:t>the righ</w:t>
      </w:r>
      <w:r w:rsidR="0078640F">
        <w:rPr>
          <w:rFonts w:asciiTheme="majorBidi" w:hAnsiTheme="majorBidi" w:cstheme="majorBidi"/>
          <w:sz w:val="28"/>
          <w:szCs w:val="28"/>
        </w:rPr>
        <w:t>ts of persons with disabilities</w:t>
      </w:r>
      <w:r w:rsidRPr="005A6128">
        <w:rPr>
          <w:rFonts w:asciiTheme="majorBidi" w:hAnsiTheme="majorBidi" w:cstheme="majorBidi"/>
          <w:sz w:val="28"/>
          <w:szCs w:val="28"/>
        </w:rPr>
        <w:t xml:space="preserve">. </w:t>
      </w:r>
      <w:r w:rsidR="001E2D02">
        <w:rPr>
          <w:rFonts w:asciiTheme="majorBidi" w:hAnsiTheme="majorBidi" w:cstheme="majorBidi"/>
          <w:sz w:val="28"/>
          <w:szCs w:val="28"/>
        </w:rPr>
        <w:t xml:space="preserve"> </w:t>
      </w:r>
    </w:p>
    <w:p w14:paraId="36CAB680" w14:textId="17179215" w:rsidR="004A4127" w:rsidRDefault="00607989" w:rsidP="0078640F">
      <w:pPr>
        <w:bidi w:val="0"/>
        <w:jc w:val="both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28"/>
          <w:szCs w:val="28"/>
        </w:rPr>
        <w:t>In addition</w:t>
      </w:r>
      <w:r w:rsidR="004C764F">
        <w:rPr>
          <w:rFonts w:asciiTheme="majorBidi" w:hAnsiTheme="majorBidi" w:cstheme="majorBidi"/>
          <w:sz w:val="28"/>
          <w:szCs w:val="28"/>
        </w:rPr>
        <w:t>,</w:t>
      </w:r>
      <w:r w:rsidR="004A412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since 2014</w:t>
      </w:r>
      <w:r w:rsidR="004C764F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employers are required to promote appropriate representation for persons with disabilities in their workplace, and where there are more than 100 employees, employers are required to appoint an officer charged </w:t>
      </w:r>
      <w:r w:rsidRPr="00607989">
        <w:rPr>
          <w:rFonts w:ascii="Times New Roman" w:hAnsi="Times New Roman" w:cs="Times New Roman"/>
          <w:sz w:val="28"/>
          <w:szCs w:val="28"/>
        </w:rPr>
        <w:t>with promoting the employment of persons with disabilities in the workplace</w:t>
      </w:r>
      <w:r w:rsidRPr="00607989">
        <w:rPr>
          <w:rFonts w:asciiTheme="majorBidi" w:hAnsiTheme="majorBidi" w:cstheme="majorBidi"/>
          <w:sz w:val="32"/>
          <w:szCs w:val="32"/>
        </w:rPr>
        <w:t xml:space="preserve">. </w:t>
      </w:r>
      <w:r w:rsidR="0078640F">
        <w:rPr>
          <w:rFonts w:asciiTheme="majorBidi" w:hAnsiTheme="majorBidi" w:cstheme="majorBidi"/>
          <w:sz w:val="30"/>
          <w:szCs w:val="30"/>
        </w:rPr>
        <w:t xml:space="preserve">Since 2017, such an obligation includes </w:t>
      </w:r>
      <w:r w:rsidR="0078640F">
        <w:rPr>
          <w:rFonts w:asciiTheme="majorBidi" w:hAnsiTheme="majorBidi" w:cstheme="majorBidi"/>
          <w:sz w:val="28"/>
          <w:szCs w:val="28"/>
        </w:rPr>
        <w:t xml:space="preserve">public service employers with 25 or more employees. </w:t>
      </w:r>
    </w:p>
    <w:p w14:paraId="19C83075" w14:textId="28E0ACDF" w:rsidR="00120310" w:rsidRDefault="00120310" w:rsidP="004C764F">
      <w:pPr>
        <w:bidi w:val="0"/>
        <w:jc w:val="both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Israel has many more good practices</w:t>
      </w:r>
      <w:r w:rsidR="004C764F">
        <w:rPr>
          <w:rFonts w:asciiTheme="majorBidi" w:hAnsiTheme="majorBidi" w:cstheme="majorBidi"/>
          <w:sz w:val="30"/>
          <w:szCs w:val="30"/>
        </w:rPr>
        <w:t>,</w:t>
      </w:r>
      <w:r>
        <w:rPr>
          <w:rFonts w:asciiTheme="majorBidi" w:hAnsiTheme="majorBidi" w:cstheme="majorBidi"/>
          <w:sz w:val="30"/>
          <w:szCs w:val="30"/>
        </w:rPr>
        <w:t xml:space="preserve"> but also still</w:t>
      </w:r>
      <w:r w:rsidR="004C764F">
        <w:rPr>
          <w:rFonts w:asciiTheme="majorBidi" w:hAnsiTheme="majorBidi" w:cstheme="majorBidi"/>
          <w:sz w:val="30"/>
          <w:szCs w:val="30"/>
        </w:rPr>
        <w:t xml:space="preserve"> faces</w:t>
      </w:r>
      <w:r>
        <w:rPr>
          <w:rFonts w:asciiTheme="majorBidi" w:hAnsiTheme="majorBidi" w:cstheme="majorBidi"/>
          <w:sz w:val="30"/>
          <w:szCs w:val="30"/>
        </w:rPr>
        <w:t xml:space="preserve"> many challenges in order to achieve full equality. Israel takes pride in its achievement</w:t>
      </w:r>
      <w:r w:rsidR="004C764F">
        <w:rPr>
          <w:rFonts w:asciiTheme="majorBidi" w:hAnsiTheme="majorBidi" w:cstheme="majorBidi"/>
          <w:sz w:val="30"/>
          <w:szCs w:val="30"/>
        </w:rPr>
        <w:t>s</w:t>
      </w:r>
      <w:r>
        <w:rPr>
          <w:rFonts w:asciiTheme="majorBidi" w:hAnsiTheme="majorBidi" w:cstheme="majorBidi"/>
          <w:sz w:val="30"/>
          <w:szCs w:val="30"/>
        </w:rPr>
        <w:t xml:space="preserve"> but continues to learn, advance and initiate. It is our strong belie</w:t>
      </w:r>
      <w:r w:rsidR="004C764F">
        <w:rPr>
          <w:rFonts w:asciiTheme="majorBidi" w:hAnsiTheme="majorBidi" w:cstheme="majorBidi"/>
          <w:sz w:val="30"/>
          <w:szCs w:val="30"/>
        </w:rPr>
        <w:t>f</w:t>
      </w:r>
      <w:r>
        <w:rPr>
          <w:rFonts w:asciiTheme="majorBidi" w:hAnsiTheme="majorBidi" w:cstheme="majorBidi"/>
          <w:sz w:val="30"/>
          <w:szCs w:val="30"/>
        </w:rPr>
        <w:t xml:space="preserve"> that engagement with persons wi</w:t>
      </w:r>
      <w:r w:rsidR="00C91790">
        <w:rPr>
          <w:rFonts w:asciiTheme="majorBidi" w:hAnsiTheme="majorBidi" w:cstheme="majorBidi"/>
          <w:sz w:val="30"/>
          <w:szCs w:val="30"/>
        </w:rPr>
        <w:t>th disabilities is crucial for its</w:t>
      </w:r>
      <w:r>
        <w:rPr>
          <w:rFonts w:asciiTheme="majorBidi" w:hAnsiTheme="majorBidi" w:cstheme="majorBidi"/>
          <w:sz w:val="30"/>
          <w:szCs w:val="30"/>
        </w:rPr>
        <w:t xml:space="preserve"> continued advancement</w:t>
      </w:r>
      <w:r w:rsidR="00FB4BA7">
        <w:rPr>
          <w:rFonts w:asciiTheme="majorBidi" w:hAnsiTheme="majorBidi" w:cstheme="majorBidi"/>
          <w:sz w:val="30"/>
          <w:szCs w:val="30"/>
        </w:rPr>
        <w:t>,</w:t>
      </w:r>
      <w:r>
        <w:rPr>
          <w:rFonts w:asciiTheme="majorBidi" w:hAnsiTheme="majorBidi" w:cstheme="majorBidi"/>
          <w:sz w:val="30"/>
          <w:szCs w:val="30"/>
        </w:rPr>
        <w:t xml:space="preserve"> and therefore wishes again to thank the Committee for this opportunity. </w:t>
      </w:r>
    </w:p>
    <w:p w14:paraId="2FF7B7D2" w14:textId="77777777" w:rsidR="00120310" w:rsidRDefault="00120310" w:rsidP="00120310">
      <w:pPr>
        <w:bidi w:val="0"/>
        <w:jc w:val="both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 xml:space="preserve">Thank you.  </w:t>
      </w:r>
    </w:p>
    <w:p w14:paraId="4D53B96C" w14:textId="77777777" w:rsidR="0078640F" w:rsidRPr="00607989" w:rsidRDefault="0078640F" w:rsidP="0078640F">
      <w:pPr>
        <w:bidi w:val="0"/>
        <w:jc w:val="both"/>
        <w:rPr>
          <w:rFonts w:asciiTheme="majorBidi" w:hAnsiTheme="majorBidi" w:cstheme="majorBidi"/>
          <w:sz w:val="30"/>
          <w:szCs w:val="30"/>
        </w:rPr>
      </w:pPr>
    </w:p>
    <w:p w14:paraId="1FFD3EAD" w14:textId="77777777" w:rsidR="00DE5D00" w:rsidRPr="00DE5D00" w:rsidRDefault="00DE5D00" w:rsidP="00DE5D00">
      <w:pPr>
        <w:bidi w:val="0"/>
        <w:jc w:val="both"/>
        <w:rPr>
          <w:rFonts w:asciiTheme="majorBidi" w:hAnsiTheme="majorBidi" w:cstheme="majorBidi"/>
          <w:sz w:val="28"/>
          <w:szCs w:val="28"/>
          <w:rtl/>
        </w:rPr>
      </w:pPr>
    </w:p>
    <w:sectPr w:rsidR="00DE5D00" w:rsidRPr="00DE5D00" w:rsidSect="00166730">
      <w:headerReference w:type="default" r:id="rId7"/>
      <w:pgSz w:w="11906" w:h="16838"/>
      <w:pgMar w:top="1440" w:right="707" w:bottom="1440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6FBE9" w14:textId="77777777" w:rsidR="00277745" w:rsidRDefault="00277745" w:rsidP="00166730">
      <w:pPr>
        <w:spacing w:after="0" w:line="240" w:lineRule="auto"/>
      </w:pPr>
      <w:r>
        <w:separator/>
      </w:r>
    </w:p>
  </w:endnote>
  <w:endnote w:type="continuationSeparator" w:id="0">
    <w:p w14:paraId="5EA29C34" w14:textId="77777777" w:rsidR="00277745" w:rsidRDefault="00277745" w:rsidP="00166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5D1BD" w14:textId="77777777" w:rsidR="00277745" w:rsidRDefault="00277745" w:rsidP="00166730">
      <w:pPr>
        <w:spacing w:after="0" w:line="240" w:lineRule="auto"/>
      </w:pPr>
      <w:r>
        <w:separator/>
      </w:r>
    </w:p>
  </w:footnote>
  <w:footnote w:type="continuationSeparator" w:id="0">
    <w:p w14:paraId="2C0694A8" w14:textId="77777777" w:rsidR="00277745" w:rsidRDefault="00277745" w:rsidP="00166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5CEEE" w14:textId="77777777" w:rsidR="00166730" w:rsidRDefault="00166730">
    <w:pPr>
      <w:pStyle w:val="Header"/>
      <w:rPr>
        <w:rtl/>
      </w:rPr>
    </w:pPr>
    <w:r>
      <w:rPr>
        <w:rFonts w:ascii="Times New Roman" w:hAnsi="Times New Roman" w:cs="Times New Roman"/>
        <w:b/>
        <w:bCs/>
        <w:noProof/>
        <w:sz w:val="24"/>
        <w:szCs w:val="24"/>
        <w:lang w:val="en-GB" w:eastAsia="en-GB" w:bidi="ar-SA"/>
      </w:rPr>
      <w:drawing>
        <wp:anchor distT="0" distB="0" distL="114300" distR="114300" simplePos="0" relativeHeight="251658240" behindDoc="0" locked="0" layoutInCell="1" allowOverlap="1" wp14:anchorId="30A94F58" wp14:editId="6A55A594">
          <wp:simplePos x="0" y="0"/>
          <wp:positionH relativeFrom="column">
            <wp:posOffset>-424815</wp:posOffset>
          </wp:positionH>
          <wp:positionV relativeFrom="paragraph">
            <wp:posOffset>17625</wp:posOffset>
          </wp:positionV>
          <wp:extent cx="2867025" cy="394970"/>
          <wp:effectExtent l="0" t="0" r="9525" b="5080"/>
          <wp:wrapNone/>
          <wp:docPr id="1" name="Picture 1" descr="LogoIsrael_long_NEW2_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Israel_long_NEW2_whi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802386" w14:textId="77777777" w:rsidR="002F70CC" w:rsidRDefault="002F70CC">
    <w:pPr>
      <w:pStyle w:val="Header"/>
      <w:rPr>
        <w:rtl/>
      </w:rPr>
    </w:pPr>
  </w:p>
  <w:p w14:paraId="71DFCC2E" w14:textId="77777777" w:rsidR="002F70CC" w:rsidRDefault="002F70CC">
    <w:pPr>
      <w:pStyle w:val="Header"/>
      <w:rPr>
        <w:rtl/>
      </w:rPr>
    </w:pPr>
  </w:p>
  <w:p w14:paraId="31A90543" w14:textId="77777777" w:rsidR="002F70CC" w:rsidRDefault="002F70CC">
    <w:pPr>
      <w:pStyle w:val="Header"/>
      <w:rPr>
        <w:rtl/>
      </w:rPr>
    </w:pPr>
  </w:p>
  <w:p w14:paraId="3C3B9B41" w14:textId="77777777" w:rsidR="002F70CC" w:rsidRDefault="002F70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33"/>
    <w:rsid w:val="00120310"/>
    <w:rsid w:val="00166730"/>
    <w:rsid w:val="0018612B"/>
    <w:rsid w:val="001E2D02"/>
    <w:rsid w:val="00277745"/>
    <w:rsid w:val="002822C2"/>
    <w:rsid w:val="002F70CC"/>
    <w:rsid w:val="003544C5"/>
    <w:rsid w:val="004A4127"/>
    <w:rsid w:val="004C764F"/>
    <w:rsid w:val="00542094"/>
    <w:rsid w:val="005A6128"/>
    <w:rsid w:val="00607989"/>
    <w:rsid w:val="007218EF"/>
    <w:rsid w:val="0078640F"/>
    <w:rsid w:val="00824434"/>
    <w:rsid w:val="008D65E8"/>
    <w:rsid w:val="00913CA9"/>
    <w:rsid w:val="009976E6"/>
    <w:rsid w:val="00A80F8B"/>
    <w:rsid w:val="00A93233"/>
    <w:rsid w:val="00AA792B"/>
    <w:rsid w:val="00AB1D75"/>
    <w:rsid w:val="00AD28C7"/>
    <w:rsid w:val="00C07C21"/>
    <w:rsid w:val="00C91790"/>
    <w:rsid w:val="00D82E67"/>
    <w:rsid w:val="00DE5D00"/>
    <w:rsid w:val="00E44EF2"/>
    <w:rsid w:val="00F6581F"/>
    <w:rsid w:val="00FB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B7644B"/>
  <w15:docId w15:val="{07FE0F74-5736-40F6-98FD-E411B843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7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67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730"/>
  </w:style>
  <w:style w:type="paragraph" w:styleId="Footer">
    <w:name w:val="footer"/>
    <w:basedOn w:val="Normal"/>
    <w:link w:val="FooterChar"/>
    <w:uiPriority w:val="99"/>
    <w:unhideWhenUsed/>
    <w:rsid w:val="001667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730"/>
  </w:style>
  <w:style w:type="character" w:styleId="CommentReference">
    <w:name w:val="annotation reference"/>
    <w:basedOn w:val="DefaultParagraphFont"/>
    <w:uiPriority w:val="99"/>
    <w:semiHidden/>
    <w:unhideWhenUsed/>
    <w:rsid w:val="00AA7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9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9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9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9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54633F-BDE4-4168-B444-A14D7FA54B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DB266C-583F-4611-AE43-D486CA7C930C}"/>
</file>

<file path=customXml/itemProps3.xml><?xml version="1.0" encoding="utf-8"?>
<ds:datastoreItem xmlns:ds="http://schemas.openxmlformats.org/officeDocument/2006/customXml" ds:itemID="{07175DED-7793-4DEB-982F-6FC42718309D}"/>
</file>

<file path=customXml/itemProps4.xml><?xml version="1.0" encoding="utf-8"?>
<ds:datastoreItem xmlns:ds="http://schemas.openxmlformats.org/officeDocument/2006/customXml" ds:itemID="{6AAE1514-237C-4163-BE9D-39EE6CA028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GN-Legal</dc:creator>
  <cp:lastModifiedBy>Janna Iskakova</cp:lastModifiedBy>
  <cp:revision>2</cp:revision>
  <dcterms:created xsi:type="dcterms:W3CDTF">2021-03-22T15:27:00Z</dcterms:created>
  <dcterms:modified xsi:type="dcterms:W3CDTF">2021-03-22T15:27:00Z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