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D14A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bookmarkStart w:id="0" w:name="_GoBack"/>
      <w:bookmarkEnd w:id="0"/>
      <w:r w:rsidRPr="00AB643F">
        <w:rPr>
          <w:sz w:val="36"/>
          <w:szCs w:val="36"/>
          <w:lang w:eastAsia="en-US"/>
        </w:rPr>
        <w:t>Chairperson, dear colleagues,</w:t>
      </w:r>
    </w:p>
    <w:p w14:paraId="48F4F639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</w:p>
    <w:p w14:paraId="32238A85" w14:textId="66655E11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r w:rsidRPr="00AB643F">
        <w:rPr>
          <w:sz w:val="36"/>
          <w:szCs w:val="36"/>
          <w:lang w:eastAsia="en-US"/>
        </w:rPr>
        <w:t>Malta commends the initiative of the United Nations Committee. As Minister for Inclusion and Social Wellbeing, I would like to emphasise that Malta recognises the value of ensuring dignified, gainful employment for all, as a means to ensuring greater participation and inclusion in society.</w:t>
      </w:r>
    </w:p>
    <w:p w14:paraId="623E8BAE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</w:p>
    <w:p w14:paraId="0618D5AA" w14:textId="44CD6105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lastRenderedPageBreak/>
        <w:t xml:space="preserve">Employment advisors at </w:t>
      </w:r>
      <w:r w:rsidRPr="00AB643F">
        <w:rPr>
          <w:sz w:val="36"/>
          <w:szCs w:val="36"/>
          <w:lang w:eastAsia="en-US"/>
        </w:rPr>
        <w:t xml:space="preserve">JobsPlus, Malta’s public employment service, work with </w:t>
      </w:r>
      <w:r w:rsidR="00286164">
        <w:rPr>
          <w:sz w:val="36"/>
          <w:szCs w:val="36"/>
          <w:lang w:eastAsia="en-US"/>
        </w:rPr>
        <w:t xml:space="preserve">disabled </w:t>
      </w:r>
      <w:r w:rsidRPr="00AB643F">
        <w:rPr>
          <w:sz w:val="36"/>
          <w:szCs w:val="36"/>
          <w:lang w:eastAsia="en-US"/>
        </w:rPr>
        <w:t xml:space="preserve">jobseekers in order to develop tailored Jobseeking Action Plans. </w:t>
      </w:r>
      <w:r>
        <w:rPr>
          <w:sz w:val="36"/>
          <w:szCs w:val="36"/>
          <w:lang w:eastAsia="en-US"/>
        </w:rPr>
        <w:t>JobsPlus’</w:t>
      </w:r>
      <w:r w:rsidRPr="00AB643F">
        <w:rPr>
          <w:sz w:val="36"/>
          <w:szCs w:val="36"/>
          <w:lang w:eastAsia="en-US"/>
        </w:rPr>
        <w:t xml:space="preserve"> Bridging the Gap Scheme supports </w:t>
      </w:r>
      <w:r w:rsidR="00286164">
        <w:rPr>
          <w:sz w:val="36"/>
          <w:szCs w:val="36"/>
          <w:lang w:eastAsia="en-US"/>
        </w:rPr>
        <w:t xml:space="preserve">disabled </w:t>
      </w:r>
      <w:r w:rsidRPr="00AB643F">
        <w:rPr>
          <w:sz w:val="36"/>
          <w:szCs w:val="36"/>
          <w:lang w:eastAsia="en-US"/>
        </w:rPr>
        <w:t xml:space="preserve">persons who are registering as unemployed, in their transition into employment, through work exposure schemes. </w:t>
      </w:r>
    </w:p>
    <w:p w14:paraId="01C99F79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</w:p>
    <w:p w14:paraId="2EF787BA" w14:textId="74BF8009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r w:rsidRPr="00AB643F">
        <w:rPr>
          <w:sz w:val="36"/>
          <w:szCs w:val="36"/>
          <w:lang w:eastAsia="en-US"/>
        </w:rPr>
        <w:t xml:space="preserve">A Job Bridge Training Centre was set up, offering accredited courses, focused on the acquisition of pre-employment skills. The Headstart programme replicates </w:t>
      </w:r>
      <w:r w:rsidRPr="00AB643F">
        <w:rPr>
          <w:sz w:val="36"/>
          <w:szCs w:val="36"/>
          <w:lang w:eastAsia="en-US"/>
        </w:rPr>
        <w:lastRenderedPageBreak/>
        <w:t xml:space="preserve">employment conditions, supporting </w:t>
      </w:r>
      <w:r w:rsidR="00286164">
        <w:rPr>
          <w:sz w:val="36"/>
          <w:szCs w:val="36"/>
          <w:lang w:eastAsia="en-US"/>
        </w:rPr>
        <w:t xml:space="preserve">disabled </w:t>
      </w:r>
      <w:r w:rsidRPr="00AB643F">
        <w:rPr>
          <w:sz w:val="36"/>
          <w:szCs w:val="36"/>
          <w:lang w:eastAsia="en-US"/>
        </w:rPr>
        <w:t>jobseekers to increase skills and employability.</w:t>
      </w:r>
      <w:r>
        <w:rPr>
          <w:sz w:val="36"/>
          <w:szCs w:val="36"/>
          <w:lang w:eastAsia="en-US"/>
        </w:rPr>
        <w:t xml:space="preserve"> </w:t>
      </w:r>
      <w:r w:rsidR="00286164">
        <w:rPr>
          <w:sz w:val="36"/>
          <w:szCs w:val="36"/>
          <w:lang w:eastAsia="en-US"/>
        </w:rPr>
        <w:t>Disabled r</w:t>
      </w:r>
      <w:r>
        <w:rPr>
          <w:sz w:val="36"/>
          <w:szCs w:val="36"/>
          <w:lang w:eastAsia="en-US"/>
        </w:rPr>
        <w:t xml:space="preserve">epresentatives sit on JobsPlus’ Board, further to applicable legislation. </w:t>
      </w:r>
    </w:p>
    <w:p w14:paraId="691EA8D6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</w:p>
    <w:p w14:paraId="2B8F88DA" w14:textId="7228C4FC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</w:rPr>
      </w:pPr>
      <w:r w:rsidRPr="00AB643F">
        <w:rPr>
          <w:sz w:val="36"/>
          <w:szCs w:val="36"/>
          <w:lang w:eastAsia="en-US"/>
        </w:rPr>
        <w:t xml:space="preserve">Training placements have been provided by Agenzija Sapport, </w:t>
      </w:r>
      <w:r w:rsidR="00286164">
        <w:rPr>
          <w:sz w:val="36"/>
          <w:szCs w:val="36"/>
          <w:lang w:eastAsia="en-US"/>
        </w:rPr>
        <w:t xml:space="preserve">Malta’s </w:t>
      </w:r>
      <w:r w:rsidRPr="00AB643F">
        <w:rPr>
          <w:sz w:val="36"/>
          <w:szCs w:val="36"/>
          <w:lang w:eastAsia="en-US"/>
        </w:rPr>
        <w:t xml:space="preserve">service provision agency for </w:t>
      </w:r>
      <w:r w:rsidR="00286164">
        <w:rPr>
          <w:sz w:val="36"/>
          <w:szCs w:val="36"/>
          <w:lang w:eastAsia="en-US"/>
        </w:rPr>
        <w:t xml:space="preserve">disabled </w:t>
      </w:r>
      <w:r w:rsidRPr="00AB643F">
        <w:rPr>
          <w:sz w:val="36"/>
          <w:szCs w:val="36"/>
          <w:lang w:eastAsia="en-US"/>
        </w:rPr>
        <w:t xml:space="preserve">persons. </w:t>
      </w:r>
      <w:r>
        <w:rPr>
          <w:sz w:val="36"/>
          <w:szCs w:val="36"/>
          <w:lang w:eastAsia="en-US"/>
        </w:rPr>
        <w:t xml:space="preserve">These </w:t>
      </w:r>
      <w:r w:rsidRPr="00AB643F">
        <w:rPr>
          <w:sz w:val="36"/>
          <w:szCs w:val="36"/>
          <w:lang w:eastAsia="en-US"/>
        </w:rPr>
        <w:t xml:space="preserve">combined further training for prospective </w:t>
      </w:r>
      <w:r w:rsidR="00286164">
        <w:rPr>
          <w:sz w:val="36"/>
          <w:szCs w:val="36"/>
          <w:lang w:eastAsia="en-US"/>
        </w:rPr>
        <w:t xml:space="preserve">disabled </w:t>
      </w:r>
      <w:r w:rsidRPr="00AB643F">
        <w:rPr>
          <w:sz w:val="36"/>
          <w:szCs w:val="36"/>
          <w:lang w:eastAsia="en-US"/>
        </w:rPr>
        <w:t xml:space="preserve">employees, as well as employers, </w:t>
      </w:r>
      <w:r w:rsidR="00286164">
        <w:rPr>
          <w:sz w:val="36"/>
          <w:szCs w:val="36"/>
          <w:lang w:eastAsia="en-US"/>
        </w:rPr>
        <w:t xml:space="preserve">together with </w:t>
      </w:r>
      <w:r w:rsidRPr="00AB643F">
        <w:rPr>
          <w:sz w:val="36"/>
          <w:szCs w:val="36"/>
          <w:lang w:eastAsia="en-US"/>
        </w:rPr>
        <w:t>job matching, job coaching and job mentoring.</w:t>
      </w:r>
      <w:r>
        <w:rPr>
          <w:sz w:val="36"/>
          <w:szCs w:val="36"/>
          <w:lang w:eastAsia="en-US"/>
        </w:rPr>
        <w:t xml:space="preserve"> The latter are</w:t>
      </w:r>
      <w:r w:rsidRPr="00AB643F">
        <w:rPr>
          <w:sz w:val="36"/>
          <w:szCs w:val="36"/>
          <w:lang w:eastAsia="en-US"/>
        </w:rPr>
        <w:t xml:space="preserve"> also part of the remit of the Lino </w:t>
      </w:r>
      <w:r w:rsidRPr="00AB643F">
        <w:rPr>
          <w:sz w:val="36"/>
          <w:szCs w:val="36"/>
          <w:lang w:eastAsia="en-US"/>
        </w:rPr>
        <w:lastRenderedPageBreak/>
        <w:t>Spiteri Foundation</w:t>
      </w:r>
      <w:r w:rsidRPr="00AB643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a public-social partnership </w:t>
      </w:r>
      <w:r w:rsidRPr="00AB643F">
        <w:rPr>
          <w:sz w:val="36"/>
          <w:szCs w:val="36"/>
        </w:rPr>
        <w:t>providing profiling and guidance, job coaching and corporate outreach.</w:t>
      </w:r>
    </w:p>
    <w:p w14:paraId="72207080" w14:textId="77777777" w:rsidR="00AB643F" w:rsidRDefault="00AB643F" w:rsidP="00AB643F">
      <w:pPr>
        <w:spacing w:line="480" w:lineRule="auto"/>
        <w:jc w:val="both"/>
        <w:rPr>
          <w:sz w:val="36"/>
          <w:szCs w:val="36"/>
        </w:rPr>
      </w:pPr>
    </w:p>
    <w:p w14:paraId="3C81CB78" w14:textId="0E59B311" w:rsidR="00AB643F" w:rsidRPr="00AB643F" w:rsidRDefault="00AB643F" w:rsidP="00AB643F">
      <w:pPr>
        <w:spacing w:line="480" w:lineRule="auto"/>
        <w:jc w:val="both"/>
        <w:rPr>
          <w:sz w:val="36"/>
          <w:szCs w:val="36"/>
        </w:rPr>
      </w:pPr>
      <w:r w:rsidRPr="00AB643F">
        <w:rPr>
          <w:sz w:val="36"/>
          <w:szCs w:val="36"/>
        </w:rPr>
        <w:t>The Commission for the Rights of Persons with Disability</w:t>
      </w:r>
      <w:r>
        <w:rPr>
          <w:sz w:val="36"/>
          <w:szCs w:val="36"/>
        </w:rPr>
        <w:t>’s</w:t>
      </w:r>
      <w:r w:rsidRPr="00AB643F">
        <w:rPr>
          <w:sz w:val="36"/>
          <w:szCs w:val="36"/>
        </w:rPr>
        <w:t xml:space="preserve"> </w:t>
      </w:r>
      <w:r>
        <w:rPr>
          <w:sz w:val="36"/>
          <w:szCs w:val="36"/>
        </w:rPr>
        <w:t>participation in the 1</w:t>
      </w:r>
      <w:r w:rsidRPr="00AB643F">
        <w:rPr>
          <w:sz w:val="36"/>
          <w:szCs w:val="36"/>
        </w:rPr>
        <w:t>00 Mirrors initiative</w:t>
      </w:r>
      <w:r>
        <w:rPr>
          <w:sz w:val="36"/>
          <w:szCs w:val="36"/>
        </w:rPr>
        <w:t xml:space="preserve"> </w:t>
      </w:r>
      <w:r w:rsidR="00286164">
        <w:rPr>
          <w:sz w:val="36"/>
          <w:szCs w:val="36"/>
        </w:rPr>
        <w:t xml:space="preserve">offered </w:t>
      </w:r>
      <w:r w:rsidRPr="00AB643F">
        <w:rPr>
          <w:sz w:val="36"/>
          <w:szCs w:val="36"/>
        </w:rPr>
        <w:t xml:space="preserve">coaching and mentoring </w:t>
      </w:r>
      <w:r>
        <w:rPr>
          <w:sz w:val="36"/>
          <w:szCs w:val="36"/>
        </w:rPr>
        <w:t xml:space="preserve">for </w:t>
      </w:r>
      <w:r w:rsidR="00286164">
        <w:rPr>
          <w:sz w:val="36"/>
          <w:szCs w:val="36"/>
        </w:rPr>
        <w:t xml:space="preserve">disabled </w:t>
      </w:r>
      <w:r>
        <w:rPr>
          <w:sz w:val="36"/>
          <w:szCs w:val="36"/>
        </w:rPr>
        <w:t xml:space="preserve">women, </w:t>
      </w:r>
      <w:r w:rsidRPr="00AB643F">
        <w:rPr>
          <w:sz w:val="36"/>
          <w:szCs w:val="36"/>
        </w:rPr>
        <w:t xml:space="preserve">by </w:t>
      </w:r>
      <w:r w:rsidR="00286164">
        <w:rPr>
          <w:sz w:val="36"/>
          <w:szCs w:val="36"/>
        </w:rPr>
        <w:t xml:space="preserve">other </w:t>
      </w:r>
      <w:r w:rsidRPr="00AB643F">
        <w:rPr>
          <w:sz w:val="36"/>
          <w:szCs w:val="36"/>
        </w:rPr>
        <w:t xml:space="preserve">disabled women </w:t>
      </w:r>
      <w:r w:rsidR="00286164">
        <w:rPr>
          <w:sz w:val="36"/>
          <w:szCs w:val="36"/>
        </w:rPr>
        <w:t xml:space="preserve">who were successful </w:t>
      </w:r>
      <w:r w:rsidRPr="00AB643F">
        <w:rPr>
          <w:sz w:val="36"/>
          <w:szCs w:val="36"/>
        </w:rPr>
        <w:t xml:space="preserve">entrepreneurs. </w:t>
      </w:r>
      <w:r w:rsidR="00286164">
        <w:rPr>
          <w:sz w:val="36"/>
          <w:szCs w:val="36"/>
        </w:rPr>
        <w:t>The Commission’s</w:t>
      </w:r>
      <w:r>
        <w:rPr>
          <w:sz w:val="36"/>
          <w:szCs w:val="36"/>
        </w:rPr>
        <w:t xml:space="preserve"> </w:t>
      </w:r>
      <w:r w:rsidRPr="00AB643F">
        <w:rPr>
          <w:sz w:val="36"/>
          <w:szCs w:val="36"/>
        </w:rPr>
        <w:t>Malta Business Disability Forum</w:t>
      </w:r>
      <w:r>
        <w:rPr>
          <w:sz w:val="36"/>
          <w:szCs w:val="36"/>
        </w:rPr>
        <w:t xml:space="preserve"> </w:t>
      </w:r>
      <w:r w:rsidRPr="00AB643F">
        <w:rPr>
          <w:sz w:val="36"/>
          <w:szCs w:val="36"/>
        </w:rPr>
        <w:t xml:space="preserve">brings together 9 key national stakeholders, including </w:t>
      </w:r>
      <w:r>
        <w:rPr>
          <w:sz w:val="36"/>
          <w:szCs w:val="36"/>
        </w:rPr>
        <w:t>DPOs</w:t>
      </w:r>
      <w:r w:rsidRPr="00AB643F">
        <w:rPr>
          <w:sz w:val="36"/>
          <w:szCs w:val="36"/>
        </w:rPr>
        <w:t xml:space="preserve">. </w:t>
      </w:r>
    </w:p>
    <w:p w14:paraId="5A677DE1" w14:textId="77777777" w:rsidR="00AB643F" w:rsidRPr="00AB643F" w:rsidRDefault="00AB643F" w:rsidP="00AB643F">
      <w:pPr>
        <w:spacing w:line="480" w:lineRule="auto"/>
        <w:jc w:val="both"/>
        <w:rPr>
          <w:sz w:val="36"/>
          <w:szCs w:val="36"/>
        </w:rPr>
      </w:pPr>
    </w:p>
    <w:p w14:paraId="4F54FEEC" w14:textId="1F492FC6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Finally, p</w:t>
      </w:r>
      <w:r w:rsidRPr="00AB643F">
        <w:rPr>
          <w:sz w:val="36"/>
          <w:szCs w:val="36"/>
          <w:lang w:eastAsia="en-US"/>
        </w:rPr>
        <w:t xml:space="preserve">rotections in </w:t>
      </w:r>
      <w:r>
        <w:rPr>
          <w:sz w:val="36"/>
          <w:szCs w:val="36"/>
          <w:lang w:eastAsia="en-US"/>
        </w:rPr>
        <w:t xml:space="preserve">Malta’s </w:t>
      </w:r>
      <w:r w:rsidRPr="00AB643F">
        <w:rPr>
          <w:sz w:val="36"/>
          <w:szCs w:val="36"/>
          <w:lang w:eastAsia="en-US"/>
        </w:rPr>
        <w:t xml:space="preserve">existing </w:t>
      </w:r>
      <w:r>
        <w:rPr>
          <w:sz w:val="36"/>
          <w:szCs w:val="36"/>
          <w:lang w:eastAsia="en-US"/>
        </w:rPr>
        <w:t xml:space="preserve">legal and policy </w:t>
      </w:r>
      <w:r w:rsidRPr="00AB643F">
        <w:rPr>
          <w:sz w:val="36"/>
          <w:szCs w:val="36"/>
          <w:lang w:eastAsia="en-US"/>
        </w:rPr>
        <w:t>instruments will be supplemented by new legislation</w:t>
      </w:r>
      <w:r>
        <w:rPr>
          <w:sz w:val="36"/>
          <w:szCs w:val="36"/>
          <w:lang w:eastAsia="en-US"/>
        </w:rPr>
        <w:t>,</w:t>
      </w:r>
      <w:r w:rsidRPr="00AB643F">
        <w:rPr>
          <w:sz w:val="36"/>
          <w:szCs w:val="36"/>
          <w:lang w:eastAsia="en-US"/>
        </w:rPr>
        <w:t xml:space="preserve"> giving the UNCRPD direct effect in Maltese law, and </w:t>
      </w:r>
      <w:r>
        <w:rPr>
          <w:sz w:val="36"/>
          <w:szCs w:val="36"/>
          <w:lang w:eastAsia="en-US"/>
        </w:rPr>
        <w:t xml:space="preserve">by </w:t>
      </w:r>
      <w:r w:rsidRPr="00AB643F">
        <w:rPr>
          <w:sz w:val="36"/>
          <w:szCs w:val="36"/>
          <w:lang w:eastAsia="en-US"/>
        </w:rPr>
        <w:t>a National Strategy. 2021 will be an indeed pivotal year for the Maltese disability sector.</w:t>
      </w:r>
    </w:p>
    <w:p w14:paraId="0AC489F1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</w:p>
    <w:p w14:paraId="30EC8CBD" w14:textId="116E89B8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r w:rsidRPr="00AB643F">
        <w:rPr>
          <w:sz w:val="36"/>
          <w:szCs w:val="36"/>
          <w:lang w:eastAsia="en-US"/>
        </w:rPr>
        <w:t>Malta will engage with disabled persons in this process, as we are doing between the 21</w:t>
      </w:r>
      <w:r w:rsidRPr="00AB643F">
        <w:rPr>
          <w:sz w:val="36"/>
          <w:szCs w:val="36"/>
          <w:vertAlign w:val="superscript"/>
          <w:lang w:eastAsia="en-US"/>
        </w:rPr>
        <w:t>st</w:t>
      </w:r>
      <w:r w:rsidRPr="00AB643F">
        <w:rPr>
          <w:sz w:val="36"/>
          <w:szCs w:val="36"/>
          <w:lang w:eastAsia="en-US"/>
        </w:rPr>
        <w:t xml:space="preserve"> and 26</w:t>
      </w:r>
      <w:r w:rsidRPr="00AB643F">
        <w:rPr>
          <w:sz w:val="36"/>
          <w:szCs w:val="36"/>
          <w:vertAlign w:val="superscript"/>
          <w:lang w:eastAsia="en-US"/>
        </w:rPr>
        <w:t>th</w:t>
      </w:r>
      <w:r w:rsidRPr="00AB643F">
        <w:rPr>
          <w:sz w:val="36"/>
          <w:szCs w:val="36"/>
          <w:lang w:eastAsia="en-US"/>
        </w:rPr>
        <w:t xml:space="preserve"> of March, where best practice examples, including in em</w:t>
      </w:r>
      <w:r w:rsidRPr="00AB643F">
        <w:rPr>
          <w:sz w:val="36"/>
          <w:szCs w:val="36"/>
          <w:lang w:eastAsia="en-US"/>
        </w:rPr>
        <w:lastRenderedPageBreak/>
        <w:t>ployment</w:t>
      </w:r>
      <w:r>
        <w:rPr>
          <w:sz w:val="36"/>
          <w:szCs w:val="36"/>
          <w:lang w:eastAsia="en-US"/>
        </w:rPr>
        <w:t>,</w:t>
      </w:r>
      <w:r w:rsidRPr="00AB643F">
        <w:rPr>
          <w:sz w:val="36"/>
          <w:szCs w:val="36"/>
          <w:lang w:eastAsia="en-US"/>
        </w:rPr>
        <w:t xml:space="preserve"> are being showcased in my Ministry’s campaign, co-produced with the Malta Down Syndrome Association, to mark World Down Syndrome Day.</w:t>
      </w:r>
    </w:p>
    <w:p w14:paraId="7DDFEC3F" w14:textId="77777777" w:rsidR="00AB643F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</w:p>
    <w:p w14:paraId="4A6AA46F" w14:textId="58A603D3" w:rsidR="00FE7DB1" w:rsidRPr="00AB643F" w:rsidRDefault="00AB643F" w:rsidP="00AB643F">
      <w:pPr>
        <w:spacing w:line="480" w:lineRule="auto"/>
        <w:ind w:right="78"/>
        <w:jc w:val="both"/>
        <w:rPr>
          <w:sz w:val="36"/>
          <w:szCs w:val="36"/>
          <w:lang w:eastAsia="en-US"/>
        </w:rPr>
      </w:pPr>
      <w:r w:rsidRPr="00AB643F">
        <w:rPr>
          <w:sz w:val="36"/>
          <w:szCs w:val="36"/>
          <w:lang w:eastAsia="en-US"/>
        </w:rPr>
        <w:t>Thank you.</w:t>
      </w:r>
    </w:p>
    <w:sectPr w:rsidR="00FE7DB1" w:rsidRPr="00AB643F" w:rsidSect="005A7A3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F13C" w14:textId="77777777" w:rsidR="00000000" w:rsidRDefault="0087310F">
      <w:r>
        <w:separator/>
      </w:r>
    </w:p>
  </w:endnote>
  <w:endnote w:type="continuationSeparator" w:id="0">
    <w:p w14:paraId="4738C29E" w14:textId="77777777" w:rsidR="00000000" w:rsidRDefault="0087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2986" w14:textId="0628B987" w:rsidR="00FF4AC8" w:rsidRDefault="00631A83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7310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7310F">
      <w:rPr>
        <w:b/>
        <w:noProof/>
      </w:rPr>
      <w:t>3</w:t>
    </w:r>
    <w:r>
      <w:rPr>
        <w:b/>
      </w:rPr>
      <w:fldChar w:fldCharType="end"/>
    </w:r>
  </w:p>
  <w:p w14:paraId="030FFEFC" w14:textId="77777777" w:rsidR="00FF4AC8" w:rsidRDefault="0087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AB1F" w14:textId="77777777" w:rsidR="00000000" w:rsidRDefault="0087310F">
      <w:r>
        <w:separator/>
      </w:r>
    </w:p>
  </w:footnote>
  <w:footnote w:type="continuationSeparator" w:id="0">
    <w:p w14:paraId="248D9ADE" w14:textId="77777777" w:rsidR="00000000" w:rsidRDefault="0087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F"/>
    <w:rsid w:val="00286164"/>
    <w:rsid w:val="00357AE2"/>
    <w:rsid w:val="00631A83"/>
    <w:rsid w:val="0087310F"/>
    <w:rsid w:val="00AB643F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DB49"/>
  <w15:chartTrackingRefBased/>
  <w15:docId w15:val="{3C0F0A30-499F-48B8-B18F-05D4F89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6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43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517F93-17B3-4955-B265-8D109FE4529E}"/>
</file>

<file path=customXml/itemProps2.xml><?xml version="1.0" encoding="utf-8"?>
<ds:datastoreItem xmlns:ds="http://schemas.openxmlformats.org/officeDocument/2006/customXml" ds:itemID="{8906A13D-E38C-4D57-9EEF-0871EA6EBF1C}"/>
</file>

<file path=customXml/itemProps3.xml><?xml version="1.0" encoding="utf-8"?>
<ds:datastoreItem xmlns:ds="http://schemas.openxmlformats.org/officeDocument/2006/customXml" ds:itemID="{C9ECCF38-DC3B-451F-B0CC-0B84A4A52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Gaetano Alistair Saviour at MISW</dc:creator>
  <cp:keywords/>
  <dc:description/>
  <cp:lastModifiedBy>Janna Iskakova</cp:lastModifiedBy>
  <cp:revision>2</cp:revision>
  <dcterms:created xsi:type="dcterms:W3CDTF">2021-03-22T15:18:00Z</dcterms:created>
  <dcterms:modified xsi:type="dcterms:W3CDTF">2021-03-22T15:18:00Z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