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A9D72" w14:textId="73C18DCC" w:rsidR="00601777" w:rsidRDefault="00C756A2" w:rsidP="000C39D8">
      <w:pPr>
        <w:pStyle w:val="Afsender-ModtagerNavn"/>
        <w:jc w:val="center"/>
        <w:rPr>
          <w:rFonts w:ascii="Times New Roman" w:hAnsi="Times New Roman" w:cs="Times New Roman"/>
          <w:color w:val="0070C0"/>
          <w:sz w:val="24"/>
          <w:szCs w:val="24"/>
        </w:rPr>
      </w:pPr>
      <w:bookmarkStart w:id="0" w:name="_GoBack"/>
      <w:bookmarkEnd w:id="0"/>
      <w:r w:rsidRPr="00BF2127">
        <w:rPr>
          <w:rFonts w:ascii="Times New Roman" w:hAnsi="Times New Roman" w:cs="Times New Roman"/>
          <w:color w:val="0070C0"/>
          <w:sz w:val="24"/>
          <w:szCs w:val="24"/>
        </w:rPr>
        <w:t xml:space="preserve">Submission of the </w:t>
      </w:r>
      <w:r w:rsidR="00152E8A" w:rsidRPr="00BF2127">
        <w:rPr>
          <w:rFonts w:ascii="Times New Roman" w:hAnsi="Times New Roman" w:cs="Times New Roman"/>
          <w:color w:val="0070C0"/>
          <w:sz w:val="24"/>
          <w:szCs w:val="24"/>
        </w:rPr>
        <w:t>Independent Expert on the enjoyment of human rights by persons with albinism</w:t>
      </w:r>
      <w:r w:rsidR="007D6BB4">
        <w:rPr>
          <w:rStyle w:val="FootnoteReference"/>
          <w:rFonts w:ascii="Times New Roman" w:hAnsi="Times New Roman" w:cs="Times New Roman"/>
          <w:color w:val="0070C0"/>
          <w:sz w:val="24"/>
          <w:szCs w:val="24"/>
        </w:rPr>
        <w:footnoteReference w:id="1"/>
      </w:r>
      <w:r w:rsidR="006C72F1" w:rsidRPr="00BF2127">
        <w:rPr>
          <w:rFonts w:ascii="Times New Roman" w:hAnsi="Times New Roman" w:cs="Times New Roman"/>
          <w:color w:val="0070C0"/>
          <w:sz w:val="24"/>
          <w:szCs w:val="24"/>
        </w:rPr>
        <w:t xml:space="preserve"> </w:t>
      </w:r>
    </w:p>
    <w:p w14:paraId="11113C42" w14:textId="77777777" w:rsidR="006C72F1" w:rsidRPr="00BF2127" w:rsidRDefault="006C72F1" w:rsidP="000C39D8">
      <w:pPr>
        <w:pStyle w:val="Afsender-ModtagerNavn"/>
        <w:jc w:val="center"/>
        <w:rPr>
          <w:rFonts w:ascii="Times New Roman" w:hAnsi="Times New Roman" w:cs="Times New Roman"/>
          <w:color w:val="0070C0"/>
          <w:sz w:val="24"/>
          <w:szCs w:val="24"/>
        </w:rPr>
      </w:pPr>
    </w:p>
    <w:p w14:paraId="58CADDC3" w14:textId="7E962341" w:rsidR="00152E8A" w:rsidRPr="00BF2127" w:rsidRDefault="007D6BB4" w:rsidP="000C39D8">
      <w:pPr>
        <w:pStyle w:val="Afsender-ModtagerNavn"/>
        <w:jc w:val="center"/>
        <w:rPr>
          <w:rFonts w:ascii="Times New Roman" w:hAnsi="Times New Roman" w:cs="Times New Roman"/>
          <w:color w:val="0070C0"/>
          <w:sz w:val="24"/>
          <w:szCs w:val="24"/>
        </w:rPr>
      </w:pPr>
      <w:r>
        <w:rPr>
          <w:rFonts w:ascii="Times New Roman" w:hAnsi="Times New Roman" w:cs="Times New Roman"/>
          <w:color w:val="0070C0"/>
          <w:sz w:val="24"/>
          <w:szCs w:val="24"/>
        </w:rPr>
        <w:t>Re</w:t>
      </w:r>
      <w:r w:rsidR="001C4900" w:rsidRPr="00BF2127">
        <w:rPr>
          <w:rFonts w:ascii="Times New Roman" w:hAnsi="Times New Roman" w:cs="Times New Roman"/>
          <w:color w:val="0070C0"/>
          <w:sz w:val="24"/>
          <w:szCs w:val="24"/>
        </w:rPr>
        <w:t xml:space="preserve">: </w:t>
      </w:r>
      <w:r w:rsidR="00152E8A" w:rsidRPr="00BF2127">
        <w:rPr>
          <w:rFonts w:ascii="Times New Roman" w:hAnsi="Times New Roman" w:cs="Times New Roman"/>
          <w:color w:val="0070C0"/>
          <w:sz w:val="24"/>
          <w:szCs w:val="24"/>
        </w:rPr>
        <w:t xml:space="preserve"> Outline for a General Comment </w:t>
      </w:r>
      <w:r w:rsidR="00F40C9E" w:rsidRPr="00BF2127">
        <w:rPr>
          <w:rFonts w:ascii="Times New Roman" w:hAnsi="Times New Roman" w:cs="Times New Roman"/>
          <w:color w:val="0070C0"/>
          <w:sz w:val="24"/>
          <w:szCs w:val="24"/>
        </w:rPr>
        <w:t>on</w:t>
      </w:r>
      <w:r w:rsidR="007645FC">
        <w:rPr>
          <w:rFonts w:ascii="Times New Roman" w:hAnsi="Times New Roman" w:cs="Times New Roman"/>
          <w:color w:val="0070C0"/>
          <w:sz w:val="24"/>
          <w:szCs w:val="24"/>
        </w:rPr>
        <w:t xml:space="preserve"> A</w:t>
      </w:r>
      <w:r w:rsidR="00152E8A" w:rsidRPr="00BF2127">
        <w:rPr>
          <w:rFonts w:ascii="Times New Roman" w:hAnsi="Times New Roman" w:cs="Times New Roman"/>
          <w:color w:val="0070C0"/>
          <w:sz w:val="24"/>
          <w:szCs w:val="24"/>
        </w:rPr>
        <w:t>rticle 27 of the C</w:t>
      </w:r>
      <w:r w:rsidR="00F40C9E" w:rsidRPr="00BF2127">
        <w:rPr>
          <w:rFonts w:ascii="Times New Roman" w:hAnsi="Times New Roman" w:cs="Times New Roman"/>
          <w:color w:val="0070C0"/>
          <w:sz w:val="24"/>
          <w:szCs w:val="24"/>
        </w:rPr>
        <w:t xml:space="preserve">onvention on the </w:t>
      </w:r>
      <w:r w:rsidR="00152E8A" w:rsidRPr="00BF2127">
        <w:rPr>
          <w:rFonts w:ascii="Times New Roman" w:hAnsi="Times New Roman" w:cs="Times New Roman"/>
          <w:color w:val="0070C0"/>
          <w:sz w:val="24"/>
          <w:szCs w:val="24"/>
        </w:rPr>
        <w:t>R</w:t>
      </w:r>
      <w:r w:rsidR="00F40C9E" w:rsidRPr="00BF2127">
        <w:rPr>
          <w:rFonts w:ascii="Times New Roman" w:hAnsi="Times New Roman" w:cs="Times New Roman"/>
          <w:color w:val="0070C0"/>
          <w:sz w:val="24"/>
          <w:szCs w:val="24"/>
        </w:rPr>
        <w:t xml:space="preserve">ights of </w:t>
      </w:r>
      <w:r w:rsidR="00152E8A" w:rsidRPr="00BF2127">
        <w:rPr>
          <w:rFonts w:ascii="Times New Roman" w:hAnsi="Times New Roman" w:cs="Times New Roman"/>
          <w:color w:val="0070C0"/>
          <w:sz w:val="24"/>
          <w:szCs w:val="24"/>
        </w:rPr>
        <w:t>P</w:t>
      </w:r>
      <w:r w:rsidR="00F40C9E" w:rsidRPr="00BF2127">
        <w:rPr>
          <w:rFonts w:ascii="Times New Roman" w:hAnsi="Times New Roman" w:cs="Times New Roman"/>
          <w:color w:val="0070C0"/>
          <w:sz w:val="24"/>
          <w:szCs w:val="24"/>
        </w:rPr>
        <w:t xml:space="preserve">ersons with </w:t>
      </w:r>
      <w:r w:rsidR="00DB014B" w:rsidRPr="00BF2127">
        <w:rPr>
          <w:rFonts w:ascii="Times New Roman" w:hAnsi="Times New Roman" w:cs="Times New Roman"/>
          <w:color w:val="0070C0"/>
          <w:sz w:val="24"/>
          <w:szCs w:val="24"/>
        </w:rPr>
        <w:t>Disabilities, on</w:t>
      </w:r>
      <w:r w:rsidR="00152E8A" w:rsidRPr="00BF2127">
        <w:rPr>
          <w:rFonts w:ascii="Times New Roman" w:hAnsi="Times New Roman" w:cs="Times New Roman"/>
          <w:color w:val="0070C0"/>
          <w:sz w:val="24"/>
          <w:szCs w:val="24"/>
        </w:rPr>
        <w:t xml:space="preserve"> the right of persons with disabilities to work and </w:t>
      </w:r>
      <w:r w:rsidR="00DB014B" w:rsidRPr="00BF2127">
        <w:rPr>
          <w:rFonts w:ascii="Times New Roman" w:hAnsi="Times New Roman" w:cs="Times New Roman"/>
          <w:color w:val="0070C0"/>
          <w:sz w:val="24"/>
          <w:szCs w:val="24"/>
        </w:rPr>
        <w:t>employment.</w:t>
      </w:r>
    </w:p>
    <w:p w14:paraId="79AA5FDF" w14:textId="666460F3" w:rsidR="00894810" w:rsidRPr="00BF2127" w:rsidRDefault="00316ED6" w:rsidP="004974A8">
      <w:pPr>
        <w:jc w:val="both"/>
        <w:rPr>
          <w:rFonts w:ascii="Times New Roman" w:hAnsi="Times New Roman" w:cs="Times New Roman"/>
          <w:sz w:val="24"/>
          <w:szCs w:val="24"/>
        </w:rPr>
      </w:pPr>
    </w:p>
    <w:p w14:paraId="60AC4EC7" w14:textId="70FC399A" w:rsidR="008B0006" w:rsidRPr="00BF2127" w:rsidRDefault="008B0006" w:rsidP="008B0006">
      <w:pPr>
        <w:jc w:val="both"/>
        <w:rPr>
          <w:rFonts w:ascii="Times New Roman" w:eastAsia="Times New Roman" w:hAnsi="Times New Roman" w:cs="Times New Roman"/>
          <w:b/>
          <w:sz w:val="24"/>
          <w:szCs w:val="24"/>
          <w:lang w:eastAsia="en-GB"/>
        </w:rPr>
      </w:pPr>
      <w:r w:rsidRPr="00BF2127">
        <w:rPr>
          <w:rFonts w:ascii="Times New Roman" w:eastAsia="Times New Roman" w:hAnsi="Times New Roman" w:cs="Times New Roman"/>
          <w:b/>
          <w:sz w:val="24"/>
          <w:szCs w:val="24"/>
          <w:lang w:eastAsia="en-GB"/>
        </w:rPr>
        <w:t>The interconnection of article 27 of the CRPD with the 2030 Agenda for Sustainable Development</w:t>
      </w:r>
      <w:r w:rsidR="00270B8B" w:rsidRPr="00BF2127">
        <w:rPr>
          <w:rFonts w:ascii="Times New Roman" w:eastAsia="Times New Roman" w:hAnsi="Times New Roman" w:cs="Times New Roman"/>
          <w:b/>
          <w:sz w:val="24"/>
          <w:szCs w:val="24"/>
          <w:lang w:eastAsia="en-GB"/>
        </w:rPr>
        <w:t xml:space="preserve"> (SDGs</w:t>
      </w:r>
      <w:r w:rsidR="00601777" w:rsidRPr="00BF2127">
        <w:rPr>
          <w:rFonts w:ascii="Times New Roman" w:eastAsia="Times New Roman" w:hAnsi="Times New Roman" w:cs="Times New Roman"/>
          <w:b/>
          <w:sz w:val="24"/>
          <w:szCs w:val="24"/>
          <w:lang w:eastAsia="en-GB"/>
        </w:rPr>
        <w:t>)</w:t>
      </w:r>
      <w:r w:rsidR="00601777" w:rsidRPr="00BF2127">
        <w:rPr>
          <w:rFonts w:ascii="Times New Roman" w:eastAsia="Times New Roman" w:hAnsi="Times New Roman" w:cs="Times New Roman"/>
          <w:bCs/>
          <w:sz w:val="24"/>
          <w:szCs w:val="24"/>
          <w:lang w:eastAsia="en-GB"/>
        </w:rPr>
        <w:t xml:space="preserve"> -</w:t>
      </w:r>
      <w:r w:rsidR="00E1041D" w:rsidRPr="00BF2127">
        <w:rPr>
          <w:rFonts w:ascii="Times New Roman" w:eastAsia="Times New Roman" w:hAnsi="Times New Roman" w:cs="Times New Roman"/>
          <w:bCs/>
          <w:sz w:val="24"/>
          <w:szCs w:val="24"/>
          <w:lang w:eastAsia="en-GB"/>
        </w:rPr>
        <w:t xml:space="preserve"> </w:t>
      </w:r>
      <w:r w:rsidRPr="00BF2127">
        <w:rPr>
          <w:rFonts w:ascii="Times New Roman" w:eastAsia="Times New Roman" w:hAnsi="Times New Roman" w:cs="Times New Roman"/>
          <w:b/>
          <w:sz w:val="24"/>
          <w:szCs w:val="24"/>
          <w:lang w:eastAsia="en-GB"/>
        </w:rPr>
        <w:t>Introduction of the Outline</w:t>
      </w:r>
    </w:p>
    <w:p w14:paraId="289644EC" w14:textId="5A38792E" w:rsidR="008B0006" w:rsidRPr="00BF2127" w:rsidRDefault="008B0006" w:rsidP="008B0006">
      <w:pPr>
        <w:pStyle w:val="SingleTxtG"/>
        <w:numPr>
          <w:ilvl w:val="0"/>
          <w:numId w:val="3"/>
        </w:numPr>
        <w:ind w:right="170"/>
        <w:rPr>
          <w:sz w:val="24"/>
          <w:szCs w:val="24"/>
        </w:rPr>
      </w:pPr>
      <w:r w:rsidRPr="00BF2127">
        <w:rPr>
          <w:sz w:val="24"/>
          <w:szCs w:val="24"/>
        </w:rPr>
        <w:t xml:space="preserve">Goal 8 of the SDG presents one of the significant challenges faced by persons with </w:t>
      </w:r>
      <w:r w:rsidR="001C4900" w:rsidRPr="00BF2127">
        <w:rPr>
          <w:sz w:val="24"/>
          <w:szCs w:val="24"/>
        </w:rPr>
        <w:t>disabilities including persons with albinism,</w:t>
      </w:r>
      <w:r w:rsidRPr="00BF2127">
        <w:rPr>
          <w:sz w:val="24"/>
          <w:szCs w:val="24"/>
        </w:rPr>
        <w:t xml:space="preserve"> owing to discrimination, a</w:t>
      </w:r>
      <w:r w:rsidR="001C4900" w:rsidRPr="00BF2127">
        <w:rPr>
          <w:sz w:val="24"/>
          <w:szCs w:val="24"/>
        </w:rPr>
        <w:t xml:space="preserve"> general</w:t>
      </w:r>
      <w:r w:rsidRPr="00BF2127">
        <w:rPr>
          <w:sz w:val="24"/>
          <w:szCs w:val="24"/>
        </w:rPr>
        <w:t xml:space="preserve"> lack of reasonable accommodation in the workplace and a lack of security </w:t>
      </w:r>
      <w:r w:rsidR="0080532C" w:rsidRPr="00BF2127">
        <w:rPr>
          <w:sz w:val="24"/>
          <w:szCs w:val="24"/>
        </w:rPr>
        <w:t xml:space="preserve">for persons with albinism </w:t>
      </w:r>
      <w:r w:rsidRPr="00BF2127">
        <w:rPr>
          <w:sz w:val="24"/>
          <w:szCs w:val="24"/>
        </w:rPr>
        <w:t xml:space="preserve">in parts of Africa. Due to the need to be protected from dangerous </w:t>
      </w:r>
      <w:r w:rsidR="00DB014B" w:rsidRPr="00BF2127">
        <w:rPr>
          <w:sz w:val="24"/>
          <w:szCs w:val="24"/>
        </w:rPr>
        <w:t>sunrays</w:t>
      </w:r>
      <w:r w:rsidRPr="00BF2127">
        <w:rPr>
          <w:sz w:val="24"/>
          <w:szCs w:val="24"/>
        </w:rPr>
        <w:t xml:space="preserve"> common in working outdoors in tropical or hot climates, access to indoor work and related vocational training is fundamental for persons with albinism, which also requires raising awareness among employers. </w:t>
      </w:r>
    </w:p>
    <w:p w14:paraId="1D7044D7" w14:textId="2DF75C5A" w:rsidR="008B0006" w:rsidRPr="00BF2127" w:rsidRDefault="008B0006" w:rsidP="008B0006">
      <w:pPr>
        <w:pStyle w:val="SingleTxtG"/>
        <w:numPr>
          <w:ilvl w:val="0"/>
          <w:numId w:val="3"/>
        </w:numPr>
        <w:ind w:right="170"/>
        <w:rPr>
          <w:sz w:val="24"/>
          <w:szCs w:val="24"/>
        </w:rPr>
      </w:pPr>
      <w:r w:rsidRPr="00BF2127">
        <w:rPr>
          <w:sz w:val="24"/>
          <w:szCs w:val="24"/>
        </w:rPr>
        <w:t xml:space="preserve"> Goal 8 and related targets 8.5 and 8.8, also aim at significantly increasing the number of persons with </w:t>
      </w:r>
      <w:r w:rsidR="00DB014B" w:rsidRPr="00BF2127">
        <w:rPr>
          <w:sz w:val="24"/>
          <w:szCs w:val="24"/>
        </w:rPr>
        <w:t>disabilities</w:t>
      </w:r>
      <w:r w:rsidRPr="00BF2127">
        <w:rPr>
          <w:sz w:val="24"/>
          <w:szCs w:val="24"/>
        </w:rPr>
        <w:t xml:space="preserve"> enjoying decent work in safe and healthy conditions, with equal pay for work of equal value, with progress measured through: (a) average hourly earnings of female and male employees, by occupation, </w:t>
      </w:r>
      <w:r w:rsidR="00DB014B" w:rsidRPr="00BF2127">
        <w:rPr>
          <w:sz w:val="24"/>
          <w:szCs w:val="24"/>
        </w:rPr>
        <w:t>age,</w:t>
      </w:r>
      <w:r w:rsidRPr="00BF2127">
        <w:rPr>
          <w:sz w:val="24"/>
          <w:szCs w:val="24"/>
        </w:rPr>
        <w:t xml:space="preserve"> and disability; and (b) unemployment rate of persons with albinism. Regarding decent work, target 8.8 relates to the protection of labour rights and a safe and secure working environment. Indicator 8.8.2, on the increase in national compliance in respect of labour rights, could be complemented by </w:t>
      </w:r>
      <w:r w:rsidR="0080532C" w:rsidRPr="00BF2127">
        <w:rPr>
          <w:sz w:val="24"/>
          <w:szCs w:val="24"/>
        </w:rPr>
        <w:t xml:space="preserve">targets in </w:t>
      </w:r>
      <w:hyperlink w:anchor="NAP" w:history="1">
        <w:r w:rsidR="0080532C" w:rsidRPr="00BF2127">
          <w:rPr>
            <w:rStyle w:val="Hyperlink"/>
            <w:sz w:val="24"/>
            <w:szCs w:val="24"/>
          </w:rPr>
          <w:t>national action plans</w:t>
        </w:r>
      </w:hyperlink>
      <w:r w:rsidR="0080532C" w:rsidRPr="00BF2127">
        <w:rPr>
          <w:sz w:val="24"/>
          <w:szCs w:val="24"/>
        </w:rPr>
        <w:t xml:space="preserve"> </w:t>
      </w:r>
      <w:r w:rsidRPr="00BF2127">
        <w:rPr>
          <w:sz w:val="24"/>
          <w:szCs w:val="24"/>
        </w:rPr>
        <w:lastRenderedPageBreak/>
        <w:t>measuring the proportion of persons with albinism with jobs, whether indoor or with adequate protection against the sun, as well as reasonable accommodation including</w:t>
      </w:r>
      <w:r w:rsidR="002308C3" w:rsidRPr="00BF2127">
        <w:rPr>
          <w:sz w:val="24"/>
          <w:szCs w:val="24"/>
        </w:rPr>
        <w:t xml:space="preserve"> for both visual impairment and</w:t>
      </w:r>
      <w:r w:rsidRPr="00BF2127">
        <w:rPr>
          <w:sz w:val="24"/>
          <w:szCs w:val="24"/>
        </w:rPr>
        <w:t xml:space="preserve"> through safeguards for self-protection against attacks</w:t>
      </w:r>
      <w:r w:rsidR="0080532C" w:rsidRPr="00BF2127">
        <w:rPr>
          <w:sz w:val="24"/>
          <w:szCs w:val="24"/>
        </w:rPr>
        <w:t>.</w:t>
      </w:r>
    </w:p>
    <w:p w14:paraId="6DA27B1F" w14:textId="2A5623C1" w:rsidR="008B0006" w:rsidRPr="00BF2127" w:rsidRDefault="00BF04A1" w:rsidP="00BF2127">
      <w:pPr>
        <w:pStyle w:val="SingleTxtG"/>
        <w:numPr>
          <w:ilvl w:val="0"/>
          <w:numId w:val="3"/>
        </w:numPr>
        <w:ind w:right="170"/>
        <w:rPr>
          <w:sz w:val="24"/>
          <w:szCs w:val="24"/>
        </w:rPr>
      </w:pPr>
      <w:r w:rsidRPr="00BF2127">
        <w:rPr>
          <w:sz w:val="24"/>
          <w:szCs w:val="24"/>
        </w:rPr>
        <w:t>It</w:t>
      </w:r>
      <w:r w:rsidR="008B0006" w:rsidRPr="00BF2127">
        <w:rPr>
          <w:sz w:val="24"/>
          <w:szCs w:val="24"/>
        </w:rPr>
        <w:t xml:space="preserve"> is essential to collect data on persons with </w:t>
      </w:r>
      <w:r w:rsidR="0080532C" w:rsidRPr="00BF2127">
        <w:rPr>
          <w:sz w:val="24"/>
          <w:szCs w:val="24"/>
        </w:rPr>
        <w:t>disabilities, particularly constituents such as persons with albinism</w:t>
      </w:r>
      <w:r w:rsidR="00601777">
        <w:rPr>
          <w:sz w:val="24"/>
          <w:szCs w:val="24"/>
        </w:rPr>
        <w:t>, whose situation are poorly understood by many.</w:t>
      </w:r>
      <w:r w:rsidR="0080532C" w:rsidRPr="00BF2127">
        <w:rPr>
          <w:sz w:val="24"/>
          <w:szCs w:val="24"/>
        </w:rPr>
        <w:t xml:space="preserve"> Their </w:t>
      </w:r>
      <w:r w:rsidR="008B0006" w:rsidRPr="00BF2127">
        <w:rPr>
          <w:sz w:val="24"/>
          <w:szCs w:val="24"/>
        </w:rPr>
        <w:t>contextual characteristics, including their socioeconomic situation regarding housing, health, education and employment</w:t>
      </w:r>
      <w:r w:rsidR="0080532C" w:rsidRPr="00BF2127">
        <w:rPr>
          <w:sz w:val="24"/>
          <w:szCs w:val="24"/>
        </w:rPr>
        <w:t xml:space="preserve"> are necessary to measure progress un</w:t>
      </w:r>
      <w:r w:rsidR="00E200FB" w:rsidRPr="00BF2127">
        <w:rPr>
          <w:sz w:val="24"/>
          <w:szCs w:val="24"/>
        </w:rPr>
        <w:t>d</w:t>
      </w:r>
      <w:r w:rsidR="0080532C" w:rsidRPr="00BF2127">
        <w:rPr>
          <w:sz w:val="24"/>
          <w:szCs w:val="24"/>
        </w:rPr>
        <w:t>er the SDGs</w:t>
      </w:r>
      <w:r w:rsidR="008B0006" w:rsidRPr="00BF2127">
        <w:rPr>
          <w:sz w:val="24"/>
          <w:szCs w:val="24"/>
        </w:rPr>
        <w:t xml:space="preserve">. </w:t>
      </w:r>
    </w:p>
    <w:p w14:paraId="69CC60D9" w14:textId="12D6EA30" w:rsidR="008B0006" w:rsidRPr="00BF2127" w:rsidRDefault="008B0006" w:rsidP="004974A8">
      <w:pPr>
        <w:jc w:val="both"/>
        <w:rPr>
          <w:rFonts w:ascii="Times New Roman" w:hAnsi="Times New Roman" w:cs="Times New Roman"/>
          <w:b/>
          <w:sz w:val="24"/>
          <w:szCs w:val="24"/>
        </w:rPr>
      </w:pPr>
    </w:p>
    <w:p w14:paraId="59B08166" w14:textId="20F2B258" w:rsidR="00933B3B" w:rsidRPr="00BF2127" w:rsidRDefault="00933B3B" w:rsidP="00BF2127">
      <w:pPr>
        <w:spacing w:after="120" w:line="240" w:lineRule="atLeast"/>
        <w:contextualSpacing/>
        <w:rPr>
          <w:rFonts w:ascii="Times New Roman" w:hAnsi="Times New Roman" w:cs="Times New Roman"/>
          <w:b/>
          <w:sz w:val="24"/>
          <w:szCs w:val="24"/>
        </w:rPr>
      </w:pPr>
      <w:r w:rsidRPr="00BF2127">
        <w:rPr>
          <w:rFonts w:ascii="Times New Roman" w:hAnsi="Times New Roman" w:cs="Times New Roman"/>
          <w:b/>
          <w:bCs/>
          <w:sz w:val="24"/>
          <w:szCs w:val="24"/>
        </w:rPr>
        <w:t>Relationship with other provisions of the CRPD</w:t>
      </w:r>
      <w:r w:rsidR="00E1041D" w:rsidRPr="00BF2127">
        <w:rPr>
          <w:rFonts w:ascii="Times New Roman" w:hAnsi="Times New Roman" w:cs="Times New Roman"/>
          <w:b/>
          <w:sz w:val="24"/>
          <w:szCs w:val="24"/>
        </w:rPr>
        <w:t xml:space="preserve"> </w:t>
      </w:r>
      <w:r w:rsidRPr="00BF2127">
        <w:rPr>
          <w:rFonts w:ascii="Times New Roman" w:hAnsi="Times New Roman" w:cs="Times New Roman"/>
          <w:b/>
          <w:sz w:val="24"/>
          <w:szCs w:val="24"/>
        </w:rPr>
        <w:t xml:space="preserve">(Item </w:t>
      </w:r>
      <w:r w:rsidR="004D2B4D" w:rsidRPr="00BF2127">
        <w:rPr>
          <w:rFonts w:ascii="Times New Roman" w:hAnsi="Times New Roman" w:cs="Times New Roman"/>
          <w:b/>
          <w:sz w:val="24"/>
          <w:szCs w:val="24"/>
        </w:rPr>
        <w:t>#</w:t>
      </w:r>
      <w:r w:rsidRPr="00BF2127">
        <w:rPr>
          <w:rFonts w:ascii="Times New Roman" w:hAnsi="Times New Roman" w:cs="Times New Roman"/>
          <w:b/>
          <w:sz w:val="24"/>
          <w:szCs w:val="24"/>
        </w:rPr>
        <w:t>4 of Outline)</w:t>
      </w:r>
    </w:p>
    <w:p w14:paraId="1C1C50AB" w14:textId="23228C9A" w:rsidR="00933B3B" w:rsidRPr="00BF2127" w:rsidRDefault="00933B3B" w:rsidP="00BF2127">
      <w:pPr>
        <w:spacing w:after="120" w:line="240" w:lineRule="atLeast"/>
        <w:ind w:left="1080"/>
        <w:contextualSpacing/>
        <w:rPr>
          <w:rFonts w:ascii="Times New Roman" w:hAnsi="Times New Roman" w:cs="Times New Roman"/>
          <w:b/>
          <w:sz w:val="24"/>
          <w:szCs w:val="24"/>
        </w:rPr>
      </w:pPr>
    </w:p>
    <w:p w14:paraId="7F78C56F" w14:textId="255EA79B" w:rsidR="00C52512" w:rsidRPr="00BF2127" w:rsidRDefault="00C52512" w:rsidP="004C4135">
      <w:pPr>
        <w:spacing w:after="120" w:line="240" w:lineRule="atLeast"/>
        <w:ind w:firstLine="720"/>
        <w:contextualSpacing/>
        <w:rPr>
          <w:rFonts w:ascii="Times New Roman" w:hAnsi="Times New Roman" w:cs="Times New Roman"/>
          <w:bCs/>
          <w:sz w:val="24"/>
          <w:szCs w:val="24"/>
          <w:u w:val="single"/>
        </w:rPr>
      </w:pPr>
      <w:r w:rsidRPr="00BF2127">
        <w:rPr>
          <w:rFonts w:ascii="Times New Roman" w:hAnsi="Times New Roman" w:cs="Times New Roman"/>
          <w:bCs/>
          <w:sz w:val="24"/>
          <w:szCs w:val="24"/>
          <w:u w:val="single"/>
        </w:rPr>
        <w:t>Right to Life</w:t>
      </w:r>
      <w:r w:rsidR="007645FC">
        <w:rPr>
          <w:rFonts w:ascii="Times New Roman" w:hAnsi="Times New Roman" w:cs="Times New Roman"/>
          <w:bCs/>
          <w:sz w:val="24"/>
          <w:szCs w:val="24"/>
          <w:u w:val="single"/>
        </w:rPr>
        <w:t xml:space="preserve"> </w:t>
      </w:r>
      <w:r w:rsidRPr="00BF2127">
        <w:rPr>
          <w:rFonts w:ascii="Times New Roman" w:hAnsi="Times New Roman" w:cs="Times New Roman"/>
          <w:bCs/>
          <w:sz w:val="24"/>
          <w:szCs w:val="24"/>
          <w:u w:val="single"/>
        </w:rPr>
        <w:t xml:space="preserve">(article </w:t>
      </w:r>
      <w:r w:rsidR="005F7AC4" w:rsidRPr="00BF2127">
        <w:rPr>
          <w:rFonts w:ascii="Times New Roman" w:hAnsi="Times New Roman" w:cs="Times New Roman"/>
          <w:bCs/>
          <w:sz w:val="24"/>
          <w:szCs w:val="24"/>
          <w:u w:val="single"/>
        </w:rPr>
        <w:t>10</w:t>
      </w:r>
      <w:r w:rsidRPr="00BF2127">
        <w:rPr>
          <w:rFonts w:ascii="Times New Roman" w:hAnsi="Times New Roman" w:cs="Times New Roman"/>
          <w:bCs/>
          <w:sz w:val="24"/>
          <w:szCs w:val="24"/>
          <w:u w:val="single"/>
        </w:rPr>
        <w:t>)</w:t>
      </w:r>
    </w:p>
    <w:p w14:paraId="4DCBA3A1" w14:textId="1E77B84B" w:rsidR="00933B3B" w:rsidRPr="00BF2127" w:rsidRDefault="00933B3B" w:rsidP="00C022EE">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For persons with albinism, the right to work is directly related to the right to life. </w:t>
      </w:r>
      <w:r w:rsidR="00B7704B" w:rsidRPr="00BF2127">
        <w:rPr>
          <w:rFonts w:ascii="Times New Roman" w:hAnsi="Times New Roman"/>
          <w:sz w:val="24"/>
          <w:szCs w:val="24"/>
        </w:rPr>
        <w:t xml:space="preserve">In the </w:t>
      </w:r>
      <w:r w:rsidR="00B7704B" w:rsidRPr="00BF2127">
        <w:rPr>
          <w:rFonts w:ascii="Times New Roman" w:hAnsi="Times New Roman"/>
          <w:bCs/>
          <w:sz w:val="24"/>
          <w:szCs w:val="24"/>
        </w:rPr>
        <w:t>African</w:t>
      </w:r>
      <w:r w:rsidR="00A00C0D" w:rsidRPr="00BF2127">
        <w:rPr>
          <w:rFonts w:ascii="Times New Roman" w:hAnsi="Times New Roman"/>
          <w:bCs/>
          <w:sz w:val="24"/>
          <w:szCs w:val="24"/>
        </w:rPr>
        <w:t>, Caribbean and Latin American</w:t>
      </w:r>
      <w:r w:rsidR="00B7704B" w:rsidRPr="00BF2127">
        <w:rPr>
          <w:rFonts w:ascii="Times New Roman" w:hAnsi="Times New Roman"/>
          <w:sz w:val="24"/>
          <w:szCs w:val="24"/>
        </w:rPr>
        <w:t xml:space="preserve"> region</w:t>
      </w:r>
      <w:r w:rsidR="005F7AC4" w:rsidRPr="00BF2127">
        <w:rPr>
          <w:rFonts w:ascii="Times New Roman" w:hAnsi="Times New Roman"/>
          <w:sz w:val="24"/>
          <w:szCs w:val="24"/>
        </w:rPr>
        <w:t>s</w:t>
      </w:r>
      <w:r w:rsidR="00B7704B" w:rsidRPr="00BF2127">
        <w:rPr>
          <w:rFonts w:ascii="Times New Roman" w:hAnsi="Times New Roman"/>
          <w:sz w:val="24"/>
          <w:szCs w:val="24"/>
        </w:rPr>
        <w:t xml:space="preserve">, </w:t>
      </w:r>
      <w:r w:rsidR="00A00C0D" w:rsidRPr="00BF2127">
        <w:rPr>
          <w:rFonts w:ascii="Times New Roman" w:hAnsi="Times New Roman"/>
          <w:sz w:val="24"/>
          <w:szCs w:val="24"/>
        </w:rPr>
        <w:t xml:space="preserve">the Independent Expert has received reports </w:t>
      </w:r>
      <w:r w:rsidR="00BF04A1" w:rsidRPr="00BF2127">
        <w:rPr>
          <w:rFonts w:ascii="Times New Roman" w:hAnsi="Times New Roman"/>
          <w:sz w:val="24"/>
          <w:szCs w:val="24"/>
        </w:rPr>
        <w:t>indicating</w:t>
      </w:r>
      <w:r w:rsidR="00A00C0D" w:rsidRPr="00BF2127">
        <w:rPr>
          <w:rFonts w:ascii="Times New Roman" w:hAnsi="Times New Roman"/>
          <w:sz w:val="24"/>
          <w:szCs w:val="24"/>
        </w:rPr>
        <w:t xml:space="preserve"> that </w:t>
      </w:r>
      <w:r w:rsidR="005F7AC4" w:rsidRPr="00BF2127">
        <w:rPr>
          <w:rFonts w:ascii="Times New Roman" w:hAnsi="Times New Roman"/>
          <w:sz w:val="24"/>
          <w:szCs w:val="24"/>
        </w:rPr>
        <w:t xml:space="preserve">a </w:t>
      </w:r>
      <w:r w:rsidRPr="00BF2127">
        <w:rPr>
          <w:rFonts w:ascii="Times New Roman" w:hAnsi="Times New Roman"/>
          <w:sz w:val="24"/>
          <w:szCs w:val="24"/>
        </w:rPr>
        <w:t xml:space="preserve">lack of reasonable accommodation, significant bullying from teachers and students alike, and fear of attack </w:t>
      </w:r>
      <w:r w:rsidR="005F7AC4" w:rsidRPr="00BF2127">
        <w:rPr>
          <w:rFonts w:ascii="Times New Roman" w:hAnsi="Times New Roman"/>
          <w:sz w:val="24"/>
          <w:szCs w:val="24"/>
        </w:rPr>
        <w:t xml:space="preserve">in the Africa </w:t>
      </w:r>
      <w:r w:rsidR="00BF04A1" w:rsidRPr="00BF2127">
        <w:rPr>
          <w:rFonts w:ascii="Times New Roman" w:hAnsi="Times New Roman"/>
          <w:sz w:val="24"/>
          <w:szCs w:val="24"/>
        </w:rPr>
        <w:t>region, often</w:t>
      </w:r>
      <w:r w:rsidRPr="00BF2127">
        <w:rPr>
          <w:rFonts w:ascii="Times New Roman" w:hAnsi="Times New Roman"/>
          <w:sz w:val="24"/>
          <w:szCs w:val="24"/>
        </w:rPr>
        <w:t xml:space="preserve"> result in early drop out from school. Consequently</w:t>
      </w:r>
      <w:r w:rsidR="00BF04A1" w:rsidRPr="00BF2127">
        <w:rPr>
          <w:rFonts w:ascii="Times New Roman" w:hAnsi="Times New Roman"/>
          <w:sz w:val="24"/>
          <w:szCs w:val="24"/>
        </w:rPr>
        <w:t>,</w:t>
      </w:r>
      <w:r w:rsidRPr="00BF2127">
        <w:rPr>
          <w:rFonts w:ascii="Times New Roman" w:hAnsi="Times New Roman"/>
          <w:sz w:val="24"/>
          <w:szCs w:val="24"/>
        </w:rPr>
        <w:t xml:space="preserve"> persons with albinism often do not </w:t>
      </w:r>
      <w:r w:rsidR="004C4135">
        <w:rPr>
          <w:rFonts w:ascii="Times New Roman" w:hAnsi="Times New Roman"/>
          <w:sz w:val="24"/>
          <w:szCs w:val="24"/>
        </w:rPr>
        <w:t xml:space="preserve">generally </w:t>
      </w:r>
      <w:r w:rsidRPr="00BF2127">
        <w:rPr>
          <w:rFonts w:ascii="Times New Roman" w:hAnsi="Times New Roman"/>
          <w:sz w:val="24"/>
          <w:szCs w:val="24"/>
        </w:rPr>
        <w:t>attain the qualification</w:t>
      </w:r>
      <w:r w:rsidR="004C4135">
        <w:rPr>
          <w:rFonts w:ascii="Times New Roman" w:hAnsi="Times New Roman"/>
          <w:sz w:val="24"/>
          <w:szCs w:val="24"/>
        </w:rPr>
        <w:t>s</w:t>
      </w:r>
      <w:r w:rsidRPr="00BF2127">
        <w:rPr>
          <w:rFonts w:ascii="Times New Roman" w:hAnsi="Times New Roman"/>
          <w:sz w:val="24"/>
          <w:szCs w:val="24"/>
        </w:rPr>
        <w:t xml:space="preserve"> to find work</w:t>
      </w:r>
      <w:r w:rsidR="004C4135">
        <w:rPr>
          <w:rFonts w:ascii="Times New Roman" w:hAnsi="Times New Roman"/>
          <w:sz w:val="24"/>
          <w:szCs w:val="24"/>
        </w:rPr>
        <w:t xml:space="preserve">, particularly work indoors. </w:t>
      </w:r>
      <w:r w:rsidR="002E36A8" w:rsidRPr="00BF2127">
        <w:rPr>
          <w:rFonts w:ascii="Times New Roman" w:hAnsi="Times New Roman"/>
          <w:sz w:val="24"/>
          <w:szCs w:val="24"/>
        </w:rPr>
        <w:t>Many</w:t>
      </w:r>
      <w:r w:rsidRPr="00BF2127">
        <w:rPr>
          <w:rFonts w:ascii="Times New Roman" w:hAnsi="Times New Roman"/>
          <w:sz w:val="24"/>
          <w:szCs w:val="24"/>
        </w:rPr>
        <w:t xml:space="preserve"> end up working outdoors as peddlers and street vendors</w:t>
      </w:r>
      <w:r w:rsidR="002E36A8" w:rsidRPr="00BF2127">
        <w:rPr>
          <w:rFonts w:ascii="Times New Roman" w:hAnsi="Times New Roman"/>
          <w:sz w:val="24"/>
          <w:szCs w:val="24"/>
        </w:rPr>
        <w:t xml:space="preserve"> </w:t>
      </w:r>
      <w:r w:rsidR="00E200FB" w:rsidRPr="00BF2127">
        <w:rPr>
          <w:rFonts w:ascii="Times New Roman" w:hAnsi="Times New Roman"/>
          <w:sz w:val="24"/>
          <w:szCs w:val="24"/>
        </w:rPr>
        <w:t>where</w:t>
      </w:r>
      <w:r w:rsidR="003021D6">
        <w:rPr>
          <w:rFonts w:ascii="Times New Roman" w:hAnsi="Times New Roman"/>
          <w:sz w:val="24"/>
          <w:szCs w:val="24"/>
        </w:rPr>
        <w:t xml:space="preserve"> they are</w:t>
      </w:r>
      <w:r w:rsidRPr="00BF2127">
        <w:rPr>
          <w:rFonts w:ascii="Times New Roman" w:hAnsi="Times New Roman"/>
          <w:sz w:val="24"/>
          <w:szCs w:val="24"/>
        </w:rPr>
        <w:t>:</w:t>
      </w:r>
    </w:p>
    <w:p w14:paraId="23D62A7D" w14:textId="7FD57821" w:rsidR="004D2B4D" w:rsidRPr="00BF2127" w:rsidRDefault="003021D6" w:rsidP="00BF2127">
      <w:pPr>
        <w:pStyle w:val="ListParagraph"/>
        <w:numPr>
          <w:ilvl w:val="1"/>
          <w:numId w:val="3"/>
        </w:numPr>
        <w:spacing w:after="120" w:line="240" w:lineRule="atLeast"/>
        <w:rPr>
          <w:rFonts w:ascii="Times New Roman" w:hAnsi="Times New Roman"/>
          <w:sz w:val="24"/>
          <w:szCs w:val="24"/>
        </w:rPr>
      </w:pPr>
      <w:r>
        <w:rPr>
          <w:rFonts w:ascii="Times New Roman" w:hAnsi="Times New Roman"/>
          <w:sz w:val="24"/>
          <w:szCs w:val="24"/>
        </w:rPr>
        <w:t xml:space="preserve">Exposed to the </w:t>
      </w:r>
      <w:r w:rsidR="00933B3B" w:rsidRPr="00BF2127">
        <w:rPr>
          <w:rFonts w:ascii="Times New Roman" w:hAnsi="Times New Roman"/>
          <w:sz w:val="24"/>
          <w:szCs w:val="24"/>
        </w:rPr>
        <w:t>risk of contracting skin can</w:t>
      </w:r>
      <w:r w:rsidR="004D2B4D" w:rsidRPr="00BF2127">
        <w:rPr>
          <w:rFonts w:ascii="Times New Roman" w:hAnsi="Times New Roman"/>
          <w:sz w:val="24"/>
          <w:szCs w:val="24"/>
        </w:rPr>
        <w:t>c</w:t>
      </w:r>
      <w:r w:rsidR="00933B3B" w:rsidRPr="00BF2127">
        <w:rPr>
          <w:rFonts w:ascii="Times New Roman" w:hAnsi="Times New Roman"/>
          <w:sz w:val="24"/>
          <w:szCs w:val="24"/>
        </w:rPr>
        <w:t xml:space="preserve">er which remains the highest killer of persons with </w:t>
      </w:r>
      <w:r w:rsidR="005F7AC4" w:rsidRPr="00BF2127">
        <w:rPr>
          <w:rFonts w:ascii="Times New Roman" w:hAnsi="Times New Roman"/>
          <w:sz w:val="24"/>
          <w:szCs w:val="24"/>
        </w:rPr>
        <w:t>albinism in all tropical climates.</w:t>
      </w:r>
    </w:p>
    <w:p w14:paraId="12586548" w14:textId="3B6E8CBD" w:rsidR="004D2B4D" w:rsidRPr="00BF2127" w:rsidRDefault="003021D6" w:rsidP="00BF2127">
      <w:pPr>
        <w:pStyle w:val="ListParagraph"/>
        <w:numPr>
          <w:ilvl w:val="1"/>
          <w:numId w:val="3"/>
        </w:numPr>
        <w:spacing w:after="120" w:line="240" w:lineRule="atLeast"/>
        <w:rPr>
          <w:rFonts w:ascii="Times New Roman" w:hAnsi="Times New Roman"/>
          <w:sz w:val="24"/>
          <w:szCs w:val="24"/>
        </w:rPr>
      </w:pPr>
      <w:r>
        <w:rPr>
          <w:rFonts w:ascii="Times New Roman" w:hAnsi="Times New Roman"/>
          <w:sz w:val="24"/>
          <w:szCs w:val="24"/>
        </w:rPr>
        <w:t>Exposed to</w:t>
      </w:r>
      <w:r w:rsidR="00933B3B" w:rsidRPr="00BF2127">
        <w:rPr>
          <w:rFonts w:ascii="Times New Roman" w:hAnsi="Times New Roman"/>
          <w:sz w:val="24"/>
          <w:szCs w:val="24"/>
        </w:rPr>
        <w:t xml:space="preserve"> the risk of hate crimes in the form of attacks and </w:t>
      </w:r>
      <w:r w:rsidR="004D2B4D" w:rsidRPr="00BF2127">
        <w:rPr>
          <w:rFonts w:ascii="Times New Roman" w:hAnsi="Times New Roman"/>
          <w:sz w:val="24"/>
          <w:szCs w:val="24"/>
        </w:rPr>
        <w:t>mutilation</w:t>
      </w:r>
      <w:r w:rsidR="00C04190" w:rsidRPr="00BF2127">
        <w:rPr>
          <w:rFonts w:ascii="Times New Roman" w:hAnsi="Times New Roman"/>
          <w:sz w:val="24"/>
          <w:szCs w:val="24"/>
        </w:rPr>
        <w:t xml:space="preserve"> in the Africa region</w:t>
      </w:r>
      <w:r w:rsidR="004D2B4D" w:rsidRPr="00BF2127">
        <w:rPr>
          <w:rFonts w:ascii="Times New Roman" w:hAnsi="Times New Roman"/>
          <w:sz w:val="24"/>
          <w:szCs w:val="24"/>
        </w:rPr>
        <w:t>.</w:t>
      </w:r>
    </w:p>
    <w:p w14:paraId="49F53318" w14:textId="7A75C272" w:rsidR="004D2B4D" w:rsidRPr="00BF2127" w:rsidRDefault="003021D6" w:rsidP="00BF2127">
      <w:pPr>
        <w:pStyle w:val="ListParagraph"/>
        <w:numPr>
          <w:ilvl w:val="1"/>
          <w:numId w:val="3"/>
        </w:numPr>
        <w:spacing w:after="120" w:line="240" w:lineRule="atLeast"/>
        <w:rPr>
          <w:rFonts w:ascii="Times New Roman" w:hAnsi="Times New Roman"/>
          <w:sz w:val="24"/>
          <w:szCs w:val="24"/>
        </w:rPr>
      </w:pPr>
      <w:r>
        <w:rPr>
          <w:rFonts w:ascii="Times New Roman" w:hAnsi="Times New Roman"/>
          <w:sz w:val="24"/>
          <w:szCs w:val="24"/>
        </w:rPr>
        <w:t xml:space="preserve">Vulnerable </w:t>
      </w:r>
      <w:r w:rsidR="00933B3B" w:rsidRPr="00BF2127">
        <w:rPr>
          <w:rFonts w:ascii="Times New Roman" w:hAnsi="Times New Roman"/>
          <w:sz w:val="24"/>
          <w:szCs w:val="24"/>
        </w:rPr>
        <w:t>to exploitation in the form of trafficking</w:t>
      </w:r>
      <w:r w:rsidR="00C04190" w:rsidRPr="00BF2127">
        <w:rPr>
          <w:rFonts w:ascii="Times New Roman" w:hAnsi="Times New Roman"/>
          <w:sz w:val="24"/>
          <w:szCs w:val="24"/>
        </w:rPr>
        <w:t xml:space="preserve"> in the Africa region</w:t>
      </w:r>
      <w:r w:rsidR="004D2B4D" w:rsidRPr="00BF2127">
        <w:rPr>
          <w:rFonts w:ascii="Times New Roman" w:hAnsi="Times New Roman"/>
          <w:sz w:val="24"/>
          <w:szCs w:val="24"/>
        </w:rPr>
        <w:t>.</w:t>
      </w:r>
    </w:p>
    <w:p w14:paraId="047628AC" w14:textId="089D9DC1" w:rsidR="004D2B4D" w:rsidRPr="00BF2127" w:rsidRDefault="004D2B4D" w:rsidP="00BF2127">
      <w:pPr>
        <w:spacing w:after="120" w:line="240" w:lineRule="atLeast"/>
        <w:ind w:firstLine="720"/>
        <w:jc w:val="both"/>
        <w:rPr>
          <w:rFonts w:ascii="Times New Roman" w:hAnsi="Times New Roman" w:cs="Times New Roman"/>
          <w:sz w:val="24"/>
          <w:szCs w:val="24"/>
        </w:rPr>
      </w:pPr>
    </w:p>
    <w:p w14:paraId="20DC91F1" w14:textId="37B17C36" w:rsidR="00C52512" w:rsidRPr="00BF2127" w:rsidRDefault="005F7AC4" w:rsidP="00BF2127">
      <w:pPr>
        <w:pStyle w:val="ListParagraph"/>
        <w:spacing w:after="120" w:line="240" w:lineRule="atLeast"/>
        <w:jc w:val="both"/>
        <w:rPr>
          <w:rFonts w:ascii="Times New Roman" w:hAnsi="Times New Roman"/>
          <w:sz w:val="24"/>
          <w:szCs w:val="24"/>
          <w:u w:val="single"/>
        </w:rPr>
      </w:pPr>
      <w:r w:rsidRPr="00BF2127">
        <w:rPr>
          <w:rFonts w:ascii="Times New Roman" w:hAnsi="Times New Roman"/>
          <w:sz w:val="24"/>
          <w:szCs w:val="24"/>
          <w:u w:val="single"/>
        </w:rPr>
        <w:lastRenderedPageBreak/>
        <w:t xml:space="preserve">Right to </w:t>
      </w:r>
      <w:r w:rsidR="00BF04A1" w:rsidRPr="00BF2127">
        <w:rPr>
          <w:rFonts w:ascii="Times New Roman" w:hAnsi="Times New Roman"/>
          <w:sz w:val="24"/>
          <w:szCs w:val="24"/>
          <w:u w:val="single"/>
        </w:rPr>
        <w:t xml:space="preserve">an </w:t>
      </w:r>
      <w:r w:rsidR="00C52512" w:rsidRPr="00BF2127">
        <w:rPr>
          <w:rFonts w:ascii="Times New Roman" w:hAnsi="Times New Roman"/>
          <w:sz w:val="24"/>
          <w:szCs w:val="24"/>
          <w:u w:val="single"/>
        </w:rPr>
        <w:t>adequate standard of living</w:t>
      </w:r>
      <w:r w:rsidR="004C4135">
        <w:rPr>
          <w:rFonts w:ascii="Times New Roman" w:hAnsi="Times New Roman"/>
          <w:sz w:val="24"/>
          <w:szCs w:val="24"/>
          <w:u w:val="single"/>
        </w:rPr>
        <w:t xml:space="preserve"> and social protection (article </w:t>
      </w:r>
      <w:r w:rsidRPr="00BF2127">
        <w:rPr>
          <w:rFonts w:ascii="Times New Roman" w:hAnsi="Times New Roman"/>
          <w:sz w:val="24"/>
          <w:szCs w:val="24"/>
          <w:u w:val="single"/>
        </w:rPr>
        <w:t>28)</w:t>
      </w:r>
    </w:p>
    <w:p w14:paraId="344E9A3A" w14:textId="77777777" w:rsidR="005F7AC4" w:rsidRPr="00BF2127" w:rsidRDefault="005F7AC4" w:rsidP="00BF2127">
      <w:pPr>
        <w:pStyle w:val="ListParagraph"/>
        <w:spacing w:after="120" w:line="240" w:lineRule="atLeast"/>
        <w:jc w:val="both"/>
        <w:rPr>
          <w:rFonts w:ascii="Times New Roman" w:hAnsi="Times New Roman"/>
          <w:sz w:val="24"/>
          <w:szCs w:val="24"/>
        </w:rPr>
      </w:pPr>
    </w:p>
    <w:p w14:paraId="0D000058" w14:textId="7D246EF2" w:rsidR="00BF04A1" w:rsidRPr="00BF2127" w:rsidRDefault="009E755B"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Owing to prejudice and barriers in accessing employment, most persons with albinism tend to depend on public social security </w:t>
      </w:r>
      <w:r w:rsidR="00BF04A1" w:rsidRPr="00BF2127">
        <w:rPr>
          <w:rFonts w:ascii="Times New Roman" w:hAnsi="Times New Roman"/>
          <w:sz w:val="24"/>
          <w:szCs w:val="24"/>
        </w:rPr>
        <w:t>programs</w:t>
      </w:r>
      <w:r w:rsidRPr="00BF2127">
        <w:rPr>
          <w:rFonts w:ascii="Times New Roman" w:hAnsi="Times New Roman"/>
          <w:sz w:val="24"/>
          <w:szCs w:val="24"/>
        </w:rPr>
        <w:t xml:space="preserve">. </w:t>
      </w:r>
      <w:r w:rsidR="00D51706" w:rsidRPr="00BF2127">
        <w:rPr>
          <w:rFonts w:ascii="Times New Roman" w:hAnsi="Times New Roman"/>
          <w:sz w:val="24"/>
          <w:szCs w:val="24"/>
        </w:rPr>
        <w:t xml:space="preserve">The Independent Expert has noted that social protection and poverty reduction programmes are available for persons with disabilities in many countries. </w:t>
      </w:r>
      <w:r w:rsidR="000A24A2" w:rsidRPr="000A24A2">
        <w:rPr>
          <w:rFonts w:ascii="Times New Roman" w:hAnsi="Times New Roman"/>
          <w:sz w:val="24"/>
          <w:szCs w:val="24"/>
        </w:rPr>
        <w:t>However,</w:t>
      </w:r>
      <w:r w:rsidR="00D51706" w:rsidRPr="00BF2127">
        <w:rPr>
          <w:rFonts w:ascii="Times New Roman" w:hAnsi="Times New Roman"/>
          <w:sz w:val="24"/>
          <w:szCs w:val="24"/>
        </w:rPr>
        <w:t xml:space="preserve"> </w:t>
      </w:r>
      <w:r w:rsidR="00F023A1" w:rsidRPr="00BF2127">
        <w:rPr>
          <w:rFonts w:ascii="Times New Roman" w:hAnsi="Times New Roman"/>
          <w:sz w:val="24"/>
          <w:szCs w:val="24"/>
        </w:rPr>
        <w:t>knowledge on how to access them is generally lacking among persons with albinism</w:t>
      </w:r>
      <w:r w:rsidR="00D51706" w:rsidRPr="00BF2127">
        <w:rPr>
          <w:rFonts w:ascii="Times New Roman" w:hAnsi="Times New Roman"/>
          <w:sz w:val="24"/>
          <w:szCs w:val="24"/>
        </w:rPr>
        <w:t xml:space="preserve"> in developing countries</w:t>
      </w:r>
      <w:r w:rsidR="00F023A1" w:rsidRPr="00BF2127">
        <w:rPr>
          <w:rFonts w:ascii="Times New Roman" w:hAnsi="Times New Roman"/>
          <w:sz w:val="24"/>
          <w:szCs w:val="24"/>
        </w:rPr>
        <w:t xml:space="preserve">. </w:t>
      </w:r>
      <w:r w:rsidR="00D51706" w:rsidRPr="00BF2127">
        <w:rPr>
          <w:rFonts w:ascii="Times New Roman" w:hAnsi="Times New Roman"/>
          <w:sz w:val="24"/>
          <w:szCs w:val="24"/>
        </w:rPr>
        <w:t>Furthermore,</w:t>
      </w:r>
      <w:r w:rsidRPr="00BF2127">
        <w:rPr>
          <w:rFonts w:ascii="Times New Roman" w:hAnsi="Times New Roman"/>
          <w:sz w:val="24"/>
          <w:szCs w:val="24"/>
        </w:rPr>
        <w:t xml:space="preserve"> several reports indicate that persons with albinism</w:t>
      </w:r>
      <w:r w:rsidR="004C4135">
        <w:rPr>
          <w:rFonts w:ascii="Times New Roman" w:hAnsi="Times New Roman"/>
          <w:sz w:val="24"/>
          <w:szCs w:val="24"/>
        </w:rPr>
        <w:t>,</w:t>
      </w:r>
      <w:r w:rsidRPr="00BF2127">
        <w:rPr>
          <w:rFonts w:ascii="Times New Roman" w:hAnsi="Times New Roman"/>
          <w:sz w:val="24"/>
          <w:szCs w:val="24"/>
        </w:rPr>
        <w:t xml:space="preserve"> </w:t>
      </w:r>
      <w:r w:rsidR="00BF04A1" w:rsidRPr="00BF2127">
        <w:rPr>
          <w:rFonts w:ascii="Times New Roman" w:hAnsi="Times New Roman"/>
          <w:sz w:val="24"/>
          <w:szCs w:val="24"/>
        </w:rPr>
        <w:t>who</w:t>
      </w:r>
      <w:r w:rsidR="00E04144" w:rsidRPr="00BF2127">
        <w:rPr>
          <w:rFonts w:ascii="Times New Roman" w:hAnsi="Times New Roman"/>
          <w:sz w:val="24"/>
          <w:szCs w:val="24"/>
        </w:rPr>
        <w:t xml:space="preserve"> have</w:t>
      </w:r>
      <w:r w:rsidR="00BF04A1" w:rsidRPr="00BF2127">
        <w:rPr>
          <w:rFonts w:ascii="Times New Roman" w:hAnsi="Times New Roman"/>
          <w:sz w:val="24"/>
          <w:szCs w:val="24"/>
        </w:rPr>
        <w:t xml:space="preserve"> access</w:t>
      </w:r>
      <w:r w:rsidR="004C4135">
        <w:rPr>
          <w:rFonts w:ascii="Times New Roman" w:hAnsi="Times New Roman"/>
          <w:sz w:val="24"/>
          <w:szCs w:val="24"/>
        </w:rPr>
        <w:t xml:space="preserve"> to</w:t>
      </w:r>
      <w:r w:rsidR="00BF04A1" w:rsidRPr="00BF2127">
        <w:rPr>
          <w:rFonts w:ascii="Times New Roman" w:hAnsi="Times New Roman"/>
          <w:sz w:val="24"/>
          <w:szCs w:val="24"/>
        </w:rPr>
        <w:t xml:space="preserve"> those programs, </w:t>
      </w:r>
      <w:r w:rsidR="007645FC">
        <w:rPr>
          <w:rFonts w:ascii="Times New Roman" w:hAnsi="Times New Roman"/>
          <w:sz w:val="24"/>
          <w:szCs w:val="24"/>
        </w:rPr>
        <w:t>were</w:t>
      </w:r>
      <w:r w:rsidRPr="00BF2127">
        <w:rPr>
          <w:rFonts w:ascii="Times New Roman" w:hAnsi="Times New Roman"/>
          <w:sz w:val="24"/>
          <w:szCs w:val="24"/>
        </w:rPr>
        <w:t xml:space="preserve"> oft</w:t>
      </w:r>
      <w:r w:rsidR="004C4135">
        <w:rPr>
          <w:rFonts w:ascii="Times New Roman" w:hAnsi="Times New Roman"/>
          <w:sz w:val="24"/>
          <w:szCs w:val="24"/>
        </w:rPr>
        <w:t>en denied such an</w:t>
      </w:r>
      <w:r w:rsidRPr="00BF2127">
        <w:rPr>
          <w:rFonts w:ascii="Times New Roman" w:hAnsi="Times New Roman"/>
          <w:sz w:val="24"/>
          <w:szCs w:val="24"/>
        </w:rPr>
        <w:t xml:space="preserve"> essential support </w:t>
      </w:r>
      <w:r w:rsidR="00BF04A1" w:rsidRPr="00BF2127">
        <w:rPr>
          <w:rFonts w:ascii="Times New Roman" w:hAnsi="Times New Roman"/>
          <w:sz w:val="24"/>
          <w:szCs w:val="24"/>
        </w:rPr>
        <w:t>for failing to meet a medical test for disability</w:t>
      </w:r>
      <w:r w:rsidR="00F023A1" w:rsidRPr="00BF2127">
        <w:rPr>
          <w:rFonts w:ascii="Times New Roman" w:hAnsi="Times New Roman"/>
          <w:sz w:val="24"/>
          <w:szCs w:val="24"/>
        </w:rPr>
        <w:t xml:space="preserve">. Consequently, persons with albinism are unlikely to benefit from them unless they have </w:t>
      </w:r>
      <w:r w:rsidR="00D51706" w:rsidRPr="00BF2127">
        <w:rPr>
          <w:rFonts w:ascii="Times New Roman" w:hAnsi="Times New Roman"/>
          <w:sz w:val="24"/>
          <w:szCs w:val="24"/>
        </w:rPr>
        <w:t xml:space="preserve">relatively </w:t>
      </w:r>
      <w:r w:rsidR="00F023A1" w:rsidRPr="00BF2127">
        <w:rPr>
          <w:rFonts w:ascii="Times New Roman" w:hAnsi="Times New Roman"/>
          <w:sz w:val="24"/>
          <w:szCs w:val="24"/>
        </w:rPr>
        <w:t>severe visual impairment or other disabilities.</w:t>
      </w:r>
      <w:r w:rsidR="00BF04A1" w:rsidRPr="00BF2127">
        <w:rPr>
          <w:rFonts w:ascii="Times New Roman" w:hAnsi="Times New Roman"/>
          <w:sz w:val="24"/>
          <w:szCs w:val="24"/>
        </w:rPr>
        <w:t xml:space="preserve"> </w:t>
      </w:r>
      <w:r w:rsidR="00601777">
        <w:rPr>
          <w:rFonts w:ascii="Times New Roman" w:hAnsi="Times New Roman"/>
          <w:sz w:val="24"/>
          <w:szCs w:val="24"/>
        </w:rPr>
        <w:t>M</w:t>
      </w:r>
      <w:r w:rsidRPr="00BF2127">
        <w:rPr>
          <w:rFonts w:ascii="Times New Roman" w:hAnsi="Times New Roman"/>
          <w:sz w:val="24"/>
          <w:szCs w:val="24"/>
        </w:rPr>
        <w:t xml:space="preserve">any have to wait several years before they are enrolled. Navigating the enrolment process requires funding and rights awareness, in addition to </w:t>
      </w:r>
      <w:r w:rsidR="004C4135">
        <w:rPr>
          <w:rFonts w:ascii="Times New Roman" w:hAnsi="Times New Roman"/>
          <w:sz w:val="24"/>
          <w:szCs w:val="24"/>
        </w:rPr>
        <w:t xml:space="preserve">having the confidence and </w:t>
      </w:r>
      <w:r w:rsidRPr="00BF2127">
        <w:rPr>
          <w:rFonts w:ascii="Times New Roman" w:hAnsi="Times New Roman"/>
          <w:sz w:val="24"/>
          <w:szCs w:val="24"/>
        </w:rPr>
        <w:t xml:space="preserve">advocacy skills, most of which are often lacking among persons with albinism who are </w:t>
      </w:r>
      <w:r w:rsidR="005F7AC4" w:rsidRPr="00BF2127">
        <w:rPr>
          <w:rFonts w:ascii="Times New Roman" w:hAnsi="Times New Roman"/>
          <w:sz w:val="24"/>
          <w:szCs w:val="24"/>
        </w:rPr>
        <w:t>often poor,</w:t>
      </w:r>
      <w:r w:rsidR="00BF04A1" w:rsidRPr="00BF2127">
        <w:rPr>
          <w:rFonts w:ascii="Times New Roman" w:hAnsi="Times New Roman"/>
          <w:sz w:val="24"/>
          <w:szCs w:val="24"/>
        </w:rPr>
        <w:t xml:space="preserve"> historically </w:t>
      </w:r>
      <w:r w:rsidR="00F023A1" w:rsidRPr="00BF2127">
        <w:rPr>
          <w:rFonts w:ascii="Times New Roman" w:hAnsi="Times New Roman"/>
          <w:sz w:val="24"/>
          <w:szCs w:val="24"/>
        </w:rPr>
        <w:t>marginalized</w:t>
      </w:r>
      <w:r w:rsidR="00BF04A1" w:rsidRPr="00BF2127">
        <w:rPr>
          <w:rFonts w:ascii="Times New Roman" w:hAnsi="Times New Roman"/>
          <w:sz w:val="24"/>
          <w:szCs w:val="24"/>
        </w:rPr>
        <w:t xml:space="preserve"> and</w:t>
      </w:r>
      <w:r w:rsidR="005F7AC4" w:rsidRPr="00BF2127">
        <w:rPr>
          <w:rFonts w:ascii="Times New Roman" w:hAnsi="Times New Roman"/>
          <w:sz w:val="24"/>
          <w:szCs w:val="24"/>
        </w:rPr>
        <w:t xml:space="preserve"> disempower</w:t>
      </w:r>
      <w:r w:rsidR="00BF04A1" w:rsidRPr="00BF2127">
        <w:rPr>
          <w:rFonts w:ascii="Times New Roman" w:hAnsi="Times New Roman"/>
          <w:sz w:val="24"/>
          <w:szCs w:val="24"/>
        </w:rPr>
        <w:t>ed.</w:t>
      </w:r>
    </w:p>
    <w:p w14:paraId="730329B5" w14:textId="0BD07E9F" w:rsidR="005F7AC4" w:rsidRPr="00BF2127" w:rsidRDefault="00BF04A1" w:rsidP="00BF2127">
      <w:pPr>
        <w:pStyle w:val="ListParagraph"/>
        <w:spacing w:after="120" w:line="240" w:lineRule="atLeast"/>
        <w:jc w:val="both"/>
        <w:rPr>
          <w:rFonts w:ascii="Times New Roman" w:hAnsi="Times New Roman"/>
          <w:sz w:val="24"/>
          <w:szCs w:val="24"/>
        </w:rPr>
      </w:pPr>
      <w:r w:rsidRPr="00BF2127">
        <w:rPr>
          <w:rFonts w:ascii="Times New Roman" w:hAnsi="Times New Roman"/>
          <w:sz w:val="24"/>
          <w:szCs w:val="24"/>
        </w:rPr>
        <w:t xml:space="preserve"> </w:t>
      </w:r>
    </w:p>
    <w:p w14:paraId="5B63FD16" w14:textId="5803F7C7" w:rsidR="005F7AC4" w:rsidRPr="00BF2127" w:rsidRDefault="005F7AC4"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Furthermore,</w:t>
      </w:r>
      <w:r w:rsidR="00EC0736" w:rsidRPr="00BF2127">
        <w:rPr>
          <w:rFonts w:ascii="Times New Roman" w:hAnsi="Times New Roman"/>
          <w:sz w:val="24"/>
          <w:szCs w:val="24"/>
        </w:rPr>
        <w:t xml:space="preserve"> medical tests for</w:t>
      </w:r>
      <w:r w:rsidR="000A24A2" w:rsidRPr="00BF2127">
        <w:rPr>
          <w:rFonts w:ascii="Times New Roman" w:hAnsi="Times New Roman"/>
          <w:sz w:val="24"/>
          <w:szCs w:val="24"/>
        </w:rPr>
        <w:t xml:space="preserve"> </w:t>
      </w:r>
      <w:r w:rsidR="00EC0736" w:rsidRPr="00BF2127">
        <w:rPr>
          <w:rFonts w:ascii="Times New Roman" w:hAnsi="Times New Roman"/>
          <w:sz w:val="24"/>
          <w:szCs w:val="24"/>
        </w:rPr>
        <w:t>access</w:t>
      </w:r>
      <w:r w:rsidR="004C4135">
        <w:rPr>
          <w:rFonts w:ascii="Times New Roman" w:hAnsi="Times New Roman"/>
          <w:sz w:val="24"/>
          <w:szCs w:val="24"/>
        </w:rPr>
        <w:t xml:space="preserve"> </w:t>
      </w:r>
      <w:r w:rsidRPr="00BF2127">
        <w:rPr>
          <w:rFonts w:ascii="Times New Roman" w:hAnsi="Times New Roman"/>
          <w:sz w:val="24"/>
          <w:szCs w:val="24"/>
        </w:rPr>
        <w:t xml:space="preserve">reduces albinism to a vision impairment and, given the variation in vision impairment from person to person, that approach effectively excludes many people with albinism from the </w:t>
      </w:r>
      <w:r w:rsidR="004C4135">
        <w:rPr>
          <w:rFonts w:ascii="Times New Roman" w:hAnsi="Times New Roman"/>
          <w:sz w:val="24"/>
          <w:szCs w:val="24"/>
        </w:rPr>
        <w:t xml:space="preserve">aforementioned social </w:t>
      </w:r>
      <w:r w:rsidRPr="00BF2127">
        <w:rPr>
          <w:rFonts w:ascii="Times New Roman" w:hAnsi="Times New Roman"/>
          <w:sz w:val="24"/>
          <w:szCs w:val="24"/>
        </w:rPr>
        <w:t>benefit</w:t>
      </w:r>
      <w:r w:rsidR="004C4135">
        <w:rPr>
          <w:rFonts w:ascii="Times New Roman" w:hAnsi="Times New Roman"/>
          <w:sz w:val="24"/>
          <w:szCs w:val="24"/>
        </w:rPr>
        <w:t>s</w:t>
      </w:r>
      <w:r w:rsidRPr="00BF2127">
        <w:rPr>
          <w:rFonts w:ascii="Times New Roman" w:hAnsi="Times New Roman"/>
          <w:sz w:val="24"/>
          <w:szCs w:val="24"/>
        </w:rPr>
        <w:t>. As a result, persons with albinism have had to resort to the court system to defend their rights</w:t>
      </w:r>
      <w:r w:rsidR="00EC0736" w:rsidRPr="00BF2127">
        <w:rPr>
          <w:rFonts w:ascii="Times New Roman" w:hAnsi="Times New Roman"/>
          <w:sz w:val="24"/>
          <w:szCs w:val="24"/>
        </w:rPr>
        <w:t xml:space="preserve"> putting both a legal and financial burden on the applicant with albinism and their family members. It is strongly recommended that access tests to social security</w:t>
      </w:r>
      <w:r w:rsidR="009A2964">
        <w:rPr>
          <w:rFonts w:ascii="Times New Roman" w:hAnsi="Times New Roman"/>
          <w:sz w:val="24"/>
          <w:szCs w:val="24"/>
        </w:rPr>
        <w:t xml:space="preserve"> pr</w:t>
      </w:r>
      <w:r w:rsidR="004C4135">
        <w:rPr>
          <w:rFonts w:ascii="Times New Roman" w:hAnsi="Times New Roman"/>
          <w:sz w:val="24"/>
          <w:szCs w:val="24"/>
        </w:rPr>
        <w:t>o</w:t>
      </w:r>
      <w:r w:rsidR="009A2964">
        <w:rPr>
          <w:rFonts w:ascii="Times New Roman" w:hAnsi="Times New Roman"/>
          <w:sz w:val="24"/>
          <w:szCs w:val="24"/>
        </w:rPr>
        <w:t>gram</w:t>
      </w:r>
      <w:r w:rsidR="004C4135">
        <w:rPr>
          <w:rFonts w:ascii="Times New Roman" w:hAnsi="Times New Roman"/>
          <w:sz w:val="24"/>
          <w:szCs w:val="24"/>
        </w:rPr>
        <w:t>mes</w:t>
      </w:r>
      <w:r w:rsidR="00EC0736" w:rsidRPr="00BF2127">
        <w:rPr>
          <w:rFonts w:ascii="Times New Roman" w:hAnsi="Times New Roman"/>
          <w:sz w:val="24"/>
          <w:szCs w:val="24"/>
        </w:rPr>
        <w:t xml:space="preserve"> s</w:t>
      </w:r>
      <w:r w:rsidR="007645FC">
        <w:rPr>
          <w:rFonts w:ascii="Times New Roman" w:hAnsi="Times New Roman"/>
          <w:sz w:val="24"/>
          <w:szCs w:val="24"/>
        </w:rPr>
        <w:t>hould be revised to conform to</w:t>
      </w:r>
      <w:r w:rsidR="00EC0736" w:rsidRPr="00BF2127">
        <w:rPr>
          <w:rFonts w:ascii="Times New Roman" w:hAnsi="Times New Roman"/>
          <w:sz w:val="24"/>
          <w:szCs w:val="24"/>
        </w:rPr>
        <w:t xml:space="preserve"> the CRPD. Moreover, social security should</w:t>
      </w:r>
      <w:r w:rsidRPr="00BF2127">
        <w:rPr>
          <w:rFonts w:ascii="Times New Roman" w:hAnsi="Times New Roman"/>
          <w:sz w:val="24"/>
          <w:szCs w:val="24"/>
        </w:rPr>
        <w:t xml:space="preserve"> be granted to persons with albinism, taking into </w:t>
      </w:r>
      <w:r w:rsidR="00601777">
        <w:rPr>
          <w:rFonts w:ascii="Times New Roman" w:hAnsi="Times New Roman"/>
          <w:sz w:val="24"/>
          <w:szCs w:val="24"/>
        </w:rPr>
        <w:t xml:space="preserve">account, </w:t>
      </w:r>
      <w:r w:rsidRPr="00BF2127">
        <w:rPr>
          <w:rFonts w:ascii="Times New Roman" w:hAnsi="Times New Roman"/>
          <w:sz w:val="24"/>
          <w:szCs w:val="24"/>
        </w:rPr>
        <w:t xml:space="preserve">vision impairment or skin impairment, or both. </w:t>
      </w:r>
    </w:p>
    <w:p w14:paraId="3BE125F8" w14:textId="77777777" w:rsidR="005F7AC4" w:rsidRPr="00BF2127" w:rsidRDefault="005F7AC4" w:rsidP="00BF2127">
      <w:pPr>
        <w:pStyle w:val="ListParagraph"/>
        <w:spacing w:after="120" w:line="240" w:lineRule="atLeast"/>
        <w:jc w:val="both"/>
        <w:rPr>
          <w:rFonts w:ascii="Times New Roman" w:hAnsi="Times New Roman"/>
          <w:sz w:val="24"/>
          <w:szCs w:val="24"/>
        </w:rPr>
      </w:pPr>
    </w:p>
    <w:p w14:paraId="1AD66A49" w14:textId="09F8245D" w:rsidR="009E755B" w:rsidRPr="00BF2127" w:rsidRDefault="009E755B"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lastRenderedPageBreak/>
        <w:t xml:space="preserve">The Independent Expert was informed that while waiting to be enrolled in </w:t>
      </w:r>
      <w:r w:rsidR="005F7AC4" w:rsidRPr="00BF2127">
        <w:rPr>
          <w:rFonts w:ascii="Times New Roman" w:hAnsi="Times New Roman"/>
          <w:sz w:val="24"/>
          <w:szCs w:val="24"/>
        </w:rPr>
        <w:t>social security programmes</w:t>
      </w:r>
      <w:r w:rsidRPr="00BF2127">
        <w:rPr>
          <w:rFonts w:ascii="Times New Roman" w:hAnsi="Times New Roman"/>
          <w:sz w:val="24"/>
          <w:szCs w:val="24"/>
        </w:rPr>
        <w:t>, most persons with albinism depend on the support of family members, which can have an extremely negative impact on their self-esteem and aggravate the burden of care on an often already poor family. The I</w:t>
      </w:r>
      <w:r w:rsidR="007645FC">
        <w:rPr>
          <w:rFonts w:ascii="Times New Roman" w:hAnsi="Times New Roman"/>
          <w:sz w:val="24"/>
          <w:szCs w:val="24"/>
        </w:rPr>
        <w:t>ndependent Expert was told that</w:t>
      </w:r>
      <w:r w:rsidRPr="00BF2127">
        <w:rPr>
          <w:rFonts w:ascii="Times New Roman" w:hAnsi="Times New Roman"/>
          <w:sz w:val="24"/>
          <w:szCs w:val="24"/>
        </w:rPr>
        <w:t xml:space="preserve"> in some cases where children receive</w:t>
      </w:r>
      <w:r w:rsidR="007645FC">
        <w:rPr>
          <w:rFonts w:ascii="Times New Roman" w:hAnsi="Times New Roman"/>
          <w:sz w:val="24"/>
          <w:szCs w:val="24"/>
        </w:rPr>
        <w:t>d</w:t>
      </w:r>
      <w:r w:rsidRPr="00BF2127">
        <w:rPr>
          <w:rFonts w:ascii="Times New Roman" w:hAnsi="Times New Roman"/>
          <w:sz w:val="24"/>
          <w:szCs w:val="24"/>
        </w:rPr>
        <w:t xml:space="preserve"> the </w:t>
      </w:r>
      <w:r w:rsidR="004C4135">
        <w:rPr>
          <w:rFonts w:ascii="Times New Roman" w:hAnsi="Times New Roman"/>
          <w:sz w:val="24"/>
          <w:szCs w:val="24"/>
        </w:rPr>
        <w:t xml:space="preserve">social </w:t>
      </w:r>
      <w:r w:rsidR="007645FC">
        <w:rPr>
          <w:rFonts w:ascii="Times New Roman" w:hAnsi="Times New Roman"/>
          <w:sz w:val="24"/>
          <w:szCs w:val="24"/>
        </w:rPr>
        <w:t>benefit, an entire family lived</w:t>
      </w:r>
      <w:r w:rsidRPr="00BF2127">
        <w:rPr>
          <w:rFonts w:ascii="Times New Roman" w:hAnsi="Times New Roman"/>
          <w:sz w:val="24"/>
          <w:szCs w:val="24"/>
        </w:rPr>
        <w:t xml:space="preserve"> on that amount alone.</w:t>
      </w:r>
    </w:p>
    <w:p w14:paraId="40098AF2" w14:textId="77777777" w:rsidR="00601777" w:rsidRDefault="00601777" w:rsidP="00601777">
      <w:pPr>
        <w:pStyle w:val="ListParagraph"/>
        <w:spacing w:after="120" w:line="240" w:lineRule="atLeast"/>
        <w:jc w:val="both"/>
        <w:rPr>
          <w:rFonts w:ascii="Times New Roman" w:hAnsi="Times New Roman"/>
          <w:sz w:val="24"/>
          <w:szCs w:val="24"/>
        </w:rPr>
      </w:pPr>
    </w:p>
    <w:p w14:paraId="3FA25054" w14:textId="18CB0849" w:rsidR="005F7AC4" w:rsidRPr="00BF2127" w:rsidRDefault="000A24A2" w:rsidP="00BF2127">
      <w:pPr>
        <w:pStyle w:val="ListParagraph"/>
        <w:numPr>
          <w:ilvl w:val="0"/>
          <w:numId w:val="3"/>
        </w:numPr>
        <w:spacing w:after="120" w:line="240" w:lineRule="atLeast"/>
        <w:jc w:val="both"/>
        <w:rPr>
          <w:rFonts w:ascii="Times New Roman" w:hAnsi="Times New Roman"/>
          <w:sz w:val="24"/>
          <w:szCs w:val="24"/>
        </w:rPr>
      </w:pPr>
      <w:r w:rsidRPr="000A24A2">
        <w:rPr>
          <w:rFonts w:ascii="Times New Roman" w:hAnsi="Times New Roman"/>
          <w:sz w:val="24"/>
          <w:szCs w:val="24"/>
        </w:rPr>
        <w:t>Moreover, persons</w:t>
      </w:r>
      <w:r w:rsidR="005F7AC4" w:rsidRPr="00BF2127">
        <w:rPr>
          <w:rFonts w:ascii="Times New Roman" w:hAnsi="Times New Roman"/>
          <w:sz w:val="24"/>
          <w:szCs w:val="24"/>
        </w:rPr>
        <w:t xml:space="preserve"> with albinism have difficulties accessing loans. Financial loans to start businesses are often inaccessible to persons with albinism owing to lack of sufficient collateral, given that they are often from an economically disadvantaged background. </w:t>
      </w:r>
    </w:p>
    <w:p w14:paraId="4C69D48C" w14:textId="77777777" w:rsidR="005F7AC4" w:rsidRPr="00BF2127" w:rsidRDefault="005F7AC4" w:rsidP="00BF2127">
      <w:pPr>
        <w:pStyle w:val="ListParagraph"/>
        <w:spacing w:after="120" w:line="240" w:lineRule="atLeast"/>
        <w:jc w:val="both"/>
        <w:rPr>
          <w:rFonts w:ascii="Times New Roman" w:hAnsi="Times New Roman"/>
          <w:sz w:val="24"/>
          <w:szCs w:val="24"/>
        </w:rPr>
      </w:pPr>
    </w:p>
    <w:p w14:paraId="28DE8176" w14:textId="580B322B" w:rsidR="005F7AC4" w:rsidRPr="00BF2127" w:rsidRDefault="005F7AC4"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Persons with albinism also miss crucial opportunities to earn capital in situations in which they are disinherited by family members because of their condition. </w:t>
      </w:r>
    </w:p>
    <w:p w14:paraId="7BA2A87B" w14:textId="33EA2BD7" w:rsidR="00C52512" w:rsidRPr="00BF2127" w:rsidRDefault="00C52512" w:rsidP="00BF2127">
      <w:pPr>
        <w:spacing w:after="120" w:line="240" w:lineRule="atLeast"/>
        <w:jc w:val="both"/>
        <w:rPr>
          <w:rFonts w:ascii="Times New Roman" w:hAnsi="Times New Roman" w:cs="Times New Roman"/>
          <w:sz w:val="24"/>
          <w:szCs w:val="24"/>
        </w:rPr>
      </w:pPr>
    </w:p>
    <w:p w14:paraId="25B0EE2F" w14:textId="2515770B" w:rsidR="00203C91" w:rsidRDefault="00203C91" w:rsidP="00BF2127">
      <w:pPr>
        <w:pStyle w:val="SingleTxtG"/>
        <w:numPr>
          <w:ilvl w:val="0"/>
          <w:numId w:val="3"/>
        </w:numPr>
        <w:ind w:right="170"/>
        <w:rPr>
          <w:sz w:val="24"/>
          <w:szCs w:val="24"/>
        </w:rPr>
      </w:pPr>
      <w:r w:rsidRPr="00BF2127">
        <w:rPr>
          <w:sz w:val="24"/>
          <w:szCs w:val="24"/>
        </w:rPr>
        <w:t xml:space="preserve">Many social </w:t>
      </w:r>
      <w:r w:rsidR="004C4135">
        <w:rPr>
          <w:sz w:val="24"/>
          <w:szCs w:val="24"/>
        </w:rPr>
        <w:t>protection</w:t>
      </w:r>
      <w:r w:rsidRPr="00BF2127">
        <w:rPr>
          <w:sz w:val="24"/>
          <w:szCs w:val="24"/>
        </w:rPr>
        <w:t xml:space="preserve"> programmes also fail to take into account multidimensional poverty, such as lower educational attainment, fewer employment opportunities for persons with albinism in countries with high levels of stigmatization and low levels of knowledge </w:t>
      </w:r>
      <w:r w:rsidR="0004261A">
        <w:rPr>
          <w:sz w:val="24"/>
          <w:szCs w:val="24"/>
        </w:rPr>
        <w:t>concerning</w:t>
      </w:r>
      <w:r w:rsidRPr="00BF2127">
        <w:rPr>
          <w:sz w:val="24"/>
          <w:szCs w:val="24"/>
        </w:rPr>
        <w:t xml:space="preserve"> the condition. Consequently, these measures fail to promote the social, </w:t>
      </w:r>
      <w:r w:rsidR="002A2283" w:rsidRPr="00BF2127">
        <w:rPr>
          <w:sz w:val="24"/>
          <w:szCs w:val="24"/>
        </w:rPr>
        <w:t>economic,</w:t>
      </w:r>
      <w:r w:rsidRPr="00BF2127">
        <w:rPr>
          <w:sz w:val="24"/>
          <w:szCs w:val="24"/>
        </w:rPr>
        <w:t xml:space="preserve"> and political inclusion of persons with albinism as required by target 10.2 of the Sustainable Development Goals.</w:t>
      </w:r>
    </w:p>
    <w:p w14:paraId="04112B6B" w14:textId="77777777" w:rsidR="00601777" w:rsidRDefault="00601777" w:rsidP="00601777">
      <w:pPr>
        <w:pStyle w:val="ListParagraph"/>
        <w:rPr>
          <w:sz w:val="24"/>
          <w:szCs w:val="24"/>
        </w:rPr>
      </w:pPr>
    </w:p>
    <w:p w14:paraId="0FAE46B0" w14:textId="4E248182" w:rsidR="00203C91" w:rsidRPr="00BF2127" w:rsidRDefault="00203C91" w:rsidP="00BF2127">
      <w:pPr>
        <w:pStyle w:val="SingleTxtG"/>
        <w:numPr>
          <w:ilvl w:val="0"/>
          <w:numId w:val="3"/>
        </w:numPr>
        <w:ind w:left="714" w:right="170" w:hanging="357"/>
        <w:rPr>
          <w:sz w:val="24"/>
          <w:szCs w:val="24"/>
        </w:rPr>
      </w:pPr>
      <w:r w:rsidRPr="00BF2127">
        <w:rPr>
          <w:sz w:val="24"/>
          <w:szCs w:val="24"/>
        </w:rPr>
        <w:t xml:space="preserve">Effective social protection measures require levelling the playing field in relation to health, </w:t>
      </w:r>
      <w:r w:rsidR="00DB014B" w:rsidRPr="00BF2127">
        <w:rPr>
          <w:sz w:val="24"/>
          <w:szCs w:val="24"/>
        </w:rPr>
        <w:t>education,</w:t>
      </w:r>
      <w:r w:rsidRPr="00BF2127">
        <w:rPr>
          <w:sz w:val="24"/>
          <w:szCs w:val="24"/>
        </w:rPr>
        <w:t xml:space="preserve"> and work opportunities for persons with albinism, which</w:t>
      </w:r>
      <w:r w:rsidR="0004261A">
        <w:rPr>
          <w:sz w:val="24"/>
          <w:szCs w:val="24"/>
        </w:rPr>
        <w:t xml:space="preserve"> in turn</w:t>
      </w:r>
      <w:r w:rsidRPr="00BF2127">
        <w:rPr>
          <w:sz w:val="24"/>
          <w:szCs w:val="24"/>
        </w:rPr>
        <w:t xml:space="preserve"> assists in reducing poverty and providing education and employment opportunities.  Additionally, attacks against persons with albinism must be mitigated. In addition to national laws </w:t>
      </w:r>
      <w:r w:rsidRPr="00BF2127">
        <w:rPr>
          <w:sz w:val="24"/>
          <w:szCs w:val="24"/>
        </w:rPr>
        <w:lastRenderedPageBreak/>
        <w:t xml:space="preserve">protecting persons with disabilities and minorities, </w:t>
      </w:r>
      <w:hyperlink w:anchor="NAP" w:history="1">
        <w:r w:rsidRPr="00BF2127">
          <w:rPr>
            <w:rStyle w:val="Hyperlink"/>
            <w:sz w:val="24"/>
            <w:szCs w:val="24"/>
          </w:rPr>
          <w:t>national action plans</w:t>
        </w:r>
      </w:hyperlink>
      <w:r w:rsidR="001D5720" w:rsidRPr="00BF2127">
        <w:rPr>
          <w:sz w:val="24"/>
          <w:szCs w:val="24"/>
        </w:rPr>
        <w:t xml:space="preserve"> are needed to tackle</w:t>
      </w:r>
      <w:r w:rsidRPr="00BF2127">
        <w:rPr>
          <w:sz w:val="24"/>
          <w:szCs w:val="24"/>
        </w:rPr>
        <w:t xml:space="preserve"> attitudinal barrie</w:t>
      </w:r>
      <w:r w:rsidR="0004261A">
        <w:rPr>
          <w:sz w:val="24"/>
          <w:szCs w:val="24"/>
        </w:rPr>
        <w:t>rs to accessing work and providing</w:t>
      </w:r>
      <w:r w:rsidRPr="00BF2127">
        <w:rPr>
          <w:sz w:val="24"/>
          <w:szCs w:val="24"/>
        </w:rPr>
        <w:t xml:space="preserve"> appropriate legal and policy framework, including requiring </w:t>
      </w:r>
      <w:r w:rsidR="00DB014B" w:rsidRPr="00BF2127">
        <w:rPr>
          <w:sz w:val="24"/>
          <w:szCs w:val="24"/>
        </w:rPr>
        <w:t>workplaces</w:t>
      </w:r>
      <w:r w:rsidRPr="00BF2127">
        <w:rPr>
          <w:sz w:val="24"/>
          <w:szCs w:val="24"/>
        </w:rPr>
        <w:t xml:space="preserve"> to make reasonable accommodations and affirmative action programmes for persons with </w:t>
      </w:r>
      <w:r w:rsidR="001D5720" w:rsidRPr="00BF2127">
        <w:rPr>
          <w:sz w:val="24"/>
          <w:szCs w:val="24"/>
        </w:rPr>
        <w:t>disabilities</w:t>
      </w:r>
      <w:r w:rsidRPr="00BF2127">
        <w:rPr>
          <w:sz w:val="24"/>
          <w:szCs w:val="24"/>
        </w:rPr>
        <w:t xml:space="preserve">. Social protection measures such as the provision of free transport, vocational and skills training will further assist in increasing opportunities for work. </w:t>
      </w:r>
    </w:p>
    <w:p w14:paraId="56738EED" w14:textId="648EE4E4" w:rsidR="004D2B4D" w:rsidRPr="00BF2127" w:rsidRDefault="004D2B4D" w:rsidP="00BF2127">
      <w:pPr>
        <w:spacing w:after="120" w:line="240" w:lineRule="atLeast"/>
        <w:contextualSpacing/>
        <w:rPr>
          <w:rFonts w:ascii="Times New Roman" w:hAnsi="Times New Roman" w:cs="Times New Roman"/>
          <w:b/>
          <w:sz w:val="24"/>
          <w:szCs w:val="24"/>
        </w:rPr>
      </w:pPr>
      <w:r w:rsidRPr="00BF2127">
        <w:rPr>
          <w:rFonts w:ascii="Times New Roman" w:hAnsi="Times New Roman" w:cs="Times New Roman"/>
          <w:b/>
          <w:sz w:val="24"/>
          <w:szCs w:val="24"/>
        </w:rPr>
        <w:t>Interpretation of article 27 (i): The obligation to provide reasonable accommodation in the workplace and the denial of reasonable accommodation as a form of disability-discrimination, including in recruitment processes (Item #XI of Outline)</w:t>
      </w:r>
    </w:p>
    <w:p w14:paraId="6A122DCA" w14:textId="77777777" w:rsidR="004D2B4D" w:rsidRPr="00BF2127" w:rsidRDefault="004D2B4D" w:rsidP="00933B3B">
      <w:pPr>
        <w:ind w:firstLine="720"/>
        <w:jc w:val="both"/>
        <w:rPr>
          <w:rFonts w:ascii="Times New Roman" w:hAnsi="Times New Roman" w:cs="Times New Roman"/>
          <w:sz w:val="24"/>
          <w:szCs w:val="24"/>
        </w:rPr>
      </w:pPr>
    </w:p>
    <w:p w14:paraId="23047C75" w14:textId="1A19ECEC" w:rsidR="004D2B4D" w:rsidRDefault="00601777" w:rsidP="000A24A2">
      <w:pPr>
        <w:pStyle w:val="ListParagraph"/>
        <w:numPr>
          <w:ilvl w:val="0"/>
          <w:numId w:val="3"/>
        </w:numPr>
        <w:spacing w:after="120" w:line="240" w:lineRule="atLeast"/>
        <w:ind w:left="714" w:hanging="357"/>
        <w:jc w:val="both"/>
        <w:rPr>
          <w:rFonts w:ascii="Times New Roman" w:hAnsi="Times New Roman"/>
          <w:sz w:val="24"/>
          <w:szCs w:val="24"/>
        </w:rPr>
      </w:pPr>
      <w:r w:rsidRPr="00BF2127">
        <w:rPr>
          <w:rFonts w:ascii="Times New Roman" w:hAnsi="Times New Roman"/>
          <w:sz w:val="24"/>
          <w:szCs w:val="24"/>
        </w:rPr>
        <w:t>Reasonable accommodation</w:t>
      </w:r>
      <w:r w:rsidR="002E36A8" w:rsidRPr="00BF2127">
        <w:rPr>
          <w:rFonts w:ascii="Times New Roman" w:hAnsi="Times New Roman"/>
          <w:sz w:val="24"/>
          <w:szCs w:val="24"/>
        </w:rPr>
        <w:t xml:space="preserve"> </w:t>
      </w:r>
      <w:r w:rsidR="004D2B4D" w:rsidRPr="00BF2127">
        <w:rPr>
          <w:rFonts w:ascii="Times New Roman" w:hAnsi="Times New Roman"/>
          <w:sz w:val="24"/>
          <w:szCs w:val="24"/>
        </w:rPr>
        <w:t xml:space="preserve">should be expanded to include </w:t>
      </w:r>
      <w:r w:rsidR="009C6179" w:rsidRPr="00BF2127">
        <w:rPr>
          <w:rFonts w:ascii="Times New Roman" w:hAnsi="Times New Roman"/>
          <w:sz w:val="24"/>
          <w:szCs w:val="24"/>
        </w:rPr>
        <w:t>flexible</w:t>
      </w:r>
      <w:r w:rsidR="0004261A">
        <w:rPr>
          <w:rFonts w:ascii="Times New Roman" w:hAnsi="Times New Roman"/>
          <w:sz w:val="24"/>
          <w:szCs w:val="24"/>
        </w:rPr>
        <w:t xml:space="preserve"> </w:t>
      </w:r>
      <w:r w:rsidR="009C6179" w:rsidRPr="00BF2127">
        <w:rPr>
          <w:rFonts w:ascii="Times New Roman" w:hAnsi="Times New Roman"/>
          <w:sz w:val="24"/>
          <w:szCs w:val="24"/>
        </w:rPr>
        <w:t xml:space="preserve">work schedules </w:t>
      </w:r>
      <w:r w:rsidR="004D2B4D" w:rsidRPr="00BF2127">
        <w:rPr>
          <w:rFonts w:ascii="Times New Roman" w:hAnsi="Times New Roman"/>
          <w:sz w:val="24"/>
          <w:szCs w:val="24"/>
        </w:rPr>
        <w:t>that maximize</w:t>
      </w:r>
      <w:r w:rsidR="001D5720" w:rsidRPr="00BF2127">
        <w:rPr>
          <w:rFonts w:ascii="Times New Roman" w:hAnsi="Times New Roman"/>
          <w:sz w:val="24"/>
          <w:szCs w:val="24"/>
        </w:rPr>
        <w:t xml:space="preserve"> the</w:t>
      </w:r>
      <w:r w:rsidR="004D2B4D" w:rsidRPr="00BF2127">
        <w:rPr>
          <w:rFonts w:ascii="Times New Roman" w:hAnsi="Times New Roman"/>
          <w:sz w:val="24"/>
          <w:szCs w:val="24"/>
        </w:rPr>
        <w:t xml:space="preserve"> </w:t>
      </w:r>
      <w:r w:rsidR="009C6179" w:rsidRPr="00BF2127">
        <w:rPr>
          <w:rFonts w:ascii="Times New Roman" w:hAnsi="Times New Roman"/>
          <w:sz w:val="24"/>
          <w:szCs w:val="24"/>
        </w:rPr>
        <w:t xml:space="preserve">safety and </w:t>
      </w:r>
      <w:r w:rsidR="004D2B4D" w:rsidRPr="00BF2127">
        <w:rPr>
          <w:rFonts w:ascii="Times New Roman" w:hAnsi="Times New Roman"/>
          <w:sz w:val="24"/>
          <w:szCs w:val="24"/>
        </w:rPr>
        <w:t>security</w:t>
      </w:r>
      <w:r w:rsidR="009C6179" w:rsidRPr="00BF2127">
        <w:rPr>
          <w:rFonts w:ascii="Times New Roman" w:hAnsi="Times New Roman"/>
          <w:sz w:val="24"/>
          <w:szCs w:val="24"/>
        </w:rPr>
        <w:t xml:space="preserve"> of persons with </w:t>
      </w:r>
      <w:r w:rsidR="007407E6" w:rsidRPr="00BF2127">
        <w:rPr>
          <w:rFonts w:ascii="Times New Roman" w:hAnsi="Times New Roman"/>
          <w:sz w:val="24"/>
          <w:szCs w:val="24"/>
        </w:rPr>
        <w:t>albinism,</w:t>
      </w:r>
      <w:r w:rsidR="009C6179" w:rsidRPr="00BF2127">
        <w:rPr>
          <w:rFonts w:ascii="Times New Roman" w:hAnsi="Times New Roman"/>
          <w:sz w:val="24"/>
          <w:szCs w:val="24"/>
        </w:rPr>
        <w:t xml:space="preserve"> particularly in </w:t>
      </w:r>
      <w:r w:rsidR="007407E6" w:rsidRPr="00BF2127">
        <w:rPr>
          <w:rFonts w:ascii="Times New Roman" w:hAnsi="Times New Roman"/>
          <w:sz w:val="24"/>
          <w:szCs w:val="24"/>
        </w:rPr>
        <w:t xml:space="preserve">the Africa region. </w:t>
      </w:r>
      <w:r w:rsidR="004D2B4D" w:rsidRPr="00BF2127">
        <w:rPr>
          <w:rFonts w:ascii="Times New Roman" w:hAnsi="Times New Roman"/>
          <w:sz w:val="24"/>
          <w:szCs w:val="24"/>
        </w:rPr>
        <w:t xml:space="preserve">Persons with albinism in countries with reports of attacks </w:t>
      </w:r>
      <w:r w:rsidR="0004261A">
        <w:rPr>
          <w:rFonts w:ascii="Times New Roman" w:hAnsi="Times New Roman"/>
          <w:sz w:val="24"/>
          <w:szCs w:val="24"/>
        </w:rPr>
        <w:t xml:space="preserve">against them, </w:t>
      </w:r>
      <w:r w:rsidR="004D2B4D" w:rsidRPr="00BF2127">
        <w:rPr>
          <w:rFonts w:ascii="Times New Roman" w:hAnsi="Times New Roman"/>
          <w:sz w:val="24"/>
          <w:szCs w:val="24"/>
        </w:rPr>
        <w:t>often have to limit their working hours to daylight hours. Employers ought to accommodate such requests with the necessary flexibility and without punitive measures.</w:t>
      </w:r>
    </w:p>
    <w:p w14:paraId="1051D567" w14:textId="77777777" w:rsidR="000A24A2" w:rsidRPr="00BF2127" w:rsidRDefault="000A24A2" w:rsidP="00BF2127">
      <w:pPr>
        <w:pStyle w:val="ListParagraph"/>
        <w:spacing w:after="120" w:line="240" w:lineRule="atLeast"/>
        <w:ind w:left="714"/>
        <w:jc w:val="both"/>
        <w:rPr>
          <w:rFonts w:ascii="Times New Roman" w:hAnsi="Times New Roman"/>
          <w:sz w:val="24"/>
          <w:szCs w:val="24"/>
        </w:rPr>
      </w:pPr>
    </w:p>
    <w:p w14:paraId="342CC43E" w14:textId="6EF9E410" w:rsidR="004D2B4D" w:rsidRPr="00BF2127" w:rsidRDefault="001D5720" w:rsidP="00BF2127">
      <w:pPr>
        <w:pStyle w:val="ListParagraph"/>
        <w:numPr>
          <w:ilvl w:val="0"/>
          <w:numId w:val="3"/>
        </w:numPr>
        <w:spacing w:after="120" w:line="240" w:lineRule="atLeast"/>
        <w:ind w:left="714" w:hanging="357"/>
        <w:jc w:val="both"/>
        <w:rPr>
          <w:rFonts w:ascii="Times New Roman" w:hAnsi="Times New Roman"/>
          <w:sz w:val="24"/>
          <w:szCs w:val="24"/>
        </w:rPr>
      </w:pPr>
      <w:r w:rsidRPr="00BF2127">
        <w:rPr>
          <w:rFonts w:ascii="Times New Roman" w:hAnsi="Times New Roman"/>
          <w:sz w:val="24"/>
          <w:szCs w:val="24"/>
        </w:rPr>
        <w:t>Parents</w:t>
      </w:r>
      <w:r w:rsidR="004D2B4D" w:rsidRPr="00BF2127">
        <w:rPr>
          <w:rFonts w:ascii="Times New Roman" w:hAnsi="Times New Roman"/>
          <w:sz w:val="24"/>
          <w:szCs w:val="24"/>
        </w:rPr>
        <w:t xml:space="preserve"> of children with albinism</w:t>
      </w:r>
      <w:r w:rsidRPr="00BF2127">
        <w:rPr>
          <w:rFonts w:ascii="Times New Roman" w:hAnsi="Times New Roman"/>
          <w:sz w:val="24"/>
          <w:szCs w:val="24"/>
        </w:rPr>
        <w:t xml:space="preserve"> with records of attacks</w:t>
      </w:r>
      <w:r w:rsidR="004D2B4D" w:rsidRPr="00BF2127">
        <w:rPr>
          <w:rFonts w:ascii="Times New Roman" w:hAnsi="Times New Roman"/>
          <w:sz w:val="24"/>
          <w:szCs w:val="24"/>
        </w:rPr>
        <w:t xml:space="preserve"> should be extended reasonable accommodation as many have difficulty finding childcare due to myths surrounding albinism, while others are unable to s</w:t>
      </w:r>
      <w:r w:rsidRPr="00BF2127">
        <w:rPr>
          <w:rFonts w:ascii="Times New Roman" w:hAnsi="Times New Roman"/>
          <w:sz w:val="24"/>
          <w:szCs w:val="24"/>
        </w:rPr>
        <w:t>afely</w:t>
      </w:r>
      <w:r w:rsidR="004D2B4D" w:rsidRPr="00BF2127">
        <w:rPr>
          <w:rFonts w:ascii="Times New Roman" w:hAnsi="Times New Roman"/>
          <w:sz w:val="24"/>
          <w:szCs w:val="24"/>
        </w:rPr>
        <w:t xml:space="preserve"> outsource the </w:t>
      </w:r>
      <w:r w:rsidR="00601777" w:rsidRPr="00BF2127">
        <w:rPr>
          <w:rFonts w:ascii="Times New Roman" w:hAnsi="Times New Roman"/>
          <w:sz w:val="24"/>
          <w:szCs w:val="24"/>
        </w:rPr>
        <w:t>drop-off</w:t>
      </w:r>
      <w:r w:rsidR="004D2B4D" w:rsidRPr="00BF2127">
        <w:rPr>
          <w:rFonts w:ascii="Times New Roman" w:hAnsi="Times New Roman"/>
          <w:sz w:val="24"/>
          <w:szCs w:val="24"/>
        </w:rPr>
        <w:t xml:space="preserve"> and pick up of their child with albinism from school. Refusal to grant reasonable accommodation on these grounds ought to be considered as discrimination “on the basis of disability” </w:t>
      </w:r>
      <w:r w:rsidRPr="00BF2127">
        <w:rPr>
          <w:rFonts w:ascii="Times New Roman" w:hAnsi="Times New Roman"/>
          <w:sz w:val="24"/>
          <w:szCs w:val="24"/>
        </w:rPr>
        <w:t>pursuant to</w:t>
      </w:r>
      <w:r w:rsidR="004D2B4D" w:rsidRPr="00BF2127">
        <w:rPr>
          <w:rFonts w:ascii="Times New Roman" w:hAnsi="Times New Roman"/>
          <w:sz w:val="24"/>
          <w:szCs w:val="24"/>
        </w:rPr>
        <w:t xml:space="preserve"> article </w:t>
      </w:r>
      <w:r w:rsidR="004957E9" w:rsidRPr="00BF2127">
        <w:rPr>
          <w:rFonts w:ascii="Times New Roman" w:hAnsi="Times New Roman"/>
          <w:sz w:val="24"/>
          <w:szCs w:val="24"/>
        </w:rPr>
        <w:t>5 (2)</w:t>
      </w:r>
      <w:r w:rsidR="004D2B4D" w:rsidRPr="00BF2127">
        <w:rPr>
          <w:rFonts w:ascii="Times New Roman" w:hAnsi="Times New Roman"/>
          <w:sz w:val="24"/>
          <w:szCs w:val="24"/>
        </w:rPr>
        <w:t xml:space="preserve"> of the CRPD.</w:t>
      </w:r>
      <w:r w:rsidR="004957E9" w:rsidRPr="00BF2127">
        <w:rPr>
          <w:rStyle w:val="FootnoteReference"/>
          <w:rFonts w:ascii="Times New Roman" w:hAnsi="Times New Roman"/>
          <w:sz w:val="24"/>
          <w:szCs w:val="24"/>
        </w:rPr>
        <w:footnoteReference w:id="2"/>
      </w:r>
      <w:r w:rsidR="004D2B4D" w:rsidRPr="00BF2127">
        <w:rPr>
          <w:rFonts w:ascii="Times New Roman" w:hAnsi="Times New Roman"/>
          <w:sz w:val="24"/>
          <w:szCs w:val="24"/>
        </w:rPr>
        <w:t xml:space="preserve"> </w:t>
      </w:r>
    </w:p>
    <w:p w14:paraId="434D7C5F" w14:textId="0EA9341D" w:rsidR="008751DE" w:rsidRPr="00BF2127" w:rsidRDefault="008751DE" w:rsidP="00BF2127">
      <w:pPr>
        <w:spacing w:after="120" w:line="240" w:lineRule="atLeast"/>
        <w:jc w:val="both"/>
        <w:rPr>
          <w:rFonts w:ascii="Times New Roman" w:hAnsi="Times New Roman"/>
          <w:sz w:val="24"/>
          <w:szCs w:val="24"/>
        </w:rPr>
      </w:pPr>
    </w:p>
    <w:p w14:paraId="3152FFA0" w14:textId="00F53090" w:rsidR="008751DE" w:rsidRPr="00BF2127" w:rsidRDefault="008751DE" w:rsidP="00BF2127">
      <w:pPr>
        <w:spacing w:after="120" w:line="240" w:lineRule="atLeast"/>
        <w:jc w:val="both"/>
        <w:rPr>
          <w:rFonts w:ascii="Times New Roman" w:hAnsi="Times New Roman"/>
          <w:b/>
          <w:sz w:val="24"/>
          <w:szCs w:val="24"/>
        </w:rPr>
      </w:pPr>
      <w:r w:rsidRPr="00BF2127">
        <w:rPr>
          <w:rFonts w:ascii="Times New Roman" w:hAnsi="Times New Roman" w:cs="Times New Roman"/>
          <w:b/>
          <w:sz w:val="24"/>
          <w:szCs w:val="24"/>
        </w:rPr>
        <w:t xml:space="preserve">Interpretation of article 27 (b) part III: </w:t>
      </w:r>
      <w:r w:rsidRPr="00BF2127">
        <w:rPr>
          <w:rFonts w:ascii="Times New Roman" w:eastAsia="Times New Roman" w:hAnsi="Times New Roman" w:cs="Times New Roman"/>
          <w:b/>
          <w:sz w:val="24"/>
          <w:szCs w:val="24"/>
          <w:lang w:eastAsia="en-GB"/>
        </w:rPr>
        <w:t xml:space="preserve">Measures to eliminate discriminatory attitudes and harassment, particularly against women, migrants and refugees with </w:t>
      </w:r>
      <w:r w:rsidR="00DB014B" w:rsidRPr="00BF2127">
        <w:rPr>
          <w:rFonts w:ascii="Times New Roman" w:eastAsia="Times New Roman" w:hAnsi="Times New Roman" w:cs="Times New Roman"/>
          <w:b/>
          <w:sz w:val="24"/>
          <w:szCs w:val="24"/>
          <w:lang w:eastAsia="en-GB"/>
        </w:rPr>
        <w:t>disabilities (</w:t>
      </w:r>
      <w:r w:rsidRPr="00BF2127">
        <w:rPr>
          <w:rFonts w:ascii="Times New Roman" w:hAnsi="Times New Roman" w:cs="Times New Roman"/>
          <w:b/>
          <w:sz w:val="24"/>
          <w:szCs w:val="24"/>
        </w:rPr>
        <w:t>Item #V of Outline)</w:t>
      </w:r>
    </w:p>
    <w:p w14:paraId="0C40E9B8" w14:textId="77777777" w:rsidR="008751DE" w:rsidRPr="00BF2127" w:rsidRDefault="008751DE" w:rsidP="00BF2127">
      <w:pPr>
        <w:pStyle w:val="ListParagraph"/>
        <w:spacing w:after="120" w:line="240" w:lineRule="atLeast"/>
        <w:jc w:val="both"/>
        <w:rPr>
          <w:rFonts w:ascii="Times New Roman" w:hAnsi="Times New Roman"/>
          <w:sz w:val="24"/>
          <w:szCs w:val="24"/>
        </w:rPr>
      </w:pPr>
    </w:p>
    <w:p w14:paraId="5315DD0C" w14:textId="2C863B07" w:rsidR="00B1032E" w:rsidRDefault="002A2283" w:rsidP="000A24A2">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Attitudinal</w:t>
      </w:r>
      <w:r w:rsidR="006A4F5D" w:rsidRPr="00BF2127">
        <w:rPr>
          <w:rFonts w:ascii="Times New Roman" w:hAnsi="Times New Roman"/>
          <w:sz w:val="24"/>
          <w:szCs w:val="24"/>
        </w:rPr>
        <w:t xml:space="preserve"> barriers </w:t>
      </w:r>
      <w:r w:rsidRPr="00BF2127">
        <w:rPr>
          <w:rFonts w:ascii="Times New Roman" w:hAnsi="Times New Roman"/>
          <w:sz w:val="24"/>
          <w:szCs w:val="24"/>
        </w:rPr>
        <w:t xml:space="preserve">form a formidable obstacle </w:t>
      </w:r>
      <w:r w:rsidR="006A4F5D" w:rsidRPr="00BF2127">
        <w:rPr>
          <w:rFonts w:ascii="Times New Roman" w:hAnsi="Times New Roman"/>
          <w:sz w:val="24"/>
          <w:szCs w:val="24"/>
        </w:rPr>
        <w:t xml:space="preserve">to employment of persons with </w:t>
      </w:r>
      <w:r w:rsidR="00E200FB" w:rsidRPr="00BF2127">
        <w:rPr>
          <w:rFonts w:ascii="Times New Roman" w:hAnsi="Times New Roman"/>
          <w:sz w:val="24"/>
          <w:szCs w:val="24"/>
        </w:rPr>
        <w:t>albinism</w:t>
      </w:r>
      <w:r w:rsidR="006A4F5D" w:rsidRPr="00BF2127">
        <w:rPr>
          <w:rFonts w:ascii="Times New Roman" w:hAnsi="Times New Roman"/>
          <w:sz w:val="24"/>
          <w:szCs w:val="24"/>
        </w:rPr>
        <w:t>.</w:t>
      </w:r>
      <w:r w:rsidR="00B1032E" w:rsidRPr="00BF2127">
        <w:rPr>
          <w:rFonts w:ascii="Times New Roman" w:hAnsi="Times New Roman"/>
          <w:sz w:val="24"/>
          <w:szCs w:val="24"/>
        </w:rPr>
        <w:t xml:space="preserve"> Carefully </w:t>
      </w:r>
      <w:r w:rsidRPr="00BF2127">
        <w:rPr>
          <w:rFonts w:ascii="Times New Roman" w:hAnsi="Times New Roman"/>
          <w:sz w:val="24"/>
          <w:szCs w:val="24"/>
        </w:rPr>
        <w:t>crafted</w:t>
      </w:r>
      <w:r w:rsidR="00B1032E" w:rsidRPr="00BF2127">
        <w:rPr>
          <w:rFonts w:ascii="Times New Roman" w:hAnsi="Times New Roman"/>
          <w:sz w:val="24"/>
          <w:szCs w:val="24"/>
        </w:rPr>
        <w:t xml:space="preserve"> training and </w:t>
      </w:r>
      <w:r w:rsidR="008751DE" w:rsidRPr="00BF2127">
        <w:rPr>
          <w:rFonts w:ascii="Times New Roman" w:hAnsi="Times New Roman"/>
          <w:sz w:val="24"/>
          <w:szCs w:val="24"/>
        </w:rPr>
        <w:t>awareness raising is</w:t>
      </w:r>
      <w:r w:rsidR="00B1032E" w:rsidRPr="00BF2127">
        <w:rPr>
          <w:rFonts w:ascii="Times New Roman" w:hAnsi="Times New Roman"/>
          <w:sz w:val="24"/>
          <w:szCs w:val="24"/>
        </w:rPr>
        <w:t xml:space="preserve"> needed on an ongoing basis </w:t>
      </w:r>
      <w:r w:rsidR="001D5720" w:rsidRPr="00BF2127">
        <w:rPr>
          <w:rFonts w:ascii="Times New Roman" w:hAnsi="Times New Roman"/>
          <w:sz w:val="24"/>
          <w:szCs w:val="24"/>
        </w:rPr>
        <w:t>for potential employers in both</w:t>
      </w:r>
      <w:r w:rsidR="00B1032E" w:rsidRPr="00BF2127">
        <w:rPr>
          <w:rFonts w:ascii="Times New Roman" w:hAnsi="Times New Roman"/>
          <w:sz w:val="24"/>
          <w:szCs w:val="24"/>
        </w:rPr>
        <w:t xml:space="preserve"> public and private </w:t>
      </w:r>
      <w:r w:rsidR="001D5720" w:rsidRPr="00BF2127">
        <w:rPr>
          <w:rFonts w:ascii="Times New Roman" w:hAnsi="Times New Roman"/>
          <w:sz w:val="24"/>
          <w:szCs w:val="24"/>
        </w:rPr>
        <w:t xml:space="preserve">sector </w:t>
      </w:r>
      <w:r w:rsidR="00B1032E" w:rsidRPr="00BF2127">
        <w:rPr>
          <w:rFonts w:ascii="Times New Roman" w:hAnsi="Times New Roman"/>
          <w:sz w:val="24"/>
          <w:szCs w:val="24"/>
        </w:rPr>
        <w:t xml:space="preserve">enterprises </w:t>
      </w:r>
      <w:r w:rsidR="00601777" w:rsidRPr="00BF2127">
        <w:rPr>
          <w:rFonts w:ascii="Times New Roman" w:hAnsi="Times New Roman"/>
          <w:sz w:val="24"/>
          <w:szCs w:val="24"/>
        </w:rPr>
        <w:t>with incentives</w:t>
      </w:r>
      <w:r w:rsidR="008751DE" w:rsidRPr="00BF2127">
        <w:rPr>
          <w:rFonts w:ascii="Times New Roman" w:hAnsi="Times New Roman"/>
          <w:sz w:val="24"/>
          <w:szCs w:val="24"/>
        </w:rPr>
        <w:t xml:space="preserve">. </w:t>
      </w:r>
    </w:p>
    <w:p w14:paraId="4819ECAC" w14:textId="77777777" w:rsidR="000A24A2" w:rsidRPr="00BF2127" w:rsidRDefault="000A24A2" w:rsidP="00BF2127">
      <w:pPr>
        <w:pStyle w:val="ListParagraph"/>
        <w:spacing w:after="120" w:line="240" w:lineRule="atLeast"/>
        <w:jc w:val="both"/>
        <w:rPr>
          <w:rFonts w:ascii="Times New Roman" w:hAnsi="Times New Roman"/>
          <w:sz w:val="24"/>
          <w:szCs w:val="24"/>
        </w:rPr>
      </w:pPr>
    </w:p>
    <w:p w14:paraId="2DECCBA9" w14:textId="36E598A0" w:rsidR="00C36ACB" w:rsidRPr="00BF2127" w:rsidRDefault="00B1032E"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Attitudinal barriers faced by </w:t>
      </w:r>
      <w:r w:rsidR="002A2283" w:rsidRPr="00BF2127">
        <w:rPr>
          <w:rFonts w:ascii="Times New Roman" w:hAnsi="Times New Roman"/>
          <w:sz w:val="24"/>
          <w:szCs w:val="24"/>
        </w:rPr>
        <w:t>persons</w:t>
      </w:r>
      <w:r w:rsidRPr="00BF2127">
        <w:rPr>
          <w:rFonts w:ascii="Times New Roman" w:hAnsi="Times New Roman"/>
          <w:sz w:val="24"/>
          <w:szCs w:val="24"/>
        </w:rPr>
        <w:t xml:space="preserve"> with albinism are often intersectional in nature. </w:t>
      </w:r>
      <w:r w:rsidR="00F84345" w:rsidRPr="00BF2127">
        <w:rPr>
          <w:rFonts w:ascii="Times New Roman" w:hAnsi="Times New Roman"/>
          <w:sz w:val="24"/>
          <w:szCs w:val="24"/>
        </w:rPr>
        <w:t>The compounded issue of a commonly repulsed or racialized appearance combined with visual impairment, which requires reasonable accommodation, tend to influence the ways in which employers and co</w:t>
      </w:r>
      <w:r w:rsidR="0004261A">
        <w:rPr>
          <w:rFonts w:ascii="Times New Roman" w:hAnsi="Times New Roman"/>
          <w:sz w:val="24"/>
          <w:szCs w:val="24"/>
        </w:rPr>
        <w:t>-</w:t>
      </w:r>
      <w:r w:rsidR="00F84345" w:rsidRPr="00BF2127">
        <w:rPr>
          <w:rFonts w:ascii="Times New Roman" w:hAnsi="Times New Roman"/>
          <w:sz w:val="24"/>
          <w:szCs w:val="24"/>
        </w:rPr>
        <w:t xml:space="preserve">workers regard people with albinism. </w:t>
      </w:r>
      <w:r w:rsidR="008751DE" w:rsidRPr="00BF2127">
        <w:rPr>
          <w:rFonts w:ascii="Times New Roman" w:hAnsi="Times New Roman"/>
          <w:sz w:val="24"/>
          <w:szCs w:val="24"/>
        </w:rPr>
        <w:t>Persons with albinism are often turned away on the grounds o</w:t>
      </w:r>
      <w:r w:rsidR="009A2964">
        <w:rPr>
          <w:rFonts w:ascii="Times New Roman" w:hAnsi="Times New Roman"/>
          <w:sz w:val="24"/>
          <w:szCs w:val="24"/>
        </w:rPr>
        <w:t>f</w:t>
      </w:r>
      <w:r w:rsidR="008751DE" w:rsidRPr="00BF2127">
        <w:rPr>
          <w:rFonts w:ascii="Times New Roman" w:hAnsi="Times New Roman"/>
          <w:sz w:val="24"/>
          <w:szCs w:val="24"/>
        </w:rPr>
        <w:t xml:space="preserve"> thei</w:t>
      </w:r>
      <w:r w:rsidRPr="00BF2127">
        <w:rPr>
          <w:rFonts w:ascii="Times New Roman" w:hAnsi="Times New Roman"/>
          <w:sz w:val="24"/>
          <w:szCs w:val="24"/>
        </w:rPr>
        <w:t>r colour or appearance</w:t>
      </w:r>
      <w:r w:rsidR="005A7239" w:rsidRPr="00BF2127">
        <w:rPr>
          <w:rFonts w:ascii="Times New Roman" w:hAnsi="Times New Roman"/>
          <w:sz w:val="24"/>
          <w:szCs w:val="24"/>
        </w:rPr>
        <w:t xml:space="preserve">. </w:t>
      </w:r>
      <w:r w:rsidRPr="00BF2127">
        <w:rPr>
          <w:rFonts w:ascii="Times New Roman" w:hAnsi="Times New Roman"/>
          <w:sz w:val="24"/>
          <w:szCs w:val="24"/>
        </w:rPr>
        <w:t xml:space="preserve">They </w:t>
      </w:r>
      <w:r w:rsidR="00A61709" w:rsidRPr="00BF2127">
        <w:rPr>
          <w:rFonts w:ascii="Times New Roman" w:hAnsi="Times New Roman"/>
          <w:sz w:val="24"/>
          <w:szCs w:val="24"/>
        </w:rPr>
        <w:t xml:space="preserve">have been </w:t>
      </w:r>
      <w:r w:rsidR="005A7239" w:rsidRPr="00BF2127">
        <w:rPr>
          <w:rFonts w:ascii="Times New Roman" w:hAnsi="Times New Roman"/>
          <w:sz w:val="24"/>
          <w:szCs w:val="24"/>
        </w:rPr>
        <w:t xml:space="preserve">reportedly </w:t>
      </w:r>
      <w:r w:rsidR="00A61709" w:rsidRPr="00BF2127">
        <w:rPr>
          <w:rFonts w:ascii="Times New Roman" w:hAnsi="Times New Roman"/>
          <w:sz w:val="24"/>
          <w:szCs w:val="24"/>
        </w:rPr>
        <w:t>told</w:t>
      </w:r>
      <w:r w:rsidRPr="00BF2127">
        <w:rPr>
          <w:rFonts w:ascii="Times New Roman" w:hAnsi="Times New Roman"/>
          <w:sz w:val="24"/>
          <w:szCs w:val="24"/>
        </w:rPr>
        <w:t xml:space="preserve"> in various countries including in Africa and in Europe</w:t>
      </w:r>
      <w:r w:rsidR="00A61709" w:rsidRPr="00BF2127">
        <w:rPr>
          <w:rFonts w:ascii="Times New Roman" w:hAnsi="Times New Roman"/>
          <w:sz w:val="24"/>
          <w:szCs w:val="24"/>
        </w:rPr>
        <w:t xml:space="preserve"> that they would frighten customers if retained in the entry-level roles that are often</w:t>
      </w:r>
      <w:r w:rsidR="005A7239" w:rsidRPr="00BF2127">
        <w:rPr>
          <w:rFonts w:ascii="Times New Roman" w:hAnsi="Times New Roman"/>
          <w:sz w:val="24"/>
          <w:szCs w:val="24"/>
        </w:rPr>
        <w:t xml:space="preserve"> </w:t>
      </w:r>
      <w:r w:rsidR="00A61709" w:rsidRPr="00BF2127">
        <w:rPr>
          <w:rFonts w:ascii="Times New Roman" w:hAnsi="Times New Roman"/>
          <w:sz w:val="24"/>
          <w:szCs w:val="24"/>
        </w:rPr>
        <w:t>provided to persons with disabilities</w:t>
      </w:r>
      <w:r w:rsidR="00C36ACB" w:rsidRPr="00BF2127">
        <w:rPr>
          <w:rFonts w:ascii="Times New Roman" w:hAnsi="Times New Roman"/>
          <w:sz w:val="24"/>
          <w:szCs w:val="24"/>
        </w:rPr>
        <w:t xml:space="preserve">. In some cases, both employers and employees express resistance to working with someone with albinism due to prejudices about albinism. </w:t>
      </w:r>
    </w:p>
    <w:p w14:paraId="0970229E" w14:textId="77777777" w:rsidR="00C36ACB" w:rsidRPr="00BF2127" w:rsidRDefault="00C36ACB" w:rsidP="00BF2127">
      <w:pPr>
        <w:pStyle w:val="ListParagraph"/>
        <w:spacing w:after="120" w:line="240" w:lineRule="atLeast"/>
        <w:jc w:val="both"/>
        <w:rPr>
          <w:rFonts w:ascii="Times New Roman" w:hAnsi="Times New Roman"/>
          <w:sz w:val="24"/>
          <w:szCs w:val="24"/>
        </w:rPr>
      </w:pPr>
    </w:p>
    <w:p w14:paraId="4C6A5594" w14:textId="1DF1C148" w:rsidR="008751DE" w:rsidRPr="00BF2127" w:rsidRDefault="00A61709"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Persons with albinism who have their own businesses also face discrimination because potential clients do not wish to buy from someone with albinism</w:t>
      </w:r>
      <w:r w:rsidR="00C52512" w:rsidRPr="00BF2127">
        <w:rPr>
          <w:rFonts w:ascii="Times New Roman" w:hAnsi="Times New Roman"/>
          <w:sz w:val="24"/>
          <w:szCs w:val="24"/>
        </w:rPr>
        <w:t xml:space="preserve"> due to various myths and presumption about the condition in various parts of the world, particularly in </w:t>
      </w:r>
      <w:r w:rsidR="005A7239" w:rsidRPr="00BF2127">
        <w:rPr>
          <w:rFonts w:ascii="Times New Roman" w:hAnsi="Times New Roman"/>
          <w:sz w:val="24"/>
          <w:szCs w:val="24"/>
        </w:rPr>
        <w:t xml:space="preserve">the regions of </w:t>
      </w:r>
      <w:r w:rsidR="00C52512" w:rsidRPr="00BF2127">
        <w:rPr>
          <w:rFonts w:ascii="Times New Roman" w:hAnsi="Times New Roman"/>
          <w:sz w:val="24"/>
          <w:szCs w:val="24"/>
        </w:rPr>
        <w:t>Africa and South Asia</w:t>
      </w:r>
      <w:r w:rsidRPr="00BF2127">
        <w:rPr>
          <w:rFonts w:ascii="Times New Roman" w:hAnsi="Times New Roman"/>
          <w:sz w:val="24"/>
          <w:szCs w:val="24"/>
        </w:rPr>
        <w:t>.</w:t>
      </w:r>
      <w:r w:rsidR="005A7239" w:rsidRPr="00BF2127">
        <w:rPr>
          <w:rFonts w:ascii="Times New Roman" w:hAnsi="Times New Roman"/>
          <w:sz w:val="24"/>
          <w:szCs w:val="24"/>
        </w:rPr>
        <w:t xml:space="preserve"> Moreover, once their low vision is known, persons with albinism face other forms of discrimination similar to persons with disabilities in general.</w:t>
      </w:r>
    </w:p>
    <w:p w14:paraId="0E45D8A0" w14:textId="77777777" w:rsidR="00A61709" w:rsidRPr="00BF2127" w:rsidRDefault="00A61709" w:rsidP="00BF2127">
      <w:pPr>
        <w:pStyle w:val="ListParagraph"/>
        <w:spacing w:after="120" w:line="240" w:lineRule="atLeast"/>
        <w:jc w:val="both"/>
        <w:rPr>
          <w:rFonts w:ascii="Times New Roman" w:hAnsi="Times New Roman"/>
          <w:sz w:val="24"/>
          <w:szCs w:val="24"/>
        </w:rPr>
      </w:pPr>
    </w:p>
    <w:p w14:paraId="149B1E20" w14:textId="6A00F92E" w:rsidR="00C04190" w:rsidRPr="00BF2127" w:rsidRDefault="00C04190"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lastRenderedPageBreak/>
        <w:t xml:space="preserve">Reports from Latin </w:t>
      </w:r>
      <w:r w:rsidR="002A2283" w:rsidRPr="00BF2127">
        <w:rPr>
          <w:rFonts w:ascii="Times New Roman" w:hAnsi="Times New Roman"/>
          <w:sz w:val="24"/>
          <w:szCs w:val="24"/>
        </w:rPr>
        <w:t>America</w:t>
      </w:r>
      <w:r w:rsidRPr="00BF2127">
        <w:rPr>
          <w:rFonts w:ascii="Times New Roman" w:hAnsi="Times New Roman"/>
          <w:sz w:val="24"/>
          <w:szCs w:val="24"/>
        </w:rPr>
        <w:t xml:space="preserve"> indicate that some employers fear the liability that may arise from hiring </w:t>
      </w:r>
      <w:r w:rsidR="00601777" w:rsidRPr="00BF2127">
        <w:rPr>
          <w:rFonts w:ascii="Times New Roman" w:hAnsi="Times New Roman"/>
          <w:sz w:val="24"/>
          <w:szCs w:val="24"/>
        </w:rPr>
        <w:t>persons</w:t>
      </w:r>
      <w:r w:rsidRPr="00BF2127">
        <w:rPr>
          <w:rFonts w:ascii="Times New Roman" w:hAnsi="Times New Roman"/>
          <w:sz w:val="24"/>
          <w:szCs w:val="24"/>
        </w:rPr>
        <w:t xml:space="preserve"> with albinism. Injury in the work place due to low vision and sun exposure</w:t>
      </w:r>
      <w:r w:rsidR="005A7239" w:rsidRPr="00BF2127">
        <w:rPr>
          <w:rFonts w:ascii="Times New Roman" w:hAnsi="Times New Roman"/>
          <w:sz w:val="24"/>
          <w:szCs w:val="24"/>
        </w:rPr>
        <w:t xml:space="preserve"> apparently</w:t>
      </w:r>
      <w:r w:rsidRPr="00BF2127">
        <w:rPr>
          <w:rFonts w:ascii="Times New Roman" w:hAnsi="Times New Roman"/>
          <w:sz w:val="24"/>
          <w:szCs w:val="24"/>
        </w:rPr>
        <w:t xml:space="preserve"> threaten additional costs to employers who know little about the condition and are unwilling or unable </w:t>
      </w:r>
      <w:r w:rsidR="005A7239" w:rsidRPr="00BF2127">
        <w:rPr>
          <w:rFonts w:ascii="Times New Roman" w:hAnsi="Times New Roman"/>
          <w:sz w:val="24"/>
          <w:szCs w:val="24"/>
        </w:rPr>
        <w:t>to</w:t>
      </w:r>
      <w:r w:rsidRPr="00BF2127">
        <w:rPr>
          <w:rFonts w:ascii="Times New Roman" w:hAnsi="Times New Roman"/>
          <w:sz w:val="24"/>
          <w:szCs w:val="24"/>
        </w:rPr>
        <w:t xml:space="preserve"> invest </w:t>
      </w:r>
      <w:r w:rsidR="00E200FB" w:rsidRPr="00BF2127">
        <w:rPr>
          <w:rFonts w:ascii="Times New Roman" w:hAnsi="Times New Roman"/>
          <w:sz w:val="24"/>
          <w:szCs w:val="24"/>
        </w:rPr>
        <w:t>their</w:t>
      </w:r>
      <w:r w:rsidRPr="00BF2127">
        <w:rPr>
          <w:rFonts w:ascii="Times New Roman" w:hAnsi="Times New Roman"/>
          <w:sz w:val="24"/>
          <w:szCs w:val="24"/>
        </w:rPr>
        <w:t xml:space="preserve"> resources in learning</w:t>
      </w:r>
      <w:r w:rsidR="005A7239" w:rsidRPr="00BF2127">
        <w:rPr>
          <w:rFonts w:ascii="Times New Roman" w:hAnsi="Times New Roman"/>
          <w:sz w:val="24"/>
          <w:szCs w:val="24"/>
        </w:rPr>
        <w:t xml:space="preserve"> about it or providing support</w:t>
      </w:r>
      <w:r w:rsidRPr="00BF2127">
        <w:rPr>
          <w:rFonts w:ascii="Times New Roman" w:hAnsi="Times New Roman"/>
          <w:sz w:val="24"/>
          <w:szCs w:val="24"/>
        </w:rPr>
        <w:t>. This problem is prevalent in rural and socio-economically poor communities and threaten</w:t>
      </w:r>
      <w:r w:rsidR="005A7239" w:rsidRPr="00BF2127">
        <w:rPr>
          <w:rFonts w:ascii="Times New Roman" w:hAnsi="Times New Roman"/>
          <w:sz w:val="24"/>
          <w:szCs w:val="24"/>
        </w:rPr>
        <w:t>s</w:t>
      </w:r>
      <w:r w:rsidRPr="00BF2127">
        <w:rPr>
          <w:rFonts w:ascii="Times New Roman" w:hAnsi="Times New Roman"/>
          <w:sz w:val="24"/>
          <w:szCs w:val="24"/>
        </w:rPr>
        <w:t xml:space="preserve"> to consign persons with albinism – who are already poor – </w:t>
      </w:r>
      <w:r w:rsidR="005A7239" w:rsidRPr="00BF2127">
        <w:rPr>
          <w:rFonts w:ascii="Times New Roman" w:hAnsi="Times New Roman"/>
          <w:sz w:val="24"/>
          <w:szCs w:val="24"/>
        </w:rPr>
        <w:t>to a life</w:t>
      </w:r>
      <w:r w:rsidR="00237640" w:rsidRPr="00BF2127">
        <w:rPr>
          <w:rFonts w:ascii="Times New Roman" w:hAnsi="Times New Roman"/>
          <w:sz w:val="24"/>
          <w:szCs w:val="24"/>
        </w:rPr>
        <w:t>time</w:t>
      </w:r>
      <w:r w:rsidR="005A7239" w:rsidRPr="00BF2127">
        <w:rPr>
          <w:rFonts w:ascii="Times New Roman" w:hAnsi="Times New Roman"/>
          <w:sz w:val="24"/>
          <w:szCs w:val="24"/>
        </w:rPr>
        <w:t xml:space="preserve"> of</w:t>
      </w:r>
      <w:r w:rsidRPr="00BF2127">
        <w:rPr>
          <w:rFonts w:ascii="Times New Roman" w:hAnsi="Times New Roman"/>
          <w:sz w:val="24"/>
          <w:szCs w:val="24"/>
        </w:rPr>
        <w:t xml:space="preserve"> poverty.</w:t>
      </w:r>
    </w:p>
    <w:p w14:paraId="50576111" w14:textId="038519F2" w:rsidR="00C04190" w:rsidRPr="00BF2127" w:rsidRDefault="00C04190" w:rsidP="00BF2127">
      <w:pPr>
        <w:spacing w:after="120" w:line="240" w:lineRule="atLeast"/>
        <w:jc w:val="both"/>
        <w:rPr>
          <w:rFonts w:ascii="Times New Roman" w:hAnsi="Times New Roman"/>
          <w:sz w:val="24"/>
          <w:szCs w:val="24"/>
        </w:rPr>
      </w:pPr>
    </w:p>
    <w:p w14:paraId="459C3F90" w14:textId="4B26C94C" w:rsidR="00A61709" w:rsidRPr="00BF2127" w:rsidRDefault="007645FC"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Aware</w:t>
      </w:r>
      <w:r>
        <w:rPr>
          <w:rFonts w:ascii="Times New Roman" w:hAnsi="Times New Roman"/>
          <w:sz w:val="24"/>
          <w:szCs w:val="24"/>
        </w:rPr>
        <w:t>ness raising</w:t>
      </w:r>
      <w:r w:rsidR="00692E14">
        <w:rPr>
          <w:rFonts w:ascii="Times New Roman" w:hAnsi="Times New Roman"/>
          <w:sz w:val="24"/>
          <w:szCs w:val="24"/>
        </w:rPr>
        <w:t xml:space="preserve"> should target</w:t>
      </w:r>
      <w:r w:rsidR="008751DE" w:rsidRPr="00BF2127">
        <w:rPr>
          <w:rFonts w:ascii="Times New Roman" w:hAnsi="Times New Roman"/>
          <w:sz w:val="24"/>
          <w:szCs w:val="24"/>
        </w:rPr>
        <w:t xml:space="preserve"> employers and employees with incentives. </w:t>
      </w:r>
      <w:r w:rsidR="00692E14">
        <w:rPr>
          <w:rFonts w:ascii="Times New Roman" w:hAnsi="Times New Roman"/>
          <w:sz w:val="24"/>
          <w:szCs w:val="24"/>
        </w:rPr>
        <w:t>T</w:t>
      </w:r>
      <w:r w:rsidR="008751DE" w:rsidRPr="00BF2127">
        <w:rPr>
          <w:rFonts w:ascii="Times New Roman" w:hAnsi="Times New Roman"/>
          <w:sz w:val="24"/>
          <w:szCs w:val="24"/>
        </w:rPr>
        <w:t>raining</w:t>
      </w:r>
      <w:r w:rsidR="00692E14">
        <w:rPr>
          <w:rFonts w:ascii="Times New Roman" w:hAnsi="Times New Roman"/>
          <w:sz w:val="24"/>
          <w:szCs w:val="24"/>
        </w:rPr>
        <w:t>s</w:t>
      </w:r>
      <w:r w:rsidR="008751DE" w:rsidRPr="00BF2127">
        <w:rPr>
          <w:rFonts w:ascii="Times New Roman" w:hAnsi="Times New Roman"/>
          <w:sz w:val="24"/>
          <w:szCs w:val="24"/>
        </w:rPr>
        <w:t xml:space="preserve"> should consist </w:t>
      </w:r>
      <w:r w:rsidR="009A2964">
        <w:rPr>
          <w:rFonts w:ascii="Times New Roman" w:hAnsi="Times New Roman"/>
          <w:sz w:val="24"/>
          <w:szCs w:val="24"/>
        </w:rPr>
        <w:t xml:space="preserve">of </w:t>
      </w:r>
      <w:r w:rsidR="008751DE" w:rsidRPr="00BF2127">
        <w:rPr>
          <w:rFonts w:ascii="Times New Roman" w:hAnsi="Times New Roman"/>
          <w:sz w:val="24"/>
          <w:szCs w:val="24"/>
        </w:rPr>
        <w:t xml:space="preserve">examples of a wide </w:t>
      </w:r>
      <w:r w:rsidR="00A61709" w:rsidRPr="00BF2127">
        <w:rPr>
          <w:rFonts w:ascii="Times New Roman" w:hAnsi="Times New Roman"/>
          <w:sz w:val="24"/>
          <w:szCs w:val="24"/>
        </w:rPr>
        <w:t>variety</w:t>
      </w:r>
      <w:r w:rsidR="008751DE" w:rsidRPr="00BF2127">
        <w:rPr>
          <w:rFonts w:ascii="Times New Roman" w:hAnsi="Times New Roman"/>
          <w:sz w:val="24"/>
          <w:szCs w:val="24"/>
        </w:rPr>
        <w:t xml:space="preserve"> of specific impairments to bridge the gap between </w:t>
      </w:r>
      <w:r w:rsidR="00237640" w:rsidRPr="00BF2127">
        <w:rPr>
          <w:rFonts w:ascii="Times New Roman" w:hAnsi="Times New Roman"/>
          <w:sz w:val="24"/>
          <w:szCs w:val="24"/>
        </w:rPr>
        <w:t xml:space="preserve">the </w:t>
      </w:r>
      <w:r w:rsidR="008751DE" w:rsidRPr="00BF2127">
        <w:rPr>
          <w:rFonts w:ascii="Times New Roman" w:hAnsi="Times New Roman"/>
          <w:sz w:val="24"/>
          <w:szCs w:val="24"/>
        </w:rPr>
        <w:t>theory and practice</w:t>
      </w:r>
      <w:r w:rsidR="00237640" w:rsidRPr="00BF2127">
        <w:rPr>
          <w:rFonts w:ascii="Times New Roman" w:hAnsi="Times New Roman"/>
          <w:sz w:val="24"/>
          <w:szCs w:val="24"/>
        </w:rPr>
        <w:t xml:space="preserve"> of affirmative action</w:t>
      </w:r>
      <w:r w:rsidR="00A61709" w:rsidRPr="00BF2127">
        <w:rPr>
          <w:rFonts w:ascii="Times New Roman" w:hAnsi="Times New Roman"/>
          <w:sz w:val="24"/>
          <w:szCs w:val="24"/>
        </w:rPr>
        <w:t>. Emphasis should be placed on impairments with significant attitudinal barriers</w:t>
      </w:r>
      <w:r w:rsidR="00237640" w:rsidRPr="00BF2127">
        <w:rPr>
          <w:rFonts w:ascii="Times New Roman" w:hAnsi="Times New Roman"/>
          <w:sz w:val="24"/>
          <w:szCs w:val="24"/>
        </w:rPr>
        <w:t xml:space="preserve"> of conditions that are little known or historically denigrated through cultural norms</w:t>
      </w:r>
      <w:r w:rsidR="00A61709" w:rsidRPr="00BF2127">
        <w:rPr>
          <w:rFonts w:ascii="Times New Roman" w:hAnsi="Times New Roman"/>
          <w:sz w:val="24"/>
          <w:szCs w:val="24"/>
        </w:rPr>
        <w:t>.</w:t>
      </w:r>
    </w:p>
    <w:p w14:paraId="16F0AD25" w14:textId="77777777" w:rsidR="00A61709" w:rsidRPr="00BF2127" w:rsidRDefault="00A61709" w:rsidP="00BF2127">
      <w:pPr>
        <w:pStyle w:val="ListParagraph"/>
        <w:spacing w:after="120" w:line="240" w:lineRule="atLeast"/>
        <w:jc w:val="both"/>
        <w:rPr>
          <w:rFonts w:ascii="Times New Roman" w:hAnsi="Times New Roman"/>
          <w:sz w:val="24"/>
          <w:szCs w:val="24"/>
        </w:rPr>
      </w:pPr>
    </w:p>
    <w:p w14:paraId="7234B115" w14:textId="27FA8AF2" w:rsidR="00C36ACB" w:rsidRPr="00BF2127" w:rsidRDefault="00C36ACB" w:rsidP="00BF2127">
      <w:pPr>
        <w:pStyle w:val="ListParagraph"/>
        <w:spacing w:after="120" w:line="240" w:lineRule="atLeast"/>
        <w:rPr>
          <w:rFonts w:ascii="Times New Roman" w:hAnsi="Times New Roman"/>
          <w:sz w:val="24"/>
          <w:szCs w:val="24"/>
        </w:rPr>
      </w:pPr>
    </w:p>
    <w:p w14:paraId="66C066BD" w14:textId="7A6E6EBA" w:rsidR="00C36ACB" w:rsidRPr="00BF2127" w:rsidRDefault="00C36ACB"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In some countries, many women</w:t>
      </w:r>
      <w:r w:rsidR="00387441" w:rsidRPr="00BF2127">
        <w:rPr>
          <w:rFonts w:ascii="Times New Roman" w:hAnsi="Times New Roman"/>
          <w:sz w:val="24"/>
          <w:szCs w:val="24"/>
        </w:rPr>
        <w:t xml:space="preserve"> with albinism as well as mothers of </w:t>
      </w:r>
      <w:r w:rsidR="00E200FB" w:rsidRPr="00BF2127">
        <w:rPr>
          <w:rFonts w:ascii="Times New Roman" w:hAnsi="Times New Roman"/>
          <w:sz w:val="24"/>
          <w:szCs w:val="24"/>
        </w:rPr>
        <w:t>children</w:t>
      </w:r>
      <w:r w:rsidR="00387441" w:rsidRPr="00BF2127">
        <w:rPr>
          <w:rFonts w:ascii="Times New Roman" w:hAnsi="Times New Roman"/>
          <w:sz w:val="24"/>
          <w:szCs w:val="24"/>
        </w:rPr>
        <w:t xml:space="preserve"> with albinism, are often abandoned by the</w:t>
      </w:r>
      <w:r w:rsidR="00692E14">
        <w:rPr>
          <w:rFonts w:ascii="Times New Roman" w:hAnsi="Times New Roman"/>
          <w:sz w:val="24"/>
          <w:szCs w:val="24"/>
        </w:rPr>
        <w:t xml:space="preserve">ir partners or </w:t>
      </w:r>
      <w:r w:rsidR="00387441" w:rsidRPr="00BF2127">
        <w:rPr>
          <w:rFonts w:ascii="Times New Roman" w:hAnsi="Times New Roman"/>
          <w:sz w:val="24"/>
          <w:szCs w:val="24"/>
        </w:rPr>
        <w:t xml:space="preserve">husbands. Consequently, many are the sole breadwinner and </w:t>
      </w:r>
      <w:r w:rsidR="00E200FB" w:rsidRPr="00BF2127">
        <w:rPr>
          <w:rFonts w:ascii="Times New Roman" w:hAnsi="Times New Roman"/>
          <w:sz w:val="24"/>
          <w:szCs w:val="24"/>
        </w:rPr>
        <w:t>often work</w:t>
      </w:r>
      <w:r w:rsidRPr="00BF2127">
        <w:rPr>
          <w:rFonts w:ascii="Times New Roman" w:hAnsi="Times New Roman"/>
          <w:sz w:val="24"/>
          <w:szCs w:val="24"/>
        </w:rPr>
        <w:t xml:space="preserve"> in the informal sector, pursuing work in agriculture or street peddling. This exposes</w:t>
      </w:r>
      <w:r w:rsidR="009A2964">
        <w:rPr>
          <w:rFonts w:ascii="Times New Roman" w:hAnsi="Times New Roman"/>
          <w:sz w:val="24"/>
          <w:szCs w:val="24"/>
        </w:rPr>
        <w:t xml:space="preserve"> women with albinism</w:t>
      </w:r>
      <w:r w:rsidRPr="00BF2127">
        <w:rPr>
          <w:rFonts w:ascii="Times New Roman" w:hAnsi="Times New Roman"/>
          <w:sz w:val="24"/>
          <w:szCs w:val="24"/>
        </w:rPr>
        <w:t xml:space="preserve"> to skin cancer, </w:t>
      </w:r>
      <w:r w:rsidR="00387441" w:rsidRPr="00BF2127">
        <w:rPr>
          <w:rFonts w:ascii="Times New Roman" w:hAnsi="Times New Roman"/>
          <w:sz w:val="24"/>
          <w:szCs w:val="24"/>
        </w:rPr>
        <w:t xml:space="preserve">threatening their </w:t>
      </w:r>
      <w:r w:rsidR="00692E14">
        <w:rPr>
          <w:rFonts w:ascii="Times New Roman" w:hAnsi="Times New Roman"/>
          <w:sz w:val="24"/>
          <w:szCs w:val="24"/>
        </w:rPr>
        <w:t>lives and ultimately denying long-</w:t>
      </w:r>
      <w:r w:rsidR="00387441" w:rsidRPr="00BF2127">
        <w:rPr>
          <w:rFonts w:ascii="Times New Roman" w:hAnsi="Times New Roman"/>
          <w:sz w:val="24"/>
          <w:szCs w:val="24"/>
        </w:rPr>
        <w:t>term care for their children</w:t>
      </w:r>
      <w:r w:rsidRPr="00BF2127">
        <w:rPr>
          <w:rFonts w:ascii="Times New Roman" w:hAnsi="Times New Roman"/>
          <w:sz w:val="24"/>
          <w:szCs w:val="24"/>
        </w:rPr>
        <w:t xml:space="preserve">. In addition, women with albinism in Africa often cannot work night shifts due to the threat or fear of attacks. </w:t>
      </w:r>
      <w:r w:rsidR="009A2964">
        <w:rPr>
          <w:rFonts w:ascii="Times New Roman" w:hAnsi="Times New Roman"/>
          <w:sz w:val="24"/>
          <w:szCs w:val="24"/>
        </w:rPr>
        <w:t xml:space="preserve">A similar fear exists in mother of children with albinism. </w:t>
      </w:r>
      <w:r w:rsidRPr="00BF2127">
        <w:rPr>
          <w:rFonts w:ascii="Times New Roman" w:hAnsi="Times New Roman"/>
          <w:sz w:val="24"/>
          <w:szCs w:val="24"/>
        </w:rPr>
        <w:t>Many</w:t>
      </w:r>
      <w:r w:rsidR="009A2964">
        <w:rPr>
          <w:rFonts w:ascii="Times New Roman" w:hAnsi="Times New Roman"/>
          <w:sz w:val="24"/>
          <w:szCs w:val="24"/>
        </w:rPr>
        <w:t xml:space="preserve"> of these women</w:t>
      </w:r>
      <w:r w:rsidRPr="00BF2127">
        <w:rPr>
          <w:rFonts w:ascii="Times New Roman" w:hAnsi="Times New Roman"/>
          <w:sz w:val="24"/>
          <w:szCs w:val="24"/>
        </w:rPr>
        <w:t xml:space="preserve"> alter their working hours to ensure that they work only during daylight, which in turn limits their employment </w:t>
      </w:r>
      <w:r w:rsidR="00387441" w:rsidRPr="00BF2127">
        <w:rPr>
          <w:rFonts w:ascii="Times New Roman" w:hAnsi="Times New Roman"/>
          <w:sz w:val="24"/>
          <w:szCs w:val="24"/>
        </w:rPr>
        <w:t>and income</w:t>
      </w:r>
      <w:r w:rsidR="009A2964">
        <w:rPr>
          <w:rFonts w:ascii="Times New Roman" w:hAnsi="Times New Roman"/>
          <w:sz w:val="24"/>
          <w:szCs w:val="24"/>
        </w:rPr>
        <w:t>-</w:t>
      </w:r>
      <w:r w:rsidR="00387441" w:rsidRPr="00BF2127">
        <w:rPr>
          <w:rFonts w:ascii="Times New Roman" w:hAnsi="Times New Roman"/>
          <w:sz w:val="24"/>
          <w:szCs w:val="24"/>
        </w:rPr>
        <w:t>generation opportunities</w:t>
      </w:r>
      <w:r w:rsidRPr="00BF2127">
        <w:rPr>
          <w:rFonts w:ascii="Times New Roman" w:hAnsi="Times New Roman"/>
          <w:sz w:val="24"/>
          <w:szCs w:val="24"/>
        </w:rPr>
        <w:t xml:space="preserve">. In addition, employers generally do not have security measures in </w:t>
      </w:r>
      <w:r w:rsidRPr="00BF2127">
        <w:rPr>
          <w:rFonts w:ascii="Times New Roman" w:hAnsi="Times New Roman"/>
          <w:sz w:val="24"/>
          <w:szCs w:val="24"/>
        </w:rPr>
        <w:lastRenderedPageBreak/>
        <w:t xml:space="preserve">place to ensure the protection of women with albinism from sexual harassment and exploitation, </w:t>
      </w:r>
      <w:r w:rsidR="00463592" w:rsidRPr="00BF2127">
        <w:rPr>
          <w:rFonts w:ascii="Times New Roman" w:hAnsi="Times New Roman"/>
          <w:sz w:val="24"/>
          <w:szCs w:val="24"/>
        </w:rPr>
        <w:t>including ritual rape</w:t>
      </w:r>
      <w:r w:rsidR="009A2964">
        <w:rPr>
          <w:rFonts w:ascii="Times New Roman" w:hAnsi="Times New Roman"/>
          <w:sz w:val="24"/>
          <w:szCs w:val="24"/>
        </w:rPr>
        <w:t xml:space="preserve"> </w:t>
      </w:r>
      <w:r w:rsidRPr="00BF2127">
        <w:rPr>
          <w:rFonts w:ascii="Times New Roman" w:hAnsi="Times New Roman"/>
          <w:sz w:val="24"/>
          <w:szCs w:val="24"/>
        </w:rPr>
        <w:t xml:space="preserve">which may be instigated by harmful myths and misconceptions. </w:t>
      </w:r>
    </w:p>
    <w:p w14:paraId="27CA92DE" w14:textId="77777777" w:rsidR="00C36ACB" w:rsidRPr="00BF2127" w:rsidRDefault="00C36ACB" w:rsidP="00BF2127">
      <w:pPr>
        <w:pStyle w:val="ListParagraph"/>
        <w:spacing w:after="120" w:line="240" w:lineRule="atLeast"/>
        <w:jc w:val="both"/>
        <w:rPr>
          <w:rFonts w:ascii="Times New Roman" w:hAnsi="Times New Roman"/>
          <w:sz w:val="24"/>
          <w:szCs w:val="24"/>
        </w:rPr>
      </w:pPr>
    </w:p>
    <w:p w14:paraId="5C3738D8" w14:textId="74B1388B" w:rsidR="00C36ACB" w:rsidRPr="00BF2127" w:rsidRDefault="00C36ACB"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In other instances, particularly in private enterprises,</w:t>
      </w:r>
      <w:r w:rsidR="00692E14">
        <w:rPr>
          <w:rFonts w:ascii="Times New Roman" w:hAnsi="Times New Roman"/>
          <w:sz w:val="24"/>
          <w:szCs w:val="24"/>
        </w:rPr>
        <w:t xml:space="preserve"> both female and male</w:t>
      </w:r>
      <w:r w:rsidRPr="00BF2127">
        <w:rPr>
          <w:rFonts w:ascii="Times New Roman" w:hAnsi="Times New Roman"/>
          <w:sz w:val="24"/>
          <w:szCs w:val="24"/>
        </w:rPr>
        <w:t xml:space="preserve"> employees with albinism are vulnerable to </w:t>
      </w:r>
      <w:r w:rsidR="009A2964">
        <w:rPr>
          <w:rFonts w:ascii="Times New Roman" w:hAnsi="Times New Roman"/>
          <w:sz w:val="24"/>
          <w:szCs w:val="24"/>
        </w:rPr>
        <w:t xml:space="preserve">general and </w:t>
      </w:r>
      <w:r w:rsidRPr="00BF2127">
        <w:rPr>
          <w:rFonts w:ascii="Times New Roman" w:hAnsi="Times New Roman"/>
          <w:sz w:val="24"/>
          <w:szCs w:val="24"/>
        </w:rPr>
        <w:t>sexual harassment a</w:t>
      </w:r>
      <w:r w:rsidR="009A2964">
        <w:rPr>
          <w:rFonts w:ascii="Times New Roman" w:hAnsi="Times New Roman"/>
          <w:sz w:val="24"/>
          <w:szCs w:val="24"/>
        </w:rPr>
        <w:t>s well as</w:t>
      </w:r>
      <w:r w:rsidRPr="00BF2127">
        <w:rPr>
          <w:rFonts w:ascii="Times New Roman" w:hAnsi="Times New Roman"/>
          <w:sz w:val="24"/>
          <w:szCs w:val="24"/>
        </w:rPr>
        <w:t xml:space="preserve"> ritual rape by employers due to the erroneous belief that such acts bring wealth and good luck in business. </w:t>
      </w:r>
    </w:p>
    <w:p w14:paraId="12D04D6E" w14:textId="12AC920E" w:rsidR="00C36ACB" w:rsidRPr="00BF2127" w:rsidRDefault="00C36ACB" w:rsidP="00BF2127">
      <w:pPr>
        <w:pStyle w:val="ListParagraph"/>
        <w:spacing w:after="120" w:line="240" w:lineRule="atLeast"/>
        <w:jc w:val="both"/>
        <w:rPr>
          <w:rFonts w:ascii="Times New Roman" w:hAnsi="Times New Roman"/>
          <w:sz w:val="24"/>
          <w:szCs w:val="24"/>
        </w:rPr>
      </w:pPr>
    </w:p>
    <w:p w14:paraId="30B5C692" w14:textId="578674B6" w:rsidR="00A0564D" w:rsidRPr="00BF2127" w:rsidRDefault="00A0564D" w:rsidP="00BF2127">
      <w:pPr>
        <w:spacing w:after="120" w:line="240" w:lineRule="atLeast"/>
        <w:contextualSpacing/>
        <w:rPr>
          <w:rFonts w:ascii="Times New Roman" w:hAnsi="Times New Roman" w:cs="Times New Roman"/>
          <w:b/>
          <w:sz w:val="24"/>
          <w:szCs w:val="24"/>
        </w:rPr>
      </w:pPr>
      <w:r w:rsidRPr="00BF2127">
        <w:rPr>
          <w:rFonts w:ascii="Times New Roman" w:hAnsi="Times New Roman" w:cs="Times New Roman"/>
          <w:b/>
          <w:sz w:val="24"/>
          <w:szCs w:val="24"/>
        </w:rPr>
        <w:t xml:space="preserve">Interpretation of article 27 (h): Affirmative action programs and special attention to persons with disabilities who are particularly excluded from the labour </w:t>
      </w:r>
      <w:r w:rsidR="00047ACA" w:rsidRPr="00BF2127">
        <w:rPr>
          <w:rFonts w:ascii="Times New Roman" w:hAnsi="Times New Roman" w:cs="Times New Roman"/>
          <w:b/>
          <w:sz w:val="24"/>
          <w:szCs w:val="24"/>
        </w:rPr>
        <w:t xml:space="preserve">market </w:t>
      </w:r>
      <w:r w:rsidR="00047ACA" w:rsidRPr="00BF2127">
        <w:rPr>
          <w:rFonts w:ascii="Times New Roman" w:eastAsia="Times New Roman" w:hAnsi="Times New Roman" w:cs="Times New Roman"/>
          <w:b/>
          <w:sz w:val="24"/>
          <w:szCs w:val="24"/>
          <w:lang w:eastAsia="en-GB"/>
        </w:rPr>
        <w:t>(</w:t>
      </w:r>
      <w:r w:rsidR="00AA21C7" w:rsidRPr="00BF2127">
        <w:rPr>
          <w:rFonts w:ascii="Times New Roman" w:hAnsi="Times New Roman" w:cs="Times New Roman"/>
          <w:b/>
          <w:sz w:val="24"/>
          <w:szCs w:val="24"/>
        </w:rPr>
        <w:t>Item #X of Outline)</w:t>
      </w:r>
    </w:p>
    <w:p w14:paraId="11562428" w14:textId="77777777" w:rsidR="00A0564D" w:rsidRPr="00BF2127" w:rsidRDefault="00A0564D" w:rsidP="00BF2127">
      <w:pPr>
        <w:pStyle w:val="ListParagraph"/>
        <w:spacing w:after="120" w:line="240" w:lineRule="atLeast"/>
        <w:jc w:val="both"/>
        <w:rPr>
          <w:rFonts w:ascii="Times New Roman" w:hAnsi="Times New Roman"/>
          <w:sz w:val="24"/>
          <w:szCs w:val="24"/>
        </w:rPr>
      </w:pPr>
    </w:p>
    <w:p w14:paraId="7DBD20D2" w14:textId="5EEDB161" w:rsidR="00054357" w:rsidRPr="00BF2127" w:rsidRDefault="00E83805" w:rsidP="00BF2127">
      <w:pPr>
        <w:pStyle w:val="SingleTxtG"/>
        <w:numPr>
          <w:ilvl w:val="0"/>
          <w:numId w:val="3"/>
        </w:numPr>
        <w:ind w:right="-113"/>
        <w:rPr>
          <w:sz w:val="24"/>
          <w:szCs w:val="24"/>
        </w:rPr>
      </w:pPr>
      <w:r w:rsidRPr="00BF2127">
        <w:rPr>
          <w:sz w:val="24"/>
          <w:szCs w:val="24"/>
        </w:rPr>
        <w:t>Several countries</w:t>
      </w:r>
      <w:r w:rsidRPr="00BF2127">
        <w:rPr>
          <w:rStyle w:val="FootnoteReference"/>
          <w:sz w:val="24"/>
          <w:szCs w:val="24"/>
        </w:rPr>
        <w:footnoteReference w:id="3"/>
      </w:r>
      <w:r w:rsidRPr="00BF2127">
        <w:rPr>
          <w:sz w:val="24"/>
          <w:szCs w:val="24"/>
        </w:rPr>
        <w:t xml:space="preserve"> have adopted affirmative action measures in order to specifically provide persons with disabilities with economic empowerment opportunities, but such measures are not fully implemented and often do not include persons with albinism because employers or public servants may not consider persons with </w:t>
      </w:r>
      <w:r w:rsidR="00DB014B" w:rsidRPr="00BF2127">
        <w:rPr>
          <w:sz w:val="24"/>
          <w:szCs w:val="24"/>
        </w:rPr>
        <w:t>albinism</w:t>
      </w:r>
      <w:r w:rsidRPr="00BF2127">
        <w:rPr>
          <w:sz w:val="24"/>
          <w:szCs w:val="24"/>
        </w:rPr>
        <w:t xml:space="preserve"> as persons with disabilities.</w:t>
      </w:r>
    </w:p>
    <w:p w14:paraId="00021C05" w14:textId="77777777" w:rsidR="00F40C9E" w:rsidRPr="00BF2127" w:rsidRDefault="00F40C9E" w:rsidP="00BF2127">
      <w:pPr>
        <w:pStyle w:val="ListParagraph"/>
        <w:spacing w:after="120" w:line="240" w:lineRule="atLeast"/>
        <w:jc w:val="both"/>
        <w:rPr>
          <w:rFonts w:ascii="Times New Roman" w:hAnsi="Times New Roman"/>
          <w:sz w:val="24"/>
          <w:szCs w:val="24"/>
        </w:rPr>
      </w:pPr>
    </w:p>
    <w:p w14:paraId="5035D50A" w14:textId="44862748" w:rsidR="00F40C9E" w:rsidRPr="00BF2127" w:rsidRDefault="00F40C9E" w:rsidP="00C022EE">
      <w:pPr>
        <w:spacing w:after="120" w:line="240" w:lineRule="atLeast"/>
        <w:jc w:val="both"/>
        <w:rPr>
          <w:rFonts w:ascii="Times New Roman" w:hAnsi="Times New Roman" w:cs="Times New Roman"/>
          <w:b/>
          <w:sz w:val="24"/>
          <w:szCs w:val="24"/>
        </w:rPr>
      </w:pPr>
      <w:r w:rsidRPr="00BF2127">
        <w:rPr>
          <w:rFonts w:ascii="Times New Roman" w:hAnsi="Times New Roman" w:cs="Times New Roman"/>
          <w:b/>
          <w:sz w:val="24"/>
          <w:szCs w:val="24"/>
        </w:rPr>
        <w:t xml:space="preserve">Best practices </w:t>
      </w:r>
    </w:p>
    <w:p w14:paraId="7BA3950C" w14:textId="509AADC0" w:rsidR="000A24A2" w:rsidRPr="00BF2127" w:rsidRDefault="00F40C9E" w:rsidP="00C022EE">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The Independent Expert</w:t>
      </w:r>
      <w:r w:rsidR="00463592" w:rsidRPr="00BF2127">
        <w:rPr>
          <w:rFonts w:ascii="Times New Roman" w:hAnsi="Times New Roman"/>
          <w:sz w:val="24"/>
          <w:szCs w:val="24"/>
        </w:rPr>
        <w:t xml:space="preserve"> in</w:t>
      </w:r>
      <w:r w:rsidRPr="00BF2127">
        <w:rPr>
          <w:rFonts w:ascii="Times New Roman" w:hAnsi="Times New Roman"/>
          <w:sz w:val="24"/>
          <w:szCs w:val="24"/>
        </w:rPr>
        <w:t xml:space="preserve"> her reports</w:t>
      </w:r>
      <w:r w:rsidR="00463592" w:rsidRPr="00BF2127">
        <w:rPr>
          <w:rFonts w:ascii="Times New Roman" w:hAnsi="Times New Roman"/>
          <w:sz w:val="24"/>
          <w:szCs w:val="24"/>
        </w:rPr>
        <w:t xml:space="preserve"> on</w:t>
      </w:r>
      <w:r w:rsidRPr="00BF2127">
        <w:rPr>
          <w:rFonts w:ascii="Times New Roman" w:hAnsi="Times New Roman"/>
          <w:sz w:val="24"/>
          <w:szCs w:val="24"/>
        </w:rPr>
        <w:t xml:space="preserve"> Best Practices in the protection of the right of persons with albinism</w:t>
      </w:r>
      <w:r w:rsidRPr="00BF2127">
        <w:rPr>
          <w:rStyle w:val="FootnoteReference"/>
          <w:rFonts w:ascii="Times New Roman" w:hAnsi="Times New Roman"/>
          <w:sz w:val="24"/>
          <w:szCs w:val="24"/>
        </w:rPr>
        <w:footnoteReference w:id="4"/>
      </w:r>
      <w:r w:rsidR="00C022EE">
        <w:rPr>
          <w:rFonts w:ascii="Times New Roman" w:hAnsi="Times New Roman"/>
          <w:sz w:val="24"/>
          <w:szCs w:val="24"/>
        </w:rPr>
        <w:t xml:space="preserve"> </w:t>
      </w:r>
      <w:r w:rsidRPr="00BF2127">
        <w:rPr>
          <w:rFonts w:ascii="Times New Roman" w:hAnsi="Times New Roman"/>
          <w:sz w:val="24"/>
          <w:szCs w:val="24"/>
        </w:rPr>
        <w:t xml:space="preserve">and </w:t>
      </w:r>
      <w:r w:rsidR="009A2964">
        <w:rPr>
          <w:rFonts w:ascii="Times New Roman" w:hAnsi="Times New Roman"/>
          <w:sz w:val="24"/>
          <w:szCs w:val="24"/>
        </w:rPr>
        <w:t xml:space="preserve">in her </w:t>
      </w:r>
      <w:r w:rsidRPr="00BF2127">
        <w:rPr>
          <w:rFonts w:ascii="Times New Roman" w:hAnsi="Times New Roman"/>
          <w:sz w:val="24"/>
          <w:szCs w:val="24"/>
        </w:rPr>
        <w:t>Albinism Worldwide report</w:t>
      </w:r>
      <w:r w:rsidRPr="00BF2127">
        <w:rPr>
          <w:rStyle w:val="FootnoteReference"/>
          <w:rFonts w:ascii="Times New Roman" w:hAnsi="Times New Roman"/>
          <w:sz w:val="24"/>
          <w:szCs w:val="24"/>
        </w:rPr>
        <w:footnoteReference w:id="5"/>
      </w:r>
      <w:r w:rsidRPr="00BF2127">
        <w:rPr>
          <w:rFonts w:ascii="Times New Roman" w:hAnsi="Times New Roman"/>
          <w:sz w:val="24"/>
          <w:szCs w:val="24"/>
        </w:rPr>
        <w:t xml:space="preserve"> compile</w:t>
      </w:r>
      <w:r w:rsidR="002A2283" w:rsidRPr="00BF2127">
        <w:rPr>
          <w:rFonts w:ascii="Times New Roman" w:hAnsi="Times New Roman"/>
          <w:sz w:val="24"/>
          <w:szCs w:val="24"/>
        </w:rPr>
        <w:t>d</w:t>
      </w:r>
      <w:r w:rsidRPr="00BF2127">
        <w:rPr>
          <w:rFonts w:ascii="Times New Roman" w:hAnsi="Times New Roman"/>
          <w:sz w:val="24"/>
          <w:szCs w:val="24"/>
        </w:rPr>
        <w:t xml:space="preserve"> </w:t>
      </w:r>
      <w:r w:rsidR="00DB014B" w:rsidRPr="00BF2127">
        <w:rPr>
          <w:rFonts w:ascii="Times New Roman" w:hAnsi="Times New Roman"/>
          <w:sz w:val="24"/>
          <w:szCs w:val="24"/>
        </w:rPr>
        <w:t>several</w:t>
      </w:r>
      <w:r w:rsidR="00463592" w:rsidRPr="00BF2127">
        <w:rPr>
          <w:rFonts w:ascii="Times New Roman" w:hAnsi="Times New Roman"/>
          <w:sz w:val="24"/>
          <w:szCs w:val="24"/>
        </w:rPr>
        <w:t xml:space="preserve"> specific measures on the right to employment including the following</w:t>
      </w:r>
      <w:r w:rsidR="009A2964">
        <w:rPr>
          <w:rFonts w:ascii="Times New Roman" w:hAnsi="Times New Roman"/>
          <w:sz w:val="24"/>
          <w:szCs w:val="24"/>
        </w:rPr>
        <w:t>.</w:t>
      </w:r>
      <w:r w:rsidRPr="00BF2127">
        <w:rPr>
          <w:rFonts w:ascii="Times New Roman" w:hAnsi="Times New Roman"/>
          <w:sz w:val="24"/>
          <w:szCs w:val="24"/>
        </w:rPr>
        <w:t xml:space="preserve">  </w:t>
      </w:r>
    </w:p>
    <w:p w14:paraId="6C41E97A" w14:textId="77777777" w:rsidR="000A24A2" w:rsidRDefault="000A24A2" w:rsidP="00C022EE">
      <w:pPr>
        <w:pStyle w:val="ListParagraph"/>
        <w:spacing w:after="120" w:line="240" w:lineRule="atLeast"/>
        <w:jc w:val="both"/>
        <w:rPr>
          <w:rFonts w:ascii="Times New Roman" w:hAnsi="Times New Roman"/>
          <w:sz w:val="24"/>
          <w:szCs w:val="24"/>
        </w:rPr>
      </w:pPr>
    </w:p>
    <w:p w14:paraId="4176E152" w14:textId="2B081789" w:rsidR="000A24A2" w:rsidRDefault="009B57A4" w:rsidP="00C022EE">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In Kenya and Mali, civil society</w:t>
      </w:r>
      <w:r w:rsidR="00724497" w:rsidRPr="00BF2127">
        <w:rPr>
          <w:rFonts w:ascii="Times New Roman" w:hAnsi="Times New Roman"/>
          <w:sz w:val="24"/>
          <w:szCs w:val="24"/>
        </w:rPr>
        <w:t xml:space="preserve"> organizations of persons with albinism</w:t>
      </w:r>
      <w:r w:rsidRPr="00BF2127">
        <w:rPr>
          <w:rFonts w:ascii="Times New Roman" w:hAnsi="Times New Roman"/>
          <w:sz w:val="24"/>
          <w:szCs w:val="24"/>
        </w:rPr>
        <w:t xml:space="preserve"> </w:t>
      </w:r>
      <w:r w:rsidR="001F7566" w:rsidRPr="00BF2127">
        <w:rPr>
          <w:rFonts w:ascii="Times New Roman" w:hAnsi="Times New Roman"/>
          <w:sz w:val="24"/>
          <w:szCs w:val="24"/>
        </w:rPr>
        <w:t>have been funded by the private sector to develop Apps for Android and iOS systems</w:t>
      </w:r>
      <w:r w:rsidR="00724497" w:rsidRPr="00BF2127">
        <w:rPr>
          <w:rFonts w:ascii="Times New Roman" w:hAnsi="Times New Roman"/>
          <w:sz w:val="24"/>
          <w:szCs w:val="24"/>
        </w:rPr>
        <w:t xml:space="preserve"> to demystify albinism</w:t>
      </w:r>
      <w:r w:rsidR="009A2964">
        <w:rPr>
          <w:rFonts w:ascii="Times New Roman" w:hAnsi="Times New Roman"/>
          <w:sz w:val="24"/>
          <w:szCs w:val="24"/>
        </w:rPr>
        <w:t xml:space="preserve">. This created </w:t>
      </w:r>
      <w:r w:rsidR="00724497" w:rsidRPr="00BF2127">
        <w:rPr>
          <w:rFonts w:ascii="Times New Roman" w:hAnsi="Times New Roman"/>
          <w:sz w:val="24"/>
          <w:szCs w:val="24"/>
        </w:rPr>
        <w:t>employment for App Developers and Administrators</w:t>
      </w:r>
      <w:r w:rsidR="001F7566" w:rsidRPr="00BF2127">
        <w:rPr>
          <w:rFonts w:ascii="Times New Roman" w:hAnsi="Times New Roman"/>
          <w:sz w:val="24"/>
          <w:szCs w:val="24"/>
        </w:rPr>
        <w:t xml:space="preserve">. </w:t>
      </w:r>
      <w:r w:rsidR="00724497" w:rsidRPr="00BF2127">
        <w:rPr>
          <w:rFonts w:ascii="Times New Roman" w:hAnsi="Times New Roman"/>
          <w:sz w:val="24"/>
          <w:szCs w:val="24"/>
        </w:rPr>
        <w:t xml:space="preserve">The opportunity in the technology sector and the success of these programmes indicate that </w:t>
      </w:r>
      <w:r w:rsidR="001F7566" w:rsidRPr="00BF2127">
        <w:rPr>
          <w:rFonts w:ascii="Times New Roman" w:hAnsi="Times New Roman"/>
          <w:sz w:val="24"/>
          <w:szCs w:val="24"/>
        </w:rPr>
        <w:t>Government</w:t>
      </w:r>
      <w:r w:rsidR="00C022EE">
        <w:rPr>
          <w:rFonts w:ascii="Times New Roman" w:hAnsi="Times New Roman"/>
          <w:sz w:val="24"/>
          <w:szCs w:val="24"/>
        </w:rPr>
        <w:t>s</w:t>
      </w:r>
      <w:r w:rsidR="001F7566" w:rsidRPr="00BF2127">
        <w:rPr>
          <w:rFonts w:ascii="Times New Roman" w:hAnsi="Times New Roman"/>
          <w:sz w:val="24"/>
          <w:szCs w:val="24"/>
        </w:rPr>
        <w:t xml:space="preserve"> should invest in the growth of employment in</w:t>
      </w:r>
      <w:r w:rsidR="009A2964">
        <w:rPr>
          <w:rFonts w:ascii="Times New Roman" w:hAnsi="Times New Roman"/>
          <w:sz w:val="24"/>
          <w:szCs w:val="24"/>
        </w:rPr>
        <w:t xml:space="preserve"> the</w:t>
      </w:r>
      <w:r w:rsidR="001F7566" w:rsidRPr="00BF2127">
        <w:rPr>
          <w:rFonts w:ascii="Times New Roman" w:hAnsi="Times New Roman"/>
          <w:sz w:val="24"/>
          <w:szCs w:val="24"/>
        </w:rPr>
        <w:t xml:space="preserve"> technology</w:t>
      </w:r>
      <w:r w:rsidR="00724497" w:rsidRPr="00BF2127">
        <w:rPr>
          <w:rFonts w:ascii="Times New Roman" w:hAnsi="Times New Roman"/>
          <w:sz w:val="24"/>
          <w:szCs w:val="24"/>
        </w:rPr>
        <w:t xml:space="preserve"> sector</w:t>
      </w:r>
      <w:r w:rsidR="001F7566" w:rsidRPr="00BF2127">
        <w:rPr>
          <w:rFonts w:ascii="Times New Roman" w:hAnsi="Times New Roman"/>
          <w:sz w:val="24"/>
          <w:szCs w:val="24"/>
        </w:rPr>
        <w:t xml:space="preserve">, </w:t>
      </w:r>
      <w:r w:rsidR="00C022EE">
        <w:rPr>
          <w:rFonts w:ascii="Times New Roman" w:hAnsi="Times New Roman"/>
          <w:sz w:val="24"/>
          <w:szCs w:val="24"/>
        </w:rPr>
        <w:t xml:space="preserve">and </w:t>
      </w:r>
      <w:r w:rsidR="001F7566" w:rsidRPr="00BF2127">
        <w:rPr>
          <w:rFonts w:ascii="Times New Roman" w:hAnsi="Times New Roman"/>
          <w:sz w:val="24"/>
          <w:szCs w:val="24"/>
        </w:rPr>
        <w:t>training youth with disabilities to work in this field both as employees and as entrepreneurs</w:t>
      </w:r>
      <w:r w:rsidR="00550932" w:rsidRPr="00BF2127">
        <w:rPr>
          <w:rFonts w:ascii="Times New Roman" w:hAnsi="Times New Roman"/>
          <w:sz w:val="24"/>
          <w:szCs w:val="24"/>
        </w:rPr>
        <w:t>.</w:t>
      </w:r>
    </w:p>
    <w:p w14:paraId="37EC5229" w14:textId="77777777" w:rsidR="000A24A2" w:rsidRDefault="000A24A2" w:rsidP="00C022EE">
      <w:pPr>
        <w:pStyle w:val="ListParagraph"/>
        <w:spacing w:after="120" w:line="240" w:lineRule="atLeast"/>
        <w:jc w:val="both"/>
        <w:rPr>
          <w:rFonts w:ascii="Times New Roman" w:hAnsi="Times New Roman"/>
          <w:sz w:val="24"/>
          <w:szCs w:val="24"/>
        </w:rPr>
      </w:pPr>
    </w:p>
    <w:p w14:paraId="0BF88B13" w14:textId="2D61F203" w:rsidR="000A24A2" w:rsidRPr="00BF2127" w:rsidRDefault="00550932" w:rsidP="00C022EE">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Also in Kenya, the </w:t>
      </w:r>
      <w:r w:rsidRPr="00926E1C">
        <w:rPr>
          <w:rFonts w:ascii="Times New Roman" w:hAnsi="Times New Roman"/>
          <w:i/>
          <w:iCs/>
          <w:sz w:val="24"/>
          <w:szCs w:val="24"/>
        </w:rPr>
        <w:t>Mr &amp; Ms Albinism</w:t>
      </w:r>
      <w:r w:rsidRPr="00BF2127">
        <w:rPr>
          <w:rFonts w:ascii="Times New Roman" w:hAnsi="Times New Roman"/>
          <w:sz w:val="24"/>
          <w:szCs w:val="24"/>
        </w:rPr>
        <w:t xml:space="preserve"> showcase re-invented pageantry using the opportunity to highlight educated persons with </w:t>
      </w:r>
      <w:r w:rsidR="002A477C" w:rsidRPr="00BF2127">
        <w:rPr>
          <w:rFonts w:ascii="Times New Roman" w:hAnsi="Times New Roman"/>
          <w:sz w:val="24"/>
          <w:szCs w:val="24"/>
        </w:rPr>
        <w:t>albinism and</w:t>
      </w:r>
      <w:r w:rsidRPr="00BF2127">
        <w:rPr>
          <w:rFonts w:ascii="Times New Roman" w:hAnsi="Times New Roman"/>
          <w:sz w:val="24"/>
          <w:szCs w:val="24"/>
        </w:rPr>
        <w:t xml:space="preserve"> to amass public pledges of employment </w:t>
      </w:r>
      <w:r w:rsidR="00CE6C3D" w:rsidRPr="00BF2127">
        <w:rPr>
          <w:rFonts w:ascii="Times New Roman" w:hAnsi="Times New Roman"/>
          <w:sz w:val="24"/>
          <w:szCs w:val="24"/>
        </w:rPr>
        <w:t>from</w:t>
      </w:r>
      <w:r w:rsidRPr="00BF2127">
        <w:rPr>
          <w:rFonts w:ascii="Times New Roman" w:hAnsi="Times New Roman"/>
          <w:sz w:val="24"/>
          <w:szCs w:val="24"/>
        </w:rPr>
        <w:t xml:space="preserve"> various sector</w:t>
      </w:r>
      <w:r w:rsidR="00CE6C3D" w:rsidRPr="00BF2127">
        <w:rPr>
          <w:rFonts w:ascii="Times New Roman" w:hAnsi="Times New Roman"/>
          <w:sz w:val="24"/>
          <w:szCs w:val="24"/>
        </w:rPr>
        <w:t>s</w:t>
      </w:r>
      <w:r w:rsidRPr="00BF2127">
        <w:rPr>
          <w:rFonts w:ascii="Times New Roman" w:hAnsi="Times New Roman"/>
          <w:sz w:val="24"/>
          <w:szCs w:val="24"/>
        </w:rPr>
        <w:t xml:space="preserve"> including in the telecommunications, banking and education sectors – nearly all of which were fulfilled</w:t>
      </w:r>
      <w:r w:rsidR="00CE6C3D" w:rsidRPr="00BF2127">
        <w:rPr>
          <w:rFonts w:ascii="Times New Roman" w:hAnsi="Times New Roman"/>
          <w:sz w:val="24"/>
          <w:szCs w:val="24"/>
        </w:rPr>
        <w:t xml:space="preserve"> – placing persons with albinism in both entry level and intermediate level positions.</w:t>
      </w:r>
    </w:p>
    <w:p w14:paraId="251804AB" w14:textId="77777777" w:rsidR="000A24A2" w:rsidRPr="00BF2127" w:rsidRDefault="000A24A2" w:rsidP="00C022EE">
      <w:pPr>
        <w:spacing w:after="120" w:line="240" w:lineRule="atLeast"/>
        <w:jc w:val="both"/>
        <w:rPr>
          <w:rFonts w:ascii="Times New Roman" w:hAnsi="Times New Roman"/>
          <w:sz w:val="24"/>
          <w:szCs w:val="24"/>
        </w:rPr>
      </w:pPr>
    </w:p>
    <w:p w14:paraId="35DF50CF" w14:textId="7C2071CF" w:rsidR="00F40C9E" w:rsidRPr="00BF2127" w:rsidRDefault="00720796" w:rsidP="00C022EE">
      <w:pPr>
        <w:pStyle w:val="ListParagraph"/>
        <w:numPr>
          <w:ilvl w:val="0"/>
          <w:numId w:val="3"/>
        </w:numPr>
        <w:spacing w:line="240" w:lineRule="auto"/>
        <w:ind w:left="714" w:hanging="357"/>
        <w:jc w:val="both"/>
        <w:rPr>
          <w:rFonts w:ascii="Times New Roman" w:hAnsi="Times New Roman"/>
          <w:sz w:val="24"/>
          <w:szCs w:val="24"/>
        </w:rPr>
      </w:pPr>
      <w:bookmarkStart w:id="1" w:name="NAP"/>
      <w:r w:rsidRPr="00BF2127">
        <w:rPr>
          <w:rFonts w:ascii="Times New Roman" w:hAnsi="Times New Roman"/>
          <w:b/>
          <w:bCs/>
          <w:sz w:val="24"/>
          <w:szCs w:val="24"/>
        </w:rPr>
        <w:t xml:space="preserve">National </w:t>
      </w:r>
      <w:r w:rsidR="002A2283" w:rsidRPr="00BF2127">
        <w:rPr>
          <w:rFonts w:ascii="Times New Roman" w:hAnsi="Times New Roman"/>
          <w:b/>
          <w:bCs/>
          <w:sz w:val="24"/>
          <w:szCs w:val="24"/>
        </w:rPr>
        <w:t>Action Plans</w:t>
      </w:r>
      <w:r w:rsidR="002A2283" w:rsidRPr="00BF2127">
        <w:rPr>
          <w:rFonts w:ascii="Times New Roman" w:hAnsi="Times New Roman"/>
          <w:sz w:val="24"/>
          <w:szCs w:val="24"/>
        </w:rPr>
        <w:t xml:space="preserve"> </w:t>
      </w:r>
      <w:bookmarkEnd w:id="1"/>
      <w:r w:rsidR="001F7566" w:rsidRPr="00BF2127">
        <w:rPr>
          <w:rFonts w:ascii="Times New Roman" w:hAnsi="Times New Roman"/>
          <w:sz w:val="24"/>
          <w:szCs w:val="24"/>
        </w:rPr>
        <w:t xml:space="preserve">with </w:t>
      </w:r>
      <w:r w:rsidR="00724497" w:rsidRPr="00BF2127">
        <w:rPr>
          <w:rFonts w:ascii="Times New Roman" w:hAnsi="Times New Roman"/>
          <w:sz w:val="24"/>
          <w:szCs w:val="24"/>
        </w:rPr>
        <w:t>specific</w:t>
      </w:r>
      <w:r w:rsidR="001F7566" w:rsidRPr="00BF2127">
        <w:rPr>
          <w:rFonts w:ascii="Times New Roman" w:hAnsi="Times New Roman"/>
          <w:sz w:val="24"/>
          <w:szCs w:val="24"/>
        </w:rPr>
        <w:t xml:space="preserve"> measures on employment of persons with </w:t>
      </w:r>
      <w:r w:rsidRPr="00BF2127">
        <w:rPr>
          <w:rFonts w:ascii="Times New Roman" w:hAnsi="Times New Roman"/>
          <w:sz w:val="24"/>
          <w:szCs w:val="24"/>
        </w:rPr>
        <w:t>albinism</w:t>
      </w:r>
      <w:r w:rsidR="001F7566" w:rsidRPr="00BF2127">
        <w:rPr>
          <w:rFonts w:ascii="Times New Roman" w:hAnsi="Times New Roman"/>
          <w:sz w:val="24"/>
          <w:szCs w:val="24"/>
        </w:rPr>
        <w:t xml:space="preserve"> in high public office should be put in place</w:t>
      </w:r>
      <w:r w:rsidR="00724497" w:rsidRPr="00BF2127">
        <w:rPr>
          <w:rFonts w:ascii="Times New Roman" w:hAnsi="Times New Roman"/>
          <w:sz w:val="24"/>
          <w:szCs w:val="24"/>
        </w:rPr>
        <w:t>.</w:t>
      </w:r>
      <w:r w:rsidR="001F7566" w:rsidRPr="00BF2127">
        <w:rPr>
          <w:rFonts w:ascii="Times New Roman" w:hAnsi="Times New Roman"/>
          <w:sz w:val="24"/>
          <w:szCs w:val="24"/>
        </w:rPr>
        <w:t xml:space="preserve"> </w:t>
      </w:r>
      <w:r w:rsidR="002A477C">
        <w:rPr>
          <w:rFonts w:ascii="Times New Roman" w:hAnsi="Times New Roman"/>
          <w:sz w:val="24"/>
          <w:szCs w:val="24"/>
        </w:rPr>
        <w:t>Accordingly, qualified p</w:t>
      </w:r>
      <w:r w:rsidR="00724497" w:rsidRPr="00BF2127">
        <w:rPr>
          <w:rFonts w:ascii="Times New Roman" w:hAnsi="Times New Roman"/>
          <w:sz w:val="24"/>
          <w:szCs w:val="24"/>
        </w:rPr>
        <w:t>ersons with albinism have been appointed to high-level government and public positions in Kenya, Malawi, South Africa and the United</w:t>
      </w:r>
      <w:r w:rsidR="00601777">
        <w:rPr>
          <w:rFonts w:ascii="Times New Roman" w:hAnsi="Times New Roman"/>
          <w:sz w:val="24"/>
          <w:szCs w:val="24"/>
        </w:rPr>
        <w:t xml:space="preserve"> Republic of Tanzania.</w:t>
      </w:r>
      <w:r w:rsidR="001F7566" w:rsidRPr="00BF2127">
        <w:rPr>
          <w:rFonts w:ascii="Times New Roman" w:hAnsi="Times New Roman"/>
          <w:sz w:val="24"/>
          <w:szCs w:val="24"/>
        </w:rPr>
        <w:t xml:space="preserve"> </w:t>
      </w:r>
      <w:r w:rsidR="002A477C">
        <w:rPr>
          <w:rFonts w:ascii="Times New Roman" w:hAnsi="Times New Roman"/>
          <w:sz w:val="24"/>
          <w:szCs w:val="24"/>
        </w:rPr>
        <w:t xml:space="preserve">National Action Plans also </w:t>
      </w:r>
      <w:r w:rsidR="001F7566" w:rsidRPr="00BF2127">
        <w:rPr>
          <w:rFonts w:ascii="Times New Roman" w:hAnsi="Times New Roman"/>
          <w:sz w:val="24"/>
          <w:szCs w:val="24"/>
        </w:rPr>
        <w:t xml:space="preserve">have targets that are </w:t>
      </w:r>
      <w:r w:rsidR="002A2283" w:rsidRPr="00BF2127">
        <w:rPr>
          <w:rFonts w:ascii="Times New Roman" w:hAnsi="Times New Roman"/>
          <w:sz w:val="24"/>
          <w:szCs w:val="24"/>
        </w:rPr>
        <w:t>measurable in</w:t>
      </w:r>
      <w:r w:rsidR="002A477C">
        <w:rPr>
          <w:rFonts w:ascii="Times New Roman" w:hAnsi="Times New Roman"/>
          <w:sz w:val="24"/>
          <w:szCs w:val="24"/>
        </w:rPr>
        <w:t xml:space="preserve"> the</w:t>
      </w:r>
      <w:r w:rsidR="002A2283" w:rsidRPr="00BF2127">
        <w:rPr>
          <w:rFonts w:ascii="Times New Roman" w:hAnsi="Times New Roman"/>
          <w:sz w:val="24"/>
          <w:szCs w:val="24"/>
        </w:rPr>
        <w:t xml:space="preserve"> short</w:t>
      </w:r>
      <w:r w:rsidR="002A477C">
        <w:rPr>
          <w:rFonts w:ascii="Times New Roman" w:hAnsi="Times New Roman"/>
          <w:sz w:val="24"/>
          <w:szCs w:val="24"/>
        </w:rPr>
        <w:t>,</w:t>
      </w:r>
      <w:r w:rsidR="002A2283" w:rsidRPr="00BF2127">
        <w:rPr>
          <w:rFonts w:ascii="Times New Roman" w:hAnsi="Times New Roman"/>
          <w:sz w:val="24"/>
          <w:szCs w:val="24"/>
        </w:rPr>
        <w:t xml:space="preserve"> </w:t>
      </w:r>
      <w:r w:rsidR="00601777" w:rsidRPr="00BF2127">
        <w:rPr>
          <w:rFonts w:ascii="Times New Roman" w:hAnsi="Times New Roman"/>
          <w:sz w:val="24"/>
          <w:szCs w:val="24"/>
        </w:rPr>
        <w:t>medium</w:t>
      </w:r>
      <w:r w:rsidR="001F7566" w:rsidRPr="00BF2127">
        <w:rPr>
          <w:rFonts w:ascii="Times New Roman" w:hAnsi="Times New Roman"/>
          <w:sz w:val="24"/>
          <w:szCs w:val="24"/>
        </w:rPr>
        <w:t xml:space="preserve"> and </w:t>
      </w:r>
      <w:r w:rsidR="002A2283" w:rsidRPr="00BF2127">
        <w:rPr>
          <w:rFonts w:ascii="Times New Roman" w:hAnsi="Times New Roman"/>
          <w:sz w:val="24"/>
          <w:szCs w:val="24"/>
        </w:rPr>
        <w:t xml:space="preserve">long terms. See for instance the </w:t>
      </w:r>
      <w:r w:rsidR="00F40C9E" w:rsidRPr="00BF2127">
        <w:rPr>
          <w:rFonts w:ascii="Times New Roman" w:hAnsi="Times New Roman"/>
          <w:sz w:val="24"/>
          <w:szCs w:val="24"/>
        </w:rPr>
        <w:t>Regional Action Plan on Albinism in Africa</w:t>
      </w:r>
      <w:r w:rsidR="00724497" w:rsidRPr="00BF2127">
        <w:rPr>
          <w:rFonts w:ascii="Times New Roman" w:hAnsi="Times New Roman"/>
          <w:sz w:val="24"/>
          <w:szCs w:val="24"/>
        </w:rPr>
        <w:t xml:space="preserve"> (2017-2021) at </w:t>
      </w:r>
      <w:hyperlink r:id="rId8" w:history="1">
        <w:r w:rsidR="00C022EE" w:rsidRPr="00A92634">
          <w:rPr>
            <w:rStyle w:val="Hyperlink"/>
            <w:rFonts w:ascii="Times New Roman" w:hAnsi="Times New Roman"/>
            <w:sz w:val="24"/>
            <w:szCs w:val="24"/>
          </w:rPr>
          <w:t>www.actiononalbinsim.org</w:t>
        </w:r>
      </w:hyperlink>
      <w:r w:rsidR="00C022EE">
        <w:rPr>
          <w:rFonts w:ascii="Times New Roman" w:hAnsi="Times New Roman"/>
          <w:sz w:val="24"/>
          <w:szCs w:val="24"/>
        </w:rPr>
        <w:t xml:space="preserve">, </w:t>
      </w:r>
      <w:r w:rsidR="002A477C">
        <w:rPr>
          <w:rFonts w:ascii="Times New Roman" w:hAnsi="Times New Roman"/>
          <w:sz w:val="24"/>
          <w:szCs w:val="24"/>
        </w:rPr>
        <w:t>which</w:t>
      </w:r>
      <w:r w:rsidR="00F40C9E" w:rsidRPr="00BF2127">
        <w:rPr>
          <w:rFonts w:ascii="Times New Roman" w:hAnsi="Times New Roman"/>
          <w:sz w:val="24"/>
          <w:szCs w:val="24"/>
        </w:rPr>
        <w:t xml:space="preserve"> provides a framework</w:t>
      </w:r>
      <w:r w:rsidR="002A477C">
        <w:rPr>
          <w:rFonts w:ascii="Times New Roman" w:hAnsi="Times New Roman"/>
          <w:sz w:val="24"/>
          <w:szCs w:val="24"/>
        </w:rPr>
        <w:t xml:space="preserve"> for action and</w:t>
      </w:r>
      <w:r w:rsidR="00F40C9E" w:rsidRPr="00BF2127">
        <w:rPr>
          <w:rFonts w:ascii="Times New Roman" w:hAnsi="Times New Roman"/>
          <w:sz w:val="24"/>
          <w:szCs w:val="24"/>
        </w:rPr>
        <w:t xml:space="preserve"> for collaboration in the region. This will be replaced by the Plan of Action to End Attacks and Other Human Rights Violations Targeting Persons with Albinism in Africa (2021–2031)</w:t>
      </w:r>
      <w:r w:rsidR="00724497" w:rsidRPr="00BF2127">
        <w:rPr>
          <w:rFonts w:ascii="Times New Roman" w:hAnsi="Times New Roman"/>
          <w:sz w:val="24"/>
          <w:szCs w:val="24"/>
        </w:rPr>
        <w:t>.</w:t>
      </w:r>
    </w:p>
    <w:p w14:paraId="793DFADD" w14:textId="77777777" w:rsidR="000A24A2" w:rsidRDefault="000A24A2" w:rsidP="00C022EE">
      <w:pPr>
        <w:pStyle w:val="ListParagraph"/>
        <w:spacing w:line="240" w:lineRule="auto"/>
        <w:ind w:left="360"/>
        <w:jc w:val="both"/>
        <w:rPr>
          <w:rFonts w:ascii="Times New Roman" w:hAnsi="Times New Roman"/>
          <w:sz w:val="24"/>
          <w:szCs w:val="24"/>
        </w:rPr>
      </w:pPr>
    </w:p>
    <w:p w14:paraId="532BE346" w14:textId="15C45C17" w:rsidR="00F40C9E" w:rsidRPr="000A24A2" w:rsidRDefault="00C52067" w:rsidP="00C022EE">
      <w:pPr>
        <w:pStyle w:val="ListParagraph"/>
        <w:numPr>
          <w:ilvl w:val="0"/>
          <w:numId w:val="3"/>
        </w:numPr>
        <w:spacing w:line="240" w:lineRule="auto"/>
        <w:jc w:val="both"/>
      </w:pPr>
      <w:r w:rsidRPr="00BF2127">
        <w:rPr>
          <w:rFonts w:ascii="Times New Roman" w:hAnsi="Times New Roman"/>
          <w:sz w:val="24"/>
          <w:szCs w:val="24"/>
        </w:rPr>
        <w:lastRenderedPageBreak/>
        <w:t xml:space="preserve">In Côte d’Ivoire, the State policy on socio-professional integration has led to the recruitment of 18 persons with albinism to public service. </w:t>
      </w:r>
    </w:p>
    <w:p w14:paraId="433F6BF4" w14:textId="77777777" w:rsidR="000A24A2" w:rsidRPr="00BF2127" w:rsidRDefault="000A24A2" w:rsidP="00BF2127">
      <w:pPr>
        <w:pStyle w:val="ListParagraph"/>
        <w:spacing w:after="120" w:line="240" w:lineRule="atLeast"/>
        <w:ind w:left="360"/>
        <w:jc w:val="both"/>
        <w:rPr>
          <w:rFonts w:ascii="Times New Roman" w:hAnsi="Times New Roman"/>
          <w:sz w:val="24"/>
          <w:szCs w:val="24"/>
        </w:rPr>
      </w:pPr>
    </w:p>
    <w:p w14:paraId="13DFC2BE" w14:textId="0A1A8DC7" w:rsidR="002A477C" w:rsidRDefault="001F7566" w:rsidP="002A477C">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The Government of Kenya’s National Council on Persons with </w:t>
      </w:r>
      <w:r w:rsidR="00E733CD" w:rsidRPr="00BF2127">
        <w:rPr>
          <w:rFonts w:ascii="Times New Roman" w:hAnsi="Times New Roman"/>
          <w:sz w:val="24"/>
          <w:szCs w:val="24"/>
        </w:rPr>
        <w:t>Disabilities</w:t>
      </w:r>
      <w:r w:rsidRPr="00BF2127">
        <w:rPr>
          <w:rFonts w:ascii="Times New Roman" w:hAnsi="Times New Roman"/>
          <w:sz w:val="24"/>
          <w:szCs w:val="24"/>
        </w:rPr>
        <w:t xml:space="preserve"> has set aside a </w:t>
      </w:r>
      <w:r w:rsidR="00D224D2" w:rsidRPr="00BF2127">
        <w:rPr>
          <w:rFonts w:ascii="Times New Roman" w:hAnsi="Times New Roman"/>
          <w:sz w:val="24"/>
          <w:szCs w:val="24"/>
        </w:rPr>
        <w:t xml:space="preserve">grant to </w:t>
      </w:r>
      <w:r w:rsidRPr="00BF2127">
        <w:rPr>
          <w:rFonts w:ascii="Times New Roman" w:hAnsi="Times New Roman"/>
          <w:sz w:val="24"/>
          <w:szCs w:val="24"/>
        </w:rPr>
        <w:t>support t</w:t>
      </w:r>
      <w:r w:rsidR="00D224D2" w:rsidRPr="00BF2127">
        <w:rPr>
          <w:rFonts w:ascii="Times New Roman" w:hAnsi="Times New Roman"/>
          <w:sz w:val="24"/>
          <w:szCs w:val="24"/>
        </w:rPr>
        <w:t>he self-employment</w:t>
      </w:r>
      <w:r w:rsidRPr="00BF2127">
        <w:rPr>
          <w:rFonts w:ascii="Times New Roman" w:hAnsi="Times New Roman"/>
          <w:sz w:val="24"/>
          <w:szCs w:val="24"/>
        </w:rPr>
        <w:t xml:space="preserve"> </w:t>
      </w:r>
      <w:r w:rsidR="00E733CD" w:rsidRPr="00BF2127">
        <w:rPr>
          <w:rFonts w:ascii="Times New Roman" w:hAnsi="Times New Roman"/>
          <w:sz w:val="24"/>
          <w:szCs w:val="24"/>
        </w:rPr>
        <w:t>and entrepreneurship</w:t>
      </w:r>
      <w:r w:rsidR="002A477C">
        <w:rPr>
          <w:rFonts w:ascii="Times New Roman" w:hAnsi="Times New Roman"/>
          <w:sz w:val="24"/>
          <w:szCs w:val="24"/>
        </w:rPr>
        <w:t xml:space="preserve"> of</w:t>
      </w:r>
      <w:r w:rsidR="00E733CD" w:rsidRPr="00BF2127">
        <w:rPr>
          <w:rFonts w:ascii="Times New Roman" w:hAnsi="Times New Roman"/>
          <w:sz w:val="24"/>
          <w:szCs w:val="24"/>
        </w:rPr>
        <w:t xml:space="preserve"> </w:t>
      </w:r>
      <w:r w:rsidRPr="00BF2127">
        <w:rPr>
          <w:rFonts w:ascii="Times New Roman" w:hAnsi="Times New Roman"/>
          <w:sz w:val="24"/>
          <w:szCs w:val="24"/>
        </w:rPr>
        <w:t>persons with disabilities.</w:t>
      </w:r>
      <w:r w:rsidR="00D224D2" w:rsidRPr="00BF2127">
        <w:rPr>
          <w:rStyle w:val="FootnoteReference"/>
          <w:rFonts w:ascii="Times New Roman" w:hAnsi="Times New Roman"/>
          <w:sz w:val="24"/>
          <w:szCs w:val="24"/>
        </w:rPr>
        <w:footnoteReference w:id="6"/>
      </w:r>
      <w:r w:rsidRPr="00BF2127">
        <w:rPr>
          <w:rFonts w:ascii="Times New Roman" w:hAnsi="Times New Roman"/>
          <w:sz w:val="24"/>
          <w:szCs w:val="24"/>
        </w:rPr>
        <w:t xml:space="preserve"> </w:t>
      </w:r>
    </w:p>
    <w:p w14:paraId="37BDD433" w14:textId="77777777" w:rsidR="002A477C" w:rsidRPr="00926E1C" w:rsidRDefault="002A477C" w:rsidP="00926E1C">
      <w:pPr>
        <w:spacing w:after="120" w:line="240" w:lineRule="atLeast"/>
        <w:jc w:val="both"/>
        <w:rPr>
          <w:rFonts w:ascii="Times New Roman" w:hAnsi="Times New Roman"/>
          <w:sz w:val="24"/>
          <w:szCs w:val="24"/>
        </w:rPr>
      </w:pPr>
    </w:p>
    <w:p w14:paraId="21705F6A" w14:textId="37C2B344" w:rsidR="00C52067" w:rsidRDefault="00F40C9E"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Since 2013, the Government of Kenya has specifically allocated an annual fund of 100 million Kenya shillings (</w:t>
      </w:r>
      <w:r w:rsidR="00625291" w:rsidRPr="00BF2127">
        <w:rPr>
          <w:rFonts w:ascii="Times New Roman" w:hAnsi="Times New Roman"/>
          <w:sz w:val="24"/>
          <w:szCs w:val="24"/>
        </w:rPr>
        <w:t>an estimate of</w:t>
      </w:r>
      <w:r w:rsidRPr="00BF2127">
        <w:rPr>
          <w:rFonts w:ascii="Times New Roman" w:hAnsi="Times New Roman"/>
          <w:sz w:val="24"/>
          <w:szCs w:val="24"/>
        </w:rPr>
        <w:t xml:space="preserve"> $1 million</w:t>
      </w:r>
      <w:r w:rsidR="009B57A4" w:rsidRPr="00BF2127">
        <w:rPr>
          <w:rFonts w:ascii="Times New Roman" w:hAnsi="Times New Roman"/>
          <w:sz w:val="24"/>
          <w:szCs w:val="24"/>
        </w:rPr>
        <w:t xml:space="preserve"> USD</w:t>
      </w:r>
      <w:r w:rsidRPr="00BF2127">
        <w:rPr>
          <w:rFonts w:ascii="Times New Roman" w:hAnsi="Times New Roman"/>
          <w:sz w:val="24"/>
          <w:szCs w:val="24"/>
        </w:rPr>
        <w:t>) for persons with albinism</w:t>
      </w:r>
      <w:r w:rsidR="001F7566" w:rsidRPr="00BF2127">
        <w:rPr>
          <w:rFonts w:ascii="Times New Roman" w:hAnsi="Times New Roman"/>
          <w:sz w:val="24"/>
          <w:szCs w:val="24"/>
        </w:rPr>
        <w:t xml:space="preserve"> to nationally implement measures set out in the R</w:t>
      </w:r>
      <w:r w:rsidR="00C52067" w:rsidRPr="00BF2127">
        <w:rPr>
          <w:rFonts w:ascii="Times New Roman" w:hAnsi="Times New Roman"/>
          <w:sz w:val="24"/>
          <w:szCs w:val="24"/>
        </w:rPr>
        <w:t>egional Action Plan</w:t>
      </w:r>
      <w:r w:rsidRPr="00BF2127">
        <w:rPr>
          <w:rFonts w:ascii="Times New Roman" w:hAnsi="Times New Roman"/>
          <w:sz w:val="24"/>
          <w:szCs w:val="24"/>
        </w:rPr>
        <w:t>.</w:t>
      </w:r>
      <w:r w:rsidR="00D224D2" w:rsidRPr="00BF2127">
        <w:rPr>
          <w:rStyle w:val="FootnoteReference"/>
          <w:rFonts w:ascii="Times New Roman" w:hAnsi="Times New Roman"/>
          <w:sz w:val="24"/>
          <w:szCs w:val="24"/>
        </w:rPr>
        <w:footnoteReference w:id="7"/>
      </w:r>
    </w:p>
    <w:p w14:paraId="57499EF2" w14:textId="77777777" w:rsidR="000A24A2" w:rsidRPr="00BF2127" w:rsidRDefault="000A24A2" w:rsidP="00BF2127">
      <w:pPr>
        <w:pStyle w:val="ListParagraph"/>
        <w:spacing w:after="120" w:line="240" w:lineRule="atLeast"/>
        <w:ind w:left="360"/>
        <w:jc w:val="both"/>
        <w:rPr>
          <w:rFonts w:ascii="Times New Roman" w:hAnsi="Times New Roman"/>
          <w:sz w:val="24"/>
          <w:szCs w:val="24"/>
        </w:rPr>
      </w:pPr>
    </w:p>
    <w:p w14:paraId="0C161765" w14:textId="3F3361D6" w:rsidR="000A24A2" w:rsidRPr="00BF2127" w:rsidRDefault="00F40C9E"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In Australia and New Zealand, there are </w:t>
      </w:r>
      <w:r w:rsidR="00C52067" w:rsidRPr="00BF2127">
        <w:rPr>
          <w:rFonts w:ascii="Times New Roman" w:hAnsi="Times New Roman"/>
          <w:sz w:val="24"/>
          <w:szCs w:val="24"/>
        </w:rPr>
        <w:t xml:space="preserve">public </w:t>
      </w:r>
      <w:r w:rsidRPr="00BF2127">
        <w:rPr>
          <w:rFonts w:ascii="Times New Roman" w:hAnsi="Times New Roman"/>
          <w:sz w:val="24"/>
          <w:szCs w:val="24"/>
        </w:rPr>
        <w:t>measures</w:t>
      </w:r>
      <w:r w:rsidR="00625291" w:rsidRPr="00BF2127">
        <w:rPr>
          <w:rFonts w:ascii="Times New Roman" w:hAnsi="Times New Roman"/>
          <w:sz w:val="24"/>
          <w:szCs w:val="24"/>
        </w:rPr>
        <w:t xml:space="preserve"> consistently implemented</w:t>
      </w:r>
      <w:r w:rsidRPr="00BF2127">
        <w:rPr>
          <w:rFonts w:ascii="Times New Roman" w:hAnsi="Times New Roman"/>
          <w:sz w:val="24"/>
          <w:szCs w:val="24"/>
        </w:rPr>
        <w:t xml:space="preserve"> to assist persons with </w:t>
      </w:r>
      <w:r w:rsidR="00625291" w:rsidRPr="00BF2127">
        <w:rPr>
          <w:rFonts w:ascii="Times New Roman" w:hAnsi="Times New Roman"/>
          <w:sz w:val="24"/>
          <w:szCs w:val="24"/>
        </w:rPr>
        <w:t xml:space="preserve">disabilities including persons with albinism </w:t>
      </w:r>
      <w:r w:rsidR="00C52067" w:rsidRPr="00BF2127">
        <w:rPr>
          <w:rFonts w:ascii="Times New Roman" w:hAnsi="Times New Roman"/>
          <w:sz w:val="24"/>
          <w:szCs w:val="24"/>
        </w:rPr>
        <w:t>as a constituency of persons with disabilit</w:t>
      </w:r>
      <w:r w:rsidR="00625291" w:rsidRPr="00BF2127">
        <w:rPr>
          <w:rFonts w:ascii="Times New Roman" w:hAnsi="Times New Roman"/>
          <w:sz w:val="24"/>
          <w:szCs w:val="24"/>
        </w:rPr>
        <w:t>ies</w:t>
      </w:r>
      <w:r w:rsidRPr="00BF2127">
        <w:rPr>
          <w:rFonts w:ascii="Times New Roman" w:hAnsi="Times New Roman"/>
          <w:sz w:val="24"/>
          <w:szCs w:val="24"/>
        </w:rPr>
        <w:t xml:space="preserve">. </w:t>
      </w:r>
    </w:p>
    <w:p w14:paraId="492E9E11" w14:textId="77777777" w:rsidR="000A24A2" w:rsidRDefault="000A24A2" w:rsidP="00BF2127">
      <w:pPr>
        <w:pStyle w:val="ListParagraph"/>
        <w:spacing w:after="120" w:line="240" w:lineRule="atLeast"/>
        <w:ind w:left="360"/>
        <w:jc w:val="both"/>
        <w:rPr>
          <w:rFonts w:ascii="Times New Roman" w:hAnsi="Times New Roman"/>
          <w:sz w:val="24"/>
          <w:szCs w:val="24"/>
        </w:rPr>
      </w:pPr>
    </w:p>
    <w:p w14:paraId="79FB6700" w14:textId="3DB11B69" w:rsidR="00F40C9E" w:rsidRPr="00BF2127" w:rsidRDefault="00F40C9E"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In Japan, collaborative learning is being encouraged. Each school must promote interaction with children with and without disability. In addition, a significant amount of practical and academic research on albinism is being conducted in Japan, as well as </w:t>
      </w:r>
      <w:r w:rsidR="00625291" w:rsidRPr="00BF2127">
        <w:rPr>
          <w:rFonts w:ascii="Times New Roman" w:hAnsi="Times New Roman"/>
          <w:sz w:val="24"/>
          <w:szCs w:val="24"/>
        </w:rPr>
        <w:t xml:space="preserve">the </w:t>
      </w:r>
      <w:r w:rsidRPr="00BF2127">
        <w:rPr>
          <w:rFonts w:ascii="Times New Roman" w:hAnsi="Times New Roman"/>
          <w:sz w:val="24"/>
          <w:szCs w:val="24"/>
        </w:rPr>
        <w:t xml:space="preserve">training of teachers </w:t>
      </w:r>
      <w:r w:rsidR="009B57A4" w:rsidRPr="00BF2127">
        <w:rPr>
          <w:rFonts w:ascii="Times New Roman" w:hAnsi="Times New Roman"/>
          <w:sz w:val="24"/>
          <w:szCs w:val="24"/>
        </w:rPr>
        <w:t xml:space="preserve">on albinism as part of </w:t>
      </w:r>
      <w:r w:rsidR="002A477C">
        <w:rPr>
          <w:rFonts w:ascii="Times New Roman" w:hAnsi="Times New Roman"/>
          <w:sz w:val="24"/>
          <w:szCs w:val="24"/>
        </w:rPr>
        <w:t xml:space="preserve">a </w:t>
      </w:r>
      <w:r w:rsidR="009B57A4" w:rsidRPr="00BF2127">
        <w:rPr>
          <w:rFonts w:ascii="Times New Roman" w:hAnsi="Times New Roman"/>
          <w:sz w:val="24"/>
          <w:szCs w:val="24"/>
        </w:rPr>
        <w:t xml:space="preserve">larger training on </w:t>
      </w:r>
      <w:r w:rsidRPr="00BF2127">
        <w:rPr>
          <w:rFonts w:ascii="Times New Roman" w:hAnsi="Times New Roman"/>
          <w:sz w:val="24"/>
          <w:szCs w:val="24"/>
        </w:rPr>
        <w:t xml:space="preserve">visual impairment. </w:t>
      </w:r>
    </w:p>
    <w:p w14:paraId="2A445E6E" w14:textId="77777777" w:rsidR="000A24A2" w:rsidRDefault="000A24A2" w:rsidP="00BF2127">
      <w:pPr>
        <w:pStyle w:val="ListParagraph"/>
        <w:spacing w:after="120" w:line="240" w:lineRule="atLeast"/>
        <w:ind w:left="360"/>
        <w:jc w:val="both"/>
        <w:rPr>
          <w:rFonts w:ascii="Times New Roman" w:hAnsi="Times New Roman"/>
          <w:sz w:val="24"/>
          <w:szCs w:val="24"/>
        </w:rPr>
      </w:pPr>
    </w:p>
    <w:p w14:paraId="3CAB70D3" w14:textId="5E7A988F" w:rsidR="00F40C9E" w:rsidRPr="00BF2127" w:rsidRDefault="00F40C9E"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In Fiji, Kenya, Malawi and Nigeria, associations of persons with albinism have worked with the authorities in the development of national policies on albinism and have been empowered to provide services to communities, including through</w:t>
      </w:r>
      <w:r w:rsidR="002A477C">
        <w:rPr>
          <w:rFonts w:ascii="Times New Roman" w:hAnsi="Times New Roman"/>
          <w:sz w:val="24"/>
          <w:szCs w:val="24"/>
        </w:rPr>
        <w:t xml:space="preserve"> the</w:t>
      </w:r>
      <w:r w:rsidRPr="00BF2127">
        <w:rPr>
          <w:rFonts w:ascii="Times New Roman" w:hAnsi="Times New Roman"/>
          <w:sz w:val="24"/>
          <w:szCs w:val="24"/>
        </w:rPr>
        <w:t xml:space="preserve"> implementation of awareness raising </w:t>
      </w:r>
      <w:r w:rsidR="00980054" w:rsidRPr="00BF2127">
        <w:rPr>
          <w:rFonts w:ascii="Times New Roman" w:hAnsi="Times New Roman"/>
          <w:sz w:val="24"/>
          <w:szCs w:val="24"/>
        </w:rPr>
        <w:t>programs</w:t>
      </w:r>
      <w:r w:rsidRPr="00BF2127">
        <w:rPr>
          <w:rFonts w:ascii="Times New Roman" w:hAnsi="Times New Roman"/>
          <w:sz w:val="24"/>
          <w:szCs w:val="24"/>
        </w:rPr>
        <w:t xml:space="preserve">. </w:t>
      </w:r>
    </w:p>
    <w:p w14:paraId="6F9E6559" w14:textId="77777777" w:rsidR="000A24A2" w:rsidRDefault="000A24A2" w:rsidP="00BF2127">
      <w:pPr>
        <w:pStyle w:val="ListParagraph"/>
        <w:spacing w:after="120" w:line="240" w:lineRule="atLeast"/>
        <w:ind w:left="360"/>
        <w:jc w:val="both"/>
        <w:rPr>
          <w:rFonts w:ascii="Times New Roman" w:hAnsi="Times New Roman"/>
          <w:sz w:val="24"/>
          <w:szCs w:val="24"/>
        </w:rPr>
      </w:pPr>
    </w:p>
    <w:p w14:paraId="18141204" w14:textId="1572C93A" w:rsidR="00F40C9E" w:rsidRDefault="00F40C9E"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In Argentina, associations of persons with albinism have been involved in the development of the National Bill on Albinism. The Federal government of Nigeria also worked with the Albino Foundation of Nigeria in producing the national education policy and national guidelines on reasonable accommodation measures for persons with albinism.</w:t>
      </w:r>
    </w:p>
    <w:p w14:paraId="72DCA354" w14:textId="77777777" w:rsidR="000A24A2" w:rsidRPr="00BF2127" w:rsidRDefault="000A24A2" w:rsidP="00BF2127">
      <w:pPr>
        <w:pStyle w:val="ListParagraph"/>
        <w:spacing w:after="120" w:line="240" w:lineRule="atLeast"/>
        <w:ind w:left="360"/>
        <w:jc w:val="both"/>
        <w:rPr>
          <w:rFonts w:ascii="Times New Roman" w:hAnsi="Times New Roman"/>
          <w:sz w:val="24"/>
          <w:szCs w:val="24"/>
        </w:rPr>
      </w:pPr>
    </w:p>
    <w:p w14:paraId="5503E23E" w14:textId="0F524CA4" w:rsidR="00F40C9E" w:rsidRPr="00BF2127" w:rsidRDefault="00C52067" w:rsidP="00BF2127">
      <w:pPr>
        <w:pStyle w:val="ListParagraph"/>
        <w:numPr>
          <w:ilvl w:val="0"/>
          <w:numId w:val="3"/>
        </w:numPr>
        <w:spacing w:after="120" w:line="240" w:lineRule="atLeast"/>
        <w:jc w:val="both"/>
        <w:rPr>
          <w:rFonts w:ascii="Times New Roman" w:hAnsi="Times New Roman"/>
          <w:sz w:val="24"/>
          <w:szCs w:val="24"/>
        </w:rPr>
      </w:pPr>
      <w:r w:rsidRPr="00BF2127">
        <w:rPr>
          <w:rFonts w:ascii="Times New Roman" w:hAnsi="Times New Roman"/>
          <w:sz w:val="24"/>
          <w:szCs w:val="24"/>
        </w:rPr>
        <w:t xml:space="preserve">In countries where the frameworks and policies governing the rights of persons with disabilities are robust and well-implemented, persons with albinism are more likely to benefit from existing services and programmes, thus enhancing the enjoyment of their right to work. For example, in </w:t>
      </w:r>
      <w:r w:rsidR="00F40C9E" w:rsidRPr="00BF2127">
        <w:rPr>
          <w:rFonts w:ascii="Times New Roman" w:hAnsi="Times New Roman"/>
          <w:sz w:val="24"/>
          <w:szCs w:val="24"/>
        </w:rPr>
        <w:t>Denmark, this includes financial aid to families of  child</w:t>
      </w:r>
      <w:r w:rsidR="00F23D04" w:rsidRPr="00BF2127">
        <w:rPr>
          <w:rFonts w:ascii="Times New Roman" w:hAnsi="Times New Roman"/>
          <w:sz w:val="24"/>
          <w:szCs w:val="24"/>
        </w:rPr>
        <w:t>ren with disabilit</w:t>
      </w:r>
      <w:r w:rsidR="007A5E01" w:rsidRPr="00BF2127">
        <w:rPr>
          <w:rFonts w:ascii="Times New Roman" w:hAnsi="Times New Roman"/>
          <w:sz w:val="24"/>
          <w:szCs w:val="24"/>
        </w:rPr>
        <w:t>ies</w:t>
      </w:r>
      <w:r w:rsidR="00F40C9E" w:rsidRPr="00BF2127">
        <w:rPr>
          <w:rFonts w:ascii="Times New Roman" w:hAnsi="Times New Roman"/>
          <w:sz w:val="24"/>
          <w:szCs w:val="24"/>
        </w:rPr>
        <w:t xml:space="preserve"> below the age of 18 years. In other countries, </w:t>
      </w:r>
      <w:r w:rsidR="007A5E01" w:rsidRPr="00BF2127">
        <w:rPr>
          <w:rFonts w:ascii="Times New Roman" w:hAnsi="Times New Roman"/>
          <w:sz w:val="24"/>
          <w:szCs w:val="24"/>
        </w:rPr>
        <w:t xml:space="preserve">such support </w:t>
      </w:r>
      <w:r w:rsidR="00F40C9E" w:rsidRPr="00BF2127">
        <w:rPr>
          <w:rFonts w:ascii="Times New Roman" w:hAnsi="Times New Roman"/>
          <w:sz w:val="24"/>
          <w:szCs w:val="24"/>
        </w:rPr>
        <w:t>take the form of social and tax benefits</w:t>
      </w:r>
      <w:r w:rsidR="007A5E01" w:rsidRPr="00BF2127">
        <w:rPr>
          <w:rFonts w:ascii="Times New Roman" w:hAnsi="Times New Roman"/>
          <w:sz w:val="24"/>
          <w:szCs w:val="24"/>
        </w:rPr>
        <w:t xml:space="preserve"> for parents of children with disabilities and persons with disabilities</w:t>
      </w:r>
      <w:r w:rsidR="00F40C9E" w:rsidRPr="00BF2127">
        <w:rPr>
          <w:rFonts w:ascii="Times New Roman" w:hAnsi="Times New Roman"/>
          <w:sz w:val="24"/>
          <w:szCs w:val="24"/>
        </w:rPr>
        <w:t xml:space="preserve">. </w:t>
      </w:r>
    </w:p>
    <w:p w14:paraId="78A0793A" w14:textId="77777777" w:rsidR="00F40C9E" w:rsidRPr="00BF2127" w:rsidRDefault="00F40C9E" w:rsidP="00BF2127">
      <w:pPr>
        <w:pStyle w:val="ListParagraph"/>
        <w:spacing w:after="120" w:line="240" w:lineRule="atLeast"/>
        <w:ind w:left="360"/>
        <w:jc w:val="both"/>
        <w:rPr>
          <w:rFonts w:ascii="Times New Roman" w:hAnsi="Times New Roman"/>
          <w:sz w:val="24"/>
          <w:szCs w:val="24"/>
        </w:rPr>
      </w:pPr>
    </w:p>
    <w:p w14:paraId="2457F62D" w14:textId="77777777" w:rsidR="000A24A2" w:rsidRDefault="000A24A2" w:rsidP="000A24A2">
      <w:pPr>
        <w:spacing w:after="120" w:line="240" w:lineRule="atLeast"/>
        <w:jc w:val="both"/>
        <w:rPr>
          <w:rFonts w:ascii="Times New Roman" w:hAnsi="Times New Roman" w:cs="Times New Roman"/>
          <w:b/>
          <w:bCs/>
          <w:sz w:val="24"/>
          <w:szCs w:val="24"/>
        </w:rPr>
      </w:pPr>
    </w:p>
    <w:p w14:paraId="5BB2D527" w14:textId="77777777" w:rsidR="000A24A2" w:rsidRDefault="000A24A2" w:rsidP="000A24A2">
      <w:pPr>
        <w:spacing w:after="120" w:line="240" w:lineRule="atLeast"/>
        <w:jc w:val="both"/>
        <w:rPr>
          <w:rFonts w:ascii="Times New Roman" w:hAnsi="Times New Roman" w:cs="Times New Roman"/>
          <w:b/>
          <w:bCs/>
          <w:sz w:val="24"/>
          <w:szCs w:val="24"/>
        </w:rPr>
      </w:pPr>
    </w:p>
    <w:p w14:paraId="2C99FB1C" w14:textId="64628944" w:rsidR="000A24A2" w:rsidRDefault="000A24A2" w:rsidP="000A24A2">
      <w:pPr>
        <w:spacing w:after="120" w:line="240" w:lineRule="atLeast"/>
        <w:jc w:val="both"/>
        <w:rPr>
          <w:rFonts w:ascii="Times New Roman" w:hAnsi="Times New Roman" w:cs="Times New Roman"/>
          <w:b/>
          <w:bCs/>
          <w:sz w:val="24"/>
          <w:szCs w:val="24"/>
        </w:rPr>
      </w:pPr>
    </w:p>
    <w:p w14:paraId="3338E86B" w14:textId="35137C2F" w:rsidR="003202A2" w:rsidRDefault="003202A2" w:rsidP="000A24A2">
      <w:pPr>
        <w:spacing w:after="120" w:line="240" w:lineRule="atLeast"/>
        <w:jc w:val="both"/>
        <w:rPr>
          <w:rFonts w:ascii="Times New Roman" w:hAnsi="Times New Roman" w:cs="Times New Roman"/>
          <w:b/>
          <w:bCs/>
          <w:sz w:val="24"/>
          <w:szCs w:val="24"/>
        </w:rPr>
      </w:pPr>
    </w:p>
    <w:p w14:paraId="478FE167" w14:textId="169ECDBF" w:rsidR="003202A2" w:rsidRDefault="003202A2" w:rsidP="000A24A2">
      <w:pPr>
        <w:spacing w:after="120" w:line="240" w:lineRule="atLeast"/>
        <w:jc w:val="both"/>
        <w:rPr>
          <w:rFonts w:ascii="Times New Roman" w:hAnsi="Times New Roman" w:cs="Times New Roman"/>
          <w:b/>
          <w:bCs/>
          <w:sz w:val="24"/>
          <w:szCs w:val="24"/>
        </w:rPr>
      </w:pPr>
    </w:p>
    <w:p w14:paraId="6547E4D0" w14:textId="0851B603" w:rsidR="003202A2" w:rsidRDefault="003202A2" w:rsidP="000A24A2">
      <w:pPr>
        <w:spacing w:after="120" w:line="240" w:lineRule="atLeast"/>
        <w:jc w:val="both"/>
        <w:rPr>
          <w:rFonts w:ascii="Times New Roman" w:hAnsi="Times New Roman" w:cs="Times New Roman"/>
          <w:b/>
          <w:bCs/>
          <w:sz w:val="24"/>
          <w:szCs w:val="24"/>
        </w:rPr>
      </w:pPr>
    </w:p>
    <w:p w14:paraId="41C03970" w14:textId="77777777" w:rsidR="003202A2" w:rsidRDefault="003202A2" w:rsidP="000A24A2">
      <w:pPr>
        <w:spacing w:after="120" w:line="240" w:lineRule="atLeast"/>
        <w:jc w:val="both"/>
        <w:rPr>
          <w:rFonts w:ascii="Times New Roman" w:hAnsi="Times New Roman" w:cs="Times New Roman"/>
          <w:b/>
          <w:bCs/>
          <w:sz w:val="24"/>
          <w:szCs w:val="24"/>
        </w:rPr>
      </w:pPr>
    </w:p>
    <w:p w14:paraId="6F727CD0" w14:textId="77777777" w:rsidR="000A24A2" w:rsidRDefault="000A24A2" w:rsidP="000A24A2">
      <w:pPr>
        <w:spacing w:after="120" w:line="240" w:lineRule="atLeast"/>
        <w:jc w:val="both"/>
        <w:rPr>
          <w:rFonts w:ascii="Times New Roman" w:hAnsi="Times New Roman" w:cs="Times New Roman"/>
          <w:b/>
          <w:bCs/>
          <w:sz w:val="24"/>
          <w:szCs w:val="24"/>
        </w:rPr>
      </w:pPr>
    </w:p>
    <w:p w14:paraId="1032CC8B" w14:textId="77777777" w:rsidR="000A24A2" w:rsidRDefault="000A24A2" w:rsidP="000A24A2">
      <w:pPr>
        <w:spacing w:after="120" w:line="240" w:lineRule="atLeast"/>
        <w:jc w:val="both"/>
        <w:rPr>
          <w:rFonts w:ascii="Times New Roman" w:hAnsi="Times New Roman" w:cs="Times New Roman"/>
          <w:b/>
          <w:bCs/>
          <w:sz w:val="24"/>
          <w:szCs w:val="24"/>
        </w:rPr>
      </w:pPr>
    </w:p>
    <w:p w14:paraId="79A19119" w14:textId="77777777" w:rsidR="000A24A2" w:rsidRDefault="000A24A2" w:rsidP="000A24A2">
      <w:pPr>
        <w:spacing w:after="120" w:line="240" w:lineRule="atLeast"/>
        <w:jc w:val="both"/>
        <w:rPr>
          <w:rFonts w:ascii="Times New Roman" w:hAnsi="Times New Roman" w:cs="Times New Roman"/>
          <w:b/>
          <w:bCs/>
          <w:sz w:val="24"/>
          <w:szCs w:val="24"/>
        </w:rPr>
      </w:pPr>
    </w:p>
    <w:p w14:paraId="3F57ACDE" w14:textId="72531D8D" w:rsidR="00F40C9E" w:rsidRPr="00BF2127" w:rsidRDefault="006C72F1" w:rsidP="000C39D8">
      <w:pPr>
        <w:spacing w:after="120" w:line="240" w:lineRule="atLeast"/>
        <w:jc w:val="center"/>
        <w:rPr>
          <w:rFonts w:ascii="Times New Roman" w:hAnsi="Times New Roman" w:cs="Times New Roman"/>
          <w:b/>
          <w:bCs/>
          <w:sz w:val="24"/>
          <w:szCs w:val="24"/>
        </w:rPr>
      </w:pPr>
      <w:r w:rsidRPr="00BF2127">
        <w:rPr>
          <w:rFonts w:ascii="Times New Roman" w:hAnsi="Times New Roman" w:cs="Times New Roman"/>
          <w:b/>
          <w:bCs/>
          <w:sz w:val="24"/>
          <w:szCs w:val="24"/>
        </w:rPr>
        <w:lastRenderedPageBreak/>
        <w:t>ANNEX</w:t>
      </w:r>
    </w:p>
    <w:p w14:paraId="688EEF3B" w14:textId="77777777" w:rsidR="001C4900" w:rsidRPr="00BF2127" w:rsidRDefault="001C4900" w:rsidP="00BF2127">
      <w:pPr>
        <w:spacing w:after="120" w:line="240" w:lineRule="atLeast"/>
        <w:jc w:val="both"/>
        <w:rPr>
          <w:rFonts w:ascii="Times New Roman" w:hAnsi="Times New Roman" w:cs="Times New Roman"/>
          <w:b/>
          <w:bCs/>
          <w:sz w:val="24"/>
          <w:szCs w:val="24"/>
        </w:rPr>
      </w:pPr>
    </w:p>
    <w:p w14:paraId="25D3CBCC" w14:textId="3B5763A5" w:rsidR="001C4900" w:rsidRPr="00BF2127" w:rsidRDefault="001C4900" w:rsidP="00BF2127">
      <w:pPr>
        <w:spacing w:after="120" w:line="240" w:lineRule="atLeast"/>
        <w:jc w:val="both"/>
        <w:rPr>
          <w:rFonts w:ascii="Times New Roman" w:hAnsi="Times New Roman" w:cs="Times New Roman"/>
          <w:b/>
          <w:bCs/>
          <w:sz w:val="24"/>
          <w:szCs w:val="24"/>
        </w:rPr>
      </w:pPr>
      <w:r w:rsidRPr="00BF2127">
        <w:rPr>
          <w:rFonts w:ascii="Times New Roman" w:hAnsi="Times New Roman" w:cs="Times New Roman"/>
          <w:b/>
          <w:bCs/>
          <w:sz w:val="24"/>
          <w:szCs w:val="24"/>
        </w:rPr>
        <w:t>Mandate</w:t>
      </w:r>
    </w:p>
    <w:p w14:paraId="2296768D" w14:textId="68F77B55" w:rsidR="001C4900" w:rsidRPr="00BF2127" w:rsidRDefault="001C4900" w:rsidP="006E1B43">
      <w:pPr>
        <w:spacing w:after="120" w:line="240" w:lineRule="atLeast"/>
        <w:jc w:val="both"/>
        <w:rPr>
          <w:rFonts w:ascii="Times New Roman" w:hAnsi="Times New Roman" w:cs="Times New Roman"/>
          <w:sz w:val="24"/>
          <w:szCs w:val="24"/>
        </w:rPr>
      </w:pPr>
      <w:r w:rsidRPr="00BF2127">
        <w:rPr>
          <w:rFonts w:ascii="Times New Roman" w:hAnsi="Times New Roman" w:cs="Times New Roman"/>
          <w:sz w:val="24"/>
          <w:szCs w:val="24"/>
        </w:rPr>
        <w:t xml:space="preserve">In 2015, the Mandate of the UN </w:t>
      </w:r>
      <w:r w:rsidR="00E200FB" w:rsidRPr="00BF2127">
        <w:rPr>
          <w:rFonts w:ascii="Times New Roman" w:hAnsi="Times New Roman" w:cs="Times New Roman"/>
          <w:sz w:val="24"/>
          <w:szCs w:val="24"/>
        </w:rPr>
        <w:t>Independent</w:t>
      </w:r>
      <w:r w:rsidRPr="00BF2127">
        <w:rPr>
          <w:rFonts w:ascii="Times New Roman" w:hAnsi="Times New Roman" w:cs="Times New Roman"/>
          <w:sz w:val="24"/>
          <w:szCs w:val="24"/>
        </w:rPr>
        <w:t xml:space="preserve"> Expert on the enjoyment of human rights by </w:t>
      </w:r>
      <w:r w:rsidR="00E200FB" w:rsidRPr="00BF2127">
        <w:rPr>
          <w:rFonts w:ascii="Times New Roman" w:hAnsi="Times New Roman" w:cs="Times New Roman"/>
          <w:sz w:val="24"/>
          <w:szCs w:val="24"/>
        </w:rPr>
        <w:t>persons</w:t>
      </w:r>
      <w:r w:rsidRPr="00BF2127">
        <w:rPr>
          <w:rFonts w:ascii="Times New Roman" w:hAnsi="Times New Roman" w:cs="Times New Roman"/>
          <w:sz w:val="24"/>
          <w:szCs w:val="24"/>
        </w:rPr>
        <w:t xml:space="preserve"> with albinism was established for three </w:t>
      </w:r>
      <w:r w:rsidR="00E200FB" w:rsidRPr="00BF2127">
        <w:rPr>
          <w:rFonts w:ascii="Times New Roman" w:hAnsi="Times New Roman" w:cs="Times New Roman"/>
          <w:sz w:val="24"/>
          <w:szCs w:val="24"/>
        </w:rPr>
        <w:t>years via</w:t>
      </w:r>
      <w:r w:rsidRPr="00BF2127">
        <w:rPr>
          <w:rFonts w:ascii="Times New Roman" w:hAnsi="Times New Roman" w:cs="Times New Roman"/>
          <w:sz w:val="24"/>
          <w:szCs w:val="24"/>
        </w:rPr>
        <w:t xml:space="preserve"> Human Rights Council Resolution 28/6 and renewed for another three </w:t>
      </w:r>
      <w:r w:rsidR="00E200FB" w:rsidRPr="00BF2127">
        <w:rPr>
          <w:rFonts w:ascii="Times New Roman" w:hAnsi="Times New Roman" w:cs="Times New Roman"/>
          <w:sz w:val="24"/>
          <w:szCs w:val="24"/>
        </w:rPr>
        <w:t>years</w:t>
      </w:r>
      <w:r w:rsidRPr="00BF2127">
        <w:rPr>
          <w:rFonts w:ascii="Times New Roman" w:hAnsi="Times New Roman" w:cs="Times New Roman"/>
          <w:sz w:val="24"/>
          <w:szCs w:val="24"/>
        </w:rPr>
        <w:t xml:space="preserve"> in 2018 via Resolution 37/5.  More information on the duties of the mandate-holder are provided at the following link: </w:t>
      </w:r>
      <w:hyperlink r:id="rId9" w:history="1">
        <w:r w:rsidRPr="00BF2127">
          <w:rPr>
            <w:rStyle w:val="Hyperlink"/>
            <w:rFonts w:ascii="Times New Roman" w:hAnsi="Times New Roman" w:cs="Times New Roman"/>
            <w:sz w:val="24"/>
            <w:szCs w:val="24"/>
          </w:rPr>
          <w:t>https://www.ohchr.org/EN/Issues/Albinism/Pages/Mandate.aspx</w:t>
        </w:r>
      </w:hyperlink>
    </w:p>
    <w:p w14:paraId="2E59C3B4" w14:textId="77777777" w:rsidR="001C4900" w:rsidRPr="00BF2127" w:rsidRDefault="001C4900" w:rsidP="006E1B43">
      <w:pPr>
        <w:spacing w:after="120" w:line="240" w:lineRule="atLeast"/>
        <w:jc w:val="both"/>
        <w:rPr>
          <w:rFonts w:ascii="Times New Roman" w:hAnsi="Times New Roman" w:cs="Times New Roman"/>
          <w:sz w:val="24"/>
          <w:szCs w:val="24"/>
        </w:rPr>
      </w:pPr>
    </w:p>
    <w:p w14:paraId="27E7A24B" w14:textId="77777777" w:rsidR="001C4900" w:rsidRPr="00BF2127" w:rsidRDefault="001C4900" w:rsidP="006E1B43">
      <w:pPr>
        <w:spacing w:after="120" w:line="240" w:lineRule="atLeast"/>
        <w:jc w:val="both"/>
        <w:rPr>
          <w:rFonts w:ascii="Times New Roman" w:hAnsi="Times New Roman" w:cs="Times New Roman"/>
          <w:b/>
          <w:sz w:val="24"/>
          <w:szCs w:val="24"/>
        </w:rPr>
      </w:pPr>
      <w:r w:rsidRPr="00BF2127">
        <w:rPr>
          <w:rFonts w:ascii="Times New Roman" w:hAnsi="Times New Roman" w:cs="Times New Roman"/>
          <w:b/>
          <w:sz w:val="24"/>
          <w:szCs w:val="24"/>
        </w:rPr>
        <w:t xml:space="preserve">Albinism and disability </w:t>
      </w:r>
    </w:p>
    <w:p w14:paraId="7C49E997" w14:textId="058426FE" w:rsidR="001C4900" w:rsidRPr="00601777" w:rsidRDefault="001C4900" w:rsidP="006E1B43">
      <w:pPr>
        <w:spacing w:after="120" w:line="240" w:lineRule="atLeast"/>
        <w:jc w:val="both"/>
        <w:rPr>
          <w:rFonts w:ascii="Times New Roman" w:hAnsi="Times New Roman"/>
          <w:sz w:val="24"/>
          <w:szCs w:val="24"/>
        </w:rPr>
      </w:pPr>
      <w:r w:rsidRPr="00601777">
        <w:rPr>
          <w:rFonts w:ascii="Times New Roman" w:hAnsi="Times New Roman"/>
          <w:sz w:val="24"/>
          <w:szCs w:val="24"/>
        </w:rPr>
        <w:t>Albinism is a relatively rare, non-contagious, genetically inherited condition resulting in little to no pigmentation in the skin, hair and eyes. The condition affects people worldwide regardless of ethnicity or gender. Due to a general lack of understanding of the condition and accompanying misinformation, myths, superstitions and wrong beliefs, persons with albinism are vulnerable to human rights violations. These include harmful practices related to accusation of witchcraft and ritual attacks (HPAWR), and discriminatory practices negatively impacting their education, health</w:t>
      </w:r>
      <w:r w:rsidR="00C0146A">
        <w:rPr>
          <w:rFonts w:ascii="Times New Roman" w:hAnsi="Times New Roman"/>
          <w:sz w:val="24"/>
          <w:szCs w:val="24"/>
        </w:rPr>
        <w:t>,</w:t>
      </w:r>
      <w:r w:rsidRPr="00601777">
        <w:rPr>
          <w:rFonts w:ascii="Times New Roman" w:hAnsi="Times New Roman"/>
          <w:sz w:val="24"/>
          <w:szCs w:val="24"/>
        </w:rPr>
        <w:t xml:space="preserve"> and employment opportunities.</w:t>
      </w:r>
    </w:p>
    <w:p w14:paraId="6B054BC0" w14:textId="2865E6FD" w:rsidR="00787EBB" w:rsidRPr="00601777" w:rsidRDefault="001C4900" w:rsidP="006E1B43">
      <w:pPr>
        <w:spacing w:after="120" w:line="240" w:lineRule="atLeast"/>
        <w:jc w:val="both"/>
        <w:rPr>
          <w:rFonts w:ascii="Times New Roman" w:hAnsi="Times New Roman"/>
          <w:sz w:val="24"/>
          <w:szCs w:val="24"/>
        </w:rPr>
      </w:pPr>
      <w:r w:rsidRPr="00601777">
        <w:rPr>
          <w:rFonts w:ascii="Times New Roman" w:hAnsi="Times New Roman"/>
          <w:sz w:val="24"/>
          <w:szCs w:val="24"/>
        </w:rPr>
        <w:t>Persons with albinism often face discrimination on intersecting grounds</w:t>
      </w:r>
      <w:r w:rsidR="00720796" w:rsidRPr="00601777">
        <w:rPr>
          <w:rFonts w:ascii="Times New Roman" w:hAnsi="Times New Roman"/>
          <w:sz w:val="24"/>
          <w:szCs w:val="24"/>
        </w:rPr>
        <w:t xml:space="preserve">, namely on </w:t>
      </w:r>
      <w:r w:rsidR="00C0146A">
        <w:rPr>
          <w:rFonts w:ascii="Times New Roman" w:hAnsi="Times New Roman"/>
          <w:sz w:val="24"/>
          <w:szCs w:val="24"/>
        </w:rPr>
        <w:t>the basis of</w:t>
      </w:r>
      <w:r w:rsidRPr="00601777">
        <w:rPr>
          <w:rFonts w:ascii="Times New Roman" w:hAnsi="Times New Roman"/>
          <w:sz w:val="24"/>
          <w:szCs w:val="24"/>
        </w:rPr>
        <w:t xml:space="preserve"> their colouring which is the result of an impairment of melanin production</w:t>
      </w:r>
      <w:r w:rsidR="00C0146A">
        <w:rPr>
          <w:rFonts w:ascii="Times New Roman" w:hAnsi="Times New Roman"/>
          <w:sz w:val="24"/>
          <w:szCs w:val="24"/>
        </w:rPr>
        <w:t>,</w:t>
      </w:r>
      <w:r w:rsidRPr="00601777">
        <w:rPr>
          <w:rFonts w:ascii="Times New Roman" w:hAnsi="Times New Roman"/>
          <w:sz w:val="24"/>
          <w:szCs w:val="24"/>
        </w:rPr>
        <w:t xml:space="preserve"> as well as on the basis of their vision impairment</w:t>
      </w:r>
      <w:r w:rsidR="00720796" w:rsidRPr="00601777">
        <w:rPr>
          <w:rFonts w:ascii="Times New Roman" w:hAnsi="Times New Roman"/>
          <w:sz w:val="24"/>
          <w:szCs w:val="24"/>
        </w:rPr>
        <w:t xml:space="preserve"> which occurs in varying degrees in a majority of persons with albinism</w:t>
      </w:r>
      <w:r w:rsidRPr="00601777">
        <w:rPr>
          <w:rFonts w:ascii="Times New Roman" w:hAnsi="Times New Roman"/>
          <w:sz w:val="24"/>
          <w:szCs w:val="24"/>
        </w:rPr>
        <w:t xml:space="preserve">. </w:t>
      </w:r>
      <w:r w:rsidR="00720796" w:rsidRPr="00601777">
        <w:rPr>
          <w:rFonts w:ascii="Times New Roman" w:hAnsi="Times New Roman"/>
          <w:sz w:val="24"/>
          <w:szCs w:val="24"/>
        </w:rPr>
        <w:t>The absence of melanin in the skin makes persons with albinism highly vulnerable to skin cancer, leading to early deaths in many cases</w:t>
      </w:r>
      <w:r w:rsidR="00C0146A">
        <w:rPr>
          <w:rFonts w:ascii="Times New Roman" w:hAnsi="Times New Roman"/>
          <w:sz w:val="24"/>
          <w:szCs w:val="24"/>
        </w:rPr>
        <w:t>. Vulnerability to skin cancer</w:t>
      </w:r>
      <w:r w:rsidR="00720796" w:rsidRPr="00601777">
        <w:rPr>
          <w:rFonts w:ascii="Times New Roman" w:hAnsi="Times New Roman"/>
          <w:sz w:val="24"/>
          <w:szCs w:val="24"/>
        </w:rPr>
        <w:t xml:space="preserve"> in sunny or tropical climates </w:t>
      </w:r>
      <w:r w:rsidR="00C0146A">
        <w:rPr>
          <w:rFonts w:ascii="Times New Roman" w:hAnsi="Times New Roman"/>
          <w:sz w:val="24"/>
          <w:szCs w:val="24"/>
        </w:rPr>
        <w:t xml:space="preserve">can be </w:t>
      </w:r>
      <w:r w:rsidR="00720796" w:rsidRPr="00601777">
        <w:rPr>
          <w:rFonts w:ascii="Times New Roman" w:hAnsi="Times New Roman"/>
          <w:sz w:val="24"/>
          <w:szCs w:val="24"/>
        </w:rPr>
        <w:t>as high as 1,000 times more than in person without albinism.</w:t>
      </w:r>
    </w:p>
    <w:sectPr w:rsidR="00787EBB" w:rsidRPr="00601777">
      <w:footerReference w:type="default" r:id="rId10"/>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7045A" w14:textId="77777777" w:rsidR="002D1B57" w:rsidRDefault="002D1B57" w:rsidP="0072250B">
      <w:pPr>
        <w:spacing w:after="0" w:line="240" w:lineRule="auto"/>
      </w:pPr>
      <w:r>
        <w:separator/>
      </w:r>
    </w:p>
  </w:endnote>
  <w:endnote w:type="continuationSeparator" w:id="0">
    <w:p w14:paraId="3EE7DFA7" w14:textId="77777777" w:rsidR="002D1B57" w:rsidRDefault="002D1B57" w:rsidP="007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09319"/>
      <w:docPartObj>
        <w:docPartGallery w:val="Page Numbers (Bottom of Page)"/>
        <w:docPartUnique/>
      </w:docPartObj>
    </w:sdtPr>
    <w:sdtEndPr>
      <w:rPr>
        <w:noProof/>
      </w:rPr>
    </w:sdtEndPr>
    <w:sdtContent>
      <w:p w14:paraId="4A5E0656" w14:textId="41282F8B" w:rsidR="00404D55" w:rsidRDefault="00404D55">
        <w:pPr>
          <w:pStyle w:val="Footer"/>
          <w:jc w:val="right"/>
        </w:pPr>
        <w:r>
          <w:fldChar w:fldCharType="begin"/>
        </w:r>
        <w:r>
          <w:instrText xml:space="preserve"> PAGE   \* MERGEFORMAT </w:instrText>
        </w:r>
        <w:r>
          <w:fldChar w:fldCharType="separate"/>
        </w:r>
        <w:r w:rsidR="00316ED6">
          <w:rPr>
            <w:noProof/>
          </w:rPr>
          <w:t>6</w:t>
        </w:r>
        <w:r>
          <w:rPr>
            <w:noProof/>
          </w:rPr>
          <w:fldChar w:fldCharType="end"/>
        </w:r>
      </w:p>
    </w:sdtContent>
  </w:sdt>
  <w:p w14:paraId="416E782D" w14:textId="77777777" w:rsidR="00404D55" w:rsidRDefault="0040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7E67" w14:textId="77777777" w:rsidR="002D1B57" w:rsidRDefault="002D1B57" w:rsidP="0072250B">
      <w:pPr>
        <w:spacing w:after="0" w:line="240" w:lineRule="auto"/>
      </w:pPr>
      <w:r>
        <w:separator/>
      </w:r>
    </w:p>
  </w:footnote>
  <w:footnote w:type="continuationSeparator" w:id="0">
    <w:p w14:paraId="03E6DDEF" w14:textId="77777777" w:rsidR="002D1B57" w:rsidRDefault="002D1B57" w:rsidP="0072250B">
      <w:pPr>
        <w:spacing w:after="0" w:line="240" w:lineRule="auto"/>
      </w:pPr>
      <w:r>
        <w:continuationSeparator/>
      </w:r>
    </w:p>
  </w:footnote>
  <w:footnote w:id="1">
    <w:p w14:paraId="6369BBBA" w14:textId="2FE74820" w:rsidR="007D6BB4" w:rsidRDefault="007D6BB4">
      <w:pPr>
        <w:pStyle w:val="FootnoteText"/>
      </w:pPr>
      <w:r>
        <w:rPr>
          <w:rStyle w:val="FootnoteReference"/>
        </w:rPr>
        <w:footnoteRef/>
      </w:r>
      <w:r>
        <w:t xml:space="preserve"> Information on the mandate in the annex of this document </w:t>
      </w:r>
    </w:p>
  </w:footnote>
  <w:footnote w:id="2">
    <w:p w14:paraId="32398A6C" w14:textId="27B616DD" w:rsidR="004957E9" w:rsidRPr="00BF2127" w:rsidRDefault="004957E9">
      <w:pPr>
        <w:pStyle w:val="FootnoteText"/>
        <w:rPr>
          <w:lang w:val="en-US"/>
        </w:rPr>
      </w:pPr>
      <w:r>
        <w:rPr>
          <w:rStyle w:val="FootnoteReference"/>
        </w:rPr>
        <w:footnoteRef/>
      </w:r>
      <w:r>
        <w:t xml:space="preserve"> </w:t>
      </w:r>
      <w:r>
        <w:rPr>
          <w:lang w:val="en-US"/>
        </w:rPr>
        <w:t>See General Comment No.6 CRPD</w:t>
      </w:r>
      <w:r>
        <w:t>/C/GC/6</w:t>
      </w:r>
    </w:p>
  </w:footnote>
  <w:footnote w:id="3">
    <w:p w14:paraId="2962C645" w14:textId="77777777" w:rsidR="00E83805" w:rsidRPr="00316ED6" w:rsidRDefault="00E83805" w:rsidP="00E83805">
      <w:pPr>
        <w:pStyle w:val="FootnoteText"/>
        <w:rPr>
          <w:lang w:val="fr-FR"/>
        </w:rPr>
      </w:pPr>
      <w:r>
        <w:rPr>
          <w:rStyle w:val="FootnoteReference"/>
        </w:rPr>
        <w:footnoteRef/>
      </w:r>
      <w:r w:rsidRPr="00316ED6">
        <w:rPr>
          <w:lang w:val="fr-FR"/>
        </w:rPr>
        <w:t xml:space="preserve"> </w:t>
      </w:r>
      <w:hyperlink r:id="rId1" w:history="1">
        <w:r w:rsidRPr="00316ED6">
          <w:rPr>
            <w:rStyle w:val="Hyperlink"/>
            <w:lang w:val="fr-FR"/>
          </w:rPr>
          <w:t>https://undocs.org/A/HRC/43/42</w:t>
        </w:r>
      </w:hyperlink>
      <w:r w:rsidRPr="00316ED6">
        <w:rPr>
          <w:lang w:val="fr-FR"/>
        </w:rPr>
        <w:t>, paragraph 67</w:t>
      </w:r>
    </w:p>
  </w:footnote>
  <w:footnote w:id="4">
    <w:p w14:paraId="1BD90E16" w14:textId="77777777" w:rsidR="00F40C9E" w:rsidRPr="00316ED6" w:rsidRDefault="00F40C9E" w:rsidP="00F40C9E">
      <w:pPr>
        <w:pStyle w:val="FootnoteText"/>
        <w:rPr>
          <w:lang w:val="fr-FR"/>
        </w:rPr>
      </w:pPr>
      <w:r>
        <w:rPr>
          <w:rStyle w:val="FootnoteReference"/>
        </w:rPr>
        <w:footnoteRef/>
      </w:r>
      <w:r w:rsidRPr="00316ED6">
        <w:rPr>
          <w:lang w:val="fr-FR"/>
        </w:rPr>
        <w:t xml:space="preserve"> </w:t>
      </w:r>
      <w:hyperlink r:id="rId2" w:history="1">
        <w:r w:rsidRPr="00316ED6">
          <w:rPr>
            <w:rStyle w:val="Hyperlink"/>
            <w:lang w:val="fr-FR"/>
          </w:rPr>
          <w:t>https://www.ohchr.org/Documents/Issues/Albinism/A-75-170-Addendum.pdf</w:t>
        </w:r>
      </w:hyperlink>
      <w:r w:rsidRPr="00316ED6">
        <w:rPr>
          <w:lang w:val="fr-FR"/>
        </w:rPr>
        <w:t xml:space="preserve"> </w:t>
      </w:r>
    </w:p>
  </w:footnote>
  <w:footnote w:id="5">
    <w:p w14:paraId="70FE26B3" w14:textId="77777777" w:rsidR="00F40C9E" w:rsidRDefault="00F40C9E" w:rsidP="00F40C9E">
      <w:pPr>
        <w:pStyle w:val="FootnoteText"/>
      </w:pPr>
      <w:r>
        <w:rPr>
          <w:rStyle w:val="FootnoteReference"/>
        </w:rPr>
        <w:footnoteRef/>
      </w:r>
      <w:r>
        <w:t xml:space="preserve"> </w:t>
      </w:r>
      <w:hyperlink r:id="rId3" w:history="1">
        <w:r w:rsidRPr="009F6E18">
          <w:rPr>
            <w:rStyle w:val="Hyperlink"/>
          </w:rPr>
          <w:t>https://undocs.org/A/74/190</w:t>
        </w:r>
      </w:hyperlink>
      <w:r>
        <w:t xml:space="preserve"> </w:t>
      </w:r>
    </w:p>
  </w:footnote>
  <w:footnote w:id="6">
    <w:p w14:paraId="34B539BF" w14:textId="43CEA80D" w:rsidR="00D224D2" w:rsidRDefault="00D224D2">
      <w:pPr>
        <w:pStyle w:val="FootnoteText"/>
        <w:rPr>
          <w:lang w:val="en-US"/>
        </w:rPr>
      </w:pPr>
      <w:r>
        <w:rPr>
          <w:rStyle w:val="FootnoteReference"/>
        </w:rPr>
        <w:footnoteRef/>
      </w:r>
      <w:r>
        <w:t xml:space="preserve"> For details see report on </w:t>
      </w:r>
      <w:r w:rsidR="00C022EE">
        <w:rPr>
          <w:lang w:val="en-US"/>
        </w:rPr>
        <w:t>country visit to Kenya, para 89 at</w:t>
      </w:r>
    </w:p>
    <w:p w14:paraId="081A5899" w14:textId="1AA69386" w:rsidR="00C022EE" w:rsidRPr="00BF2127" w:rsidRDefault="00316ED6">
      <w:pPr>
        <w:pStyle w:val="FootnoteText"/>
        <w:rPr>
          <w:lang w:val="en-US"/>
        </w:rPr>
      </w:pPr>
      <w:hyperlink r:id="rId4" w:history="1">
        <w:r w:rsidR="00C022EE" w:rsidRPr="00A92634">
          <w:rPr>
            <w:rStyle w:val="Hyperlink"/>
            <w:lang w:val="en-US"/>
          </w:rPr>
          <w:t>https://ap.ohchr.org/documents/dpage_e.aspx?si=A/HRC/40/62/Add.3</w:t>
        </w:r>
      </w:hyperlink>
      <w:r w:rsidR="00C022EE">
        <w:rPr>
          <w:lang w:val="en-US"/>
        </w:rPr>
        <w:t xml:space="preserve"> </w:t>
      </w:r>
    </w:p>
  </w:footnote>
  <w:footnote w:id="7">
    <w:p w14:paraId="1C8459FE" w14:textId="7B2A20EF" w:rsidR="00D224D2" w:rsidRPr="00BF2127" w:rsidRDefault="00D224D2">
      <w:pPr>
        <w:pStyle w:val="FootnoteText"/>
        <w:rPr>
          <w:lang w:val="en-US"/>
        </w:rPr>
      </w:pPr>
      <w:r>
        <w:rPr>
          <w:rStyle w:val="FootnoteReference"/>
        </w:rPr>
        <w:footnoteRef/>
      </w:r>
      <w:r>
        <w:t xml:space="preserve"> </w:t>
      </w:r>
      <w:r>
        <w:rPr>
          <w:lang w:val="en-US"/>
        </w:rPr>
        <w:t>Ibid, para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40CB"/>
    <w:multiLevelType w:val="hybridMultilevel"/>
    <w:tmpl w:val="205477D6"/>
    <w:lvl w:ilvl="0" w:tplc="63868A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927556"/>
    <w:multiLevelType w:val="hybridMultilevel"/>
    <w:tmpl w:val="E68C444C"/>
    <w:lvl w:ilvl="0" w:tplc="3E56B226">
      <w:start w:val="3"/>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BE35C2"/>
    <w:multiLevelType w:val="hybridMultilevel"/>
    <w:tmpl w:val="861ED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C752484"/>
    <w:multiLevelType w:val="hybridMultilevel"/>
    <w:tmpl w:val="45843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D5449E"/>
    <w:multiLevelType w:val="hybridMultilevel"/>
    <w:tmpl w:val="184A5824"/>
    <w:lvl w:ilvl="0" w:tplc="BF56BF7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A2"/>
    <w:rsid w:val="0004261A"/>
    <w:rsid w:val="00047ACA"/>
    <w:rsid w:val="00054357"/>
    <w:rsid w:val="000A24A2"/>
    <w:rsid w:val="000B2CE1"/>
    <w:rsid w:val="000C39D8"/>
    <w:rsid w:val="000E1405"/>
    <w:rsid w:val="00120BF0"/>
    <w:rsid w:val="00143224"/>
    <w:rsid w:val="00152E8A"/>
    <w:rsid w:val="00182114"/>
    <w:rsid w:val="001B63EA"/>
    <w:rsid w:val="001C4900"/>
    <w:rsid w:val="001D5720"/>
    <w:rsid w:val="001F7566"/>
    <w:rsid w:val="00203C91"/>
    <w:rsid w:val="00220EF8"/>
    <w:rsid w:val="002308C3"/>
    <w:rsid w:val="00237640"/>
    <w:rsid w:val="00270B8B"/>
    <w:rsid w:val="002A2283"/>
    <w:rsid w:val="002A477C"/>
    <w:rsid w:val="002D1B57"/>
    <w:rsid w:val="002E36A8"/>
    <w:rsid w:val="002E7F06"/>
    <w:rsid w:val="003021D6"/>
    <w:rsid w:val="00303DED"/>
    <w:rsid w:val="00304747"/>
    <w:rsid w:val="00316ED6"/>
    <w:rsid w:val="003202A2"/>
    <w:rsid w:val="00387441"/>
    <w:rsid w:val="003B262B"/>
    <w:rsid w:val="00404D55"/>
    <w:rsid w:val="00457262"/>
    <w:rsid w:val="00463592"/>
    <w:rsid w:val="004957E9"/>
    <w:rsid w:val="004974A8"/>
    <w:rsid w:val="004A7EBA"/>
    <w:rsid w:val="004B31C3"/>
    <w:rsid w:val="004C4135"/>
    <w:rsid w:val="004D2B4D"/>
    <w:rsid w:val="00550932"/>
    <w:rsid w:val="005604F4"/>
    <w:rsid w:val="00571CD1"/>
    <w:rsid w:val="005A7239"/>
    <w:rsid w:val="005C5B0D"/>
    <w:rsid w:val="005F7AC4"/>
    <w:rsid w:val="00601777"/>
    <w:rsid w:val="00625291"/>
    <w:rsid w:val="00640942"/>
    <w:rsid w:val="00680485"/>
    <w:rsid w:val="00692E14"/>
    <w:rsid w:val="006A4F5D"/>
    <w:rsid w:val="006C72F1"/>
    <w:rsid w:val="006E1B43"/>
    <w:rsid w:val="00720796"/>
    <w:rsid w:val="0072250B"/>
    <w:rsid w:val="00724497"/>
    <w:rsid w:val="007407E6"/>
    <w:rsid w:val="007645FC"/>
    <w:rsid w:val="0077765C"/>
    <w:rsid w:val="00787EBB"/>
    <w:rsid w:val="007A5E01"/>
    <w:rsid w:val="007C1BE8"/>
    <w:rsid w:val="007D6BB4"/>
    <w:rsid w:val="0080532C"/>
    <w:rsid w:val="008751DE"/>
    <w:rsid w:val="008B0006"/>
    <w:rsid w:val="00926E1C"/>
    <w:rsid w:val="00933B3B"/>
    <w:rsid w:val="009436A5"/>
    <w:rsid w:val="00980054"/>
    <w:rsid w:val="00991FC0"/>
    <w:rsid w:val="009A2964"/>
    <w:rsid w:val="009B074D"/>
    <w:rsid w:val="009B57A4"/>
    <w:rsid w:val="009C6179"/>
    <w:rsid w:val="009E755B"/>
    <w:rsid w:val="00A00C0D"/>
    <w:rsid w:val="00A0564D"/>
    <w:rsid w:val="00A61709"/>
    <w:rsid w:val="00A66C21"/>
    <w:rsid w:val="00AA21C7"/>
    <w:rsid w:val="00B1032E"/>
    <w:rsid w:val="00B7704B"/>
    <w:rsid w:val="00BE158F"/>
    <w:rsid w:val="00BF04A1"/>
    <w:rsid w:val="00BF2127"/>
    <w:rsid w:val="00C0146A"/>
    <w:rsid w:val="00C022EE"/>
    <w:rsid w:val="00C04190"/>
    <w:rsid w:val="00C36ACB"/>
    <w:rsid w:val="00C52067"/>
    <w:rsid w:val="00C52512"/>
    <w:rsid w:val="00C756A2"/>
    <w:rsid w:val="00CB0725"/>
    <w:rsid w:val="00CE6C3D"/>
    <w:rsid w:val="00D046F0"/>
    <w:rsid w:val="00D224D2"/>
    <w:rsid w:val="00D51706"/>
    <w:rsid w:val="00DB014B"/>
    <w:rsid w:val="00DF3782"/>
    <w:rsid w:val="00E04144"/>
    <w:rsid w:val="00E1041D"/>
    <w:rsid w:val="00E200FB"/>
    <w:rsid w:val="00E733CD"/>
    <w:rsid w:val="00E779AD"/>
    <w:rsid w:val="00E83805"/>
    <w:rsid w:val="00EC0736"/>
    <w:rsid w:val="00EE07AA"/>
    <w:rsid w:val="00F023A1"/>
    <w:rsid w:val="00F135E9"/>
    <w:rsid w:val="00F23D04"/>
    <w:rsid w:val="00F34178"/>
    <w:rsid w:val="00F404C6"/>
    <w:rsid w:val="00F40C9E"/>
    <w:rsid w:val="00F72E4E"/>
    <w:rsid w:val="00F77ACA"/>
    <w:rsid w:val="00F84345"/>
    <w:rsid w:val="00FD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92D7"/>
  <w15:chartTrackingRefBased/>
  <w15:docId w15:val="{F547C97A-1FA4-4F1E-9055-4BE615EB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sender-ModtagerNavn">
    <w:name w:val="Afsender-Modtager Navn"/>
    <w:basedOn w:val="Normal"/>
    <w:uiPriority w:val="5"/>
    <w:qFormat/>
    <w:rsid w:val="00C756A2"/>
    <w:pPr>
      <w:spacing w:after="0" w:line="240" w:lineRule="atLeast"/>
    </w:pPr>
    <w:rPr>
      <w:rFonts w:ascii="Arial" w:eastAsia="Calibri" w:hAnsi="Arial" w:cs="Calibri"/>
      <w:b/>
      <w:sz w:val="20"/>
      <w:lang w:eastAsia="da-DK"/>
    </w:rPr>
  </w:style>
  <w:style w:type="paragraph" w:styleId="ListParagraph">
    <w:name w:val="List Paragraph"/>
    <w:basedOn w:val="Normal"/>
    <w:uiPriority w:val="34"/>
    <w:qFormat/>
    <w:rsid w:val="00571CD1"/>
    <w:pPr>
      <w:spacing w:after="0" w:line="276" w:lineRule="auto"/>
      <w:ind w:left="720"/>
      <w:contextualSpacing/>
    </w:pPr>
    <w:rPr>
      <w:rFonts w:ascii="Calibri" w:eastAsia="Calibri" w:hAnsi="Calibri" w:cs="Times New Roman"/>
      <w:lang w:val="en-US"/>
    </w:rPr>
  </w:style>
  <w:style w:type="paragraph" w:styleId="FootnoteText">
    <w:name w:val="footnote text"/>
    <w:aliases w:val="5_G,Footnote SK,Char,Note de bas de page2,Текст сноски Знак,Footnote Text Char1 Char,Footnote Text Char Char Char,Footnote Text Char Char Char Char Char Char Char Char Char Char Char,Footnote Text Char Char Char Char Char Char Char Char,fn"/>
    <w:basedOn w:val="Normal"/>
    <w:link w:val="FootnoteTextChar"/>
    <w:unhideWhenUsed/>
    <w:qFormat/>
    <w:rsid w:val="0072250B"/>
    <w:pPr>
      <w:spacing w:after="0" w:line="240" w:lineRule="auto"/>
    </w:pPr>
    <w:rPr>
      <w:sz w:val="20"/>
      <w:szCs w:val="20"/>
    </w:rPr>
  </w:style>
  <w:style w:type="character" w:customStyle="1" w:styleId="FootnoteTextChar">
    <w:name w:val="Footnote Text Char"/>
    <w:aliases w:val="5_G Char,Footnote SK Char,Char Char,Note de bas de page2 Char,Текст сноски Знак Char,Footnote Text Char1 Char Char,Footnote Text Char Char Char Char,Footnote Text Char Char Char Char Char Char Char Char Char Char Char Char,fn Char"/>
    <w:basedOn w:val="DefaultParagraphFont"/>
    <w:link w:val="FootnoteText"/>
    <w:qFormat/>
    <w:rsid w:val="0072250B"/>
    <w:rPr>
      <w:sz w:val="20"/>
      <w:szCs w:val="20"/>
    </w:rPr>
  </w:style>
  <w:style w:type="character" w:styleId="FootnoteReference">
    <w:name w:val="footnote reference"/>
    <w:aliases w:val="4_G,Times 10 Point, Exposant 3 Point,Footnote symbol,Footnote reference number,Exposant 3 Point,EN Footnote Reference,note TESI,16 Point,Superscript 6 Point,ftref,Rimando nota a piè di pagina1,Footnotes refss,Footnote Refernece,[0],FZ"/>
    <w:basedOn w:val="DefaultParagraphFont"/>
    <w:link w:val="AppelnotedebasdepageCharCharCharCharCharCharChar"/>
    <w:unhideWhenUsed/>
    <w:qFormat/>
    <w:rsid w:val="0072250B"/>
    <w:rPr>
      <w:vertAlign w:val="superscript"/>
    </w:rPr>
  </w:style>
  <w:style w:type="paragraph" w:customStyle="1" w:styleId="SingleTxtG">
    <w:name w:val="_ Single Txt_G"/>
    <w:basedOn w:val="Normal"/>
    <w:link w:val="SingleTxtGChar"/>
    <w:qFormat/>
    <w:rsid w:val="009436A5"/>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9436A5"/>
    <w:rPr>
      <w:rFonts w:ascii="Times New Roman" w:eastAsia="Times New Roman" w:hAnsi="Times New Roman" w:cs="Times New Roman"/>
      <w:sz w:val="20"/>
      <w:szCs w:val="20"/>
    </w:rPr>
  </w:style>
  <w:style w:type="paragraph" w:customStyle="1" w:styleId="AppelnotedebasdepageCharCharCharCharCharCharChar">
    <w:name w:val="Appel note de bas de page Char Char Char Char Char Char Char"/>
    <w:basedOn w:val="Normal"/>
    <w:link w:val="FootnoteReference"/>
    <w:rsid w:val="009436A5"/>
    <w:pPr>
      <w:spacing w:after="120" w:line="264" w:lineRule="auto"/>
      <w:jc w:val="both"/>
    </w:pPr>
    <w:rPr>
      <w:vertAlign w:val="superscript"/>
    </w:rPr>
  </w:style>
  <w:style w:type="paragraph" w:customStyle="1" w:styleId="H1G">
    <w:name w:val="_ H_1_G"/>
    <w:basedOn w:val="Normal"/>
    <w:next w:val="Normal"/>
    <w:qFormat/>
    <w:rsid w:val="009436A5"/>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character" w:styleId="CommentReference">
    <w:name w:val="annotation reference"/>
    <w:basedOn w:val="DefaultParagraphFont"/>
    <w:semiHidden/>
    <w:unhideWhenUsed/>
    <w:rsid w:val="009436A5"/>
    <w:rPr>
      <w:sz w:val="16"/>
      <w:szCs w:val="16"/>
    </w:rPr>
  </w:style>
  <w:style w:type="paragraph" w:styleId="CommentText">
    <w:name w:val="annotation text"/>
    <w:basedOn w:val="Normal"/>
    <w:link w:val="CommentTextChar"/>
    <w:unhideWhenUsed/>
    <w:rsid w:val="009436A5"/>
    <w:pPr>
      <w:suppressAutoHyphens/>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436A5"/>
    <w:rPr>
      <w:rFonts w:ascii="Times New Roman" w:eastAsia="Times New Roman" w:hAnsi="Times New Roman" w:cs="Times New Roman"/>
      <w:sz w:val="20"/>
      <w:szCs w:val="20"/>
    </w:rPr>
  </w:style>
  <w:style w:type="paragraph" w:customStyle="1" w:styleId="H23G">
    <w:name w:val="_ H_2/3_G"/>
    <w:basedOn w:val="Normal"/>
    <w:next w:val="Normal"/>
    <w:qFormat/>
    <w:rsid w:val="009436A5"/>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943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A5"/>
    <w:rPr>
      <w:rFonts w:ascii="Segoe UI" w:hAnsi="Segoe UI" w:cs="Segoe UI"/>
      <w:sz w:val="18"/>
      <w:szCs w:val="18"/>
    </w:rPr>
  </w:style>
  <w:style w:type="character" w:styleId="Hyperlink">
    <w:name w:val="Hyperlink"/>
    <w:basedOn w:val="DefaultParagraphFont"/>
    <w:uiPriority w:val="99"/>
    <w:unhideWhenUsed/>
    <w:rsid w:val="00FD05F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04D55"/>
    <w:pPr>
      <w:suppressAutoHyphens w:val="0"/>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4D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04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55"/>
  </w:style>
  <w:style w:type="paragraph" w:styleId="Footer">
    <w:name w:val="footer"/>
    <w:basedOn w:val="Normal"/>
    <w:link w:val="FooterChar"/>
    <w:uiPriority w:val="99"/>
    <w:unhideWhenUsed/>
    <w:rsid w:val="00404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55"/>
  </w:style>
  <w:style w:type="character" w:customStyle="1" w:styleId="UnresolvedMention1">
    <w:name w:val="Unresolved Mention1"/>
    <w:basedOn w:val="DefaultParagraphFont"/>
    <w:uiPriority w:val="99"/>
    <w:semiHidden/>
    <w:unhideWhenUsed/>
    <w:rsid w:val="001C4900"/>
    <w:rPr>
      <w:color w:val="605E5C"/>
      <w:shd w:val="clear" w:color="auto" w:fill="E1DFDD"/>
    </w:rPr>
  </w:style>
  <w:style w:type="character" w:styleId="FollowedHyperlink">
    <w:name w:val="FollowedHyperlink"/>
    <w:basedOn w:val="DefaultParagraphFont"/>
    <w:uiPriority w:val="99"/>
    <w:semiHidden/>
    <w:unhideWhenUsed/>
    <w:rsid w:val="006017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onalbinsim.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EN/Issues/Albinism/Pages/Mandate.aspx"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74/190" TargetMode="External"/><Relationship Id="rId2" Type="http://schemas.openxmlformats.org/officeDocument/2006/relationships/hyperlink" Target="https://www.ohchr.org/Documents/Issues/Albinism/A-75-170-Addendum.pdf" TargetMode="External"/><Relationship Id="rId1" Type="http://schemas.openxmlformats.org/officeDocument/2006/relationships/hyperlink" Target="https://undocs.org/A/HRC/43/42" TargetMode="External"/><Relationship Id="rId4" Type="http://schemas.openxmlformats.org/officeDocument/2006/relationships/hyperlink" Target="https://ap.ohchr.org/documents/dpage_e.aspx?si=A/HRC/40/62/Ad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F5DF27-9EC6-4EBC-9BF8-3100ACB32B1D}">
  <ds:schemaRefs>
    <ds:schemaRef ds:uri="http://schemas.openxmlformats.org/officeDocument/2006/bibliography"/>
  </ds:schemaRefs>
</ds:datastoreItem>
</file>

<file path=customXml/itemProps2.xml><?xml version="1.0" encoding="utf-8"?>
<ds:datastoreItem xmlns:ds="http://schemas.openxmlformats.org/officeDocument/2006/customXml" ds:itemID="{E6BA2C18-2008-467A-B553-74F03F60630E}"/>
</file>

<file path=customXml/itemProps3.xml><?xml version="1.0" encoding="utf-8"?>
<ds:datastoreItem xmlns:ds="http://schemas.openxmlformats.org/officeDocument/2006/customXml" ds:itemID="{C512A9F0-3562-469F-ADCF-6A4EECCBE1F5}"/>
</file>

<file path=customXml/itemProps4.xml><?xml version="1.0" encoding="utf-8"?>
<ds:datastoreItem xmlns:ds="http://schemas.openxmlformats.org/officeDocument/2006/customXml" ds:itemID="{C1EF33C3-ED8E-490B-B56E-8650036B7984}"/>
</file>

<file path=docProps/app.xml><?xml version="1.0" encoding="utf-8"?>
<Properties xmlns="http://schemas.openxmlformats.org/officeDocument/2006/extended-properties" xmlns:vt="http://schemas.openxmlformats.org/officeDocument/2006/docPropsVTypes">
  <Template>Normal.dotm</Template>
  <TotalTime>1</TotalTime>
  <Pages>7</Pages>
  <Words>2785</Words>
  <Characters>15879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TAUTAKITAKI Jolene</dc:creator>
  <cp:keywords/>
  <dc:description/>
  <cp:lastModifiedBy>Janna Iskakova</cp:lastModifiedBy>
  <cp:revision>2</cp:revision>
  <cp:lastPrinted>2021-03-18T18:29:00Z</cp:lastPrinted>
  <dcterms:created xsi:type="dcterms:W3CDTF">2021-03-22T09:43:00Z</dcterms:created>
  <dcterms:modified xsi:type="dcterms:W3CDTF">2021-03-22T09:43:00Z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