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E2A9B" w14:textId="406DF7A7" w:rsidR="00EB6880" w:rsidRPr="00BF6303" w:rsidRDefault="00EB6880" w:rsidP="00BF6303">
      <w:pPr>
        <w:shd w:val="clear" w:color="auto" w:fill="FFFFFF"/>
        <w:spacing w:after="0" w:line="240" w:lineRule="auto"/>
        <w:jc w:val="both"/>
        <w:rPr>
          <w:rFonts w:ascii="Arial" w:hAnsi="Arial" w:cs="Arial"/>
          <w:szCs w:val="24"/>
        </w:rPr>
      </w:pPr>
      <w:r w:rsidRPr="00BF6303">
        <w:rPr>
          <w:rFonts w:ascii="Arial" w:hAnsi="Arial" w:cs="Arial"/>
          <w:b/>
          <w:bCs/>
          <w:szCs w:val="24"/>
        </w:rPr>
        <w:t>Presentación Oral ante el Comité de la CDPD</w:t>
      </w:r>
      <w:r w:rsidR="004672B6" w:rsidRPr="00BF6303">
        <w:rPr>
          <w:rFonts w:ascii="Arial" w:hAnsi="Arial" w:cs="Arial"/>
          <w:szCs w:val="24"/>
        </w:rPr>
        <w:t>.</w:t>
      </w:r>
    </w:p>
    <w:p w14:paraId="226A9BF8" w14:textId="6EEE393B" w:rsidR="00EB6880" w:rsidRPr="00BF6303" w:rsidRDefault="00EB6880" w:rsidP="00BF6303">
      <w:pPr>
        <w:shd w:val="clear" w:color="auto" w:fill="FFFFFF"/>
        <w:spacing w:after="0" w:line="240" w:lineRule="auto"/>
        <w:jc w:val="both"/>
        <w:rPr>
          <w:rFonts w:ascii="Arial" w:hAnsi="Arial" w:cs="Arial"/>
          <w:szCs w:val="24"/>
        </w:rPr>
      </w:pPr>
    </w:p>
    <w:p w14:paraId="441678DB" w14:textId="0C7BC4FD" w:rsidR="00EB6880" w:rsidRPr="00BF6303" w:rsidRDefault="00EB6880" w:rsidP="00BF6303">
      <w:pPr>
        <w:shd w:val="clear" w:color="auto" w:fill="FFFFFF"/>
        <w:spacing w:after="0" w:line="240" w:lineRule="auto"/>
        <w:jc w:val="both"/>
        <w:rPr>
          <w:rFonts w:ascii="Arial" w:hAnsi="Arial" w:cs="Arial"/>
          <w:szCs w:val="24"/>
        </w:rPr>
      </w:pPr>
      <w:r w:rsidRPr="00BF6303">
        <w:rPr>
          <w:rFonts w:ascii="Arial" w:hAnsi="Arial" w:cs="Arial"/>
          <w:szCs w:val="24"/>
        </w:rPr>
        <w:t>Agradecemos la oportunidad de poder contribuir a esta observación general del artículo 27 de la CDPD, donde nos parece relevantes los siguientes tópicos.</w:t>
      </w:r>
    </w:p>
    <w:p w14:paraId="7AB92937" w14:textId="23FA26AD" w:rsidR="00EB6880" w:rsidRPr="00BF6303" w:rsidRDefault="00EB6880" w:rsidP="00BF6303">
      <w:pPr>
        <w:shd w:val="clear" w:color="auto" w:fill="FFFFFF"/>
        <w:spacing w:after="0" w:line="240" w:lineRule="auto"/>
        <w:jc w:val="both"/>
        <w:rPr>
          <w:rFonts w:ascii="Arial" w:hAnsi="Arial" w:cs="Arial"/>
          <w:szCs w:val="24"/>
        </w:rPr>
      </w:pPr>
    </w:p>
    <w:p w14:paraId="1E1D2707" w14:textId="77777777" w:rsidR="00EB6880" w:rsidRPr="00BF6303" w:rsidRDefault="00EB6880" w:rsidP="00BF6303">
      <w:pPr>
        <w:shd w:val="clear" w:color="auto" w:fill="FFFFFF"/>
        <w:spacing w:after="0" w:line="240" w:lineRule="auto"/>
        <w:jc w:val="both"/>
        <w:rPr>
          <w:rFonts w:ascii="Arial" w:hAnsi="Arial"/>
          <w:b/>
          <w:bCs/>
          <w:lang w:val="es-AR"/>
        </w:rPr>
      </w:pPr>
      <w:r w:rsidRPr="00BF6303">
        <w:rPr>
          <w:rFonts w:ascii="Arial" w:hAnsi="Arial" w:cs="Arial"/>
          <w:b/>
          <w:bCs/>
          <w:szCs w:val="24"/>
        </w:rPr>
        <w:t xml:space="preserve">Letra(b) </w:t>
      </w:r>
      <w:r w:rsidRPr="00BF6303">
        <w:rPr>
          <w:rFonts w:ascii="Arial" w:eastAsia="Times New Roman" w:hAnsi="Arial"/>
          <w:b/>
          <w:bCs/>
          <w:szCs w:val="24"/>
          <w:lang w:val="es-AR" w:eastAsia="en-GB"/>
        </w:rPr>
        <w:t xml:space="preserve">El derecho a igualdad de </w:t>
      </w:r>
      <w:r w:rsidRPr="00BF6303">
        <w:rPr>
          <w:rFonts w:ascii="Arial" w:hAnsi="Arial"/>
          <w:b/>
          <w:bCs/>
          <w:lang w:val="es-AR"/>
        </w:rPr>
        <w:t>remuneración por trabajo de igual valor:</w:t>
      </w:r>
    </w:p>
    <w:p w14:paraId="3CAB36F4" w14:textId="77777777" w:rsidR="00EB6880" w:rsidRPr="00BF6303" w:rsidRDefault="00EB6880" w:rsidP="00BF6303">
      <w:pPr>
        <w:shd w:val="clear" w:color="auto" w:fill="FFFFFF"/>
        <w:spacing w:after="0" w:line="240" w:lineRule="auto"/>
        <w:jc w:val="both"/>
        <w:rPr>
          <w:rFonts w:ascii="Arial" w:hAnsi="Arial" w:cs="Arial"/>
          <w:b/>
          <w:bCs/>
          <w:szCs w:val="24"/>
        </w:rPr>
      </w:pPr>
    </w:p>
    <w:p w14:paraId="4C8E26B2" w14:textId="12948B92" w:rsidR="00EB6880" w:rsidRPr="00BF6303" w:rsidRDefault="00BF6303" w:rsidP="00BF6303">
      <w:pPr>
        <w:shd w:val="clear" w:color="auto" w:fill="FFFFFF"/>
        <w:spacing w:after="0" w:line="240" w:lineRule="auto"/>
        <w:jc w:val="both"/>
        <w:rPr>
          <w:rFonts w:ascii="Arial" w:hAnsi="Arial" w:cs="Arial"/>
          <w:szCs w:val="24"/>
        </w:rPr>
      </w:pPr>
      <w:r>
        <w:rPr>
          <w:rFonts w:ascii="Arial" w:hAnsi="Arial" w:cs="Arial"/>
          <w:szCs w:val="24"/>
        </w:rPr>
        <w:t>-</w:t>
      </w:r>
      <w:r w:rsidR="00EB6880" w:rsidRPr="00BF6303">
        <w:rPr>
          <w:rFonts w:ascii="Arial" w:hAnsi="Arial" w:cs="Arial"/>
          <w:szCs w:val="24"/>
        </w:rPr>
        <w:t>Existe desigualdad en cuanto a las remuneraciones de las personas con y sin discapacidad. Los Estados partes mantienen legislación que permiten esto.</w:t>
      </w:r>
    </w:p>
    <w:p w14:paraId="40C0934A" w14:textId="77777777" w:rsidR="00EB6880" w:rsidRPr="00BF6303" w:rsidRDefault="00EB6880" w:rsidP="00BF6303">
      <w:pPr>
        <w:shd w:val="clear" w:color="auto" w:fill="FFFFFF"/>
        <w:spacing w:after="0" w:line="240" w:lineRule="auto"/>
        <w:jc w:val="both"/>
        <w:rPr>
          <w:rFonts w:ascii="Arial" w:hAnsi="Arial" w:cs="Arial"/>
          <w:szCs w:val="24"/>
        </w:rPr>
      </w:pPr>
    </w:p>
    <w:p w14:paraId="60EB48EF" w14:textId="29252F4E" w:rsidR="00FA76EA" w:rsidRPr="00BF6303" w:rsidRDefault="00BF6303" w:rsidP="00BF6303">
      <w:pPr>
        <w:shd w:val="clear" w:color="auto" w:fill="FFFFFF"/>
        <w:spacing w:after="0" w:line="240" w:lineRule="auto"/>
        <w:jc w:val="both"/>
        <w:rPr>
          <w:rFonts w:ascii="Arial" w:hAnsi="Arial" w:cs="Arial"/>
          <w:szCs w:val="24"/>
        </w:rPr>
      </w:pPr>
      <w:r>
        <w:rPr>
          <w:rFonts w:ascii="Arial" w:hAnsi="Arial" w:cs="Arial"/>
          <w:szCs w:val="24"/>
        </w:rPr>
        <w:t>-</w:t>
      </w:r>
      <w:r w:rsidR="00EB6880" w:rsidRPr="00BF6303">
        <w:rPr>
          <w:rFonts w:ascii="Arial" w:hAnsi="Arial" w:cs="Arial"/>
          <w:szCs w:val="24"/>
        </w:rPr>
        <w:t xml:space="preserve">Se sugiere adaptar la legislación </w:t>
      </w:r>
      <w:r w:rsidR="00FA76EA" w:rsidRPr="00BF6303">
        <w:rPr>
          <w:rFonts w:ascii="Arial" w:hAnsi="Arial" w:cs="Arial"/>
          <w:szCs w:val="24"/>
        </w:rPr>
        <w:t>para armonizarla con la CDPD en este sentido.</w:t>
      </w:r>
    </w:p>
    <w:p w14:paraId="3B43E64D" w14:textId="77777777" w:rsidR="00FA76EA" w:rsidRPr="00BF6303" w:rsidRDefault="00FA76EA" w:rsidP="00BF6303">
      <w:pPr>
        <w:shd w:val="clear" w:color="auto" w:fill="FFFFFF"/>
        <w:spacing w:after="0" w:line="240" w:lineRule="auto"/>
        <w:jc w:val="both"/>
        <w:rPr>
          <w:rFonts w:ascii="Arial" w:hAnsi="Arial" w:cs="Arial"/>
          <w:szCs w:val="24"/>
        </w:rPr>
      </w:pPr>
    </w:p>
    <w:p w14:paraId="1854DF6D" w14:textId="67BB1769" w:rsidR="00FA76EA" w:rsidRPr="00BF6303" w:rsidRDefault="00BF6303" w:rsidP="00BF6303">
      <w:pPr>
        <w:shd w:val="clear" w:color="auto" w:fill="FFFFFF"/>
        <w:spacing w:after="0" w:line="240" w:lineRule="auto"/>
        <w:jc w:val="both"/>
        <w:rPr>
          <w:rFonts w:ascii="Arial" w:hAnsi="Arial" w:cs="Arial"/>
          <w:szCs w:val="24"/>
        </w:rPr>
      </w:pPr>
      <w:r>
        <w:rPr>
          <w:rFonts w:ascii="Arial" w:hAnsi="Arial" w:cs="Arial"/>
          <w:szCs w:val="24"/>
        </w:rPr>
        <w:t>-</w:t>
      </w:r>
      <w:r w:rsidR="00FA76EA" w:rsidRPr="00BF6303">
        <w:rPr>
          <w:rFonts w:ascii="Arial" w:hAnsi="Arial" w:cs="Arial"/>
          <w:szCs w:val="24"/>
        </w:rPr>
        <w:t>Las mujeres con discapacidad tienen menor número de trabajadoras en comparación a los hombres y su sueldo es inferior.</w:t>
      </w:r>
    </w:p>
    <w:p w14:paraId="395249F5" w14:textId="0F7DF9E7" w:rsidR="00FA76EA" w:rsidRPr="00BF6303" w:rsidRDefault="00FA76EA" w:rsidP="00BF6303">
      <w:pPr>
        <w:shd w:val="clear" w:color="auto" w:fill="FFFFFF"/>
        <w:spacing w:after="0" w:line="240" w:lineRule="auto"/>
        <w:jc w:val="both"/>
        <w:rPr>
          <w:rFonts w:ascii="Arial" w:hAnsi="Arial" w:cs="Arial"/>
          <w:szCs w:val="24"/>
        </w:rPr>
      </w:pPr>
      <w:r w:rsidRPr="00BF6303">
        <w:rPr>
          <w:rFonts w:ascii="Arial" w:hAnsi="Arial" w:cs="Arial"/>
          <w:szCs w:val="24"/>
        </w:rPr>
        <w:br/>
      </w:r>
      <w:r w:rsidR="00BF6303">
        <w:rPr>
          <w:rFonts w:ascii="Arial" w:hAnsi="Arial" w:cs="Arial"/>
          <w:szCs w:val="24"/>
        </w:rPr>
        <w:t>-</w:t>
      </w:r>
      <w:r w:rsidRPr="00BF6303">
        <w:rPr>
          <w:rFonts w:ascii="Arial" w:hAnsi="Arial" w:cs="Arial"/>
          <w:szCs w:val="24"/>
        </w:rPr>
        <w:t>Se sugiere legislación para u trato más igualitario.</w:t>
      </w:r>
    </w:p>
    <w:p w14:paraId="0C62DB6F" w14:textId="77777777" w:rsidR="00FA76EA" w:rsidRPr="00BF6303" w:rsidRDefault="00FA76EA" w:rsidP="00BF6303">
      <w:pPr>
        <w:shd w:val="clear" w:color="auto" w:fill="FFFFFF"/>
        <w:spacing w:after="0" w:line="240" w:lineRule="auto"/>
        <w:jc w:val="both"/>
        <w:rPr>
          <w:rFonts w:ascii="Arial" w:hAnsi="Arial" w:cs="Arial"/>
          <w:szCs w:val="24"/>
        </w:rPr>
      </w:pPr>
    </w:p>
    <w:p w14:paraId="642F0680" w14:textId="77777777" w:rsidR="00FA76EA" w:rsidRPr="00BF6303" w:rsidRDefault="00FA76EA" w:rsidP="00BF6303">
      <w:pPr>
        <w:shd w:val="clear" w:color="auto" w:fill="FFFFFF"/>
        <w:spacing w:after="0" w:line="240" w:lineRule="auto"/>
        <w:jc w:val="both"/>
        <w:rPr>
          <w:rFonts w:ascii="Arial" w:hAnsi="Arial" w:cs="Arial"/>
          <w:szCs w:val="24"/>
        </w:rPr>
      </w:pPr>
      <w:r w:rsidRPr="00BF6303">
        <w:rPr>
          <w:rFonts w:ascii="Arial" w:hAnsi="Arial" w:cs="Arial"/>
          <w:b/>
          <w:bCs/>
          <w:szCs w:val="24"/>
        </w:rPr>
        <w:t>Letra (g) Sector Público</w:t>
      </w:r>
      <w:r w:rsidRPr="00BF6303">
        <w:rPr>
          <w:rFonts w:ascii="Arial" w:hAnsi="Arial" w:cs="Arial"/>
          <w:szCs w:val="24"/>
        </w:rPr>
        <w:t>:</w:t>
      </w:r>
    </w:p>
    <w:p w14:paraId="7B193643" w14:textId="77777777" w:rsidR="00FA76EA" w:rsidRPr="00BF6303" w:rsidRDefault="00FA76EA" w:rsidP="00BF6303">
      <w:pPr>
        <w:shd w:val="clear" w:color="auto" w:fill="FFFFFF"/>
        <w:spacing w:after="0" w:line="240" w:lineRule="auto"/>
        <w:jc w:val="both"/>
        <w:rPr>
          <w:rFonts w:ascii="Arial" w:hAnsi="Arial" w:cs="Arial"/>
          <w:szCs w:val="24"/>
        </w:rPr>
      </w:pPr>
    </w:p>
    <w:p w14:paraId="11439969" w14:textId="2633B5EC" w:rsidR="00FA76EA" w:rsidRPr="00641ADD" w:rsidRDefault="00641ADD" w:rsidP="00641ADD">
      <w:pPr>
        <w:shd w:val="clear" w:color="auto" w:fill="FFFFFF"/>
        <w:spacing w:after="0" w:line="240" w:lineRule="auto"/>
        <w:ind w:left="360"/>
        <w:jc w:val="both"/>
        <w:rPr>
          <w:rFonts w:ascii="Arial" w:hAnsi="Arial" w:cs="Arial"/>
          <w:szCs w:val="24"/>
        </w:rPr>
      </w:pPr>
      <w:r>
        <w:rPr>
          <w:rFonts w:ascii="Arial" w:hAnsi="Arial" w:cs="Arial"/>
          <w:szCs w:val="24"/>
        </w:rPr>
        <w:t>-</w:t>
      </w:r>
      <w:r w:rsidR="00FA76EA" w:rsidRPr="00641ADD">
        <w:rPr>
          <w:rFonts w:ascii="Arial" w:hAnsi="Arial" w:cs="Arial"/>
          <w:szCs w:val="24"/>
        </w:rPr>
        <w:t>La igualdad de acceso al trabajo se debe asegurar independientemente de la naturaleza de las funciones de las instituciones públicas, así mismo, se debe buscar mayor flexibilidad para la incorporación de personas con discapacidad a empleos del sector público, más allá de las dotaciones establecidas por el presupuesto nacional.</w:t>
      </w:r>
    </w:p>
    <w:p w14:paraId="6961085D" w14:textId="086C215C" w:rsidR="00FA76EA" w:rsidRPr="00641ADD" w:rsidRDefault="00641ADD" w:rsidP="00641ADD">
      <w:pPr>
        <w:shd w:val="clear" w:color="auto" w:fill="FFFFFF"/>
        <w:spacing w:after="0" w:line="240" w:lineRule="auto"/>
        <w:ind w:left="360"/>
        <w:jc w:val="both"/>
        <w:rPr>
          <w:rFonts w:ascii="Arial" w:hAnsi="Arial" w:cs="Arial"/>
          <w:szCs w:val="24"/>
        </w:rPr>
      </w:pPr>
      <w:r>
        <w:rPr>
          <w:rFonts w:ascii="Arial" w:hAnsi="Arial" w:cs="Arial"/>
          <w:szCs w:val="24"/>
        </w:rPr>
        <w:t>-</w:t>
      </w:r>
      <w:r w:rsidR="00FA76EA" w:rsidRPr="00641ADD">
        <w:rPr>
          <w:rFonts w:ascii="Arial" w:hAnsi="Arial" w:cs="Arial"/>
          <w:szCs w:val="24"/>
        </w:rPr>
        <w:t>Para el sector público se deben establecer disposiciones análogas a las establecidas en la letra (h) de la CDPD.</w:t>
      </w:r>
    </w:p>
    <w:p w14:paraId="4A8AD2F8" w14:textId="77777777" w:rsidR="00FA76EA" w:rsidRPr="00BF6303" w:rsidRDefault="00FA76EA" w:rsidP="00BF6303">
      <w:pPr>
        <w:shd w:val="clear" w:color="auto" w:fill="FFFFFF"/>
        <w:spacing w:after="0" w:line="240" w:lineRule="auto"/>
        <w:jc w:val="both"/>
        <w:rPr>
          <w:rFonts w:ascii="Arial" w:hAnsi="Arial" w:cs="Arial"/>
          <w:szCs w:val="24"/>
        </w:rPr>
      </w:pPr>
    </w:p>
    <w:p w14:paraId="4ACC3F3F" w14:textId="3692E543" w:rsidR="00FA76EA" w:rsidRPr="00BF6303" w:rsidRDefault="004672B6" w:rsidP="00BF6303">
      <w:pPr>
        <w:shd w:val="clear" w:color="auto" w:fill="FFFFFF"/>
        <w:spacing w:after="0" w:line="240" w:lineRule="auto"/>
        <w:jc w:val="both"/>
        <w:rPr>
          <w:rFonts w:ascii="Arial" w:hAnsi="Arial" w:cs="Arial"/>
          <w:b/>
          <w:bCs/>
          <w:szCs w:val="24"/>
        </w:rPr>
      </w:pPr>
      <w:r w:rsidRPr="00BF6303">
        <w:rPr>
          <w:rFonts w:ascii="Arial" w:hAnsi="Arial" w:cs="Arial"/>
          <w:b/>
          <w:bCs/>
          <w:szCs w:val="24"/>
        </w:rPr>
        <w:t xml:space="preserve">Letra (i) </w:t>
      </w:r>
      <w:r w:rsidR="00FA76EA" w:rsidRPr="00BF6303">
        <w:rPr>
          <w:rFonts w:ascii="Arial" w:hAnsi="Arial" w:cs="Arial"/>
          <w:b/>
          <w:bCs/>
          <w:szCs w:val="24"/>
        </w:rPr>
        <w:t>Ajustes Razonables:</w:t>
      </w:r>
    </w:p>
    <w:p w14:paraId="18A334D9" w14:textId="77777777" w:rsidR="00FA76EA" w:rsidRPr="00BF6303" w:rsidRDefault="00FA76EA" w:rsidP="00BF6303">
      <w:pPr>
        <w:shd w:val="clear" w:color="auto" w:fill="FFFFFF"/>
        <w:spacing w:after="0" w:line="240" w:lineRule="auto"/>
        <w:jc w:val="both"/>
        <w:rPr>
          <w:rFonts w:ascii="Arial" w:hAnsi="Arial" w:cs="Arial"/>
          <w:szCs w:val="24"/>
        </w:rPr>
      </w:pPr>
    </w:p>
    <w:p w14:paraId="482F1DF5" w14:textId="0508D48F" w:rsidR="00FA76EA" w:rsidRPr="00641ADD" w:rsidRDefault="00641ADD" w:rsidP="00641ADD">
      <w:pPr>
        <w:shd w:val="clear" w:color="auto" w:fill="FFFFFF"/>
        <w:spacing w:after="0" w:line="240" w:lineRule="auto"/>
        <w:ind w:left="360"/>
        <w:jc w:val="both"/>
        <w:rPr>
          <w:rFonts w:ascii="Arial" w:hAnsi="Arial" w:cs="Arial"/>
          <w:szCs w:val="24"/>
        </w:rPr>
      </w:pPr>
      <w:r>
        <w:rPr>
          <w:rFonts w:ascii="Arial" w:hAnsi="Arial" w:cs="Arial"/>
          <w:szCs w:val="24"/>
        </w:rPr>
        <w:t>-</w:t>
      </w:r>
      <w:r w:rsidR="00FA76EA" w:rsidRPr="00641ADD">
        <w:rPr>
          <w:rFonts w:ascii="Arial" w:hAnsi="Arial" w:cs="Arial"/>
          <w:szCs w:val="24"/>
        </w:rPr>
        <w:t>El comité podria clarificar de manera específica lo relativo a “carga desproporcionada”, en la definición del concepto ajustes razonables, además de comprometer a los Estados partes a implementar normativas que los regulen.</w:t>
      </w:r>
    </w:p>
    <w:p w14:paraId="529D1186" w14:textId="1F92608A" w:rsidR="00FA76EA" w:rsidRPr="00641ADD" w:rsidRDefault="00641ADD" w:rsidP="00641ADD">
      <w:pPr>
        <w:ind w:left="360"/>
        <w:jc w:val="both"/>
        <w:rPr>
          <w:rFonts w:ascii="Arial" w:hAnsi="Arial" w:cs="Arial"/>
          <w:szCs w:val="24"/>
        </w:rPr>
      </w:pPr>
      <w:r>
        <w:rPr>
          <w:rFonts w:ascii="Arial" w:hAnsi="Arial" w:cs="Arial"/>
          <w:szCs w:val="24"/>
        </w:rPr>
        <w:t>-</w:t>
      </w:r>
      <w:r w:rsidR="00FA76EA" w:rsidRPr="00641ADD">
        <w:rPr>
          <w:rFonts w:ascii="Arial" w:hAnsi="Arial" w:cs="Arial"/>
          <w:szCs w:val="24"/>
        </w:rPr>
        <w:t>Se podrian incorporar nuevas disposiciones que aborden la prevención de riesgos y enfermedades laborales, procurando que los ajustes razonables también tengan alcance en este ámbito.</w:t>
      </w:r>
    </w:p>
    <w:p w14:paraId="4F44ADD3" w14:textId="77777777" w:rsidR="00FA76EA" w:rsidRPr="00BF6303" w:rsidRDefault="00FA76EA" w:rsidP="00BF6303">
      <w:pPr>
        <w:shd w:val="clear" w:color="auto" w:fill="FFFFFF"/>
        <w:spacing w:after="0" w:line="240" w:lineRule="auto"/>
        <w:jc w:val="both"/>
        <w:rPr>
          <w:rFonts w:ascii="Arial" w:hAnsi="Arial" w:cs="Arial"/>
          <w:szCs w:val="24"/>
        </w:rPr>
      </w:pPr>
    </w:p>
    <w:p w14:paraId="22275792" w14:textId="65F369C8" w:rsidR="00FA76EA" w:rsidRPr="00BF6303" w:rsidRDefault="00FA76EA" w:rsidP="00BF6303">
      <w:pPr>
        <w:shd w:val="clear" w:color="auto" w:fill="FFFFFF"/>
        <w:spacing w:after="0" w:line="240" w:lineRule="auto"/>
        <w:jc w:val="both"/>
        <w:rPr>
          <w:rFonts w:ascii="Arial" w:hAnsi="Arial" w:cs="Arial"/>
          <w:szCs w:val="24"/>
        </w:rPr>
      </w:pPr>
    </w:p>
    <w:p w14:paraId="77D14B8C" w14:textId="77777777" w:rsidR="00FA76EA" w:rsidRPr="00BF6303" w:rsidRDefault="00FA76EA" w:rsidP="00BF6303">
      <w:pPr>
        <w:shd w:val="clear" w:color="auto" w:fill="FFFFFF"/>
        <w:spacing w:after="0" w:line="240" w:lineRule="auto"/>
        <w:jc w:val="both"/>
        <w:rPr>
          <w:rFonts w:ascii="Arial" w:hAnsi="Arial" w:cs="Arial"/>
          <w:szCs w:val="24"/>
        </w:rPr>
      </w:pPr>
      <w:r w:rsidRPr="00BF6303">
        <w:rPr>
          <w:rFonts w:ascii="Arial" w:hAnsi="Arial" w:cs="Arial"/>
          <w:szCs w:val="24"/>
        </w:rPr>
        <w:t>La FCHD agradece esta instancia. Expositores:</w:t>
      </w:r>
    </w:p>
    <w:p w14:paraId="0E0EACFB" w14:textId="77777777" w:rsidR="00FA76EA" w:rsidRPr="00BF6303" w:rsidRDefault="00FA76EA" w:rsidP="00BF6303">
      <w:pPr>
        <w:shd w:val="clear" w:color="auto" w:fill="FFFFFF"/>
        <w:spacing w:after="0" w:line="240" w:lineRule="auto"/>
        <w:jc w:val="both"/>
        <w:rPr>
          <w:rFonts w:ascii="Arial" w:hAnsi="Arial" w:cs="Arial"/>
          <w:szCs w:val="24"/>
        </w:rPr>
      </w:pPr>
    </w:p>
    <w:p w14:paraId="4EAA93B7" w14:textId="4C500AAF" w:rsidR="00EB6880" w:rsidRPr="00BF6303" w:rsidRDefault="00FA76EA" w:rsidP="00BF6303">
      <w:pPr>
        <w:shd w:val="clear" w:color="auto" w:fill="FFFFFF"/>
        <w:spacing w:after="0" w:line="240" w:lineRule="auto"/>
        <w:jc w:val="both"/>
        <w:rPr>
          <w:rFonts w:ascii="Arial" w:hAnsi="Arial" w:cs="Arial"/>
          <w:szCs w:val="24"/>
        </w:rPr>
      </w:pPr>
      <w:bookmarkStart w:id="0" w:name="_GoBack"/>
      <w:r w:rsidRPr="00BF6303">
        <w:rPr>
          <w:rFonts w:ascii="Arial" w:hAnsi="Arial" w:cs="Arial"/>
          <w:szCs w:val="24"/>
        </w:rPr>
        <w:t>Matías Poblete Sandoval y Francisco Muñoz Hermosilla</w:t>
      </w:r>
      <w:bookmarkEnd w:id="0"/>
      <w:r w:rsidRPr="00BF6303">
        <w:rPr>
          <w:rFonts w:ascii="Arial" w:hAnsi="Arial" w:cs="Arial"/>
          <w:szCs w:val="24"/>
        </w:rPr>
        <w:t xml:space="preserve">, personas con discapacidad visual. </w:t>
      </w:r>
      <w:r w:rsidR="00EB6880" w:rsidRPr="00BF6303">
        <w:rPr>
          <w:rFonts w:ascii="Arial" w:hAnsi="Arial" w:cs="Arial"/>
          <w:szCs w:val="24"/>
        </w:rPr>
        <w:t xml:space="preserve"> </w:t>
      </w:r>
    </w:p>
    <w:p w14:paraId="516DC1A7" w14:textId="77777777" w:rsidR="00EB6880" w:rsidRPr="00BF6303" w:rsidRDefault="00EB6880" w:rsidP="00AE2520">
      <w:pPr>
        <w:shd w:val="clear" w:color="auto" w:fill="FFFFFF"/>
        <w:spacing w:after="0" w:line="240" w:lineRule="auto"/>
        <w:jc w:val="both"/>
        <w:rPr>
          <w:rFonts w:ascii="Arial" w:hAnsi="Arial" w:cs="Arial"/>
          <w:szCs w:val="24"/>
        </w:rPr>
      </w:pPr>
    </w:p>
    <w:sectPr w:rsidR="00EB6880" w:rsidRPr="00BF6303" w:rsidSect="009B14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29EE"/>
    <w:multiLevelType w:val="hybridMultilevel"/>
    <w:tmpl w:val="B05069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C1F5CC4"/>
    <w:multiLevelType w:val="hybridMultilevel"/>
    <w:tmpl w:val="B9D818E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B4E7E25"/>
    <w:multiLevelType w:val="hybridMultilevel"/>
    <w:tmpl w:val="48B497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D0F0049"/>
    <w:multiLevelType w:val="hybridMultilevel"/>
    <w:tmpl w:val="54A262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20"/>
    <w:rsid w:val="004672B6"/>
    <w:rsid w:val="00641ADD"/>
    <w:rsid w:val="009B1442"/>
    <w:rsid w:val="00AE2520"/>
    <w:rsid w:val="00BF6303"/>
    <w:rsid w:val="00CC20F4"/>
    <w:rsid w:val="00D440B6"/>
    <w:rsid w:val="00EB6880"/>
    <w:rsid w:val="00FA76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B62D8"/>
  <w15:chartTrackingRefBased/>
  <w15:docId w15:val="{40F08E44-9F88-1E4B-B1A1-B850CD7B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520"/>
    <w:pPr>
      <w:spacing w:after="160" w:line="259" w:lineRule="auto"/>
    </w:pPr>
    <w:rPr>
      <w:rFonts w:ascii="Calibri" w:eastAsia="Calibri" w:hAnsi="Calibri" w:cs="Calibri"/>
      <w:sz w:val="22"/>
      <w:szCs w:val="22"/>
      <w:lang w:eastAsia="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E0E89C-F1E1-449C-8D36-D585380CB968}"/>
</file>

<file path=customXml/itemProps2.xml><?xml version="1.0" encoding="utf-8"?>
<ds:datastoreItem xmlns:ds="http://schemas.openxmlformats.org/officeDocument/2006/customXml" ds:itemID="{3EF521DB-F01D-4934-9AD1-0729DE7C668D}"/>
</file>

<file path=customXml/itemProps3.xml><?xml version="1.0" encoding="utf-8"?>
<ds:datastoreItem xmlns:ds="http://schemas.openxmlformats.org/officeDocument/2006/customXml" ds:itemID="{6B060DCA-329F-4A23-9A61-F72807981A3F}"/>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1480</Characters>
  <Application>Microsoft Office Word</Application>
  <DocSecurity>4</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STEVOLI Margherita</cp:lastModifiedBy>
  <cp:revision>2</cp:revision>
  <dcterms:created xsi:type="dcterms:W3CDTF">2021-03-17T16:44:00Z</dcterms:created>
  <dcterms:modified xsi:type="dcterms:W3CDTF">2021-03-17T16:44:00Z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