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4AE25" w14:textId="3FE04626" w:rsidR="00500EAE" w:rsidRPr="00D841CF" w:rsidRDefault="00500EAE" w:rsidP="00D14DF7">
      <w:pPr>
        <w:pStyle w:val="Title"/>
        <w:spacing w:after="200" w:line="276" w:lineRule="auto"/>
        <w:contextualSpacing w:val="0"/>
        <w:rPr>
          <w:rFonts w:ascii="Verdana" w:hAnsi="Verdana"/>
          <w:sz w:val="28"/>
          <w:szCs w:val="24"/>
          <w:lang w:val="en-US"/>
        </w:rPr>
      </w:pPr>
      <w:r w:rsidRPr="00D841CF">
        <w:rPr>
          <w:rFonts w:ascii="Verdana" w:eastAsia="Calibri" w:hAnsi="Verdana"/>
          <w:spacing w:val="0"/>
          <w:kern w:val="0"/>
          <w:sz w:val="28"/>
          <w:szCs w:val="22"/>
          <w:lang w:val="en-CA"/>
        </w:rPr>
        <w:t>Draft general comment on art. 27 UNCRPD</w:t>
      </w:r>
    </w:p>
    <w:p w14:paraId="722F2904" w14:textId="77777777" w:rsidR="00500EAE" w:rsidRPr="00D841CF" w:rsidRDefault="00500EAE" w:rsidP="00D14DF7">
      <w:pPr>
        <w:pStyle w:val="Title"/>
        <w:spacing w:after="200" w:line="276" w:lineRule="auto"/>
        <w:contextualSpacing w:val="0"/>
        <w:rPr>
          <w:rFonts w:ascii="Verdana" w:hAnsi="Verdana"/>
          <w:b w:val="0"/>
          <w:sz w:val="24"/>
          <w:szCs w:val="24"/>
          <w:lang w:val="en-US"/>
        </w:rPr>
      </w:pPr>
      <w:r w:rsidRPr="00D841CF">
        <w:rPr>
          <w:rFonts w:ascii="Verdana" w:hAnsi="Verdana"/>
          <w:b w:val="0"/>
          <w:sz w:val="24"/>
          <w:szCs w:val="24"/>
          <w:lang w:val="en-US"/>
        </w:rPr>
        <w:t>Submission by GRIP vzw</w:t>
      </w:r>
    </w:p>
    <w:p w14:paraId="16456AE1" w14:textId="667CBB3E" w:rsidR="00500EAE" w:rsidRDefault="00500EAE" w:rsidP="00D14DF7">
      <w:pPr>
        <w:spacing w:line="276" w:lineRule="auto"/>
        <w:rPr>
          <w:rFonts w:ascii="Verdana" w:hAnsi="Verdana" w:cs="Verdana"/>
          <w:color w:val="000000"/>
          <w:szCs w:val="24"/>
          <w:lang w:val="en-US"/>
        </w:rPr>
      </w:pPr>
      <w:r w:rsidRPr="00D841CF">
        <w:rPr>
          <w:rFonts w:ascii="Verdana" w:hAnsi="Verdana" w:cs="Verdana"/>
          <w:b/>
          <w:bCs/>
          <w:color w:val="000000"/>
          <w:szCs w:val="24"/>
          <w:lang w:val="en-US"/>
        </w:rPr>
        <w:t xml:space="preserve">GRIP, Gelijke Rechten voor Iedere Persoon met een handicap </w:t>
      </w:r>
      <w:r w:rsidRPr="00D841CF">
        <w:rPr>
          <w:rFonts w:ascii="Verdana" w:hAnsi="Verdana" w:cs="Verdana"/>
          <w:color w:val="000000"/>
          <w:szCs w:val="24"/>
          <w:lang w:val="en-US"/>
        </w:rPr>
        <w:t xml:space="preserve">(Equal Rights for Every Person with a Disability) is a </w:t>
      </w:r>
      <w:r w:rsidR="00D14DF7" w:rsidRPr="00BB79B9">
        <w:rPr>
          <w:rFonts w:ascii="Verdana" w:hAnsi="Verdana" w:cs="Verdana"/>
          <w:color w:val="000000"/>
          <w:szCs w:val="24"/>
          <w:lang w:val="en-US"/>
        </w:rPr>
        <w:t>human</w:t>
      </w:r>
      <w:r w:rsidRPr="00D841CF">
        <w:rPr>
          <w:rFonts w:ascii="Verdana" w:hAnsi="Verdana" w:cs="Verdana"/>
          <w:color w:val="000000"/>
          <w:szCs w:val="24"/>
          <w:lang w:val="en-US"/>
        </w:rPr>
        <w:t xml:space="preserve"> rights organization for and of persons with a disability.</w:t>
      </w:r>
      <w:r w:rsidR="00D14DF7">
        <w:rPr>
          <w:rFonts w:ascii="Verdana" w:hAnsi="Verdana" w:cs="Verdana"/>
          <w:color w:val="000000"/>
          <w:szCs w:val="24"/>
          <w:lang w:val="en-US"/>
        </w:rPr>
        <w:t xml:space="preserve"> We previously submitted </w:t>
      </w:r>
      <w:r w:rsidR="00D14DF7">
        <w:rPr>
          <w:rFonts w:ascii="Verdana" w:hAnsi="Verdana"/>
          <w:lang w:val="en-GB"/>
        </w:rPr>
        <w:t xml:space="preserve">a shadow report to the CRPD in July 2013. </w:t>
      </w:r>
      <w:r w:rsidR="00D14DF7">
        <w:rPr>
          <w:rFonts w:ascii="Verdana" w:hAnsi="Verdana"/>
          <w:b/>
          <w:bCs/>
          <w:lang w:val="en-US"/>
        </w:rPr>
        <w:t>“Human Rights and Persons with Disabilities, Shadow report Flanders (Belgium) 2011”</w:t>
      </w:r>
      <w:r w:rsidR="00D14DF7">
        <w:rPr>
          <w:rFonts w:ascii="Verdana" w:hAnsi="Verdana"/>
          <w:lang w:val="en-US"/>
        </w:rPr>
        <w:t xml:space="preserve"> </w:t>
      </w:r>
      <w:r w:rsidR="00D14DF7">
        <w:rPr>
          <w:rFonts w:ascii="Verdana" w:hAnsi="Verdana" w:cs="Verdana"/>
          <w:color w:val="000000"/>
          <w:szCs w:val="24"/>
          <w:lang w:val="en-US"/>
        </w:rPr>
        <w:t>and</w:t>
      </w:r>
      <w:r w:rsidRPr="00D841CF">
        <w:rPr>
          <w:rFonts w:ascii="Verdana" w:hAnsi="Verdana" w:cs="Verdana"/>
          <w:color w:val="000000"/>
          <w:szCs w:val="24"/>
          <w:lang w:val="en-US"/>
        </w:rPr>
        <w:t xml:space="preserve"> several submissions concerning the implementation of the CRPD in the Flanders region of Belgium.</w:t>
      </w:r>
    </w:p>
    <w:p w14:paraId="6E60C736" w14:textId="77777777" w:rsidR="00D14DF7" w:rsidRPr="00D841CF" w:rsidRDefault="00D14DF7" w:rsidP="00D14DF7">
      <w:pPr>
        <w:spacing w:line="276" w:lineRule="auto"/>
        <w:rPr>
          <w:rFonts w:ascii="Verdana" w:hAnsi="Verdana" w:cs="Arial"/>
          <w:b/>
          <w:szCs w:val="24"/>
          <w:lang w:val="en-GB"/>
        </w:rPr>
      </w:pPr>
    </w:p>
    <w:p w14:paraId="2FA4B384" w14:textId="666542A5" w:rsidR="00500EAE" w:rsidRPr="00D841CF" w:rsidRDefault="00500EAE" w:rsidP="00D14DF7">
      <w:pPr>
        <w:tabs>
          <w:tab w:val="left" w:pos="1800"/>
        </w:tabs>
        <w:spacing w:after="200" w:line="276" w:lineRule="auto"/>
        <w:jc w:val="both"/>
        <w:rPr>
          <w:rFonts w:ascii="Verdana" w:hAnsi="Verdana" w:cs="Arial"/>
          <w:szCs w:val="24"/>
          <w:lang w:val="en-GB"/>
        </w:rPr>
      </w:pPr>
      <w:r w:rsidRPr="00D841CF">
        <w:rPr>
          <w:rFonts w:ascii="Verdana" w:hAnsi="Verdana" w:cs="Arial"/>
          <w:szCs w:val="24"/>
          <w:lang w:val="en-GB"/>
        </w:rPr>
        <w:t>In the current submission we present information on the implementation of Article 27 – Work and employment in Flanders.</w:t>
      </w:r>
    </w:p>
    <w:p w14:paraId="223955C7" w14:textId="77777777" w:rsidR="00500EAE" w:rsidRPr="00D841CF" w:rsidRDefault="00500EAE" w:rsidP="00D14DF7">
      <w:pPr>
        <w:spacing w:after="200" w:line="276" w:lineRule="auto"/>
        <w:rPr>
          <w:rFonts w:ascii="Verdana" w:hAnsi="Verdana"/>
          <w:b/>
          <w:szCs w:val="24"/>
        </w:rPr>
      </w:pPr>
      <w:r w:rsidRPr="00D841CF">
        <w:rPr>
          <w:rFonts w:ascii="Verdana" w:hAnsi="Verdana"/>
          <w:b/>
          <w:szCs w:val="24"/>
        </w:rPr>
        <w:t>Contact:</w:t>
      </w:r>
    </w:p>
    <w:p w14:paraId="16E9653A" w14:textId="346A396B" w:rsidR="00500EAE" w:rsidRPr="00D841CF" w:rsidRDefault="00500EAE" w:rsidP="00D14DF7">
      <w:pPr>
        <w:spacing w:after="200" w:line="276" w:lineRule="auto"/>
        <w:rPr>
          <w:rFonts w:ascii="Verdana" w:hAnsi="Verdana"/>
          <w:szCs w:val="24"/>
        </w:rPr>
      </w:pPr>
      <w:r w:rsidRPr="00D841CF">
        <w:rPr>
          <w:rFonts w:ascii="Verdana" w:hAnsi="Verdana"/>
          <w:szCs w:val="24"/>
        </w:rPr>
        <w:t>Seline Somers</w:t>
      </w:r>
      <w:r w:rsidR="00D841CF" w:rsidRPr="00D841CF">
        <w:rPr>
          <w:rFonts w:ascii="Verdana" w:hAnsi="Verdana"/>
          <w:szCs w:val="24"/>
        </w:rPr>
        <w:br/>
      </w:r>
      <w:r w:rsidRPr="00D841CF">
        <w:rPr>
          <w:rFonts w:ascii="Verdana" w:hAnsi="Verdana"/>
          <w:szCs w:val="24"/>
        </w:rPr>
        <w:t>GRIP vzw - Vooruitgangstraat – 1030 Brussel</w:t>
      </w:r>
      <w:r w:rsidR="00D841CF" w:rsidRPr="00D841CF">
        <w:rPr>
          <w:rFonts w:ascii="Verdana" w:hAnsi="Verdana"/>
          <w:szCs w:val="24"/>
        </w:rPr>
        <w:br/>
      </w:r>
      <w:r w:rsidRPr="00D841CF">
        <w:rPr>
          <w:rFonts w:ascii="Verdana" w:hAnsi="Verdana"/>
          <w:szCs w:val="24"/>
        </w:rPr>
        <w:t>(00 32) 2 214 27 60   (00 32) 499 34 94 80  /  seline@gripvzw.be</w:t>
      </w:r>
    </w:p>
    <w:p w14:paraId="30AA6A36" w14:textId="77777777" w:rsidR="00E33C90" w:rsidRPr="00D841CF" w:rsidRDefault="00E33C90" w:rsidP="00D14DF7">
      <w:pPr>
        <w:tabs>
          <w:tab w:val="left" w:pos="1800"/>
        </w:tabs>
        <w:spacing w:after="200" w:line="276" w:lineRule="auto"/>
        <w:jc w:val="both"/>
        <w:rPr>
          <w:rFonts w:ascii="Verdana" w:hAnsi="Verdana" w:cs="Arial"/>
          <w:b/>
          <w:szCs w:val="24"/>
          <w:lang w:val="en-GB"/>
        </w:rPr>
      </w:pPr>
      <w:r w:rsidRPr="00D841CF">
        <w:rPr>
          <w:rFonts w:ascii="Verdana" w:hAnsi="Verdana" w:cs="Arial"/>
          <w:b/>
          <w:szCs w:val="24"/>
          <w:lang w:val="en-GB"/>
        </w:rPr>
        <w:t>Executive summery</w:t>
      </w:r>
    </w:p>
    <w:p w14:paraId="4F373156" w14:textId="77777777" w:rsidR="009F59AC" w:rsidRPr="009F59AC" w:rsidRDefault="009F59AC" w:rsidP="00D14DF7">
      <w:pPr>
        <w:tabs>
          <w:tab w:val="left" w:pos="1800"/>
        </w:tabs>
        <w:spacing w:after="200" w:line="276" w:lineRule="auto"/>
        <w:jc w:val="both"/>
        <w:rPr>
          <w:rFonts w:ascii="Verdana" w:hAnsi="Verdana" w:cs="Verdana"/>
          <w:color w:val="000000"/>
          <w:szCs w:val="24"/>
          <w:lang w:val="en-US"/>
        </w:rPr>
      </w:pPr>
      <w:r w:rsidRPr="009F59AC">
        <w:rPr>
          <w:rFonts w:ascii="Verdana" w:hAnsi="Verdana" w:cs="Verdana"/>
          <w:color w:val="000000"/>
          <w:szCs w:val="24"/>
          <w:lang w:val="en-US"/>
        </w:rPr>
        <w:t xml:space="preserve">In Flanders, little progress is made to increase the employment of persons with disabilities in the regular labour market. </w:t>
      </w:r>
    </w:p>
    <w:p w14:paraId="136C88CF" w14:textId="730A3132" w:rsidR="009F59AC" w:rsidRPr="009F59AC" w:rsidRDefault="00B315D0" w:rsidP="00D14DF7">
      <w:pPr>
        <w:tabs>
          <w:tab w:val="left" w:pos="1800"/>
        </w:tabs>
        <w:spacing w:after="200" w:line="276" w:lineRule="auto"/>
        <w:jc w:val="both"/>
        <w:rPr>
          <w:rFonts w:ascii="Verdana" w:hAnsi="Verdana" w:cs="Verdana"/>
          <w:color w:val="000000"/>
          <w:szCs w:val="24"/>
          <w:lang w:val="en-US"/>
        </w:rPr>
      </w:pPr>
      <w:r>
        <w:rPr>
          <w:rFonts w:ascii="Verdana" w:hAnsi="Verdana" w:cs="Verdana"/>
          <w:color w:val="000000"/>
          <w:szCs w:val="24"/>
          <w:lang w:val="en-US"/>
        </w:rPr>
        <w:t>The</w:t>
      </w:r>
      <w:r w:rsidR="009F59AC" w:rsidRPr="009F59AC">
        <w:rPr>
          <w:rFonts w:ascii="Verdana" w:hAnsi="Verdana" w:cs="Verdana"/>
          <w:color w:val="000000"/>
          <w:szCs w:val="24"/>
          <w:lang w:val="en-US"/>
        </w:rPr>
        <w:t xml:space="preserve"> employment gap between persons with and without disabilities remains just as large, the number of places in the </w:t>
      </w:r>
      <w:r w:rsidR="00B80F98">
        <w:rPr>
          <w:rFonts w:ascii="Verdana" w:hAnsi="Verdana" w:cs="Verdana"/>
          <w:color w:val="000000"/>
          <w:szCs w:val="24"/>
          <w:lang w:val="en-US"/>
        </w:rPr>
        <w:t>sheltered workplace</w:t>
      </w:r>
      <w:r w:rsidR="001848FD">
        <w:rPr>
          <w:rFonts w:ascii="Verdana" w:hAnsi="Verdana" w:cs="Verdana"/>
          <w:color w:val="000000"/>
          <w:szCs w:val="24"/>
          <w:lang w:val="en-US"/>
        </w:rPr>
        <w:t>s</w:t>
      </w:r>
      <w:r w:rsidR="009F59AC" w:rsidRPr="009F59AC">
        <w:rPr>
          <w:rFonts w:ascii="Verdana" w:hAnsi="Verdana" w:cs="Verdana"/>
          <w:color w:val="000000"/>
          <w:szCs w:val="24"/>
          <w:lang w:val="en-US"/>
        </w:rPr>
        <w:t xml:space="preserve"> </w:t>
      </w:r>
      <w:r w:rsidR="001848FD">
        <w:rPr>
          <w:rFonts w:ascii="Verdana" w:hAnsi="Verdana" w:cs="Verdana"/>
          <w:color w:val="000000"/>
          <w:szCs w:val="24"/>
          <w:lang w:val="en-US"/>
        </w:rPr>
        <w:t>are</w:t>
      </w:r>
      <w:r w:rsidR="009F59AC" w:rsidRPr="009F59AC">
        <w:rPr>
          <w:rFonts w:ascii="Verdana" w:hAnsi="Verdana" w:cs="Verdana"/>
          <w:color w:val="000000"/>
          <w:szCs w:val="24"/>
          <w:lang w:val="en-US"/>
        </w:rPr>
        <w:t xml:space="preserve"> increasing, collective customisation is seen by many as inclusion </w:t>
      </w:r>
      <w:r w:rsidR="009F59AC" w:rsidRPr="009F59AC">
        <w:rPr>
          <w:rFonts w:ascii="Verdana" w:hAnsi="Verdana" w:cs="Verdana"/>
          <w:color w:val="000000"/>
          <w:szCs w:val="24"/>
          <w:lang w:val="en-US"/>
        </w:rPr>
        <w:lastRenderedPageBreak/>
        <w:t>and there is still insufficient support in the regular labour market to make inclusive work feasible.</w:t>
      </w:r>
    </w:p>
    <w:p w14:paraId="53FC7038" w14:textId="25583FF4" w:rsidR="009F59AC" w:rsidRPr="009F59AC" w:rsidRDefault="009F59AC" w:rsidP="00D14DF7">
      <w:pPr>
        <w:tabs>
          <w:tab w:val="left" w:pos="1800"/>
        </w:tabs>
        <w:spacing w:after="200" w:line="276" w:lineRule="auto"/>
        <w:jc w:val="both"/>
        <w:rPr>
          <w:rFonts w:ascii="Verdana" w:hAnsi="Verdana" w:cs="Verdana"/>
          <w:color w:val="000000"/>
          <w:szCs w:val="24"/>
          <w:lang w:val="en-US"/>
        </w:rPr>
      </w:pPr>
      <w:r w:rsidRPr="009F59AC">
        <w:rPr>
          <w:rFonts w:ascii="Verdana" w:hAnsi="Verdana" w:cs="Verdana"/>
          <w:color w:val="000000"/>
          <w:szCs w:val="24"/>
          <w:lang w:val="en-US"/>
        </w:rPr>
        <w:t>The governments do have target figures with regard to the employment of persons with disabilities but the</w:t>
      </w:r>
      <w:r w:rsidR="00D518C3">
        <w:rPr>
          <w:rFonts w:ascii="Verdana" w:hAnsi="Verdana" w:cs="Verdana"/>
          <w:color w:val="000000"/>
          <w:szCs w:val="24"/>
          <w:lang w:val="en-US"/>
        </w:rPr>
        <w:t xml:space="preserve">se </w:t>
      </w:r>
      <w:r w:rsidRPr="009F59AC">
        <w:rPr>
          <w:rFonts w:ascii="Verdana" w:hAnsi="Verdana" w:cs="Verdana"/>
          <w:color w:val="000000"/>
          <w:szCs w:val="24"/>
          <w:lang w:val="en-US"/>
        </w:rPr>
        <w:t>are not being achieved. Nowhere in Belgium is a quota imposed to employ persons with disabilities.</w:t>
      </w:r>
    </w:p>
    <w:p w14:paraId="5BB7914B" w14:textId="166A0291" w:rsidR="00E33C90" w:rsidRPr="00D841CF" w:rsidRDefault="009F59AC" w:rsidP="00D14DF7">
      <w:pPr>
        <w:pStyle w:val="Heading1"/>
        <w:spacing w:after="200" w:line="276" w:lineRule="auto"/>
        <w:jc w:val="both"/>
        <w:rPr>
          <w:rFonts w:ascii="Verdana" w:hAnsi="Verdana" w:cs="Arial"/>
          <w:color w:val="auto"/>
          <w:sz w:val="24"/>
          <w:szCs w:val="24"/>
          <w:lang w:val="en-GB"/>
        </w:rPr>
      </w:pPr>
      <w:r w:rsidRPr="009F59AC">
        <w:rPr>
          <w:rFonts w:ascii="Verdana" w:hAnsi="Verdana" w:cs="Arial"/>
          <w:b w:val="0"/>
          <w:bCs w:val="0"/>
          <w:color w:val="auto"/>
          <w:kern w:val="0"/>
          <w:sz w:val="22"/>
          <w:szCs w:val="24"/>
          <w:lang w:val="en-GB" w:eastAsia="nl-BE"/>
        </w:rPr>
        <w:t xml:space="preserve"> </w:t>
      </w:r>
      <w:r w:rsidR="00E33C90" w:rsidRPr="00D841CF">
        <w:rPr>
          <w:rFonts w:ascii="Verdana" w:hAnsi="Verdana" w:cs="Arial"/>
          <w:color w:val="auto"/>
          <w:sz w:val="24"/>
          <w:szCs w:val="24"/>
          <w:lang w:val="en-GB"/>
        </w:rPr>
        <w:t>Current situation in the Flanders region.</w:t>
      </w:r>
    </w:p>
    <w:p w14:paraId="36B9B5DD" w14:textId="25B1D038" w:rsidR="008E57E0" w:rsidRPr="00BB79B9" w:rsidRDefault="00F578C3" w:rsidP="00D14DF7">
      <w:pPr>
        <w:pStyle w:val="ListParagraph"/>
        <w:numPr>
          <w:ilvl w:val="0"/>
          <w:numId w:val="2"/>
        </w:numPr>
        <w:tabs>
          <w:tab w:val="left" w:pos="1800"/>
        </w:tabs>
        <w:spacing w:after="200" w:line="276" w:lineRule="auto"/>
        <w:ind w:left="357" w:hanging="357"/>
        <w:jc w:val="both"/>
        <w:rPr>
          <w:rFonts w:ascii="Verdana" w:hAnsi="Verdana" w:cs="Arial"/>
          <w:szCs w:val="24"/>
          <w:lang w:val="en-GB"/>
        </w:rPr>
      </w:pPr>
      <w:r w:rsidRPr="00BB79B9">
        <w:rPr>
          <w:rFonts w:ascii="Verdana" w:hAnsi="Verdana" w:cs="Arial"/>
          <w:szCs w:val="24"/>
          <w:lang w:val="en-GB"/>
        </w:rPr>
        <w:t>In Flanders, the term</w:t>
      </w:r>
      <w:r w:rsidR="004F2B99" w:rsidRPr="00BB79B9">
        <w:rPr>
          <w:rFonts w:ascii="Verdana" w:hAnsi="Verdana" w:cs="Arial"/>
          <w:szCs w:val="24"/>
          <w:lang w:val="en-GB"/>
        </w:rPr>
        <w:t>s</w:t>
      </w:r>
      <w:r w:rsidRPr="00BB79B9">
        <w:rPr>
          <w:rFonts w:ascii="Verdana" w:hAnsi="Verdana" w:cs="Arial"/>
          <w:szCs w:val="24"/>
          <w:lang w:val="en-GB"/>
        </w:rPr>
        <w:t xml:space="preserve"> </w:t>
      </w:r>
      <w:r w:rsidR="004F2B99" w:rsidRPr="00BB79B9">
        <w:rPr>
          <w:rFonts w:ascii="Verdana" w:hAnsi="Verdana" w:cs="Arial"/>
          <w:szCs w:val="24"/>
          <w:lang w:val="en-GB"/>
        </w:rPr>
        <w:t xml:space="preserve">‘inclusion’, in general and, </w:t>
      </w:r>
      <w:r w:rsidRPr="00BB79B9">
        <w:rPr>
          <w:rFonts w:ascii="Verdana" w:hAnsi="Verdana" w:cs="Arial"/>
          <w:szCs w:val="24"/>
          <w:lang w:val="en-GB"/>
        </w:rPr>
        <w:t>‘inclusive work’</w:t>
      </w:r>
      <w:r w:rsidR="004F2B99" w:rsidRPr="00BB79B9">
        <w:rPr>
          <w:rFonts w:ascii="Verdana" w:hAnsi="Verdana" w:cs="Arial"/>
          <w:szCs w:val="24"/>
          <w:lang w:val="en-GB"/>
        </w:rPr>
        <w:t xml:space="preserve"> specifically, are</w:t>
      </w:r>
      <w:r w:rsidRPr="00BB79B9">
        <w:rPr>
          <w:rFonts w:ascii="Verdana" w:hAnsi="Verdana" w:cs="Arial"/>
          <w:szCs w:val="24"/>
          <w:lang w:val="en-GB"/>
        </w:rPr>
        <w:t xml:space="preserve"> often used incorrectly. </w:t>
      </w:r>
      <w:r w:rsidR="004F2B99" w:rsidRPr="00BB79B9">
        <w:rPr>
          <w:rFonts w:ascii="Verdana" w:hAnsi="Verdana" w:cs="Arial"/>
          <w:szCs w:val="24"/>
          <w:lang w:val="en-GB"/>
        </w:rPr>
        <w:t>We have a tradition of segregation.</w:t>
      </w:r>
    </w:p>
    <w:p w14:paraId="29BC77FA" w14:textId="7A06004E" w:rsidR="004A62C3" w:rsidRPr="004A62C3" w:rsidRDefault="00E4750E" w:rsidP="00D14DF7">
      <w:pPr>
        <w:pStyle w:val="ListParagraph"/>
        <w:numPr>
          <w:ilvl w:val="0"/>
          <w:numId w:val="2"/>
        </w:numPr>
        <w:tabs>
          <w:tab w:val="left" w:pos="1800"/>
        </w:tabs>
        <w:spacing w:after="200" w:line="276" w:lineRule="auto"/>
        <w:ind w:left="357" w:hanging="357"/>
        <w:contextualSpacing/>
        <w:jc w:val="both"/>
        <w:rPr>
          <w:rFonts w:ascii="Verdana" w:hAnsi="Verdana" w:cs="Arial"/>
          <w:lang w:val="en-GB"/>
        </w:rPr>
      </w:pPr>
      <w:r w:rsidRPr="00D841CF">
        <w:rPr>
          <w:rFonts w:ascii="Verdana" w:hAnsi="Verdana" w:cs="Arial"/>
          <w:szCs w:val="24"/>
          <w:lang w:val="en-GB"/>
        </w:rPr>
        <w:t>When we look at the evolution of the employment rate in Flanders, we see little progress for persons with disabilities</w:t>
      </w:r>
      <w:r w:rsidR="00E44887">
        <w:rPr>
          <w:rFonts w:ascii="Verdana" w:hAnsi="Verdana" w:cs="Arial"/>
          <w:szCs w:val="24"/>
          <w:lang w:val="en-GB"/>
        </w:rPr>
        <w:t>.</w:t>
      </w:r>
      <w:r w:rsidRPr="00D841CF">
        <w:rPr>
          <w:rFonts w:ascii="Verdana" w:hAnsi="Verdana" w:cs="Arial"/>
          <w:szCs w:val="24"/>
          <w:lang w:val="en-GB"/>
        </w:rPr>
        <w:t xml:space="preserve"> </w:t>
      </w:r>
    </w:p>
    <w:p w14:paraId="150D249E" w14:textId="5706F14D" w:rsidR="004A62C3" w:rsidRDefault="00E4750E" w:rsidP="00D14DF7">
      <w:pPr>
        <w:pStyle w:val="ListParagraph"/>
        <w:tabs>
          <w:tab w:val="left" w:pos="1800"/>
        </w:tabs>
        <w:spacing w:after="200" w:line="276" w:lineRule="auto"/>
        <w:ind w:left="357"/>
        <w:contextualSpacing/>
        <w:jc w:val="both"/>
        <w:rPr>
          <w:rFonts w:ascii="Verdana" w:hAnsi="Verdana" w:cs="Arial"/>
          <w:szCs w:val="24"/>
          <w:lang w:val="en-GB"/>
        </w:rPr>
      </w:pPr>
      <w:r w:rsidRPr="00D841CF">
        <w:rPr>
          <w:rFonts w:ascii="Verdana" w:hAnsi="Verdana" w:cs="Arial"/>
          <w:szCs w:val="24"/>
          <w:lang w:val="en-GB"/>
        </w:rPr>
        <w:t xml:space="preserve">Over a period of 10 years, there is hardly any increase. </w:t>
      </w:r>
      <w:r w:rsidR="00E44887">
        <w:rPr>
          <w:rFonts w:ascii="Verdana" w:hAnsi="Verdana" w:cs="Arial"/>
          <w:szCs w:val="24"/>
          <w:lang w:val="en-GB"/>
        </w:rPr>
        <w:t xml:space="preserve">It </w:t>
      </w:r>
      <w:r w:rsidRPr="00D841CF">
        <w:rPr>
          <w:rFonts w:ascii="Verdana" w:hAnsi="Verdana" w:cs="Arial"/>
          <w:szCs w:val="24"/>
          <w:lang w:val="en-GB"/>
        </w:rPr>
        <w:t>currently fluctuates around 45% (</w:t>
      </w:r>
      <w:r w:rsidRPr="00D13D1C">
        <w:rPr>
          <w:rFonts w:ascii="Verdana" w:hAnsi="Verdana" w:cs="Arial"/>
          <w:szCs w:val="24"/>
          <w:lang w:val="en-GB"/>
        </w:rPr>
        <w:t xml:space="preserve">table 1). </w:t>
      </w:r>
      <w:r w:rsidR="00E44887">
        <w:rPr>
          <w:rFonts w:ascii="Verdana" w:hAnsi="Verdana" w:cs="Arial"/>
          <w:szCs w:val="24"/>
          <w:lang w:val="en-GB"/>
        </w:rPr>
        <w:t xml:space="preserve">The </w:t>
      </w:r>
      <w:r w:rsidR="00A31AB2" w:rsidRPr="00BB79B9">
        <w:rPr>
          <w:rFonts w:ascii="Verdana" w:hAnsi="Verdana" w:cs="Arial"/>
          <w:szCs w:val="24"/>
          <w:lang w:val="en-GB"/>
        </w:rPr>
        <w:t>distance</w:t>
      </w:r>
      <w:r w:rsidR="00A31AB2">
        <w:rPr>
          <w:rFonts w:ascii="Verdana" w:hAnsi="Verdana" w:cs="Arial"/>
          <w:szCs w:val="24"/>
          <w:lang w:val="en-GB"/>
        </w:rPr>
        <w:t xml:space="preserve"> </w:t>
      </w:r>
      <w:r w:rsidRPr="00D841CF">
        <w:rPr>
          <w:rFonts w:ascii="Verdana" w:hAnsi="Verdana" w:cs="Arial"/>
          <w:szCs w:val="24"/>
          <w:lang w:val="en-GB"/>
        </w:rPr>
        <w:t xml:space="preserve">in the employment </w:t>
      </w:r>
      <w:r w:rsidR="00A31AB2">
        <w:rPr>
          <w:rFonts w:ascii="Verdana" w:hAnsi="Verdana" w:cs="Arial"/>
          <w:szCs w:val="24"/>
          <w:lang w:val="en-GB"/>
        </w:rPr>
        <w:t xml:space="preserve">gap </w:t>
      </w:r>
      <w:r w:rsidRPr="00D841CF">
        <w:rPr>
          <w:rFonts w:ascii="Verdana" w:hAnsi="Verdana" w:cs="Arial"/>
          <w:szCs w:val="24"/>
          <w:lang w:val="en-GB"/>
        </w:rPr>
        <w:t>between persons with and without disabilities also persists.</w:t>
      </w:r>
    </w:p>
    <w:p w14:paraId="66DDFDB7" w14:textId="77777777" w:rsidR="00BB79B9" w:rsidRDefault="00BB79B9">
      <w:pPr>
        <w:spacing w:after="160" w:line="259" w:lineRule="auto"/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br w:type="page"/>
      </w:r>
    </w:p>
    <w:p w14:paraId="59723FFE" w14:textId="27C90BFF" w:rsidR="004A62C3" w:rsidRDefault="00284ABC" w:rsidP="00D14DF7">
      <w:pPr>
        <w:pStyle w:val="ListParagraph"/>
        <w:tabs>
          <w:tab w:val="left" w:pos="1800"/>
        </w:tabs>
        <w:spacing w:after="200" w:line="276" w:lineRule="auto"/>
        <w:ind w:left="357"/>
        <w:contextualSpacing/>
        <w:jc w:val="both"/>
        <w:rPr>
          <w:rFonts w:ascii="Verdana" w:hAnsi="Verdana"/>
          <w:b/>
          <w:lang w:val="en-GB"/>
        </w:rPr>
      </w:pPr>
      <w:r w:rsidRPr="005E0313">
        <w:rPr>
          <w:rFonts w:ascii="Verdana" w:hAnsi="Verdana"/>
          <w:b/>
          <w:lang w:val="en-GB"/>
        </w:rPr>
        <w:lastRenderedPageBreak/>
        <w:t>Table 1</w:t>
      </w:r>
    </w:p>
    <w:p w14:paraId="4F3A5A04" w14:textId="004EF5FE" w:rsidR="00284ABC" w:rsidRDefault="00284ABC" w:rsidP="00D14DF7">
      <w:pPr>
        <w:pStyle w:val="ListParagraph"/>
        <w:tabs>
          <w:tab w:val="left" w:pos="1800"/>
        </w:tabs>
        <w:spacing w:after="200" w:line="276" w:lineRule="auto"/>
        <w:ind w:left="357"/>
        <w:contextualSpacing/>
        <w:jc w:val="both"/>
        <w:rPr>
          <w:rFonts w:ascii="Verdana" w:hAnsi="Verdana"/>
          <w:i/>
          <w:lang w:val="en-GB"/>
        </w:rPr>
      </w:pPr>
      <w:r w:rsidRPr="005E0313">
        <w:rPr>
          <w:rFonts w:ascii="Verdana" w:hAnsi="Verdana"/>
          <w:i/>
          <w:lang w:val="en-GB"/>
        </w:rPr>
        <w:t>Employment rate of persons suffering from handicap, disorder or illness (</w:t>
      </w:r>
      <w:r w:rsidR="00E44887">
        <w:rPr>
          <w:rFonts w:ascii="Verdana" w:hAnsi="Verdana"/>
          <w:i/>
          <w:lang w:val="en-GB"/>
        </w:rPr>
        <w:t xml:space="preserve">aged </w:t>
      </w:r>
      <w:r w:rsidRPr="005E0313">
        <w:rPr>
          <w:rFonts w:ascii="Verdana" w:hAnsi="Verdana"/>
          <w:i/>
          <w:lang w:val="en-GB"/>
        </w:rPr>
        <w:t>20-64</w:t>
      </w:r>
      <w:r w:rsidR="00E44887">
        <w:rPr>
          <w:rFonts w:ascii="Verdana" w:hAnsi="Verdana"/>
          <w:i/>
          <w:lang w:val="en-GB"/>
        </w:rPr>
        <w:t xml:space="preserve"> years</w:t>
      </w:r>
      <w:r w:rsidRPr="005E0313">
        <w:rPr>
          <w:rFonts w:ascii="Verdana" w:hAnsi="Verdana"/>
          <w:i/>
          <w:lang w:val="en-GB"/>
        </w:rPr>
        <w:t>) (Flemish Region, 2009-2019)</w:t>
      </w:r>
      <w:r w:rsidR="003A4B17" w:rsidRPr="005E0313">
        <w:rPr>
          <w:rStyle w:val="FootnoteReference"/>
          <w:rFonts w:ascii="Verdana" w:hAnsi="Verdana"/>
          <w:i/>
          <w:lang w:val="en-GB"/>
        </w:rPr>
        <w:footnoteReference w:id="1"/>
      </w:r>
    </w:p>
    <w:p w14:paraId="2DE4304B" w14:textId="77777777" w:rsidR="00E44887" w:rsidRPr="005E0313" w:rsidRDefault="00E44887" w:rsidP="00D14DF7">
      <w:pPr>
        <w:pStyle w:val="ListParagraph"/>
        <w:tabs>
          <w:tab w:val="left" w:pos="1800"/>
        </w:tabs>
        <w:spacing w:after="200" w:line="276" w:lineRule="auto"/>
        <w:ind w:left="357"/>
        <w:contextualSpacing/>
        <w:jc w:val="both"/>
        <w:rPr>
          <w:rFonts w:ascii="Verdana" w:hAnsi="Verdana" w:cs="Arial"/>
          <w:lang w:val="en-GB"/>
        </w:rPr>
      </w:pPr>
    </w:p>
    <w:tbl>
      <w:tblPr>
        <w:tblW w:w="8646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803"/>
      </w:tblGrid>
      <w:tr w:rsidR="00284ABC" w:rsidRPr="005E0313" w14:paraId="74CED0C9" w14:textId="77777777" w:rsidTr="003A4B17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3927" w14:textId="536FB859" w:rsidR="00284ABC" w:rsidRPr="005E0313" w:rsidRDefault="00284ABC" w:rsidP="00D14DF7">
            <w:pPr>
              <w:spacing w:line="276" w:lineRule="auto"/>
              <w:rPr>
                <w:rFonts w:ascii="Verdana" w:hAnsi="Verdana" w:cs="Arial"/>
                <w:color w:val="000000"/>
                <w:lang w:val="nl-NL" w:eastAsia="nl-NL"/>
              </w:rPr>
            </w:pPr>
            <w:r w:rsidRPr="005E0313">
              <w:rPr>
                <w:rFonts w:ascii="Verdana" w:hAnsi="Verdana" w:cs="Arial"/>
                <w:color w:val="000000"/>
                <w:lang w:val="nl-NL" w:eastAsia="nl-NL"/>
              </w:rPr>
              <w:t>Year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93DA5" w14:textId="7E93F784" w:rsidR="00284ABC" w:rsidRPr="005E0313" w:rsidRDefault="00284ABC" w:rsidP="00D14DF7">
            <w:pPr>
              <w:spacing w:line="276" w:lineRule="auto"/>
              <w:rPr>
                <w:rFonts w:ascii="Verdana" w:hAnsi="Verdana" w:cs="Arial"/>
                <w:bCs/>
                <w:color w:val="000000"/>
                <w:lang w:val="nl-NL" w:eastAsia="nl-NL"/>
              </w:rPr>
            </w:pPr>
            <w:r w:rsidRPr="005E0313">
              <w:rPr>
                <w:rFonts w:ascii="Verdana" w:hAnsi="Verdana"/>
                <w:i/>
                <w:lang w:val="en-GB"/>
              </w:rPr>
              <w:t>Employment rate</w:t>
            </w:r>
          </w:p>
        </w:tc>
      </w:tr>
      <w:tr w:rsidR="00284ABC" w:rsidRPr="005E0313" w14:paraId="0B25B185" w14:textId="77777777" w:rsidTr="003A4B17">
        <w:trPr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2C93CC" w14:textId="77777777" w:rsidR="00284ABC" w:rsidRPr="005E0313" w:rsidRDefault="00284ABC" w:rsidP="00D14DF7">
            <w:pPr>
              <w:spacing w:line="276" w:lineRule="auto"/>
              <w:rPr>
                <w:rFonts w:ascii="Verdana" w:hAnsi="Verdana" w:cs="Arial"/>
                <w:color w:val="000000"/>
                <w:lang w:val="nl-NL" w:eastAsia="nl-NL"/>
              </w:rPr>
            </w:pPr>
            <w:r w:rsidRPr="005E0313">
              <w:rPr>
                <w:rFonts w:ascii="Verdana" w:hAnsi="Verdana" w:cs="Arial"/>
                <w:color w:val="000000"/>
                <w:lang w:val="nl-NL" w:eastAsia="nl-NL"/>
              </w:rPr>
              <w:t>2009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DEC9" w14:textId="77777777" w:rsidR="00284ABC" w:rsidRPr="005E0313" w:rsidRDefault="00284ABC" w:rsidP="00D14DF7">
            <w:pPr>
              <w:spacing w:line="276" w:lineRule="auto"/>
              <w:rPr>
                <w:rFonts w:ascii="Verdana" w:hAnsi="Verdana" w:cs="Arial"/>
                <w:color w:val="000000"/>
                <w:lang w:val="nl-NL" w:eastAsia="nl-NL"/>
              </w:rPr>
            </w:pPr>
            <w:r w:rsidRPr="005E0313">
              <w:rPr>
                <w:rFonts w:ascii="Verdana" w:hAnsi="Verdana" w:cs="Arial"/>
                <w:color w:val="000000"/>
                <w:lang w:val="nl-NL" w:eastAsia="nl-NL"/>
              </w:rPr>
              <w:t>37,5%</w:t>
            </w:r>
          </w:p>
        </w:tc>
      </w:tr>
      <w:tr w:rsidR="00284ABC" w:rsidRPr="005E0313" w14:paraId="66933862" w14:textId="77777777" w:rsidTr="003A4B17">
        <w:trPr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17EF64" w14:textId="77777777" w:rsidR="00284ABC" w:rsidRPr="005E0313" w:rsidRDefault="00284ABC" w:rsidP="00D14DF7">
            <w:pPr>
              <w:spacing w:line="276" w:lineRule="auto"/>
              <w:rPr>
                <w:rFonts w:ascii="Verdana" w:hAnsi="Verdana" w:cs="Arial"/>
                <w:color w:val="000000"/>
                <w:lang w:val="nl-NL" w:eastAsia="nl-NL"/>
              </w:rPr>
            </w:pPr>
            <w:r w:rsidRPr="005E0313">
              <w:rPr>
                <w:rFonts w:ascii="Verdana" w:hAnsi="Verdana" w:cs="Arial"/>
                <w:color w:val="000000"/>
                <w:lang w:val="nl-NL" w:eastAsia="nl-NL"/>
              </w:rPr>
              <w:t>2010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B261" w14:textId="77777777" w:rsidR="00284ABC" w:rsidRPr="005E0313" w:rsidRDefault="00284ABC" w:rsidP="00D14DF7">
            <w:pPr>
              <w:spacing w:line="276" w:lineRule="auto"/>
              <w:rPr>
                <w:rFonts w:ascii="Verdana" w:hAnsi="Verdana" w:cs="Arial"/>
                <w:color w:val="000000"/>
                <w:lang w:val="nl-NL" w:eastAsia="nl-NL"/>
              </w:rPr>
            </w:pPr>
            <w:r w:rsidRPr="005E0313">
              <w:rPr>
                <w:rFonts w:ascii="Verdana" w:hAnsi="Verdana" w:cs="Arial"/>
                <w:color w:val="000000"/>
                <w:lang w:val="nl-NL" w:eastAsia="nl-NL"/>
              </w:rPr>
              <w:t>33,5%</w:t>
            </w:r>
          </w:p>
        </w:tc>
      </w:tr>
      <w:tr w:rsidR="00284ABC" w:rsidRPr="005E0313" w14:paraId="51539C14" w14:textId="77777777" w:rsidTr="003A4B17">
        <w:trPr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E6FF43" w14:textId="77777777" w:rsidR="00284ABC" w:rsidRPr="005E0313" w:rsidRDefault="00284ABC" w:rsidP="00D14DF7">
            <w:pPr>
              <w:spacing w:line="276" w:lineRule="auto"/>
              <w:rPr>
                <w:rFonts w:ascii="Verdana" w:hAnsi="Verdana" w:cs="Arial"/>
                <w:color w:val="000000"/>
                <w:lang w:val="nl-NL" w:eastAsia="nl-NL"/>
              </w:rPr>
            </w:pPr>
            <w:r w:rsidRPr="005E0313">
              <w:rPr>
                <w:rFonts w:ascii="Verdana" w:hAnsi="Verdana" w:cs="Arial"/>
                <w:color w:val="000000"/>
                <w:lang w:val="nl-NL" w:eastAsia="nl-NL"/>
              </w:rPr>
              <w:t>2011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8A41" w14:textId="77777777" w:rsidR="00284ABC" w:rsidRPr="005E0313" w:rsidRDefault="00284ABC" w:rsidP="00D14DF7">
            <w:pPr>
              <w:spacing w:line="276" w:lineRule="auto"/>
              <w:rPr>
                <w:rFonts w:ascii="Verdana" w:hAnsi="Verdana" w:cs="Arial"/>
                <w:color w:val="000000"/>
                <w:lang w:val="nl-NL" w:eastAsia="nl-NL"/>
              </w:rPr>
            </w:pPr>
            <w:r w:rsidRPr="005E0313">
              <w:rPr>
                <w:rFonts w:ascii="Verdana" w:hAnsi="Verdana" w:cs="Arial"/>
                <w:color w:val="000000"/>
                <w:lang w:val="nl-NL" w:eastAsia="nl-NL"/>
              </w:rPr>
              <w:t>38,6%</w:t>
            </w:r>
          </w:p>
        </w:tc>
      </w:tr>
      <w:tr w:rsidR="00284ABC" w:rsidRPr="005E0313" w14:paraId="1373AB62" w14:textId="77777777" w:rsidTr="003A4B17">
        <w:trPr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979B83" w14:textId="77777777" w:rsidR="00284ABC" w:rsidRPr="005E0313" w:rsidRDefault="00284ABC" w:rsidP="00D14DF7">
            <w:pPr>
              <w:spacing w:line="276" w:lineRule="auto"/>
              <w:rPr>
                <w:rFonts w:ascii="Verdana" w:hAnsi="Verdana" w:cs="Arial"/>
                <w:color w:val="000000"/>
                <w:lang w:val="nl-NL" w:eastAsia="nl-NL"/>
              </w:rPr>
            </w:pPr>
            <w:r w:rsidRPr="005E0313">
              <w:rPr>
                <w:rFonts w:ascii="Verdana" w:hAnsi="Verdana" w:cs="Arial"/>
                <w:color w:val="000000"/>
                <w:lang w:val="nl-NL" w:eastAsia="nl-NL"/>
              </w:rPr>
              <w:t>2012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A7D0" w14:textId="77777777" w:rsidR="00284ABC" w:rsidRPr="005E0313" w:rsidRDefault="00284ABC" w:rsidP="00D14DF7">
            <w:pPr>
              <w:spacing w:line="276" w:lineRule="auto"/>
              <w:rPr>
                <w:rFonts w:ascii="Verdana" w:hAnsi="Verdana" w:cs="Arial"/>
                <w:color w:val="000000"/>
                <w:lang w:val="nl-NL" w:eastAsia="nl-NL"/>
              </w:rPr>
            </w:pPr>
            <w:r w:rsidRPr="005E0313">
              <w:rPr>
                <w:rFonts w:ascii="Verdana" w:hAnsi="Verdana" w:cs="Arial"/>
                <w:color w:val="000000"/>
                <w:lang w:val="nl-NL" w:eastAsia="nl-NL"/>
              </w:rPr>
              <w:t>38,7%</w:t>
            </w:r>
          </w:p>
        </w:tc>
      </w:tr>
      <w:tr w:rsidR="00284ABC" w:rsidRPr="005E0313" w14:paraId="752C2806" w14:textId="77777777" w:rsidTr="003A4B17">
        <w:trPr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8299C1" w14:textId="77777777" w:rsidR="00284ABC" w:rsidRPr="005E0313" w:rsidRDefault="00284ABC" w:rsidP="00D14DF7">
            <w:pPr>
              <w:spacing w:line="276" w:lineRule="auto"/>
              <w:rPr>
                <w:rFonts w:ascii="Verdana" w:hAnsi="Verdana" w:cs="Arial"/>
                <w:color w:val="000000"/>
                <w:lang w:val="nl-NL" w:eastAsia="nl-NL"/>
              </w:rPr>
            </w:pPr>
            <w:r w:rsidRPr="005E0313">
              <w:rPr>
                <w:rFonts w:ascii="Verdana" w:hAnsi="Verdana" w:cs="Arial"/>
                <w:color w:val="000000"/>
                <w:lang w:val="nl-NL" w:eastAsia="nl-NL"/>
              </w:rPr>
              <w:t>2013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6212" w14:textId="77777777" w:rsidR="00284ABC" w:rsidRPr="005E0313" w:rsidRDefault="00284ABC" w:rsidP="00D14DF7">
            <w:pPr>
              <w:spacing w:line="276" w:lineRule="auto"/>
              <w:rPr>
                <w:rFonts w:ascii="Verdana" w:hAnsi="Verdana" w:cs="Arial"/>
                <w:color w:val="000000"/>
                <w:lang w:val="nl-NL" w:eastAsia="nl-NL"/>
              </w:rPr>
            </w:pPr>
            <w:r w:rsidRPr="005E0313">
              <w:rPr>
                <w:rFonts w:ascii="Verdana" w:hAnsi="Verdana" w:cs="Arial"/>
                <w:color w:val="000000"/>
                <w:lang w:val="nl-NL" w:eastAsia="nl-NL"/>
              </w:rPr>
              <w:t>40,4%</w:t>
            </w:r>
          </w:p>
        </w:tc>
      </w:tr>
      <w:tr w:rsidR="00284ABC" w:rsidRPr="005E0313" w14:paraId="1487A7F5" w14:textId="77777777" w:rsidTr="003A4B17">
        <w:trPr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086611" w14:textId="77777777" w:rsidR="00284ABC" w:rsidRPr="005E0313" w:rsidRDefault="00284ABC" w:rsidP="00D14DF7">
            <w:pPr>
              <w:spacing w:line="276" w:lineRule="auto"/>
              <w:rPr>
                <w:rFonts w:ascii="Verdana" w:hAnsi="Verdana" w:cs="Arial"/>
                <w:color w:val="000000"/>
                <w:lang w:val="nl-NL" w:eastAsia="nl-NL"/>
              </w:rPr>
            </w:pPr>
            <w:r w:rsidRPr="005E0313">
              <w:rPr>
                <w:rFonts w:ascii="Verdana" w:hAnsi="Verdana" w:cs="Arial"/>
                <w:color w:val="000000"/>
                <w:lang w:val="nl-NL" w:eastAsia="nl-NL"/>
              </w:rPr>
              <w:t>2014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65A0" w14:textId="77777777" w:rsidR="00284ABC" w:rsidRPr="005E0313" w:rsidRDefault="00284ABC" w:rsidP="00D14DF7">
            <w:pPr>
              <w:spacing w:line="276" w:lineRule="auto"/>
              <w:rPr>
                <w:rFonts w:ascii="Verdana" w:hAnsi="Verdana" w:cs="Arial"/>
                <w:color w:val="000000"/>
                <w:lang w:val="nl-NL" w:eastAsia="nl-NL"/>
              </w:rPr>
            </w:pPr>
            <w:r w:rsidRPr="005E0313">
              <w:rPr>
                <w:rFonts w:ascii="Verdana" w:hAnsi="Verdana" w:cs="Arial"/>
                <w:color w:val="000000"/>
                <w:lang w:val="nl-NL" w:eastAsia="nl-NL"/>
              </w:rPr>
              <w:t>42,7%</w:t>
            </w:r>
          </w:p>
        </w:tc>
      </w:tr>
      <w:tr w:rsidR="00284ABC" w:rsidRPr="005E0313" w14:paraId="290BEEE6" w14:textId="77777777" w:rsidTr="003A4B17">
        <w:trPr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432D28" w14:textId="77777777" w:rsidR="00284ABC" w:rsidRPr="005E0313" w:rsidRDefault="00284ABC" w:rsidP="00D14DF7">
            <w:pPr>
              <w:spacing w:line="276" w:lineRule="auto"/>
              <w:rPr>
                <w:rFonts w:ascii="Verdana" w:hAnsi="Verdana" w:cs="Arial"/>
                <w:color w:val="000000"/>
                <w:lang w:val="nl-NL" w:eastAsia="nl-NL"/>
              </w:rPr>
            </w:pPr>
            <w:r w:rsidRPr="005E0313">
              <w:rPr>
                <w:rFonts w:ascii="Verdana" w:hAnsi="Verdana" w:cs="Arial"/>
                <w:color w:val="000000"/>
                <w:lang w:val="nl-NL" w:eastAsia="nl-NL"/>
              </w:rPr>
              <w:t>2015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387D" w14:textId="77777777" w:rsidR="00284ABC" w:rsidRPr="005E0313" w:rsidRDefault="00284ABC" w:rsidP="00D14DF7">
            <w:pPr>
              <w:spacing w:line="276" w:lineRule="auto"/>
              <w:rPr>
                <w:rFonts w:ascii="Verdana" w:hAnsi="Verdana" w:cs="Arial"/>
                <w:color w:val="000000"/>
                <w:lang w:val="nl-NL" w:eastAsia="nl-NL"/>
              </w:rPr>
            </w:pPr>
            <w:r w:rsidRPr="005E0313">
              <w:rPr>
                <w:rFonts w:ascii="Verdana" w:hAnsi="Verdana" w:cs="Arial"/>
                <w:color w:val="000000"/>
                <w:lang w:val="nl-NL" w:eastAsia="nl-NL"/>
              </w:rPr>
              <w:t>43,1%</w:t>
            </w:r>
          </w:p>
        </w:tc>
      </w:tr>
      <w:tr w:rsidR="00284ABC" w:rsidRPr="005E0313" w14:paraId="4911C250" w14:textId="77777777" w:rsidTr="003A4B17">
        <w:trPr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D8BF14" w14:textId="77777777" w:rsidR="00284ABC" w:rsidRPr="005E0313" w:rsidRDefault="00284ABC" w:rsidP="00D14DF7">
            <w:pPr>
              <w:spacing w:line="276" w:lineRule="auto"/>
              <w:rPr>
                <w:rFonts w:ascii="Verdana" w:hAnsi="Verdana" w:cs="Arial"/>
                <w:color w:val="000000"/>
                <w:lang w:val="nl-NL" w:eastAsia="nl-NL"/>
              </w:rPr>
            </w:pPr>
            <w:r w:rsidRPr="005E0313">
              <w:rPr>
                <w:rFonts w:ascii="Verdana" w:hAnsi="Verdana" w:cs="Arial"/>
                <w:color w:val="000000"/>
                <w:lang w:val="nl-NL" w:eastAsia="nl-NL"/>
              </w:rPr>
              <w:t>2016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2DB9" w14:textId="77777777" w:rsidR="00284ABC" w:rsidRPr="005E0313" w:rsidRDefault="00284ABC" w:rsidP="00D14DF7">
            <w:pPr>
              <w:spacing w:line="276" w:lineRule="auto"/>
              <w:rPr>
                <w:rFonts w:ascii="Verdana" w:hAnsi="Verdana" w:cs="Arial"/>
                <w:color w:val="000000"/>
                <w:lang w:val="nl-NL" w:eastAsia="nl-NL"/>
              </w:rPr>
            </w:pPr>
            <w:r w:rsidRPr="005E0313">
              <w:rPr>
                <w:rFonts w:ascii="Verdana" w:hAnsi="Verdana" w:cs="Arial"/>
                <w:color w:val="000000"/>
                <w:lang w:val="nl-NL" w:eastAsia="nl-NL"/>
              </w:rPr>
              <w:t>41,0%</w:t>
            </w:r>
          </w:p>
        </w:tc>
      </w:tr>
      <w:tr w:rsidR="00284ABC" w:rsidRPr="005E0313" w14:paraId="34C9B6E5" w14:textId="77777777" w:rsidTr="003A4B17">
        <w:trPr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584211" w14:textId="77777777" w:rsidR="00284ABC" w:rsidRPr="005E0313" w:rsidRDefault="00284ABC" w:rsidP="00D14DF7">
            <w:pPr>
              <w:spacing w:line="276" w:lineRule="auto"/>
              <w:rPr>
                <w:rFonts w:ascii="Verdana" w:hAnsi="Verdana" w:cs="Arial"/>
                <w:color w:val="000000"/>
                <w:lang w:val="nl-NL" w:eastAsia="nl-NL"/>
              </w:rPr>
            </w:pPr>
            <w:r w:rsidRPr="005E0313">
              <w:rPr>
                <w:rFonts w:ascii="Verdana" w:hAnsi="Verdana" w:cs="Arial"/>
                <w:color w:val="000000"/>
                <w:lang w:val="nl-NL" w:eastAsia="nl-NL"/>
              </w:rPr>
              <w:t>2017*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5932" w14:textId="77777777" w:rsidR="00284ABC" w:rsidRPr="005E0313" w:rsidRDefault="00284ABC" w:rsidP="00D14DF7">
            <w:pPr>
              <w:spacing w:line="276" w:lineRule="auto"/>
              <w:rPr>
                <w:rFonts w:ascii="Verdana" w:hAnsi="Verdana" w:cs="Arial"/>
                <w:color w:val="000000"/>
                <w:lang w:val="nl-NL" w:eastAsia="nl-NL"/>
              </w:rPr>
            </w:pPr>
            <w:r w:rsidRPr="005E0313">
              <w:rPr>
                <w:rFonts w:ascii="Verdana" w:hAnsi="Verdana" w:cs="Arial"/>
                <w:color w:val="000000"/>
                <w:lang w:val="nl-NL" w:eastAsia="nl-NL"/>
              </w:rPr>
              <w:t>43,3%</w:t>
            </w:r>
          </w:p>
        </w:tc>
      </w:tr>
      <w:tr w:rsidR="00284ABC" w:rsidRPr="005E0313" w14:paraId="4472BF63" w14:textId="77777777" w:rsidTr="003A4B17">
        <w:trPr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97A3FF7" w14:textId="77777777" w:rsidR="00284ABC" w:rsidRPr="005E0313" w:rsidRDefault="00284ABC" w:rsidP="00D14DF7">
            <w:pPr>
              <w:spacing w:line="276" w:lineRule="auto"/>
              <w:rPr>
                <w:rFonts w:ascii="Verdana" w:hAnsi="Verdana" w:cs="Arial"/>
                <w:color w:val="000000"/>
                <w:lang w:val="nl-NL" w:eastAsia="nl-NL"/>
              </w:rPr>
            </w:pPr>
            <w:r w:rsidRPr="005E0313">
              <w:rPr>
                <w:rFonts w:ascii="Verdana" w:hAnsi="Verdana" w:cs="Arial"/>
                <w:color w:val="000000"/>
                <w:lang w:val="nl-NL" w:eastAsia="nl-NL"/>
              </w:rPr>
              <w:t>2018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4B93B" w14:textId="77777777" w:rsidR="00284ABC" w:rsidRPr="005E0313" w:rsidRDefault="00284ABC" w:rsidP="00D14DF7">
            <w:pPr>
              <w:spacing w:line="276" w:lineRule="auto"/>
              <w:rPr>
                <w:rFonts w:ascii="Verdana" w:hAnsi="Verdana" w:cs="Arial"/>
                <w:color w:val="000000"/>
                <w:lang w:val="nl-NL" w:eastAsia="nl-NL"/>
              </w:rPr>
            </w:pPr>
            <w:r w:rsidRPr="005E0313">
              <w:rPr>
                <w:rFonts w:ascii="Verdana" w:hAnsi="Verdana" w:cs="Arial"/>
                <w:color w:val="000000"/>
                <w:lang w:val="nl-NL" w:eastAsia="nl-NL"/>
              </w:rPr>
              <w:t>45,8%</w:t>
            </w:r>
          </w:p>
        </w:tc>
      </w:tr>
      <w:tr w:rsidR="00284ABC" w:rsidRPr="005E0313" w14:paraId="544DD1BB" w14:textId="77777777" w:rsidTr="003A4B17">
        <w:trPr>
          <w:trHeight w:val="276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25003A" w14:textId="77777777" w:rsidR="00284ABC" w:rsidRPr="005E0313" w:rsidRDefault="00284ABC" w:rsidP="00D14DF7">
            <w:pPr>
              <w:spacing w:line="276" w:lineRule="auto"/>
              <w:rPr>
                <w:rFonts w:ascii="Verdana" w:hAnsi="Verdana" w:cs="Arial"/>
                <w:color w:val="000000"/>
                <w:lang w:val="nl-NL" w:eastAsia="nl-NL"/>
              </w:rPr>
            </w:pPr>
            <w:r w:rsidRPr="005E0313">
              <w:rPr>
                <w:rFonts w:ascii="Verdana" w:hAnsi="Verdana" w:cs="Arial"/>
                <w:color w:val="000000"/>
                <w:lang w:val="nl-NL" w:eastAsia="nl-NL"/>
              </w:rPr>
              <w:t>2019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865A96" w14:textId="77777777" w:rsidR="00284ABC" w:rsidRPr="005E0313" w:rsidRDefault="00284ABC" w:rsidP="00D14DF7">
            <w:pPr>
              <w:spacing w:line="276" w:lineRule="auto"/>
              <w:rPr>
                <w:rFonts w:ascii="Verdana" w:hAnsi="Verdana" w:cs="Arial"/>
                <w:color w:val="000000"/>
                <w:lang w:val="nl-NL" w:eastAsia="nl-NL"/>
              </w:rPr>
            </w:pPr>
            <w:r w:rsidRPr="005E0313">
              <w:rPr>
                <w:rFonts w:ascii="Verdana" w:hAnsi="Verdana" w:cs="Arial"/>
                <w:color w:val="000000"/>
                <w:lang w:val="nl-NL" w:eastAsia="nl-NL"/>
              </w:rPr>
              <w:t>45,6%</w:t>
            </w:r>
          </w:p>
        </w:tc>
      </w:tr>
    </w:tbl>
    <w:p w14:paraId="4873E2D6" w14:textId="604B9DBD" w:rsidR="00284ABC" w:rsidRPr="005E0313" w:rsidRDefault="00284ABC" w:rsidP="00D14DF7">
      <w:pPr>
        <w:spacing w:line="276" w:lineRule="auto"/>
        <w:rPr>
          <w:rFonts w:ascii="Verdana" w:hAnsi="Verdana"/>
          <w:sz w:val="2"/>
          <w:szCs w:val="2"/>
          <w:lang w:val="nl-NL"/>
        </w:rPr>
      </w:pPr>
    </w:p>
    <w:p w14:paraId="233FD825" w14:textId="261D6824" w:rsidR="004A62C3" w:rsidRDefault="00284ABC" w:rsidP="00D14DF7">
      <w:pPr>
        <w:pStyle w:val="ListParagraph"/>
        <w:tabs>
          <w:tab w:val="left" w:pos="1800"/>
        </w:tabs>
        <w:spacing w:after="200" w:line="276" w:lineRule="auto"/>
        <w:ind w:left="360"/>
        <w:jc w:val="both"/>
        <w:rPr>
          <w:rFonts w:ascii="Verdana" w:hAnsi="Verdana"/>
          <w:sz w:val="16"/>
          <w:szCs w:val="16"/>
          <w:lang w:val="en-CA"/>
        </w:rPr>
      </w:pPr>
      <w:r w:rsidRPr="003A4B17">
        <w:rPr>
          <w:rFonts w:ascii="Verdana" w:hAnsi="Verdana"/>
          <w:sz w:val="16"/>
          <w:szCs w:val="16"/>
          <w:lang w:val="en-CA"/>
        </w:rPr>
        <w:t xml:space="preserve">* </w:t>
      </w:r>
      <w:r w:rsidR="003A4B17" w:rsidRPr="003A4B17">
        <w:rPr>
          <w:rFonts w:ascii="Verdana" w:hAnsi="Verdana"/>
          <w:sz w:val="16"/>
          <w:szCs w:val="16"/>
          <w:lang w:val="en-CA"/>
        </w:rPr>
        <w:t>From 2017 onwards, the parameters for the data have been changed, which calls for caution when comparing with older data</w:t>
      </w:r>
    </w:p>
    <w:p w14:paraId="5130FE13" w14:textId="77777777" w:rsidR="00E44887" w:rsidRDefault="00E44887" w:rsidP="00D14DF7">
      <w:pPr>
        <w:pStyle w:val="ListParagraph"/>
        <w:tabs>
          <w:tab w:val="left" w:pos="1800"/>
        </w:tabs>
        <w:spacing w:after="200" w:line="276" w:lineRule="auto"/>
        <w:ind w:left="360"/>
        <w:jc w:val="both"/>
        <w:rPr>
          <w:rFonts w:ascii="Verdana" w:hAnsi="Verdana"/>
          <w:sz w:val="16"/>
          <w:szCs w:val="16"/>
          <w:lang w:val="en-CA"/>
        </w:rPr>
      </w:pPr>
    </w:p>
    <w:p w14:paraId="1FE915C3" w14:textId="5E9DFF3E" w:rsidR="00E4750E" w:rsidRDefault="00E4750E" w:rsidP="00924C24">
      <w:pPr>
        <w:pStyle w:val="ListParagraph"/>
        <w:tabs>
          <w:tab w:val="left" w:pos="1800"/>
        </w:tabs>
        <w:spacing w:line="276" w:lineRule="auto"/>
        <w:ind w:left="360"/>
        <w:jc w:val="both"/>
        <w:rPr>
          <w:rFonts w:ascii="Verdana" w:hAnsi="Verdana" w:cs="Arial"/>
          <w:szCs w:val="24"/>
          <w:lang w:val="en-CA"/>
        </w:rPr>
      </w:pPr>
      <w:r w:rsidRPr="003A4B17">
        <w:rPr>
          <w:rFonts w:ascii="Verdana" w:hAnsi="Verdana" w:cs="Arial"/>
          <w:szCs w:val="24"/>
          <w:lang w:val="en-CA"/>
        </w:rPr>
        <w:t>The employment gap between persons with and without disabilities</w:t>
      </w:r>
      <w:r w:rsidR="003C693C" w:rsidRPr="003A4B17">
        <w:rPr>
          <w:rFonts w:ascii="Verdana" w:hAnsi="Verdana" w:cs="Arial"/>
          <w:szCs w:val="24"/>
          <w:lang w:val="en-CA"/>
        </w:rPr>
        <w:t xml:space="preserve"> remains just as big, approximately 35 percentage points </w:t>
      </w:r>
      <w:r w:rsidR="003C693C" w:rsidRPr="00D13D1C">
        <w:rPr>
          <w:rFonts w:ascii="Verdana" w:hAnsi="Verdana" w:cs="Arial"/>
          <w:szCs w:val="24"/>
          <w:lang w:val="en-CA"/>
        </w:rPr>
        <w:t>(figure 1).</w:t>
      </w:r>
    </w:p>
    <w:p w14:paraId="6E55DFF0" w14:textId="77777777" w:rsidR="00565960" w:rsidRDefault="00565960" w:rsidP="00924C24">
      <w:pPr>
        <w:pStyle w:val="ListParagraph"/>
        <w:tabs>
          <w:tab w:val="left" w:pos="1800"/>
        </w:tabs>
        <w:spacing w:line="276" w:lineRule="auto"/>
        <w:ind w:left="360"/>
        <w:jc w:val="both"/>
        <w:rPr>
          <w:rFonts w:ascii="Verdana" w:hAnsi="Verdana" w:cs="Arial"/>
          <w:szCs w:val="24"/>
          <w:lang w:val="en-CA"/>
        </w:rPr>
      </w:pPr>
    </w:p>
    <w:p w14:paraId="48B092B3" w14:textId="6A629268" w:rsidR="003A4B17" w:rsidRDefault="003A4B17" w:rsidP="00924C24">
      <w:pPr>
        <w:pStyle w:val="ListParagraph"/>
        <w:tabs>
          <w:tab w:val="left" w:pos="1800"/>
        </w:tabs>
        <w:spacing w:line="276" w:lineRule="auto"/>
        <w:ind w:left="360"/>
        <w:jc w:val="center"/>
        <w:rPr>
          <w:rFonts w:ascii="Verdana" w:hAnsi="Verdana" w:cs="Arial"/>
          <w:szCs w:val="24"/>
          <w:lang w:val="en-CA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373343D7" wp14:editId="6400C09E">
            <wp:extent cx="4232031" cy="2501601"/>
            <wp:effectExtent l="0" t="0" r="16510" b="13335"/>
            <wp:docPr id="214" name="Grafiek 214">
              <a:extLst xmlns:a="http://schemas.openxmlformats.org/drawingml/2006/main">
                <a:ext uri="{FF2B5EF4-FFF2-40B4-BE49-F238E27FC236}">
                  <a16:creationId xmlns:a16="http://schemas.microsoft.com/office/drawing/2014/main" id="{39285EB1-DC54-413C-83C1-52500B79AF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2979A4A" w14:textId="703FBDDA" w:rsidR="003A4B17" w:rsidRPr="00565960" w:rsidRDefault="003A4B17" w:rsidP="00565960">
      <w:pPr>
        <w:pStyle w:val="ListParagraph"/>
        <w:tabs>
          <w:tab w:val="left" w:pos="1800"/>
        </w:tabs>
        <w:spacing w:line="276" w:lineRule="auto"/>
        <w:ind w:left="360"/>
        <w:jc w:val="center"/>
        <w:rPr>
          <w:rFonts w:ascii="Verdana" w:hAnsi="Verdana" w:cs="Arial"/>
          <w:i/>
          <w:iCs/>
          <w:sz w:val="18"/>
          <w:szCs w:val="20"/>
          <w:lang w:val="en-CA"/>
        </w:rPr>
      </w:pPr>
      <w:r w:rsidRPr="00565960">
        <w:rPr>
          <w:rFonts w:ascii="Verdana" w:hAnsi="Verdana" w:cs="Arial"/>
          <w:i/>
          <w:iCs/>
          <w:sz w:val="18"/>
          <w:szCs w:val="20"/>
          <w:lang w:val="en-CA"/>
        </w:rPr>
        <w:t>Figure 1. Employment gap between persons with and without disabilities</w:t>
      </w:r>
      <w:r w:rsidRPr="00565960">
        <w:rPr>
          <w:rStyle w:val="FootnoteReference"/>
          <w:rFonts w:ascii="Verdana" w:hAnsi="Verdana" w:cs="Arial"/>
          <w:i/>
          <w:iCs/>
          <w:sz w:val="18"/>
          <w:szCs w:val="20"/>
          <w:lang w:val="en-CA"/>
        </w:rPr>
        <w:footnoteReference w:id="2"/>
      </w:r>
    </w:p>
    <w:p w14:paraId="58635752" w14:textId="62B9730E" w:rsidR="00E44887" w:rsidRDefault="00E44887" w:rsidP="00D14DF7">
      <w:pPr>
        <w:pStyle w:val="ListParagraph"/>
        <w:tabs>
          <w:tab w:val="left" w:pos="1800"/>
        </w:tabs>
        <w:spacing w:after="200" w:line="276" w:lineRule="auto"/>
        <w:ind w:left="360"/>
        <w:rPr>
          <w:rFonts w:ascii="Verdana" w:hAnsi="Verdana" w:cs="Arial"/>
          <w:szCs w:val="24"/>
          <w:lang w:val="en-CA"/>
        </w:rPr>
      </w:pPr>
    </w:p>
    <w:p w14:paraId="6750978F" w14:textId="4EF1F393" w:rsidR="00AB1B14" w:rsidRDefault="0063439F" w:rsidP="00D14DF7">
      <w:pPr>
        <w:pStyle w:val="ListParagraph"/>
        <w:numPr>
          <w:ilvl w:val="0"/>
          <w:numId w:val="2"/>
        </w:numPr>
        <w:tabs>
          <w:tab w:val="left" w:pos="1800"/>
        </w:tabs>
        <w:spacing w:after="200" w:line="276" w:lineRule="auto"/>
        <w:ind w:left="357" w:hanging="357"/>
        <w:jc w:val="both"/>
        <w:rPr>
          <w:rFonts w:ascii="Verdana" w:hAnsi="Verdana" w:cs="Arial"/>
          <w:szCs w:val="24"/>
          <w:lang w:val="en-GB"/>
        </w:rPr>
      </w:pPr>
      <w:r>
        <w:rPr>
          <w:rFonts w:ascii="Verdana" w:hAnsi="Verdana" w:cs="Arial"/>
          <w:szCs w:val="24"/>
          <w:lang w:val="en-GB"/>
        </w:rPr>
        <w:t>I</w:t>
      </w:r>
      <w:r w:rsidR="00227FD9" w:rsidRPr="00227FD9">
        <w:rPr>
          <w:rFonts w:ascii="Verdana" w:hAnsi="Verdana" w:cs="Arial"/>
          <w:szCs w:val="24"/>
          <w:lang w:val="en-GB"/>
        </w:rPr>
        <w:t xml:space="preserve">nclusion in Flanders and Belgium is mainly treated vertical per policy domain and not transversal. </w:t>
      </w:r>
      <w:r w:rsidR="00924C24">
        <w:rPr>
          <w:rFonts w:ascii="Verdana" w:hAnsi="Verdana" w:cs="Arial"/>
          <w:szCs w:val="24"/>
          <w:lang w:val="en-GB"/>
        </w:rPr>
        <w:t xml:space="preserve">Hence, </w:t>
      </w:r>
      <w:r w:rsidR="00227FD9" w:rsidRPr="00227FD9">
        <w:rPr>
          <w:rFonts w:ascii="Verdana" w:hAnsi="Verdana" w:cs="Arial"/>
          <w:szCs w:val="24"/>
          <w:lang w:val="en-GB"/>
        </w:rPr>
        <w:t>there is no transversal inclusion plan.</w:t>
      </w:r>
    </w:p>
    <w:p w14:paraId="7FA88C1E" w14:textId="5DB340D0" w:rsidR="00345166" w:rsidRDefault="00345166" w:rsidP="00D14DF7">
      <w:pPr>
        <w:pStyle w:val="ListParagraph"/>
        <w:numPr>
          <w:ilvl w:val="0"/>
          <w:numId w:val="2"/>
        </w:numPr>
        <w:tabs>
          <w:tab w:val="left" w:pos="1800"/>
        </w:tabs>
        <w:spacing w:after="200" w:line="276" w:lineRule="auto"/>
        <w:ind w:left="357" w:hanging="357"/>
        <w:jc w:val="both"/>
        <w:rPr>
          <w:rFonts w:ascii="Verdana" w:hAnsi="Verdana" w:cs="Arial"/>
          <w:szCs w:val="24"/>
          <w:lang w:val="en-GB"/>
        </w:rPr>
      </w:pPr>
      <w:r w:rsidRPr="00D841CF">
        <w:rPr>
          <w:rFonts w:ascii="Verdana" w:hAnsi="Verdana" w:cs="Arial"/>
          <w:szCs w:val="24"/>
          <w:lang w:val="en-GB"/>
        </w:rPr>
        <w:t>In Flanders</w:t>
      </w:r>
      <w:r w:rsidR="00924C24">
        <w:rPr>
          <w:rFonts w:ascii="Verdana" w:hAnsi="Verdana" w:cs="Arial"/>
          <w:szCs w:val="24"/>
          <w:lang w:val="en-GB"/>
        </w:rPr>
        <w:t xml:space="preserve"> remains a </w:t>
      </w:r>
      <w:r w:rsidRPr="00D841CF">
        <w:rPr>
          <w:rFonts w:ascii="Verdana" w:hAnsi="Verdana" w:cs="Arial"/>
          <w:szCs w:val="24"/>
          <w:lang w:val="en-GB"/>
        </w:rPr>
        <w:t>segregated system for employing people with disabilities. The number of employees in the segregated community continues to grow year after year thanks to the support of the Flemish government</w:t>
      </w:r>
      <w:r w:rsidR="00D13D1C">
        <w:rPr>
          <w:rFonts w:ascii="Verdana" w:hAnsi="Verdana" w:cs="Arial"/>
          <w:szCs w:val="24"/>
          <w:lang w:val="en-GB"/>
        </w:rPr>
        <w:t xml:space="preserve"> (Table 2)</w:t>
      </w:r>
      <w:r w:rsidRPr="00D841CF">
        <w:rPr>
          <w:rFonts w:ascii="Verdana" w:hAnsi="Verdana" w:cs="Arial"/>
          <w:szCs w:val="24"/>
          <w:lang w:val="en-GB"/>
        </w:rPr>
        <w:t>.</w:t>
      </w:r>
    </w:p>
    <w:p w14:paraId="40CA549D" w14:textId="77777777" w:rsidR="00924C24" w:rsidRDefault="00924C24" w:rsidP="00924C24">
      <w:pPr>
        <w:pStyle w:val="ListParagraph"/>
        <w:tabs>
          <w:tab w:val="left" w:pos="1800"/>
        </w:tabs>
        <w:spacing w:after="200" w:line="276" w:lineRule="auto"/>
        <w:ind w:left="357"/>
        <w:jc w:val="both"/>
        <w:rPr>
          <w:rFonts w:ascii="Verdana" w:hAnsi="Verdana" w:cs="Arial"/>
          <w:szCs w:val="24"/>
          <w:lang w:val="en-GB"/>
        </w:rPr>
      </w:pPr>
    </w:p>
    <w:p w14:paraId="088C7B07" w14:textId="2A71AE8D" w:rsidR="00D13D1C" w:rsidRPr="00D13D1C" w:rsidRDefault="00D13D1C" w:rsidP="00D14DF7">
      <w:pPr>
        <w:pStyle w:val="ListParagraph"/>
        <w:tabs>
          <w:tab w:val="left" w:pos="1800"/>
        </w:tabs>
        <w:spacing w:after="200" w:line="276" w:lineRule="auto"/>
        <w:ind w:left="357"/>
        <w:rPr>
          <w:rFonts w:ascii="Verdana" w:hAnsi="Verdana" w:cs="Arial"/>
          <w:b/>
          <w:bCs/>
          <w:i/>
          <w:iCs/>
          <w:szCs w:val="24"/>
          <w:lang w:val="en-GB"/>
        </w:rPr>
      </w:pPr>
      <w:r w:rsidRPr="00D13D1C">
        <w:rPr>
          <w:rFonts w:ascii="Verdana" w:hAnsi="Verdana" w:cs="Arial"/>
          <w:b/>
          <w:bCs/>
          <w:szCs w:val="24"/>
          <w:lang w:val="en-GB"/>
        </w:rPr>
        <w:lastRenderedPageBreak/>
        <w:t>Table 2</w:t>
      </w:r>
      <w:r>
        <w:rPr>
          <w:rFonts w:ascii="Verdana" w:hAnsi="Verdana" w:cs="Arial"/>
          <w:b/>
          <w:bCs/>
          <w:szCs w:val="24"/>
          <w:lang w:val="en-GB"/>
        </w:rPr>
        <w:br/>
      </w:r>
      <w:r w:rsidRPr="00D13D1C">
        <w:rPr>
          <w:rFonts w:ascii="Verdana" w:hAnsi="Verdana" w:cs="Arial"/>
          <w:i/>
          <w:iCs/>
          <w:szCs w:val="24"/>
          <w:lang w:val="en-GB"/>
        </w:rPr>
        <w:t>Number of persons with disabilities in a sheltered workplace</w:t>
      </w:r>
      <w:r>
        <w:rPr>
          <w:rStyle w:val="FootnoteReference"/>
          <w:rFonts w:ascii="Verdana" w:hAnsi="Verdana" w:cs="Arial"/>
          <w:i/>
          <w:iCs/>
          <w:szCs w:val="24"/>
          <w:lang w:val="en-GB"/>
        </w:rPr>
        <w:footnoteReference w:id="3"/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628"/>
        <w:gridCol w:w="7087"/>
      </w:tblGrid>
      <w:tr w:rsidR="003A4B17" w:rsidRPr="005E0313" w14:paraId="5E5290C1" w14:textId="77777777" w:rsidTr="00D13D1C">
        <w:tc>
          <w:tcPr>
            <w:tcW w:w="1628" w:type="dxa"/>
            <w:tcBorders>
              <w:left w:val="nil"/>
              <w:right w:val="nil"/>
            </w:tcBorders>
          </w:tcPr>
          <w:p w14:paraId="22A6C379" w14:textId="55050037" w:rsidR="003A4B17" w:rsidRPr="005E0313" w:rsidRDefault="003A4B17" w:rsidP="00D14DF7">
            <w:pPr>
              <w:spacing w:line="276" w:lineRule="auto"/>
              <w:rPr>
                <w:rFonts w:ascii="Verdana" w:hAnsi="Verdana" w:cs="Arial"/>
                <w:color w:val="000000"/>
                <w:lang w:val="nl-NL" w:eastAsia="nl-NL"/>
              </w:rPr>
            </w:pPr>
            <w:r w:rsidRPr="005E0313">
              <w:rPr>
                <w:rFonts w:ascii="Verdana" w:hAnsi="Verdana" w:cs="Arial"/>
                <w:color w:val="000000"/>
                <w:lang w:val="nl-NL" w:eastAsia="nl-NL"/>
              </w:rPr>
              <w:t>Year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72A5D112" w14:textId="2F1C588B" w:rsidR="003A4B17" w:rsidRPr="005E0313" w:rsidRDefault="00D13D1C" w:rsidP="00D14DF7">
            <w:pPr>
              <w:spacing w:line="276" w:lineRule="auto"/>
              <w:rPr>
                <w:rFonts w:ascii="Verdana" w:hAnsi="Verdana" w:cs="Arial"/>
                <w:color w:val="000000"/>
                <w:lang w:val="nl-NL" w:eastAsia="nl-NL"/>
              </w:rPr>
            </w:pPr>
            <w:r w:rsidRPr="005E0313">
              <w:rPr>
                <w:rFonts w:ascii="Verdana" w:hAnsi="Verdana" w:cs="Arial"/>
                <w:color w:val="000000"/>
                <w:lang w:val="nl-NL" w:eastAsia="nl-NL"/>
              </w:rPr>
              <w:t>N</w:t>
            </w:r>
            <w:r w:rsidR="003A4B17" w:rsidRPr="005E0313">
              <w:rPr>
                <w:rFonts w:ascii="Verdana" w:hAnsi="Verdana" w:cs="Arial"/>
                <w:color w:val="000000"/>
                <w:lang w:val="nl-NL" w:eastAsia="nl-NL"/>
              </w:rPr>
              <w:t>umber of persons</w:t>
            </w:r>
          </w:p>
        </w:tc>
      </w:tr>
      <w:tr w:rsidR="003A4B17" w:rsidRPr="005E0313" w14:paraId="26D88BA6" w14:textId="77777777" w:rsidTr="00D13D1C">
        <w:tc>
          <w:tcPr>
            <w:tcW w:w="1628" w:type="dxa"/>
            <w:tcBorders>
              <w:left w:val="nil"/>
              <w:bottom w:val="nil"/>
              <w:right w:val="nil"/>
            </w:tcBorders>
          </w:tcPr>
          <w:p w14:paraId="208827A3" w14:textId="6B937C4E" w:rsidR="003A4B17" w:rsidRPr="005E0313" w:rsidRDefault="003A4B17" w:rsidP="00D14DF7">
            <w:pPr>
              <w:spacing w:line="276" w:lineRule="auto"/>
              <w:rPr>
                <w:rFonts w:ascii="Verdana" w:hAnsi="Verdana" w:cs="Arial"/>
                <w:color w:val="000000"/>
                <w:lang w:val="nl-NL" w:eastAsia="nl-NL"/>
              </w:rPr>
            </w:pPr>
            <w:r w:rsidRPr="005E0313">
              <w:rPr>
                <w:rFonts w:ascii="Verdana" w:hAnsi="Verdana" w:cs="Arial"/>
                <w:color w:val="000000"/>
                <w:lang w:val="nl-NL" w:eastAsia="nl-NL"/>
              </w:rPr>
              <w:t>2017</w:t>
            </w:r>
          </w:p>
        </w:tc>
        <w:tc>
          <w:tcPr>
            <w:tcW w:w="7087" w:type="dxa"/>
            <w:tcBorders>
              <w:left w:val="nil"/>
              <w:bottom w:val="nil"/>
              <w:right w:val="nil"/>
            </w:tcBorders>
          </w:tcPr>
          <w:p w14:paraId="226564CB" w14:textId="33A0F1F4" w:rsidR="003A4B17" w:rsidRPr="005E0313" w:rsidRDefault="003A4B17" w:rsidP="00D14DF7">
            <w:pPr>
              <w:spacing w:line="276" w:lineRule="auto"/>
              <w:rPr>
                <w:rFonts w:ascii="Verdana" w:hAnsi="Verdana" w:cs="Arial"/>
                <w:color w:val="000000"/>
                <w:lang w:val="nl-NL" w:eastAsia="nl-NL"/>
              </w:rPr>
            </w:pPr>
            <w:r w:rsidRPr="005E0313">
              <w:rPr>
                <w:rFonts w:ascii="Verdana" w:hAnsi="Verdana" w:cs="Arial"/>
                <w:color w:val="000000"/>
                <w:lang w:val="nl-NL" w:eastAsia="nl-NL"/>
              </w:rPr>
              <w:t>17 029</w:t>
            </w:r>
          </w:p>
        </w:tc>
      </w:tr>
      <w:tr w:rsidR="003A4B17" w:rsidRPr="005E0313" w14:paraId="099525D2" w14:textId="77777777" w:rsidTr="00D13D1C"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C723938" w14:textId="30F6DCF7" w:rsidR="003A4B17" w:rsidRPr="005E0313" w:rsidRDefault="003A4B17" w:rsidP="00D14DF7">
            <w:pPr>
              <w:spacing w:line="276" w:lineRule="auto"/>
              <w:rPr>
                <w:rFonts w:ascii="Verdana" w:hAnsi="Verdana" w:cs="Arial"/>
                <w:color w:val="000000"/>
                <w:lang w:val="nl-NL" w:eastAsia="nl-NL"/>
              </w:rPr>
            </w:pPr>
            <w:r w:rsidRPr="005E0313">
              <w:rPr>
                <w:rFonts w:ascii="Verdana" w:hAnsi="Verdana" w:cs="Arial"/>
                <w:color w:val="000000"/>
                <w:lang w:val="nl-NL" w:eastAsia="nl-NL"/>
              </w:rPr>
              <w:t>2018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2509F1FC" w14:textId="69ED85A2" w:rsidR="003A4B17" w:rsidRPr="005E0313" w:rsidRDefault="003A4B17" w:rsidP="00D14DF7">
            <w:pPr>
              <w:spacing w:line="276" w:lineRule="auto"/>
              <w:rPr>
                <w:rFonts w:ascii="Verdana" w:hAnsi="Verdana" w:cs="Arial"/>
                <w:color w:val="000000"/>
                <w:lang w:val="nl-NL" w:eastAsia="nl-NL"/>
              </w:rPr>
            </w:pPr>
            <w:r w:rsidRPr="005E0313">
              <w:rPr>
                <w:rFonts w:ascii="Verdana" w:hAnsi="Verdana" w:cs="Arial"/>
                <w:color w:val="000000"/>
                <w:lang w:val="nl-NL" w:eastAsia="nl-NL"/>
              </w:rPr>
              <w:t>18 617</w:t>
            </w:r>
          </w:p>
        </w:tc>
      </w:tr>
      <w:tr w:rsidR="003A4B17" w:rsidRPr="005E0313" w14:paraId="599E4B2A" w14:textId="77777777" w:rsidTr="00D13D1C">
        <w:tc>
          <w:tcPr>
            <w:tcW w:w="1628" w:type="dxa"/>
            <w:tcBorders>
              <w:top w:val="nil"/>
              <w:left w:val="nil"/>
              <w:right w:val="nil"/>
            </w:tcBorders>
          </w:tcPr>
          <w:p w14:paraId="39D89187" w14:textId="179AE4B0" w:rsidR="003A4B17" w:rsidRPr="005E0313" w:rsidRDefault="003A4B17" w:rsidP="00D14DF7">
            <w:pPr>
              <w:spacing w:line="276" w:lineRule="auto"/>
              <w:rPr>
                <w:rFonts w:ascii="Verdana" w:hAnsi="Verdana" w:cs="Arial"/>
                <w:color w:val="000000"/>
                <w:lang w:val="nl-NL" w:eastAsia="nl-NL"/>
              </w:rPr>
            </w:pPr>
            <w:r w:rsidRPr="005E0313">
              <w:rPr>
                <w:rFonts w:ascii="Verdana" w:hAnsi="Verdana" w:cs="Arial"/>
                <w:color w:val="000000"/>
                <w:lang w:val="nl-NL" w:eastAsia="nl-NL"/>
              </w:rPr>
              <w:t>2019</w:t>
            </w:r>
          </w:p>
        </w:tc>
        <w:tc>
          <w:tcPr>
            <w:tcW w:w="7087" w:type="dxa"/>
            <w:tcBorders>
              <w:top w:val="nil"/>
              <w:left w:val="nil"/>
              <w:right w:val="nil"/>
            </w:tcBorders>
          </w:tcPr>
          <w:p w14:paraId="4453B046" w14:textId="64716BC3" w:rsidR="003A4B17" w:rsidRPr="005E0313" w:rsidRDefault="003A4B17" w:rsidP="00D14DF7">
            <w:pPr>
              <w:spacing w:line="276" w:lineRule="auto"/>
              <w:rPr>
                <w:rFonts w:ascii="Verdana" w:hAnsi="Verdana" w:cs="Arial"/>
                <w:color w:val="000000"/>
                <w:lang w:val="nl-NL" w:eastAsia="nl-NL"/>
              </w:rPr>
            </w:pPr>
            <w:r w:rsidRPr="005E0313">
              <w:rPr>
                <w:rFonts w:ascii="Verdana" w:hAnsi="Verdana" w:cs="Arial"/>
                <w:color w:val="000000"/>
                <w:lang w:val="nl-NL" w:eastAsia="nl-NL"/>
              </w:rPr>
              <w:t>20 061</w:t>
            </w:r>
          </w:p>
        </w:tc>
      </w:tr>
    </w:tbl>
    <w:p w14:paraId="06649BA2" w14:textId="2D1CD7D7" w:rsidR="00345166" w:rsidRDefault="00345166" w:rsidP="00D14DF7">
      <w:pPr>
        <w:tabs>
          <w:tab w:val="left" w:pos="1800"/>
        </w:tabs>
        <w:spacing w:after="200" w:line="276" w:lineRule="auto"/>
        <w:rPr>
          <w:rFonts w:ascii="Verdana" w:hAnsi="Verdana" w:cs="Arial"/>
          <w:sz w:val="2"/>
          <w:szCs w:val="2"/>
          <w:lang w:val="en-GB"/>
        </w:rPr>
      </w:pPr>
    </w:p>
    <w:p w14:paraId="46910D8D" w14:textId="77777777" w:rsidR="00924C24" w:rsidRPr="005E0313" w:rsidRDefault="00924C24" w:rsidP="00D14DF7">
      <w:pPr>
        <w:tabs>
          <w:tab w:val="left" w:pos="1800"/>
        </w:tabs>
        <w:spacing w:after="200" w:line="276" w:lineRule="auto"/>
        <w:rPr>
          <w:rFonts w:ascii="Verdana" w:hAnsi="Verdana" w:cs="Arial"/>
          <w:sz w:val="2"/>
          <w:szCs w:val="2"/>
          <w:lang w:val="en-GB"/>
        </w:rPr>
      </w:pPr>
    </w:p>
    <w:p w14:paraId="22B8D741" w14:textId="6D5B4BA4" w:rsidR="00D841CF" w:rsidRDefault="00D34CC9" w:rsidP="00924C24">
      <w:pPr>
        <w:pStyle w:val="ListParagraph"/>
        <w:numPr>
          <w:ilvl w:val="0"/>
          <w:numId w:val="2"/>
        </w:numPr>
        <w:tabs>
          <w:tab w:val="left" w:pos="1800"/>
        </w:tabs>
        <w:spacing w:line="276" w:lineRule="auto"/>
        <w:jc w:val="both"/>
        <w:rPr>
          <w:rFonts w:ascii="Verdana" w:hAnsi="Verdana" w:cs="Arial"/>
          <w:szCs w:val="24"/>
          <w:lang w:val="en-GB"/>
        </w:rPr>
      </w:pPr>
      <w:r w:rsidRPr="00BB79B9">
        <w:rPr>
          <w:rFonts w:ascii="Verdana" w:hAnsi="Verdana" w:cs="Arial"/>
          <w:szCs w:val="24"/>
          <w:lang w:val="en-GB"/>
        </w:rPr>
        <w:t xml:space="preserve">Sometimes groups of persons with a disability working in customized employment, are </w:t>
      </w:r>
      <w:r w:rsidR="00BB2259" w:rsidRPr="00BB79B9">
        <w:rPr>
          <w:rFonts w:ascii="Verdana" w:hAnsi="Verdana" w:cs="Arial"/>
          <w:szCs w:val="24"/>
          <w:lang w:val="en-GB"/>
        </w:rPr>
        <w:t xml:space="preserve">being employed in a regular company </w:t>
      </w:r>
      <w:r w:rsidR="00D841CF">
        <w:rPr>
          <w:rFonts w:ascii="Verdana" w:hAnsi="Verdana" w:cs="Arial"/>
          <w:szCs w:val="24"/>
          <w:lang w:val="en-GB"/>
        </w:rPr>
        <w:t xml:space="preserve">(= collective customised </w:t>
      </w:r>
      <w:r w:rsidR="006C1A6D">
        <w:rPr>
          <w:rFonts w:ascii="Verdana" w:hAnsi="Verdana" w:cs="Arial"/>
          <w:szCs w:val="24"/>
          <w:lang w:val="en-GB"/>
        </w:rPr>
        <w:t>employment</w:t>
      </w:r>
      <w:r w:rsidR="00284ABC">
        <w:rPr>
          <w:rFonts w:ascii="Verdana" w:hAnsi="Verdana" w:cs="Arial"/>
          <w:szCs w:val="24"/>
          <w:lang w:val="en-GB"/>
        </w:rPr>
        <w:t xml:space="preserve">, figure </w:t>
      </w:r>
      <w:r w:rsidR="00284ABC" w:rsidRPr="00D13D1C">
        <w:rPr>
          <w:rFonts w:ascii="Verdana" w:hAnsi="Verdana" w:cs="Arial"/>
          <w:szCs w:val="24"/>
          <w:lang w:val="en-GB"/>
        </w:rPr>
        <w:t>2</w:t>
      </w:r>
      <w:r w:rsidR="006C1A6D">
        <w:rPr>
          <w:rFonts w:ascii="Verdana" w:hAnsi="Verdana" w:cs="Arial"/>
          <w:szCs w:val="24"/>
          <w:lang w:val="en-GB"/>
        </w:rPr>
        <w:t>)</w:t>
      </w:r>
      <w:r w:rsidR="00D841CF" w:rsidRPr="00D841CF">
        <w:rPr>
          <w:rFonts w:ascii="Verdana" w:hAnsi="Verdana" w:cs="Arial"/>
          <w:szCs w:val="24"/>
          <w:lang w:val="en-GB"/>
        </w:rPr>
        <w:t>. In Flanders, this is perceived as inclusion.</w:t>
      </w:r>
    </w:p>
    <w:p w14:paraId="1CA36112" w14:textId="48689993" w:rsidR="006C1A6D" w:rsidRDefault="00284ABC" w:rsidP="00924C24">
      <w:pPr>
        <w:pStyle w:val="ListParagraph"/>
        <w:tabs>
          <w:tab w:val="left" w:pos="1800"/>
        </w:tabs>
        <w:spacing w:line="276" w:lineRule="auto"/>
        <w:ind w:left="360"/>
        <w:jc w:val="center"/>
        <w:rPr>
          <w:rFonts w:ascii="Verdana" w:hAnsi="Verdana" w:cs="Arial"/>
          <w:szCs w:val="24"/>
          <w:lang w:val="en-GB"/>
        </w:rPr>
      </w:pPr>
      <w:r w:rsidRPr="00284ABC">
        <w:rPr>
          <w:rFonts w:ascii="Verdana" w:hAnsi="Verdana" w:cs="Arial"/>
          <w:noProof/>
          <w:szCs w:val="24"/>
          <w:lang w:val="en-GB" w:eastAsia="en-GB"/>
        </w:rPr>
        <w:drawing>
          <wp:inline distT="0" distB="0" distL="0" distR="0" wp14:anchorId="40D6BA81" wp14:editId="08BDB159">
            <wp:extent cx="1257409" cy="1348857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57409" cy="134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88394" w14:textId="507B49BB" w:rsidR="00284ABC" w:rsidRPr="00565960" w:rsidRDefault="00284ABC" w:rsidP="00565960">
      <w:pPr>
        <w:pStyle w:val="ListParagraph"/>
        <w:tabs>
          <w:tab w:val="left" w:pos="1800"/>
        </w:tabs>
        <w:spacing w:line="276" w:lineRule="auto"/>
        <w:ind w:left="360"/>
        <w:jc w:val="center"/>
        <w:rPr>
          <w:rFonts w:ascii="Verdana" w:hAnsi="Verdana" w:cs="Arial"/>
          <w:i/>
          <w:iCs/>
          <w:sz w:val="16"/>
          <w:szCs w:val="18"/>
          <w:lang w:val="en-GB"/>
        </w:rPr>
      </w:pPr>
      <w:r w:rsidRPr="00565960">
        <w:rPr>
          <w:rFonts w:ascii="Verdana" w:hAnsi="Verdana" w:cs="Arial"/>
          <w:i/>
          <w:iCs/>
          <w:sz w:val="16"/>
          <w:szCs w:val="18"/>
          <w:lang w:val="en-GB"/>
        </w:rPr>
        <w:t>Figure 2.</w:t>
      </w:r>
      <w:r w:rsidRPr="00565960">
        <w:rPr>
          <w:rFonts w:ascii="Verdana" w:hAnsi="Verdana" w:cs="Arial"/>
          <w:sz w:val="16"/>
          <w:szCs w:val="18"/>
          <w:lang w:val="en-GB"/>
        </w:rPr>
        <w:t xml:space="preserve"> </w:t>
      </w:r>
      <w:r w:rsidRPr="00565960">
        <w:rPr>
          <w:rFonts w:ascii="Verdana" w:hAnsi="Verdana" w:cs="Arial"/>
          <w:i/>
          <w:iCs/>
          <w:sz w:val="16"/>
          <w:szCs w:val="18"/>
          <w:lang w:val="en-GB"/>
        </w:rPr>
        <w:t>Work for a custom company in group work integrated in a regular company</w:t>
      </w:r>
    </w:p>
    <w:p w14:paraId="24C85E68" w14:textId="77777777" w:rsidR="00924C24" w:rsidRPr="00924C24" w:rsidRDefault="00924C24" w:rsidP="00924C24">
      <w:pPr>
        <w:pStyle w:val="ListParagraph"/>
        <w:tabs>
          <w:tab w:val="left" w:pos="1800"/>
        </w:tabs>
        <w:spacing w:line="276" w:lineRule="auto"/>
        <w:ind w:left="360"/>
        <w:jc w:val="both"/>
        <w:rPr>
          <w:rFonts w:ascii="Verdana" w:hAnsi="Verdana" w:cs="Arial"/>
          <w:i/>
          <w:iCs/>
          <w:szCs w:val="24"/>
          <w:lang w:val="en-GB"/>
        </w:rPr>
      </w:pPr>
    </w:p>
    <w:p w14:paraId="51824332" w14:textId="1F2D96CF" w:rsidR="00E33C90" w:rsidRPr="00BB2259" w:rsidRDefault="00E33C90" w:rsidP="00127F71">
      <w:pPr>
        <w:pStyle w:val="ListParagraph"/>
        <w:numPr>
          <w:ilvl w:val="0"/>
          <w:numId w:val="2"/>
        </w:numPr>
        <w:tabs>
          <w:tab w:val="left" w:pos="1800"/>
        </w:tabs>
        <w:spacing w:after="200" w:line="276" w:lineRule="auto"/>
        <w:ind w:left="357" w:hanging="357"/>
        <w:jc w:val="both"/>
        <w:rPr>
          <w:rFonts w:ascii="Verdana" w:hAnsi="Verdana" w:cs="Arial"/>
          <w:szCs w:val="24"/>
          <w:lang w:val="en-GB"/>
        </w:rPr>
      </w:pPr>
      <w:r w:rsidRPr="00BB2259">
        <w:rPr>
          <w:rFonts w:ascii="Verdana" w:hAnsi="Verdana" w:cs="Arial"/>
          <w:szCs w:val="24"/>
          <w:lang w:val="en-GB"/>
        </w:rPr>
        <w:t xml:space="preserve">The Flemish employment policy does not focus enough on adapted regular work for persons with disabilities. </w:t>
      </w:r>
      <w:r w:rsidR="00BB2259" w:rsidRPr="00BB2259">
        <w:rPr>
          <w:rFonts w:ascii="Verdana" w:hAnsi="Verdana" w:cs="Arial"/>
          <w:szCs w:val="24"/>
          <w:lang w:val="en-GB"/>
        </w:rPr>
        <w:t xml:space="preserve">In order to </w:t>
      </w:r>
      <w:r w:rsidRPr="00BB2259">
        <w:rPr>
          <w:rFonts w:ascii="Verdana" w:hAnsi="Verdana" w:cs="Arial"/>
          <w:szCs w:val="24"/>
          <w:lang w:val="en-GB"/>
        </w:rPr>
        <w:t xml:space="preserve">make full participation possible, </w:t>
      </w:r>
      <w:r w:rsidR="00BB2259" w:rsidRPr="00BB2259">
        <w:rPr>
          <w:rFonts w:ascii="Verdana" w:hAnsi="Verdana" w:cs="Arial"/>
          <w:szCs w:val="24"/>
          <w:lang w:val="en-GB"/>
        </w:rPr>
        <w:t xml:space="preserve">the </w:t>
      </w:r>
      <w:r w:rsidRPr="00BB2259">
        <w:rPr>
          <w:rFonts w:ascii="Verdana" w:hAnsi="Verdana" w:cs="Arial"/>
          <w:szCs w:val="24"/>
          <w:lang w:val="en-GB"/>
        </w:rPr>
        <w:t xml:space="preserve">support measures should be more tailored. They should be applied in the same way, regardless of the </w:t>
      </w:r>
      <w:r w:rsidR="00BB2259" w:rsidRPr="00BB2259">
        <w:rPr>
          <w:rFonts w:ascii="Verdana" w:hAnsi="Verdana" w:cs="Arial"/>
          <w:szCs w:val="24"/>
          <w:lang w:val="en-GB"/>
        </w:rPr>
        <w:t>workplace</w:t>
      </w:r>
      <w:r w:rsidRPr="00BB2259">
        <w:rPr>
          <w:rFonts w:ascii="Verdana" w:hAnsi="Verdana" w:cs="Arial"/>
          <w:szCs w:val="24"/>
          <w:lang w:val="en-GB"/>
        </w:rPr>
        <w:t xml:space="preserve">. </w:t>
      </w:r>
      <w:r w:rsidR="00BB2259" w:rsidRPr="00BB79B9">
        <w:rPr>
          <w:rFonts w:ascii="Verdana" w:hAnsi="Verdana" w:cs="Arial"/>
          <w:szCs w:val="24"/>
          <w:lang w:val="en-GB"/>
        </w:rPr>
        <w:t xml:space="preserve">A person with a disability employed in a sheltered workplace does not receive the same benefits if he were to relocate to a regular </w:t>
      </w:r>
      <w:r w:rsidR="00BB2259" w:rsidRPr="00BB79B9">
        <w:rPr>
          <w:rFonts w:ascii="Verdana" w:hAnsi="Verdana" w:cs="Arial"/>
          <w:szCs w:val="24"/>
          <w:lang w:val="en-GB"/>
        </w:rPr>
        <w:lastRenderedPageBreak/>
        <w:t>workplace</w:t>
      </w:r>
      <w:r w:rsidR="00BB2259" w:rsidRPr="00BB2259">
        <w:rPr>
          <w:rFonts w:ascii="Verdana" w:hAnsi="Verdana" w:cs="Arial"/>
          <w:szCs w:val="24"/>
          <w:lang w:val="en-GB"/>
        </w:rPr>
        <w:t xml:space="preserve">. </w:t>
      </w:r>
      <w:r w:rsidRPr="00BB2259">
        <w:rPr>
          <w:rFonts w:ascii="Verdana" w:hAnsi="Verdana" w:cs="Arial"/>
          <w:szCs w:val="24"/>
          <w:lang w:val="en-GB"/>
        </w:rPr>
        <w:t xml:space="preserve">He </w:t>
      </w:r>
      <w:r w:rsidR="003024CE" w:rsidRPr="00BB79B9">
        <w:rPr>
          <w:rFonts w:ascii="Verdana" w:hAnsi="Verdana" w:cs="Arial"/>
          <w:szCs w:val="24"/>
          <w:lang w:val="en-GB"/>
        </w:rPr>
        <w:t>will</w:t>
      </w:r>
      <w:r w:rsidR="003024CE">
        <w:rPr>
          <w:rFonts w:ascii="Verdana" w:hAnsi="Verdana" w:cs="Arial"/>
          <w:szCs w:val="24"/>
          <w:lang w:val="en-GB"/>
        </w:rPr>
        <w:t xml:space="preserve"> </w:t>
      </w:r>
      <w:r w:rsidR="003024CE" w:rsidRPr="00BB79B9">
        <w:rPr>
          <w:rFonts w:ascii="Verdana" w:hAnsi="Verdana" w:cs="Arial"/>
          <w:szCs w:val="24"/>
          <w:lang w:val="en-GB"/>
        </w:rPr>
        <w:t>receive</w:t>
      </w:r>
      <w:r w:rsidR="003024CE">
        <w:rPr>
          <w:rFonts w:ascii="Verdana" w:hAnsi="Verdana" w:cs="Arial"/>
          <w:szCs w:val="24"/>
          <w:lang w:val="en-GB"/>
        </w:rPr>
        <w:t xml:space="preserve"> </w:t>
      </w:r>
      <w:r w:rsidRPr="00BB2259">
        <w:rPr>
          <w:rFonts w:ascii="Verdana" w:hAnsi="Verdana" w:cs="Arial"/>
          <w:szCs w:val="24"/>
          <w:lang w:val="en-GB"/>
        </w:rPr>
        <w:t xml:space="preserve">a lower wage premium and </w:t>
      </w:r>
      <w:r w:rsidR="00BB2259" w:rsidRPr="00BB79B9">
        <w:rPr>
          <w:rFonts w:ascii="Verdana" w:hAnsi="Verdana" w:cs="Arial"/>
          <w:szCs w:val="24"/>
          <w:lang w:val="en-GB"/>
        </w:rPr>
        <w:t xml:space="preserve">the supportive assistance cannot be transferred </w:t>
      </w:r>
      <w:r w:rsidRPr="00BB2259">
        <w:rPr>
          <w:rFonts w:ascii="Verdana" w:hAnsi="Verdana" w:cs="Arial"/>
          <w:szCs w:val="24"/>
          <w:lang w:val="en-GB"/>
        </w:rPr>
        <w:t>with him to the regular workplace.</w:t>
      </w:r>
    </w:p>
    <w:p w14:paraId="4F22744D" w14:textId="7A77E712" w:rsidR="004A62C3" w:rsidRDefault="00E33C90" w:rsidP="00D14DF7">
      <w:pPr>
        <w:pStyle w:val="ListParagraph"/>
        <w:numPr>
          <w:ilvl w:val="0"/>
          <w:numId w:val="2"/>
        </w:numPr>
        <w:tabs>
          <w:tab w:val="left" w:pos="1800"/>
        </w:tabs>
        <w:spacing w:after="200" w:line="276" w:lineRule="auto"/>
        <w:ind w:left="357" w:hanging="357"/>
        <w:contextualSpacing/>
        <w:jc w:val="both"/>
        <w:rPr>
          <w:rFonts w:ascii="Verdana" w:hAnsi="Verdana" w:cs="Arial"/>
          <w:szCs w:val="24"/>
          <w:lang w:val="en-GB"/>
        </w:rPr>
      </w:pPr>
      <w:r w:rsidRPr="00BB79B9">
        <w:rPr>
          <w:rFonts w:ascii="Verdana" w:hAnsi="Verdana" w:cs="Arial"/>
          <w:szCs w:val="24"/>
          <w:lang w:val="en-GB"/>
        </w:rPr>
        <w:t>E</w:t>
      </w:r>
      <w:r w:rsidR="003024CE" w:rsidRPr="00BB79B9">
        <w:rPr>
          <w:rFonts w:ascii="Verdana" w:hAnsi="Verdana" w:cs="Arial"/>
          <w:szCs w:val="24"/>
          <w:lang w:val="en-GB"/>
        </w:rPr>
        <w:t>mployment e</w:t>
      </w:r>
      <w:r w:rsidRPr="00BB79B9">
        <w:rPr>
          <w:rFonts w:ascii="Verdana" w:hAnsi="Verdana" w:cs="Arial"/>
          <w:szCs w:val="24"/>
          <w:lang w:val="en-GB"/>
        </w:rPr>
        <w:t xml:space="preserve">fforts </w:t>
      </w:r>
      <w:r w:rsidRPr="00D841CF">
        <w:rPr>
          <w:rFonts w:ascii="Verdana" w:hAnsi="Verdana" w:cs="Arial"/>
          <w:szCs w:val="24"/>
          <w:lang w:val="en-GB"/>
        </w:rPr>
        <w:t>of the government</w:t>
      </w:r>
      <w:r w:rsidR="003024CE">
        <w:rPr>
          <w:rFonts w:ascii="Verdana" w:hAnsi="Verdana" w:cs="Arial"/>
          <w:szCs w:val="24"/>
          <w:lang w:val="en-GB"/>
        </w:rPr>
        <w:t xml:space="preserve"> </w:t>
      </w:r>
      <w:r w:rsidR="003024CE" w:rsidRPr="00BB79B9">
        <w:rPr>
          <w:rFonts w:ascii="Verdana" w:hAnsi="Verdana" w:cs="Arial"/>
          <w:szCs w:val="24"/>
          <w:lang w:val="en-GB"/>
        </w:rPr>
        <w:t>(federal as well as Flemish)</w:t>
      </w:r>
      <w:r w:rsidRPr="00BB79B9">
        <w:rPr>
          <w:rFonts w:ascii="Verdana" w:hAnsi="Verdana" w:cs="Arial"/>
          <w:szCs w:val="24"/>
          <w:lang w:val="en-GB"/>
        </w:rPr>
        <w:t xml:space="preserve"> </w:t>
      </w:r>
      <w:r w:rsidRPr="00D841CF">
        <w:rPr>
          <w:rFonts w:ascii="Verdana" w:hAnsi="Verdana" w:cs="Arial"/>
          <w:szCs w:val="24"/>
          <w:lang w:val="en-GB"/>
        </w:rPr>
        <w:t xml:space="preserve">are inadequate. The federal and Flemish governments have target figures for the presence of persons with disabilities in their workforce. </w:t>
      </w:r>
      <w:r w:rsidR="003024CE" w:rsidRPr="00BB79B9">
        <w:rPr>
          <w:rFonts w:ascii="Verdana" w:hAnsi="Verdana" w:cs="Arial"/>
          <w:szCs w:val="24"/>
          <w:lang w:val="en-GB"/>
        </w:rPr>
        <w:t xml:space="preserve">They are not reached. </w:t>
      </w:r>
      <w:r w:rsidRPr="00D841CF">
        <w:rPr>
          <w:rFonts w:ascii="Verdana" w:hAnsi="Verdana" w:cs="Arial"/>
          <w:szCs w:val="24"/>
          <w:lang w:val="en-GB"/>
        </w:rPr>
        <w:t xml:space="preserve">The target figure for the federal </w:t>
      </w:r>
      <w:r w:rsidR="00D13D1C">
        <w:rPr>
          <w:rFonts w:ascii="Verdana" w:hAnsi="Verdana" w:cs="Arial"/>
          <w:szCs w:val="24"/>
          <w:lang w:val="en-GB"/>
        </w:rPr>
        <w:t xml:space="preserve">and Flemish </w:t>
      </w:r>
      <w:r w:rsidRPr="00D841CF">
        <w:rPr>
          <w:rFonts w:ascii="Verdana" w:hAnsi="Verdana" w:cs="Arial"/>
          <w:szCs w:val="24"/>
          <w:lang w:val="en-GB"/>
        </w:rPr>
        <w:t xml:space="preserve">government is </w:t>
      </w:r>
      <w:r w:rsidRPr="00D13D1C">
        <w:rPr>
          <w:rFonts w:ascii="Verdana" w:hAnsi="Verdana" w:cs="Arial"/>
          <w:szCs w:val="24"/>
          <w:lang w:val="en-GB"/>
        </w:rPr>
        <w:t>3 %.</w:t>
      </w:r>
      <w:r w:rsidRPr="00D841CF">
        <w:rPr>
          <w:rFonts w:ascii="Verdana" w:hAnsi="Verdana" w:cs="Arial"/>
          <w:szCs w:val="24"/>
          <w:lang w:val="en-GB"/>
        </w:rPr>
        <w:t xml:space="preserve"> The</w:t>
      </w:r>
      <w:r w:rsidR="00D13D1C">
        <w:rPr>
          <w:rFonts w:ascii="Verdana" w:hAnsi="Verdana" w:cs="Arial"/>
          <w:szCs w:val="24"/>
          <w:lang w:val="en-GB"/>
        </w:rPr>
        <w:t xml:space="preserve"> federal government</w:t>
      </w:r>
      <w:r w:rsidRPr="00D841CF">
        <w:rPr>
          <w:rFonts w:ascii="Verdana" w:hAnsi="Verdana" w:cs="Arial"/>
          <w:szCs w:val="24"/>
          <w:lang w:val="en-GB"/>
        </w:rPr>
        <w:t xml:space="preserve"> reach</w:t>
      </w:r>
      <w:r w:rsidR="003024CE">
        <w:rPr>
          <w:rFonts w:ascii="Verdana" w:hAnsi="Verdana" w:cs="Arial"/>
          <w:szCs w:val="24"/>
          <w:lang w:val="en-GB"/>
        </w:rPr>
        <w:t>ed</w:t>
      </w:r>
      <w:r w:rsidRPr="00D841CF">
        <w:rPr>
          <w:rFonts w:ascii="Verdana" w:hAnsi="Verdana" w:cs="Arial"/>
          <w:szCs w:val="24"/>
          <w:lang w:val="en-GB"/>
        </w:rPr>
        <w:t xml:space="preserve"> </w:t>
      </w:r>
      <w:r w:rsidRPr="00034CEF">
        <w:rPr>
          <w:rFonts w:ascii="Verdana" w:hAnsi="Verdana" w:cs="Arial"/>
          <w:szCs w:val="24"/>
          <w:lang w:val="en-GB"/>
        </w:rPr>
        <w:t>1.2</w:t>
      </w:r>
      <w:r w:rsidR="00034CEF" w:rsidRPr="00034CEF">
        <w:rPr>
          <w:rFonts w:ascii="Verdana" w:hAnsi="Verdana" w:cs="Arial"/>
          <w:szCs w:val="24"/>
          <w:lang w:val="en-GB"/>
        </w:rPr>
        <w:t>2</w:t>
      </w:r>
      <w:r w:rsidRPr="00034CEF">
        <w:rPr>
          <w:rFonts w:ascii="Verdana" w:hAnsi="Verdana" w:cs="Arial"/>
          <w:szCs w:val="24"/>
          <w:lang w:val="en-GB"/>
        </w:rPr>
        <w:t xml:space="preserve"> %</w:t>
      </w:r>
      <w:r w:rsidR="005E0313" w:rsidRPr="00034CEF">
        <w:rPr>
          <w:rFonts w:ascii="Verdana" w:hAnsi="Verdana" w:cs="Arial"/>
          <w:szCs w:val="24"/>
          <w:lang w:val="en-GB"/>
        </w:rPr>
        <w:t xml:space="preserve"> in </w:t>
      </w:r>
      <w:r w:rsidR="00034CEF" w:rsidRPr="00034CEF">
        <w:rPr>
          <w:rFonts w:ascii="Verdana" w:hAnsi="Verdana" w:cs="Arial"/>
          <w:szCs w:val="24"/>
          <w:lang w:val="en-GB"/>
        </w:rPr>
        <w:t>2019</w:t>
      </w:r>
      <w:r w:rsidRPr="00034CEF">
        <w:rPr>
          <w:rFonts w:ascii="Verdana" w:hAnsi="Verdana" w:cs="Arial"/>
          <w:szCs w:val="24"/>
          <w:lang w:val="en-GB"/>
        </w:rPr>
        <w:t>.</w:t>
      </w:r>
      <w:r w:rsidRPr="00D841CF">
        <w:rPr>
          <w:rFonts w:ascii="Verdana" w:hAnsi="Verdana" w:cs="Arial"/>
          <w:szCs w:val="24"/>
          <w:lang w:val="en-GB"/>
        </w:rPr>
        <w:t xml:space="preserve"> The</w:t>
      </w:r>
      <w:r w:rsidR="00D13D1C">
        <w:rPr>
          <w:rFonts w:ascii="Verdana" w:hAnsi="Verdana" w:cs="Arial"/>
          <w:szCs w:val="24"/>
          <w:lang w:val="en-GB"/>
        </w:rPr>
        <w:t xml:space="preserve"> Flemish government</w:t>
      </w:r>
      <w:r w:rsidRPr="00D841CF">
        <w:rPr>
          <w:rFonts w:ascii="Verdana" w:hAnsi="Verdana" w:cs="Arial"/>
          <w:szCs w:val="24"/>
          <w:lang w:val="en-GB"/>
        </w:rPr>
        <w:t xml:space="preserve"> achieve</w:t>
      </w:r>
      <w:r w:rsidR="003024CE">
        <w:rPr>
          <w:rFonts w:ascii="Verdana" w:hAnsi="Verdana" w:cs="Arial"/>
          <w:szCs w:val="24"/>
          <w:lang w:val="en-GB"/>
        </w:rPr>
        <w:t>d</w:t>
      </w:r>
      <w:r w:rsidRPr="00D841CF">
        <w:rPr>
          <w:rFonts w:ascii="Verdana" w:hAnsi="Verdana" w:cs="Arial"/>
          <w:szCs w:val="24"/>
          <w:lang w:val="en-GB"/>
        </w:rPr>
        <w:t xml:space="preserve"> </w:t>
      </w:r>
      <w:r w:rsidRPr="00D13D1C">
        <w:rPr>
          <w:rFonts w:ascii="Verdana" w:hAnsi="Verdana" w:cs="Arial"/>
          <w:szCs w:val="24"/>
          <w:lang w:val="en-GB"/>
        </w:rPr>
        <w:t>1.</w:t>
      </w:r>
      <w:r w:rsidR="00D13D1C" w:rsidRPr="00D13D1C">
        <w:rPr>
          <w:rFonts w:ascii="Verdana" w:hAnsi="Verdana" w:cs="Arial"/>
          <w:szCs w:val="24"/>
          <w:lang w:val="en-GB"/>
        </w:rPr>
        <w:t>8</w:t>
      </w:r>
      <w:r w:rsidRPr="00D13D1C">
        <w:rPr>
          <w:rFonts w:ascii="Verdana" w:hAnsi="Verdana" w:cs="Arial"/>
          <w:szCs w:val="24"/>
          <w:lang w:val="en-GB"/>
        </w:rPr>
        <w:t>%</w:t>
      </w:r>
      <w:r w:rsidR="00D13D1C" w:rsidRPr="00D13D1C">
        <w:rPr>
          <w:rFonts w:ascii="Verdana" w:hAnsi="Verdana" w:cs="Arial"/>
          <w:szCs w:val="24"/>
          <w:lang w:val="en-GB"/>
        </w:rPr>
        <w:t xml:space="preserve"> in 2018</w:t>
      </w:r>
      <w:r w:rsidRPr="00D13D1C">
        <w:rPr>
          <w:rFonts w:ascii="Verdana" w:hAnsi="Verdana" w:cs="Arial"/>
          <w:szCs w:val="24"/>
          <w:lang w:val="en-GB"/>
        </w:rPr>
        <w:t>.</w:t>
      </w:r>
      <w:r w:rsidRPr="00D841CF">
        <w:rPr>
          <w:rFonts w:ascii="Verdana" w:hAnsi="Verdana" w:cs="Arial"/>
          <w:szCs w:val="24"/>
          <w:lang w:val="en-GB"/>
        </w:rPr>
        <w:t xml:space="preserve"> The local authority target is </w:t>
      </w:r>
      <w:r w:rsidRPr="005E0313">
        <w:rPr>
          <w:rFonts w:ascii="Verdana" w:hAnsi="Verdana" w:cs="Arial"/>
          <w:szCs w:val="24"/>
          <w:lang w:val="en-GB"/>
        </w:rPr>
        <w:t>2%</w:t>
      </w:r>
      <w:r w:rsidR="003024CE">
        <w:rPr>
          <w:rFonts w:ascii="Verdana" w:hAnsi="Verdana" w:cs="Arial"/>
          <w:szCs w:val="24"/>
          <w:lang w:val="en-GB"/>
        </w:rPr>
        <w:t>,</w:t>
      </w:r>
      <w:r w:rsidRPr="00D841CF">
        <w:rPr>
          <w:rFonts w:ascii="Verdana" w:hAnsi="Verdana" w:cs="Arial"/>
          <w:szCs w:val="24"/>
          <w:lang w:val="en-GB"/>
        </w:rPr>
        <w:t xml:space="preserve"> </w:t>
      </w:r>
      <w:r w:rsidR="003024CE" w:rsidRPr="00BB79B9">
        <w:rPr>
          <w:rFonts w:ascii="Verdana" w:hAnsi="Verdana" w:cs="Arial"/>
          <w:szCs w:val="24"/>
          <w:lang w:val="en-GB"/>
        </w:rPr>
        <w:t>s</w:t>
      </w:r>
      <w:r w:rsidRPr="00BB79B9">
        <w:rPr>
          <w:rFonts w:ascii="Verdana" w:hAnsi="Verdana" w:cs="Arial"/>
          <w:szCs w:val="24"/>
          <w:lang w:val="en-GB"/>
        </w:rPr>
        <w:t>ometimes th</w:t>
      </w:r>
      <w:r w:rsidR="003024CE" w:rsidRPr="00BB79B9">
        <w:rPr>
          <w:rFonts w:ascii="Verdana" w:hAnsi="Verdana" w:cs="Arial"/>
          <w:szCs w:val="24"/>
          <w:lang w:val="en-GB"/>
        </w:rPr>
        <w:t>e 2 % is reached, sometimes it is not</w:t>
      </w:r>
      <w:r w:rsidR="003024CE">
        <w:rPr>
          <w:rFonts w:ascii="Verdana" w:hAnsi="Verdana" w:cs="Arial"/>
          <w:szCs w:val="24"/>
          <w:lang w:val="en-GB"/>
        </w:rPr>
        <w:t xml:space="preserve">. </w:t>
      </w:r>
      <w:r w:rsidRPr="00D841CF">
        <w:rPr>
          <w:rFonts w:ascii="Verdana" w:hAnsi="Verdana" w:cs="Arial"/>
          <w:szCs w:val="24"/>
          <w:lang w:val="en-GB"/>
        </w:rPr>
        <w:t xml:space="preserve">There is no overarching monitor for local authorities to show whether </w:t>
      </w:r>
      <w:r w:rsidRPr="00D13D1C">
        <w:rPr>
          <w:rFonts w:ascii="Verdana" w:hAnsi="Verdana" w:cs="Arial"/>
          <w:szCs w:val="24"/>
          <w:lang w:val="en-GB"/>
        </w:rPr>
        <w:t>the 2%</w:t>
      </w:r>
      <w:r w:rsidRPr="00D841CF">
        <w:rPr>
          <w:rFonts w:ascii="Verdana" w:hAnsi="Verdana" w:cs="Arial"/>
          <w:szCs w:val="24"/>
          <w:lang w:val="en-GB"/>
        </w:rPr>
        <w:t xml:space="preserve"> is being achieved.</w:t>
      </w:r>
    </w:p>
    <w:p w14:paraId="0ABA9823" w14:textId="10BD7447" w:rsidR="00060559" w:rsidRPr="004A62C3" w:rsidRDefault="00345166" w:rsidP="00BB79B9">
      <w:pPr>
        <w:pStyle w:val="ListParagraph"/>
        <w:tabs>
          <w:tab w:val="left" w:pos="1800"/>
        </w:tabs>
        <w:spacing w:after="200" w:line="276" w:lineRule="auto"/>
        <w:ind w:left="357"/>
        <w:contextualSpacing/>
        <w:jc w:val="both"/>
        <w:rPr>
          <w:rFonts w:ascii="Verdana" w:hAnsi="Verdana" w:cs="Arial"/>
          <w:szCs w:val="24"/>
          <w:lang w:val="en-GB"/>
        </w:rPr>
      </w:pPr>
      <w:r w:rsidRPr="004A62C3">
        <w:rPr>
          <w:rFonts w:ascii="Verdana" w:hAnsi="Verdana" w:cs="Arial"/>
          <w:szCs w:val="24"/>
          <w:lang w:val="en-GB"/>
        </w:rPr>
        <w:t>In the private sector, there are neither targets nor quotas</w:t>
      </w:r>
      <w:r w:rsidR="005E0313" w:rsidRPr="004A62C3">
        <w:rPr>
          <w:rFonts w:ascii="Verdana" w:hAnsi="Verdana" w:cs="Arial"/>
          <w:szCs w:val="24"/>
          <w:lang w:val="en-GB"/>
        </w:rPr>
        <w:t>.</w:t>
      </w:r>
    </w:p>
    <w:p w14:paraId="52054449" w14:textId="73E0F7E5" w:rsidR="00E33C90" w:rsidRPr="00D841CF" w:rsidRDefault="00E33C90" w:rsidP="00D14DF7">
      <w:pPr>
        <w:pStyle w:val="Heading1"/>
        <w:spacing w:after="200" w:line="276" w:lineRule="auto"/>
        <w:jc w:val="both"/>
        <w:rPr>
          <w:rFonts w:ascii="Verdana" w:hAnsi="Verdana" w:cs="Arial"/>
          <w:color w:val="auto"/>
          <w:sz w:val="24"/>
          <w:szCs w:val="24"/>
          <w:lang w:val="en-GB"/>
        </w:rPr>
      </w:pPr>
      <w:r w:rsidRPr="00D841CF">
        <w:rPr>
          <w:rFonts w:ascii="Verdana" w:hAnsi="Verdana" w:cs="Arial"/>
          <w:color w:val="auto"/>
          <w:sz w:val="24"/>
          <w:szCs w:val="24"/>
          <w:lang w:val="en-GB"/>
        </w:rPr>
        <w:t>Questions concerning the implementation of art. 27.</w:t>
      </w:r>
    </w:p>
    <w:p w14:paraId="30DC4F51" w14:textId="131E0BCF" w:rsidR="00AD0CFA" w:rsidRPr="00D841CF" w:rsidRDefault="00AD0CFA" w:rsidP="00D14DF7">
      <w:pPr>
        <w:numPr>
          <w:ilvl w:val="0"/>
          <w:numId w:val="3"/>
        </w:numPr>
        <w:spacing w:after="200" w:line="276" w:lineRule="auto"/>
        <w:jc w:val="both"/>
        <w:rPr>
          <w:rFonts w:ascii="Verdana" w:hAnsi="Verdana"/>
          <w:lang w:val="en-US"/>
        </w:rPr>
      </w:pPr>
      <w:r w:rsidRPr="00D841CF">
        <w:rPr>
          <w:rFonts w:ascii="Verdana" w:hAnsi="Verdana"/>
          <w:lang w:val="en-US"/>
        </w:rPr>
        <w:t xml:space="preserve">The CRPD doesn’t provide a definition </w:t>
      </w:r>
      <w:r w:rsidR="00092E27">
        <w:rPr>
          <w:rFonts w:ascii="Verdana" w:hAnsi="Verdana"/>
          <w:lang w:val="en-US"/>
        </w:rPr>
        <w:t>for the term</w:t>
      </w:r>
      <w:r w:rsidRPr="00D841CF">
        <w:rPr>
          <w:rFonts w:ascii="Verdana" w:hAnsi="Verdana"/>
          <w:lang w:val="en-US"/>
        </w:rPr>
        <w:t xml:space="preserve"> inclusive work. This makes it difficult to evaluate certain measures and practices. </w:t>
      </w:r>
    </w:p>
    <w:p w14:paraId="0EDBB3B7" w14:textId="52922DB4" w:rsidR="00AD0CFA" w:rsidRPr="00D841CF" w:rsidRDefault="00AD0CFA" w:rsidP="00D14DF7">
      <w:pPr>
        <w:spacing w:after="200" w:line="276" w:lineRule="auto"/>
        <w:jc w:val="both"/>
        <w:rPr>
          <w:rFonts w:ascii="Verdana" w:hAnsi="Verdana"/>
          <w:b/>
          <w:szCs w:val="24"/>
          <w:lang w:val="en-US"/>
        </w:rPr>
      </w:pPr>
      <w:r w:rsidRPr="00D841CF">
        <w:rPr>
          <w:rFonts w:ascii="Verdana" w:hAnsi="Verdana"/>
          <w:b/>
          <w:lang w:val="en-US"/>
        </w:rPr>
        <w:t xml:space="preserve">Question: Can the </w:t>
      </w:r>
      <w:r w:rsidRPr="00D841CF">
        <w:rPr>
          <w:rFonts w:ascii="Verdana" w:hAnsi="Verdana"/>
          <w:b/>
          <w:szCs w:val="24"/>
          <w:lang w:val="en-US"/>
        </w:rPr>
        <w:t xml:space="preserve">Committee on the Rights of Persons with Disabilities provide a definition </w:t>
      </w:r>
      <w:r w:rsidR="00092E27">
        <w:rPr>
          <w:rFonts w:ascii="Verdana" w:hAnsi="Verdana"/>
          <w:b/>
          <w:szCs w:val="24"/>
          <w:lang w:val="en-US"/>
        </w:rPr>
        <w:t>for</w:t>
      </w:r>
      <w:r w:rsidRPr="00D841CF">
        <w:rPr>
          <w:rFonts w:ascii="Verdana" w:hAnsi="Verdana"/>
          <w:b/>
          <w:szCs w:val="24"/>
          <w:lang w:val="en-US"/>
        </w:rPr>
        <w:t xml:space="preserve"> inclusive work? </w:t>
      </w:r>
    </w:p>
    <w:p w14:paraId="60A56188" w14:textId="37C54B1B" w:rsidR="0079329A" w:rsidRPr="008105D5" w:rsidRDefault="0079329A" w:rsidP="00D14DF7">
      <w:pPr>
        <w:numPr>
          <w:ilvl w:val="0"/>
          <w:numId w:val="3"/>
        </w:numPr>
        <w:spacing w:after="200" w:line="276" w:lineRule="auto"/>
        <w:jc w:val="both"/>
        <w:rPr>
          <w:rFonts w:ascii="Verdana" w:hAnsi="Verdana"/>
          <w:szCs w:val="24"/>
          <w:lang w:val="en-US"/>
        </w:rPr>
      </w:pPr>
      <w:r w:rsidRPr="003A4B17">
        <w:rPr>
          <w:rFonts w:ascii="Verdana" w:hAnsi="Verdana" w:cs="Arial"/>
          <w:szCs w:val="24"/>
          <w:lang w:val="en-CA"/>
        </w:rPr>
        <w:t xml:space="preserve">The employment gap between persons with and without disabilities remains </w:t>
      </w:r>
      <w:r>
        <w:rPr>
          <w:rFonts w:ascii="Verdana" w:hAnsi="Verdana" w:cs="Arial"/>
          <w:szCs w:val="24"/>
          <w:lang w:val="en-CA"/>
        </w:rPr>
        <w:t xml:space="preserve">in Flanders </w:t>
      </w:r>
      <w:r w:rsidRPr="003A4B17">
        <w:rPr>
          <w:rFonts w:ascii="Verdana" w:hAnsi="Verdana" w:cs="Arial"/>
          <w:szCs w:val="24"/>
          <w:lang w:val="en-CA"/>
        </w:rPr>
        <w:t>just as big</w:t>
      </w:r>
      <w:r w:rsidR="008105D5">
        <w:rPr>
          <w:rFonts w:ascii="Verdana" w:hAnsi="Verdana" w:cs="Arial"/>
          <w:szCs w:val="24"/>
          <w:lang w:val="en-CA"/>
        </w:rPr>
        <w:t>.</w:t>
      </w:r>
    </w:p>
    <w:p w14:paraId="26DF0E9F" w14:textId="6E5C8D66" w:rsidR="008105D5" w:rsidRPr="0004644F" w:rsidRDefault="008105D5" w:rsidP="00D14DF7">
      <w:pPr>
        <w:spacing w:after="200" w:line="276" w:lineRule="auto"/>
        <w:jc w:val="both"/>
        <w:rPr>
          <w:rFonts w:ascii="Verdana" w:hAnsi="Verdana"/>
          <w:b/>
          <w:lang w:val="en-US"/>
        </w:rPr>
      </w:pPr>
      <w:r w:rsidRPr="0004644F">
        <w:rPr>
          <w:rFonts w:ascii="Verdana" w:hAnsi="Verdana"/>
          <w:b/>
          <w:lang w:val="en-US"/>
        </w:rPr>
        <w:t xml:space="preserve">Question: </w:t>
      </w:r>
      <w:r w:rsidR="0004644F" w:rsidRPr="0004644F">
        <w:rPr>
          <w:rFonts w:ascii="Verdana" w:hAnsi="Verdana"/>
          <w:b/>
          <w:lang w:val="en-US"/>
        </w:rPr>
        <w:t>What is the Committee's position on this standstill?</w:t>
      </w:r>
    </w:p>
    <w:p w14:paraId="06A6F807" w14:textId="108CF427" w:rsidR="00AD0CFA" w:rsidRPr="00D841CF" w:rsidRDefault="00AD0CFA" w:rsidP="00D14DF7">
      <w:pPr>
        <w:numPr>
          <w:ilvl w:val="0"/>
          <w:numId w:val="3"/>
        </w:numPr>
        <w:spacing w:after="200" w:line="276" w:lineRule="auto"/>
        <w:jc w:val="both"/>
        <w:rPr>
          <w:rFonts w:ascii="Verdana" w:hAnsi="Verdana"/>
          <w:szCs w:val="24"/>
          <w:lang w:val="en-US"/>
        </w:rPr>
      </w:pPr>
      <w:r w:rsidRPr="00D841CF">
        <w:rPr>
          <w:rFonts w:ascii="Verdana" w:hAnsi="Verdana"/>
          <w:szCs w:val="24"/>
          <w:lang w:val="en-US"/>
        </w:rPr>
        <w:t xml:space="preserve">In Flanders, the CRPD is often </w:t>
      </w:r>
      <w:r w:rsidR="00BB79B9">
        <w:rPr>
          <w:rFonts w:ascii="Verdana" w:hAnsi="Verdana"/>
          <w:szCs w:val="24"/>
          <w:lang w:val="en-US"/>
        </w:rPr>
        <w:t>interpreted</w:t>
      </w:r>
      <w:r w:rsidRPr="00D841CF">
        <w:rPr>
          <w:rFonts w:ascii="Verdana" w:hAnsi="Verdana"/>
          <w:szCs w:val="24"/>
          <w:lang w:val="en-US"/>
        </w:rPr>
        <w:t xml:space="preserve"> as the right to choose between </w:t>
      </w:r>
      <w:r w:rsidR="00092E27">
        <w:rPr>
          <w:rFonts w:ascii="Verdana" w:hAnsi="Verdana"/>
          <w:szCs w:val="24"/>
          <w:lang w:val="en-US"/>
        </w:rPr>
        <w:t xml:space="preserve">a </w:t>
      </w:r>
      <w:r w:rsidRPr="00D841CF">
        <w:rPr>
          <w:rFonts w:ascii="Verdana" w:hAnsi="Verdana"/>
          <w:szCs w:val="24"/>
          <w:lang w:val="en-US"/>
        </w:rPr>
        <w:t xml:space="preserve">regular and </w:t>
      </w:r>
      <w:r w:rsidR="00092E27">
        <w:rPr>
          <w:rFonts w:ascii="Verdana" w:hAnsi="Verdana"/>
          <w:szCs w:val="24"/>
          <w:lang w:val="en-US"/>
        </w:rPr>
        <w:t xml:space="preserve">a </w:t>
      </w:r>
      <w:r w:rsidR="00D841CF">
        <w:rPr>
          <w:rFonts w:ascii="Verdana" w:hAnsi="Verdana" w:cs="Arial"/>
          <w:color w:val="000000"/>
          <w:shd w:val="clear" w:color="auto" w:fill="FFFFFF"/>
          <w:lang w:val="en-CA"/>
        </w:rPr>
        <w:t>sheltered workplace</w:t>
      </w:r>
      <w:r w:rsidRPr="00D841CF">
        <w:rPr>
          <w:rFonts w:ascii="Verdana" w:hAnsi="Verdana"/>
          <w:szCs w:val="24"/>
          <w:lang w:val="en-US"/>
        </w:rPr>
        <w:t xml:space="preserve">. This is also used by </w:t>
      </w:r>
      <w:r w:rsidRPr="00D841CF">
        <w:rPr>
          <w:rFonts w:ascii="Verdana" w:hAnsi="Verdana"/>
          <w:szCs w:val="24"/>
          <w:lang w:val="en-US"/>
        </w:rPr>
        <w:lastRenderedPageBreak/>
        <w:t xml:space="preserve">the politicians </w:t>
      </w:r>
      <w:r w:rsidR="00092E27">
        <w:rPr>
          <w:rFonts w:ascii="Verdana" w:hAnsi="Verdana"/>
          <w:szCs w:val="24"/>
          <w:lang w:val="en-US"/>
        </w:rPr>
        <w:t xml:space="preserve">in order </w:t>
      </w:r>
      <w:r w:rsidRPr="00D841CF">
        <w:rPr>
          <w:rFonts w:ascii="Verdana" w:hAnsi="Verdana"/>
          <w:szCs w:val="24"/>
          <w:lang w:val="en-US"/>
        </w:rPr>
        <w:t xml:space="preserve">to continue investments in </w:t>
      </w:r>
      <w:r w:rsidR="00092E27">
        <w:rPr>
          <w:rFonts w:ascii="Verdana" w:hAnsi="Verdana"/>
          <w:szCs w:val="24"/>
          <w:lang w:val="en-US"/>
        </w:rPr>
        <w:t xml:space="preserve">the </w:t>
      </w:r>
      <w:r w:rsidRPr="00D841CF">
        <w:rPr>
          <w:rFonts w:ascii="Verdana" w:hAnsi="Verdana" w:cs="Arial"/>
          <w:color w:val="000000"/>
          <w:shd w:val="clear" w:color="auto" w:fill="FFFFFF"/>
          <w:lang w:val="en-CA"/>
        </w:rPr>
        <w:t>social economy.</w:t>
      </w:r>
    </w:p>
    <w:p w14:paraId="08C819A8" w14:textId="611A07FE" w:rsidR="00AD0CFA" w:rsidRPr="00D841CF" w:rsidRDefault="00AD0CFA" w:rsidP="00D14DF7">
      <w:pPr>
        <w:spacing w:after="200" w:line="276" w:lineRule="auto"/>
        <w:jc w:val="both"/>
        <w:rPr>
          <w:rFonts w:ascii="Verdana" w:hAnsi="Verdana" w:cs="Arial"/>
          <w:color w:val="000000"/>
          <w:shd w:val="clear" w:color="auto" w:fill="FFFFFF"/>
          <w:lang w:val="en-CA"/>
        </w:rPr>
      </w:pPr>
      <w:r w:rsidRPr="00D841CF">
        <w:rPr>
          <w:rFonts w:ascii="Verdana" w:hAnsi="Verdana"/>
          <w:b/>
          <w:lang w:val="en-US"/>
        </w:rPr>
        <w:t xml:space="preserve">Question: Can the Committee give some clarification about the right to choose between regular and </w:t>
      </w:r>
      <w:r w:rsidR="00D841CF">
        <w:rPr>
          <w:rFonts w:ascii="Verdana" w:hAnsi="Verdana"/>
          <w:b/>
          <w:lang w:val="en-US"/>
        </w:rPr>
        <w:t>sheltered workplace</w:t>
      </w:r>
      <w:r w:rsidRPr="00D841CF">
        <w:rPr>
          <w:rFonts w:ascii="Verdana" w:hAnsi="Verdana"/>
          <w:b/>
          <w:lang w:val="en-US"/>
        </w:rPr>
        <w:t>?</w:t>
      </w:r>
      <w:r w:rsidRPr="00D841CF">
        <w:rPr>
          <w:rFonts w:ascii="Verdana" w:hAnsi="Verdana" w:cs="Arial"/>
          <w:color w:val="000000"/>
          <w:shd w:val="clear" w:color="auto" w:fill="FFFFFF"/>
          <w:lang w:val="en-CA"/>
        </w:rPr>
        <w:t xml:space="preserve"> </w:t>
      </w:r>
    </w:p>
    <w:p w14:paraId="7F8D05FD" w14:textId="16440454" w:rsidR="00AD0CFA" w:rsidRPr="00D841CF" w:rsidRDefault="00AD0CFA" w:rsidP="00D14DF7">
      <w:pPr>
        <w:numPr>
          <w:ilvl w:val="0"/>
          <w:numId w:val="3"/>
        </w:numPr>
        <w:spacing w:after="200" w:line="276" w:lineRule="auto"/>
        <w:jc w:val="both"/>
        <w:rPr>
          <w:rFonts w:ascii="Verdana" w:hAnsi="Verdana" w:cs="Arial"/>
          <w:szCs w:val="24"/>
          <w:lang w:val="en-US"/>
        </w:rPr>
      </w:pPr>
      <w:r w:rsidRPr="00D841CF">
        <w:rPr>
          <w:rFonts w:ascii="Verdana" w:hAnsi="Verdana" w:cs="Arial"/>
          <w:szCs w:val="24"/>
          <w:lang w:val="en-US"/>
        </w:rPr>
        <w:t xml:space="preserve">Inclusive work is a condition for the full participation in society. There is a major relation between art. 27 and other articles of the CRPD.  </w:t>
      </w:r>
    </w:p>
    <w:p w14:paraId="07434A0B" w14:textId="649CBF40" w:rsidR="00AD0CFA" w:rsidRPr="00D841CF" w:rsidRDefault="00AD0CFA" w:rsidP="00D14DF7">
      <w:pPr>
        <w:spacing w:after="200" w:line="276" w:lineRule="auto"/>
        <w:jc w:val="both"/>
        <w:rPr>
          <w:rFonts w:ascii="Verdana" w:hAnsi="Verdana" w:cs="Arial"/>
          <w:b/>
          <w:szCs w:val="24"/>
          <w:lang w:val="en-US"/>
        </w:rPr>
      </w:pPr>
      <w:r w:rsidRPr="00D841CF">
        <w:rPr>
          <w:rFonts w:ascii="Verdana" w:hAnsi="Verdana" w:cs="Arial"/>
          <w:b/>
          <w:szCs w:val="24"/>
          <w:lang w:val="en-US"/>
        </w:rPr>
        <w:t xml:space="preserve">Question: Can the Committee give some more information about the interaction between art. 27 and other articles? </w:t>
      </w:r>
    </w:p>
    <w:p w14:paraId="61D92446" w14:textId="1E5216A7" w:rsidR="003013A4" w:rsidRDefault="003013A4" w:rsidP="00D14DF7">
      <w:pPr>
        <w:numPr>
          <w:ilvl w:val="0"/>
          <w:numId w:val="3"/>
        </w:numPr>
        <w:spacing w:after="200" w:line="276" w:lineRule="auto"/>
        <w:jc w:val="both"/>
        <w:rPr>
          <w:rFonts w:ascii="Verdana" w:hAnsi="Verdana" w:cs="Arial"/>
          <w:szCs w:val="24"/>
          <w:lang w:val="en-US"/>
        </w:rPr>
      </w:pPr>
      <w:r w:rsidRPr="00D841CF">
        <w:rPr>
          <w:rFonts w:ascii="Verdana" w:hAnsi="Verdana" w:cs="Arial"/>
          <w:szCs w:val="24"/>
          <w:lang w:val="en-US"/>
        </w:rPr>
        <w:t xml:space="preserve">Segregated work for people with disabilities in </w:t>
      </w:r>
      <w:r w:rsidR="00092E27">
        <w:rPr>
          <w:rFonts w:ascii="Verdana" w:hAnsi="Verdana" w:cs="Arial"/>
          <w:szCs w:val="24"/>
          <w:lang w:val="en-US"/>
        </w:rPr>
        <w:t xml:space="preserve">the </w:t>
      </w:r>
      <w:r w:rsidRPr="00D841CF">
        <w:rPr>
          <w:rFonts w:ascii="Verdana" w:hAnsi="Verdana" w:cs="Arial"/>
          <w:szCs w:val="24"/>
          <w:lang w:val="en-US"/>
        </w:rPr>
        <w:t>regular labor market</w:t>
      </w:r>
      <w:r w:rsidR="005E0313">
        <w:rPr>
          <w:rFonts w:ascii="Verdana" w:hAnsi="Verdana" w:cs="Arial"/>
          <w:szCs w:val="24"/>
          <w:lang w:val="en-US"/>
        </w:rPr>
        <w:t xml:space="preserve"> - </w:t>
      </w:r>
      <w:r w:rsidR="005E0313">
        <w:rPr>
          <w:rFonts w:ascii="Verdana" w:hAnsi="Verdana" w:cs="Arial"/>
          <w:szCs w:val="24"/>
          <w:lang w:val="en-GB"/>
        </w:rPr>
        <w:t>collective customised employment -</w:t>
      </w:r>
      <w:r w:rsidRPr="00D841CF">
        <w:rPr>
          <w:rFonts w:ascii="Verdana" w:hAnsi="Verdana" w:cs="Arial"/>
          <w:szCs w:val="24"/>
          <w:lang w:val="en-US"/>
        </w:rPr>
        <w:t xml:space="preserve"> are proposed as a</w:t>
      </w:r>
      <w:r w:rsidR="00092E27">
        <w:rPr>
          <w:rFonts w:ascii="Verdana" w:hAnsi="Verdana" w:cs="Arial"/>
          <w:szCs w:val="24"/>
          <w:lang w:val="en-US"/>
        </w:rPr>
        <w:t>n</w:t>
      </w:r>
      <w:r w:rsidRPr="00D841CF">
        <w:rPr>
          <w:rFonts w:ascii="Verdana" w:hAnsi="Verdana" w:cs="Arial"/>
          <w:szCs w:val="24"/>
          <w:lang w:val="en-US"/>
        </w:rPr>
        <w:t xml:space="preserve"> inclusive measure. </w:t>
      </w:r>
    </w:p>
    <w:p w14:paraId="185CBBE0" w14:textId="77777777" w:rsidR="008E57E0" w:rsidRPr="008E57E0" w:rsidRDefault="008E57E0" w:rsidP="00D14DF7">
      <w:pPr>
        <w:spacing w:after="200" w:line="276" w:lineRule="auto"/>
        <w:jc w:val="both"/>
        <w:rPr>
          <w:rFonts w:ascii="Verdana" w:hAnsi="Verdana"/>
          <w:b/>
          <w:lang w:val="en-US"/>
        </w:rPr>
      </w:pPr>
      <w:r w:rsidRPr="008E57E0">
        <w:rPr>
          <w:rFonts w:ascii="Verdana" w:hAnsi="Verdana"/>
          <w:b/>
          <w:lang w:val="en-US"/>
        </w:rPr>
        <w:t>Question: What is the opinion of het Committee as to collective customized employment? Is this practice in compliance with the CRPD?</w:t>
      </w:r>
    </w:p>
    <w:p w14:paraId="52B83F86" w14:textId="473415B6" w:rsidR="008E57E0" w:rsidRPr="008E57E0" w:rsidRDefault="008E57E0" w:rsidP="00D14DF7">
      <w:pPr>
        <w:numPr>
          <w:ilvl w:val="0"/>
          <w:numId w:val="3"/>
        </w:numPr>
        <w:spacing w:after="200" w:line="276" w:lineRule="auto"/>
        <w:jc w:val="both"/>
        <w:rPr>
          <w:rFonts w:ascii="Verdana" w:hAnsi="Verdana" w:cs="Arial"/>
          <w:szCs w:val="24"/>
          <w:lang w:val="en-US"/>
        </w:rPr>
      </w:pPr>
      <w:r w:rsidRPr="008E57E0">
        <w:rPr>
          <w:rFonts w:ascii="Verdana" w:hAnsi="Verdana" w:cs="Arial"/>
          <w:szCs w:val="24"/>
          <w:lang w:val="en-US"/>
        </w:rPr>
        <w:t xml:space="preserve">There is insufficient support in the regular labour market, which makes inclusive work more difficult than working in a </w:t>
      </w:r>
      <w:r>
        <w:rPr>
          <w:rFonts w:ascii="Verdana" w:hAnsi="Verdana" w:cs="Arial"/>
          <w:szCs w:val="24"/>
          <w:lang w:val="en-US"/>
        </w:rPr>
        <w:t>sheltered workplace</w:t>
      </w:r>
      <w:r w:rsidRPr="008E57E0">
        <w:rPr>
          <w:rFonts w:ascii="Verdana" w:hAnsi="Verdana" w:cs="Arial"/>
          <w:szCs w:val="24"/>
          <w:lang w:val="en-US"/>
        </w:rPr>
        <w:t>.</w:t>
      </w:r>
    </w:p>
    <w:p w14:paraId="5B666DD5" w14:textId="4683AC84" w:rsidR="008E57E0" w:rsidRPr="008E57E0" w:rsidRDefault="008E57E0" w:rsidP="00D14DF7">
      <w:pPr>
        <w:spacing w:after="200" w:line="276" w:lineRule="auto"/>
        <w:jc w:val="both"/>
        <w:rPr>
          <w:rFonts w:ascii="Verdana" w:hAnsi="Verdana" w:cs="Arial"/>
          <w:b/>
          <w:bCs/>
          <w:szCs w:val="24"/>
          <w:lang w:val="en-US"/>
        </w:rPr>
      </w:pPr>
      <w:r w:rsidRPr="008E57E0">
        <w:rPr>
          <w:rFonts w:ascii="Verdana" w:hAnsi="Verdana" w:cs="Arial"/>
          <w:b/>
          <w:bCs/>
          <w:szCs w:val="24"/>
          <w:lang w:val="en-US"/>
        </w:rPr>
        <w:t>Question: Can the support for the same person depend on whether he works in the regular labour market or in a sheltered workplace?</w:t>
      </w:r>
    </w:p>
    <w:p w14:paraId="31633596" w14:textId="60C52471" w:rsidR="00E33C90" w:rsidRPr="00F91D99" w:rsidRDefault="005E0313" w:rsidP="00D14DF7">
      <w:pPr>
        <w:numPr>
          <w:ilvl w:val="0"/>
          <w:numId w:val="3"/>
        </w:numPr>
        <w:spacing w:after="200" w:line="276" w:lineRule="auto"/>
        <w:jc w:val="both"/>
        <w:rPr>
          <w:rFonts w:ascii="Verdana" w:hAnsi="Verdana" w:cs="Arial"/>
          <w:szCs w:val="24"/>
          <w:lang w:val="en-US"/>
        </w:rPr>
      </w:pPr>
      <w:r w:rsidRPr="005E0313">
        <w:rPr>
          <w:rFonts w:ascii="Verdana" w:hAnsi="Verdana" w:cs="Arial"/>
          <w:szCs w:val="24"/>
          <w:lang w:val="en-US"/>
        </w:rPr>
        <w:t>The governments do not have quotas, only targets that they do not reach.</w:t>
      </w:r>
      <w:r w:rsidR="00F91D99">
        <w:rPr>
          <w:rFonts w:ascii="Verdana" w:hAnsi="Verdana" w:cs="Arial"/>
          <w:szCs w:val="24"/>
          <w:lang w:val="en-US"/>
        </w:rPr>
        <w:t xml:space="preserve"> </w:t>
      </w:r>
      <w:r w:rsidR="00F91D99" w:rsidRPr="00F91D99">
        <w:rPr>
          <w:rFonts w:ascii="Verdana" w:hAnsi="Verdana" w:cs="Arial"/>
          <w:szCs w:val="24"/>
          <w:lang w:val="en-US"/>
        </w:rPr>
        <w:t>In the private sector, there are neither targets nor quotas.</w:t>
      </w:r>
    </w:p>
    <w:p w14:paraId="238ACCD9" w14:textId="1DFBE98B" w:rsidR="005E0313" w:rsidRDefault="005E0313" w:rsidP="00D14DF7">
      <w:pPr>
        <w:spacing w:after="200" w:line="276" w:lineRule="auto"/>
        <w:jc w:val="both"/>
        <w:rPr>
          <w:rFonts w:ascii="Verdana" w:hAnsi="Verdana"/>
          <w:b/>
          <w:lang w:val="en-US"/>
        </w:rPr>
      </w:pPr>
      <w:r w:rsidRPr="005E0313">
        <w:rPr>
          <w:rFonts w:ascii="Verdana" w:hAnsi="Verdana"/>
          <w:b/>
          <w:lang w:val="en-US"/>
        </w:rPr>
        <w:lastRenderedPageBreak/>
        <w:t xml:space="preserve">Question: What is the Committee's position on </w:t>
      </w:r>
      <w:r w:rsidR="007105AB">
        <w:rPr>
          <w:rFonts w:ascii="Verdana" w:hAnsi="Verdana"/>
          <w:b/>
          <w:lang w:val="en-US"/>
        </w:rPr>
        <w:t>quotas</w:t>
      </w:r>
      <w:r w:rsidRPr="005E0313">
        <w:rPr>
          <w:rFonts w:ascii="Verdana" w:hAnsi="Verdana"/>
          <w:b/>
          <w:lang w:val="en-US"/>
        </w:rPr>
        <w:t>?</w:t>
      </w:r>
    </w:p>
    <w:sectPr w:rsidR="005E031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E589E" w14:textId="77777777" w:rsidR="00EA003E" w:rsidRDefault="00EA003E" w:rsidP="00060559">
      <w:r>
        <w:separator/>
      </w:r>
    </w:p>
  </w:endnote>
  <w:endnote w:type="continuationSeparator" w:id="0">
    <w:p w14:paraId="67BBC3D3" w14:textId="77777777" w:rsidR="00EA003E" w:rsidRDefault="00EA003E" w:rsidP="0006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eSans-Plain">
    <w:altName w:val="Courier New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0904787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7AD9C977" w14:textId="071DCF45" w:rsidR="00BB79B9" w:rsidRDefault="004A62C3" w:rsidP="004A62C3">
        <w:pPr>
          <w:pStyle w:val="Footer"/>
          <w:jc w:val="right"/>
          <w:rPr>
            <w:rFonts w:ascii="Verdana" w:hAnsi="Verdana"/>
          </w:rPr>
        </w:pPr>
        <w:r w:rsidRPr="004A62C3">
          <w:rPr>
            <w:rFonts w:ascii="Verdana" w:hAnsi="Verdana"/>
          </w:rPr>
          <w:fldChar w:fldCharType="begin"/>
        </w:r>
        <w:r w:rsidRPr="004A62C3">
          <w:rPr>
            <w:rFonts w:ascii="Verdana" w:hAnsi="Verdana"/>
          </w:rPr>
          <w:instrText>PAGE   \* MERGEFORMAT</w:instrText>
        </w:r>
        <w:r w:rsidRPr="004A62C3">
          <w:rPr>
            <w:rFonts w:ascii="Verdana" w:hAnsi="Verdana"/>
          </w:rPr>
          <w:fldChar w:fldCharType="separate"/>
        </w:r>
        <w:r w:rsidR="00BC1FCE" w:rsidRPr="00BC1FCE">
          <w:rPr>
            <w:rFonts w:ascii="Verdana" w:hAnsi="Verdana"/>
            <w:noProof/>
            <w:lang w:val="nl-NL"/>
          </w:rPr>
          <w:t>1</w:t>
        </w:r>
        <w:r w:rsidRPr="004A62C3">
          <w:rPr>
            <w:rFonts w:ascii="Verdana" w:hAnsi="Verdana"/>
          </w:rPr>
          <w:fldChar w:fldCharType="end"/>
        </w:r>
      </w:p>
      <w:p w14:paraId="1B67524A" w14:textId="77777777" w:rsidR="00BB79B9" w:rsidRPr="0057762B" w:rsidRDefault="00BB79B9" w:rsidP="00BB79B9">
        <w:pPr>
          <w:jc w:val="center"/>
          <w:rPr>
            <w:rFonts w:ascii="Verdana" w:hAnsi="Verdana"/>
            <w:noProof/>
            <w:color w:val="A22332"/>
          </w:rPr>
        </w:pPr>
        <w:r w:rsidRPr="0057762B">
          <w:rPr>
            <w:rFonts w:ascii="Verdana" w:hAnsi="Verdana"/>
            <w:noProof/>
            <w:color w:val="A22332"/>
          </w:rPr>
          <w:t xml:space="preserve">GRIP vzw </w:t>
        </w:r>
        <w:r w:rsidRPr="0057762B">
          <w:rPr>
            <w:rFonts w:ascii="Monaco" w:hAnsi="Monaco" w:cs="Monaco"/>
            <w:noProof/>
            <w:color w:val="A22332"/>
          </w:rPr>
          <w:t>│</w:t>
        </w:r>
        <w:r w:rsidRPr="0057762B">
          <w:rPr>
            <w:rFonts w:ascii="Verdana" w:hAnsi="Verdana"/>
            <w:noProof/>
            <w:color w:val="A22332"/>
          </w:rPr>
          <w:t xml:space="preserve"> </w:t>
        </w:r>
        <w:r>
          <w:rPr>
            <w:rFonts w:ascii="Verdana" w:hAnsi="Verdana"/>
            <w:noProof/>
            <w:color w:val="A22332"/>
          </w:rPr>
          <w:t>Vooruitgangstraat 323</w:t>
        </w:r>
        <w:r w:rsidRPr="0057762B">
          <w:rPr>
            <w:rFonts w:ascii="Verdana" w:hAnsi="Verdana"/>
            <w:noProof/>
            <w:color w:val="A22332"/>
          </w:rPr>
          <w:t xml:space="preserve"> </w:t>
        </w:r>
        <w:r w:rsidRPr="0057762B">
          <w:rPr>
            <w:rFonts w:ascii="Monaco" w:hAnsi="Monaco" w:cs="Monaco"/>
            <w:noProof/>
            <w:color w:val="A22332"/>
          </w:rPr>
          <w:t>│</w:t>
        </w:r>
        <w:r w:rsidRPr="0057762B">
          <w:rPr>
            <w:rFonts w:ascii="Verdana" w:hAnsi="Verdana"/>
            <w:noProof/>
            <w:color w:val="A22332"/>
          </w:rPr>
          <w:t xml:space="preserve"> 10</w:t>
        </w:r>
        <w:r>
          <w:rPr>
            <w:rFonts w:ascii="Verdana" w:hAnsi="Verdana"/>
            <w:noProof/>
            <w:color w:val="A22332"/>
          </w:rPr>
          <w:t>30</w:t>
        </w:r>
        <w:r w:rsidRPr="0057762B">
          <w:rPr>
            <w:rFonts w:ascii="Verdana" w:hAnsi="Verdana"/>
            <w:noProof/>
            <w:color w:val="A22332"/>
          </w:rPr>
          <w:t xml:space="preserve"> Brussel </w:t>
        </w:r>
        <w:r w:rsidRPr="0057762B">
          <w:rPr>
            <w:rFonts w:ascii="Monaco" w:hAnsi="Monaco" w:cs="Monaco"/>
            <w:noProof/>
            <w:color w:val="A22332"/>
          </w:rPr>
          <w:t>│</w:t>
        </w:r>
        <w:r w:rsidRPr="0057762B">
          <w:rPr>
            <w:rFonts w:ascii="Verdana" w:hAnsi="Verdana"/>
            <w:noProof/>
            <w:color w:val="A22332"/>
          </w:rPr>
          <w:t>T. 02</w:t>
        </w:r>
        <w:r>
          <w:rPr>
            <w:rFonts w:ascii="Verdana" w:hAnsi="Verdana"/>
            <w:noProof/>
            <w:color w:val="A22332"/>
          </w:rPr>
          <w:t>/</w:t>
        </w:r>
        <w:r w:rsidRPr="0057762B">
          <w:rPr>
            <w:rFonts w:ascii="Verdana" w:hAnsi="Verdana"/>
            <w:noProof/>
            <w:color w:val="A22332"/>
          </w:rPr>
          <w:t xml:space="preserve"> 214 27 60 </w:t>
        </w:r>
        <w:r w:rsidRPr="0057762B">
          <w:rPr>
            <w:rFonts w:ascii="Monaco" w:hAnsi="Monaco" w:cs="Monaco"/>
            <w:noProof/>
            <w:color w:val="A22332"/>
          </w:rPr>
          <w:t>│</w:t>
        </w:r>
      </w:p>
      <w:p w14:paraId="167BB874" w14:textId="41E6E088" w:rsidR="004A62C3" w:rsidRPr="009D5E45" w:rsidRDefault="00BB79B9" w:rsidP="009D5E45">
        <w:pPr>
          <w:jc w:val="center"/>
          <w:rPr>
            <w:rFonts w:ascii="Verdana" w:hAnsi="Verdana"/>
            <w:noProof/>
            <w:color w:val="A22332"/>
          </w:rPr>
        </w:pPr>
        <w:r w:rsidRPr="00A61739">
          <w:rPr>
            <w:rFonts w:ascii="Verdana" w:hAnsi="Verdana"/>
            <w:noProof/>
            <w:color w:val="A22332"/>
          </w:rPr>
          <w:t xml:space="preserve">e-mail: </w:t>
        </w:r>
        <w:hyperlink r:id="rId1" w:history="1">
          <w:r w:rsidRPr="00A61739">
            <w:rPr>
              <w:rStyle w:val="Hyperlink"/>
              <w:rFonts w:ascii="Verdana" w:hAnsi="Verdana"/>
              <w:noProof/>
              <w:color w:val="A22332"/>
            </w:rPr>
            <w:t>info@gripvzw.be</w:t>
          </w:r>
        </w:hyperlink>
        <w:r w:rsidRPr="00A61739">
          <w:rPr>
            <w:rFonts w:ascii="Verdana" w:hAnsi="Verdana"/>
            <w:noProof/>
            <w:color w:val="A22332"/>
          </w:rPr>
          <w:t xml:space="preserve"> </w:t>
        </w:r>
        <w:r w:rsidRPr="00A61739">
          <w:rPr>
            <w:rFonts w:ascii="Monaco" w:hAnsi="Monaco" w:cs="Monaco"/>
            <w:noProof/>
            <w:color w:val="A22332"/>
          </w:rPr>
          <w:t>│</w:t>
        </w:r>
        <w:hyperlink r:id="rId2" w:history="1">
          <w:r w:rsidRPr="00A61739">
            <w:rPr>
              <w:rStyle w:val="Hyperlink"/>
              <w:rFonts w:ascii="Verdana" w:hAnsi="Verdana"/>
              <w:noProof/>
              <w:color w:val="A22332"/>
            </w:rPr>
            <w:t>www.gripvzw.be</w:t>
          </w:r>
        </w:hyperlink>
        <w:r w:rsidRPr="00A61739">
          <w:rPr>
            <w:rFonts w:ascii="Verdana" w:hAnsi="Verdana"/>
            <w:noProof/>
            <w:color w:val="A22332"/>
          </w:rPr>
          <w:t xml:space="preserve"> </w:t>
        </w:r>
        <w:r w:rsidRPr="00A61739">
          <w:rPr>
            <w:rFonts w:ascii="Monaco" w:hAnsi="Monaco" w:cs="Monaco"/>
            <w:noProof/>
            <w:color w:val="A22332"/>
          </w:rPr>
          <w:t>│</w:t>
        </w:r>
        <w:r w:rsidRPr="00A61739">
          <w:rPr>
            <w:rFonts w:ascii="Verdana" w:hAnsi="Verdana"/>
            <w:noProof/>
            <w:color w:val="A22332"/>
          </w:rPr>
          <w:t xml:space="preserve"> rek. nr 735-0062936-68 | </w:t>
        </w:r>
        <w:r w:rsidRPr="00A61739">
          <w:rPr>
            <w:rFonts w:ascii="Verdana" w:hAnsi="Verdana"/>
            <w:noProof/>
            <w:color w:val="A22332"/>
            <w:sz w:val="20"/>
          </w:rPr>
          <w:t>Ondernemingsnummer 0474368206 | RPR Brussel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E339A" w14:textId="77777777" w:rsidR="00EA003E" w:rsidRDefault="00EA003E" w:rsidP="00060559">
      <w:r>
        <w:separator/>
      </w:r>
    </w:p>
  </w:footnote>
  <w:footnote w:type="continuationSeparator" w:id="0">
    <w:p w14:paraId="29B92323" w14:textId="77777777" w:rsidR="00EA003E" w:rsidRDefault="00EA003E" w:rsidP="00060559">
      <w:r>
        <w:continuationSeparator/>
      </w:r>
    </w:p>
  </w:footnote>
  <w:footnote w:id="1">
    <w:p w14:paraId="4FBBF074" w14:textId="0B37B912" w:rsidR="003A4B17" w:rsidRPr="00D13D1C" w:rsidRDefault="003A4B17">
      <w:pPr>
        <w:pStyle w:val="FootnoteText"/>
        <w:rPr>
          <w:rFonts w:ascii="Verdana" w:hAnsi="Verdana"/>
          <w:lang w:val="en-CA"/>
        </w:rPr>
      </w:pPr>
      <w:r w:rsidRPr="00D13D1C">
        <w:rPr>
          <w:rStyle w:val="FootnoteReference"/>
          <w:rFonts w:ascii="Verdana" w:hAnsi="Verdana"/>
        </w:rPr>
        <w:footnoteRef/>
      </w:r>
      <w:r w:rsidRPr="00D13D1C">
        <w:rPr>
          <w:rFonts w:ascii="Verdana" w:hAnsi="Verdana"/>
          <w:lang w:val="en-CA"/>
        </w:rPr>
        <w:t xml:space="preserve"> Source: Statbel - EAK (Adaptation Steunpunt Werk)</w:t>
      </w:r>
    </w:p>
  </w:footnote>
  <w:footnote w:id="2">
    <w:p w14:paraId="1FBD79E5" w14:textId="3095AE9C" w:rsidR="003A4B17" w:rsidRPr="00D13D1C" w:rsidRDefault="003A4B17">
      <w:pPr>
        <w:pStyle w:val="FootnoteText"/>
        <w:rPr>
          <w:rFonts w:ascii="Verdana" w:hAnsi="Verdana"/>
          <w:lang w:val="en-CA"/>
        </w:rPr>
      </w:pPr>
      <w:r w:rsidRPr="00D13D1C">
        <w:rPr>
          <w:rStyle w:val="FootnoteReference"/>
          <w:rFonts w:ascii="Verdana" w:hAnsi="Verdana"/>
        </w:rPr>
        <w:footnoteRef/>
      </w:r>
      <w:r w:rsidRPr="00D13D1C">
        <w:rPr>
          <w:rFonts w:ascii="Verdana" w:hAnsi="Verdana"/>
          <w:lang w:val="en-CA"/>
        </w:rPr>
        <w:t xml:space="preserve"> Source: Statbel - EAK (Adaptation Steunpunt Werk)</w:t>
      </w:r>
    </w:p>
  </w:footnote>
  <w:footnote w:id="3">
    <w:p w14:paraId="66423255" w14:textId="618E6125" w:rsidR="00D13D1C" w:rsidRPr="00D13D1C" w:rsidRDefault="00D13D1C">
      <w:pPr>
        <w:pStyle w:val="FootnoteText"/>
        <w:rPr>
          <w:rFonts w:ascii="Verdana" w:hAnsi="Verdana"/>
          <w:lang w:val="nl-NL"/>
        </w:rPr>
      </w:pPr>
      <w:bookmarkStart w:id="0" w:name="_GoBack"/>
      <w:r w:rsidRPr="00D13D1C">
        <w:rPr>
          <w:rStyle w:val="FootnoteReference"/>
          <w:rFonts w:ascii="Verdana" w:hAnsi="Verdana"/>
        </w:rPr>
        <w:footnoteRef/>
      </w:r>
      <w:r w:rsidRPr="00D13D1C">
        <w:rPr>
          <w:rFonts w:ascii="Verdana" w:hAnsi="Verdana"/>
        </w:rPr>
        <w:t xml:space="preserve"> </w:t>
      </w:r>
      <w:r w:rsidRPr="00D13D1C">
        <w:rPr>
          <w:rFonts w:ascii="Verdana" w:hAnsi="Verdana"/>
          <w:lang w:val="nl-NL"/>
        </w:rPr>
        <w:t>Source: Departement Werk en Sociale Economie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5516E" w14:textId="1B1B4BD7" w:rsidR="00BB79B9" w:rsidRDefault="009D5E45" w:rsidP="009D5E45">
    <w:pPr>
      <w:pStyle w:val="Header"/>
      <w:jc w:val="right"/>
    </w:pPr>
    <w:r>
      <w:rPr>
        <w:rFonts w:ascii="Verdana" w:hAnsi="Verdana"/>
        <w:b/>
        <w:noProof/>
        <w:color w:val="A22332"/>
        <w:lang w:val="en-GB" w:eastAsia="en-GB"/>
      </w:rPr>
      <w:drawing>
        <wp:anchor distT="0" distB="0" distL="114300" distR="114300" simplePos="0" relativeHeight="251658240" behindDoc="0" locked="0" layoutInCell="1" allowOverlap="1" wp14:anchorId="013933E0" wp14:editId="67897FBC">
          <wp:simplePos x="0" y="0"/>
          <wp:positionH relativeFrom="margin">
            <wp:posOffset>-5080</wp:posOffset>
          </wp:positionH>
          <wp:positionV relativeFrom="paragraph">
            <wp:posOffset>-274320</wp:posOffset>
          </wp:positionV>
          <wp:extent cx="1337945" cy="719455"/>
          <wp:effectExtent l="0" t="0" r="0" b="4445"/>
          <wp:wrapThrough wrapText="bothSides">
            <wp:wrapPolygon edited="0">
              <wp:start x="0" y="0"/>
              <wp:lineTo x="0" y="21162"/>
              <wp:lineTo x="21221" y="21162"/>
              <wp:lineTo x="21221" y="0"/>
              <wp:lineTo x="0" y="0"/>
            </wp:wrapPolygon>
          </wp:wrapThrough>
          <wp:docPr id="2" name="Afbeelding 2" descr="Afbeelding met tekst, illustratie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illustratie, teken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762B">
      <w:rPr>
        <w:rFonts w:ascii="Verdana" w:hAnsi="Verdana"/>
        <w:b/>
        <w:color w:val="A22332"/>
      </w:rPr>
      <w:t>Gelijke Rechten voor Iedere Persoon met een handicap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F7753"/>
    <w:multiLevelType w:val="hybridMultilevel"/>
    <w:tmpl w:val="E3C0CE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A45464"/>
    <w:multiLevelType w:val="hybridMultilevel"/>
    <w:tmpl w:val="0F3CF22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5B29EA"/>
    <w:multiLevelType w:val="hybridMultilevel"/>
    <w:tmpl w:val="575244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FE3236"/>
    <w:multiLevelType w:val="hybridMultilevel"/>
    <w:tmpl w:val="1666C64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59"/>
    <w:rsid w:val="00034CEF"/>
    <w:rsid w:val="0004644F"/>
    <w:rsid w:val="00060559"/>
    <w:rsid w:val="00092E27"/>
    <w:rsid w:val="001848FD"/>
    <w:rsid w:val="00227FD9"/>
    <w:rsid w:val="00284ABC"/>
    <w:rsid w:val="002D146C"/>
    <w:rsid w:val="003013A4"/>
    <w:rsid w:val="003024CE"/>
    <w:rsid w:val="00345166"/>
    <w:rsid w:val="003A4B17"/>
    <w:rsid w:val="003C693C"/>
    <w:rsid w:val="00442E5E"/>
    <w:rsid w:val="004A62C3"/>
    <w:rsid w:val="004F2B99"/>
    <w:rsid w:val="00500EAE"/>
    <w:rsid w:val="00565960"/>
    <w:rsid w:val="005E0313"/>
    <w:rsid w:val="0063439F"/>
    <w:rsid w:val="006C1A6D"/>
    <w:rsid w:val="007105AB"/>
    <w:rsid w:val="0079329A"/>
    <w:rsid w:val="008105D5"/>
    <w:rsid w:val="008E25E3"/>
    <w:rsid w:val="008E57E0"/>
    <w:rsid w:val="00905938"/>
    <w:rsid w:val="00924C24"/>
    <w:rsid w:val="009951A1"/>
    <w:rsid w:val="009D5E45"/>
    <w:rsid w:val="009F59AC"/>
    <w:rsid w:val="00A31AB2"/>
    <w:rsid w:val="00A52DB5"/>
    <w:rsid w:val="00AB1B14"/>
    <w:rsid w:val="00AD0CFA"/>
    <w:rsid w:val="00B315D0"/>
    <w:rsid w:val="00B80F98"/>
    <w:rsid w:val="00BB2259"/>
    <w:rsid w:val="00BB79B9"/>
    <w:rsid w:val="00BC1FCE"/>
    <w:rsid w:val="00BD1A2D"/>
    <w:rsid w:val="00D13D1C"/>
    <w:rsid w:val="00D14DF7"/>
    <w:rsid w:val="00D34CC9"/>
    <w:rsid w:val="00D518C3"/>
    <w:rsid w:val="00D841CF"/>
    <w:rsid w:val="00E07A52"/>
    <w:rsid w:val="00E33C90"/>
    <w:rsid w:val="00E44887"/>
    <w:rsid w:val="00E4750E"/>
    <w:rsid w:val="00EA003E"/>
    <w:rsid w:val="00F578C3"/>
    <w:rsid w:val="00F9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80E14E"/>
  <w15:chartTrackingRefBased/>
  <w15:docId w15:val="{3E8DF105-2CBF-4189-A41B-647C1E53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559"/>
    <w:pPr>
      <w:spacing w:after="0" w:line="240" w:lineRule="auto"/>
    </w:pPr>
    <w:rPr>
      <w:rFonts w:ascii="Arial" w:eastAsia="Times New Roman" w:hAnsi="Arial" w:cs="Times New Roman"/>
      <w:lang w:eastAsia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C90"/>
    <w:pPr>
      <w:keepNext/>
      <w:spacing w:before="360" w:after="120"/>
      <w:outlineLvl w:val="0"/>
    </w:pPr>
    <w:rPr>
      <w:rFonts w:ascii="Lucida Sans" w:hAnsi="Lucida Sans"/>
      <w:b/>
      <w:bCs/>
      <w:color w:val="C00000"/>
      <w:kern w:val="32"/>
      <w:sz w:val="32"/>
      <w:szCs w:val="3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0605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0559"/>
    <w:rPr>
      <w:rFonts w:ascii="Arial" w:eastAsia="Times New Roman" w:hAnsi="Arial" w:cs="Times New Roman"/>
      <w:sz w:val="20"/>
      <w:szCs w:val="20"/>
      <w:lang w:eastAsia="nl-BE"/>
    </w:rPr>
  </w:style>
  <w:style w:type="character" w:styleId="FootnoteReference">
    <w:name w:val="footnote reference"/>
    <w:basedOn w:val="DefaultParagraphFont"/>
    <w:uiPriority w:val="99"/>
    <w:semiHidden/>
    <w:rsid w:val="00060559"/>
    <w:rPr>
      <w:vertAlign w:val="superscript"/>
    </w:rPr>
  </w:style>
  <w:style w:type="character" w:styleId="Hyperlink">
    <w:name w:val="Hyperlink"/>
    <w:basedOn w:val="DefaultParagraphFont"/>
    <w:rsid w:val="00060559"/>
    <w:rPr>
      <w:rFonts w:ascii="TheSans-Plain" w:hAnsi="TheSans-Plain"/>
      <w:color w:val="000000"/>
      <w:sz w:val="22"/>
      <w:u w:val="none"/>
    </w:rPr>
  </w:style>
  <w:style w:type="paragraph" w:styleId="NormalWeb">
    <w:name w:val="Normal (Web)"/>
    <w:basedOn w:val="Normal"/>
    <w:uiPriority w:val="99"/>
    <w:rsid w:val="0006055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60559"/>
    <w:pPr>
      <w:ind w:left="708"/>
    </w:pPr>
  </w:style>
  <w:style w:type="paragraph" w:customStyle="1" w:styleId="Default">
    <w:name w:val="Default"/>
    <w:rsid w:val="0006055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nl-NL" w:eastAsia="nl-NL"/>
    </w:rPr>
  </w:style>
  <w:style w:type="paragraph" w:styleId="Title">
    <w:name w:val="Title"/>
    <w:basedOn w:val="Normal"/>
    <w:next w:val="Normal"/>
    <w:link w:val="TitleChar"/>
    <w:uiPriority w:val="10"/>
    <w:qFormat/>
    <w:rsid w:val="00500EAE"/>
    <w:pPr>
      <w:pBdr>
        <w:bottom w:val="single" w:sz="18" w:space="4" w:color="C00000"/>
      </w:pBdr>
      <w:spacing w:after="300"/>
      <w:contextualSpacing/>
    </w:pPr>
    <w:rPr>
      <w:rFonts w:ascii="Lucida Sans Unicode" w:hAnsi="Lucida Sans Unicode"/>
      <w:b/>
      <w:spacing w:val="5"/>
      <w:kern w:val="28"/>
      <w:sz w:val="56"/>
      <w:szCs w:val="52"/>
      <w:lang w:val="x-none" w:eastAsia="en-US"/>
    </w:rPr>
  </w:style>
  <w:style w:type="character" w:customStyle="1" w:styleId="TitleChar">
    <w:name w:val="Title Char"/>
    <w:basedOn w:val="DefaultParagraphFont"/>
    <w:link w:val="Title"/>
    <w:uiPriority w:val="10"/>
    <w:rsid w:val="00500EAE"/>
    <w:rPr>
      <w:rFonts w:ascii="Lucida Sans Unicode" w:eastAsia="Times New Roman" w:hAnsi="Lucida Sans Unicode" w:cs="Times New Roman"/>
      <w:b/>
      <w:spacing w:val="5"/>
      <w:kern w:val="28"/>
      <w:sz w:val="56"/>
      <w:szCs w:val="52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E33C90"/>
    <w:rPr>
      <w:rFonts w:ascii="Lucida Sans" w:eastAsia="Times New Roman" w:hAnsi="Lucida Sans" w:cs="Times New Roman"/>
      <w:b/>
      <w:bCs/>
      <w:color w:val="C00000"/>
      <w:kern w:val="32"/>
      <w:sz w:val="32"/>
      <w:szCs w:val="32"/>
      <w:lang w:val="x-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1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13A4"/>
    <w:rPr>
      <w:rFonts w:ascii="Courier New" w:eastAsia="Times New Roman" w:hAnsi="Courier New" w:cs="Courier New"/>
      <w:sz w:val="20"/>
      <w:szCs w:val="20"/>
      <w:lang w:eastAsia="nl-BE"/>
    </w:rPr>
  </w:style>
  <w:style w:type="table" w:styleId="TableGrid">
    <w:name w:val="Table Grid"/>
    <w:basedOn w:val="TableNormal"/>
    <w:uiPriority w:val="39"/>
    <w:rsid w:val="003A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62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2C3"/>
    <w:rPr>
      <w:rFonts w:ascii="Arial" w:eastAsia="Times New Roman" w:hAnsi="Arial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4A62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2C3"/>
    <w:rPr>
      <w:rFonts w:ascii="Arial" w:eastAsia="Times New Roman" w:hAnsi="Arial" w:cs="Times New Roman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8E25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5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5E3"/>
    <w:rPr>
      <w:rFonts w:ascii="Arial" w:eastAsia="Times New Roman" w:hAnsi="Arial" w:cs="Times New Roman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5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5E3"/>
    <w:rPr>
      <w:rFonts w:ascii="Arial" w:eastAsia="Times New Roman" w:hAnsi="Arial" w:cs="Times New Roman"/>
      <w:b/>
      <w:bCs/>
      <w:sz w:val="20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ripvzw.be" TargetMode="External"/><Relationship Id="rId1" Type="http://schemas.openxmlformats.org/officeDocument/2006/relationships/hyperlink" Target="mailto:info@gripvzw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eline\AppData\Local\Microsoft\Windows\INetCache\Content.Outlook\ZQ0I7R28\20200616%20werkzaamheid%20kloof%202007%202019%20met%20grafiek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Efficacy gap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'volledige tabel'!$A$5</c:f>
              <c:strCache>
                <c:ptCount val="1"/>
                <c:pt idx="0">
                  <c:v>verschil zonder - met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'volledige tabel'!$B$3:$M$4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  <c:extLst/>
            </c:numRef>
          </c:cat>
          <c:val>
            <c:numRef>
              <c:f>'volledige tabel'!$B$5:$M$5</c:f>
              <c:numCache>
                <c:formatCode>General</c:formatCode>
                <c:ptCount val="11"/>
                <c:pt idx="0">
                  <c:v>38.5</c:v>
                </c:pt>
                <c:pt idx="1">
                  <c:v>43.8</c:v>
                </c:pt>
                <c:pt idx="2">
                  <c:v>38.4</c:v>
                </c:pt>
                <c:pt idx="3">
                  <c:v>38</c:v>
                </c:pt>
                <c:pt idx="4">
                  <c:v>36.6</c:v>
                </c:pt>
                <c:pt idx="5">
                  <c:v>34</c:v>
                </c:pt>
                <c:pt idx="6">
                  <c:v>33.9</c:v>
                </c:pt>
                <c:pt idx="7">
                  <c:v>36.499999999999993</c:v>
                </c:pt>
                <c:pt idx="8">
                  <c:v>35.299999999999997</c:v>
                </c:pt>
                <c:pt idx="9">
                  <c:v>34.299999999999997</c:v>
                </c:pt>
                <c:pt idx="10">
                  <c:v>35.6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8067-4FD5-8D06-2BAFF585104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0831880"/>
        <c:axId val="170832208"/>
      </c:barChart>
      <c:catAx>
        <c:axId val="170831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832208"/>
        <c:crosses val="autoZero"/>
        <c:auto val="1"/>
        <c:lblAlgn val="ctr"/>
        <c:lblOffset val="100"/>
        <c:noMultiLvlLbl val="0"/>
      </c:catAx>
      <c:valAx>
        <c:axId val="170832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831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6EC08-7C97-4A8F-AB2F-F0B0A501F2E9}">
  <ds:schemaRefs>
    <ds:schemaRef ds:uri="http://purl.org/dc/dcmitype/"/>
    <ds:schemaRef ds:uri="http://schemas.microsoft.com/office/infopath/2007/PartnerControls"/>
    <ds:schemaRef ds:uri="3fed8cae-d9bd-4f52-8bf1-833d362c67e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9a03dd6-fa85-46f3-9f4f-9dea462e2dd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8F4991-A7B9-4C8A-AE41-5D4F253B7BFC}"/>
</file>

<file path=customXml/itemProps3.xml><?xml version="1.0" encoding="utf-8"?>
<ds:datastoreItem xmlns:ds="http://schemas.openxmlformats.org/officeDocument/2006/customXml" ds:itemID="{A4B4B58F-4C59-4727-A071-2BFE558A3C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09A3FA-730E-4EDD-AA0A-41B11127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938</Words>
  <Characters>5349</Characters>
  <Application>Microsoft Office Word</Application>
  <DocSecurity>4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Seline Somers</dc:creator>
  <cp:keywords/>
  <dc:description/>
  <cp:lastModifiedBy>Janna Iskakova</cp:lastModifiedBy>
  <cp:revision>2</cp:revision>
  <dcterms:created xsi:type="dcterms:W3CDTF">2021-03-11T15:16:00Z</dcterms:created>
  <dcterms:modified xsi:type="dcterms:W3CDTF">2021-03-11T15:16:00Z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