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D7D1C" w14:textId="0598BAC5" w:rsidR="00570543" w:rsidRDefault="00570543">
      <w:bookmarkStart w:id="0" w:name="_GoBack"/>
      <w:bookmarkEnd w:id="0"/>
    </w:p>
    <w:p w14:paraId="33F991E7" w14:textId="77777777" w:rsidR="00B47CB2" w:rsidRPr="00F86F62" w:rsidRDefault="00B47CB2" w:rsidP="00B47CB2">
      <w:pPr>
        <w:spacing w:line="240" w:lineRule="auto"/>
        <w:jc w:val="center"/>
        <w:rPr>
          <w:rFonts w:ascii="Tahoma" w:hAnsi="Tahoma" w:cs="Tahoma"/>
          <w:b/>
          <w:sz w:val="20"/>
          <w:szCs w:val="20"/>
          <w:lang w:val="es-CO"/>
        </w:rPr>
      </w:pPr>
      <w:r w:rsidRPr="00F86F62">
        <w:rPr>
          <w:rFonts w:ascii="Tahoma" w:hAnsi="Tahoma" w:cs="Tahoma"/>
          <w:b/>
          <w:sz w:val="20"/>
          <w:szCs w:val="20"/>
          <w:lang w:val="es-CO"/>
        </w:rPr>
        <w:t>Observación sobre el artículo 27. Trabajo y Empleo.</w:t>
      </w:r>
    </w:p>
    <w:p w14:paraId="085F110E" w14:textId="4485658E" w:rsidR="00B47CB2" w:rsidRPr="00F86F62" w:rsidRDefault="00B47CB2" w:rsidP="00B47CB2">
      <w:pPr>
        <w:spacing w:line="240" w:lineRule="auto"/>
        <w:jc w:val="center"/>
        <w:rPr>
          <w:rFonts w:ascii="Tahoma" w:hAnsi="Tahoma" w:cs="Tahoma"/>
          <w:bCs/>
          <w:sz w:val="20"/>
          <w:szCs w:val="20"/>
          <w:lang w:val="es-CO"/>
        </w:rPr>
      </w:pPr>
      <w:r w:rsidRPr="00F86F62">
        <w:rPr>
          <w:rFonts w:ascii="Tahoma" w:hAnsi="Tahoma" w:cs="Tahoma"/>
          <w:bCs/>
          <w:sz w:val="20"/>
          <w:szCs w:val="20"/>
          <w:lang w:val="es-CO"/>
        </w:rPr>
        <w:t xml:space="preserve">Convención de los Derechos de las </w:t>
      </w:r>
      <w:r>
        <w:rPr>
          <w:rFonts w:ascii="Tahoma" w:hAnsi="Tahoma" w:cs="Tahoma"/>
          <w:bCs/>
          <w:sz w:val="20"/>
          <w:szCs w:val="20"/>
          <w:lang w:val="es-CO"/>
        </w:rPr>
        <w:t>Personas con discapacidad</w:t>
      </w:r>
    </w:p>
    <w:p w14:paraId="421DFA29" w14:textId="77777777" w:rsidR="00B47CB2" w:rsidRPr="00F86F62" w:rsidRDefault="00B47CB2" w:rsidP="00B47CB2">
      <w:pPr>
        <w:spacing w:line="240" w:lineRule="auto"/>
        <w:jc w:val="both"/>
        <w:rPr>
          <w:rFonts w:ascii="Tahoma" w:hAnsi="Tahoma" w:cs="Tahoma"/>
          <w:b/>
          <w:sz w:val="20"/>
          <w:szCs w:val="20"/>
          <w:lang w:val="es-CO"/>
        </w:rPr>
      </w:pPr>
    </w:p>
    <w:p w14:paraId="1312D9F4" w14:textId="738F87E5" w:rsidR="00B47CB2" w:rsidRPr="00F86F62" w:rsidRDefault="00B47CB2" w:rsidP="00B47CB2">
      <w:pPr>
        <w:spacing w:line="240" w:lineRule="auto"/>
        <w:jc w:val="right"/>
        <w:rPr>
          <w:rFonts w:ascii="Tahoma" w:hAnsi="Tahoma" w:cs="Tahoma"/>
          <w:bCs/>
          <w:sz w:val="20"/>
          <w:szCs w:val="20"/>
          <w:lang w:val="es-CO"/>
        </w:rPr>
      </w:pPr>
      <w:r w:rsidRPr="00F86F62">
        <w:rPr>
          <w:rFonts w:ascii="Tahoma" w:hAnsi="Tahoma" w:cs="Tahoma"/>
          <w:bCs/>
          <w:sz w:val="20"/>
          <w:szCs w:val="20"/>
          <w:lang w:val="es-CO"/>
        </w:rPr>
        <w:t>Bogotá, 1</w:t>
      </w:r>
      <w:r w:rsidR="00676CD3">
        <w:rPr>
          <w:rFonts w:ascii="Tahoma" w:hAnsi="Tahoma" w:cs="Tahoma"/>
          <w:bCs/>
          <w:sz w:val="20"/>
          <w:szCs w:val="20"/>
          <w:lang w:val="es-CO"/>
        </w:rPr>
        <w:t>2</w:t>
      </w:r>
      <w:r w:rsidRPr="00F86F62">
        <w:rPr>
          <w:rFonts w:ascii="Tahoma" w:hAnsi="Tahoma" w:cs="Tahoma"/>
          <w:bCs/>
          <w:sz w:val="20"/>
          <w:szCs w:val="20"/>
          <w:lang w:val="es-CO"/>
        </w:rPr>
        <w:t xml:space="preserve"> de marzo de 2021</w:t>
      </w:r>
    </w:p>
    <w:p w14:paraId="55401E10" w14:textId="77777777" w:rsidR="00B47CB2" w:rsidRPr="00F86F62" w:rsidRDefault="00B47CB2" w:rsidP="00B47CB2">
      <w:pPr>
        <w:spacing w:line="240" w:lineRule="auto"/>
        <w:jc w:val="both"/>
        <w:rPr>
          <w:rFonts w:ascii="Tahoma" w:hAnsi="Tahoma" w:cs="Tahoma"/>
          <w:bCs/>
          <w:sz w:val="20"/>
          <w:szCs w:val="20"/>
          <w:lang w:val="es-CO"/>
        </w:rPr>
      </w:pPr>
    </w:p>
    <w:p w14:paraId="17CE1D0A" w14:textId="77777777" w:rsidR="00B47CB2" w:rsidRPr="00F86F62" w:rsidRDefault="00B47CB2" w:rsidP="00B47CB2">
      <w:pPr>
        <w:spacing w:line="240" w:lineRule="auto"/>
        <w:jc w:val="both"/>
        <w:rPr>
          <w:rFonts w:ascii="Tahoma" w:hAnsi="Tahoma" w:cs="Tahoma"/>
          <w:b/>
          <w:sz w:val="20"/>
          <w:szCs w:val="20"/>
          <w:lang w:val="es-CO"/>
        </w:rPr>
      </w:pPr>
    </w:p>
    <w:p w14:paraId="593CB836" w14:textId="77777777" w:rsidR="00B47CB2" w:rsidRPr="00F86F62" w:rsidRDefault="00B47CB2" w:rsidP="00B47CB2">
      <w:pPr>
        <w:spacing w:line="240" w:lineRule="auto"/>
        <w:jc w:val="both"/>
        <w:rPr>
          <w:rFonts w:ascii="Tahoma" w:hAnsi="Tahoma" w:cs="Tahoma"/>
          <w:b/>
          <w:sz w:val="20"/>
          <w:szCs w:val="20"/>
          <w:lang w:val="es-CO"/>
        </w:rPr>
      </w:pPr>
      <w:r w:rsidRPr="00F86F62">
        <w:rPr>
          <w:rFonts w:ascii="Tahoma" w:hAnsi="Tahoma" w:cs="Tahoma"/>
          <w:b/>
          <w:sz w:val="20"/>
          <w:szCs w:val="20"/>
          <w:lang w:val="es-CO"/>
        </w:rPr>
        <w:t>Este documento ha sido elaborado por las siguientes entidades:</w:t>
      </w:r>
    </w:p>
    <w:p w14:paraId="0973D693" w14:textId="77777777" w:rsidR="00B47CB2" w:rsidRPr="00F86F62" w:rsidRDefault="00B47CB2" w:rsidP="00B47CB2">
      <w:pPr>
        <w:spacing w:line="240" w:lineRule="auto"/>
        <w:jc w:val="both"/>
        <w:rPr>
          <w:rFonts w:ascii="Tahoma" w:hAnsi="Tahoma" w:cs="Tahoma"/>
          <w:b/>
          <w:sz w:val="20"/>
          <w:szCs w:val="20"/>
          <w:lang w:val="es-CO"/>
        </w:rPr>
      </w:pPr>
    </w:p>
    <w:p w14:paraId="3BFB688B" w14:textId="77777777" w:rsidR="00B47CB2" w:rsidRPr="00F86F62" w:rsidRDefault="00B47CB2" w:rsidP="00B47CB2">
      <w:pPr>
        <w:pStyle w:val="ListParagraph"/>
        <w:numPr>
          <w:ilvl w:val="0"/>
          <w:numId w:val="1"/>
        </w:numPr>
        <w:spacing w:line="240" w:lineRule="auto"/>
        <w:ind w:left="360"/>
        <w:jc w:val="both"/>
        <w:rPr>
          <w:rFonts w:ascii="Tahoma" w:hAnsi="Tahoma" w:cs="Tahoma"/>
          <w:b/>
          <w:i/>
          <w:iCs/>
          <w:sz w:val="20"/>
          <w:szCs w:val="20"/>
          <w:lang w:val="es-CO"/>
        </w:rPr>
      </w:pPr>
      <w:r w:rsidRPr="00F86F62">
        <w:rPr>
          <w:rFonts w:ascii="Tahoma" w:hAnsi="Tahoma" w:cs="Tahoma"/>
          <w:bCs/>
          <w:sz w:val="20"/>
          <w:szCs w:val="20"/>
          <w:lang w:val="es-CO"/>
        </w:rPr>
        <w:t xml:space="preserve">Coordinadora Nacional de Organizaciones de Limitados Visuales. </w:t>
      </w:r>
      <w:r w:rsidRPr="00F86F62">
        <w:rPr>
          <w:rFonts w:ascii="Tahoma" w:hAnsi="Tahoma" w:cs="Tahoma"/>
          <w:b/>
          <w:i/>
          <w:iCs/>
          <w:sz w:val="20"/>
          <w:szCs w:val="20"/>
          <w:lang w:val="es-CO"/>
        </w:rPr>
        <w:t>CONALIVI</w:t>
      </w:r>
    </w:p>
    <w:p w14:paraId="36E67D9B" w14:textId="77777777" w:rsidR="00B47CB2" w:rsidRPr="00F86F62" w:rsidRDefault="00B47CB2" w:rsidP="00B47CB2">
      <w:pPr>
        <w:pStyle w:val="ListParagraph"/>
        <w:numPr>
          <w:ilvl w:val="0"/>
          <w:numId w:val="1"/>
        </w:numPr>
        <w:spacing w:line="240" w:lineRule="auto"/>
        <w:ind w:left="360"/>
        <w:jc w:val="both"/>
        <w:rPr>
          <w:rFonts w:ascii="Tahoma" w:hAnsi="Tahoma" w:cs="Tahoma"/>
          <w:b/>
          <w:i/>
          <w:iCs/>
          <w:sz w:val="20"/>
          <w:szCs w:val="20"/>
          <w:lang w:val="es-CO"/>
        </w:rPr>
      </w:pPr>
      <w:r w:rsidRPr="00F86F62">
        <w:rPr>
          <w:rFonts w:ascii="Tahoma" w:hAnsi="Tahoma" w:cs="Tahoma"/>
          <w:bCs/>
          <w:sz w:val="20"/>
          <w:szCs w:val="20"/>
          <w:lang w:val="es-CO"/>
        </w:rPr>
        <w:t xml:space="preserve">Asociación Colombiana de Sordociegos. </w:t>
      </w:r>
      <w:r w:rsidRPr="00F86F62">
        <w:rPr>
          <w:rFonts w:ascii="Tahoma" w:hAnsi="Tahoma" w:cs="Tahoma"/>
          <w:b/>
          <w:i/>
          <w:iCs/>
          <w:sz w:val="20"/>
          <w:szCs w:val="20"/>
          <w:lang w:val="es-CO"/>
        </w:rPr>
        <w:t>SURCOE</w:t>
      </w:r>
    </w:p>
    <w:p w14:paraId="436D665F" w14:textId="28D946BD" w:rsidR="00B47CB2" w:rsidRPr="00F86F62" w:rsidRDefault="00B47CB2" w:rsidP="00B47CB2">
      <w:pPr>
        <w:pStyle w:val="ListParagraph"/>
        <w:numPr>
          <w:ilvl w:val="0"/>
          <w:numId w:val="1"/>
        </w:numPr>
        <w:spacing w:line="240" w:lineRule="auto"/>
        <w:ind w:left="360"/>
        <w:jc w:val="both"/>
        <w:rPr>
          <w:rFonts w:ascii="Tahoma" w:hAnsi="Tahoma" w:cs="Tahoma"/>
          <w:b/>
          <w:i/>
          <w:iCs/>
          <w:sz w:val="20"/>
          <w:szCs w:val="20"/>
          <w:lang w:val="es-CO"/>
        </w:rPr>
      </w:pPr>
      <w:r w:rsidRPr="00F86F62">
        <w:rPr>
          <w:rFonts w:ascii="Tahoma" w:hAnsi="Tahoma" w:cs="Tahoma"/>
          <w:bCs/>
          <w:sz w:val="20"/>
          <w:szCs w:val="20"/>
          <w:lang w:val="es-CO"/>
        </w:rPr>
        <w:t xml:space="preserve">Organización Nacional de </w:t>
      </w:r>
      <w:r>
        <w:rPr>
          <w:rFonts w:ascii="Tahoma" w:hAnsi="Tahoma" w:cs="Tahoma"/>
          <w:bCs/>
          <w:sz w:val="20"/>
          <w:szCs w:val="20"/>
          <w:lang w:val="es-CO"/>
        </w:rPr>
        <w:t>Personas con discapacidad</w:t>
      </w:r>
      <w:r w:rsidRPr="00F86F62">
        <w:rPr>
          <w:rFonts w:ascii="Tahoma" w:hAnsi="Tahoma" w:cs="Tahoma"/>
          <w:bCs/>
          <w:sz w:val="20"/>
          <w:szCs w:val="20"/>
          <w:lang w:val="es-CO"/>
        </w:rPr>
        <w:t xml:space="preserve"> Psicosocial. </w:t>
      </w:r>
      <w:r w:rsidRPr="00F86F62">
        <w:rPr>
          <w:rFonts w:ascii="Tahoma" w:hAnsi="Tahoma" w:cs="Tahoma"/>
          <w:b/>
          <w:i/>
          <w:iCs/>
          <w:sz w:val="20"/>
          <w:szCs w:val="20"/>
          <w:lang w:val="es-CO"/>
        </w:rPr>
        <w:t>Fundamental Colombia</w:t>
      </w:r>
    </w:p>
    <w:p w14:paraId="56FD13CA" w14:textId="4856C9C3" w:rsidR="00B47CB2" w:rsidRDefault="00B47CB2" w:rsidP="00B47CB2">
      <w:pPr>
        <w:pStyle w:val="ListParagraph"/>
        <w:numPr>
          <w:ilvl w:val="0"/>
          <w:numId w:val="1"/>
        </w:numPr>
        <w:spacing w:line="240" w:lineRule="auto"/>
        <w:ind w:left="360"/>
        <w:jc w:val="both"/>
        <w:rPr>
          <w:rFonts w:ascii="Tahoma" w:hAnsi="Tahoma" w:cs="Tahoma"/>
          <w:b/>
          <w:i/>
          <w:iCs/>
          <w:sz w:val="20"/>
          <w:szCs w:val="20"/>
          <w:lang w:val="es-CO"/>
        </w:rPr>
      </w:pPr>
      <w:r w:rsidRPr="00F86F62">
        <w:rPr>
          <w:rFonts w:ascii="Tahoma" w:hAnsi="Tahoma" w:cs="Tahoma"/>
          <w:bCs/>
          <w:sz w:val="20"/>
          <w:szCs w:val="20"/>
          <w:lang w:val="es-CO"/>
        </w:rPr>
        <w:t xml:space="preserve">Federación Nacional de Sordos de Colombia. </w:t>
      </w:r>
      <w:r w:rsidRPr="00F86F62">
        <w:rPr>
          <w:rFonts w:ascii="Tahoma" w:hAnsi="Tahoma" w:cs="Tahoma"/>
          <w:b/>
          <w:i/>
          <w:iCs/>
          <w:sz w:val="20"/>
          <w:szCs w:val="20"/>
          <w:lang w:val="es-CO"/>
        </w:rPr>
        <w:t xml:space="preserve">FENASCOL </w:t>
      </w:r>
    </w:p>
    <w:p w14:paraId="44870E17" w14:textId="553BD4AD" w:rsidR="00B47CB2" w:rsidRPr="00B47CB2" w:rsidRDefault="00B47CB2" w:rsidP="00B47CB2">
      <w:pPr>
        <w:pStyle w:val="ListParagraph"/>
        <w:numPr>
          <w:ilvl w:val="0"/>
          <w:numId w:val="1"/>
        </w:numPr>
        <w:spacing w:line="240" w:lineRule="auto"/>
        <w:ind w:left="360"/>
        <w:jc w:val="both"/>
        <w:rPr>
          <w:rFonts w:ascii="Tahoma" w:hAnsi="Tahoma" w:cs="Tahoma"/>
          <w:bCs/>
          <w:sz w:val="20"/>
          <w:szCs w:val="20"/>
          <w:lang w:val="es-CO"/>
        </w:rPr>
      </w:pPr>
      <w:r w:rsidRPr="00B47CB2">
        <w:rPr>
          <w:rFonts w:ascii="Tahoma" w:hAnsi="Tahoma" w:cs="Tahoma"/>
          <w:bCs/>
          <w:sz w:val="20"/>
          <w:szCs w:val="20"/>
          <w:lang w:val="es-CO"/>
        </w:rPr>
        <w:t>Federación</w:t>
      </w:r>
      <w:r>
        <w:rPr>
          <w:rFonts w:ascii="Tahoma" w:hAnsi="Tahoma" w:cs="Tahoma"/>
          <w:bCs/>
          <w:sz w:val="20"/>
          <w:szCs w:val="20"/>
          <w:lang w:val="es-CO"/>
        </w:rPr>
        <w:t xml:space="preserve"> </w:t>
      </w:r>
      <w:r w:rsidR="00EA04B3">
        <w:rPr>
          <w:rFonts w:ascii="Tahoma" w:hAnsi="Tahoma" w:cs="Tahoma"/>
          <w:bCs/>
          <w:sz w:val="20"/>
          <w:szCs w:val="20"/>
          <w:lang w:val="es-CO"/>
        </w:rPr>
        <w:t>Colombiana</w:t>
      </w:r>
      <w:r>
        <w:rPr>
          <w:rFonts w:ascii="Tahoma" w:hAnsi="Tahoma" w:cs="Tahoma"/>
          <w:bCs/>
          <w:sz w:val="20"/>
          <w:szCs w:val="20"/>
          <w:lang w:val="es-CO"/>
        </w:rPr>
        <w:t xml:space="preserve"> de Organizaciones de Personas con discapacidad Física. </w:t>
      </w:r>
      <w:r w:rsidRPr="00B47CB2">
        <w:rPr>
          <w:rFonts w:ascii="Tahoma" w:hAnsi="Tahoma" w:cs="Tahoma"/>
          <w:b/>
          <w:i/>
          <w:iCs/>
          <w:sz w:val="20"/>
          <w:szCs w:val="20"/>
          <w:lang w:val="es-CO"/>
        </w:rPr>
        <w:t>FECODIF</w:t>
      </w:r>
    </w:p>
    <w:p w14:paraId="45ED1EF3" w14:textId="49DA7E12" w:rsidR="00B47CB2" w:rsidRPr="00F86F62" w:rsidRDefault="00B47CB2" w:rsidP="00B47CB2">
      <w:pPr>
        <w:pStyle w:val="ListParagraph"/>
        <w:numPr>
          <w:ilvl w:val="0"/>
          <w:numId w:val="1"/>
        </w:numPr>
        <w:spacing w:line="240" w:lineRule="auto"/>
        <w:ind w:left="360"/>
        <w:jc w:val="both"/>
        <w:rPr>
          <w:rFonts w:ascii="Tahoma" w:hAnsi="Tahoma" w:cs="Tahoma"/>
          <w:b/>
          <w:sz w:val="20"/>
          <w:szCs w:val="20"/>
          <w:lang w:val="es-CO"/>
        </w:rPr>
      </w:pPr>
      <w:r w:rsidRPr="00F86F62">
        <w:rPr>
          <w:rFonts w:ascii="Tahoma" w:hAnsi="Tahoma" w:cs="Tahoma"/>
          <w:bCs/>
          <w:sz w:val="20"/>
          <w:szCs w:val="20"/>
          <w:lang w:val="es-CO"/>
        </w:rPr>
        <w:t xml:space="preserve">Asociación de Padres de Familia de </w:t>
      </w:r>
      <w:r>
        <w:rPr>
          <w:rFonts w:ascii="Tahoma" w:hAnsi="Tahoma" w:cs="Tahoma"/>
          <w:bCs/>
          <w:sz w:val="20"/>
          <w:szCs w:val="20"/>
          <w:lang w:val="es-CO"/>
        </w:rPr>
        <w:t>Personas con discapacidad</w:t>
      </w:r>
      <w:r w:rsidRPr="00F86F62">
        <w:rPr>
          <w:rFonts w:ascii="Tahoma" w:hAnsi="Tahoma" w:cs="Tahoma"/>
          <w:bCs/>
          <w:sz w:val="20"/>
          <w:szCs w:val="20"/>
          <w:lang w:val="es-CO"/>
        </w:rPr>
        <w:t xml:space="preserve"> Intelectual. </w:t>
      </w:r>
      <w:r w:rsidRPr="00F86F62">
        <w:rPr>
          <w:rFonts w:ascii="Tahoma" w:hAnsi="Tahoma" w:cs="Tahoma"/>
          <w:b/>
          <w:sz w:val="20"/>
          <w:szCs w:val="20"/>
          <w:lang w:val="es-CO"/>
        </w:rPr>
        <w:t>ASDOWN Colombia</w:t>
      </w:r>
    </w:p>
    <w:p w14:paraId="34C91FB4" w14:textId="0B5E6D73" w:rsidR="00B47CB2" w:rsidRPr="00F86F62" w:rsidRDefault="00B47CB2" w:rsidP="00B47CB2">
      <w:pPr>
        <w:pStyle w:val="ListParagraph"/>
        <w:numPr>
          <w:ilvl w:val="0"/>
          <w:numId w:val="1"/>
        </w:numPr>
        <w:spacing w:line="240" w:lineRule="auto"/>
        <w:ind w:left="360"/>
        <w:jc w:val="both"/>
        <w:rPr>
          <w:rFonts w:ascii="Tahoma" w:hAnsi="Tahoma" w:cs="Tahoma"/>
          <w:b/>
          <w:i/>
          <w:iCs/>
          <w:sz w:val="20"/>
          <w:szCs w:val="20"/>
          <w:lang w:val="es-CO"/>
        </w:rPr>
      </w:pPr>
      <w:r w:rsidRPr="00F86F62">
        <w:rPr>
          <w:rFonts w:ascii="Tahoma" w:hAnsi="Tahoma" w:cs="Tahoma"/>
          <w:bCs/>
          <w:sz w:val="20"/>
          <w:szCs w:val="20"/>
          <w:lang w:val="es-CO"/>
        </w:rPr>
        <w:t xml:space="preserve">Programa Empresarial de promoción laboral de </w:t>
      </w:r>
      <w:r>
        <w:rPr>
          <w:rFonts w:ascii="Tahoma" w:hAnsi="Tahoma" w:cs="Tahoma"/>
          <w:bCs/>
          <w:sz w:val="20"/>
          <w:szCs w:val="20"/>
          <w:lang w:val="es-CO"/>
        </w:rPr>
        <w:t>Personas con discapacidad</w:t>
      </w:r>
      <w:r w:rsidRPr="00F86F62">
        <w:rPr>
          <w:rFonts w:ascii="Tahoma" w:hAnsi="Tahoma" w:cs="Tahoma"/>
          <w:bCs/>
          <w:sz w:val="20"/>
          <w:szCs w:val="20"/>
          <w:lang w:val="es-CO"/>
        </w:rPr>
        <w:t xml:space="preserve"> </w:t>
      </w:r>
      <w:r w:rsidRPr="00F86F62">
        <w:rPr>
          <w:rFonts w:ascii="Tahoma" w:hAnsi="Tahoma" w:cs="Tahoma"/>
          <w:b/>
          <w:i/>
          <w:iCs/>
          <w:sz w:val="20"/>
          <w:szCs w:val="20"/>
          <w:lang w:val="es-CO"/>
        </w:rPr>
        <w:t xml:space="preserve">“Pacto de Productividad” </w:t>
      </w:r>
    </w:p>
    <w:p w14:paraId="22D2048C" w14:textId="77777777" w:rsidR="00B47CB2" w:rsidRPr="00F86F62" w:rsidRDefault="00B47CB2" w:rsidP="00B47CB2">
      <w:pPr>
        <w:spacing w:line="240" w:lineRule="auto"/>
        <w:jc w:val="both"/>
        <w:rPr>
          <w:rFonts w:ascii="Tahoma" w:hAnsi="Tahoma" w:cs="Tahoma"/>
          <w:bCs/>
          <w:sz w:val="20"/>
          <w:szCs w:val="20"/>
          <w:lang w:val="es-CO"/>
        </w:rPr>
      </w:pPr>
    </w:p>
    <w:p w14:paraId="6E0545A0" w14:textId="77777777" w:rsidR="00B47CB2" w:rsidRPr="00F86F62" w:rsidRDefault="00B47CB2" w:rsidP="00B47CB2">
      <w:pPr>
        <w:spacing w:line="240" w:lineRule="auto"/>
        <w:jc w:val="both"/>
        <w:rPr>
          <w:rFonts w:ascii="Tahoma" w:hAnsi="Tahoma" w:cs="Tahoma"/>
          <w:b/>
          <w:sz w:val="20"/>
          <w:szCs w:val="20"/>
          <w:lang w:val="es-CO"/>
        </w:rPr>
      </w:pPr>
    </w:p>
    <w:p w14:paraId="5B4CF200" w14:textId="77777777" w:rsidR="00B47CB2" w:rsidRPr="00F86F62" w:rsidRDefault="00B47CB2" w:rsidP="00B47CB2">
      <w:pPr>
        <w:spacing w:line="240" w:lineRule="auto"/>
        <w:jc w:val="both"/>
        <w:rPr>
          <w:rFonts w:ascii="Tahoma" w:hAnsi="Tahoma" w:cs="Tahoma"/>
          <w:b/>
          <w:sz w:val="20"/>
          <w:szCs w:val="20"/>
          <w:lang w:val="es-CO"/>
        </w:rPr>
      </w:pPr>
      <w:r w:rsidRPr="00F86F62">
        <w:rPr>
          <w:rFonts w:ascii="Tahoma" w:hAnsi="Tahoma" w:cs="Tahoma"/>
          <w:b/>
          <w:sz w:val="20"/>
          <w:szCs w:val="20"/>
          <w:lang w:val="es-CO"/>
        </w:rPr>
        <w:t>Las Organizaciones aliadas que suscriben este documento presentan las siguientes Consideraciones:</w:t>
      </w:r>
    </w:p>
    <w:p w14:paraId="31ECD2FA" w14:textId="77777777" w:rsidR="00B47CB2" w:rsidRPr="00F86F62" w:rsidRDefault="00B47CB2" w:rsidP="00B47CB2">
      <w:pPr>
        <w:spacing w:line="240" w:lineRule="auto"/>
        <w:jc w:val="both"/>
        <w:rPr>
          <w:rFonts w:ascii="Tahoma" w:hAnsi="Tahoma" w:cs="Tahoma"/>
          <w:b/>
          <w:sz w:val="20"/>
          <w:szCs w:val="20"/>
          <w:lang w:val="es-CO"/>
        </w:rPr>
      </w:pPr>
    </w:p>
    <w:p w14:paraId="656686A7" w14:textId="77777777" w:rsidR="00B47CB2" w:rsidRPr="00F86F62" w:rsidRDefault="00B47CB2" w:rsidP="00B47CB2">
      <w:pPr>
        <w:pStyle w:val="ListParagraph"/>
        <w:numPr>
          <w:ilvl w:val="0"/>
          <w:numId w:val="2"/>
        </w:numPr>
        <w:spacing w:line="240" w:lineRule="auto"/>
        <w:jc w:val="both"/>
        <w:rPr>
          <w:rFonts w:ascii="Tahoma" w:hAnsi="Tahoma" w:cs="Tahoma"/>
          <w:sz w:val="20"/>
          <w:szCs w:val="20"/>
          <w:lang w:val="es-CO"/>
        </w:rPr>
      </w:pPr>
      <w:r w:rsidRPr="00F86F62">
        <w:rPr>
          <w:rFonts w:ascii="Tahoma" w:hAnsi="Tahoma" w:cs="Tahoma"/>
          <w:sz w:val="20"/>
          <w:szCs w:val="20"/>
          <w:lang w:val="es-CO"/>
        </w:rPr>
        <w:t xml:space="preserve">El trabajo decente, como programa de la </w:t>
      </w:r>
      <w:r w:rsidRPr="00F86F62">
        <w:rPr>
          <w:rFonts w:ascii="Tahoma" w:hAnsi="Tahoma" w:cs="Tahoma"/>
          <w:b/>
          <w:bCs/>
          <w:sz w:val="20"/>
          <w:szCs w:val="20"/>
          <w:lang w:val="es-CO"/>
        </w:rPr>
        <w:t>Organización Internacional del Trabajo OIT,</w:t>
      </w:r>
      <w:r w:rsidRPr="00F86F62">
        <w:rPr>
          <w:rFonts w:ascii="Tahoma" w:hAnsi="Tahoma" w:cs="Tahoma"/>
          <w:sz w:val="20"/>
          <w:szCs w:val="20"/>
          <w:lang w:val="es-CO"/>
        </w:rPr>
        <w:t xml:space="preserve"> sintetiza las aspiraciones de las personas durante su vida laboral. Significa la oportunidad de acceder a un empleo productivo que genere un ingreso justo, la seguridad en el lugar de trabajo y la protección social para las familias, mejores perspectivas de desarrollo personal e integración social, libertad para que los individuos expresen sus opiniones, se organicen y participen en las decisiones que afectan </w:t>
      </w:r>
      <w:r w:rsidRPr="00F86F62">
        <w:rPr>
          <w:rFonts w:ascii="Tahoma" w:hAnsi="Tahoma" w:cs="Tahoma"/>
          <w:sz w:val="20"/>
          <w:szCs w:val="20"/>
          <w:lang w:val="es-CO"/>
        </w:rPr>
        <w:lastRenderedPageBreak/>
        <w:t>sus vidas, y la igualdad de oportunidades y trato para todos, mujeres y hombres. </w:t>
      </w:r>
    </w:p>
    <w:p w14:paraId="29489999" w14:textId="77777777" w:rsidR="00B47CB2" w:rsidRPr="00F86F62" w:rsidRDefault="00B47CB2" w:rsidP="00B47CB2">
      <w:pPr>
        <w:spacing w:line="240" w:lineRule="auto"/>
        <w:jc w:val="both"/>
        <w:rPr>
          <w:rFonts w:ascii="Tahoma" w:hAnsi="Tahoma" w:cs="Tahoma"/>
          <w:sz w:val="20"/>
          <w:szCs w:val="20"/>
          <w:lang w:val="es-CO"/>
        </w:rPr>
      </w:pPr>
    </w:p>
    <w:p w14:paraId="61394FC2" w14:textId="5D7FF21C" w:rsidR="00B47CB2" w:rsidRPr="00F86F62" w:rsidRDefault="00B47CB2" w:rsidP="00B47CB2">
      <w:pPr>
        <w:pStyle w:val="ListParagraph"/>
        <w:spacing w:line="240" w:lineRule="auto"/>
        <w:ind w:left="360"/>
        <w:jc w:val="both"/>
        <w:rPr>
          <w:rFonts w:ascii="Tahoma" w:hAnsi="Tahoma" w:cs="Tahoma"/>
          <w:sz w:val="20"/>
          <w:szCs w:val="20"/>
          <w:lang w:val="es-CO"/>
        </w:rPr>
      </w:pPr>
      <w:r w:rsidRPr="00F86F62">
        <w:rPr>
          <w:rFonts w:ascii="Tahoma" w:hAnsi="Tahoma" w:cs="Tahoma"/>
          <w:sz w:val="20"/>
          <w:szCs w:val="20"/>
          <w:lang w:val="es-CO"/>
        </w:rPr>
        <w:t xml:space="preserve">A través de este programa la OIT busca mejorar la situación de las </w:t>
      </w:r>
      <w:r>
        <w:rPr>
          <w:rFonts w:ascii="Tahoma" w:hAnsi="Tahoma" w:cs="Tahoma"/>
          <w:sz w:val="20"/>
          <w:szCs w:val="20"/>
          <w:lang w:val="es-CO"/>
        </w:rPr>
        <w:t>Personas con discapacidad</w:t>
      </w:r>
      <w:r w:rsidRPr="00F86F62">
        <w:rPr>
          <w:rFonts w:ascii="Tahoma" w:hAnsi="Tahoma" w:cs="Tahoma"/>
          <w:sz w:val="20"/>
          <w:szCs w:val="20"/>
          <w:lang w:val="es-CO"/>
        </w:rPr>
        <w:t>, que se encuentran especialmente en desventaja a la hora de ingresar en la fuerza de trabajo y de encontrar un trabajo decente.</w:t>
      </w:r>
    </w:p>
    <w:p w14:paraId="6EB5A2C2" w14:textId="77777777" w:rsidR="00B47CB2" w:rsidRPr="00F86F62" w:rsidRDefault="00B47CB2" w:rsidP="00B47CB2">
      <w:pPr>
        <w:pStyle w:val="ListParagraph"/>
        <w:spacing w:line="240" w:lineRule="auto"/>
        <w:ind w:left="360"/>
        <w:jc w:val="both"/>
        <w:rPr>
          <w:rFonts w:ascii="Tahoma" w:hAnsi="Tahoma" w:cs="Tahoma"/>
          <w:sz w:val="20"/>
          <w:szCs w:val="20"/>
          <w:lang w:val="es-CO"/>
        </w:rPr>
      </w:pPr>
    </w:p>
    <w:p w14:paraId="4931F226" w14:textId="77777777" w:rsidR="00B47CB2" w:rsidRPr="00F86F62" w:rsidRDefault="00B47CB2" w:rsidP="00B47CB2">
      <w:pPr>
        <w:pStyle w:val="ListParagraph"/>
        <w:numPr>
          <w:ilvl w:val="0"/>
          <w:numId w:val="2"/>
        </w:numPr>
        <w:spacing w:line="240" w:lineRule="auto"/>
        <w:jc w:val="both"/>
        <w:rPr>
          <w:rFonts w:ascii="Tahoma" w:hAnsi="Tahoma" w:cs="Tahoma"/>
          <w:sz w:val="20"/>
          <w:szCs w:val="20"/>
          <w:lang w:val="es-CO"/>
        </w:rPr>
      </w:pPr>
      <w:r w:rsidRPr="00F86F62">
        <w:rPr>
          <w:rFonts w:ascii="Tahoma" w:hAnsi="Tahoma" w:cs="Tahoma"/>
          <w:b/>
          <w:bCs/>
          <w:sz w:val="20"/>
          <w:szCs w:val="20"/>
          <w:lang w:val="es-CO"/>
        </w:rPr>
        <w:t>Pacto Global</w:t>
      </w:r>
      <w:r w:rsidRPr="00F86F62">
        <w:rPr>
          <w:rFonts w:ascii="Tahoma" w:hAnsi="Tahoma" w:cs="Tahoma"/>
          <w:sz w:val="20"/>
          <w:szCs w:val="20"/>
          <w:lang w:val="es-CO"/>
        </w:rPr>
        <w:t xml:space="preserve"> es una iniciativa de Naciones Unidas que promueve el compromiso del sector privado, sector público u sociedad civil a alinear sus estrategias y operaciones con 10 principios universalmente aceptados en cuatro áreas temáticas, Derechos Humanos, Estándares laborales, Medio ambiente y Lucha por la corrupción, así como contribuir a la consecución de los Objetivos de Desarrollo Sostenibles ODS. </w:t>
      </w:r>
    </w:p>
    <w:p w14:paraId="1C237772" w14:textId="77777777" w:rsidR="00B47CB2" w:rsidRPr="00F86F62" w:rsidRDefault="00B47CB2" w:rsidP="00B47CB2">
      <w:pPr>
        <w:pStyle w:val="ListParagraph"/>
        <w:spacing w:line="240" w:lineRule="auto"/>
        <w:ind w:left="360"/>
        <w:jc w:val="both"/>
        <w:rPr>
          <w:rFonts w:ascii="Tahoma" w:hAnsi="Tahoma" w:cs="Tahoma"/>
          <w:sz w:val="20"/>
          <w:szCs w:val="20"/>
          <w:lang w:val="es-CO"/>
        </w:rPr>
      </w:pPr>
    </w:p>
    <w:p w14:paraId="17AA0983" w14:textId="77777777" w:rsidR="00B47CB2" w:rsidRPr="00F86F62" w:rsidRDefault="00B47CB2" w:rsidP="00B47CB2">
      <w:pPr>
        <w:pStyle w:val="ListParagraph"/>
        <w:spacing w:line="240" w:lineRule="auto"/>
        <w:ind w:left="360"/>
        <w:jc w:val="both"/>
        <w:rPr>
          <w:rFonts w:ascii="Tahoma" w:hAnsi="Tahoma" w:cs="Tahoma"/>
          <w:i/>
          <w:iCs/>
          <w:sz w:val="20"/>
          <w:szCs w:val="20"/>
          <w:lang w:val="es-CO"/>
        </w:rPr>
      </w:pPr>
      <w:r w:rsidRPr="00F86F62">
        <w:rPr>
          <w:rFonts w:ascii="Tahoma" w:hAnsi="Tahoma" w:cs="Tahoma"/>
          <w:b/>
          <w:bCs/>
          <w:i/>
          <w:iCs/>
          <w:sz w:val="20"/>
          <w:szCs w:val="20"/>
          <w:lang w:val="es-CO"/>
        </w:rPr>
        <w:t>“</w:t>
      </w:r>
      <w:r w:rsidRPr="00F86F62">
        <w:rPr>
          <w:rFonts w:ascii="Tahoma" w:hAnsi="Tahoma" w:cs="Tahoma"/>
          <w:i/>
          <w:iCs/>
          <w:sz w:val="20"/>
          <w:szCs w:val="20"/>
          <w:lang w:val="es-CO"/>
        </w:rPr>
        <w:t>Pacto Global se considera un marco de acción que facilita la legitimación social de los negocios y los mercados. Aquellas organizaciones que se adhieren al Pacto Global comparten la convicción de que las prácticas empresariales basadas en principios universales contribuyen a la generación de un mercado global más estable, equitativo e incluyente, y que fomenta sociedades más prósperas”.</w:t>
      </w:r>
    </w:p>
    <w:p w14:paraId="713BA9CC" w14:textId="77777777" w:rsidR="00B47CB2" w:rsidRPr="00F86F62" w:rsidRDefault="00B47CB2" w:rsidP="00B47CB2">
      <w:pPr>
        <w:pStyle w:val="ListParagraph"/>
        <w:spacing w:line="240" w:lineRule="auto"/>
        <w:jc w:val="both"/>
        <w:rPr>
          <w:rFonts w:ascii="Tahoma" w:hAnsi="Tahoma" w:cs="Tahoma"/>
          <w:sz w:val="20"/>
          <w:szCs w:val="20"/>
          <w:lang w:val="es-CO"/>
        </w:rPr>
      </w:pPr>
    </w:p>
    <w:p w14:paraId="18EDF4B1" w14:textId="77777777" w:rsidR="00B47CB2" w:rsidRPr="00F86F62" w:rsidRDefault="00B47CB2" w:rsidP="00B47CB2">
      <w:pPr>
        <w:pStyle w:val="ListParagraph"/>
        <w:spacing w:line="240" w:lineRule="auto"/>
        <w:ind w:left="360"/>
        <w:jc w:val="both"/>
        <w:rPr>
          <w:rFonts w:ascii="Tahoma" w:hAnsi="Tahoma" w:cs="Tahoma"/>
          <w:sz w:val="20"/>
          <w:szCs w:val="20"/>
          <w:lang w:val="es-CO"/>
        </w:rPr>
      </w:pPr>
      <w:r w:rsidRPr="00F86F62">
        <w:rPr>
          <w:rFonts w:ascii="Tahoma" w:hAnsi="Tahoma" w:cs="Tahoma"/>
          <w:sz w:val="20"/>
          <w:szCs w:val="20"/>
          <w:lang w:val="es-CO"/>
        </w:rPr>
        <w:t>Específicamente el principio 6 de Pacto Global, trata sobre la abolición de las prácticas de discriminación en el empleo y ocupación, buscando que toda empresa adherida a esta iniciativa deba reportar sus avances en esta materia.</w:t>
      </w:r>
    </w:p>
    <w:p w14:paraId="7BD0EE42" w14:textId="77777777" w:rsidR="00B47CB2" w:rsidRPr="00F86F62" w:rsidRDefault="00B47CB2" w:rsidP="00B47CB2">
      <w:pPr>
        <w:pStyle w:val="ListParagraph"/>
        <w:spacing w:line="240" w:lineRule="auto"/>
        <w:ind w:left="360"/>
        <w:jc w:val="both"/>
        <w:rPr>
          <w:rFonts w:ascii="Tahoma" w:hAnsi="Tahoma" w:cs="Tahoma"/>
          <w:sz w:val="20"/>
          <w:szCs w:val="20"/>
          <w:lang w:val="es-CO"/>
        </w:rPr>
      </w:pPr>
    </w:p>
    <w:p w14:paraId="19515084" w14:textId="77777777" w:rsidR="00B47CB2" w:rsidRPr="00F86F62" w:rsidRDefault="00B47CB2" w:rsidP="00B47CB2">
      <w:pPr>
        <w:pStyle w:val="ListParagraph"/>
        <w:spacing w:line="240" w:lineRule="auto"/>
        <w:ind w:left="360"/>
        <w:jc w:val="both"/>
        <w:rPr>
          <w:rFonts w:ascii="Tahoma" w:hAnsi="Tahoma" w:cs="Tahoma"/>
          <w:sz w:val="20"/>
          <w:szCs w:val="20"/>
          <w:lang w:val="es-CO"/>
        </w:rPr>
      </w:pPr>
    </w:p>
    <w:p w14:paraId="5F8A9937" w14:textId="077807D7" w:rsidR="00B47CB2" w:rsidRPr="00F86F62" w:rsidRDefault="00B47CB2" w:rsidP="00B47CB2">
      <w:pPr>
        <w:pStyle w:val="ListParagraph"/>
        <w:numPr>
          <w:ilvl w:val="0"/>
          <w:numId w:val="2"/>
        </w:numPr>
        <w:spacing w:line="240" w:lineRule="auto"/>
        <w:jc w:val="both"/>
        <w:rPr>
          <w:rFonts w:ascii="Tahoma" w:hAnsi="Tahoma" w:cs="Tahoma"/>
          <w:sz w:val="20"/>
          <w:szCs w:val="20"/>
          <w:lang w:val="es-CO"/>
        </w:rPr>
      </w:pPr>
      <w:r w:rsidRPr="00F86F62">
        <w:rPr>
          <w:rFonts w:ascii="Tahoma" w:hAnsi="Tahoma" w:cs="Tahoma"/>
          <w:sz w:val="20"/>
          <w:szCs w:val="20"/>
          <w:lang w:val="es-CO"/>
        </w:rPr>
        <w:t xml:space="preserve">La </w:t>
      </w:r>
      <w:r w:rsidRPr="00F86F62">
        <w:rPr>
          <w:rFonts w:ascii="Tahoma" w:hAnsi="Tahoma" w:cs="Tahoma"/>
          <w:b/>
          <w:bCs/>
          <w:sz w:val="20"/>
          <w:szCs w:val="20"/>
          <w:lang w:val="es-CO"/>
        </w:rPr>
        <w:t>Red Mundial de Empresas y Discapacidad</w:t>
      </w:r>
      <w:r w:rsidRPr="00F86F62">
        <w:rPr>
          <w:rFonts w:ascii="Tahoma" w:hAnsi="Tahoma" w:cs="Tahoma"/>
          <w:sz w:val="20"/>
          <w:szCs w:val="20"/>
          <w:lang w:val="es-CO"/>
        </w:rPr>
        <w:t xml:space="preserve"> es una iniciativa de la Organización Internacional del Trabajo OIT dirigida por empleadores que trabaja para promover la inclusión de </w:t>
      </w:r>
      <w:r>
        <w:rPr>
          <w:rFonts w:ascii="Tahoma" w:hAnsi="Tahoma" w:cs="Tahoma"/>
          <w:sz w:val="20"/>
          <w:szCs w:val="20"/>
          <w:lang w:val="es-CO"/>
        </w:rPr>
        <w:t>Personas con discapacidad</w:t>
      </w:r>
      <w:r w:rsidRPr="00F86F62">
        <w:rPr>
          <w:rFonts w:ascii="Tahoma" w:hAnsi="Tahoma" w:cs="Tahoma"/>
          <w:sz w:val="20"/>
          <w:szCs w:val="20"/>
          <w:lang w:val="es-CO"/>
        </w:rPr>
        <w:t xml:space="preserve"> en los lugares de trabajo de todo el mundo. Incluyen empresas multinaciona</w:t>
      </w:r>
      <w:r w:rsidRPr="00F86F62">
        <w:rPr>
          <w:rFonts w:ascii="Tahoma" w:hAnsi="Tahoma" w:cs="Tahoma"/>
          <w:sz w:val="20"/>
          <w:szCs w:val="20"/>
          <w:lang w:val="es-CO"/>
        </w:rPr>
        <w:lastRenderedPageBreak/>
        <w:t xml:space="preserve">les, empresas nacionales y redes de </w:t>
      </w:r>
      <w:r>
        <w:rPr>
          <w:rFonts w:ascii="Tahoma" w:hAnsi="Tahoma" w:cs="Tahoma"/>
          <w:sz w:val="20"/>
          <w:szCs w:val="20"/>
          <w:lang w:val="es-CO"/>
        </w:rPr>
        <w:t>Personas con discapacidad</w:t>
      </w:r>
      <w:r w:rsidRPr="00F86F62">
        <w:rPr>
          <w:rFonts w:ascii="Tahoma" w:hAnsi="Tahoma" w:cs="Tahoma"/>
          <w:sz w:val="20"/>
          <w:szCs w:val="20"/>
          <w:lang w:val="es-CO"/>
        </w:rPr>
        <w:t xml:space="preserve"> y organizaciones internacionales sin fines de lucro y de </w:t>
      </w:r>
      <w:r>
        <w:rPr>
          <w:rFonts w:ascii="Tahoma" w:hAnsi="Tahoma" w:cs="Tahoma"/>
          <w:sz w:val="20"/>
          <w:szCs w:val="20"/>
          <w:lang w:val="es-CO"/>
        </w:rPr>
        <w:t>Personas con discapacidad</w:t>
      </w:r>
      <w:r w:rsidRPr="00F86F62">
        <w:rPr>
          <w:rFonts w:ascii="Tahoma" w:hAnsi="Tahoma" w:cs="Tahoma"/>
          <w:sz w:val="20"/>
          <w:szCs w:val="20"/>
          <w:lang w:val="es-CO"/>
        </w:rPr>
        <w:t xml:space="preserve">. A través de su trabajo, sus miembros demuestran los claros beneficios comerciales de emplear a </w:t>
      </w:r>
      <w:r>
        <w:rPr>
          <w:rFonts w:ascii="Tahoma" w:hAnsi="Tahoma" w:cs="Tahoma"/>
          <w:sz w:val="20"/>
          <w:szCs w:val="20"/>
          <w:lang w:val="es-CO"/>
        </w:rPr>
        <w:t>Personas con discapacidad</w:t>
      </w:r>
      <w:r w:rsidRPr="00F86F62">
        <w:rPr>
          <w:rFonts w:ascii="Tahoma" w:hAnsi="Tahoma" w:cs="Tahoma"/>
          <w:sz w:val="20"/>
          <w:szCs w:val="20"/>
          <w:lang w:val="es-CO"/>
        </w:rPr>
        <w:t xml:space="preserve"> y destacan las valiosas contribuciones que aportan a los lugares de trabajo de todo tipo.</w:t>
      </w:r>
    </w:p>
    <w:p w14:paraId="6324B4D6" w14:textId="77777777" w:rsidR="00B47CB2" w:rsidRPr="00F86F62" w:rsidRDefault="00B47CB2" w:rsidP="00B47CB2">
      <w:pPr>
        <w:pStyle w:val="ListParagraph"/>
        <w:spacing w:line="240" w:lineRule="auto"/>
        <w:ind w:left="360"/>
        <w:jc w:val="both"/>
        <w:rPr>
          <w:rFonts w:ascii="Tahoma" w:hAnsi="Tahoma" w:cs="Tahoma"/>
          <w:sz w:val="20"/>
          <w:szCs w:val="20"/>
          <w:lang w:val="es-CO"/>
        </w:rPr>
      </w:pPr>
    </w:p>
    <w:p w14:paraId="123A5820" w14:textId="58E1993E" w:rsidR="00B47CB2" w:rsidRPr="00F86F62" w:rsidRDefault="00B47CB2" w:rsidP="00B47CB2">
      <w:pPr>
        <w:pStyle w:val="ListParagraph"/>
        <w:numPr>
          <w:ilvl w:val="0"/>
          <w:numId w:val="2"/>
        </w:numPr>
        <w:spacing w:line="240" w:lineRule="auto"/>
        <w:jc w:val="both"/>
        <w:rPr>
          <w:rFonts w:ascii="Tahoma" w:hAnsi="Tahoma" w:cs="Tahoma"/>
          <w:sz w:val="20"/>
          <w:szCs w:val="20"/>
          <w:lang w:val="es-CO"/>
        </w:rPr>
      </w:pPr>
      <w:r w:rsidRPr="00F86F62">
        <w:rPr>
          <w:rFonts w:ascii="Tahoma" w:hAnsi="Tahoma" w:cs="Tahoma"/>
          <w:sz w:val="20"/>
          <w:szCs w:val="20"/>
          <w:lang w:val="es-CO"/>
        </w:rPr>
        <w:t xml:space="preserve">La </w:t>
      </w:r>
      <w:r w:rsidRPr="00F86F62">
        <w:rPr>
          <w:rFonts w:ascii="Tahoma" w:hAnsi="Tahoma" w:cs="Tahoma"/>
          <w:b/>
          <w:bCs/>
          <w:sz w:val="20"/>
          <w:szCs w:val="20"/>
          <w:lang w:val="es-CO"/>
        </w:rPr>
        <w:t>Red Iberoamericana de Empresas Inclusivas RIEI</w:t>
      </w:r>
      <w:r w:rsidRPr="00F86F62">
        <w:rPr>
          <w:rFonts w:ascii="Tahoma" w:hAnsi="Tahoma" w:cs="Tahoma"/>
          <w:sz w:val="20"/>
          <w:szCs w:val="20"/>
          <w:lang w:val="es-CO"/>
        </w:rPr>
        <w:t xml:space="preserve"> es una iniciativa de la Organización Iberoamericana de Seguridad Social OISS. Esta red es un espacio de intercambio de experiencias y de reflexión para empresas, iniciativas y plataformas que operan en Iberoamérica y que estén comprometidas con las </w:t>
      </w:r>
      <w:r>
        <w:rPr>
          <w:rFonts w:ascii="Tahoma" w:hAnsi="Tahoma" w:cs="Tahoma"/>
          <w:sz w:val="20"/>
          <w:szCs w:val="20"/>
          <w:lang w:val="es-CO"/>
        </w:rPr>
        <w:t>Personas con discapacidad</w:t>
      </w:r>
      <w:r w:rsidRPr="00F86F62">
        <w:rPr>
          <w:rFonts w:ascii="Tahoma" w:hAnsi="Tahoma" w:cs="Tahoma"/>
          <w:sz w:val="20"/>
          <w:szCs w:val="20"/>
          <w:lang w:val="es-CO"/>
        </w:rPr>
        <w:t xml:space="preserve"> y su inclusión laboral </w:t>
      </w:r>
    </w:p>
    <w:p w14:paraId="63538A0E" w14:textId="77777777" w:rsidR="00B47CB2" w:rsidRPr="00F86F62" w:rsidRDefault="00B47CB2" w:rsidP="00B47CB2">
      <w:pPr>
        <w:pStyle w:val="ListParagraph"/>
        <w:spacing w:line="240" w:lineRule="auto"/>
        <w:jc w:val="both"/>
        <w:rPr>
          <w:rFonts w:ascii="Tahoma" w:hAnsi="Tahoma" w:cs="Tahoma"/>
          <w:sz w:val="20"/>
          <w:szCs w:val="20"/>
          <w:lang w:val="es-CO"/>
        </w:rPr>
      </w:pPr>
    </w:p>
    <w:p w14:paraId="16E43167" w14:textId="7BD00926" w:rsidR="00B47CB2" w:rsidRPr="00F86F62" w:rsidRDefault="00B47CB2" w:rsidP="00B47CB2">
      <w:pPr>
        <w:pStyle w:val="ListParagraph"/>
        <w:numPr>
          <w:ilvl w:val="0"/>
          <w:numId w:val="2"/>
        </w:numPr>
        <w:spacing w:line="240" w:lineRule="auto"/>
        <w:jc w:val="both"/>
        <w:rPr>
          <w:rFonts w:ascii="Tahoma" w:hAnsi="Tahoma" w:cs="Tahoma"/>
          <w:sz w:val="20"/>
          <w:szCs w:val="20"/>
          <w:lang w:val="es-CO"/>
        </w:rPr>
      </w:pPr>
      <w:r w:rsidRPr="00F86F62">
        <w:rPr>
          <w:rFonts w:ascii="Tahoma" w:hAnsi="Tahoma" w:cs="Tahoma"/>
          <w:b/>
          <w:bCs/>
          <w:sz w:val="20"/>
          <w:szCs w:val="20"/>
          <w:lang w:val="es-CO"/>
        </w:rPr>
        <w:t xml:space="preserve">El Modelo Territorial de inclusión laboral de </w:t>
      </w:r>
      <w:r>
        <w:rPr>
          <w:rFonts w:ascii="Tahoma" w:hAnsi="Tahoma" w:cs="Tahoma"/>
          <w:b/>
          <w:bCs/>
          <w:sz w:val="20"/>
          <w:szCs w:val="20"/>
          <w:lang w:val="es-CO"/>
        </w:rPr>
        <w:t>Personas con discapacidad</w:t>
      </w:r>
      <w:r w:rsidRPr="00F86F62">
        <w:rPr>
          <w:rFonts w:ascii="Tahoma" w:hAnsi="Tahoma" w:cs="Tahoma"/>
          <w:b/>
          <w:bCs/>
          <w:sz w:val="20"/>
          <w:szCs w:val="20"/>
          <w:lang w:val="es-CO"/>
        </w:rPr>
        <w:t xml:space="preserve"> “Pacto de Productividad” </w:t>
      </w:r>
      <w:r w:rsidRPr="00F86F62">
        <w:rPr>
          <w:rFonts w:ascii="Tahoma" w:hAnsi="Tahoma" w:cs="Tahoma"/>
          <w:sz w:val="20"/>
          <w:szCs w:val="20"/>
          <w:lang w:val="es-CO"/>
        </w:rPr>
        <w:t xml:space="preserve">fue construido de forma participativa en Colombia entre los años 2009 y 2014 por los principales actores sociales que intervienen en el ecosistema de empleo de esta población: Organizaciones de </w:t>
      </w:r>
      <w:r>
        <w:rPr>
          <w:rFonts w:ascii="Tahoma" w:hAnsi="Tahoma" w:cs="Tahoma"/>
          <w:sz w:val="20"/>
          <w:szCs w:val="20"/>
          <w:lang w:val="es-CO"/>
        </w:rPr>
        <w:t>Personas con discapacidad</w:t>
      </w:r>
      <w:r w:rsidRPr="00F86F62">
        <w:rPr>
          <w:rFonts w:ascii="Tahoma" w:hAnsi="Tahoma" w:cs="Tahoma"/>
          <w:sz w:val="20"/>
          <w:szCs w:val="20"/>
          <w:lang w:val="es-CO"/>
        </w:rPr>
        <w:t xml:space="preserve">, Instituciones prestadoras de servicios, Centros de formación para el trabajo, Agencias de empleo, Empresas, Gremios empresariales y Autoridades locales. Este Modelo está basado en la Convención de los Derechos de las </w:t>
      </w:r>
      <w:r>
        <w:rPr>
          <w:rFonts w:ascii="Tahoma" w:hAnsi="Tahoma" w:cs="Tahoma"/>
          <w:sz w:val="20"/>
          <w:szCs w:val="20"/>
          <w:lang w:val="es-CO"/>
        </w:rPr>
        <w:t>Personas con discapacidad</w:t>
      </w:r>
      <w:r w:rsidRPr="00F86F62">
        <w:rPr>
          <w:rFonts w:ascii="Tahoma" w:hAnsi="Tahoma" w:cs="Tahoma"/>
          <w:sz w:val="20"/>
          <w:szCs w:val="20"/>
          <w:lang w:val="es-CO"/>
        </w:rPr>
        <w:t xml:space="preserve"> de Naciones Unidas. El Modelo es una hoja de ruta que establece el rol de los diferentes actores sociales y promueve el trabajo articulado y complementario entre ellos.</w:t>
      </w:r>
    </w:p>
    <w:p w14:paraId="4B47E8A0" w14:textId="77777777" w:rsidR="00B47CB2" w:rsidRPr="00F86F62" w:rsidRDefault="00B47CB2" w:rsidP="00B47CB2">
      <w:pPr>
        <w:pStyle w:val="ListParagraph"/>
        <w:spacing w:line="240" w:lineRule="auto"/>
        <w:jc w:val="both"/>
        <w:rPr>
          <w:rFonts w:ascii="Tahoma" w:hAnsi="Tahoma" w:cs="Tahoma"/>
          <w:sz w:val="20"/>
          <w:szCs w:val="20"/>
          <w:lang w:val="es-CO"/>
        </w:rPr>
      </w:pPr>
    </w:p>
    <w:p w14:paraId="20B42269" w14:textId="3B8A961D" w:rsidR="00B47CB2" w:rsidRPr="00F86F62" w:rsidRDefault="00B47CB2" w:rsidP="00B47CB2">
      <w:pPr>
        <w:pStyle w:val="ListParagraph"/>
        <w:spacing w:line="240" w:lineRule="auto"/>
        <w:ind w:left="360"/>
        <w:jc w:val="both"/>
        <w:rPr>
          <w:rFonts w:ascii="Tahoma" w:hAnsi="Tahoma" w:cs="Tahoma"/>
          <w:sz w:val="20"/>
          <w:szCs w:val="20"/>
          <w:lang w:val="es-CO"/>
        </w:rPr>
      </w:pPr>
      <w:r w:rsidRPr="00F86F62">
        <w:rPr>
          <w:rFonts w:ascii="Tahoma" w:hAnsi="Tahoma" w:cs="Tahoma"/>
          <w:sz w:val="20"/>
          <w:szCs w:val="20"/>
          <w:lang w:val="es-CO"/>
        </w:rPr>
        <w:t xml:space="preserve">A la luz de este Modelo se ha dado transferencia de conocimiento a la Unidad Administrativa Especial del Servicio Público de Empleo UAESPE, al Servicio Nacional de Aprendizaje SENA, a la Agencia de Reincorporación y Normalización ARN, a la Dirección Centro de Rehabilitación Inclusiva del Ministerio de Defensa DCRI, entre otros, con el fin de que estas entidades apropien el Modelo y ajustes sus procesos, procedimientos y </w:t>
      </w:r>
      <w:r w:rsidRPr="00F86F62">
        <w:rPr>
          <w:rFonts w:ascii="Tahoma" w:hAnsi="Tahoma" w:cs="Tahoma"/>
          <w:sz w:val="20"/>
          <w:szCs w:val="20"/>
          <w:lang w:val="es-CO"/>
        </w:rPr>
        <w:lastRenderedPageBreak/>
        <w:t xml:space="preserve">prácticas para garantizar servicios acordes a las necesidades de las </w:t>
      </w:r>
      <w:r>
        <w:rPr>
          <w:rFonts w:ascii="Tahoma" w:hAnsi="Tahoma" w:cs="Tahoma"/>
          <w:sz w:val="20"/>
          <w:szCs w:val="20"/>
          <w:lang w:val="es-CO"/>
        </w:rPr>
        <w:t>Personas con discapacidad</w:t>
      </w:r>
      <w:r w:rsidRPr="00F86F62">
        <w:rPr>
          <w:rFonts w:ascii="Tahoma" w:hAnsi="Tahoma" w:cs="Tahoma"/>
          <w:sz w:val="20"/>
          <w:szCs w:val="20"/>
          <w:lang w:val="es-CO"/>
        </w:rPr>
        <w:t xml:space="preserve"> y las empresas colombianas. </w:t>
      </w:r>
    </w:p>
    <w:p w14:paraId="3998D948" w14:textId="77777777" w:rsidR="00B47CB2" w:rsidRPr="00F86F62" w:rsidRDefault="00B47CB2" w:rsidP="00B47CB2">
      <w:pPr>
        <w:pStyle w:val="ListParagraph"/>
        <w:spacing w:line="240" w:lineRule="auto"/>
        <w:ind w:left="360"/>
        <w:jc w:val="both"/>
        <w:rPr>
          <w:rFonts w:ascii="Tahoma" w:hAnsi="Tahoma" w:cs="Tahoma"/>
          <w:sz w:val="20"/>
          <w:szCs w:val="20"/>
          <w:lang w:val="es-CO"/>
        </w:rPr>
      </w:pPr>
    </w:p>
    <w:p w14:paraId="37D46F68" w14:textId="57B10D12" w:rsidR="00B47CB2" w:rsidRPr="00F86F62" w:rsidRDefault="00B47CB2" w:rsidP="00B47CB2">
      <w:pPr>
        <w:pStyle w:val="ListParagraph"/>
        <w:spacing w:line="240" w:lineRule="auto"/>
        <w:ind w:left="360"/>
        <w:jc w:val="both"/>
        <w:rPr>
          <w:rFonts w:ascii="Tahoma" w:hAnsi="Tahoma" w:cs="Tahoma"/>
          <w:sz w:val="20"/>
          <w:szCs w:val="20"/>
          <w:lang w:val="es-CO"/>
        </w:rPr>
      </w:pPr>
      <w:r w:rsidRPr="00F86F62">
        <w:rPr>
          <w:rFonts w:ascii="Tahoma" w:hAnsi="Tahoma" w:cs="Tahoma"/>
          <w:sz w:val="20"/>
          <w:szCs w:val="20"/>
          <w:lang w:val="es-CO"/>
        </w:rPr>
        <w:t xml:space="preserve">Adicional, el Programa Pacto de Productividad, iniciativa público-privada que lideró la construcción de este Modelo para el país, ha cualificado técnicamente a los profesionales de 53 entidades prestadoras de servicios, 44 Centros de formación para el trabajo, 213 agencias de empleo y 220 empresas. Este Modelo tiene como protagonistas a las </w:t>
      </w:r>
      <w:r>
        <w:rPr>
          <w:rFonts w:ascii="Tahoma" w:hAnsi="Tahoma" w:cs="Tahoma"/>
          <w:sz w:val="20"/>
          <w:szCs w:val="20"/>
          <w:lang w:val="es-CO"/>
        </w:rPr>
        <w:t>Personas con discapacidad</w:t>
      </w:r>
      <w:r w:rsidRPr="00F86F62">
        <w:rPr>
          <w:rFonts w:ascii="Tahoma" w:hAnsi="Tahoma" w:cs="Tahoma"/>
          <w:sz w:val="20"/>
          <w:szCs w:val="20"/>
          <w:lang w:val="es-CO"/>
        </w:rPr>
        <w:t xml:space="preserve"> y a las empresas, donde las </w:t>
      </w:r>
      <w:r>
        <w:rPr>
          <w:rFonts w:ascii="Tahoma" w:hAnsi="Tahoma" w:cs="Tahoma"/>
          <w:sz w:val="20"/>
          <w:szCs w:val="20"/>
          <w:lang w:val="es-CO"/>
        </w:rPr>
        <w:t>Personas con discapacidad</w:t>
      </w:r>
      <w:r w:rsidRPr="00F86F62">
        <w:rPr>
          <w:rFonts w:ascii="Tahoma" w:hAnsi="Tahoma" w:cs="Tahoma"/>
          <w:sz w:val="20"/>
          <w:szCs w:val="20"/>
          <w:lang w:val="es-CO"/>
        </w:rPr>
        <w:t xml:space="preserve"> tienen derecho a formarse de acuerdo con sus intereses y proyecto de vida, y las empresas requieren asesoría y acompañamiento para la implementación de ajustes razonables en los diferentes subprocesos de talento humano.</w:t>
      </w:r>
    </w:p>
    <w:p w14:paraId="6BC2B0DC" w14:textId="77777777" w:rsidR="00B47CB2" w:rsidRPr="00F86F62" w:rsidRDefault="00B47CB2" w:rsidP="00B47CB2">
      <w:pPr>
        <w:pStyle w:val="ListParagraph"/>
        <w:spacing w:line="240" w:lineRule="auto"/>
        <w:ind w:left="360"/>
        <w:jc w:val="both"/>
        <w:rPr>
          <w:rFonts w:ascii="Tahoma" w:hAnsi="Tahoma" w:cs="Tahoma"/>
          <w:sz w:val="20"/>
          <w:szCs w:val="20"/>
          <w:lang w:val="es-CO"/>
        </w:rPr>
      </w:pPr>
    </w:p>
    <w:p w14:paraId="2707DE16" w14:textId="77777777" w:rsidR="00B47CB2" w:rsidRPr="00F86F62" w:rsidRDefault="00B47CB2" w:rsidP="00B47CB2">
      <w:pPr>
        <w:pStyle w:val="ListParagraph"/>
        <w:spacing w:line="240" w:lineRule="auto"/>
        <w:ind w:left="360"/>
        <w:jc w:val="both"/>
        <w:rPr>
          <w:rFonts w:ascii="Tahoma" w:hAnsi="Tahoma" w:cs="Tahoma"/>
          <w:sz w:val="20"/>
          <w:szCs w:val="20"/>
          <w:lang w:val="es-CO"/>
        </w:rPr>
      </w:pPr>
      <w:r w:rsidRPr="00F86F62">
        <w:rPr>
          <w:rFonts w:ascii="Tahoma" w:hAnsi="Tahoma" w:cs="Tahoma"/>
          <w:sz w:val="20"/>
          <w:szCs w:val="20"/>
          <w:lang w:val="es-CO"/>
        </w:rPr>
        <w:t>El Programa Pacto de Productividad hace parte de la Red Iberoamericana de Empresas Inclusivas RIEI que a su vez es parte de la Red Mundial de Empresas y Discapacidad de la OIT.</w:t>
      </w:r>
    </w:p>
    <w:p w14:paraId="73DFB6B3" w14:textId="77777777" w:rsidR="00B47CB2" w:rsidRPr="00F86F62" w:rsidRDefault="00B47CB2" w:rsidP="00B47CB2">
      <w:pPr>
        <w:pStyle w:val="ListParagraph"/>
        <w:spacing w:line="240" w:lineRule="auto"/>
        <w:ind w:left="360"/>
        <w:jc w:val="both"/>
        <w:rPr>
          <w:rFonts w:ascii="Tahoma" w:hAnsi="Tahoma" w:cs="Tahoma"/>
          <w:sz w:val="20"/>
          <w:szCs w:val="20"/>
          <w:lang w:val="es-CO"/>
        </w:rPr>
      </w:pPr>
    </w:p>
    <w:p w14:paraId="6870E085" w14:textId="6945ACD2" w:rsidR="00B47CB2" w:rsidRPr="00F86F62" w:rsidRDefault="00B47CB2" w:rsidP="00B47CB2">
      <w:pPr>
        <w:pStyle w:val="ListParagraph"/>
        <w:spacing w:line="240" w:lineRule="auto"/>
        <w:ind w:left="360"/>
        <w:jc w:val="both"/>
        <w:rPr>
          <w:rFonts w:ascii="Tahoma" w:hAnsi="Tahoma" w:cs="Tahoma"/>
          <w:sz w:val="20"/>
          <w:szCs w:val="20"/>
          <w:lang w:val="es-CO"/>
        </w:rPr>
      </w:pPr>
      <w:r w:rsidRPr="00F86F62">
        <w:rPr>
          <w:rFonts w:ascii="Tahoma" w:hAnsi="Tahoma" w:cs="Tahoma"/>
          <w:sz w:val="20"/>
          <w:szCs w:val="20"/>
          <w:lang w:val="es-CO"/>
        </w:rPr>
        <w:t xml:space="preserve">El Programa Pacto de Productividad fue reconocido como buena práctica en el año 2019 en el Informe Regional sobre la Implementación de los Objetivos de Desarrollo Sostenible en América Latina bajo el enfoque de la Convención sobre los Derechos de las </w:t>
      </w:r>
      <w:r>
        <w:rPr>
          <w:rFonts w:ascii="Tahoma" w:hAnsi="Tahoma" w:cs="Tahoma"/>
          <w:sz w:val="20"/>
          <w:szCs w:val="20"/>
          <w:lang w:val="es-CO"/>
        </w:rPr>
        <w:t>Personas con discapacidad</w:t>
      </w:r>
      <w:r w:rsidRPr="00F86F62">
        <w:rPr>
          <w:rFonts w:ascii="Tahoma" w:hAnsi="Tahoma" w:cs="Tahoma"/>
          <w:sz w:val="20"/>
          <w:szCs w:val="20"/>
          <w:lang w:val="es-CO"/>
        </w:rPr>
        <w:t xml:space="preserve">, elaborado por Red Latinoamericana de Organizaciones no Gubernamentales de </w:t>
      </w:r>
      <w:r>
        <w:rPr>
          <w:rFonts w:ascii="Tahoma" w:hAnsi="Tahoma" w:cs="Tahoma"/>
          <w:sz w:val="20"/>
          <w:szCs w:val="20"/>
          <w:lang w:val="es-CO"/>
        </w:rPr>
        <w:t>Personas con discapacidad</w:t>
      </w:r>
      <w:r w:rsidRPr="00F86F62">
        <w:rPr>
          <w:rFonts w:ascii="Tahoma" w:hAnsi="Tahoma" w:cs="Tahoma"/>
          <w:sz w:val="20"/>
          <w:szCs w:val="20"/>
          <w:lang w:val="es-CO"/>
        </w:rPr>
        <w:t xml:space="preserve"> y sus Familias (RIADIS), el cual contó con la colaboración de las siguiente entidades: Asociación Danesa de </w:t>
      </w:r>
      <w:r>
        <w:rPr>
          <w:rFonts w:ascii="Tahoma" w:hAnsi="Tahoma" w:cs="Tahoma"/>
          <w:sz w:val="20"/>
          <w:szCs w:val="20"/>
          <w:lang w:val="es-CO"/>
        </w:rPr>
        <w:t>Personas con discapacidad</w:t>
      </w:r>
      <w:r w:rsidRPr="00F86F62">
        <w:rPr>
          <w:rFonts w:ascii="Tahoma" w:hAnsi="Tahoma" w:cs="Tahoma"/>
          <w:sz w:val="20"/>
          <w:szCs w:val="20"/>
          <w:lang w:val="es-CO"/>
        </w:rPr>
        <w:t xml:space="preserve"> (ADD), </w:t>
      </w:r>
      <w:proofErr w:type="spellStart"/>
      <w:r w:rsidRPr="00F86F62">
        <w:rPr>
          <w:rFonts w:ascii="Tahoma" w:hAnsi="Tahoma" w:cs="Tahoma"/>
          <w:sz w:val="20"/>
          <w:szCs w:val="20"/>
          <w:lang w:val="es-CO"/>
        </w:rPr>
        <w:t>My</w:t>
      </w:r>
      <w:proofErr w:type="spellEnd"/>
      <w:r w:rsidRPr="00F86F62">
        <w:rPr>
          <w:rFonts w:ascii="Tahoma" w:hAnsi="Tahoma" w:cs="Tahoma"/>
          <w:sz w:val="20"/>
          <w:szCs w:val="20"/>
          <w:lang w:val="es-CO"/>
        </w:rPr>
        <w:t xml:space="preserve"> </w:t>
      </w:r>
      <w:proofErr w:type="spellStart"/>
      <w:r w:rsidRPr="00F86F62">
        <w:rPr>
          <w:rFonts w:ascii="Tahoma" w:hAnsi="Tahoma" w:cs="Tahoma"/>
          <w:sz w:val="20"/>
          <w:szCs w:val="20"/>
          <w:lang w:val="es-CO"/>
        </w:rPr>
        <w:t>Right</w:t>
      </w:r>
      <w:proofErr w:type="spellEnd"/>
      <w:r w:rsidRPr="00F86F62">
        <w:rPr>
          <w:rFonts w:ascii="Tahoma" w:hAnsi="Tahoma" w:cs="Tahoma"/>
          <w:sz w:val="20"/>
          <w:szCs w:val="20"/>
          <w:lang w:val="es-CO"/>
        </w:rPr>
        <w:t xml:space="preserve"> – Bolivia, Light </w:t>
      </w:r>
      <w:proofErr w:type="spellStart"/>
      <w:r w:rsidRPr="00F86F62">
        <w:rPr>
          <w:rFonts w:ascii="Tahoma" w:hAnsi="Tahoma" w:cs="Tahoma"/>
          <w:sz w:val="20"/>
          <w:szCs w:val="20"/>
          <w:lang w:val="es-CO"/>
        </w:rPr>
        <w:t>for</w:t>
      </w:r>
      <w:proofErr w:type="spellEnd"/>
      <w:r w:rsidRPr="00F86F62">
        <w:rPr>
          <w:rFonts w:ascii="Tahoma" w:hAnsi="Tahoma" w:cs="Tahoma"/>
          <w:sz w:val="20"/>
          <w:szCs w:val="20"/>
          <w:lang w:val="es-CO"/>
        </w:rPr>
        <w:t xml:space="preserve"> </w:t>
      </w:r>
      <w:proofErr w:type="spellStart"/>
      <w:r w:rsidRPr="00F86F62">
        <w:rPr>
          <w:rFonts w:ascii="Tahoma" w:hAnsi="Tahoma" w:cs="Tahoma"/>
          <w:sz w:val="20"/>
          <w:szCs w:val="20"/>
          <w:lang w:val="es-CO"/>
        </w:rPr>
        <w:t>the</w:t>
      </w:r>
      <w:proofErr w:type="spellEnd"/>
      <w:r w:rsidRPr="00F86F62">
        <w:rPr>
          <w:rFonts w:ascii="Tahoma" w:hAnsi="Tahoma" w:cs="Tahoma"/>
          <w:sz w:val="20"/>
          <w:szCs w:val="20"/>
          <w:lang w:val="es-CO"/>
        </w:rPr>
        <w:t xml:space="preserve"> </w:t>
      </w:r>
      <w:proofErr w:type="spellStart"/>
      <w:r w:rsidRPr="00F86F62">
        <w:rPr>
          <w:rFonts w:ascii="Tahoma" w:hAnsi="Tahoma" w:cs="Tahoma"/>
          <w:sz w:val="20"/>
          <w:szCs w:val="20"/>
          <w:lang w:val="es-CO"/>
        </w:rPr>
        <w:t>World</w:t>
      </w:r>
      <w:proofErr w:type="spellEnd"/>
      <w:r w:rsidRPr="00F86F62">
        <w:rPr>
          <w:rFonts w:ascii="Tahoma" w:hAnsi="Tahoma" w:cs="Tahoma"/>
          <w:sz w:val="20"/>
          <w:szCs w:val="20"/>
          <w:lang w:val="es-CO"/>
        </w:rPr>
        <w:t xml:space="preserve"> International, </w:t>
      </w:r>
      <w:proofErr w:type="spellStart"/>
      <w:r w:rsidRPr="00F86F62">
        <w:rPr>
          <w:rFonts w:ascii="Tahoma" w:hAnsi="Tahoma" w:cs="Tahoma"/>
          <w:sz w:val="20"/>
          <w:szCs w:val="20"/>
          <w:lang w:val="es-CO"/>
        </w:rPr>
        <w:t>Humanity</w:t>
      </w:r>
      <w:proofErr w:type="spellEnd"/>
      <w:r w:rsidRPr="00F86F62">
        <w:rPr>
          <w:rFonts w:ascii="Tahoma" w:hAnsi="Tahoma" w:cs="Tahoma"/>
          <w:sz w:val="20"/>
          <w:szCs w:val="20"/>
          <w:lang w:val="es-CO"/>
        </w:rPr>
        <w:t xml:space="preserve"> &amp; </w:t>
      </w:r>
      <w:proofErr w:type="spellStart"/>
      <w:r w:rsidRPr="00F86F62">
        <w:rPr>
          <w:rFonts w:ascii="Tahoma" w:hAnsi="Tahoma" w:cs="Tahoma"/>
          <w:sz w:val="20"/>
          <w:szCs w:val="20"/>
          <w:lang w:val="es-CO"/>
        </w:rPr>
        <w:t>Inclusion</w:t>
      </w:r>
      <w:proofErr w:type="spellEnd"/>
      <w:r w:rsidRPr="00F86F62">
        <w:rPr>
          <w:rFonts w:ascii="Tahoma" w:hAnsi="Tahoma" w:cs="Tahoma"/>
          <w:sz w:val="20"/>
          <w:szCs w:val="20"/>
          <w:lang w:val="es-CO"/>
        </w:rPr>
        <w:t xml:space="preserve"> – países andinos (HI), CBM Oficina Regional para América Latina y El Caribe, Grupo Lectura Fácil de México, Federación Mundial de Sordociegos (WFDB) y Fundación Paso a Paso – México.</w:t>
      </w:r>
    </w:p>
    <w:p w14:paraId="4D6232F2" w14:textId="77777777" w:rsidR="00B47CB2" w:rsidRPr="00F86F62" w:rsidRDefault="00B47CB2" w:rsidP="00B47CB2">
      <w:pPr>
        <w:pStyle w:val="ListParagraph"/>
        <w:spacing w:line="240" w:lineRule="auto"/>
        <w:ind w:left="360"/>
        <w:jc w:val="both"/>
        <w:rPr>
          <w:rFonts w:ascii="Tahoma" w:hAnsi="Tahoma" w:cs="Tahoma"/>
          <w:sz w:val="20"/>
          <w:szCs w:val="20"/>
          <w:lang w:val="es-CO"/>
        </w:rPr>
      </w:pPr>
    </w:p>
    <w:p w14:paraId="4B494594" w14:textId="77777777" w:rsidR="00B47CB2" w:rsidRPr="00F86F62" w:rsidRDefault="00B47CB2" w:rsidP="00B47CB2">
      <w:pPr>
        <w:pStyle w:val="ListParagraph"/>
        <w:spacing w:line="240" w:lineRule="auto"/>
        <w:ind w:left="360"/>
        <w:jc w:val="both"/>
        <w:rPr>
          <w:rFonts w:ascii="Tahoma" w:hAnsi="Tahoma" w:cs="Tahoma"/>
          <w:sz w:val="20"/>
          <w:szCs w:val="20"/>
          <w:lang w:val="es-CO"/>
        </w:rPr>
      </w:pPr>
      <w:r w:rsidRPr="00F86F62">
        <w:rPr>
          <w:rFonts w:ascii="Tahoma" w:hAnsi="Tahoma" w:cs="Tahoma"/>
          <w:sz w:val="20"/>
          <w:szCs w:val="20"/>
          <w:lang w:val="es-CO"/>
        </w:rPr>
        <w:t xml:space="preserve">El Programa Pacto de Productividad desde el año 2020, viene implementando una réplica de su Modelo en la ciudad de Santiago de Chile que </w:t>
      </w:r>
      <w:r w:rsidRPr="00F86F62">
        <w:rPr>
          <w:rFonts w:ascii="Tahoma" w:hAnsi="Tahoma" w:cs="Tahoma"/>
          <w:sz w:val="20"/>
          <w:szCs w:val="20"/>
          <w:lang w:val="es-CO"/>
        </w:rPr>
        <w:lastRenderedPageBreak/>
        <w:t>busca contribuir en la cualificación técnica de los actores sociales tanto públicos como privados, así como concertar estrategias de trabajo articulado y complementario.</w:t>
      </w:r>
    </w:p>
    <w:p w14:paraId="54FF2C89" w14:textId="77777777" w:rsidR="00B47CB2" w:rsidRPr="00F86F62" w:rsidRDefault="00B47CB2" w:rsidP="00B47CB2">
      <w:pPr>
        <w:pStyle w:val="ListParagraph"/>
        <w:spacing w:line="240" w:lineRule="auto"/>
        <w:ind w:left="360"/>
        <w:jc w:val="both"/>
        <w:rPr>
          <w:rFonts w:ascii="Tahoma" w:hAnsi="Tahoma" w:cs="Tahoma"/>
          <w:sz w:val="20"/>
          <w:szCs w:val="20"/>
          <w:lang w:val="es-CO"/>
        </w:rPr>
      </w:pPr>
    </w:p>
    <w:p w14:paraId="5C5C6194" w14:textId="77777777" w:rsidR="00B47CB2" w:rsidRPr="00F86F62" w:rsidRDefault="00B47CB2" w:rsidP="00B47CB2">
      <w:pPr>
        <w:pStyle w:val="ListParagraph"/>
        <w:spacing w:line="240" w:lineRule="auto"/>
        <w:ind w:left="360"/>
        <w:jc w:val="both"/>
        <w:rPr>
          <w:rFonts w:ascii="Tahoma" w:hAnsi="Tahoma" w:cs="Tahoma"/>
          <w:sz w:val="20"/>
          <w:szCs w:val="20"/>
          <w:lang w:val="es-CO"/>
        </w:rPr>
      </w:pPr>
      <w:r w:rsidRPr="00F86F62">
        <w:rPr>
          <w:rFonts w:ascii="Tahoma" w:hAnsi="Tahoma" w:cs="Tahoma"/>
          <w:sz w:val="20"/>
          <w:szCs w:val="20"/>
          <w:lang w:val="es-CO"/>
        </w:rPr>
        <w:t>Así mismo viene implementando procesos de cualificación técnica sobre inclusión laboral a líderes con discapacidad tanto en Colombia como en Honduras, Bolivia, Nicaragua y Santiago de Chile.</w:t>
      </w:r>
    </w:p>
    <w:p w14:paraId="5F18547D" w14:textId="77777777" w:rsidR="00B47CB2" w:rsidRPr="00F86F62" w:rsidRDefault="00B47CB2" w:rsidP="00B47CB2">
      <w:pPr>
        <w:pStyle w:val="ListParagraph"/>
        <w:spacing w:line="240" w:lineRule="auto"/>
        <w:ind w:left="360"/>
        <w:jc w:val="both"/>
        <w:rPr>
          <w:rFonts w:ascii="Tahoma" w:hAnsi="Tahoma" w:cs="Tahoma"/>
          <w:sz w:val="20"/>
          <w:szCs w:val="20"/>
          <w:lang w:val="es-CO"/>
        </w:rPr>
      </w:pPr>
    </w:p>
    <w:p w14:paraId="436E2490" w14:textId="7C0D0261" w:rsidR="00B47CB2" w:rsidRPr="00F86F62" w:rsidRDefault="00B47CB2" w:rsidP="00B47CB2">
      <w:pPr>
        <w:pStyle w:val="ListParagraph"/>
        <w:spacing w:line="240" w:lineRule="auto"/>
        <w:ind w:left="360"/>
        <w:jc w:val="both"/>
        <w:rPr>
          <w:rFonts w:ascii="Tahoma" w:hAnsi="Tahoma" w:cs="Tahoma"/>
          <w:sz w:val="20"/>
          <w:szCs w:val="20"/>
          <w:lang w:val="es-CO"/>
        </w:rPr>
      </w:pPr>
      <w:r w:rsidRPr="00F86F62">
        <w:rPr>
          <w:rFonts w:ascii="Tahoma" w:hAnsi="Tahoma" w:cs="Tahoma"/>
          <w:sz w:val="20"/>
          <w:szCs w:val="20"/>
          <w:lang w:val="es-CO"/>
        </w:rPr>
        <w:t xml:space="preserve">El Programa Pacto de Productividad fue ganador del premio Zero Project 2021 en la categoría de "Práctica Innovadora de la sociedad civil" por el desarrollo del "Modelo Territorial de Inclusión Laboral para </w:t>
      </w:r>
      <w:r>
        <w:rPr>
          <w:rFonts w:ascii="Tahoma" w:hAnsi="Tahoma" w:cs="Tahoma"/>
          <w:sz w:val="20"/>
          <w:szCs w:val="20"/>
          <w:lang w:val="es-CO"/>
        </w:rPr>
        <w:t>Personas con discapacidad</w:t>
      </w:r>
      <w:r w:rsidRPr="00F86F62">
        <w:rPr>
          <w:rFonts w:ascii="Tahoma" w:hAnsi="Tahoma" w:cs="Tahoma"/>
          <w:sz w:val="20"/>
          <w:szCs w:val="20"/>
          <w:lang w:val="es-CO"/>
        </w:rPr>
        <w:t>".</w:t>
      </w:r>
    </w:p>
    <w:p w14:paraId="737D8A64" w14:textId="77777777" w:rsidR="00B47CB2" w:rsidRPr="00F86F62" w:rsidRDefault="00B47CB2" w:rsidP="00B47CB2">
      <w:pPr>
        <w:pStyle w:val="ListParagraph"/>
        <w:spacing w:line="240" w:lineRule="auto"/>
        <w:ind w:left="360"/>
        <w:jc w:val="both"/>
        <w:rPr>
          <w:rFonts w:ascii="Tahoma" w:hAnsi="Tahoma" w:cs="Tahoma"/>
          <w:sz w:val="20"/>
          <w:szCs w:val="20"/>
          <w:lang w:val="es-CO"/>
        </w:rPr>
      </w:pPr>
    </w:p>
    <w:p w14:paraId="3233159D" w14:textId="77777777" w:rsidR="00B47CB2" w:rsidRPr="00F86F62" w:rsidRDefault="00B47CB2" w:rsidP="00B47CB2">
      <w:pPr>
        <w:pStyle w:val="ListParagraph"/>
        <w:numPr>
          <w:ilvl w:val="0"/>
          <w:numId w:val="2"/>
        </w:numPr>
        <w:spacing w:line="240" w:lineRule="auto"/>
        <w:jc w:val="both"/>
        <w:rPr>
          <w:rFonts w:ascii="Tahoma" w:hAnsi="Tahoma" w:cs="Tahoma"/>
          <w:sz w:val="20"/>
          <w:szCs w:val="20"/>
          <w:lang w:val="es-CO"/>
        </w:rPr>
      </w:pPr>
      <w:r w:rsidRPr="00F86F62">
        <w:rPr>
          <w:rFonts w:ascii="Tahoma" w:hAnsi="Tahoma" w:cs="Tahoma"/>
          <w:sz w:val="20"/>
          <w:szCs w:val="20"/>
          <w:lang w:val="es-CO"/>
        </w:rPr>
        <w:t>La inclusión laboral implica la transformación de la cultura de la sociedad en general y de la cultura empresarial en particular, en donde todos los entornos empresariales den cabida a las diferentes necesidades de las personas, así como el compromiso de eliminar los obstáculos que impiden esa posibilidad.</w:t>
      </w:r>
    </w:p>
    <w:p w14:paraId="6CD10877" w14:textId="77777777" w:rsidR="00B47CB2" w:rsidRPr="00F86F62" w:rsidRDefault="00B47CB2" w:rsidP="00B47CB2">
      <w:pPr>
        <w:pStyle w:val="ListParagraph"/>
        <w:spacing w:line="240" w:lineRule="auto"/>
        <w:ind w:left="360"/>
        <w:jc w:val="both"/>
        <w:rPr>
          <w:rFonts w:ascii="Tahoma" w:hAnsi="Tahoma" w:cs="Tahoma"/>
          <w:sz w:val="20"/>
          <w:szCs w:val="20"/>
          <w:lang w:val="es-CO"/>
        </w:rPr>
      </w:pPr>
    </w:p>
    <w:p w14:paraId="2A3EB4AB" w14:textId="77777777" w:rsidR="00B47CB2" w:rsidRPr="00F86F62" w:rsidRDefault="00B47CB2" w:rsidP="00B47CB2">
      <w:pPr>
        <w:pStyle w:val="ListParagraph"/>
        <w:spacing w:line="240" w:lineRule="auto"/>
        <w:ind w:left="360"/>
        <w:jc w:val="both"/>
        <w:rPr>
          <w:rFonts w:ascii="Tahoma" w:hAnsi="Tahoma" w:cs="Tahoma"/>
          <w:sz w:val="20"/>
          <w:szCs w:val="20"/>
          <w:lang w:val="es-CO"/>
        </w:rPr>
      </w:pPr>
      <w:r w:rsidRPr="00F86F62">
        <w:rPr>
          <w:rFonts w:ascii="Tahoma" w:hAnsi="Tahoma" w:cs="Tahoma"/>
          <w:sz w:val="20"/>
          <w:szCs w:val="20"/>
          <w:lang w:val="es-CO"/>
        </w:rPr>
        <w:t>Por lo que se hace necesario un trabajo intencionado con el sector empresarial para desmitificar que la Persona con discapacidad no está enferma o es “carente de”, y por tanto debe pasar “necesariamente” por servicios de salud y rehabilitación.</w:t>
      </w:r>
    </w:p>
    <w:p w14:paraId="42A5CC47" w14:textId="77777777" w:rsidR="00B47CB2" w:rsidRPr="00F86F62" w:rsidRDefault="00B47CB2" w:rsidP="00B47CB2">
      <w:pPr>
        <w:pStyle w:val="ListParagraph"/>
        <w:spacing w:line="240" w:lineRule="auto"/>
        <w:ind w:left="360"/>
        <w:jc w:val="both"/>
        <w:rPr>
          <w:rFonts w:ascii="Tahoma" w:hAnsi="Tahoma" w:cs="Tahoma"/>
          <w:sz w:val="20"/>
          <w:szCs w:val="20"/>
          <w:lang w:val="es-CO"/>
        </w:rPr>
      </w:pPr>
    </w:p>
    <w:p w14:paraId="6D9A968F" w14:textId="07256ED2" w:rsidR="00B47CB2" w:rsidRPr="00F86F62" w:rsidRDefault="00B47CB2" w:rsidP="00B47CB2">
      <w:pPr>
        <w:pStyle w:val="ListParagraph"/>
        <w:spacing w:line="240" w:lineRule="auto"/>
        <w:ind w:left="360"/>
        <w:jc w:val="both"/>
        <w:rPr>
          <w:rFonts w:ascii="Tahoma" w:hAnsi="Tahoma" w:cs="Tahoma"/>
          <w:sz w:val="20"/>
          <w:szCs w:val="20"/>
          <w:lang w:val="es-CO"/>
        </w:rPr>
      </w:pPr>
      <w:r w:rsidRPr="00F86F62">
        <w:rPr>
          <w:rFonts w:ascii="Tahoma" w:hAnsi="Tahoma" w:cs="Tahoma"/>
          <w:sz w:val="20"/>
          <w:szCs w:val="20"/>
          <w:lang w:val="es-CO"/>
        </w:rPr>
        <w:t xml:space="preserve">Continuar abordando la inclusión laboral, desde el enfoque médico - rehabilitador, impacta directamente en las decisiones que toman las entidades públicas y las empresas, dado que principalmente desconocen: (i) las reales características y potencialidades de las </w:t>
      </w:r>
      <w:r>
        <w:rPr>
          <w:rFonts w:ascii="Tahoma" w:hAnsi="Tahoma" w:cs="Tahoma"/>
          <w:sz w:val="20"/>
          <w:szCs w:val="20"/>
          <w:lang w:val="es-CO"/>
        </w:rPr>
        <w:t>Personas con discapacidad</w:t>
      </w:r>
      <w:r w:rsidRPr="00F86F62">
        <w:rPr>
          <w:rFonts w:ascii="Tahoma" w:hAnsi="Tahoma" w:cs="Tahoma"/>
          <w:sz w:val="20"/>
          <w:szCs w:val="20"/>
          <w:lang w:val="es-CO"/>
        </w:rPr>
        <w:t>, y (ii) todo lo que implican los procesos de inclusión laboral de estas poblaciones.</w:t>
      </w:r>
    </w:p>
    <w:p w14:paraId="5E8ED2D3" w14:textId="77777777" w:rsidR="00B47CB2" w:rsidRPr="00F86F62" w:rsidRDefault="00B47CB2" w:rsidP="00B47CB2">
      <w:pPr>
        <w:pStyle w:val="ListParagraph"/>
        <w:spacing w:line="240" w:lineRule="auto"/>
        <w:ind w:left="360"/>
        <w:jc w:val="both"/>
        <w:rPr>
          <w:rFonts w:ascii="Tahoma" w:hAnsi="Tahoma" w:cs="Tahoma"/>
          <w:sz w:val="20"/>
          <w:szCs w:val="20"/>
          <w:lang w:val="es-CO"/>
        </w:rPr>
      </w:pPr>
    </w:p>
    <w:p w14:paraId="283AD1A1" w14:textId="77777777" w:rsidR="00B47CB2" w:rsidRPr="00F86F62" w:rsidRDefault="00B47CB2" w:rsidP="00B47CB2">
      <w:pPr>
        <w:pStyle w:val="ListParagraph"/>
        <w:spacing w:line="240" w:lineRule="auto"/>
        <w:jc w:val="both"/>
        <w:rPr>
          <w:rFonts w:ascii="Tahoma" w:hAnsi="Tahoma" w:cs="Tahoma"/>
          <w:sz w:val="20"/>
          <w:szCs w:val="20"/>
          <w:lang w:val="es-CO"/>
        </w:rPr>
      </w:pPr>
    </w:p>
    <w:p w14:paraId="7388D352" w14:textId="77777777" w:rsidR="00B47CB2" w:rsidRPr="00F86F62" w:rsidRDefault="00B47CB2" w:rsidP="00B47CB2">
      <w:pPr>
        <w:spacing w:line="240" w:lineRule="auto"/>
        <w:jc w:val="both"/>
        <w:rPr>
          <w:rFonts w:ascii="Tahoma" w:hAnsi="Tahoma" w:cs="Tahoma"/>
          <w:b/>
          <w:sz w:val="20"/>
          <w:szCs w:val="20"/>
          <w:lang w:val="es-CO"/>
        </w:rPr>
      </w:pPr>
      <w:r w:rsidRPr="00F86F62">
        <w:rPr>
          <w:rFonts w:ascii="Tahoma" w:hAnsi="Tahoma" w:cs="Tahoma"/>
          <w:b/>
          <w:sz w:val="20"/>
          <w:szCs w:val="20"/>
          <w:lang w:val="es-CO"/>
        </w:rPr>
        <w:lastRenderedPageBreak/>
        <w:t>Las Organizaciones aliadas que suscriben este documento, presentan las siguientes Recomendaciones; las cuales serán presentadas de acuerdo con los diferentes literales del artículo 27:</w:t>
      </w:r>
    </w:p>
    <w:p w14:paraId="631FD5B7" w14:textId="77777777" w:rsidR="00B47CB2" w:rsidRPr="00F86F62" w:rsidRDefault="00B47CB2" w:rsidP="00B47CB2">
      <w:pPr>
        <w:spacing w:line="240" w:lineRule="auto"/>
        <w:jc w:val="both"/>
        <w:rPr>
          <w:rFonts w:ascii="Tahoma" w:hAnsi="Tahoma" w:cs="Tahoma"/>
          <w:bCs/>
          <w:sz w:val="20"/>
          <w:szCs w:val="20"/>
          <w:lang w:val="es-CO"/>
        </w:rPr>
      </w:pPr>
    </w:p>
    <w:p w14:paraId="5756C118" w14:textId="3302B2A4" w:rsidR="00B47CB2" w:rsidRPr="00F86F62" w:rsidRDefault="00B47CB2" w:rsidP="00B47CB2">
      <w:pPr>
        <w:pStyle w:val="ListParagraph"/>
        <w:numPr>
          <w:ilvl w:val="0"/>
          <w:numId w:val="4"/>
        </w:numPr>
        <w:spacing w:line="240" w:lineRule="auto"/>
        <w:jc w:val="both"/>
        <w:rPr>
          <w:rFonts w:ascii="Tahoma" w:hAnsi="Tahoma" w:cs="Tahoma"/>
          <w:sz w:val="20"/>
          <w:szCs w:val="20"/>
          <w:lang w:val="es-CO"/>
        </w:rPr>
      </w:pPr>
      <w:r w:rsidRPr="00F86F62">
        <w:rPr>
          <w:rFonts w:ascii="Tahoma" w:hAnsi="Tahoma" w:cs="Tahoma"/>
          <w:b/>
          <w:bCs/>
          <w:sz w:val="20"/>
          <w:szCs w:val="20"/>
          <w:lang w:val="es-CO"/>
        </w:rPr>
        <w:t xml:space="preserve">Los Estados Partes reconocen el derecho de las </w:t>
      </w:r>
      <w:r>
        <w:rPr>
          <w:rFonts w:ascii="Tahoma" w:hAnsi="Tahoma" w:cs="Tahoma"/>
          <w:b/>
          <w:bCs/>
          <w:sz w:val="20"/>
          <w:szCs w:val="20"/>
          <w:lang w:val="es-CO"/>
        </w:rPr>
        <w:t>Personas con discapacidad</w:t>
      </w:r>
      <w:r w:rsidRPr="00F86F62">
        <w:rPr>
          <w:rFonts w:ascii="Tahoma" w:hAnsi="Tahoma" w:cs="Tahoma"/>
          <w:b/>
          <w:bCs/>
          <w:sz w:val="20"/>
          <w:szCs w:val="20"/>
          <w:lang w:val="es-CO"/>
        </w:rPr>
        <w:t xml:space="preserve"> a trabajar, en igualdad de condiciones con las demás; ello incluye el derecho a tener la oportunidad de ganarse la vida mediante un trabajo libremente elegido o aceptado en un mercado y un entorno laborales que sean abiertos, inclusivos y accesibles a las </w:t>
      </w:r>
      <w:r>
        <w:rPr>
          <w:rFonts w:ascii="Tahoma" w:hAnsi="Tahoma" w:cs="Tahoma"/>
          <w:b/>
          <w:bCs/>
          <w:sz w:val="20"/>
          <w:szCs w:val="20"/>
          <w:lang w:val="es-CO"/>
        </w:rPr>
        <w:t>Personas con discapacidad</w:t>
      </w:r>
      <w:r w:rsidRPr="00F86F62">
        <w:rPr>
          <w:rFonts w:ascii="Tahoma" w:hAnsi="Tahoma" w:cs="Tahoma"/>
          <w:b/>
          <w:bCs/>
          <w:sz w:val="20"/>
          <w:szCs w:val="20"/>
          <w:lang w:val="es-CO"/>
        </w:rPr>
        <w:t xml:space="preserve">. </w:t>
      </w:r>
    </w:p>
    <w:p w14:paraId="363A99F9" w14:textId="77777777" w:rsidR="00B47CB2" w:rsidRPr="00F86F62" w:rsidRDefault="00B47CB2" w:rsidP="00B47CB2">
      <w:pPr>
        <w:pStyle w:val="ListParagraph"/>
        <w:spacing w:line="240" w:lineRule="auto"/>
        <w:ind w:left="360"/>
        <w:jc w:val="both"/>
        <w:rPr>
          <w:rFonts w:ascii="Tahoma" w:hAnsi="Tahoma" w:cs="Tahoma"/>
          <w:b/>
          <w:bCs/>
          <w:sz w:val="20"/>
          <w:szCs w:val="20"/>
          <w:lang w:val="es-CO"/>
        </w:rPr>
      </w:pPr>
      <w:r w:rsidRPr="00F86F62">
        <w:rPr>
          <w:rFonts w:ascii="Tahoma" w:hAnsi="Tahoma" w:cs="Tahoma"/>
          <w:b/>
          <w:bCs/>
          <w:sz w:val="20"/>
          <w:szCs w:val="20"/>
          <w:lang w:val="es-CO"/>
        </w:rPr>
        <w:t>Los Estados Partes salvaguardarán y promoverán el ejercicio del derecho al trabajo, incluso para las personas que adquieran una discapacidad durante el empleo, adoptando medidas pertinentes, incluida la promulgación de legislación, entre ellas:</w:t>
      </w:r>
    </w:p>
    <w:p w14:paraId="0131C0A6" w14:textId="77777777" w:rsidR="00B47CB2" w:rsidRPr="00F86F62" w:rsidRDefault="00B47CB2" w:rsidP="00B47CB2">
      <w:pPr>
        <w:pStyle w:val="ListParagraph"/>
        <w:spacing w:line="240" w:lineRule="auto"/>
        <w:jc w:val="both"/>
        <w:rPr>
          <w:rFonts w:ascii="Tahoma" w:hAnsi="Tahoma" w:cs="Tahoma"/>
          <w:sz w:val="20"/>
          <w:szCs w:val="20"/>
          <w:lang w:val="es-CO"/>
        </w:rPr>
      </w:pPr>
    </w:p>
    <w:p w14:paraId="6CB855F3" w14:textId="77777777" w:rsidR="00B47CB2" w:rsidRPr="00F86F62" w:rsidRDefault="00B47CB2" w:rsidP="00B47CB2">
      <w:pPr>
        <w:pStyle w:val="ListParagraph"/>
        <w:numPr>
          <w:ilvl w:val="0"/>
          <w:numId w:val="5"/>
        </w:numPr>
        <w:spacing w:line="240" w:lineRule="auto"/>
        <w:jc w:val="both"/>
        <w:rPr>
          <w:rFonts w:ascii="Tahoma" w:hAnsi="Tahoma" w:cs="Tahoma"/>
          <w:b/>
          <w:bCs/>
          <w:sz w:val="20"/>
          <w:szCs w:val="20"/>
          <w:lang w:val="es-CO"/>
        </w:rPr>
      </w:pPr>
      <w:r w:rsidRPr="00F86F62">
        <w:rPr>
          <w:rFonts w:ascii="Tahoma" w:hAnsi="Tahoma" w:cs="Tahoma"/>
          <w:b/>
          <w:bCs/>
          <w:sz w:val="20"/>
          <w:szCs w:val="20"/>
          <w:lang w:val="es-CO"/>
        </w:rPr>
        <w:t xml:space="preserve">Prohibir la discriminación por motivos de discapacidad con respecto a todas las cuestiones relativas a cualquier forma de empleo, incluidas las condiciones de selección, contratación y empleo, la continuidad en el empleo, la promoción profesional y unas condiciones de trabajo seguras y saludables; </w:t>
      </w:r>
    </w:p>
    <w:p w14:paraId="76C64D93" w14:textId="77777777" w:rsidR="00B47CB2" w:rsidRPr="00F86F62" w:rsidRDefault="00B47CB2" w:rsidP="00B47CB2">
      <w:pPr>
        <w:pStyle w:val="ListParagraph"/>
        <w:spacing w:line="240" w:lineRule="auto"/>
        <w:jc w:val="both"/>
        <w:rPr>
          <w:rFonts w:ascii="Tahoma" w:hAnsi="Tahoma" w:cs="Tahoma"/>
          <w:sz w:val="20"/>
          <w:szCs w:val="20"/>
          <w:lang w:val="es-CO"/>
        </w:rPr>
      </w:pPr>
    </w:p>
    <w:p w14:paraId="309B0759" w14:textId="77777777" w:rsidR="00B47CB2" w:rsidRPr="00F86F62" w:rsidRDefault="00B47CB2" w:rsidP="00B47CB2">
      <w:pPr>
        <w:pStyle w:val="ListParagraph"/>
        <w:spacing w:line="240" w:lineRule="auto"/>
        <w:jc w:val="both"/>
        <w:rPr>
          <w:rFonts w:ascii="Tahoma" w:hAnsi="Tahoma" w:cs="Tahoma"/>
          <w:b/>
          <w:bCs/>
          <w:sz w:val="20"/>
          <w:szCs w:val="20"/>
          <w:lang w:val="es-CO"/>
        </w:rPr>
      </w:pPr>
      <w:r w:rsidRPr="00F86F62">
        <w:rPr>
          <w:rFonts w:ascii="Tahoma" w:hAnsi="Tahoma" w:cs="Tahoma"/>
          <w:b/>
          <w:bCs/>
          <w:sz w:val="20"/>
          <w:szCs w:val="20"/>
          <w:lang w:val="es-CO"/>
        </w:rPr>
        <w:t>Recomendaciones:</w:t>
      </w:r>
    </w:p>
    <w:p w14:paraId="4675C06A" w14:textId="77777777" w:rsidR="00B47CB2" w:rsidRPr="00F86F62" w:rsidRDefault="00B47CB2" w:rsidP="00B47CB2">
      <w:pPr>
        <w:pStyle w:val="ListParagraph"/>
        <w:spacing w:line="240" w:lineRule="auto"/>
        <w:jc w:val="both"/>
        <w:rPr>
          <w:rFonts w:ascii="Tahoma" w:hAnsi="Tahoma" w:cs="Tahoma"/>
          <w:sz w:val="20"/>
          <w:szCs w:val="20"/>
          <w:lang w:val="es-CO"/>
        </w:rPr>
      </w:pPr>
    </w:p>
    <w:p w14:paraId="2E638F9B" w14:textId="5E2BF863" w:rsidR="00B47CB2" w:rsidRPr="00F86F62" w:rsidRDefault="00B47CB2" w:rsidP="00B47CB2">
      <w:pPr>
        <w:pStyle w:val="ListParagraph"/>
        <w:numPr>
          <w:ilvl w:val="0"/>
          <w:numId w:val="7"/>
        </w:numPr>
        <w:spacing w:line="240" w:lineRule="auto"/>
        <w:ind w:left="1080"/>
        <w:jc w:val="both"/>
        <w:rPr>
          <w:rFonts w:ascii="Tahoma" w:hAnsi="Tahoma" w:cs="Tahoma"/>
          <w:sz w:val="20"/>
          <w:szCs w:val="20"/>
          <w:lang w:val="es-CO"/>
        </w:rPr>
      </w:pPr>
      <w:r w:rsidRPr="00F86F62">
        <w:rPr>
          <w:rFonts w:ascii="Tahoma" w:hAnsi="Tahoma" w:cs="Tahoma"/>
          <w:sz w:val="20"/>
          <w:szCs w:val="20"/>
          <w:lang w:val="es-CO"/>
        </w:rPr>
        <w:t xml:space="preserve">Los Gobiernos deben promover dentro del sector empresarial la adhesión a la iniciativa Pacto Global con el fin de promover el compromiso de alinear sus estrategias y operaciones con sus 10 principios, en especial el principio 6 sobre abolición de las prácticas de discriminación en el empleo y ocupación, buscando que toda empresa adherida a esta iniciativa deba reportar sus avances en materia de inclusión laboral de </w:t>
      </w:r>
      <w:r>
        <w:rPr>
          <w:rFonts w:ascii="Tahoma" w:hAnsi="Tahoma" w:cs="Tahoma"/>
          <w:sz w:val="20"/>
          <w:szCs w:val="20"/>
          <w:lang w:val="es-CO"/>
        </w:rPr>
        <w:t>Personas con discapacidad</w:t>
      </w:r>
      <w:r w:rsidRPr="00F86F62">
        <w:rPr>
          <w:rFonts w:ascii="Tahoma" w:hAnsi="Tahoma" w:cs="Tahoma"/>
          <w:sz w:val="20"/>
          <w:szCs w:val="20"/>
          <w:lang w:val="es-CO"/>
        </w:rPr>
        <w:t>.</w:t>
      </w:r>
    </w:p>
    <w:p w14:paraId="3C88F2C5" w14:textId="77777777" w:rsidR="00B47CB2" w:rsidRPr="00F86F62" w:rsidRDefault="00B47CB2" w:rsidP="00B47CB2">
      <w:pPr>
        <w:pStyle w:val="ListParagraph"/>
        <w:spacing w:line="240" w:lineRule="auto"/>
        <w:ind w:left="1080"/>
        <w:jc w:val="both"/>
        <w:rPr>
          <w:rFonts w:ascii="Tahoma" w:hAnsi="Tahoma" w:cs="Tahoma"/>
          <w:sz w:val="20"/>
          <w:szCs w:val="20"/>
          <w:lang w:val="es-CO"/>
        </w:rPr>
      </w:pPr>
    </w:p>
    <w:p w14:paraId="6CD631A7" w14:textId="00D7643C" w:rsidR="00B47CB2" w:rsidRPr="00F86F62" w:rsidRDefault="00B47CB2" w:rsidP="00B47CB2">
      <w:pPr>
        <w:pStyle w:val="ListParagraph"/>
        <w:numPr>
          <w:ilvl w:val="0"/>
          <w:numId w:val="7"/>
        </w:numPr>
        <w:spacing w:line="240" w:lineRule="auto"/>
        <w:ind w:left="1080"/>
        <w:jc w:val="both"/>
        <w:rPr>
          <w:rFonts w:ascii="Tahoma" w:hAnsi="Tahoma" w:cs="Tahoma"/>
          <w:sz w:val="20"/>
          <w:szCs w:val="20"/>
          <w:lang w:val="es-CO"/>
        </w:rPr>
      </w:pPr>
      <w:r w:rsidRPr="00F86F62">
        <w:rPr>
          <w:rFonts w:ascii="Tahoma" w:hAnsi="Tahoma" w:cs="Tahoma"/>
          <w:sz w:val="20"/>
          <w:szCs w:val="20"/>
          <w:lang w:val="es-CO"/>
        </w:rPr>
        <w:lastRenderedPageBreak/>
        <w:t xml:space="preserve">Los Gobiernos deben establecer una adecuada pedagogía de la inclusión laboral que lleve a las entidades públicas y al sector empresarial, no solo a generar vacantes para </w:t>
      </w:r>
      <w:r>
        <w:rPr>
          <w:rFonts w:ascii="Tahoma" w:hAnsi="Tahoma" w:cs="Tahoma"/>
          <w:sz w:val="20"/>
          <w:szCs w:val="20"/>
          <w:lang w:val="es-CO"/>
        </w:rPr>
        <w:t>Personas con discapacidad</w:t>
      </w:r>
      <w:r w:rsidRPr="00F86F62">
        <w:rPr>
          <w:rFonts w:ascii="Tahoma" w:hAnsi="Tahoma" w:cs="Tahoma"/>
          <w:sz w:val="20"/>
          <w:szCs w:val="20"/>
          <w:lang w:val="es-CO"/>
        </w:rPr>
        <w:t xml:space="preserve"> con el fin de cumplir con leyes de cuotas, obtener beneficios tributarios o ganar licitaciones de gobierno, sino a establecer políticas de inclusión y diversidad que impacten la cultura organizacional y se alineen las acciones que se implementan en pro de la inclusión laboral.</w:t>
      </w:r>
    </w:p>
    <w:p w14:paraId="703BB572" w14:textId="77777777" w:rsidR="00B47CB2" w:rsidRPr="00F86F62" w:rsidRDefault="00B47CB2" w:rsidP="00B47CB2">
      <w:pPr>
        <w:pStyle w:val="ListParagraph"/>
        <w:spacing w:line="240" w:lineRule="auto"/>
        <w:rPr>
          <w:rFonts w:ascii="Tahoma" w:hAnsi="Tahoma" w:cs="Tahoma"/>
          <w:sz w:val="20"/>
          <w:szCs w:val="20"/>
          <w:lang w:val="es-CO"/>
        </w:rPr>
      </w:pPr>
    </w:p>
    <w:p w14:paraId="3DACD844" w14:textId="49A967BA" w:rsidR="00B47CB2" w:rsidRPr="00F86F62" w:rsidRDefault="00B47CB2" w:rsidP="00B47CB2">
      <w:pPr>
        <w:pStyle w:val="ListParagraph"/>
        <w:numPr>
          <w:ilvl w:val="0"/>
          <w:numId w:val="7"/>
        </w:numPr>
        <w:spacing w:line="240" w:lineRule="auto"/>
        <w:ind w:left="1080"/>
        <w:jc w:val="both"/>
        <w:rPr>
          <w:rFonts w:ascii="Tahoma" w:hAnsi="Tahoma" w:cs="Tahoma"/>
          <w:sz w:val="20"/>
          <w:szCs w:val="20"/>
          <w:lang w:val="es-CO"/>
        </w:rPr>
      </w:pPr>
      <w:r w:rsidRPr="00F86F62">
        <w:rPr>
          <w:rFonts w:ascii="Tahoma" w:hAnsi="Tahoma" w:cs="Tahoma"/>
          <w:sz w:val="20"/>
          <w:szCs w:val="20"/>
          <w:lang w:val="es-CO"/>
        </w:rPr>
        <w:t xml:space="preserve">Los Gobiernos deben promover que se aborde la inclusión laboral de las </w:t>
      </w:r>
      <w:r>
        <w:rPr>
          <w:rFonts w:ascii="Tahoma" w:hAnsi="Tahoma" w:cs="Tahoma"/>
          <w:sz w:val="20"/>
          <w:szCs w:val="20"/>
          <w:lang w:val="es-CO"/>
        </w:rPr>
        <w:t>Personas con discapacidad</w:t>
      </w:r>
      <w:r w:rsidRPr="00F86F62">
        <w:rPr>
          <w:rFonts w:ascii="Tahoma" w:hAnsi="Tahoma" w:cs="Tahoma"/>
          <w:sz w:val="20"/>
          <w:szCs w:val="20"/>
          <w:lang w:val="es-CO"/>
        </w:rPr>
        <w:t xml:space="preserve"> como un Derecho y no como una opción, donde se privilegie todos los tipos</w:t>
      </w:r>
      <w:r w:rsidR="00751918">
        <w:rPr>
          <w:rFonts w:ascii="Tahoma" w:hAnsi="Tahoma" w:cs="Tahoma"/>
          <w:sz w:val="20"/>
          <w:szCs w:val="20"/>
          <w:lang w:val="es-CO"/>
        </w:rPr>
        <w:t xml:space="preserve"> </w:t>
      </w:r>
      <w:r w:rsidRPr="00F86F62">
        <w:rPr>
          <w:rFonts w:ascii="Tahoma" w:hAnsi="Tahoma" w:cs="Tahoma"/>
          <w:sz w:val="20"/>
          <w:szCs w:val="20"/>
          <w:lang w:val="es-CO"/>
        </w:rPr>
        <w:t xml:space="preserve">de discapacidad y se eliminen las diferentes formas de discriminación del Derecho a trabajo. </w:t>
      </w:r>
    </w:p>
    <w:p w14:paraId="2AF17A4D" w14:textId="77777777" w:rsidR="00B47CB2" w:rsidRPr="00F86F62" w:rsidRDefault="00B47CB2" w:rsidP="00B47CB2">
      <w:pPr>
        <w:pStyle w:val="ListParagraph"/>
        <w:spacing w:line="240" w:lineRule="auto"/>
        <w:rPr>
          <w:rFonts w:ascii="Tahoma" w:hAnsi="Tahoma" w:cs="Tahoma"/>
          <w:sz w:val="20"/>
          <w:szCs w:val="20"/>
          <w:lang w:val="es-CO"/>
        </w:rPr>
      </w:pPr>
    </w:p>
    <w:p w14:paraId="0CEDAE66" w14:textId="166D0215" w:rsidR="00B47CB2" w:rsidRPr="00F86F62" w:rsidRDefault="00B47CB2" w:rsidP="00B47CB2">
      <w:pPr>
        <w:pStyle w:val="ListParagraph"/>
        <w:numPr>
          <w:ilvl w:val="0"/>
          <w:numId w:val="7"/>
        </w:numPr>
        <w:spacing w:line="240" w:lineRule="auto"/>
        <w:ind w:left="1080"/>
        <w:jc w:val="both"/>
        <w:rPr>
          <w:rFonts w:ascii="Tahoma" w:hAnsi="Tahoma" w:cs="Tahoma"/>
          <w:sz w:val="20"/>
          <w:szCs w:val="20"/>
          <w:lang w:val="es-CO"/>
        </w:rPr>
      </w:pPr>
      <w:r w:rsidRPr="00F86F62">
        <w:rPr>
          <w:rFonts w:ascii="Tahoma" w:hAnsi="Tahoma" w:cs="Tahoma"/>
          <w:sz w:val="20"/>
          <w:szCs w:val="20"/>
          <w:lang w:val="es-CO"/>
        </w:rPr>
        <w:t xml:space="preserve">Los Gobiernos deben educar a los empleadores acerca de que no existen cargos específicos por tipo de discapacidad; que las </w:t>
      </w:r>
      <w:r>
        <w:rPr>
          <w:rFonts w:ascii="Tahoma" w:hAnsi="Tahoma" w:cs="Tahoma"/>
          <w:sz w:val="20"/>
          <w:szCs w:val="20"/>
          <w:lang w:val="es-CO"/>
        </w:rPr>
        <w:t>Personas con discapacidad</w:t>
      </w:r>
      <w:r w:rsidRPr="00F86F62">
        <w:rPr>
          <w:rFonts w:ascii="Tahoma" w:hAnsi="Tahoma" w:cs="Tahoma"/>
          <w:sz w:val="20"/>
          <w:szCs w:val="20"/>
          <w:lang w:val="es-CO"/>
        </w:rPr>
        <w:t xml:space="preserve"> deben ser valoradas desde sus competencias, y deben contar con un plan de carrera dentro de la organización.</w:t>
      </w:r>
    </w:p>
    <w:p w14:paraId="15482B0A" w14:textId="77777777" w:rsidR="00B47CB2" w:rsidRPr="00F86F62" w:rsidRDefault="00B47CB2" w:rsidP="00B47CB2">
      <w:pPr>
        <w:spacing w:line="240" w:lineRule="auto"/>
        <w:ind w:left="708"/>
        <w:jc w:val="both"/>
        <w:rPr>
          <w:rFonts w:ascii="Tahoma" w:hAnsi="Tahoma" w:cs="Tahoma"/>
          <w:sz w:val="20"/>
          <w:szCs w:val="20"/>
          <w:lang w:val="es-CO"/>
        </w:rPr>
      </w:pPr>
    </w:p>
    <w:p w14:paraId="0CA7EA04" w14:textId="77777777" w:rsidR="00B47CB2" w:rsidRPr="00F86F62" w:rsidRDefault="00B47CB2" w:rsidP="00B47CB2">
      <w:pPr>
        <w:pStyle w:val="ListParagraph"/>
        <w:numPr>
          <w:ilvl w:val="0"/>
          <w:numId w:val="7"/>
        </w:numPr>
        <w:spacing w:line="240" w:lineRule="auto"/>
        <w:ind w:left="1080"/>
        <w:jc w:val="both"/>
        <w:rPr>
          <w:rFonts w:ascii="Tahoma" w:hAnsi="Tahoma" w:cs="Tahoma"/>
          <w:sz w:val="20"/>
          <w:szCs w:val="20"/>
          <w:lang w:val="es-CO"/>
        </w:rPr>
      </w:pPr>
      <w:r w:rsidRPr="00F86F62">
        <w:rPr>
          <w:rFonts w:ascii="Tahoma" w:hAnsi="Tahoma" w:cs="Tahoma"/>
          <w:sz w:val="20"/>
          <w:szCs w:val="20"/>
          <w:lang w:val="es-CO"/>
        </w:rPr>
        <w:t>Los Gobiernos deben capacitar a los funcionarios públicos de las entidades de formación para el trabajo y de intermediación laboral para que puedan ofrecer servicios accesibles a la población sin que sea necesario diseñar rutas “especiales” para personas “especiales”.</w:t>
      </w:r>
    </w:p>
    <w:p w14:paraId="20C94497" w14:textId="77777777" w:rsidR="00B47CB2" w:rsidRPr="00F86F62" w:rsidRDefault="00B47CB2" w:rsidP="00B47CB2">
      <w:pPr>
        <w:pStyle w:val="ListParagraph"/>
        <w:spacing w:line="240" w:lineRule="auto"/>
        <w:rPr>
          <w:rFonts w:ascii="Tahoma" w:hAnsi="Tahoma" w:cs="Tahoma"/>
          <w:sz w:val="20"/>
          <w:szCs w:val="20"/>
          <w:lang w:val="es-CO"/>
        </w:rPr>
      </w:pPr>
    </w:p>
    <w:p w14:paraId="645923FA" w14:textId="77777777" w:rsidR="00B47CB2" w:rsidRPr="00F86F62" w:rsidRDefault="00B47CB2" w:rsidP="00B47CB2">
      <w:pPr>
        <w:pStyle w:val="ListParagraph"/>
        <w:numPr>
          <w:ilvl w:val="0"/>
          <w:numId w:val="7"/>
        </w:numPr>
        <w:spacing w:line="240" w:lineRule="auto"/>
        <w:ind w:left="1080"/>
        <w:jc w:val="both"/>
        <w:rPr>
          <w:rFonts w:ascii="Tahoma" w:hAnsi="Tahoma" w:cs="Tahoma"/>
          <w:sz w:val="20"/>
          <w:szCs w:val="20"/>
          <w:lang w:val="es-CO"/>
        </w:rPr>
      </w:pPr>
      <w:r w:rsidRPr="00F86F62">
        <w:rPr>
          <w:rFonts w:ascii="Tahoma" w:hAnsi="Tahoma" w:cs="Tahoma"/>
          <w:sz w:val="20"/>
          <w:szCs w:val="20"/>
          <w:lang w:val="es-CO"/>
        </w:rPr>
        <w:t>Los Gobiernos deben garantizar que el proceso de expedición de los certificados de discapacidad sea sencillo y oportuno, y no se constituya en una barrera para el acceso al trabajo.</w:t>
      </w:r>
    </w:p>
    <w:p w14:paraId="4AC626D4" w14:textId="77777777" w:rsidR="00B47CB2" w:rsidRPr="00F86F62" w:rsidRDefault="00B47CB2" w:rsidP="00B47CB2">
      <w:pPr>
        <w:pStyle w:val="ListParagraph"/>
        <w:spacing w:line="240" w:lineRule="auto"/>
        <w:rPr>
          <w:rFonts w:ascii="Tahoma" w:hAnsi="Tahoma" w:cs="Tahoma"/>
          <w:sz w:val="20"/>
          <w:szCs w:val="20"/>
          <w:lang w:val="es-CO"/>
        </w:rPr>
      </w:pPr>
    </w:p>
    <w:p w14:paraId="2ECC7A45" w14:textId="27261971" w:rsidR="00B47CB2" w:rsidRPr="00F86F62" w:rsidRDefault="00B47CB2" w:rsidP="00B47CB2">
      <w:pPr>
        <w:pStyle w:val="ListParagraph"/>
        <w:numPr>
          <w:ilvl w:val="0"/>
          <w:numId w:val="5"/>
        </w:numPr>
        <w:spacing w:line="240" w:lineRule="auto"/>
        <w:jc w:val="both"/>
        <w:rPr>
          <w:rFonts w:ascii="Tahoma" w:hAnsi="Tahoma" w:cs="Tahoma"/>
          <w:sz w:val="20"/>
          <w:szCs w:val="20"/>
          <w:lang w:val="es-CO"/>
        </w:rPr>
      </w:pPr>
      <w:r w:rsidRPr="00F86F62">
        <w:rPr>
          <w:rFonts w:ascii="Tahoma" w:hAnsi="Tahoma" w:cs="Tahoma"/>
          <w:b/>
          <w:bCs/>
          <w:sz w:val="20"/>
          <w:szCs w:val="20"/>
          <w:lang w:val="es-CO"/>
        </w:rPr>
        <w:lastRenderedPageBreak/>
        <w:t xml:space="preserve">Proteger los derechos de las </w:t>
      </w:r>
      <w:r>
        <w:rPr>
          <w:rFonts w:ascii="Tahoma" w:hAnsi="Tahoma" w:cs="Tahoma"/>
          <w:b/>
          <w:bCs/>
          <w:sz w:val="20"/>
          <w:szCs w:val="20"/>
          <w:lang w:val="es-CO"/>
        </w:rPr>
        <w:t>Personas con discapacidad</w:t>
      </w:r>
      <w:r w:rsidRPr="00F86F62">
        <w:rPr>
          <w:rFonts w:ascii="Tahoma" w:hAnsi="Tahoma" w:cs="Tahoma"/>
          <w:b/>
          <w:bCs/>
          <w:sz w:val="20"/>
          <w:szCs w:val="20"/>
          <w:lang w:val="es-CO"/>
        </w:rPr>
        <w:t>, en igualdad de condiciones con las demás, a condiciones de trabajo justas y favorables, y en particular a igualdad de oportunidades y de remuneración por trabajo de igual valor, a condiciones de trabajo seguras y saludables, incluida la protección contra el acoso, y a la reparación por agravios sufridos;</w:t>
      </w:r>
      <w:r w:rsidRPr="00F86F62">
        <w:rPr>
          <w:rFonts w:ascii="Tahoma" w:hAnsi="Tahoma" w:cs="Tahoma"/>
          <w:sz w:val="20"/>
          <w:szCs w:val="20"/>
          <w:lang w:val="es-CO"/>
        </w:rPr>
        <w:t xml:space="preserve"> </w:t>
      </w:r>
    </w:p>
    <w:p w14:paraId="757B6814" w14:textId="77777777" w:rsidR="00B47CB2" w:rsidRPr="00F86F62" w:rsidRDefault="00B47CB2" w:rsidP="00B47CB2">
      <w:pPr>
        <w:pStyle w:val="ListParagraph"/>
        <w:spacing w:line="240" w:lineRule="auto"/>
        <w:jc w:val="both"/>
        <w:rPr>
          <w:rFonts w:ascii="Tahoma" w:hAnsi="Tahoma" w:cs="Tahoma"/>
          <w:sz w:val="20"/>
          <w:szCs w:val="20"/>
          <w:lang w:val="es-CO"/>
        </w:rPr>
      </w:pPr>
    </w:p>
    <w:p w14:paraId="1A54BE41" w14:textId="77777777" w:rsidR="00B47CB2" w:rsidRPr="00F86F62" w:rsidRDefault="00B47CB2" w:rsidP="00B47CB2">
      <w:pPr>
        <w:pStyle w:val="ListParagraph"/>
        <w:spacing w:line="240" w:lineRule="auto"/>
        <w:jc w:val="both"/>
        <w:rPr>
          <w:rFonts w:ascii="Tahoma" w:hAnsi="Tahoma" w:cs="Tahoma"/>
          <w:b/>
          <w:bCs/>
          <w:sz w:val="20"/>
          <w:szCs w:val="20"/>
          <w:lang w:val="es-CO"/>
        </w:rPr>
      </w:pPr>
      <w:r w:rsidRPr="00F86F62">
        <w:rPr>
          <w:rFonts w:ascii="Tahoma" w:hAnsi="Tahoma" w:cs="Tahoma"/>
          <w:b/>
          <w:bCs/>
          <w:sz w:val="20"/>
          <w:szCs w:val="20"/>
          <w:lang w:val="es-CO"/>
        </w:rPr>
        <w:t>Recomendaciones:</w:t>
      </w:r>
    </w:p>
    <w:p w14:paraId="4013882C" w14:textId="77777777" w:rsidR="00B47CB2" w:rsidRPr="00F86F62" w:rsidRDefault="00B47CB2" w:rsidP="00B47CB2">
      <w:pPr>
        <w:pStyle w:val="ListParagraph"/>
        <w:spacing w:line="240" w:lineRule="auto"/>
        <w:jc w:val="both"/>
        <w:rPr>
          <w:rFonts w:ascii="Tahoma" w:hAnsi="Tahoma" w:cs="Tahoma"/>
          <w:b/>
          <w:bCs/>
          <w:sz w:val="20"/>
          <w:szCs w:val="20"/>
          <w:lang w:val="es-CO"/>
        </w:rPr>
      </w:pPr>
    </w:p>
    <w:p w14:paraId="485BE18A" w14:textId="620CE828" w:rsidR="00B47CB2" w:rsidRPr="00F86F62" w:rsidRDefault="00B47CB2" w:rsidP="00B47CB2">
      <w:pPr>
        <w:pStyle w:val="ListParagraph"/>
        <w:numPr>
          <w:ilvl w:val="0"/>
          <w:numId w:val="7"/>
        </w:numPr>
        <w:spacing w:line="240" w:lineRule="auto"/>
        <w:ind w:left="1080"/>
        <w:jc w:val="both"/>
        <w:rPr>
          <w:rFonts w:ascii="Tahoma" w:hAnsi="Tahoma" w:cs="Tahoma"/>
          <w:sz w:val="20"/>
          <w:szCs w:val="20"/>
          <w:lang w:val="es-CO"/>
        </w:rPr>
      </w:pPr>
      <w:r w:rsidRPr="00F86F62">
        <w:rPr>
          <w:rFonts w:ascii="Tahoma" w:hAnsi="Tahoma" w:cs="Tahoma"/>
          <w:sz w:val="20"/>
          <w:szCs w:val="20"/>
          <w:lang w:val="es-CO"/>
        </w:rPr>
        <w:t xml:space="preserve">Con el ánimo de garantizar la igualdad de oportunidades para las </w:t>
      </w:r>
      <w:r>
        <w:rPr>
          <w:rFonts w:ascii="Tahoma" w:hAnsi="Tahoma" w:cs="Tahoma"/>
          <w:sz w:val="20"/>
          <w:szCs w:val="20"/>
          <w:lang w:val="es-CO"/>
        </w:rPr>
        <w:t>Personas con discapacidad</w:t>
      </w:r>
      <w:r w:rsidRPr="00F86F62">
        <w:rPr>
          <w:rFonts w:ascii="Tahoma" w:hAnsi="Tahoma" w:cs="Tahoma"/>
          <w:sz w:val="20"/>
          <w:szCs w:val="20"/>
          <w:lang w:val="es-CO"/>
        </w:rPr>
        <w:t>, los Gobiernos deben formar a los equipos de gestión humana de las empresas sobre la flexibilización de perfiles, la eliminación de requisitos formales y la implementación de procesos de selección por competencias.</w:t>
      </w:r>
    </w:p>
    <w:p w14:paraId="07E85802" w14:textId="77777777" w:rsidR="00B47CB2" w:rsidRPr="00F86F62" w:rsidRDefault="00B47CB2" w:rsidP="00B47CB2">
      <w:pPr>
        <w:pStyle w:val="ListParagraph"/>
        <w:spacing w:line="240" w:lineRule="auto"/>
        <w:ind w:left="1080"/>
        <w:jc w:val="both"/>
        <w:rPr>
          <w:rFonts w:ascii="Tahoma" w:hAnsi="Tahoma" w:cs="Tahoma"/>
          <w:sz w:val="20"/>
          <w:szCs w:val="20"/>
          <w:lang w:val="es-CO"/>
        </w:rPr>
      </w:pPr>
    </w:p>
    <w:p w14:paraId="7784F547" w14:textId="77777777" w:rsidR="00B47CB2" w:rsidRPr="00F86F62" w:rsidRDefault="00B47CB2" w:rsidP="00B47CB2">
      <w:pPr>
        <w:pStyle w:val="ListParagraph"/>
        <w:numPr>
          <w:ilvl w:val="0"/>
          <w:numId w:val="7"/>
        </w:numPr>
        <w:spacing w:line="240" w:lineRule="auto"/>
        <w:ind w:left="1080"/>
        <w:jc w:val="both"/>
        <w:rPr>
          <w:rFonts w:ascii="Tahoma" w:hAnsi="Tahoma" w:cs="Tahoma"/>
          <w:sz w:val="20"/>
          <w:szCs w:val="20"/>
          <w:lang w:val="es-CO"/>
        </w:rPr>
      </w:pPr>
      <w:r w:rsidRPr="00F86F62">
        <w:rPr>
          <w:rFonts w:ascii="Tahoma" w:hAnsi="Tahoma" w:cs="Tahoma"/>
          <w:sz w:val="20"/>
          <w:szCs w:val="20"/>
          <w:lang w:val="es-CO"/>
        </w:rPr>
        <w:t>Los Gobiernos deben introducir medidas concretas para aumentar los niveles de formación académica y formación para el trabajo de las mujeres con discapacidad, esto con el fin de promover y aumentar las posibilidades de llegada al mercado laboral.</w:t>
      </w:r>
    </w:p>
    <w:p w14:paraId="42C2999B" w14:textId="77777777" w:rsidR="00B47CB2" w:rsidRPr="00F86F62" w:rsidRDefault="00B47CB2" w:rsidP="00B47CB2">
      <w:pPr>
        <w:pStyle w:val="ListParagraph"/>
        <w:spacing w:line="240" w:lineRule="auto"/>
        <w:ind w:left="1080"/>
        <w:jc w:val="both"/>
        <w:rPr>
          <w:rFonts w:ascii="Tahoma" w:hAnsi="Tahoma" w:cs="Tahoma"/>
          <w:sz w:val="20"/>
          <w:szCs w:val="20"/>
          <w:lang w:val="es-CO"/>
        </w:rPr>
      </w:pPr>
    </w:p>
    <w:p w14:paraId="3E8BB00B" w14:textId="77777777" w:rsidR="00B47CB2" w:rsidRPr="00F86F62" w:rsidRDefault="00B47CB2" w:rsidP="00B47CB2">
      <w:pPr>
        <w:pStyle w:val="ListParagraph"/>
        <w:numPr>
          <w:ilvl w:val="0"/>
          <w:numId w:val="7"/>
        </w:numPr>
        <w:spacing w:line="240" w:lineRule="auto"/>
        <w:ind w:left="1080"/>
        <w:jc w:val="both"/>
        <w:rPr>
          <w:rFonts w:ascii="Tahoma" w:hAnsi="Tahoma" w:cs="Tahoma"/>
          <w:sz w:val="20"/>
          <w:szCs w:val="20"/>
          <w:lang w:val="es-CO"/>
        </w:rPr>
      </w:pPr>
      <w:r w:rsidRPr="00F86F62">
        <w:rPr>
          <w:rFonts w:ascii="Tahoma" w:hAnsi="Tahoma" w:cs="Tahoma"/>
          <w:sz w:val="20"/>
          <w:szCs w:val="20"/>
          <w:lang w:val="es-CO"/>
        </w:rPr>
        <w:t xml:space="preserve">Los Gobiernos y las entidades competentes, deben garantizar programas de capacitación a las empresas para que estas implementen ajustes razonables y sistemas de apoyo para el acceso a la información y a la comunicación del Sistema de Gestión de la Seguridad y Salud en el Trabajo. </w:t>
      </w:r>
    </w:p>
    <w:p w14:paraId="0FED5C95" w14:textId="77777777" w:rsidR="00B47CB2" w:rsidRPr="00F86F62" w:rsidRDefault="00B47CB2" w:rsidP="00B47CB2">
      <w:pPr>
        <w:pStyle w:val="ListParagraph"/>
        <w:spacing w:after="200" w:line="240" w:lineRule="auto"/>
        <w:ind w:left="1416"/>
        <w:jc w:val="both"/>
        <w:rPr>
          <w:rFonts w:ascii="Tahoma" w:hAnsi="Tahoma" w:cs="Tahoma"/>
          <w:sz w:val="20"/>
          <w:szCs w:val="20"/>
          <w:lang w:val="es-CO"/>
        </w:rPr>
      </w:pPr>
    </w:p>
    <w:p w14:paraId="200577A7" w14:textId="5CEB7A74" w:rsidR="00B47CB2" w:rsidRPr="00F86F62" w:rsidRDefault="00B47CB2" w:rsidP="00B47CB2">
      <w:pPr>
        <w:pStyle w:val="ListParagraph"/>
        <w:numPr>
          <w:ilvl w:val="0"/>
          <w:numId w:val="5"/>
        </w:numPr>
        <w:spacing w:line="240" w:lineRule="auto"/>
        <w:jc w:val="both"/>
        <w:rPr>
          <w:rFonts w:ascii="Tahoma" w:hAnsi="Tahoma" w:cs="Tahoma"/>
          <w:b/>
          <w:bCs/>
          <w:sz w:val="20"/>
          <w:szCs w:val="20"/>
          <w:lang w:val="es-CO"/>
        </w:rPr>
      </w:pPr>
      <w:r w:rsidRPr="00F86F62">
        <w:rPr>
          <w:rFonts w:ascii="Tahoma" w:hAnsi="Tahoma" w:cs="Tahoma"/>
          <w:b/>
          <w:bCs/>
          <w:sz w:val="20"/>
          <w:szCs w:val="20"/>
          <w:lang w:val="es-CO"/>
        </w:rPr>
        <w:t xml:space="preserve">Asegurar que las </w:t>
      </w:r>
      <w:r>
        <w:rPr>
          <w:rFonts w:ascii="Tahoma" w:hAnsi="Tahoma" w:cs="Tahoma"/>
          <w:b/>
          <w:bCs/>
          <w:sz w:val="20"/>
          <w:szCs w:val="20"/>
          <w:lang w:val="es-CO"/>
        </w:rPr>
        <w:t>Personas con discapacidad</w:t>
      </w:r>
      <w:r w:rsidRPr="00F86F62">
        <w:rPr>
          <w:rFonts w:ascii="Tahoma" w:hAnsi="Tahoma" w:cs="Tahoma"/>
          <w:b/>
          <w:bCs/>
          <w:sz w:val="20"/>
          <w:szCs w:val="20"/>
          <w:lang w:val="es-CO"/>
        </w:rPr>
        <w:t xml:space="preserve"> puedan ejercer sus derechos laborales y sindicales, en igualdad de condiciones con las demás; </w:t>
      </w:r>
    </w:p>
    <w:p w14:paraId="0CCC0C00" w14:textId="77777777" w:rsidR="00B47CB2" w:rsidRPr="00F86F62" w:rsidRDefault="00B47CB2" w:rsidP="00B47CB2">
      <w:pPr>
        <w:spacing w:line="240" w:lineRule="auto"/>
        <w:ind w:left="360"/>
        <w:jc w:val="both"/>
        <w:rPr>
          <w:rFonts w:ascii="Tahoma" w:hAnsi="Tahoma" w:cs="Tahoma"/>
          <w:b/>
          <w:bCs/>
          <w:sz w:val="20"/>
          <w:szCs w:val="20"/>
          <w:lang w:val="es-CO"/>
        </w:rPr>
      </w:pPr>
    </w:p>
    <w:p w14:paraId="0AF516AC" w14:textId="77777777" w:rsidR="00B47CB2" w:rsidRPr="00F86F62" w:rsidRDefault="00B47CB2" w:rsidP="00B47CB2">
      <w:pPr>
        <w:pStyle w:val="ListParagraph"/>
        <w:spacing w:line="240" w:lineRule="auto"/>
        <w:jc w:val="both"/>
        <w:rPr>
          <w:rFonts w:ascii="Tahoma" w:hAnsi="Tahoma" w:cs="Tahoma"/>
          <w:b/>
          <w:bCs/>
          <w:sz w:val="20"/>
          <w:szCs w:val="20"/>
          <w:lang w:val="es-CO"/>
        </w:rPr>
      </w:pPr>
      <w:r w:rsidRPr="00F86F62">
        <w:rPr>
          <w:rFonts w:ascii="Tahoma" w:hAnsi="Tahoma" w:cs="Tahoma"/>
          <w:b/>
          <w:bCs/>
          <w:sz w:val="20"/>
          <w:szCs w:val="20"/>
          <w:lang w:val="es-CO"/>
        </w:rPr>
        <w:t>Recomendaci</w:t>
      </w:r>
      <w:r>
        <w:rPr>
          <w:rFonts w:ascii="Tahoma" w:hAnsi="Tahoma" w:cs="Tahoma"/>
          <w:b/>
          <w:bCs/>
          <w:sz w:val="20"/>
          <w:szCs w:val="20"/>
          <w:lang w:val="es-CO"/>
        </w:rPr>
        <w:t>ón</w:t>
      </w:r>
      <w:r w:rsidRPr="00F86F62">
        <w:rPr>
          <w:rFonts w:ascii="Tahoma" w:hAnsi="Tahoma" w:cs="Tahoma"/>
          <w:b/>
          <w:bCs/>
          <w:sz w:val="20"/>
          <w:szCs w:val="20"/>
          <w:lang w:val="es-CO"/>
        </w:rPr>
        <w:t>:</w:t>
      </w:r>
    </w:p>
    <w:p w14:paraId="77738093" w14:textId="77777777" w:rsidR="00B47CB2" w:rsidRPr="00F86F62" w:rsidRDefault="00B47CB2" w:rsidP="00B47CB2">
      <w:pPr>
        <w:pStyle w:val="ListParagraph"/>
        <w:spacing w:line="240" w:lineRule="auto"/>
        <w:jc w:val="both"/>
        <w:rPr>
          <w:rFonts w:ascii="Tahoma" w:hAnsi="Tahoma" w:cs="Tahoma"/>
          <w:b/>
          <w:bCs/>
          <w:sz w:val="20"/>
          <w:szCs w:val="20"/>
          <w:lang w:val="es-CO"/>
        </w:rPr>
      </w:pPr>
    </w:p>
    <w:p w14:paraId="25187B2B" w14:textId="46016690" w:rsidR="00B47CB2" w:rsidRPr="00F86F62" w:rsidRDefault="00B47CB2" w:rsidP="00B47CB2">
      <w:pPr>
        <w:spacing w:line="240" w:lineRule="auto"/>
        <w:ind w:left="708"/>
        <w:jc w:val="both"/>
        <w:rPr>
          <w:rFonts w:ascii="Tahoma" w:hAnsi="Tahoma" w:cs="Tahoma"/>
          <w:sz w:val="20"/>
          <w:szCs w:val="20"/>
          <w:lang w:val="es-CO"/>
        </w:rPr>
      </w:pPr>
      <w:r w:rsidRPr="00F86F62">
        <w:rPr>
          <w:rFonts w:ascii="Tahoma" w:hAnsi="Tahoma" w:cs="Tahoma"/>
          <w:sz w:val="20"/>
          <w:szCs w:val="20"/>
          <w:lang w:val="es-CO"/>
        </w:rPr>
        <w:lastRenderedPageBreak/>
        <w:t xml:space="preserve">Los Gobiernos y las entidades competentes, deben promover dentro del sector sindical capacitación en relación con las </w:t>
      </w:r>
      <w:r>
        <w:rPr>
          <w:rFonts w:ascii="Tahoma" w:hAnsi="Tahoma" w:cs="Tahoma"/>
          <w:sz w:val="20"/>
          <w:szCs w:val="20"/>
          <w:lang w:val="es-CO"/>
        </w:rPr>
        <w:t>Personas con discapacidad</w:t>
      </w:r>
      <w:r w:rsidRPr="00F86F62">
        <w:rPr>
          <w:rFonts w:ascii="Tahoma" w:hAnsi="Tahoma" w:cs="Tahoma"/>
          <w:sz w:val="20"/>
          <w:szCs w:val="20"/>
          <w:lang w:val="es-CO"/>
        </w:rPr>
        <w:t xml:space="preserve"> y sus derechos laborales. Esto con el fin de que los Sindicatos implementen ajustes razonables y sistemas de apoyo para informar a la población sobre la filosofía sindical y sus reivindicaciones.</w:t>
      </w:r>
    </w:p>
    <w:p w14:paraId="3739EC86" w14:textId="77777777" w:rsidR="00B47CB2" w:rsidRPr="00F86F62" w:rsidRDefault="00B47CB2" w:rsidP="00B47CB2">
      <w:pPr>
        <w:spacing w:line="240" w:lineRule="auto"/>
        <w:jc w:val="both"/>
        <w:rPr>
          <w:rFonts w:ascii="Tahoma" w:hAnsi="Tahoma" w:cs="Tahoma"/>
          <w:sz w:val="20"/>
          <w:szCs w:val="20"/>
          <w:lang w:val="es-CO"/>
        </w:rPr>
      </w:pPr>
    </w:p>
    <w:p w14:paraId="4433AA98" w14:textId="2BD13B88" w:rsidR="00B47CB2" w:rsidRPr="00F86F62" w:rsidRDefault="00B47CB2" w:rsidP="00B47CB2">
      <w:pPr>
        <w:pStyle w:val="ListParagraph"/>
        <w:numPr>
          <w:ilvl w:val="0"/>
          <w:numId w:val="5"/>
        </w:numPr>
        <w:spacing w:line="240" w:lineRule="auto"/>
        <w:jc w:val="both"/>
        <w:rPr>
          <w:rFonts w:ascii="Tahoma" w:hAnsi="Tahoma" w:cs="Tahoma"/>
          <w:b/>
          <w:bCs/>
          <w:sz w:val="20"/>
          <w:szCs w:val="20"/>
          <w:lang w:val="es-CO"/>
        </w:rPr>
      </w:pPr>
      <w:r w:rsidRPr="00F86F62">
        <w:rPr>
          <w:rFonts w:ascii="Tahoma" w:hAnsi="Tahoma" w:cs="Tahoma"/>
          <w:b/>
          <w:bCs/>
          <w:sz w:val="20"/>
          <w:szCs w:val="20"/>
          <w:lang w:val="es-CO"/>
        </w:rPr>
        <w:t xml:space="preserve">Permitir que las </w:t>
      </w:r>
      <w:r>
        <w:rPr>
          <w:rFonts w:ascii="Tahoma" w:hAnsi="Tahoma" w:cs="Tahoma"/>
          <w:b/>
          <w:bCs/>
          <w:sz w:val="20"/>
          <w:szCs w:val="20"/>
          <w:lang w:val="es-CO"/>
        </w:rPr>
        <w:t>Personas con discapacidad</w:t>
      </w:r>
      <w:r w:rsidRPr="00F86F62">
        <w:rPr>
          <w:rFonts w:ascii="Tahoma" w:hAnsi="Tahoma" w:cs="Tahoma"/>
          <w:b/>
          <w:bCs/>
          <w:sz w:val="20"/>
          <w:szCs w:val="20"/>
          <w:lang w:val="es-CO"/>
        </w:rPr>
        <w:t xml:space="preserve"> tengan acceso efectivo a programas generales de orientación </w:t>
      </w:r>
      <w:bookmarkStart w:id="1" w:name="_Hlk66458396"/>
      <w:r w:rsidRPr="00F86F62">
        <w:rPr>
          <w:rFonts w:ascii="Tahoma" w:hAnsi="Tahoma" w:cs="Tahoma"/>
          <w:b/>
          <w:bCs/>
          <w:sz w:val="20"/>
          <w:szCs w:val="20"/>
          <w:lang w:val="es-CO"/>
        </w:rPr>
        <w:t xml:space="preserve">técnica y vocacional, servicios de colocación y formación profesional y continua; </w:t>
      </w:r>
    </w:p>
    <w:bookmarkEnd w:id="1"/>
    <w:p w14:paraId="0D2461DD" w14:textId="77777777" w:rsidR="00B47CB2" w:rsidRPr="00F86F62" w:rsidRDefault="00B47CB2" w:rsidP="00B47CB2">
      <w:pPr>
        <w:spacing w:line="240" w:lineRule="auto"/>
        <w:ind w:left="708"/>
        <w:jc w:val="both"/>
        <w:rPr>
          <w:rFonts w:ascii="Tahoma" w:hAnsi="Tahoma" w:cs="Tahoma"/>
          <w:b/>
          <w:bCs/>
          <w:sz w:val="20"/>
          <w:szCs w:val="20"/>
          <w:lang w:val="es-CO"/>
        </w:rPr>
      </w:pPr>
    </w:p>
    <w:p w14:paraId="47CB0A31" w14:textId="77777777" w:rsidR="00B47CB2" w:rsidRPr="00F86F62" w:rsidRDefault="00B47CB2" w:rsidP="00B47CB2">
      <w:pPr>
        <w:pStyle w:val="ListParagraph"/>
        <w:spacing w:line="240" w:lineRule="auto"/>
        <w:jc w:val="both"/>
        <w:rPr>
          <w:rFonts w:ascii="Tahoma" w:hAnsi="Tahoma" w:cs="Tahoma"/>
          <w:b/>
          <w:bCs/>
          <w:sz w:val="20"/>
          <w:szCs w:val="20"/>
          <w:lang w:val="es-CO"/>
        </w:rPr>
      </w:pPr>
      <w:r w:rsidRPr="00F86F62">
        <w:rPr>
          <w:rFonts w:ascii="Tahoma" w:hAnsi="Tahoma" w:cs="Tahoma"/>
          <w:b/>
          <w:bCs/>
          <w:sz w:val="20"/>
          <w:szCs w:val="20"/>
          <w:lang w:val="es-CO"/>
        </w:rPr>
        <w:t>Recomendaciones:</w:t>
      </w:r>
    </w:p>
    <w:p w14:paraId="5352C866" w14:textId="77777777" w:rsidR="00B47CB2" w:rsidRPr="00F86F62" w:rsidRDefault="00B47CB2" w:rsidP="00B47CB2">
      <w:pPr>
        <w:pStyle w:val="ListParagraph"/>
        <w:spacing w:line="240" w:lineRule="auto"/>
        <w:jc w:val="both"/>
        <w:rPr>
          <w:rFonts w:ascii="Tahoma" w:hAnsi="Tahoma" w:cs="Tahoma"/>
          <w:sz w:val="20"/>
          <w:szCs w:val="20"/>
          <w:lang w:val="es-CO"/>
        </w:rPr>
      </w:pPr>
    </w:p>
    <w:p w14:paraId="29DEDFA7" w14:textId="77777777" w:rsidR="00B47CB2" w:rsidRPr="00F86F62" w:rsidRDefault="00B47CB2" w:rsidP="00B47CB2">
      <w:pPr>
        <w:pStyle w:val="ListParagraph"/>
        <w:numPr>
          <w:ilvl w:val="0"/>
          <w:numId w:val="7"/>
        </w:numPr>
        <w:spacing w:line="240" w:lineRule="auto"/>
        <w:ind w:left="1080"/>
        <w:jc w:val="both"/>
        <w:rPr>
          <w:rFonts w:ascii="Tahoma" w:hAnsi="Tahoma" w:cs="Tahoma"/>
          <w:sz w:val="20"/>
          <w:szCs w:val="20"/>
          <w:lang w:val="es-CO"/>
        </w:rPr>
      </w:pPr>
      <w:r w:rsidRPr="00F86F62">
        <w:rPr>
          <w:rFonts w:ascii="Tahoma" w:hAnsi="Tahoma" w:cs="Tahoma"/>
          <w:sz w:val="20"/>
          <w:szCs w:val="20"/>
          <w:lang w:val="es-CO"/>
        </w:rPr>
        <w:t xml:space="preserve">Los Gobiernos deben garantizar el acceso equitativo de todas las personas independientemente del tipo de discapacidad a los servicios educativos, de orientación técnica y vocacional, servicios de colocación y formación profesional, dada la interconexión existente entre los derechos al trabajo, la educación y la accesibilidad. </w:t>
      </w:r>
    </w:p>
    <w:p w14:paraId="6636C10A" w14:textId="77777777" w:rsidR="00B47CB2" w:rsidRPr="00F86F62" w:rsidRDefault="00B47CB2" w:rsidP="00B47CB2">
      <w:pPr>
        <w:spacing w:line="240" w:lineRule="auto"/>
        <w:jc w:val="both"/>
        <w:rPr>
          <w:rFonts w:ascii="Tahoma" w:hAnsi="Tahoma" w:cs="Tahoma"/>
          <w:sz w:val="20"/>
          <w:szCs w:val="20"/>
          <w:lang w:val="es-CO"/>
        </w:rPr>
      </w:pPr>
    </w:p>
    <w:p w14:paraId="5D987F63" w14:textId="77777777" w:rsidR="00B47CB2" w:rsidRPr="00F86F62" w:rsidRDefault="00B47CB2" w:rsidP="00B47CB2">
      <w:pPr>
        <w:pStyle w:val="ListParagraph"/>
        <w:numPr>
          <w:ilvl w:val="0"/>
          <w:numId w:val="7"/>
        </w:numPr>
        <w:spacing w:line="240" w:lineRule="auto"/>
        <w:ind w:left="1080"/>
        <w:jc w:val="both"/>
        <w:rPr>
          <w:rFonts w:ascii="Tahoma" w:hAnsi="Tahoma" w:cs="Tahoma"/>
          <w:sz w:val="20"/>
          <w:szCs w:val="20"/>
          <w:lang w:val="es-CO"/>
        </w:rPr>
      </w:pPr>
      <w:r w:rsidRPr="00F86F62">
        <w:rPr>
          <w:rFonts w:ascii="Tahoma" w:hAnsi="Tahoma" w:cs="Tahoma"/>
          <w:sz w:val="20"/>
          <w:szCs w:val="20"/>
          <w:lang w:val="es-CO"/>
        </w:rPr>
        <w:t>Los Gobiernos deben capacitar a los funcionarios públicos de las entidades de formación para el trabajo y de intermediación laboral para que puedan ofrecer servicios accesibles a la población.</w:t>
      </w:r>
    </w:p>
    <w:p w14:paraId="3E5BE23D" w14:textId="77777777" w:rsidR="00B47CB2" w:rsidRPr="00F86F62" w:rsidRDefault="00B47CB2" w:rsidP="00B47CB2">
      <w:pPr>
        <w:pStyle w:val="ListParagraph"/>
        <w:spacing w:line="240" w:lineRule="auto"/>
        <w:ind w:left="1080"/>
        <w:jc w:val="both"/>
        <w:rPr>
          <w:rFonts w:ascii="Tahoma" w:hAnsi="Tahoma" w:cs="Tahoma"/>
          <w:sz w:val="20"/>
          <w:szCs w:val="20"/>
          <w:lang w:val="es-CO"/>
        </w:rPr>
      </w:pPr>
    </w:p>
    <w:p w14:paraId="66031FDD" w14:textId="481D5771" w:rsidR="00B47CB2" w:rsidRPr="00F86F62" w:rsidRDefault="00B47CB2" w:rsidP="00B47CB2">
      <w:pPr>
        <w:pStyle w:val="ListParagraph"/>
        <w:spacing w:line="240" w:lineRule="auto"/>
        <w:ind w:left="1080"/>
        <w:jc w:val="both"/>
        <w:rPr>
          <w:rFonts w:ascii="Tahoma" w:hAnsi="Tahoma" w:cs="Tahoma"/>
          <w:sz w:val="20"/>
          <w:szCs w:val="20"/>
          <w:lang w:val="es-CO"/>
        </w:rPr>
      </w:pPr>
      <w:r w:rsidRPr="00F86F62">
        <w:rPr>
          <w:rFonts w:ascii="Tahoma" w:hAnsi="Tahoma" w:cs="Tahoma"/>
          <w:sz w:val="20"/>
          <w:szCs w:val="20"/>
          <w:lang w:val="es-CO"/>
        </w:rPr>
        <w:t xml:space="preserve">Esto contribuirá a mejorar los procesos de formación técnica y tecnológica de las </w:t>
      </w:r>
      <w:r>
        <w:rPr>
          <w:rFonts w:ascii="Tahoma" w:hAnsi="Tahoma" w:cs="Tahoma"/>
          <w:sz w:val="20"/>
          <w:szCs w:val="20"/>
          <w:lang w:val="es-CO"/>
        </w:rPr>
        <w:t>Personas con discapacidad</w:t>
      </w:r>
      <w:r w:rsidRPr="00F86F62">
        <w:rPr>
          <w:rFonts w:ascii="Tahoma" w:hAnsi="Tahoma" w:cs="Tahoma"/>
          <w:sz w:val="20"/>
          <w:szCs w:val="20"/>
          <w:lang w:val="es-CO"/>
        </w:rPr>
        <w:t xml:space="preserve"> con el fin de que se cuente con el talento humano requerido en el sector empresarial.</w:t>
      </w:r>
    </w:p>
    <w:p w14:paraId="20EA5C18" w14:textId="77777777" w:rsidR="00B47CB2" w:rsidRPr="00F86F62" w:rsidRDefault="00B47CB2" w:rsidP="00B47CB2">
      <w:pPr>
        <w:pStyle w:val="ListParagraph"/>
        <w:spacing w:line="240" w:lineRule="auto"/>
        <w:jc w:val="both"/>
        <w:rPr>
          <w:rFonts w:ascii="Tahoma" w:hAnsi="Tahoma" w:cs="Tahoma"/>
          <w:sz w:val="20"/>
          <w:szCs w:val="20"/>
          <w:lang w:val="es-CO"/>
        </w:rPr>
      </w:pPr>
    </w:p>
    <w:p w14:paraId="59DBD364" w14:textId="1012093B" w:rsidR="00B47CB2" w:rsidRPr="00F86F62" w:rsidRDefault="00B47CB2" w:rsidP="00B47CB2">
      <w:pPr>
        <w:pStyle w:val="ListParagraph"/>
        <w:numPr>
          <w:ilvl w:val="0"/>
          <w:numId w:val="5"/>
        </w:numPr>
        <w:spacing w:line="240" w:lineRule="auto"/>
        <w:jc w:val="both"/>
        <w:rPr>
          <w:rFonts w:ascii="Tahoma" w:hAnsi="Tahoma" w:cs="Tahoma"/>
          <w:b/>
          <w:bCs/>
          <w:sz w:val="20"/>
          <w:szCs w:val="20"/>
          <w:lang w:val="es-CO"/>
        </w:rPr>
      </w:pPr>
      <w:r w:rsidRPr="00F86F62">
        <w:rPr>
          <w:rFonts w:ascii="Tahoma" w:hAnsi="Tahoma" w:cs="Tahoma"/>
          <w:b/>
          <w:bCs/>
          <w:sz w:val="20"/>
          <w:szCs w:val="20"/>
          <w:lang w:val="es-CO"/>
        </w:rPr>
        <w:t xml:space="preserve">Alentar las oportunidades de empleo y la promoción profesional de las </w:t>
      </w:r>
      <w:r>
        <w:rPr>
          <w:rFonts w:ascii="Tahoma" w:hAnsi="Tahoma" w:cs="Tahoma"/>
          <w:b/>
          <w:bCs/>
          <w:sz w:val="20"/>
          <w:szCs w:val="20"/>
          <w:lang w:val="es-CO"/>
        </w:rPr>
        <w:t>Personas con discapacidad</w:t>
      </w:r>
      <w:r w:rsidRPr="00F86F62">
        <w:rPr>
          <w:rFonts w:ascii="Tahoma" w:hAnsi="Tahoma" w:cs="Tahoma"/>
          <w:b/>
          <w:bCs/>
          <w:sz w:val="20"/>
          <w:szCs w:val="20"/>
          <w:lang w:val="es-CO"/>
        </w:rPr>
        <w:t xml:space="preserve"> en el mercado laboral, y apoyarlas para la búsqueda, obtención, mantenimiento del empleo y retorno al mismo;  </w:t>
      </w:r>
    </w:p>
    <w:p w14:paraId="614998E4" w14:textId="77777777" w:rsidR="00B47CB2" w:rsidRPr="00F86F62" w:rsidRDefault="00B47CB2" w:rsidP="00B47CB2">
      <w:pPr>
        <w:pStyle w:val="ListParagraph"/>
        <w:spacing w:line="240" w:lineRule="auto"/>
        <w:jc w:val="both"/>
        <w:rPr>
          <w:rFonts w:ascii="Tahoma" w:hAnsi="Tahoma" w:cs="Tahoma"/>
          <w:sz w:val="20"/>
          <w:szCs w:val="20"/>
          <w:lang w:val="es-CO"/>
        </w:rPr>
      </w:pPr>
    </w:p>
    <w:p w14:paraId="5F7B3C71" w14:textId="77777777" w:rsidR="00B47CB2" w:rsidRPr="00F86F62" w:rsidRDefault="00B47CB2" w:rsidP="00B47CB2">
      <w:pPr>
        <w:pStyle w:val="ListParagraph"/>
        <w:spacing w:line="240" w:lineRule="auto"/>
        <w:jc w:val="both"/>
        <w:rPr>
          <w:rFonts w:ascii="Tahoma" w:hAnsi="Tahoma" w:cs="Tahoma"/>
          <w:b/>
          <w:bCs/>
          <w:sz w:val="20"/>
          <w:szCs w:val="20"/>
          <w:lang w:val="es-CO"/>
        </w:rPr>
      </w:pPr>
      <w:r w:rsidRPr="00F86F62">
        <w:rPr>
          <w:rFonts w:ascii="Tahoma" w:hAnsi="Tahoma" w:cs="Tahoma"/>
          <w:b/>
          <w:bCs/>
          <w:sz w:val="20"/>
          <w:szCs w:val="20"/>
          <w:lang w:val="es-CO"/>
        </w:rPr>
        <w:t>Recomendaciones:</w:t>
      </w:r>
    </w:p>
    <w:p w14:paraId="15CA9E2F" w14:textId="77777777" w:rsidR="00B47CB2" w:rsidRPr="00F86F62" w:rsidRDefault="00B47CB2" w:rsidP="00B47CB2">
      <w:pPr>
        <w:pStyle w:val="ListParagraph"/>
        <w:spacing w:line="240" w:lineRule="auto"/>
        <w:jc w:val="both"/>
        <w:rPr>
          <w:rFonts w:ascii="Tahoma" w:hAnsi="Tahoma" w:cs="Tahoma"/>
          <w:b/>
          <w:bCs/>
          <w:sz w:val="20"/>
          <w:szCs w:val="20"/>
          <w:lang w:val="es-CO"/>
        </w:rPr>
      </w:pPr>
    </w:p>
    <w:p w14:paraId="19233077" w14:textId="4A80ACFD" w:rsidR="00B47CB2" w:rsidRPr="00F86F62" w:rsidRDefault="00B47CB2" w:rsidP="00B47CB2">
      <w:pPr>
        <w:pStyle w:val="ListParagraph"/>
        <w:numPr>
          <w:ilvl w:val="0"/>
          <w:numId w:val="7"/>
        </w:numPr>
        <w:spacing w:line="240" w:lineRule="auto"/>
        <w:ind w:left="1080"/>
        <w:jc w:val="both"/>
        <w:rPr>
          <w:rFonts w:ascii="Tahoma" w:hAnsi="Tahoma" w:cs="Tahoma"/>
          <w:sz w:val="20"/>
          <w:szCs w:val="20"/>
          <w:lang w:val="es-CO"/>
        </w:rPr>
      </w:pPr>
      <w:r w:rsidRPr="00F86F62">
        <w:rPr>
          <w:rFonts w:ascii="Tahoma" w:hAnsi="Tahoma" w:cs="Tahoma"/>
          <w:sz w:val="20"/>
          <w:szCs w:val="20"/>
          <w:lang w:val="es-CO"/>
        </w:rPr>
        <w:t xml:space="preserve">Los Gobiernos deben implementar procesos de orientación socio ocupacional desde los niveles escolares que le permitan a las </w:t>
      </w:r>
      <w:r>
        <w:rPr>
          <w:rFonts w:ascii="Tahoma" w:hAnsi="Tahoma" w:cs="Tahoma"/>
          <w:sz w:val="20"/>
          <w:szCs w:val="20"/>
          <w:lang w:val="es-CO"/>
        </w:rPr>
        <w:t>Personas con discapacidad</w:t>
      </w:r>
      <w:r w:rsidRPr="00F86F62">
        <w:rPr>
          <w:rFonts w:ascii="Tahoma" w:hAnsi="Tahoma" w:cs="Tahoma"/>
          <w:sz w:val="20"/>
          <w:szCs w:val="20"/>
          <w:lang w:val="es-CO"/>
        </w:rPr>
        <w:t xml:space="preserve"> obtener suficiente información frente al mercado laboral y así lograr que hagan elecciones informadas sobre su futuro laboral y profesional.</w:t>
      </w:r>
    </w:p>
    <w:p w14:paraId="76071254" w14:textId="77777777" w:rsidR="00B47CB2" w:rsidRPr="00F86F62" w:rsidRDefault="00B47CB2" w:rsidP="00B47CB2">
      <w:pPr>
        <w:pStyle w:val="ListParagraph"/>
        <w:spacing w:line="240" w:lineRule="auto"/>
        <w:ind w:left="1080"/>
        <w:jc w:val="both"/>
        <w:rPr>
          <w:rFonts w:ascii="Tahoma" w:hAnsi="Tahoma" w:cs="Tahoma"/>
          <w:sz w:val="20"/>
          <w:szCs w:val="20"/>
          <w:lang w:val="es-CO"/>
        </w:rPr>
      </w:pPr>
    </w:p>
    <w:p w14:paraId="08571D33" w14:textId="77777777" w:rsidR="00B47CB2" w:rsidRPr="00F86F62" w:rsidRDefault="00B47CB2" w:rsidP="00B47CB2">
      <w:pPr>
        <w:pStyle w:val="ListParagraph"/>
        <w:numPr>
          <w:ilvl w:val="0"/>
          <w:numId w:val="7"/>
        </w:numPr>
        <w:spacing w:line="240" w:lineRule="auto"/>
        <w:ind w:left="1080"/>
        <w:jc w:val="both"/>
        <w:rPr>
          <w:rFonts w:ascii="Tahoma" w:hAnsi="Tahoma" w:cs="Tahoma"/>
          <w:sz w:val="20"/>
          <w:szCs w:val="20"/>
          <w:lang w:val="es-CO"/>
        </w:rPr>
      </w:pPr>
      <w:r w:rsidRPr="00F86F62">
        <w:rPr>
          <w:rFonts w:ascii="Tahoma" w:hAnsi="Tahoma" w:cs="Tahoma"/>
          <w:sz w:val="20"/>
          <w:szCs w:val="20"/>
          <w:lang w:val="es-CO"/>
        </w:rPr>
        <w:t>Los Gobiernos deben capacitar a los funcionarios públicos de las entidades de formación para el trabajo y de intermediación laboral para que implementen estrategias de divulgación sobre sus servicios en medios y formatos accesibles.</w:t>
      </w:r>
    </w:p>
    <w:p w14:paraId="1107EA99" w14:textId="77777777" w:rsidR="00B47CB2" w:rsidRPr="00F86F62" w:rsidRDefault="00B47CB2" w:rsidP="00B47CB2">
      <w:pPr>
        <w:pStyle w:val="ListParagraph"/>
        <w:spacing w:line="240" w:lineRule="auto"/>
        <w:ind w:left="1080"/>
        <w:jc w:val="both"/>
        <w:rPr>
          <w:rFonts w:ascii="Tahoma" w:hAnsi="Tahoma" w:cs="Tahoma"/>
          <w:sz w:val="20"/>
          <w:szCs w:val="20"/>
          <w:lang w:val="es-CO"/>
        </w:rPr>
      </w:pPr>
    </w:p>
    <w:p w14:paraId="77BFA47A" w14:textId="77777777" w:rsidR="00B47CB2" w:rsidRPr="00F86F62" w:rsidRDefault="00B47CB2" w:rsidP="00B47CB2">
      <w:pPr>
        <w:pStyle w:val="ListParagraph"/>
        <w:numPr>
          <w:ilvl w:val="0"/>
          <w:numId w:val="7"/>
        </w:numPr>
        <w:spacing w:line="240" w:lineRule="auto"/>
        <w:ind w:left="1080"/>
        <w:jc w:val="both"/>
        <w:rPr>
          <w:rFonts w:ascii="Tahoma" w:hAnsi="Tahoma" w:cs="Tahoma"/>
          <w:sz w:val="20"/>
          <w:szCs w:val="20"/>
          <w:lang w:val="es-CO"/>
        </w:rPr>
      </w:pPr>
      <w:r w:rsidRPr="00F86F62">
        <w:rPr>
          <w:rFonts w:ascii="Tahoma" w:hAnsi="Tahoma" w:cs="Tahoma"/>
          <w:sz w:val="20"/>
          <w:szCs w:val="20"/>
          <w:lang w:val="es-CO"/>
        </w:rPr>
        <w:t>Los Gobiernos deben implementar procesos de cualificación y certificación de las entidades que prestan servicios de asesoría a las empresas con el fin de que estas cumplan unos estándares mínimos de calidad, que puedan monitorearse en cada país.</w:t>
      </w:r>
    </w:p>
    <w:p w14:paraId="0E15E5AB" w14:textId="77777777" w:rsidR="00B47CB2" w:rsidRPr="00F86F62" w:rsidRDefault="00B47CB2" w:rsidP="00B47CB2">
      <w:pPr>
        <w:spacing w:line="240" w:lineRule="auto"/>
        <w:jc w:val="both"/>
        <w:rPr>
          <w:rFonts w:ascii="Tahoma" w:hAnsi="Tahoma" w:cs="Tahoma"/>
          <w:sz w:val="20"/>
          <w:szCs w:val="20"/>
          <w:lang w:val="es-CO"/>
        </w:rPr>
      </w:pPr>
    </w:p>
    <w:p w14:paraId="791882A5" w14:textId="77777777" w:rsidR="00B47CB2" w:rsidRPr="00F86F62" w:rsidRDefault="00B47CB2" w:rsidP="00B47CB2">
      <w:pPr>
        <w:pStyle w:val="ListParagraph"/>
        <w:numPr>
          <w:ilvl w:val="0"/>
          <w:numId w:val="5"/>
        </w:numPr>
        <w:spacing w:line="240" w:lineRule="auto"/>
        <w:jc w:val="both"/>
        <w:rPr>
          <w:rFonts w:ascii="Tahoma" w:hAnsi="Tahoma" w:cs="Tahoma"/>
          <w:b/>
          <w:bCs/>
          <w:sz w:val="20"/>
          <w:szCs w:val="20"/>
          <w:lang w:val="es-CO"/>
        </w:rPr>
      </w:pPr>
      <w:r w:rsidRPr="00F86F62">
        <w:rPr>
          <w:rFonts w:ascii="Tahoma" w:hAnsi="Tahoma" w:cs="Tahoma"/>
          <w:b/>
          <w:bCs/>
          <w:sz w:val="20"/>
          <w:szCs w:val="20"/>
          <w:lang w:val="es-CO"/>
        </w:rPr>
        <w:t xml:space="preserve">Promover oportunidades empresariales, de empleo por cuenta propia, de constitución de cooperativas y de inicio de empresas propias; </w:t>
      </w:r>
    </w:p>
    <w:p w14:paraId="3C58F69E" w14:textId="77777777" w:rsidR="00B47CB2" w:rsidRPr="00F86F62" w:rsidRDefault="00B47CB2" w:rsidP="00B47CB2">
      <w:pPr>
        <w:pStyle w:val="ListParagraph"/>
        <w:spacing w:line="240" w:lineRule="auto"/>
        <w:jc w:val="both"/>
        <w:rPr>
          <w:rFonts w:ascii="Tahoma" w:hAnsi="Tahoma" w:cs="Tahoma"/>
          <w:sz w:val="20"/>
          <w:szCs w:val="20"/>
          <w:lang w:val="es-CO"/>
        </w:rPr>
      </w:pPr>
    </w:p>
    <w:p w14:paraId="3BF9DCD9" w14:textId="77777777" w:rsidR="00B47CB2" w:rsidRPr="00F86F62" w:rsidRDefault="00B47CB2" w:rsidP="00B47CB2">
      <w:pPr>
        <w:pStyle w:val="ListParagraph"/>
        <w:spacing w:line="240" w:lineRule="auto"/>
        <w:jc w:val="both"/>
        <w:rPr>
          <w:rFonts w:ascii="Tahoma" w:hAnsi="Tahoma" w:cs="Tahoma"/>
          <w:b/>
          <w:bCs/>
          <w:sz w:val="20"/>
          <w:szCs w:val="20"/>
          <w:lang w:val="es-CO"/>
        </w:rPr>
      </w:pPr>
      <w:r w:rsidRPr="00F86F62">
        <w:rPr>
          <w:rFonts w:ascii="Tahoma" w:hAnsi="Tahoma" w:cs="Tahoma"/>
          <w:b/>
          <w:bCs/>
          <w:sz w:val="20"/>
          <w:szCs w:val="20"/>
          <w:lang w:val="es-CO"/>
        </w:rPr>
        <w:t>Recomendaciones:</w:t>
      </w:r>
    </w:p>
    <w:p w14:paraId="7B9A3550" w14:textId="77777777" w:rsidR="00B47CB2" w:rsidRPr="00F86F62" w:rsidRDefault="00B47CB2" w:rsidP="00B47CB2">
      <w:pPr>
        <w:pStyle w:val="ListParagraph"/>
        <w:spacing w:line="240" w:lineRule="auto"/>
        <w:jc w:val="both"/>
        <w:rPr>
          <w:rFonts w:ascii="Tahoma" w:hAnsi="Tahoma" w:cs="Tahoma"/>
          <w:sz w:val="20"/>
          <w:szCs w:val="20"/>
          <w:lang w:val="es-CO"/>
        </w:rPr>
      </w:pPr>
    </w:p>
    <w:p w14:paraId="65FC3F03" w14:textId="57DFF6CD" w:rsidR="00B47CB2" w:rsidRPr="00F86F62" w:rsidRDefault="00B47CB2" w:rsidP="00B47CB2">
      <w:pPr>
        <w:pStyle w:val="ListParagraph"/>
        <w:numPr>
          <w:ilvl w:val="0"/>
          <w:numId w:val="7"/>
        </w:numPr>
        <w:spacing w:line="240" w:lineRule="auto"/>
        <w:ind w:left="1080"/>
        <w:jc w:val="both"/>
        <w:rPr>
          <w:rFonts w:ascii="Tahoma" w:hAnsi="Tahoma" w:cs="Tahoma"/>
          <w:sz w:val="20"/>
          <w:szCs w:val="20"/>
          <w:lang w:val="es-CO"/>
        </w:rPr>
      </w:pPr>
      <w:r w:rsidRPr="00F86F62">
        <w:rPr>
          <w:rFonts w:ascii="Tahoma" w:hAnsi="Tahoma" w:cs="Tahoma"/>
          <w:sz w:val="20"/>
          <w:szCs w:val="20"/>
          <w:lang w:val="es-CO"/>
        </w:rPr>
        <w:t xml:space="preserve">Los Gobiernos deben garantizar que en todos los programas de fomento al emprendimiento las </w:t>
      </w:r>
      <w:r>
        <w:rPr>
          <w:rFonts w:ascii="Tahoma" w:hAnsi="Tahoma" w:cs="Tahoma"/>
          <w:sz w:val="20"/>
          <w:szCs w:val="20"/>
          <w:lang w:val="es-CO"/>
        </w:rPr>
        <w:t>Personas con discapacidad</w:t>
      </w:r>
      <w:r w:rsidRPr="00F86F62">
        <w:rPr>
          <w:rFonts w:ascii="Tahoma" w:hAnsi="Tahoma" w:cs="Tahoma"/>
          <w:sz w:val="20"/>
          <w:szCs w:val="20"/>
          <w:lang w:val="es-CO"/>
        </w:rPr>
        <w:t xml:space="preserve"> accedan, con ajustes razonables y sistemas de apoyo, a las etapas de capacitación, generación de planes de negocio, implementación de estas iniciativas, entre otros.</w:t>
      </w:r>
    </w:p>
    <w:p w14:paraId="190A4729" w14:textId="77777777" w:rsidR="00B47CB2" w:rsidRPr="00F86F62" w:rsidRDefault="00B47CB2" w:rsidP="00B47CB2">
      <w:pPr>
        <w:pStyle w:val="ListParagraph"/>
        <w:spacing w:line="240" w:lineRule="auto"/>
        <w:ind w:left="1080"/>
        <w:jc w:val="both"/>
        <w:rPr>
          <w:rFonts w:ascii="Tahoma" w:hAnsi="Tahoma" w:cs="Tahoma"/>
          <w:sz w:val="20"/>
          <w:szCs w:val="20"/>
          <w:lang w:val="es-CO"/>
        </w:rPr>
      </w:pPr>
    </w:p>
    <w:p w14:paraId="3A58A70B" w14:textId="52F24007" w:rsidR="00B47CB2" w:rsidRPr="00F86F62" w:rsidRDefault="00B47CB2" w:rsidP="00B47CB2">
      <w:pPr>
        <w:pStyle w:val="ListParagraph"/>
        <w:numPr>
          <w:ilvl w:val="0"/>
          <w:numId w:val="7"/>
        </w:numPr>
        <w:spacing w:line="240" w:lineRule="auto"/>
        <w:ind w:left="1080"/>
        <w:jc w:val="both"/>
        <w:rPr>
          <w:rFonts w:ascii="Tahoma" w:hAnsi="Tahoma" w:cs="Tahoma"/>
          <w:sz w:val="20"/>
          <w:szCs w:val="20"/>
          <w:lang w:val="es-CO"/>
        </w:rPr>
      </w:pPr>
      <w:r w:rsidRPr="00F86F62">
        <w:rPr>
          <w:rFonts w:ascii="Tahoma" w:hAnsi="Tahoma" w:cs="Tahoma"/>
          <w:sz w:val="20"/>
          <w:szCs w:val="20"/>
          <w:lang w:val="es-CO"/>
        </w:rPr>
        <w:lastRenderedPageBreak/>
        <w:t xml:space="preserve">Los programas de fomento al emprendimiento deben analizar, previo a la estructuración de cada iniciativa, las condiciones específicas del entorno económico y social de las </w:t>
      </w:r>
      <w:r>
        <w:rPr>
          <w:rFonts w:ascii="Tahoma" w:hAnsi="Tahoma" w:cs="Tahoma"/>
          <w:sz w:val="20"/>
          <w:szCs w:val="20"/>
          <w:lang w:val="es-CO"/>
        </w:rPr>
        <w:t>Personas con discapacidad</w:t>
      </w:r>
      <w:r w:rsidRPr="00F86F62">
        <w:rPr>
          <w:rFonts w:ascii="Tahoma" w:hAnsi="Tahoma" w:cs="Tahoma"/>
          <w:sz w:val="20"/>
          <w:szCs w:val="20"/>
          <w:lang w:val="es-CO"/>
        </w:rPr>
        <w:t>, buscando que estas respondan a su proyecto de vida y sean sostenibles en el tiempo.</w:t>
      </w:r>
    </w:p>
    <w:p w14:paraId="760D1ED8" w14:textId="77777777" w:rsidR="00B47CB2" w:rsidRPr="00F86F62" w:rsidRDefault="00B47CB2" w:rsidP="00B47CB2">
      <w:pPr>
        <w:pStyle w:val="ListParagraph"/>
        <w:spacing w:line="240" w:lineRule="auto"/>
        <w:ind w:left="1080"/>
        <w:jc w:val="both"/>
        <w:rPr>
          <w:rFonts w:ascii="Tahoma" w:hAnsi="Tahoma" w:cs="Tahoma"/>
          <w:sz w:val="20"/>
          <w:szCs w:val="20"/>
          <w:lang w:val="es-CO"/>
        </w:rPr>
      </w:pPr>
    </w:p>
    <w:p w14:paraId="70653A1B" w14:textId="391C4B23" w:rsidR="00B47CB2" w:rsidRPr="00F86F62" w:rsidRDefault="00B47CB2" w:rsidP="00B47CB2">
      <w:pPr>
        <w:pStyle w:val="ListParagraph"/>
        <w:numPr>
          <w:ilvl w:val="0"/>
          <w:numId w:val="7"/>
        </w:numPr>
        <w:spacing w:line="240" w:lineRule="auto"/>
        <w:ind w:left="1080"/>
        <w:jc w:val="both"/>
        <w:rPr>
          <w:rFonts w:ascii="Tahoma" w:hAnsi="Tahoma" w:cs="Tahoma"/>
          <w:sz w:val="20"/>
          <w:szCs w:val="20"/>
          <w:lang w:val="es-CO"/>
        </w:rPr>
      </w:pPr>
      <w:r w:rsidRPr="00F86F62">
        <w:rPr>
          <w:rFonts w:ascii="Tahoma" w:hAnsi="Tahoma" w:cs="Tahoma"/>
          <w:sz w:val="20"/>
          <w:szCs w:val="20"/>
          <w:lang w:val="es-CO"/>
        </w:rPr>
        <w:t xml:space="preserve">Los Gobiernos por medio de acceso a líneas de crédito e incentivos financieros, procesos de formación, asesoría y seguimiento continuo, facilitarán la creación y mantenimiento de empresas lideradas por </w:t>
      </w:r>
      <w:r>
        <w:rPr>
          <w:rFonts w:ascii="Tahoma" w:hAnsi="Tahoma" w:cs="Tahoma"/>
          <w:sz w:val="20"/>
          <w:szCs w:val="20"/>
          <w:lang w:val="es-CO"/>
        </w:rPr>
        <w:t>Personas con discapacidad</w:t>
      </w:r>
      <w:r w:rsidRPr="00F86F62">
        <w:rPr>
          <w:rFonts w:ascii="Tahoma" w:hAnsi="Tahoma" w:cs="Tahoma"/>
          <w:sz w:val="20"/>
          <w:szCs w:val="20"/>
          <w:lang w:val="es-CO"/>
        </w:rPr>
        <w:t>.</w:t>
      </w:r>
    </w:p>
    <w:p w14:paraId="7672FE8A" w14:textId="77777777" w:rsidR="00B47CB2" w:rsidRPr="00F86F62" w:rsidRDefault="00B47CB2" w:rsidP="00B47CB2">
      <w:pPr>
        <w:pStyle w:val="ListParagraph"/>
        <w:spacing w:line="240" w:lineRule="auto"/>
        <w:ind w:left="1080"/>
        <w:jc w:val="both"/>
        <w:rPr>
          <w:rFonts w:ascii="Tahoma" w:hAnsi="Tahoma" w:cs="Tahoma"/>
          <w:sz w:val="20"/>
          <w:szCs w:val="20"/>
          <w:lang w:val="es-CO"/>
        </w:rPr>
      </w:pPr>
    </w:p>
    <w:p w14:paraId="349BE128" w14:textId="4D459201" w:rsidR="00B47CB2" w:rsidRPr="00F86F62" w:rsidRDefault="00B47CB2" w:rsidP="00B47CB2">
      <w:pPr>
        <w:pStyle w:val="ListParagraph"/>
        <w:numPr>
          <w:ilvl w:val="0"/>
          <w:numId w:val="7"/>
        </w:numPr>
        <w:spacing w:line="240" w:lineRule="auto"/>
        <w:ind w:left="1080"/>
        <w:jc w:val="both"/>
        <w:rPr>
          <w:rFonts w:ascii="Tahoma" w:hAnsi="Tahoma" w:cs="Tahoma"/>
          <w:sz w:val="20"/>
          <w:szCs w:val="20"/>
          <w:lang w:val="es-CO"/>
        </w:rPr>
      </w:pPr>
      <w:r w:rsidRPr="00F86F62">
        <w:rPr>
          <w:rFonts w:ascii="Tahoma" w:hAnsi="Tahoma" w:cs="Tahoma"/>
          <w:sz w:val="20"/>
          <w:szCs w:val="20"/>
          <w:lang w:val="es-CO"/>
        </w:rPr>
        <w:t xml:space="preserve">Los Gobiernos prestarán especial atención para que no se explote económicamente la imagen de las </w:t>
      </w:r>
      <w:r>
        <w:rPr>
          <w:rFonts w:ascii="Tahoma" w:hAnsi="Tahoma" w:cs="Tahoma"/>
          <w:sz w:val="20"/>
          <w:szCs w:val="20"/>
          <w:lang w:val="es-CO"/>
        </w:rPr>
        <w:t>Personas con discapacidad</w:t>
      </w:r>
      <w:r w:rsidRPr="00F86F62">
        <w:rPr>
          <w:rFonts w:ascii="Tahoma" w:hAnsi="Tahoma" w:cs="Tahoma"/>
          <w:sz w:val="20"/>
          <w:szCs w:val="20"/>
          <w:lang w:val="es-CO"/>
        </w:rPr>
        <w:t xml:space="preserve"> que, en muchos casos, son utilizadas en las etiquetas de los productos o en las campañas publicitarias.</w:t>
      </w:r>
    </w:p>
    <w:p w14:paraId="5B197A18" w14:textId="77777777" w:rsidR="00B47CB2" w:rsidRPr="00F86F62" w:rsidRDefault="00B47CB2" w:rsidP="00B47CB2">
      <w:pPr>
        <w:spacing w:after="200" w:line="240" w:lineRule="auto"/>
        <w:rPr>
          <w:rFonts w:ascii="Tahoma" w:hAnsi="Tahoma" w:cs="Tahoma"/>
          <w:sz w:val="20"/>
          <w:szCs w:val="20"/>
          <w:lang w:val="es-CO"/>
        </w:rPr>
      </w:pPr>
      <w:r w:rsidRPr="00F86F62">
        <w:rPr>
          <w:rFonts w:ascii="Tahoma" w:hAnsi="Tahoma" w:cs="Tahoma"/>
          <w:sz w:val="20"/>
          <w:szCs w:val="20"/>
          <w:lang w:val="es-CO"/>
        </w:rPr>
        <w:br w:type="page"/>
      </w:r>
    </w:p>
    <w:p w14:paraId="7B6DDE41" w14:textId="77777777" w:rsidR="00B47CB2" w:rsidRPr="00F86F62" w:rsidRDefault="00B47CB2" w:rsidP="00B47CB2">
      <w:pPr>
        <w:spacing w:line="240" w:lineRule="auto"/>
        <w:jc w:val="both"/>
        <w:rPr>
          <w:rFonts w:ascii="Tahoma" w:hAnsi="Tahoma" w:cs="Tahoma"/>
          <w:sz w:val="20"/>
          <w:szCs w:val="20"/>
          <w:lang w:val="es-CO"/>
        </w:rPr>
      </w:pPr>
    </w:p>
    <w:p w14:paraId="40F46743" w14:textId="5176D2BD" w:rsidR="00B47CB2" w:rsidRPr="00F86F62" w:rsidRDefault="00B47CB2" w:rsidP="00B47CB2">
      <w:pPr>
        <w:pStyle w:val="ListParagraph"/>
        <w:numPr>
          <w:ilvl w:val="0"/>
          <w:numId w:val="5"/>
        </w:numPr>
        <w:spacing w:line="240" w:lineRule="auto"/>
        <w:jc w:val="both"/>
        <w:rPr>
          <w:rFonts w:ascii="Tahoma" w:hAnsi="Tahoma" w:cs="Tahoma"/>
          <w:b/>
          <w:bCs/>
          <w:sz w:val="20"/>
          <w:szCs w:val="20"/>
          <w:lang w:val="es-CO"/>
        </w:rPr>
      </w:pPr>
      <w:r w:rsidRPr="00F86F62">
        <w:rPr>
          <w:rFonts w:ascii="Tahoma" w:hAnsi="Tahoma" w:cs="Tahoma"/>
          <w:b/>
          <w:bCs/>
          <w:sz w:val="20"/>
          <w:szCs w:val="20"/>
          <w:lang w:val="es-CO"/>
        </w:rPr>
        <w:t xml:space="preserve">Emplear a </w:t>
      </w:r>
      <w:r>
        <w:rPr>
          <w:rFonts w:ascii="Tahoma" w:hAnsi="Tahoma" w:cs="Tahoma"/>
          <w:b/>
          <w:bCs/>
          <w:sz w:val="20"/>
          <w:szCs w:val="20"/>
          <w:lang w:val="es-CO"/>
        </w:rPr>
        <w:t>Personas con discapacidad</w:t>
      </w:r>
      <w:r w:rsidRPr="00F86F62">
        <w:rPr>
          <w:rFonts w:ascii="Tahoma" w:hAnsi="Tahoma" w:cs="Tahoma"/>
          <w:b/>
          <w:bCs/>
          <w:sz w:val="20"/>
          <w:szCs w:val="20"/>
          <w:lang w:val="es-CO"/>
        </w:rPr>
        <w:t xml:space="preserve"> en el sector público; </w:t>
      </w:r>
    </w:p>
    <w:p w14:paraId="7B2A54B8" w14:textId="77777777" w:rsidR="00B47CB2" w:rsidRPr="00F86F62" w:rsidRDefault="00B47CB2" w:rsidP="00B47CB2">
      <w:pPr>
        <w:spacing w:line="240" w:lineRule="auto"/>
        <w:jc w:val="both"/>
        <w:rPr>
          <w:rFonts w:ascii="Tahoma" w:hAnsi="Tahoma" w:cs="Tahoma"/>
          <w:b/>
          <w:bCs/>
          <w:sz w:val="20"/>
          <w:szCs w:val="20"/>
          <w:lang w:val="es-CO"/>
        </w:rPr>
      </w:pPr>
    </w:p>
    <w:p w14:paraId="22011FD1" w14:textId="77777777" w:rsidR="00B47CB2" w:rsidRPr="00F86F62" w:rsidRDefault="00B47CB2" w:rsidP="00B47CB2">
      <w:pPr>
        <w:pStyle w:val="ListParagraph"/>
        <w:spacing w:line="240" w:lineRule="auto"/>
        <w:jc w:val="both"/>
        <w:rPr>
          <w:rFonts w:ascii="Tahoma" w:hAnsi="Tahoma" w:cs="Tahoma"/>
          <w:b/>
          <w:bCs/>
          <w:sz w:val="20"/>
          <w:szCs w:val="20"/>
          <w:lang w:val="es-CO"/>
        </w:rPr>
      </w:pPr>
      <w:r w:rsidRPr="00F86F62">
        <w:rPr>
          <w:rFonts w:ascii="Tahoma" w:hAnsi="Tahoma" w:cs="Tahoma"/>
          <w:b/>
          <w:bCs/>
          <w:sz w:val="20"/>
          <w:szCs w:val="20"/>
          <w:lang w:val="es-CO"/>
        </w:rPr>
        <w:t>Recomendaciones:</w:t>
      </w:r>
    </w:p>
    <w:p w14:paraId="202E49E7" w14:textId="77777777" w:rsidR="00B47CB2" w:rsidRPr="00F86F62" w:rsidRDefault="00B47CB2" w:rsidP="00B47CB2">
      <w:pPr>
        <w:spacing w:line="240" w:lineRule="auto"/>
        <w:jc w:val="both"/>
        <w:rPr>
          <w:rFonts w:ascii="Tahoma" w:hAnsi="Tahoma" w:cs="Tahoma"/>
          <w:b/>
          <w:bCs/>
          <w:sz w:val="20"/>
          <w:szCs w:val="20"/>
          <w:lang w:val="es-CO"/>
        </w:rPr>
      </w:pPr>
    </w:p>
    <w:p w14:paraId="2AD5E681" w14:textId="77777777" w:rsidR="00B47CB2" w:rsidRPr="00F86F62" w:rsidRDefault="00B47CB2" w:rsidP="00B47CB2">
      <w:pPr>
        <w:pStyle w:val="ListParagraph"/>
        <w:numPr>
          <w:ilvl w:val="0"/>
          <w:numId w:val="3"/>
        </w:numPr>
        <w:spacing w:line="240" w:lineRule="auto"/>
        <w:jc w:val="both"/>
        <w:rPr>
          <w:rFonts w:ascii="Tahoma" w:hAnsi="Tahoma" w:cs="Tahoma"/>
          <w:sz w:val="20"/>
          <w:szCs w:val="20"/>
          <w:lang w:val="es-CO"/>
        </w:rPr>
      </w:pPr>
      <w:r w:rsidRPr="00F86F62">
        <w:rPr>
          <w:rFonts w:ascii="Tahoma" w:hAnsi="Tahoma" w:cs="Tahoma"/>
          <w:sz w:val="20"/>
          <w:szCs w:val="20"/>
          <w:lang w:val="es-CO"/>
        </w:rPr>
        <w:t>Los Gobiernos deben implementar sistemas de seguimiento y monitoreo sobre la forma en la que se vienen cumpliendo las leyes de cuotas en los países para evitar el reporte de personas con enfermedad profesional o restricciones médicas.</w:t>
      </w:r>
    </w:p>
    <w:p w14:paraId="6AF8B68E" w14:textId="77777777" w:rsidR="00B47CB2" w:rsidRPr="00F86F62" w:rsidRDefault="00B47CB2" w:rsidP="00B47CB2">
      <w:pPr>
        <w:pStyle w:val="ListParagraph"/>
        <w:spacing w:line="240" w:lineRule="auto"/>
        <w:ind w:left="1068"/>
        <w:jc w:val="both"/>
        <w:rPr>
          <w:rFonts w:ascii="Tahoma" w:hAnsi="Tahoma" w:cs="Tahoma"/>
          <w:sz w:val="20"/>
          <w:szCs w:val="20"/>
          <w:lang w:val="es-CO"/>
        </w:rPr>
      </w:pPr>
    </w:p>
    <w:p w14:paraId="628061AA" w14:textId="717C3A72" w:rsidR="00B47CB2" w:rsidRPr="00F86F62" w:rsidRDefault="00B47CB2" w:rsidP="00B47CB2">
      <w:pPr>
        <w:pStyle w:val="ListParagraph"/>
        <w:numPr>
          <w:ilvl w:val="0"/>
          <w:numId w:val="3"/>
        </w:numPr>
        <w:spacing w:line="240" w:lineRule="auto"/>
        <w:jc w:val="both"/>
        <w:rPr>
          <w:rFonts w:ascii="Tahoma" w:hAnsi="Tahoma" w:cs="Tahoma"/>
          <w:sz w:val="20"/>
          <w:szCs w:val="20"/>
          <w:lang w:val="es-CO"/>
        </w:rPr>
      </w:pPr>
      <w:r w:rsidRPr="00F86F62">
        <w:rPr>
          <w:rFonts w:ascii="Tahoma" w:hAnsi="Tahoma" w:cs="Tahoma"/>
          <w:sz w:val="20"/>
          <w:szCs w:val="20"/>
          <w:lang w:val="es-CO"/>
        </w:rPr>
        <w:t xml:space="preserve">Los Gobiernos deben hacer seguimiento a los ajustes razonables y sistemas de apoyo implementados en las estructuras estatales para la vinculación al empleo público de las </w:t>
      </w:r>
      <w:r>
        <w:rPr>
          <w:rFonts w:ascii="Tahoma" w:hAnsi="Tahoma" w:cs="Tahoma"/>
          <w:sz w:val="20"/>
          <w:szCs w:val="20"/>
          <w:lang w:val="es-CO"/>
        </w:rPr>
        <w:t>Personas con discapacidad</w:t>
      </w:r>
      <w:r w:rsidRPr="00F86F62">
        <w:rPr>
          <w:rFonts w:ascii="Tahoma" w:hAnsi="Tahoma" w:cs="Tahoma"/>
          <w:sz w:val="20"/>
          <w:szCs w:val="20"/>
          <w:lang w:val="es-CO"/>
        </w:rPr>
        <w:t>, y determinar plazos de cumplimiento de los ajustes faltantes.</w:t>
      </w:r>
    </w:p>
    <w:p w14:paraId="722FAF2A" w14:textId="77777777" w:rsidR="00B47CB2" w:rsidRPr="00F86F62" w:rsidRDefault="00B47CB2" w:rsidP="00B47CB2">
      <w:pPr>
        <w:pStyle w:val="ListParagraph"/>
        <w:spacing w:line="240" w:lineRule="auto"/>
        <w:ind w:left="1068"/>
        <w:jc w:val="both"/>
        <w:rPr>
          <w:rFonts w:ascii="Tahoma" w:hAnsi="Tahoma" w:cs="Tahoma"/>
          <w:sz w:val="20"/>
          <w:szCs w:val="20"/>
          <w:lang w:val="es-CO"/>
        </w:rPr>
      </w:pPr>
    </w:p>
    <w:p w14:paraId="2A5FDA7E" w14:textId="77777777" w:rsidR="00B47CB2" w:rsidRPr="00F86F62" w:rsidRDefault="00B47CB2" w:rsidP="00B47CB2">
      <w:pPr>
        <w:pStyle w:val="ListParagraph"/>
        <w:numPr>
          <w:ilvl w:val="0"/>
          <w:numId w:val="3"/>
        </w:numPr>
        <w:spacing w:line="240" w:lineRule="auto"/>
        <w:jc w:val="both"/>
        <w:rPr>
          <w:rFonts w:ascii="Tahoma" w:hAnsi="Tahoma" w:cs="Tahoma"/>
          <w:sz w:val="20"/>
          <w:szCs w:val="20"/>
          <w:lang w:val="es-CO"/>
        </w:rPr>
      </w:pPr>
      <w:r w:rsidRPr="00F86F62">
        <w:rPr>
          <w:rFonts w:ascii="Tahoma" w:hAnsi="Tahoma" w:cs="Tahoma"/>
          <w:sz w:val="20"/>
          <w:szCs w:val="20"/>
          <w:lang w:val="es-CO"/>
        </w:rPr>
        <w:t>Las entidades responsables del empleo público deben establecer planes de capacitación y asesoría adecuada y necesaria para las empresas con el fin de prepararlas sobre enfoques y políticas de inclusión y diversidad que deben servir de marco para las acciones que se implementen en esta materia.</w:t>
      </w:r>
    </w:p>
    <w:p w14:paraId="3A4DCD8B" w14:textId="77777777" w:rsidR="00B47CB2" w:rsidRPr="00F86F62" w:rsidRDefault="00B47CB2" w:rsidP="00B47CB2">
      <w:pPr>
        <w:pStyle w:val="ListParagraph"/>
        <w:spacing w:line="240" w:lineRule="auto"/>
        <w:ind w:left="1068"/>
        <w:jc w:val="both"/>
        <w:rPr>
          <w:rFonts w:ascii="Tahoma" w:hAnsi="Tahoma" w:cs="Tahoma"/>
          <w:sz w:val="20"/>
          <w:szCs w:val="20"/>
          <w:lang w:val="es-CO"/>
        </w:rPr>
      </w:pPr>
    </w:p>
    <w:p w14:paraId="55D3290F" w14:textId="77777777" w:rsidR="00B47CB2" w:rsidRPr="00F86F62" w:rsidRDefault="00B47CB2" w:rsidP="00B47CB2">
      <w:pPr>
        <w:pStyle w:val="ListParagraph"/>
        <w:numPr>
          <w:ilvl w:val="0"/>
          <w:numId w:val="3"/>
        </w:numPr>
        <w:spacing w:line="240" w:lineRule="auto"/>
        <w:jc w:val="both"/>
        <w:rPr>
          <w:rFonts w:ascii="Tahoma" w:hAnsi="Tahoma" w:cs="Tahoma"/>
          <w:sz w:val="20"/>
          <w:szCs w:val="20"/>
          <w:lang w:val="es-CO"/>
        </w:rPr>
      </w:pPr>
      <w:r w:rsidRPr="00F86F62">
        <w:rPr>
          <w:rFonts w:ascii="Tahoma" w:hAnsi="Tahoma" w:cs="Tahoma"/>
          <w:sz w:val="20"/>
          <w:szCs w:val="20"/>
          <w:lang w:val="es-CO"/>
        </w:rPr>
        <w:t>Las entidades responsables del empleo público deben incluir procesos de capacitación sostenibles y permanentes para los funcionarios de las áreas de talento humano de las empresas públicas, para que implementen los ajustes razonables y sistemas de apoyo en los subprocesos de gestión del talento humano, desde la convocatoria misma. Esto a su vez en los concursos de mérito del empleo público.</w:t>
      </w:r>
    </w:p>
    <w:p w14:paraId="20DAFCF1" w14:textId="77777777" w:rsidR="00B47CB2" w:rsidRPr="00F86F62" w:rsidRDefault="00B47CB2" w:rsidP="00B47CB2">
      <w:pPr>
        <w:pStyle w:val="ListParagraph"/>
        <w:spacing w:line="240" w:lineRule="auto"/>
        <w:ind w:left="1068"/>
        <w:jc w:val="both"/>
        <w:rPr>
          <w:rFonts w:ascii="Tahoma" w:hAnsi="Tahoma" w:cs="Tahoma"/>
          <w:sz w:val="20"/>
          <w:szCs w:val="20"/>
          <w:lang w:val="es-CO"/>
        </w:rPr>
      </w:pPr>
    </w:p>
    <w:p w14:paraId="0C2670E3" w14:textId="02C423EA" w:rsidR="00B47CB2" w:rsidRPr="00F86F62" w:rsidRDefault="00B47CB2" w:rsidP="00B47CB2">
      <w:pPr>
        <w:pStyle w:val="ListParagraph"/>
        <w:numPr>
          <w:ilvl w:val="0"/>
          <w:numId w:val="3"/>
        </w:numPr>
        <w:spacing w:line="240" w:lineRule="auto"/>
        <w:jc w:val="both"/>
        <w:rPr>
          <w:rFonts w:ascii="Tahoma" w:hAnsi="Tahoma" w:cs="Tahoma"/>
          <w:sz w:val="20"/>
          <w:szCs w:val="20"/>
          <w:lang w:val="es-CO"/>
        </w:rPr>
      </w:pPr>
      <w:r w:rsidRPr="00F86F62">
        <w:rPr>
          <w:rFonts w:ascii="Tahoma" w:hAnsi="Tahoma" w:cs="Tahoma"/>
          <w:sz w:val="20"/>
          <w:szCs w:val="20"/>
          <w:lang w:val="es-CO"/>
        </w:rPr>
        <w:t xml:space="preserve">Los Gobiernos deben implementar acciones que permitan el equilibrio en la contratación de </w:t>
      </w:r>
      <w:r w:rsidR="00F50F5B">
        <w:rPr>
          <w:rFonts w:ascii="Tahoma" w:hAnsi="Tahoma" w:cs="Tahoma"/>
          <w:sz w:val="20"/>
          <w:szCs w:val="20"/>
          <w:lang w:val="es-CO"/>
        </w:rPr>
        <w:t>P</w:t>
      </w:r>
      <w:r w:rsidRPr="00F86F62">
        <w:rPr>
          <w:rFonts w:ascii="Tahoma" w:hAnsi="Tahoma" w:cs="Tahoma"/>
          <w:sz w:val="20"/>
          <w:szCs w:val="20"/>
          <w:lang w:val="es-CO"/>
        </w:rPr>
        <w:t xml:space="preserve">ersonas con diferentes </w:t>
      </w:r>
      <w:r w:rsidR="00751918">
        <w:rPr>
          <w:rFonts w:ascii="Tahoma" w:hAnsi="Tahoma" w:cs="Tahoma"/>
          <w:sz w:val="20"/>
          <w:szCs w:val="20"/>
          <w:lang w:val="es-CO"/>
        </w:rPr>
        <w:t>tipos</w:t>
      </w:r>
      <w:r w:rsidRPr="00F86F62">
        <w:rPr>
          <w:rFonts w:ascii="Tahoma" w:hAnsi="Tahoma" w:cs="Tahoma"/>
          <w:sz w:val="20"/>
          <w:szCs w:val="20"/>
          <w:lang w:val="es-CO"/>
        </w:rPr>
        <w:t xml:space="preserve"> de discapacidad, haciendo público los porcentajes de contratación </w:t>
      </w:r>
      <w:r w:rsidRPr="00F86F62">
        <w:rPr>
          <w:rFonts w:ascii="Tahoma" w:hAnsi="Tahoma" w:cs="Tahoma"/>
          <w:sz w:val="20"/>
          <w:szCs w:val="20"/>
          <w:lang w:val="es-CO"/>
        </w:rPr>
        <w:lastRenderedPageBreak/>
        <w:t>por tipo de discapacidad. Esto con el fin de implementar acciones positivas que contribuyan a una mayor contratación de las poblaciones más excluidas.</w:t>
      </w:r>
    </w:p>
    <w:p w14:paraId="39C564F2" w14:textId="77777777" w:rsidR="00B47CB2" w:rsidRPr="00F86F62" w:rsidRDefault="00B47CB2" w:rsidP="00B47CB2">
      <w:pPr>
        <w:pStyle w:val="ListParagraph"/>
        <w:spacing w:line="240" w:lineRule="auto"/>
        <w:ind w:left="1068"/>
        <w:jc w:val="both"/>
        <w:rPr>
          <w:rFonts w:ascii="Tahoma" w:hAnsi="Tahoma" w:cs="Tahoma"/>
          <w:sz w:val="20"/>
          <w:szCs w:val="20"/>
          <w:lang w:val="es-CO"/>
        </w:rPr>
      </w:pPr>
    </w:p>
    <w:p w14:paraId="64BE5F65" w14:textId="02131B04" w:rsidR="00B47CB2" w:rsidRPr="00F86F62" w:rsidRDefault="00B47CB2" w:rsidP="00B47CB2">
      <w:pPr>
        <w:pStyle w:val="ListParagraph"/>
        <w:numPr>
          <w:ilvl w:val="0"/>
          <w:numId w:val="3"/>
        </w:numPr>
        <w:spacing w:line="240" w:lineRule="auto"/>
        <w:jc w:val="both"/>
        <w:rPr>
          <w:rFonts w:ascii="Tahoma" w:hAnsi="Tahoma" w:cs="Tahoma"/>
          <w:sz w:val="20"/>
          <w:szCs w:val="20"/>
          <w:lang w:val="es-CO"/>
        </w:rPr>
      </w:pPr>
      <w:r w:rsidRPr="00F86F62">
        <w:rPr>
          <w:rFonts w:ascii="Tahoma" w:hAnsi="Tahoma" w:cs="Tahoma"/>
          <w:sz w:val="20"/>
          <w:szCs w:val="20"/>
          <w:lang w:val="es-CO"/>
        </w:rPr>
        <w:t xml:space="preserve">Los Gobiernos deben implementar acciones que permitan la equidad de género en la contratación de </w:t>
      </w:r>
      <w:r>
        <w:rPr>
          <w:rFonts w:ascii="Tahoma" w:hAnsi="Tahoma" w:cs="Tahoma"/>
          <w:sz w:val="20"/>
          <w:szCs w:val="20"/>
          <w:lang w:val="es-CO"/>
        </w:rPr>
        <w:t>Personas con discapacidad</w:t>
      </w:r>
      <w:r w:rsidRPr="00F86F62">
        <w:rPr>
          <w:rFonts w:ascii="Tahoma" w:hAnsi="Tahoma" w:cs="Tahoma"/>
          <w:sz w:val="20"/>
          <w:szCs w:val="20"/>
          <w:lang w:val="es-CO"/>
        </w:rPr>
        <w:t xml:space="preserve">. </w:t>
      </w:r>
    </w:p>
    <w:p w14:paraId="765E8A78" w14:textId="77777777" w:rsidR="00B47CB2" w:rsidRPr="00F86F62" w:rsidRDefault="00B47CB2" w:rsidP="00B47CB2">
      <w:pPr>
        <w:pStyle w:val="ListParagraph"/>
        <w:spacing w:line="240" w:lineRule="auto"/>
        <w:ind w:left="1068"/>
        <w:jc w:val="both"/>
        <w:rPr>
          <w:rFonts w:ascii="Tahoma" w:hAnsi="Tahoma" w:cs="Tahoma"/>
          <w:sz w:val="20"/>
          <w:szCs w:val="20"/>
          <w:lang w:val="es-CO"/>
        </w:rPr>
      </w:pPr>
    </w:p>
    <w:p w14:paraId="23F30333" w14:textId="49956720" w:rsidR="00B47CB2" w:rsidRPr="00F86F62" w:rsidRDefault="00B47CB2" w:rsidP="00B47CB2">
      <w:pPr>
        <w:pStyle w:val="ListParagraph"/>
        <w:numPr>
          <w:ilvl w:val="0"/>
          <w:numId w:val="5"/>
        </w:numPr>
        <w:spacing w:line="240" w:lineRule="auto"/>
        <w:jc w:val="both"/>
        <w:rPr>
          <w:rFonts w:ascii="Tahoma" w:hAnsi="Tahoma" w:cs="Tahoma"/>
          <w:b/>
          <w:bCs/>
          <w:sz w:val="20"/>
          <w:szCs w:val="20"/>
          <w:lang w:val="es-CO"/>
        </w:rPr>
      </w:pPr>
      <w:r w:rsidRPr="00F86F62">
        <w:rPr>
          <w:rFonts w:ascii="Tahoma" w:hAnsi="Tahoma" w:cs="Tahoma"/>
          <w:b/>
          <w:bCs/>
          <w:sz w:val="20"/>
          <w:szCs w:val="20"/>
          <w:lang w:val="es-CO"/>
        </w:rPr>
        <w:t xml:space="preserve">Promover el empleo de </w:t>
      </w:r>
      <w:r>
        <w:rPr>
          <w:rFonts w:ascii="Tahoma" w:hAnsi="Tahoma" w:cs="Tahoma"/>
          <w:b/>
          <w:bCs/>
          <w:sz w:val="20"/>
          <w:szCs w:val="20"/>
          <w:lang w:val="es-CO"/>
        </w:rPr>
        <w:t>Personas con discapacidad</w:t>
      </w:r>
      <w:r w:rsidRPr="00F86F62">
        <w:rPr>
          <w:rFonts w:ascii="Tahoma" w:hAnsi="Tahoma" w:cs="Tahoma"/>
          <w:b/>
          <w:bCs/>
          <w:sz w:val="20"/>
          <w:szCs w:val="20"/>
          <w:lang w:val="es-CO"/>
        </w:rPr>
        <w:t xml:space="preserve"> en el sector privado mediante políticas y medidas pertinentes, que pueden incluir programas de acción afirmativa, incentivos y otras medidas; </w:t>
      </w:r>
    </w:p>
    <w:p w14:paraId="3CCE7AB1" w14:textId="77777777" w:rsidR="00B47CB2" w:rsidRPr="00F86F62" w:rsidRDefault="00B47CB2" w:rsidP="00B47CB2">
      <w:pPr>
        <w:pStyle w:val="ListParagraph"/>
        <w:spacing w:line="240" w:lineRule="auto"/>
        <w:jc w:val="both"/>
        <w:rPr>
          <w:rFonts w:ascii="Tahoma" w:hAnsi="Tahoma" w:cs="Tahoma"/>
          <w:b/>
          <w:sz w:val="20"/>
          <w:szCs w:val="20"/>
          <w:lang w:val="es-CO"/>
        </w:rPr>
      </w:pPr>
    </w:p>
    <w:p w14:paraId="5845B6DC" w14:textId="77777777" w:rsidR="00B47CB2" w:rsidRPr="00F86F62" w:rsidRDefault="00B47CB2" w:rsidP="00B47CB2">
      <w:pPr>
        <w:pStyle w:val="ListParagraph"/>
        <w:spacing w:line="240" w:lineRule="auto"/>
        <w:jc w:val="both"/>
        <w:rPr>
          <w:rFonts w:ascii="Tahoma" w:hAnsi="Tahoma" w:cs="Tahoma"/>
          <w:b/>
          <w:bCs/>
          <w:sz w:val="20"/>
          <w:szCs w:val="20"/>
          <w:lang w:val="es-CO"/>
        </w:rPr>
      </w:pPr>
      <w:r w:rsidRPr="00F86F62">
        <w:rPr>
          <w:rFonts w:ascii="Tahoma" w:hAnsi="Tahoma" w:cs="Tahoma"/>
          <w:b/>
          <w:bCs/>
          <w:sz w:val="20"/>
          <w:szCs w:val="20"/>
          <w:lang w:val="es-CO"/>
        </w:rPr>
        <w:t>Recomendaciones:</w:t>
      </w:r>
    </w:p>
    <w:p w14:paraId="0584F89B" w14:textId="77777777" w:rsidR="00B47CB2" w:rsidRPr="00F86F62" w:rsidRDefault="00B47CB2" w:rsidP="00B47CB2">
      <w:pPr>
        <w:pStyle w:val="ListParagraph"/>
        <w:spacing w:line="240" w:lineRule="auto"/>
        <w:jc w:val="both"/>
        <w:rPr>
          <w:rFonts w:ascii="Tahoma" w:hAnsi="Tahoma" w:cs="Tahoma"/>
          <w:b/>
          <w:sz w:val="20"/>
          <w:szCs w:val="20"/>
          <w:lang w:val="es-CO"/>
        </w:rPr>
      </w:pPr>
    </w:p>
    <w:p w14:paraId="59420E40" w14:textId="77777777" w:rsidR="00B47CB2" w:rsidRPr="00F86F62" w:rsidRDefault="00B47CB2" w:rsidP="00B47CB2">
      <w:pPr>
        <w:pStyle w:val="ListParagraph"/>
        <w:numPr>
          <w:ilvl w:val="0"/>
          <w:numId w:val="6"/>
        </w:numPr>
        <w:spacing w:line="240" w:lineRule="auto"/>
        <w:jc w:val="both"/>
        <w:rPr>
          <w:rFonts w:ascii="Tahoma" w:hAnsi="Tahoma" w:cs="Tahoma"/>
          <w:sz w:val="20"/>
          <w:szCs w:val="20"/>
          <w:lang w:val="es-CO"/>
        </w:rPr>
      </w:pPr>
      <w:r w:rsidRPr="00F86F62">
        <w:rPr>
          <w:rFonts w:ascii="Tahoma" w:hAnsi="Tahoma" w:cs="Tahoma"/>
          <w:sz w:val="20"/>
          <w:szCs w:val="20"/>
          <w:lang w:val="es-CO"/>
        </w:rPr>
        <w:t>Los Gobiernos deben garantizar programas de asesoría especializada que generen capacidad instalada en las empresas para la implementación de los ajustes razonables y sistemas de apoyo en los subprocesos de gestión del talento.</w:t>
      </w:r>
    </w:p>
    <w:p w14:paraId="56299314" w14:textId="77777777" w:rsidR="00B47CB2" w:rsidRPr="00F86F62" w:rsidRDefault="00B47CB2" w:rsidP="00B47CB2">
      <w:pPr>
        <w:pStyle w:val="ListParagraph"/>
        <w:spacing w:line="240" w:lineRule="auto"/>
        <w:ind w:left="1080"/>
        <w:jc w:val="both"/>
        <w:rPr>
          <w:rFonts w:ascii="Tahoma" w:hAnsi="Tahoma" w:cs="Tahoma"/>
          <w:sz w:val="20"/>
          <w:szCs w:val="20"/>
          <w:lang w:val="es-CO"/>
        </w:rPr>
      </w:pPr>
    </w:p>
    <w:p w14:paraId="13FC3A57" w14:textId="7CD9E5D4" w:rsidR="00B47CB2" w:rsidRPr="00F86F62" w:rsidRDefault="00B47CB2" w:rsidP="00B47CB2">
      <w:pPr>
        <w:pStyle w:val="ListParagraph"/>
        <w:numPr>
          <w:ilvl w:val="0"/>
          <w:numId w:val="6"/>
        </w:numPr>
        <w:spacing w:line="240" w:lineRule="auto"/>
        <w:jc w:val="both"/>
        <w:rPr>
          <w:rFonts w:ascii="Tahoma" w:hAnsi="Tahoma" w:cs="Tahoma"/>
          <w:sz w:val="20"/>
          <w:szCs w:val="20"/>
          <w:lang w:val="es-CO"/>
        </w:rPr>
      </w:pPr>
      <w:r w:rsidRPr="00F86F62">
        <w:rPr>
          <w:rFonts w:ascii="Tahoma" w:hAnsi="Tahoma" w:cs="Tahoma"/>
          <w:sz w:val="20"/>
          <w:szCs w:val="20"/>
          <w:lang w:val="es-CO"/>
        </w:rPr>
        <w:t xml:space="preserve">Los Gobiernos deben diseñar e implementar un proceso de acceso a los beneficios tributarios por parte de las empresas que sea ágil y sencillo y que realmente incentive la contratación de las </w:t>
      </w:r>
      <w:r>
        <w:rPr>
          <w:rFonts w:ascii="Tahoma" w:hAnsi="Tahoma" w:cs="Tahoma"/>
          <w:sz w:val="20"/>
          <w:szCs w:val="20"/>
          <w:lang w:val="es-CO"/>
        </w:rPr>
        <w:t>Personas con discapacidad</w:t>
      </w:r>
      <w:r w:rsidRPr="00F86F62">
        <w:rPr>
          <w:rFonts w:ascii="Tahoma" w:hAnsi="Tahoma" w:cs="Tahoma"/>
          <w:sz w:val="20"/>
          <w:szCs w:val="20"/>
          <w:lang w:val="es-CO"/>
        </w:rPr>
        <w:t>.</w:t>
      </w:r>
    </w:p>
    <w:p w14:paraId="4E56C770" w14:textId="77777777" w:rsidR="00B47CB2" w:rsidRPr="00F86F62" w:rsidRDefault="00B47CB2" w:rsidP="00B47CB2">
      <w:pPr>
        <w:pStyle w:val="ListParagraph"/>
        <w:spacing w:line="240" w:lineRule="auto"/>
        <w:rPr>
          <w:rFonts w:ascii="Tahoma" w:hAnsi="Tahoma" w:cs="Tahoma"/>
          <w:sz w:val="20"/>
          <w:szCs w:val="20"/>
          <w:lang w:val="es-CO"/>
        </w:rPr>
      </w:pPr>
    </w:p>
    <w:p w14:paraId="722DF77D" w14:textId="29C41196" w:rsidR="00B47CB2" w:rsidRPr="00F86F62" w:rsidRDefault="00B47CB2" w:rsidP="00B47CB2">
      <w:pPr>
        <w:pStyle w:val="ListParagraph"/>
        <w:numPr>
          <w:ilvl w:val="0"/>
          <w:numId w:val="6"/>
        </w:numPr>
        <w:spacing w:line="240" w:lineRule="auto"/>
        <w:jc w:val="both"/>
        <w:rPr>
          <w:rFonts w:ascii="Tahoma" w:hAnsi="Tahoma" w:cs="Tahoma"/>
          <w:sz w:val="20"/>
          <w:szCs w:val="20"/>
          <w:lang w:val="es-CO"/>
        </w:rPr>
      </w:pPr>
      <w:r w:rsidRPr="00F86F62">
        <w:rPr>
          <w:rFonts w:ascii="Tahoma" w:hAnsi="Tahoma" w:cs="Tahoma"/>
          <w:sz w:val="20"/>
          <w:szCs w:val="20"/>
          <w:lang w:val="es-CO"/>
        </w:rPr>
        <w:t xml:space="preserve">Los Gobiernos deben implementar acciones que permitan el equilibrio en la contratación de </w:t>
      </w:r>
      <w:r w:rsidR="00F50F5B">
        <w:rPr>
          <w:rFonts w:ascii="Tahoma" w:hAnsi="Tahoma" w:cs="Tahoma"/>
          <w:sz w:val="20"/>
          <w:szCs w:val="20"/>
          <w:lang w:val="es-CO"/>
        </w:rPr>
        <w:t>P</w:t>
      </w:r>
      <w:r w:rsidRPr="00F86F62">
        <w:rPr>
          <w:rFonts w:ascii="Tahoma" w:hAnsi="Tahoma" w:cs="Tahoma"/>
          <w:sz w:val="20"/>
          <w:szCs w:val="20"/>
          <w:lang w:val="es-CO"/>
        </w:rPr>
        <w:t xml:space="preserve">ersonas con diferentes </w:t>
      </w:r>
      <w:r w:rsidR="00751918">
        <w:rPr>
          <w:rFonts w:ascii="Tahoma" w:hAnsi="Tahoma" w:cs="Tahoma"/>
          <w:sz w:val="20"/>
          <w:szCs w:val="20"/>
          <w:lang w:val="es-CO"/>
        </w:rPr>
        <w:t>tipos</w:t>
      </w:r>
      <w:r w:rsidRPr="00F86F62">
        <w:rPr>
          <w:rFonts w:ascii="Tahoma" w:hAnsi="Tahoma" w:cs="Tahoma"/>
          <w:sz w:val="20"/>
          <w:szCs w:val="20"/>
          <w:lang w:val="es-CO"/>
        </w:rPr>
        <w:t xml:space="preserve"> de discapacidad. </w:t>
      </w:r>
    </w:p>
    <w:p w14:paraId="687C7483" w14:textId="77777777" w:rsidR="00B47CB2" w:rsidRPr="00F86F62" w:rsidRDefault="00B47CB2" w:rsidP="00B47CB2">
      <w:pPr>
        <w:pStyle w:val="ListParagraph"/>
        <w:spacing w:line="240" w:lineRule="auto"/>
        <w:ind w:left="1068"/>
        <w:jc w:val="both"/>
        <w:rPr>
          <w:rFonts w:ascii="Tahoma" w:hAnsi="Tahoma" w:cs="Tahoma"/>
          <w:sz w:val="20"/>
          <w:szCs w:val="20"/>
          <w:lang w:val="es-CO"/>
        </w:rPr>
      </w:pPr>
    </w:p>
    <w:p w14:paraId="098EBA68" w14:textId="5EA2E0C3" w:rsidR="00B47CB2" w:rsidRPr="00F86F62" w:rsidRDefault="00B47CB2" w:rsidP="00B47CB2">
      <w:pPr>
        <w:pStyle w:val="ListParagraph"/>
        <w:numPr>
          <w:ilvl w:val="0"/>
          <w:numId w:val="6"/>
        </w:numPr>
        <w:spacing w:line="240" w:lineRule="auto"/>
        <w:jc w:val="both"/>
        <w:rPr>
          <w:rFonts w:ascii="Tahoma" w:hAnsi="Tahoma" w:cs="Tahoma"/>
          <w:sz w:val="20"/>
          <w:szCs w:val="20"/>
          <w:lang w:val="es-CO"/>
        </w:rPr>
      </w:pPr>
      <w:r w:rsidRPr="00F86F62">
        <w:rPr>
          <w:rFonts w:ascii="Tahoma" w:hAnsi="Tahoma" w:cs="Tahoma"/>
          <w:sz w:val="20"/>
          <w:szCs w:val="20"/>
          <w:lang w:val="es-CO"/>
        </w:rPr>
        <w:t xml:space="preserve">Los Gobiernos deben implementar acciones que permitan la equidad de género en la contratación de </w:t>
      </w:r>
      <w:r>
        <w:rPr>
          <w:rFonts w:ascii="Tahoma" w:hAnsi="Tahoma" w:cs="Tahoma"/>
          <w:sz w:val="20"/>
          <w:szCs w:val="20"/>
          <w:lang w:val="es-CO"/>
        </w:rPr>
        <w:t>Personas con discapacidad</w:t>
      </w:r>
      <w:r w:rsidRPr="00F86F62">
        <w:rPr>
          <w:rFonts w:ascii="Tahoma" w:hAnsi="Tahoma" w:cs="Tahoma"/>
          <w:sz w:val="20"/>
          <w:szCs w:val="20"/>
          <w:lang w:val="es-CO"/>
        </w:rPr>
        <w:t xml:space="preserve">. </w:t>
      </w:r>
    </w:p>
    <w:p w14:paraId="4391E213" w14:textId="77777777" w:rsidR="00B47CB2" w:rsidRPr="00F86F62" w:rsidRDefault="00B47CB2" w:rsidP="00B47CB2">
      <w:pPr>
        <w:pStyle w:val="ListParagraph"/>
        <w:spacing w:line="240" w:lineRule="auto"/>
        <w:rPr>
          <w:rFonts w:ascii="Tahoma" w:hAnsi="Tahoma" w:cs="Tahoma"/>
          <w:sz w:val="20"/>
          <w:szCs w:val="20"/>
          <w:lang w:val="es-CO"/>
        </w:rPr>
      </w:pPr>
    </w:p>
    <w:p w14:paraId="4E9AD8E1" w14:textId="695F80B6" w:rsidR="00B47CB2" w:rsidRPr="00F86F62" w:rsidRDefault="00B47CB2" w:rsidP="00B47CB2">
      <w:pPr>
        <w:pStyle w:val="ListParagraph"/>
        <w:numPr>
          <w:ilvl w:val="0"/>
          <w:numId w:val="6"/>
        </w:numPr>
        <w:spacing w:line="240" w:lineRule="auto"/>
        <w:jc w:val="both"/>
        <w:rPr>
          <w:rFonts w:ascii="Tahoma" w:hAnsi="Tahoma" w:cs="Tahoma"/>
          <w:sz w:val="20"/>
          <w:szCs w:val="20"/>
          <w:lang w:val="es-CO"/>
        </w:rPr>
      </w:pPr>
      <w:r w:rsidRPr="00F86F62">
        <w:rPr>
          <w:rFonts w:ascii="Tahoma" w:hAnsi="Tahoma" w:cs="Tahoma"/>
          <w:sz w:val="20"/>
          <w:szCs w:val="20"/>
          <w:lang w:val="es-CO"/>
        </w:rPr>
        <w:lastRenderedPageBreak/>
        <w:t xml:space="preserve">Los Gobiernos deben ajustar la legislación en relación con el despido de las </w:t>
      </w:r>
      <w:r>
        <w:rPr>
          <w:rFonts w:ascii="Tahoma" w:hAnsi="Tahoma" w:cs="Tahoma"/>
          <w:sz w:val="20"/>
          <w:szCs w:val="20"/>
          <w:lang w:val="es-CO"/>
        </w:rPr>
        <w:t>Personas con discapacidad</w:t>
      </w:r>
      <w:r w:rsidRPr="00F86F62">
        <w:rPr>
          <w:rFonts w:ascii="Tahoma" w:hAnsi="Tahoma" w:cs="Tahoma"/>
          <w:sz w:val="20"/>
          <w:szCs w:val="20"/>
          <w:lang w:val="es-CO"/>
        </w:rPr>
        <w:t xml:space="preserve"> para que esta se pueda realizar por las justas causas consagradas en el Código Sustantivo del Trabajo de cada país.</w:t>
      </w:r>
    </w:p>
    <w:p w14:paraId="257F11BF" w14:textId="77777777" w:rsidR="00B47CB2" w:rsidRPr="00F86F62" w:rsidRDefault="00B47CB2" w:rsidP="00B47CB2">
      <w:pPr>
        <w:pStyle w:val="ListParagraph"/>
        <w:spacing w:line="240" w:lineRule="auto"/>
        <w:rPr>
          <w:rFonts w:ascii="Tahoma" w:hAnsi="Tahoma" w:cs="Tahoma"/>
          <w:sz w:val="20"/>
          <w:szCs w:val="20"/>
          <w:lang w:val="es-CO"/>
        </w:rPr>
      </w:pPr>
    </w:p>
    <w:p w14:paraId="16D89658" w14:textId="77777777" w:rsidR="00B47CB2" w:rsidRPr="00F86F62" w:rsidRDefault="00B47CB2" w:rsidP="00B47CB2">
      <w:pPr>
        <w:pStyle w:val="ListParagraph"/>
        <w:numPr>
          <w:ilvl w:val="0"/>
          <w:numId w:val="6"/>
        </w:numPr>
        <w:spacing w:line="240" w:lineRule="auto"/>
        <w:jc w:val="both"/>
        <w:rPr>
          <w:rFonts w:ascii="Tahoma" w:hAnsi="Tahoma" w:cs="Tahoma"/>
          <w:sz w:val="20"/>
          <w:szCs w:val="20"/>
          <w:lang w:val="es-CO"/>
        </w:rPr>
      </w:pPr>
      <w:r w:rsidRPr="00F86F62">
        <w:rPr>
          <w:rFonts w:ascii="Tahoma" w:hAnsi="Tahoma" w:cs="Tahoma"/>
          <w:sz w:val="20"/>
          <w:szCs w:val="20"/>
          <w:lang w:val="es-CO"/>
        </w:rPr>
        <w:t>Los Gobiernos deben establecer parámetros técnicos verificables para la implementación de sellos de inclusión de buenas prácticas de inclusión laboral e incluir la variable de discapacidad en los diferentes sellos o reconocimientos empresariales que se promuevan.</w:t>
      </w:r>
    </w:p>
    <w:p w14:paraId="0E0C6C2A" w14:textId="77777777" w:rsidR="00B47CB2" w:rsidRPr="00F86F62" w:rsidRDefault="00B47CB2" w:rsidP="00B47CB2">
      <w:pPr>
        <w:pStyle w:val="ListParagraph"/>
        <w:spacing w:line="240" w:lineRule="auto"/>
        <w:ind w:left="1080"/>
        <w:jc w:val="both"/>
        <w:rPr>
          <w:rFonts w:ascii="Tahoma" w:hAnsi="Tahoma" w:cs="Tahoma"/>
          <w:sz w:val="20"/>
          <w:szCs w:val="20"/>
          <w:lang w:val="es-CO"/>
        </w:rPr>
      </w:pPr>
    </w:p>
    <w:p w14:paraId="0D9E3199" w14:textId="77777777" w:rsidR="00B47CB2" w:rsidRPr="00F86F62" w:rsidRDefault="00B47CB2" w:rsidP="00B47CB2">
      <w:pPr>
        <w:pStyle w:val="ListParagraph"/>
        <w:numPr>
          <w:ilvl w:val="0"/>
          <w:numId w:val="6"/>
        </w:numPr>
        <w:spacing w:line="240" w:lineRule="auto"/>
        <w:jc w:val="both"/>
        <w:rPr>
          <w:rFonts w:ascii="Tahoma" w:hAnsi="Tahoma" w:cs="Tahoma"/>
          <w:sz w:val="20"/>
          <w:szCs w:val="20"/>
          <w:lang w:val="es-CO"/>
        </w:rPr>
      </w:pPr>
      <w:r w:rsidRPr="00F86F62">
        <w:rPr>
          <w:rFonts w:ascii="Tahoma" w:hAnsi="Tahoma" w:cs="Tahoma"/>
          <w:sz w:val="20"/>
          <w:szCs w:val="20"/>
          <w:lang w:val="es-CO"/>
        </w:rPr>
        <w:t>Los Gobiernos deben establecer medidas de monitoreo en las empresas que reciben beneficios tributarios con el fin de constatar que parte de estos recursos están facilitando la implementación de los ajustes razonables y sistemas de apoyo, la eliminación de todas las formas de discriminación y el bienestar de los trabajadores contratados.</w:t>
      </w:r>
    </w:p>
    <w:p w14:paraId="08E15FC0" w14:textId="77777777" w:rsidR="00B47CB2" w:rsidRPr="00F86F62" w:rsidRDefault="00B47CB2" w:rsidP="00B47CB2">
      <w:pPr>
        <w:pStyle w:val="ListParagraph"/>
        <w:spacing w:line="240" w:lineRule="auto"/>
        <w:ind w:left="1080"/>
        <w:jc w:val="both"/>
        <w:rPr>
          <w:rFonts w:ascii="Tahoma" w:hAnsi="Tahoma" w:cs="Tahoma"/>
          <w:sz w:val="20"/>
          <w:szCs w:val="20"/>
          <w:lang w:val="es-CO"/>
        </w:rPr>
      </w:pPr>
    </w:p>
    <w:p w14:paraId="4922FFD2" w14:textId="2E864163" w:rsidR="00B47CB2" w:rsidRPr="00F86F62" w:rsidRDefault="00B47CB2" w:rsidP="00B47CB2">
      <w:pPr>
        <w:pStyle w:val="ListParagraph"/>
        <w:numPr>
          <w:ilvl w:val="0"/>
          <w:numId w:val="5"/>
        </w:numPr>
        <w:spacing w:line="240" w:lineRule="auto"/>
        <w:jc w:val="both"/>
        <w:rPr>
          <w:rFonts w:ascii="Tahoma" w:hAnsi="Tahoma" w:cs="Tahoma"/>
          <w:b/>
          <w:bCs/>
          <w:sz w:val="20"/>
          <w:szCs w:val="20"/>
          <w:lang w:val="es-CO"/>
        </w:rPr>
      </w:pPr>
      <w:r w:rsidRPr="00F86F62">
        <w:rPr>
          <w:rFonts w:ascii="Tahoma" w:hAnsi="Tahoma" w:cs="Tahoma"/>
          <w:b/>
          <w:bCs/>
          <w:sz w:val="20"/>
          <w:szCs w:val="20"/>
          <w:lang w:val="es-CO"/>
        </w:rPr>
        <w:t xml:space="preserve">Velar por que se realicen ajustes razonables para las </w:t>
      </w:r>
      <w:r>
        <w:rPr>
          <w:rFonts w:ascii="Tahoma" w:hAnsi="Tahoma" w:cs="Tahoma"/>
          <w:b/>
          <w:bCs/>
          <w:sz w:val="20"/>
          <w:szCs w:val="20"/>
          <w:lang w:val="es-CO"/>
        </w:rPr>
        <w:t>Personas con discapacidad</w:t>
      </w:r>
      <w:r w:rsidRPr="00F86F62">
        <w:rPr>
          <w:rFonts w:ascii="Tahoma" w:hAnsi="Tahoma" w:cs="Tahoma"/>
          <w:b/>
          <w:bCs/>
          <w:sz w:val="20"/>
          <w:szCs w:val="20"/>
          <w:lang w:val="es-CO"/>
        </w:rPr>
        <w:t xml:space="preserve"> en el lugar de trabajo; </w:t>
      </w:r>
    </w:p>
    <w:p w14:paraId="5EBD0888" w14:textId="77777777" w:rsidR="00B47CB2" w:rsidRPr="00F86F62" w:rsidRDefault="00B47CB2" w:rsidP="00B47CB2">
      <w:pPr>
        <w:spacing w:line="240" w:lineRule="auto"/>
        <w:jc w:val="both"/>
        <w:rPr>
          <w:rFonts w:ascii="Tahoma" w:hAnsi="Tahoma" w:cs="Tahoma"/>
          <w:sz w:val="20"/>
          <w:szCs w:val="20"/>
          <w:lang w:val="es-CO"/>
        </w:rPr>
      </w:pPr>
    </w:p>
    <w:p w14:paraId="14FD432B" w14:textId="77777777" w:rsidR="00B47CB2" w:rsidRPr="00F86F62" w:rsidRDefault="00B47CB2" w:rsidP="00B47CB2">
      <w:pPr>
        <w:pStyle w:val="ListParagraph"/>
        <w:spacing w:line="240" w:lineRule="auto"/>
        <w:jc w:val="both"/>
        <w:rPr>
          <w:rFonts w:ascii="Tahoma" w:hAnsi="Tahoma" w:cs="Tahoma"/>
          <w:b/>
          <w:bCs/>
          <w:sz w:val="20"/>
          <w:szCs w:val="20"/>
          <w:lang w:val="es-CO"/>
        </w:rPr>
      </w:pPr>
      <w:r w:rsidRPr="00F86F62">
        <w:rPr>
          <w:rFonts w:ascii="Tahoma" w:hAnsi="Tahoma" w:cs="Tahoma"/>
          <w:b/>
          <w:bCs/>
          <w:sz w:val="20"/>
          <w:szCs w:val="20"/>
          <w:lang w:val="es-CO"/>
        </w:rPr>
        <w:t>Recomendaciones:</w:t>
      </w:r>
    </w:p>
    <w:p w14:paraId="53068277" w14:textId="77777777" w:rsidR="00B47CB2" w:rsidRPr="00F86F62" w:rsidRDefault="00B47CB2" w:rsidP="00B47CB2">
      <w:pPr>
        <w:spacing w:line="240" w:lineRule="auto"/>
        <w:jc w:val="both"/>
        <w:rPr>
          <w:rFonts w:ascii="Tahoma" w:hAnsi="Tahoma" w:cs="Tahoma"/>
          <w:sz w:val="20"/>
          <w:szCs w:val="20"/>
          <w:lang w:val="es-CO"/>
        </w:rPr>
      </w:pPr>
    </w:p>
    <w:p w14:paraId="3BC7F1C3" w14:textId="77777777" w:rsidR="00B47CB2" w:rsidRPr="00F86F62" w:rsidRDefault="00B47CB2" w:rsidP="00B47CB2">
      <w:pPr>
        <w:pStyle w:val="ListParagraph"/>
        <w:numPr>
          <w:ilvl w:val="0"/>
          <w:numId w:val="6"/>
        </w:numPr>
        <w:spacing w:line="240" w:lineRule="auto"/>
        <w:jc w:val="both"/>
        <w:rPr>
          <w:rFonts w:ascii="Tahoma" w:hAnsi="Tahoma" w:cs="Tahoma"/>
          <w:sz w:val="20"/>
          <w:szCs w:val="20"/>
          <w:lang w:val="es-CO"/>
        </w:rPr>
      </w:pPr>
      <w:r w:rsidRPr="00F86F62">
        <w:rPr>
          <w:rFonts w:ascii="Tahoma" w:hAnsi="Tahoma" w:cs="Tahoma"/>
          <w:sz w:val="20"/>
          <w:szCs w:val="20"/>
          <w:lang w:val="es-CO"/>
        </w:rPr>
        <w:t xml:space="preserve">Los Gobiernos deben garantizar servicios de capacitación y asesoría adecuada y necesaria a las empresas con el fin de que estos ajustes razonables y sistemas de apoyo se implementen durante toda la ruta de gestión humana de la empresa (selección, contratación, inducción, capacitación, evaluación de desempeño, plan de carrera, ascensos y despido) </w:t>
      </w:r>
    </w:p>
    <w:p w14:paraId="00929A37" w14:textId="77777777" w:rsidR="00B47CB2" w:rsidRPr="00F86F62" w:rsidRDefault="00B47CB2" w:rsidP="00B47CB2">
      <w:pPr>
        <w:pStyle w:val="ListParagraph"/>
        <w:spacing w:line="240" w:lineRule="auto"/>
        <w:ind w:left="1080"/>
        <w:jc w:val="both"/>
        <w:rPr>
          <w:rFonts w:ascii="Tahoma" w:hAnsi="Tahoma" w:cs="Tahoma"/>
          <w:sz w:val="20"/>
          <w:szCs w:val="20"/>
          <w:lang w:val="es-CO"/>
        </w:rPr>
      </w:pPr>
    </w:p>
    <w:p w14:paraId="1332D154" w14:textId="43754D19" w:rsidR="00B47CB2" w:rsidRPr="00F86F62" w:rsidRDefault="00B47CB2" w:rsidP="00B47CB2">
      <w:pPr>
        <w:pStyle w:val="ListParagraph"/>
        <w:numPr>
          <w:ilvl w:val="0"/>
          <w:numId w:val="6"/>
        </w:numPr>
        <w:spacing w:line="240" w:lineRule="auto"/>
        <w:jc w:val="both"/>
        <w:rPr>
          <w:rFonts w:ascii="Tahoma" w:hAnsi="Tahoma" w:cs="Tahoma"/>
          <w:sz w:val="20"/>
          <w:szCs w:val="20"/>
          <w:lang w:val="es-CO"/>
        </w:rPr>
      </w:pPr>
      <w:r w:rsidRPr="00F86F62">
        <w:rPr>
          <w:rFonts w:ascii="Tahoma" w:hAnsi="Tahoma" w:cs="Tahoma"/>
          <w:sz w:val="20"/>
          <w:szCs w:val="20"/>
          <w:lang w:val="es-CO"/>
        </w:rPr>
        <w:t xml:space="preserve">Los Gobiernos deben garantizar sistemas de monitoreo sobre la implementación de ajustes razonables y sistemas de apoyo con el fin de que estos respondan a las necesidades particulares de </w:t>
      </w:r>
      <w:r w:rsidRPr="00F86F62">
        <w:rPr>
          <w:rFonts w:ascii="Tahoma" w:hAnsi="Tahoma" w:cs="Tahoma"/>
          <w:sz w:val="20"/>
          <w:szCs w:val="20"/>
          <w:lang w:val="es-CO"/>
        </w:rPr>
        <w:lastRenderedPageBreak/>
        <w:t xml:space="preserve">las </w:t>
      </w:r>
      <w:r>
        <w:rPr>
          <w:rFonts w:ascii="Tahoma" w:hAnsi="Tahoma" w:cs="Tahoma"/>
          <w:sz w:val="20"/>
          <w:szCs w:val="20"/>
          <w:lang w:val="es-CO"/>
        </w:rPr>
        <w:t>Personas con discapacidad</w:t>
      </w:r>
      <w:r w:rsidRPr="00F86F62">
        <w:rPr>
          <w:rFonts w:ascii="Tahoma" w:hAnsi="Tahoma" w:cs="Tahoma"/>
          <w:sz w:val="20"/>
          <w:szCs w:val="20"/>
          <w:lang w:val="es-CO"/>
        </w:rPr>
        <w:t xml:space="preserve"> contratadas, evitando así la implementación de ajustes genéricos que no necesariamente cumplen su fin. Esto en especial en las empresas que reciben beneficios tributarios por la contratación de </w:t>
      </w:r>
      <w:r>
        <w:rPr>
          <w:rFonts w:ascii="Tahoma" w:hAnsi="Tahoma" w:cs="Tahoma"/>
          <w:sz w:val="20"/>
          <w:szCs w:val="20"/>
          <w:lang w:val="es-CO"/>
        </w:rPr>
        <w:t>Personas con discapacidad</w:t>
      </w:r>
      <w:r w:rsidRPr="00F86F62">
        <w:rPr>
          <w:rFonts w:ascii="Tahoma" w:hAnsi="Tahoma" w:cs="Tahoma"/>
          <w:sz w:val="20"/>
          <w:szCs w:val="20"/>
          <w:lang w:val="es-CO"/>
        </w:rPr>
        <w:t>.</w:t>
      </w:r>
    </w:p>
    <w:p w14:paraId="1F95307A" w14:textId="77777777" w:rsidR="00B47CB2" w:rsidRPr="00F86F62" w:rsidRDefault="00B47CB2" w:rsidP="00B47CB2">
      <w:pPr>
        <w:pStyle w:val="ListParagraph"/>
        <w:spacing w:line="240" w:lineRule="auto"/>
        <w:rPr>
          <w:rFonts w:ascii="Tahoma" w:hAnsi="Tahoma" w:cs="Tahoma"/>
          <w:sz w:val="20"/>
          <w:szCs w:val="20"/>
          <w:lang w:val="es-CO"/>
        </w:rPr>
      </w:pPr>
    </w:p>
    <w:p w14:paraId="397176B3" w14:textId="77777777" w:rsidR="00B47CB2" w:rsidRPr="00F86F62" w:rsidRDefault="00B47CB2" w:rsidP="00B47CB2">
      <w:pPr>
        <w:pStyle w:val="ListParagraph"/>
        <w:numPr>
          <w:ilvl w:val="0"/>
          <w:numId w:val="6"/>
        </w:numPr>
        <w:spacing w:line="240" w:lineRule="auto"/>
        <w:jc w:val="both"/>
        <w:rPr>
          <w:rFonts w:ascii="Tahoma" w:hAnsi="Tahoma" w:cs="Tahoma"/>
          <w:sz w:val="20"/>
          <w:szCs w:val="20"/>
          <w:lang w:val="es-CO"/>
        </w:rPr>
      </w:pPr>
      <w:r w:rsidRPr="00F86F62">
        <w:rPr>
          <w:rFonts w:ascii="Tahoma" w:hAnsi="Tahoma" w:cs="Tahoma"/>
          <w:sz w:val="20"/>
          <w:szCs w:val="20"/>
          <w:lang w:val="es-CO"/>
        </w:rPr>
        <w:t>Los Gobiernos deben proveer que los ajustes razonables y sistemas de apoyo se garanticen en las modalidades de trabajo en casa y teletrabajo.</w:t>
      </w:r>
    </w:p>
    <w:p w14:paraId="50E37FF7" w14:textId="77777777" w:rsidR="00B47CB2" w:rsidRPr="00F86F62" w:rsidRDefault="00B47CB2" w:rsidP="00B47CB2">
      <w:pPr>
        <w:spacing w:line="240" w:lineRule="auto"/>
        <w:jc w:val="both"/>
        <w:rPr>
          <w:rFonts w:ascii="Tahoma" w:hAnsi="Tahoma" w:cs="Tahoma"/>
          <w:sz w:val="20"/>
          <w:szCs w:val="20"/>
          <w:lang w:val="es-CO"/>
        </w:rPr>
      </w:pPr>
    </w:p>
    <w:p w14:paraId="42B0FB1A" w14:textId="6AF9198F" w:rsidR="00B47CB2" w:rsidRPr="00F86F62" w:rsidRDefault="00B47CB2" w:rsidP="00B47CB2">
      <w:pPr>
        <w:pStyle w:val="ListParagraph"/>
        <w:numPr>
          <w:ilvl w:val="0"/>
          <w:numId w:val="5"/>
        </w:numPr>
        <w:spacing w:line="240" w:lineRule="auto"/>
        <w:jc w:val="both"/>
        <w:rPr>
          <w:rFonts w:ascii="Tahoma" w:hAnsi="Tahoma" w:cs="Tahoma"/>
          <w:b/>
          <w:bCs/>
          <w:sz w:val="20"/>
          <w:szCs w:val="20"/>
          <w:lang w:val="es-CO"/>
        </w:rPr>
      </w:pPr>
      <w:r w:rsidRPr="00F86F62">
        <w:rPr>
          <w:rFonts w:ascii="Tahoma" w:hAnsi="Tahoma" w:cs="Tahoma"/>
          <w:b/>
          <w:bCs/>
          <w:sz w:val="20"/>
          <w:szCs w:val="20"/>
          <w:lang w:val="es-CO"/>
        </w:rPr>
        <w:t xml:space="preserve">Promover la adquisición por las </w:t>
      </w:r>
      <w:r>
        <w:rPr>
          <w:rFonts w:ascii="Tahoma" w:hAnsi="Tahoma" w:cs="Tahoma"/>
          <w:b/>
          <w:bCs/>
          <w:sz w:val="20"/>
          <w:szCs w:val="20"/>
          <w:lang w:val="es-CO"/>
        </w:rPr>
        <w:t>Personas con discapacidad</w:t>
      </w:r>
      <w:r w:rsidRPr="00F86F62">
        <w:rPr>
          <w:rFonts w:ascii="Tahoma" w:hAnsi="Tahoma" w:cs="Tahoma"/>
          <w:b/>
          <w:bCs/>
          <w:sz w:val="20"/>
          <w:szCs w:val="20"/>
          <w:lang w:val="es-CO"/>
        </w:rPr>
        <w:t xml:space="preserve"> de experiencia laboral en el mercado de trabajo abierto; </w:t>
      </w:r>
    </w:p>
    <w:p w14:paraId="1A9DDC28" w14:textId="77777777" w:rsidR="00B47CB2" w:rsidRPr="00F86F62" w:rsidRDefault="00B47CB2" w:rsidP="00B47CB2">
      <w:pPr>
        <w:pStyle w:val="ListParagraph"/>
        <w:spacing w:line="240" w:lineRule="auto"/>
        <w:jc w:val="both"/>
        <w:rPr>
          <w:rFonts w:ascii="Tahoma" w:hAnsi="Tahoma" w:cs="Tahoma"/>
          <w:b/>
          <w:bCs/>
          <w:sz w:val="20"/>
          <w:szCs w:val="20"/>
          <w:lang w:val="es-CO"/>
        </w:rPr>
      </w:pPr>
    </w:p>
    <w:p w14:paraId="3513977D" w14:textId="77777777" w:rsidR="00B47CB2" w:rsidRPr="00F86F62" w:rsidRDefault="00B47CB2" w:rsidP="00B47CB2">
      <w:pPr>
        <w:pStyle w:val="ListParagraph"/>
        <w:spacing w:line="240" w:lineRule="auto"/>
        <w:jc w:val="both"/>
        <w:rPr>
          <w:rFonts w:ascii="Tahoma" w:hAnsi="Tahoma" w:cs="Tahoma"/>
          <w:b/>
          <w:bCs/>
          <w:sz w:val="20"/>
          <w:szCs w:val="20"/>
          <w:lang w:val="es-CO"/>
        </w:rPr>
      </w:pPr>
      <w:r w:rsidRPr="00F86F62">
        <w:rPr>
          <w:rFonts w:ascii="Tahoma" w:hAnsi="Tahoma" w:cs="Tahoma"/>
          <w:b/>
          <w:bCs/>
          <w:sz w:val="20"/>
          <w:szCs w:val="20"/>
          <w:lang w:val="es-CO"/>
        </w:rPr>
        <w:t>Recomendaciones:</w:t>
      </w:r>
    </w:p>
    <w:p w14:paraId="4BA76FA6" w14:textId="77777777" w:rsidR="00B47CB2" w:rsidRPr="00F86F62" w:rsidRDefault="00B47CB2" w:rsidP="00B47CB2">
      <w:pPr>
        <w:pStyle w:val="ListParagraph"/>
        <w:spacing w:line="240" w:lineRule="auto"/>
        <w:jc w:val="both"/>
        <w:rPr>
          <w:rFonts w:ascii="Tahoma" w:hAnsi="Tahoma" w:cs="Tahoma"/>
          <w:b/>
          <w:bCs/>
          <w:sz w:val="20"/>
          <w:szCs w:val="20"/>
          <w:lang w:val="es-CO"/>
        </w:rPr>
      </w:pPr>
    </w:p>
    <w:p w14:paraId="717319F4" w14:textId="1CCA59BF" w:rsidR="00B47CB2" w:rsidRPr="00F86F62" w:rsidRDefault="00B47CB2" w:rsidP="00B47CB2">
      <w:pPr>
        <w:pStyle w:val="ListParagraph"/>
        <w:numPr>
          <w:ilvl w:val="0"/>
          <w:numId w:val="6"/>
        </w:numPr>
        <w:spacing w:line="240" w:lineRule="auto"/>
        <w:jc w:val="both"/>
        <w:rPr>
          <w:rFonts w:ascii="Tahoma" w:hAnsi="Tahoma" w:cs="Tahoma"/>
          <w:sz w:val="20"/>
          <w:szCs w:val="20"/>
          <w:lang w:val="es-CO"/>
        </w:rPr>
      </w:pPr>
      <w:r w:rsidRPr="00F86F62">
        <w:rPr>
          <w:rFonts w:ascii="Tahoma" w:hAnsi="Tahoma" w:cs="Tahoma"/>
          <w:sz w:val="20"/>
          <w:szCs w:val="20"/>
          <w:lang w:val="es-CO"/>
        </w:rPr>
        <w:t xml:space="preserve">Los Gobiernos deben implementar programas enfocados en la formación de las </w:t>
      </w:r>
      <w:r>
        <w:rPr>
          <w:rFonts w:ascii="Tahoma" w:hAnsi="Tahoma" w:cs="Tahoma"/>
          <w:sz w:val="20"/>
          <w:szCs w:val="20"/>
          <w:lang w:val="es-CO"/>
        </w:rPr>
        <w:t>Personas con discapacidad</w:t>
      </w:r>
      <w:r w:rsidRPr="00F86F62">
        <w:rPr>
          <w:rFonts w:ascii="Tahoma" w:hAnsi="Tahoma" w:cs="Tahoma"/>
          <w:sz w:val="20"/>
          <w:szCs w:val="20"/>
          <w:lang w:val="es-CO"/>
        </w:rPr>
        <w:t xml:space="preserve"> y su vinculación en etapa práctica al sector empresarial como una forma válida para certificar experiencia laboral y como una estrategia para que las empresas conozcan y valoren la productividad de esta población.</w:t>
      </w:r>
    </w:p>
    <w:p w14:paraId="67B79FFF" w14:textId="77777777" w:rsidR="00B47CB2" w:rsidRPr="00F86F62" w:rsidRDefault="00B47CB2" w:rsidP="00B47CB2">
      <w:pPr>
        <w:pStyle w:val="ListParagraph"/>
        <w:numPr>
          <w:ilvl w:val="0"/>
          <w:numId w:val="6"/>
        </w:numPr>
        <w:spacing w:line="240" w:lineRule="auto"/>
        <w:jc w:val="both"/>
        <w:rPr>
          <w:rFonts w:ascii="Tahoma" w:hAnsi="Tahoma" w:cs="Tahoma"/>
          <w:sz w:val="20"/>
          <w:szCs w:val="20"/>
          <w:lang w:val="es-CO"/>
        </w:rPr>
      </w:pPr>
      <w:r w:rsidRPr="00F86F62">
        <w:rPr>
          <w:rFonts w:ascii="Tahoma" w:hAnsi="Tahoma" w:cs="Tahoma"/>
          <w:sz w:val="20"/>
          <w:szCs w:val="20"/>
          <w:lang w:val="es-CO"/>
        </w:rPr>
        <w:t>Los Gobiernos deben implementar procesos de formación para el trabajo basados en competencias laborales y fortalecimiento de habilidades socioemocionales.</w:t>
      </w:r>
    </w:p>
    <w:p w14:paraId="0A81EB4E" w14:textId="77777777" w:rsidR="00B47CB2" w:rsidRPr="00F86F62" w:rsidRDefault="00B47CB2" w:rsidP="00B47CB2">
      <w:pPr>
        <w:spacing w:line="240" w:lineRule="auto"/>
        <w:jc w:val="both"/>
        <w:rPr>
          <w:rFonts w:ascii="Tahoma" w:hAnsi="Tahoma" w:cs="Tahoma"/>
          <w:sz w:val="20"/>
          <w:szCs w:val="20"/>
          <w:lang w:val="es-CO"/>
        </w:rPr>
      </w:pPr>
    </w:p>
    <w:p w14:paraId="352CD7DE" w14:textId="05866632" w:rsidR="00B47CB2" w:rsidRPr="00F86F62" w:rsidRDefault="00B47CB2" w:rsidP="00B47CB2">
      <w:pPr>
        <w:pStyle w:val="ListParagraph"/>
        <w:numPr>
          <w:ilvl w:val="0"/>
          <w:numId w:val="5"/>
        </w:numPr>
        <w:spacing w:line="240" w:lineRule="auto"/>
        <w:jc w:val="both"/>
        <w:rPr>
          <w:rFonts w:ascii="Tahoma" w:hAnsi="Tahoma" w:cs="Tahoma"/>
          <w:b/>
          <w:bCs/>
          <w:sz w:val="20"/>
          <w:szCs w:val="20"/>
          <w:lang w:val="es-CO"/>
        </w:rPr>
      </w:pPr>
      <w:r w:rsidRPr="00F86F62">
        <w:rPr>
          <w:rFonts w:ascii="Tahoma" w:hAnsi="Tahoma" w:cs="Tahoma"/>
          <w:b/>
          <w:bCs/>
          <w:sz w:val="20"/>
          <w:szCs w:val="20"/>
          <w:lang w:val="es-CO"/>
        </w:rPr>
        <w:t xml:space="preserve">Promover programas de rehabilitación vocacional y profesional, mantenimiento del empleo y reincorporación al trabajo dirigidos a </w:t>
      </w:r>
      <w:r>
        <w:rPr>
          <w:rFonts w:ascii="Tahoma" w:hAnsi="Tahoma" w:cs="Tahoma"/>
          <w:b/>
          <w:bCs/>
          <w:sz w:val="20"/>
          <w:szCs w:val="20"/>
          <w:lang w:val="es-CO"/>
        </w:rPr>
        <w:t>Personas con discapacidad</w:t>
      </w:r>
      <w:r w:rsidRPr="00F86F62">
        <w:rPr>
          <w:rFonts w:ascii="Tahoma" w:hAnsi="Tahoma" w:cs="Tahoma"/>
          <w:b/>
          <w:bCs/>
          <w:sz w:val="20"/>
          <w:szCs w:val="20"/>
          <w:lang w:val="es-CO"/>
        </w:rPr>
        <w:t>.</w:t>
      </w:r>
    </w:p>
    <w:p w14:paraId="146232E6" w14:textId="77777777" w:rsidR="00B47CB2" w:rsidRPr="00F86F62" w:rsidRDefault="00B47CB2" w:rsidP="00B47CB2">
      <w:pPr>
        <w:pStyle w:val="ListParagraph"/>
        <w:spacing w:line="240" w:lineRule="auto"/>
        <w:jc w:val="both"/>
        <w:rPr>
          <w:rFonts w:ascii="Tahoma" w:hAnsi="Tahoma" w:cs="Tahoma"/>
          <w:sz w:val="20"/>
          <w:szCs w:val="20"/>
          <w:lang w:val="es-CO"/>
        </w:rPr>
      </w:pPr>
    </w:p>
    <w:p w14:paraId="16474D77" w14:textId="77777777" w:rsidR="00B47CB2" w:rsidRPr="00F86F62" w:rsidRDefault="00B47CB2" w:rsidP="00B47CB2">
      <w:pPr>
        <w:pStyle w:val="ListParagraph"/>
        <w:spacing w:line="240" w:lineRule="auto"/>
        <w:jc w:val="both"/>
        <w:rPr>
          <w:rFonts w:ascii="Tahoma" w:hAnsi="Tahoma" w:cs="Tahoma"/>
          <w:b/>
          <w:bCs/>
          <w:sz w:val="20"/>
          <w:szCs w:val="20"/>
          <w:lang w:val="es-CO"/>
        </w:rPr>
      </w:pPr>
      <w:r w:rsidRPr="00F86F62">
        <w:rPr>
          <w:rFonts w:ascii="Tahoma" w:hAnsi="Tahoma" w:cs="Tahoma"/>
          <w:b/>
          <w:bCs/>
          <w:sz w:val="20"/>
          <w:szCs w:val="20"/>
          <w:lang w:val="es-CO"/>
        </w:rPr>
        <w:t>Recomendaciones:</w:t>
      </w:r>
    </w:p>
    <w:p w14:paraId="487392A4" w14:textId="77777777" w:rsidR="00B47CB2" w:rsidRPr="00F86F62" w:rsidRDefault="00B47CB2" w:rsidP="00B47CB2">
      <w:pPr>
        <w:pStyle w:val="ListParagraph"/>
        <w:spacing w:line="240" w:lineRule="auto"/>
        <w:jc w:val="both"/>
        <w:rPr>
          <w:rFonts w:ascii="Tahoma" w:hAnsi="Tahoma" w:cs="Tahoma"/>
          <w:b/>
          <w:bCs/>
          <w:sz w:val="20"/>
          <w:szCs w:val="20"/>
          <w:lang w:val="es-CO"/>
        </w:rPr>
      </w:pPr>
    </w:p>
    <w:p w14:paraId="14CD7133" w14:textId="1B80FDA6" w:rsidR="00B47CB2" w:rsidRPr="00F86F62" w:rsidRDefault="00B47CB2" w:rsidP="00B47CB2">
      <w:pPr>
        <w:spacing w:line="240" w:lineRule="auto"/>
        <w:ind w:left="708"/>
        <w:jc w:val="both"/>
        <w:rPr>
          <w:rFonts w:ascii="Tahoma" w:hAnsi="Tahoma" w:cs="Tahoma"/>
          <w:sz w:val="20"/>
          <w:szCs w:val="20"/>
          <w:lang w:val="es-CO"/>
        </w:rPr>
      </w:pPr>
      <w:r w:rsidRPr="00F86F62">
        <w:rPr>
          <w:rFonts w:ascii="Tahoma" w:hAnsi="Tahoma" w:cs="Tahoma"/>
          <w:sz w:val="20"/>
          <w:szCs w:val="20"/>
          <w:lang w:val="es-CO"/>
        </w:rPr>
        <w:t xml:space="preserve">Los Gobiernos deben capacitar a las Aseguradoras de Riesgos Laborales frente a la inclusión laboral de las </w:t>
      </w:r>
      <w:r>
        <w:rPr>
          <w:rFonts w:ascii="Tahoma" w:hAnsi="Tahoma" w:cs="Tahoma"/>
          <w:sz w:val="20"/>
          <w:szCs w:val="20"/>
          <w:lang w:val="es-CO"/>
        </w:rPr>
        <w:t>Personas con discapacidad</w:t>
      </w:r>
      <w:r w:rsidRPr="00F86F62">
        <w:rPr>
          <w:rFonts w:ascii="Tahoma" w:hAnsi="Tahoma" w:cs="Tahoma"/>
          <w:sz w:val="20"/>
          <w:szCs w:val="20"/>
          <w:lang w:val="es-CO"/>
        </w:rPr>
        <w:t xml:space="preserve"> </w:t>
      </w:r>
      <w:r w:rsidRPr="00F86F62">
        <w:rPr>
          <w:rFonts w:ascii="Tahoma" w:hAnsi="Tahoma" w:cs="Tahoma"/>
          <w:sz w:val="20"/>
          <w:szCs w:val="20"/>
          <w:lang w:val="es-CO"/>
        </w:rPr>
        <w:lastRenderedPageBreak/>
        <w:t>con el fin de que estas valoren a las personas desde sus competencias y no desde sus restricciones o carga económica para las empresas.</w:t>
      </w:r>
    </w:p>
    <w:p w14:paraId="287C8047" w14:textId="77777777" w:rsidR="00B47CB2" w:rsidRPr="00F86F62" w:rsidRDefault="00B47CB2" w:rsidP="00B47CB2">
      <w:pPr>
        <w:pStyle w:val="ListParagraph"/>
        <w:spacing w:line="240" w:lineRule="auto"/>
        <w:jc w:val="both"/>
        <w:rPr>
          <w:rFonts w:ascii="Tahoma" w:hAnsi="Tahoma" w:cs="Tahoma"/>
          <w:sz w:val="20"/>
          <w:szCs w:val="20"/>
          <w:lang w:val="es-CO"/>
        </w:rPr>
      </w:pPr>
    </w:p>
    <w:p w14:paraId="4B51F9F6" w14:textId="77777777" w:rsidR="00B47CB2" w:rsidRPr="00F86F62" w:rsidRDefault="00B47CB2" w:rsidP="00B47CB2">
      <w:pPr>
        <w:pStyle w:val="ListParagraph"/>
        <w:spacing w:line="240" w:lineRule="auto"/>
        <w:jc w:val="both"/>
        <w:rPr>
          <w:rFonts w:ascii="Tahoma" w:hAnsi="Tahoma" w:cs="Tahoma"/>
          <w:sz w:val="20"/>
          <w:szCs w:val="20"/>
          <w:lang w:val="es-CO"/>
        </w:rPr>
      </w:pPr>
    </w:p>
    <w:p w14:paraId="22EF27DD" w14:textId="22BB4A6F" w:rsidR="00B47CB2" w:rsidRPr="00F86F62" w:rsidRDefault="00B47CB2" w:rsidP="00B47CB2">
      <w:pPr>
        <w:pStyle w:val="ListParagraph"/>
        <w:numPr>
          <w:ilvl w:val="0"/>
          <w:numId w:val="4"/>
        </w:numPr>
        <w:spacing w:line="240" w:lineRule="auto"/>
        <w:jc w:val="both"/>
        <w:rPr>
          <w:rFonts w:ascii="Tahoma" w:hAnsi="Tahoma" w:cs="Tahoma"/>
          <w:b/>
          <w:bCs/>
          <w:sz w:val="20"/>
          <w:szCs w:val="20"/>
          <w:lang w:val="es-CO"/>
        </w:rPr>
      </w:pPr>
      <w:r w:rsidRPr="00F86F62">
        <w:rPr>
          <w:rFonts w:ascii="Tahoma" w:hAnsi="Tahoma" w:cs="Tahoma"/>
          <w:b/>
          <w:bCs/>
          <w:sz w:val="20"/>
          <w:szCs w:val="20"/>
          <w:lang w:val="es-CO"/>
        </w:rPr>
        <w:t xml:space="preserve">Los Estados Partes asegurarán que las </w:t>
      </w:r>
      <w:r>
        <w:rPr>
          <w:rFonts w:ascii="Tahoma" w:hAnsi="Tahoma" w:cs="Tahoma"/>
          <w:b/>
          <w:bCs/>
          <w:sz w:val="20"/>
          <w:szCs w:val="20"/>
          <w:lang w:val="es-CO"/>
        </w:rPr>
        <w:t>Personas con discapacidad</w:t>
      </w:r>
      <w:r w:rsidRPr="00F86F62">
        <w:rPr>
          <w:rFonts w:ascii="Tahoma" w:hAnsi="Tahoma" w:cs="Tahoma"/>
          <w:b/>
          <w:bCs/>
          <w:sz w:val="20"/>
          <w:szCs w:val="20"/>
          <w:lang w:val="es-CO"/>
        </w:rPr>
        <w:t xml:space="preserve"> no sean sometidas a esclavitud ni servidumbre y que estén protegidas, en igualdad de condiciones con las demás, contra el trabajo forzoso u obligatorio.</w:t>
      </w:r>
    </w:p>
    <w:p w14:paraId="4BD9066D" w14:textId="77777777" w:rsidR="00B47CB2" w:rsidRPr="00F86F62" w:rsidRDefault="00B47CB2" w:rsidP="00B47CB2">
      <w:pPr>
        <w:pStyle w:val="ListParagraph"/>
        <w:spacing w:line="240" w:lineRule="auto"/>
        <w:jc w:val="both"/>
        <w:rPr>
          <w:rFonts w:ascii="Tahoma" w:hAnsi="Tahoma" w:cs="Tahoma"/>
          <w:sz w:val="20"/>
          <w:szCs w:val="20"/>
          <w:lang w:val="es-CO"/>
        </w:rPr>
      </w:pPr>
    </w:p>
    <w:p w14:paraId="5FD865D4" w14:textId="77777777" w:rsidR="00B47CB2" w:rsidRPr="00F86F62" w:rsidRDefault="00B47CB2" w:rsidP="00B47CB2">
      <w:pPr>
        <w:spacing w:line="240" w:lineRule="auto"/>
        <w:ind w:firstLine="360"/>
        <w:jc w:val="both"/>
        <w:rPr>
          <w:rFonts w:ascii="Tahoma" w:hAnsi="Tahoma" w:cs="Tahoma"/>
          <w:b/>
          <w:bCs/>
          <w:sz w:val="20"/>
          <w:szCs w:val="20"/>
          <w:lang w:val="es-CO"/>
        </w:rPr>
      </w:pPr>
      <w:r w:rsidRPr="00F86F62">
        <w:rPr>
          <w:rFonts w:ascii="Tahoma" w:hAnsi="Tahoma" w:cs="Tahoma"/>
          <w:b/>
          <w:bCs/>
          <w:sz w:val="20"/>
          <w:szCs w:val="20"/>
          <w:lang w:val="es-CO"/>
        </w:rPr>
        <w:t>Recomendaciones:</w:t>
      </w:r>
    </w:p>
    <w:p w14:paraId="0BC754E1" w14:textId="77777777" w:rsidR="00B47CB2" w:rsidRPr="00F86F62" w:rsidRDefault="00B47CB2" w:rsidP="00B47CB2">
      <w:pPr>
        <w:pStyle w:val="ListParagraph"/>
        <w:spacing w:line="240" w:lineRule="auto"/>
        <w:jc w:val="both"/>
        <w:rPr>
          <w:rFonts w:ascii="Tahoma" w:hAnsi="Tahoma" w:cs="Tahoma"/>
          <w:b/>
          <w:bCs/>
          <w:sz w:val="20"/>
          <w:szCs w:val="20"/>
          <w:lang w:val="es-CO"/>
        </w:rPr>
      </w:pPr>
    </w:p>
    <w:p w14:paraId="790FED90" w14:textId="10BBBE2A" w:rsidR="00B47CB2" w:rsidRPr="00F86F62" w:rsidRDefault="00B47CB2" w:rsidP="00B47CB2">
      <w:pPr>
        <w:spacing w:line="240" w:lineRule="auto"/>
        <w:ind w:left="360"/>
        <w:jc w:val="both"/>
        <w:rPr>
          <w:rFonts w:ascii="Tahoma" w:hAnsi="Tahoma" w:cs="Tahoma"/>
          <w:bCs/>
          <w:sz w:val="20"/>
          <w:szCs w:val="20"/>
          <w:lang w:val="es-CO"/>
        </w:rPr>
      </w:pPr>
      <w:r w:rsidRPr="00F86F62">
        <w:rPr>
          <w:rFonts w:ascii="Tahoma" w:hAnsi="Tahoma" w:cs="Tahoma"/>
          <w:bCs/>
          <w:sz w:val="20"/>
          <w:szCs w:val="20"/>
          <w:lang w:val="es-CO"/>
        </w:rPr>
        <w:t xml:space="preserve">Los Gobiernos deben analizar las características en las que vienen funcionando los talleres protegidos con el fin de evitar la explotación de las </w:t>
      </w:r>
      <w:r>
        <w:rPr>
          <w:rFonts w:ascii="Tahoma" w:hAnsi="Tahoma" w:cs="Tahoma"/>
          <w:bCs/>
          <w:sz w:val="20"/>
          <w:szCs w:val="20"/>
          <w:lang w:val="es-CO"/>
        </w:rPr>
        <w:t>Personas con discapacidad</w:t>
      </w:r>
      <w:r w:rsidRPr="00F86F62">
        <w:rPr>
          <w:rFonts w:ascii="Tahoma" w:hAnsi="Tahoma" w:cs="Tahoma"/>
          <w:bCs/>
          <w:sz w:val="20"/>
          <w:szCs w:val="20"/>
          <w:lang w:val="es-CO"/>
        </w:rPr>
        <w:t>, que en su mayoría tienen discapacidad intelectual, psicosocial, sordoceguera o múltiple.</w:t>
      </w:r>
    </w:p>
    <w:p w14:paraId="7319A57F" w14:textId="77777777" w:rsidR="00B47CB2" w:rsidRPr="00F86F62" w:rsidRDefault="00B47CB2" w:rsidP="00B47CB2">
      <w:pPr>
        <w:spacing w:line="240" w:lineRule="auto"/>
        <w:ind w:left="360"/>
        <w:jc w:val="both"/>
        <w:rPr>
          <w:rFonts w:ascii="Tahoma" w:hAnsi="Tahoma" w:cs="Tahoma"/>
          <w:bCs/>
          <w:sz w:val="20"/>
          <w:szCs w:val="20"/>
          <w:lang w:val="es-CO"/>
        </w:rPr>
      </w:pPr>
    </w:p>
    <w:p w14:paraId="39EEE077" w14:textId="77777777" w:rsidR="00B47CB2" w:rsidRPr="00F86F62" w:rsidRDefault="00B47CB2" w:rsidP="00B47CB2">
      <w:pPr>
        <w:spacing w:line="240" w:lineRule="auto"/>
        <w:ind w:left="360"/>
        <w:jc w:val="both"/>
        <w:rPr>
          <w:rFonts w:ascii="Tahoma" w:hAnsi="Tahoma" w:cs="Tahoma"/>
          <w:bCs/>
          <w:sz w:val="20"/>
          <w:szCs w:val="20"/>
          <w:lang w:val="es-CO"/>
        </w:rPr>
      </w:pPr>
      <w:r w:rsidRPr="00F86F62">
        <w:rPr>
          <w:rFonts w:ascii="Tahoma" w:hAnsi="Tahoma" w:cs="Tahoma"/>
          <w:bCs/>
          <w:sz w:val="20"/>
          <w:szCs w:val="20"/>
          <w:lang w:val="es-CO"/>
        </w:rPr>
        <w:t xml:space="preserve">Los Gobiernos deben garantizar el trabajo formal en ambientes laborales inclusivos y no permitir que se opte por este tipo de prácticas. </w:t>
      </w:r>
    </w:p>
    <w:p w14:paraId="1C25FB4A" w14:textId="77777777" w:rsidR="00B47CB2" w:rsidRPr="00F86F62" w:rsidRDefault="00B47CB2" w:rsidP="00B47CB2">
      <w:pPr>
        <w:spacing w:line="240" w:lineRule="auto"/>
        <w:jc w:val="both"/>
        <w:rPr>
          <w:rFonts w:ascii="Tahoma" w:hAnsi="Tahoma" w:cs="Tahoma"/>
          <w:bCs/>
          <w:sz w:val="20"/>
          <w:szCs w:val="20"/>
          <w:lang w:val="es-CO"/>
        </w:rPr>
      </w:pPr>
    </w:p>
    <w:p w14:paraId="2643D5B7" w14:textId="0447078E" w:rsidR="00907939" w:rsidRDefault="00907939" w:rsidP="00B47CB2"/>
    <w:sectPr w:rsidR="00907939" w:rsidSect="00B47CB2">
      <w:headerReference w:type="default" r:id="rId7"/>
      <w:pgSz w:w="12240" w:h="15840"/>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924EF" w14:textId="77777777" w:rsidR="00F16386" w:rsidRDefault="00F16386" w:rsidP="003A6457">
      <w:pPr>
        <w:spacing w:line="240" w:lineRule="auto"/>
      </w:pPr>
      <w:r>
        <w:separator/>
      </w:r>
    </w:p>
  </w:endnote>
  <w:endnote w:type="continuationSeparator" w:id="0">
    <w:p w14:paraId="47CF74B8" w14:textId="77777777" w:rsidR="00F16386" w:rsidRDefault="00F16386" w:rsidP="003A6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82086" w14:textId="77777777" w:rsidR="00F16386" w:rsidRDefault="00F16386" w:rsidP="003A6457">
      <w:pPr>
        <w:spacing w:line="240" w:lineRule="auto"/>
      </w:pPr>
      <w:r>
        <w:separator/>
      </w:r>
    </w:p>
  </w:footnote>
  <w:footnote w:type="continuationSeparator" w:id="0">
    <w:p w14:paraId="69AB0635" w14:textId="77777777" w:rsidR="00F16386" w:rsidRDefault="00F16386" w:rsidP="003A64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0BCDD" w14:textId="4A59D9C3" w:rsidR="00EE1533" w:rsidRDefault="00EE1533">
    <w:pPr>
      <w:pStyle w:val="Header"/>
    </w:pPr>
    <w:r>
      <w:rPr>
        <w:noProof/>
        <w:lang w:val="en-GB" w:eastAsia="en-GB"/>
      </w:rPr>
      <w:drawing>
        <wp:inline distT="0" distB="0" distL="0" distR="0" wp14:anchorId="45608FE4" wp14:editId="02363AE1">
          <wp:extent cx="649021" cy="263538"/>
          <wp:effectExtent l="0" t="0" r="0" b="317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85" cy="309204"/>
                  </a:xfrm>
                  <a:prstGeom prst="rect">
                    <a:avLst/>
                  </a:prstGeom>
                  <a:noFill/>
                  <a:ln>
                    <a:noFill/>
                  </a:ln>
                </pic:spPr>
              </pic:pic>
            </a:graphicData>
          </a:graphic>
        </wp:inline>
      </w:drawing>
    </w:r>
    <w:r w:rsidR="0075012A">
      <w:t xml:space="preserve">  </w:t>
    </w:r>
    <w:r w:rsidR="00907939">
      <w:t xml:space="preserve"> </w:t>
    </w:r>
    <w:r>
      <w:rPr>
        <w:noProof/>
        <w:lang w:val="en-GB" w:eastAsia="en-GB"/>
      </w:rPr>
      <w:drawing>
        <wp:inline distT="0" distB="0" distL="0" distR="0" wp14:anchorId="4061C9FD" wp14:editId="0CF2771B">
          <wp:extent cx="805897" cy="288512"/>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9789" cy="329285"/>
                  </a:xfrm>
                  <a:prstGeom prst="rect">
                    <a:avLst/>
                  </a:prstGeom>
                  <a:noFill/>
                  <a:ln>
                    <a:noFill/>
                  </a:ln>
                </pic:spPr>
              </pic:pic>
            </a:graphicData>
          </a:graphic>
        </wp:inline>
      </w:drawing>
    </w:r>
    <w:r w:rsidR="0075012A">
      <w:t xml:space="preserve">  </w:t>
    </w:r>
    <w:r w:rsidR="00907939">
      <w:t xml:space="preserve">  </w:t>
    </w:r>
    <w:r>
      <w:rPr>
        <w:noProof/>
        <w:lang w:val="en-GB" w:eastAsia="en-GB"/>
      </w:rPr>
      <w:drawing>
        <wp:inline distT="0" distB="0" distL="0" distR="0" wp14:anchorId="5B329BF2" wp14:editId="4AEE9D0B">
          <wp:extent cx="945084" cy="363477"/>
          <wp:effectExtent l="0" t="0" r="762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5023" cy="382684"/>
                  </a:xfrm>
                  <a:prstGeom prst="rect">
                    <a:avLst/>
                  </a:prstGeom>
                  <a:noFill/>
                  <a:ln>
                    <a:noFill/>
                  </a:ln>
                </pic:spPr>
              </pic:pic>
            </a:graphicData>
          </a:graphic>
        </wp:inline>
      </w:drawing>
    </w:r>
    <w:r w:rsidR="00907939">
      <w:t xml:space="preserve">  </w:t>
    </w:r>
    <w:r w:rsidR="0075012A">
      <w:t xml:space="preserve">  </w:t>
    </w:r>
    <w:r w:rsidR="00907939">
      <w:t xml:space="preserve"> </w:t>
    </w:r>
    <w:r w:rsidR="0075012A">
      <w:t xml:space="preserve">  </w:t>
    </w:r>
    <w:r w:rsidR="00907939">
      <w:t xml:space="preserve"> </w:t>
    </w:r>
    <w:r w:rsidR="0057274E">
      <w:rPr>
        <w:noProof/>
        <w:lang w:val="en-GB" w:eastAsia="en-GB"/>
      </w:rPr>
      <w:drawing>
        <wp:inline distT="0" distB="0" distL="0" distR="0" wp14:anchorId="7403FA8F" wp14:editId="57B02F4B">
          <wp:extent cx="323863" cy="323863"/>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8752" cy="338752"/>
                  </a:xfrm>
                  <a:prstGeom prst="rect">
                    <a:avLst/>
                  </a:prstGeom>
                  <a:noFill/>
                  <a:ln>
                    <a:noFill/>
                  </a:ln>
                </pic:spPr>
              </pic:pic>
            </a:graphicData>
          </a:graphic>
        </wp:inline>
      </w:drawing>
    </w:r>
    <w:r w:rsidR="00907939">
      <w:t xml:space="preserve">   </w:t>
    </w:r>
    <w:r w:rsidR="0075012A">
      <w:t xml:space="preserve">  </w:t>
    </w:r>
    <w:r w:rsidR="0057274E">
      <w:rPr>
        <w:noProof/>
        <w:lang w:val="en-GB" w:eastAsia="en-GB"/>
      </w:rPr>
      <w:drawing>
        <wp:inline distT="0" distB="0" distL="0" distR="0" wp14:anchorId="0D82261F" wp14:editId="54FD2144">
          <wp:extent cx="429584" cy="481768"/>
          <wp:effectExtent l="0" t="0" r="889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349" cy="537579"/>
                  </a:xfrm>
                  <a:prstGeom prst="rect">
                    <a:avLst/>
                  </a:prstGeom>
                  <a:noFill/>
                  <a:ln>
                    <a:noFill/>
                  </a:ln>
                </pic:spPr>
              </pic:pic>
            </a:graphicData>
          </a:graphic>
        </wp:inline>
      </w:drawing>
    </w:r>
    <w:r w:rsidR="0075012A">
      <w:t xml:space="preserve">  </w:t>
    </w:r>
    <w:r w:rsidR="00907939">
      <w:t xml:space="preserve">   </w:t>
    </w:r>
    <w:r w:rsidR="0057274E">
      <w:rPr>
        <w:noProof/>
        <w:lang w:val="en-GB" w:eastAsia="en-GB"/>
      </w:rPr>
      <w:drawing>
        <wp:inline distT="0" distB="0" distL="0" distR="0" wp14:anchorId="5C832310" wp14:editId="2DE4FF32">
          <wp:extent cx="634375" cy="301597"/>
          <wp:effectExtent l="0" t="0" r="0" b="381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0861" cy="395011"/>
                  </a:xfrm>
                  <a:prstGeom prst="rect">
                    <a:avLst/>
                  </a:prstGeom>
                  <a:noFill/>
                  <a:ln>
                    <a:noFill/>
                  </a:ln>
                </pic:spPr>
              </pic:pic>
            </a:graphicData>
          </a:graphic>
        </wp:inline>
      </w:drawing>
    </w:r>
    <w:r w:rsidR="0075012A">
      <w:t xml:space="preserve">     </w:t>
    </w:r>
    <w:r w:rsidR="003A6457">
      <w:rPr>
        <w:noProof/>
        <w:lang w:val="en-GB" w:eastAsia="en-GB"/>
      </w:rPr>
      <w:drawing>
        <wp:inline distT="0" distB="0" distL="0" distR="0" wp14:anchorId="16C8FC1F" wp14:editId="5E5208F0">
          <wp:extent cx="834620" cy="382621"/>
          <wp:effectExtent l="0" t="0" r="381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1730" cy="404218"/>
                  </a:xfrm>
                  <a:prstGeom prst="rect">
                    <a:avLst/>
                  </a:prstGeom>
                  <a:noFill/>
                  <a:ln>
                    <a:noFill/>
                  </a:ln>
                </pic:spPr>
              </pic:pic>
            </a:graphicData>
          </a:graphic>
        </wp:inline>
      </w:drawing>
    </w:r>
  </w:p>
  <w:p w14:paraId="7D91E147" w14:textId="270B5721" w:rsidR="003A6457" w:rsidRDefault="003A6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5C5"/>
    <w:multiLevelType w:val="hybridMultilevel"/>
    <w:tmpl w:val="5B40054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A244555"/>
    <w:multiLevelType w:val="hybridMultilevel"/>
    <w:tmpl w:val="119E2D3C"/>
    <w:lvl w:ilvl="0" w:tplc="C2642EBE">
      <w:start w:val="1"/>
      <w:numFmt w:val="lowerLetter"/>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AE77B9"/>
    <w:multiLevelType w:val="hybridMultilevel"/>
    <w:tmpl w:val="84C02CF0"/>
    <w:lvl w:ilvl="0" w:tplc="6114AFC4">
      <w:start w:val="1"/>
      <w:numFmt w:val="decimal"/>
      <w:lvlText w:val="%1."/>
      <w:lvlJc w:val="left"/>
      <w:pPr>
        <w:ind w:left="360" w:hanging="360"/>
      </w:pPr>
      <w:rPr>
        <w:rFonts w:hint="default"/>
        <w:b/>
        <w:bCs/>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E4804ED"/>
    <w:multiLevelType w:val="hybridMultilevel"/>
    <w:tmpl w:val="BF2A477E"/>
    <w:lvl w:ilvl="0" w:tplc="275C6754">
      <w:start w:val="1"/>
      <w:numFmt w:val="bullet"/>
      <w:lvlText w:val=""/>
      <w:lvlJc w:val="left"/>
      <w:pPr>
        <w:ind w:left="1416" w:hanging="360"/>
      </w:pPr>
      <w:rPr>
        <w:rFonts w:ascii="Symbol" w:hAnsi="Symbol" w:hint="default"/>
        <w:color w:val="auto"/>
      </w:rPr>
    </w:lvl>
    <w:lvl w:ilvl="1" w:tplc="240A0003" w:tentative="1">
      <w:start w:val="1"/>
      <w:numFmt w:val="bullet"/>
      <w:lvlText w:val="o"/>
      <w:lvlJc w:val="left"/>
      <w:pPr>
        <w:ind w:left="2136" w:hanging="360"/>
      </w:pPr>
      <w:rPr>
        <w:rFonts w:ascii="Courier New" w:hAnsi="Courier New" w:cs="Courier New" w:hint="default"/>
      </w:rPr>
    </w:lvl>
    <w:lvl w:ilvl="2" w:tplc="240A0005" w:tentative="1">
      <w:start w:val="1"/>
      <w:numFmt w:val="bullet"/>
      <w:lvlText w:val=""/>
      <w:lvlJc w:val="left"/>
      <w:pPr>
        <w:ind w:left="2856" w:hanging="360"/>
      </w:pPr>
      <w:rPr>
        <w:rFonts w:ascii="Wingdings" w:hAnsi="Wingdings" w:hint="default"/>
      </w:rPr>
    </w:lvl>
    <w:lvl w:ilvl="3" w:tplc="240A0001" w:tentative="1">
      <w:start w:val="1"/>
      <w:numFmt w:val="bullet"/>
      <w:lvlText w:val=""/>
      <w:lvlJc w:val="left"/>
      <w:pPr>
        <w:ind w:left="3576" w:hanging="360"/>
      </w:pPr>
      <w:rPr>
        <w:rFonts w:ascii="Symbol" w:hAnsi="Symbol" w:hint="default"/>
      </w:rPr>
    </w:lvl>
    <w:lvl w:ilvl="4" w:tplc="240A0003" w:tentative="1">
      <w:start w:val="1"/>
      <w:numFmt w:val="bullet"/>
      <w:lvlText w:val="o"/>
      <w:lvlJc w:val="left"/>
      <w:pPr>
        <w:ind w:left="4296" w:hanging="360"/>
      </w:pPr>
      <w:rPr>
        <w:rFonts w:ascii="Courier New" w:hAnsi="Courier New" w:cs="Courier New" w:hint="default"/>
      </w:rPr>
    </w:lvl>
    <w:lvl w:ilvl="5" w:tplc="240A0005" w:tentative="1">
      <w:start w:val="1"/>
      <w:numFmt w:val="bullet"/>
      <w:lvlText w:val=""/>
      <w:lvlJc w:val="left"/>
      <w:pPr>
        <w:ind w:left="5016" w:hanging="360"/>
      </w:pPr>
      <w:rPr>
        <w:rFonts w:ascii="Wingdings" w:hAnsi="Wingdings" w:hint="default"/>
      </w:rPr>
    </w:lvl>
    <w:lvl w:ilvl="6" w:tplc="240A0001" w:tentative="1">
      <w:start w:val="1"/>
      <w:numFmt w:val="bullet"/>
      <w:lvlText w:val=""/>
      <w:lvlJc w:val="left"/>
      <w:pPr>
        <w:ind w:left="5736" w:hanging="360"/>
      </w:pPr>
      <w:rPr>
        <w:rFonts w:ascii="Symbol" w:hAnsi="Symbol" w:hint="default"/>
      </w:rPr>
    </w:lvl>
    <w:lvl w:ilvl="7" w:tplc="240A0003" w:tentative="1">
      <w:start w:val="1"/>
      <w:numFmt w:val="bullet"/>
      <w:lvlText w:val="o"/>
      <w:lvlJc w:val="left"/>
      <w:pPr>
        <w:ind w:left="6456" w:hanging="360"/>
      </w:pPr>
      <w:rPr>
        <w:rFonts w:ascii="Courier New" w:hAnsi="Courier New" w:cs="Courier New" w:hint="default"/>
      </w:rPr>
    </w:lvl>
    <w:lvl w:ilvl="8" w:tplc="240A0005" w:tentative="1">
      <w:start w:val="1"/>
      <w:numFmt w:val="bullet"/>
      <w:lvlText w:val=""/>
      <w:lvlJc w:val="left"/>
      <w:pPr>
        <w:ind w:left="7176" w:hanging="360"/>
      </w:pPr>
      <w:rPr>
        <w:rFonts w:ascii="Wingdings" w:hAnsi="Wingdings" w:hint="default"/>
      </w:rPr>
    </w:lvl>
  </w:abstractNum>
  <w:abstractNum w:abstractNumId="4" w15:restartNumberingAfterBreak="0">
    <w:nsid w:val="1FE003FE"/>
    <w:multiLevelType w:val="hybridMultilevel"/>
    <w:tmpl w:val="11D46F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5D14B3E"/>
    <w:multiLevelType w:val="hybridMultilevel"/>
    <w:tmpl w:val="CD049D9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7FF64D67"/>
    <w:multiLevelType w:val="hybridMultilevel"/>
    <w:tmpl w:val="431030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457"/>
    <w:rsid w:val="000F526F"/>
    <w:rsid w:val="00154F60"/>
    <w:rsid w:val="002C0904"/>
    <w:rsid w:val="00337121"/>
    <w:rsid w:val="003A6457"/>
    <w:rsid w:val="00570543"/>
    <w:rsid w:val="0057274E"/>
    <w:rsid w:val="00676CD3"/>
    <w:rsid w:val="0075012A"/>
    <w:rsid w:val="00751918"/>
    <w:rsid w:val="007E232C"/>
    <w:rsid w:val="00863F6D"/>
    <w:rsid w:val="00907939"/>
    <w:rsid w:val="00962CBE"/>
    <w:rsid w:val="009F3A21"/>
    <w:rsid w:val="00B47CB2"/>
    <w:rsid w:val="00CE0FE8"/>
    <w:rsid w:val="00EA04B3"/>
    <w:rsid w:val="00EE1533"/>
    <w:rsid w:val="00F16386"/>
    <w:rsid w:val="00F50F5B"/>
    <w:rsid w:val="00FB72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BF20CE"/>
  <w15:chartTrackingRefBased/>
  <w15:docId w15:val="{23238A73-4A4A-4527-81D2-2DC46C3E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47CB2"/>
    <w:pPr>
      <w:spacing w:after="0" w:line="276" w:lineRule="auto"/>
    </w:pPr>
    <w:rPr>
      <w:rFonts w:ascii="Arial" w:eastAsia="Arial" w:hAnsi="Arial" w:cs="Arial"/>
      <w:lang w:val="en"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457"/>
    <w:pPr>
      <w:tabs>
        <w:tab w:val="center" w:pos="4419"/>
        <w:tab w:val="right" w:pos="8838"/>
      </w:tabs>
      <w:spacing w:line="240" w:lineRule="auto"/>
    </w:pPr>
  </w:style>
  <w:style w:type="character" w:customStyle="1" w:styleId="HeaderChar">
    <w:name w:val="Header Char"/>
    <w:basedOn w:val="DefaultParagraphFont"/>
    <w:link w:val="Header"/>
    <w:uiPriority w:val="99"/>
    <w:rsid w:val="003A6457"/>
  </w:style>
  <w:style w:type="paragraph" w:styleId="Footer">
    <w:name w:val="footer"/>
    <w:basedOn w:val="Normal"/>
    <w:link w:val="FooterChar"/>
    <w:uiPriority w:val="99"/>
    <w:unhideWhenUsed/>
    <w:rsid w:val="003A6457"/>
    <w:pPr>
      <w:tabs>
        <w:tab w:val="center" w:pos="4419"/>
        <w:tab w:val="right" w:pos="8838"/>
      </w:tabs>
      <w:spacing w:line="240" w:lineRule="auto"/>
    </w:pPr>
  </w:style>
  <w:style w:type="character" w:customStyle="1" w:styleId="FooterChar">
    <w:name w:val="Footer Char"/>
    <w:basedOn w:val="DefaultParagraphFont"/>
    <w:link w:val="Footer"/>
    <w:uiPriority w:val="99"/>
    <w:rsid w:val="003A6457"/>
  </w:style>
  <w:style w:type="paragraph" w:styleId="ListParagraph">
    <w:name w:val="List Paragraph"/>
    <w:basedOn w:val="Normal"/>
    <w:uiPriority w:val="34"/>
    <w:qFormat/>
    <w:rsid w:val="00B47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975479-0875-48AA-9B30-6EDA385C7B3A}"/>
</file>

<file path=customXml/itemProps2.xml><?xml version="1.0" encoding="utf-8"?>
<ds:datastoreItem xmlns:ds="http://schemas.openxmlformats.org/officeDocument/2006/customXml" ds:itemID="{3483202A-47DD-41B4-81D7-9C3A263C376C}"/>
</file>

<file path=customXml/itemProps3.xml><?xml version="1.0" encoding="utf-8"?>
<ds:datastoreItem xmlns:ds="http://schemas.openxmlformats.org/officeDocument/2006/customXml" ds:itemID="{C971ACD3-1B1B-4B99-BBA6-B2B566742B28}"/>
</file>

<file path=docProps/app.xml><?xml version="1.0" encoding="utf-8"?>
<Properties xmlns="http://schemas.openxmlformats.org/officeDocument/2006/extended-properties" xmlns:vt="http://schemas.openxmlformats.org/officeDocument/2006/docPropsVTypes">
  <Template>Normal.dotm</Template>
  <TotalTime>2</TotalTime>
  <Pages>9</Pages>
  <Words>3321</Words>
  <Characters>18931</Characters>
  <Application>Microsoft Office Word</Application>
  <DocSecurity>4</DocSecurity>
  <Lines>157</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Escobar Garcia</dc:creator>
  <cp:keywords/>
  <dc:description/>
  <cp:lastModifiedBy>OUKO Robert</cp:lastModifiedBy>
  <cp:revision>2</cp:revision>
  <dcterms:created xsi:type="dcterms:W3CDTF">2021-03-17T13:31:00Z</dcterms:created>
  <dcterms:modified xsi:type="dcterms:W3CDTF">2021-03-17T13:31:00Z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