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57A1" w14:textId="1E414531" w:rsidR="00FA4C7C" w:rsidRDefault="00FA4C7C">
      <w:pPr>
        <w:rPr>
          <w:rFonts w:cs="Tahoma"/>
          <w:b/>
          <w:bCs/>
          <w:sz w:val="28"/>
          <w:szCs w:val="28"/>
          <w:lang w:val="en-GB"/>
        </w:rPr>
      </w:pPr>
      <w:bookmarkStart w:id="0" w:name="_GoBack"/>
      <w:bookmarkEnd w:id="0"/>
      <w:r w:rsidRPr="00513C55">
        <w:rPr>
          <w:rFonts w:eastAsia="Times New Roman" w:cs="Arial"/>
          <w:noProof/>
          <w:sz w:val="22"/>
          <w:lang w:val="en-GB" w:eastAsia="en-GB"/>
        </w:rPr>
        <w:drawing>
          <wp:inline distT="0" distB="0" distL="0" distR="0" wp14:anchorId="2DD473B5" wp14:editId="03EA1272">
            <wp:extent cx="3042214" cy="940435"/>
            <wp:effectExtent l="0" t="0" r="6350" b="0"/>
            <wp:docPr id="1" name="Grafik 1" descr="Österreichischer Behindertenr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7314" cy="972925"/>
                    </a:xfrm>
                    <a:prstGeom prst="rect">
                      <a:avLst/>
                    </a:prstGeom>
                    <a:noFill/>
                    <a:ln>
                      <a:noFill/>
                    </a:ln>
                  </pic:spPr>
                </pic:pic>
              </a:graphicData>
            </a:graphic>
          </wp:inline>
        </w:drawing>
      </w:r>
    </w:p>
    <w:p w14:paraId="75A35256" w14:textId="77DA394E" w:rsidR="00FA4C7C" w:rsidRDefault="00FA4C7C" w:rsidP="00FA4C7C">
      <w:pPr>
        <w:tabs>
          <w:tab w:val="center" w:pos="4536"/>
        </w:tabs>
        <w:spacing w:before="240" w:after="360" w:line="240" w:lineRule="auto"/>
        <w:contextualSpacing/>
        <w:jc w:val="right"/>
        <w:rPr>
          <w:rFonts w:eastAsia="Times New Roman" w:cs="Arial"/>
          <w:spacing w:val="-10"/>
          <w:kern w:val="28"/>
          <w:sz w:val="22"/>
        </w:rPr>
      </w:pPr>
      <w:r w:rsidRPr="00FA4C7C">
        <w:rPr>
          <w:rFonts w:eastAsia="Times New Roman" w:cs="Arial"/>
          <w:b/>
          <w:bCs/>
          <w:spacing w:val="-10"/>
          <w:kern w:val="28"/>
          <w:sz w:val="22"/>
        </w:rPr>
        <w:t xml:space="preserve">Contact: </w:t>
      </w:r>
      <w:r w:rsidRPr="00FA4C7C">
        <w:rPr>
          <w:rFonts w:eastAsia="Times New Roman" w:cs="Arial"/>
          <w:spacing w:val="-10"/>
          <w:kern w:val="28"/>
          <w:sz w:val="22"/>
        </w:rPr>
        <w:t>Gudrun Eigelsreiter</w:t>
      </w:r>
    </w:p>
    <w:p w14:paraId="09D56A90" w14:textId="2C702F7F" w:rsidR="00F0376D" w:rsidRPr="00FA4C7C" w:rsidRDefault="00F0376D" w:rsidP="00FA4C7C">
      <w:pPr>
        <w:tabs>
          <w:tab w:val="center" w:pos="4536"/>
        </w:tabs>
        <w:spacing w:before="240" w:after="360" w:line="240" w:lineRule="auto"/>
        <w:contextualSpacing/>
        <w:jc w:val="right"/>
        <w:rPr>
          <w:rFonts w:eastAsia="Times New Roman" w:cs="Arial"/>
          <w:spacing w:val="-10"/>
          <w:kern w:val="28"/>
          <w:sz w:val="22"/>
        </w:rPr>
      </w:pPr>
      <w:r>
        <w:rPr>
          <w:rFonts w:eastAsia="Times New Roman" w:cs="Arial"/>
          <w:spacing w:val="-10"/>
          <w:kern w:val="28"/>
          <w:sz w:val="22"/>
        </w:rPr>
        <w:t>Österreichischer Behindertenrat</w:t>
      </w:r>
    </w:p>
    <w:p w14:paraId="159AB65D" w14:textId="77777777" w:rsidR="00FA4C7C" w:rsidRPr="00FA4C7C" w:rsidRDefault="00FA4C7C" w:rsidP="00FA4C7C">
      <w:pPr>
        <w:tabs>
          <w:tab w:val="center" w:pos="4536"/>
        </w:tabs>
        <w:spacing w:before="240" w:after="360" w:line="240" w:lineRule="auto"/>
        <w:contextualSpacing/>
        <w:jc w:val="right"/>
        <w:rPr>
          <w:rFonts w:eastAsia="Times New Roman" w:cs="Arial"/>
          <w:spacing w:val="-10"/>
          <w:kern w:val="28"/>
          <w:sz w:val="22"/>
        </w:rPr>
      </w:pPr>
      <w:r w:rsidRPr="00FA4C7C">
        <w:rPr>
          <w:rFonts w:eastAsia="Times New Roman" w:cs="Arial"/>
          <w:spacing w:val="-10"/>
          <w:kern w:val="28"/>
          <w:sz w:val="22"/>
        </w:rPr>
        <w:t>Favoritenstraße 111, 1100 Wien</w:t>
      </w:r>
    </w:p>
    <w:p w14:paraId="6322DE1C" w14:textId="77777777" w:rsidR="00FA4C7C" w:rsidRPr="00FA4C7C" w:rsidRDefault="007C2ADB" w:rsidP="00FA4C7C">
      <w:pPr>
        <w:spacing w:after="0" w:line="240" w:lineRule="auto"/>
        <w:jc w:val="right"/>
        <w:rPr>
          <w:rFonts w:eastAsia="Times New Roman" w:cs="Arial"/>
          <w:sz w:val="22"/>
        </w:rPr>
      </w:pPr>
      <w:hyperlink r:id="rId9" w:history="1">
        <w:r w:rsidR="00FA4C7C" w:rsidRPr="00FA4C7C">
          <w:rPr>
            <w:rStyle w:val="Hyperlink"/>
            <w:rFonts w:eastAsia="Times New Roman" w:cs="Arial"/>
            <w:sz w:val="22"/>
          </w:rPr>
          <w:t>g.eigelsreiter@behindertenrat.at</w:t>
        </w:r>
      </w:hyperlink>
    </w:p>
    <w:p w14:paraId="4BAFCAE3" w14:textId="77777777" w:rsidR="00FA4C7C" w:rsidRPr="00FA4C7C" w:rsidRDefault="007C2ADB" w:rsidP="00FA4C7C">
      <w:pPr>
        <w:spacing w:after="0" w:line="240" w:lineRule="auto"/>
        <w:jc w:val="right"/>
        <w:rPr>
          <w:rFonts w:eastAsia="Times New Roman" w:cs="Arial"/>
          <w:sz w:val="22"/>
        </w:rPr>
      </w:pPr>
      <w:hyperlink r:id="rId10" w:tooltip="Homepage des Österreichischen Behindertenrates" w:history="1">
        <w:r w:rsidR="00FA4C7C" w:rsidRPr="00FA4C7C">
          <w:rPr>
            <w:rFonts w:eastAsia="Times New Roman" w:cs="Arial"/>
            <w:color w:val="0563C1"/>
            <w:sz w:val="22"/>
            <w:u w:val="single"/>
          </w:rPr>
          <w:t>www.behindertenrat.at</w:t>
        </w:r>
      </w:hyperlink>
    </w:p>
    <w:p w14:paraId="766B49B8" w14:textId="77777777" w:rsidR="00F0376D" w:rsidRPr="00FC624A" w:rsidRDefault="00F0376D">
      <w:pPr>
        <w:rPr>
          <w:rFonts w:eastAsia="Times New Roman" w:cs="Arial"/>
          <w:sz w:val="22"/>
        </w:rPr>
      </w:pPr>
    </w:p>
    <w:p w14:paraId="0E7EF6CE" w14:textId="2F131AA0" w:rsidR="009C214B" w:rsidRPr="00920CFD" w:rsidRDefault="009C214B">
      <w:pPr>
        <w:rPr>
          <w:rFonts w:cs="Tahoma"/>
          <w:b/>
          <w:bCs/>
          <w:szCs w:val="24"/>
          <w:lang w:val="en-GB"/>
        </w:rPr>
      </w:pPr>
      <w:r w:rsidRPr="00920CFD">
        <w:rPr>
          <w:rFonts w:cs="Tahoma"/>
          <w:b/>
          <w:bCs/>
          <w:szCs w:val="24"/>
          <w:lang w:val="en-GB"/>
        </w:rPr>
        <w:t>24</w:t>
      </w:r>
      <w:r w:rsidRPr="00920CFD">
        <w:rPr>
          <w:rFonts w:cs="Tahoma"/>
          <w:b/>
          <w:bCs/>
          <w:szCs w:val="24"/>
          <w:vertAlign w:val="superscript"/>
          <w:lang w:val="en-GB"/>
        </w:rPr>
        <w:t>th</w:t>
      </w:r>
      <w:r w:rsidRPr="00920CFD">
        <w:rPr>
          <w:rFonts w:cs="Tahoma"/>
          <w:b/>
          <w:bCs/>
          <w:szCs w:val="24"/>
          <w:lang w:val="en-GB"/>
        </w:rPr>
        <w:t xml:space="preserve"> session of the UN Committee on the Rights of Persons with Disabilities: G</w:t>
      </w:r>
      <w:r w:rsidR="00C32DBD" w:rsidRPr="00920CFD">
        <w:rPr>
          <w:rFonts w:cs="Tahoma"/>
          <w:b/>
          <w:bCs/>
          <w:szCs w:val="24"/>
          <w:lang w:val="en-GB"/>
        </w:rPr>
        <w:t xml:space="preserve">eneral discussion </w:t>
      </w:r>
      <w:r w:rsidRPr="00920CFD">
        <w:rPr>
          <w:rFonts w:cs="Tahoma"/>
          <w:b/>
          <w:bCs/>
          <w:szCs w:val="24"/>
          <w:lang w:val="en-GB"/>
        </w:rPr>
        <w:t xml:space="preserve">of the CRPD </w:t>
      </w:r>
      <w:r w:rsidR="00C32DBD" w:rsidRPr="00920CFD">
        <w:rPr>
          <w:rFonts w:cs="Tahoma"/>
          <w:b/>
          <w:bCs/>
          <w:szCs w:val="24"/>
          <w:lang w:val="en-GB"/>
        </w:rPr>
        <w:t>on the right of persons with disabilities to work and employment</w:t>
      </w:r>
      <w:r w:rsidRPr="00920CFD">
        <w:rPr>
          <w:rFonts w:cs="Tahoma"/>
          <w:b/>
          <w:bCs/>
          <w:szCs w:val="24"/>
          <w:lang w:val="en-GB"/>
        </w:rPr>
        <w:t xml:space="preserve"> Art.27 – Submission of the Austrian Disability Council</w:t>
      </w:r>
    </w:p>
    <w:p w14:paraId="084AB56A" w14:textId="77777777" w:rsidR="00DC5133" w:rsidRPr="00920CFD" w:rsidRDefault="00192498">
      <w:pPr>
        <w:rPr>
          <w:rFonts w:cs="Tahoma"/>
          <w:szCs w:val="24"/>
          <w:lang w:val="en-GB"/>
        </w:rPr>
      </w:pPr>
      <w:r w:rsidRPr="00920CFD">
        <w:rPr>
          <w:rFonts w:cs="Tahoma"/>
          <w:b/>
          <w:bCs/>
          <w:szCs w:val="24"/>
          <w:lang w:val="en-GB"/>
        </w:rPr>
        <w:t>Introduction:</w:t>
      </w:r>
      <w:r w:rsidRPr="00920CFD">
        <w:rPr>
          <w:rFonts w:cs="Tahoma"/>
          <w:szCs w:val="24"/>
          <w:lang w:val="en-GB"/>
        </w:rPr>
        <w:t xml:space="preserve"> </w:t>
      </w:r>
    </w:p>
    <w:p w14:paraId="38B6BFDC" w14:textId="64D99B03" w:rsidR="00C32DBD" w:rsidRPr="00920CFD" w:rsidRDefault="00192498">
      <w:pPr>
        <w:rPr>
          <w:rFonts w:cs="Tahoma"/>
          <w:szCs w:val="24"/>
          <w:lang w:val="en-GB"/>
        </w:rPr>
      </w:pPr>
      <w:r w:rsidRPr="00920CFD">
        <w:rPr>
          <w:rFonts w:cs="Tahoma"/>
          <w:szCs w:val="24"/>
          <w:lang w:val="en-GB"/>
        </w:rPr>
        <w:t xml:space="preserve">The Austrian Disability Council </w:t>
      </w:r>
      <w:r w:rsidR="00B93A88">
        <w:rPr>
          <w:rFonts w:cs="Tahoma"/>
          <w:szCs w:val="24"/>
          <w:lang w:val="en-GB"/>
        </w:rPr>
        <w:t xml:space="preserve">(Österreichischer Behindertenrat) </w:t>
      </w:r>
      <w:r w:rsidRPr="00920CFD">
        <w:rPr>
          <w:rFonts w:cs="Tahoma"/>
          <w:szCs w:val="24"/>
          <w:lang w:val="en-GB"/>
        </w:rPr>
        <w:t>is the umbrella organization of the Austrian Disability Associations. It comprises 82 Member Organizations and represents the interests of 1.4 million persons with disabilities in Austria. The Austrian Disability Council furthermore operates as the Austrian National Council to the European Disability Forum (EDF).</w:t>
      </w:r>
    </w:p>
    <w:p w14:paraId="4562E038" w14:textId="7AC193D5" w:rsidR="006A073E" w:rsidRPr="00920CFD" w:rsidRDefault="006A073E">
      <w:pPr>
        <w:rPr>
          <w:rFonts w:cs="Tahoma"/>
          <w:szCs w:val="24"/>
          <w:lang w:val="en-GB"/>
        </w:rPr>
      </w:pPr>
      <w:r w:rsidRPr="00920CFD">
        <w:rPr>
          <w:rFonts w:cs="Tahoma"/>
          <w:szCs w:val="24"/>
          <w:lang w:val="en-GB"/>
        </w:rPr>
        <w:t xml:space="preserve">This submission provides information from the Austrian Disability Council regarding Art.27 UNCRPD. </w:t>
      </w:r>
    </w:p>
    <w:p w14:paraId="60EA7739" w14:textId="77777777" w:rsidR="009C214B" w:rsidRPr="00920CFD" w:rsidRDefault="00DC5133" w:rsidP="009C214B">
      <w:pPr>
        <w:rPr>
          <w:rFonts w:cs="Tahoma"/>
          <w:b/>
          <w:bCs/>
          <w:szCs w:val="24"/>
          <w:lang w:val="en-GB"/>
        </w:rPr>
      </w:pPr>
      <w:r w:rsidRPr="00920CFD">
        <w:rPr>
          <w:rFonts w:cs="Tahoma"/>
          <w:b/>
          <w:bCs/>
          <w:szCs w:val="24"/>
          <w:lang w:val="en-GB"/>
        </w:rPr>
        <w:lastRenderedPageBreak/>
        <w:t>General remarks:</w:t>
      </w:r>
    </w:p>
    <w:p w14:paraId="49DE340B" w14:textId="2830BB0B" w:rsidR="009C214B" w:rsidRPr="00920CFD" w:rsidRDefault="009C214B" w:rsidP="00586C94">
      <w:pPr>
        <w:spacing w:line="276" w:lineRule="auto"/>
        <w:rPr>
          <w:rFonts w:cs="Tahoma"/>
          <w:b/>
          <w:bCs/>
          <w:szCs w:val="24"/>
          <w:lang w:val="en-GB"/>
        </w:rPr>
      </w:pPr>
      <w:r w:rsidRPr="00920CFD">
        <w:rPr>
          <w:rFonts w:cs="Tahoma"/>
          <w:szCs w:val="24"/>
          <w:lang w:val="en-GB"/>
        </w:rPr>
        <w:t xml:space="preserve">The Austrian Disability Council welcomes the preparation of a general comment on Art.27 by the CRPD. We thank the </w:t>
      </w:r>
      <w:r w:rsidR="00C47568" w:rsidRPr="00920CFD">
        <w:rPr>
          <w:rFonts w:cs="Tahoma"/>
          <w:szCs w:val="24"/>
          <w:lang w:val="en-GB"/>
        </w:rPr>
        <w:t>CRPD</w:t>
      </w:r>
      <w:r w:rsidRPr="00920CFD">
        <w:rPr>
          <w:rFonts w:cs="Tahoma"/>
          <w:szCs w:val="24"/>
          <w:lang w:val="en-GB"/>
        </w:rPr>
        <w:t xml:space="preserve"> for its important work and for the opportunity to express our opinion on this subject. </w:t>
      </w:r>
    </w:p>
    <w:p w14:paraId="163856CE" w14:textId="03B99069" w:rsidR="00C75089" w:rsidRPr="00C75089" w:rsidRDefault="006A073E" w:rsidP="00586C94">
      <w:pPr>
        <w:spacing w:after="0" w:line="276" w:lineRule="auto"/>
        <w:rPr>
          <w:rFonts w:eastAsia="Times New Roman" w:cs="Tahoma"/>
          <w:b/>
          <w:bCs/>
          <w:szCs w:val="24"/>
          <w:lang w:val="en-GB" w:eastAsia="de-AT"/>
        </w:rPr>
      </w:pPr>
      <w:r w:rsidRPr="00920CFD">
        <w:rPr>
          <w:rFonts w:cs="Tahoma"/>
          <w:szCs w:val="24"/>
          <w:lang w:val="en-GB"/>
        </w:rPr>
        <w:t>Austria ratified the CRPD and its optional protocol in 2008 and is therefore obliged to implement it.</w:t>
      </w:r>
      <w:r w:rsidR="00C75089">
        <w:rPr>
          <w:rFonts w:cs="Tahoma"/>
          <w:szCs w:val="24"/>
          <w:lang w:val="en-GB"/>
        </w:rPr>
        <w:t xml:space="preserve"> </w:t>
      </w:r>
    </w:p>
    <w:p w14:paraId="1B674C12" w14:textId="4B9E1C98" w:rsidR="00B93A88" w:rsidRDefault="006A073E" w:rsidP="00586C94">
      <w:pPr>
        <w:spacing w:line="276" w:lineRule="auto"/>
        <w:rPr>
          <w:rFonts w:cs="Tahoma"/>
          <w:szCs w:val="24"/>
          <w:lang w:val="en-GB"/>
        </w:rPr>
      </w:pPr>
      <w:r w:rsidRPr="00920CFD">
        <w:rPr>
          <w:rFonts w:cs="Tahoma"/>
          <w:szCs w:val="24"/>
          <w:lang w:val="en-GB"/>
        </w:rPr>
        <w:t>However</w:t>
      </w:r>
      <w:r w:rsidR="00750F49" w:rsidRPr="00920CFD">
        <w:rPr>
          <w:rFonts w:cs="Tahoma"/>
          <w:szCs w:val="24"/>
          <w:lang w:val="en-GB"/>
        </w:rPr>
        <w:t>,</w:t>
      </w:r>
      <w:r w:rsidRPr="00920CFD">
        <w:rPr>
          <w:rFonts w:cs="Tahoma"/>
          <w:szCs w:val="24"/>
          <w:lang w:val="en-GB"/>
        </w:rPr>
        <w:t xml:space="preserve"> the </w:t>
      </w:r>
      <w:r w:rsidRPr="00B93A88">
        <w:rPr>
          <w:rFonts w:cs="Tahoma"/>
          <w:b/>
          <w:bCs/>
          <w:szCs w:val="24"/>
          <w:lang w:val="en-GB"/>
        </w:rPr>
        <w:t>unemployment rate</w:t>
      </w:r>
      <w:r w:rsidRPr="00920CFD">
        <w:rPr>
          <w:rFonts w:cs="Tahoma"/>
          <w:szCs w:val="24"/>
          <w:lang w:val="en-GB"/>
        </w:rPr>
        <w:t xml:space="preserve"> of persons with disabilities is</w:t>
      </w:r>
      <w:r w:rsidR="0010259B">
        <w:rPr>
          <w:rFonts w:cs="Tahoma"/>
          <w:szCs w:val="24"/>
          <w:lang w:val="en-GB"/>
        </w:rPr>
        <w:t xml:space="preserve"> still</w:t>
      </w:r>
      <w:r w:rsidRPr="00920CFD">
        <w:rPr>
          <w:rFonts w:cs="Tahoma"/>
          <w:szCs w:val="24"/>
          <w:lang w:val="en-GB"/>
        </w:rPr>
        <w:t xml:space="preserve"> much higher than that of persons without disabilities</w:t>
      </w:r>
      <w:r w:rsidR="0010259B">
        <w:rPr>
          <w:rFonts w:cs="Tahoma"/>
          <w:szCs w:val="24"/>
          <w:lang w:val="en-GB"/>
        </w:rPr>
        <w:t xml:space="preserve"> in Austria</w:t>
      </w:r>
      <w:r w:rsidRPr="00920CFD">
        <w:rPr>
          <w:rFonts w:cs="Tahoma"/>
          <w:szCs w:val="24"/>
          <w:lang w:val="en-GB"/>
        </w:rPr>
        <w:t xml:space="preserve">. </w:t>
      </w:r>
    </w:p>
    <w:p w14:paraId="64AC5DFA" w14:textId="439E20B4" w:rsidR="0046639D" w:rsidRPr="00920CFD" w:rsidRDefault="009C214B" w:rsidP="00586C94">
      <w:pPr>
        <w:spacing w:line="276" w:lineRule="auto"/>
        <w:rPr>
          <w:rFonts w:cs="Tahoma"/>
          <w:szCs w:val="24"/>
          <w:lang w:val="en-GB"/>
        </w:rPr>
      </w:pPr>
      <w:r w:rsidRPr="00920CFD">
        <w:rPr>
          <w:rFonts w:cs="Tahoma"/>
          <w:szCs w:val="24"/>
          <w:lang w:val="en-GB"/>
        </w:rPr>
        <w:t xml:space="preserve">There are </w:t>
      </w:r>
      <w:r w:rsidR="00C47568" w:rsidRPr="00920CFD">
        <w:rPr>
          <w:rFonts w:cs="Tahoma"/>
          <w:szCs w:val="24"/>
          <w:lang w:val="en-GB"/>
        </w:rPr>
        <w:t>f</w:t>
      </w:r>
      <w:r w:rsidR="00B744C8">
        <w:rPr>
          <w:rFonts w:cs="Tahoma"/>
          <w:szCs w:val="24"/>
          <w:lang w:val="en-GB"/>
        </w:rPr>
        <w:t>our</w:t>
      </w:r>
      <w:r w:rsidR="009678D9" w:rsidRPr="00920CFD">
        <w:rPr>
          <w:rFonts w:cs="Tahoma"/>
          <w:szCs w:val="24"/>
          <w:lang w:val="en-GB"/>
        </w:rPr>
        <w:t xml:space="preserve"> </w:t>
      </w:r>
      <w:r w:rsidR="00C47568" w:rsidRPr="00920CFD">
        <w:rPr>
          <w:rFonts w:cs="Tahoma"/>
          <w:szCs w:val="24"/>
          <w:lang w:val="en-GB"/>
        </w:rPr>
        <w:t>areas</w:t>
      </w:r>
      <w:r w:rsidRPr="00920CFD">
        <w:rPr>
          <w:rFonts w:cs="Tahoma"/>
          <w:szCs w:val="24"/>
          <w:lang w:val="en-GB"/>
        </w:rPr>
        <w:t xml:space="preserve"> we want to </w:t>
      </w:r>
      <w:r w:rsidR="00C47568" w:rsidRPr="00920CFD">
        <w:rPr>
          <w:rFonts w:cs="Tahoma"/>
          <w:szCs w:val="24"/>
          <w:lang w:val="en-GB"/>
        </w:rPr>
        <w:t>emphasize</w:t>
      </w:r>
      <w:r w:rsidR="006A073E" w:rsidRPr="00920CFD">
        <w:rPr>
          <w:rFonts w:cs="Tahoma"/>
          <w:szCs w:val="24"/>
          <w:lang w:val="en-GB"/>
        </w:rPr>
        <w:t xml:space="preserve"> concerning employment of persons with disabilities</w:t>
      </w:r>
      <w:r w:rsidR="001D56C4">
        <w:rPr>
          <w:rFonts w:cs="Tahoma"/>
          <w:szCs w:val="24"/>
          <w:lang w:val="en-GB"/>
        </w:rPr>
        <w:t xml:space="preserve"> and the labor market</w:t>
      </w:r>
      <w:r w:rsidR="006A073E" w:rsidRPr="00920CFD">
        <w:rPr>
          <w:rFonts w:cs="Tahoma"/>
          <w:szCs w:val="24"/>
          <w:lang w:val="en-GB"/>
        </w:rPr>
        <w:t>:</w:t>
      </w:r>
    </w:p>
    <w:p w14:paraId="40160B84" w14:textId="77777777" w:rsidR="0046639D" w:rsidRDefault="00B83DE9" w:rsidP="0046639D">
      <w:pPr>
        <w:pStyle w:val="ListParagraph"/>
        <w:numPr>
          <w:ilvl w:val="0"/>
          <w:numId w:val="1"/>
        </w:numPr>
        <w:spacing w:before="240"/>
        <w:rPr>
          <w:rFonts w:cs="Tahoma"/>
          <w:b/>
          <w:bCs/>
          <w:szCs w:val="24"/>
          <w:lang w:val="en-GB"/>
        </w:rPr>
      </w:pPr>
      <w:r w:rsidRPr="00920CFD">
        <w:rPr>
          <w:rFonts w:cs="Tahoma"/>
          <w:b/>
          <w:bCs/>
          <w:szCs w:val="24"/>
          <w:lang w:val="en-GB"/>
        </w:rPr>
        <w:t>Basis for an inclusive labour market – inclusive education:</w:t>
      </w:r>
    </w:p>
    <w:p w14:paraId="1798D850" w14:textId="71D2D3D8" w:rsidR="00746C26" w:rsidRPr="0046639D" w:rsidRDefault="00B83DE9" w:rsidP="0046639D">
      <w:pPr>
        <w:spacing w:before="240"/>
        <w:rPr>
          <w:rFonts w:cs="Tahoma"/>
          <w:b/>
          <w:bCs/>
          <w:szCs w:val="24"/>
          <w:lang w:val="en-GB"/>
        </w:rPr>
      </w:pPr>
      <w:r w:rsidRPr="0046639D">
        <w:rPr>
          <w:rFonts w:cs="Tahoma"/>
          <w:szCs w:val="24"/>
          <w:lang w:val="en-GB"/>
        </w:rPr>
        <w:t>The education system in Austria is not inclusive of children, youth</w:t>
      </w:r>
      <w:r w:rsidR="006A073E" w:rsidRPr="0046639D">
        <w:rPr>
          <w:rFonts w:cs="Tahoma"/>
          <w:szCs w:val="24"/>
          <w:lang w:val="en-GB"/>
        </w:rPr>
        <w:t>s</w:t>
      </w:r>
      <w:r w:rsidRPr="0046639D">
        <w:rPr>
          <w:rFonts w:cs="Tahoma"/>
          <w:szCs w:val="24"/>
          <w:lang w:val="en-GB"/>
        </w:rPr>
        <w:t xml:space="preserve"> and adults with disabilities, it is still focusing on segregation. The ratification of the CRPD did not lead to changing the policy of segregating persons with disabilities. There are still Special Schools, sheltered employment structures and large institutions. </w:t>
      </w:r>
    </w:p>
    <w:p w14:paraId="4286628A" w14:textId="1069EA62" w:rsidR="00B83DE9" w:rsidRDefault="00B83DE9" w:rsidP="00586C94">
      <w:pPr>
        <w:spacing w:after="0" w:line="276" w:lineRule="auto"/>
        <w:rPr>
          <w:rFonts w:cs="Tahoma"/>
          <w:szCs w:val="24"/>
          <w:lang w:val="en-GB"/>
        </w:rPr>
      </w:pPr>
      <w:r w:rsidRPr="00920CFD">
        <w:rPr>
          <w:rFonts w:cs="Tahoma"/>
          <w:szCs w:val="24"/>
          <w:lang w:val="en-GB"/>
        </w:rPr>
        <w:t>Due to the fact, that there is still no inclusive education system, the prerequisites for an inclusive working environment are not being met.</w:t>
      </w:r>
      <w:r w:rsidR="00746C26" w:rsidRPr="00920CFD">
        <w:rPr>
          <w:rStyle w:val="FootnoteReference"/>
          <w:rFonts w:cs="Tahoma"/>
          <w:szCs w:val="24"/>
          <w:lang w:val="en-GB"/>
        </w:rPr>
        <w:footnoteReference w:id="1"/>
      </w:r>
      <w:r w:rsidR="00365F06">
        <w:rPr>
          <w:rFonts w:cs="Tahoma"/>
          <w:szCs w:val="24"/>
          <w:lang w:val="en-GB"/>
        </w:rPr>
        <w:t xml:space="preserve"> Therefore persons with </w:t>
      </w:r>
      <w:r w:rsidR="00365F06" w:rsidRPr="00365F06">
        <w:rPr>
          <w:rFonts w:cs="Tahoma"/>
          <w:szCs w:val="24"/>
          <w:lang w:val="en-GB"/>
        </w:rPr>
        <w:t xml:space="preserve">disabilities have fewer prospects in the </w:t>
      </w:r>
      <w:r w:rsidR="00365F06">
        <w:rPr>
          <w:rFonts w:cs="Tahoma"/>
          <w:szCs w:val="24"/>
          <w:lang w:val="en-GB"/>
        </w:rPr>
        <w:t xml:space="preserve">so called </w:t>
      </w:r>
      <w:r w:rsidR="00365F06">
        <w:rPr>
          <w:rFonts w:cs="Tahoma"/>
          <w:szCs w:val="24"/>
          <w:lang w:val="en-GB"/>
        </w:rPr>
        <w:lastRenderedPageBreak/>
        <w:t xml:space="preserve">“primary </w:t>
      </w:r>
      <w:r w:rsidR="00365F06" w:rsidRPr="00365F06">
        <w:rPr>
          <w:rStyle w:val="highlight"/>
          <w:rFonts w:cs="Tahoma"/>
          <w:szCs w:val="24"/>
          <w:lang w:val="en-GB"/>
        </w:rPr>
        <w:t>labor market</w:t>
      </w:r>
      <w:r w:rsidR="00365F06">
        <w:rPr>
          <w:rStyle w:val="highlight"/>
          <w:rFonts w:cs="Tahoma"/>
          <w:szCs w:val="24"/>
          <w:lang w:val="en-GB"/>
        </w:rPr>
        <w:t>”</w:t>
      </w:r>
      <w:r w:rsidR="00365F06" w:rsidRPr="00365F06">
        <w:rPr>
          <w:rFonts w:cs="Tahoma"/>
          <w:szCs w:val="24"/>
          <w:lang w:val="en-GB"/>
        </w:rPr>
        <w:t xml:space="preserve"> and generally fewer opportunities to lead their lives independently</w:t>
      </w:r>
      <w:r w:rsidR="00365F06">
        <w:rPr>
          <w:rFonts w:cs="Tahoma"/>
          <w:szCs w:val="24"/>
          <w:lang w:val="en-GB"/>
        </w:rPr>
        <w:t>.</w:t>
      </w:r>
    </w:p>
    <w:p w14:paraId="43C843DA" w14:textId="77777777" w:rsidR="002C152C" w:rsidRPr="00365F06" w:rsidRDefault="002C152C" w:rsidP="00586C94">
      <w:pPr>
        <w:spacing w:after="0" w:line="276" w:lineRule="auto"/>
        <w:rPr>
          <w:rFonts w:cs="Tahoma"/>
          <w:szCs w:val="24"/>
          <w:lang w:val="en-GB"/>
        </w:rPr>
      </w:pPr>
    </w:p>
    <w:p w14:paraId="1AC59E1C" w14:textId="5A53FE05" w:rsidR="009678D9" w:rsidRPr="00920CFD" w:rsidRDefault="00F0376D" w:rsidP="00586C94">
      <w:pPr>
        <w:pStyle w:val="ListParagraph"/>
        <w:numPr>
          <w:ilvl w:val="0"/>
          <w:numId w:val="2"/>
        </w:numPr>
        <w:spacing w:after="0" w:line="276" w:lineRule="auto"/>
        <w:rPr>
          <w:rFonts w:cs="Tahoma"/>
          <w:szCs w:val="24"/>
          <w:lang w:val="en-GB"/>
        </w:rPr>
      </w:pPr>
      <w:r>
        <w:rPr>
          <w:rFonts w:cs="Tahoma"/>
          <w:szCs w:val="24"/>
          <w:lang w:val="en-GB"/>
        </w:rPr>
        <w:t>The basis for an inclusive labor market and working environment is a</w:t>
      </w:r>
      <w:r w:rsidR="00365F06">
        <w:rPr>
          <w:rFonts w:cs="Tahoma"/>
          <w:szCs w:val="24"/>
          <w:lang w:val="en-GB"/>
        </w:rPr>
        <w:t>n</w:t>
      </w:r>
      <w:r w:rsidR="009678D9" w:rsidRPr="00920CFD">
        <w:rPr>
          <w:rFonts w:cs="Tahoma"/>
          <w:szCs w:val="24"/>
          <w:lang w:val="en-GB"/>
        </w:rPr>
        <w:t xml:space="preserve"> inclusive education system</w:t>
      </w:r>
      <w:r>
        <w:rPr>
          <w:rFonts w:cs="Tahoma"/>
          <w:szCs w:val="24"/>
          <w:lang w:val="en-GB"/>
        </w:rPr>
        <w:t>. Therefor an inclusive education system</w:t>
      </w:r>
      <w:r w:rsidR="009678D9" w:rsidRPr="00920CFD">
        <w:rPr>
          <w:rFonts w:cs="Tahoma"/>
          <w:szCs w:val="24"/>
          <w:lang w:val="en-GB"/>
        </w:rPr>
        <w:t xml:space="preserve"> from kindergarten to university</w:t>
      </w:r>
      <w:r w:rsidR="00430C92">
        <w:rPr>
          <w:rFonts w:cs="Tahoma"/>
          <w:szCs w:val="24"/>
          <w:lang w:val="en-GB"/>
        </w:rPr>
        <w:t xml:space="preserve"> must be established</w:t>
      </w:r>
      <w:r>
        <w:rPr>
          <w:rFonts w:cs="Tahoma"/>
          <w:szCs w:val="24"/>
          <w:lang w:val="en-GB"/>
        </w:rPr>
        <w:t>.</w:t>
      </w:r>
    </w:p>
    <w:p w14:paraId="1B89A783" w14:textId="77777777" w:rsidR="009678D9" w:rsidRPr="00920CFD" w:rsidRDefault="009678D9" w:rsidP="009678D9">
      <w:pPr>
        <w:spacing w:after="0"/>
        <w:rPr>
          <w:rFonts w:cs="Tahoma"/>
          <w:b/>
          <w:bCs/>
          <w:szCs w:val="24"/>
          <w:lang w:val="en-GB"/>
        </w:rPr>
      </w:pPr>
    </w:p>
    <w:p w14:paraId="0F6CA4FA" w14:textId="7BE7FD4D" w:rsidR="009678D9" w:rsidRPr="00920CFD" w:rsidRDefault="000912BD" w:rsidP="009678D9">
      <w:pPr>
        <w:pStyle w:val="ListParagraph"/>
        <w:numPr>
          <w:ilvl w:val="0"/>
          <w:numId w:val="1"/>
        </w:numPr>
        <w:rPr>
          <w:rFonts w:cs="Tahoma"/>
          <w:b/>
          <w:bCs/>
          <w:szCs w:val="24"/>
          <w:lang w:val="en-GB"/>
        </w:rPr>
      </w:pPr>
      <w:r>
        <w:rPr>
          <w:rFonts w:cs="Tahoma"/>
          <w:b/>
          <w:bCs/>
          <w:szCs w:val="24"/>
          <w:lang w:val="en-GB"/>
        </w:rPr>
        <w:t>Gainful employment</w:t>
      </w:r>
      <w:r w:rsidR="00951EEF" w:rsidRPr="00920CFD">
        <w:rPr>
          <w:rFonts w:cs="Tahoma"/>
          <w:b/>
          <w:bCs/>
          <w:szCs w:val="24"/>
          <w:lang w:val="en-GB"/>
        </w:rPr>
        <w:t xml:space="preserve"> and social security</w:t>
      </w:r>
      <w:r w:rsidR="00A5162A" w:rsidRPr="00920CFD">
        <w:rPr>
          <w:rFonts w:cs="Tahoma"/>
          <w:b/>
          <w:bCs/>
          <w:szCs w:val="24"/>
          <w:lang w:val="en-GB"/>
        </w:rPr>
        <w:t xml:space="preserve"> instead of pocket money</w:t>
      </w:r>
      <w:r w:rsidR="00F979E0">
        <w:rPr>
          <w:rFonts w:cs="Tahoma"/>
          <w:b/>
          <w:bCs/>
          <w:szCs w:val="24"/>
          <w:lang w:val="en-GB"/>
        </w:rPr>
        <w:t xml:space="preserve"> – Art.27 1a, 1b, 1c</w:t>
      </w:r>
      <w:r w:rsidR="00365F06">
        <w:rPr>
          <w:rFonts w:cs="Tahoma"/>
          <w:b/>
          <w:bCs/>
          <w:szCs w:val="24"/>
          <w:lang w:val="en-GB"/>
        </w:rPr>
        <w:t>:</w:t>
      </w:r>
    </w:p>
    <w:p w14:paraId="06DC863F" w14:textId="34B38DEE" w:rsidR="002C152C" w:rsidRDefault="009678D9" w:rsidP="00586C94">
      <w:pPr>
        <w:spacing w:after="0" w:line="276" w:lineRule="auto"/>
        <w:rPr>
          <w:rFonts w:cs="Tahoma"/>
          <w:szCs w:val="24"/>
          <w:lang w:val="en-GB"/>
        </w:rPr>
      </w:pPr>
      <w:r w:rsidRPr="00920CFD">
        <w:rPr>
          <w:rFonts w:cs="Tahoma"/>
          <w:szCs w:val="24"/>
          <w:lang w:val="en-GB"/>
        </w:rPr>
        <w:t xml:space="preserve">The way out of a Special School usually leads directly into </w:t>
      </w:r>
      <w:r w:rsidRPr="00B93A88">
        <w:rPr>
          <w:rFonts w:cs="Tahoma"/>
          <w:b/>
          <w:bCs/>
          <w:szCs w:val="24"/>
          <w:lang w:val="en-GB"/>
        </w:rPr>
        <w:t>sheltered employment structures</w:t>
      </w:r>
      <w:r w:rsidRPr="00920CFD">
        <w:rPr>
          <w:rFonts w:cs="Tahoma"/>
          <w:szCs w:val="24"/>
          <w:lang w:val="en-GB"/>
        </w:rPr>
        <w:t>, where persons with disabilities do not have independent social insurance (except for accident insurance)</w:t>
      </w:r>
      <w:r w:rsidR="00CC27CD">
        <w:rPr>
          <w:rFonts w:cs="Tahoma"/>
          <w:szCs w:val="24"/>
          <w:lang w:val="en-GB"/>
        </w:rPr>
        <w:t xml:space="preserve"> and</w:t>
      </w:r>
      <w:r w:rsidRPr="00920CFD">
        <w:rPr>
          <w:rFonts w:cs="Tahoma"/>
          <w:szCs w:val="24"/>
          <w:lang w:val="en-GB"/>
        </w:rPr>
        <w:t xml:space="preserve"> </w:t>
      </w:r>
      <w:r w:rsidRPr="00B93A88">
        <w:rPr>
          <w:rFonts w:cs="Tahoma"/>
          <w:b/>
          <w:bCs/>
          <w:szCs w:val="24"/>
          <w:lang w:val="en-GB"/>
        </w:rPr>
        <w:t>do not receive wages</w:t>
      </w:r>
      <w:r w:rsidRPr="00920CFD">
        <w:rPr>
          <w:rFonts w:cs="Tahoma"/>
          <w:szCs w:val="24"/>
          <w:lang w:val="en-GB"/>
        </w:rPr>
        <w:t xml:space="preserve"> based on collective agreements (but only some pocket money)</w:t>
      </w:r>
      <w:r w:rsidR="00CC27CD">
        <w:rPr>
          <w:rFonts w:cs="Tahoma"/>
          <w:b/>
          <w:bCs/>
          <w:szCs w:val="24"/>
          <w:lang w:val="en-GB"/>
        </w:rPr>
        <w:t>.</w:t>
      </w:r>
      <w:r w:rsidR="0046639D">
        <w:rPr>
          <w:rFonts w:cs="Tahoma"/>
          <w:b/>
          <w:bCs/>
          <w:szCs w:val="24"/>
          <w:lang w:val="en-GB"/>
        </w:rPr>
        <w:t xml:space="preserve"> Also,</w:t>
      </w:r>
      <w:r w:rsidR="00CC27CD">
        <w:rPr>
          <w:rFonts w:cs="Tahoma"/>
          <w:b/>
          <w:bCs/>
          <w:szCs w:val="24"/>
          <w:lang w:val="en-GB"/>
        </w:rPr>
        <w:t xml:space="preserve"> </w:t>
      </w:r>
      <w:r w:rsidRPr="00B93A88">
        <w:rPr>
          <w:rFonts w:cs="Tahoma"/>
          <w:b/>
          <w:bCs/>
          <w:szCs w:val="24"/>
          <w:lang w:val="en-GB"/>
        </w:rPr>
        <w:t>legal regulations on workers ́ protection</w:t>
      </w:r>
      <w:r w:rsidRPr="00B93A88">
        <w:rPr>
          <w:rFonts w:cs="Tahoma"/>
          <w:szCs w:val="24"/>
          <w:lang w:val="en-GB"/>
        </w:rPr>
        <w:t>, paid leave and sick leave</w:t>
      </w:r>
      <w:r w:rsidRPr="00920CFD">
        <w:rPr>
          <w:rFonts w:cs="Tahoma"/>
          <w:szCs w:val="24"/>
          <w:lang w:val="en-GB"/>
        </w:rPr>
        <w:t xml:space="preserve">; employee provision schemes and labor relations (e.g. trade union representation) do not </w:t>
      </w:r>
      <w:r w:rsidRPr="0035201E">
        <w:rPr>
          <w:rFonts w:cs="Tahoma"/>
          <w:szCs w:val="24"/>
          <w:lang w:val="en-GB"/>
        </w:rPr>
        <w:t>apply</w:t>
      </w:r>
      <w:r w:rsidR="0035201E" w:rsidRPr="0035201E">
        <w:rPr>
          <w:rFonts w:cs="Tahoma"/>
          <w:szCs w:val="24"/>
          <w:lang w:val="en-GB"/>
        </w:rPr>
        <w:t>. Currently 23.000 persons with disabilities are working in sheltered employment struc</w:t>
      </w:r>
      <w:r w:rsidR="00CC27CD">
        <w:rPr>
          <w:rFonts w:cs="Tahoma"/>
          <w:szCs w:val="24"/>
          <w:lang w:val="en-GB"/>
        </w:rPr>
        <w:t>t</w:t>
      </w:r>
      <w:r w:rsidR="0035201E" w:rsidRPr="0035201E">
        <w:rPr>
          <w:rFonts w:cs="Tahoma"/>
          <w:szCs w:val="24"/>
          <w:lang w:val="en-GB"/>
        </w:rPr>
        <w:t>ures</w:t>
      </w:r>
      <w:r w:rsidRPr="00920CFD">
        <w:rPr>
          <w:rFonts w:cs="Tahoma"/>
          <w:szCs w:val="24"/>
          <w:lang w:val="en-GB"/>
        </w:rPr>
        <w:t>.</w:t>
      </w:r>
      <w:r w:rsidR="00430C92">
        <w:rPr>
          <w:rStyle w:val="FootnoteReference"/>
          <w:rFonts w:cs="Tahoma"/>
          <w:szCs w:val="24"/>
          <w:lang w:val="en-GB"/>
        </w:rPr>
        <w:footnoteReference w:id="2"/>
      </w:r>
      <w:r w:rsidR="00F0376D">
        <w:rPr>
          <w:rFonts w:cs="Tahoma"/>
          <w:szCs w:val="24"/>
          <w:lang w:val="en-GB"/>
        </w:rPr>
        <w:t xml:space="preserve"> </w:t>
      </w:r>
    </w:p>
    <w:p w14:paraId="42B51A14" w14:textId="77777777" w:rsidR="002C152C" w:rsidRDefault="002C152C" w:rsidP="00586C94">
      <w:pPr>
        <w:spacing w:after="0" w:line="276" w:lineRule="auto"/>
        <w:rPr>
          <w:rFonts w:cs="Tahoma"/>
          <w:szCs w:val="24"/>
          <w:lang w:val="en-GB"/>
        </w:rPr>
      </w:pPr>
    </w:p>
    <w:p w14:paraId="5FF04F24" w14:textId="5098BB26" w:rsidR="002C152C" w:rsidRDefault="00430C92" w:rsidP="00586C94">
      <w:pPr>
        <w:spacing w:after="0" w:line="276" w:lineRule="auto"/>
        <w:rPr>
          <w:rFonts w:cs="Tahoma"/>
          <w:szCs w:val="24"/>
          <w:lang w:val="en-GB"/>
        </w:rPr>
      </w:pPr>
      <w:r>
        <w:rPr>
          <w:rFonts w:cs="Tahoma"/>
          <w:szCs w:val="24"/>
          <w:lang w:val="en-GB"/>
        </w:rPr>
        <w:t xml:space="preserve">Many employers still have </w:t>
      </w:r>
      <w:r w:rsidRPr="00B93A88">
        <w:rPr>
          <w:rFonts w:cs="Tahoma"/>
          <w:b/>
          <w:bCs/>
          <w:szCs w:val="24"/>
          <w:lang w:val="en-GB"/>
        </w:rPr>
        <w:t>preconceived ideas</w:t>
      </w:r>
      <w:r>
        <w:rPr>
          <w:rFonts w:cs="Tahoma"/>
          <w:szCs w:val="24"/>
          <w:lang w:val="en-GB"/>
        </w:rPr>
        <w:t xml:space="preserve"> about persons with disabilities and hesitate to hire them.</w:t>
      </w:r>
      <w:r w:rsidR="00D44B85">
        <w:rPr>
          <w:rFonts w:cs="Tahoma"/>
          <w:szCs w:val="24"/>
          <w:lang w:val="en-GB"/>
        </w:rPr>
        <w:t xml:space="preserve"> </w:t>
      </w:r>
      <w:r w:rsidR="002C152C">
        <w:rPr>
          <w:rFonts w:cs="Tahoma"/>
          <w:szCs w:val="24"/>
          <w:lang w:val="en-GB"/>
        </w:rPr>
        <w:t>The skills of persons with disabilities are not a point of focus within the society.</w:t>
      </w:r>
    </w:p>
    <w:p w14:paraId="4F98A873" w14:textId="47BB4290" w:rsidR="006A073E" w:rsidRDefault="00D44B85" w:rsidP="00586C94">
      <w:pPr>
        <w:spacing w:after="0" w:line="276" w:lineRule="auto"/>
        <w:rPr>
          <w:rFonts w:cs="Tahoma"/>
          <w:szCs w:val="24"/>
          <w:lang w:val="en-GB"/>
        </w:rPr>
      </w:pPr>
      <w:r>
        <w:rPr>
          <w:rFonts w:cs="Tahoma"/>
          <w:szCs w:val="24"/>
          <w:lang w:val="en-GB"/>
        </w:rPr>
        <w:lastRenderedPageBreak/>
        <w:t xml:space="preserve">In Austria, only businesses with more than 24 employees </w:t>
      </w:r>
      <w:r w:rsidR="002C152C">
        <w:rPr>
          <w:rFonts w:cs="Tahoma"/>
          <w:szCs w:val="24"/>
          <w:lang w:val="en-GB"/>
        </w:rPr>
        <w:t xml:space="preserve">must </w:t>
      </w:r>
      <w:r>
        <w:rPr>
          <w:rFonts w:cs="Tahoma"/>
          <w:szCs w:val="24"/>
          <w:lang w:val="en-GB"/>
        </w:rPr>
        <w:t xml:space="preserve">employ a person with disabilities. Due to the fact, that </w:t>
      </w:r>
      <w:r w:rsidR="00F0376D">
        <w:rPr>
          <w:rFonts w:cs="Tahoma"/>
          <w:szCs w:val="24"/>
          <w:lang w:val="en-GB"/>
        </w:rPr>
        <w:t xml:space="preserve">most of the Austrian businesses are small companies, that only concerns 2,9 percent. </w:t>
      </w:r>
      <w:r w:rsidR="00F0376D" w:rsidRPr="00F0376D">
        <w:rPr>
          <w:rFonts w:cs="Tahoma"/>
          <w:szCs w:val="24"/>
          <w:lang w:val="en-GB"/>
        </w:rPr>
        <w:t>Of these businesses, only 22</w:t>
      </w:r>
      <w:r w:rsidR="00F0376D">
        <w:rPr>
          <w:rFonts w:cs="Tahoma"/>
          <w:szCs w:val="24"/>
          <w:lang w:val="en-GB"/>
        </w:rPr>
        <w:t xml:space="preserve"> percent </w:t>
      </w:r>
      <w:r w:rsidR="00F0376D" w:rsidRPr="00F0376D">
        <w:rPr>
          <w:rFonts w:cs="Tahoma"/>
          <w:szCs w:val="24"/>
          <w:lang w:val="en-GB"/>
        </w:rPr>
        <w:t>are fulfilling their obligation. The others</w:t>
      </w:r>
      <w:r w:rsidR="00B93A88">
        <w:rPr>
          <w:rFonts w:cs="Tahoma"/>
          <w:szCs w:val="24"/>
          <w:lang w:val="en-GB"/>
        </w:rPr>
        <w:t xml:space="preserve"> rather</w:t>
      </w:r>
      <w:r w:rsidR="00F0376D" w:rsidRPr="00F0376D">
        <w:rPr>
          <w:rFonts w:cs="Tahoma"/>
          <w:szCs w:val="24"/>
          <w:lang w:val="en-GB"/>
        </w:rPr>
        <w:t xml:space="preserve"> </w:t>
      </w:r>
      <w:r w:rsidR="00B93A88">
        <w:rPr>
          <w:rFonts w:cs="Tahoma"/>
          <w:b/>
          <w:bCs/>
          <w:szCs w:val="24"/>
          <w:lang w:val="en-GB"/>
        </w:rPr>
        <w:t xml:space="preserve">prefer to </w:t>
      </w:r>
      <w:r w:rsidR="00F0376D" w:rsidRPr="00B93A88">
        <w:rPr>
          <w:rFonts w:cs="Tahoma"/>
          <w:b/>
          <w:bCs/>
          <w:szCs w:val="24"/>
          <w:lang w:val="en-GB"/>
        </w:rPr>
        <w:t xml:space="preserve">pay a compensatory tax </w:t>
      </w:r>
      <w:r w:rsidR="00F0376D">
        <w:rPr>
          <w:rFonts w:cs="Tahoma"/>
          <w:szCs w:val="24"/>
          <w:lang w:val="en-GB"/>
        </w:rPr>
        <w:t>(</w:t>
      </w:r>
      <w:r w:rsidR="006578E4">
        <w:rPr>
          <w:rFonts w:cs="Tahoma"/>
          <w:szCs w:val="24"/>
          <w:lang w:val="en-GB"/>
        </w:rPr>
        <w:t xml:space="preserve">in German: </w:t>
      </w:r>
      <w:r w:rsidR="00F0376D">
        <w:rPr>
          <w:rFonts w:cs="Tahoma"/>
          <w:szCs w:val="24"/>
          <w:lang w:val="en-GB"/>
        </w:rPr>
        <w:t>“Ausgleichstaxe”)</w:t>
      </w:r>
      <w:r w:rsidR="00F0376D" w:rsidRPr="00F0376D">
        <w:rPr>
          <w:rFonts w:cs="Tahoma"/>
          <w:szCs w:val="24"/>
          <w:lang w:val="en-GB"/>
        </w:rPr>
        <w:t xml:space="preserve"> amounting to at least </w:t>
      </w:r>
      <w:r w:rsidR="003E0172" w:rsidRPr="003E0172">
        <w:rPr>
          <w:rFonts w:cs="Tahoma"/>
          <w:szCs w:val="24"/>
          <w:lang w:val="en-GB"/>
        </w:rPr>
        <w:t>271</w:t>
      </w:r>
      <w:r w:rsidR="00E14D14">
        <w:rPr>
          <w:rFonts w:cs="Tahoma"/>
          <w:szCs w:val="24"/>
          <w:lang w:val="en-GB"/>
        </w:rPr>
        <w:t xml:space="preserve"> </w:t>
      </w:r>
      <w:r w:rsidR="002C152C">
        <w:rPr>
          <w:rFonts w:cs="Tahoma"/>
          <w:szCs w:val="24"/>
          <w:lang w:val="en-GB"/>
        </w:rPr>
        <w:t>e</w:t>
      </w:r>
      <w:r w:rsidR="00F0376D" w:rsidRPr="00F0376D">
        <w:rPr>
          <w:rFonts w:cs="Tahoma"/>
          <w:szCs w:val="24"/>
          <w:lang w:val="en-GB"/>
        </w:rPr>
        <w:t xml:space="preserve">uros per month </w:t>
      </w:r>
      <w:r w:rsidR="00B93A88">
        <w:rPr>
          <w:rFonts w:cs="Tahoma"/>
          <w:szCs w:val="24"/>
          <w:lang w:val="en-GB"/>
        </w:rPr>
        <w:t>(</w:t>
      </w:r>
      <w:r w:rsidR="00F0376D" w:rsidRPr="00F0376D">
        <w:rPr>
          <w:rFonts w:cs="Tahoma"/>
          <w:szCs w:val="24"/>
          <w:lang w:val="en-GB"/>
        </w:rPr>
        <w:t>for each</w:t>
      </w:r>
      <w:r w:rsidR="002C152C">
        <w:rPr>
          <w:rFonts w:cs="Tahoma"/>
          <w:szCs w:val="24"/>
          <w:lang w:val="en-GB"/>
        </w:rPr>
        <w:t xml:space="preserve"> </w:t>
      </w:r>
      <w:r w:rsidR="00F0376D" w:rsidRPr="00F0376D">
        <w:rPr>
          <w:rFonts w:cs="Tahoma"/>
          <w:szCs w:val="24"/>
          <w:lang w:val="en-GB"/>
        </w:rPr>
        <w:t>person with disabilities who is</w:t>
      </w:r>
      <w:r w:rsidR="00F0376D">
        <w:rPr>
          <w:rFonts w:cs="Tahoma"/>
          <w:szCs w:val="24"/>
          <w:lang w:val="en-GB"/>
        </w:rPr>
        <w:t xml:space="preserve"> </w:t>
      </w:r>
      <w:r w:rsidR="00F0376D" w:rsidRPr="00F0376D">
        <w:rPr>
          <w:rFonts w:cs="Tahoma"/>
          <w:szCs w:val="24"/>
          <w:lang w:val="en-GB"/>
        </w:rPr>
        <w:t>not employed</w:t>
      </w:r>
      <w:r w:rsidR="00B93A88">
        <w:rPr>
          <w:rFonts w:cs="Tahoma"/>
          <w:szCs w:val="24"/>
          <w:lang w:val="en-GB"/>
        </w:rPr>
        <w:t xml:space="preserve">), </w:t>
      </w:r>
      <w:r w:rsidR="00B93A88" w:rsidRPr="00B93A88">
        <w:rPr>
          <w:rFonts w:cs="Tahoma"/>
          <w:b/>
          <w:bCs/>
          <w:szCs w:val="24"/>
          <w:lang w:val="en-GB"/>
        </w:rPr>
        <w:t>than to employ persons with disabilities</w:t>
      </w:r>
      <w:r w:rsidR="00F0376D" w:rsidRPr="00F0376D">
        <w:rPr>
          <w:rFonts w:cs="Tahoma"/>
          <w:szCs w:val="24"/>
          <w:lang w:val="en-GB"/>
        </w:rPr>
        <w:t>.</w:t>
      </w:r>
      <w:r w:rsidR="00F0376D">
        <w:rPr>
          <w:rStyle w:val="FootnoteReference"/>
          <w:rFonts w:cs="Tahoma"/>
          <w:szCs w:val="24"/>
          <w:lang w:val="en-GB"/>
        </w:rPr>
        <w:footnoteReference w:id="3"/>
      </w:r>
    </w:p>
    <w:p w14:paraId="4BACEF92" w14:textId="77777777" w:rsidR="002C152C" w:rsidRPr="00F0376D" w:rsidRDefault="002C152C" w:rsidP="00586C94">
      <w:pPr>
        <w:spacing w:after="0" w:line="276" w:lineRule="auto"/>
        <w:rPr>
          <w:rFonts w:cs="Tahoma"/>
          <w:szCs w:val="24"/>
          <w:lang w:val="en-GB"/>
        </w:rPr>
      </w:pPr>
    </w:p>
    <w:p w14:paraId="5D763838" w14:textId="0AF12B71" w:rsidR="009678D9" w:rsidRDefault="009678D9" w:rsidP="00586C94">
      <w:pPr>
        <w:pStyle w:val="ListParagraph"/>
        <w:numPr>
          <w:ilvl w:val="0"/>
          <w:numId w:val="2"/>
        </w:numPr>
        <w:spacing w:after="0" w:line="276" w:lineRule="auto"/>
        <w:rPr>
          <w:rFonts w:cs="Tahoma"/>
          <w:szCs w:val="24"/>
          <w:lang w:val="en-GB"/>
        </w:rPr>
      </w:pPr>
      <w:r w:rsidRPr="00920CFD">
        <w:rPr>
          <w:rFonts w:cs="Tahoma"/>
          <w:szCs w:val="24"/>
          <w:lang w:val="en-GB"/>
        </w:rPr>
        <w:t>We see the need for fair payment of persons with disabilities on an equal basis with others, that secure a decent quality of life</w:t>
      </w:r>
      <w:r w:rsidR="002C152C">
        <w:rPr>
          <w:rFonts w:cs="Tahoma"/>
          <w:szCs w:val="24"/>
          <w:lang w:val="en-GB"/>
        </w:rPr>
        <w:t xml:space="preserve"> in the midst of society.</w:t>
      </w:r>
      <w:r w:rsidR="00E14D14">
        <w:rPr>
          <w:rFonts w:cs="Tahoma"/>
          <w:szCs w:val="24"/>
          <w:lang w:val="en-GB"/>
        </w:rPr>
        <w:t xml:space="preserve"> Furthermore</w:t>
      </w:r>
      <w:r w:rsidR="00FC624A">
        <w:rPr>
          <w:rFonts w:cs="Tahoma"/>
          <w:szCs w:val="24"/>
          <w:lang w:val="en-GB"/>
        </w:rPr>
        <w:t>,</w:t>
      </w:r>
      <w:r w:rsidR="00E14D14">
        <w:rPr>
          <w:rFonts w:cs="Tahoma"/>
          <w:szCs w:val="24"/>
          <w:lang w:val="en-GB"/>
        </w:rPr>
        <w:t xml:space="preserve"> </w:t>
      </w:r>
      <w:r w:rsidR="008348AD">
        <w:rPr>
          <w:rFonts w:cs="Tahoma"/>
          <w:szCs w:val="24"/>
          <w:lang w:val="en-GB"/>
        </w:rPr>
        <w:t xml:space="preserve">they should be entitled to receive social security and all </w:t>
      </w:r>
      <w:r w:rsidR="005369EE">
        <w:rPr>
          <w:rFonts w:cs="Tahoma"/>
          <w:szCs w:val="24"/>
          <w:lang w:val="en-GB"/>
        </w:rPr>
        <w:t xml:space="preserve">other </w:t>
      </w:r>
      <w:r w:rsidR="008348AD">
        <w:rPr>
          <w:rFonts w:cs="Tahoma"/>
          <w:szCs w:val="24"/>
          <w:lang w:val="en-GB"/>
        </w:rPr>
        <w:t>social protection mechanis</w:t>
      </w:r>
      <w:r w:rsidR="005369EE">
        <w:rPr>
          <w:rFonts w:cs="Tahoma"/>
          <w:szCs w:val="24"/>
          <w:lang w:val="en-GB"/>
        </w:rPr>
        <w:t>ms.</w:t>
      </w:r>
    </w:p>
    <w:p w14:paraId="6F607B34" w14:textId="5B55A401" w:rsidR="002C152C" w:rsidRDefault="002C152C" w:rsidP="00586C94">
      <w:pPr>
        <w:pStyle w:val="ListParagraph"/>
        <w:numPr>
          <w:ilvl w:val="0"/>
          <w:numId w:val="2"/>
        </w:numPr>
        <w:spacing w:after="0" w:line="276" w:lineRule="auto"/>
        <w:rPr>
          <w:rFonts w:cs="Tahoma"/>
          <w:szCs w:val="24"/>
          <w:lang w:val="en-GB"/>
        </w:rPr>
      </w:pPr>
      <w:r>
        <w:rPr>
          <w:rFonts w:cs="Tahoma"/>
          <w:szCs w:val="24"/>
          <w:lang w:val="en-GB"/>
        </w:rPr>
        <w:t xml:space="preserve">Awareness raising campaigns </w:t>
      </w:r>
      <w:r w:rsidR="0035201E">
        <w:rPr>
          <w:rFonts w:cs="Tahoma"/>
          <w:szCs w:val="24"/>
          <w:lang w:val="en-GB"/>
        </w:rPr>
        <w:t>on the rights and the skills</w:t>
      </w:r>
      <w:r>
        <w:rPr>
          <w:rFonts w:cs="Tahoma"/>
          <w:szCs w:val="24"/>
          <w:lang w:val="en-GB"/>
        </w:rPr>
        <w:t xml:space="preserve"> of persons with </w:t>
      </w:r>
      <w:r w:rsidR="0035201E">
        <w:rPr>
          <w:rFonts w:cs="Tahoma"/>
          <w:szCs w:val="24"/>
          <w:lang w:val="en-GB"/>
        </w:rPr>
        <w:t>disabilities</w:t>
      </w:r>
      <w:r>
        <w:rPr>
          <w:rFonts w:cs="Tahoma"/>
          <w:szCs w:val="24"/>
          <w:lang w:val="en-GB"/>
        </w:rPr>
        <w:t xml:space="preserve"> are necessary</w:t>
      </w:r>
      <w:r w:rsidR="0035201E">
        <w:rPr>
          <w:rFonts w:cs="Tahoma"/>
          <w:szCs w:val="24"/>
          <w:lang w:val="en-GB"/>
        </w:rPr>
        <w:t>.</w:t>
      </w:r>
    </w:p>
    <w:p w14:paraId="53A51A42" w14:textId="77777777" w:rsidR="006A073E" w:rsidRPr="0046639D" w:rsidRDefault="006A073E" w:rsidP="0046639D">
      <w:pPr>
        <w:rPr>
          <w:rFonts w:cs="Tahoma"/>
          <w:szCs w:val="24"/>
          <w:lang w:val="en-GB"/>
        </w:rPr>
      </w:pPr>
    </w:p>
    <w:p w14:paraId="692D6229" w14:textId="7A1DE6F5" w:rsidR="006A073E" w:rsidRPr="00920CFD" w:rsidRDefault="006A073E" w:rsidP="006A073E">
      <w:pPr>
        <w:pStyle w:val="ListParagraph"/>
        <w:numPr>
          <w:ilvl w:val="0"/>
          <w:numId w:val="1"/>
        </w:numPr>
        <w:rPr>
          <w:rFonts w:cs="Tahoma"/>
          <w:b/>
          <w:bCs/>
          <w:szCs w:val="24"/>
          <w:lang w:val="en-GB"/>
        </w:rPr>
      </w:pPr>
      <w:r w:rsidRPr="00920CFD">
        <w:rPr>
          <w:rFonts w:cs="Tahoma"/>
          <w:b/>
          <w:bCs/>
          <w:szCs w:val="24"/>
          <w:lang w:val="en-GB"/>
        </w:rPr>
        <w:t>Personal Assistance</w:t>
      </w:r>
      <w:r w:rsidR="00B744C8">
        <w:rPr>
          <w:rFonts w:cs="Tahoma"/>
          <w:b/>
          <w:bCs/>
          <w:szCs w:val="24"/>
          <w:lang w:val="en-GB"/>
        </w:rPr>
        <w:t xml:space="preserve"> in the workplace</w:t>
      </w:r>
      <w:r w:rsidR="00365F06">
        <w:rPr>
          <w:rFonts w:cs="Tahoma"/>
          <w:b/>
          <w:bCs/>
          <w:szCs w:val="24"/>
          <w:lang w:val="en-GB"/>
        </w:rPr>
        <w:t xml:space="preserve"> – Art.27 1e</w:t>
      </w:r>
      <w:r w:rsidRPr="00920CFD">
        <w:rPr>
          <w:rFonts w:cs="Tahoma"/>
          <w:b/>
          <w:bCs/>
          <w:szCs w:val="24"/>
          <w:lang w:val="en-GB"/>
        </w:rPr>
        <w:t>:</w:t>
      </w:r>
    </w:p>
    <w:p w14:paraId="72FB5774" w14:textId="5C5442D6" w:rsidR="00746C26" w:rsidRPr="00C75089" w:rsidRDefault="00BD79A6" w:rsidP="00586C94">
      <w:pPr>
        <w:spacing w:after="0" w:line="276" w:lineRule="auto"/>
        <w:rPr>
          <w:rFonts w:eastAsia="Times New Roman" w:cs="Tahoma"/>
          <w:b/>
          <w:bCs/>
          <w:szCs w:val="24"/>
          <w:lang w:val="en-GB" w:eastAsia="de-AT"/>
        </w:rPr>
      </w:pPr>
      <w:r w:rsidRPr="00920CFD">
        <w:rPr>
          <w:rStyle w:val="highlight"/>
          <w:rFonts w:cs="Tahoma"/>
          <w:szCs w:val="24"/>
          <w:lang w:val="en-GB"/>
        </w:rPr>
        <w:t>Personal</w:t>
      </w:r>
      <w:r w:rsidRPr="00920CFD">
        <w:rPr>
          <w:rFonts w:cs="Tahoma"/>
          <w:szCs w:val="24"/>
          <w:lang w:val="en-GB"/>
        </w:rPr>
        <w:t xml:space="preserve"> assistance</w:t>
      </w:r>
      <w:r w:rsidR="00F979E0">
        <w:rPr>
          <w:rFonts w:cs="Tahoma"/>
          <w:szCs w:val="24"/>
          <w:lang w:val="en-GB"/>
        </w:rPr>
        <w:t xml:space="preserve"> in general</w:t>
      </w:r>
      <w:r w:rsidRPr="00920CFD">
        <w:rPr>
          <w:rFonts w:cs="Tahoma"/>
          <w:szCs w:val="24"/>
          <w:lang w:val="en-GB"/>
        </w:rPr>
        <w:t xml:space="preserve"> is one of the most important prerequisites for independent living. </w:t>
      </w:r>
      <w:r w:rsidR="00F979E0">
        <w:rPr>
          <w:rFonts w:cs="Tahoma"/>
          <w:szCs w:val="24"/>
          <w:lang w:val="en-GB"/>
        </w:rPr>
        <w:t xml:space="preserve">Personal assistance in the workplace is equally important. </w:t>
      </w:r>
      <w:r w:rsidR="006A073E" w:rsidRPr="00920CFD">
        <w:rPr>
          <w:rFonts w:cs="Tahoma"/>
          <w:szCs w:val="24"/>
          <w:lang w:val="en-GB"/>
        </w:rPr>
        <w:t>However, currently there is no unified federal legislation concerning personal assistance (PA) in Austria</w:t>
      </w:r>
      <w:r w:rsidR="00B744C8">
        <w:rPr>
          <w:rFonts w:cs="Tahoma"/>
          <w:szCs w:val="24"/>
          <w:lang w:val="en-GB"/>
        </w:rPr>
        <w:t xml:space="preserve"> -</w:t>
      </w:r>
      <w:r w:rsidR="006A073E" w:rsidRPr="00920CFD">
        <w:rPr>
          <w:rFonts w:cs="Tahoma"/>
          <w:szCs w:val="24"/>
          <w:lang w:val="en-GB"/>
        </w:rPr>
        <w:t xml:space="preserve"> only for PA in the workplace and </w:t>
      </w:r>
      <w:r w:rsidR="006A073E" w:rsidRPr="00F979E0">
        <w:rPr>
          <w:rFonts w:cs="Tahoma"/>
          <w:b/>
          <w:bCs/>
          <w:szCs w:val="24"/>
          <w:lang w:val="en-GB"/>
        </w:rPr>
        <w:t>only with a certain care allowance level</w:t>
      </w:r>
      <w:r w:rsidR="00F979E0">
        <w:rPr>
          <w:rFonts w:cs="Tahoma"/>
          <w:b/>
          <w:bCs/>
          <w:szCs w:val="24"/>
          <w:lang w:val="en-GB"/>
        </w:rPr>
        <w:t xml:space="preserve">. This is the reason that </w:t>
      </w:r>
      <w:r w:rsidR="00F979E0">
        <w:rPr>
          <w:rFonts w:cs="Tahoma"/>
          <w:b/>
          <w:bCs/>
          <w:szCs w:val="24"/>
          <w:lang w:val="en-GB"/>
        </w:rPr>
        <w:lastRenderedPageBreak/>
        <w:t xml:space="preserve">some </w:t>
      </w:r>
      <w:r w:rsidR="00365F06">
        <w:rPr>
          <w:rFonts w:cs="Tahoma"/>
          <w:b/>
          <w:bCs/>
          <w:szCs w:val="24"/>
          <w:lang w:val="en-GB"/>
        </w:rPr>
        <w:t xml:space="preserve">groups of persons with disabilities are not eligible for PA, like people with learning disabilities. </w:t>
      </w:r>
      <w:r w:rsidR="00365F06">
        <w:rPr>
          <w:rFonts w:eastAsia="Times New Roman" w:cs="Tahoma"/>
          <w:szCs w:val="24"/>
          <w:lang w:val="en-GB" w:eastAsia="de-AT"/>
        </w:rPr>
        <w:t>Th</w:t>
      </w:r>
      <w:r w:rsidR="00365F06" w:rsidRPr="00746C26">
        <w:rPr>
          <w:rFonts w:eastAsia="Times New Roman" w:cs="Tahoma"/>
          <w:szCs w:val="24"/>
          <w:lang w:val="en-GB" w:eastAsia="de-AT"/>
        </w:rPr>
        <w:t>ey often do not have the required care allowance level and they do not have access to the so-called “primary labor market”</w:t>
      </w:r>
      <w:r w:rsidR="00365F06" w:rsidRPr="00365F06">
        <w:rPr>
          <w:rFonts w:cs="Tahoma"/>
          <w:szCs w:val="24"/>
          <w:lang w:val="en-GB"/>
        </w:rPr>
        <w:t>.</w:t>
      </w:r>
      <w:r w:rsidR="00F979E0" w:rsidRPr="00365F06">
        <w:rPr>
          <w:rFonts w:cs="Tahoma"/>
          <w:szCs w:val="24"/>
          <w:lang w:val="en-GB"/>
        </w:rPr>
        <w:t xml:space="preserve"> </w:t>
      </w:r>
    </w:p>
    <w:p w14:paraId="05DF4B35" w14:textId="77777777" w:rsidR="002C152C" w:rsidRPr="00365F06" w:rsidRDefault="002C152C" w:rsidP="00586C94">
      <w:pPr>
        <w:spacing w:after="0" w:line="276" w:lineRule="auto"/>
        <w:rPr>
          <w:rFonts w:cs="Tahoma"/>
          <w:szCs w:val="24"/>
          <w:lang w:val="en-GB"/>
        </w:rPr>
      </w:pPr>
    </w:p>
    <w:p w14:paraId="4541B782" w14:textId="62F364BE" w:rsidR="00951EEF" w:rsidRDefault="006A073E" w:rsidP="00586C94">
      <w:pPr>
        <w:pStyle w:val="ListParagraph"/>
        <w:numPr>
          <w:ilvl w:val="0"/>
          <w:numId w:val="2"/>
        </w:numPr>
        <w:spacing w:after="0" w:line="276" w:lineRule="auto"/>
        <w:rPr>
          <w:rFonts w:cs="Tahoma"/>
          <w:szCs w:val="24"/>
          <w:lang w:val="en-GB"/>
        </w:rPr>
      </w:pPr>
      <w:r w:rsidRPr="00920CFD">
        <w:rPr>
          <w:rFonts w:cs="Tahoma"/>
          <w:szCs w:val="24"/>
          <w:lang w:val="en-GB"/>
        </w:rPr>
        <w:t>P</w:t>
      </w:r>
      <w:r w:rsidR="007D2958">
        <w:rPr>
          <w:rFonts w:cs="Tahoma"/>
          <w:szCs w:val="24"/>
          <w:lang w:val="en-GB"/>
        </w:rPr>
        <w:t>ersonal Assistance</w:t>
      </w:r>
      <w:r w:rsidRPr="00920CFD">
        <w:rPr>
          <w:rFonts w:cs="Tahoma"/>
          <w:szCs w:val="24"/>
          <w:lang w:val="en-GB"/>
        </w:rPr>
        <w:t xml:space="preserve"> at the workplace must be available for all persons with disabili</w:t>
      </w:r>
      <w:r w:rsidR="00746C26" w:rsidRPr="00920CFD">
        <w:rPr>
          <w:rFonts w:cs="Tahoma"/>
          <w:szCs w:val="24"/>
          <w:lang w:val="en-GB"/>
        </w:rPr>
        <w:t>ti</w:t>
      </w:r>
      <w:r w:rsidRPr="00920CFD">
        <w:rPr>
          <w:rFonts w:cs="Tahoma"/>
          <w:szCs w:val="24"/>
          <w:lang w:val="en-GB"/>
        </w:rPr>
        <w:t xml:space="preserve">es regardless of their </w:t>
      </w:r>
      <w:r w:rsidR="00BD79A6" w:rsidRPr="00920CFD">
        <w:rPr>
          <w:rFonts w:cs="Tahoma"/>
          <w:szCs w:val="24"/>
          <w:lang w:val="en-GB"/>
        </w:rPr>
        <w:t xml:space="preserve">disability and of their </w:t>
      </w:r>
      <w:r w:rsidRPr="00920CFD">
        <w:rPr>
          <w:rFonts w:cs="Tahoma"/>
          <w:szCs w:val="24"/>
          <w:lang w:val="en-GB"/>
        </w:rPr>
        <w:t>care allowance level.</w:t>
      </w:r>
    </w:p>
    <w:p w14:paraId="4475F81C" w14:textId="77777777" w:rsidR="001D56C4" w:rsidRPr="001D56C4" w:rsidRDefault="001D56C4" w:rsidP="001D56C4">
      <w:pPr>
        <w:pStyle w:val="ListParagraph"/>
        <w:spacing w:after="0" w:line="276" w:lineRule="auto"/>
        <w:rPr>
          <w:rFonts w:cs="Tahoma"/>
          <w:szCs w:val="24"/>
          <w:lang w:val="en-GB"/>
        </w:rPr>
      </w:pPr>
    </w:p>
    <w:p w14:paraId="6F1ADF68" w14:textId="6F306E5F" w:rsidR="00920CFD" w:rsidRPr="00920CFD" w:rsidRDefault="00951EEF" w:rsidP="00920CFD">
      <w:pPr>
        <w:pStyle w:val="ListParagraph"/>
        <w:numPr>
          <w:ilvl w:val="0"/>
          <w:numId w:val="1"/>
        </w:numPr>
        <w:rPr>
          <w:rFonts w:cs="Tahoma"/>
          <w:b/>
          <w:bCs/>
          <w:szCs w:val="24"/>
          <w:lang w:val="en-GB"/>
        </w:rPr>
      </w:pPr>
      <w:r w:rsidRPr="00920CFD">
        <w:rPr>
          <w:rFonts w:cs="Tahoma"/>
          <w:b/>
          <w:bCs/>
          <w:szCs w:val="24"/>
          <w:lang w:val="en-GB"/>
        </w:rPr>
        <w:t>Terms like “Capacity to work”</w:t>
      </w:r>
      <w:r w:rsidR="007C2101">
        <w:rPr>
          <w:rFonts w:cs="Tahoma"/>
          <w:b/>
          <w:bCs/>
          <w:szCs w:val="24"/>
          <w:lang w:val="en-GB"/>
        </w:rPr>
        <w:t>, assessment procedures</w:t>
      </w:r>
      <w:r w:rsidR="00B93A88">
        <w:rPr>
          <w:rFonts w:cs="Tahoma"/>
          <w:b/>
          <w:bCs/>
          <w:szCs w:val="24"/>
          <w:lang w:val="en-GB"/>
        </w:rPr>
        <w:t xml:space="preserve">, </w:t>
      </w:r>
      <w:r w:rsidR="004640E9">
        <w:rPr>
          <w:rFonts w:cs="Tahoma"/>
          <w:b/>
          <w:bCs/>
          <w:szCs w:val="24"/>
          <w:lang w:val="en-GB"/>
        </w:rPr>
        <w:t>stereotypes,</w:t>
      </w:r>
      <w:r w:rsidRPr="00920CFD">
        <w:rPr>
          <w:rFonts w:cs="Tahoma"/>
          <w:b/>
          <w:bCs/>
          <w:szCs w:val="24"/>
          <w:lang w:val="en-GB"/>
        </w:rPr>
        <w:t xml:space="preserve"> and their limitations for </w:t>
      </w:r>
      <w:r w:rsidR="00A5162A" w:rsidRPr="00920CFD">
        <w:rPr>
          <w:rFonts w:cs="Tahoma"/>
          <w:b/>
          <w:bCs/>
          <w:szCs w:val="24"/>
          <w:lang w:val="en-GB"/>
        </w:rPr>
        <w:t xml:space="preserve">the lives of </w:t>
      </w:r>
      <w:r w:rsidRPr="00920CFD">
        <w:rPr>
          <w:rFonts w:cs="Tahoma"/>
          <w:b/>
          <w:bCs/>
          <w:szCs w:val="24"/>
          <w:lang w:val="en-GB"/>
        </w:rPr>
        <w:t>persons with disabilities</w:t>
      </w:r>
      <w:r w:rsidR="00F521BC">
        <w:rPr>
          <w:rFonts w:cs="Tahoma"/>
          <w:b/>
          <w:bCs/>
          <w:szCs w:val="24"/>
          <w:lang w:val="en-GB"/>
        </w:rPr>
        <w:t xml:space="preserve"> Ar.27 1a and 1e</w:t>
      </w:r>
      <w:r w:rsidRPr="00920CFD">
        <w:rPr>
          <w:rFonts w:cs="Tahoma"/>
          <w:b/>
          <w:bCs/>
          <w:szCs w:val="24"/>
          <w:lang w:val="en-GB"/>
        </w:rPr>
        <w:t>:</w:t>
      </w:r>
    </w:p>
    <w:p w14:paraId="756013D9" w14:textId="533B60C0" w:rsidR="00B744C8" w:rsidRDefault="00920CFD" w:rsidP="00586C94">
      <w:pPr>
        <w:spacing w:line="276" w:lineRule="auto"/>
        <w:rPr>
          <w:rFonts w:cs="Tahoma"/>
          <w:szCs w:val="24"/>
          <w:lang w:val="en-GB"/>
        </w:rPr>
      </w:pPr>
      <w:r w:rsidRPr="00920CFD">
        <w:rPr>
          <w:rFonts w:cs="Tahoma"/>
          <w:szCs w:val="24"/>
          <w:lang w:val="en-GB"/>
        </w:rPr>
        <w:t xml:space="preserve">Due to the federal structure of Austria, benefits which fall under the responsibility of the </w:t>
      </w:r>
      <w:r w:rsidR="00C75089">
        <w:rPr>
          <w:rFonts w:cs="Tahoma"/>
          <w:szCs w:val="24"/>
          <w:lang w:val="en-GB"/>
        </w:rPr>
        <w:t>province</w:t>
      </w:r>
      <w:r w:rsidRPr="00920CFD">
        <w:rPr>
          <w:rFonts w:cs="Tahoma"/>
          <w:szCs w:val="24"/>
          <w:lang w:val="en-GB"/>
        </w:rPr>
        <w:t>s exist in nine different versions (e.g. sheltered employment structures, personal assistance for</w:t>
      </w:r>
      <w:r w:rsidR="00FC624A">
        <w:rPr>
          <w:rFonts w:cs="Tahoma"/>
          <w:szCs w:val="24"/>
          <w:lang w:val="en-GB"/>
        </w:rPr>
        <w:t xml:space="preserve"> daily life</w:t>
      </w:r>
      <w:r w:rsidRPr="00920CFD">
        <w:rPr>
          <w:rFonts w:cs="Tahoma"/>
          <w:szCs w:val="24"/>
          <w:lang w:val="en-GB"/>
        </w:rPr>
        <w:t xml:space="preserve">). So, persons with disabilities are confronted with many legal terms and classifications such as </w:t>
      </w:r>
      <w:r w:rsidRPr="0035201E">
        <w:rPr>
          <w:rFonts w:cs="Tahoma"/>
          <w:b/>
          <w:bCs/>
          <w:szCs w:val="24"/>
          <w:lang w:val="en-GB"/>
        </w:rPr>
        <w:t>“capacity to work”, “invalidity” or “degree of disability”</w:t>
      </w:r>
      <w:r w:rsidRPr="00920CFD">
        <w:rPr>
          <w:rFonts w:cs="Tahoma"/>
          <w:szCs w:val="24"/>
          <w:lang w:val="en-GB"/>
        </w:rPr>
        <w:t xml:space="preserve"> in their everyday lives. These terms and categories are sometimes defined in contradictory ways in individual federal or regional laws. As the different authorities use different terminology, the benefits granted by each authority work together badly or not at all. For this reason, persons with disabilities are often deprived of the chance to find a solution that addresses their problems adequately and provides them with a secure income.</w:t>
      </w:r>
      <w:r w:rsidR="003E0172" w:rsidRPr="00920CFD" w:rsidDel="003E0172">
        <w:rPr>
          <w:rFonts w:cs="Tahoma"/>
          <w:szCs w:val="24"/>
          <w:lang w:val="en-GB"/>
        </w:rPr>
        <w:t xml:space="preserve"> </w:t>
      </w:r>
    </w:p>
    <w:p w14:paraId="38A91F68" w14:textId="46F49051" w:rsidR="000912BD" w:rsidRDefault="00920CFD" w:rsidP="00586C94">
      <w:pPr>
        <w:spacing w:line="276" w:lineRule="auto"/>
        <w:rPr>
          <w:rFonts w:cs="Tahoma"/>
          <w:szCs w:val="24"/>
          <w:lang w:val="en-GB"/>
        </w:rPr>
      </w:pPr>
      <w:r w:rsidRPr="00920CFD">
        <w:rPr>
          <w:rFonts w:cs="Tahoma"/>
          <w:szCs w:val="24"/>
          <w:lang w:val="en-GB"/>
        </w:rPr>
        <w:lastRenderedPageBreak/>
        <w:t xml:space="preserve">The </w:t>
      </w:r>
      <w:r w:rsidRPr="00B744C8">
        <w:rPr>
          <w:rFonts w:cs="Tahoma"/>
          <w:b/>
          <w:bCs/>
          <w:szCs w:val="24"/>
          <w:lang w:val="en-GB"/>
        </w:rPr>
        <w:t>assessment procedures</w:t>
      </w:r>
      <w:r w:rsidR="0035201E">
        <w:rPr>
          <w:rFonts w:cs="Tahoma"/>
          <w:szCs w:val="24"/>
          <w:lang w:val="en-GB"/>
        </w:rPr>
        <w:t xml:space="preserve"> </w:t>
      </w:r>
      <w:r w:rsidRPr="00920CFD">
        <w:rPr>
          <w:rFonts w:cs="Tahoma"/>
          <w:szCs w:val="24"/>
          <w:lang w:val="en-GB"/>
        </w:rPr>
        <w:t xml:space="preserve">and </w:t>
      </w:r>
      <w:r w:rsidRPr="00B744C8">
        <w:rPr>
          <w:rFonts w:cs="Tahoma"/>
          <w:b/>
          <w:bCs/>
          <w:szCs w:val="24"/>
          <w:lang w:val="en-GB"/>
        </w:rPr>
        <w:t>assessment bodies</w:t>
      </w:r>
      <w:r w:rsidR="0035201E">
        <w:rPr>
          <w:rFonts w:cs="Tahoma"/>
          <w:szCs w:val="24"/>
          <w:lang w:val="en-GB"/>
        </w:rPr>
        <w:t xml:space="preserve"> </w:t>
      </w:r>
      <w:r w:rsidRPr="00920CFD">
        <w:rPr>
          <w:rFonts w:cs="Tahoma"/>
          <w:szCs w:val="24"/>
          <w:lang w:val="en-GB"/>
        </w:rPr>
        <w:t>represent another problematic issue because they differ depending on whether they relate to an assessment of the degree of disability</w:t>
      </w:r>
      <w:r w:rsidR="0035201E">
        <w:rPr>
          <w:rFonts w:cs="Tahoma"/>
          <w:szCs w:val="24"/>
          <w:lang w:val="en-GB"/>
        </w:rPr>
        <w:t xml:space="preserve"> </w:t>
      </w:r>
      <w:r w:rsidRPr="00920CFD">
        <w:rPr>
          <w:rFonts w:cs="Tahoma"/>
          <w:szCs w:val="24"/>
          <w:lang w:val="en-GB"/>
        </w:rPr>
        <w:t xml:space="preserve">in terms of </w:t>
      </w:r>
      <w:r w:rsidR="00095FE8" w:rsidRPr="00095FE8">
        <w:rPr>
          <w:rFonts w:cs="Tahoma"/>
          <w:szCs w:val="24"/>
          <w:lang w:val="en-GB"/>
        </w:rPr>
        <w:t>the Disability Employment Act</w:t>
      </w:r>
      <w:r w:rsidR="00095FE8">
        <w:rPr>
          <w:rFonts w:cs="Tahoma"/>
          <w:szCs w:val="24"/>
          <w:lang w:val="en-GB"/>
        </w:rPr>
        <w:t xml:space="preserve"> or </w:t>
      </w:r>
      <w:r w:rsidRPr="00920CFD">
        <w:rPr>
          <w:rFonts w:cs="Tahoma"/>
          <w:szCs w:val="24"/>
          <w:lang w:val="en-GB"/>
        </w:rPr>
        <w:t>the Federal Disability Act (</w:t>
      </w:r>
      <w:r w:rsidR="0035201E">
        <w:rPr>
          <w:rFonts w:cs="Tahoma"/>
          <w:szCs w:val="24"/>
          <w:lang w:val="en-GB"/>
        </w:rPr>
        <w:t>“</w:t>
      </w:r>
      <w:r w:rsidRPr="00920CFD">
        <w:rPr>
          <w:rFonts w:cs="Tahoma"/>
          <w:szCs w:val="24"/>
          <w:lang w:val="en-GB"/>
        </w:rPr>
        <w:t>Bundesbehindertengesetz</w:t>
      </w:r>
      <w:r w:rsidR="0035201E">
        <w:rPr>
          <w:rFonts w:cs="Tahoma"/>
          <w:szCs w:val="24"/>
          <w:lang w:val="en-GB"/>
        </w:rPr>
        <w:t>”</w:t>
      </w:r>
      <w:r w:rsidRPr="00920CFD">
        <w:rPr>
          <w:rFonts w:cs="Tahoma"/>
          <w:szCs w:val="24"/>
          <w:lang w:val="en-GB"/>
        </w:rPr>
        <w:t>),</w:t>
      </w:r>
      <w:r w:rsidR="00095FE8">
        <w:rPr>
          <w:rFonts w:cs="Tahoma"/>
          <w:szCs w:val="24"/>
          <w:lang w:val="en-GB"/>
        </w:rPr>
        <w:t xml:space="preserve"> </w:t>
      </w:r>
      <w:r w:rsidR="00095FE8" w:rsidRPr="00095FE8">
        <w:rPr>
          <w:rFonts w:cs="Tahoma"/>
          <w:szCs w:val="24"/>
          <w:lang w:val="en-GB"/>
        </w:rPr>
        <w:t>whether they relate</w:t>
      </w:r>
      <w:r w:rsidRPr="00920CFD">
        <w:rPr>
          <w:rFonts w:cs="Tahoma"/>
          <w:szCs w:val="24"/>
          <w:lang w:val="en-GB"/>
        </w:rPr>
        <w:t xml:space="preserve"> to a classification according to the Federal Care Allowance Act (</w:t>
      </w:r>
      <w:r w:rsidR="0035201E">
        <w:rPr>
          <w:rFonts w:cs="Tahoma"/>
          <w:szCs w:val="24"/>
          <w:lang w:val="en-GB"/>
        </w:rPr>
        <w:t>“</w:t>
      </w:r>
      <w:r w:rsidRPr="00920CFD">
        <w:rPr>
          <w:rFonts w:cs="Tahoma"/>
          <w:szCs w:val="24"/>
          <w:lang w:val="en-GB"/>
        </w:rPr>
        <w:t>Bundespflegegeldgesetz</w:t>
      </w:r>
      <w:r w:rsidR="0035201E">
        <w:rPr>
          <w:rFonts w:cs="Tahoma"/>
          <w:szCs w:val="24"/>
          <w:lang w:val="en-GB"/>
        </w:rPr>
        <w:t>”</w:t>
      </w:r>
      <w:r w:rsidRPr="00920CFD">
        <w:rPr>
          <w:rFonts w:cs="Tahoma"/>
          <w:szCs w:val="24"/>
          <w:lang w:val="en-GB"/>
        </w:rPr>
        <w:t xml:space="preserve">), </w:t>
      </w:r>
      <w:r w:rsidR="00095FE8">
        <w:rPr>
          <w:rFonts w:cs="Tahoma"/>
          <w:szCs w:val="24"/>
          <w:lang w:val="en-GB"/>
        </w:rPr>
        <w:t xml:space="preserve">or </w:t>
      </w:r>
      <w:r w:rsidRPr="00920CFD">
        <w:rPr>
          <w:rFonts w:cs="Tahoma"/>
          <w:szCs w:val="24"/>
          <w:lang w:val="en-GB"/>
        </w:rPr>
        <w:t xml:space="preserve">the evaluation of the individual need for assistance according to regional laws, </w:t>
      </w:r>
      <w:r w:rsidR="00095FE8">
        <w:rPr>
          <w:rFonts w:cs="Tahoma"/>
          <w:szCs w:val="24"/>
          <w:lang w:val="en-GB"/>
        </w:rPr>
        <w:t xml:space="preserve">or </w:t>
      </w:r>
      <w:r w:rsidRPr="00920CFD">
        <w:rPr>
          <w:rFonts w:cs="Tahoma"/>
          <w:szCs w:val="24"/>
          <w:lang w:val="en-GB"/>
        </w:rPr>
        <w:t xml:space="preserve">to </w:t>
      </w:r>
      <w:r w:rsidRPr="007C2101">
        <w:rPr>
          <w:rFonts w:cs="Tahoma"/>
          <w:b/>
          <w:bCs/>
          <w:szCs w:val="24"/>
          <w:lang w:val="en-GB"/>
        </w:rPr>
        <w:t>medical assessments to determine the</w:t>
      </w:r>
      <w:r w:rsidRPr="00920CFD">
        <w:rPr>
          <w:rFonts w:cs="Tahoma"/>
          <w:szCs w:val="24"/>
          <w:lang w:val="en-GB"/>
        </w:rPr>
        <w:t xml:space="preserve"> </w:t>
      </w:r>
      <w:r w:rsidRPr="007C2101">
        <w:rPr>
          <w:rFonts w:cs="Tahoma"/>
          <w:b/>
          <w:bCs/>
          <w:szCs w:val="24"/>
          <w:lang w:val="en-GB"/>
        </w:rPr>
        <w:t>capacity</w:t>
      </w:r>
      <w:r w:rsidR="0035201E" w:rsidRPr="007C2101">
        <w:rPr>
          <w:rFonts w:cs="Tahoma"/>
          <w:b/>
          <w:bCs/>
          <w:szCs w:val="24"/>
          <w:lang w:val="en-GB"/>
        </w:rPr>
        <w:t xml:space="preserve"> </w:t>
      </w:r>
      <w:r w:rsidRPr="007C2101">
        <w:rPr>
          <w:rFonts w:cs="Tahoma"/>
          <w:b/>
          <w:bCs/>
          <w:szCs w:val="24"/>
          <w:lang w:val="en-GB"/>
        </w:rPr>
        <w:t>to work</w:t>
      </w:r>
      <w:r w:rsidRPr="00920CFD">
        <w:rPr>
          <w:rFonts w:cs="Tahoma"/>
          <w:szCs w:val="24"/>
          <w:lang w:val="en-GB"/>
        </w:rPr>
        <w:t xml:space="preserve"> according to the Unemployment Insurance Act (</w:t>
      </w:r>
      <w:r w:rsidR="0035201E">
        <w:rPr>
          <w:rFonts w:cs="Tahoma"/>
          <w:szCs w:val="24"/>
          <w:lang w:val="en-GB"/>
        </w:rPr>
        <w:t>“</w:t>
      </w:r>
      <w:r w:rsidRPr="00920CFD">
        <w:rPr>
          <w:rFonts w:cs="Tahoma"/>
          <w:szCs w:val="24"/>
          <w:lang w:val="en-GB"/>
        </w:rPr>
        <w:t>Arbeitslosenversicherungsgesetz</w:t>
      </w:r>
      <w:r w:rsidR="0035201E">
        <w:rPr>
          <w:rFonts w:cs="Tahoma"/>
          <w:szCs w:val="24"/>
          <w:lang w:val="en-GB"/>
        </w:rPr>
        <w:t>”</w:t>
      </w:r>
      <w:r w:rsidRPr="00920CFD">
        <w:rPr>
          <w:rFonts w:cs="Tahoma"/>
          <w:szCs w:val="24"/>
          <w:lang w:val="en-GB"/>
        </w:rPr>
        <w:t>)</w:t>
      </w:r>
      <w:r w:rsidR="00095FE8">
        <w:rPr>
          <w:rFonts w:cs="Tahoma"/>
          <w:szCs w:val="24"/>
          <w:lang w:val="en-GB"/>
        </w:rPr>
        <w:t>,</w:t>
      </w:r>
      <w:r w:rsidRPr="00920CFD">
        <w:rPr>
          <w:rFonts w:cs="Tahoma"/>
          <w:szCs w:val="24"/>
          <w:lang w:val="en-GB"/>
        </w:rPr>
        <w:t xml:space="preserve"> or according to the General Social Insurance Act (</w:t>
      </w:r>
      <w:r w:rsidR="0035201E">
        <w:rPr>
          <w:rFonts w:cs="Tahoma"/>
          <w:szCs w:val="24"/>
          <w:lang w:val="en-GB"/>
        </w:rPr>
        <w:t>“</w:t>
      </w:r>
      <w:r w:rsidRPr="00920CFD">
        <w:rPr>
          <w:rFonts w:cs="Tahoma"/>
          <w:szCs w:val="24"/>
          <w:lang w:val="en-GB"/>
        </w:rPr>
        <w:t>Sozialversicherungsgesetz</w:t>
      </w:r>
      <w:r w:rsidR="0035201E">
        <w:rPr>
          <w:rFonts w:cs="Tahoma"/>
          <w:szCs w:val="24"/>
          <w:lang w:val="en-GB"/>
        </w:rPr>
        <w:t>”</w:t>
      </w:r>
      <w:r w:rsidRPr="00920CFD">
        <w:rPr>
          <w:rFonts w:cs="Tahoma"/>
          <w:szCs w:val="24"/>
          <w:lang w:val="en-GB"/>
        </w:rPr>
        <w:t xml:space="preserve">). </w:t>
      </w:r>
      <w:r w:rsidRPr="007C2101">
        <w:rPr>
          <w:rFonts w:cs="Tahoma"/>
          <w:b/>
          <w:bCs/>
          <w:szCs w:val="24"/>
          <w:lang w:val="en-GB"/>
        </w:rPr>
        <w:t>Assessment procedures</w:t>
      </w:r>
      <w:r w:rsidR="007C2101">
        <w:rPr>
          <w:rFonts w:cs="Tahoma"/>
          <w:b/>
          <w:bCs/>
          <w:szCs w:val="24"/>
          <w:lang w:val="en-GB"/>
        </w:rPr>
        <w:t xml:space="preserve"> to determine if someone is able to work</w:t>
      </w:r>
      <w:r w:rsidRPr="007C2101">
        <w:rPr>
          <w:rFonts w:cs="Tahoma"/>
          <w:b/>
          <w:bCs/>
          <w:szCs w:val="24"/>
          <w:lang w:val="en-GB"/>
        </w:rPr>
        <w:t xml:space="preserve"> are still based on the medical model of disability</w:t>
      </w:r>
      <w:r w:rsidRPr="00920CFD">
        <w:rPr>
          <w:rFonts w:cs="Tahoma"/>
          <w:szCs w:val="24"/>
          <w:lang w:val="en-GB"/>
        </w:rPr>
        <w:t>, the human rights approach to assessing the need for benefits is not taken into consideration. In order to receive benefits, those concerned have to undergo separate assessment procedures at each insurance institution. These multiple assessments are not only perceived as extremely stressful by the people in question, but they also lead to differing legal results that are non-transparent and cause great legal uncertainty</w:t>
      </w:r>
      <w:r w:rsidR="00DC145C">
        <w:rPr>
          <w:rFonts w:cs="Tahoma"/>
          <w:szCs w:val="24"/>
          <w:lang w:val="en-GB"/>
        </w:rPr>
        <w:t>.</w:t>
      </w:r>
      <w:r w:rsidR="001D56C4">
        <w:rPr>
          <w:rFonts w:cs="Tahoma"/>
          <w:szCs w:val="24"/>
          <w:lang w:val="en-GB"/>
        </w:rPr>
        <w:t xml:space="preserve"> </w:t>
      </w:r>
    </w:p>
    <w:p w14:paraId="743C74AE" w14:textId="2E673838" w:rsidR="00A5162A" w:rsidRPr="000912BD" w:rsidRDefault="001D56C4" w:rsidP="00586C94">
      <w:pPr>
        <w:spacing w:line="276" w:lineRule="auto"/>
        <w:rPr>
          <w:rFonts w:cs="Tahoma"/>
          <w:szCs w:val="24"/>
          <w:lang w:val="en-GB"/>
        </w:rPr>
      </w:pPr>
      <w:r w:rsidRPr="001D56C4">
        <w:rPr>
          <w:rFonts w:cs="Tahoma"/>
          <w:szCs w:val="24"/>
          <w:lang w:val="en-GB"/>
        </w:rPr>
        <w:t>People with placement restrictions and an additional need for support rarely have access to measures aiming at professional orientation</w:t>
      </w:r>
      <w:r w:rsidR="000912BD">
        <w:rPr>
          <w:rFonts w:cs="Tahoma"/>
          <w:szCs w:val="24"/>
          <w:lang w:val="en-GB"/>
        </w:rPr>
        <w:t xml:space="preserve"> </w:t>
      </w:r>
      <w:r w:rsidRPr="001D56C4">
        <w:rPr>
          <w:rFonts w:cs="Tahoma"/>
          <w:szCs w:val="24"/>
          <w:lang w:val="en-GB"/>
        </w:rPr>
        <w:t xml:space="preserve">or qualification. The </w:t>
      </w:r>
      <w:r w:rsidRPr="006E7548">
        <w:rPr>
          <w:rFonts w:cs="Tahoma"/>
          <w:szCs w:val="24"/>
          <w:lang w:val="en-GB"/>
        </w:rPr>
        <w:t>authorities often declare them to be</w:t>
      </w:r>
      <w:r w:rsidRPr="000912BD">
        <w:rPr>
          <w:rFonts w:cs="Tahoma"/>
          <w:b/>
          <w:bCs/>
          <w:szCs w:val="24"/>
          <w:lang w:val="en-GB"/>
        </w:rPr>
        <w:t xml:space="preserve"> </w:t>
      </w:r>
      <w:r w:rsidR="006E7548">
        <w:rPr>
          <w:rFonts w:cs="Tahoma"/>
          <w:b/>
          <w:bCs/>
          <w:szCs w:val="24"/>
          <w:lang w:val="en-GB"/>
        </w:rPr>
        <w:t>“</w:t>
      </w:r>
      <w:r w:rsidRPr="000912BD">
        <w:rPr>
          <w:rFonts w:cs="Tahoma"/>
          <w:b/>
          <w:bCs/>
          <w:szCs w:val="24"/>
          <w:lang w:val="en-GB"/>
        </w:rPr>
        <w:t>unfit for work</w:t>
      </w:r>
      <w:r w:rsidR="006E7548">
        <w:rPr>
          <w:rFonts w:cs="Tahoma"/>
          <w:b/>
          <w:bCs/>
          <w:szCs w:val="24"/>
          <w:lang w:val="en-GB"/>
        </w:rPr>
        <w:t>”</w:t>
      </w:r>
      <w:r w:rsidRPr="000912BD">
        <w:rPr>
          <w:rFonts w:cs="Tahoma"/>
          <w:b/>
          <w:bCs/>
          <w:szCs w:val="24"/>
          <w:lang w:val="en-GB"/>
        </w:rPr>
        <w:t xml:space="preserve"> early on</w:t>
      </w:r>
      <w:r w:rsidR="000912BD">
        <w:rPr>
          <w:rFonts w:cs="Tahoma"/>
          <w:szCs w:val="24"/>
          <w:lang w:val="en-GB"/>
        </w:rPr>
        <w:t xml:space="preserve"> </w:t>
      </w:r>
      <w:r w:rsidRPr="001D56C4">
        <w:rPr>
          <w:rFonts w:cs="Tahoma"/>
          <w:szCs w:val="24"/>
          <w:lang w:val="en-GB"/>
        </w:rPr>
        <w:t>(after leaving school)</w:t>
      </w:r>
      <w:r w:rsidR="00E660E6">
        <w:rPr>
          <w:rFonts w:cs="Tahoma"/>
          <w:szCs w:val="24"/>
          <w:lang w:val="en-GB"/>
        </w:rPr>
        <w:t>. So</w:t>
      </w:r>
      <w:r w:rsidRPr="000912BD">
        <w:rPr>
          <w:rFonts w:cs="Tahoma"/>
          <w:b/>
          <w:bCs/>
          <w:szCs w:val="24"/>
          <w:lang w:val="en-GB"/>
        </w:rPr>
        <w:t xml:space="preserve"> </w:t>
      </w:r>
      <w:r w:rsidRPr="00E660E6">
        <w:rPr>
          <w:rFonts w:cs="Tahoma"/>
          <w:szCs w:val="24"/>
          <w:lang w:val="en-GB"/>
        </w:rPr>
        <w:t xml:space="preserve">they have to rely on </w:t>
      </w:r>
      <w:r w:rsidRPr="000912BD">
        <w:rPr>
          <w:rFonts w:cs="Tahoma"/>
          <w:b/>
          <w:bCs/>
          <w:szCs w:val="24"/>
          <w:lang w:val="en-GB"/>
        </w:rPr>
        <w:t>sheltered employment structures</w:t>
      </w:r>
      <w:r w:rsidR="00E660E6">
        <w:rPr>
          <w:rFonts w:cs="Tahoma"/>
          <w:szCs w:val="24"/>
          <w:lang w:val="en-GB"/>
        </w:rPr>
        <w:t xml:space="preserve"> and </w:t>
      </w:r>
      <w:r w:rsidR="00E660E6" w:rsidRPr="00E660E6">
        <w:rPr>
          <w:rFonts w:cs="Tahoma"/>
          <w:b/>
          <w:bCs/>
          <w:szCs w:val="24"/>
          <w:lang w:val="en-GB"/>
        </w:rPr>
        <w:t xml:space="preserve">do not have access to </w:t>
      </w:r>
      <w:r w:rsidR="00E660E6" w:rsidRPr="00E660E6">
        <w:rPr>
          <w:rFonts w:cs="Tahoma"/>
          <w:szCs w:val="24"/>
          <w:lang w:val="en-GB"/>
        </w:rPr>
        <w:t>the so-called</w:t>
      </w:r>
      <w:r w:rsidR="00E660E6" w:rsidRPr="00E660E6">
        <w:rPr>
          <w:rFonts w:cs="Tahoma"/>
          <w:b/>
          <w:bCs/>
          <w:szCs w:val="24"/>
          <w:lang w:val="en-GB"/>
        </w:rPr>
        <w:t xml:space="preserve"> “primary labor market”.</w:t>
      </w:r>
      <w:r w:rsidR="000912BD">
        <w:rPr>
          <w:rFonts w:cs="Tahoma"/>
          <w:szCs w:val="24"/>
          <w:lang w:val="en-GB"/>
        </w:rPr>
        <w:t xml:space="preserve"> </w:t>
      </w:r>
      <w:r w:rsidRPr="001D56C4">
        <w:rPr>
          <w:rFonts w:cs="Tahoma"/>
          <w:szCs w:val="24"/>
          <w:lang w:val="en-GB"/>
        </w:rPr>
        <w:t xml:space="preserve">Whether or not support measures are successful is </w:t>
      </w:r>
      <w:r w:rsidRPr="001D56C4">
        <w:rPr>
          <w:rFonts w:cs="Tahoma"/>
          <w:szCs w:val="24"/>
          <w:lang w:val="en-GB"/>
        </w:rPr>
        <w:lastRenderedPageBreak/>
        <w:t xml:space="preserve">only evaluated via quantitative placement rates. This often means that </w:t>
      </w:r>
      <w:r w:rsidRPr="000912BD">
        <w:rPr>
          <w:rFonts w:cs="Tahoma"/>
          <w:szCs w:val="24"/>
          <w:lang w:val="en-GB"/>
        </w:rPr>
        <w:t>only those</w:t>
      </w:r>
      <w:r w:rsidR="000912BD" w:rsidRPr="000912BD">
        <w:rPr>
          <w:rFonts w:cs="Tahoma"/>
          <w:szCs w:val="24"/>
          <w:lang w:val="en-GB"/>
        </w:rPr>
        <w:t xml:space="preserve"> persons with disabilities</w:t>
      </w:r>
      <w:r w:rsidRPr="000912BD">
        <w:rPr>
          <w:rFonts w:cs="Tahoma"/>
          <w:szCs w:val="24"/>
          <w:lang w:val="en-GB"/>
        </w:rPr>
        <w:t xml:space="preserve"> requiring little support can benefit from these measures.</w:t>
      </w:r>
      <w:r w:rsidRPr="001D56C4">
        <w:rPr>
          <w:rFonts w:cs="Tahoma"/>
          <w:szCs w:val="24"/>
          <w:lang w:val="en-GB"/>
        </w:rPr>
        <w:t xml:space="preserve"> There are no transparent criteria to ensure that measures are provided according to need</w:t>
      </w:r>
      <w:r w:rsidR="000912BD">
        <w:rPr>
          <w:rFonts w:cs="Tahoma"/>
          <w:szCs w:val="24"/>
          <w:lang w:val="en-GB"/>
        </w:rPr>
        <w:t>.</w:t>
      </w:r>
      <w:r w:rsidR="000912BD">
        <w:rPr>
          <w:rStyle w:val="FootnoteReference"/>
          <w:rFonts w:cs="Tahoma"/>
          <w:szCs w:val="24"/>
          <w:lang w:val="en-GB"/>
        </w:rPr>
        <w:footnoteReference w:id="4"/>
      </w:r>
    </w:p>
    <w:p w14:paraId="3712025F" w14:textId="71F6593A" w:rsidR="006E7548" w:rsidRDefault="00BD79A6" w:rsidP="00586C94">
      <w:pPr>
        <w:spacing w:after="0" w:line="276" w:lineRule="auto"/>
        <w:rPr>
          <w:rFonts w:cs="Tahoma"/>
          <w:szCs w:val="24"/>
          <w:lang w:val="en-GB"/>
        </w:rPr>
      </w:pPr>
      <w:r w:rsidRPr="000912BD">
        <w:rPr>
          <w:rFonts w:cs="Tahoma"/>
          <w:szCs w:val="24"/>
          <w:lang w:val="en-GB"/>
        </w:rPr>
        <w:t xml:space="preserve">In January 2019 started the test-phase of a new </w:t>
      </w:r>
      <w:r w:rsidRPr="000912BD">
        <w:rPr>
          <w:rFonts w:cs="Tahoma"/>
          <w:b/>
          <w:bCs/>
          <w:szCs w:val="24"/>
          <w:lang w:val="en-GB"/>
        </w:rPr>
        <w:t>“client-segmentation”, an algorithm within the Austrian AMS</w:t>
      </w:r>
      <w:r w:rsidRPr="000912BD">
        <w:rPr>
          <w:rFonts w:cs="Tahoma"/>
          <w:szCs w:val="24"/>
          <w:lang w:val="en-GB"/>
        </w:rPr>
        <w:t xml:space="preserve"> (public employment service). </w:t>
      </w:r>
      <w:r w:rsidR="0046639D" w:rsidRPr="000912BD">
        <w:rPr>
          <w:rFonts w:cs="Tahoma"/>
          <w:szCs w:val="24"/>
          <w:lang w:val="en-GB"/>
        </w:rPr>
        <w:t xml:space="preserve">This </w:t>
      </w:r>
      <w:r w:rsidR="0046639D">
        <w:rPr>
          <w:rFonts w:cs="Tahoma"/>
          <w:szCs w:val="24"/>
          <w:lang w:val="en-GB"/>
        </w:rPr>
        <w:t xml:space="preserve">sorting </w:t>
      </w:r>
      <w:r w:rsidR="0046639D" w:rsidRPr="000912BD">
        <w:rPr>
          <w:rFonts w:cs="Tahoma"/>
          <w:szCs w:val="24"/>
          <w:lang w:val="en-GB"/>
        </w:rPr>
        <w:t>algorithm</w:t>
      </w:r>
      <w:r w:rsidRPr="000912BD">
        <w:rPr>
          <w:rFonts w:cs="Tahoma"/>
          <w:szCs w:val="24"/>
          <w:lang w:val="en-GB"/>
        </w:rPr>
        <w:t xml:space="preserve"> </w:t>
      </w:r>
      <w:r w:rsidRPr="000912BD">
        <w:rPr>
          <w:rFonts w:cs="Tahoma"/>
          <w:b/>
          <w:bCs/>
          <w:szCs w:val="24"/>
          <w:lang w:val="en-GB"/>
        </w:rPr>
        <w:t>calculates employment opportunities</w:t>
      </w:r>
      <w:r w:rsidRPr="000912BD">
        <w:rPr>
          <w:rFonts w:cs="Tahoma"/>
          <w:szCs w:val="24"/>
          <w:lang w:val="en-GB"/>
        </w:rPr>
        <w:t xml:space="preserve">, </w:t>
      </w:r>
      <w:r w:rsidR="006578E4" w:rsidRPr="000912BD">
        <w:rPr>
          <w:rFonts w:cs="Tahoma"/>
          <w:szCs w:val="24"/>
          <w:lang w:val="en-GB"/>
        </w:rPr>
        <w:t>based on</w:t>
      </w:r>
      <w:r w:rsidRPr="000912BD">
        <w:rPr>
          <w:rFonts w:cs="Tahoma"/>
          <w:szCs w:val="24"/>
          <w:lang w:val="en-GB"/>
        </w:rPr>
        <w:t xml:space="preserve"> characteristics like age, gender, disability, nationality</w:t>
      </w:r>
      <w:r w:rsidR="00F521BC">
        <w:rPr>
          <w:rFonts w:cs="Tahoma"/>
          <w:szCs w:val="24"/>
          <w:lang w:val="en-GB"/>
        </w:rPr>
        <w:t xml:space="preserve">, past employment records </w:t>
      </w:r>
      <w:r w:rsidRPr="000912BD">
        <w:rPr>
          <w:rFonts w:cs="Tahoma"/>
          <w:szCs w:val="24"/>
          <w:lang w:val="en-GB"/>
        </w:rPr>
        <w:t>and others.</w:t>
      </w:r>
      <w:r w:rsidR="00765038">
        <w:rPr>
          <w:rFonts w:cs="Tahoma"/>
          <w:szCs w:val="24"/>
          <w:lang w:val="en-GB"/>
        </w:rPr>
        <w:t xml:space="preserve"> </w:t>
      </w:r>
      <w:r w:rsidR="00F521BC">
        <w:rPr>
          <w:rFonts w:cs="Tahoma"/>
          <w:szCs w:val="24"/>
          <w:lang w:val="en-GB"/>
        </w:rPr>
        <w:t>The</w:t>
      </w:r>
      <w:r w:rsidR="00765038" w:rsidRPr="00F521BC">
        <w:rPr>
          <w:rFonts w:cs="Tahoma"/>
          <w:b/>
          <w:bCs/>
          <w:szCs w:val="24"/>
          <w:lang w:val="en-GB"/>
        </w:rPr>
        <w:t xml:space="preserve"> algorithm places people in three so-called “segments” (groups</w:t>
      </w:r>
      <w:r w:rsidR="00F521BC">
        <w:rPr>
          <w:rFonts w:cs="Tahoma"/>
          <w:b/>
          <w:bCs/>
          <w:szCs w:val="24"/>
          <w:lang w:val="en-GB"/>
        </w:rPr>
        <w:t>)</w:t>
      </w:r>
      <w:r w:rsidR="00765038">
        <w:rPr>
          <w:rFonts w:cs="Tahoma"/>
          <w:szCs w:val="24"/>
          <w:lang w:val="en-GB"/>
        </w:rPr>
        <w:t xml:space="preserve">. People with the best chances to get a job are placed in the first group “segment </w:t>
      </w:r>
      <w:r w:rsidR="00586C94">
        <w:rPr>
          <w:rFonts w:cs="Tahoma"/>
          <w:szCs w:val="24"/>
          <w:lang w:val="en-GB"/>
        </w:rPr>
        <w:t>H</w:t>
      </w:r>
      <w:r w:rsidR="00765038">
        <w:rPr>
          <w:rFonts w:cs="Tahoma"/>
          <w:szCs w:val="24"/>
          <w:lang w:val="en-GB"/>
        </w:rPr>
        <w:t>”</w:t>
      </w:r>
      <w:r w:rsidR="00085EE0">
        <w:rPr>
          <w:rFonts w:cs="Tahoma"/>
          <w:szCs w:val="24"/>
          <w:lang w:val="en-GB"/>
        </w:rPr>
        <w:t xml:space="preserve"> (high)</w:t>
      </w:r>
      <w:r w:rsidR="00765038">
        <w:rPr>
          <w:rFonts w:cs="Tahoma"/>
          <w:szCs w:val="24"/>
          <w:lang w:val="en-GB"/>
        </w:rPr>
        <w:t xml:space="preserve">, followed by “segment </w:t>
      </w:r>
      <w:r w:rsidR="00586C94">
        <w:rPr>
          <w:rFonts w:cs="Tahoma"/>
          <w:szCs w:val="24"/>
          <w:lang w:val="en-GB"/>
        </w:rPr>
        <w:t>M</w:t>
      </w:r>
      <w:r w:rsidR="00765038">
        <w:rPr>
          <w:rFonts w:cs="Tahoma"/>
          <w:szCs w:val="24"/>
          <w:lang w:val="en-GB"/>
        </w:rPr>
        <w:t>”</w:t>
      </w:r>
      <w:r w:rsidR="00085EE0">
        <w:rPr>
          <w:rFonts w:cs="Tahoma"/>
          <w:szCs w:val="24"/>
          <w:lang w:val="en-GB"/>
        </w:rPr>
        <w:t xml:space="preserve"> (middle)</w:t>
      </w:r>
      <w:r w:rsidR="00765038">
        <w:rPr>
          <w:rFonts w:cs="Tahoma"/>
          <w:szCs w:val="24"/>
          <w:lang w:val="en-GB"/>
        </w:rPr>
        <w:t xml:space="preserve"> for people who will need some help, but still have good chances to find a job. People, who are placed in “segment </w:t>
      </w:r>
      <w:r w:rsidR="00586C94">
        <w:rPr>
          <w:rFonts w:cs="Tahoma"/>
          <w:szCs w:val="24"/>
          <w:lang w:val="en-GB"/>
        </w:rPr>
        <w:t>N</w:t>
      </w:r>
      <w:r w:rsidR="00765038">
        <w:rPr>
          <w:rFonts w:cs="Tahoma"/>
          <w:szCs w:val="24"/>
          <w:lang w:val="en-GB"/>
        </w:rPr>
        <w:t>”</w:t>
      </w:r>
      <w:r w:rsidR="00085EE0">
        <w:rPr>
          <w:rFonts w:cs="Tahoma"/>
          <w:szCs w:val="24"/>
          <w:lang w:val="en-GB"/>
        </w:rPr>
        <w:t xml:space="preserve"> (low, in German: “niedrig”)</w:t>
      </w:r>
      <w:r w:rsidR="00765038">
        <w:rPr>
          <w:rFonts w:cs="Tahoma"/>
          <w:szCs w:val="24"/>
          <w:lang w:val="en-GB"/>
        </w:rPr>
        <w:t xml:space="preserve"> have the least chances to get a job. For people in “segment </w:t>
      </w:r>
      <w:r w:rsidR="00586C94">
        <w:rPr>
          <w:rFonts w:cs="Tahoma"/>
          <w:szCs w:val="24"/>
          <w:lang w:val="en-GB"/>
        </w:rPr>
        <w:t>N</w:t>
      </w:r>
      <w:r w:rsidR="00765038">
        <w:rPr>
          <w:rFonts w:cs="Tahoma"/>
          <w:szCs w:val="24"/>
          <w:lang w:val="en-GB"/>
        </w:rPr>
        <w:t xml:space="preserve">” the AMS foresees the least amount of help. </w:t>
      </w:r>
      <w:r w:rsidRPr="000912BD">
        <w:rPr>
          <w:rFonts w:cs="Tahoma"/>
          <w:szCs w:val="24"/>
          <w:lang w:val="en-GB"/>
        </w:rPr>
        <w:t>It was criticized from diverse groups of civil society</w:t>
      </w:r>
      <w:r w:rsidR="00152E19">
        <w:rPr>
          <w:rFonts w:cs="Tahoma"/>
          <w:szCs w:val="24"/>
          <w:lang w:val="en-GB"/>
        </w:rPr>
        <w:t xml:space="preserve"> as discriminatory</w:t>
      </w:r>
      <w:r w:rsidRPr="000912BD">
        <w:rPr>
          <w:rFonts w:cs="Tahoma"/>
          <w:szCs w:val="24"/>
          <w:lang w:val="en-GB"/>
        </w:rPr>
        <w:t xml:space="preserve">, because it </w:t>
      </w:r>
      <w:r w:rsidRPr="000912BD">
        <w:rPr>
          <w:rFonts w:cs="Tahoma"/>
          <w:b/>
          <w:bCs/>
          <w:szCs w:val="24"/>
          <w:lang w:val="en-GB"/>
        </w:rPr>
        <w:t xml:space="preserve">could </w:t>
      </w:r>
      <w:r w:rsidR="00152E19">
        <w:rPr>
          <w:rFonts w:cs="Tahoma"/>
          <w:b/>
          <w:bCs/>
          <w:szCs w:val="24"/>
          <w:lang w:val="en-GB"/>
        </w:rPr>
        <w:t xml:space="preserve">further </w:t>
      </w:r>
      <w:r w:rsidRPr="000912BD">
        <w:rPr>
          <w:rFonts w:cs="Tahoma"/>
          <w:b/>
          <w:bCs/>
          <w:szCs w:val="24"/>
          <w:lang w:val="en-GB"/>
        </w:rPr>
        <w:t>exacerbate the unemployment situation of already disadvantaged groups</w:t>
      </w:r>
      <w:r w:rsidR="00F521BC">
        <w:rPr>
          <w:rFonts w:cs="Tahoma"/>
          <w:szCs w:val="24"/>
          <w:lang w:val="en-GB"/>
        </w:rPr>
        <w:t>,</w:t>
      </w:r>
      <w:r w:rsidRPr="000912BD">
        <w:rPr>
          <w:rFonts w:cs="Tahoma"/>
          <w:szCs w:val="24"/>
          <w:lang w:val="en-GB"/>
        </w:rPr>
        <w:t xml:space="preserve"> </w:t>
      </w:r>
      <w:r w:rsidR="008F7FD7">
        <w:rPr>
          <w:rFonts w:cs="Tahoma"/>
          <w:szCs w:val="24"/>
          <w:lang w:val="en-GB"/>
        </w:rPr>
        <w:t xml:space="preserve">which are often placed in </w:t>
      </w:r>
      <w:r w:rsidR="002326A6">
        <w:rPr>
          <w:rFonts w:cs="Tahoma"/>
          <w:szCs w:val="24"/>
          <w:lang w:val="en-GB"/>
        </w:rPr>
        <w:t>“</w:t>
      </w:r>
      <w:r w:rsidR="008F7FD7">
        <w:rPr>
          <w:rFonts w:cs="Tahoma"/>
          <w:szCs w:val="24"/>
          <w:lang w:val="en-GB"/>
        </w:rPr>
        <w:t>segment N</w:t>
      </w:r>
      <w:r w:rsidR="002326A6">
        <w:rPr>
          <w:rFonts w:cs="Tahoma"/>
          <w:szCs w:val="24"/>
          <w:lang w:val="en-GB"/>
        </w:rPr>
        <w:t>”</w:t>
      </w:r>
      <w:r w:rsidR="008F7FD7">
        <w:rPr>
          <w:rFonts w:cs="Tahoma"/>
          <w:szCs w:val="24"/>
          <w:lang w:val="en-GB"/>
        </w:rPr>
        <w:t xml:space="preserve">, </w:t>
      </w:r>
      <w:r w:rsidRPr="000912BD">
        <w:rPr>
          <w:rFonts w:cs="Tahoma"/>
          <w:szCs w:val="24"/>
          <w:lang w:val="en-GB"/>
        </w:rPr>
        <w:t xml:space="preserve">like single mothers, people older than 50 years as well as </w:t>
      </w:r>
      <w:r w:rsidR="000912BD">
        <w:rPr>
          <w:rFonts w:cs="Tahoma"/>
          <w:szCs w:val="24"/>
          <w:lang w:val="en-GB"/>
        </w:rPr>
        <w:t>persons</w:t>
      </w:r>
      <w:r w:rsidRPr="000912BD">
        <w:rPr>
          <w:rFonts w:cs="Tahoma"/>
          <w:szCs w:val="24"/>
          <w:lang w:val="en-GB"/>
        </w:rPr>
        <w:t xml:space="preserve"> with disabilities </w:t>
      </w:r>
      <w:r w:rsidRPr="006E7548">
        <w:rPr>
          <w:rFonts w:cs="Tahoma"/>
          <w:szCs w:val="24"/>
          <w:lang w:val="en-GB"/>
        </w:rPr>
        <w:t>and therefor their poverty risk.</w:t>
      </w:r>
      <w:r w:rsidRPr="000912BD">
        <w:rPr>
          <w:rFonts w:cs="Tahoma"/>
          <w:szCs w:val="24"/>
          <w:lang w:val="en-GB"/>
        </w:rPr>
        <w:t xml:space="preserve"> </w:t>
      </w:r>
    </w:p>
    <w:p w14:paraId="003D3996" w14:textId="75F211A0" w:rsidR="006E7548" w:rsidRDefault="00BD79A6" w:rsidP="00586C94">
      <w:pPr>
        <w:spacing w:after="0" w:line="276" w:lineRule="auto"/>
        <w:rPr>
          <w:rFonts w:cs="Tahoma"/>
          <w:szCs w:val="24"/>
          <w:lang w:val="en-GB"/>
        </w:rPr>
      </w:pPr>
      <w:r w:rsidRPr="000912BD">
        <w:rPr>
          <w:rFonts w:cs="Tahoma"/>
          <w:szCs w:val="24"/>
          <w:lang w:val="en-GB"/>
        </w:rPr>
        <w:lastRenderedPageBreak/>
        <w:t xml:space="preserve">The </w:t>
      </w:r>
      <w:r w:rsidRPr="00F521BC">
        <w:rPr>
          <w:rFonts w:cs="Tahoma"/>
          <w:szCs w:val="24"/>
          <w:lang w:val="en-GB"/>
        </w:rPr>
        <w:t>ombudsman board criticized, that the</w:t>
      </w:r>
      <w:r w:rsidRPr="00F521BC">
        <w:rPr>
          <w:rFonts w:cs="Tahoma"/>
          <w:b/>
          <w:bCs/>
          <w:szCs w:val="24"/>
          <w:lang w:val="en-GB"/>
        </w:rPr>
        <w:t xml:space="preserve"> AMS algorithm will strengthen</w:t>
      </w:r>
      <w:r w:rsidRPr="007D2958">
        <w:rPr>
          <w:rFonts w:cs="Tahoma"/>
          <w:b/>
          <w:bCs/>
          <w:szCs w:val="24"/>
          <w:lang w:val="en-GB"/>
        </w:rPr>
        <w:t xml:space="preserve"> stereotypes</w:t>
      </w:r>
      <w:r w:rsidRPr="000912BD">
        <w:rPr>
          <w:rFonts w:cs="Tahoma"/>
          <w:szCs w:val="24"/>
          <w:lang w:val="en-GB"/>
        </w:rPr>
        <w:t xml:space="preserve"> against women and persons with disabilities. The AMS argued, that the algorithm does</w:t>
      </w:r>
      <w:r w:rsidR="006578E4">
        <w:rPr>
          <w:rFonts w:cs="Tahoma"/>
          <w:szCs w:val="24"/>
          <w:lang w:val="en-GB"/>
        </w:rPr>
        <w:t xml:space="preserve"> no</w:t>
      </w:r>
      <w:r w:rsidRPr="000912BD">
        <w:rPr>
          <w:rFonts w:cs="Tahoma"/>
          <w:szCs w:val="24"/>
          <w:lang w:val="en-GB"/>
        </w:rPr>
        <w:t xml:space="preserve">t foster discrimination; it would simply show the reality on the labor market and disadvantaged groups like women will get targeted support. </w:t>
      </w:r>
    </w:p>
    <w:p w14:paraId="3642EDBC" w14:textId="7FE71387" w:rsidR="00160900" w:rsidRDefault="00BD79A6" w:rsidP="0046639D">
      <w:pPr>
        <w:spacing w:after="0" w:line="276" w:lineRule="auto"/>
        <w:rPr>
          <w:rFonts w:cs="Tahoma"/>
          <w:szCs w:val="24"/>
          <w:lang w:val="en-GB"/>
        </w:rPr>
      </w:pPr>
      <w:r w:rsidRPr="000912BD">
        <w:rPr>
          <w:rFonts w:cs="Tahoma"/>
          <w:szCs w:val="24"/>
          <w:lang w:val="en-GB"/>
        </w:rPr>
        <w:t xml:space="preserve">There is a </w:t>
      </w:r>
      <w:r w:rsidR="006E7548" w:rsidRPr="000912BD">
        <w:rPr>
          <w:rFonts w:cs="Tahoma"/>
          <w:szCs w:val="24"/>
          <w:lang w:val="en-GB"/>
        </w:rPr>
        <w:t>target group</w:t>
      </w:r>
      <w:r w:rsidR="006E7548">
        <w:rPr>
          <w:rFonts w:cs="Tahoma"/>
          <w:szCs w:val="24"/>
          <w:lang w:val="en-GB"/>
        </w:rPr>
        <w:t xml:space="preserve"> </w:t>
      </w:r>
      <w:r w:rsidR="006E7548" w:rsidRPr="000912BD">
        <w:rPr>
          <w:rFonts w:cs="Tahoma"/>
          <w:szCs w:val="24"/>
          <w:lang w:val="en-GB"/>
        </w:rPr>
        <w:t>“wom</w:t>
      </w:r>
      <w:r w:rsidR="006E7548">
        <w:rPr>
          <w:rFonts w:cs="Tahoma"/>
          <w:szCs w:val="24"/>
          <w:lang w:val="en-GB"/>
        </w:rPr>
        <w:t>e</w:t>
      </w:r>
      <w:r w:rsidR="006E7548" w:rsidRPr="000912BD">
        <w:rPr>
          <w:rFonts w:cs="Tahoma"/>
          <w:szCs w:val="24"/>
          <w:lang w:val="en-GB"/>
        </w:rPr>
        <w:t>n”</w:t>
      </w:r>
      <w:r w:rsidRPr="000912BD">
        <w:rPr>
          <w:rFonts w:cs="Tahoma"/>
          <w:szCs w:val="24"/>
          <w:lang w:val="en-GB"/>
        </w:rPr>
        <w:t xml:space="preserve"> within the AMS, but no specific target group „</w:t>
      </w:r>
      <w:r w:rsidR="000912BD">
        <w:rPr>
          <w:rFonts w:cs="Tahoma"/>
          <w:szCs w:val="24"/>
          <w:lang w:val="en-GB"/>
        </w:rPr>
        <w:t>women</w:t>
      </w:r>
      <w:r w:rsidR="00DC145C" w:rsidRPr="000912BD">
        <w:rPr>
          <w:rFonts w:cs="Tahoma"/>
          <w:szCs w:val="24"/>
          <w:lang w:val="en-GB"/>
        </w:rPr>
        <w:t xml:space="preserve"> </w:t>
      </w:r>
      <w:r w:rsidRPr="000912BD">
        <w:rPr>
          <w:rFonts w:cs="Tahoma"/>
          <w:szCs w:val="24"/>
          <w:lang w:val="en-GB"/>
        </w:rPr>
        <w:t>with disabilities”.</w:t>
      </w:r>
      <w:r w:rsidR="000912BD">
        <w:rPr>
          <w:rStyle w:val="FootnoteReference"/>
          <w:rFonts w:cs="Tahoma"/>
          <w:szCs w:val="24"/>
          <w:lang w:val="en-GB"/>
        </w:rPr>
        <w:footnoteReference w:id="5"/>
      </w:r>
      <w:r w:rsidR="006E7548">
        <w:rPr>
          <w:rFonts w:cs="Tahoma"/>
          <w:szCs w:val="24"/>
          <w:lang w:val="en-GB"/>
        </w:rPr>
        <w:t xml:space="preserve"> </w:t>
      </w:r>
    </w:p>
    <w:p w14:paraId="5EE51F52" w14:textId="77777777" w:rsidR="0046639D" w:rsidRPr="00160900" w:rsidRDefault="0046639D" w:rsidP="0046639D">
      <w:pPr>
        <w:spacing w:after="0" w:line="276" w:lineRule="auto"/>
        <w:rPr>
          <w:rFonts w:cs="Tahoma"/>
          <w:szCs w:val="24"/>
          <w:lang w:val="en-GB"/>
        </w:rPr>
      </w:pPr>
    </w:p>
    <w:p w14:paraId="6B7CAE9E" w14:textId="5F0457AD" w:rsidR="00957FC9" w:rsidRDefault="00957FC9" w:rsidP="00586C94">
      <w:pPr>
        <w:pStyle w:val="ListParagraph"/>
        <w:numPr>
          <w:ilvl w:val="0"/>
          <w:numId w:val="2"/>
        </w:numPr>
        <w:spacing w:line="276" w:lineRule="auto"/>
        <w:rPr>
          <w:rFonts w:cs="Tahoma"/>
          <w:szCs w:val="24"/>
          <w:lang w:val="en-GB"/>
        </w:rPr>
      </w:pPr>
      <w:r>
        <w:rPr>
          <w:rFonts w:cs="Tahoma"/>
          <w:szCs w:val="24"/>
          <w:lang w:val="en-GB"/>
        </w:rPr>
        <w:t xml:space="preserve">The federal and regional </w:t>
      </w:r>
      <w:r w:rsidR="00E660E6">
        <w:rPr>
          <w:rFonts w:cs="Tahoma"/>
          <w:szCs w:val="24"/>
          <w:lang w:val="en-GB"/>
        </w:rPr>
        <w:t xml:space="preserve">laws and </w:t>
      </w:r>
      <w:r>
        <w:rPr>
          <w:rFonts w:cs="Tahoma"/>
          <w:szCs w:val="24"/>
          <w:lang w:val="en-GB"/>
        </w:rPr>
        <w:t xml:space="preserve">authorities should use uniform </w:t>
      </w:r>
      <w:r w:rsidR="007D2958">
        <w:rPr>
          <w:rFonts w:cs="Tahoma"/>
          <w:szCs w:val="24"/>
          <w:lang w:val="en-GB"/>
        </w:rPr>
        <w:t>terms when</w:t>
      </w:r>
      <w:r w:rsidR="00E660E6">
        <w:rPr>
          <w:rFonts w:cs="Tahoma"/>
          <w:szCs w:val="24"/>
          <w:lang w:val="en-GB"/>
        </w:rPr>
        <w:t xml:space="preserve"> it comes to persons with disabilities</w:t>
      </w:r>
      <w:r w:rsidR="00160900">
        <w:rPr>
          <w:rFonts w:cs="Tahoma"/>
          <w:szCs w:val="24"/>
          <w:lang w:val="en-GB"/>
        </w:rPr>
        <w:t>.</w:t>
      </w:r>
    </w:p>
    <w:p w14:paraId="7F287E24" w14:textId="0C53FAE9" w:rsidR="00957FC9" w:rsidRDefault="00957FC9" w:rsidP="00586C94">
      <w:pPr>
        <w:pStyle w:val="ListParagraph"/>
        <w:numPr>
          <w:ilvl w:val="0"/>
          <w:numId w:val="2"/>
        </w:numPr>
        <w:spacing w:line="276" w:lineRule="auto"/>
        <w:rPr>
          <w:rFonts w:cs="Tahoma"/>
          <w:szCs w:val="24"/>
          <w:lang w:val="en-GB"/>
        </w:rPr>
      </w:pPr>
      <w:r w:rsidRPr="00957FC9">
        <w:rPr>
          <w:rFonts w:cs="Tahoma"/>
          <w:szCs w:val="24"/>
          <w:lang w:val="en-GB"/>
        </w:rPr>
        <w:t>Assessment procedures</w:t>
      </w:r>
      <w:r w:rsidR="00160900">
        <w:rPr>
          <w:rFonts w:cs="Tahoma"/>
          <w:szCs w:val="24"/>
          <w:lang w:val="en-GB"/>
        </w:rPr>
        <w:t>, also those</w:t>
      </w:r>
      <w:r w:rsidRPr="00957FC9">
        <w:rPr>
          <w:rFonts w:cs="Tahoma"/>
          <w:szCs w:val="24"/>
          <w:lang w:val="en-GB"/>
        </w:rPr>
        <w:t xml:space="preserve"> </w:t>
      </w:r>
      <w:r>
        <w:rPr>
          <w:rFonts w:cs="Tahoma"/>
          <w:szCs w:val="24"/>
          <w:lang w:val="en-GB"/>
        </w:rPr>
        <w:t xml:space="preserve">to determine if someone is able to work, </w:t>
      </w:r>
      <w:r w:rsidRPr="00957FC9">
        <w:rPr>
          <w:rFonts w:cs="Tahoma"/>
          <w:szCs w:val="24"/>
          <w:lang w:val="en-GB"/>
        </w:rPr>
        <w:t>must be based on the human rights approach of disability</w:t>
      </w:r>
      <w:r w:rsidR="00160900">
        <w:rPr>
          <w:rFonts w:cs="Tahoma"/>
          <w:szCs w:val="24"/>
          <w:lang w:val="en-GB"/>
        </w:rPr>
        <w:t>.</w:t>
      </w:r>
    </w:p>
    <w:p w14:paraId="649ACAB9" w14:textId="6CBF30B9" w:rsidR="00160900" w:rsidRPr="00160900" w:rsidRDefault="007D2958" w:rsidP="00586C94">
      <w:pPr>
        <w:pStyle w:val="ListParagraph"/>
        <w:numPr>
          <w:ilvl w:val="0"/>
          <w:numId w:val="2"/>
        </w:numPr>
        <w:spacing w:line="276" w:lineRule="auto"/>
        <w:rPr>
          <w:rFonts w:cs="Tahoma"/>
          <w:szCs w:val="24"/>
          <w:lang w:val="en-GB"/>
        </w:rPr>
      </w:pPr>
      <w:r>
        <w:rPr>
          <w:szCs w:val="24"/>
          <w:lang w:val="en-GB"/>
        </w:rPr>
        <w:t>Inclusive</w:t>
      </w:r>
      <w:r w:rsidR="00160900" w:rsidRPr="00160900">
        <w:rPr>
          <w:szCs w:val="24"/>
          <w:lang w:val="en-GB"/>
        </w:rPr>
        <w:t xml:space="preserve"> education </w:t>
      </w:r>
      <w:r>
        <w:rPr>
          <w:szCs w:val="24"/>
          <w:lang w:val="en-GB"/>
        </w:rPr>
        <w:t xml:space="preserve">must be taken </w:t>
      </w:r>
      <w:r w:rsidR="00160900" w:rsidRPr="00160900">
        <w:rPr>
          <w:szCs w:val="24"/>
          <w:lang w:val="en-GB"/>
        </w:rPr>
        <w:t>into action instead of further developing the</w:t>
      </w:r>
      <w:r w:rsidR="00160900">
        <w:rPr>
          <w:szCs w:val="24"/>
          <w:lang w:val="en-GB"/>
        </w:rPr>
        <w:t xml:space="preserve"> segregating</w:t>
      </w:r>
      <w:r w:rsidR="00160900" w:rsidRPr="00160900">
        <w:rPr>
          <w:szCs w:val="24"/>
          <w:lang w:val="en-GB"/>
        </w:rPr>
        <w:t xml:space="preserve"> Special School sector.</w:t>
      </w:r>
    </w:p>
    <w:p w14:paraId="7B4825D3" w14:textId="41817C65" w:rsidR="00160900" w:rsidRPr="007D2958" w:rsidRDefault="00160900" w:rsidP="00586C94">
      <w:pPr>
        <w:pStyle w:val="ListParagraph"/>
        <w:numPr>
          <w:ilvl w:val="0"/>
          <w:numId w:val="2"/>
        </w:numPr>
        <w:spacing w:line="276" w:lineRule="auto"/>
        <w:rPr>
          <w:rFonts w:cs="Tahoma"/>
          <w:szCs w:val="24"/>
          <w:lang w:val="en-GB"/>
        </w:rPr>
      </w:pPr>
      <w:r w:rsidRPr="00160900">
        <w:rPr>
          <w:szCs w:val="24"/>
          <w:lang w:val="en-GB"/>
        </w:rPr>
        <w:t xml:space="preserve">Equal opportunities for </w:t>
      </w:r>
      <w:r>
        <w:rPr>
          <w:szCs w:val="24"/>
          <w:lang w:val="en-GB"/>
        </w:rPr>
        <w:t>persons</w:t>
      </w:r>
      <w:r w:rsidRPr="00160900">
        <w:rPr>
          <w:szCs w:val="24"/>
          <w:lang w:val="en-GB"/>
        </w:rPr>
        <w:t xml:space="preserve"> with disabilities in the labour market (gainful employment</w:t>
      </w:r>
      <w:r w:rsidR="004640E9">
        <w:rPr>
          <w:szCs w:val="24"/>
          <w:lang w:val="en-GB"/>
        </w:rPr>
        <w:t xml:space="preserve"> and social security</w:t>
      </w:r>
      <w:r w:rsidRPr="00160900">
        <w:rPr>
          <w:szCs w:val="24"/>
          <w:lang w:val="en-GB"/>
        </w:rPr>
        <w:t xml:space="preserve"> instead of sheltered employment structures)</w:t>
      </w:r>
      <w:r>
        <w:rPr>
          <w:szCs w:val="24"/>
          <w:lang w:val="en-GB"/>
        </w:rPr>
        <w:t xml:space="preserve"> must be ensured.</w:t>
      </w:r>
    </w:p>
    <w:p w14:paraId="58F98035" w14:textId="3CBFE648" w:rsidR="007D2958" w:rsidRPr="00160900" w:rsidRDefault="00FF449C" w:rsidP="00586C94">
      <w:pPr>
        <w:pStyle w:val="ListParagraph"/>
        <w:numPr>
          <w:ilvl w:val="0"/>
          <w:numId w:val="2"/>
        </w:numPr>
        <w:spacing w:line="276" w:lineRule="auto"/>
        <w:rPr>
          <w:rFonts w:cs="Tahoma"/>
          <w:szCs w:val="24"/>
          <w:lang w:val="en-GB"/>
        </w:rPr>
      </w:pPr>
      <w:r>
        <w:rPr>
          <w:szCs w:val="24"/>
          <w:lang w:val="en-GB"/>
        </w:rPr>
        <w:t xml:space="preserve">Persons with disabilities and </w:t>
      </w:r>
      <w:r w:rsidR="007009DD">
        <w:rPr>
          <w:szCs w:val="24"/>
          <w:lang w:val="en-GB"/>
        </w:rPr>
        <w:t xml:space="preserve">especially </w:t>
      </w:r>
      <w:r>
        <w:rPr>
          <w:szCs w:val="24"/>
          <w:lang w:val="en-GB"/>
        </w:rPr>
        <w:t>w</w:t>
      </w:r>
      <w:r w:rsidR="007D2958">
        <w:rPr>
          <w:szCs w:val="24"/>
          <w:lang w:val="en-GB"/>
        </w:rPr>
        <w:t xml:space="preserve">omen with disabilities </w:t>
      </w:r>
      <w:r w:rsidR="004640E9">
        <w:rPr>
          <w:szCs w:val="24"/>
          <w:lang w:val="en-GB"/>
        </w:rPr>
        <w:t>should be a target group within the AMS</w:t>
      </w:r>
      <w:r w:rsidR="007D2958">
        <w:rPr>
          <w:szCs w:val="24"/>
          <w:lang w:val="en-GB"/>
        </w:rPr>
        <w:t>.</w:t>
      </w:r>
    </w:p>
    <w:p w14:paraId="4FACCECB" w14:textId="77777777" w:rsidR="007B1784" w:rsidRPr="00920CFD" w:rsidRDefault="007B1784">
      <w:pPr>
        <w:rPr>
          <w:rFonts w:cs="Tahoma"/>
          <w:szCs w:val="24"/>
          <w:lang w:val="en-GB"/>
        </w:rPr>
      </w:pPr>
    </w:p>
    <w:sectPr w:rsidR="007B1784" w:rsidRPr="00920CFD">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0ACE1" w14:textId="77777777" w:rsidR="00A279A3" w:rsidRDefault="00A279A3" w:rsidP="009B42BA">
      <w:pPr>
        <w:spacing w:after="0" w:line="240" w:lineRule="auto"/>
      </w:pPr>
      <w:r>
        <w:separator/>
      </w:r>
    </w:p>
  </w:endnote>
  <w:endnote w:type="continuationSeparator" w:id="0">
    <w:p w14:paraId="2582E5F6" w14:textId="77777777" w:rsidR="00A279A3" w:rsidRDefault="00A279A3" w:rsidP="009B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718589"/>
      <w:docPartObj>
        <w:docPartGallery w:val="Page Numbers (Bottom of Page)"/>
        <w:docPartUnique/>
      </w:docPartObj>
    </w:sdtPr>
    <w:sdtEndPr/>
    <w:sdtContent>
      <w:p w14:paraId="3F90D31C" w14:textId="3D20BB7F" w:rsidR="00C75089" w:rsidRDefault="00C75089">
        <w:pPr>
          <w:pStyle w:val="Footer"/>
          <w:jc w:val="right"/>
        </w:pPr>
        <w:r>
          <w:fldChar w:fldCharType="begin"/>
        </w:r>
        <w:r>
          <w:instrText>PAGE   \* MERGEFORMAT</w:instrText>
        </w:r>
        <w:r>
          <w:fldChar w:fldCharType="separate"/>
        </w:r>
        <w:r w:rsidR="007C2ADB" w:rsidRPr="007C2ADB">
          <w:rPr>
            <w:noProof/>
            <w:lang w:val="de-DE"/>
          </w:rPr>
          <w:t>1</w:t>
        </w:r>
        <w:r>
          <w:fldChar w:fldCharType="end"/>
        </w:r>
      </w:p>
    </w:sdtContent>
  </w:sdt>
  <w:p w14:paraId="5DBD1309" w14:textId="77777777" w:rsidR="00C75089" w:rsidRDefault="00C75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EFC82" w14:textId="77777777" w:rsidR="00A279A3" w:rsidRDefault="00A279A3" w:rsidP="009B42BA">
      <w:pPr>
        <w:spacing w:after="0" w:line="240" w:lineRule="auto"/>
      </w:pPr>
      <w:r>
        <w:separator/>
      </w:r>
    </w:p>
  </w:footnote>
  <w:footnote w:type="continuationSeparator" w:id="0">
    <w:p w14:paraId="41731590" w14:textId="77777777" w:rsidR="00A279A3" w:rsidRDefault="00A279A3" w:rsidP="009B42BA">
      <w:pPr>
        <w:spacing w:after="0" w:line="240" w:lineRule="auto"/>
      </w:pPr>
      <w:r>
        <w:continuationSeparator/>
      </w:r>
    </w:p>
  </w:footnote>
  <w:footnote w:id="1">
    <w:p w14:paraId="26118C85" w14:textId="4A38E5E9" w:rsidR="00746C26" w:rsidRPr="00746C26" w:rsidRDefault="00746C26">
      <w:pPr>
        <w:pStyle w:val="FootnoteText"/>
        <w:rPr>
          <w:lang w:val="en-GB"/>
        </w:rPr>
      </w:pPr>
      <w:r>
        <w:rPr>
          <w:rStyle w:val="FootnoteReference"/>
        </w:rPr>
        <w:footnoteRef/>
      </w:r>
      <w:r w:rsidRPr="00746C26">
        <w:rPr>
          <w:lang w:val="en-GB"/>
        </w:rPr>
        <w:t xml:space="preserve"> </w:t>
      </w:r>
      <w:r>
        <w:rPr>
          <w:lang w:val="en-GB"/>
        </w:rPr>
        <w:t xml:space="preserve">Cf. </w:t>
      </w:r>
      <w:hyperlink r:id="rId1" w:history="1">
        <w:r w:rsidR="00920CFD" w:rsidRPr="00541A89">
          <w:rPr>
            <w:rStyle w:val="Hyperlink"/>
            <w:lang w:val="en-GB"/>
          </w:rPr>
          <w:t>https://www.behindertenrat.at/wp-content/uploads/2018/07/2018-07-17-Alternative-Report-Austria_-English.pdf</w:t>
        </w:r>
      </w:hyperlink>
      <w:r w:rsidR="00920CFD">
        <w:rPr>
          <w:lang w:val="en-GB"/>
        </w:rPr>
        <w:t xml:space="preserve"> </w:t>
      </w:r>
      <w:r>
        <w:rPr>
          <w:lang w:val="en-GB"/>
        </w:rPr>
        <w:t xml:space="preserve"> </w:t>
      </w:r>
      <w:r w:rsidR="00920CFD">
        <w:rPr>
          <w:lang w:val="en-GB"/>
        </w:rPr>
        <w:t>p.24. Last accessed on 03/11/2021</w:t>
      </w:r>
    </w:p>
  </w:footnote>
  <w:footnote w:id="2">
    <w:p w14:paraId="3F6C093B" w14:textId="1AF3C467" w:rsidR="00430C92" w:rsidRPr="00430C92" w:rsidRDefault="00430C92">
      <w:pPr>
        <w:pStyle w:val="FootnoteText"/>
        <w:rPr>
          <w:lang w:val="en-GB"/>
        </w:rPr>
      </w:pPr>
      <w:r>
        <w:rPr>
          <w:rStyle w:val="FootnoteReference"/>
        </w:rPr>
        <w:footnoteRef/>
      </w:r>
      <w:r w:rsidRPr="00430C92">
        <w:rPr>
          <w:lang w:val="en-GB"/>
        </w:rPr>
        <w:t xml:space="preserve"> </w:t>
      </w:r>
      <w:r>
        <w:rPr>
          <w:lang w:val="en-GB"/>
        </w:rPr>
        <w:t xml:space="preserve">Cf. </w:t>
      </w:r>
      <w:hyperlink r:id="rId2" w:history="1">
        <w:r w:rsidRPr="00541A89">
          <w:rPr>
            <w:rStyle w:val="Hyperlink"/>
            <w:lang w:val="en-GB"/>
          </w:rPr>
          <w:t>https://www.behindertenrat.at/wp-content/uploads/2018/07/2018-07-17-Alternative-Report-Austria_-English.pdf</w:t>
        </w:r>
      </w:hyperlink>
      <w:r>
        <w:rPr>
          <w:lang w:val="en-GB"/>
        </w:rPr>
        <w:t xml:space="preserve"> p.27. Last accessed on 03/11/2021</w:t>
      </w:r>
    </w:p>
  </w:footnote>
  <w:footnote w:id="3">
    <w:p w14:paraId="43B143E0" w14:textId="19449A25" w:rsidR="00F0376D" w:rsidRPr="00F0376D" w:rsidRDefault="00F0376D">
      <w:pPr>
        <w:pStyle w:val="FootnoteText"/>
        <w:rPr>
          <w:lang w:val="en-GB"/>
        </w:rPr>
      </w:pPr>
      <w:r>
        <w:rPr>
          <w:rStyle w:val="FootnoteReference"/>
        </w:rPr>
        <w:footnoteRef/>
      </w:r>
      <w:r w:rsidRPr="00F0376D">
        <w:rPr>
          <w:lang w:val="en-GB"/>
        </w:rPr>
        <w:t xml:space="preserve"> </w:t>
      </w:r>
      <w:r>
        <w:rPr>
          <w:lang w:val="en-GB"/>
        </w:rPr>
        <w:t xml:space="preserve">Cf. </w:t>
      </w:r>
      <w:hyperlink r:id="rId3" w:history="1">
        <w:r w:rsidRPr="00541A89">
          <w:rPr>
            <w:rStyle w:val="Hyperlink"/>
            <w:lang w:val="en-GB"/>
          </w:rPr>
          <w:t>https://www.behindertenrat.at/wp-content/uploads/2018/07/2018-07-17-Alternative-Report-Austria_-English.pdf</w:t>
        </w:r>
      </w:hyperlink>
      <w:r>
        <w:rPr>
          <w:lang w:val="en-GB"/>
        </w:rPr>
        <w:t xml:space="preserve"> p.26. Last accessed on 03/11/2021</w:t>
      </w:r>
    </w:p>
  </w:footnote>
  <w:footnote w:id="4">
    <w:p w14:paraId="5A70C4D2" w14:textId="31B5F633" w:rsidR="000912BD" w:rsidRPr="000912BD" w:rsidRDefault="000912BD">
      <w:pPr>
        <w:pStyle w:val="FootnoteText"/>
        <w:rPr>
          <w:lang w:val="en-GB"/>
        </w:rPr>
      </w:pPr>
      <w:r>
        <w:rPr>
          <w:rStyle w:val="FootnoteReference"/>
        </w:rPr>
        <w:footnoteRef/>
      </w:r>
      <w:r w:rsidRPr="000912BD">
        <w:rPr>
          <w:lang w:val="en-GB"/>
        </w:rPr>
        <w:t xml:space="preserve"> Cf. Alternative report of</w:t>
      </w:r>
      <w:r>
        <w:rPr>
          <w:lang w:val="en-GB"/>
        </w:rPr>
        <w:t xml:space="preserve"> the Austian Disability Council:</w:t>
      </w:r>
      <w:r w:rsidRPr="000912BD">
        <w:rPr>
          <w:lang w:val="en-GB"/>
        </w:rPr>
        <w:t xml:space="preserve"> </w:t>
      </w:r>
      <w:hyperlink r:id="rId4" w:history="1">
        <w:r w:rsidRPr="000912BD">
          <w:rPr>
            <w:rStyle w:val="Hyperlink"/>
            <w:lang w:val="en-GB"/>
          </w:rPr>
          <w:t>https://www.behindertenrat.at/wp-content/uploads/2018/07/2018-07-17-Alternative-Report-Austria_-English.pdf</w:t>
        </w:r>
      </w:hyperlink>
      <w:r w:rsidRPr="000912BD">
        <w:rPr>
          <w:lang w:val="en-GB"/>
        </w:rPr>
        <w:t xml:space="preserve">  p.24. </w:t>
      </w:r>
      <w:r>
        <w:rPr>
          <w:lang w:val="en-GB"/>
        </w:rPr>
        <w:t>Last accessed on 03/12/2021</w:t>
      </w:r>
    </w:p>
  </w:footnote>
  <w:footnote w:id="5">
    <w:p w14:paraId="4E4DBBF0" w14:textId="1C199DF1" w:rsidR="000912BD" w:rsidRPr="000912BD" w:rsidRDefault="000912BD">
      <w:pPr>
        <w:pStyle w:val="FootnoteText"/>
        <w:rPr>
          <w:lang w:val="en-GB"/>
        </w:rPr>
      </w:pPr>
      <w:r>
        <w:rPr>
          <w:rStyle w:val="FootnoteReference"/>
        </w:rPr>
        <w:footnoteRef/>
      </w:r>
      <w:r w:rsidRPr="000912BD">
        <w:rPr>
          <w:lang w:val="en-GB"/>
        </w:rPr>
        <w:t xml:space="preserve"> Cf. Submission of the Austrian Disability Council to the 73rd session of the CEDAW Committee</w:t>
      </w:r>
      <w:r>
        <w:rPr>
          <w:lang w:val="en-GB"/>
        </w:rPr>
        <w:t xml:space="preserve">: </w:t>
      </w:r>
      <w:hyperlink r:id="rId5" w:history="1">
        <w:r w:rsidRPr="00216B77">
          <w:rPr>
            <w:rStyle w:val="Hyperlink"/>
            <w:lang w:val="en-GB"/>
          </w:rPr>
          <w:t>https://www.behindertenrat.at/wp-content/uploads/2019/06/Submission-Austrian-Disability-Council_CEDAW.pdf</w:t>
        </w:r>
      </w:hyperlink>
      <w:r w:rsidRPr="000912BD">
        <w:rPr>
          <w:lang w:val="en-GB"/>
        </w:rPr>
        <w:t xml:space="preserve"> p.</w:t>
      </w:r>
      <w:r>
        <w:rPr>
          <w:lang w:val="en-GB"/>
        </w:rPr>
        <w:t xml:space="preserve"> 6</w:t>
      </w:r>
      <w:r w:rsidRPr="000912BD">
        <w:rPr>
          <w:lang w:val="en-GB"/>
        </w:rPr>
        <w:t xml:space="preserve"> L</w:t>
      </w:r>
      <w:r>
        <w:rPr>
          <w:lang w:val="en-GB"/>
        </w:rPr>
        <w:t>ast accessed on 03/12/2021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9AD0" w14:textId="4835AFE1" w:rsidR="009B42BA" w:rsidRDefault="009B42BA" w:rsidP="00DC51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4F0"/>
    <w:multiLevelType w:val="hybridMultilevel"/>
    <w:tmpl w:val="C6007D3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38665455"/>
    <w:multiLevelType w:val="hybridMultilevel"/>
    <w:tmpl w:val="F7342488"/>
    <w:lvl w:ilvl="0" w:tplc="6A943684">
      <w:start w:val="1"/>
      <w:numFmt w:val="bullet"/>
      <w:lvlText w:val=""/>
      <w:lvlJc w:val="left"/>
      <w:pPr>
        <w:ind w:left="720" w:hanging="360"/>
      </w:pPr>
      <w:rPr>
        <w:rFonts w:ascii="Wingdings" w:eastAsiaTheme="minorHAnsi" w:hAnsi="Wingdings"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AF"/>
    <w:rsid w:val="00056FA7"/>
    <w:rsid w:val="00085EE0"/>
    <w:rsid w:val="000912BD"/>
    <w:rsid w:val="00095FE8"/>
    <w:rsid w:val="00097159"/>
    <w:rsid w:val="0010259B"/>
    <w:rsid w:val="00142C14"/>
    <w:rsid w:val="00152E19"/>
    <w:rsid w:val="00160900"/>
    <w:rsid w:val="00192498"/>
    <w:rsid w:val="001D56C4"/>
    <w:rsid w:val="001F0795"/>
    <w:rsid w:val="002018D0"/>
    <w:rsid w:val="002326A6"/>
    <w:rsid w:val="002C152C"/>
    <w:rsid w:val="002E2250"/>
    <w:rsid w:val="00330567"/>
    <w:rsid w:val="0035201E"/>
    <w:rsid w:val="00365F06"/>
    <w:rsid w:val="00375658"/>
    <w:rsid w:val="003E0172"/>
    <w:rsid w:val="00406947"/>
    <w:rsid w:val="00430C92"/>
    <w:rsid w:val="004640E9"/>
    <w:rsid w:val="0046639D"/>
    <w:rsid w:val="005369EE"/>
    <w:rsid w:val="00586C94"/>
    <w:rsid w:val="006578E4"/>
    <w:rsid w:val="006A073E"/>
    <w:rsid w:val="006E7548"/>
    <w:rsid w:val="007009DD"/>
    <w:rsid w:val="00746C26"/>
    <w:rsid w:val="00750F49"/>
    <w:rsid w:val="00765038"/>
    <w:rsid w:val="007A39AF"/>
    <w:rsid w:val="007A69B3"/>
    <w:rsid w:val="007B1784"/>
    <w:rsid w:val="007C2101"/>
    <w:rsid w:val="007C2ADB"/>
    <w:rsid w:val="007D2958"/>
    <w:rsid w:val="007E0B95"/>
    <w:rsid w:val="008348AD"/>
    <w:rsid w:val="008E02DF"/>
    <w:rsid w:val="008F7FD7"/>
    <w:rsid w:val="00920CFD"/>
    <w:rsid w:val="00951EEF"/>
    <w:rsid w:val="00957FC9"/>
    <w:rsid w:val="009678D9"/>
    <w:rsid w:val="00995459"/>
    <w:rsid w:val="009B42BA"/>
    <w:rsid w:val="009C214B"/>
    <w:rsid w:val="009E2D8C"/>
    <w:rsid w:val="00A279A3"/>
    <w:rsid w:val="00A41C6A"/>
    <w:rsid w:val="00A5162A"/>
    <w:rsid w:val="00B408EB"/>
    <w:rsid w:val="00B744C8"/>
    <w:rsid w:val="00B83DE9"/>
    <w:rsid w:val="00B93A88"/>
    <w:rsid w:val="00BA1552"/>
    <w:rsid w:val="00BB48FD"/>
    <w:rsid w:val="00BD79A6"/>
    <w:rsid w:val="00C32DBD"/>
    <w:rsid w:val="00C47568"/>
    <w:rsid w:val="00C75089"/>
    <w:rsid w:val="00CC27CD"/>
    <w:rsid w:val="00D12FC2"/>
    <w:rsid w:val="00D44B85"/>
    <w:rsid w:val="00D830A6"/>
    <w:rsid w:val="00DC145C"/>
    <w:rsid w:val="00DC5133"/>
    <w:rsid w:val="00E14D14"/>
    <w:rsid w:val="00E21271"/>
    <w:rsid w:val="00E348DE"/>
    <w:rsid w:val="00E660E6"/>
    <w:rsid w:val="00F0376D"/>
    <w:rsid w:val="00F460C4"/>
    <w:rsid w:val="00F521BC"/>
    <w:rsid w:val="00F979E0"/>
    <w:rsid w:val="00FA4C7C"/>
    <w:rsid w:val="00FC624A"/>
    <w:rsid w:val="00FF44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E7608"/>
  <w15:chartTrackingRefBased/>
  <w15:docId w15:val="{4BD19BC2-DFEE-4BD9-A6FC-1F9C828B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8E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42BA"/>
    <w:rPr>
      <w:rFonts w:ascii="Tahoma" w:hAnsi="Tahoma"/>
      <w:sz w:val="24"/>
    </w:rPr>
  </w:style>
  <w:style w:type="paragraph" w:styleId="Footer">
    <w:name w:val="footer"/>
    <w:basedOn w:val="Normal"/>
    <w:link w:val="FooterChar"/>
    <w:uiPriority w:val="99"/>
    <w:unhideWhenUsed/>
    <w:rsid w:val="009B4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42BA"/>
    <w:rPr>
      <w:rFonts w:ascii="Tahoma" w:hAnsi="Tahoma"/>
      <w:sz w:val="24"/>
    </w:rPr>
  </w:style>
  <w:style w:type="character" w:styleId="Hyperlink">
    <w:name w:val="Hyperlink"/>
    <w:basedOn w:val="DefaultParagraphFont"/>
    <w:uiPriority w:val="99"/>
    <w:unhideWhenUsed/>
    <w:rsid w:val="007B1784"/>
    <w:rPr>
      <w:color w:val="0563C1" w:themeColor="hyperlink"/>
      <w:u w:val="single"/>
    </w:rPr>
  </w:style>
  <w:style w:type="paragraph" w:styleId="ListParagraph">
    <w:name w:val="List Paragraph"/>
    <w:basedOn w:val="Normal"/>
    <w:uiPriority w:val="34"/>
    <w:qFormat/>
    <w:rsid w:val="009C214B"/>
    <w:pPr>
      <w:ind w:left="720"/>
      <w:contextualSpacing/>
    </w:pPr>
  </w:style>
  <w:style w:type="character" w:customStyle="1" w:styleId="highlight">
    <w:name w:val="highlight"/>
    <w:basedOn w:val="DefaultParagraphFont"/>
    <w:rsid w:val="00C47568"/>
  </w:style>
  <w:style w:type="paragraph" w:styleId="FootnoteText">
    <w:name w:val="footnote text"/>
    <w:basedOn w:val="Normal"/>
    <w:link w:val="FootnoteTextChar"/>
    <w:uiPriority w:val="99"/>
    <w:semiHidden/>
    <w:unhideWhenUsed/>
    <w:rsid w:val="00B83D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DE9"/>
    <w:rPr>
      <w:rFonts w:ascii="Tahoma" w:hAnsi="Tahoma"/>
      <w:sz w:val="20"/>
      <w:szCs w:val="20"/>
    </w:rPr>
  </w:style>
  <w:style w:type="character" w:styleId="FootnoteReference">
    <w:name w:val="footnote reference"/>
    <w:basedOn w:val="DefaultParagraphFont"/>
    <w:uiPriority w:val="99"/>
    <w:semiHidden/>
    <w:unhideWhenUsed/>
    <w:rsid w:val="00B83DE9"/>
    <w:rPr>
      <w:vertAlign w:val="superscript"/>
    </w:rPr>
  </w:style>
  <w:style w:type="character" w:customStyle="1" w:styleId="UnresolvedMention">
    <w:name w:val="Unresolved Mention"/>
    <w:basedOn w:val="DefaultParagraphFont"/>
    <w:uiPriority w:val="99"/>
    <w:semiHidden/>
    <w:unhideWhenUsed/>
    <w:rsid w:val="00920CFD"/>
    <w:rPr>
      <w:color w:val="605E5C"/>
      <w:shd w:val="clear" w:color="auto" w:fill="E1DFDD"/>
    </w:rPr>
  </w:style>
  <w:style w:type="character" w:styleId="FollowedHyperlink">
    <w:name w:val="FollowedHyperlink"/>
    <w:basedOn w:val="DefaultParagraphFont"/>
    <w:uiPriority w:val="99"/>
    <w:semiHidden/>
    <w:unhideWhenUsed/>
    <w:rsid w:val="00920CFD"/>
    <w:rPr>
      <w:color w:val="954F72" w:themeColor="followedHyperlink"/>
      <w:u w:val="single"/>
    </w:rPr>
  </w:style>
  <w:style w:type="character" w:styleId="CommentReference">
    <w:name w:val="annotation reference"/>
    <w:basedOn w:val="DefaultParagraphFont"/>
    <w:uiPriority w:val="99"/>
    <w:semiHidden/>
    <w:unhideWhenUsed/>
    <w:rsid w:val="003E0172"/>
    <w:rPr>
      <w:sz w:val="16"/>
      <w:szCs w:val="16"/>
    </w:rPr>
  </w:style>
  <w:style w:type="paragraph" w:styleId="CommentText">
    <w:name w:val="annotation text"/>
    <w:basedOn w:val="Normal"/>
    <w:link w:val="CommentTextChar"/>
    <w:uiPriority w:val="99"/>
    <w:semiHidden/>
    <w:unhideWhenUsed/>
    <w:rsid w:val="003E0172"/>
    <w:pPr>
      <w:spacing w:line="240" w:lineRule="auto"/>
    </w:pPr>
    <w:rPr>
      <w:sz w:val="20"/>
      <w:szCs w:val="20"/>
    </w:rPr>
  </w:style>
  <w:style w:type="character" w:customStyle="1" w:styleId="CommentTextChar">
    <w:name w:val="Comment Text Char"/>
    <w:basedOn w:val="DefaultParagraphFont"/>
    <w:link w:val="CommentText"/>
    <w:uiPriority w:val="99"/>
    <w:semiHidden/>
    <w:rsid w:val="003E017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E0172"/>
    <w:rPr>
      <w:b/>
      <w:bCs/>
    </w:rPr>
  </w:style>
  <w:style w:type="character" w:customStyle="1" w:styleId="CommentSubjectChar">
    <w:name w:val="Comment Subject Char"/>
    <w:basedOn w:val="CommentTextChar"/>
    <w:link w:val="CommentSubject"/>
    <w:uiPriority w:val="99"/>
    <w:semiHidden/>
    <w:rsid w:val="003E0172"/>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behindertenrat.at/" TargetMode="External"/><Relationship Id="rId4" Type="http://schemas.openxmlformats.org/officeDocument/2006/relationships/settings" Target="settings.xml"/><Relationship Id="rId9" Type="http://schemas.openxmlformats.org/officeDocument/2006/relationships/hyperlink" Target="mailto:g.eigelsreiter@behindertenrat.a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ehindertenrat.at/wp-content/uploads/2018/07/2018-07-17-Alternative-Report-Austria_-English.pdf" TargetMode="External"/><Relationship Id="rId2" Type="http://schemas.openxmlformats.org/officeDocument/2006/relationships/hyperlink" Target="https://www.behindertenrat.at/wp-content/uploads/2018/07/2018-07-17-Alternative-Report-Austria_-English.pdf" TargetMode="External"/><Relationship Id="rId1" Type="http://schemas.openxmlformats.org/officeDocument/2006/relationships/hyperlink" Target="https://www.behindertenrat.at/wp-content/uploads/2018/07/2018-07-17-Alternative-Report-Austria_-English.pdf" TargetMode="External"/><Relationship Id="rId5" Type="http://schemas.openxmlformats.org/officeDocument/2006/relationships/hyperlink" Target="https://www.behindertenrat.at/wp-content/uploads/2019/06/Submission-Austrian-Disability-Council_CEDAW.pdf" TargetMode="External"/><Relationship Id="rId4" Type="http://schemas.openxmlformats.org/officeDocument/2006/relationships/hyperlink" Target="https://www.behindertenrat.at/wp-content/uploads/2018/07/2018-07-17-Alternative-Report-Austria_-English.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FD301E-6B16-4B11-B996-3E62D89432CC}">
  <ds:schemaRefs>
    <ds:schemaRef ds:uri="http://schemas.openxmlformats.org/officeDocument/2006/bibliography"/>
  </ds:schemaRefs>
</ds:datastoreItem>
</file>

<file path=customXml/itemProps2.xml><?xml version="1.0" encoding="utf-8"?>
<ds:datastoreItem xmlns:ds="http://schemas.openxmlformats.org/officeDocument/2006/customXml" ds:itemID="{F4F96FDB-2F2E-4E33-B069-421F276802D6}"/>
</file>

<file path=customXml/itemProps3.xml><?xml version="1.0" encoding="utf-8"?>
<ds:datastoreItem xmlns:ds="http://schemas.openxmlformats.org/officeDocument/2006/customXml" ds:itemID="{4D25F052-7B30-41B1-8324-284D343E7B09}"/>
</file>

<file path=customXml/itemProps4.xml><?xml version="1.0" encoding="utf-8"?>
<ds:datastoreItem xmlns:ds="http://schemas.openxmlformats.org/officeDocument/2006/customXml" ds:itemID="{CEC4C1CD-2D31-482C-8B0B-95808C9A08D9}"/>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8500</Characters>
  <Application>Microsoft Office Word</Application>
  <DocSecurity>4</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Eigelsreiter</dc:creator>
  <cp:keywords/>
  <dc:description/>
  <cp:lastModifiedBy>Janna Iskakova</cp:lastModifiedBy>
  <cp:revision>2</cp:revision>
  <dcterms:created xsi:type="dcterms:W3CDTF">2021-03-15T10:41:00Z</dcterms:created>
  <dcterms:modified xsi:type="dcterms:W3CDTF">2021-03-15T10:41:00Z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