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1522D" w:rsidRPr="0015184F" w:rsidRDefault="007316A5" w:rsidP="0021522D">
      <w:pPr>
        <w:pStyle w:val="Title"/>
        <w:spacing w:line="276" w:lineRule="auto"/>
        <w:jc w:val="left"/>
        <w:rPr>
          <w:rFonts w:ascii="Arial" w:hAnsi="Arial" w:cs="Arial"/>
          <w:b w:val="0"/>
          <w:sz w:val="24"/>
          <w:szCs w:val="24"/>
          <w:u w:val="none"/>
        </w:rPr>
      </w:pPr>
      <w:r>
        <w:rPr>
          <w:noProof/>
          <w:lang w:val="en-GB" w:eastAsia="en-GB"/>
        </w:rPr>
        <mc:AlternateContent>
          <mc:Choice Requires="wps">
            <w:drawing>
              <wp:anchor distT="0" distB="0" distL="114300" distR="114300" simplePos="0" relativeHeight="251659264" behindDoc="0" locked="0" layoutInCell="1" allowOverlap="1">
                <wp:simplePos x="0" y="0"/>
                <wp:positionH relativeFrom="column">
                  <wp:posOffset>-105063</wp:posOffset>
                </wp:positionH>
                <wp:positionV relativeFrom="paragraph">
                  <wp:posOffset>-118065</wp:posOffset>
                </wp:positionV>
                <wp:extent cx="1365100" cy="1750794"/>
                <wp:effectExtent l="0" t="0" r="26035" b="2095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5100" cy="1750794"/>
                        </a:xfrm>
                        <a:prstGeom prst="rect">
                          <a:avLst/>
                        </a:prstGeom>
                        <a:solidFill>
                          <a:srgbClr val="FFFFFF"/>
                        </a:solidFill>
                        <a:ln w="9525">
                          <a:solidFill>
                            <a:srgbClr val="FFFFFF"/>
                          </a:solidFill>
                          <a:miter lim="800000"/>
                          <a:headEnd/>
                          <a:tailEnd/>
                        </a:ln>
                      </wps:spPr>
                      <wps:txbx>
                        <w:txbxContent>
                          <w:p w:rsidR="007316A5" w:rsidRDefault="000B4EA7" w:rsidP="007316A5">
                            <w:r>
                              <w:rPr>
                                <w:noProof/>
                                <w:lang w:val="en-GB" w:eastAsia="en-GB"/>
                              </w:rPr>
                              <w:drawing>
                                <wp:inline distT="0" distB="0" distL="0" distR="0">
                                  <wp:extent cx="1038860" cy="1650365"/>
                                  <wp:effectExtent l="0" t="0" r="8890" b="698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0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38860" cy="165036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テキスト ボックス 2" o:spid="_x0000_s1026" type="#_x0000_t202" style="position:absolute;margin-left:-8.25pt;margin-top:-9.3pt;width:107.5pt;height:13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" strokecolor="white">
                <v:textbox>
                  <w:txbxContent>
                    <w:p w:rsidR="007316A5" w:rsidRDefault="000B4EA7" w:rsidP="007316A5">
                      <w:r>
                        <w:rPr>
                          <w:noProof/>
                          <w:lang w:eastAsia="ja-JP"/>
                        </w:rPr>
                        <w:drawing>
                          <wp:inline distT="0" distB="0" distL="0" distR="0">
                            <wp:extent cx="1038860" cy="1650365"/>
                            <wp:effectExtent l="0" t="0" r="8890" b="698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0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38860" cy="1650365"/>
                                    </a:xfrm>
                                    <a:prstGeom prst="rect">
                                      <a:avLst/>
                                    </a:prstGeom>
                                  </pic:spPr>
                                </pic:pic>
                              </a:graphicData>
                            </a:graphic>
                          </wp:inline>
                        </w:drawing>
                      </w:r>
                    </w:p>
                  </w:txbxContent>
                </v:textbox>
              </v:shape>
            </w:pict>
          </mc:Fallback>
        </mc:AlternateContent>
      </w:r>
      <w:r>
        <w:rPr>
          <w:rFonts w:ascii="Cambria" w:hAnsi="Cambria" w:cs="Cambria" w:hint="eastAsia"/>
          <w:sz w:val="32"/>
          <w:szCs w:val="32"/>
          <w:u w:val="none"/>
        </w:rPr>
        <w:tab/>
      </w:r>
      <w:r>
        <w:rPr>
          <w:rFonts w:ascii="Cambria" w:hAnsi="Cambria" w:cs="Cambria" w:hint="eastAsia"/>
          <w:sz w:val="32"/>
          <w:szCs w:val="32"/>
          <w:u w:val="none"/>
        </w:rPr>
        <w:tab/>
      </w:r>
      <w:r>
        <w:rPr>
          <w:rFonts w:ascii="Cambria" w:hAnsi="Cambria" w:cs="Cambria" w:hint="eastAsia"/>
          <w:sz w:val="32"/>
          <w:szCs w:val="32"/>
          <w:u w:val="none"/>
        </w:rPr>
        <w:tab/>
      </w:r>
      <w:r w:rsidR="002E5442">
        <w:rPr>
          <w:rFonts w:ascii="Cambria" w:hAnsi="Cambria" w:cs="Cambria"/>
          <w:sz w:val="32"/>
          <w:szCs w:val="32"/>
          <w:u w:val="none"/>
        </w:rPr>
        <w:tab/>
      </w:r>
      <w:r w:rsidR="002E5442">
        <w:rPr>
          <w:rFonts w:ascii="Cambria" w:hAnsi="Cambria" w:cs="Cambria"/>
          <w:sz w:val="32"/>
          <w:szCs w:val="32"/>
          <w:u w:val="none"/>
        </w:rPr>
        <w:tab/>
      </w:r>
      <w:r w:rsidR="002E5442">
        <w:rPr>
          <w:rFonts w:ascii="Cambria" w:hAnsi="Cambria" w:cs="Cambria"/>
          <w:sz w:val="32"/>
          <w:szCs w:val="32"/>
          <w:u w:val="none"/>
        </w:rPr>
        <w:tab/>
      </w:r>
      <w:r w:rsidR="002E5442">
        <w:rPr>
          <w:rFonts w:ascii="Cambria" w:hAnsi="Cambria" w:cs="Cambria"/>
          <w:sz w:val="32"/>
          <w:szCs w:val="32"/>
          <w:u w:val="none"/>
        </w:rPr>
        <w:tab/>
        <w:t xml:space="preserve">    </w:t>
      </w:r>
      <w:r w:rsidR="0021522D">
        <w:rPr>
          <w:rFonts w:ascii="Arial" w:hAnsi="Arial" w:cs="Arial"/>
          <w:b w:val="0"/>
          <w:sz w:val="24"/>
          <w:szCs w:val="24"/>
          <w:u w:val="none"/>
        </w:rPr>
        <w:t>A</w:t>
      </w:r>
      <w:r w:rsidR="0021522D">
        <w:rPr>
          <w:rFonts w:ascii="Arial" w:hAnsi="Arial" w:cs="Arial" w:hint="eastAsia"/>
          <w:b w:val="0"/>
          <w:sz w:val="24"/>
          <w:szCs w:val="24"/>
          <w:u w:val="none"/>
        </w:rPr>
        <w:t xml:space="preserve">s of </w:t>
      </w:r>
      <w:r w:rsidR="005108EF">
        <w:rPr>
          <w:rFonts w:ascii="Arial" w:hAnsi="Arial" w:cs="Arial"/>
          <w:b w:val="0"/>
          <w:sz w:val="24"/>
          <w:szCs w:val="24"/>
          <w:u w:val="none"/>
        </w:rPr>
        <w:t>June</w:t>
      </w:r>
      <w:r w:rsidR="0021522D">
        <w:rPr>
          <w:rFonts w:ascii="Arial" w:hAnsi="Arial" w:cs="Arial" w:hint="eastAsia"/>
          <w:b w:val="0"/>
          <w:sz w:val="24"/>
          <w:szCs w:val="24"/>
          <w:u w:val="none"/>
        </w:rPr>
        <w:t xml:space="preserve"> 201</w:t>
      </w:r>
      <w:r w:rsidR="00B31D90">
        <w:rPr>
          <w:rFonts w:ascii="Arial" w:hAnsi="Arial" w:cs="Arial"/>
          <w:b w:val="0"/>
          <w:sz w:val="24"/>
          <w:szCs w:val="24"/>
          <w:u w:val="none"/>
        </w:rPr>
        <w:t>7</w:t>
      </w:r>
    </w:p>
    <w:p w:rsidR="007316A5" w:rsidRPr="0015184F" w:rsidRDefault="007316A5" w:rsidP="007316A5">
      <w:pPr>
        <w:pStyle w:val="Title"/>
        <w:spacing w:line="276" w:lineRule="auto"/>
        <w:jc w:val="left"/>
        <w:rPr>
          <w:rFonts w:ascii="Arial" w:hAnsi="Arial" w:cs="Arial"/>
          <w:b w:val="0"/>
          <w:sz w:val="24"/>
          <w:szCs w:val="24"/>
          <w:u w:val="none"/>
        </w:rPr>
      </w:pPr>
    </w:p>
    <w:p w:rsidR="007316A5" w:rsidRDefault="007316A5" w:rsidP="007316A5">
      <w:pPr>
        <w:spacing w:line="276" w:lineRule="auto"/>
        <w:jc w:val="center"/>
        <w:rPr>
          <w:rFonts w:ascii="Times New Roman" w:hAnsi="Times New Roman" w:cs="Times New Roman"/>
          <w:b/>
          <w:sz w:val="28"/>
          <w:szCs w:val="28"/>
          <w:u w:val="single"/>
          <w:lang w:eastAsia="ja-JP"/>
        </w:rPr>
      </w:pPr>
    </w:p>
    <w:p w:rsidR="007316A5" w:rsidRPr="0015184F" w:rsidRDefault="007316A5" w:rsidP="007316A5">
      <w:pPr>
        <w:spacing w:line="276" w:lineRule="auto"/>
        <w:jc w:val="center"/>
        <w:rPr>
          <w:rFonts w:ascii="Calibri" w:hAnsi="Calibri" w:cs="Calibri"/>
          <w:b/>
          <w:bCs/>
          <w:sz w:val="28"/>
          <w:szCs w:val="28"/>
          <w:u w:val="single"/>
        </w:rPr>
      </w:pPr>
      <w:r w:rsidRPr="0015184F">
        <w:rPr>
          <w:rFonts w:ascii="Times New Roman" w:hAnsi="Times New Roman" w:cs="Times New Roman"/>
          <w:b/>
          <w:sz w:val="28"/>
          <w:szCs w:val="28"/>
          <w:u w:val="single"/>
        </w:rPr>
        <w:t>MIKIKO OTANI</w:t>
      </w:r>
    </w:p>
    <w:p w:rsidR="007316A5" w:rsidRDefault="007316A5" w:rsidP="007316A5">
      <w:pPr>
        <w:spacing w:line="276" w:lineRule="auto"/>
        <w:jc w:val="center"/>
        <w:rPr>
          <w:rFonts w:ascii="Arial" w:hAnsi="Arial" w:cs="Arial"/>
          <w:b/>
          <w:bCs/>
          <w:lang w:eastAsia="ja-JP"/>
        </w:rPr>
      </w:pPr>
    </w:p>
    <w:p w:rsidR="007316A5" w:rsidRDefault="007316A5" w:rsidP="007316A5">
      <w:pPr>
        <w:spacing w:line="276" w:lineRule="auto"/>
        <w:jc w:val="center"/>
        <w:rPr>
          <w:rFonts w:ascii="Arial" w:hAnsi="Arial" w:cs="Arial"/>
          <w:b/>
          <w:bCs/>
          <w:lang w:eastAsia="ja-JP"/>
        </w:rPr>
      </w:pPr>
    </w:p>
    <w:p w:rsidR="007316A5" w:rsidRDefault="007316A5" w:rsidP="007316A5">
      <w:pPr>
        <w:spacing w:line="276" w:lineRule="auto"/>
        <w:rPr>
          <w:rFonts w:ascii="Arial" w:hAnsi="Arial" w:cs="Arial"/>
          <w:b/>
          <w:bCs/>
          <w:lang w:eastAsia="ja-JP"/>
        </w:rPr>
      </w:pPr>
    </w:p>
    <w:p w:rsidR="007316A5" w:rsidRDefault="007316A5" w:rsidP="007316A5">
      <w:pPr>
        <w:spacing w:line="276" w:lineRule="auto"/>
        <w:jc w:val="both"/>
        <w:rPr>
          <w:rFonts w:ascii="Arial" w:hAnsi="Arial" w:cs="Arial"/>
          <w:lang w:eastAsia="ja-JP"/>
        </w:rPr>
      </w:pPr>
    </w:p>
    <w:p w:rsidR="00883324" w:rsidRDefault="007316A5" w:rsidP="00046EEE">
      <w:pPr>
        <w:spacing w:line="276" w:lineRule="auto"/>
        <w:jc w:val="both"/>
        <w:rPr>
          <w:rFonts w:ascii="Arial" w:hAnsi="Arial" w:cs="Arial"/>
          <w:lang w:eastAsia="ja-JP"/>
        </w:rPr>
      </w:pPr>
      <w:proofErr w:type="spellStart"/>
      <w:r>
        <w:rPr>
          <w:rFonts w:ascii="Arial" w:hAnsi="Arial" w:cs="Arial"/>
          <w:lang w:eastAsia="ja-JP"/>
        </w:rPr>
        <w:t>Mikiko</w:t>
      </w:r>
      <w:proofErr w:type="spellEnd"/>
      <w:r>
        <w:rPr>
          <w:rFonts w:ascii="Arial" w:hAnsi="Arial" w:cs="Arial"/>
          <w:lang w:eastAsia="ja-JP"/>
        </w:rPr>
        <w:t xml:space="preserve"> </w:t>
      </w:r>
      <w:proofErr w:type="spellStart"/>
      <w:r>
        <w:rPr>
          <w:rFonts w:ascii="Arial" w:hAnsi="Arial" w:cs="Arial"/>
          <w:lang w:eastAsia="ja-JP"/>
        </w:rPr>
        <w:t>Otani</w:t>
      </w:r>
      <w:proofErr w:type="spellEnd"/>
      <w:r>
        <w:rPr>
          <w:rFonts w:ascii="Arial" w:hAnsi="Arial" w:cs="Arial"/>
          <w:lang w:eastAsia="ja-JP"/>
        </w:rPr>
        <w:t xml:space="preserve"> is </w:t>
      </w:r>
      <w:r w:rsidR="0021522D">
        <w:rPr>
          <w:rFonts w:ascii="Arial" w:hAnsi="Arial" w:cs="Arial" w:hint="eastAsia"/>
          <w:lang w:eastAsia="ja-JP"/>
        </w:rPr>
        <w:t>a</w:t>
      </w:r>
      <w:r w:rsidR="00B31D90">
        <w:rPr>
          <w:rFonts w:ascii="Arial" w:hAnsi="Arial" w:cs="Arial"/>
          <w:lang w:eastAsia="ja-JP"/>
        </w:rPr>
        <w:t xml:space="preserve">n international human rights lawyer </w:t>
      </w:r>
      <w:r w:rsidR="00046EEE">
        <w:rPr>
          <w:rFonts w:ascii="Arial" w:hAnsi="Arial" w:cs="Arial"/>
          <w:lang w:eastAsia="ja-JP"/>
        </w:rPr>
        <w:t>based in Tokyo where practicing family law with focus on women’s and children’s rights. She is Member of the United Nations Committee on the Rights of the Child, Council Member of the International Bar Association’s Human Rights Institute and former Chair of the Committee on International Human Rights of the Japan Federation of Bar Associations. She is also the country representative of Japan for the Family Law and Family Rights Section of LAWASIA (The Law Association for Asia and the Pacific).</w:t>
      </w:r>
      <w:r w:rsidR="00C829D5">
        <w:rPr>
          <w:rFonts w:ascii="Arial" w:hAnsi="Arial" w:cs="Arial"/>
          <w:lang w:eastAsia="ja-JP"/>
        </w:rPr>
        <w:t xml:space="preserve"> </w:t>
      </w:r>
      <w:r w:rsidR="00883324">
        <w:rPr>
          <w:rFonts w:ascii="Arial" w:hAnsi="Arial" w:cs="Arial" w:hint="eastAsia"/>
          <w:lang w:eastAsia="ja-JP"/>
        </w:rPr>
        <w:t xml:space="preserve">The areas of her focus include </w:t>
      </w:r>
      <w:r w:rsidR="00127003">
        <w:rPr>
          <w:rFonts w:ascii="Arial" w:hAnsi="Arial" w:cs="Arial"/>
          <w:lang w:eastAsia="ja-JP"/>
        </w:rPr>
        <w:t xml:space="preserve">human rights education, early childhood development, </w:t>
      </w:r>
      <w:r w:rsidR="00CC0263">
        <w:rPr>
          <w:rFonts w:ascii="Arial" w:hAnsi="Arial" w:cs="Arial"/>
          <w:lang w:eastAsia="ja-JP"/>
        </w:rPr>
        <w:t>child participation, girl child, child marriage, human trafficking and migrant children.</w:t>
      </w:r>
    </w:p>
    <w:p w:rsidR="00883324" w:rsidRPr="00CC0263" w:rsidRDefault="00883324" w:rsidP="00046EEE">
      <w:pPr>
        <w:spacing w:line="276" w:lineRule="auto"/>
        <w:jc w:val="both"/>
        <w:rPr>
          <w:rFonts w:ascii="Arial" w:hAnsi="Arial" w:cs="Arial"/>
          <w:lang w:eastAsia="ja-JP"/>
        </w:rPr>
      </w:pPr>
    </w:p>
    <w:p w:rsidR="00AE5243" w:rsidRPr="00AE5243" w:rsidRDefault="00AE5243" w:rsidP="00AE5243">
      <w:pPr>
        <w:spacing w:line="276" w:lineRule="auto"/>
        <w:jc w:val="both"/>
        <w:rPr>
          <w:rFonts w:asciiTheme="majorHAnsi" w:hAnsiTheme="majorHAnsi" w:cstheme="majorHAnsi"/>
          <w:lang w:eastAsia="ja-JP"/>
        </w:rPr>
      </w:pPr>
      <w:r w:rsidRPr="00AE5243">
        <w:rPr>
          <w:rFonts w:asciiTheme="majorHAnsi" w:hAnsiTheme="majorHAnsi" w:cstheme="majorHAnsi"/>
          <w:lang w:eastAsia="ja-JP"/>
        </w:rPr>
        <w:t xml:space="preserve">As a </w:t>
      </w:r>
      <w:r>
        <w:rPr>
          <w:rFonts w:asciiTheme="majorHAnsi" w:hAnsiTheme="majorHAnsi" w:cstheme="majorHAnsi"/>
          <w:lang w:eastAsia="ja-JP"/>
        </w:rPr>
        <w:t>leading woman</w:t>
      </w:r>
      <w:r w:rsidRPr="00AE5243">
        <w:rPr>
          <w:rFonts w:asciiTheme="majorHAnsi" w:hAnsiTheme="majorHAnsi" w:cstheme="majorHAnsi"/>
          <w:lang w:eastAsia="ja-JP"/>
        </w:rPr>
        <w:t xml:space="preserve"> </w:t>
      </w:r>
      <w:r>
        <w:rPr>
          <w:rFonts w:asciiTheme="majorHAnsi" w:hAnsiTheme="majorHAnsi" w:cstheme="majorHAnsi"/>
          <w:lang w:eastAsia="ja-JP"/>
        </w:rPr>
        <w:t>lawyer</w:t>
      </w:r>
      <w:r w:rsidRPr="00AE5243">
        <w:rPr>
          <w:rFonts w:asciiTheme="majorHAnsi" w:hAnsiTheme="majorHAnsi" w:cstheme="majorHAnsi"/>
          <w:lang w:eastAsia="ja-JP"/>
        </w:rPr>
        <w:t xml:space="preserve"> representing civil society in Japan, Ms. </w:t>
      </w:r>
      <w:proofErr w:type="spellStart"/>
      <w:r w:rsidRPr="00AE5243">
        <w:rPr>
          <w:rFonts w:asciiTheme="majorHAnsi" w:hAnsiTheme="majorHAnsi" w:cstheme="majorHAnsi"/>
          <w:lang w:eastAsia="ja-JP"/>
        </w:rPr>
        <w:t>Otani</w:t>
      </w:r>
      <w:proofErr w:type="spellEnd"/>
      <w:r w:rsidRPr="00AE5243">
        <w:rPr>
          <w:rFonts w:asciiTheme="majorHAnsi" w:hAnsiTheme="majorHAnsi" w:cstheme="majorHAnsi"/>
          <w:lang w:eastAsia="ja-JP"/>
        </w:rPr>
        <w:t xml:space="preserve"> was an Alternate Representative of the Delegation of Japan to the 60th and the 61st UN General Assembly (Third Committee) (2005-2006) and an Advisor (NGO Representative) of the Delegation of Japan to the 53rd UN Commission on the Status of Women (2009). Ms. </w:t>
      </w:r>
      <w:proofErr w:type="spellStart"/>
      <w:r w:rsidRPr="00AE5243">
        <w:rPr>
          <w:rFonts w:asciiTheme="majorHAnsi" w:hAnsiTheme="majorHAnsi" w:cstheme="majorHAnsi"/>
          <w:lang w:eastAsia="ja-JP"/>
        </w:rPr>
        <w:t>Otani</w:t>
      </w:r>
      <w:proofErr w:type="spellEnd"/>
      <w:r w:rsidRPr="00AE5243">
        <w:rPr>
          <w:rFonts w:asciiTheme="majorHAnsi" w:hAnsiTheme="majorHAnsi" w:cstheme="majorHAnsi"/>
          <w:lang w:eastAsia="ja-JP"/>
        </w:rPr>
        <w:t xml:space="preserve"> has been actively involved with NGOs and professional organizations at the regional and the international levels, having served as a Regional Council member of the Asia-Pacific Forum on Women, Law and Development (2005-2014) and as Co-Chair of the Women Lawyers’ Interest Group of the International Bar Association (2013-2014).</w:t>
      </w:r>
    </w:p>
    <w:p w:rsidR="00C829D5" w:rsidRPr="00AE5243" w:rsidRDefault="00C829D5" w:rsidP="00C829D5">
      <w:pPr>
        <w:spacing w:line="276" w:lineRule="auto"/>
        <w:jc w:val="both"/>
        <w:rPr>
          <w:rFonts w:ascii="Arial" w:hAnsi="Arial" w:cs="Arial"/>
          <w:lang w:eastAsia="ja-JP"/>
        </w:rPr>
      </w:pPr>
    </w:p>
    <w:p w:rsidR="00C829D5" w:rsidRDefault="00C829D5" w:rsidP="00C829D5">
      <w:pPr>
        <w:spacing w:line="276" w:lineRule="auto"/>
        <w:rPr>
          <w:rFonts w:ascii="Arial" w:hAnsi="Arial" w:cs="Arial"/>
        </w:rPr>
      </w:pPr>
      <w:r>
        <w:rPr>
          <w:rFonts w:ascii="Arial" w:hAnsi="Arial" w:cs="Arial" w:hint="eastAsia"/>
          <w:lang w:eastAsia="ja-JP"/>
        </w:rPr>
        <w:t xml:space="preserve">Ms. </w:t>
      </w:r>
      <w:proofErr w:type="spellStart"/>
      <w:r>
        <w:rPr>
          <w:rFonts w:ascii="Arial" w:hAnsi="Arial" w:cs="Arial" w:hint="eastAsia"/>
          <w:lang w:eastAsia="ja-JP"/>
        </w:rPr>
        <w:t>Otani</w:t>
      </w:r>
      <w:proofErr w:type="spellEnd"/>
      <w:r>
        <w:rPr>
          <w:rFonts w:ascii="Arial" w:hAnsi="Arial" w:cs="Arial" w:hint="eastAsia"/>
          <w:lang w:eastAsia="ja-JP"/>
        </w:rPr>
        <w:t xml:space="preserve"> is also active in academic</w:t>
      </w:r>
      <w:r>
        <w:rPr>
          <w:rFonts w:ascii="Arial" w:hAnsi="Arial" w:cs="Arial"/>
          <w:lang w:eastAsia="ja-JP"/>
        </w:rPr>
        <w:t>, research</w:t>
      </w:r>
      <w:r>
        <w:rPr>
          <w:rFonts w:ascii="Arial" w:hAnsi="Arial" w:cs="Arial" w:hint="eastAsia"/>
          <w:lang w:eastAsia="ja-JP"/>
        </w:rPr>
        <w:t xml:space="preserve"> and teaching works. </w:t>
      </w:r>
      <w:r>
        <w:rPr>
          <w:rFonts w:ascii="Arial" w:hAnsi="Arial" w:cs="Arial"/>
          <w:lang w:eastAsia="ja-JP"/>
        </w:rPr>
        <w:t xml:space="preserve">She is a </w:t>
      </w:r>
      <w:r w:rsidRPr="00D11F87">
        <w:rPr>
          <w:rFonts w:ascii="Arial" w:hAnsi="Arial" w:cs="Arial"/>
        </w:rPr>
        <w:t>Member</w:t>
      </w:r>
      <w:r>
        <w:rPr>
          <w:rFonts w:ascii="Arial" w:hAnsi="Arial" w:cs="Arial" w:hint="eastAsia"/>
          <w:lang w:eastAsia="ja-JP"/>
        </w:rPr>
        <w:t xml:space="preserve"> of </w:t>
      </w:r>
      <w:r w:rsidR="00AE5243">
        <w:rPr>
          <w:rFonts w:ascii="Arial" w:hAnsi="Arial" w:cs="Arial"/>
          <w:lang w:eastAsia="ja-JP"/>
        </w:rPr>
        <w:t>the Executive Council of the Japan Chapter of the Asian Society of International Law</w:t>
      </w:r>
      <w:r>
        <w:rPr>
          <w:rFonts w:ascii="Arial" w:hAnsi="Arial" w:cs="Arial" w:hint="eastAsia"/>
          <w:lang w:eastAsia="ja-JP"/>
        </w:rPr>
        <w:t xml:space="preserve">. </w:t>
      </w:r>
      <w:r>
        <w:rPr>
          <w:rFonts w:ascii="Arial" w:hAnsi="Arial" w:cs="Arial"/>
          <w:lang w:eastAsia="ja-JP"/>
        </w:rPr>
        <w:t xml:space="preserve">She has been a lecturer on international human rights at </w:t>
      </w:r>
      <w:proofErr w:type="spellStart"/>
      <w:r>
        <w:rPr>
          <w:rFonts w:ascii="Arial" w:hAnsi="Arial" w:cs="Arial"/>
          <w:lang w:eastAsia="ja-JP"/>
        </w:rPr>
        <w:t>Soka</w:t>
      </w:r>
      <w:proofErr w:type="spellEnd"/>
      <w:r>
        <w:rPr>
          <w:rFonts w:ascii="Arial" w:hAnsi="Arial" w:cs="Arial"/>
          <w:lang w:eastAsia="ja-JP"/>
        </w:rPr>
        <w:t xml:space="preserve"> </w:t>
      </w:r>
      <w:r w:rsidR="00AE5243">
        <w:rPr>
          <w:rFonts w:ascii="Arial" w:hAnsi="Arial" w:cs="Arial"/>
          <w:lang w:eastAsia="ja-JP"/>
        </w:rPr>
        <w:t xml:space="preserve">University Graduate School of </w:t>
      </w:r>
      <w:r>
        <w:rPr>
          <w:rFonts w:ascii="Arial" w:hAnsi="Arial" w:cs="Arial"/>
          <w:lang w:eastAsia="ja-JP"/>
        </w:rPr>
        <w:t xml:space="preserve">Law. She </w:t>
      </w:r>
      <w:r>
        <w:rPr>
          <w:rFonts w:ascii="Arial" w:hAnsi="Arial" w:cs="Arial" w:hint="eastAsia"/>
          <w:lang w:eastAsia="ja-JP"/>
        </w:rPr>
        <w:t xml:space="preserve">was </w:t>
      </w:r>
      <w:r>
        <w:rPr>
          <w:rFonts w:ascii="Arial" w:hAnsi="Arial" w:cs="Arial"/>
          <w:lang w:eastAsia="ja-JP"/>
        </w:rPr>
        <w:t xml:space="preserve">invited </w:t>
      </w:r>
      <w:r>
        <w:rPr>
          <w:rFonts w:ascii="Arial" w:hAnsi="Arial" w:cs="Arial" w:hint="eastAsia"/>
          <w:lang w:eastAsia="ja-JP"/>
        </w:rPr>
        <w:t xml:space="preserve">to give </w:t>
      </w:r>
      <w:r>
        <w:rPr>
          <w:rFonts w:ascii="Arial" w:hAnsi="Arial" w:cs="Arial"/>
          <w:lang w:eastAsia="ja-JP"/>
        </w:rPr>
        <w:t>lecture</w:t>
      </w:r>
      <w:r>
        <w:rPr>
          <w:rFonts w:ascii="Arial" w:hAnsi="Arial" w:cs="Arial" w:hint="eastAsia"/>
          <w:lang w:eastAsia="ja-JP"/>
        </w:rPr>
        <w:t>s</w:t>
      </w:r>
      <w:r>
        <w:rPr>
          <w:rFonts w:ascii="Arial" w:hAnsi="Arial" w:cs="Arial"/>
          <w:lang w:eastAsia="ja-JP"/>
        </w:rPr>
        <w:t xml:space="preserve"> at the </w:t>
      </w:r>
      <w:r>
        <w:rPr>
          <w:rFonts w:ascii="Arial" w:hAnsi="Arial" w:cs="Arial" w:hint="eastAsia"/>
          <w:lang w:eastAsia="ja-JP"/>
        </w:rPr>
        <w:t xml:space="preserve">training </w:t>
      </w:r>
      <w:r>
        <w:rPr>
          <w:rFonts w:ascii="Arial" w:hAnsi="Arial" w:cs="Arial"/>
          <w:lang w:eastAsia="ja-JP"/>
        </w:rPr>
        <w:t xml:space="preserve">seminars for lawyers </w:t>
      </w:r>
      <w:r w:rsidR="005108EF">
        <w:rPr>
          <w:rFonts w:ascii="Arial" w:hAnsi="Arial" w:cs="Arial"/>
          <w:lang w:eastAsia="ja-JP"/>
        </w:rPr>
        <w:t>of</w:t>
      </w:r>
      <w:r>
        <w:rPr>
          <w:rFonts w:ascii="Arial" w:hAnsi="Arial" w:cs="Arial"/>
          <w:lang w:eastAsia="ja-JP"/>
        </w:rPr>
        <w:t xml:space="preserve"> Cambodia, Mongolia, Iraq, Iran and Malaysia on </w:t>
      </w:r>
      <w:r>
        <w:rPr>
          <w:rFonts w:ascii="Arial" w:hAnsi="Arial" w:cs="Arial" w:hint="eastAsia"/>
          <w:lang w:eastAsia="ja-JP"/>
        </w:rPr>
        <w:t xml:space="preserve">the </w:t>
      </w:r>
      <w:r>
        <w:rPr>
          <w:rFonts w:ascii="Arial" w:hAnsi="Arial" w:cs="Arial"/>
          <w:lang w:eastAsia="ja-JP"/>
        </w:rPr>
        <w:t>international human rights</w:t>
      </w:r>
      <w:r>
        <w:rPr>
          <w:rFonts w:ascii="Arial" w:hAnsi="Arial" w:cs="Arial" w:hint="eastAsia"/>
          <w:lang w:eastAsia="ja-JP"/>
        </w:rPr>
        <w:t xml:space="preserve"> law</w:t>
      </w:r>
      <w:r>
        <w:rPr>
          <w:rFonts w:ascii="Arial" w:hAnsi="Arial" w:cs="Arial"/>
          <w:lang w:eastAsia="ja-JP"/>
        </w:rPr>
        <w:t xml:space="preserve">, women’s rights and children’s rights. She taught women and children’s issues in Japan and East Asia as a visiting professor </w:t>
      </w:r>
      <w:r w:rsidRPr="002321DB">
        <w:rPr>
          <w:rFonts w:ascii="Arial" w:hAnsi="Arial" w:cs="Arial"/>
        </w:rPr>
        <w:t xml:space="preserve">at the William S. Richardson School of Law, University of Hawai`i at </w:t>
      </w:r>
      <w:proofErr w:type="spellStart"/>
      <w:r w:rsidRPr="002321DB">
        <w:rPr>
          <w:rFonts w:ascii="Arial" w:hAnsi="Arial" w:cs="Arial"/>
        </w:rPr>
        <w:t>Manoa</w:t>
      </w:r>
      <w:proofErr w:type="spellEnd"/>
      <w:r>
        <w:rPr>
          <w:rFonts w:ascii="Arial" w:hAnsi="Arial" w:cs="Arial"/>
          <w:lang w:eastAsia="ja-JP"/>
        </w:rPr>
        <w:t xml:space="preserve"> in 201</w:t>
      </w:r>
      <w:r w:rsidRPr="00C25CBC">
        <w:rPr>
          <w:rFonts w:asciiTheme="majorHAnsi" w:hAnsiTheme="majorHAnsi" w:cstheme="majorHAnsi"/>
          <w:lang w:eastAsia="ja-JP"/>
        </w:rPr>
        <w:t>1</w:t>
      </w:r>
      <w:r w:rsidRPr="00C25CBC">
        <w:rPr>
          <w:rFonts w:asciiTheme="majorHAnsi" w:hAnsiTheme="majorHAnsi" w:cstheme="majorHAnsi"/>
        </w:rPr>
        <w:t xml:space="preserve">. </w:t>
      </w:r>
      <w:r>
        <w:rPr>
          <w:rFonts w:asciiTheme="majorHAnsi" w:hAnsiTheme="majorHAnsi" w:cstheme="majorHAnsi"/>
        </w:rPr>
        <w:t>She</w:t>
      </w:r>
      <w:r w:rsidRPr="00C25CBC">
        <w:rPr>
          <w:rFonts w:asciiTheme="majorHAnsi" w:hAnsiTheme="majorHAnsi" w:cstheme="majorHAnsi"/>
        </w:rPr>
        <w:t xml:space="preserve"> participated as an invited expert at the Ernst </w:t>
      </w:r>
      <w:proofErr w:type="spellStart"/>
      <w:r w:rsidRPr="00C25CBC">
        <w:rPr>
          <w:rFonts w:asciiTheme="majorHAnsi" w:hAnsiTheme="majorHAnsi" w:cstheme="majorHAnsi"/>
        </w:rPr>
        <w:t>Str</w:t>
      </w:r>
      <w:r w:rsidRPr="00C25CBC">
        <w:rPr>
          <w:rFonts w:asciiTheme="majorHAnsi" w:eastAsia="MS PGothic" w:hAnsiTheme="majorHAnsi" w:cstheme="majorHAnsi"/>
        </w:rPr>
        <w:t>üngmann</w:t>
      </w:r>
      <w:proofErr w:type="spellEnd"/>
      <w:r w:rsidRPr="00C25CBC">
        <w:rPr>
          <w:rFonts w:asciiTheme="majorHAnsi" w:eastAsia="MS PGothic" w:hAnsiTheme="majorHAnsi" w:cstheme="majorHAnsi"/>
        </w:rPr>
        <w:t xml:space="preserve"> Forum on “Formative Childhoods: A Path to Peace?” in Frankfurt </w:t>
      </w:r>
      <w:r>
        <w:rPr>
          <w:rFonts w:asciiTheme="majorHAnsi" w:eastAsia="MS PGothic" w:hAnsiTheme="majorHAnsi" w:cstheme="majorHAnsi"/>
        </w:rPr>
        <w:t>in 2013</w:t>
      </w:r>
      <w:r w:rsidRPr="00C25CBC">
        <w:rPr>
          <w:rFonts w:asciiTheme="majorHAnsi" w:eastAsia="MS PGothic" w:hAnsiTheme="majorHAnsi" w:cstheme="majorHAnsi"/>
        </w:rPr>
        <w:t>.</w:t>
      </w:r>
    </w:p>
    <w:p w:rsidR="00C829D5" w:rsidRDefault="00C829D5" w:rsidP="00C829D5">
      <w:pPr>
        <w:spacing w:line="276" w:lineRule="auto"/>
        <w:rPr>
          <w:rFonts w:ascii="Arial" w:hAnsi="Arial" w:cs="Arial"/>
        </w:rPr>
      </w:pPr>
    </w:p>
    <w:p w:rsidR="007316A5" w:rsidRDefault="00046EEE" w:rsidP="007316A5">
      <w:pPr>
        <w:spacing w:line="276" w:lineRule="auto"/>
        <w:jc w:val="both"/>
        <w:rPr>
          <w:rFonts w:ascii="Arial" w:hAnsi="Arial" w:cs="Arial"/>
          <w:lang w:eastAsia="ja-JP"/>
        </w:rPr>
      </w:pPr>
      <w:r>
        <w:rPr>
          <w:rFonts w:ascii="Arial" w:hAnsi="Arial" w:cs="Arial"/>
          <w:lang w:eastAsia="ja-JP"/>
        </w:rPr>
        <w:t xml:space="preserve">Ms. </w:t>
      </w:r>
      <w:proofErr w:type="spellStart"/>
      <w:r>
        <w:rPr>
          <w:rFonts w:ascii="Arial" w:hAnsi="Arial" w:cs="Arial"/>
          <w:lang w:eastAsia="ja-JP"/>
        </w:rPr>
        <w:t>Otani</w:t>
      </w:r>
      <w:proofErr w:type="spellEnd"/>
      <w:r>
        <w:rPr>
          <w:rFonts w:ascii="Arial" w:hAnsi="Arial" w:cs="Arial"/>
          <w:lang w:eastAsia="ja-JP"/>
        </w:rPr>
        <w:t xml:space="preserve"> was a</w:t>
      </w:r>
      <w:r w:rsidR="007316A5">
        <w:rPr>
          <w:rFonts w:ascii="Arial" w:hAnsi="Arial" w:cs="Arial"/>
          <w:lang w:eastAsia="ja-JP"/>
        </w:rPr>
        <w:t>dmitted to Tokyo Bar Associat</w:t>
      </w:r>
      <w:r w:rsidR="00B17B28">
        <w:rPr>
          <w:rFonts w:ascii="Arial" w:hAnsi="Arial" w:cs="Arial"/>
          <w:lang w:eastAsia="ja-JP"/>
        </w:rPr>
        <w:t>ion in 1990. She holds Bachelor</w:t>
      </w:r>
      <w:r w:rsidR="007316A5">
        <w:rPr>
          <w:rFonts w:ascii="Arial" w:hAnsi="Arial" w:cs="Arial"/>
          <w:lang w:eastAsia="ja-JP"/>
        </w:rPr>
        <w:t xml:space="preserve"> of Law from Sophia University in Tokyo (1987), Master of International and Public Affairs from Columbia University in New York (1999) and Master of Law from University of Tokyo (2003).</w:t>
      </w:r>
    </w:p>
    <w:p w:rsidR="00C829D5" w:rsidRDefault="00C829D5" w:rsidP="007316A5">
      <w:pPr>
        <w:spacing w:line="276" w:lineRule="auto"/>
        <w:jc w:val="both"/>
        <w:rPr>
          <w:rFonts w:ascii="Arial" w:hAnsi="Arial" w:cs="Arial"/>
          <w:lang w:eastAsia="ja-JP"/>
        </w:rPr>
      </w:pPr>
    </w:p>
    <w:p w:rsidR="00C829D5" w:rsidRDefault="00C829D5" w:rsidP="00C829D5">
      <w:pPr>
        <w:spacing w:line="276" w:lineRule="auto"/>
        <w:jc w:val="both"/>
        <w:rPr>
          <w:rFonts w:ascii="Arial" w:hAnsi="Arial" w:cs="Arial"/>
          <w:lang w:eastAsia="ja-JP"/>
        </w:rPr>
      </w:pPr>
      <w:r>
        <w:rPr>
          <w:rFonts w:ascii="Arial" w:hAnsi="Arial" w:cs="Arial"/>
          <w:lang w:eastAsia="ja-JP"/>
        </w:rPr>
        <w:t xml:space="preserve">Her </w:t>
      </w:r>
      <w:r w:rsidRPr="002321DB">
        <w:rPr>
          <w:rFonts w:ascii="Arial" w:hAnsi="Arial" w:cs="Arial"/>
        </w:rPr>
        <w:t>publicatio</w:t>
      </w:r>
      <w:r w:rsidRPr="00AF6CDD">
        <w:rPr>
          <w:rFonts w:ascii="Arial" w:hAnsi="Arial" w:cs="Arial"/>
        </w:rPr>
        <w:t xml:space="preserve">ns include: </w:t>
      </w:r>
      <w:r w:rsidRPr="00AF6CDD">
        <w:rPr>
          <w:rFonts w:ascii="Arial" w:hAnsi="Arial" w:cs="Arial"/>
          <w:bCs/>
          <w:i/>
        </w:rPr>
        <w:t>Addressing Trafficking in Persons as Transnational Organized Crime</w:t>
      </w:r>
      <w:r w:rsidRPr="00AF6CDD">
        <w:rPr>
          <w:rFonts w:ascii="Arial" w:hAnsi="Arial" w:cs="Arial"/>
          <w:bCs/>
        </w:rPr>
        <w:t xml:space="preserve">, </w:t>
      </w:r>
      <w:proofErr w:type="spellStart"/>
      <w:r w:rsidRPr="00AF6CDD">
        <w:rPr>
          <w:rFonts w:ascii="Arial" w:hAnsi="Arial" w:cs="Arial"/>
          <w:bCs/>
        </w:rPr>
        <w:t>Hyu</w:t>
      </w:r>
      <w:proofErr w:type="spellEnd"/>
      <w:r w:rsidRPr="00AF6CDD">
        <w:rPr>
          <w:rFonts w:ascii="Arial" w:hAnsi="Arial" w:cs="Arial"/>
          <w:bCs/>
        </w:rPr>
        <w:t>-rights Osaka (ed.), Asia-Pacific Human Rights Review 2006 (2006)</w:t>
      </w:r>
      <w:r>
        <w:rPr>
          <w:rFonts w:ascii="Arial" w:hAnsi="Arial" w:cs="Arial" w:hint="eastAsia"/>
          <w:bCs/>
          <w:lang w:eastAsia="ja-JP"/>
        </w:rPr>
        <w:t xml:space="preserve">; </w:t>
      </w:r>
      <w:r w:rsidRPr="00AF6CDD">
        <w:rPr>
          <w:rFonts w:ascii="Arial" w:hAnsi="Arial" w:cs="Arial"/>
          <w:i/>
          <w:iCs/>
          <w:spacing w:val="-4"/>
          <w:kern w:val="1"/>
          <w:lang w:eastAsia="ja-JP"/>
        </w:rPr>
        <w:t>Protecti</w:t>
      </w:r>
      <w:r>
        <w:rPr>
          <w:rFonts w:ascii="Arial" w:hAnsi="Arial" w:cs="Arial"/>
          <w:i/>
          <w:iCs/>
          <w:spacing w:val="-4"/>
          <w:kern w:val="1"/>
          <w:lang w:eastAsia="ja-JP"/>
        </w:rPr>
        <w:t>on of Children from Violence</w:t>
      </w:r>
      <w:r w:rsidRPr="002321DB">
        <w:rPr>
          <w:rFonts w:ascii="Arial" w:hAnsi="Arial" w:cs="Arial"/>
          <w:spacing w:val="-4"/>
          <w:kern w:val="1"/>
        </w:rPr>
        <w:t xml:space="preserve">, </w:t>
      </w:r>
      <w:proofErr w:type="spellStart"/>
      <w:r>
        <w:rPr>
          <w:rFonts w:ascii="Arial" w:hAnsi="Arial" w:cs="Arial"/>
          <w:spacing w:val="-4"/>
          <w:kern w:val="1"/>
          <w:lang w:eastAsia="ja-JP"/>
        </w:rPr>
        <w:t>Kantaro</w:t>
      </w:r>
      <w:proofErr w:type="spellEnd"/>
      <w:r>
        <w:rPr>
          <w:rFonts w:ascii="Arial" w:hAnsi="Arial" w:cs="Arial"/>
          <w:spacing w:val="-4"/>
          <w:kern w:val="1"/>
          <w:lang w:eastAsia="ja-JP"/>
        </w:rPr>
        <w:t xml:space="preserve"> </w:t>
      </w:r>
      <w:proofErr w:type="spellStart"/>
      <w:r>
        <w:rPr>
          <w:rFonts w:ascii="Arial" w:hAnsi="Arial" w:cs="Arial"/>
          <w:spacing w:val="-4"/>
          <w:kern w:val="1"/>
          <w:lang w:eastAsia="ja-JP"/>
        </w:rPr>
        <w:t>Serita</w:t>
      </w:r>
      <w:proofErr w:type="spellEnd"/>
      <w:r>
        <w:rPr>
          <w:rFonts w:ascii="Arial" w:hAnsi="Arial" w:cs="Arial"/>
          <w:spacing w:val="-4"/>
          <w:kern w:val="1"/>
          <w:lang w:eastAsia="ja-JP"/>
        </w:rPr>
        <w:t xml:space="preserve"> </w:t>
      </w:r>
      <w:proofErr w:type="gramStart"/>
      <w:r>
        <w:rPr>
          <w:rFonts w:ascii="Arial" w:hAnsi="Arial" w:cs="Arial"/>
          <w:spacing w:val="-4"/>
          <w:kern w:val="1"/>
          <w:lang w:eastAsia="ja-JP"/>
        </w:rPr>
        <w:t>et</w:t>
      </w:r>
      <w:proofErr w:type="gramEnd"/>
      <w:r>
        <w:rPr>
          <w:rFonts w:ascii="Arial" w:hAnsi="Arial" w:cs="Arial"/>
          <w:spacing w:val="-4"/>
          <w:kern w:val="1"/>
          <w:lang w:eastAsia="ja-JP"/>
        </w:rPr>
        <w:t xml:space="preserve">. al. (ed.) </w:t>
      </w:r>
      <w:r w:rsidRPr="007B108E">
        <w:rPr>
          <w:rFonts w:ascii="Arial" w:hAnsi="Arial" w:cs="Arial"/>
          <w:spacing w:val="-4"/>
          <w:kern w:val="1"/>
          <w:lang w:eastAsia="ja-JP"/>
        </w:rPr>
        <w:t>“International Human Rights Law Making and Development, Lecture on International Human Rights Law, vol.2</w:t>
      </w:r>
      <w:r>
        <w:rPr>
          <w:rFonts w:ascii="Arial" w:hAnsi="Arial" w:cs="Arial"/>
          <w:spacing w:val="-4"/>
          <w:kern w:val="1"/>
          <w:lang w:eastAsia="ja-JP"/>
        </w:rPr>
        <w:t>”</w:t>
      </w:r>
      <w:r w:rsidRPr="007B108E">
        <w:rPr>
          <w:rFonts w:ascii="Arial" w:hAnsi="Arial" w:cs="Arial"/>
          <w:spacing w:val="-4"/>
          <w:kern w:val="1"/>
          <w:lang w:eastAsia="ja-JP"/>
        </w:rPr>
        <w:t xml:space="preserve"> (2006</w:t>
      </w:r>
      <w:r w:rsidRPr="00AF6CDD">
        <w:rPr>
          <w:rFonts w:ascii="Arial" w:hAnsi="Arial" w:cs="Arial"/>
          <w:spacing w:val="-4"/>
          <w:kern w:val="1"/>
          <w:lang w:eastAsia="ja-JP"/>
        </w:rPr>
        <w:t>)</w:t>
      </w:r>
      <w:r w:rsidRPr="00AF6CDD">
        <w:rPr>
          <w:rFonts w:ascii="Arial" w:hAnsi="Arial" w:cs="Arial"/>
          <w:i/>
          <w:iCs/>
          <w:spacing w:val="-4"/>
          <w:kern w:val="1"/>
        </w:rPr>
        <w:t>;</w:t>
      </w:r>
      <w:r>
        <w:rPr>
          <w:rFonts w:ascii="Arial" w:hAnsi="Arial" w:cs="Arial"/>
          <w:i/>
          <w:iCs/>
          <w:spacing w:val="-4"/>
          <w:kern w:val="1"/>
        </w:rPr>
        <w:t xml:space="preserve"> </w:t>
      </w:r>
      <w:r w:rsidRPr="00AF6CDD">
        <w:rPr>
          <w:rFonts w:ascii="Arial" w:hAnsi="Arial" w:cs="Arial"/>
          <w:bCs/>
          <w:i/>
        </w:rPr>
        <w:t>Revisiting the Role of the International Human Rights Law: Review of and Challenges to the Human Rights Education in Japan</w:t>
      </w:r>
      <w:r w:rsidRPr="00AF6CDD">
        <w:rPr>
          <w:rFonts w:ascii="Arial" w:hAnsi="Arial" w:cs="Arial"/>
          <w:bCs/>
        </w:rPr>
        <w:t xml:space="preserve">, </w:t>
      </w:r>
      <w:proofErr w:type="spellStart"/>
      <w:r w:rsidRPr="00AF6CDD">
        <w:rPr>
          <w:rFonts w:ascii="Arial" w:hAnsi="Arial" w:cs="Arial"/>
          <w:bCs/>
        </w:rPr>
        <w:t>Hyu</w:t>
      </w:r>
      <w:proofErr w:type="spellEnd"/>
      <w:r w:rsidRPr="00AF6CDD">
        <w:rPr>
          <w:rFonts w:ascii="Arial" w:hAnsi="Arial" w:cs="Arial"/>
          <w:bCs/>
        </w:rPr>
        <w:t>-rights Osaka (ed.), Asia-Pacific Human Rights Review 2007 (2007)</w:t>
      </w:r>
      <w:r>
        <w:rPr>
          <w:rFonts w:ascii="Arial" w:hAnsi="Arial" w:cs="Arial" w:hint="eastAsia"/>
          <w:bCs/>
          <w:lang w:eastAsia="ja-JP"/>
        </w:rPr>
        <w:t xml:space="preserve">; </w:t>
      </w:r>
      <w:r w:rsidRPr="00AF6CDD">
        <w:rPr>
          <w:rFonts w:ascii="Arial" w:hAnsi="Arial" w:cs="Arial"/>
          <w:bCs/>
        </w:rPr>
        <w:t>Co-editor of “Handbook on Practice of International Human Rights Law”, (200</w:t>
      </w:r>
      <w:r w:rsidRPr="0015184F">
        <w:rPr>
          <w:rFonts w:ascii="Arial" w:hAnsi="Arial" w:cs="Arial"/>
          <w:bCs/>
        </w:rPr>
        <w:t>7)</w:t>
      </w:r>
      <w:r w:rsidRPr="0015184F">
        <w:rPr>
          <w:rFonts w:ascii="Arial" w:hAnsi="Arial" w:cs="Arial"/>
          <w:bCs/>
          <w:lang w:eastAsia="ja-JP"/>
        </w:rPr>
        <w:t xml:space="preserve">; </w:t>
      </w:r>
      <w:r w:rsidRPr="0015184F">
        <w:rPr>
          <w:rFonts w:ascii="Arial" w:hAnsi="Arial" w:cs="Arial"/>
          <w:i/>
        </w:rPr>
        <w:t>Child Abduction in Japan</w:t>
      </w:r>
      <w:r w:rsidRPr="0015184F">
        <w:rPr>
          <w:rFonts w:ascii="Arial" w:hAnsi="Arial" w:cs="Arial"/>
        </w:rPr>
        <w:t>, International Family Law Journal (2010)</w:t>
      </w:r>
      <w:r w:rsidRPr="0015184F">
        <w:rPr>
          <w:rFonts w:ascii="Arial" w:hAnsi="Arial" w:cs="Arial"/>
          <w:lang w:eastAsia="ja-JP"/>
        </w:rPr>
        <w:t xml:space="preserve">; </w:t>
      </w:r>
      <w:r w:rsidRPr="0015184F">
        <w:rPr>
          <w:rFonts w:ascii="Arial" w:hAnsi="Arial" w:cs="Arial"/>
          <w:bCs/>
          <w:i/>
        </w:rPr>
        <w:t>Committee on the Rights of the Child</w:t>
      </w:r>
      <w:r w:rsidRPr="0015184F">
        <w:rPr>
          <w:rFonts w:ascii="Arial" w:hAnsi="Arial" w:cs="Arial"/>
          <w:bCs/>
        </w:rPr>
        <w:t xml:space="preserve">, </w:t>
      </w:r>
      <w:proofErr w:type="spellStart"/>
      <w:r w:rsidRPr="0015184F">
        <w:rPr>
          <w:rFonts w:ascii="Arial" w:hAnsi="Arial" w:cs="Arial"/>
          <w:bCs/>
        </w:rPr>
        <w:t>Kentaro</w:t>
      </w:r>
      <w:proofErr w:type="spellEnd"/>
      <w:r>
        <w:rPr>
          <w:rFonts w:ascii="Arial" w:hAnsi="Arial" w:cs="Arial"/>
          <w:bCs/>
        </w:rPr>
        <w:t xml:space="preserve"> </w:t>
      </w:r>
      <w:proofErr w:type="spellStart"/>
      <w:r w:rsidRPr="0015184F">
        <w:rPr>
          <w:rFonts w:ascii="Arial" w:hAnsi="Arial" w:cs="Arial"/>
          <w:bCs/>
        </w:rPr>
        <w:t>Serita</w:t>
      </w:r>
      <w:proofErr w:type="spellEnd"/>
      <w:r w:rsidRPr="0015184F">
        <w:rPr>
          <w:rFonts w:ascii="Arial" w:hAnsi="Arial" w:cs="Arial"/>
          <w:bCs/>
        </w:rPr>
        <w:t xml:space="preserve"> et al. (ed.), “International Implementation of International Human Rights Law, Lecture on International Human Rights Law, vol.4” (2011)</w:t>
      </w:r>
      <w:r>
        <w:rPr>
          <w:rFonts w:ascii="Arial" w:hAnsi="Arial" w:cs="Arial" w:hint="eastAsia"/>
          <w:bCs/>
          <w:lang w:eastAsia="ja-JP"/>
        </w:rPr>
        <w:t>;</w:t>
      </w:r>
      <w:r>
        <w:rPr>
          <w:rFonts w:ascii="Arial" w:hAnsi="Arial" w:cs="Arial"/>
          <w:bCs/>
          <w:lang w:eastAsia="ja-JP"/>
        </w:rPr>
        <w:t xml:space="preserve"> </w:t>
      </w:r>
      <w:r w:rsidRPr="0015184F">
        <w:rPr>
          <w:rFonts w:ascii="Arial" w:hAnsi="Arial" w:cs="Arial"/>
          <w:i/>
          <w:iCs/>
          <w:kern w:val="1"/>
          <w:lang w:eastAsia="ja-JP"/>
        </w:rPr>
        <w:t xml:space="preserve">Practical Issues on Child Custody Involved in Separation/Divorce, </w:t>
      </w:r>
      <w:r w:rsidRPr="0015184F">
        <w:rPr>
          <w:rFonts w:ascii="Arial" w:hAnsi="Arial" w:cs="Arial"/>
          <w:kern w:val="1"/>
          <w:lang w:eastAsia="ja-JP"/>
        </w:rPr>
        <w:t xml:space="preserve">Jurist, No. </w:t>
      </w:r>
      <w:r w:rsidRPr="00AF6CDD">
        <w:rPr>
          <w:rFonts w:ascii="Arial" w:hAnsi="Arial" w:cs="Arial"/>
          <w:kern w:val="1"/>
          <w:lang w:eastAsia="ja-JP"/>
        </w:rPr>
        <w:t>1430</w:t>
      </w:r>
      <w:r w:rsidRPr="00AF6CDD">
        <w:rPr>
          <w:rFonts w:ascii="Arial" w:hAnsi="Arial" w:cs="Arial"/>
          <w:kern w:val="1"/>
        </w:rPr>
        <w:t xml:space="preserve"> (20</w:t>
      </w:r>
      <w:r w:rsidRPr="007B108E">
        <w:rPr>
          <w:rFonts w:ascii="Arial" w:hAnsi="Arial" w:cs="Arial"/>
          <w:kern w:val="1"/>
          <w:lang w:eastAsia="ja-JP"/>
        </w:rPr>
        <w:t>11)</w:t>
      </w:r>
      <w:r w:rsidRPr="007B108E">
        <w:rPr>
          <w:rFonts w:ascii="Arial" w:hAnsi="Arial" w:cs="Arial"/>
          <w:i/>
          <w:iCs/>
          <w:spacing w:val="-4"/>
          <w:kern w:val="1"/>
        </w:rPr>
        <w:t xml:space="preserve">; </w:t>
      </w:r>
      <w:r w:rsidRPr="007B108E">
        <w:rPr>
          <w:rFonts w:ascii="Arial" w:hAnsi="Arial" w:cs="Arial"/>
          <w:i/>
          <w:iCs/>
          <w:spacing w:val="-4"/>
          <w:kern w:val="1"/>
          <w:lang w:eastAsia="ja-JP"/>
        </w:rPr>
        <w:t xml:space="preserve">The Hague Convention on Child Abduction, </w:t>
      </w:r>
      <w:proofErr w:type="spellStart"/>
      <w:r w:rsidRPr="007B108E">
        <w:rPr>
          <w:rFonts w:ascii="Arial" w:hAnsi="Arial" w:cs="Arial"/>
          <w:spacing w:val="-4"/>
          <w:kern w:val="1"/>
          <w:lang w:eastAsia="ja-JP"/>
        </w:rPr>
        <w:t>Horitsu</w:t>
      </w:r>
      <w:proofErr w:type="spellEnd"/>
      <w:r>
        <w:rPr>
          <w:rFonts w:ascii="Arial" w:hAnsi="Arial" w:cs="Arial"/>
          <w:spacing w:val="-4"/>
          <w:kern w:val="1"/>
          <w:lang w:eastAsia="ja-JP"/>
        </w:rPr>
        <w:t xml:space="preserve"> </w:t>
      </w:r>
      <w:proofErr w:type="spellStart"/>
      <w:r w:rsidRPr="007B108E">
        <w:rPr>
          <w:rFonts w:ascii="Arial" w:hAnsi="Arial" w:cs="Arial"/>
          <w:spacing w:val="-4"/>
          <w:kern w:val="1"/>
          <w:lang w:eastAsia="ja-JP"/>
        </w:rPr>
        <w:t>Jiho</w:t>
      </w:r>
      <w:proofErr w:type="spellEnd"/>
      <w:r w:rsidRPr="007B108E">
        <w:rPr>
          <w:rFonts w:ascii="Arial" w:hAnsi="Arial" w:cs="Arial"/>
          <w:spacing w:val="-4"/>
          <w:kern w:val="1"/>
          <w:lang w:eastAsia="ja-JP"/>
        </w:rPr>
        <w:t>, No. 1040 (2011)</w:t>
      </w:r>
      <w:r w:rsidRPr="007B108E">
        <w:rPr>
          <w:rFonts w:ascii="Arial" w:hAnsi="Arial" w:cs="Arial"/>
          <w:i/>
          <w:iCs/>
          <w:spacing w:val="-4"/>
          <w:kern w:val="1"/>
          <w:lang w:eastAsia="ja-JP"/>
        </w:rPr>
        <w:t xml:space="preserve">; </w:t>
      </w:r>
      <w:r w:rsidRPr="007B108E">
        <w:rPr>
          <w:rFonts w:ascii="Arial" w:hAnsi="Arial" w:cs="Arial"/>
          <w:i/>
          <w:iCs/>
        </w:rPr>
        <w:t xml:space="preserve">International Issues on Child Custody: Internationalization of Families and Need of International Response, </w:t>
      </w:r>
      <w:r w:rsidRPr="007B108E">
        <w:rPr>
          <w:rFonts w:ascii="Arial" w:hAnsi="Arial" w:cs="Arial"/>
        </w:rPr>
        <w:t>International Affairs, No. 607 (2011)</w:t>
      </w:r>
      <w:r w:rsidRPr="007B108E">
        <w:rPr>
          <w:rFonts w:ascii="Arial" w:hAnsi="Arial" w:cs="Arial"/>
          <w:i/>
          <w:iCs/>
          <w:lang w:eastAsia="ja-JP"/>
        </w:rPr>
        <w:t xml:space="preserve">; </w:t>
      </w:r>
      <w:r w:rsidRPr="007B108E">
        <w:rPr>
          <w:rFonts w:ascii="Arial" w:hAnsi="Arial" w:cs="Arial"/>
          <w:i/>
          <w:iCs/>
        </w:rPr>
        <w:t xml:space="preserve">Family Law: Jurisdictional Comparisons” (European Lawyer Reference) </w:t>
      </w:r>
      <w:r w:rsidRPr="007B108E">
        <w:rPr>
          <w:rFonts w:ascii="Arial" w:hAnsi="Arial" w:cs="Arial"/>
        </w:rPr>
        <w:t>(</w:t>
      </w:r>
      <w:r w:rsidRPr="007B108E">
        <w:rPr>
          <w:rFonts w:ascii="Arial" w:hAnsi="Arial" w:cs="Arial"/>
          <w:lang w:eastAsia="ja-JP"/>
        </w:rPr>
        <w:t xml:space="preserve">author for </w:t>
      </w:r>
      <w:r w:rsidRPr="007B108E">
        <w:rPr>
          <w:rFonts w:ascii="Arial" w:hAnsi="Arial" w:cs="Arial"/>
        </w:rPr>
        <w:t>Chapter on Japan</w:t>
      </w:r>
      <w:r w:rsidRPr="007B108E">
        <w:rPr>
          <w:rFonts w:ascii="Arial" w:hAnsi="Arial" w:cs="Arial"/>
          <w:lang w:eastAsia="ja-JP"/>
        </w:rPr>
        <w:t>)</w:t>
      </w:r>
      <w:r w:rsidRPr="007B108E">
        <w:rPr>
          <w:rFonts w:ascii="Arial" w:hAnsi="Arial" w:cs="Arial"/>
        </w:rPr>
        <w:t xml:space="preserve"> (2011)</w:t>
      </w:r>
      <w:r>
        <w:rPr>
          <w:rFonts w:ascii="Arial" w:hAnsi="Arial" w:cs="Arial" w:hint="eastAsia"/>
          <w:lang w:eastAsia="ja-JP"/>
        </w:rPr>
        <w:t>.</w:t>
      </w:r>
    </w:p>
    <w:p w:rsidR="00883324" w:rsidRPr="00B31D90" w:rsidRDefault="00883324" w:rsidP="007316A5">
      <w:pPr>
        <w:spacing w:line="276" w:lineRule="auto"/>
        <w:jc w:val="both"/>
        <w:rPr>
          <w:rFonts w:ascii="Arial" w:hAnsi="Arial" w:cs="Arial"/>
          <w:lang w:eastAsia="ja-JP"/>
        </w:rPr>
      </w:pPr>
    </w:p>
    <w:p w:rsidR="00D73481" w:rsidRPr="007316A5" w:rsidRDefault="007316A5" w:rsidP="007316A5">
      <w:pPr>
        <w:spacing w:line="276" w:lineRule="auto"/>
        <w:jc w:val="center"/>
        <w:rPr>
          <w:rFonts w:ascii="Arial" w:hAnsi="Arial" w:cs="Arial"/>
          <w:lang w:eastAsia="ja-JP"/>
        </w:rPr>
      </w:pPr>
      <w:r>
        <w:rPr>
          <w:rFonts w:ascii="Arial" w:hAnsi="Arial" w:cs="Arial"/>
          <w:lang w:eastAsia="ja-JP"/>
        </w:rPr>
        <w:t>…………</w:t>
      </w:r>
    </w:p>
    <w:sectPr w:rsidR="00D73481" w:rsidRPr="007316A5" w:rsidSect="008E1C9E">
      <w:pgSz w:w="12240" w:h="15840"/>
      <w:pgMar w:top="1701" w:right="1701" w:bottom="1418"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3E11" w:rsidRDefault="002A3E11" w:rsidP="008055D2">
      <w:r>
        <w:separator/>
      </w:r>
    </w:p>
  </w:endnote>
  <w:endnote w:type="continuationSeparator" w:id="0">
    <w:p w:rsidR="002A3E11" w:rsidRDefault="002A3E11" w:rsidP="00805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PGothic">
    <w:altName w:val="ＭＳ Ｐゴシック"/>
    <w:panose1 w:val="020B0600070205080204"/>
    <w:charset w:val="80"/>
    <w:family w:val="swiss"/>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3E11" w:rsidRDefault="002A3E11" w:rsidP="008055D2">
      <w:r>
        <w:separator/>
      </w:r>
    </w:p>
  </w:footnote>
  <w:footnote w:type="continuationSeparator" w:id="0">
    <w:p w:rsidR="002A3E11" w:rsidRDefault="002A3E11" w:rsidP="008055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5"/>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6A5"/>
    <w:rsid w:val="00046EEE"/>
    <w:rsid w:val="000B4EA7"/>
    <w:rsid w:val="00127003"/>
    <w:rsid w:val="001F1802"/>
    <w:rsid w:val="0021522D"/>
    <w:rsid w:val="002A3E11"/>
    <w:rsid w:val="002D19C4"/>
    <w:rsid w:val="002E5442"/>
    <w:rsid w:val="005108EF"/>
    <w:rsid w:val="005C7F18"/>
    <w:rsid w:val="006B583F"/>
    <w:rsid w:val="007316A5"/>
    <w:rsid w:val="0075266B"/>
    <w:rsid w:val="008055D2"/>
    <w:rsid w:val="00883324"/>
    <w:rsid w:val="00915212"/>
    <w:rsid w:val="00AE5243"/>
    <w:rsid w:val="00B17B28"/>
    <w:rsid w:val="00B25E9F"/>
    <w:rsid w:val="00B31D90"/>
    <w:rsid w:val="00BF1E32"/>
    <w:rsid w:val="00C61341"/>
    <w:rsid w:val="00C829D5"/>
    <w:rsid w:val="00C902EB"/>
    <w:rsid w:val="00CC0263"/>
    <w:rsid w:val="00D73481"/>
    <w:rsid w:val="00DE1DF2"/>
    <w:rsid w:val="00DF0D54"/>
    <w:rsid w:val="00EB39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6A5"/>
    <w:rPr>
      <w:rFonts w:ascii="Cambria" w:eastAsia="MS Mincho" w:hAnsi="Cambria" w:cs="Cambria"/>
      <w:kern w:val="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7316A5"/>
    <w:pPr>
      <w:jc w:val="center"/>
    </w:pPr>
    <w:rPr>
      <w:rFonts w:ascii="Times New Roman" w:hAnsi="Times New Roman" w:cs="Times New Roman"/>
      <w:b/>
      <w:bCs/>
      <w:sz w:val="28"/>
      <w:szCs w:val="28"/>
      <w:u w:val="single"/>
      <w:lang w:eastAsia="ja-JP"/>
    </w:rPr>
  </w:style>
  <w:style w:type="character" w:customStyle="1" w:styleId="TitleChar">
    <w:name w:val="Title Char"/>
    <w:basedOn w:val="DefaultParagraphFont"/>
    <w:link w:val="Title"/>
    <w:uiPriority w:val="99"/>
    <w:rsid w:val="007316A5"/>
    <w:rPr>
      <w:rFonts w:ascii="Times New Roman" w:eastAsia="MS Mincho" w:hAnsi="Times New Roman" w:cs="Times New Roman"/>
      <w:b/>
      <w:bCs/>
      <w:kern w:val="0"/>
      <w:sz w:val="28"/>
      <w:szCs w:val="28"/>
      <w:u w:val="single"/>
    </w:rPr>
  </w:style>
  <w:style w:type="paragraph" w:styleId="BalloonText">
    <w:name w:val="Balloon Text"/>
    <w:basedOn w:val="Normal"/>
    <w:link w:val="BalloonTextChar"/>
    <w:uiPriority w:val="99"/>
    <w:semiHidden/>
    <w:unhideWhenUsed/>
    <w:rsid w:val="007316A5"/>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7316A5"/>
    <w:rPr>
      <w:rFonts w:asciiTheme="majorHAnsi" w:eastAsiaTheme="majorEastAsia" w:hAnsiTheme="majorHAnsi" w:cstheme="majorBidi"/>
      <w:kern w:val="0"/>
      <w:sz w:val="18"/>
      <w:szCs w:val="18"/>
      <w:lang w:eastAsia="en-US"/>
    </w:rPr>
  </w:style>
  <w:style w:type="paragraph" w:styleId="Header">
    <w:name w:val="header"/>
    <w:basedOn w:val="Normal"/>
    <w:link w:val="HeaderChar"/>
    <w:uiPriority w:val="99"/>
    <w:unhideWhenUsed/>
    <w:rsid w:val="008055D2"/>
    <w:pPr>
      <w:tabs>
        <w:tab w:val="center" w:pos="4252"/>
        <w:tab w:val="right" w:pos="8504"/>
      </w:tabs>
      <w:snapToGrid w:val="0"/>
    </w:pPr>
  </w:style>
  <w:style w:type="character" w:customStyle="1" w:styleId="HeaderChar">
    <w:name w:val="Header Char"/>
    <w:basedOn w:val="DefaultParagraphFont"/>
    <w:link w:val="Header"/>
    <w:uiPriority w:val="99"/>
    <w:rsid w:val="008055D2"/>
    <w:rPr>
      <w:rFonts w:ascii="Cambria" w:eastAsia="MS Mincho" w:hAnsi="Cambria" w:cs="Cambria"/>
      <w:kern w:val="0"/>
      <w:sz w:val="24"/>
      <w:szCs w:val="24"/>
      <w:lang w:eastAsia="en-US"/>
    </w:rPr>
  </w:style>
  <w:style w:type="paragraph" w:styleId="Footer">
    <w:name w:val="footer"/>
    <w:basedOn w:val="Normal"/>
    <w:link w:val="FooterChar"/>
    <w:uiPriority w:val="99"/>
    <w:unhideWhenUsed/>
    <w:rsid w:val="008055D2"/>
    <w:pPr>
      <w:tabs>
        <w:tab w:val="center" w:pos="4252"/>
        <w:tab w:val="right" w:pos="8504"/>
      </w:tabs>
      <w:snapToGrid w:val="0"/>
    </w:pPr>
  </w:style>
  <w:style w:type="character" w:customStyle="1" w:styleId="FooterChar">
    <w:name w:val="Footer Char"/>
    <w:basedOn w:val="DefaultParagraphFont"/>
    <w:link w:val="Footer"/>
    <w:uiPriority w:val="99"/>
    <w:rsid w:val="008055D2"/>
    <w:rPr>
      <w:rFonts w:ascii="Cambria" w:eastAsia="MS Mincho" w:hAnsi="Cambria" w:cs="Cambria"/>
      <w:kern w:val="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6A5"/>
    <w:rPr>
      <w:rFonts w:ascii="Cambria" w:eastAsia="MS Mincho" w:hAnsi="Cambria" w:cs="Cambria"/>
      <w:kern w:val="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7316A5"/>
    <w:pPr>
      <w:jc w:val="center"/>
    </w:pPr>
    <w:rPr>
      <w:rFonts w:ascii="Times New Roman" w:hAnsi="Times New Roman" w:cs="Times New Roman"/>
      <w:b/>
      <w:bCs/>
      <w:sz w:val="28"/>
      <w:szCs w:val="28"/>
      <w:u w:val="single"/>
      <w:lang w:eastAsia="ja-JP"/>
    </w:rPr>
  </w:style>
  <w:style w:type="character" w:customStyle="1" w:styleId="TitleChar">
    <w:name w:val="Title Char"/>
    <w:basedOn w:val="DefaultParagraphFont"/>
    <w:link w:val="Title"/>
    <w:uiPriority w:val="99"/>
    <w:rsid w:val="007316A5"/>
    <w:rPr>
      <w:rFonts w:ascii="Times New Roman" w:eastAsia="MS Mincho" w:hAnsi="Times New Roman" w:cs="Times New Roman"/>
      <w:b/>
      <w:bCs/>
      <w:kern w:val="0"/>
      <w:sz w:val="28"/>
      <w:szCs w:val="28"/>
      <w:u w:val="single"/>
    </w:rPr>
  </w:style>
  <w:style w:type="paragraph" w:styleId="BalloonText">
    <w:name w:val="Balloon Text"/>
    <w:basedOn w:val="Normal"/>
    <w:link w:val="BalloonTextChar"/>
    <w:uiPriority w:val="99"/>
    <w:semiHidden/>
    <w:unhideWhenUsed/>
    <w:rsid w:val="007316A5"/>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7316A5"/>
    <w:rPr>
      <w:rFonts w:asciiTheme="majorHAnsi" w:eastAsiaTheme="majorEastAsia" w:hAnsiTheme="majorHAnsi" w:cstheme="majorBidi"/>
      <w:kern w:val="0"/>
      <w:sz w:val="18"/>
      <w:szCs w:val="18"/>
      <w:lang w:eastAsia="en-US"/>
    </w:rPr>
  </w:style>
  <w:style w:type="paragraph" w:styleId="Header">
    <w:name w:val="header"/>
    <w:basedOn w:val="Normal"/>
    <w:link w:val="HeaderChar"/>
    <w:uiPriority w:val="99"/>
    <w:unhideWhenUsed/>
    <w:rsid w:val="008055D2"/>
    <w:pPr>
      <w:tabs>
        <w:tab w:val="center" w:pos="4252"/>
        <w:tab w:val="right" w:pos="8504"/>
      </w:tabs>
      <w:snapToGrid w:val="0"/>
    </w:pPr>
  </w:style>
  <w:style w:type="character" w:customStyle="1" w:styleId="HeaderChar">
    <w:name w:val="Header Char"/>
    <w:basedOn w:val="DefaultParagraphFont"/>
    <w:link w:val="Header"/>
    <w:uiPriority w:val="99"/>
    <w:rsid w:val="008055D2"/>
    <w:rPr>
      <w:rFonts w:ascii="Cambria" w:eastAsia="MS Mincho" w:hAnsi="Cambria" w:cs="Cambria"/>
      <w:kern w:val="0"/>
      <w:sz w:val="24"/>
      <w:szCs w:val="24"/>
      <w:lang w:eastAsia="en-US"/>
    </w:rPr>
  </w:style>
  <w:style w:type="paragraph" w:styleId="Footer">
    <w:name w:val="footer"/>
    <w:basedOn w:val="Normal"/>
    <w:link w:val="FooterChar"/>
    <w:uiPriority w:val="99"/>
    <w:unhideWhenUsed/>
    <w:rsid w:val="008055D2"/>
    <w:pPr>
      <w:tabs>
        <w:tab w:val="center" w:pos="4252"/>
        <w:tab w:val="right" w:pos="8504"/>
      </w:tabs>
      <w:snapToGrid w:val="0"/>
    </w:pPr>
  </w:style>
  <w:style w:type="character" w:customStyle="1" w:styleId="FooterChar">
    <w:name w:val="Footer Char"/>
    <w:basedOn w:val="DefaultParagraphFont"/>
    <w:link w:val="Footer"/>
    <w:uiPriority w:val="99"/>
    <w:rsid w:val="008055D2"/>
    <w:rPr>
      <w:rFonts w:ascii="Cambria" w:eastAsia="MS Mincho" w:hAnsi="Cambria" w:cs="Cambria"/>
      <w:kern w:val="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Props1.xml><?xml version="1.0" encoding="utf-8"?>
<ds:datastoreItem xmlns:ds="http://schemas.openxmlformats.org/officeDocument/2006/customXml" ds:itemID="{87A6084D-AB59-4184-9B21-962E5873EA5C}"/>
</file>

<file path=customXml/itemProps2.xml><?xml version="1.0" encoding="utf-8"?>
<ds:datastoreItem xmlns:ds="http://schemas.openxmlformats.org/officeDocument/2006/customXml" ds:itemID="{F829C9CB-8DCD-42BD-82FB-E174F6A0A7B6}"/>
</file>

<file path=customXml/itemProps3.xml><?xml version="1.0" encoding="utf-8"?>
<ds:datastoreItem xmlns:ds="http://schemas.openxmlformats.org/officeDocument/2006/customXml" ds:itemID="{E09BC68B-1F2B-4CFC-96F7-C5750DEC6E61}"/>
</file>

<file path=docProps/app.xml><?xml version="1.0" encoding="utf-8"?>
<Properties xmlns="http://schemas.openxmlformats.org/officeDocument/2006/extended-properties" xmlns:vt="http://schemas.openxmlformats.org/officeDocument/2006/docPropsVTypes">
  <Template>Normal.dotm</Template>
  <TotalTime>0</TotalTime>
  <Pages>2</Pages>
  <Words>562</Words>
  <Characters>3205</Characters>
  <Application>Microsoft Office Word</Application>
  <DocSecurity>0</DocSecurity>
  <Lines>26</Lines>
  <Paragraphs>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Hewlett-Packard Company</Company>
  <LinksUpToDate>false</LinksUpToDate>
  <CharactersWithSpaces>3760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bengoshi</dc:creator>
  <cp:lastModifiedBy>Boit James</cp:lastModifiedBy>
  <cp:revision>2</cp:revision>
  <dcterms:created xsi:type="dcterms:W3CDTF">2017-07-25T07:50:00Z</dcterms:created>
  <dcterms:modified xsi:type="dcterms:W3CDTF">2017-07-25T07:50:00Z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3467600</vt:r8>
  </property>
  <property fmtid="{D5CDD505-2E9C-101B-9397-08002B2CF9AE}" pid="3" name="xd_Signature">
    <vt:lpwstr/>
  </property>
  <property fmtid="{D5CDD505-2E9C-101B-9397-08002B2CF9AE}" pid="4" name="xd_ProgID">
    <vt:lpwstr/>
  </property>
  <property fmtid="{D5CDD505-2E9C-101B-9397-08002B2CF9AE}" pid="5" name="ContentTypeId">
    <vt:lpwstr>0x0101008822B9E06671B54FA89F14538B9B0FEA</vt:lpwstr>
  </property>
  <property fmtid="{D5CDD505-2E9C-101B-9397-08002B2CF9AE}" pid="6" name="_SharedFileIndex">
    <vt:lpwstr/>
  </property>
  <property fmtid="{D5CDD505-2E9C-101B-9397-08002B2CF9AE}" pid="7" name="_SourceUrl">
    <vt:lpwstr/>
  </property>
  <property fmtid="{D5CDD505-2E9C-101B-9397-08002B2CF9AE}" pid="8" name="TemplateUrl">
    <vt:lpwstr/>
  </property>
</Properties>
</file>