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5EF2BA" w14:textId="77777777" w:rsidR="00A9248A" w:rsidRDefault="00A561B0" w:rsidP="000D023F">
      <w:pPr>
        <w:spacing w:after="0"/>
        <w:jc w:val="center"/>
        <w:rPr>
          <w:rFonts w:ascii="Times New Roman" w:hAnsi="Times New Roman"/>
          <w:b/>
          <w:sz w:val="24"/>
          <w:szCs w:val="24"/>
          <w:u w:val="single"/>
        </w:rPr>
      </w:pPr>
      <w:r>
        <w:rPr>
          <w:rFonts w:ascii="Times New Roman" w:hAnsi="Times New Roman"/>
          <w:b/>
          <w:sz w:val="24"/>
          <w:szCs w:val="24"/>
          <w:u w:val="single"/>
        </w:rPr>
        <w:t>Note conceptuelle</w:t>
      </w:r>
    </w:p>
    <w:p w14:paraId="44928E5B" w14:textId="77777777" w:rsidR="00A9248A" w:rsidRDefault="00A9248A" w:rsidP="000D023F">
      <w:pPr>
        <w:spacing w:after="0"/>
        <w:jc w:val="center"/>
        <w:rPr>
          <w:rFonts w:ascii="Times New Roman" w:hAnsi="Times New Roman"/>
          <w:b/>
          <w:sz w:val="24"/>
          <w:szCs w:val="24"/>
        </w:rPr>
      </w:pPr>
    </w:p>
    <w:p w14:paraId="456C0928" w14:textId="77777777" w:rsidR="00A9248A" w:rsidRDefault="00A561B0" w:rsidP="000D023F">
      <w:pPr>
        <w:spacing w:after="0"/>
        <w:jc w:val="center"/>
        <w:rPr>
          <w:rFonts w:ascii="Times New Roman" w:hAnsi="Times New Roman"/>
          <w:b/>
          <w:sz w:val="24"/>
          <w:szCs w:val="24"/>
        </w:rPr>
      </w:pPr>
      <w:r>
        <w:rPr>
          <w:rFonts w:ascii="Times New Roman" w:hAnsi="Times New Roman"/>
          <w:b/>
          <w:sz w:val="24"/>
          <w:szCs w:val="24"/>
        </w:rPr>
        <w:t>Comité des droits de l’enfant</w:t>
      </w:r>
      <w:r w:rsidR="000910E3">
        <w:rPr>
          <w:rFonts w:ascii="Times New Roman" w:hAnsi="Times New Roman"/>
          <w:b/>
          <w:sz w:val="24"/>
          <w:szCs w:val="24"/>
        </w:rPr>
        <w:t xml:space="preserve"> des Nations Unies</w:t>
      </w:r>
    </w:p>
    <w:p w14:paraId="5CA8240A" w14:textId="77777777" w:rsidR="00A9248A" w:rsidRDefault="00A9248A" w:rsidP="000D023F">
      <w:pPr>
        <w:spacing w:after="0"/>
        <w:jc w:val="center"/>
        <w:rPr>
          <w:rFonts w:ascii="Times New Roman" w:hAnsi="Times New Roman"/>
          <w:b/>
          <w:sz w:val="24"/>
          <w:szCs w:val="24"/>
        </w:rPr>
      </w:pPr>
    </w:p>
    <w:p w14:paraId="397B6BAD" w14:textId="77777777" w:rsidR="00A9248A" w:rsidRDefault="00A561B0" w:rsidP="000D023F">
      <w:pPr>
        <w:spacing w:after="0"/>
        <w:jc w:val="center"/>
        <w:rPr>
          <w:rFonts w:ascii="Times New Roman" w:hAnsi="Times New Roman"/>
          <w:b/>
          <w:sz w:val="24"/>
          <w:szCs w:val="24"/>
        </w:rPr>
      </w:pPr>
      <w:r>
        <w:rPr>
          <w:rFonts w:ascii="Times New Roman" w:hAnsi="Times New Roman"/>
          <w:b/>
          <w:sz w:val="24"/>
          <w:szCs w:val="24"/>
        </w:rPr>
        <w:t>Journée de Débat Général 2018</w:t>
      </w:r>
    </w:p>
    <w:p w14:paraId="4EDE8FBB" w14:textId="77777777" w:rsidR="00A9248A" w:rsidRDefault="00A9248A" w:rsidP="000D023F">
      <w:pPr>
        <w:spacing w:after="0"/>
        <w:jc w:val="center"/>
        <w:rPr>
          <w:rFonts w:ascii="Times New Roman" w:hAnsi="Times New Roman"/>
          <w:b/>
          <w:sz w:val="24"/>
          <w:szCs w:val="24"/>
        </w:rPr>
      </w:pPr>
    </w:p>
    <w:p w14:paraId="4B3CE880" w14:textId="404422D0" w:rsidR="00A9248A" w:rsidRDefault="00682A12" w:rsidP="000D023F">
      <w:pPr>
        <w:spacing w:after="0"/>
        <w:jc w:val="center"/>
        <w:rPr>
          <w:rFonts w:ascii="Times New Roman" w:hAnsi="Times New Roman"/>
          <w:b/>
          <w:i/>
          <w:sz w:val="24"/>
          <w:szCs w:val="24"/>
        </w:rPr>
      </w:pPr>
      <w:r>
        <w:rPr>
          <w:rFonts w:ascii="Times New Roman" w:hAnsi="Times New Roman"/>
          <w:b/>
          <w:i/>
          <w:sz w:val="24"/>
          <w:szCs w:val="24"/>
        </w:rPr>
        <w:t>"</w:t>
      </w:r>
      <w:r w:rsidR="00A561B0">
        <w:rPr>
          <w:rFonts w:ascii="Times New Roman" w:hAnsi="Times New Roman"/>
          <w:b/>
          <w:i/>
          <w:sz w:val="24"/>
          <w:szCs w:val="24"/>
        </w:rPr>
        <w:t xml:space="preserve">Protéger et soutenir les enfants </w:t>
      </w:r>
      <w:r w:rsidR="00677C28">
        <w:rPr>
          <w:rFonts w:ascii="Times New Roman" w:hAnsi="Times New Roman"/>
          <w:b/>
          <w:i/>
          <w:sz w:val="24"/>
          <w:szCs w:val="24"/>
        </w:rPr>
        <w:t xml:space="preserve">en tant que </w:t>
      </w:r>
      <w:r w:rsidR="00A561B0">
        <w:rPr>
          <w:rFonts w:ascii="Times New Roman" w:hAnsi="Times New Roman"/>
          <w:b/>
          <w:i/>
          <w:sz w:val="24"/>
          <w:szCs w:val="24"/>
        </w:rPr>
        <w:t xml:space="preserve">défenseurs des droits </w:t>
      </w:r>
      <w:r w:rsidR="008D44E1">
        <w:rPr>
          <w:rFonts w:ascii="Times New Roman" w:hAnsi="Times New Roman"/>
          <w:b/>
          <w:i/>
          <w:sz w:val="24"/>
          <w:szCs w:val="24"/>
        </w:rPr>
        <w:t>humains</w:t>
      </w:r>
      <w:r>
        <w:rPr>
          <w:rFonts w:ascii="Times New Roman" w:hAnsi="Times New Roman"/>
          <w:b/>
          <w:i/>
          <w:sz w:val="24"/>
          <w:szCs w:val="24"/>
        </w:rPr>
        <w:t>"</w:t>
      </w:r>
    </w:p>
    <w:p w14:paraId="7AB06218" w14:textId="77777777" w:rsidR="00A9248A" w:rsidRDefault="00A9248A" w:rsidP="000D023F">
      <w:pPr>
        <w:spacing w:after="0"/>
        <w:jc w:val="center"/>
        <w:rPr>
          <w:rFonts w:ascii="Times New Roman" w:hAnsi="Times New Roman"/>
          <w:b/>
          <w:i/>
        </w:rPr>
      </w:pPr>
    </w:p>
    <w:p w14:paraId="5BB02CA0" w14:textId="77777777" w:rsidR="00A9248A" w:rsidRDefault="00A561B0" w:rsidP="000D023F">
      <w:pPr>
        <w:pStyle w:val="Paragraphedeliste"/>
        <w:numPr>
          <w:ilvl w:val="0"/>
          <w:numId w:val="1"/>
        </w:numPr>
        <w:spacing w:after="0"/>
        <w:rPr>
          <w:rFonts w:ascii="Times New Roman" w:hAnsi="Times New Roman"/>
          <w:b/>
        </w:rPr>
      </w:pPr>
      <w:r>
        <w:rPr>
          <w:rFonts w:ascii="Times New Roman" w:hAnsi="Times New Roman"/>
          <w:b/>
        </w:rPr>
        <w:t>INTRODUCTION</w:t>
      </w:r>
    </w:p>
    <w:p w14:paraId="10ACE459" w14:textId="77777777" w:rsidR="00A9248A" w:rsidRDefault="00A9248A" w:rsidP="000D023F">
      <w:pPr>
        <w:spacing w:after="0"/>
        <w:rPr>
          <w:rFonts w:ascii="Times New Roman" w:hAnsi="Times New Roman"/>
          <w:b/>
        </w:rPr>
      </w:pPr>
    </w:p>
    <w:p w14:paraId="53C0E53A" w14:textId="1E30CF57" w:rsidR="00A9248A" w:rsidRDefault="00A561B0" w:rsidP="000D023F">
      <w:pPr>
        <w:widowControl w:val="0"/>
        <w:autoSpaceDE w:val="0"/>
        <w:spacing w:after="0"/>
        <w:ind w:left="360" w:hanging="360"/>
        <w:jc w:val="both"/>
      </w:pPr>
      <w:r>
        <w:rPr>
          <w:rStyle w:val="Policepardfaut"/>
          <w:rFonts w:ascii="Times New Roman" w:hAnsi="Times New Roman"/>
        </w:rPr>
        <w:t>1.</w:t>
      </w:r>
      <w:r>
        <w:rPr>
          <w:rStyle w:val="Policepardfaut"/>
          <w:rFonts w:ascii="Times New Roman" w:hAnsi="Times New Roman"/>
        </w:rPr>
        <w:tab/>
        <w:t>Le Comité des droits de l’enfant</w:t>
      </w:r>
      <w:r w:rsidR="000910E3">
        <w:rPr>
          <w:rStyle w:val="Policepardfaut"/>
          <w:rFonts w:ascii="Times New Roman" w:hAnsi="Times New Roman"/>
        </w:rPr>
        <w:t xml:space="preserve"> des Nations Unies</w:t>
      </w:r>
      <w:r>
        <w:rPr>
          <w:rStyle w:val="Policepardfaut"/>
          <w:rFonts w:ascii="Times New Roman" w:hAnsi="Times New Roman"/>
        </w:rPr>
        <w:t xml:space="preserve"> (le Comité) a décidé de dédier sa Journée de Débat Général 2018 à la thématique </w:t>
      </w:r>
      <w:r w:rsidR="00682A12">
        <w:rPr>
          <w:rStyle w:val="Policepardfaut"/>
          <w:rFonts w:ascii="Times New Roman" w:hAnsi="Times New Roman"/>
        </w:rPr>
        <w:t>"</w:t>
      </w:r>
      <w:r w:rsidRPr="00EA6AF6">
        <w:rPr>
          <w:rStyle w:val="Policepardfaut"/>
          <w:rFonts w:ascii="Times New Roman" w:hAnsi="Times New Roman"/>
          <w:i/>
        </w:rPr>
        <w:t xml:space="preserve">Protéger et soutenir les enfants </w:t>
      </w:r>
      <w:r w:rsidR="0034796C" w:rsidRPr="00EA6AF6">
        <w:rPr>
          <w:rStyle w:val="Policepardfaut"/>
          <w:rFonts w:ascii="Times New Roman" w:hAnsi="Times New Roman"/>
          <w:i/>
        </w:rPr>
        <w:t xml:space="preserve">en tant </w:t>
      </w:r>
      <w:r w:rsidRPr="00EA6AF6">
        <w:rPr>
          <w:rStyle w:val="Policepardfaut"/>
          <w:rFonts w:ascii="Times New Roman" w:hAnsi="Times New Roman"/>
          <w:i/>
        </w:rPr>
        <w:t xml:space="preserve">défenseurs des droits </w:t>
      </w:r>
      <w:r w:rsidR="008D44E1">
        <w:rPr>
          <w:rStyle w:val="Policepardfaut"/>
          <w:rFonts w:ascii="Times New Roman" w:hAnsi="Times New Roman"/>
          <w:i/>
        </w:rPr>
        <w:t>humains</w:t>
      </w:r>
      <w:r w:rsidR="00682A12">
        <w:rPr>
          <w:rStyle w:val="Policepardfaut"/>
          <w:rFonts w:ascii="Times New Roman" w:hAnsi="Times New Roman"/>
        </w:rPr>
        <w:t>"</w:t>
      </w:r>
      <w:r>
        <w:rPr>
          <w:rStyle w:val="Policepardfaut"/>
          <w:rFonts w:ascii="Times New Roman" w:hAnsi="Times New Roman"/>
        </w:rPr>
        <w:t xml:space="preserve">. Le débat aura lieu le </w:t>
      </w:r>
      <w:r>
        <w:rPr>
          <w:rStyle w:val="Policepardfaut"/>
          <w:rFonts w:ascii="Times New Roman" w:hAnsi="Times New Roman"/>
          <w:b/>
        </w:rPr>
        <w:t>vendredi 28 septembre 2018</w:t>
      </w:r>
      <w:r>
        <w:rPr>
          <w:rStyle w:val="Policepardfaut"/>
          <w:rFonts w:ascii="Times New Roman" w:hAnsi="Times New Roman"/>
        </w:rPr>
        <w:t>, durant la 79</w:t>
      </w:r>
      <w:r>
        <w:rPr>
          <w:rStyle w:val="Policepardfaut"/>
          <w:rFonts w:ascii="Times New Roman" w:hAnsi="Times New Roman"/>
          <w:vertAlign w:val="superscript"/>
        </w:rPr>
        <w:t>ème</w:t>
      </w:r>
      <w:r>
        <w:rPr>
          <w:rStyle w:val="Policepardfaut"/>
          <w:rFonts w:ascii="Times New Roman" w:hAnsi="Times New Roman"/>
        </w:rPr>
        <w:t xml:space="preserve"> </w:t>
      </w:r>
      <w:r w:rsidR="0064453C">
        <w:rPr>
          <w:rStyle w:val="Policepardfaut"/>
          <w:rFonts w:ascii="Times New Roman" w:hAnsi="Times New Roman"/>
        </w:rPr>
        <w:t>session</w:t>
      </w:r>
      <w:r>
        <w:rPr>
          <w:rStyle w:val="Policepardfaut"/>
          <w:rFonts w:ascii="Times New Roman" w:hAnsi="Times New Roman"/>
        </w:rPr>
        <w:t xml:space="preserve"> du Comité au </w:t>
      </w:r>
      <w:r>
        <w:rPr>
          <w:rStyle w:val="Policepardfaut"/>
          <w:rFonts w:ascii="Times New Roman" w:hAnsi="Times New Roman"/>
          <w:b/>
        </w:rPr>
        <w:t>Palais des Nations, à Genève</w:t>
      </w:r>
      <w:r>
        <w:rPr>
          <w:rStyle w:val="Policepardfaut"/>
          <w:rFonts w:ascii="Times New Roman" w:hAnsi="Times New Roman"/>
        </w:rPr>
        <w:t>.</w:t>
      </w:r>
    </w:p>
    <w:p w14:paraId="2A26B312" w14:textId="77777777" w:rsidR="00A9248A" w:rsidRDefault="00A9248A" w:rsidP="000D023F">
      <w:pPr>
        <w:widowControl w:val="0"/>
        <w:autoSpaceDE w:val="0"/>
        <w:spacing w:after="0"/>
        <w:ind w:left="360"/>
        <w:jc w:val="both"/>
        <w:rPr>
          <w:rFonts w:ascii="Times New Roman" w:hAnsi="Times New Roman"/>
          <w:b/>
        </w:rPr>
      </w:pPr>
    </w:p>
    <w:p w14:paraId="29B07A94" w14:textId="305E5667" w:rsidR="00A9248A" w:rsidRDefault="00A561B0" w:rsidP="000D023F">
      <w:pPr>
        <w:widowControl w:val="0"/>
        <w:autoSpaceDE w:val="0"/>
        <w:spacing w:after="0"/>
        <w:ind w:left="360" w:hanging="360"/>
        <w:jc w:val="both"/>
        <w:rPr>
          <w:rFonts w:ascii="Times New Roman" w:hAnsi="Times New Roman"/>
        </w:rPr>
      </w:pPr>
      <w:r>
        <w:rPr>
          <w:rFonts w:ascii="Times New Roman" w:hAnsi="Times New Roman"/>
        </w:rPr>
        <w:t>2.</w:t>
      </w:r>
      <w:r>
        <w:rPr>
          <w:rFonts w:ascii="Times New Roman" w:hAnsi="Times New Roman"/>
        </w:rPr>
        <w:tab/>
      </w:r>
      <w:r w:rsidR="00371C02">
        <w:rPr>
          <w:rFonts w:ascii="Times New Roman" w:hAnsi="Times New Roman"/>
        </w:rPr>
        <w:t xml:space="preserve">Conformément à </w:t>
      </w:r>
      <w:r w:rsidR="000370CE">
        <w:rPr>
          <w:rFonts w:ascii="Times New Roman" w:hAnsi="Times New Roman"/>
        </w:rPr>
        <w:t>l’article</w:t>
      </w:r>
      <w:r w:rsidR="00371C02">
        <w:rPr>
          <w:rFonts w:ascii="Times New Roman" w:hAnsi="Times New Roman"/>
        </w:rPr>
        <w:t xml:space="preserve"> n°</w:t>
      </w:r>
      <w:r>
        <w:rPr>
          <w:rFonts w:ascii="Times New Roman" w:hAnsi="Times New Roman"/>
        </w:rPr>
        <w:t>79 d</w:t>
      </w:r>
      <w:r w:rsidR="0078263C">
        <w:rPr>
          <w:rFonts w:ascii="Times New Roman" w:hAnsi="Times New Roman"/>
        </w:rPr>
        <w:t xml:space="preserve">e </w:t>
      </w:r>
      <w:r w:rsidR="000370CE">
        <w:rPr>
          <w:rFonts w:ascii="Times New Roman" w:hAnsi="Times New Roman"/>
        </w:rPr>
        <w:t>son règlement intérieur</w:t>
      </w:r>
      <w:r>
        <w:rPr>
          <w:rFonts w:ascii="Times New Roman" w:hAnsi="Times New Roman"/>
        </w:rPr>
        <w:t xml:space="preserve">, le Comité a dédié une journée de ses </w:t>
      </w:r>
      <w:r w:rsidR="0064453C">
        <w:rPr>
          <w:rFonts w:ascii="Times New Roman" w:hAnsi="Times New Roman"/>
        </w:rPr>
        <w:t>sessions</w:t>
      </w:r>
      <w:r>
        <w:rPr>
          <w:rFonts w:ascii="Times New Roman" w:hAnsi="Times New Roman"/>
        </w:rPr>
        <w:t xml:space="preserve"> ordinaires à un débat général sur un article spécifique de la Convention relative aux droits de l’enfant (CDE) ou sur un sujet relatif. Depuis 2012, la Journée de Débat Général a </w:t>
      </w:r>
      <w:r w:rsidR="00555D77">
        <w:rPr>
          <w:rFonts w:ascii="Times New Roman" w:hAnsi="Times New Roman"/>
        </w:rPr>
        <w:t>eu lieu</w:t>
      </w:r>
      <w:r>
        <w:rPr>
          <w:rFonts w:ascii="Times New Roman" w:hAnsi="Times New Roman"/>
        </w:rPr>
        <w:t xml:space="preserve"> tous les deux ans.</w:t>
      </w:r>
    </w:p>
    <w:p w14:paraId="725B4CB7" w14:textId="77777777" w:rsidR="00A9248A" w:rsidRDefault="00A9248A" w:rsidP="000D023F">
      <w:pPr>
        <w:spacing w:after="0"/>
        <w:ind w:left="360" w:hanging="360"/>
        <w:jc w:val="both"/>
        <w:rPr>
          <w:rFonts w:ascii="Times New Roman" w:hAnsi="Times New Roman"/>
        </w:rPr>
      </w:pPr>
    </w:p>
    <w:p w14:paraId="339AF73A" w14:textId="691F4F27" w:rsidR="00A9248A" w:rsidRDefault="00A561B0" w:rsidP="000D023F">
      <w:pPr>
        <w:widowControl w:val="0"/>
        <w:autoSpaceDE w:val="0"/>
        <w:spacing w:after="0"/>
        <w:ind w:left="360" w:hanging="360"/>
        <w:jc w:val="both"/>
      </w:pPr>
      <w:r>
        <w:rPr>
          <w:rStyle w:val="Policepardfaut"/>
          <w:rFonts w:ascii="Times New Roman" w:hAnsi="Times New Roman"/>
        </w:rPr>
        <w:t>3.</w:t>
      </w:r>
      <w:r>
        <w:rPr>
          <w:rStyle w:val="Policepardfaut"/>
          <w:rFonts w:ascii="Times New Roman" w:hAnsi="Times New Roman"/>
        </w:rPr>
        <w:tab/>
        <w:t xml:space="preserve">Le but de la Journée de Débat Général est de </w:t>
      </w:r>
      <w:r>
        <w:rPr>
          <w:rStyle w:val="Policepardfaut"/>
          <w:rFonts w:ascii="Times New Roman" w:hAnsi="Times New Roman"/>
          <w:b/>
        </w:rPr>
        <w:t xml:space="preserve">développer une meilleure compréhension du contenu ou des implications de la CDE </w:t>
      </w:r>
      <w:r w:rsidR="00AF36CF">
        <w:rPr>
          <w:rStyle w:val="Policepardfaut"/>
          <w:rFonts w:ascii="Times New Roman" w:hAnsi="Times New Roman"/>
        </w:rPr>
        <w:t>se rapportant à des</w:t>
      </w:r>
      <w:r>
        <w:rPr>
          <w:rStyle w:val="Policepardfaut"/>
          <w:rFonts w:ascii="Times New Roman" w:hAnsi="Times New Roman"/>
        </w:rPr>
        <w:t xml:space="preserve"> sujets spécifiques </w:t>
      </w:r>
      <w:r>
        <w:rPr>
          <w:rStyle w:val="Policepardfaut"/>
          <w:rFonts w:ascii="Times New Roman" w:hAnsi="Times New Roman"/>
          <w:b/>
        </w:rPr>
        <w:t xml:space="preserve">pour améliorer </w:t>
      </w:r>
      <w:r w:rsidR="000E6AC2">
        <w:rPr>
          <w:rStyle w:val="Policepardfaut"/>
          <w:rFonts w:ascii="Times New Roman" w:hAnsi="Times New Roman"/>
          <w:b/>
        </w:rPr>
        <w:t>sa mise en œuvre</w:t>
      </w:r>
      <w:r>
        <w:rPr>
          <w:rStyle w:val="Policepardfaut"/>
          <w:rFonts w:ascii="Times New Roman" w:hAnsi="Times New Roman"/>
        </w:rPr>
        <w:t xml:space="preserve">. La Journée de Débat Général est une réunion publique d’une journée à laquelle des </w:t>
      </w:r>
      <w:r w:rsidRPr="001D70F5">
        <w:rPr>
          <w:rStyle w:val="Policepardfaut"/>
          <w:rFonts w:ascii="Times New Roman" w:hAnsi="Times New Roman"/>
        </w:rPr>
        <w:t xml:space="preserve">représentants d’Etats, des organismes et agences </w:t>
      </w:r>
      <w:r w:rsidR="001D70F5" w:rsidRPr="001D70F5">
        <w:rPr>
          <w:rStyle w:val="Policepardfaut"/>
          <w:rFonts w:ascii="Times New Roman" w:hAnsi="Times New Roman"/>
        </w:rPr>
        <w:t xml:space="preserve">des Nations Unies et </w:t>
      </w:r>
      <w:r w:rsidR="00402C2D" w:rsidRPr="001D70F5">
        <w:rPr>
          <w:rStyle w:val="Policepardfaut"/>
          <w:rFonts w:ascii="Times New Roman" w:hAnsi="Times New Roman"/>
        </w:rPr>
        <w:t xml:space="preserve">régionales des droits </w:t>
      </w:r>
      <w:r w:rsidR="008D44E1">
        <w:rPr>
          <w:rStyle w:val="Policepardfaut"/>
          <w:rFonts w:ascii="Times New Roman" w:hAnsi="Times New Roman"/>
        </w:rPr>
        <w:t>humains</w:t>
      </w:r>
      <w:r w:rsidRPr="001D70F5">
        <w:rPr>
          <w:rStyle w:val="Policepardfaut"/>
          <w:rFonts w:ascii="Times New Roman" w:hAnsi="Times New Roman"/>
        </w:rPr>
        <w:t>, des institutions</w:t>
      </w:r>
      <w:r>
        <w:rPr>
          <w:rStyle w:val="Policepardfaut"/>
          <w:rFonts w:ascii="Times New Roman" w:hAnsi="Times New Roman"/>
        </w:rPr>
        <w:t xml:space="preserve"> nationales des droits </w:t>
      </w:r>
      <w:r w:rsidR="008D44E1">
        <w:rPr>
          <w:rStyle w:val="Policepardfaut"/>
          <w:rFonts w:ascii="Times New Roman" w:hAnsi="Times New Roman"/>
        </w:rPr>
        <w:t>humains</w:t>
      </w:r>
      <w:r>
        <w:rPr>
          <w:rStyle w:val="Policepardfaut"/>
          <w:rFonts w:ascii="Times New Roman" w:hAnsi="Times New Roman"/>
        </w:rPr>
        <w:t xml:space="preserve">, de la société civile et des défenseurs des droits </w:t>
      </w:r>
      <w:r w:rsidR="008D44E1">
        <w:rPr>
          <w:rStyle w:val="Policepardfaut"/>
          <w:rFonts w:ascii="Times New Roman" w:hAnsi="Times New Roman"/>
        </w:rPr>
        <w:t>humains</w:t>
      </w:r>
      <w:r>
        <w:rPr>
          <w:rStyle w:val="Policepardfaut"/>
          <w:rFonts w:ascii="Times New Roman" w:hAnsi="Times New Roman"/>
        </w:rPr>
        <w:t xml:space="preserve">, du secteur </w:t>
      </w:r>
      <w:r w:rsidR="000E6AC2">
        <w:rPr>
          <w:rStyle w:val="Policepardfaut"/>
          <w:rFonts w:ascii="Times New Roman" w:hAnsi="Times New Roman"/>
        </w:rPr>
        <w:t>privé</w:t>
      </w:r>
      <w:r w:rsidR="00AF36CF">
        <w:rPr>
          <w:rStyle w:val="Policepardfaut"/>
          <w:rFonts w:ascii="Times New Roman" w:hAnsi="Times New Roman"/>
        </w:rPr>
        <w:t xml:space="preserve">, des experts individuels et </w:t>
      </w:r>
      <w:r w:rsidR="000E6AC2">
        <w:rPr>
          <w:rStyle w:val="Policepardfaut"/>
          <w:rFonts w:ascii="Times New Roman" w:hAnsi="Times New Roman"/>
        </w:rPr>
        <w:t xml:space="preserve">notamment </w:t>
      </w:r>
      <w:r w:rsidR="00AF36CF">
        <w:rPr>
          <w:rStyle w:val="Policepardfaut"/>
          <w:rFonts w:ascii="Times New Roman" w:hAnsi="Times New Roman"/>
        </w:rPr>
        <w:t>l</w:t>
      </w:r>
      <w:r>
        <w:rPr>
          <w:rStyle w:val="Policepardfaut"/>
          <w:rFonts w:ascii="Times New Roman" w:hAnsi="Times New Roman"/>
        </w:rPr>
        <w:t>es enfants sont invités à participer.</w:t>
      </w:r>
    </w:p>
    <w:p w14:paraId="5B0B3187" w14:textId="77777777" w:rsidR="00A9248A" w:rsidRDefault="00A9248A" w:rsidP="000D023F">
      <w:pPr>
        <w:widowControl w:val="0"/>
        <w:autoSpaceDE w:val="0"/>
        <w:spacing w:after="0"/>
        <w:ind w:left="360"/>
        <w:jc w:val="both"/>
        <w:rPr>
          <w:rFonts w:ascii="Times New Roman" w:hAnsi="Times New Roman"/>
        </w:rPr>
      </w:pPr>
    </w:p>
    <w:p w14:paraId="5777F07E" w14:textId="15386A4E" w:rsidR="00A9248A" w:rsidRDefault="00A561B0" w:rsidP="000D023F">
      <w:pPr>
        <w:widowControl w:val="0"/>
        <w:autoSpaceDE w:val="0"/>
        <w:spacing w:after="0"/>
        <w:ind w:left="360" w:hanging="360"/>
        <w:jc w:val="both"/>
      </w:pPr>
      <w:r>
        <w:rPr>
          <w:rStyle w:val="Policepardfaut"/>
          <w:rFonts w:ascii="Times New Roman" w:hAnsi="Times New Roman"/>
        </w:rPr>
        <w:t>4.</w:t>
      </w:r>
      <w:r>
        <w:rPr>
          <w:rStyle w:val="Policepardfaut"/>
          <w:rFonts w:ascii="Times New Roman" w:hAnsi="Times New Roman"/>
        </w:rPr>
        <w:tab/>
        <w:t xml:space="preserve">Le Comité, avec le soutien de Child Rights Connect et de ses membres, vise à </w:t>
      </w:r>
      <w:r>
        <w:rPr>
          <w:rStyle w:val="Policepardfaut"/>
          <w:rFonts w:ascii="Times New Roman" w:hAnsi="Times New Roman"/>
          <w:b/>
        </w:rPr>
        <w:t xml:space="preserve">impliquer activement </w:t>
      </w:r>
      <w:r w:rsidR="00102081">
        <w:rPr>
          <w:rStyle w:val="Policepardfaut"/>
          <w:rFonts w:ascii="Times New Roman" w:hAnsi="Times New Roman"/>
          <w:b/>
        </w:rPr>
        <w:t>l</w:t>
      </w:r>
      <w:r>
        <w:rPr>
          <w:rStyle w:val="Policepardfaut"/>
          <w:rFonts w:ascii="Times New Roman" w:hAnsi="Times New Roman"/>
          <w:b/>
        </w:rPr>
        <w:t>es enfants à travers le monde</w:t>
      </w:r>
      <w:r>
        <w:rPr>
          <w:rStyle w:val="Policepardfaut"/>
          <w:rFonts w:ascii="Times New Roman" w:hAnsi="Times New Roman"/>
        </w:rPr>
        <w:t xml:space="preserve"> pour obtenir leurs avis à propos des enjeux à </w:t>
      </w:r>
      <w:r w:rsidR="00A1201B">
        <w:rPr>
          <w:rStyle w:val="Policepardfaut"/>
          <w:rFonts w:ascii="Times New Roman" w:hAnsi="Times New Roman"/>
        </w:rPr>
        <w:t>discuter</w:t>
      </w:r>
      <w:r>
        <w:rPr>
          <w:rStyle w:val="Policepardfaut"/>
          <w:rFonts w:ascii="Times New Roman" w:hAnsi="Times New Roman"/>
        </w:rPr>
        <w:t xml:space="preserve"> lors de la Journée de Débat Général et sur la</w:t>
      </w:r>
      <w:r w:rsidR="00A1201B">
        <w:rPr>
          <w:rStyle w:val="Policepardfaut"/>
          <w:rFonts w:ascii="Times New Roman" w:hAnsi="Times New Roman"/>
        </w:rPr>
        <w:t xml:space="preserve"> meilleure</w:t>
      </w:r>
      <w:r>
        <w:rPr>
          <w:rStyle w:val="Policepardfaut"/>
          <w:rFonts w:ascii="Times New Roman" w:hAnsi="Times New Roman"/>
        </w:rPr>
        <w:t xml:space="preserve"> </w:t>
      </w:r>
      <w:r w:rsidRPr="00A1201B">
        <w:rPr>
          <w:rStyle w:val="Policepardfaut"/>
          <w:rFonts w:ascii="Times New Roman" w:hAnsi="Times New Roman"/>
        </w:rPr>
        <w:t>manière dont les enfants pourraient jouer un</w:t>
      </w:r>
      <w:r>
        <w:rPr>
          <w:rStyle w:val="Policepardfaut"/>
          <w:rFonts w:ascii="Times New Roman" w:hAnsi="Times New Roman"/>
        </w:rPr>
        <w:t xml:space="preserve"> rôle important dans le débat. La participation de </w:t>
      </w:r>
      <w:r>
        <w:rPr>
          <w:rStyle w:val="Policepardfaut"/>
          <w:rFonts w:ascii="Times New Roman" w:hAnsi="Times New Roman"/>
          <w:b/>
        </w:rPr>
        <w:t>tous les enfants</w:t>
      </w:r>
      <w:r>
        <w:rPr>
          <w:rStyle w:val="Policepardfaut"/>
          <w:rFonts w:ascii="Times New Roman" w:hAnsi="Times New Roman"/>
        </w:rPr>
        <w:t xml:space="preserve"> est appréciée par le Comité, y compris ceux qui agissent déjà comme des défenseurs des droits </w:t>
      </w:r>
      <w:r w:rsidR="008D44E1">
        <w:rPr>
          <w:rStyle w:val="Policepardfaut"/>
          <w:rFonts w:ascii="Times New Roman" w:hAnsi="Times New Roman"/>
        </w:rPr>
        <w:t>humains</w:t>
      </w:r>
      <w:r>
        <w:rPr>
          <w:rStyle w:val="Policepardfaut"/>
          <w:rFonts w:ascii="Times New Roman" w:hAnsi="Times New Roman"/>
        </w:rPr>
        <w:t xml:space="preserve">. Cette note conceptuelle a été développée en prenant en compte les avis d’enfants d’Afrique, </w:t>
      </w:r>
      <w:r w:rsidR="001E234C">
        <w:rPr>
          <w:rStyle w:val="Policepardfaut"/>
          <w:rFonts w:ascii="Times New Roman" w:hAnsi="Times New Roman"/>
        </w:rPr>
        <w:t>d’</w:t>
      </w:r>
      <w:r>
        <w:rPr>
          <w:rStyle w:val="Policepardfaut"/>
          <w:rFonts w:ascii="Times New Roman" w:hAnsi="Times New Roman"/>
        </w:rPr>
        <w:t xml:space="preserve">Asie, </w:t>
      </w:r>
      <w:r w:rsidR="001E234C">
        <w:rPr>
          <w:rStyle w:val="Policepardfaut"/>
          <w:rFonts w:ascii="Times New Roman" w:hAnsi="Times New Roman"/>
        </w:rPr>
        <w:t>d’</w:t>
      </w:r>
      <w:r>
        <w:rPr>
          <w:rStyle w:val="Policepardfaut"/>
          <w:rFonts w:ascii="Times New Roman" w:hAnsi="Times New Roman"/>
        </w:rPr>
        <w:t xml:space="preserve">Europe et </w:t>
      </w:r>
      <w:r w:rsidR="001E234C">
        <w:rPr>
          <w:rStyle w:val="Policepardfaut"/>
          <w:rFonts w:ascii="Times New Roman" w:hAnsi="Times New Roman"/>
        </w:rPr>
        <w:t>d’</w:t>
      </w:r>
      <w:r>
        <w:rPr>
          <w:rStyle w:val="Policepardfaut"/>
          <w:rFonts w:ascii="Times New Roman" w:hAnsi="Times New Roman"/>
        </w:rPr>
        <w:t>Amérique latine qui ont été consultés par Child Rights Connect et d’autres parties prenantes.</w:t>
      </w:r>
    </w:p>
    <w:p w14:paraId="2F51F38E" w14:textId="77777777" w:rsidR="00A9248A" w:rsidRDefault="00A9248A" w:rsidP="000D023F">
      <w:pPr>
        <w:pStyle w:val="Paragraphedeliste"/>
        <w:spacing w:after="0"/>
        <w:jc w:val="both"/>
        <w:rPr>
          <w:rFonts w:ascii="Times New Roman" w:hAnsi="Times New Roman"/>
          <w:b/>
        </w:rPr>
      </w:pPr>
    </w:p>
    <w:p w14:paraId="75F969FF" w14:textId="4AA5A7ED" w:rsidR="00A9248A" w:rsidRDefault="00A561B0" w:rsidP="000D023F">
      <w:pPr>
        <w:widowControl w:val="0"/>
        <w:autoSpaceDE w:val="0"/>
        <w:spacing w:after="0"/>
        <w:ind w:left="360" w:hanging="360"/>
        <w:jc w:val="both"/>
      </w:pPr>
      <w:r>
        <w:rPr>
          <w:rStyle w:val="Policepardfaut"/>
          <w:rFonts w:ascii="Times New Roman" w:hAnsi="Times New Roman"/>
        </w:rPr>
        <w:t>5.</w:t>
      </w:r>
      <w:r>
        <w:rPr>
          <w:rStyle w:val="Policepardfaut"/>
          <w:rFonts w:ascii="Times New Roman" w:hAnsi="Times New Roman"/>
        </w:rPr>
        <w:tab/>
        <w:t xml:space="preserve">Plus qu’une simple conférence à Genève, la Journée de Débat Général est un projet de longue durée </w:t>
      </w:r>
      <w:r w:rsidR="007E5029">
        <w:rPr>
          <w:rStyle w:val="Policepardfaut"/>
          <w:rFonts w:ascii="Times New Roman" w:hAnsi="Times New Roman"/>
        </w:rPr>
        <w:t xml:space="preserve">qui vise à </w:t>
      </w:r>
      <w:r>
        <w:rPr>
          <w:rStyle w:val="Policepardfaut"/>
          <w:rFonts w:ascii="Times New Roman" w:hAnsi="Times New Roman"/>
        </w:rPr>
        <w:t xml:space="preserve">promouvoir un </w:t>
      </w:r>
      <w:r>
        <w:rPr>
          <w:rStyle w:val="Policepardfaut"/>
          <w:rFonts w:ascii="Times New Roman" w:hAnsi="Times New Roman"/>
          <w:b/>
        </w:rPr>
        <w:t xml:space="preserve">mouvement global pour les enfants </w:t>
      </w:r>
      <w:r w:rsidR="008D44E1">
        <w:rPr>
          <w:rStyle w:val="Policepardfaut"/>
          <w:rFonts w:ascii="Times New Roman" w:hAnsi="Times New Roman"/>
          <w:b/>
        </w:rPr>
        <w:t>défenseurs des droits humains</w:t>
      </w:r>
      <w:r>
        <w:rPr>
          <w:rStyle w:val="Policepardfaut"/>
          <w:rFonts w:ascii="Times New Roman" w:hAnsi="Times New Roman"/>
        </w:rPr>
        <w:t xml:space="preserve">. Un tel mouvement catalysera et renforcera les initiatives existantes pour soutenir les enfants défenseurs des droits </w:t>
      </w:r>
      <w:r w:rsidR="008D44E1">
        <w:rPr>
          <w:rStyle w:val="Policepardfaut"/>
          <w:rFonts w:ascii="Times New Roman" w:hAnsi="Times New Roman"/>
        </w:rPr>
        <w:t>humains</w:t>
      </w:r>
      <w:r>
        <w:rPr>
          <w:rStyle w:val="Policepardfaut"/>
          <w:rFonts w:ascii="Times New Roman" w:hAnsi="Times New Roman"/>
        </w:rPr>
        <w:t xml:space="preserve"> en les </w:t>
      </w:r>
      <w:r w:rsidR="00555D77">
        <w:rPr>
          <w:rStyle w:val="Policepardfaut"/>
          <w:rFonts w:ascii="Times New Roman" w:hAnsi="Times New Roman"/>
        </w:rPr>
        <w:t>reliant</w:t>
      </w:r>
      <w:r w:rsidR="00751624">
        <w:rPr>
          <w:rStyle w:val="Policepardfaut"/>
          <w:rFonts w:ascii="Times New Roman" w:hAnsi="Times New Roman"/>
        </w:rPr>
        <w:t xml:space="preserve"> à de</w:t>
      </w:r>
      <w:r>
        <w:rPr>
          <w:rStyle w:val="Policepardfaut"/>
          <w:rFonts w:ascii="Times New Roman" w:hAnsi="Times New Roman"/>
        </w:rPr>
        <w:t xml:space="preserve"> </w:t>
      </w:r>
      <w:r w:rsidR="00555D77">
        <w:rPr>
          <w:rStyle w:val="Policepardfaut"/>
          <w:rFonts w:ascii="Times New Roman" w:hAnsi="Times New Roman"/>
        </w:rPr>
        <w:t>plus large</w:t>
      </w:r>
      <w:r w:rsidR="00751624">
        <w:rPr>
          <w:rStyle w:val="Policepardfaut"/>
          <w:rFonts w:ascii="Times New Roman" w:hAnsi="Times New Roman"/>
        </w:rPr>
        <w:t>s initiatives. Par exemple, la</w:t>
      </w:r>
      <w:r w:rsidR="00555D77">
        <w:rPr>
          <w:rStyle w:val="Policepardfaut"/>
          <w:rFonts w:ascii="Times New Roman" w:hAnsi="Times New Roman"/>
        </w:rPr>
        <w:t xml:space="preserve"> coalition internationale </w:t>
      </w:r>
      <w:r>
        <w:rPr>
          <w:rStyle w:val="Policepardfaut"/>
          <w:rFonts w:ascii="Times New Roman" w:hAnsi="Times New Roman"/>
        </w:rPr>
        <w:t xml:space="preserve">des défenseurs des droits </w:t>
      </w:r>
      <w:r w:rsidR="008D44E1">
        <w:rPr>
          <w:rStyle w:val="Policepardfaut"/>
          <w:rFonts w:ascii="Times New Roman" w:hAnsi="Times New Roman"/>
        </w:rPr>
        <w:t>humains</w:t>
      </w:r>
      <w:r>
        <w:rPr>
          <w:rStyle w:val="Policepardfaut"/>
          <w:rFonts w:ascii="Times New Roman" w:hAnsi="Times New Roman"/>
        </w:rPr>
        <w:t xml:space="preserve"> que le Rapporteur Spécial des Nations Unies sur la situation des </w:t>
      </w:r>
      <w:r w:rsidR="00751624">
        <w:rPr>
          <w:rStyle w:val="Policepardfaut"/>
          <w:rFonts w:ascii="Times New Roman" w:hAnsi="Times New Roman"/>
        </w:rPr>
        <w:t xml:space="preserve">défenseurs des </w:t>
      </w:r>
      <w:r>
        <w:rPr>
          <w:rStyle w:val="Policepardfaut"/>
          <w:rFonts w:ascii="Times New Roman" w:hAnsi="Times New Roman"/>
        </w:rPr>
        <w:t xml:space="preserve">droits </w:t>
      </w:r>
      <w:r w:rsidR="008D44E1">
        <w:rPr>
          <w:rStyle w:val="Policepardfaut"/>
          <w:rFonts w:ascii="Times New Roman" w:hAnsi="Times New Roman"/>
        </w:rPr>
        <w:t>humains</w:t>
      </w:r>
      <w:r w:rsidR="00751624">
        <w:rPr>
          <w:rStyle w:val="Policepardfaut"/>
          <w:rFonts w:ascii="Times New Roman" w:hAnsi="Times New Roman"/>
        </w:rPr>
        <w:t xml:space="preserve"> (Rapporteur Spécial)</w:t>
      </w:r>
      <w:r>
        <w:rPr>
          <w:rStyle w:val="Policepardfaut"/>
          <w:rFonts w:ascii="Times New Roman" w:hAnsi="Times New Roman"/>
        </w:rPr>
        <w:t xml:space="preserve"> </w:t>
      </w:r>
      <w:r w:rsidR="008468B6">
        <w:rPr>
          <w:rStyle w:val="Policepardfaut"/>
          <w:rFonts w:ascii="Times New Roman" w:hAnsi="Times New Roman"/>
        </w:rPr>
        <w:t>a créé</w:t>
      </w:r>
      <w:r>
        <w:rPr>
          <w:rStyle w:val="Policepardfaut"/>
          <w:rFonts w:ascii="Times New Roman" w:hAnsi="Times New Roman"/>
        </w:rPr>
        <w:t xml:space="preserve"> autour du 20</w:t>
      </w:r>
      <w:r>
        <w:rPr>
          <w:rStyle w:val="Policepardfaut"/>
          <w:rFonts w:ascii="Times New Roman" w:hAnsi="Times New Roman"/>
          <w:vertAlign w:val="superscript"/>
        </w:rPr>
        <w:t>ème</w:t>
      </w:r>
      <w:r>
        <w:rPr>
          <w:rStyle w:val="Policepardfaut"/>
          <w:rFonts w:ascii="Times New Roman" w:hAnsi="Times New Roman"/>
        </w:rPr>
        <w:t xml:space="preserve"> anniversaire de l’adoption de la Déclaration sur les défenseurs des droits </w:t>
      </w:r>
      <w:r w:rsidR="008D44E1">
        <w:rPr>
          <w:rStyle w:val="Policepardfaut"/>
          <w:rFonts w:ascii="Times New Roman" w:hAnsi="Times New Roman"/>
        </w:rPr>
        <w:t>humains</w:t>
      </w:r>
      <w:r w:rsidR="0019634C">
        <w:rPr>
          <w:rStyle w:val="Policepardfaut"/>
          <w:rFonts w:ascii="Times New Roman" w:hAnsi="Times New Roman"/>
        </w:rPr>
        <w:t xml:space="preserve"> des Nations </w:t>
      </w:r>
      <w:r w:rsidR="0019634C" w:rsidRPr="004E09BC">
        <w:rPr>
          <w:rStyle w:val="Policepardfaut"/>
          <w:rFonts w:ascii="Times New Roman" w:hAnsi="Times New Roman"/>
        </w:rPr>
        <w:t>Unies</w:t>
      </w:r>
      <w:r w:rsidRPr="004E09BC">
        <w:rPr>
          <w:rStyle w:val="Policepardfaut"/>
          <w:rFonts w:ascii="Times New Roman" w:hAnsi="Times New Roman"/>
        </w:rPr>
        <w:t xml:space="preserve"> (plus d’informations ci-dessous).</w:t>
      </w:r>
    </w:p>
    <w:p w14:paraId="7C644C8D" w14:textId="77777777" w:rsidR="00A9248A" w:rsidRDefault="00A9248A" w:rsidP="000D023F">
      <w:pPr>
        <w:pStyle w:val="Paragraphedeliste"/>
        <w:spacing w:after="0"/>
        <w:jc w:val="both"/>
        <w:rPr>
          <w:rFonts w:ascii="Times New Roman" w:hAnsi="Times New Roman"/>
        </w:rPr>
      </w:pPr>
    </w:p>
    <w:p w14:paraId="2ED9B33C" w14:textId="2836BA63" w:rsidR="00A9248A" w:rsidRDefault="00A561B0" w:rsidP="000D023F">
      <w:pPr>
        <w:widowControl w:val="0"/>
        <w:autoSpaceDE w:val="0"/>
        <w:spacing w:after="0"/>
        <w:ind w:left="360" w:hanging="360"/>
        <w:jc w:val="both"/>
      </w:pPr>
      <w:r>
        <w:rPr>
          <w:rStyle w:val="Policepardfaut"/>
          <w:rFonts w:ascii="Times New Roman" w:hAnsi="Times New Roman"/>
        </w:rPr>
        <w:t>6.</w:t>
      </w:r>
      <w:r>
        <w:rPr>
          <w:rStyle w:val="Policepardfaut"/>
          <w:rFonts w:ascii="Times New Roman" w:hAnsi="Times New Roman"/>
        </w:rPr>
        <w:tab/>
        <w:t>Dans ce contexte, le Comité appel</w:t>
      </w:r>
      <w:r w:rsidR="008A7A6B">
        <w:rPr>
          <w:rStyle w:val="Policepardfaut"/>
          <w:rFonts w:ascii="Times New Roman" w:hAnsi="Times New Roman"/>
        </w:rPr>
        <w:t>le à des</w:t>
      </w:r>
      <w:r>
        <w:rPr>
          <w:rStyle w:val="Policepardfaut"/>
          <w:rFonts w:ascii="Times New Roman" w:hAnsi="Times New Roman"/>
        </w:rPr>
        <w:t xml:space="preserve"> débats locaux, nationaux et régionaux à </w:t>
      </w:r>
      <w:r w:rsidR="00F120A4">
        <w:rPr>
          <w:rStyle w:val="Policepardfaut"/>
          <w:rFonts w:ascii="Times New Roman" w:hAnsi="Times New Roman"/>
        </w:rPr>
        <w:t>se dérouler</w:t>
      </w:r>
      <w:r>
        <w:rPr>
          <w:rStyle w:val="Policepardfaut"/>
          <w:rFonts w:ascii="Times New Roman" w:hAnsi="Times New Roman"/>
        </w:rPr>
        <w:t xml:space="preserve"> dans la </w:t>
      </w:r>
      <w:r w:rsidR="00370C42">
        <w:rPr>
          <w:rStyle w:val="Policepardfaut"/>
          <w:rFonts w:ascii="Times New Roman" w:hAnsi="Times New Roman"/>
        </w:rPr>
        <w:t>perspective de</w:t>
      </w:r>
      <w:r>
        <w:rPr>
          <w:rStyle w:val="Policepardfaut"/>
          <w:rFonts w:ascii="Times New Roman" w:hAnsi="Times New Roman"/>
        </w:rPr>
        <w:t xml:space="preserve"> la Journée de Débat Général sous la forme </w:t>
      </w:r>
      <w:r w:rsidRPr="00162283">
        <w:rPr>
          <w:rStyle w:val="Policepardfaut"/>
          <w:rFonts w:ascii="Times New Roman" w:hAnsi="Times New Roman"/>
        </w:rPr>
        <w:t>de « </w:t>
      </w:r>
      <w:r w:rsidR="00677C28" w:rsidRPr="00162283">
        <w:rPr>
          <w:rStyle w:val="Policepardfaut"/>
          <w:rFonts w:ascii="Times New Roman" w:hAnsi="Times New Roman"/>
          <w:b/>
        </w:rPr>
        <w:t xml:space="preserve">Débats parallèles </w:t>
      </w:r>
      <w:r w:rsidR="00162283" w:rsidRPr="00162283">
        <w:rPr>
          <w:rStyle w:val="Policepardfaut"/>
          <w:rFonts w:ascii="Times New Roman" w:hAnsi="Times New Roman"/>
          <w:b/>
        </w:rPr>
        <w:t>de</w:t>
      </w:r>
      <w:r w:rsidR="00677C28" w:rsidRPr="00162283">
        <w:rPr>
          <w:rStyle w:val="Policepardfaut"/>
          <w:rFonts w:ascii="Times New Roman" w:hAnsi="Times New Roman"/>
          <w:b/>
        </w:rPr>
        <w:t xml:space="preserve"> La Journée (DGD Hubs)</w:t>
      </w:r>
      <w:r w:rsidRPr="00162283">
        <w:rPr>
          <w:rStyle w:val="Policepardfaut"/>
          <w:rFonts w:ascii="Times New Roman" w:hAnsi="Times New Roman"/>
        </w:rPr>
        <w:t> ». Toutes les parties prenantes intéressées peuvent organiser</w:t>
      </w:r>
      <w:r>
        <w:rPr>
          <w:rStyle w:val="Policepardfaut"/>
          <w:rFonts w:ascii="Times New Roman" w:hAnsi="Times New Roman"/>
        </w:rPr>
        <w:t xml:space="preserve"> de tels débats basés sur les </w:t>
      </w:r>
      <w:r w:rsidR="005551E8">
        <w:rPr>
          <w:rStyle w:val="Policepardfaut"/>
          <w:rFonts w:ascii="Times New Roman" w:hAnsi="Times New Roman"/>
        </w:rPr>
        <w:t>Lignes directrices</w:t>
      </w:r>
      <w:r>
        <w:rPr>
          <w:rStyle w:val="Policepardfaut"/>
          <w:rFonts w:ascii="Times New Roman" w:hAnsi="Times New Roman"/>
        </w:rPr>
        <w:t xml:space="preserve"> pour les </w:t>
      </w:r>
      <w:r w:rsidR="005647F8">
        <w:rPr>
          <w:rStyle w:val="Policepardfaut"/>
          <w:rFonts w:ascii="Times New Roman" w:hAnsi="Times New Roman"/>
        </w:rPr>
        <w:t xml:space="preserve">débats parallèles </w:t>
      </w:r>
      <w:r w:rsidR="00162283">
        <w:rPr>
          <w:rStyle w:val="Policepardfaut"/>
          <w:rFonts w:ascii="Times New Roman" w:hAnsi="Times New Roman"/>
        </w:rPr>
        <w:t>de</w:t>
      </w:r>
      <w:r>
        <w:rPr>
          <w:rStyle w:val="Policepardfaut"/>
          <w:rFonts w:ascii="Times New Roman" w:hAnsi="Times New Roman"/>
        </w:rPr>
        <w:t xml:space="preserve"> la Journée de Débat Général qui seront disponibles sur </w:t>
      </w:r>
      <w:hyperlink r:id="rId11" w:history="1">
        <w:r w:rsidRPr="0075458A">
          <w:rPr>
            <w:rStyle w:val="Hyperlink"/>
            <w:rFonts w:ascii="Times New Roman" w:hAnsi="Times New Roman"/>
          </w:rPr>
          <w:t>la page web 2018</w:t>
        </w:r>
      </w:hyperlink>
      <w:r>
        <w:rPr>
          <w:rStyle w:val="Policepardfaut"/>
          <w:rFonts w:ascii="Times New Roman" w:hAnsi="Times New Roman"/>
        </w:rPr>
        <w:t xml:space="preserve"> du Comité.</w:t>
      </w:r>
    </w:p>
    <w:p w14:paraId="70BDE1EE" w14:textId="77777777" w:rsidR="00A9248A" w:rsidRDefault="00A9248A" w:rsidP="000D023F">
      <w:pPr>
        <w:pStyle w:val="Paragraphedeliste"/>
        <w:spacing w:after="0"/>
        <w:jc w:val="both"/>
        <w:rPr>
          <w:rFonts w:ascii="Times New Roman" w:hAnsi="Times New Roman"/>
        </w:rPr>
      </w:pPr>
    </w:p>
    <w:p w14:paraId="3F915F32" w14:textId="624B9E2D" w:rsidR="00A9248A" w:rsidRDefault="00A561B0" w:rsidP="000D023F">
      <w:pPr>
        <w:widowControl w:val="0"/>
        <w:autoSpaceDE w:val="0"/>
        <w:spacing w:after="0"/>
        <w:ind w:left="360" w:hanging="360"/>
        <w:jc w:val="both"/>
      </w:pPr>
      <w:r>
        <w:rPr>
          <w:rStyle w:val="Policepardfaut"/>
          <w:rFonts w:ascii="Times New Roman" w:hAnsi="Times New Roman"/>
        </w:rPr>
        <w:t>7.</w:t>
      </w:r>
      <w:r>
        <w:rPr>
          <w:rStyle w:val="Policepardfaut"/>
          <w:rFonts w:ascii="Times New Roman" w:hAnsi="Times New Roman"/>
        </w:rPr>
        <w:tab/>
        <w:t xml:space="preserve">Toutes les parties prenantes intéressées peuvent aussi envoyer des </w:t>
      </w:r>
      <w:r>
        <w:rPr>
          <w:rStyle w:val="Policepardfaut"/>
          <w:rFonts w:ascii="Times New Roman" w:hAnsi="Times New Roman"/>
          <w:b/>
        </w:rPr>
        <w:t xml:space="preserve">soumissions écrites et sous </w:t>
      </w:r>
      <w:r>
        <w:rPr>
          <w:rStyle w:val="Policepardfaut"/>
          <w:rFonts w:ascii="Times New Roman" w:hAnsi="Times New Roman"/>
          <w:b/>
        </w:rPr>
        <w:lastRenderedPageBreak/>
        <w:t xml:space="preserve">d’autres formes </w:t>
      </w:r>
      <w:r>
        <w:rPr>
          <w:rStyle w:val="Policepardfaut"/>
          <w:rFonts w:ascii="Times New Roman" w:hAnsi="Times New Roman"/>
        </w:rPr>
        <w:t xml:space="preserve">qui seront publiées sur la </w:t>
      </w:r>
      <w:hyperlink r:id="rId12" w:history="1">
        <w:r w:rsidRPr="0075458A">
          <w:rPr>
            <w:rStyle w:val="Hyperlink"/>
            <w:rFonts w:ascii="Times New Roman" w:hAnsi="Times New Roman"/>
          </w:rPr>
          <w:t>page web</w:t>
        </w:r>
      </w:hyperlink>
      <w:r>
        <w:rPr>
          <w:rStyle w:val="Policepardfaut"/>
          <w:rFonts w:ascii="Times New Roman" w:hAnsi="Times New Roman"/>
        </w:rPr>
        <w:t xml:space="preserve"> au Comité. Comme la participation des enfants est au cœur de la Journée de Débat Général, un rapport spécifique résumant les contributions des enfants impliqués dans les consultations de Child Rights Connect sera produit en plus d’un résumé </w:t>
      </w:r>
      <w:r w:rsidR="00C70416">
        <w:rPr>
          <w:rStyle w:val="Policepardfaut"/>
          <w:rFonts w:ascii="Times New Roman" w:hAnsi="Times New Roman"/>
        </w:rPr>
        <w:t>d</w:t>
      </w:r>
      <w:r w:rsidRPr="00B4679F">
        <w:rPr>
          <w:rStyle w:val="Policepardfaut"/>
          <w:rFonts w:ascii="Times New Roman" w:hAnsi="Times New Roman"/>
        </w:rPr>
        <w:t>es soumissions</w:t>
      </w:r>
      <w:r>
        <w:rPr>
          <w:rStyle w:val="Policepardfaut"/>
          <w:rFonts w:ascii="Times New Roman" w:hAnsi="Times New Roman"/>
        </w:rPr>
        <w:t>. Les deux publications seront rendues disponibles quelques semaines av</w:t>
      </w:r>
      <w:r w:rsidR="00370C42">
        <w:rPr>
          <w:rStyle w:val="Policepardfaut"/>
          <w:rFonts w:ascii="Times New Roman" w:hAnsi="Times New Roman"/>
        </w:rPr>
        <w:t>ant</w:t>
      </w:r>
      <w:r>
        <w:rPr>
          <w:rStyle w:val="Policepardfaut"/>
          <w:rFonts w:ascii="Times New Roman" w:hAnsi="Times New Roman"/>
        </w:rPr>
        <w:t xml:space="preserve"> la Journée de Débat Général. Veuillez consulter les </w:t>
      </w:r>
      <w:r w:rsidR="005551E8">
        <w:rPr>
          <w:rStyle w:val="Policepardfaut"/>
          <w:rFonts w:ascii="Times New Roman" w:hAnsi="Times New Roman"/>
        </w:rPr>
        <w:t>Lignes d</w:t>
      </w:r>
      <w:r>
        <w:rPr>
          <w:rStyle w:val="Policepardfaut"/>
          <w:rFonts w:ascii="Times New Roman" w:hAnsi="Times New Roman"/>
        </w:rPr>
        <w:t>irect</w:t>
      </w:r>
      <w:r w:rsidR="005551E8">
        <w:rPr>
          <w:rStyle w:val="Policepardfaut"/>
          <w:rFonts w:ascii="Times New Roman" w:hAnsi="Times New Roman"/>
        </w:rPr>
        <w:t>rice</w:t>
      </w:r>
      <w:r>
        <w:rPr>
          <w:rStyle w:val="Policepardfaut"/>
          <w:rFonts w:ascii="Times New Roman" w:hAnsi="Times New Roman"/>
        </w:rPr>
        <w:t xml:space="preserve">s pour les </w:t>
      </w:r>
      <w:r w:rsidR="00AB30FA">
        <w:rPr>
          <w:rStyle w:val="Policepardfaut"/>
          <w:rFonts w:ascii="Times New Roman" w:hAnsi="Times New Roman"/>
        </w:rPr>
        <w:t>s</w:t>
      </w:r>
      <w:r>
        <w:rPr>
          <w:rStyle w:val="Policepardfaut"/>
          <w:rFonts w:ascii="Times New Roman" w:hAnsi="Times New Roman"/>
        </w:rPr>
        <w:t xml:space="preserve">oumissions sur </w:t>
      </w:r>
      <w:hyperlink r:id="rId13" w:history="1">
        <w:r w:rsidRPr="0075458A">
          <w:rPr>
            <w:rStyle w:val="Hyperlink"/>
            <w:rFonts w:ascii="Times New Roman" w:hAnsi="Times New Roman"/>
          </w:rPr>
          <w:t>la page web</w:t>
        </w:r>
      </w:hyperlink>
      <w:bookmarkStart w:id="0" w:name="_GoBack"/>
      <w:bookmarkEnd w:id="0"/>
      <w:r>
        <w:rPr>
          <w:rStyle w:val="Policepardfaut"/>
          <w:rFonts w:ascii="Times New Roman" w:hAnsi="Times New Roman"/>
        </w:rPr>
        <w:t>.</w:t>
      </w:r>
    </w:p>
    <w:p w14:paraId="46FDE531" w14:textId="77777777" w:rsidR="00A9248A" w:rsidRDefault="00A9248A" w:rsidP="000D023F">
      <w:pPr>
        <w:pStyle w:val="Paragraphedeliste"/>
        <w:spacing w:after="0"/>
        <w:jc w:val="both"/>
        <w:rPr>
          <w:rFonts w:ascii="Times New Roman" w:hAnsi="Times New Roman"/>
        </w:rPr>
      </w:pPr>
    </w:p>
    <w:p w14:paraId="154E7573" w14:textId="3C5A5047" w:rsidR="00A9248A" w:rsidRDefault="00A561B0" w:rsidP="000D023F">
      <w:pPr>
        <w:widowControl w:val="0"/>
        <w:autoSpaceDE w:val="0"/>
        <w:spacing w:after="0"/>
        <w:ind w:left="360" w:hanging="360"/>
        <w:jc w:val="both"/>
      </w:pPr>
      <w:r>
        <w:rPr>
          <w:rStyle w:val="Policepardfaut"/>
          <w:rFonts w:ascii="Times New Roman" w:hAnsi="Times New Roman"/>
        </w:rPr>
        <w:t>8.</w:t>
      </w:r>
      <w:r>
        <w:rPr>
          <w:rStyle w:val="Policepardfaut"/>
          <w:rFonts w:ascii="Times New Roman" w:hAnsi="Times New Roman"/>
        </w:rPr>
        <w:tab/>
        <w:t xml:space="preserve">Un </w:t>
      </w:r>
      <w:r>
        <w:rPr>
          <w:rStyle w:val="Policepardfaut"/>
          <w:rFonts w:ascii="Times New Roman" w:hAnsi="Times New Roman"/>
          <w:b/>
        </w:rPr>
        <w:t>programme</w:t>
      </w:r>
      <w:r>
        <w:rPr>
          <w:rStyle w:val="Policepardfaut"/>
          <w:rFonts w:ascii="Times New Roman" w:hAnsi="Times New Roman"/>
        </w:rPr>
        <w:t xml:space="preserve"> détaillé de la Journée de Débat Général sera publié à la fin de la 78</w:t>
      </w:r>
      <w:r>
        <w:rPr>
          <w:rStyle w:val="Policepardfaut"/>
          <w:rFonts w:ascii="Times New Roman" w:hAnsi="Times New Roman"/>
          <w:vertAlign w:val="superscript"/>
        </w:rPr>
        <w:t>ème</w:t>
      </w:r>
      <w:r>
        <w:rPr>
          <w:rStyle w:val="Policepardfaut"/>
          <w:rFonts w:ascii="Times New Roman" w:hAnsi="Times New Roman"/>
        </w:rPr>
        <w:t xml:space="preserve"> </w:t>
      </w:r>
      <w:r w:rsidR="00AB5BE2">
        <w:rPr>
          <w:rStyle w:val="Policepardfaut"/>
          <w:rFonts w:ascii="Times New Roman" w:hAnsi="Times New Roman"/>
        </w:rPr>
        <w:t>session</w:t>
      </w:r>
      <w:r>
        <w:rPr>
          <w:rStyle w:val="Policepardfaut"/>
          <w:rFonts w:ascii="Times New Roman" w:hAnsi="Times New Roman"/>
        </w:rPr>
        <w:t xml:space="preserve"> du Comité (14 mai – 2 juin 2018). Le Comité développera le programme </w:t>
      </w:r>
      <w:r w:rsidR="007E5029">
        <w:rPr>
          <w:rStyle w:val="Policepardfaut"/>
          <w:rFonts w:ascii="Times New Roman" w:hAnsi="Times New Roman"/>
        </w:rPr>
        <w:t xml:space="preserve">en coordination </w:t>
      </w:r>
      <w:r>
        <w:rPr>
          <w:rStyle w:val="Policepardfaut"/>
          <w:rFonts w:ascii="Times New Roman" w:hAnsi="Times New Roman"/>
        </w:rPr>
        <w:t xml:space="preserve">avec une </w:t>
      </w:r>
      <w:hyperlink r:id="rId14" w:history="1">
        <w:r w:rsidRPr="00D87E37">
          <w:rPr>
            <w:rStyle w:val="Hyperlink"/>
            <w:rFonts w:ascii="Times New Roman" w:hAnsi="Times New Roman"/>
            <w:color w:val="0000FF"/>
          </w:rPr>
          <w:t>Equipe Consultative des Enfants</w:t>
        </w:r>
      </w:hyperlink>
      <w:r>
        <w:rPr>
          <w:rStyle w:val="Policepardfaut"/>
          <w:rFonts w:ascii="Times New Roman" w:hAnsi="Times New Roman"/>
        </w:rPr>
        <w:t xml:space="preserve"> interrégionale. Les informations spécifiques sur la manière de s’inscrire pour participer à la Journée de Débat Général 2018 à Genève ser</w:t>
      </w:r>
      <w:r w:rsidR="00A569C0">
        <w:rPr>
          <w:rStyle w:val="Policepardfaut"/>
          <w:rFonts w:ascii="Times New Roman" w:hAnsi="Times New Roman"/>
        </w:rPr>
        <w:t>ont</w:t>
      </w:r>
      <w:r>
        <w:rPr>
          <w:rStyle w:val="Policepardfaut"/>
          <w:rFonts w:ascii="Times New Roman" w:hAnsi="Times New Roman"/>
        </w:rPr>
        <w:t xml:space="preserve"> incluse</w:t>
      </w:r>
      <w:r w:rsidR="00A569C0">
        <w:rPr>
          <w:rStyle w:val="Policepardfaut"/>
          <w:rFonts w:ascii="Times New Roman" w:hAnsi="Times New Roman"/>
        </w:rPr>
        <w:t>s</w:t>
      </w:r>
      <w:r>
        <w:rPr>
          <w:rStyle w:val="Policepardfaut"/>
          <w:rFonts w:ascii="Times New Roman" w:hAnsi="Times New Roman"/>
        </w:rPr>
        <w:t xml:space="preserve"> dans le programme.</w:t>
      </w:r>
    </w:p>
    <w:p w14:paraId="7DFC7EC9" w14:textId="77777777" w:rsidR="00A9248A" w:rsidRDefault="00A9248A" w:rsidP="000D023F">
      <w:pPr>
        <w:spacing w:after="0"/>
        <w:rPr>
          <w:rFonts w:ascii="Times New Roman" w:hAnsi="Times New Roman"/>
          <w:b/>
        </w:rPr>
      </w:pPr>
    </w:p>
    <w:p w14:paraId="5A98E632" w14:textId="77777777" w:rsidR="00A9248A" w:rsidRDefault="00A561B0" w:rsidP="000D023F">
      <w:pPr>
        <w:pStyle w:val="Paragraphedeliste"/>
        <w:numPr>
          <w:ilvl w:val="0"/>
          <w:numId w:val="1"/>
        </w:numPr>
        <w:spacing w:after="0"/>
        <w:rPr>
          <w:rFonts w:ascii="Times New Roman" w:hAnsi="Times New Roman"/>
          <w:b/>
        </w:rPr>
      </w:pPr>
      <w:r>
        <w:rPr>
          <w:rFonts w:ascii="Times New Roman" w:hAnsi="Times New Roman"/>
          <w:b/>
        </w:rPr>
        <w:t>OBJECTIFS DE LA JOURNEE DE DEBAT GENERAL 2018</w:t>
      </w:r>
    </w:p>
    <w:p w14:paraId="36C3EBB3" w14:textId="77777777" w:rsidR="00A9248A" w:rsidRDefault="00A9248A" w:rsidP="000D023F">
      <w:pPr>
        <w:spacing w:after="0"/>
        <w:rPr>
          <w:rFonts w:ascii="Times New Roman" w:hAnsi="Times New Roman"/>
          <w:b/>
        </w:rPr>
      </w:pPr>
    </w:p>
    <w:p w14:paraId="1535FC36" w14:textId="248DD596" w:rsidR="00A9248A" w:rsidRDefault="00A561B0" w:rsidP="000D023F">
      <w:pPr>
        <w:autoSpaceDE w:val="0"/>
        <w:spacing w:after="0"/>
        <w:ind w:left="360" w:hanging="360"/>
        <w:jc w:val="both"/>
      </w:pPr>
      <w:r>
        <w:rPr>
          <w:rStyle w:val="Policepardfaut"/>
          <w:rFonts w:ascii="Times New Roman" w:hAnsi="Times New Roman"/>
        </w:rPr>
        <w:t>9.</w:t>
      </w:r>
      <w:r>
        <w:rPr>
          <w:rStyle w:val="Policepardfaut"/>
          <w:rFonts w:ascii="Times New Roman" w:hAnsi="Times New Roman"/>
        </w:rPr>
        <w:tab/>
        <w:t>La Journée de Débat Général 2018 est le premier débat global se concentrant sur les enfants défenseurs de</w:t>
      </w:r>
      <w:r w:rsidR="006D073F">
        <w:rPr>
          <w:rStyle w:val="Policepardfaut"/>
          <w:rFonts w:ascii="Times New Roman" w:hAnsi="Times New Roman"/>
        </w:rPr>
        <w:t>s</w:t>
      </w:r>
      <w:r>
        <w:rPr>
          <w:rStyle w:val="Policepardfaut"/>
          <w:rFonts w:ascii="Times New Roman" w:hAnsi="Times New Roman"/>
        </w:rPr>
        <w:t xml:space="preserve"> droits </w:t>
      </w:r>
      <w:r w:rsidR="008D44E1">
        <w:rPr>
          <w:rStyle w:val="Policepardfaut"/>
          <w:rFonts w:ascii="Times New Roman" w:hAnsi="Times New Roman"/>
        </w:rPr>
        <w:t>humains</w:t>
      </w:r>
      <w:r>
        <w:rPr>
          <w:rStyle w:val="Policepardfaut"/>
          <w:rFonts w:ascii="Times New Roman" w:hAnsi="Times New Roman"/>
        </w:rPr>
        <w:t xml:space="preserve">. Son but principal est de </w:t>
      </w:r>
      <w:r>
        <w:rPr>
          <w:rStyle w:val="Policepardfaut"/>
          <w:rFonts w:ascii="Times New Roman" w:hAnsi="Times New Roman"/>
          <w:b/>
        </w:rPr>
        <w:t xml:space="preserve">rassembler un mouvement global pour les enfants défenseurs des droits </w:t>
      </w:r>
      <w:r w:rsidR="008D44E1">
        <w:rPr>
          <w:rStyle w:val="Policepardfaut"/>
          <w:rFonts w:ascii="Times New Roman" w:hAnsi="Times New Roman"/>
          <w:b/>
        </w:rPr>
        <w:t>humains</w:t>
      </w:r>
      <w:r>
        <w:rPr>
          <w:rStyle w:val="Policepardfaut"/>
          <w:rFonts w:ascii="Times New Roman" w:hAnsi="Times New Roman"/>
        </w:rPr>
        <w:t xml:space="preserve"> incluant les enfants, les Etats, les institutions nationales des droits </w:t>
      </w:r>
      <w:r w:rsidR="008D44E1">
        <w:rPr>
          <w:rStyle w:val="Policepardfaut"/>
          <w:rFonts w:ascii="Times New Roman" w:hAnsi="Times New Roman"/>
        </w:rPr>
        <w:t>humains</w:t>
      </w:r>
      <w:r>
        <w:rPr>
          <w:rStyle w:val="Policepardfaut"/>
          <w:rFonts w:ascii="Times New Roman" w:hAnsi="Times New Roman"/>
        </w:rPr>
        <w:t xml:space="preserve">, les médiateurs des enfants, les </w:t>
      </w:r>
      <w:r w:rsidR="007E5029">
        <w:rPr>
          <w:rStyle w:val="Policepardfaut"/>
          <w:rFonts w:ascii="Times New Roman" w:hAnsi="Times New Roman"/>
        </w:rPr>
        <w:t xml:space="preserve">organes des </w:t>
      </w:r>
      <w:r>
        <w:rPr>
          <w:rStyle w:val="Policepardfaut"/>
          <w:rFonts w:ascii="Times New Roman" w:hAnsi="Times New Roman"/>
        </w:rPr>
        <w:t xml:space="preserve">Nations Unies, la société civile et le secteur privé pour augmenter la sensibilisation et la compréhension à propos de : </w:t>
      </w:r>
    </w:p>
    <w:p w14:paraId="53195059" w14:textId="77777777" w:rsidR="00A9248A" w:rsidRDefault="00A561B0" w:rsidP="000D023F">
      <w:pPr>
        <w:autoSpaceDE w:val="0"/>
        <w:spacing w:after="0"/>
        <w:jc w:val="both"/>
        <w:rPr>
          <w:rFonts w:ascii="Times New Roman" w:hAnsi="Times New Roman"/>
        </w:rPr>
      </w:pPr>
      <w:r>
        <w:rPr>
          <w:rFonts w:ascii="Times New Roman" w:hAnsi="Times New Roman"/>
        </w:rPr>
        <w:t xml:space="preserve"> </w:t>
      </w:r>
    </w:p>
    <w:p w14:paraId="0D2C5109" w14:textId="06249C2C" w:rsidR="00A9248A" w:rsidRDefault="004F07FB" w:rsidP="000D023F">
      <w:pPr>
        <w:pStyle w:val="Paragraphedeliste"/>
        <w:numPr>
          <w:ilvl w:val="0"/>
          <w:numId w:val="2"/>
        </w:numPr>
        <w:autoSpaceDE w:val="0"/>
        <w:spacing w:after="0" w:line="240" w:lineRule="auto"/>
        <w:jc w:val="both"/>
      </w:pPr>
      <w:r>
        <w:rPr>
          <w:rStyle w:val="Policepardfaut"/>
          <w:rFonts w:ascii="Times New Roman" w:hAnsi="Times New Roman"/>
        </w:rPr>
        <w:t>L</w:t>
      </w:r>
      <w:r w:rsidR="00A561B0">
        <w:rPr>
          <w:rStyle w:val="Policepardfaut"/>
          <w:rFonts w:ascii="Times New Roman" w:hAnsi="Times New Roman"/>
        </w:rPr>
        <w:t xml:space="preserve">a </w:t>
      </w:r>
      <w:r w:rsidR="00A561B0">
        <w:rPr>
          <w:rStyle w:val="Policepardfaut"/>
          <w:rFonts w:ascii="Times New Roman" w:hAnsi="Times New Roman"/>
          <w:b/>
        </w:rPr>
        <w:t>définition</w:t>
      </w:r>
      <w:r w:rsidR="00A561B0">
        <w:rPr>
          <w:rStyle w:val="Policepardfaut"/>
          <w:rFonts w:ascii="Times New Roman" w:hAnsi="Times New Roman"/>
        </w:rPr>
        <w:t xml:space="preserve"> des enfants défenseurs de</w:t>
      </w:r>
      <w:r w:rsidR="006D073F">
        <w:rPr>
          <w:rStyle w:val="Policepardfaut"/>
          <w:rFonts w:ascii="Times New Roman" w:hAnsi="Times New Roman"/>
        </w:rPr>
        <w:t>s</w:t>
      </w:r>
      <w:r w:rsidR="00A561B0">
        <w:rPr>
          <w:rStyle w:val="Policepardfaut"/>
          <w:rFonts w:ascii="Times New Roman" w:hAnsi="Times New Roman"/>
        </w:rPr>
        <w:t xml:space="preserve"> droits </w:t>
      </w:r>
      <w:r w:rsidR="008D44E1">
        <w:rPr>
          <w:rStyle w:val="Policepardfaut"/>
          <w:rFonts w:ascii="Times New Roman" w:hAnsi="Times New Roman"/>
        </w:rPr>
        <w:t>humains</w:t>
      </w:r>
      <w:r w:rsidR="00A561B0">
        <w:rPr>
          <w:rStyle w:val="Policepardfaut"/>
          <w:rFonts w:ascii="Times New Roman" w:hAnsi="Times New Roman"/>
        </w:rPr>
        <w:t xml:space="preserve">, leur </w:t>
      </w:r>
      <w:r w:rsidR="00A561B0">
        <w:rPr>
          <w:rStyle w:val="Policepardfaut"/>
          <w:rFonts w:ascii="Times New Roman" w:hAnsi="Times New Roman"/>
          <w:b/>
        </w:rPr>
        <w:t>rôle</w:t>
      </w:r>
      <w:r w:rsidR="00A561B0">
        <w:rPr>
          <w:rStyle w:val="Policepardfaut"/>
          <w:rFonts w:ascii="Times New Roman" w:hAnsi="Times New Roman"/>
        </w:rPr>
        <w:t xml:space="preserve"> et leurs </w:t>
      </w:r>
      <w:r w:rsidR="00A561B0">
        <w:rPr>
          <w:rStyle w:val="Policepardfaut"/>
          <w:rFonts w:ascii="Times New Roman" w:hAnsi="Times New Roman"/>
          <w:b/>
        </w:rPr>
        <w:t>activités </w:t>
      </w:r>
      <w:r w:rsidR="00A561B0">
        <w:rPr>
          <w:rStyle w:val="Policepardfaut"/>
          <w:rFonts w:ascii="Times New Roman" w:hAnsi="Times New Roman"/>
        </w:rPr>
        <w:t>;</w:t>
      </w:r>
    </w:p>
    <w:p w14:paraId="782D6C8E" w14:textId="0C77F82E" w:rsidR="00A9248A" w:rsidRDefault="004F07FB" w:rsidP="000D023F">
      <w:pPr>
        <w:pStyle w:val="Paragraphedeliste"/>
        <w:numPr>
          <w:ilvl w:val="0"/>
          <w:numId w:val="2"/>
        </w:numPr>
        <w:autoSpaceDE w:val="0"/>
        <w:spacing w:after="0" w:line="240" w:lineRule="auto"/>
        <w:jc w:val="both"/>
      </w:pPr>
      <w:r>
        <w:rPr>
          <w:rStyle w:val="Policepardfaut"/>
          <w:rFonts w:ascii="Times New Roman" w:hAnsi="Times New Roman"/>
        </w:rPr>
        <w:t>L</w:t>
      </w:r>
      <w:r w:rsidR="00A561B0">
        <w:rPr>
          <w:rStyle w:val="Policepardfaut"/>
          <w:rFonts w:ascii="Times New Roman" w:hAnsi="Times New Roman"/>
        </w:rPr>
        <w:t xml:space="preserve">a situation, les expériences et les </w:t>
      </w:r>
      <w:r w:rsidR="00A561B0">
        <w:rPr>
          <w:rStyle w:val="Policepardfaut"/>
          <w:rFonts w:ascii="Times New Roman" w:hAnsi="Times New Roman"/>
          <w:b/>
        </w:rPr>
        <w:t>opinions des enfants défenseurs de</w:t>
      </w:r>
      <w:r w:rsidR="006D073F">
        <w:rPr>
          <w:rStyle w:val="Policepardfaut"/>
          <w:rFonts w:ascii="Times New Roman" w:hAnsi="Times New Roman"/>
          <w:b/>
        </w:rPr>
        <w:t>s</w:t>
      </w:r>
      <w:r w:rsidR="00A561B0">
        <w:rPr>
          <w:rStyle w:val="Policepardfaut"/>
          <w:rFonts w:ascii="Times New Roman" w:hAnsi="Times New Roman"/>
          <w:b/>
        </w:rPr>
        <w:t xml:space="preserve"> droits </w:t>
      </w:r>
      <w:r w:rsidR="008D44E1">
        <w:rPr>
          <w:rStyle w:val="Policepardfaut"/>
          <w:rFonts w:ascii="Times New Roman" w:hAnsi="Times New Roman"/>
          <w:b/>
        </w:rPr>
        <w:t>humains</w:t>
      </w:r>
      <w:r w:rsidR="00A561B0">
        <w:rPr>
          <w:rStyle w:val="Policepardfaut"/>
          <w:rFonts w:ascii="Times New Roman" w:hAnsi="Times New Roman"/>
          <w:b/>
        </w:rPr>
        <w:t> </w:t>
      </w:r>
      <w:r w:rsidR="00A561B0">
        <w:rPr>
          <w:rStyle w:val="Policepardfaut"/>
          <w:rFonts w:ascii="Times New Roman" w:hAnsi="Times New Roman"/>
        </w:rPr>
        <w:t>;</w:t>
      </w:r>
    </w:p>
    <w:p w14:paraId="01AA7CD3" w14:textId="188D80D1" w:rsidR="00A9248A" w:rsidRDefault="004F07FB" w:rsidP="000D023F">
      <w:pPr>
        <w:pStyle w:val="Paragraphedeliste"/>
        <w:numPr>
          <w:ilvl w:val="0"/>
          <w:numId w:val="2"/>
        </w:numPr>
        <w:autoSpaceDE w:val="0"/>
        <w:spacing w:after="0" w:line="240" w:lineRule="auto"/>
        <w:jc w:val="both"/>
      </w:pPr>
      <w:r>
        <w:rPr>
          <w:rStyle w:val="Policepardfaut"/>
          <w:rFonts w:ascii="Times New Roman" w:hAnsi="Times New Roman"/>
        </w:rPr>
        <w:t>L</w:t>
      </w:r>
      <w:r w:rsidR="00A561B0">
        <w:rPr>
          <w:rStyle w:val="Policepardfaut"/>
          <w:rFonts w:ascii="Times New Roman" w:hAnsi="Times New Roman"/>
        </w:rPr>
        <w:t xml:space="preserve">es </w:t>
      </w:r>
      <w:r w:rsidR="00A561B0">
        <w:rPr>
          <w:rStyle w:val="Policepardfaut"/>
          <w:rFonts w:ascii="Times New Roman" w:hAnsi="Times New Roman"/>
          <w:b/>
        </w:rPr>
        <w:t xml:space="preserve">lacunes dans le droit </w:t>
      </w:r>
      <w:r w:rsidR="005B7984">
        <w:rPr>
          <w:rStyle w:val="Policepardfaut"/>
          <w:rFonts w:ascii="Times New Roman" w:hAnsi="Times New Roman"/>
          <w:b/>
        </w:rPr>
        <w:t xml:space="preserve">international, régional et national relatif aux droits </w:t>
      </w:r>
      <w:r w:rsidR="008D44E1">
        <w:rPr>
          <w:rStyle w:val="Policepardfaut"/>
          <w:rFonts w:ascii="Times New Roman" w:hAnsi="Times New Roman"/>
          <w:b/>
        </w:rPr>
        <w:t>humains</w:t>
      </w:r>
      <w:r w:rsidR="00A561B0">
        <w:rPr>
          <w:rStyle w:val="Policepardfaut"/>
          <w:rFonts w:ascii="Times New Roman" w:hAnsi="Times New Roman"/>
          <w:b/>
        </w:rPr>
        <w:t xml:space="preserve"> </w:t>
      </w:r>
      <w:r w:rsidR="00A561B0">
        <w:rPr>
          <w:rStyle w:val="Policepardfaut"/>
          <w:rFonts w:ascii="Times New Roman" w:hAnsi="Times New Roman"/>
        </w:rPr>
        <w:t>en ce qui concerne la protection et le soutien aux enfants défenseurs de</w:t>
      </w:r>
      <w:r w:rsidR="006D073F">
        <w:rPr>
          <w:rStyle w:val="Policepardfaut"/>
          <w:rFonts w:ascii="Times New Roman" w:hAnsi="Times New Roman"/>
        </w:rPr>
        <w:t>s</w:t>
      </w:r>
      <w:r w:rsidR="00A561B0">
        <w:rPr>
          <w:rStyle w:val="Policepardfaut"/>
          <w:rFonts w:ascii="Times New Roman" w:hAnsi="Times New Roman"/>
        </w:rPr>
        <w:t xml:space="preserve"> droits </w:t>
      </w:r>
      <w:r w:rsidR="008D44E1">
        <w:rPr>
          <w:rStyle w:val="Policepardfaut"/>
          <w:rFonts w:ascii="Times New Roman" w:hAnsi="Times New Roman"/>
        </w:rPr>
        <w:t>humains</w:t>
      </w:r>
      <w:r w:rsidR="00A561B0">
        <w:rPr>
          <w:rStyle w:val="Policepardfaut"/>
          <w:rFonts w:ascii="Times New Roman" w:hAnsi="Times New Roman"/>
        </w:rPr>
        <w:t> ;</w:t>
      </w:r>
    </w:p>
    <w:p w14:paraId="04835A3C" w14:textId="440C7416" w:rsidR="00A9248A" w:rsidRDefault="004F07FB" w:rsidP="000D023F">
      <w:pPr>
        <w:pStyle w:val="Paragraphedeliste"/>
        <w:numPr>
          <w:ilvl w:val="0"/>
          <w:numId w:val="2"/>
        </w:numPr>
        <w:autoSpaceDE w:val="0"/>
        <w:spacing w:after="0" w:line="240" w:lineRule="auto"/>
        <w:jc w:val="both"/>
      </w:pPr>
      <w:r>
        <w:rPr>
          <w:rStyle w:val="Policepardfaut"/>
          <w:rFonts w:ascii="Times New Roman" w:hAnsi="Times New Roman"/>
        </w:rPr>
        <w:t>L</w:t>
      </w:r>
      <w:r w:rsidR="00A561B0">
        <w:rPr>
          <w:rStyle w:val="Policepardfaut"/>
          <w:rFonts w:ascii="Times New Roman" w:hAnsi="Times New Roman"/>
        </w:rPr>
        <w:t xml:space="preserve">es </w:t>
      </w:r>
      <w:r w:rsidR="00A561B0">
        <w:rPr>
          <w:rStyle w:val="Policepardfaut"/>
          <w:rFonts w:ascii="Times New Roman" w:hAnsi="Times New Roman"/>
          <w:b/>
        </w:rPr>
        <w:t>obligations des Etats</w:t>
      </w:r>
      <w:r w:rsidR="00A561B0">
        <w:rPr>
          <w:rStyle w:val="Policepardfaut"/>
          <w:rFonts w:ascii="Times New Roman" w:hAnsi="Times New Roman"/>
        </w:rPr>
        <w:t xml:space="preserve"> liées à la protection et au soutien </w:t>
      </w:r>
      <w:r w:rsidR="00C956C2">
        <w:rPr>
          <w:rStyle w:val="Policepardfaut"/>
          <w:rFonts w:ascii="Times New Roman" w:hAnsi="Times New Roman"/>
        </w:rPr>
        <w:t>des</w:t>
      </w:r>
      <w:r w:rsidR="00A561B0">
        <w:rPr>
          <w:rStyle w:val="Policepardfaut"/>
          <w:rFonts w:ascii="Times New Roman" w:hAnsi="Times New Roman"/>
        </w:rPr>
        <w:t xml:space="preserve"> enfants qui agissent ou qui veulent devenir des défenseurs de</w:t>
      </w:r>
      <w:r w:rsidR="006D073F">
        <w:rPr>
          <w:rStyle w:val="Policepardfaut"/>
          <w:rFonts w:ascii="Times New Roman" w:hAnsi="Times New Roman"/>
        </w:rPr>
        <w:t>s</w:t>
      </w:r>
      <w:r w:rsidR="00A561B0">
        <w:rPr>
          <w:rStyle w:val="Policepardfaut"/>
          <w:rFonts w:ascii="Times New Roman" w:hAnsi="Times New Roman"/>
        </w:rPr>
        <w:t xml:space="preserve"> droits </w:t>
      </w:r>
      <w:r w:rsidR="008D44E1">
        <w:rPr>
          <w:rStyle w:val="Policepardfaut"/>
          <w:rFonts w:ascii="Times New Roman" w:hAnsi="Times New Roman"/>
        </w:rPr>
        <w:t>humains</w:t>
      </w:r>
      <w:r w:rsidR="00A561B0">
        <w:rPr>
          <w:rStyle w:val="Policepardfaut"/>
          <w:rFonts w:ascii="Times New Roman" w:hAnsi="Times New Roman"/>
        </w:rPr>
        <w:t> ; et</w:t>
      </w:r>
    </w:p>
    <w:p w14:paraId="3E297063" w14:textId="0154FDA8" w:rsidR="00A9248A" w:rsidRDefault="004F07FB" w:rsidP="000D023F">
      <w:pPr>
        <w:pStyle w:val="Paragraphedeliste"/>
        <w:numPr>
          <w:ilvl w:val="0"/>
          <w:numId w:val="2"/>
        </w:numPr>
        <w:autoSpaceDE w:val="0"/>
        <w:spacing w:after="0" w:line="240" w:lineRule="auto"/>
        <w:jc w:val="both"/>
      </w:pPr>
      <w:r>
        <w:rPr>
          <w:rStyle w:val="Policepardfaut"/>
          <w:rFonts w:ascii="Times New Roman" w:hAnsi="Times New Roman"/>
        </w:rPr>
        <w:t>L</w:t>
      </w:r>
      <w:r w:rsidR="00A561B0">
        <w:rPr>
          <w:rStyle w:val="Policepardfaut"/>
          <w:rFonts w:ascii="Times New Roman" w:hAnsi="Times New Roman"/>
        </w:rPr>
        <w:t xml:space="preserve">es </w:t>
      </w:r>
      <w:r w:rsidR="00A561B0">
        <w:rPr>
          <w:rStyle w:val="Policepardfaut"/>
          <w:rFonts w:ascii="Times New Roman" w:hAnsi="Times New Roman"/>
          <w:b/>
        </w:rPr>
        <w:t>rôles et responsabilités des adultes</w:t>
      </w:r>
      <w:r w:rsidR="00A561B0">
        <w:rPr>
          <w:rStyle w:val="Policepardfaut"/>
          <w:rFonts w:ascii="Times New Roman" w:hAnsi="Times New Roman"/>
        </w:rPr>
        <w:t xml:space="preserve"> liés à la protection et au soutien </w:t>
      </w:r>
      <w:r w:rsidR="00C956C2">
        <w:rPr>
          <w:rStyle w:val="Policepardfaut"/>
          <w:rFonts w:ascii="Times New Roman" w:hAnsi="Times New Roman"/>
        </w:rPr>
        <w:t xml:space="preserve">des </w:t>
      </w:r>
      <w:r w:rsidR="00A561B0">
        <w:rPr>
          <w:rStyle w:val="Policepardfaut"/>
          <w:rFonts w:ascii="Times New Roman" w:hAnsi="Times New Roman"/>
        </w:rPr>
        <w:t>enfants qui agissent ou qui veulent devenir</w:t>
      </w:r>
      <w:r w:rsidR="005244DE">
        <w:rPr>
          <w:rStyle w:val="Policepardfaut"/>
          <w:rFonts w:ascii="Times New Roman" w:hAnsi="Times New Roman"/>
        </w:rPr>
        <w:t xml:space="preserve"> des</w:t>
      </w:r>
      <w:r w:rsidR="00A561B0">
        <w:rPr>
          <w:rStyle w:val="Policepardfaut"/>
          <w:rFonts w:ascii="Times New Roman" w:hAnsi="Times New Roman"/>
        </w:rPr>
        <w:t xml:space="preserve"> défenseurs de</w:t>
      </w:r>
      <w:r w:rsidR="006D073F">
        <w:rPr>
          <w:rStyle w:val="Policepardfaut"/>
          <w:rFonts w:ascii="Times New Roman" w:hAnsi="Times New Roman"/>
        </w:rPr>
        <w:t>s</w:t>
      </w:r>
      <w:r w:rsidR="00A561B0">
        <w:rPr>
          <w:rStyle w:val="Policepardfaut"/>
          <w:rFonts w:ascii="Times New Roman" w:hAnsi="Times New Roman"/>
        </w:rPr>
        <w:t xml:space="preserve"> droits </w:t>
      </w:r>
      <w:r w:rsidR="008D44E1">
        <w:rPr>
          <w:rStyle w:val="Policepardfaut"/>
          <w:rFonts w:ascii="Times New Roman" w:hAnsi="Times New Roman"/>
        </w:rPr>
        <w:t>humains</w:t>
      </w:r>
      <w:r w:rsidR="00A561B0">
        <w:rPr>
          <w:rStyle w:val="Policepardfaut"/>
          <w:rFonts w:ascii="Times New Roman" w:hAnsi="Times New Roman"/>
        </w:rPr>
        <w:t>.</w:t>
      </w:r>
    </w:p>
    <w:p w14:paraId="56C96676" w14:textId="77777777" w:rsidR="00A9248A" w:rsidRDefault="00A9248A" w:rsidP="000D023F">
      <w:pPr>
        <w:autoSpaceDE w:val="0"/>
        <w:spacing w:after="0"/>
        <w:jc w:val="both"/>
        <w:rPr>
          <w:rFonts w:ascii="Times New Roman" w:hAnsi="Times New Roman"/>
          <w:b/>
        </w:rPr>
      </w:pPr>
    </w:p>
    <w:p w14:paraId="076CABFD" w14:textId="77777777" w:rsidR="00A9248A" w:rsidRDefault="00A561B0" w:rsidP="000D023F">
      <w:pPr>
        <w:autoSpaceDE w:val="0"/>
        <w:spacing w:after="0"/>
        <w:jc w:val="both"/>
        <w:rPr>
          <w:rFonts w:ascii="Times New Roman" w:hAnsi="Times New Roman"/>
        </w:rPr>
      </w:pPr>
      <w:r>
        <w:rPr>
          <w:rFonts w:ascii="Times New Roman" w:hAnsi="Times New Roman"/>
        </w:rPr>
        <w:t>L’Equipe Consultative des Enfants qui aidera le Comité à développer le programme de la Journée de Débat Général suggèrera aussi comment la Journée de Débat Général pourra contribuer à créer un tel mouvement global.</w:t>
      </w:r>
    </w:p>
    <w:p w14:paraId="6F0ECAB2" w14:textId="77777777" w:rsidR="00A9248A" w:rsidRDefault="00A9248A" w:rsidP="000D023F">
      <w:pPr>
        <w:autoSpaceDE w:val="0"/>
        <w:spacing w:after="0"/>
        <w:jc w:val="both"/>
        <w:rPr>
          <w:rFonts w:ascii="Times New Roman" w:hAnsi="Times New Roman"/>
        </w:rPr>
      </w:pPr>
    </w:p>
    <w:p w14:paraId="2582FAF0" w14:textId="77777777" w:rsidR="00A9248A" w:rsidRDefault="00A561B0" w:rsidP="000D023F">
      <w:pPr>
        <w:autoSpaceDE w:val="0"/>
        <w:spacing w:after="0"/>
        <w:ind w:left="426" w:hanging="426"/>
        <w:jc w:val="both"/>
      </w:pPr>
      <w:r>
        <w:rPr>
          <w:rStyle w:val="Policepardfaut"/>
          <w:rFonts w:ascii="Times New Roman" w:hAnsi="Times New Roman"/>
        </w:rPr>
        <w:t>10.</w:t>
      </w:r>
      <w:r>
        <w:rPr>
          <w:rStyle w:val="Policepardfaut"/>
          <w:rFonts w:ascii="Times New Roman" w:hAnsi="Times New Roman"/>
        </w:rPr>
        <w:tab/>
        <w:t xml:space="preserve">La Journée de Débat Général est une plateforme ouverte et inclusive où tous les participants </w:t>
      </w:r>
      <w:r w:rsidR="00F62DB2">
        <w:rPr>
          <w:rStyle w:val="Policepardfaut"/>
          <w:rFonts w:ascii="Times New Roman" w:hAnsi="Times New Roman"/>
        </w:rPr>
        <w:t>œuvrent</w:t>
      </w:r>
      <w:r>
        <w:rPr>
          <w:rStyle w:val="Policepardfaut"/>
          <w:rFonts w:ascii="Times New Roman" w:hAnsi="Times New Roman"/>
        </w:rPr>
        <w:t xml:space="preserve"> ensemble vers</w:t>
      </w:r>
      <w:r>
        <w:rPr>
          <w:rStyle w:val="Policepardfaut"/>
          <w:rFonts w:ascii="Times New Roman" w:hAnsi="Times New Roman"/>
          <w:b/>
        </w:rPr>
        <w:t xml:space="preserve"> les objectifs suivants : </w:t>
      </w:r>
    </w:p>
    <w:p w14:paraId="2CE18ECC" w14:textId="77777777" w:rsidR="00A9248A" w:rsidRDefault="00A9248A" w:rsidP="000D023F">
      <w:pPr>
        <w:autoSpaceDE w:val="0"/>
        <w:spacing w:after="0"/>
        <w:jc w:val="both"/>
        <w:rPr>
          <w:rFonts w:ascii="Times New Roman" w:hAnsi="Times New Roman"/>
        </w:rPr>
      </w:pPr>
    </w:p>
    <w:p w14:paraId="642FF822" w14:textId="2694BBA8" w:rsidR="00A9248A" w:rsidRDefault="00A561B0" w:rsidP="000D023F">
      <w:pPr>
        <w:autoSpaceDE w:val="0"/>
        <w:spacing w:after="0"/>
        <w:ind w:firstLine="360"/>
        <w:jc w:val="both"/>
      </w:pPr>
      <w:r>
        <w:rPr>
          <w:rStyle w:val="Policepardfaut"/>
          <w:rFonts w:ascii="Times New Roman" w:hAnsi="Times New Roman"/>
        </w:rPr>
        <w:t>(a)</w:t>
      </w:r>
      <w:r>
        <w:rPr>
          <w:rStyle w:val="Policepardfaut"/>
          <w:rFonts w:ascii="Times New Roman" w:hAnsi="Times New Roman"/>
        </w:rPr>
        <w:tab/>
        <w:t xml:space="preserve">Recueillir les </w:t>
      </w:r>
      <w:r w:rsidR="005E7E80">
        <w:rPr>
          <w:rStyle w:val="Policepardfaut"/>
          <w:rFonts w:ascii="Times New Roman" w:hAnsi="Times New Roman"/>
          <w:b/>
        </w:rPr>
        <w:t>points de vue</w:t>
      </w:r>
      <w:r>
        <w:rPr>
          <w:rStyle w:val="Policepardfaut"/>
          <w:rFonts w:ascii="Times New Roman" w:hAnsi="Times New Roman"/>
          <w:b/>
        </w:rPr>
        <w:t xml:space="preserve"> des enfants sur leurs expériences</w:t>
      </w:r>
      <w:r>
        <w:rPr>
          <w:rStyle w:val="Policepardfaut"/>
          <w:rFonts w:ascii="Times New Roman" w:hAnsi="Times New Roman"/>
        </w:rPr>
        <w:t xml:space="preserve"> en tant que défenseurs de</w:t>
      </w:r>
      <w:r w:rsidR="006D073F">
        <w:rPr>
          <w:rStyle w:val="Policepardfaut"/>
          <w:rFonts w:ascii="Times New Roman" w:hAnsi="Times New Roman"/>
        </w:rPr>
        <w:t>s</w:t>
      </w:r>
      <w:r>
        <w:rPr>
          <w:rStyle w:val="Policepardfaut"/>
          <w:rFonts w:ascii="Times New Roman" w:hAnsi="Times New Roman"/>
        </w:rPr>
        <w:t xml:space="preserve"> droits </w:t>
      </w:r>
      <w:r w:rsidR="008D44E1">
        <w:rPr>
          <w:rStyle w:val="Policepardfaut"/>
          <w:rFonts w:ascii="Times New Roman" w:hAnsi="Times New Roman"/>
        </w:rPr>
        <w:t>humains</w:t>
      </w:r>
      <w:r>
        <w:rPr>
          <w:rStyle w:val="Policepardfaut"/>
          <w:rFonts w:ascii="Times New Roman" w:hAnsi="Times New Roman"/>
        </w:rPr>
        <w:t xml:space="preserve"> concernant :</w:t>
      </w:r>
    </w:p>
    <w:p w14:paraId="1F4F09E5" w14:textId="39A2DA2A" w:rsidR="00A9248A" w:rsidRDefault="004F07FB" w:rsidP="000D023F">
      <w:pPr>
        <w:pStyle w:val="Paragraphedeliste"/>
        <w:numPr>
          <w:ilvl w:val="0"/>
          <w:numId w:val="2"/>
        </w:numPr>
        <w:autoSpaceDE w:val="0"/>
        <w:spacing w:after="0" w:line="240" w:lineRule="auto"/>
        <w:jc w:val="both"/>
        <w:rPr>
          <w:rFonts w:ascii="Times New Roman" w:hAnsi="Times New Roman"/>
        </w:rPr>
      </w:pPr>
      <w:r>
        <w:rPr>
          <w:rFonts w:ascii="Times New Roman" w:hAnsi="Times New Roman"/>
        </w:rPr>
        <w:t>L</w:t>
      </w:r>
      <w:r w:rsidR="00A561B0">
        <w:rPr>
          <w:rFonts w:ascii="Times New Roman" w:hAnsi="Times New Roman"/>
        </w:rPr>
        <w:t>e rôle que les enfants jouent en tant que défenseurs de</w:t>
      </w:r>
      <w:r w:rsidR="006D073F">
        <w:rPr>
          <w:rFonts w:ascii="Times New Roman" w:hAnsi="Times New Roman"/>
        </w:rPr>
        <w:t>s</w:t>
      </w:r>
      <w:r w:rsidR="00A561B0">
        <w:rPr>
          <w:rFonts w:ascii="Times New Roman" w:hAnsi="Times New Roman"/>
        </w:rPr>
        <w:t xml:space="preserve"> droits </w:t>
      </w:r>
      <w:r w:rsidR="008D44E1">
        <w:rPr>
          <w:rFonts w:ascii="Times New Roman" w:hAnsi="Times New Roman"/>
        </w:rPr>
        <w:t>humains</w:t>
      </w:r>
      <w:r w:rsidR="00A561B0">
        <w:rPr>
          <w:rFonts w:ascii="Times New Roman" w:hAnsi="Times New Roman"/>
        </w:rPr>
        <w:t xml:space="preserve"> dans la société ;</w:t>
      </w:r>
    </w:p>
    <w:p w14:paraId="363B4BFE" w14:textId="697C056D" w:rsidR="00A9248A" w:rsidRDefault="004F07FB" w:rsidP="000D023F">
      <w:pPr>
        <w:pStyle w:val="Paragraphedeliste"/>
        <w:numPr>
          <w:ilvl w:val="0"/>
          <w:numId w:val="2"/>
        </w:numPr>
        <w:autoSpaceDE w:val="0"/>
        <w:spacing w:after="0" w:line="240" w:lineRule="auto"/>
        <w:jc w:val="both"/>
        <w:rPr>
          <w:rFonts w:ascii="Times New Roman" w:hAnsi="Times New Roman"/>
        </w:rPr>
      </w:pPr>
      <w:r>
        <w:rPr>
          <w:rFonts w:ascii="Times New Roman" w:hAnsi="Times New Roman"/>
        </w:rPr>
        <w:t>C</w:t>
      </w:r>
      <w:r w:rsidR="00A561B0">
        <w:rPr>
          <w:rFonts w:ascii="Times New Roman" w:hAnsi="Times New Roman"/>
        </w:rPr>
        <w:t>e qui permet aux enfants d’agir comme des défenseurs de</w:t>
      </w:r>
      <w:r w:rsidR="00C66AB3">
        <w:rPr>
          <w:rFonts w:ascii="Times New Roman" w:hAnsi="Times New Roman"/>
        </w:rPr>
        <w:t>s</w:t>
      </w:r>
      <w:r w:rsidR="00A561B0">
        <w:rPr>
          <w:rFonts w:ascii="Times New Roman" w:hAnsi="Times New Roman"/>
        </w:rPr>
        <w:t xml:space="preserve"> droits </w:t>
      </w:r>
      <w:r w:rsidR="008D44E1">
        <w:rPr>
          <w:rFonts w:ascii="Times New Roman" w:hAnsi="Times New Roman"/>
        </w:rPr>
        <w:t>humains</w:t>
      </w:r>
      <w:r w:rsidR="00A561B0">
        <w:rPr>
          <w:rFonts w:ascii="Times New Roman" w:hAnsi="Times New Roman"/>
        </w:rPr>
        <w:t> ;</w:t>
      </w:r>
    </w:p>
    <w:p w14:paraId="1BDF12C9" w14:textId="77777777" w:rsidR="00A9248A" w:rsidRDefault="004F07FB" w:rsidP="000D023F">
      <w:pPr>
        <w:pStyle w:val="Paragraphedeliste"/>
        <w:numPr>
          <w:ilvl w:val="0"/>
          <w:numId w:val="2"/>
        </w:numPr>
        <w:autoSpaceDE w:val="0"/>
        <w:spacing w:after="0" w:line="240" w:lineRule="auto"/>
        <w:jc w:val="both"/>
        <w:rPr>
          <w:rFonts w:ascii="Times New Roman" w:hAnsi="Times New Roman"/>
        </w:rPr>
      </w:pPr>
      <w:r>
        <w:rPr>
          <w:rFonts w:ascii="Times New Roman" w:hAnsi="Times New Roman"/>
        </w:rPr>
        <w:t>C</w:t>
      </w:r>
      <w:r w:rsidR="00A561B0">
        <w:rPr>
          <w:rFonts w:ascii="Times New Roman" w:hAnsi="Times New Roman"/>
        </w:rPr>
        <w:t>omment les enfants veulent être soutenu</w:t>
      </w:r>
      <w:r w:rsidR="00F55762">
        <w:rPr>
          <w:rFonts w:ascii="Times New Roman" w:hAnsi="Times New Roman"/>
        </w:rPr>
        <w:t>s</w:t>
      </w:r>
      <w:r w:rsidR="00A561B0">
        <w:rPr>
          <w:rFonts w:ascii="Times New Roman" w:hAnsi="Times New Roman"/>
        </w:rPr>
        <w:t xml:space="preserve"> et quel </w:t>
      </w:r>
      <w:r w:rsidR="00CA6DDB">
        <w:rPr>
          <w:rFonts w:ascii="Times New Roman" w:hAnsi="Times New Roman"/>
        </w:rPr>
        <w:t>soutien</w:t>
      </w:r>
      <w:r w:rsidR="00A561B0">
        <w:rPr>
          <w:rFonts w:ascii="Times New Roman" w:hAnsi="Times New Roman"/>
        </w:rPr>
        <w:t xml:space="preserve"> ils veulent recevoir des adultes, y compris </w:t>
      </w:r>
      <w:r w:rsidR="00442B37">
        <w:rPr>
          <w:rFonts w:ascii="Times New Roman" w:hAnsi="Times New Roman"/>
        </w:rPr>
        <w:t xml:space="preserve">des </w:t>
      </w:r>
      <w:r w:rsidR="00A561B0">
        <w:rPr>
          <w:rFonts w:ascii="Times New Roman" w:hAnsi="Times New Roman"/>
        </w:rPr>
        <w:t>parents et</w:t>
      </w:r>
      <w:r w:rsidR="00442B37">
        <w:rPr>
          <w:rFonts w:ascii="Times New Roman" w:hAnsi="Times New Roman"/>
        </w:rPr>
        <w:t xml:space="preserve"> des</w:t>
      </w:r>
      <w:r w:rsidR="00A561B0">
        <w:rPr>
          <w:rFonts w:ascii="Times New Roman" w:hAnsi="Times New Roman"/>
        </w:rPr>
        <w:t xml:space="preserve"> autorités ;</w:t>
      </w:r>
    </w:p>
    <w:p w14:paraId="57E075BF" w14:textId="673B54ED" w:rsidR="00A9248A" w:rsidRDefault="004F07FB" w:rsidP="000D023F">
      <w:pPr>
        <w:pStyle w:val="Paragraphedeliste"/>
        <w:numPr>
          <w:ilvl w:val="0"/>
          <w:numId w:val="2"/>
        </w:numPr>
        <w:autoSpaceDE w:val="0"/>
        <w:spacing w:after="0" w:line="240" w:lineRule="auto"/>
        <w:jc w:val="both"/>
        <w:rPr>
          <w:rFonts w:ascii="Times New Roman" w:hAnsi="Times New Roman"/>
        </w:rPr>
      </w:pPr>
      <w:r>
        <w:rPr>
          <w:rFonts w:ascii="Times New Roman" w:hAnsi="Times New Roman"/>
        </w:rPr>
        <w:t>À</w:t>
      </w:r>
      <w:r w:rsidR="00A561B0">
        <w:rPr>
          <w:rFonts w:ascii="Times New Roman" w:hAnsi="Times New Roman"/>
        </w:rPr>
        <w:t xml:space="preserve"> quelles barrières les enfants défenseurs de</w:t>
      </w:r>
      <w:r w:rsidR="00F7472F">
        <w:rPr>
          <w:rFonts w:ascii="Times New Roman" w:hAnsi="Times New Roman"/>
        </w:rPr>
        <w:t>s</w:t>
      </w:r>
      <w:r w:rsidR="00A561B0">
        <w:rPr>
          <w:rFonts w:ascii="Times New Roman" w:hAnsi="Times New Roman"/>
        </w:rPr>
        <w:t xml:space="preserve"> droits </w:t>
      </w:r>
      <w:r w:rsidR="008D44E1">
        <w:rPr>
          <w:rFonts w:ascii="Times New Roman" w:hAnsi="Times New Roman"/>
        </w:rPr>
        <w:t>humains</w:t>
      </w:r>
      <w:r w:rsidR="00A561B0">
        <w:rPr>
          <w:rFonts w:ascii="Times New Roman" w:hAnsi="Times New Roman"/>
        </w:rPr>
        <w:t xml:space="preserve"> font face à tous les niveaux (local, national, régional, international) ;</w:t>
      </w:r>
    </w:p>
    <w:p w14:paraId="5911FA39" w14:textId="32E6E64E" w:rsidR="00A9248A" w:rsidRDefault="004F07FB" w:rsidP="000D023F">
      <w:pPr>
        <w:pStyle w:val="Paragraphedeliste"/>
        <w:numPr>
          <w:ilvl w:val="0"/>
          <w:numId w:val="2"/>
        </w:numPr>
        <w:autoSpaceDE w:val="0"/>
        <w:spacing w:after="0" w:line="240" w:lineRule="auto"/>
        <w:jc w:val="both"/>
        <w:rPr>
          <w:rFonts w:ascii="Times New Roman" w:hAnsi="Times New Roman"/>
        </w:rPr>
      </w:pPr>
      <w:r>
        <w:rPr>
          <w:rFonts w:ascii="Times New Roman" w:hAnsi="Times New Roman"/>
        </w:rPr>
        <w:t>Quels</w:t>
      </w:r>
      <w:r w:rsidR="00A561B0">
        <w:rPr>
          <w:rFonts w:ascii="Times New Roman" w:hAnsi="Times New Roman"/>
        </w:rPr>
        <w:t xml:space="preserve"> sont les risques auxquels les enfants défenseurs de</w:t>
      </w:r>
      <w:r w:rsidR="00F7472F">
        <w:rPr>
          <w:rFonts w:ascii="Times New Roman" w:hAnsi="Times New Roman"/>
        </w:rPr>
        <w:t>s</w:t>
      </w:r>
      <w:r w:rsidR="00A561B0">
        <w:rPr>
          <w:rFonts w:ascii="Times New Roman" w:hAnsi="Times New Roman"/>
        </w:rPr>
        <w:t xml:space="preserve"> droits </w:t>
      </w:r>
      <w:r w:rsidR="008D44E1">
        <w:rPr>
          <w:rFonts w:ascii="Times New Roman" w:hAnsi="Times New Roman"/>
        </w:rPr>
        <w:t>humains</w:t>
      </w:r>
      <w:r w:rsidR="00A561B0">
        <w:rPr>
          <w:rFonts w:ascii="Times New Roman" w:hAnsi="Times New Roman"/>
        </w:rPr>
        <w:t xml:space="preserve"> font face ; et</w:t>
      </w:r>
    </w:p>
    <w:p w14:paraId="21B954BF" w14:textId="1F4A96C4" w:rsidR="00A9248A" w:rsidRDefault="004F07FB" w:rsidP="000D023F">
      <w:pPr>
        <w:pStyle w:val="Paragraphedeliste"/>
        <w:numPr>
          <w:ilvl w:val="0"/>
          <w:numId w:val="2"/>
        </w:numPr>
        <w:autoSpaceDE w:val="0"/>
        <w:spacing w:after="0" w:line="240" w:lineRule="auto"/>
        <w:jc w:val="both"/>
        <w:rPr>
          <w:rFonts w:ascii="Times New Roman" w:hAnsi="Times New Roman"/>
        </w:rPr>
      </w:pPr>
      <w:r>
        <w:rPr>
          <w:rFonts w:ascii="Times New Roman" w:hAnsi="Times New Roman"/>
        </w:rPr>
        <w:t>Quels</w:t>
      </w:r>
      <w:r w:rsidR="00A561B0">
        <w:rPr>
          <w:rFonts w:ascii="Times New Roman" w:hAnsi="Times New Roman"/>
        </w:rPr>
        <w:t xml:space="preserve"> dispositifs de sécurité sont nécessaires pour assurer la protection des enfants défenseurs de</w:t>
      </w:r>
      <w:r w:rsidR="00F7472F">
        <w:rPr>
          <w:rFonts w:ascii="Times New Roman" w:hAnsi="Times New Roman"/>
        </w:rPr>
        <w:t>s</w:t>
      </w:r>
      <w:r w:rsidR="00A561B0">
        <w:rPr>
          <w:rFonts w:ascii="Times New Roman" w:hAnsi="Times New Roman"/>
        </w:rPr>
        <w:t xml:space="preserve"> droits </w:t>
      </w:r>
      <w:r w:rsidR="008D44E1">
        <w:rPr>
          <w:rFonts w:ascii="Times New Roman" w:hAnsi="Times New Roman"/>
        </w:rPr>
        <w:t>humains</w:t>
      </w:r>
      <w:r w:rsidR="00A561B0">
        <w:rPr>
          <w:rFonts w:ascii="Times New Roman" w:hAnsi="Times New Roman"/>
        </w:rPr>
        <w:t>.</w:t>
      </w:r>
    </w:p>
    <w:p w14:paraId="5DF4D669" w14:textId="77777777" w:rsidR="00A9248A" w:rsidRDefault="00A9248A" w:rsidP="000D023F">
      <w:pPr>
        <w:pStyle w:val="Paragraphedeliste"/>
        <w:autoSpaceDE w:val="0"/>
        <w:spacing w:after="0"/>
        <w:jc w:val="both"/>
        <w:rPr>
          <w:rFonts w:ascii="Times New Roman" w:hAnsi="Times New Roman"/>
        </w:rPr>
      </w:pPr>
    </w:p>
    <w:p w14:paraId="14D26EBC" w14:textId="45C2255D" w:rsidR="00A9248A" w:rsidRDefault="00A561B0" w:rsidP="000D023F">
      <w:pPr>
        <w:autoSpaceDE w:val="0"/>
        <w:spacing w:after="0"/>
        <w:ind w:left="360"/>
        <w:jc w:val="both"/>
      </w:pPr>
      <w:r>
        <w:rPr>
          <w:rStyle w:val="Policepardfaut"/>
          <w:rFonts w:ascii="Times New Roman" w:hAnsi="Times New Roman"/>
        </w:rPr>
        <w:t xml:space="preserve">(b) </w:t>
      </w:r>
      <w:bookmarkStart w:id="1" w:name="_Hlk506807253"/>
      <w:r>
        <w:rPr>
          <w:rStyle w:val="Policepardfaut"/>
          <w:rFonts w:ascii="Times New Roman" w:hAnsi="Times New Roman"/>
          <w:b/>
        </w:rPr>
        <w:t>Evaluer la législation, la jurisprudence, les politiques et les mesures pertinentes</w:t>
      </w:r>
      <w:r>
        <w:rPr>
          <w:rStyle w:val="Policepardfaut"/>
          <w:rFonts w:ascii="Times New Roman" w:hAnsi="Times New Roman"/>
        </w:rPr>
        <w:t xml:space="preserve"> </w:t>
      </w:r>
      <w:bookmarkStart w:id="2" w:name="_Hlk506807291"/>
      <w:bookmarkEnd w:id="1"/>
      <w:r>
        <w:rPr>
          <w:rStyle w:val="Policepardfaut"/>
          <w:rFonts w:ascii="Times New Roman" w:hAnsi="Times New Roman"/>
        </w:rPr>
        <w:t>visant à protéger ou soutenir les enfants défenseurs de</w:t>
      </w:r>
      <w:r w:rsidR="006D073F">
        <w:rPr>
          <w:rStyle w:val="Policepardfaut"/>
          <w:rFonts w:ascii="Times New Roman" w:hAnsi="Times New Roman"/>
        </w:rPr>
        <w:t>s</w:t>
      </w:r>
      <w:r>
        <w:rPr>
          <w:rStyle w:val="Policepardfaut"/>
          <w:rFonts w:ascii="Times New Roman" w:hAnsi="Times New Roman"/>
        </w:rPr>
        <w:t xml:space="preserve"> droits </w:t>
      </w:r>
      <w:r w:rsidR="008D44E1">
        <w:rPr>
          <w:rStyle w:val="Policepardfaut"/>
          <w:rFonts w:ascii="Times New Roman" w:hAnsi="Times New Roman"/>
        </w:rPr>
        <w:t>humains</w:t>
      </w:r>
      <w:r>
        <w:rPr>
          <w:rStyle w:val="Policepardfaut"/>
          <w:rFonts w:ascii="Times New Roman" w:hAnsi="Times New Roman"/>
        </w:rPr>
        <w:t xml:space="preserve"> en fournissant des exemples de bonnes pratiques et des défis, y compris du point de vue des enfants ;</w:t>
      </w:r>
      <w:bookmarkEnd w:id="2"/>
    </w:p>
    <w:p w14:paraId="67EEEE0C" w14:textId="77777777" w:rsidR="00A9248A" w:rsidRDefault="00A9248A" w:rsidP="000D023F">
      <w:pPr>
        <w:pStyle w:val="Paragraphedeliste"/>
        <w:autoSpaceDE w:val="0"/>
        <w:spacing w:after="0"/>
        <w:ind w:left="426"/>
        <w:jc w:val="both"/>
        <w:rPr>
          <w:rFonts w:ascii="Times New Roman" w:hAnsi="Times New Roman"/>
        </w:rPr>
      </w:pPr>
    </w:p>
    <w:p w14:paraId="542F34B3" w14:textId="4F630ADD" w:rsidR="00A9248A" w:rsidRDefault="00A561B0" w:rsidP="000D023F">
      <w:pPr>
        <w:autoSpaceDE w:val="0"/>
        <w:spacing w:after="0"/>
        <w:ind w:left="360"/>
        <w:jc w:val="both"/>
      </w:pPr>
      <w:bookmarkStart w:id="3" w:name="_Hlk506807410"/>
      <w:r>
        <w:rPr>
          <w:rStyle w:val="Policepardfaut"/>
          <w:rFonts w:ascii="Times New Roman" w:hAnsi="Times New Roman"/>
        </w:rPr>
        <w:lastRenderedPageBreak/>
        <w:t xml:space="preserve">(c) </w:t>
      </w:r>
      <w:r>
        <w:rPr>
          <w:rStyle w:val="Policepardfaut"/>
          <w:rFonts w:ascii="Times New Roman" w:hAnsi="Times New Roman"/>
          <w:b/>
        </w:rPr>
        <w:t>Clarifier les obligations des Etats</w:t>
      </w:r>
      <w:r>
        <w:rPr>
          <w:rStyle w:val="Policepardfaut"/>
          <w:rFonts w:ascii="Times New Roman" w:hAnsi="Times New Roman"/>
        </w:rPr>
        <w:t xml:space="preserve"> applicables aux enfants défenseurs de</w:t>
      </w:r>
      <w:r w:rsidR="00BC3E78">
        <w:rPr>
          <w:rStyle w:val="Policepardfaut"/>
          <w:rFonts w:ascii="Times New Roman" w:hAnsi="Times New Roman"/>
        </w:rPr>
        <w:t>s</w:t>
      </w:r>
      <w:r>
        <w:rPr>
          <w:rStyle w:val="Policepardfaut"/>
          <w:rFonts w:ascii="Times New Roman" w:hAnsi="Times New Roman"/>
        </w:rPr>
        <w:t xml:space="preserve"> droits </w:t>
      </w:r>
      <w:r w:rsidR="008D44E1">
        <w:rPr>
          <w:rStyle w:val="Policepardfaut"/>
          <w:rFonts w:ascii="Times New Roman" w:hAnsi="Times New Roman"/>
        </w:rPr>
        <w:t>humains</w:t>
      </w:r>
      <w:r>
        <w:rPr>
          <w:rStyle w:val="Policepardfaut"/>
          <w:rFonts w:ascii="Times New Roman" w:hAnsi="Times New Roman"/>
        </w:rPr>
        <w:t xml:space="preserve"> sous la CDE et les normes existantes pour les défenseurs de</w:t>
      </w:r>
      <w:r w:rsidR="006D72BF">
        <w:rPr>
          <w:rStyle w:val="Policepardfaut"/>
          <w:rFonts w:ascii="Times New Roman" w:hAnsi="Times New Roman"/>
        </w:rPr>
        <w:t>s</w:t>
      </w:r>
      <w:r>
        <w:rPr>
          <w:rStyle w:val="Policepardfaut"/>
          <w:rFonts w:ascii="Times New Roman" w:hAnsi="Times New Roman"/>
        </w:rPr>
        <w:t xml:space="preserve"> droits </w:t>
      </w:r>
      <w:r w:rsidR="008D44E1">
        <w:rPr>
          <w:rStyle w:val="Policepardfaut"/>
          <w:rFonts w:ascii="Times New Roman" w:hAnsi="Times New Roman"/>
        </w:rPr>
        <w:t>humains</w:t>
      </w:r>
      <w:r>
        <w:rPr>
          <w:rStyle w:val="Policepardfaut"/>
          <w:rFonts w:ascii="Times New Roman" w:hAnsi="Times New Roman"/>
        </w:rPr>
        <w:t> ;</w:t>
      </w:r>
    </w:p>
    <w:p w14:paraId="320597E9" w14:textId="77777777" w:rsidR="00A9248A" w:rsidRDefault="00A9248A" w:rsidP="000D023F">
      <w:pPr>
        <w:pStyle w:val="Paragraphedeliste"/>
        <w:spacing w:after="0"/>
        <w:jc w:val="both"/>
        <w:rPr>
          <w:rFonts w:ascii="Times New Roman" w:hAnsi="Times New Roman"/>
        </w:rPr>
      </w:pPr>
    </w:p>
    <w:p w14:paraId="1BA19A2B" w14:textId="36F8CC74" w:rsidR="00A9248A" w:rsidRPr="005E7E80" w:rsidRDefault="00A561B0" w:rsidP="000D023F">
      <w:pPr>
        <w:autoSpaceDE w:val="0"/>
        <w:spacing w:after="0"/>
        <w:ind w:left="360"/>
        <w:jc w:val="both"/>
        <w:rPr>
          <w:rFonts w:ascii="Times New Roman" w:hAnsi="Times New Roman"/>
          <w:lang w:val="fr-FR"/>
        </w:rPr>
      </w:pPr>
      <w:r>
        <w:rPr>
          <w:rFonts w:ascii="Times New Roman" w:hAnsi="Times New Roman"/>
        </w:rPr>
        <w:t xml:space="preserve">(d) </w:t>
      </w:r>
      <w:r w:rsidR="005E7E80" w:rsidRPr="005E7E80">
        <w:rPr>
          <w:rFonts w:ascii="Times New Roman" w:hAnsi="Times New Roman"/>
          <w:b/>
        </w:rPr>
        <w:t>Identif</w:t>
      </w:r>
      <w:r w:rsidR="000037A5">
        <w:rPr>
          <w:rFonts w:ascii="Times New Roman" w:hAnsi="Times New Roman"/>
          <w:b/>
        </w:rPr>
        <w:t>ier les éléments clés pour une mise en œuvre</w:t>
      </w:r>
      <w:r w:rsidR="005E7E80" w:rsidRPr="005E7E80">
        <w:rPr>
          <w:rFonts w:ascii="Times New Roman" w:hAnsi="Times New Roman"/>
          <w:b/>
        </w:rPr>
        <w:t xml:space="preserve"> efficace d’une approche </w:t>
      </w:r>
      <w:r w:rsidR="00A26BC1">
        <w:rPr>
          <w:rFonts w:ascii="Times New Roman" w:hAnsi="Times New Roman"/>
          <w:b/>
        </w:rPr>
        <w:t>fond</w:t>
      </w:r>
      <w:r w:rsidR="005E7E80" w:rsidRPr="005E7E80">
        <w:rPr>
          <w:rFonts w:ascii="Times New Roman" w:hAnsi="Times New Roman"/>
          <w:b/>
        </w:rPr>
        <w:t xml:space="preserve">ée sur les droits de l’enfant </w:t>
      </w:r>
      <w:r w:rsidR="005E7E80" w:rsidRPr="00C47B4C">
        <w:rPr>
          <w:rFonts w:ascii="Times New Roman" w:hAnsi="Times New Roman"/>
        </w:rPr>
        <w:t>à la situation des enfants</w:t>
      </w:r>
      <w:r w:rsidR="005E7E80" w:rsidRPr="005E7E80">
        <w:rPr>
          <w:rFonts w:ascii="Times New Roman" w:hAnsi="Times New Roman"/>
        </w:rPr>
        <w:t xml:space="preserve"> qui sont, ou qui veulent devenir, des défenseurs de</w:t>
      </w:r>
      <w:r w:rsidR="00C47B4C">
        <w:rPr>
          <w:rFonts w:ascii="Times New Roman" w:hAnsi="Times New Roman"/>
        </w:rPr>
        <w:t>s</w:t>
      </w:r>
      <w:r w:rsidR="005E7E80" w:rsidRPr="005E7E80">
        <w:rPr>
          <w:rFonts w:ascii="Times New Roman" w:hAnsi="Times New Roman"/>
        </w:rPr>
        <w:t xml:space="preserve"> droits </w:t>
      </w:r>
      <w:r w:rsidR="008D44E1">
        <w:rPr>
          <w:rFonts w:ascii="Times New Roman" w:hAnsi="Times New Roman"/>
        </w:rPr>
        <w:t>humains</w:t>
      </w:r>
      <w:r w:rsidR="00A67293">
        <w:rPr>
          <w:rFonts w:ascii="Times New Roman" w:hAnsi="Times New Roman"/>
        </w:rPr>
        <w:t xml:space="preserve">. </w:t>
      </w:r>
      <w:bookmarkStart w:id="4" w:name="_Hlk507083342"/>
      <w:r w:rsidR="00A67293" w:rsidRPr="00EA6AF6">
        <w:rPr>
          <w:rFonts w:ascii="Times New Roman" w:hAnsi="Times New Roman"/>
        </w:rPr>
        <w:t>Cela inclut</w:t>
      </w:r>
      <w:r w:rsidR="005E7E80" w:rsidRPr="00EA6AF6">
        <w:rPr>
          <w:rFonts w:ascii="Times New Roman" w:hAnsi="Times New Roman"/>
        </w:rPr>
        <w:t xml:space="preserve"> des recommandations spécifiques pour les </w:t>
      </w:r>
      <w:r w:rsidR="004D64CE" w:rsidRPr="00EA6AF6">
        <w:rPr>
          <w:rFonts w:ascii="Times New Roman" w:hAnsi="Times New Roman"/>
        </w:rPr>
        <w:t>Etats et autres responsables qui peuvent</w:t>
      </w:r>
      <w:r w:rsidR="005E7E80" w:rsidRPr="00EA6AF6">
        <w:rPr>
          <w:rFonts w:ascii="Times New Roman" w:hAnsi="Times New Roman"/>
        </w:rPr>
        <w:t xml:space="preserve"> informer les recommandations </w:t>
      </w:r>
      <w:r w:rsidR="004D64CE" w:rsidRPr="00EA6AF6">
        <w:rPr>
          <w:rFonts w:ascii="Times New Roman" w:hAnsi="Times New Roman"/>
        </w:rPr>
        <w:t>que le</w:t>
      </w:r>
      <w:r w:rsidR="005E7E80" w:rsidRPr="00EA6AF6">
        <w:rPr>
          <w:rFonts w:ascii="Times New Roman" w:hAnsi="Times New Roman"/>
        </w:rPr>
        <w:t xml:space="preserve"> Comité</w:t>
      </w:r>
      <w:r w:rsidR="004D64CE" w:rsidRPr="00EA6AF6">
        <w:rPr>
          <w:rFonts w:ascii="Times New Roman" w:hAnsi="Times New Roman"/>
        </w:rPr>
        <w:t xml:space="preserve"> adresse</w:t>
      </w:r>
      <w:r w:rsidR="005E7E80" w:rsidRPr="00EA6AF6">
        <w:rPr>
          <w:rFonts w:ascii="Times New Roman" w:hAnsi="Times New Roman"/>
        </w:rPr>
        <w:t xml:space="preserve"> aux Etats</w:t>
      </w:r>
      <w:r w:rsidR="00A26BC1">
        <w:rPr>
          <w:rFonts w:ascii="Times New Roman" w:hAnsi="Times New Roman"/>
        </w:rPr>
        <w:t xml:space="preserve"> partie à la CDE et ses Protocoles Facultatifs</w:t>
      </w:r>
      <w:r w:rsidR="005E7E80" w:rsidRPr="00EA6AF6">
        <w:rPr>
          <w:rFonts w:ascii="Times New Roman" w:hAnsi="Times New Roman"/>
        </w:rPr>
        <w:t>.</w:t>
      </w:r>
      <w:bookmarkEnd w:id="4"/>
    </w:p>
    <w:bookmarkEnd w:id="3"/>
    <w:p w14:paraId="21A412E7" w14:textId="77777777" w:rsidR="00A9248A" w:rsidRDefault="00A9248A" w:rsidP="000D023F">
      <w:pPr>
        <w:spacing w:after="0"/>
        <w:rPr>
          <w:rFonts w:ascii="Times New Roman" w:hAnsi="Times New Roman"/>
          <w:b/>
        </w:rPr>
      </w:pPr>
    </w:p>
    <w:p w14:paraId="2E75F2FF" w14:textId="7BBC22AF" w:rsidR="00A9248A" w:rsidRPr="00960C87" w:rsidRDefault="00091696" w:rsidP="000D023F">
      <w:pPr>
        <w:pStyle w:val="Paragraphedeliste"/>
        <w:numPr>
          <w:ilvl w:val="0"/>
          <w:numId w:val="1"/>
        </w:numPr>
        <w:spacing w:after="0"/>
        <w:rPr>
          <w:rFonts w:ascii="Times New Roman" w:hAnsi="Times New Roman"/>
          <w:b/>
        </w:rPr>
      </w:pPr>
      <w:r w:rsidRPr="00960C87">
        <w:rPr>
          <w:rFonts w:ascii="Times New Roman" w:hAnsi="Times New Roman"/>
          <w:b/>
        </w:rPr>
        <w:t xml:space="preserve">UNE </w:t>
      </w:r>
      <w:r w:rsidR="00956673" w:rsidRPr="00960C87">
        <w:rPr>
          <w:rFonts w:ascii="Times New Roman" w:hAnsi="Times New Roman"/>
          <w:b/>
        </w:rPr>
        <w:t>APP</w:t>
      </w:r>
      <w:r w:rsidRPr="00960C87">
        <w:rPr>
          <w:rFonts w:ascii="Times New Roman" w:hAnsi="Times New Roman"/>
          <w:b/>
        </w:rPr>
        <w:t>RO</w:t>
      </w:r>
      <w:r w:rsidR="00956673" w:rsidRPr="00960C87">
        <w:rPr>
          <w:rFonts w:ascii="Times New Roman" w:hAnsi="Times New Roman"/>
          <w:b/>
        </w:rPr>
        <w:t>CHE</w:t>
      </w:r>
      <w:r w:rsidRPr="00960C87">
        <w:rPr>
          <w:rFonts w:ascii="Times New Roman" w:hAnsi="Times New Roman"/>
          <w:b/>
        </w:rPr>
        <w:t xml:space="preserve"> </w:t>
      </w:r>
      <w:r w:rsidR="00CF2D10">
        <w:rPr>
          <w:rFonts w:ascii="Times New Roman" w:hAnsi="Times New Roman"/>
          <w:b/>
        </w:rPr>
        <w:t>BASEE</w:t>
      </w:r>
      <w:r w:rsidR="00442B37">
        <w:rPr>
          <w:rFonts w:ascii="Times New Roman" w:hAnsi="Times New Roman"/>
          <w:b/>
        </w:rPr>
        <w:t xml:space="preserve"> SUR L</w:t>
      </w:r>
      <w:r w:rsidRPr="00960C87">
        <w:rPr>
          <w:rFonts w:ascii="Times New Roman" w:hAnsi="Times New Roman"/>
          <w:b/>
        </w:rPr>
        <w:t>ES DROITS DE L’</w:t>
      </w:r>
      <w:r w:rsidR="00A561B0" w:rsidRPr="00960C87">
        <w:rPr>
          <w:rFonts w:ascii="Times New Roman" w:hAnsi="Times New Roman"/>
          <w:b/>
        </w:rPr>
        <w:t xml:space="preserve">ENFANT AUX DEFENSEURS DES DROITS </w:t>
      </w:r>
      <w:r w:rsidR="008D44E1">
        <w:rPr>
          <w:rFonts w:ascii="Times New Roman" w:hAnsi="Times New Roman"/>
          <w:b/>
        </w:rPr>
        <w:t>HUMAINS</w:t>
      </w:r>
    </w:p>
    <w:p w14:paraId="7DF7FA9F" w14:textId="77777777" w:rsidR="00A9248A" w:rsidRDefault="00A9248A" w:rsidP="000D023F">
      <w:pPr>
        <w:widowControl w:val="0"/>
        <w:autoSpaceDE w:val="0"/>
        <w:spacing w:after="0"/>
        <w:jc w:val="both"/>
        <w:rPr>
          <w:rFonts w:ascii="Times New Roman" w:hAnsi="Times New Roman"/>
          <w:b/>
        </w:rPr>
      </w:pPr>
    </w:p>
    <w:p w14:paraId="2D56ABBC" w14:textId="3277FB93" w:rsidR="00A9248A" w:rsidRDefault="00A561B0" w:rsidP="000D023F">
      <w:pPr>
        <w:widowControl w:val="0"/>
        <w:autoSpaceDE w:val="0"/>
        <w:spacing w:after="0"/>
        <w:jc w:val="both"/>
        <w:rPr>
          <w:rFonts w:ascii="Times New Roman" w:hAnsi="Times New Roman"/>
          <w:b/>
        </w:rPr>
      </w:pPr>
      <w:r>
        <w:rPr>
          <w:rFonts w:ascii="Times New Roman" w:hAnsi="Times New Roman"/>
          <w:b/>
        </w:rPr>
        <w:t xml:space="preserve">Qui sont les enfants défenseurs des droits </w:t>
      </w:r>
      <w:r w:rsidR="008D44E1">
        <w:rPr>
          <w:rFonts w:ascii="Times New Roman" w:hAnsi="Times New Roman"/>
          <w:b/>
        </w:rPr>
        <w:t>humains</w:t>
      </w:r>
      <w:r>
        <w:rPr>
          <w:rFonts w:ascii="Times New Roman" w:hAnsi="Times New Roman"/>
          <w:b/>
        </w:rPr>
        <w:t> ?</w:t>
      </w:r>
    </w:p>
    <w:p w14:paraId="71071C71" w14:textId="77777777" w:rsidR="00A9248A" w:rsidRDefault="00A9248A" w:rsidP="000D023F">
      <w:pPr>
        <w:widowControl w:val="0"/>
        <w:autoSpaceDE w:val="0"/>
        <w:spacing w:after="0"/>
        <w:jc w:val="both"/>
        <w:rPr>
          <w:rFonts w:ascii="Times New Roman" w:hAnsi="Times New Roman"/>
          <w:b/>
        </w:rPr>
      </w:pPr>
    </w:p>
    <w:p w14:paraId="38DB1064" w14:textId="1DCD6AA5" w:rsidR="00A9248A" w:rsidRDefault="00A561B0" w:rsidP="000D023F">
      <w:pPr>
        <w:widowControl w:val="0"/>
        <w:autoSpaceDE w:val="0"/>
        <w:spacing w:after="0"/>
        <w:ind w:left="360" w:hanging="360"/>
        <w:jc w:val="both"/>
      </w:pPr>
      <w:r>
        <w:rPr>
          <w:rStyle w:val="Policepardfaut"/>
          <w:rFonts w:ascii="Times New Roman" w:hAnsi="Times New Roman"/>
        </w:rPr>
        <w:t>1</w:t>
      </w:r>
      <w:r w:rsidR="000D023F">
        <w:rPr>
          <w:rStyle w:val="Policepardfaut"/>
          <w:rFonts w:ascii="Times New Roman" w:hAnsi="Times New Roman"/>
        </w:rPr>
        <w:t>1</w:t>
      </w:r>
      <w:r>
        <w:rPr>
          <w:rStyle w:val="Policepardfaut"/>
          <w:rFonts w:ascii="Times New Roman" w:hAnsi="Times New Roman"/>
        </w:rPr>
        <w:t>.</w:t>
      </w:r>
      <w:r>
        <w:rPr>
          <w:rStyle w:val="Policepardfaut"/>
          <w:rFonts w:ascii="Times New Roman" w:hAnsi="Times New Roman"/>
        </w:rPr>
        <w:tab/>
        <w:t xml:space="preserve">L’article 1 de la CDE définit un </w:t>
      </w:r>
      <w:r>
        <w:rPr>
          <w:rStyle w:val="Policepardfaut"/>
          <w:rFonts w:ascii="Times New Roman" w:hAnsi="Times New Roman"/>
          <w:b/>
        </w:rPr>
        <w:t>“enfant” comme une personne au-dessous de l’âge de 18 ans</w:t>
      </w:r>
      <w:r>
        <w:rPr>
          <w:rStyle w:val="Policepardfaut"/>
          <w:rFonts w:ascii="Times New Roman" w:hAnsi="Times New Roman"/>
        </w:rPr>
        <w:t xml:space="preserve">. Le Comité souligne que les Etats partie devraient respecter et garantir les droits incorporés dans la CDE à chaque enfant au sein de chaque juridiction sans discrimination de </w:t>
      </w:r>
      <w:r w:rsidR="00CC24FC">
        <w:rPr>
          <w:rStyle w:val="Policepardfaut"/>
          <w:rFonts w:ascii="Times New Roman" w:hAnsi="Times New Roman"/>
        </w:rPr>
        <w:t>quelqu</w:t>
      </w:r>
      <w:r>
        <w:rPr>
          <w:rStyle w:val="Policepardfaut"/>
          <w:rFonts w:ascii="Times New Roman" w:hAnsi="Times New Roman"/>
        </w:rPr>
        <w:t>e sorte, prenant en compte le développement des enfants et leurs capacités</w:t>
      </w:r>
      <w:r>
        <w:rPr>
          <w:rStyle w:val="Appelnotedebasdep"/>
          <w:rFonts w:ascii="Times New Roman" w:hAnsi="Times New Roman"/>
        </w:rPr>
        <w:footnoteReference w:id="1"/>
      </w:r>
      <w:r>
        <w:rPr>
          <w:rStyle w:val="Policepardfaut"/>
          <w:rFonts w:ascii="Times New Roman" w:hAnsi="Times New Roman"/>
        </w:rPr>
        <w:t xml:space="preserve">. Alors que la jeunesse est souvent soulignée dans le </w:t>
      </w:r>
      <w:r w:rsidR="00F62DB2">
        <w:rPr>
          <w:rStyle w:val="Policepardfaut"/>
          <w:rFonts w:ascii="Times New Roman" w:hAnsi="Times New Roman"/>
        </w:rPr>
        <w:t>discours</w:t>
      </w:r>
      <w:r>
        <w:rPr>
          <w:rStyle w:val="Policepardfaut"/>
          <w:rFonts w:ascii="Times New Roman" w:hAnsi="Times New Roman"/>
        </w:rPr>
        <w:t xml:space="preserve"> </w:t>
      </w:r>
      <w:r w:rsidR="004A37FB">
        <w:rPr>
          <w:rStyle w:val="Policepardfaut"/>
          <w:rFonts w:ascii="Times New Roman" w:hAnsi="Times New Roman"/>
        </w:rPr>
        <w:t>des Nations Unies</w:t>
      </w:r>
      <w:r>
        <w:rPr>
          <w:rStyle w:val="Policepardfaut"/>
          <w:rFonts w:ascii="Times New Roman" w:hAnsi="Times New Roman"/>
        </w:rPr>
        <w:t xml:space="preserve"> sur les droits </w:t>
      </w:r>
      <w:r w:rsidR="008D44E1">
        <w:rPr>
          <w:rStyle w:val="Policepardfaut"/>
          <w:rFonts w:ascii="Times New Roman" w:hAnsi="Times New Roman"/>
        </w:rPr>
        <w:t>humains</w:t>
      </w:r>
      <w:r>
        <w:rPr>
          <w:rStyle w:val="Policepardfaut"/>
          <w:rFonts w:ascii="Times New Roman" w:hAnsi="Times New Roman"/>
        </w:rPr>
        <w:t xml:space="preserve">, </w:t>
      </w:r>
      <w:r w:rsidR="00555615">
        <w:rPr>
          <w:rStyle w:val="Policepardfaut"/>
          <w:rFonts w:ascii="Times New Roman" w:hAnsi="Times New Roman"/>
        </w:rPr>
        <w:t>les personnes</w:t>
      </w:r>
      <w:r>
        <w:rPr>
          <w:rStyle w:val="Policepardfaut"/>
          <w:rFonts w:ascii="Times New Roman" w:hAnsi="Times New Roman"/>
        </w:rPr>
        <w:t xml:space="preserve"> en-dessous de 18 ans nécessitent une attention et </w:t>
      </w:r>
      <w:r w:rsidR="00CC24FC">
        <w:rPr>
          <w:rStyle w:val="Policepardfaut"/>
          <w:rFonts w:ascii="Times New Roman" w:hAnsi="Times New Roman"/>
        </w:rPr>
        <w:t>une protection particulières parce qu’</w:t>
      </w:r>
      <w:r w:rsidR="00555615">
        <w:rPr>
          <w:rStyle w:val="Policepardfaut"/>
          <w:rFonts w:ascii="Times New Roman" w:hAnsi="Times New Roman"/>
        </w:rPr>
        <w:t>elles</w:t>
      </w:r>
      <w:r w:rsidR="00CC24FC">
        <w:rPr>
          <w:rStyle w:val="Policepardfaut"/>
          <w:rFonts w:ascii="Times New Roman" w:hAnsi="Times New Roman"/>
        </w:rPr>
        <w:t xml:space="preserve"> </w:t>
      </w:r>
      <w:r w:rsidR="00913DCD">
        <w:rPr>
          <w:rStyle w:val="Policepardfaut"/>
          <w:rFonts w:ascii="Times New Roman" w:hAnsi="Times New Roman"/>
        </w:rPr>
        <w:t>jouissent des</w:t>
      </w:r>
      <w:r w:rsidR="00CC24FC">
        <w:rPr>
          <w:rStyle w:val="Policepardfaut"/>
          <w:rFonts w:ascii="Times New Roman" w:hAnsi="Times New Roman"/>
        </w:rPr>
        <w:t xml:space="preserve"> droits de l’enfant</w:t>
      </w:r>
      <w:r>
        <w:rPr>
          <w:rStyle w:val="Policepardfaut"/>
          <w:rFonts w:ascii="Times New Roman" w:hAnsi="Times New Roman"/>
        </w:rPr>
        <w:t>.</w:t>
      </w:r>
    </w:p>
    <w:p w14:paraId="47109130" w14:textId="77777777" w:rsidR="00A9248A" w:rsidRDefault="00A9248A" w:rsidP="000D023F">
      <w:pPr>
        <w:widowControl w:val="0"/>
        <w:autoSpaceDE w:val="0"/>
        <w:spacing w:after="0"/>
        <w:ind w:left="360" w:hanging="360"/>
        <w:jc w:val="both"/>
        <w:rPr>
          <w:rFonts w:ascii="Times New Roman" w:hAnsi="Times New Roman"/>
        </w:rPr>
      </w:pPr>
    </w:p>
    <w:p w14:paraId="619EB581" w14:textId="2612A15D" w:rsidR="00A9248A" w:rsidRDefault="00A561B0" w:rsidP="00C67C0D">
      <w:pPr>
        <w:widowControl w:val="0"/>
        <w:autoSpaceDE w:val="0"/>
        <w:spacing w:after="0"/>
        <w:ind w:left="360" w:hanging="360"/>
        <w:jc w:val="both"/>
      </w:pPr>
      <w:r>
        <w:rPr>
          <w:rStyle w:val="Policepardfaut"/>
          <w:rFonts w:ascii="Times New Roman" w:hAnsi="Times New Roman"/>
        </w:rPr>
        <w:t>1</w:t>
      </w:r>
      <w:r w:rsidR="000D023F">
        <w:rPr>
          <w:rStyle w:val="Policepardfaut"/>
          <w:rFonts w:ascii="Times New Roman" w:hAnsi="Times New Roman"/>
        </w:rPr>
        <w:t>2</w:t>
      </w:r>
      <w:r>
        <w:rPr>
          <w:rStyle w:val="Policepardfaut"/>
          <w:rFonts w:ascii="Times New Roman" w:hAnsi="Times New Roman"/>
        </w:rPr>
        <w:t>.</w:t>
      </w:r>
      <w:r>
        <w:rPr>
          <w:rStyle w:val="Policepardfaut"/>
          <w:rFonts w:ascii="Times New Roman" w:hAnsi="Times New Roman"/>
        </w:rPr>
        <w:tab/>
        <w:t xml:space="preserve">L’article 1 de </w:t>
      </w:r>
      <w:r>
        <w:rPr>
          <w:rStyle w:val="Policepardfaut"/>
          <w:rFonts w:ascii="Times New Roman" w:hAnsi="Times New Roman"/>
          <w:color w:val="000000"/>
        </w:rPr>
        <w:t>la « </w:t>
      </w:r>
      <w:r>
        <w:rPr>
          <w:rStyle w:val="Accentuation"/>
          <w:rFonts w:ascii="Times New Roman" w:hAnsi="Times New Roman"/>
          <w:bCs/>
          <w:i w:val="0"/>
          <w:iCs w:val="0"/>
          <w:color w:val="000000"/>
          <w:shd w:val="clear" w:color="auto" w:fill="FFFFFF"/>
        </w:rPr>
        <w:t>Déclaration</w:t>
      </w:r>
      <w:r w:rsidR="00020CFE">
        <w:rPr>
          <w:rStyle w:val="Policepardfaut"/>
          <w:rFonts w:ascii="Times New Roman" w:hAnsi="Times New Roman"/>
          <w:color w:val="000000"/>
          <w:shd w:val="clear" w:color="auto" w:fill="FFFFFF"/>
        </w:rPr>
        <w:t xml:space="preserve"> des Nations </w:t>
      </w:r>
      <w:r>
        <w:rPr>
          <w:rStyle w:val="Policepardfaut"/>
          <w:rFonts w:ascii="Times New Roman" w:hAnsi="Times New Roman"/>
          <w:color w:val="000000"/>
          <w:shd w:val="clear" w:color="auto" w:fill="FFFFFF"/>
        </w:rPr>
        <w:t>U</w:t>
      </w:r>
      <w:r w:rsidR="00020CFE">
        <w:rPr>
          <w:rStyle w:val="Policepardfaut"/>
          <w:rFonts w:ascii="Times New Roman" w:hAnsi="Times New Roman"/>
          <w:color w:val="000000"/>
          <w:shd w:val="clear" w:color="auto" w:fill="FFFFFF"/>
        </w:rPr>
        <w:t>nies</w:t>
      </w:r>
      <w:r>
        <w:rPr>
          <w:rStyle w:val="Policepardfaut"/>
          <w:rFonts w:ascii="Times New Roman" w:hAnsi="Times New Roman"/>
          <w:color w:val="000000"/>
          <w:shd w:val="clear" w:color="auto" w:fill="FFFFFF"/>
        </w:rPr>
        <w:t xml:space="preserve"> sur le </w:t>
      </w:r>
      <w:r>
        <w:rPr>
          <w:rStyle w:val="Accentuation"/>
          <w:rFonts w:ascii="Times New Roman" w:hAnsi="Times New Roman"/>
          <w:bCs/>
          <w:i w:val="0"/>
          <w:iCs w:val="0"/>
          <w:color w:val="000000"/>
          <w:shd w:val="clear" w:color="auto" w:fill="FFFFFF"/>
        </w:rPr>
        <w:t>droit</w:t>
      </w:r>
      <w:r>
        <w:rPr>
          <w:rStyle w:val="Policepardfaut"/>
          <w:rFonts w:ascii="Times New Roman" w:hAnsi="Times New Roman"/>
          <w:color w:val="000000"/>
          <w:shd w:val="clear" w:color="auto" w:fill="FFFFFF"/>
        </w:rPr>
        <w:t> et la </w:t>
      </w:r>
      <w:r>
        <w:rPr>
          <w:rStyle w:val="Accentuation"/>
          <w:rFonts w:ascii="Times New Roman" w:hAnsi="Times New Roman"/>
          <w:bCs/>
          <w:i w:val="0"/>
          <w:iCs w:val="0"/>
          <w:color w:val="000000"/>
          <w:shd w:val="clear" w:color="auto" w:fill="FFFFFF"/>
        </w:rPr>
        <w:t>responsabilité des individus</w:t>
      </w:r>
      <w:r>
        <w:rPr>
          <w:rStyle w:val="Policepardfaut"/>
          <w:rFonts w:ascii="Times New Roman" w:hAnsi="Times New Roman"/>
          <w:color w:val="000000"/>
          <w:shd w:val="clear" w:color="auto" w:fill="FFFFFF"/>
        </w:rPr>
        <w:t>, </w:t>
      </w:r>
      <w:r>
        <w:rPr>
          <w:rStyle w:val="Accentuation"/>
          <w:rFonts w:ascii="Times New Roman" w:hAnsi="Times New Roman"/>
          <w:bCs/>
          <w:i w:val="0"/>
          <w:iCs w:val="0"/>
          <w:color w:val="000000"/>
          <w:shd w:val="clear" w:color="auto" w:fill="FFFFFF"/>
        </w:rPr>
        <w:t>groupes</w:t>
      </w:r>
      <w:r>
        <w:rPr>
          <w:rStyle w:val="Policepardfaut"/>
          <w:rFonts w:ascii="Times New Roman" w:hAnsi="Times New Roman"/>
          <w:color w:val="000000"/>
          <w:shd w:val="clear" w:color="auto" w:fill="FFFFFF"/>
        </w:rPr>
        <w:t> et organes de la société de promouvoir et protéger les </w:t>
      </w:r>
      <w:r>
        <w:rPr>
          <w:rStyle w:val="Accentuation"/>
          <w:rFonts w:ascii="Times New Roman" w:hAnsi="Times New Roman"/>
          <w:bCs/>
          <w:i w:val="0"/>
          <w:iCs w:val="0"/>
          <w:color w:val="000000"/>
          <w:shd w:val="clear" w:color="auto" w:fill="FFFFFF"/>
        </w:rPr>
        <w:t>droits</w:t>
      </w:r>
      <w:r w:rsidR="008D44E1">
        <w:rPr>
          <w:rStyle w:val="Accentuation"/>
          <w:rFonts w:ascii="Times New Roman" w:hAnsi="Times New Roman"/>
          <w:bCs/>
          <w:i w:val="0"/>
          <w:iCs w:val="0"/>
          <w:color w:val="000000"/>
          <w:shd w:val="clear" w:color="auto" w:fill="FFFFFF"/>
        </w:rPr>
        <w:t xml:space="preserve"> humains</w:t>
      </w:r>
      <w:r>
        <w:rPr>
          <w:rStyle w:val="Policepardfaut"/>
          <w:rFonts w:ascii="Times New Roman" w:hAnsi="Times New Roman"/>
          <w:color w:val="000000"/>
          <w:shd w:val="clear" w:color="auto" w:fill="FFFFFF"/>
        </w:rPr>
        <w:t xml:space="preserve"> et les libertés fondamentales universellement reconnus » – appelée « </w:t>
      </w:r>
      <w:hyperlink r:id="rId15" w:history="1">
        <w:r w:rsidRPr="00D87E37">
          <w:rPr>
            <w:rStyle w:val="Hyperlink"/>
            <w:rFonts w:ascii="Times New Roman" w:hAnsi="Times New Roman"/>
            <w:color w:val="0000FF"/>
            <w:shd w:val="clear" w:color="auto" w:fill="FFFFFF"/>
          </w:rPr>
          <w:t>Déclaration de</w:t>
        </w:r>
        <w:r w:rsidR="00020CFE" w:rsidRPr="00D87E37">
          <w:rPr>
            <w:rStyle w:val="Hyperlink"/>
            <w:rFonts w:ascii="Times New Roman" w:hAnsi="Times New Roman"/>
            <w:color w:val="0000FF"/>
            <w:shd w:val="clear" w:color="auto" w:fill="FFFFFF"/>
          </w:rPr>
          <w:t xml:space="preserve">s Nations Unies </w:t>
        </w:r>
        <w:r w:rsidRPr="00D87E37">
          <w:rPr>
            <w:rStyle w:val="Hyperlink"/>
            <w:rFonts w:ascii="Times New Roman" w:hAnsi="Times New Roman"/>
            <w:color w:val="0000FF"/>
            <w:shd w:val="clear" w:color="auto" w:fill="FFFFFF"/>
          </w:rPr>
          <w:t>sur les défenseurs des droits de l’homme</w:t>
        </w:r>
        <w:r w:rsidRPr="001670BF">
          <w:rPr>
            <w:rStyle w:val="Hyperlink"/>
            <w:rFonts w:ascii="Times New Roman" w:hAnsi="Times New Roman"/>
            <w:shd w:val="clear" w:color="auto" w:fill="FFFFFF"/>
          </w:rPr>
          <w:t> </w:t>
        </w:r>
      </w:hyperlink>
      <w:r>
        <w:rPr>
          <w:rStyle w:val="Policepardfaut"/>
          <w:rFonts w:ascii="Times New Roman" w:hAnsi="Times New Roman"/>
          <w:color w:val="000000"/>
          <w:shd w:val="clear" w:color="auto" w:fill="FFFFFF"/>
        </w:rPr>
        <w:t xml:space="preserve">» (Déclaration) – </w:t>
      </w:r>
      <w:r w:rsidR="00AA7385">
        <w:rPr>
          <w:rStyle w:val="Policepardfaut"/>
          <w:rFonts w:ascii="Times New Roman" w:hAnsi="Times New Roman"/>
          <w:color w:val="000000"/>
          <w:shd w:val="clear" w:color="auto" w:fill="FFFFFF"/>
        </w:rPr>
        <w:t xml:space="preserve">dit </w:t>
      </w:r>
      <w:r>
        <w:rPr>
          <w:rStyle w:val="Policepardfaut"/>
          <w:rFonts w:ascii="Times New Roman" w:hAnsi="Times New Roman"/>
          <w:color w:val="000000"/>
          <w:shd w:val="clear" w:color="auto" w:fill="FFFFFF"/>
        </w:rPr>
        <w:t>que « </w:t>
      </w:r>
      <w:r w:rsidR="00C67C0D" w:rsidRPr="00176271">
        <w:rPr>
          <w:rStyle w:val="Policepardfaut"/>
          <w:rFonts w:ascii="Times New Roman" w:hAnsi="Times New Roman"/>
          <w:b/>
          <w:color w:val="000000"/>
          <w:shd w:val="clear" w:color="auto" w:fill="FFFFFF"/>
        </w:rPr>
        <w:t>Chacun a le droit</w:t>
      </w:r>
      <w:r w:rsidR="00C67C0D" w:rsidRPr="00C67C0D">
        <w:rPr>
          <w:rStyle w:val="Policepardfaut"/>
          <w:rFonts w:ascii="Times New Roman" w:hAnsi="Times New Roman"/>
          <w:color w:val="000000"/>
          <w:shd w:val="clear" w:color="auto" w:fill="FFFFFF"/>
        </w:rPr>
        <w:t>, individuellement ou en association avec d’autres, d</w:t>
      </w:r>
      <w:r w:rsidR="00C67C0D" w:rsidRPr="00176271">
        <w:rPr>
          <w:rStyle w:val="Policepardfaut"/>
          <w:rFonts w:ascii="Times New Roman" w:hAnsi="Times New Roman"/>
          <w:b/>
          <w:color w:val="000000"/>
          <w:shd w:val="clear" w:color="auto" w:fill="FFFFFF"/>
        </w:rPr>
        <w:t xml:space="preserve">e promouvoir la protection et la réalisation des droits </w:t>
      </w:r>
      <w:r w:rsidR="008D44E1">
        <w:rPr>
          <w:rStyle w:val="Policepardfaut"/>
          <w:rFonts w:ascii="Times New Roman" w:hAnsi="Times New Roman"/>
          <w:b/>
          <w:color w:val="000000"/>
          <w:shd w:val="clear" w:color="auto" w:fill="FFFFFF"/>
        </w:rPr>
        <w:t>de l’homme</w:t>
      </w:r>
      <w:r w:rsidR="00C67C0D" w:rsidRPr="00176271">
        <w:rPr>
          <w:rStyle w:val="Policepardfaut"/>
          <w:rFonts w:ascii="Times New Roman" w:hAnsi="Times New Roman"/>
          <w:b/>
          <w:color w:val="000000"/>
          <w:shd w:val="clear" w:color="auto" w:fill="FFFFFF"/>
        </w:rPr>
        <w:t xml:space="preserve"> </w:t>
      </w:r>
      <w:r w:rsidR="00C67C0D" w:rsidRPr="00C67C0D">
        <w:rPr>
          <w:rStyle w:val="Policepardfaut"/>
          <w:rFonts w:ascii="Times New Roman" w:hAnsi="Times New Roman"/>
          <w:color w:val="000000"/>
          <w:shd w:val="clear" w:color="auto" w:fill="FFFFFF"/>
        </w:rPr>
        <w:t>et des libertés fondamentales aux niveaux national et international.</w:t>
      </w:r>
      <w:r w:rsidRPr="00C67C0D">
        <w:rPr>
          <w:rStyle w:val="Policepardfaut"/>
          <w:rFonts w:ascii="Times New Roman" w:hAnsi="Times New Roman"/>
          <w:color w:val="000000"/>
          <w:shd w:val="clear" w:color="auto" w:fill="FFFFFF"/>
        </w:rPr>
        <w:t xml:space="preserve"> ». </w:t>
      </w:r>
      <w:r>
        <w:rPr>
          <w:rStyle w:val="Policepardfaut"/>
          <w:rFonts w:ascii="Times New Roman" w:hAnsi="Times New Roman"/>
          <w:color w:val="000000"/>
          <w:shd w:val="clear" w:color="auto" w:fill="FFFFFF"/>
        </w:rPr>
        <w:t xml:space="preserve">Toute personne </w:t>
      </w:r>
      <w:r>
        <w:rPr>
          <w:rStyle w:val="Policepardfaut"/>
          <w:rFonts w:ascii="Times New Roman" w:hAnsi="Times New Roman"/>
          <w:b/>
          <w:color w:val="000000"/>
          <w:shd w:val="clear" w:color="auto" w:fill="FFFFFF"/>
        </w:rPr>
        <w:t xml:space="preserve">qui agit à </w:t>
      </w:r>
      <w:r w:rsidR="00CE2F1F">
        <w:rPr>
          <w:rStyle w:val="Policepardfaut"/>
          <w:rFonts w:ascii="Times New Roman" w:hAnsi="Times New Roman"/>
          <w:b/>
          <w:color w:val="000000"/>
          <w:shd w:val="clear" w:color="auto" w:fill="FFFFFF"/>
        </w:rPr>
        <w:t>tout moment pour n’importe quel droit</w:t>
      </w:r>
      <w:r>
        <w:rPr>
          <w:rStyle w:val="Policepardfaut"/>
          <w:rFonts w:ascii="Times New Roman" w:hAnsi="Times New Roman"/>
          <w:b/>
          <w:color w:val="000000"/>
          <w:shd w:val="clear" w:color="auto" w:fill="FFFFFF"/>
        </w:rPr>
        <w:t xml:space="preserve"> </w:t>
      </w:r>
      <w:r w:rsidR="008D44E1">
        <w:rPr>
          <w:rStyle w:val="Policepardfaut"/>
          <w:rFonts w:ascii="Times New Roman" w:hAnsi="Times New Roman"/>
          <w:b/>
          <w:color w:val="000000"/>
          <w:shd w:val="clear" w:color="auto" w:fill="FFFFFF"/>
        </w:rPr>
        <w:t>humain</w:t>
      </w:r>
      <w:r>
        <w:rPr>
          <w:rStyle w:val="Policepardfaut"/>
          <w:rFonts w:ascii="Times New Roman" w:hAnsi="Times New Roman"/>
          <w:color w:val="000000"/>
          <w:shd w:val="clear" w:color="auto" w:fill="FFFFFF"/>
        </w:rPr>
        <w:t xml:space="preserve"> est un défenseur. </w:t>
      </w:r>
      <w:r>
        <w:rPr>
          <w:rStyle w:val="Policepardfaut"/>
          <w:rFonts w:ascii="Times New Roman" w:hAnsi="Times New Roman"/>
          <w:b/>
          <w:color w:val="000000"/>
          <w:shd w:val="clear" w:color="auto" w:fill="FFFFFF"/>
        </w:rPr>
        <w:t xml:space="preserve">Les défenseurs sont identifiés par-dessus tout par ce qu’ils font et </w:t>
      </w:r>
      <w:r w:rsidR="0073252E">
        <w:rPr>
          <w:rStyle w:val="Policepardfaut"/>
          <w:rFonts w:ascii="Times New Roman" w:hAnsi="Times New Roman"/>
          <w:b/>
          <w:color w:val="000000"/>
          <w:shd w:val="clear" w:color="auto" w:fill="FFFFFF"/>
        </w:rPr>
        <w:t xml:space="preserve">non </w:t>
      </w:r>
      <w:r>
        <w:rPr>
          <w:rStyle w:val="Policepardfaut"/>
          <w:rFonts w:ascii="Times New Roman" w:hAnsi="Times New Roman"/>
          <w:b/>
          <w:color w:val="000000"/>
          <w:shd w:val="clear" w:color="auto" w:fill="FFFFFF"/>
        </w:rPr>
        <w:t>pas par qui ils sont</w:t>
      </w:r>
      <w:r>
        <w:rPr>
          <w:rStyle w:val="Policepardfaut"/>
          <w:rFonts w:ascii="Times New Roman" w:hAnsi="Times New Roman"/>
          <w:color w:val="000000"/>
          <w:shd w:val="clear" w:color="auto" w:fill="FFFFFF"/>
        </w:rPr>
        <w:t xml:space="preserve">. Leurs actions sont vastes et incluent la promotion de la réalisation des droits </w:t>
      </w:r>
      <w:r w:rsidR="008D44E1">
        <w:rPr>
          <w:rStyle w:val="Policepardfaut"/>
          <w:rFonts w:ascii="Times New Roman" w:hAnsi="Times New Roman"/>
          <w:color w:val="000000"/>
          <w:shd w:val="clear" w:color="auto" w:fill="FFFFFF"/>
        </w:rPr>
        <w:t>humains</w:t>
      </w:r>
      <w:r>
        <w:rPr>
          <w:rStyle w:val="Policepardfaut"/>
          <w:rFonts w:ascii="Times New Roman" w:hAnsi="Times New Roman"/>
          <w:color w:val="000000"/>
          <w:shd w:val="clear" w:color="auto" w:fill="FFFFFF"/>
        </w:rPr>
        <w:t xml:space="preserve">, la collecte et la dissémination d’informations sur les violations des droits </w:t>
      </w:r>
      <w:r w:rsidR="008D44E1">
        <w:rPr>
          <w:rStyle w:val="Policepardfaut"/>
          <w:rFonts w:ascii="Times New Roman" w:hAnsi="Times New Roman"/>
          <w:color w:val="000000"/>
          <w:shd w:val="clear" w:color="auto" w:fill="FFFFFF"/>
        </w:rPr>
        <w:t>humains</w:t>
      </w:r>
      <w:r>
        <w:rPr>
          <w:rStyle w:val="Policepardfaut"/>
          <w:rFonts w:ascii="Times New Roman" w:hAnsi="Times New Roman"/>
          <w:color w:val="000000"/>
          <w:shd w:val="clear" w:color="auto" w:fill="FFFFFF"/>
        </w:rPr>
        <w:t xml:space="preserve">, le soutien aux victimes, la contribution à l’implémentation des traités relatifs aux droits </w:t>
      </w:r>
      <w:r w:rsidR="008D44E1">
        <w:rPr>
          <w:rStyle w:val="Policepardfaut"/>
          <w:rFonts w:ascii="Times New Roman" w:hAnsi="Times New Roman"/>
          <w:color w:val="000000"/>
          <w:shd w:val="clear" w:color="auto" w:fill="FFFFFF"/>
        </w:rPr>
        <w:t>humains</w:t>
      </w:r>
      <w:r>
        <w:rPr>
          <w:rStyle w:val="Policepardfaut"/>
          <w:rFonts w:ascii="Times New Roman" w:hAnsi="Times New Roman"/>
          <w:color w:val="000000"/>
          <w:shd w:val="clear" w:color="auto" w:fill="FFFFFF"/>
        </w:rPr>
        <w:t xml:space="preserve"> et le soutien à une meilleure gouvernance et responsabilité. Il n’y a pas d’âge minimum ou de standard demandé pour être un défenseur ; cependant, les défenseurs des droits </w:t>
      </w:r>
      <w:r w:rsidR="008D44E1">
        <w:rPr>
          <w:rStyle w:val="Policepardfaut"/>
          <w:rFonts w:ascii="Times New Roman" w:hAnsi="Times New Roman"/>
          <w:color w:val="000000"/>
          <w:shd w:val="clear" w:color="auto" w:fill="FFFFFF"/>
        </w:rPr>
        <w:t>humains</w:t>
      </w:r>
      <w:r>
        <w:rPr>
          <w:rStyle w:val="Policepardfaut"/>
          <w:rFonts w:ascii="Times New Roman" w:hAnsi="Times New Roman"/>
          <w:color w:val="000000"/>
          <w:shd w:val="clear" w:color="auto" w:fill="FFFFFF"/>
        </w:rPr>
        <w:t xml:space="preserve"> doivent mener des actions pacifiques, accepter l’universalité des droits </w:t>
      </w:r>
      <w:r w:rsidR="008D44E1">
        <w:rPr>
          <w:rStyle w:val="Policepardfaut"/>
          <w:rFonts w:ascii="Times New Roman" w:hAnsi="Times New Roman"/>
          <w:color w:val="000000"/>
          <w:shd w:val="clear" w:color="auto" w:fill="FFFFFF"/>
        </w:rPr>
        <w:t>humains</w:t>
      </w:r>
      <w:r>
        <w:rPr>
          <w:rStyle w:val="Policepardfaut"/>
          <w:rFonts w:ascii="Times New Roman" w:hAnsi="Times New Roman"/>
          <w:color w:val="000000"/>
          <w:shd w:val="clear" w:color="auto" w:fill="FFFFFF"/>
        </w:rPr>
        <w:t xml:space="preserve"> et agir conformément à la Déclaration sur les défenseurs des droits </w:t>
      </w:r>
      <w:r w:rsidR="008D44E1">
        <w:rPr>
          <w:rStyle w:val="Policepardfaut"/>
          <w:rFonts w:ascii="Times New Roman" w:hAnsi="Times New Roman"/>
          <w:color w:val="000000"/>
          <w:shd w:val="clear" w:color="auto" w:fill="FFFFFF"/>
        </w:rPr>
        <w:t>humains</w:t>
      </w:r>
      <w:r>
        <w:rPr>
          <w:rStyle w:val="Policepardfaut"/>
          <w:rFonts w:ascii="Times New Roman" w:hAnsi="Times New Roman"/>
          <w:color w:val="000000"/>
          <w:shd w:val="clear" w:color="auto" w:fill="FFFFFF"/>
        </w:rPr>
        <w:t>.</w:t>
      </w:r>
    </w:p>
    <w:p w14:paraId="20A5F241" w14:textId="77777777" w:rsidR="00A9248A" w:rsidRDefault="00A9248A" w:rsidP="000D023F">
      <w:pPr>
        <w:pStyle w:val="Paragraphedeliste"/>
        <w:spacing w:after="0"/>
        <w:jc w:val="both"/>
        <w:rPr>
          <w:rFonts w:ascii="Times New Roman" w:hAnsi="Times New Roman"/>
        </w:rPr>
      </w:pPr>
    </w:p>
    <w:p w14:paraId="194B59AB" w14:textId="40AC9BE1" w:rsidR="00A9248A" w:rsidRDefault="00A561B0" w:rsidP="000D023F">
      <w:pPr>
        <w:widowControl w:val="0"/>
        <w:autoSpaceDE w:val="0"/>
        <w:spacing w:after="0"/>
        <w:ind w:left="360" w:hanging="360"/>
        <w:jc w:val="both"/>
      </w:pPr>
      <w:r>
        <w:rPr>
          <w:rStyle w:val="Policepardfaut"/>
          <w:rFonts w:ascii="Times New Roman" w:hAnsi="Times New Roman"/>
        </w:rPr>
        <w:t>1</w:t>
      </w:r>
      <w:r w:rsidR="000D023F">
        <w:rPr>
          <w:rStyle w:val="Policepardfaut"/>
          <w:rFonts w:ascii="Times New Roman" w:hAnsi="Times New Roman"/>
        </w:rPr>
        <w:t>3</w:t>
      </w:r>
      <w:r>
        <w:rPr>
          <w:rStyle w:val="Policepardfaut"/>
          <w:rFonts w:ascii="Times New Roman" w:hAnsi="Times New Roman"/>
        </w:rPr>
        <w:t>.</w:t>
      </w:r>
      <w:r>
        <w:rPr>
          <w:rStyle w:val="Policepardfaut"/>
          <w:rFonts w:ascii="Times New Roman" w:hAnsi="Times New Roman"/>
        </w:rPr>
        <w:tab/>
      </w:r>
      <w:r w:rsidR="0073252E">
        <w:rPr>
          <w:rStyle w:val="Policepardfaut"/>
          <w:rFonts w:ascii="Times New Roman" w:hAnsi="Times New Roman"/>
        </w:rPr>
        <w:t>Sur la base de</w:t>
      </w:r>
      <w:r>
        <w:rPr>
          <w:rStyle w:val="Policepardfaut"/>
          <w:rFonts w:ascii="Times New Roman" w:hAnsi="Times New Roman"/>
        </w:rPr>
        <w:t xml:space="preserve"> ce cadre, </w:t>
      </w:r>
      <w:r>
        <w:rPr>
          <w:rStyle w:val="Policepardfaut"/>
          <w:rFonts w:ascii="Times New Roman" w:hAnsi="Times New Roman"/>
          <w:b/>
        </w:rPr>
        <w:t xml:space="preserve">les enfants qui prennent des mesures pour promouvoir leurs droits </w:t>
      </w:r>
      <w:r w:rsidR="008D44E1">
        <w:rPr>
          <w:rStyle w:val="Policepardfaut"/>
          <w:rFonts w:ascii="Times New Roman" w:hAnsi="Times New Roman"/>
          <w:b/>
        </w:rPr>
        <w:t>humains</w:t>
      </w:r>
      <w:r>
        <w:rPr>
          <w:rStyle w:val="Policepardfaut"/>
          <w:rFonts w:ascii="Times New Roman" w:hAnsi="Times New Roman"/>
          <w:b/>
        </w:rPr>
        <w:t>, les droits de leurs pairs ou le</w:t>
      </w:r>
      <w:r w:rsidR="003C00CD">
        <w:rPr>
          <w:rStyle w:val="Policepardfaut"/>
          <w:rFonts w:ascii="Times New Roman" w:hAnsi="Times New Roman"/>
          <w:b/>
        </w:rPr>
        <w:t>s droits des autres (y compris d</w:t>
      </w:r>
      <w:r>
        <w:rPr>
          <w:rStyle w:val="Policepardfaut"/>
          <w:rFonts w:ascii="Times New Roman" w:hAnsi="Times New Roman"/>
          <w:b/>
        </w:rPr>
        <w:t xml:space="preserve">es adultes) sont des défenseurs des droits </w:t>
      </w:r>
      <w:r w:rsidR="008D44E1">
        <w:rPr>
          <w:rStyle w:val="Policepardfaut"/>
          <w:rFonts w:ascii="Times New Roman" w:hAnsi="Times New Roman"/>
          <w:b/>
        </w:rPr>
        <w:t>humains</w:t>
      </w:r>
      <w:r>
        <w:rPr>
          <w:rStyle w:val="Policepardfaut"/>
          <w:rFonts w:ascii="Times New Roman" w:hAnsi="Times New Roman"/>
        </w:rPr>
        <w:t>, même s’ils ne se considèrent pas comme tels eux-mêmes ou ne sont pas considérés et appelés comme tels par les autres. Ces enfants sont des défenseurs de</w:t>
      </w:r>
      <w:r w:rsidR="006D073F">
        <w:rPr>
          <w:rStyle w:val="Policepardfaut"/>
          <w:rFonts w:ascii="Times New Roman" w:hAnsi="Times New Roman"/>
        </w:rPr>
        <w:t>s</w:t>
      </w:r>
      <w:r>
        <w:rPr>
          <w:rStyle w:val="Policepardfaut"/>
          <w:rFonts w:ascii="Times New Roman" w:hAnsi="Times New Roman"/>
        </w:rPr>
        <w:t xml:space="preserve"> droits </w:t>
      </w:r>
      <w:r w:rsidR="008D44E1">
        <w:rPr>
          <w:rStyle w:val="Policepardfaut"/>
          <w:rFonts w:ascii="Times New Roman" w:hAnsi="Times New Roman"/>
        </w:rPr>
        <w:t>humains</w:t>
      </w:r>
      <w:r>
        <w:rPr>
          <w:rStyle w:val="Policepardfaut"/>
          <w:rFonts w:ascii="Times New Roman" w:hAnsi="Times New Roman"/>
        </w:rPr>
        <w:t xml:space="preserve">, </w:t>
      </w:r>
      <w:r>
        <w:rPr>
          <w:rStyle w:val="Policepardfaut"/>
          <w:rFonts w:ascii="Times New Roman" w:hAnsi="Times New Roman"/>
          <w:b/>
        </w:rPr>
        <w:t>peu importe où ils dirigent leurs actions</w:t>
      </w:r>
      <w:r>
        <w:rPr>
          <w:rStyle w:val="Policepardfaut"/>
          <w:rFonts w:ascii="Times New Roman" w:hAnsi="Times New Roman"/>
        </w:rPr>
        <w:t xml:space="preserve">, au niveau local, national, régional ou international, </w:t>
      </w:r>
      <w:r w:rsidR="00C60F27">
        <w:rPr>
          <w:rStyle w:val="Policepardfaut"/>
          <w:rFonts w:ascii="Times New Roman" w:hAnsi="Times New Roman"/>
          <w:b/>
        </w:rPr>
        <w:t>et</w:t>
      </w:r>
      <w:r>
        <w:rPr>
          <w:rStyle w:val="Policepardfaut"/>
          <w:rFonts w:ascii="Times New Roman" w:hAnsi="Times New Roman"/>
          <w:b/>
        </w:rPr>
        <w:t xml:space="preserve"> peu importe où ils agissent</w:t>
      </w:r>
      <w:r w:rsidR="00C100F6">
        <w:rPr>
          <w:rStyle w:val="Policepardfaut"/>
          <w:rFonts w:ascii="Times New Roman" w:hAnsi="Times New Roman"/>
          <w:b/>
        </w:rPr>
        <w:t>,</w:t>
      </w:r>
      <w:r>
        <w:rPr>
          <w:rStyle w:val="Policepardfaut"/>
          <w:rFonts w:ascii="Times New Roman" w:hAnsi="Times New Roman"/>
        </w:rPr>
        <w:t xml:space="preserve"> dans leurs propres pays ou dans d’autres pays, comme dans le cas d’enfants migrants ou réfugiés, par exemple. Les enfants défenseurs de</w:t>
      </w:r>
      <w:r w:rsidR="006D073F">
        <w:rPr>
          <w:rStyle w:val="Policepardfaut"/>
          <w:rFonts w:ascii="Times New Roman" w:hAnsi="Times New Roman"/>
        </w:rPr>
        <w:t>s</w:t>
      </w:r>
      <w:r w:rsidR="008C076F">
        <w:rPr>
          <w:rStyle w:val="Policepardfaut"/>
          <w:rFonts w:ascii="Times New Roman" w:hAnsi="Times New Roman"/>
        </w:rPr>
        <w:t xml:space="preserve"> droits </w:t>
      </w:r>
      <w:r w:rsidR="008D44E1">
        <w:rPr>
          <w:rStyle w:val="Policepardfaut"/>
          <w:rFonts w:ascii="Times New Roman" w:hAnsi="Times New Roman"/>
        </w:rPr>
        <w:t>humains</w:t>
      </w:r>
      <w:r w:rsidR="008C076F">
        <w:rPr>
          <w:rStyle w:val="Policepardfaut"/>
          <w:rFonts w:ascii="Times New Roman" w:hAnsi="Times New Roman"/>
        </w:rPr>
        <w:t xml:space="preserve"> </w:t>
      </w:r>
      <w:r>
        <w:rPr>
          <w:rStyle w:val="Policepardfaut"/>
          <w:rFonts w:ascii="Times New Roman" w:hAnsi="Times New Roman"/>
        </w:rPr>
        <w:t xml:space="preserve">ne défendent pas les droits </w:t>
      </w:r>
      <w:r w:rsidR="008D44E1">
        <w:rPr>
          <w:rStyle w:val="Policepardfaut"/>
          <w:rFonts w:ascii="Times New Roman" w:hAnsi="Times New Roman"/>
        </w:rPr>
        <w:t>humains</w:t>
      </w:r>
      <w:r>
        <w:rPr>
          <w:rStyle w:val="Policepardfaut"/>
          <w:rFonts w:ascii="Times New Roman" w:hAnsi="Times New Roman"/>
        </w:rPr>
        <w:t xml:space="preserve"> uniquement en réagissant aux violations des droits </w:t>
      </w:r>
      <w:r w:rsidR="008D44E1">
        <w:rPr>
          <w:rStyle w:val="Policepardfaut"/>
          <w:rFonts w:ascii="Times New Roman" w:hAnsi="Times New Roman"/>
        </w:rPr>
        <w:t>humains</w:t>
      </w:r>
      <w:r>
        <w:rPr>
          <w:rStyle w:val="Policepardfaut"/>
          <w:rFonts w:ascii="Times New Roman" w:hAnsi="Times New Roman"/>
        </w:rPr>
        <w:t xml:space="preserve">, mais aussi en promouvant proactivement les droits </w:t>
      </w:r>
      <w:r w:rsidR="008D44E1">
        <w:rPr>
          <w:rStyle w:val="Policepardfaut"/>
          <w:rFonts w:ascii="Times New Roman" w:hAnsi="Times New Roman"/>
        </w:rPr>
        <w:t>humains</w:t>
      </w:r>
      <w:r>
        <w:rPr>
          <w:rStyle w:val="Policepardfaut"/>
          <w:rFonts w:ascii="Times New Roman" w:hAnsi="Times New Roman"/>
        </w:rPr>
        <w:t>, en accroissant la sensibilisation et la connaissance</w:t>
      </w:r>
      <w:r w:rsidR="00A03725">
        <w:rPr>
          <w:rStyle w:val="Policepardfaut"/>
          <w:rFonts w:ascii="Times New Roman" w:hAnsi="Times New Roman"/>
        </w:rPr>
        <w:t xml:space="preserve"> </w:t>
      </w:r>
      <w:r w:rsidR="006C3A62">
        <w:rPr>
          <w:rStyle w:val="Policepardfaut"/>
          <w:rFonts w:ascii="Times New Roman" w:hAnsi="Times New Roman"/>
        </w:rPr>
        <w:t>de</w:t>
      </w:r>
      <w:r>
        <w:rPr>
          <w:rStyle w:val="Policepardfaut"/>
          <w:rFonts w:ascii="Times New Roman" w:hAnsi="Times New Roman"/>
        </w:rPr>
        <w:t xml:space="preserve"> la CDE, par exemple. Ils sont défenseurs de</w:t>
      </w:r>
      <w:r w:rsidR="006D073F">
        <w:rPr>
          <w:rStyle w:val="Policepardfaut"/>
          <w:rFonts w:ascii="Times New Roman" w:hAnsi="Times New Roman"/>
        </w:rPr>
        <w:t>s</w:t>
      </w:r>
      <w:r>
        <w:rPr>
          <w:rStyle w:val="Policepardfaut"/>
          <w:rFonts w:ascii="Times New Roman" w:hAnsi="Times New Roman"/>
        </w:rPr>
        <w:t xml:space="preserve"> droits </w:t>
      </w:r>
      <w:r w:rsidR="008D44E1">
        <w:rPr>
          <w:rStyle w:val="Policepardfaut"/>
          <w:rFonts w:ascii="Times New Roman" w:hAnsi="Times New Roman"/>
        </w:rPr>
        <w:t>humains</w:t>
      </w:r>
      <w:r>
        <w:rPr>
          <w:rStyle w:val="Policepardfaut"/>
          <w:rFonts w:ascii="Times New Roman" w:hAnsi="Times New Roman"/>
        </w:rPr>
        <w:t xml:space="preserve"> s’ils font des actions spécifiques telles que des événements ou des campagnes, ou s’ils mènent un plaidoyer permanent. Les enfants défenseurs de</w:t>
      </w:r>
      <w:r w:rsidR="006D073F">
        <w:rPr>
          <w:rStyle w:val="Policepardfaut"/>
          <w:rFonts w:ascii="Times New Roman" w:hAnsi="Times New Roman"/>
        </w:rPr>
        <w:t>s</w:t>
      </w:r>
      <w:r>
        <w:rPr>
          <w:rStyle w:val="Policepardfaut"/>
          <w:rFonts w:ascii="Times New Roman" w:hAnsi="Times New Roman"/>
        </w:rPr>
        <w:t xml:space="preserve"> droits </w:t>
      </w:r>
      <w:r w:rsidR="008D44E1">
        <w:rPr>
          <w:rStyle w:val="Policepardfaut"/>
          <w:rFonts w:ascii="Times New Roman" w:hAnsi="Times New Roman"/>
        </w:rPr>
        <w:t>humains</w:t>
      </w:r>
      <w:r>
        <w:rPr>
          <w:rStyle w:val="Policepardfaut"/>
          <w:rFonts w:ascii="Times New Roman" w:hAnsi="Times New Roman"/>
        </w:rPr>
        <w:t xml:space="preserve"> forment et expriment leurs propres opinions.</w:t>
      </w:r>
    </w:p>
    <w:p w14:paraId="7ABBB57B" w14:textId="77777777" w:rsidR="00A9248A" w:rsidRDefault="00A9248A" w:rsidP="000D023F">
      <w:pPr>
        <w:widowControl w:val="0"/>
        <w:autoSpaceDE w:val="0"/>
        <w:spacing w:after="0"/>
        <w:jc w:val="both"/>
        <w:rPr>
          <w:rFonts w:ascii="Times New Roman" w:hAnsi="Times New Roman"/>
          <w:b/>
        </w:rPr>
      </w:pPr>
    </w:p>
    <w:p w14:paraId="0E2E3103" w14:textId="77777777" w:rsidR="00960C87" w:rsidRDefault="00960C87" w:rsidP="000D023F">
      <w:pPr>
        <w:widowControl w:val="0"/>
        <w:autoSpaceDE w:val="0"/>
        <w:spacing w:after="0"/>
        <w:jc w:val="both"/>
        <w:rPr>
          <w:rFonts w:ascii="Times New Roman" w:hAnsi="Times New Roman"/>
          <w:b/>
        </w:rPr>
      </w:pPr>
    </w:p>
    <w:p w14:paraId="1D1B0759" w14:textId="400C997D" w:rsidR="00A9248A" w:rsidRDefault="00A561B0" w:rsidP="000D023F">
      <w:pPr>
        <w:widowControl w:val="0"/>
        <w:autoSpaceDE w:val="0"/>
        <w:spacing w:after="0"/>
        <w:jc w:val="both"/>
        <w:rPr>
          <w:rFonts w:ascii="Times New Roman" w:hAnsi="Times New Roman"/>
          <w:b/>
        </w:rPr>
      </w:pPr>
      <w:r>
        <w:rPr>
          <w:rFonts w:ascii="Times New Roman" w:hAnsi="Times New Roman"/>
          <w:b/>
        </w:rPr>
        <w:t>Exemples d’enfants défenseurs de</w:t>
      </w:r>
      <w:r w:rsidR="006D073F">
        <w:rPr>
          <w:rFonts w:ascii="Times New Roman" w:hAnsi="Times New Roman"/>
          <w:b/>
        </w:rPr>
        <w:t>s</w:t>
      </w:r>
      <w:r>
        <w:rPr>
          <w:rFonts w:ascii="Times New Roman" w:hAnsi="Times New Roman"/>
          <w:b/>
        </w:rPr>
        <w:t xml:space="preserve"> droits </w:t>
      </w:r>
      <w:r w:rsidR="008D44E1">
        <w:rPr>
          <w:rFonts w:ascii="Times New Roman" w:hAnsi="Times New Roman"/>
          <w:b/>
        </w:rPr>
        <w:t>humains</w:t>
      </w:r>
    </w:p>
    <w:p w14:paraId="30F5B135" w14:textId="77777777" w:rsidR="00A9248A" w:rsidRDefault="00A9248A" w:rsidP="000D023F">
      <w:pPr>
        <w:spacing w:after="0"/>
        <w:jc w:val="both"/>
        <w:rPr>
          <w:rFonts w:ascii="Times New Roman" w:hAnsi="Times New Roman"/>
        </w:rPr>
      </w:pPr>
    </w:p>
    <w:p w14:paraId="5C9C09DB" w14:textId="592493B7" w:rsidR="00A9248A" w:rsidRDefault="00A561B0" w:rsidP="000D023F">
      <w:pPr>
        <w:widowControl w:val="0"/>
        <w:autoSpaceDE w:val="0"/>
        <w:spacing w:after="0"/>
        <w:ind w:left="360" w:hanging="360"/>
        <w:jc w:val="both"/>
        <w:rPr>
          <w:rFonts w:ascii="Times New Roman" w:hAnsi="Times New Roman"/>
        </w:rPr>
      </w:pPr>
      <w:r>
        <w:rPr>
          <w:rFonts w:ascii="Times New Roman" w:hAnsi="Times New Roman"/>
        </w:rPr>
        <w:t>1</w:t>
      </w:r>
      <w:r w:rsidR="000D023F">
        <w:rPr>
          <w:rFonts w:ascii="Times New Roman" w:hAnsi="Times New Roman"/>
        </w:rPr>
        <w:t>4</w:t>
      </w:r>
      <w:r>
        <w:rPr>
          <w:rFonts w:ascii="Times New Roman" w:hAnsi="Times New Roman"/>
        </w:rPr>
        <w:t>.</w:t>
      </w:r>
      <w:r>
        <w:rPr>
          <w:rFonts w:ascii="Times New Roman" w:hAnsi="Times New Roman"/>
        </w:rPr>
        <w:tab/>
        <w:t>Il existe de nombreux exemples à travers le monde d’enfants agissant comme défenseurs de</w:t>
      </w:r>
      <w:r w:rsidR="006D073F">
        <w:rPr>
          <w:rFonts w:ascii="Times New Roman" w:hAnsi="Times New Roman"/>
        </w:rPr>
        <w:t>s</w:t>
      </w:r>
      <w:r>
        <w:rPr>
          <w:rFonts w:ascii="Times New Roman" w:hAnsi="Times New Roman"/>
        </w:rPr>
        <w:t xml:space="preserve"> droits </w:t>
      </w:r>
      <w:r w:rsidR="008D44E1">
        <w:rPr>
          <w:rFonts w:ascii="Times New Roman" w:hAnsi="Times New Roman"/>
        </w:rPr>
        <w:t>humains</w:t>
      </w:r>
      <w:r>
        <w:rPr>
          <w:rFonts w:ascii="Times New Roman" w:hAnsi="Times New Roman"/>
        </w:rPr>
        <w:t xml:space="preserve"> au niveau local, national et international. Le Comité constate directement ces exemples quand des enfants s’engagent dans </w:t>
      </w:r>
      <w:r w:rsidR="001E72A1">
        <w:rPr>
          <w:rFonts w:ascii="Times New Roman" w:hAnsi="Times New Roman"/>
        </w:rPr>
        <w:t xml:space="preserve">son </w:t>
      </w:r>
      <w:r>
        <w:rPr>
          <w:rFonts w:ascii="Times New Roman" w:hAnsi="Times New Roman"/>
        </w:rPr>
        <w:t xml:space="preserve">travail, en particulier dans le </w:t>
      </w:r>
      <w:r w:rsidR="00ED24B3">
        <w:rPr>
          <w:rFonts w:ascii="Times New Roman" w:hAnsi="Times New Roman"/>
        </w:rPr>
        <w:t>p</w:t>
      </w:r>
      <w:r w:rsidR="00ED24B3" w:rsidRPr="00ED24B3">
        <w:rPr>
          <w:rFonts w:ascii="Times New Roman" w:hAnsi="Times New Roman"/>
        </w:rPr>
        <w:t>rocessus de présentation de rapports au Comité</w:t>
      </w:r>
      <w:r>
        <w:rPr>
          <w:rFonts w:ascii="Times New Roman" w:hAnsi="Times New Roman"/>
        </w:rPr>
        <w:t xml:space="preserve">. La plupart de ces enfants sont impliqués au niveau local et national dans des initiatives de surveillance et de plaidoyer </w:t>
      </w:r>
      <w:r w:rsidR="001E72A1">
        <w:rPr>
          <w:rFonts w:ascii="Times New Roman" w:hAnsi="Times New Roman"/>
        </w:rPr>
        <w:t xml:space="preserve">pour l’application de la CDE </w:t>
      </w:r>
      <w:r>
        <w:rPr>
          <w:rFonts w:ascii="Times New Roman" w:hAnsi="Times New Roman"/>
        </w:rPr>
        <w:t>avec le soutien de la société civile, d’UNICEF ou d’institutions g</w:t>
      </w:r>
      <w:r w:rsidR="00B32B5D">
        <w:rPr>
          <w:rFonts w:ascii="Times New Roman" w:hAnsi="Times New Roman"/>
        </w:rPr>
        <w:t>ouvernementales telles que les m</w:t>
      </w:r>
      <w:r>
        <w:rPr>
          <w:rFonts w:ascii="Times New Roman" w:hAnsi="Times New Roman"/>
        </w:rPr>
        <w:t xml:space="preserve">édiateurs </w:t>
      </w:r>
      <w:r w:rsidR="00B54E4D">
        <w:rPr>
          <w:rFonts w:ascii="Times New Roman" w:hAnsi="Times New Roman"/>
        </w:rPr>
        <w:t xml:space="preserve">pour </w:t>
      </w:r>
      <w:r>
        <w:rPr>
          <w:rFonts w:ascii="Times New Roman" w:hAnsi="Times New Roman"/>
        </w:rPr>
        <w:t xml:space="preserve">enfants et les institutions nationales des droits </w:t>
      </w:r>
      <w:r w:rsidR="008D44E1">
        <w:rPr>
          <w:rFonts w:ascii="Times New Roman" w:hAnsi="Times New Roman"/>
        </w:rPr>
        <w:t>humains</w:t>
      </w:r>
      <w:r>
        <w:rPr>
          <w:rFonts w:ascii="Times New Roman" w:hAnsi="Times New Roman"/>
        </w:rPr>
        <w:t xml:space="preserve">. Les autorités gouvernementales jouent aussi un rôle clé en encourageant et en soutenant de telles initiatives, y compris à travers la création d’espaces </w:t>
      </w:r>
      <w:r w:rsidR="00FA39D6">
        <w:rPr>
          <w:rFonts w:ascii="Times New Roman" w:hAnsi="Times New Roman"/>
        </w:rPr>
        <w:t xml:space="preserve">sécurisés </w:t>
      </w:r>
      <w:r>
        <w:rPr>
          <w:rFonts w:ascii="Times New Roman" w:hAnsi="Times New Roman"/>
        </w:rPr>
        <w:t xml:space="preserve">et appropriés pour l’engagement civique et politique des enfants et </w:t>
      </w:r>
      <w:r w:rsidR="00FA39D6">
        <w:rPr>
          <w:rFonts w:ascii="Times New Roman" w:hAnsi="Times New Roman"/>
        </w:rPr>
        <w:t xml:space="preserve">pour </w:t>
      </w:r>
      <w:r>
        <w:rPr>
          <w:rFonts w:ascii="Times New Roman" w:hAnsi="Times New Roman"/>
        </w:rPr>
        <w:t xml:space="preserve">leur participation à la politique publique et aux processus de responsabilité. </w:t>
      </w:r>
    </w:p>
    <w:p w14:paraId="6932FAF6" w14:textId="77777777" w:rsidR="00A9248A" w:rsidRDefault="00A9248A" w:rsidP="000D023F">
      <w:pPr>
        <w:widowControl w:val="0"/>
        <w:autoSpaceDE w:val="0"/>
        <w:spacing w:after="0"/>
        <w:ind w:left="360" w:hanging="360"/>
        <w:jc w:val="both"/>
        <w:rPr>
          <w:rFonts w:ascii="Times New Roman" w:hAnsi="Times New Roman"/>
        </w:rPr>
      </w:pPr>
    </w:p>
    <w:p w14:paraId="63D2987D" w14:textId="20D55803" w:rsidR="00A9248A" w:rsidRDefault="00A561B0" w:rsidP="000D023F">
      <w:pPr>
        <w:widowControl w:val="0"/>
        <w:autoSpaceDE w:val="0"/>
        <w:spacing w:after="0"/>
        <w:ind w:left="360" w:hanging="360"/>
        <w:jc w:val="both"/>
      </w:pPr>
      <w:r>
        <w:rPr>
          <w:rStyle w:val="Policepardfaut"/>
          <w:rFonts w:ascii="Times New Roman" w:hAnsi="Times New Roman"/>
        </w:rPr>
        <w:t>1</w:t>
      </w:r>
      <w:r w:rsidR="000D023F">
        <w:rPr>
          <w:rStyle w:val="Policepardfaut"/>
          <w:rFonts w:ascii="Times New Roman" w:hAnsi="Times New Roman"/>
        </w:rPr>
        <w:t>5</w:t>
      </w:r>
      <w:r>
        <w:rPr>
          <w:rStyle w:val="Policepardfaut"/>
          <w:rFonts w:ascii="Times New Roman" w:hAnsi="Times New Roman"/>
        </w:rPr>
        <w:t>.</w:t>
      </w:r>
      <w:r>
        <w:rPr>
          <w:rStyle w:val="Policepardfaut"/>
          <w:rFonts w:ascii="Times New Roman" w:hAnsi="Times New Roman"/>
        </w:rPr>
        <w:tab/>
      </w:r>
      <w:r>
        <w:rPr>
          <w:rStyle w:val="Policepardfaut"/>
          <w:rFonts w:ascii="Times New Roman" w:hAnsi="Times New Roman"/>
          <w:b/>
        </w:rPr>
        <w:t>Les enfants sont actifs dans tous les pays</w:t>
      </w:r>
      <w:r>
        <w:rPr>
          <w:rStyle w:val="Policepardfaut"/>
          <w:rFonts w:ascii="Times New Roman" w:hAnsi="Times New Roman"/>
        </w:rPr>
        <w:t xml:space="preserve"> en formant des groupes et des associations, en s’engageant dans des Parlements des enfants et des clubs de jeunes, en faisant des campagnes, en collectant des signatures dans les rues, en tenant des consultations avec des politiciens, en exerçant leurs droits d’assemblée pacifique, en prenant des mesures pour les droits </w:t>
      </w:r>
      <w:r w:rsidR="008D44E1">
        <w:rPr>
          <w:rStyle w:val="Policepardfaut"/>
          <w:rFonts w:ascii="Times New Roman" w:hAnsi="Times New Roman"/>
        </w:rPr>
        <w:t>humains</w:t>
      </w:r>
      <w:r>
        <w:rPr>
          <w:rStyle w:val="Policepardfaut"/>
          <w:rFonts w:ascii="Times New Roman" w:hAnsi="Times New Roman"/>
        </w:rPr>
        <w:t xml:space="preserve"> </w:t>
      </w:r>
      <w:r w:rsidR="008E50C0">
        <w:rPr>
          <w:rStyle w:val="Policepardfaut"/>
          <w:rFonts w:ascii="Times New Roman" w:hAnsi="Times New Roman"/>
        </w:rPr>
        <w:t>au</w:t>
      </w:r>
      <w:r w:rsidR="00F65716">
        <w:rPr>
          <w:rStyle w:val="Policepardfaut"/>
          <w:rFonts w:ascii="Times New Roman" w:hAnsi="Times New Roman"/>
        </w:rPr>
        <w:t xml:space="preserve"> moyen</w:t>
      </w:r>
      <w:r>
        <w:rPr>
          <w:rStyle w:val="Policepardfaut"/>
          <w:rFonts w:ascii="Times New Roman" w:hAnsi="Times New Roman"/>
        </w:rPr>
        <w:t xml:space="preserve"> de</w:t>
      </w:r>
      <w:r w:rsidR="00F65716">
        <w:rPr>
          <w:rStyle w:val="Policepardfaut"/>
          <w:rFonts w:ascii="Times New Roman" w:hAnsi="Times New Roman"/>
        </w:rPr>
        <w:t>s</w:t>
      </w:r>
      <w:r>
        <w:rPr>
          <w:rStyle w:val="Policepardfaut"/>
          <w:rFonts w:ascii="Times New Roman" w:hAnsi="Times New Roman"/>
        </w:rPr>
        <w:t xml:space="preserve"> technologie</w:t>
      </w:r>
      <w:r w:rsidR="00F65716">
        <w:rPr>
          <w:rStyle w:val="Policepardfaut"/>
          <w:rFonts w:ascii="Times New Roman" w:hAnsi="Times New Roman"/>
        </w:rPr>
        <w:t>s</w:t>
      </w:r>
      <w:r>
        <w:rPr>
          <w:rStyle w:val="Policepardfaut"/>
          <w:rFonts w:ascii="Times New Roman" w:hAnsi="Times New Roman"/>
        </w:rPr>
        <w:t xml:space="preserve"> de l’information et de la communication. La plupart des enfants consultés pour la Journée de Débat Général ressentent le besoin d’être des défenseurs au sein de leurs familles et écoles, et </w:t>
      </w:r>
      <w:r w:rsidR="0000311A">
        <w:rPr>
          <w:rStyle w:val="Policepardfaut"/>
          <w:rFonts w:ascii="Times New Roman" w:hAnsi="Times New Roman"/>
        </w:rPr>
        <w:t>lorsqu’</w:t>
      </w:r>
      <w:r>
        <w:rPr>
          <w:rStyle w:val="Policepardfaut"/>
          <w:rFonts w:ascii="Times New Roman" w:hAnsi="Times New Roman"/>
        </w:rPr>
        <w:t xml:space="preserve">ils le sont, c’est </w:t>
      </w:r>
      <w:r w:rsidR="00257666">
        <w:rPr>
          <w:rStyle w:val="Policepardfaut"/>
          <w:rFonts w:ascii="Times New Roman" w:hAnsi="Times New Roman"/>
        </w:rPr>
        <w:t xml:space="preserve">généralement </w:t>
      </w:r>
      <w:r>
        <w:rPr>
          <w:rStyle w:val="Policepardfaut"/>
          <w:rFonts w:ascii="Times New Roman" w:hAnsi="Times New Roman"/>
        </w:rPr>
        <w:t xml:space="preserve">plutôt </w:t>
      </w:r>
      <w:r w:rsidR="0000311A">
        <w:rPr>
          <w:rStyle w:val="Policepardfaut"/>
          <w:rFonts w:ascii="Times New Roman" w:hAnsi="Times New Roman"/>
        </w:rPr>
        <w:t>lorsqu’</w:t>
      </w:r>
      <w:r>
        <w:rPr>
          <w:rStyle w:val="Policepardfaut"/>
          <w:rFonts w:ascii="Times New Roman" w:hAnsi="Times New Roman"/>
        </w:rPr>
        <w:t>ils voient d’autres enfant</w:t>
      </w:r>
      <w:r w:rsidR="00257666">
        <w:rPr>
          <w:rStyle w:val="Policepardfaut"/>
          <w:rFonts w:ascii="Times New Roman" w:hAnsi="Times New Roman"/>
        </w:rPr>
        <w:t>s</w:t>
      </w:r>
      <w:r>
        <w:rPr>
          <w:rStyle w:val="Policepardfaut"/>
          <w:rFonts w:ascii="Times New Roman" w:hAnsi="Times New Roman"/>
        </w:rPr>
        <w:t xml:space="preserve"> souffrir. Ils pensent </w:t>
      </w:r>
      <w:r w:rsidR="0000311A">
        <w:rPr>
          <w:rStyle w:val="Policepardfaut"/>
          <w:rFonts w:ascii="Times New Roman" w:hAnsi="Times New Roman"/>
        </w:rPr>
        <w:t>être</w:t>
      </w:r>
      <w:r>
        <w:rPr>
          <w:rStyle w:val="Policepardfaut"/>
          <w:rFonts w:ascii="Times New Roman" w:hAnsi="Times New Roman"/>
        </w:rPr>
        <w:t xml:space="preserve"> mieux placés pour comprendre leurs défis et défendre les droits des enfants les plus désavantagés tels que les enfants handicapés, les enfants ayant besoin de soins et de soutien spéciaux, les orphelins, les enfants réfugiés, les enfants </w:t>
      </w:r>
      <w:r w:rsidR="008167C9">
        <w:rPr>
          <w:rStyle w:val="Policepardfaut"/>
          <w:rFonts w:ascii="Times New Roman" w:hAnsi="Times New Roman"/>
        </w:rPr>
        <w:t xml:space="preserve">en situation de </w:t>
      </w:r>
      <w:r>
        <w:rPr>
          <w:rStyle w:val="Policepardfaut"/>
          <w:rFonts w:ascii="Times New Roman" w:hAnsi="Times New Roman"/>
        </w:rPr>
        <w:t>rue, les enfants harcelés p</w:t>
      </w:r>
      <w:r w:rsidR="0000311A">
        <w:rPr>
          <w:rStyle w:val="Policepardfaut"/>
          <w:rFonts w:ascii="Times New Roman" w:hAnsi="Times New Roman"/>
        </w:rPr>
        <w:t xml:space="preserve">ar leurs pairs, les enfants </w:t>
      </w:r>
      <w:r>
        <w:rPr>
          <w:rStyle w:val="Policepardfaut"/>
          <w:rFonts w:ascii="Times New Roman" w:hAnsi="Times New Roman"/>
        </w:rPr>
        <w:t>victimes de punition corporelle, d’abus ou d’exploitation.</w:t>
      </w:r>
    </w:p>
    <w:p w14:paraId="2130ED8C" w14:textId="77777777" w:rsidR="00A9248A" w:rsidRDefault="00A9248A" w:rsidP="000D023F">
      <w:pPr>
        <w:widowControl w:val="0"/>
        <w:autoSpaceDE w:val="0"/>
        <w:spacing w:after="0"/>
        <w:jc w:val="both"/>
        <w:rPr>
          <w:rFonts w:ascii="Times New Roman" w:hAnsi="Times New Roman"/>
        </w:rPr>
      </w:pPr>
    </w:p>
    <w:p w14:paraId="6D15CA2E" w14:textId="02C040F7" w:rsidR="00A9248A" w:rsidRDefault="000D023F" w:rsidP="000D023F">
      <w:pPr>
        <w:widowControl w:val="0"/>
        <w:autoSpaceDE w:val="0"/>
        <w:spacing w:after="0"/>
        <w:ind w:left="360" w:hanging="360"/>
        <w:jc w:val="both"/>
      </w:pPr>
      <w:r>
        <w:rPr>
          <w:rStyle w:val="Policepardfaut"/>
          <w:rFonts w:ascii="Times New Roman" w:hAnsi="Times New Roman"/>
        </w:rPr>
        <w:t>16</w:t>
      </w:r>
      <w:r w:rsidR="00A561B0">
        <w:rPr>
          <w:rStyle w:val="Policepardfaut"/>
          <w:rFonts w:ascii="Times New Roman" w:hAnsi="Times New Roman"/>
        </w:rPr>
        <w:t>.</w:t>
      </w:r>
      <w:r w:rsidR="00A561B0">
        <w:rPr>
          <w:rStyle w:val="Policepardfaut"/>
          <w:rFonts w:ascii="Times New Roman" w:hAnsi="Times New Roman"/>
        </w:rPr>
        <w:tab/>
        <w:t xml:space="preserve">La Journée de Débat Général 2016 sur les Droits </w:t>
      </w:r>
      <w:r w:rsidR="00747199">
        <w:rPr>
          <w:rStyle w:val="Policepardfaut"/>
          <w:rFonts w:ascii="Times New Roman" w:hAnsi="Times New Roman"/>
        </w:rPr>
        <w:t xml:space="preserve">de </w:t>
      </w:r>
      <w:r w:rsidR="00A561B0">
        <w:rPr>
          <w:rStyle w:val="Policepardfaut"/>
          <w:rFonts w:ascii="Times New Roman" w:hAnsi="Times New Roman"/>
        </w:rPr>
        <w:t xml:space="preserve">l’Enfant et l’Environnement </w:t>
      </w:r>
      <w:r w:rsidR="00331D1A">
        <w:rPr>
          <w:rStyle w:val="Policepardfaut"/>
          <w:rFonts w:ascii="Times New Roman" w:hAnsi="Times New Roman"/>
        </w:rPr>
        <w:t xml:space="preserve">a été </w:t>
      </w:r>
      <w:r w:rsidR="00A561B0">
        <w:rPr>
          <w:rStyle w:val="Policepardfaut"/>
          <w:rFonts w:ascii="Times New Roman" w:hAnsi="Times New Roman"/>
        </w:rPr>
        <w:t>une opportunité importante pour collaborer avec des enfants qui agissent pour défendre l’environnement. Etant donné</w:t>
      </w:r>
      <w:r w:rsidR="00AB4127">
        <w:rPr>
          <w:rStyle w:val="Policepardfaut"/>
          <w:rFonts w:ascii="Times New Roman" w:hAnsi="Times New Roman"/>
        </w:rPr>
        <w:t>s</w:t>
      </w:r>
      <w:r w:rsidR="00A561B0">
        <w:rPr>
          <w:rStyle w:val="Policepardfaut"/>
          <w:rFonts w:ascii="Times New Roman" w:hAnsi="Times New Roman"/>
        </w:rPr>
        <w:t xml:space="preserve"> les défis particuliers, y compris les attaques violentes auxquelles les enfants </w:t>
      </w:r>
      <w:r w:rsidR="00331D1A">
        <w:rPr>
          <w:rStyle w:val="Policepardfaut"/>
          <w:rFonts w:ascii="Times New Roman" w:hAnsi="Times New Roman"/>
        </w:rPr>
        <w:t>défenseurs de</w:t>
      </w:r>
      <w:r w:rsidR="00A561B0">
        <w:rPr>
          <w:rStyle w:val="Policepardfaut"/>
          <w:rFonts w:ascii="Times New Roman" w:hAnsi="Times New Roman"/>
        </w:rPr>
        <w:t xml:space="preserve"> l’environnement </w:t>
      </w:r>
      <w:r w:rsidR="00331D1A">
        <w:rPr>
          <w:rStyle w:val="Policepardfaut"/>
          <w:rFonts w:ascii="Times New Roman" w:hAnsi="Times New Roman"/>
        </w:rPr>
        <w:t>font</w:t>
      </w:r>
      <w:r w:rsidR="00A561B0">
        <w:rPr>
          <w:rStyle w:val="Policepardfaut"/>
          <w:rFonts w:ascii="Times New Roman" w:hAnsi="Times New Roman"/>
        </w:rPr>
        <w:t xml:space="preserve"> face, le Comité a </w:t>
      </w:r>
      <w:r w:rsidR="00331D1A">
        <w:rPr>
          <w:rStyle w:val="Policepardfaut"/>
          <w:rFonts w:ascii="Times New Roman" w:hAnsi="Times New Roman"/>
        </w:rPr>
        <w:t xml:space="preserve">spécifiquement </w:t>
      </w:r>
      <w:r w:rsidR="00A561B0">
        <w:rPr>
          <w:rStyle w:val="Policepardfaut"/>
          <w:rFonts w:ascii="Times New Roman" w:hAnsi="Times New Roman"/>
        </w:rPr>
        <w:t>recommand</w:t>
      </w:r>
      <w:r w:rsidR="00331D1A">
        <w:rPr>
          <w:rStyle w:val="Policepardfaut"/>
          <w:rFonts w:ascii="Times New Roman" w:hAnsi="Times New Roman"/>
        </w:rPr>
        <w:t>é</w:t>
      </w:r>
      <w:r w:rsidR="00A561B0">
        <w:rPr>
          <w:rStyle w:val="Policepardfaut"/>
          <w:rFonts w:ascii="Times New Roman" w:hAnsi="Times New Roman"/>
        </w:rPr>
        <w:t xml:space="preserve"> que « les Etats fourni</w:t>
      </w:r>
      <w:r w:rsidR="00331D1A">
        <w:rPr>
          <w:rStyle w:val="Policepardfaut"/>
          <w:rFonts w:ascii="Times New Roman" w:hAnsi="Times New Roman"/>
        </w:rPr>
        <w:t>ssent</w:t>
      </w:r>
      <w:r w:rsidR="00A561B0">
        <w:rPr>
          <w:rStyle w:val="Policepardfaut"/>
          <w:rFonts w:ascii="Times New Roman" w:hAnsi="Times New Roman"/>
        </w:rPr>
        <w:t xml:space="preserve"> un environnement </w:t>
      </w:r>
      <w:r w:rsidR="00331D1A">
        <w:rPr>
          <w:rStyle w:val="Policepardfaut"/>
          <w:rFonts w:ascii="Times New Roman" w:hAnsi="Times New Roman"/>
        </w:rPr>
        <w:t>sécurisé</w:t>
      </w:r>
      <w:r w:rsidR="00A561B0">
        <w:rPr>
          <w:rStyle w:val="Policepardfaut"/>
          <w:rFonts w:ascii="Times New Roman" w:hAnsi="Times New Roman"/>
        </w:rPr>
        <w:t xml:space="preserve"> et favorable pour les activistes défendant les droits environnementaux, e</w:t>
      </w:r>
      <w:r w:rsidR="00331D1A">
        <w:rPr>
          <w:rStyle w:val="Policepardfaut"/>
          <w:rFonts w:ascii="Times New Roman" w:hAnsi="Times New Roman"/>
        </w:rPr>
        <w:t xml:space="preserve">n attribuant </w:t>
      </w:r>
      <w:r w:rsidR="00A561B0">
        <w:rPr>
          <w:rStyle w:val="Policepardfaut"/>
          <w:rFonts w:ascii="Times New Roman" w:hAnsi="Times New Roman"/>
        </w:rPr>
        <w:t>un</w:t>
      </w:r>
      <w:r w:rsidR="00331D1A">
        <w:rPr>
          <w:rStyle w:val="Policepardfaut"/>
          <w:rFonts w:ascii="Times New Roman" w:hAnsi="Times New Roman"/>
        </w:rPr>
        <w:t xml:space="preserve">e obligation de </w:t>
      </w:r>
      <w:r w:rsidR="00674D30">
        <w:rPr>
          <w:rStyle w:val="Policepardfaut"/>
          <w:rFonts w:ascii="Times New Roman" w:hAnsi="Times New Roman"/>
        </w:rPr>
        <w:t>protection</w:t>
      </w:r>
      <w:r w:rsidR="00A561B0">
        <w:rPr>
          <w:rStyle w:val="Policepardfaut"/>
          <w:rFonts w:ascii="Times New Roman" w:hAnsi="Times New Roman"/>
        </w:rPr>
        <w:t xml:space="preserve"> </w:t>
      </w:r>
      <w:r w:rsidR="00257666">
        <w:rPr>
          <w:rStyle w:val="Policepardfaut"/>
          <w:rFonts w:ascii="Times New Roman" w:hAnsi="Times New Roman"/>
        </w:rPr>
        <w:t>accru</w:t>
      </w:r>
      <w:r w:rsidR="00331D1A">
        <w:rPr>
          <w:rStyle w:val="Policepardfaut"/>
          <w:rFonts w:ascii="Times New Roman" w:hAnsi="Times New Roman"/>
        </w:rPr>
        <w:t>e</w:t>
      </w:r>
      <w:r w:rsidR="00257666">
        <w:rPr>
          <w:rStyle w:val="Policepardfaut"/>
          <w:rFonts w:ascii="Times New Roman" w:hAnsi="Times New Roman"/>
        </w:rPr>
        <w:t xml:space="preserve"> </w:t>
      </w:r>
      <w:r w:rsidR="00332C76">
        <w:rPr>
          <w:rStyle w:val="Policepardfaut"/>
          <w:rFonts w:ascii="Times New Roman" w:hAnsi="Times New Roman"/>
        </w:rPr>
        <w:t>aux</w:t>
      </w:r>
      <w:r w:rsidR="00A561B0">
        <w:rPr>
          <w:rStyle w:val="Policepardfaut"/>
          <w:rFonts w:ascii="Times New Roman" w:hAnsi="Times New Roman"/>
        </w:rPr>
        <w:t xml:space="preserve"> activistes en-dessous de l’âge de 18 ans »</w:t>
      </w:r>
      <w:r w:rsidR="00A561B0">
        <w:rPr>
          <w:rStyle w:val="Appelnotedebasdep"/>
          <w:rFonts w:ascii="Times New Roman" w:hAnsi="Times New Roman"/>
        </w:rPr>
        <w:footnoteReference w:id="2"/>
      </w:r>
      <w:r w:rsidR="00A561B0">
        <w:rPr>
          <w:rStyle w:val="Policepardfaut"/>
          <w:rFonts w:ascii="Times New Roman" w:hAnsi="Times New Roman"/>
        </w:rPr>
        <w:t>.</w:t>
      </w:r>
    </w:p>
    <w:p w14:paraId="77FA3AFF" w14:textId="77777777" w:rsidR="00A9248A" w:rsidRDefault="00A9248A" w:rsidP="000D023F">
      <w:pPr>
        <w:pStyle w:val="Paragraphedeliste"/>
        <w:spacing w:after="0"/>
        <w:jc w:val="both"/>
        <w:rPr>
          <w:rFonts w:ascii="Times New Roman" w:hAnsi="Times New Roman"/>
        </w:rPr>
      </w:pPr>
    </w:p>
    <w:p w14:paraId="55B6453E" w14:textId="35E92156" w:rsidR="00A9248A" w:rsidRDefault="00A561B0" w:rsidP="000D023F">
      <w:pPr>
        <w:widowControl w:val="0"/>
        <w:autoSpaceDE w:val="0"/>
        <w:spacing w:after="0"/>
        <w:ind w:left="360" w:hanging="360"/>
        <w:jc w:val="both"/>
      </w:pPr>
      <w:r>
        <w:rPr>
          <w:rStyle w:val="Policepardfaut"/>
          <w:rFonts w:ascii="Times New Roman" w:hAnsi="Times New Roman"/>
        </w:rPr>
        <w:t>1</w:t>
      </w:r>
      <w:r w:rsidR="000D023F">
        <w:rPr>
          <w:rStyle w:val="Policepardfaut"/>
          <w:rFonts w:ascii="Times New Roman" w:hAnsi="Times New Roman"/>
        </w:rPr>
        <w:t>7</w:t>
      </w:r>
      <w:r>
        <w:rPr>
          <w:rStyle w:val="Policepardfaut"/>
          <w:rFonts w:ascii="Times New Roman" w:hAnsi="Times New Roman"/>
        </w:rPr>
        <w:t>.</w:t>
      </w:r>
      <w:r>
        <w:rPr>
          <w:rStyle w:val="Policepardfaut"/>
          <w:rFonts w:ascii="Times New Roman" w:hAnsi="Times New Roman"/>
        </w:rPr>
        <w:tab/>
        <w:t>Tout comme les adultes défenseurs de</w:t>
      </w:r>
      <w:r w:rsidR="006D073F">
        <w:rPr>
          <w:rStyle w:val="Policepardfaut"/>
          <w:rFonts w:ascii="Times New Roman" w:hAnsi="Times New Roman"/>
        </w:rPr>
        <w:t>s</w:t>
      </w:r>
      <w:r>
        <w:rPr>
          <w:rStyle w:val="Policepardfaut"/>
          <w:rFonts w:ascii="Times New Roman" w:hAnsi="Times New Roman"/>
        </w:rPr>
        <w:t xml:space="preserve"> droits </w:t>
      </w:r>
      <w:r w:rsidR="008D44E1">
        <w:rPr>
          <w:rStyle w:val="Policepardfaut"/>
          <w:rFonts w:ascii="Times New Roman" w:hAnsi="Times New Roman"/>
        </w:rPr>
        <w:t>humains</w:t>
      </w:r>
      <w:r>
        <w:rPr>
          <w:rStyle w:val="Policepardfaut"/>
          <w:rFonts w:ascii="Times New Roman" w:hAnsi="Times New Roman"/>
        </w:rPr>
        <w:t>, les enfants sont exposés au risque de menaces, attaques et autres conséquences négatives liées à leurs activités de défenseurs de</w:t>
      </w:r>
      <w:r w:rsidR="006D073F">
        <w:rPr>
          <w:rStyle w:val="Policepardfaut"/>
          <w:rFonts w:ascii="Times New Roman" w:hAnsi="Times New Roman"/>
        </w:rPr>
        <w:t>s</w:t>
      </w:r>
      <w:r>
        <w:rPr>
          <w:rStyle w:val="Policepardfaut"/>
          <w:rFonts w:ascii="Times New Roman" w:hAnsi="Times New Roman"/>
        </w:rPr>
        <w:t xml:space="preserve"> droits </w:t>
      </w:r>
      <w:r w:rsidR="008D44E1">
        <w:rPr>
          <w:rStyle w:val="Policepardfaut"/>
          <w:rFonts w:ascii="Times New Roman" w:hAnsi="Times New Roman"/>
        </w:rPr>
        <w:t>humains</w:t>
      </w:r>
      <w:r>
        <w:rPr>
          <w:rStyle w:val="Policepardfaut"/>
          <w:rFonts w:ascii="Times New Roman" w:hAnsi="Times New Roman"/>
        </w:rPr>
        <w:t>. Le cas de Malala Yousafzai est probablement l’exemple le plus largement connu de telles circonstances, mais évidemment pas le seul. Le Rapporteur Spécial a dénoncé des cas spécifiques où les enfants ont été sujets à des exécutions extrajudiciaires</w:t>
      </w:r>
      <w:r>
        <w:rPr>
          <w:rStyle w:val="Appelnotedebasdep"/>
          <w:rFonts w:ascii="Times New Roman" w:hAnsi="Times New Roman"/>
        </w:rPr>
        <w:footnoteReference w:id="3"/>
      </w:r>
      <w:r>
        <w:rPr>
          <w:rStyle w:val="Policepardfaut"/>
          <w:rFonts w:ascii="Times New Roman" w:hAnsi="Times New Roman"/>
        </w:rPr>
        <w:t>, usage excessif de la force, arr</w:t>
      </w:r>
      <w:r w:rsidR="003D6D26">
        <w:rPr>
          <w:rStyle w:val="Policepardfaut"/>
          <w:rFonts w:ascii="Times New Roman" w:hAnsi="Times New Roman"/>
        </w:rPr>
        <w:t>estations</w:t>
      </w:r>
      <w:r>
        <w:rPr>
          <w:rStyle w:val="Policepardfaut"/>
          <w:rFonts w:ascii="Times New Roman" w:hAnsi="Times New Roman"/>
        </w:rPr>
        <w:t xml:space="preserve"> arbitraire</w:t>
      </w:r>
      <w:r w:rsidR="00AB4127">
        <w:rPr>
          <w:rStyle w:val="Policepardfaut"/>
          <w:rFonts w:ascii="Times New Roman" w:hAnsi="Times New Roman"/>
        </w:rPr>
        <w:t>s</w:t>
      </w:r>
      <w:r>
        <w:rPr>
          <w:rStyle w:val="Policepardfaut"/>
          <w:rFonts w:ascii="Times New Roman" w:hAnsi="Times New Roman"/>
        </w:rPr>
        <w:t>, détention</w:t>
      </w:r>
      <w:r w:rsidR="00AB4127">
        <w:rPr>
          <w:rStyle w:val="Policepardfaut"/>
          <w:rFonts w:ascii="Times New Roman" w:hAnsi="Times New Roman"/>
        </w:rPr>
        <w:t>s</w:t>
      </w:r>
      <w:r>
        <w:rPr>
          <w:rStyle w:val="Policepardfaut"/>
          <w:rFonts w:ascii="Times New Roman" w:hAnsi="Times New Roman"/>
        </w:rPr>
        <w:t>, accusations injustifiées et poursuite</w:t>
      </w:r>
      <w:r w:rsidR="00AB4127">
        <w:rPr>
          <w:rStyle w:val="Policepardfaut"/>
          <w:rFonts w:ascii="Times New Roman" w:hAnsi="Times New Roman"/>
        </w:rPr>
        <w:t>s</w:t>
      </w:r>
      <w:r>
        <w:rPr>
          <w:rStyle w:val="Policepardfaut"/>
          <w:rFonts w:ascii="Times New Roman" w:hAnsi="Times New Roman"/>
        </w:rPr>
        <w:t>, torture</w:t>
      </w:r>
      <w:r w:rsidR="00AB4127">
        <w:rPr>
          <w:rStyle w:val="Policepardfaut"/>
          <w:rFonts w:ascii="Times New Roman" w:hAnsi="Times New Roman"/>
        </w:rPr>
        <w:t>s</w:t>
      </w:r>
      <w:r>
        <w:rPr>
          <w:rStyle w:val="Policepardfaut"/>
          <w:rFonts w:ascii="Times New Roman" w:hAnsi="Times New Roman"/>
        </w:rPr>
        <w:t xml:space="preserve"> et mauvais traitement</w:t>
      </w:r>
      <w:r w:rsidR="00AB4127">
        <w:rPr>
          <w:rStyle w:val="Policepardfaut"/>
          <w:rFonts w:ascii="Times New Roman" w:hAnsi="Times New Roman"/>
        </w:rPr>
        <w:t>s</w:t>
      </w:r>
      <w:r>
        <w:rPr>
          <w:rStyle w:val="Appelnotedebasdep"/>
          <w:rFonts w:ascii="Times New Roman" w:hAnsi="Times New Roman"/>
        </w:rPr>
        <w:footnoteReference w:id="4"/>
      </w:r>
      <w:r w:rsidR="005E3128">
        <w:rPr>
          <w:rStyle w:val="Policepardfaut"/>
          <w:rFonts w:ascii="Times New Roman" w:hAnsi="Times New Roman"/>
        </w:rPr>
        <w:t xml:space="preserve">. Le Rapporteur Spécial des Nations Unies </w:t>
      </w:r>
      <w:r>
        <w:rPr>
          <w:rStyle w:val="Policepardfaut"/>
          <w:rFonts w:ascii="Times New Roman" w:hAnsi="Times New Roman"/>
        </w:rPr>
        <w:t>sur le droit</w:t>
      </w:r>
      <w:r w:rsidR="003D6D26">
        <w:rPr>
          <w:rStyle w:val="Policepardfaut"/>
          <w:rFonts w:ascii="Times New Roman" w:hAnsi="Times New Roman"/>
        </w:rPr>
        <w:t xml:space="preserve"> de réunion </w:t>
      </w:r>
      <w:r>
        <w:rPr>
          <w:rStyle w:val="Policepardfaut"/>
          <w:rFonts w:ascii="Times New Roman" w:hAnsi="Times New Roman"/>
        </w:rPr>
        <w:t xml:space="preserve">pacifique et </w:t>
      </w:r>
      <w:r w:rsidR="003D6D26">
        <w:rPr>
          <w:rStyle w:val="Policepardfaut"/>
          <w:rFonts w:ascii="Times New Roman" w:hAnsi="Times New Roman"/>
        </w:rPr>
        <w:t xml:space="preserve">la liberté </w:t>
      </w:r>
      <w:r>
        <w:rPr>
          <w:rStyle w:val="Policepardfaut"/>
          <w:rFonts w:ascii="Times New Roman" w:hAnsi="Times New Roman"/>
        </w:rPr>
        <w:t xml:space="preserve">d’association a aussi décrié que </w:t>
      </w:r>
      <w:r>
        <w:rPr>
          <w:rStyle w:val="Policepardfaut"/>
          <w:rFonts w:ascii="Times New Roman" w:hAnsi="Times New Roman"/>
          <w:b/>
        </w:rPr>
        <w:t xml:space="preserve">les enfants sont souvent ciblés parce qu’ils </w:t>
      </w:r>
      <w:r w:rsidR="00F44FD4">
        <w:rPr>
          <w:rStyle w:val="Policepardfaut"/>
          <w:rFonts w:ascii="Times New Roman" w:hAnsi="Times New Roman"/>
          <w:b/>
        </w:rPr>
        <w:t xml:space="preserve">défendent </w:t>
      </w:r>
      <w:r>
        <w:rPr>
          <w:rStyle w:val="Policepardfaut"/>
          <w:rFonts w:ascii="Times New Roman" w:hAnsi="Times New Roman"/>
          <w:b/>
        </w:rPr>
        <w:t>les d</w:t>
      </w:r>
      <w:r w:rsidR="00383752">
        <w:rPr>
          <w:rStyle w:val="Policepardfaut"/>
          <w:rFonts w:ascii="Times New Roman" w:hAnsi="Times New Roman"/>
          <w:b/>
        </w:rPr>
        <w:t>roits de ceux qui sont le plus menacés</w:t>
      </w:r>
      <w:r>
        <w:rPr>
          <w:rStyle w:val="Policepardfaut"/>
          <w:rFonts w:ascii="Times New Roman" w:hAnsi="Times New Roman"/>
        </w:rPr>
        <w:t xml:space="preserve"> de discrimination et de châtiment</w:t>
      </w:r>
      <w:r>
        <w:rPr>
          <w:rStyle w:val="Appelnotedebasdep"/>
          <w:rFonts w:ascii="Times New Roman" w:hAnsi="Times New Roman"/>
        </w:rPr>
        <w:footnoteReference w:id="5"/>
      </w:r>
      <w:r>
        <w:rPr>
          <w:rStyle w:val="Policepardfaut"/>
          <w:rFonts w:ascii="Times New Roman" w:hAnsi="Times New Roman"/>
        </w:rPr>
        <w:t>, y compris les enfants indigènes manifestant pacifiquement contre l’occupation de leurs terres</w:t>
      </w:r>
      <w:r>
        <w:rPr>
          <w:rStyle w:val="Appelnotedebasdep"/>
          <w:rFonts w:ascii="Times New Roman" w:hAnsi="Times New Roman"/>
        </w:rPr>
        <w:footnoteReference w:id="6"/>
      </w:r>
      <w:r>
        <w:rPr>
          <w:rStyle w:val="Policepardfaut"/>
          <w:rFonts w:ascii="Times New Roman" w:hAnsi="Times New Roman"/>
        </w:rPr>
        <w:t xml:space="preserve"> et les enfants participant à des manifestations </w:t>
      </w:r>
      <w:r w:rsidR="00F62DB2">
        <w:rPr>
          <w:rStyle w:val="Policepardfaut"/>
          <w:rFonts w:ascii="Times New Roman" w:hAnsi="Times New Roman"/>
        </w:rPr>
        <w:t>anti-gouvernementales</w:t>
      </w:r>
      <w:r>
        <w:rPr>
          <w:rStyle w:val="Appelnotedebasdep"/>
          <w:rFonts w:ascii="Times New Roman" w:hAnsi="Times New Roman"/>
        </w:rPr>
        <w:footnoteReference w:id="7"/>
      </w:r>
      <w:r>
        <w:rPr>
          <w:rStyle w:val="Policepardfaut"/>
          <w:rFonts w:ascii="Times New Roman" w:hAnsi="Times New Roman"/>
        </w:rPr>
        <w:t xml:space="preserve">. </w:t>
      </w:r>
    </w:p>
    <w:p w14:paraId="4C8B380F" w14:textId="77777777" w:rsidR="00A9248A" w:rsidRDefault="00A9248A" w:rsidP="000D023F">
      <w:pPr>
        <w:pStyle w:val="Paragraphedeliste"/>
        <w:spacing w:after="0"/>
        <w:jc w:val="both"/>
        <w:rPr>
          <w:rFonts w:ascii="Times New Roman" w:hAnsi="Times New Roman"/>
        </w:rPr>
      </w:pPr>
    </w:p>
    <w:p w14:paraId="13F27DCE" w14:textId="55724E37" w:rsidR="00A9248A" w:rsidRDefault="000D023F" w:rsidP="000D023F">
      <w:pPr>
        <w:widowControl w:val="0"/>
        <w:autoSpaceDE w:val="0"/>
        <w:spacing w:after="0"/>
        <w:ind w:left="360" w:hanging="360"/>
        <w:jc w:val="both"/>
      </w:pPr>
      <w:r>
        <w:rPr>
          <w:rStyle w:val="Policepardfaut"/>
          <w:rFonts w:ascii="Times New Roman" w:hAnsi="Times New Roman"/>
        </w:rPr>
        <w:t>18</w:t>
      </w:r>
      <w:r w:rsidR="00A561B0">
        <w:rPr>
          <w:rStyle w:val="Policepardfaut"/>
          <w:rFonts w:ascii="Times New Roman" w:hAnsi="Times New Roman"/>
        </w:rPr>
        <w:t>.</w:t>
      </w:r>
      <w:r w:rsidR="00A561B0">
        <w:rPr>
          <w:rStyle w:val="Policepardfaut"/>
          <w:rFonts w:ascii="Times New Roman" w:hAnsi="Times New Roman"/>
        </w:rPr>
        <w:tab/>
      </w:r>
      <w:bookmarkStart w:id="5" w:name="_Hlk504382013"/>
      <w:bookmarkStart w:id="6" w:name="_Hlk501719622"/>
      <w:r w:rsidR="00A561B0">
        <w:rPr>
          <w:rStyle w:val="Policepardfaut"/>
          <w:rFonts w:ascii="Times New Roman" w:hAnsi="Times New Roman"/>
          <w:color w:val="000000"/>
        </w:rPr>
        <w:t>Une étude réalisée par Save the Children et le Cent</w:t>
      </w:r>
      <w:r w:rsidR="00B428A3">
        <w:rPr>
          <w:rStyle w:val="Policepardfaut"/>
          <w:rFonts w:ascii="Times New Roman" w:hAnsi="Times New Roman"/>
          <w:color w:val="000000"/>
        </w:rPr>
        <w:t xml:space="preserve">re pour les Droits de l’Enfant </w:t>
      </w:r>
      <w:r w:rsidR="00E11599">
        <w:rPr>
          <w:rStyle w:val="Policepardfaut"/>
          <w:rFonts w:ascii="Times New Roman" w:hAnsi="Times New Roman"/>
          <w:color w:val="000000"/>
        </w:rPr>
        <w:t>de</w:t>
      </w:r>
      <w:r w:rsidR="00A561B0">
        <w:rPr>
          <w:rStyle w:val="Policepardfaut"/>
          <w:rFonts w:ascii="Times New Roman" w:hAnsi="Times New Roman"/>
          <w:color w:val="000000"/>
        </w:rPr>
        <w:t xml:space="preserve"> l</w:t>
      </w:r>
      <w:r w:rsidR="00E11599">
        <w:rPr>
          <w:rStyle w:val="Policepardfaut"/>
          <w:rFonts w:ascii="Times New Roman" w:hAnsi="Times New Roman"/>
          <w:color w:val="000000"/>
        </w:rPr>
        <w:t>’</w:t>
      </w:r>
      <w:r w:rsidR="00A561B0">
        <w:rPr>
          <w:rStyle w:val="Policepardfaut"/>
          <w:rFonts w:ascii="Times New Roman" w:hAnsi="Times New Roman"/>
          <w:color w:val="000000"/>
        </w:rPr>
        <w:t>Universit</w:t>
      </w:r>
      <w:r w:rsidR="00E11599">
        <w:rPr>
          <w:rStyle w:val="Policepardfaut"/>
          <w:rFonts w:ascii="Times New Roman" w:hAnsi="Times New Roman"/>
          <w:color w:val="000000"/>
        </w:rPr>
        <w:t>é Queen’s</w:t>
      </w:r>
      <w:r w:rsidR="00A561B0">
        <w:rPr>
          <w:rStyle w:val="Policepardfaut"/>
          <w:rFonts w:ascii="Times New Roman" w:hAnsi="Times New Roman"/>
          <w:color w:val="000000"/>
        </w:rPr>
        <w:t xml:space="preserve"> </w:t>
      </w:r>
      <w:r w:rsidR="00E11599">
        <w:rPr>
          <w:rStyle w:val="Policepardfaut"/>
          <w:rFonts w:ascii="Times New Roman" w:hAnsi="Times New Roman"/>
          <w:color w:val="000000"/>
        </w:rPr>
        <w:t xml:space="preserve">de Belfast </w:t>
      </w:r>
      <w:r w:rsidR="00A561B0">
        <w:rPr>
          <w:rStyle w:val="Policepardfaut"/>
          <w:rFonts w:ascii="Times New Roman" w:hAnsi="Times New Roman"/>
          <w:color w:val="000000"/>
        </w:rPr>
        <w:t>avec 1</w:t>
      </w:r>
      <w:r w:rsidR="00D8574D">
        <w:rPr>
          <w:rStyle w:val="Policepardfaut"/>
          <w:rFonts w:ascii="Times New Roman" w:hAnsi="Times New Roman"/>
          <w:color w:val="000000"/>
        </w:rPr>
        <w:t xml:space="preserve"> </w:t>
      </w:r>
      <w:r w:rsidR="00A561B0">
        <w:rPr>
          <w:rStyle w:val="Policepardfaut"/>
          <w:rFonts w:ascii="Times New Roman" w:hAnsi="Times New Roman"/>
          <w:color w:val="000000"/>
        </w:rPr>
        <w:t xml:space="preserve">600 enfants venant de 60 pays a </w:t>
      </w:r>
      <w:r w:rsidR="00D8574D">
        <w:rPr>
          <w:rStyle w:val="Policepardfaut"/>
          <w:rFonts w:ascii="Times New Roman" w:hAnsi="Times New Roman"/>
          <w:color w:val="000000"/>
        </w:rPr>
        <w:t>révélé</w:t>
      </w:r>
      <w:r w:rsidR="00A561B0">
        <w:rPr>
          <w:rStyle w:val="Policepardfaut"/>
          <w:rFonts w:ascii="Times New Roman" w:hAnsi="Times New Roman"/>
          <w:color w:val="000000"/>
        </w:rPr>
        <w:t xml:space="preserve"> que seulement 34% des enfants se sentaient en sécurité lorsqu’ils exprimaient leurs opinions en public et seulement 38% se sentaient en sécurité lorsqu’ils joignaient une manifestation publique</w:t>
      </w:r>
      <w:r w:rsidR="00A561B0">
        <w:rPr>
          <w:rStyle w:val="Appelnotedebasdep"/>
          <w:rFonts w:ascii="Times New Roman" w:hAnsi="Times New Roman"/>
          <w:color w:val="000000"/>
        </w:rPr>
        <w:footnoteReference w:id="8"/>
      </w:r>
      <w:r w:rsidR="00A561B0">
        <w:rPr>
          <w:rStyle w:val="Policepardfaut"/>
          <w:rFonts w:ascii="Times New Roman" w:hAnsi="Times New Roman"/>
          <w:color w:val="000000"/>
        </w:rPr>
        <w:t>. Les enfants consultés pour la Journée de Débat Général ont dit au Comité qu’ils ont peur d’être persécuté</w:t>
      </w:r>
      <w:r w:rsidR="00695C44">
        <w:rPr>
          <w:rStyle w:val="Policepardfaut"/>
          <w:rFonts w:ascii="Times New Roman" w:hAnsi="Times New Roman"/>
          <w:color w:val="000000"/>
        </w:rPr>
        <w:t>s</w:t>
      </w:r>
      <w:r w:rsidR="00A561B0">
        <w:rPr>
          <w:rStyle w:val="Policepardfaut"/>
          <w:rFonts w:ascii="Times New Roman" w:hAnsi="Times New Roman"/>
          <w:color w:val="000000"/>
        </w:rPr>
        <w:t xml:space="preserve"> s’ils s’expriment et que si les enfants ne sont pas autorisés ou soutenus à former leurs propres associations, leur rôle</w:t>
      </w:r>
      <w:r w:rsidR="00362C94">
        <w:rPr>
          <w:rStyle w:val="Policepardfaut"/>
          <w:rFonts w:ascii="Times New Roman" w:hAnsi="Times New Roman"/>
          <w:color w:val="000000"/>
        </w:rPr>
        <w:t xml:space="preserve"> en tant que </w:t>
      </w:r>
      <w:r w:rsidR="00A561B0">
        <w:rPr>
          <w:rStyle w:val="Policepardfaut"/>
          <w:rFonts w:ascii="Times New Roman" w:hAnsi="Times New Roman"/>
          <w:color w:val="000000"/>
        </w:rPr>
        <w:t>défenseurs de</w:t>
      </w:r>
      <w:r w:rsidR="006D073F">
        <w:rPr>
          <w:rStyle w:val="Policepardfaut"/>
          <w:rFonts w:ascii="Times New Roman" w:hAnsi="Times New Roman"/>
          <w:color w:val="000000"/>
        </w:rPr>
        <w:t>s</w:t>
      </w:r>
      <w:r w:rsidR="00A561B0">
        <w:rPr>
          <w:rStyle w:val="Policepardfaut"/>
          <w:rFonts w:ascii="Times New Roman" w:hAnsi="Times New Roman"/>
          <w:color w:val="000000"/>
        </w:rPr>
        <w:t xml:space="preserve"> droits </w:t>
      </w:r>
      <w:r w:rsidR="008D44E1">
        <w:rPr>
          <w:rStyle w:val="Policepardfaut"/>
          <w:rFonts w:ascii="Times New Roman" w:hAnsi="Times New Roman"/>
          <w:color w:val="000000"/>
        </w:rPr>
        <w:t>humains</w:t>
      </w:r>
      <w:r w:rsidR="00A561B0">
        <w:rPr>
          <w:rStyle w:val="Policepardfaut"/>
          <w:rFonts w:ascii="Times New Roman" w:hAnsi="Times New Roman"/>
          <w:color w:val="000000"/>
        </w:rPr>
        <w:t xml:space="preserve"> ne peut pas être rempli. Les enfants font face à des défis dans les cadres de la famille </w:t>
      </w:r>
      <w:r w:rsidR="00362C94">
        <w:rPr>
          <w:rStyle w:val="Policepardfaut"/>
          <w:rFonts w:ascii="Times New Roman" w:hAnsi="Times New Roman"/>
          <w:color w:val="000000"/>
        </w:rPr>
        <w:t>et</w:t>
      </w:r>
      <w:r w:rsidR="007A011A">
        <w:rPr>
          <w:rStyle w:val="Policepardfaut"/>
          <w:rFonts w:ascii="Times New Roman" w:hAnsi="Times New Roman"/>
          <w:color w:val="000000"/>
        </w:rPr>
        <w:t xml:space="preserve"> </w:t>
      </w:r>
      <w:r w:rsidR="00A561B0">
        <w:rPr>
          <w:rStyle w:val="Policepardfaut"/>
          <w:rFonts w:ascii="Times New Roman" w:hAnsi="Times New Roman"/>
          <w:color w:val="000000"/>
        </w:rPr>
        <w:t xml:space="preserve">de l’école, où souvent, ils ne peuvent pas trouver l’information </w:t>
      </w:r>
      <w:r w:rsidR="00695C44">
        <w:rPr>
          <w:rStyle w:val="Policepardfaut"/>
          <w:rFonts w:ascii="Times New Roman" w:hAnsi="Times New Roman"/>
          <w:color w:val="000000"/>
        </w:rPr>
        <w:t xml:space="preserve">et le soutien </w:t>
      </w:r>
      <w:r w:rsidR="00A561B0">
        <w:rPr>
          <w:rStyle w:val="Policepardfaut"/>
          <w:rFonts w:ascii="Times New Roman" w:hAnsi="Times New Roman"/>
          <w:color w:val="000000"/>
        </w:rPr>
        <w:t>nécessaire</w:t>
      </w:r>
      <w:r w:rsidR="00D8574D">
        <w:rPr>
          <w:rStyle w:val="Policepardfaut"/>
          <w:rFonts w:ascii="Times New Roman" w:hAnsi="Times New Roman"/>
          <w:color w:val="000000"/>
        </w:rPr>
        <w:t>s</w:t>
      </w:r>
      <w:r w:rsidR="00A561B0">
        <w:rPr>
          <w:rStyle w:val="Policepardfaut"/>
          <w:rFonts w:ascii="Times New Roman" w:hAnsi="Times New Roman"/>
          <w:color w:val="000000"/>
        </w:rPr>
        <w:t xml:space="preserve"> </w:t>
      </w:r>
      <w:r w:rsidR="00695C44">
        <w:rPr>
          <w:rStyle w:val="Policepardfaut"/>
          <w:rFonts w:ascii="Times New Roman" w:hAnsi="Times New Roman"/>
          <w:color w:val="000000"/>
        </w:rPr>
        <w:t xml:space="preserve">pour </w:t>
      </w:r>
      <w:r w:rsidR="00A561B0">
        <w:rPr>
          <w:rStyle w:val="Policepardfaut"/>
          <w:rFonts w:ascii="Times New Roman" w:hAnsi="Times New Roman"/>
          <w:color w:val="000000"/>
        </w:rPr>
        <w:t>agir comme des défenseurs.</w:t>
      </w:r>
    </w:p>
    <w:bookmarkEnd w:id="5"/>
    <w:bookmarkEnd w:id="6"/>
    <w:p w14:paraId="58D0FFF5" w14:textId="77777777" w:rsidR="00A9248A" w:rsidRDefault="00A9248A" w:rsidP="000D023F">
      <w:pPr>
        <w:widowControl w:val="0"/>
        <w:autoSpaceDE w:val="0"/>
        <w:spacing w:after="0"/>
        <w:jc w:val="both"/>
        <w:rPr>
          <w:rFonts w:ascii="Times New Roman" w:hAnsi="Times New Roman"/>
          <w:b/>
        </w:rPr>
      </w:pPr>
    </w:p>
    <w:p w14:paraId="64F835B7" w14:textId="3FFC5E4E" w:rsidR="00A9248A" w:rsidRDefault="00877A40" w:rsidP="000D023F">
      <w:pPr>
        <w:widowControl w:val="0"/>
        <w:autoSpaceDE w:val="0"/>
        <w:spacing w:after="0"/>
        <w:jc w:val="both"/>
        <w:rPr>
          <w:rFonts w:ascii="Times New Roman" w:hAnsi="Times New Roman"/>
          <w:b/>
        </w:rPr>
      </w:pPr>
      <w:r>
        <w:rPr>
          <w:rFonts w:ascii="Times New Roman" w:hAnsi="Times New Roman"/>
          <w:b/>
        </w:rPr>
        <w:t>Les d</w:t>
      </w:r>
      <w:r w:rsidR="00A561B0">
        <w:rPr>
          <w:rFonts w:ascii="Times New Roman" w:hAnsi="Times New Roman"/>
          <w:b/>
        </w:rPr>
        <w:t>roits des enfants défenseurs de</w:t>
      </w:r>
      <w:r w:rsidR="006D073F">
        <w:rPr>
          <w:rFonts w:ascii="Times New Roman" w:hAnsi="Times New Roman"/>
          <w:b/>
        </w:rPr>
        <w:t>s</w:t>
      </w:r>
      <w:r w:rsidR="00A561B0">
        <w:rPr>
          <w:rFonts w:ascii="Times New Roman" w:hAnsi="Times New Roman"/>
          <w:b/>
        </w:rPr>
        <w:t xml:space="preserve"> droits </w:t>
      </w:r>
      <w:r w:rsidR="008D44E1">
        <w:rPr>
          <w:rFonts w:ascii="Times New Roman" w:hAnsi="Times New Roman"/>
          <w:b/>
        </w:rPr>
        <w:t>humains</w:t>
      </w:r>
    </w:p>
    <w:p w14:paraId="213193E9" w14:textId="77777777" w:rsidR="00A9248A" w:rsidRDefault="00A9248A" w:rsidP="000D023F">
      <w:pPr>
        <w:widowControl w:val="0"/>
        <w:autoSpaceDE w:val="0"/>
        <w:spacing w:after="0"/>
        <w:jc w:val="both"/>
        <w:rPr>
          <w:rFonts w:ascii="Times New Roman" w:hAnsi="Times New Roman"/>
          <w:b/>
        </w:rPr>
      </w:pPr>
    </w:p>
    <w:p w14:paraId="060410BD" w14:textId="271AD9E5" w:rsidR="00A9248A" w:rsidRDefault="000D023F" w:rsidP="000D023F">
      <w:pPr>
        <w:widowControl w:val="0"/>
        <w:autoSpaceDE w:val="0"/>
        <w:spacing w:after="0"/>
        <w:ind w:left="360" w:hanging="360"/>
        <w:jc w:val="both"/>
      </w:pPr>
      <w:r>
        <w:rPr>
          <w:rStyle w:val="Policepardfaut"/>
          <w:rFonts w:ascii="Times New Roman" w:hAnsi="Times New Roman"/>
        </w:rPr>
        <w:t>19</w:t>
      </w:r>
      <w:r w:rsidR="00A561B0">
        <w:rPr>
          <w:rStyle w:val="Policepardfaut"/>
          <w:rFonts w:ascii="Times New Roman" w:hAnsi="Times New Roman"/>
        </w:rPr>
        <w:t>.</w:t>
      </w:r>
      <w:r w:rsidR="00A561B0">
        <w:rPr>
          <w:rStyle w:val="Policepardfaut"/>
          <w:rFonts w:ascii="Times New Roman" w:hAnsi="Times New Roman"/>
        </w:rPr>
        <w:tab/>
        <w:t>Les enfants défenseurs de</w:t>
      </w:r>
      <w:r w:rsidR="006D073F">
        <w:rPr>
          <w:rStyle w:val="Policepardfaut"/>
          <w:rFonts w:ascii="Times New Roman" w:hAnsi="Times New Roman"/>
        </w:rPr>
        <w:t>s</w:t>
      </w:r>
      <w:r w:rsidR="00A561B0">
        <w:rPr>
          <w:rStyle w:val="Policepardfaut"/>
          <w:rFonts w:ascii="Times New Roman" w:hAnsi="Times New Roman"/>
        </w:rPr>
        <w:t xml:space="preserve"> droits </w:t>
      </w:r>
      <w:r w:rsidR="008D44E1">
        <w:rPr>
          <w:rStyle w:val="Policepardfaut"/>
          <w:rFonts w:ascii="Times New Roman" w:hAnsi="Times New Roman"/>
        </w:rPr>
        <w:t>humains</w:t>
      </w:r>
      <w:r w:rsidR="00A561B0">
        <w:rPr>
          <w:rStyle w:val="Policepardfaut"/>
          <w:rFonts w:ascii="Times New Roman" w:hAnsi="Times New Roman"/>
        </w:rPr>
        <w:t xml:space="preserve"> ont les mêmes droits </w:t>
      </w:r>
      <w:r w:rsidR="00A561B0">
        <w:rPr>
          <w:rStyle w:val="Policepardfaut"/>
          <w:rFonts w:ascii="Times New Roman" w:hAnsi="Times New Roman"/>
          <w:b/>
        </w:rPr>
        <w:t>formulés dans la Déclaration</w:t>
      </w:r>
      <w:r w:rsidR="00A561B0">
        <w:rPr>
          <w:rStyle w:val="Policepardfaut"/>
          <w:rFonts w:ascii="Times New Roman" w:hAnsi="Times New Roman"/>
        </w:rPr>
        <w:t xml:space="preserve"> que les défenseurs adultes. De plus, tous les enfants défenseurs de</w:t>
      </w:r>
      <w:r w:rsidR="006D073F">
        <w:rPr>
          <w:rStyle w:val="Policepardfaut"/>
          <w:rFonts w:ascii="Times New Roman" w:hAnsi="Times New Roman"/>
        </w:rPr>
        <w:t>s</w:t>
      </w:r>
      <w:r w:rsidR="00A561B0">
        <w:rPr>
          <w:rStyle w:val="Policepardfaut"/>
          <w:rFonts w:ascii="Times New Roman" w:hAnsi="Times New Roman"/>
        </w:rPr>
        <w:t xml:space="preserve"> droits </w:t>
      </w:r>
      <w:r w:rsidR="008D44E1">
        <w:rPr>
          <w:rStyle w:val="Policepardfaut"/>
          <w:rFonts w:ascii="Times New Roman" w:hAnsi="Times New Roman"/>
        </w:rPr>
        <w:t>humains</w:t>
      </w:r>
      <w:r w:rsidR="00A561B0">
        <w:rPr>
          <w:rStyle w:val="Policepardfaut"/>
          <w:rFonts w:ascii="Times New Roman" w:hAnsi="Times New Roman"/>
        </w:rPr>
        <w:t xml:space="preserve">, y compris les plus vulnérables et marginalisés, </w:t>
      </w:r>
      <w:r w:rsidR="00656A3B">
        <w:rPr>
          <w:rStyle w:val="Policepardfaut"/>
          <w:rFonts w:ascii="Times New Roman" w:hAnsi="Times New Roman"/>
        </w:rPr>
        <w:t xml:space="preserve">doivent </w:t>
      </w:r>
      <w:r w:rsidR="00A561B0">
        <w:rPr>
          <w:rStyle w:val="Policepardfaut"/>
          <w:rFonts w:ascii="Times New Roman" w:hAnsi="Times New Roman"/>
        </w:rPr>
        <w:t xml:space="preserve">pouvoir exercer </w:t>
      </w:r>
      <w:r w:rsidR="00A561B0">
        <w:rPr>
          <w:rStyle w:val="Policepardfaut"/>
          <w:rFonts w:ascii="Times New Roman" w:hAnsi="Times New Roman"/>
          <w:b/>
        </w:rPr>
        <w:t>tous les droits inscrit</w:t>
      </w:r>
      <w:r w:rsidR="00A033A1">
        <w:rPr>
          <w:rStyle w:val="Policepardfaut"/>
          <w:rFonts w:ascii="Times New Roman" w:hAnsi="Times New Roman"/>
          <w:b/>
        </w:rPr>
        <w:t>s</w:t>
      </w:r>
      <w:r w:rsidR="00A561B0">
        <w:rPr>
          <w:rStyle w:val="Policepardfaut"/>
          <w:rFonts w:ascii="Times New Roman" w:hAnsi="Times New Roman"/>
          <w:b/>
        </w:rPr>
        <w:t xml:space="preserve"> dans la CDE</w:t>
      </w:r>
      <w:r w:rsidR="00A561B0">
        <w:rPr>
          <w:rStyle w:val="Policepardfaut"/>
          <w:rFonts w:ascii="Times New Roman" w:hAnsi="Times New Roman"/>
        </w:rPr>
        <w:t xml:space="preserve"> selon leurs capacités (art. 5 de la CDE) et </w:t>
      </w:r>
      <w:r w:rsidR="00656A3B">
        <w:rPr>
          <w:rStyle w:val="Policepardfaut"/>
          <w:rFonts w:ascii="Times New Roman" w:hAnsi="Times New Roman"/>
        </w:rPr>
        <w:t>l’</w:t>
      </w:r>
      <w:r w:rsidR="00A561B0">
        <w:rPr>
          <w:rStyle w:val="Policepardfaut"/>
          <w:rFonts w:ascii="Times New Roman" w:hAnsi="Times New Roman"/>
        </w:rPr>
        <w:t>intérêt</w:t>
      </w:r>
      <w:r w:rsidR="00656A3B">
        <w:rPr>
          <w:rStyle w:val="Policepardfaut"/>
          <w:rFonts w:ascii="Times New Roman" w:hAnsi="Times New Roman"/>
        </w:rPr>
        <w:t xml:space="preserve"> supérieur de l’enfant</w:t>
      </w:r>
      <w:r w:rsidR="00A561B0">
        <w:rPr>
          <w:rStyle w:val="Policepardfaut"/>
          <w:rFonts w:ascii="Times New Roman" w:hAnsi="Times New Roman"/>
        </w:rPr>
        <w:t xml:space="preserve"> (art. 3 de la CDE). Alors que la </w:t>
      </w:r>
      <w:r w:rsidR="00A561B0">
        <w:rPr>
          <w:rStyle w:val="Policepardfaut"/>
          <w:rFonts w:ascii="Times New Roman" w:hAnsi="Times New Roman"/>
          <w:b/>
        </w:rPr>
        <w:t>CDE</w:t>
      </w:r>
      <w:r w:rsidR="00A561B0">
        <w:rPr>
          <w:rStyle w:val="Policepardfaut"/>
          <w:rFonts w:ascii="Times New Roman" w:hAnsi="Times New Roman"/>
        </w:rPr>
        <w:t xml:space="preserve"> ne mentionne pas spécifiquement les enfants</w:t>
      </w:r>
      <w:r w:rsidR="00F46CEC">
        <w:rPr>
          <w:rStyle w:val="Policepardfaut"/>
          <w:rFonts w:ascii="Times New Roman" w:hAnsi="Times New Roman"/>
        </w:rPr>
        <w:t xml:space="preserve"> en tant que</w:t>
      </w:r>
      <w:r w:rsidR="00A561B0">
        <w:rPr>
          <w:rStyle w:val="Policepardfaut"/>
          <w:rFonts w:ascii="Times New Roman" w:hAnsi="Times New Roman"/>
        </w:rPr>
        <w:t xml:space="preserve"> défenseurs de</w:t>
      </w:r>
      <w:r w:rsidR="006D073F">
        <w:rPr>
          <w:rStyle w:val="Policepardfaut"/>
          <w:rFonts w:ascii="Times New Roman" w:hAnsi="Times New Roman"/>
        </w:rPr>
        <w:t>s</w:t>
      </w:r>
      <w:r w:rsidR="00A561B0">
        <w:rPr>
          <w:rStyle w:val="Policepardfaut"/>
          <w:rFonts w:ascii="Times New Roman" w:hAnsi="Times New Roman"/>
        </w:rPr>
        <w:t xml:space="preserve"> droits </w:t>
      </w:r>
      <w:r w:rsidR="008D44E1">
        <w:rPr>
          <w:rStyle w:val="Policepardfaut"/>
          <w:rFonts w:ascii="Times New Roman" w:hAnsi="Times New Roman"/>
        </w:rPr>
        <w:t>humains</w:t>
      </w:r>
      <w:r w:rsidR="00A561B0">
        <w:rPr>
          <w:rStyle w:val="Policepardfaut"/>
          <w:rFonts w:ascii="Times New Roman" w:hAnsi="Times New Roman"/>
        </w:rPr>
        <w:t xml:space="preserve">, elle fournit le </w:t>
      </w:r>
      <w:r w:rsidR="00A561B0">
        <w:rPr>
          <w:rStyle w:val="Policepardfaut"/>
          <w:rFonts w:ascii="Times New Roman" w:hAnsi="Times New Roman"/>
          <w:b/>
        </w:rPr>
        <w:t>spectre complet des droits</w:t>
      </w:r>
      <w:r w:rsidR="00A561B0">
        <w:rPr>
          <w:rStyle w:val="Policepardfaut"/>
          <w:rFonts w:ascii="Times New Roman" w:hAnsi="Times New Roman"/>
        </w:rPr>
        <w:t xml:space="preserve"> dont les enfants ont besoin pour devenir et agir en tant que défenseurs de</w:t>
      </w:r>
      <w:r w:rsidR="006D073F">
        <w:rPr>
          <w:rStyle w:val="Policepardfaut"/>
          <w:rFonts w:ascii="Times New Roman" w:hAnsi="Times New Roman"/>
        </w:rPr>
        <w:t>s</w:t>
      </w:r>
      <w:r w:rsidR="00A561B0">
        <w:rPr>
          <w:rStyle w:val="Policepardfaut"/>
          <w:rFonts w:ascii="Times New Roman" w:hAnsi="Times New Roman"/>
        </w:rPr>
        <w:t xml:space="preserve"> droits </w:t>
      </w:r>
      <w:r w:rsidR="008D44E1">
        <w:rPr>
          <w:rStyle w:val="Policepardfaut"/>
          <w:rFonts w:ascii="Times New Roman" w:hAnsi="Times New Roman"/>
        </w:rPr>
        <w:t>humains</w:t>
      </w:r>
      <w:r w:rsidR="00A561B0">
        <w:rPr>
          <w:rStyle w:val="Policepardfaut"/>
          <w:rFonts w:ascii="Times New Roman" w:hAnsi="Times New Roman"/>
        </w:rPr>
        <w:t>, et reconnaît qu’à tous les enfants so</w:t>
      </w:r>
      <w:r w:rsidR="00656A3B">
        <w:rPr>
          <w:rStyle w:val="Policepardfaut"/>
          <w:rFonts w:ascii="Times New Roman" w:hAnsi="Times New Roman"/>
        </w:rPr>
        <w:t>ient</w:t>
      </w:r>
      <w:r w:rsidR="00A561B0">
        <w:rPr>
          <w:rStyle w:val="Policepardfaut"/>
          <w:rFonts w:ascii="Times New Roman" w:hAnsi="Times New Roman"/>
        </w:rPr>
        <w:t xml:space="preserve"> accordées des mesures </w:t>
      </w:r>
      <w:r w:rsidR="009B592E" w:rsidRPr="009B592E">
        <w:rPr>
          <w:rStyle w:val="Policepardfaut"/>
          <w:rFonts w:ascii="Times New Roman" w:hAnsi="Times New Roman"/>
          <w:b/>
        </w:rPr>
        <w:t>de</w:t>
      </w:r>
      <w:r w:rsidR="009B592E">
        <w:rPr>
          <w:rStyle w:val="Policepardfaut"/>
          <w:rFonts w:ascii="Times New Roman" w:hAnsi="Times New Roman"/>
        </w:rPr>
        <w:t xml:space="preserve"> </w:t>
      </w:r>
      <w:r w:rsidR="009B592E" w:rsidRPr="009B592E">
        <w:rPr>
          <w:rStyle w:val="Policepardfaut"/>
          <w:rFonts w:ascii="Times New Roman" w:hAnsi="Times New Roman"/>
          <w:b/>
        </w:rPr>
        <w:t>soutien</w:t>
      </w:r>
      <w:r w:rsidR="00A561B0">
        <w:rPr>
          <w:rStyle w:val="Policepardfaut"/>
          <w:rFonts w:ascii="Times New Roman" w:hAnsi="Times New Roman"/>
        </w:rPr>
        <w:t>, sur</w:t>
      </w:r>
      <w:r w:rsidR="00122B01">
        <w:rPr>
          <w:rStyle w:val="Policepardfaut"/>
          <w:rFonts w:ascii="Times New Roman" w:hAnsi="Times New Roman"/>
        </w:rPr>
        <w:t xml:space="preserve"> la base de</w:t>
      </w:r>
      <w:r w:rsidR="00A561B0">
        <w:rPr>
          <w:rStyle w:val="Policepardfaut"/>
          <w:rFonts w:ascii="Times New Roman" w:hAnsi="Times New Roman"/>
        </w:rPr>
        <w:t xml:space="preserve"> leur droit à être entendu</w:t>
      </w:r>
      <w:r w:rsidR="001407A5">
        <w:rPr>
          <w:rStyle w:val="Policepardfaut"/>
          <w:rFonts w:ascii="Times New Roman" w:hAnsi="Times New Roman"/>
        </w:rPr>
        <w:t>s</w:t>
      </w:r>
      <w:r w:rsidR="00A561B0">
        <w:rPr>
          <w:rStyle w:val="Policepardfaut"/>
          <w:rFonts w:ascii="Times New Roman" w:hAnsi="Times New Roman"/>
        </w:rPr>
        <w:t xml:space="preserve"> (art. 12 de la CDE), à participer à la prise de décision et à exercer leurs droits civiques et politiques et leurs libertés </w:t>
      </w:r>
      <w:r w:rsidR="00656A3B">
        <w:rPr>
          <w:rStyle w:val="Policepardfaut"/>
          <w:rFonts w:ascii="Times New Roman" w:hAnsi="Times New Roman"/>
        </w:rPr>
        <w:t xml:space="preserve">fondamentales </w:t>
      </w:r>
      <w:r w:rsidR="00A561B0">
        <w:rPr>
          <w:rStyle w:val="Policepardfaut"/>
          <w:rFonts w:ascii="Times New Roman" w:hAnsi="Times New Roman"/>
        </w:rPr>
        <w:t xml:space="preserve">(art. 8, 8, 13-17, 19 et 7 (a) de la CDE). Cela devrait être le cas pour </w:t>
      </w:r>
      <w:r w:rsidR="00656A3B">
        <w:rPr>
          <w:rStyle w:val="Policepardfaut"/>
          <w:rFonts w:ascii="Times New Roman" w:hAnsi="Times New Roman"/>
        </w:rPr>
        <w:t xml:space="preserve">tous les </w:t>
      </w:r>
      <w:r w:rsidR="00A561B0">
        <w:rPr>
          <w:rStyle w:val="Policepardfaut"/>
          <w:rFonts w:ascii="Times New Roman" w:hAnsi="Times New Roman"/>
        </w:rPr>
        <w:t>enfants qui agissent déjà comme défenseurs de</w:t>
      </w:r>
      <w:r w:rsidR="006D073F">
        <w:rPr>
          <w:rStyle w:val="Policepardfaut"/>
          <w:rFonts w:ascii="Times New Roman" w:hAnsi="Times New Roman"/>
        </w:rPr>
        <w:t>s</w:t>
      </w:r>
      <w:r w:rsidR="00A561B0">
        <w:rPr>
          <w:rStyle w:val="Policepardfaut"/>
          <w:rFonts w:ascii="Times New Roman" w:hAnsi="Times New Roman"/>
        </w:rPr>
        <w:t xml:space="preserve"> droits </w:t>
      </w:r>
      <w:r w:rsidR="008D44E1">
        <w:rPr>
          <w:rStyle w:val="Policepardfaut"/>
          <w:rFonts w:ascii="Times New Roman" w:hAnsi="Times New Roman"/>
        </w:rPr>
        <w:t>humains</w:t>
      </w:r>
      <w:r w:rsidR="00A561B0">
        <w:rPr>
          <w:rStyle w:val="Policepardfaut"/>
          <w:rFonts w:ascii="Times New Roman" w:hAnsi="Times New Roman"/>
        </w:rPr>
        <w:t xml:space="preserve">. Plus généralement, la garantie de ces droits crée les conditions nécessaires pour que </w:t>
      </w:r>
      <w:r w:rsidR="00A561B0">
        <w:rPr>
          <w:rStyle w:val="Policepardfaut"/>
          <w:rFonts w:ascii="Times New Roman" w:hAnsi="Times New Roman"/>
          <w:b/>
        </w:rPr>
        <w:t>tous les enfants</w:t>
      </w:r>
      <w:r w:rsidR="00A561B0">
        <w:rPr>
          <w:rStyle w:val="Policepardfaut"/>
          <w:rFonts w:ascii="Times New Roman" w:hAnsi="Times New Roman"/>
        </w:rPr>
        <w:t xml:space="preserve"> puissent agir comme défenseurs de</w:t>
      </w:r>
      <w:r w:rsidR="006D073F">
        <w:rPr>
          <w:rStyle w:val="Policepardfaut"/>
          <w:rFonts w:ascii="Times New Roman" w:hAnsi="Times New Roman"/>
        </w:rPr>
        <w:t>s</w:t>
      </w:r>
      <w:r w:rsidR="00A561B0">
        <w:rPr>
          <w:rStyle w:val="Policepardfaut"/>
          <w:rFonts w:ascii="Times New Roman" w:hAnsi="Times New Roman"/>
        </w:rPr>
        <w:t xml:space="preserve"> droits </w:t>
      </w:r>
      <w:r w:rsidR="008D44E1">
        <w:rPr>
          <w:rStyle w:val="Policepardfaut"/>
          <w:rFonts w:ascii="Times New Roman" w:hAnsi="Times New Roman"/>
        </w:rPr>
        <w:t>humains</w:t>
      </w:r>
      <w:r w:rsidR="00A561B0">
        <w:rPr>
          <w:rStyle w:val="Policepardfaut"/>
          <w:rFonts w:ascii="Times New Roman" w:hAnsi="Times New Roman"/>
        </w:rPr>
        <w:t>. Le Comité a reconnu le rôle des enfants comme « promoteurs et défenseurs des droits de l’enfant dans leur vie</w:t>
      </w:r>
      <w:r w:rsidR="00EC2486">
        <w:rPr>
          <w:rStyle w:val="Policepardfaut"/>
          <w:rFonts w:ascii="Times New Roman" w:hAnsi="Times New Roman"/>
        </w:rPr>
        <w:t xml:space="preserve"> quotidienne</w:t>
      </w:r>
      <w:r w:rsidR="00A561B0">
        <w:rPr>
          <w:rStyle w:val="Policepardfaut"/>
          <w:rFonts w:ascii="Times New Roman" w:hAnsi="Times New Roman"/>
        </w:rPr>
        <w:t> » dans s</w:t>
      </w:r>
      <w:r w:rsidR="00656A3B">
        <w:rPr>
          <w:rStyle w:val="Policepardfaut"/>
          <w:rFonts w:ascii="Times New Roman" w:hAnsi="Times New Roman"/>
        </w:rPr>
        <w:t>on</w:t>
      </w:r>
      <w:r w:rsidR="00A561B0">
        <w:rPr>
          <w:rStyle w:val="Policepardfaut"/>
          <w:rFonts w:ascii="Times New Roman" w:hAnsi="Times New Roman"/>
        </w:rPr>
        <w:t xml:space="preserve"> </w:t>
      </w:r>
      <w:r w:rsidR="00656A3B">
        <w:rPr>
          <w:rStyle w:val="Policepardfaut"/>
          <w:rFonts w:ascii="Times New Roman" w:hAnsi="Times New Roman"/>
        </w:rPr>
        <w:t>Observation</w:t>
      </w:r>
      <w:r w:rsidR="00A561B0">
        <w:rPr>
          <w:rStyle w:val="Policepardfaut"/>
          <w:rFonts w:ascii="Times New Roman" w:hAnsi="Times New Roman"/>
        </w:rPr>
        <w:t xml:space="preserve"> Général</w:t>
      </w:r>
      <w:r w:rsidR="00656A3B">
        <w:rPr>
          <w:rStyle w:val="Policepardfaut"/>
          <w:rFonts w:ascii="Times New Roman" w:hAnsi="Times New Roman"/>
        </w:rPr>
        <w:t>e</w:t>
      </w:r>
      <w:r w:rsidR="00A561B0">
        <w:rPr>
          <w:rStyle w:val="Policepardfaut"/>
          <w:rFonts w:ascii="Times New Roman" w:hAnsi="Times New Roman"/>
        </w:rPr>
        <w:t xml:space="preserve"> </w:t>
      </w:r>
      <w:r w:rsidR="00656A3B">
        <w:rPr>
          <w:rStyle w:val="Policepardfaut"/>
          <w:rFonts w:ascii="Times New Roman" w:hAnsi="Times New Roman"/>
        </w:rPr>
        <w:t xml:space="preserve">n° 1 </w:t>
      </w:r>
      <w:r w:rsidR="00A561B0">
        <w:rPr>
          <w:rStyle w:val="Policepardfaut"/>
          <w:rFonts w:ascii="Times New Roman" w:hAnsi="Times New Roman"/>
        </w:rPr>
        <w:t>(2001) sur les buts de l’éducation</w:t>
      </w:r>
      <w:r w:rsidR="00A561B0">
        <w:rPr>
          <w:rStyle w:val="Appelnotedebasdep"/>
          <w:rFonts w:ascii="Times New Roman" w:hAnsi="Times New Roman"/>
        </w:rPr>
        <w:footnoteReference w:id="9"/>
      </w:r>
      <w:r w:rsidR="00A561B0">
        <w:rPr>
          <w:rStyle w:val="Policepardfaut"/>
          <w:rFonts w:ascii="Times New Roman" w:hAnsi="Times New Roman"/>
        </w:rPr>
        <w:t>.</w:t>
      </w:r>
    </w:p>
    <w:p w14:paraId="6502D3E3" w14:textId="77777777" w:rsidR="00A9248A" w:rsidRDefault="00A9248A" w:rsidP="000D023F">
      <w:pPr>
        <w:widowControl w:val="0"/>
        <w:autoSpaceDE w:val="0"/>
        <w:spacing w:after="0"/>
        <w:ind w:left="360" w:hanging="360"/>
        <w:jc w:val="both"/>
        <w:rPr>
          <w:rFonts w:ascii="Times New Roman" w:hAnsi="Times New Roman"/>
        </w:rPr>
      </w:pPr>
    </w:p>
    <w:p w14:paraId="38879244" w14:textId="198DF438" w:rsidR="00A9248A" w:rsidRDefault="00A561B0" w:rsidP="000D023F">
      <w:pPr>
        <w:widowControl w:val="0"/>
        <w:autoSpaceDE w:val="0"/>
        <w:spacing w:after="0"/>
        <w:ind w:left="360" w:hanging="360"/>
        <w:jc w:val="both"/>
      </w:pPr>
      <w:r w:rsidRPr="00960C87">
        <w:rPr>
          <w:rStyle w:val="Policepardfaut"/>
          <w:rFonts w:ascii="Times New Roman" w:hAnsi="Times New Roman"/>
        </w:rPr>
        <w:t>2</w:t>
      </w:r>
      <w:r w:rsidR="000D023F" w:rsidRPr="00960C87">
        <w:rPr>
          <w:rStyle w:val="Policepardfaut"/>
          <w:rFonts w:ascii="Times New Roman" w:hAnsi="Times New Roman"/>
        </w:rPr>
        <w:t>0</w:t>
      </w:r>
      <w:r w:rsidRPr="00960C87">
        <w:rPr>
          <w:rStyle w:val="Policepardfaut"/>
          <w:rFonts w:ascii="Times New Roman" w:hAnsi="Times New Roman"/>
        </w:rPr>
        <w:t xml:space="preserve">. Comme formulé dans la CDE, </w:t>
      </w:r>
      <w:r w:rsidRPr="00960C87">
        <w:rPr>
          <w:rStyle w:val="Policepardfaut"/>
          <w:rFonts w:ascii="Times New Roman" w:hAnsi="Times New Roman"/>
          <w:b/>
        </w:rPr>
        <w:t xml:space="preserve">tous les enfants ont le droit à une protection </w:t>
      </w:r>
      <w:r w:rsidR="00960C87" w:rsidRPr="00960C87">
        <w:rPr>
          <w:rStyle w:val="Policepardfaut"/>
          <w:rFonts w:ascii="Times New Roman" w:hAnsi="Times New Roman"/>
          <w:b/>
        </w:rPr>
        <w:t xml:space="preserve">et à un soutien </w:t>
      </w:r>
      <w:r w:rsidR="004164BE" w:rsidRPr="00960C87">
        <w:rPr>
          <w:rStyle w:val="Policepardfaut"/>
          <w:rFonts w:ascii="Times New Roman" w:hAnsi="Times New Roman"/>
          <w:b/>
        </w:rPr>
        <w:t>sp</w:t>
      </w:r>
      <w:r w:rsidR="004164BE">
        <w:rPr>
          <w:rStyle w:val="Policepardfaut"/>
          <w:rFonts w:ascii="Times New Roman" w:hAnsi="Times New Roman"/>
          <w:b/>
        </w:rPr>
        <w:t>écifique</w:t>
      </w:r>
      <w:r w:rsidR="004164BE" w:rsidRPr="00960C87">
        <w:rPr>
          <w:rStyle w:val="Policepardfaut"/>
          <w:rFonts w:ascii="Times New Roman" w:hAnsi="Times New Roman"/>
          <w:b/>
        </w:rPr>
        <w:t xml:space="preserve"> </w:t>
      </w:r>
      <w:r w:rsidRPr="00960C87">
        <w:rPr>
          <w:rStyle w:val="Policepardfaut"/>
          <w:rFonts w:ascii="Times New Roman" w:hAnsi="Times New Roman"/>
        </w:rPr>
        <w:t xml:space="preserve">en raison de leur statut spécial et dépendant. Cependant, trouver l’équilibre entre </w:t>
      </w:r>
      <w:r w:rsidR="00960C87" w:rsidRPr="00960C87">
        <w:rPr>
          <w:rStyle w:val="Policepardfaut"/>
          <w:rFonts w:ascii="Times New Roman" w:hAnsi="Times New Roman"/>
        </w:rPr>
        <w:t>le soutien</w:t>
      </w:r>
      <w:r w:rsidRPr="00960C87">
        <w:rPr>
          <w:rStyle w:val="Policepardfaut"/>
          <w:rFonts w:ascii="Times New Roman" w:hAnsi="Times New Roman"/>
        </w:rPr>
        <w:t xml:space="preserve"> et la protection pour ce qui est des enfants </w:t>
      </w:r>
      <w:r w:rsidR="00F608EE">
        <w:rPr>
          <w:rStyle w:val="Policepardfaut"/>
          <w:rFonts w:ascii="Times New Roman" w:hAnsi="Times New Roman"/>
        </w:rPr>
        <w:t xml:space="preserve">en tant que </w:t>
      </w:r>
      <w:r w:rsidRPr="00960C87">
        <w:rPr>
          <w:rStyle w:val="Policepardfaut"/>
          <w:rFonts w:ascii="Times New Roman" w:hAnsi="Times New Roman"/>
        </w:rPr>
        <w:t>défenseurs de</w:t>
      </w:r>
      <w:r w:rsidR="006D073F" w:rsidRPr="00960C87">
        <w:rPr>
          <w:rStyle w:val="Policepardfaut"/>
          <w:rFonts w:ascii="Times New Roman" w:hAnsi="Times New Roman"/>
        </w:rPr>
        <w:t>s</w:t>
      </w:r>
      <w:r w:rsidRPr="00960C87">
        <w:rPr>
          <w:rStyle w:val="Policepardfaut"/>
          <w:rFonts w:ascii="Times New Roman" w:hAnsi="Times New Roman"/>
        </w:rPr>
        <w:t xml:space="preserve"> droits </w:t>
      </w:r>
      <w:r w:rsidR="008D44E1">
        <w:rPr>
          <w:rStyle w:val="Policepardfaut"/>
          <w:rFonts w:ascii="Times New Roman" w:hAnsi="Times New Roman"/>
        </w:rPr>
        <w:t>humains</w:t>
      </w:r>
      <w:r w:rsidRPr="00960C87">
        <w:rPr>
          <w:rStyle w:val="Policepardfaut"/>
          <w:rFonts w:ascii="Times New Roman" w:hAnsi="Times New Roman"/>
        </w:rPr>
        <w:t xml:space="preserve"> peut être particulièrement</w:t>
      </w:r>
      <w:r>
        <w:rPr>
          <w:rStyle w:val="Policepardfaut"/>
          <w:rFonts w:ascii="Times New Roman" w:hAnsi="Times New Roman"/>
        </w:rPr>
        <w:t xml:space="preserve"> difficile et </w:t>
      </w:r>
      <w:r w:rsidR="004164BE">
        <w:rPr>
          <w:rStyle w:val="Policepardfaut"/>
          <w:rFonts w:ascii="Times New Roman" w:hAnsi="Times New Roman"/>
        </w:rPr>
        <w:t>l’</w:t>
      </w:r>
      <w:r>
        <w:rPr>
          <w:rStyle w:val="Policepardfaut"/>
          <w:rFonts w:ascii="Times New Roman" w:hAnsi="Times New Roman"/>
        </w:rPr>
        <w:t xml:space="preserve">intérêt </w:t>
      </w:r>
      <w:r w:rsidR="00412DE6">
        <w:rPr>
          <w:rStyle w:val="Policepardfaut"/>
          <w:rFonts w:ascii="Times New Roman" w:hAnsi="Times New Roman"/>
        </w:rPr>
        <w:t>supérieur</w:t>
      </w:r>
      <w:r w:rsidR="004164BE">
        <w:rPr>
          <w:rStyle w:val="Policepardfaut"/>
          <w:rFonts w:ascii="Times New Roman" w:hAnsi="Times New Roman"/>
        </w:rPr>
        <w:t xml:space="preserve"> </w:t>
      </w:r>
      <w:r>
        <w:rPr>
          <w:rStyle w:val="Policepardfaut"/>
          <w:rFonts w:ascii="Times New Roman" w:hAnsi="Times New Roman"/>
        </w:rPr>
        <w:t xml:space="preserve">peut être </w:t>
      </w:r>
      <w:r w:rsidR="00836092">
        <w:rPr>
          <w:rStyle w:val="Policepardfaut"/>
          <w:rFonts w:ascii="Times New Roman" w:hAnsi="Times New Roman"/>
        </w:rPr>
        <w:t>complexe</w:t>
      </w:r>
      <w:r>
        <w:rPr>
          <w:rStyle w:val="Policepardfaut"/>
          <w:rFonts w:ascii="Times New Roman" w:hAnsi="Times New Roman"/>
        </w:rPr>
        <w:t xml:space="preserve"> à déterminer. En outre, chaque enfant est affecté différemment par la même violation des droits </w:t>
      </w:r>
      <w:r w:rsidR="008D44E1">
        <w:rPr>
          <w:rStyle w:val="Policepardfaut"/>
          <w:rFonts w:ascii="Times New Roman" w:hAnsi="Times New Roman"/>
        </w:rPr>
        <w:t>humains</w:t>
      </w:r>
      <w:r>
        <w:rPr>
          <w:rStyle w:val="Policepardfaut"/>
          <w:rFonts w:ascii="Times New Roman" w:hAnsi="Times New Roman"/>
        </w:rPr>
        <w:t xml:space="preserve">, à cause de son opinion, ses capacités, son âge, sa nationalité, son </w:t>
      </w:r>
      <w:r w:rsidR="00412DE6">
        <w:rPr>
          <w:rStyle w:val="Policepardfaut"/>
          <w:rFonts w:ascii="Times New Roman" w:hAnsi="Times New Roman"/>
        </w:rPr>
        <w:t>contexte</w:t>
      </w:r>
      <w:r>
        <w:rPr>
          <w:rStyle w:val="Policepardfaut"/>
          <w:rFonts w:ascii="Times New Roman" w:hAnsi="Times New Roman"/>
        </w:rPr>
        <w:t>, son genre, son orientation sexuelle ou son identité sexuelle. Cela doit être pris en compte lorsqu</w:t>
      </w:r>
      <w:r w:rsidR="006618B2">
        <w:rPr>
          <w:rStyle w:val="Policepardfaut"/>
          <w:rFonts w:ascii="Times New Roman" w:hAnsi="Times New Roman"/>
        </w:rPr>
        <w:t>e l</w:t>
      </w:r>
      <w:r>
        <w:rPr>
          <w:rStyle w:val="Policepardfaut"/>
          <w:rFonts w:ascii="Times New Roman" w:hAnsi="Times New Roman"/>
        </w:rPr>
        <w:t>’on fournit une protection et un soutien aux enfants qui sont ou qui veulent être</w:t>
      </w:r>
      <w:r w:rsidR="0004222B">
        <w:rPr>
          <w:rStyle w:val="Policepardfaut"/>
          <w:rFonts w:ascii="Times New Roman" w:hAnsi="Times New Roman"/>
        </w:rPr>
        <w:t xml:space="preserve"> des</w:t>
      </w:r>
      <w:r>
        <w:rPr>
          <w:rStyle w:val="Policepardfaut"/>
          <w:rFonts w:ascii="Times New Roman" w:hAnsi="Times New Roman"/>
        </w:rPr>
        <w:t xml:space="preserve"> défenseurs de</w:t>
      </w:r>
      <w:r w:rsidR="006D073F">
        <w:rPr>
          <w:rStyle w:val="Policepardfaut"/>
          <w:rFonts w:ascii="Times New Roman" w:hAnsi="Times New Roman"/>
        </w:rPr>
        <w:t>s</w:t>
      </w:r>
      <w:r>
        <w:rPr>
          <w:rStyle w:val="Policepardfaut"/>
          <w:rFonts w:ascii="Times New Roman" w:hAnsi="Times New Roman"/>
        </w:rPr>
        <w:t xml:space="preserve"> droits </w:t>
      </w:r>
      <w:r w:rsidR="008D44E1">
        <w:rPr>
          <w:rStyle w:val="Policepardfaut"/>
          <w:rFonts w:ascii="Times New Roman" w:hAnsi="Times New Roman"/>
        </w:rPr>
        <w:t>humains</w:t>
      </w:r>
      <w:r>
        <w:rPr>
          <w:rStyle w:val="Policepardfaut"/>
          <w:rFonts w:ascii="Times New Roman" w:hAnsi="Times New Roman"/>
        </w:rPr>
        <w:t xml:space="preserve">. Une </w:t>
      </w:r>
      <w:r w:rsidR="00412DE6">
        <w:rPr>
          <w:rStyle w:val="Policepardfaut"/>
          <w:rFonts w:ascii="Times New Roman" w:hAnsi="Times New Roman"/>
          <w:b/>
        </w:rPr>
        <w:t>approche fondée sur l</w:t>
      </w:r>
      <w:r>
        <w:rPr>
          <w:rStyle w:val="Policepardfaut"/>
          <w:rFonts w:ascii="Times New Roman" w:hAnsi="Times New Roman"/>
          <w:b/>
        </w:rPr>
        <w:t>es droits de l’enfant qui reconnaît le</w:t>
      </w:r>
      <w:r w:rsidR="008B4775">
        <w:rPr>
          <w:rStyle w:val="Policepardfaut"/>
          <w:rFonts w:ascii="Times New Roman" w:hAnsi="Times New Roman"/>
          <w:b/>
        </w:rPr>
        <w:t xml:space="preserve"> développement de</w:t>
      </w:r>
      <w:r>
        <w:rPr>
          <w:rStyle w:val="Policepardfaut"/>
          <w:rFonts w:ascii="Times New Roman" w:hAnsi="Times New Roman"/>
          <w:b/>
        </w:rPr>
        <w:t xml:space="preserve"> capacités</w:t>
      </w:r>
      <w:r w:rsidR="008B4775">
        <w:rPr>
          <w:rStyle w:val="Policepardfaut"/>
          <w:rFonts w:ascii="Times New Roman" w:hAnsi="Times New Roman"/>
          <w:b/>
        </w:rPr>
        <w:t xml:space="preserve"> de l’enfant</w:t>
      </w:r>
      <w:r>
        <w:rPr>
          <w:rStyle w:val="Policepardfaut"/>
          <w:rFonts w:ascii="Times New Roman" w:hAnsi="Times New Roman"/>
        </w:rPr>
        <w:t xml:space="preserve"> </w:t>
      </w:r>
      <w:r w:rsidR="008B4775">
        <w:rPr>
          <w:rStyle w:val="Policepardfaut"/>
          <w:rFonts w:ascii="Times New Roman" w:hAnsi="Times New Roman"/>
        </w:rPr>
        <w:t>doit s’appliquer au</w:t>
      </w:r>
      <w:r>
        <w:rPr>
          <w:rStyle w:val="Policepardfaut"/>
          <w:rFonts w:ascii="Times New Roman" w:hAnsi="Times New Roman"/>
        </w:rPr>
        <w:t xml:space="preserve"> cadre juridique national et politique des Etats, </w:t>
      </w:r>
      <w:r w:rsidR="008B4775">
        <w:rPr>
          <w:rStyle w:val="Policepardfaut"/>
          <w:rFonts w:ascii="Times New Roman" w:hAnsi="Times New Roman"/>
        </w:rPr>
        <w:t xml:space="preserve">au </w:t>
      </w:r>
      <w:r>
        <w:rPr>
          <w:rStyle w:val="Policepardfaut"/>
          <w:rFonts w:ascii="Times New Roman" w:hAnsi="Times New Roman"/>
        </w:rPr>
        <w:t xml:space="preserve">travail des Nations Unies et </w:t>
      </w:r>
      <w:r w:rsidR="0004222B">
        <w:rPr>
          <w:rStyle w:val="Policepardfaut"/>
          <w:rFonts w:ascii="Times New Roman" w:hAnsi="Times New Roman"/>
        </w:rPr>
        <w:t>d’</w:t>
      </w:r>
      <w:r>
        <w:rPr>
          <w:rStyle w:val="Policepardfaut"/>
          <w:rFonts w:ascii="Times New Roman" w:hAnsi="Times New Roman"/>
        </w:rPr>
        <w:t xml:space="preserve">autres organisations multilatérales et régionales, </w:t>
      </w:r>
      <w:r w:rsidR="008B4775">
        <w:rPr>
          <w:rStyle w:val="Policepardfaut"/>
          <w:rFonts w:ascii="Times New Roman" w:hAnsi="Times New Roman"/>
        </w:rPr>
        <w:t xml:space="preserve">au </w:t>
      </w:r>
      <w:r>
        <w:rPr>
          <w:rStyle w:val="Policepardfaut"/>
          <w:rFonts w:ascii="Times New Roman" w:hAnsi="Times New Roman"/>
        </w:rPr>
        <w:t xml:space="preserve">secteur privé et </w:t>
      </w:r>
      <w:r w:rsidR="008B4775">
        <w:rPr>
          <w:rStyle w:val="Policepardfaut"/>
          <w:rFonts w:ascii="Times New Roman" w:hAnsi="Times New Roman"/>
        </w:rPr>
        <w:t xml:space="preserve">au sein </w:t>
      </w:r>
      <w:r>
        <w:rPr>
          <w:rStyle w:val="Policepardfaut"/>
          <w:rFonts w:ascii="Times New Roman" w:hAnsi="Times New Roman"/>
        </w:rPr>
        <w:t>la société civile dans son ensemble, pour garantir que les enfants qui agissent comme défenseurs de</w:t>
      </w:r>
      <w:r w:rsidR="006D073F">
        <w:rPr>
          <w:rStyle w:val="Policepardfaut"/>
          <w:rFonts w:ascii="Times New Roman" w:hAnsi="Times New Roman"/>
        </w:rPr>
        <w:t>s</w:t>
      </w:r>
      <w:r>
        <w:rPr>
          <w:rStyle w:val="Policepardfaut"/>
          <w:rFonts w:ascii="Times New Roman" w:hAnsi="Times New Roman"/>
        </w:rPr>
        <w:t xml:space="preserve"> droits </w:t>
      </w:r>
      <w:r w:rsidR="008D44E1">
        <w:rPr>
          <w:rStyle w:val="Policepardfaut"/>
          <w:rFonts w:ascii="Times New Roman" w:hAnsi="Times New Roman"/>
        </w:rPr>
        <w:t>humains</w:t>
      </w:r>
      <w:r>
        <w:rPr>
          <w:rStyle w:val="Policepardfaut"/>
          <w:rFonts w:ascii="Times New Roman" w:hAnsi="Times New Roman"/>
        </w:rPr>
        <w:t>, ou qui veulent devenir</w:t>
      </w:r>
      <w:r w:rsidR="005244DE">
        <w:rPr>
          <w:rStyle w:val="Policepardfaut"/>
          <w:rFonts w:ascii="Times New Roman" w:hAnsi="Times New Roman"/>
        </w:rPr>
        <w:t xml:space="preserve"> des</w:t>
      </w:r>
      <w:r>
        <w:rPr>
          <w:rStyle w:val="Policepardfaut"/>
          <w:rFonts w:ascii="Times New Roman" w:hAnsi="Times New Roman"/>
        </w:rPr>
        <w:t xml:space="preserve"> défenseurs, peuvent le faire </w:t>
      </w:r>
      <w:r w:rsidR="001407A5">
        <w:rPr>
          <w:rStyle w:val="Policepardfaut"/>
          <w:rFonts w:ascii="Times New Roman" w:hAnsi="Times New Roman"/>
        </w:rPr>
        <w:t>sur la base de</w:t>
      </w:r>
      <w:r>
        <w:rPr>
          <w:rStyle w:val="Policepardfaut"/>
          <w:rFonts w:ascii="Times New Roman" w:hAnsi="Times New Roman"/>
        </w:rPr>
        <w:t xml:space="preserve"> leurs droits </w:t>
      </w:r>
      <w:r w:rsidR="001407A5">
        <w:rPr>
          <w:rStyle w:val="Policepardfaut"/>
          <w:rFonts w:ascii="Times New Roman" w:hAnsi="Times New Roman"/>
        </w:rPr>
        <w:t>comme</w:t>
      </w:r>
      <w:r>
        <w:rPr>
          <w:rStyle w:val="Policepardfaut"/>
          <w:rFonts w:ascii="Times New Roman" w:hAnsi="Times New Roman"/>
        </w:rPr>
        <w:t xml:space="preserve"> définis par la CDE.</w:t>
      </w:r>
    </w:p>
    <w:p w14:paraId="44031CA2" w14:textId="77777777" w:rsidR="00A9248A" w:rsidRDefault="00A9248A" w:rsidP="000D023F">
      <w:pPr>
        <w:pStyle w:val="Paragraphedeliste"/>
        <w:spacing w:after="0"/>
        <w:jc w:val="both"/>
        <w:rPr>
          <w:rFonts w:ascii="Times New Roman" w:hAnsi="Times New Roman"/>
          <w:b/>
        </w:rPr>
      </w:pPr>
    </w:p>
    <w:p w14:paraId="466E5C33" w14:textId="3266859B" w:rsidR="00A9248A" w:rsidRDefault="00A561B0" w:rsidP="000D023F">
      <w:pPr>
        <w:widowControl w:val="0"/>
        <w:autoSpaceDE w:val="0"/>
        <w:spacing w:after="0"/>
        <w:ind w:left="360" w:hanging="360"/>
        <w:jc w:val="both"/>
      </w:pPr>
      <w:r>
        <w:rPr>
          <w:rStyle w:val="Policepardfaut"/>
          <w:rFonts w:ascii="Times New Roman" w:hAnsi="Times New Roman"/>
        </w:rPr>
        <w:t>2</w:t>
      </w:r>
      <w:r w:rsidR="000D023F">
        <w:rPr>
          <w:rStyle w:val="Policepardfaut"/>
          <w:rFonts w:ascii="Times New Roman" w:hAnsi="Times New Roman"/>
        </w:rPr>
        <w:t>1</w:t>
      </w:r>
      <w:r>
        <w:rPr>
          <w:rStyle w:val="Policepardfaut"/>
          <w:rFonts w:ascii="Times New Roman" w:hAnsi="Times New Roman"/>
        </w:rPr>
        <w:t>.</w:t>
      </w:r>
      <w:r>
        <w:rPr>
          <w:rStyle w:val="Policepardfaut"/>
          <w:rFonts w:ascii="Times New Roman" w:hAnsi="Times New Roman"/>
        </w:rPr>
        <w:tab/>
        <w:t>L</w:t>
      </w:r>
      <w:r w:rsidR="00F21DDD">
        <w:rPr>
          <w:rStyle w:val="Policepardfaut"/>
          <w:rFonts w:ascii="Times New Roman" w:hAnsi="Times New Roman"/>
        </w:rPr>
        <w:t xml:space="preserve">’approche fondée sur les </w:t>
      </w:r>
      <w:r>
        <w:rPr>
          <w:rStyle w:val="Policepardfaut"/>
          <w:rFonts w:ascii="Times New Roman" w:hAnsi="Times New Roman"/>
        </w:rPr>
        <w:t xml:space="preserve">droits de l’enfant commence avec la </w:t>
      </w:r>
      <w:r>
        <w:rPr>
          <w:rStyle w:val="Policepardfaut"/>
          <w:rFonts w:ascii="Times New Roman" w:hAnsi="Times New Roman"/>
          <w:b/>
        </w:rPr>
        <w:t xml:space="preserve">reconnaissance des enfants comme détenteurs des droits </w:t>
      </w:r>
      <w:r w:rsidR="008D44E1">
        <w:rPr>
          <w:rStyle w:val="Policepardfaut"/>
          <w:rFonts w:ascii="Times New Roman" w:hAnsi="Times New Roman"/>
          <w:b/>
        </w:rPr>
        <w:t>humains</w:t>
      </w:r>
      <w:r>
        <w:rPr>
          <w:rStyle w:val="Policepardfaut"/>
          <w:rFonts w:ascii="Times New Roman" w:hAnsi="Times New Roman"/>
          <w:b/>
        </w:rPr>
        <w:t xml:space="preserve"> et sujets de leurs propres droits</w:t>
      </w:r>
      <w:r>
        <w:rPr>
          <w:rStyle w:val="Policepardfaut"/>
          <w:rFonts w:ascii="Times New Roman" w:hAnsi="Times New Roman"/>
        </w:rPr>
        <w:t xml:space="preserve">, à l’opposé d’objets de préoccupation, de bonne volonté ou de charité. Les principes et les droits exposés dans le cadre international des droits </w:t>
      </w:r>
      <w:r w:rsidR="008D44E1">
        <w:rPr>
          <w:rStyle w:val="Policepardfaut"/>
          <w:rFonts w:ascii="Times New Roman" w:hAnsi="Times New Roman"/>
        </w:rPr>
        <w:t>humains</w:t>
      </w:r>
      <w:r>
        <w:rPr>
          <w:rStyle w:val="Policepardfaut"/>
          <w:rFonts w:ascii="Times New Roman" w:hAnsi="Times New Roman"/>
        </w:rPr>
        <w:t xml:space="preserve"> s’applique</w:t>
      </w:r>
      <w:r w:rsidR="001407A5">
        <w:rPr>
          <w:rStyle w:val="Policepardfaut"/>
          <w:rFonts w:ascii="Times New Roman" w:hAnsi="Times New Roman"/>
        </w:rPr>
        <w:t>nt</w:t>
      </w:r>
      <w:r>
        <w:rPr>
          <w:rStyle w:val="Policepardfaut"/>
          <w:rFonts w:ascii="Times New Roman" w:hAnsi="Times New Roman"/>
        </w:rPr>
        <w:t xml:space="preserve"> aux enfants. De plus, la CDE établit des standards généraux de</w:t>
      </w:r>
      <w:r w:rsidR="006D073F">
        <w:rPr>
          <w:rStyle w:val="Policepardfaut"/>
          <w:rFonts w:ascii="Times New Roman" w:hAnsi="Times New Roman"/>
        </w:rPr>
        <w:t>s</w:t>
      </w:r>
      <w:r>
        <w:rPr>
          <w:rStyle w:val="Policepardfaut"/>
          <w:rFonts w:ascii="Times New Roman" w:hAnsi="Times New Roman"/>
        </w:rPr>
        <w:t xml:space="preserve"> droits </w:t>
      </w:r>
      <w:r w:rsidR="008D44E1">
        <w:rPr>
          <w:rStyle w:val="Policepardfaut"/>
          <w:rFonts w:ascii="Times New Roman" w:hAnsi="Times New Roman"/>
        </w:rPr>
        <w:t>humains</w:t>
      </w:r>
      <w:r>
        <w:rPr>
          <w:rStyle w:val="Policepardfaut"/>
          <w:rFonts w:ascii="Times New Roman" w:hAnsi="Times New Roman"/>
        </w:rPr>
        <w:t xml:space="preserve"> pour chaque personne en-dessous de l’âge de 18 ans. </w:t>
      </w:r>
    </w:p>
    <w:p w14:paraId="12D3F935" w14:textId="77777777" w:rsidR="00A9248A" w:rsidRDefault="00A9248A" w:rsidP="000D023F">
      <w:pPr>
        <w:widowControl w:val="0"/>
        <w:autoSpaceDE w:val="0"/>
        <w:spacing w:after="0"/>
        <w:jc w:val="both"/>
        <w:rPr>
          <w:rFonts w:ascii="Times New Roman" w:hAnsi="Times New Roman"/>
          <w:b/>
        </w:rPr>
      </w:pPr>
    </w:p>
    <w:p w14:paraId="690C1036" w14:textId="1B0914AB" w:rsidR="00A9248A" w:rsidRDefault="00A561B0" w:rsidP="00EB1A68">
      <w:pPr>
        <w:widowControl w:val="0"/>
        <w:autoSpaceDE w:val="0"/>
        <w:spacing w:after="0"/>
        <w:ind w:left="360" w:hanging="360"/>
        <w:jc w:val="both"/>
      </w:pPr>
      <w:r>
        <w:rPr>
          <w:rStyle w:val="Policepardfaut"/>
          <w:rFonts w:ascii="Times New Roman" w:hAnsi="Times New Roman"/>
        </w:rPr>
        <w:t>2</w:t>
      </w:r>
      <w:r w:rsidR="000D023F">
        <w:rPr>
          <w:rStyle w:val="Policepardfaut"/>
          <w:rFonts w:ascii="Times New Roman" w:hAnsi="Times New Roman"/>
        </w:rPr>
        <w:t>2</w:t>
      </w:r>
      <w:r>
        <w:rPr>
          <w:rStyle w:val="Policepardfaut"/>
          <w:rFonts w:ascii="Times New Roman" w:hAnsi="Times New Roman"/>
        </w:rPr>
        <w:t>.</w:t>
      </w:r>
      <w:r>
        <w:rPr>
          <w:rStyle w:val="Policepardfaut"/>
          <w:rFonts w:ascii="Times New Roman" w:hAnsi="Times New Roman"/>
        </w:rPr>
        <w:tab/>
      </w:r>
      <w:r>
        <w:rPr>
          <w:rStyle w:val="Policepardfaut"/>
          <w:rFonts w:ascii="Times New Roman" w:hAnsi="Times New Roman"/>
          <w:b/>
        </w:rPr>
        <w:t>Les enfants doivent être reconnus comme défenseurs de</w:t>
      </w:r>
      <w:r w:rsidR="006D073F">
        <w:rPr>
          <w:rStyle w:val="Policepardfaut"/>
          <w:rFonts w:ascii="Times New Roman" w:hAnsi="Times New Roman"/>
          <w:b/>
        </w:rPr>
        <w:t>s</w:t>
      </w:r>
      <w:r>
        <w:rPr>
          <w:rStyle w:val="Policepardfaut"/>
          <w:rFonts w:ascii="Times New Roman" w:hAnsi="Times New Roman"/>
          <w:b/>
        </w:rPr>
        <w:t xml:space="preserve"> droits </w:t>
      </w:r>
      <w:r w:rsidR="008D44E1">
        <w:rPr>
          <w:rStyle w:val="Policepardfaut"/>
          <w:rFonts w:ascii="Times New Roman" w:hAnsi="Times New Roman"/>
          <w:b/>
        </w:rPr>
        <w:t>humains</w:t>
      </w:r>
      <w:r w:rsidR="005E0DF4">
        <w:rPr>
          <w:rStyle w:val="Policepardfaut"/>
          <w:rFonts w:ascii="Times New Roman" w:hAnsi="Times New Roman"/>
          <w:b/>
        </w:rPr>
        <w:t>, s’ils agissent comme tels</w:t>
      </w:r>
      <w:r>
        <w:rPr>
          <w:rStyle w:val="Policepardfaut"/>
          <w:rFonts w:ascii="Times New Roman" w:hAnsi="Times New Roman"/>
        </w:rPr>
        <w:t xml:space="preserve">. Comme souligné par le Rapporteur Spécial, </w:t>
      </w:r>
      <w:r w:rsidR="001C235E">
        <w:rPr>
          <w:rStyle w:val="Policepardfaut"/>
          <w:rFonts w:ascii="Times New Roman" w:hAnsi="Times New Roman"/>
        </w:rPr>
        <w:t xml:space="preserve">si les défenseurs </w:t>
      </w:r>
      <w:r>
        <w:rPr>
          <w:rStyle w:val="Policepardfaut"/>
          <w:rFonts w:ascii="Times New Roman" w:hAnsi="Times New Roman"/>
        </w:rPr>
        <w:t>« </w:t>
      </w:r>
      <w:r w:rsidR="00EB1A68" w:rsidRPr="00EB1A68">
        <w:rPr>
          <w:rStyle w:val="Policepardfaut"/>
          <w:rFonts w:ascii="Times New Roman" w:hAnsi="Times New Roman"/>
        </w:rPr>
        <w:t xml:space="preserve">ne sont pas perçus ou ne se considèrent pas </w:t>
      </w:r>
      <w:r w:rsidR="001C235E">
        <w:rPr>
          <w:rStyle w:val="Policepardfaut"/>
          <w:rFonts w:ascii="Times New Roman" w:hAnsi="Times New Roman"/>
        </w:rPr>
        <w:t xml:space="preserve">comme tels </w:t>
      </w:r>
      <w:r w:rsidR="00EB1A68" w:rsidRPr="00EB1A68">
        <w:rPr>
          <w:rStyle w:val="Policepardfaut"/>
          <w:rFonts w:ascii="Times New Roman" w:hAnsi="Times New Roman"/>
        </w:rPr>
        <w:t xml:space="preserve">eux-mêmes, ils peuvent ne pas être conscients des droits que leur confère </w:t>
      </w:r>
      <w:r w:rsidR="00EB1A68">
        <w:rPr>
          <w:rStyle w:val="Policepardfaut"/>
          <w:rFonts w:ascii="Times New Roman" w:hAnsi="Times New Roman"/>
        </w:rPr>
        <w:t>leur s</w:t>
      </w:r>
      <w:r w:rsidR="00EB1A68" w:rsidRPr="00EB1A68">
        <w:rPr>
          <w:rStyle w:val="Policepardfaut"/>
          <w:rFonts w:ascii="Times New Roman" w:hAnsi="Times New Roman"/>
        </w:rPr>
        <w:t xml:space="preserve">tatut, </w:t>
      </w:r>
      <w:r w:rsidR="00EB1A68">
        <w:rPr>
          <w:rStyle w:val="Policepardfaut"/>
          <w:rFonts w:ascii="Times New Roman" w:hAnsi="Times New Roman"/>
        </w:rPr>
        <w:t>ne pas solliciter</w:t>
      </w:r>
      <w:r w:rsidR="00EB1A68" w:rsidRPr="00EB1A68">
        <w:rPr>
          <w:rStyle w:val="Policepardfaut"/>
          <w:rFonts w:ascii="Times New Roman" w:hAnsi="Times New Roman"/>
        </w:rPr>
        <w:t xml:space="preserve"> l’appui</w:t>
      </w:r>
      <w:r w:rsidR="00EB1A68">
        <w:rPr>
          <w:rStyle w:val="Policepardfaut"/>
          <w:rFonts w:ascii="Times New Roman" w:hAnsi="Times New Roman"/>
        </w:rPr>
        <w:t xml:space="preserve"> de leurs pairs ou des réseaux </w:t>
      </w:r>
      <w:r w:rsidR="00EB1A68" w:rsidRPr="00EB1A68">
        <w:rPr>
          <w:rStyle w:val="Policepardfaut"/>
          <w:rFonts w:ascii="Times New Roman" w:hAnsi="Times New Roman"/>
        </w:rPr>
        <w:t xml:space="preserve">de soutien, et ne pas bénéficier de la protection de l’État, de la société civile et de la </w:t>
      </w:r>
      <w:r w:rsidR="00EB1A68">
        <w:rPr>
          <w:rStyle w:val="Policepardfaut"/>
          <w:rFonts w:ascii="Times New Roman" w:hAnsi="Times New Roman"/>
        </w:rPr>
        <w:t xml:space="preserve">communauté internationale </w:t>
      </w:r>
      <w:r>
        <w:rPr>
          <w:rStyle w:val="Policepardfaut"/>
          <w:rFonts w:ascii="Times New Roman" w:hAnsi="Times New Roman"/>
        </w:rPr>
        <w:t>»</w:t>
      </w:r>
      <w:r>
        <w:rPr>
          <w:rStyle w:val="Appelnotedebasdep"/>
          <w:rFonts w:ascii="Times New Roman" w:hAnsi="Times New Roman"/>
        </w:rPr>
        <w:footnoteReference w:id="10"/>
      </w:r>
      <w:r>
        <w:rPr>
          <w:rStyle w:val="Policepardfaut"/>
          <w:rFonts w:ascii="Times New Roman" w:hAnsi="Times New Roman"/>
        </w:rPr>
        <w:t xml:space="preserve">. </w:t>
      </w:r>
      <w:r w:rsidR="008E0528">
        <w:rPr>
          <w:rStyle w:val="Policepardfaut"/>
          <w:rFonts w:ascii="Times New Roman" w:hAnsi="Times New Roman"/>
        </w:rPr>
        <w:t xml:space="preserve">Cela est encore </w:t>
      </w:r>
      <w:r>
        <w:rPr>
          <w:rStyle w:val="Policepardfaut"/>
          <w:rFonts w:ascii="Times New Roman" w:hAnsi="Times New Roman"/>
        </w:rPr>
        <w:t>plus pertinent pour les enfants dont l’identité est souvent influencée par la manière dont les adultes les perçoivent. Alors que la plupart des enfants consultés po</w:t>
      </w:r>
      <w:r w:rsidR="00C25887">
        <w:rPr>
          <w:rStyle w:val="Policepardfaut"/>
          <w:rFonts w:ascii="Times New Roman" w:hAnsi="Times New Roman"/>
        </w:rPr>
        <w:t>ur la Journée de Débat Général ont</w:t>
      </w:r>
      <w:r>
        <w:rPr>
          <w:rStyle w:val="Policepardfaut"/>
          <w:rFonts w:ascii="Times New Roman" w:hAnsi="Times New Roman"/>
        </w:rPr>
        <w:t xml:space="preserve"> dit au Comité qu’ils se voient comme des défenseurs de</w:t>
      </w:r>
      <w:r w:rsidR="006D073F">
        <w:rPr>
          <w:rStyle w:val="Policepardfaut"/>
          <w:rFonts w:ascii="Times New Roman" w:hAnsi="Times New Roman"/>
        </w:rPr>
        <w:t>s</w:t>
      </w:r>
      <w:r>
        <w:rPr>
          <w:rStyle w:val="Policepardfaut"/>
          <w:rFonts w:ascii="Times New Roman" w:hAnsi="Times New Roman"/>
        </w:rPr>
        <w:t xml:space="preserve"> droits </w:t>
      </w:r>
      <w:r w:rsidR="008D44E1">
        <w:rPr>
          <w:rStyle w:val="Policepardfaut"/>
          <w:rFonts w:ascii="Times New Roman" w:hAnsi="Times New Roman"/>
        </w:rPr>
        <w:t>humains</w:t>
      </w:r>
      <w:r>
        <w:rPr>
          <w:rStyle w:val="Policepardfaut"/>
          <w:rFonts w:ascii="Times New Roman" w:hAnsi="Times New Roman"/>
        </w:rPr>
        <w:t xml:space="preserve">, ils ont aussi dit que beaucoup d’adultes avec qui ils sont en contact ne veulent pas qu’ils soient des défenseurs, soit parce qu’ils veulent les protéger (« leur permettre d’être des enfants »), soit parce qu’ils ne croient pas en leurs capacités et ne les prennent pas au sérieux. Alors que certains enfants ont souligné leurs expériences d’être </w:t>
      </w:r>
      <w:r w:rsidR="00C25887">
        <w:rPr>
          <w:rStyle w:val="Policepardfaut"/>
          <w:rFonts w:ascii="Times New Roman" w:hAnsi="Times New Roman"/>
        </w:rPr>
        <w:t>soutenus</w:t>
      </w:r>
      <w:r>
        <w:rPr>
          <w:rStyle w:val="Policepardfaut"/>
          <w:rFonts w:ascii="Times New Roman" w:hAnsi="Times New Roman"/>
        </w:rPr>
        <w:t xml:space="preserve"> par des </w:t>
      </w:r>
      <w:r w:rsidR="00870329">
        <w:rPr>
          <w:rStyle w:val="Policepardfaut"/>
          <w:rFonts w:ascii="Times New Roman" w:hAnsi="Times New Roman"/>
        </w:rPr>
        <w:t xml:space="preserve">organisations de la société civile </w:t>
      </w:r>
      <w:r>
        <w:rPr>
          <w:rStyle w:val="Policepardfaut"/>
          <w:rFonts w:ascii="Times New Roman" w:hAnsi="Times New Roman"/>
        </w:rPr>
        <w:t xml:space="preserve">et leurs parents, d’autres ont dit </w:t>
      </w:r>
      <w:r w:rsidR="005375B7">
        <w:rPr>
          <w:rStyle w:val="Policepardfaut"/>
          <w:rFonts w:ascii="Times New Roman" w:hAnsi="Times New Roman"/>
        </w:rPr>
        <w:t xml:space="preserve">se sentir </w:t>
      </w:r>
      <w:r>
        <w:rPr>
          <w:rStyle w:val="Policepardfaut"/>
          <w:rFonts w:ascii="Times New Roman" w:hAnsi="Times New Roman"/>
        </w:rPr>
        <w:t>sous-estimés, jugés et méprisés par les adultes et leurs pairs.</w:t>
      </w:r>
    </w:p>
    <w:p w14:paraId="0ED6DD08" w14:textId="77777777" w:rsidR="00A9248A" w:rsidRDefault="00A9248A" w:rsidP="000D023F">
      <w:pPr>
        <w:pStyle w:val="Paragraphedeliste"/>
        <w:spacing w:after="0"/>
        <w:jc w:val="both"/>
        <w:rPr>
          <w:rFonts w:ascii="Times New Roman" w:hAnsi="Times New Roman"/>
          <w:b/>
        </w:rPr>
      </w:pPr>
    </w:p>
    <w:p w14:paraId="63EA4795" w14:textId="7000C8B9" w:rsidR="00A9248A" w:rsidRDefault="000D023F" w:rsidP="000D023F">
      <w:pPr>
        <w:widowControl w:val="0"/>
        <w:autoSpaceDE w:val="0"/>
        <w:spacing w:after="0"/>
        <w:ind w:left="360" w:hanging="360"/>
        <w:jc w:val="both"/>
      </w:pPr>
      <w:r>
        <w:rPr>
          <w:rStyle w:val="Policepardfaut"/>
          <w:rFonts w:ascii="Times New Roman" w:hAnsi="Times New Roman"/>
        </w:rPr>
        <w:t>23</w:t>
      </w:r>
      <w:r w:rsidR="00A561B0">
        <w:rPr>
          <w:rStyle w:val="Policepardfaut"/>
          <w:rFonts w:ascii="Times New Roman" w:hAnsi="Times New Roman"/>
        </w:rPr>
        <w:t xml:space="preserve">. </w:t>
      </w:r>
      <w:r w:rsidR="00A561B0">
        <w:rPr>
          <w:rStyle w:val="Policepardfaut"/>
          <w:rFonts w:ascii="Times New Roman" w:hAnsi="Times New Roman"/>
          <w:b/>
        </w:rPr>
        <w:t>Les enfants doivent être soutenus pour agir comme défenseurs, s’ils le souhaitent</w:t>
      </w:r>
      <w:r w:rsidR="00A561B0">
        <w:rPr>
          <w:rStyle w:val="Policepardfaut"/>
          <w:rFonts w:ascii="Times New Roman" w:hAnsi="Times New Roman"/>
        </w:rPr>
        <w:t>. Tous les enfants qui souhaitent agir comme défenseurs ont le droit d’être soutenus par les adultes sans discrimination (art. 2 de la CDE) et selon leurs capacités (art. 4 de la CDE), aptitudes (art. 23 de la CDE) et intérêt</w:t>
      </w:r>
      <w:r w:rsidR="00487A87">
        <w:rPr>
          <w:rStyle w:val="Policepardfaut"/>
          <w:rFonts w:ascii="Times New Roman" w:hAnsi="Times New Roman"/>
        </w:rPr>
        <w:t xml:space="preserve"> supérieur</w:t>
      </w:r>
      <w:r w:rsidR="00A561B0">
        <w:rPr>
          <w:rStyle w:val="Policepardfaut"/>
          <w:rFonts w:ascii="Times New Roman" w:hAnsi="Times New Roman"/>
        </w:rPr>
        <w:t xml:space="preserve"> (art. 3 de la CDE). Les enfants devraient pouvoir : a) augmenter leur connaissance des droits </w:t>
      </w:r>
      <w:r w:rsidR="008D44E1">
        <w:rPr>
          <w:rStyle w:val="Policepardfaut"/>
          <w:rFonts w:ascii="Times New Roman" w:hAnsi="Times New Roman"/>
        </w:rPr>
        <w:t>humains</w:t>
      </w:r>
      <w:r w:rsidR="00A561B0">
        <w:rPr>
          <w:rStyle w:val="Policepardfaut"/>
          <w:rFonts w:ascii="Times New Roman" w:hAnsi="Times New Roman"/>
        </w:rPr>
        <w:t xml:space="preserve"> et leur confiance en soi ; b) </w:t>
      </w:r>
      <w:r w:rsidR="00487A87">
        <w:rPr>
          <w:rStyle w:val="Policepardfaut"/>
          <w:rFonts w:ascii="Times New Roman" w:hAnsi="Times New Roman"/>
        </w:rPr>
        <w:t>se renforcer</w:t>
      </w:r>
      <w:r w:rsidR="00A561B0">
        <w:rPr>
          <w:rStyle w:val="Policepardfaut"/>
          <w:rFonts w:ascii="Times New Roman" w:hAnsi="Times New Roman"/>
        </w:rPr>
        <w:t xml:space="preserve"> à travers la collaboration ; c) s’engager activement dans la réalisation de leurs droits, en particulier leur droit à être entendu et à participer (art. 12 de la CDE), leurs libertés d’expression, de pensée, d’association et </w:t>
      </w:r>
      <w:r w:rsidR="00487A87">
        <w:rPr>
          <w:rStyle w:val="Policepardfaut"/>
          <w:rFonts w:ascii="Times New Roman" w:hAnsi="Times New Roman"/>
        </w:rPr>
        <w:t xml:space="preserve">de réunion </w:t>
      </w:r>
      <w:r w:rsidR="00A561B0">
        <w:rPr>
          <w:rStyle w:val="Policepardfaut"/>
          <w:rFonts w:ascii="Times New Roman" w:hAnsi="Times New Roman"/>
        </w:rPr>
        <w:t xml:space="preserve">pacifique (art. 13 de la </w:t>
      </w:r>
      <w:r w:rsidR="00306631">
        <w:rPr>
          <w:rStyle w:val="Policepardfaut"/>
          <w:rFonts w:ascii="Times New Roman" w:hAnsi="Times New Roman"/>
        </w:rPr>
        <w:t xml:space="preserve">CDE), leur droit d’accéder à </w:t>
      </w:r>
      <w:r w:rsidR="00A561B0">
        <w:rPr>
          <w:rStyle w:val="Policepardfaut"/>
          <w:rFonts w:ascii="Times New Roman" w:hAnsi="Times New Roman"/>
        </w:rPr>
        <w:t>l’information (art. 17 de la CDE) et à l’éducation (arts. 28 et 29 de la CDE), et leur droit à un nom, une nationalité et une identité (arts. 7 et 8 de la CDE). La plupart des enfants consultés pour la Journée de Débat Général ont confirmé les résultats de récentes recherches constatant que la capacité des enfants à s’engager dans des affaires politiques et publiques dépend largement de la mesure dans laquelle leurs droits civiques et politiques sont réalisés</w:t>
      </w:r>
      <w:r w:rsidR="00A561B0">
        <w:rPr>
          <w:rStyle w:val="Appelnotedebasdep"/>
          <w:rFonts w:ascii="Times New Roman" w:hAnsi="Times New Roman"/>
        </w:rPr>
        <w:footnoteReference w:id="11"/>
      </w:r>
      <w:r w:rsidR="00A561B0">
        <w:rPr>
          <w:rStyle w:val="Policepardfaut"/>
          <w:rFonts w:ascii="Times New Roman" w:hAnsi="Times New Roman"/>
        </w:rPr>
        <w:t>. Ils ont aussi souligné le rôle des enfants défenseurs de</w:t>
      </w:r>
      <w:r w:rsidR="006D073F">
        <w:rPr>
          <w:rStyle w:val="Policepardfaut"/>
          <w:rFonts w:ascii="Times New Roman" w:hAnsi="Times New Roman"/>
        </w:rPr>
        <w:t>s</w:t>
      </w:r>
      <w:r w:rsidR="00A561B0">
        <w:rPr>
          <w:rStyle w:val="Policepardfaut"/>
          <w:rFonts w:ascii="Times New Roman" w:hAnsi="Times New Roman"/>
        </w:rPr>
        <w:t xml:space="preserve"> droits </w:t>
      </w:r>
      <w:r w:rsidR="008D44E1">
        <w:rPr>
          <w:rStyle w:val="Policepardfaut"/>
          <w:rFonts w:ascii="Times New Roman" w:hAnsi="Times New Roman"/>
        </w:rPr>
        <w:t>humains</w:t>
      </w:r>
      <w:r w:rsidR="00A561B0">
        <w:rPr>
          <w:rStyle w:val="Policepardfaut"/>
          <w:rFonts w:ascii="Times New Roman" w:hAnsi="Times New Roman"/>
        </w:rPr>
        <w:t xml:space="preserve"> dans le soutien aux autres enfants tout comme l’importance critique de l’accès à l’information, une meilleure éducation et formation, étant le fondement pour augmenter leur compréhension des droits </w:t>
      </w:r>
      <w:r w:rsidR="008D44E1">
        <w:rPr>
          <w:rStyle w:val="Policepardfaut"/>
          <w:rFonts w:ascii="Times New Roman" w:hAnsi="Times New Roman"/>
        </w:rPr>
        <w:t>humains</w:t>
      </w:r>
      <w:r w:rsidR="00A561B0">
        <w:rPr>
          <w:rStyle w:val="Policepardfaut"/>
          <w:rFonts w:ascii="Times New Roman" w:hAnsi="Times New Roman"/>
        </w:rPr>
        <w:t xml:space="preserve"> et le rôle des défenseurs de</w:t>
      </w:r>
      <w:r w:rsidR="006D073F">
        <w:rPr>
          <w:rStyle w:val="Policepardfaut"/>
          <w:rFonts w:ascii="Times New Roman" w:hAnsi="Times New Roman"/>
        </w:rPr>
        <w:t>s</w:t>
      </w:r>
      <w:r w:rsidR="00A561B0">
        <w:rPr>
          <w:rStyle w:val="Policepardfaut"/>
          <w:rFonts w:ascii="Times New Roman" w:hAnsi="Times New Roman"/>
        </w:rPr>
        <w:t xml:space="preserve"> droits </w:t>
      </w:r>
      <w:r w:rsidR="008D44E1">
        <w:rPr>
          <w:rStyle w:val="Policepardfaut"/>
          <w:rFonts w:ascii="Times New Roman" w:hAnsi="Times New Roman"/>
        </w:rPr>
        <w:t>humains</w:t>
      </w:r>
      <w:r w:rsidR="00A561B0">
        <w:rPr>
          <w:rStyle w:val="Policepardfaut"/>
          <w:rFonts w:ascii="Times New Roman" w:hAnsi="Times New Roman"/>
        </w:rPr>
        <w:t>.</w:t>
      </w:r>
    </w:p>
    <w:p w14:paraId="2DC90A81" w14:textId="77777777" w:rsidR="00A9248A" w:rsidRDefault="00A9248A" w:rsidP="000D023F">
      <w:pPr>
        <w:widowControl w:val="0"/>
        <w:autoSpaceDE w:val="0"/>
        <w:spacing w:after="0"/>
        <w:jc w:val="both"/>
        <w:rPr>
          <w:rFonts w:ascii="Times New Roman" w:hAnsi="Times New Roman"/>
          <w:b/>
        </w:rPr>
      </w:pPr>
    </w:p>
    <w:p w14:paraId="14A4B582" w14:textId="3DD9277C" w:rsidR="00A9248A" w:rsidRDefault="00A561B0" w:rsidP="00D36FEC">
      <w:pPr>
        <w:widowControl w:val="0"/>
        <w:autoSpaceDE w:val="0"/>
        <w:spacing w:after="0"/>
        <w:ind w:left="360" w:hanging="360"/>
        <w:jc w:val="both"/>
      </w:pPr>
      <w:r>
        <w:rPr>
          <w:rStyle w:val="Policepardfaut"/>
          <w:rFonts w:ascii="Times New Roman" w:hAnsi="Times New Roman"/>
        </w:rPr>
        <w:t>2</w:t>
      </w:r>
      <w:r w:rsidR="000D023F">
        <w:rPr>
          <w:rStyle w:val="Policepardfaut"/>
          <w:rFonts w:ascii="Times New Roman" w:hAnsi="Times New Roman"/>
        </w:rPr>
        <w:t>4</w:t>
      </w:r>
      <w:r>
        <w:rPr>
          <w:rStyle w:val="Policepardfaut"/>
          <w:rFonts w:ascii="Times New Roman" w:hAnsi="Times New Roman"/>
        </w:rPr>
        <w:t>.</w:t>
      </w:r>
      <w:r>
        <w:rPr>
          <w:rStyle w:val="Policepardfaut"/>
          <w:rFonts w:ascii="Times New Roman" w:hAnsi="Times New Roman"/>
        </w:rPr>
        <w:tab/>
        <w:t>Les enfants qui sont en train de devenir ou qui agissent comme défenseurs de</w:t>
      </w:r>
      <w:r w:rsidR="006D073F">
        <w:rPr>
          <w:rStyle w:val="Policepardfaut"/>
          <w:rFonts w:ascii="Times New Roman" w:hAnsi="Times New Roman"/>
        </w:rPr>
        <w:t>s</w:t>
      </w:r>
      <w:r>
        <w:rPr>
          <w:rStyle w:val="Policepardfaut"/>
          <w:rFonts w:ascii="Times New Roman" w:hAnsi="Times New Roman"/>
        </w:rPr>
        <w:t xml:space="preserve"> droits </w:t>
      </w:r>
      <w:r w:rsidR="008D44E1">
        <w:rPr>
          <w:rStyle w:val="Policepardfaut"/>
          <w:rFonts w:ascii="Times New Roman" w:hAnsi="Times New Roman"/>
        </w:rPr>
        <w:t>humains</w:t>
      </w:r>
      <w:r>
        <w:rPr>
          <w:rStyle w:val="Policepardfaut"/>
          <w:rFonts w:ascii="Times New Roman" w:hAnsi="Times New Roman"/>
        </w:rPr>
        <w:t xml:space="preserve"> nécessitent </w:t>
      </w:r>
      <w:r w:rsidR="00674D30">
        <w:rPr>
          <w:rStyle w:val="Policepardfaut"/>
          <w:rFonts w:ascii="Times New Roman" w:hAnsi="Times New Roman"/>
        </w:rPr>
        <w:t>d’</w:t>
      </w:r>
      <w:r>
        <w:rPr>
          <w:rStyle w:val="Policepardfaut"/>
          <w:rFonts w:ascii="Times New Roman" w:hAnsi="Times New Roman"/>
        </w:rPr>
        <w:t xml:space="preserve">une </w:t>
      </w:r>
      <w:r>
        <w:rPr>
          <w:rStyle w:val="Policepardfaut"/>
          <w:rFonts w:ascii="Times New Roman" w:hAnsi="Times New Roman"/>
          <w:b/>
        </w:rPr>
        <w:t>obligation de protection accrue</w:t>
      </w:r>
      <w:r>
        <w:rPr>
          <w:rStyle w:val="Policepardfaut"/>
          <w:rFonts w:ascii="Times New Roman" w:hAnsi="Times New Roman"/>
        </w:rPr>
        <w:t xml:space="preserve"> à travers des dispositifs de sécurité spécifiques. Avec les principes généraux de la CDE (non-discrimination (art. 2 de la CDE), intérêt</w:t>
      </w:r>
      <w:r w:rsidR="00FE4A80">
        <w:rPr>
          <w:rStyle w:val="Policepardfaut"/>
          <w:rFonts w:ascii="Times New Roman" w:hAnsi="Times New Roman"/>
        </w:rPr>
        <w:t xml:space="preserve"> supérieur</w:t>
      </w:r>
      <w:r>
        <w:rPr>
          <w:rStyle w:val="Policepardfaut"/>
          <w:rFonts w:ascii="Times New Roman" w:hAnsi="Times New Roman"/>
        </w:rPr>
        <w:t xml:space="preserve"> (art. 3 de la CDE), droit à la vie, à la survie et au développement (art. 6 de la CDE) et </w:t>
      </w:r>
      <w:r w:rsidR="00FE4A80">
        <w:rPr>
          <w:rStyle w:val="Policepardfaut"/>
          <w:rFonts w:ascii="Times New Roman" w:hAnsi="Times New Roman"/>
        </w:rPr>
        <w:t>le droit à être entendu</w:t>
      </w:r>
      <w:r>
        <w:rPr>
          <w:rStyle w:val="Policepardfaut"/>
          <w:rFonts w:ascii="Times New Roman" w:hAnsi="Times New Roman"/>
        </w:rPr>
        <w:t xml:space="preserve"> (art. 12 de la CDE)) guidant l’interprétation et </w:t>
      </w:r>
      <w:r w:rsidR="00FE4A80">
        <w:rPr>
          <w:rStyle w:val="Policepardfaut"/>
          <w:rFonts w:ascii="Times New Roman" w:hAnsi="Times New Roman"/>
        </w:rPr>
        <w:t xml:space="preserve">l’application </w:t>
      </w:r>
      <w:r>
        <w:rPr>
          <w:rStyle w:val="Policepardfaut"/>
          <w:rFonts w:ascii="Times New Roman" w:hAnsi="Times New Roman"/>
        </w:rPr>
        <w:t>de tous les autres droits, des mesures spéciales de protection devraient garantir une « </w:t>
      </w:r>
      <w:r>
        <w:rPr>
          <w:rStyle w:val="Policepardfaut"/>
          <w:rFonts w:ascii="Times New Roman" w:hAnsi="Times New Roman"/>
          <w:b/>
        </w:rPr>
        <w:t>sécurité intégrale</w:t>
      </w:r>
      <w:r>
        <w:rPr>
          <w:rStyle w:val="Policepardfaut"/>
          <w:rFonts w:ascii="Times New Roman" w:hAnsi="Times New Roman"/>
        </w:rPr>
        <w:t> » aux enfants. Cela signifie que les enfants ne sont pas soumis à n’importe quelle violation de</w:t>
      </w:r>
      <w:r w:rsidR="006D073F">
        <w:rPr>
          <w:rStyle w:val="Policepardfaut"/>
          <w:rFonts w:ascii="Times New Roman" w:hAnsi="Times New Roman"/>
        </w:rPr>
        <w:t>s</w:t>
      </w:r>
      <w:r>
        <w:rPr>
          <w:rStyle w:val="Policepardfaut"/>
          <w:rFonts w:ascii="Times New Roman" w:hAnsi="Times New Roman"/>
        </w:rPr>
        <w:t xml:space="preserve"> droits </w:t>
      </w:r>
      <w:r w:rsidR="008D44E1">
        <w:rPr>
          <w:rStyle w:val="Policepardfaut"/>
          <w:rFonts w:ascii="Times New Roman" w:hAnsi="Times New Roman"/>
        </w:rPr>
        <w:t>humains</w:t>
      </w:r>
      <w:r>
        <w:rPr>
          <w:rStyle w:val="Policepardfaut"/>
          <w:rFonts w:ascii="Times New Roman" w:hAnsi="Times New Roman"/>
        </w:rPr>
        <w:t xml:space="preserve"> – qu’elle soit liée à des environnements physiques, psychologiques ou digitaux – comme conséquence de leurs actions en tant que défenseurs ou de leurs intérêts et initiatives à devenir des défenseurs. Les enfants </w:t>
      </w:r>
      <w:r w:rsidR="00683D12">
        <w:rPr>
          <w:rStyle w:val="Policepardfaut"/>
          <w:rFonts w:ascii="Times New Roman" w:hAnsi="Times New Roman"/>
        </w:rPr>
        <w:t xml:space="preserve">comme </w:t>
      </w:r>
      <w:r>
        <w:rPr>
          <w:rStyle w:val="Policepardfaut"/>
          <w:rFonts w:ascii="Times New Roman" w:hAnsi="Times New Roman"/>
        </w:rPr>
        <w:t>défenseurs de</w:t>
      </w:r>
      <w:r w:rsidR="006D073F">
        <w:rPr>
          <w:rStyle w:val="Policepardfaut"/>
          <w:rFonts w:ascii="Times New Roman" w:hAnsi="Times New Roman"/>
        </w:rPr>
        <w:t>s</w:t>
      </w:r>
      <w:r>
        <w:rPr>
          <w:rStyle w:val="Policepardfaut"/>
          <w:rFonts w:ascii="Times New Roman" w:hAnsi="Times New Roman"/>
        </w:rPr>
        <w:t xml:space="preserve"> droits </w:t>
      </w:r>
      <w:r w:rsidR="008D44E1">
        <w:rPr>
          <w:rStyle w:val="Policepardfaut"/>
          <w:rFonts w:ascii="Times New Roman" w:hAnsi="Times New Roman"/>
        </w:rPr>
        <w:t>humains</w:t>
      </w:r>
      <w:r>
        <w:rPr>
          <w:rStyle w:val="Policepardfaut"/>
          <w:rFonts w:ascii="Times New Roman" w:hAnsi="Times New Roman"/>
        </w:rPr>
        <w:t xml:space="preserve"> devraient être protégés par les adultes et être instruit</w:t>
      </w:r>
      <w:r w:rsidR="00BE15C2">
        <w:rPr>
          <w:rStyle w:val="Policepardfaut"/>
          <w:rFonts w:ascii="Times New Roman" w:hAnsi="Times New Roman"/>
        </w:rPr>
        <w:t>s</w:t>
      </w:r>
      <w:r>
        <w:rPr>
          <w:rStyle w:val="Policepardfaut"/>
          <w:rFonts w:ascii="Times New Roman" w:hAnsi="Times New Roman"/>
        </w:rPr>
        <w:t xml:space="preserve"> sur la manière de se protéger eux-mêmes. Alors que tous les types d’activités de soutien</w:t>
      </w:r>
      <w:r w:rsidR="00F43C1B">
        <w:rPr>
          <w:rStyle w:val="Policepardfaut"/>
          <w:rFonts w:ascii="Times New Roman" w:hAnsi="Times New Roman"/>
        </w:rPr>
        <w:t xml:space="preserve"> aux enfants défenseurs</w:t>
      </w:r>
      <w:r>
        <w:rPr>
          <w:rStyle w:val="Policepardfaut"/>
          <w:rFonts w:ascii="Times New Roman" w:hAnsi="Times New Roman"/>
        </w:rPr>
        <w:t xml:space="preserve"> devraient avoir lieu avec une priorité de protection claire, la protection ne devrait pas être un argument pour garder les enfants ignorants ou incapables de s’engager. Au contraire, </w:t>
      </w:r>
      <w:r>
        <w:rPr>
          <w:rStyle w:val="Policepardfaut"/>
          <w:rFonts w:ascii="Times New Roman" w:hAnsi="Times New Roman"/>
          <w:b/>
        </w:rPr>
        <w:t xml:space="preserve">la protection devrait se concentrer sur le fait de </w:t>
      </w:r>
      <w:r w:rsidR="00D36FEC">
        <w:rPr>
          <w:rStyle w:val="Policepardfaut"/>
          <w:rFonts w:ascii="Times New Roman" w:hAnsi="Times New Roman"/>
          <w:b/>
        </w:rPr>
        <w:t>permettre aux enfants d’</w:t>
      </w:r>
      <w:r>
        <w:rPr>
          <w:rStyle w:val="Policepardfaut"/>
          <w:rFonts w:ascii="Times New Roman" w:hAnsi="Times New Roman"/>
          <w:b/>
        </w:rPr>
        <w:t xml:space="preserve">être </w:t>
      </w:r>
      <w:r w:rsidR="00D36FEC">
        <w:rPr>
          <w:rStyle w:val="Policepardfaut"/>
          <w:rFonts w:ascii="Times New Roman" w:hAnsi="Times New Roman"/>
          <w:b/>
        </w:rPr>
        <w:t>ac</w:t>
      </w:r>
      <w:r>
        <w:rPr>
          <w:rStyle w:val="Policepardfaut"/>
          <w:rFonts w:ascii="Times New Roman" w:hAnsi="Times New Roman"/>
          <w:b/>
        </w:rPr>
        <w:t>tifs d’une manière sûre et sécurisée</w:t>
      </w:r>
      <w:r>
        <w:rPr>
          <w:rStyle w:val="Policepardfaut"/>
          <w:rFonts w:ascii="Times New Roman" w:hAnsi="Times New Roman"/>
        </w:rPr>
        <w:t>. Comme souligné par le Rapporteur Spécial, « </w:t>
      </w:r>
      <w:r w:rsidR="00D36FEC" w:rsidRPr="00D36FEC">
        <w:rPr>
          <w:rStyle w:val="Policepardfaut"/>
          <w:rFonts w:ascii="Times New Roman" w:hAnsi="Times New Roman"/>
        </w:rPr>
        <w:t xml:space="preserve">une bonne pratique en matière de protection des défenseurs des droits </w:t>
      </w:r>
      <w:r w:rsidR="008D44E1">
        <w:rPr>
          <w:rStyle w:val="Policepardfaut"/>
          <w:rFonts w:ascii="Times New Roman" w:hAnsi="Times New Roman"/>
        </w:rPr>
        <w:t>humains</w:t>
      </w:r>
      <w:r w:rsidR="00D36FEC" w:rsidRPr="00D36FEC">
        <w:rPr>
          <w:rStyle w:val="Policepardfaut"/>
          <w:rFonts w:ascii="Times New Roman" w:hAnsi="Times New Roman"/>
        </w:rPr>
        <w:t xml:space="preserve"> est une pratique qui contribue à ce que les droits des défenseurs soient pleinement respectés et qui renforce leur sécurité, notamment en atténuant les </w:t>
      </w:r>
      <w:r w:rsidR="00D36FEC">
        <w:rPr>
          <w:rStyle w:val="Policepardfaut"/>
          <w:rFonts w:ascii="Times New Roman" w:hAnsi="Times New Roman"/>
        </w:rPr>
        <w:t>r</w:t>
      </w:r>
      <w:r w:rsidR="00D36FEC" w:rsidRPr="00D36FEC">
        <w:rPr>
          <w:rStyle w:val="Policepardfaut"/>
          <w:rFonts w:ascii="Times New Roman" w:hAnsi="Times New Roman"/>
        </w:rPr>
        <w:t>isques auxquels ils sont exposés, en parant aux menaces et en mobilisant les soutiens en faveur de leur action</w:t>
      </w:r>
      <w:r>
        <w:rPr>
          <w:rStyle w:val="Policepardfaut"/>
          <w:rFonts w:ascii="Times New Roman" w:hAnsi="Times New Roman"/>
        </w:rPr>
        <w:t> »</w:t>
      </w:r>
      <w:r>
        <w:rPr>
          <w:rStyle w:val="Appelnotedebasdep"/>
          <w:rFonts w:ascii="Times New Roman" w:hAnsi="Times New Roman"/>
        </w:rPr>
        <w:footnoteReference w:id="12"/>
      </w:r>
      <w:r>
        <w:rPr>
          <w:rStyle w:val="Policepardfaut"/>
          <w:rFonts w:ascii="Times New Roman" w:hAnsi="Times New Roman"/>
        </w:rPr>
        <w:t xml:space="preserve">. </w:t>
      </w:r>
    </w:p>
    <w:p w14:paraId="0DD3EA03" w14:textId="77777777" w:rsidR="00A9248A" w:rsidRDefault="00A9248A" w:rsidP="000D023F">
      <w:pPr>
        <w:widowControl w:val="0"/>
        <w:autoSpaceDE w:val="0"/>
        <w:spacing w:after="0"/>
        <w:ind w:left="360"/>
        <w:jc w:val="both"/>
        <w:rPr>
          <w:rFonts w:ascii="Times New Roman" w:hAnsi="Times New Roman"/>
        </w:rPr>
      </w:pPr>
    </w:p>
    <w:p w14:paraId="15C527E5" w14:textId="40395F25" w:rsidR="00A9248A" w:rsidRDefault="00A561B0" w:rsidP="000D023F">
      <w:pPr>
        <w:widowControl w:val="0"/>
        <w:autoSpaceDE w:val="0"/>
        <w:spacing w:after="0"/>
        <w:ind w:left="360" w:hanging="360"/>
        <w:jc w:val="both"/>
      </w:pPr>
      <w:r>
        <w:rPr>
          <w:rStyle w:val="Policepardfaut"/>
          <w:rFonts w:ascii="Times New Roman" w:hAnsi="Times New Roman"/>
        </w:rPr>
        <w:t>2</w:t>
      </w:r>
      <w:r w:rsidR="000D023F">
        <w:rPr>
          <w:rStyle w:val="Policepardfaut"/>
          <w:rFonts w:ascii="Times New Roman" w:hAnsi="Times New Roman"/>
        </w:rPr>
        <w:t>5</w:t>
      </w:r>
      <w:r>
        <w:rPr>
          <w:rStyle w:val="Policepardfaut"/>
          <w:rFonts w:ascii="Times New Roman" w:hAnsi="Times New Roman"/>
        </w:rPr>
        <w:t>.</w:t>
      </w:r>
      <w:r>
        <w:rPr>
          <w:rStyle w:val="Policepardfaut"/>
          <w:rFonts w:ascii="Times New Roman" w:hAnsi="Times New Roman"/>
        </w:rPr>
        <w:tab/>
        <w:t xml:space="preserve">Conformément à l’article 12 de la CDE, les Etats partie devraient garantir aux enfants le droit d’exprimer </w:t>
      </w:r>
      <w:r w:rsidR="00082628">
        <w:rPr>
          <w:rStyle w:val="Policepardfaut"/>
          <w:rFonts w:ascii="Times New Roman" w:hAnsi="Times New Roman"/>
        </w:rPr>
        <w:t xml:space="preserve">librement </w:t>
      </w:r>
      <w:r>
        <w:rPr>
          <w:rStyle w:val="Policepardfaut"/>
          <w:rFonts w:ascii="Times New Roman" w:hAnsi="Times New Roman"/>
        </w:rPr>
        <w:t>leurs opinions sur tou</w:t>
      </w:r>
      <w:r w:rsidR="00ED73C0">
        <w:rPr>
          <w:rStyle w:val="Policepardfaut"/>
          <w:rFonts w:ascii="Times New Roman" w:hAnsi="Times New Roman"/>
        </w:rPr>
        <w:t xml:space="preserve">te question les </w:t>
      </w:r>
      <w:r w:rsidR="00082628">
        <w:rPr>
          <w:rStyle w:val="Policepardfaut"/>
          <w:rFonts w:ascii="Times New Roman" w:hAnsi="Times New Roman"/>
        </w:rPr>
        <w:t>intéressant</w:t>
      </w:r>
      <w:r>
        <w:rPr>
          <w:rStyle w:val="Policepardfaut"/>
          <w:rFonts w:ascii="Times New Roman" w:hAnsi="Times New Roman"/>
        </w:rPr>
        <w:t xml:space="preserve">, selon leur âge et maturité, et assurer que leurs opinions soient dûment prises en considération. Dans son </w:t>
      </w:r>
      <w:r w:rsidR="00082628">
        <w:rPr>
          <w:rStyle w:val="Policepardfaut"/>
          <w:rFonts w:ascii="Times New Roman" w:hAnsi="Times New Roman"/>
        </w:rPr>
        <w:t xml:space="preserve">Observations </w:t>
      </w:r>
      <w:r>
        <w:rPr>
          <w:rStyle w:val="Policepardfaut"/>
          <w:rFonts w:ascii="Times New Roman" w:hAnsi="Times New Roman"/>
        </w:rPr>
        <w:t>Général n° 20 (2016) sur les droits de l’enfant durant l’adolescence</w:t>
      </w:r>
      <w:r>
        <w:rPr>
          <w:rStyle w:val="Appelnotedebasdep"/>
          <w:rFonts w:ascii="Times New Roman" w:hAnsi="Times New Roman"/>
        </w:rPr>
        <w:footnoteReference w:id="13"/>
      </w:r>
      <w:r>
        <w:rPr>
          <w:rStyle w:val="Policepardfaut"/>
          <w:rFonts w:ascii="Times New Roman" w:hAnsi="Times New Roman"/>
        </w:rPr>
        <w:t xml:space="preserve">, le Comité a déclaré que les enfants doivent être impliqués dans le </w:t>
      </w:r>
      <w:r>
        <w:rPr>
          <w:rStyle w:val="Policepardfaut"/>
          <w:rFonts w:ascii="Times New Roman" w:hAnsi="Times New Roman"/>
          <w:b/>
        </w:rPr>
        <w:t xml:space="preserve">développement, </w:t>
      </w:r>
      <w:r w:rsidR="00436400">
        <w:rPr>
          <w:rStyle w:val="Policepardfaut"/>
          <w:rFonts w:ascii="Times New Roman" w:hAnsi="Times New Roman"/>
          <w:b/>
        </w:rPr>
        <w:t xml:space="preserve">la mise en œuvre </w:t>
      </w:r>
      <w:r>
        <w:rPr>
          <w:rStyle w:val="Policepardfaut"/>
          <w:rFonts w:ascii="Times New Roman" w:hAnsi="Times New Roman"/>
          <w:b/>
        </w:rPr>
        <w:t xml:space="preserve">et </w:t>
      </w:r>
      <w:r w:rsidR="00436400">
        <w:rPr>
          <w:rStyle w:val="Policepardfaut"/>
          <w:rFonts w:ascii="Times New Roman" w:hAnsi="Times New Roman"/>
          <w:b/>
        </w:rPr>
        <w:t xml:space="preserve">le suivi </w:t>
      </w:r>
      <w:r>
        <w:rPr>
          <w:rStyle w:val="Policepardfaut"/>
          <w:rFonts w:ascii="Times New Roman" w:hAnsi="Times New Roman"/>
          <w:b/>
        </w:rPr>
        <w:t xml:space="preserve">de </w:t>
      </w:r>
      <w:r w:rsidR="00436400" w:rsidRPr="00EA6AF6">
        <w:rPr>
          <w:rStyle w:val="Policepardfaut"/>
          <w:rFonts w:ascii="Times New Roman" w:hAnsi="Times New Roman"/>
          <w:b/>
        </w:rPr>
        <w:t>toutes les lois</w:t>
      </w:r>
      <w:r w:rsidR="00436400" w:rsidRPr="00EA6AF6">
        <w:rPr>
          <w:rStyle w:val="Policepardfaut"/>
          <w:rFonts w:ascii="Times New Roman" w:hAnsi="Times New Roman"/>
        </w:rPr>
        <w:t xml:space="preserve"> et politiques et de tous les services et programmes pertinents ayant une incidence sur leur vie, dans le cadre scolaire, au niveau de la collectivité ainsi qu’aux échelons local, national et internationa</w:t>
      </w:r>
      <w:r w:rsidR="009832AF">
        <w:rPr>
          <w:rStyle w:val="Policepardfaut"/>
          <w:rFonts w:ascii="Times New Roman" w:hAnsi="Times New Roman"/>
        </w:rPr>
        <w:t>l</w:t>
      </w:r>
      <w:r>
        <w:rPr>
          <w:rStyle w:val="Policepardfaut"/>
          <w:rFonts w:ascii="Times New Roman" w:hAnsi="Times New Roman"/>
        </w:rPr>
        <w:t>. Le Comité a aussi souligné l’importance de la participation comme moyen d’</w:t>
      </w:r>
      <w:r>
        <w:rPr>
          <w:rStyle w:val="Policepardfaut"/>
          <w:rFonts w:ascii="Times New Roman" w:hAnsi="Times New Roman"/>
          <w:b/>
        </w:rPr>
        <w:t xml:space="preserve">engagement politique et civique </w:t>
      </w:r>
      <w:r>
        <w:rPr>
          <w:rStyle w:val="Policepardfaut"/>
          <w:rFonts w:ascii="Times New Roman" w:hAnsi="Times New Roman"/>
        </w:rPr>
        <w:t xml:space="preserve">à travers lequel les adolescents peuvent négocier et </w:t>
      </w:r>
      <w:r w:rsidR="003D0205">
        <w:rPr>
          <w:rStyle w:val="Policepardfaut"/>
          <w:rFonts w:ascii="Times New Roman" w:hAnsi="Times New Roman"/>
        </w:rPr>
        <w:t>militer</w:t>
      </w:r>
      <w:r>
        <w:rPr>
          <w:rStyle w:val="Policepardfaut"/>
          <w:rFonts w:ascii="Times New Roman" w:hAnsi="Times New Roman"/>
        </w:rPr>
        <w:t xml:space="preserve"> pour la réalisation de leurs droits et </w:t>
      </w:r>
      <w:r w:rsidR="00122E44">
        <w:rPr>
          <w:rStyle w:val="Policepardfaut"/>
          <w:rFonts w:ascii="Times New Roman" w:hAnsi="Times New Roman"/>
        </w:rPr>
        <w:t>demander des comptes aux</w:t>
      </w:r>
      <w:r>
        <w:rPr>
          <w:rStyle w:val="Policepardfaut"/>
          <w:rFonts w:ascii="Times New Roman" w:hAnsi="Times New Roman"/>
        </w:rPr>
        <w:t xml:space="preserve"> Etats.</w:t>
      </w:r>
    </w:p>
    <w:p w14:paraId="47983583" w14:textId="77777777" w:rsidR="00A9248A" w:rsidRDefault="00A9248A" w:rsidP="000D023F">
      <w:pPr>
        <w:pStyle w:val="Paragraphedeliste"/>
        <w:spacing w:after="0"/>
        <w:jc w:val="both"/>
        <w:rPr>
          <w:rFonts w:ascii="Times New Roman" w:hAnsi="Times New Roman"/>
        </w:rPr>
      </w:pPr>
    </w:p>
    <w:p w14:paraId="3549BAB5" w14:textId="0F029361" w:rsidR="00A9248A" w:rsidRDefault="00A561B0" w:rsidP="000D023F">
      <w:pPr>
        <w:widowControl w:val="0"/>
        <w:autoSpaceDE w:val="0"/>
        <w:spacing w:after="0"/>
        <w:ind w:left="360" w:hanging="360"/>
        <w:jc w:val="both"/>
      </w:pPr>
      <w:r>
        <w:rPr>
          <w:rStyle w:val="Policepardfaut"/>
          <w:rFonts w:ascii="Times New Roman" w:hAnsi="Times New Roman"/>
        </w:rPr>
        <w:t>2</w:t>
      </w:r>
      <w:r w:rsidR="000D023F">
        <w:rPr>
          <w:rStyle w:val="Policepardfaut"/>
          <w:rFonts w:ascii="Times New Roman" w:hAnsi="Times New Roman"/>
        </w:rPr>
        <w:t>6</w:t>
      </w:r>
      <w:r>
        <w:rPr>
          <w:rStyle w:val="Policepardfaut"/>
          <w:rFonts w:ascii="Times New Roman" w:hAnsi="Times New Roman"/>
        </w:rPr>
        <w:t>.</w:t>
      </w:r>
      <w:r>
        <w:rPr>
          <w:rStyle w:val="Policepardfaut"/>
          <w:rFonts w:ascii="Times New Roman" w:hAnsi="Times New Roman"/>
        </w:rPr>
        <w:tab/>
        <w:t xml:space="preserve">Le principe de </w:t>
      </w:r>
      <w:r>
        <w:rPr>
          <w:rStyle w:val="Policepardfaut"/>
          <w:rFonts w:ascii="Times New Roman" w:hAnsi="Times New Roman"/>
          <w:b/>
        </w:rPr>
        <w:t>non-discrimination</w:t>
      </w:r>
      <w:r>
        <w:rPr>
          <w:rStyle w:val="Policepardfaut"/>
          <w:rFonts w:ascii="Times New Roman" w:hAnsi="Times New Roman"/>
        </w:rPr>
        <w:t xml:space="preserve"> (art. 2 de la CDE) d</w:t>
      </w:r>
      <w:r w:rsidR="00AA75DD">
        <w:rPr>
          <w:rStyle w:val="Policepardfaut"/>
          <w:rFonts w:ascii="Times New Roman" w:hAnsi="Times New Roman"/>
        </w:rPr>
        <w:t>oit étayer</w:t>
      </w:r>
      <w:r>
        <w:rPr>
          <w:rStyle w:val="Policepardfaut"/>
          <w:rFonts w:ascii="Times New Roman" w:hAnsi="Times New Roman"/>
        </w:rPr>
        <w:t xml:space="preserve"> toutes les mesures de soutien et de protection. Les enfants devraient avoir l’</w:t>
      </w:r>
      <w:r>
        <w:rPr>
          <w:rStyle w:val="Policepardfaut"/>
          <w:rFonts w:ascii="Times New Roman" w:hAnsi="Times New Roman"/>
          <w:b/>
        </w:rPr>
        <w:t xml:space="preserve">égalité des chances </w:t>
      </w:r>
      <w:r>
        <w:rPr>
          <w:rStyle w:val="Policepardfaut"/>
          <w:rFonts w:ascii="Times New Roman" w:hAnsi="Times New Roman"/>
        </w:rPr>
        <w:t>pour devenir et agir comme défenseurs de</w:t>
      </w:r>
      <w:r w:rsidR="006D073F">
        <w:rPr>
          <w:rStyle w:val="Policepardfaut"/>
          <w:rFonts w:ascii="Times New Roman" w:hAnsi="Times New Roman"/>
        </w:rPr>
        <w:t>s</w:t>
      </w:r>
      <w:r>
        <w:rPr>
          <w:rStyle w:val="Policepardfaut"/>
          <w:rFonts w:ascii="Times New Roman" w:hAnsi="Times New Roman"/>
        </w:rPr>
        <w:t xml:space="preserve"> droits </w:t>
      </w:r>
      <w:r w:rsidR="008D44E1">
        <w:rPr>
          <w:rStyle w:val="Policepardfaut"/>
          <w:rFonts w:ascii="Times New Roman" w:hAnsi="Times New Roman"/>
        </w:rPr>
        <w:t>humains</w:t>
      </w:r>
      <w:r w:rsidR="00AA75DD">
        <w:rPr>
          <w:rStyle w:val="Policepardfaut"/>
          <w:rFonts w:ascii="Times New Roman" w:hAnsi="Times New Roman"/>
        </w:rPr>
        <w:t>,</w:t>
      </w:r>
      <w:r>
        <w:rPr>
          <w:rStyle w:val="Policepardfaut"/>
          <w:rFonts w:ascii="Times New Roman" w:hAnsi="Times New Roman"/>
        </w:rPr>
        <w:t xml:space="preserve"> s’ils le souhaitent</w:t>
      </w:r>
      <w:r w:rsidR="00AA75DD">
        <w:rPr>
          <w:rStyle w:val="Policepardfaut"/>
          <w:rFonts w:ascii="Times New Roman" w:hAnsi="Times New Roman"/>
        </w:rPr>
        <w:t>,</w:t>
      </w:r>
      <w:r>
        <w:rPr>
          <w:rStyle w:val="Policepardfaut"/>
          <w:rFonts w:ascii="Times New Roman" w:hAnsi="Times New Roman"/>
        </w:rPr>
        <w:t xml:space="preserve"> et ne devraient pas être discriminés à cause de leur race, genre, orientation sexuelle et identité sexuelle, capacités, religion, opinion, antécédents, ou à cause de leurs actions comme défenseurs. Du soutien supplémentaire et des mesures de protection devraient être fournis pour les enfants dans des situations particulièrement vulnérables tels que les enfants handicapés, les enfants indigènes ou les enfants appartenant à une minorité, les enfants réfugiés ou migrants, les victimes de violations de</w:t>
      </w:r>
      <w:r w:rsidR="006D073F">
        <w:rPr>
          <w:rStyle w:val="Policepardfaut"/>
          <w:rFonts w:ascii="Times New Roman" w:hAnsi="Times New Roman"/>
        </w:rPr>
        <w:t>s</w:t>
      </w:r>
      <w:r>
        <w:rPr>
          <w:rStyle w:val="Policepardfaut"/>
          <w:rFonts w:ascii="Times New Roman" w:hAnsi="Times New Roman"/>
        </w:rPr>
        <w:t xml:space="preserve"> droits </w:t>
      </w:r>
      <w:r w:rsidR="008D44E1">
        <w:rPr>
          <w:rStyle w:val="Policepardfaut"/>
          <w:rFonts w:ascii="Times New Roman" w:hAnsi="Times New Roman"/>
        </w:rPr>
        <w:t>humains</w:t>
      </w:r>
      <w:r>
        <w:rPr>
          <w:rStyle w:val="Policepardfaut"/>
          <w:rFonts w:ascii="Times New Roman" w:hAnsi="Times New Roman"/>
        </w:rPr>
        <w:t>, les enfants privés de liberté, les enfants</w:t>
      </w:r>
      <w:r w:rsidR="003D2167">
        <w:rPr>
          <w:rStyle w:val="Policepardfaut"/>
          <w:rFonts w:ascii="Times New Roman" w:hAnsi="Times New Roman"/>
        </w:rPr>
        <w:t xml:space="preserve"> bénéficiant d’une </w:t>
      </w:r>
      <w:r w:rsidR="00AA75DD">
        <w:rPr>
          <w:rStyle w:val="Policepardfaut"/>
          <w:rFonts w:ascii="Times New Roman" w:hAnsi="Times New Roman"/>
        </w:rPr>
        <w:t xml:space="preserve">prise en charge </w:t>
      </w:r>
      <w:r w:rsidR="003D2167">
        <w:rPr>
          <w:rStyle w:val="Policepardfaut"/>
          <w:rFonts w:ascii="Times New Roman" w:hAnsi="Times New Roman"/>
        </w:rPr>
        <w:t>alternative</w:t>
      </w:r>
      <w:r>
        <w:rPr>
          <w:rStyle w:val="Policepardfaut"/>
          <w:rFonts w:ascii="Times New Roman" w:hAnsi="Times New Roman"/>
        </w:rPr>
        <w:t>, les enfants en conflit avec la loi et les enfants dans des situations de conflit.</w:t>
      </w:r>
    </w:p>
    <w:p w14:paraId="688C7C9B" w14:textId="77777777" w:rsidR="00A9248A" w:rsidRDefault="00A9248A" w:rsidP="000D023F">
      <w:pPr>
        <w:pStyle w:val="Paragraphedeliste"/>
        <w:spacing w:after="0"/>
        <w:jc w:val="both"/>
        <w:rPr>
          <w:rFonts w:ascii="Times New Roman" w:hAnsi="Times New Roman"/>
        </w:rPr>
      </w:pPr>
    </w:p>
    <w:p w14:paraId="709531C1" w14:textId="148BB8CB" w:rsidR="00A9248A" w:rsidRDefault="00A561B0" w:rsidP="000D023F">
      <w:pPr>
        <w:widowControl w:val="0"/>
        <w:autoSpaceDE w:val="0"/>
        <w:spacing w:after="0"/>
        <w:ind w:left="360" w:hanging="360"/>
        <w:jc w:val="both"/>
      </w:pPr>
      <w:r>
        <w:rPr>
          <w:rStyle w:val="Policepardfaut"/>
          <w:rFonts w:ascii="Times New Roman" w:hAnsi="Times New Roman"/>
        </w:rPr>
        <w:t>2</w:t>
      </w:r>
      <w:r w:rsidR="000D023F">
        <w:rPr>
          <w:rStyle w:val="Policepardfaut"/>
          <w:rFonts w:ascii="Times New Roman" w:hAnsi="Times New Roman"/>
        </w:rPr>
        <w:t>7</w:t>
      </w:r>
      <w:r>
        <w:rPr>
          <w:rStyle w:val="Policepardfaut"/>
          <w:rFonts w:ascii="Times New Roman" w:hAnsi="Times New Roman"/>
        </w:rPr>
        <w:t>.</w:t>
      </w:r>
      <w:r>
        <w:rPr>
          <w:rStyle w:val="Policepardfaut"/>
          <w:rFonts w:ascii="Times New Roman" w:hAnsi="Times New Roman"/>
        </w:rPr>
        <w:tab/>
        <w:t xml:space="preserve">Les enfants devraient pouvoir participer à des mécanismes de </w:t>
      </w:r>
      <w:r w:rsidR="00A94D5B">
        <w:rPr>
          <w:rStyle w:val="Policepardfaut"/>
          <w:rFonts w:ascii="Times New Roman" w:hAnsi="Times New Roman"/>
        </w:rPr>
        <w:t xml:space="preserve">reddition de comptes </w:t>
      </w:r>
      <w:r>
        <w:rPr>
          <w:rStyle w:val="Policepardfaut"/>
          <w:rFonts w:ascii="Times New Roman" w:hAnsi="Times New Roman"/>
        </w:rPr>
        <w:t xml:space="preserve">et avoir accès </w:t>
      </w:r>
      <w:r w:rsidR="007A638C">
        <w:rPr>
          <w:rStyle w:val="Policepardfaut"/>
          <w:rFonts w:ascii="Times New Roman" w:hAnsi="Times New Roman"/>
        </w:rPr>
        <w:t>aux voies de recours effectif</w:t>
      </w:r>
      <w:r>
        <w:rPr>
          <w:rStyle w:val="Policepardfaut"/>
          <w:rFonts w:ascii="Times New Roman" w:hAnsi="Times New Roman"/>
        </w:rPr>
        <w:t xml:space="preserve"> </w:t>
      </w:r>
      <w:r w:rsidR="007A638C">
        <w:rPr>
          <w:rStyle w:val="Policepardfaut"/>
          <w:rFonts w:ascii="Times New Roman" w:hAnsi="Times New Roman"/>
        </w:rPr>
        <w:t>si</w:t>
      </w:r>
      <w:r>
        <w:rPr>
          <w:rStyle w:val="Policepardfaut"/>
          <w:rFonts w:ascii="Times New Roman" w:hAnsi="Times New Roman"/>
        </w:rPr>
        <w:t xml:space="preserve"> leurs droits </w:t>
      </w:r>
      <w:r w:rsidR="007A638C">
        <w:rPr>
          <w:rStyle w:val="Policepardfaut"/>
          <w:rFonts w:ascii="Times New Roman" w:hAnsi="Times New Roman"/>
        </w:rPr>
        <w:t xml:space="preserve">en tant que </w:t>
      </w:r>
      <w:r>
        <w:rPr>
          <w:rStyle w:val="Policepardfaut"/>
          <w:rFonts w:ascii="Times New Roman" w:hAnsi="Times New Roman"/>
        </w:rPr>
        <w:t>défenseurs de</w:t>
      </w:r>
      <w:r w:rsidR="006D073F">
        <w:rPr>
          <w:rStyle w:val="Policepardfaut"/>
          <w:rFonts w:ascii="Times New Roman" w:hAnsi="Times New Roman"/>
        </w:rPr>
        <w:t>s</w:t>
      </w:r>
      <w:r>
        <w:rPr>
          <w:rStyle w:val="Policepardfaut"/>
          <w:rFonts w:ascii="Times New Roman" w:hAnsi="Times New Roman"/>
        </w:rPr>
        <w:t xml:space="preserve"> droits </w:t>
      </w:r>
      <w:r w:rsidR="008D44E1">
        <w:rPr>
          <w:rStyle w:val="Policepardfaut"/>
          <w:rFonts w:ascii="Times New Roman" w:hAnsi="Times New Roman"/>
        </w:rPr>
        <w:t>humains</w:t>
      </w:r>
      <w:r w:rsidR="007A638C">
        <w:rPr>
          <w:rStyle w:val="Policepardfaut"/>
          <w:rFonts w:ascii="Times New Roman" w:hAnsi="Times New Roman"/>
        </w:rPr>
        <w:t xml:space="preserve"> sont violés</w:t>
      </w:r>
      <w:r>
        <w:rPr>
          <w:rStyle w:val="Policepardfaut"/>
          <w:rFonts w:ascii="Times New Roman" w:hAnsi="Times New Roman"/>
        </w:rPr>
        <w:t xml:space="preserve">, que ce soit au niveau national, régional ou </w:t>
      </w:r>
      <w:r w:rsidR="00F50327">
        <w:rPr>
          <w:rStyle w:val="Policepardfaut"/>
          <w:rFonts w:ascii="Times New Roman" w:hAnsi="Times New Roman"/>
        </w:rPr>
        <w:t xml:space="preserve">international. Cela implique </w:t>
      </w:r>
      <w:r>
        <w:rPr>
          <w:rStyle w:val="Policepardfaut"/>
          <w:rFonts w:ascii="Times New Roman" w:hAnsi="Times New Roman"/>
        </w:rPr>
        <w:t>d</w:t>
      </w:r>
      <w:r w:rsidR="00F50327">
        <w:rPr>
          <w:rStyle w:val="Policepardfaut"/>
          <w:rFonts w:ascii="Times New Roman" w:hAnsi="Times New Roman"/>
        </w:rPr>
        <w:t xml:space="preserve">e fournir à tous les enfants </w:t>
      </w:r>
      <w:r w:rsidR="006B4736">
        <w:rPr>
          <w:rStyle w:val="Policepardfaut"/>
          <w:rFonts w:ascii="Times New Roman" w:hAnsi="Times New Roman"/>
        </w:rPr>
        <w:t>l</w:t>
      </w:r>
      <w:r w:rsidR="00F50327">
        <w:rPr>
          <w:rStyle w:val="Policepardfaut"/>
          <w:rFonts w:ascii="Times New Roman" w:hAnsi="Times New Roman"/>
        </w:rPr>
        <w:t xml:space="preserve">es </w:t>
      </w:r>
      <w:r>
        <w:rPr>
          <w:rStyle w:val="Policepardfaut"/>
          <w:rFonts w:ascii="Times New Roman" w:hAnsi="Times New Roman"/>
        </w:rPr>
        <w:t>information</w:t>
      </w:r>
      <w:r w:rsidR="00F50327">
        <w:rPr>
          <w:rStyle w:val="Policepardfaut"/>
          <w:rFonts w:ascii="Times New Roman" w:hAnsi="Times New Roman"/>
        </w:rPr>
        <w:t>s</w:t>
      </w:r>
      <w:r>
        <w:rPr>
          <w:rStyle w:val="Policepardfaut"/>
          <w:rFonts w:ascii="Times New Roman" w:hAnsi="Times New Roman"/>
        </w:rPr>
        <w:t xml:space="preserve"> </w:t>
      </w:r>
      <w:r w:rsidR="006B4736">
        <w:rPr>
          <w:rStyle w:val="Policepardfaut"/>
          <w:rFonts w:ascii="Times New Roman" w:hAnsi="Times New Roman"/>
        </w:rPr>
        <w:t>nécessaires sur</w:t>
      </w:r>
      <w:r>
        <w:rPr>
          <w:rStyle w:val="Policepardfaut"/>
          <w:rFonts w:ascii="Times New Roman" w:hAnsi="Times New Roman"/>
        </w:rPr>
        <w:t xml:space="preserve"> leurs droits et </w:t>
      </w:r>
      <w:r w:rsidR="006B4736">
        <w:rPr>
          <w:rStyle w:val="Policepardfaut"/>
          <w:rFonts w:ascii="Times New Roman" w:hAnsi="Times New Roman"/>
        </w:rPr>
        <w:t>les voies de recours</w:t>
      </w:r>
      <w:r>
        <w:rPr>
          <w:rStyle w:val="Policepardfaut"/>
          <w:rFonts w:ascii="Times New Roman" w:hAnsi="Times New Roman"/>
        </w:rPr>
        <w:t xml:space="preserve"> adaptée</w:t>
      </w:r>
      <w:r w:rsidR="006B4736">
        <w:rPr>
          <w:rStyle w:val="Policepardfaut"/>
          <w:rFonts w:ascii="Times New Roman" w:hAnsi="Times New Roman"/>
        </w:rPr>
        <w:t>s</w:t>
      </w:r>
      <w:r>
        <w:rPr>
          <w:rStyle w:val="Policepardfaut"/>
          <w:rFonts w:ascii="Times New Roman" w:hAnsi="Times New Roman"/>
        </w:rPr>
        <w:t xml:space="preserve"> aux enfants ; </w:t>
      </w:r>
      <w:r w:rsidR="0032384B">
        <w:rPr>
          <w:rStyle w:val="Policepardfaut"/>
          <w:rFonts w:ascii="Times New Roman" w:hAnsi="Times New Roman"/>
        </w:rPr>
        <w:t xml:space="preserve">de leur </w:t>
      </w:r>
      <w:r>
        <w:rPr>
          <w:rStyle w:val="Policepardfaut"/>
          <w:rFonts w:ascii="Times New Roman" w:hAnsi="Times New Roman"/>
        </w:rPr>
        <w:t>garanti</w:t>
      </w:r>
      <w:r w:rsidR="0032384B">
        <w:rPr>
          <w:rStyle w:val="Policepardfaut"/>
          <w:rFonts w:ascii="Times New Roman" w:hAnsi="Times New Roman"/>
        </w:rPr>
        <w:t>r</w:t>
      </w:r>
      <w:r>
        <w:rPr>
          <w:rStyle w:val="Policepardfaut"/>
          <w:rFonts w:ascii="Times New Roman" w:hAnsi="Times New Roman"/>
        </w:rPr>
        <w:t xml:space="preserve"> accès à des services de soutien, de l’aide </w:t>
      </w:r>
      <w:r w:rsidR="0032384B">
        <w:rPr>
          <w:rStyle w:val="Policepardfaut"/>
          <w:rFonts w:ascii="Times New Roman" w:hAnsi="Times New Roman"/>
        </w:rPr>
        <w:t xml:space="preserve">juridique </w:t>
      </w:r>
      <w:r>
        <w:rPr>
          <w:rStyle w:val="Policepardfaut"/>
          <w:rFonts w:ascii="Times New Roman" w:hAnsi="Times New Roman"/>
        </w:rPr>
        <w:t xml:space="preserve">et </w:t>
      </w:r>
      <w:r w:rsidR="0032384B">
        <w:rPr>
          <w:rStyle w:val="Policepardfaut"/>
          <w:rFonts w:ascii="Times New Roman" w:hAnsi="Times New Roman"/>
        </w:rPr>
        <w:t>para-juridiques </w:t>
      </w:r>
      <w:r>
        <w:rPr>
          <w:rStyle w:val="Policepardfaut"/>
          <w:rFonts w:ascii="Times New Roman" w:hAnsi="Times New Roman"/>
        </w:rPr>
        <w:t xml:space="preserve">; et </w:t>
      </w:r>
      <w:r w:rsidR="0032384B">
        <w:rPr>
          <w:rStyle w:val="Policepardfaut"/>
          <w:rFonts w:ascii="Times New Roman" w:hAnsi="Times New Roman"/>
        </w:rPr>
        <w:t>d’</w:t>
      </w:r>
      <w:r>
        <w:rPr>
          <w:rStyle w:val="Policepardfaut"/>
          <w:rFonts w:ascii="Times New Roman" w:hAnsi="Times New Roman"/>
        </w:rPr>
        <w:t>adapt</w:t>
      </w:r>
      <w:r w:rsidR="0032384B">
        <w:rPr>
          <w:rStyle w:val="Policepardfaut"/>
          <w:rFonts w:ascii="Times New Roman" w:hAnsi="Times New Roman"/>
        </w:rPr>
        <w:t>er</w:t>
      </w:r>
      <w:r>
        <w:rPr>
          <w:rStyle w:val="Policepardfaut"/>
          <w:rFonts w:ascii="Times New Roman" w:hAnsi="Times New Roman"/>
        </w:rPr>
        <w:t xml:space="preserve"> les mécanismes judiciaires et </w:t>
      </w:r>
      <w:r w:rsidR="00550183">
        <w:rPr>
          <w:rStyle w:val="Policepardfaut"/>
          <w:rFonts w:ascii="Times New Roman" w:hAnsi="Times New Roman"/>
        </w:rPr>
        <w:t>quasi</w:t>
      </w:r>
      <w:r>
        <w:rPr>
          <w:rStyle w:val="Policepardfaut"/>
          <w:rFonts w:ascii="Times New Roman" w:hAnsi="Times New Roman"/>
        </w:rPr>
        <w:t>-judiciaires, y compris les institutions nationales de</w:t>
      </w:r>
      <w:r w:rsidR="006D073F">
        <w:rPr>
          <w:rStyle w:val="Policepardfaut"/>
          <w:rFonts w:ascii="Times New Roman" w:hAnsi="Times New Roman"/>
        </w:rPr>
        <w:t>s</w:t>
      </w:r>
      <w:r>
        <w:rPr>
          <w:rStyle w:val="Policepardfaut"/>
          <w:rFonts w:ascii="Times New Roman" w:hAnsi="Times New Roman"/>
        </w:rPr>
        <w:t xml:space="preserve"> droits </w:t>
      </w:r>
      <w:r w:rsidR="008D44E1">
        <w:rPr>
          <w:rStyle w:val="Policepardfaut"/>
          <w:rFonts w:ascii="Times New Roman" w:hAnsi="Times New Roman"/>
        </w:rPr>
        <w:t>humains</w:t>
      </w:r>
      <w:r>
        <w:rPr>
          <w:rStyle w:val="Policepardfaut"/>
          <w:rFonts w:ascii="Times New Roman" w:hAnsi="Times New Roman"/>
        </w:rPr>
        <w:t xml:space="preserve">, aux droits et besoins particuliers des enfants. Dans ce contexte, il est important que les Etats ratifient le </w:t>
      </w:r>
      <w:hyperlink r:id="rId16" w:history="1">
        <w:r w:rsidRPr="00D87E37">
          <w:rPr>
            <w:rStyle w:val="Hyperlink"/>
            <w:rFonts w:ascii="Times New Roman" w:hAnsi="Times New Roman"/>
            <w:color w:val="0000FF"/>
          </w:rPr>
          <w:t>Protocole Facultatif à la CDE établissant une procédure de présentation de communications</w:t>
        </w:r>
      </w:hyperlink>
      <w:r>
        <w:rPr>
          <w:rStyle w:val="Policepardfaut"/>
          <w:rFonts w:ascii="Times New Roman" w:hAnsi="Times New Roman"/>
        </w:rPr>
        <w:t>, car les enfants au sein de la juridiction d’un Etat partie au Protocole peuvent réclamer leurs droits directement devant le Comité.</w:t>
      </w:r>
    </w:p>
    <w:p w14:paraId="26A2A516" w14:textId="77777777" w:rsidR="00A9248A" w:rsidRDefault="00A9248A" w:rsidP="000D023F">
      <w:pPr>
        <w:widowControl w:val="0"/>
        <w:autoSpaceDE w:val="0"/>
        <w:spacing w:after="0"/>
        <w:jc w:val="both"/>
        <w:rPr>
          <w:rFonts w:ascii="Times New Roman" w:hAnsi="Times New Roman"/>
          <w:b/>
        </w:rPr>
      </w:pPr>
    </w:p>
    <w:p w14:paraId="48A40D17" w14:textId="60FFE103" w:rsidR="00A9248A" w:rsidRDefault="000D023F" w:rsidP="008B7507">
      <w:pPr>
        <w:widowControl w:val="0"/>
        <w:autoSpaceDE w:val="0"/>
        <w:spacing w:after="0"/>
        <w:ind w:left="360" w:hanging="360"/>
        <w:jc w:val="both"/>
        <w:rPr>
          <w:rStyle w:val="Policepardfaut"/>
          <w:rFonts w:ascii="Times New Roman" w:hAnsi="Times New Roman"/>
        </w:rPr>
      </w:pPr>
      <w:r>
        <w:rPr>
          <w:rStyle w:val="Policepardfaut"/>
          <w:rFonts w:ascii="Times New Roman" w:hAnsi="Times New Roman"/>
        </w:rPr>
        <w:t>28</w:t>
      </w:r>
      <w:r w:rsidR="00A561B0">
        <w:rPr>
          <w:rStyle w:val="Policepardfaut"/>
          <w:rFonts w:ascii="Times New Roman" w:hAnsi="Times New Roman"/>
        </w:rPr>
        <w:t>.</w:t>
      </w:r>
      <w:r w:rsidR="00A561B0">
        <w:rPr>
          <w:rStyle w:val="Policepardfaut"/>
          <w:rFonts w:ascii="Times New Roman" w:hAnsi="Times New Roman"/>
        </w:rPr>
        <w:tab/>
        <w:t xml:space="preserve">Une </w:t>
      </w:r>
      <w:r w:rsidR="00F50327">
        <w:rPr>
          <w:rStyle w:val="Policepardfaut"/>
          <w:rFonts w:ascii="Times New Roman" w:hAnsi="Times New Roman"/>
        </w:rPr>
        <w:t xml:space="preserve">approche </w:t>
      </w:r>
      <w:r w:rsidR="00255264">
        <w:rPr>
          <w:rStyle w:val="Policepardfaut"/>
          <w:rFonts w:ascii="Times New Roman" w:hAnsi="Times New Roman"/>
        </w:rPr>
        <w:t>fond</w:t>
      </w:r>
      <w:r w:rsidR="00F50327">
        <w:rPr>
          <w:rStyle w:val="Policepardfaut"/>
          <w:rFonts w:ascii="Times New Roman" w:hAnsi="Times New Roman"/>
        </w:rPr>
        <w:t>ée sur l</w:t>
      </w:r>
      <w:r w:rsidR="00A561B0">
        <w:rPr>
          <w:rStyle w:val="Policepardfaut"/>
          <w:rFonts w:ascii="Times New Roman" w:hAnsi="Times New Roman"/>
        </w:rPr>
        <w:t>es droits de l’enfant aux défenseurs de</w:t>
      </w:r>
      <w:r w:rsidR="006D073F">
        <w:rPr>
          <w:rStyle w:val="Policepardfaut"/>
          <w:rFonts w:ascii="Times New Roman" w:hAnsi="Times New Roman"/>
        </w:rPr>
        <w:t>s</w:t>
      </w:r>
      <w:r w:rsidR="00A561B0">
        <w:rPr>
          <w:rStyle w:val="Policepardfaut"/>
          <w:rFonts w:ascii="Times New Roman" w:hAnsi="Times New Roman"/>
        </w:rPr>
        <w:t xml:space="preserve"> droits </w:t>
      </w:r>
      <w:r w:rsidR="008D44E1">
        <w:rPr>
          <w:rStyle w:val="Policepardfaut"/>
          <w:rFonts w:ascii="Times New Roman" w:hAnsi="Times New Roman"/>
        </w:rPr>
        <w:t>humains</w:t>
      </w:r>
      <w:r w:rsidR="00A561B0">
        <w:rPr>
          <w:rStyle w:val="Policepardfaut"/>
          <w:rFonts w:ascii="Times New Roman" w:hAnsi="Times New Roman"/>
        </w:rPr>
        <w:t xml:space="preserve"> renforce l’idée fondamentale que nous devrions tous avoir l’opportunité d’être des défenseurs si nous le souhaitons. De la même manière </w:t>
      </w:r>
      <w:r w:rsidR="005C5EFD">
        <w:rPr>
          <w:rStyle w:val="Policepardfaut"/>
          <w:rFonts w:ascii="Times New Roman" w:hAnsi="Times New Roman"/>
        </w:rPr>
        <w:t xml:space="preserve">dont on envisage </w:t>
      </w:r>
      <w:r w:rsidR="00A561B0">
        <w:rPr>
          <w:rStyle w:val="Policepardfaut"/>
          <w:rFonts w:ascii="Times New Roman" w:hAnsi="Times New Roman"/>
        </w:rPr>
        <w:t xml:space="preserve">l’éducation </w:t>
      </w:r>
      <w:r w:rsidR="005C5EFD">
        <w:rPr>
          <w:rStyle w:val="Policepardfaut"/>
          <w:rFonts w:ascii="Times New Roman" w:hAnsi="Times New Roman"/>
        </w:rPr>
        <w:t xml:space="preserve">aux </w:t>
      </w:r>
      <w:r w:rsidR="00A561B0">
        <w:rPr>
          <w:rStyle w:val="Policepardfaut"/>
          <w:rFonts w:ascii="Times New Roman" w:hAnsi="Times New Roman"/>
        </w:rPr>
        <w:t xml:space="preserve">droits </w:t>
      </w:r>
      <w:r w:rsidR="008D44E1">
        <w:rPr>
          <w:rStyle w:val="Policepardfaut"/>
          <w:rFonts w:ascii="Times New Roman" w:hAnsi="Times New Roman"/>
        </w:rPr>
        <w:t>humains</w:t>
      </w:r>
      <w:r w:rsidR="00A561B0">
        <w:rPr>
          <w:rStyle w:val="Policepardfaut"/>
          <w:rFonts w:ascii="Times New Roman" w:hAnsi="Times New Roman"/>
        </w:rPr>
        <w:t xml:space="preserve"> comme un processus permanent et participatif de développement de la connaissance, </w:t>
      </w:r>
      <w:r w:rsidR="005C5EFD">
        <w:rPr>
          <w:rStyle w:val="Policepardfaut"/>
          <w:rFonts w:ascii="Times New Roman" w:hAnsi="Times New Roman"/>
        </w:rPr>
        <w:t>d</w:t>
      </w:r>
      <w:r w:rsidR="00A561B0">
        <w:rPr>
          <w:rStyle w:val="Policepardfaut"/>
          <w:rFonts w:ascii="Times New Roman" w:hAnsi="Times New Roman"/>
        </w:rPr>
        <w:t xml:space="preserve">es compétences et </w:t>
      </w:r>
      <w:r w:rsidR="005C5EFD">
        <w:rPr>
          <w:rStyle w:val="Policepardfaut"/>
          <w:rFonts w:ascii="Times New Roman" w:hAnsi="Times New Roman"/>
        </w:rPr>
        <w:t xml:space="preserve">des </w:t>
      </w:r>
      <w:r w:rsidR="00A561B0">
        <w:rPr>
          <w:rStyle w:val="Policepardfaut"/>
          <w:rFonts w:ascii="Times New Roman" w:hAnsi="Times New Roman"/>
        </w:rPr>
        <w:t xml:space="preserve">attitudes qui incitent </w:t>
      </w:r>
      <w:r w:rsidR="005C5EFD">
        <w:rPr>
          <w:rStyle w:val="Policepardfaut"/>
          <w:rFonts w:ascii="Times New Roman" w:hAnsi="Times New Roman"/>
        </w:rPr>
        <w:t>à</w:t>
      </w:r>
      <w:r w:rsidR="00A561B0">
        <w:rPr>
          <w:rStyle w:val="Policepardfaut"/>
          <w:rFonts w:ascii="Times New Roman" w:hAnsi="Times New Roman"/>
        </w:rPr>
        <w:t xml:space="preserve"> défendre et promouvoir les droits </w:t>
      </w:r>
      <w:r w:rsidR="008D44E1">
        <w:rPr>
          <w:rStyle w:val="Policepardfaut"/>
          <w:rFonts w:ascii="Times New Roman" w:hAnsi="Times New Roman"/>
        </w:rPr>
        <w:t>humains</w:t>
      </w:r>
      <w:r w:rsidR="000961A8">
        <w:rPr>
          <w:rStyle w:val="FootnoteReference"/>
          <w:rFonts w:ascii="Times New Roman" w:hAnsi="Times New Roman"/>
        </w:rPr>
        <w:footnoteReference w:id="14"/>
      </w:r>
      <w:r w:rsidR="005C5EFD">
        <w:rPr>
          <w:rStyle w:val="Policepardfaut"/>
          <w:rFonts w:ascii="Times New Roman" w:hAnsi="Times New Roman"/>
        </w:rPr>
        <w:t>,</w:t>
      </w:r>
      <w:r w:rsidR="00A561B0">
        <w:rPr>
          <w:rStyle w:val="Policepardfaut"/>
          <w:rFonts w:ascii="Times New Roman" w:hAnsi="Times New Roman"/>
        </w:rPr>
        <w:t xml:space="preserve"> en encourageant et soutenant toutes les personnes, y compris les enfants, à </w:t>
      </w:r>
      <w:r w:rsidR="005C5EFD">
        <w:rPr>
          <w:rStyle w:val="Policepardfaut"/>
          <w:rFonts w:ascii="Times New Roman" w:hAnsi="Times New Roman"/>
        </w:rPr>
        <w:t xml:space="preserve">agir comme </w:t>
      </w:r>
      <w:r w:rsidR="00A561B0">
        <w:rPr>
          <w:rStyle w:val="Policepardfaut"/>
          <w:rFonts w:ascii="Times New Roman" w:hAnsi="Times New Roman"/>
        </w:rPr>
        <w:t>défenseurs de</w:t>
      </w:r>
      <w:r w:rsidR="006D073F">
        <w:rPr>
          <w:rStyle w:val="Policepardfaut"/>
          <w:rFonts w:ascii="Times New Roman" w:hAnsi="Times New Roman"/>
        </w:rPr>
        <w:t>s</w:t>
      </w:r>
      <w:r w:rsidR="00A561B0">
        <w:rPr>
          <w:rStyle w:val="Policepardfaut"/>
          <w:rFonts w:ascii="Times New Roman" w:hAnsi="Times New Roman"/>
        </w:rPr>
        <w:t xml:space="preserve"> droits </w:t>
      </w:r>
      <w:r w:rsidR="008D44E1">
        <w:rPr>
          <w:rStyle w:val="Policepardfaut"/>
          <w:rFonts w:ascii="Times New Roman" w:hAnsi="Times New Roman"/>
        </w:rPr>
        <w:t>humains</w:t>
      </w:r>
      <w:r w:rsidR="00A561B0">
        <w:rPr>
          <w:rStyle w:val="Policepardfaut"/>
          <w:rFonts w:ascii="Times New Roman" w:hAnsi="Times New Roman"/>
        </w:rPr>
        <w:t xml:space="preserve"> </w:t>
      </w:r>
      <w:r w:rsidR="005C5EFD">
        <w:rPr>
          <w:rStyle w:val="Policepardfaut"/>
          <w:rFonts w:ascii="Times New Roman" w:hAnsi="Times New Roman"/>
        </w:rPr>
        <w:t>on peut</w:t>
      </w:r>
      <w:r w:rsidR="00A561B0">
        <w:rPr>
          <w:rStyle w:val="Policepardfaut"/>
          <w:rFonts w:ascii="Times New Roman" w:hAnsi="Times New Roman"/>
        </w:rPr>
        <w:t xml:space="preserve"> </w:t>
      </w:r>
      <w:r w:rsidR="005C5EFD">
        <w:rPr>
          <w:rStyle w:val="Policepardfaut"/>
          <w:rFonts w:ascii="Times New Roman" w:hAnsi="Times New Roman"/>
        </w:rPr>
        <w:t>prévenir</w:t>
      </w:r>
      <w:r w:rsidR="005C5EFD">
        <w:rPr>
          <w:rStyle w:val="Policepardfaut"/>
          <w:rFonts w:ascii="Times New Roman" w:hAnsi="Times New Roman"/>
          <w:b/>
        </w:rPr>
        <w:t xml:space="preserve"> </w:t>
      </w:r>
      <w:r w:rsidR="00A561B0">
        <w:rPr>
          <w:rStyle w:val="Policepardfaut"/>
          <w:rFonts w:ascii="Times New Roman" w:hAnsi="Times New Roman"/>
          <w:b/>
        </w:rPr>
        <w:t xml:space="preserve">les violations de droits </w:t>
      </w:r>
      <w:r w:rsidR="008D44E1">
        <w:rPr>
          <w:rStyle w:val="Policepardfaut"/>
          <w:rFonts w:ascii="Times New Roman" w:hAnsi="Times New Roman"/>
          <w:b/>
        </w:rPr>
        <w:t>humains</w:t>
      </w:r>
      <w:r w:rsidR="00A561B0">
        <w:rPr>
          <w:rStyle w:val="Policepardfaut"/>
          <w:rFonts w:ascii="Times New Roman" w:hAnsi="Times New Roman"/>
          <w:b/>
        </w:rPr>
        <w:t xml:space="preserve"> </w:t>
      </w:r>
      <w:r w:rsidR="00A561B0">
        <w:rPr>
          <w:rStyle w:val="Policepardfaut"/>
          <w:rFonts w:ascii="Times New Roman" w:hAnsi="Times New Roman"/>
        </w:rPr>
        <w:t xml:space="preserve">et construire des sociétés enracinées dans tous les droits </w:t>
      </w:r>
      <w:r w:rsidR="008D44E1">
        <w:rPr>
          <w:rStyle w:val="Policepardfaut"/>
          <w:rFonts w:ascii="Times New Roman" w:hAnsi="Times New Roman"/>
        </w:rPr>
        <w:t>humains</w:t>
      </w:r>
      <w:r w:rsidR="00A561B0">
        <w:rPr>
          <w:rStyle w:val="Policepardfaut"/>
          <w:rFonts w:ascii="Times New Roman" w:hAnsi="Times New Roman"/>
        </w:rPr>
        <w:t xml:space="preserve"> </w:t>
      </w:r>
      <w:r w:rsidR="005C5EFD">
        <w:rPr>
          <w:rStyle w:val="Policepardfaut"/>
          <w:rFonts w:ascii="Times New Roman" w:hAnsi="Times New Roman"/>
        </w:rPr>
        <w:t xml:space="preserve">qui sont </w:t>
      </w:r>
      <w:r w:rsidR="00A561B0">
        <w:rPr>
          <w:rStyle w:val="Policepardfaut"/>
          <w:rFonts w:ascii="Times New Roman" w:hAnsi="Times New Roman"/>
        </w:rPr>
        <w:t>inscrit</w:t>
      </w:r>
      <w:r w:rsidR="00F50327">
        <w:rPr>
          <w:rStyle w:val="Policepardfaut"/>
          <w:rFonts w:ascii="Times New Roman" w:hAnsi="Times New Roman"/>
        </w:rPr>
        <w:t>s</w:t>
      </w:r>
      <w:r w:rsidR="00A561B0">
        <w:rPr>
          <w:rStyle w:val="Policepardfaut"/>
          <w:rFonts w:ascii="Times New Roman" w:hAnsi="Times New Roman"/>
        </w:rPr>
        <w:t xml:space="preserve"> dans la CDE. Les enfants font appel </w:t>
      </w:r>
      <w:r w:rsidR="008B7507">
        <w:rPr>
          <w:rStyle w:val="Policepardfaut"/>
          <w:rFonts w:ascii="Times New Roman" w:hAnsi="Times New Roman"/>
        </w:rPr>
        <w:t xml:space="preserve">aux </w:t>
      </w:r>
      <w:r w:rsidR="00A561B0">
        <w:rPr>
          <w:rStyle w:val="Policepardfaut"/>
          <w:rFonts w:ascii="Times New Roman" w:hAnsi="Times New Roman"/>
        </w:rPr>
        <w:t>sociétés pour reconnaître le rôle positif des défenseurs de</w:t>
      </w:r>
      <w:r w:rsidR="006D073F">
        <w:rPr>
          <w:rStyle w:val="Policepardfaut"/>
          <w:rFonts w:ascii="Times New Roman" w:hAnsi="Times New Roman"/>
        </w:rPr>
        <w:t>s</w:t>
      </w:r>
      <w:r w:rsidR="00A561B0">
        <w:rPr>
          <w:rStyle w:val="Policepardfaut"/>
          <w:rFonts w:ascii="Times New Roman" w:hAnsi="Times New Roman"/>
        </w:rPr>
        <w:t xml:space="preserve"> droits </w:t>
      </w:r>
      <w:r w:rsidR="008D44E1">
        <w:rPr>
          <w:rStyle w:val="Policepardfaut"/>
          <w:rFonts w:ascii="Times New Roman" w:hAnsi="Times New Roman"/>
        </w:rPr>
        <w:t>humains</w:t>
      </w:r>
      <w:r w:rsidR="00A561B0">
        <w:rPr>
          <w:rStyle w:val="Policepardfaut"/>
          <w:rFonts w:ascii="Times New Roman" w:hAnsi="Times New Roman"/>
        </w:rPr>
        <w:t>, particulièrement les enfants</w:t>
      </w:r>
      <w:r w:rsidR="005C5EFD">
        <w:rPr>
          <w:rStyle w:val="Policepardfaut"/>
          <w:rFonts w:ascii="Times New Roman" w:hAnsi="Times New Roman"/>
        </w:rPr>
        <w:t xml:space="preserve"> défenseurs</w:t>
      </w:r>
      <w:r w:rsidR="00A561B0">
        <w:rPr>
          <w:rStyle w:val="Policepardfaut"/>
          <w:rFonts w:ascii="Times New Roman" w:hAnsi="Times New Roman"/>
        </w:rPr>
        <w:t>.</w:t>
      </w:r>
    </w:p>
    <w:p w14:paraId="58970BDD" w14:textId="77777777" w:rsidR="00617F4C" w:rsidRDefault="00617F4C" w:rsidP="008B7507">
      <w:pPr>
        <w:widowControl w:val="0"/>
        <w:autoSpaceDE w:val="0"/>
        <w:spacing w:after="0"/>
        <w:ind w:left="360" w:hanging="360"/>
        <w:jc w:val="both"/>
        <w:rPr>
          <w:rStyle w:val="Policepardfaut"/>
          <w:rFonts w:ascii="Times New Roman" w:hAnsi="Times New Roman"/>
        </w:rPr>
      </w:pPr>
    </w:p>
    <w:p w14:paraId="35AEF554" w14:textId="77777777" w:rsidR="00617F4C" w:rsidRDefault="00617F4C" w:rsidP="008B7507">
      <w:pPr>
        <w:widowControl w:val="0"/>
        <w:autoSpaceDE w:val="0"/>
        <w:spacing w:after="0"/>
        <w:ind w:left="360" w:hanging="360"/>
        <w:jc w:val="both"/>
        <w:rPr>
          <w:rStyle w:val="Policepardfaut"/>
          <w:rFonts w:ascii="Times New Roman" w:hAnsi="Times New Roman"/>
        </w:rPr>
      </w:pPr>
    </w:p>
    <w:p w14:paraId="14065B67" w14:textId="77777777" w:rsidR="00617F4C" w:rsidRDefault="00617F4C" w:rsidP="008B7507">
      <w:pPr>
        <w:widowControl w:val="0"/>
        <w:autoSpaceDE w:val="0"/>
        <w:spacing w:after="0"/>
        <w:ind w:left="360" w:hanging="360"/>
        <w:jc w:val="both"/>
        <w:rPr>
          <w:rStyle w:val="Policepardfaut"/>
          <w:rFonts w:ascii="Times New Roman" w:hAnsi="Times New Roman"/>
        </w:rPr>
      </w:pPr>
    </w:p>
    <w:p w14:paraId="52ED479F" w14:textId="77777777" w:rsidR="00617F4C" w:rsidRPr="008B7507" w:rsidRDefault="00617F4C" w:rsidP="008B7507">
      <w:pPr>
        <w:widowControl w:val="0"/>
        <w:autoSpaceDE w:val="0"/>
        <w:spacing w:after="0"/>
        <w:ind w:left="360" w:hanging="360"/>
        <w:jc w:val="both"/>
        <w:rPr>
          <w:rFonts w:ascii="Times New Roman" w:hAnsi="Times New Roman"/>
        </w:rPr>
      </w:pPr>
    </w:p>
    <w:p w14:paraId="73E18A5B" w14:textId="77777777" w:rsidR="00A9248A" w:rsidRDefault="00A9248A" w:rsidP="000D023F">
      <w:pPr>
        <w:spacing w:after="0"/>
        <w:rPr>
          <w:rFonts w:ascii="Times New Roman" w:hAnsi="Times New Roman"/>
          <w:b/>
        </w:rPr>
      </w:pPr>
    </w:p>
    <w:p w14:paraId="2E85BEF8" w14:textId="77777777" w:rsidR="00A9248A" w:rsidRDefault="00A561B0" w:rsidP="000D023F">
      <w:pPr>
        <w:pStyle w:val="Paragraphedeliste"/>
        <w:numPr>
          <w:ilvl w:val="0"/>
          <w:numId w:val="1"/>
        </w:numPr>
        <w:spacing w:after="0"/>
        <w:rPr>
          <w:rFonts w:ascii="Times New Roman" w:hAnsi="Times New Roman"/>
          <w:b/>
        </w:rPr>
      </w:pPr>
      <w:r>
        <w:rPr>
          <w:rFonts w:ascii="Times New Roman" w:hAnsi="Times New Roman"/>
          <w:b/>
        </w:rPr>
        <w:t>CONTEXTE DE LA JOURNEE DE DEBAT GENERAL 2018</w:t>
      </w:r>
    </w:p>
    <w:p w14:paraId="5BFBF7F3" w14:textId="77777777" w:rsidR="00A9248A" w:rsidRDefault="00A9248A" w:rsidP="000D023F">
      <w:pPr>
        <w:widowControl w:val="0"/>
        <w:autoSpaceDE w:val="0"/>
        <w:spacing w:after="0"/>
        <w:jc w:val="both"/>
        <w:rPr>
          <w:rFonts w:ascii="Times New Roman" w:hAnsi="Times New Roman"/>
          <w:b/>
          <w:lang w:val="en-US"/>
        </w:rPr>
      </w:pPr>
    </w:p>
    <w:p w14:paraId="6C640688" w14:textId="77777777" w:rsidR="00A9248A" w:rsidRDefault="00BE3FEB" w:rsidP="000D023F">
      <w:pPr>
        <w:widowControl w:val="0"/>
        <w:autoSpaceDE w:val="0"/>
        <w:spacing w:after="0"/>
        <w:jc w:val="both"/>
        <w:rPr>
          <w:rFonts w:ascii="Times New Roman" w:hAnsi="Times New Roman"/>
          <w:b/>
        </w:rPr>
      </w:pPr>
      <w:r>
        <w:rPr>
          <w:rFonts w:ascii="Times New Roman" w:hAnsi="Times New Roman"/>
          <w:b/>
        </w:rPr>
        <w:t xml:space="preserve">Déclaration des Nations Unies </w:t>
      </w:r>
      <w:r w:rsidR="00A561B0">
        <w:rPr>
          <w:rFonts w:ascii="Times New Roman" w:hAnsi="Times New Roman"/>
          <w:b/>
        </w:rPr>
        <w:t>sur les défenseurs de</w:t>
      </w:r>
      <w:r w:rsidR="006D073F">
        <w:rPr>
          <w:rFonts w:ascii="Times New Roman" w:hAnsi="Times New Roman"/>
          <w:b/>
        </w:rPr>
        <w:t>s</w:t>
      </w:r>
      <w:r w:rsidR="00A561B0">
        <w:rPr>
          <w:rFonts w:ascii="Times New Roman" w:hAnsi="Times New Roman"/>
          <w:b/>
        </w:rPr>
        <w:t xml:space="preserve"> droits de l’homme</w:t>
      </w:r>
    </w:p>
    <w:p w14:paraId="545B86C4" w14:textId="77777777" w:rsidR="00A9248A" w:rsidRDefault="00A561B0" w:rsidP="000D023F">
      <w:pPr>
        <w:widowControl w:val="0"/>
        <w:autoSpaceDE w:val="0"/>
        <w:spacing w:after="0"/>
        <w:jc w:val="both"/>
      </w:pPr>
      <w:r>
        <w:rPr>
          <w:rStyle w:val="Policepardfaut"/>
          <w:rFonts w:ascii="Times New Roman" w:hAnsi="Times New Roman"/>
          <w:b/>
        </w:rPr>
        <w:tab/>
      </w:r>
    </w:p>
    <w:p w14:paraId="564DF4AE" w14:textId="2DAC8DEA" w:rsidR="00A9248A" w:rsidRDefault="000D023F" w:rsidP="000D023F">
      <w:pPr>
        <w:widowControl w:val="0"/>
        <w:suppressAutoHyphens w:val="0"/>
        <w:autoSpaceDE w:val="0"/>
        <w:spacing w:after="0"/>
        <w:ind w:left="360" w:hanging="360"/>
        <w:jc w:val="both"/>
      </w:pPr>
      <w:r>
        <w:rPr>
          <w:rStyle w:val="Policepardfaut"/>
          <w:rFonts w:ascii="Times New Roman" w:hAnsi="Times New Roman"/>
        </w:rPr>
        <w:t>29</w:t>
      </w:r>
      <w:r w:rsidR="00BE3FEB">
        <w:rPr>
          <w:rStyle w:val="Policepardfaut"/>
          <w:rFonts w:ascii="Times New Roman" w:hAnsi="Times New Roman"/>
        </w:rPr>
        <w:t>.</w:t>
      </w:r>
      <w:r w:rsidR="00BE3FEB">
        <w:rPr>
          <w:rStyle w:val="Policepardfaut"/>
          <w:rFonts w:ascii="Times New Roman" w:hAnsi="Times New Roman"/>
        </w:rPr>
        <w:tab/>
        <w:t xml:space="preserve">La </w:t>
      </w:r>
      <w:r w:rsidR="009077B5">
        <w:rPr>
          <w:rStyle w:val="Policepardfaut"/>
          <w:rFonts w:ascii="Times New Roman" w:hAnsi="Times New Roman"/>
        </w:rPr>
        <w:t>D</w:t>
      </w:r>
      <w:r w:rsidR="00BE3FEB">
        <w:rPr>
          <w:rStyle w:val="Policepardfaut"/>
          <w:rFonts w:ascii="Times New Roman" w:hAnsi="Times New Roman"/>
        </w:rPr>
        <w:t xml:space="preserve">éclaration des Nations Unies </w:t>
      </w:r>
      <w:r w:rsidR="00A561B0">
        <w:rPr>
          <w:rStyle w:val="Policepardfaut"/>
          <w:rFonts w:ascii="Times New Roman" w:hAnsi="Times New Roman"/>
        </w:rPr>
        <w:t>sur les défenseurs de</w:t>
      </w:r>
      <w:r w:rsidR="006D073F">
        <w:rPr>
          <w:rStyle w:val="Policepardfaut"/>
          <w:rFonts w:ascii="Times New Roman" w:hAnsi="Times New Roman"/>
        </w:rPr>
        <w:t>s</w:t>
      </w:r>
      <w:r w:rsidR="00A561B0">
        <w:rPr>
          <w:rStyle w:val="Policepardfaut"/>
          <w:rFonts w:ascii="Times New Roman" w:hAnsi="Times New Roman"/>
        </w:rPr>
        <w:t xml:space="preserve"> droits de l’homme est le résultat d’un effort collectif </w:t>
      </w:r>
      <w:r w:rsidR="00E57343">
        <w:rPr>
          <w:rStyle w:val="Policepardfaut"/>
          <w:rFonts w:ascii="Times New Roman" w:hAnsi="Times New Roman"/>
        </w:rPr>
        <w:t>d</w:t>
      </w:r>
      <w:r w:rsidR="00BE3FEB">
        <w:rPr>
          <w:rStyle w:val="Policepardfaut"/>
          <w:rFonts w:ascii="Times New Roman" w:hAnsi="Times New Roman"/>
        </w:rPr>
        <w:t>es Etats et la société civile</w:t>
      </w:r>
      <w:r w:rsidR="00A561B0">
        <w:rPr>
          <w:rStyle w:val="Policepardfaut"/>
          <w:rFonts w:ascii="Times New Roman" w:hAnsi="Times New Roman"/>
        </w:rPr>
        <w:t xml:space="preserve"> et est adressée à tout le monde. Elle nous dit que </w:t>
      </w:r>
      <w:r w:rsidR="00A561B0">
        <w:rPr>
          <w:rStyle w:val="Policepardfaut"/>
          <w:rFonts w:ascii="Times New Roman" w:hAnsi="Times New Roman"/>
          <w:b/>
        </w:rPr>
        <w:t>nous avons tous un rôle à remplir comme défenseurs de</w:t>
      </w:r>
      <w:r w:rsidR="006D073F">
        <w:rPr>
          <w:rStyle w:val="Policepardfaut"/>
          <w:rFonts w:ascii="Times New Roman" w:hAnsi="Times New Roman"/>
          <w:b/>
        </w:rPr>
        <w:t>s</w:t>
      </w:r>
      <w:r w:rsidR="00A561B0">
        <w:rPr>
          <w:rStyle w:val="Policepardfaut"/>
          <w:rFonts w:ascii="Times New Roman" w:hAnsi="Times New Roman"/>
          <w:b/>
        </w:rPr>
        <w:t xml:space="preserve"> droits </w:t>
      </w:r>
      <w:r w:rsidR="008D44E1">
        <w:rPr>
          <w:rStyle w:val="Policepardfaut"/>
          <w:rFonts w:ascii="Times New Roman" w:hAnsi="Times New Roman"/>
          <w:b/>
        </w:rPr>
        <w:t>humains</w:t>
      </w:r>
      <w:r w:rsidR="00A561B0">
        <w:rPr>
          <w:rStyle w:val="Policepardfaut"/>
          <w:rFonts w:ascii="Times New Roman" w:hAnsi="Times New Roman"/>
        </w:rPr>
        <w:t xml:space="preserve"> – étant donné nos devoirs envers nos communautés – et souligne que chaque personne ou groupe de personnes œuvrant pour promouvoir les droits </w:t>
      </w:r>
      <w:r w:rsidR="008D44E1">
        <w:rPr>
          <w:rStyle w:val="Policepardfaut"/>
          <w:rFonts w:ascii="Times New Roman" w:hAnsi="Times New Roman"/>
        </w:rPr>
        <w:t>humains</w:t>
      </w:r>
      <w:r w:rsidR="00A561B0">
        <w:rPr>
          <w:rStyle w:val="Policepardfaut"/>
          <w:rFonts w:ascii="Times New Roman" w:hAnsi="Times New Roman"/>
        </w:rPr>
        <w:t xml:space="preserve"> peut être considérée comme un défenseur. Les défenseurs peuvent avoir </w:t>
      </w:r>
      <w:r w:rsidR="00A561B0">
        <w:rPr>
          <w:rStyle w:val="Policepardfaut"/>
          <w:rFonts w:ascii="Times New Roman" w:hAnsi="Times New Roman"/>
          <w:b/>
        </w:rPr>
        <w:t>n’importe quel âge</w:t>
      </w:r>
      <w:r w:rsidR="00A561B0">
        <w:rPr>
          <w:rStyle w:val="Policepardfaut"/>
          <w:rFonts w:ascii="Times New Roman" w:hAnsi="Times New Roman"/>
        </w:rPr>
        <w:t xml:space="preserve"> et </w:t>
      </w:r>
      <w:r w:rsidR="00A84DE6" w:rsidRPr="00A84DE6">
        <w:rPr>
          <w:rStyle w:val="Policepardfaut"/>
          <w:rFonts w:ascii="Times New Roman" w:hAnsi="Times New Roman"/>
          <w:b/>
        </w:rPr>
        <w:t>quel</w:t>
      </w:r>
      <w:r w:rsidR="00A84DE6">
        <w:rPr>
          <w:rStyle w:val="Policepardfaut"/>
          <w:rFonts w:ascii="Times New Roman" w:hAnsi="Times New Roman"/>
        </w:rPr>
        <w:t xml:space="preserve"> </w:t>
      </w:r>
      <w:r w:rsidR="00A561B0">
        <w:rPr>
          <w:rStyle w:val="Policepardfaut"/>
          <w:rFonts w:ascii="Times New Roman" w:hAnsi="Times New Roman"/>
          <w:b/>
        </w:rPr>
        <w:t>genre</w:t>
      </w:r>
      <w:r w:rsidR="00A561B0">
        <w:rPr>
          <w:rStyle w:val="Policepardfaut"/>
          <w:rFonts w:ascii="Times New Roman" w:hAnsi="Times New Roman"/>
        </w:rPr>
        <w:t>, venir de n’importe quelle partie du monde et de tous les milieux. Ils peuvent œuvrer par des activités professionnelles ou non-professionnelles et peuvent agir pour promouvoir n’importe quel</w:t>
      </w:r>
      <w:r w:rsidR="00544A47">
        <w:rPr>
          <w:rStyle w:val="Policepardfaut"/>
          <w:rFonts w:ascii="Times New Roman" w:hAnsi="Times New Roman"/>
        </w:rPr>
        <w:t>s</w:t>
      </w:r>
      <w:r w:rsidR="00A561B0">
        <w:rPr>
          <w:rStyle w:val="Policepardfaut"/>
          <w:rFonts w:ascii="Times New Roman" w:hAnsi="Times New Roman"/>
        </w:rPr>
        <w:t xml:space="preserve"> droit</w:t>
      </w:r>
      <w:r w:rsidR="00544A47">
        <w:rPr>
          <w:rStyle w:val="Policepardfaut"/>
          <w:rFonts w:ascii="Times New Roman" w:hAnsi="Times New Roman"/>
        </w:rPr>
        <w:t>s</w:t>
      </w:r>
      <w:r w:rsidR="00A561B0">
        <w:rPr>
          <w:rStyle w:val="Policepardfaut"/>
          <w:rFonts w:ascii="Times New Roman" w:hAnsi="Times New Roman"/>
        </w:rPr>
        <w:t xml:space="preserve"> humain</w:t>
      </w:r>
      <w:r w:rsidR="00544A47">
        <w:rPr>
          <w:rStyle w:val="Policepardfaut"/>
          <w:rFonts w:ascii="Times New Roman" w:hAnsi="Times New Roman"/>
        </w:rPr>
        <w:t>s</w:t>
      </w:r>
      <w:r w:rsidR="00A561B0">
        <w:rPr>
          <w:rStyle w:val="Policepardfaut"/>
          <w:rFonts w:ascii="Times New Roman" w:hAnsi="Times New Roman"/>
        </w:rPr>
        <w:t xml:space="preserve"> au nom d’individus ou de groupes, qu</w:t>
      </w:r>
      <w:r w:rsidR="00544A47">
        <w:rPr>
          <w:rStyle w:val="Policepardfaut"/>
          <w:rFonts w:ascii="Times New Roman" w:hAnsi="Times New Roman"/>
        </w:rPr>
        <w:t xml:space="preserve">’ils soient </w:t>
      </w:r>
      <w:r w:rsidR="00A561B0">
        <w:rPr>
          <w:rStyle w:val="Policepardfaut"/>
          <w:rFonts w:ascii="Times New Roman" w:hAnsi="Times New Roman"/>
        </w:rPr>
        <w:t>civiques, politiques, économiques, sociaux ou culturels</w:t>
      </w:r>
      <w:r w:rsidR="00A561B0">
        <w:rPr>
          <w:rStyle w:val="Appelnotedebasdep"/>
          <w:rFonts w:ascii="Times New Roman" w:hAnsi="Times New Roman"/>
        </w:rPr>
        <w:footnoteReference w:id="15"/>
      </w:r>
      <w:r w:rsidR="00A561B0">
        <w:rPr>
          <w:rStyle w:val="Policepardfaut"/>
          <w:rFonts w:ascii="Times New Roman" w:hAnsi="Times New Roman"/>
        </w:rPr>
        <w:t>.</w:t>
      </w:r>
    </w:p>
    <w:p w14:paraId="07B08B22" w14:textId="77777777" w:rsidR="00A9248A" w:rsidRDefault="00A9248A" w:rsidP="000D023F">
      <w:pPr>
        <w:spacing w:after="0"/>
        <w:jc w:val="both"/>
        <w:rPr>
          <w:rFonts w:ascii="Times New Roman" w:hAnsi="Times New Roman"/>
        </w:rPr>
      </w:pPr>
    </w:p>
    <w:p w14:paraId="1AD65B9D" w14:textId="299A2FFD" w:rsidR="00A9248A" w:rsidRDefault="00A561B0" w:rsidP="000D023F">
      <w:pPr>
        <w:widowControl w:val="0"/>
        <w:suppressAutoHyphens w:val="0"/>
        <w:autoSpaceDE w:val="0"/>
        <w:spacing w:after="0"/>
        <w:ind w:left="360" w:hanging="360"/>
        <w:jc w:val="both"/>
      </w:pPr>
      <w:r>
        <w:rPr>
          <w:rStyle w:val="Policepardfaut"/>
          <w:rFonts w:ascii="Times New Roman" w:hAnsi="Times New Roman"/>
        </w:rPr>
        <w:t>3</w:t>
      </w:r>
      <w:r w:rsidR="000D023F">
        <w:rPr>
          <w:rStyle w:val="Policepardfaut"/>
          <w:rFonts w:ascii="Times New Roman" w:hAnsi="Times New Roman"/>
        </w:rPr>
        <w:t>0</w:t>
      </w:r>
      <w:r>
        <w:rPr>
          <w:rStyle w:val="Policepardfaut"/>
          <w:rFonts w:ascii="Times New Roman" w:hAnsi="Times New Roman"/>
        </w:rPr>
        <w:t>.</w:t>
      </w:r>
      <w:r>
        <w:rPr>
          <w:rStyle w:val="Policepardfaut"/>
          <w:rFonts w:ascii="Times New Roman" w:hAnsi="Times New Roman"/>
        </w:rPr>
        <w:tab/>
        <w:t>La Déclaration ne crée pas de nouveaux droits, mais au lieu de cela, articule des droits existants, y compris ceux inscrit</w:t>
      </w:r>
      <w:r w:rsidR="00BE3FEB">
        <w:rPr>
          <w:rStyle w:val="Policepardfaut"/>
          <w:rFonts w:ascii="Times New Roman" w:hAnsi="Times New Roman"/>
        </w:rPr>
        <w:t>s</w:t>
      </w:r>
      <w:r>
        <w:rPr>
          <w:rStyle w:val="Policepardfaut"/>
          <w:rFonts w:ascii="Times New Roman" w:hAnsi="Times New Roman"/>
        </w:rPr>
        <w:t xml:space="preserve"> dans la CDE, d’une manière </w:t>
      </w:r>
      <w:r w:rsidR="00EC3556">
        <w:rPr>
          <w:rStyle w:val="Policepardfaut"/>
          <w:rFonts w:ascii="Times New Roman" w:hAnsi="Times New Roman"/>
        </w:rPr>
        <w:t>à</w:t>
      </w:r>
      <w:r>
        <w:rPr>
          <w:rStyle w:val="Policepardfaut"/>
          <w:rFonts w:ascii="Times New Roman" w:hAnsi="Times New Roman"/>
        </w:rPr>
        <w:t xml:space="preserve"> </w:t>
      </w:r>
      <w:r w:rsidR="00303769">
        <w:rPr>
          <w:rStyle w:val="Policepardfaut"/>
          <w:rFonts w:ascii="Times New Roman" w:hAnsi="Times New Roman"/>
        </w:rPr>
        <w:t>facilite</w:t>
      </w:r>
      <w:r w:rsidR="00EC3556">
        <w:rPr>
          <w:rStyle w:val="Policepardfaut"/>
          <w:rFonts w:ascii="Times New Roman" w:hAnsi="Times New Roman"/>
        </w:rPr>
        <w:t>r</w:t>
      </w:r>
      <w:r>
        <w:rPr>
          <w:rStyle w:val="Policepardfaut"/>
          <w:rFonts w:ascii="Times New Roman" w:hAnsi="Times New Roman"/>
        </w:rPr>
        <w:t xml:space="preserve"> </w:t>
      </w:r>
      <w:r w:rsidR="00A15E3D">
        <w:rPr>
          <w:rStyle w:val="Policepardfaut"/>
          <w:rFonts w:ascii="Times New Roman" w:hAnsi="Times New Roman"/>
        </w:rPr>
        <w:t>leurs</w:t>
      </w:r>
      <w:r>
        <w:rPr>
          <w:rStyle w:val="Policepardfaut"/>
          <w:rFonts w:ascii="Times New Roman" w:hAnsi="Times New Roman"/>
        </w:rPr>
        <w:t xml:space="preserve"> </w:t>
      </w:r>
      <w:r w:rsidR="00A15E3D">
        <w:rPr>
          <w:rStyle w:val="Policepardfaut"/>
          <w:rFonts w:ascii="Times New Roman" w:hAnsi="Times New Roman"/>
        </w:rPr>
        <w:t xml:space="preserve">application </w:t>
      </w:r>
      <w:r w:rsidR="00AD6EBD">
        <w:rPr>
          <w:rStyle w:val="Policepardfaut"/>
          <w:rFonts w:ascii="Times New Roman" w:hAnsi="Times New Roman"/>
        </w:rPr>
        <w:t>au rôle</w:t>
      </w:r>
      <w:r>
        <w:rPr>
          <w:rStyle w:val="Policepardfaut"/>
          <w:rFonts w:ascii="Times New Roman" w:hAnsi="Times New Roman"/>
        </w:rPr>
        <w:t xml:space="preserve"> et situation</w:t>
      </w:r>
      <w:r w:rsidR="00AD6EBD">
        <w:rPr>
          <w:rStyle w:val="Policepardfaut"/>
          <w:rFonts w:ascii="Times New Roman" w:hAnsi="Times New Roman"/>
        </w:rPr>
        <w:t xml:space="preserve"> pratiques</w:t>
      </w:r>
      <w:r>
        <w:rPr>
          <w:rStyle w:val="Policepardfaut"/>
          <w:rFonts w:ascii="Times New Roman" w:hAnsi="Times New Roman"/>
        </w:rPr>
        <w:t xml:space="preserve"> des défenseurs de</w:t>
      </w:r>
      <w:r w:rsidR="006D073F">
        <w:rPr>
          <w:rStyle w:val="Policepardfaut"/>
          <w:rFonts w:ascii="Times New Roman" w:hAnsi="Times New Roman"/>
        </w:rPr>
        <w:t>s</w:t>
      </w:r>
      <w:r>
        <w:rPr>
          <w:rStyle w:val="Policepardfaut"/>
          <w:rFonts w:ascii="Times New Roman" w:hAnsi="Times New Roman"/>
        </w:rPr>
        <w:t xml:space="preserve"> droits </w:t>
      </w:r>
      <w:r w:rsidR="008D44E1">
        <w:rPr>
          <w:rStyle w:val="Policepardfaut"/>
          <w:rFonts w:ascii="Times New Roman" w:hAnsi="Times New Roman"/>
        </w:rPr>
        <w:t>humains</w:t>
      </w:r>
      <w:r>
        <w:rPr>
          <w:rStyle w:val="Policepardfaut"/>
          <w:rFonts w:ascii="Times New Roman" w:hAnsi="Times New Roman"/>
        </w:rPr>
        <w:t xml:space="preserve">. Elle réitère, par exemple, le </w:t>
      </w:r>
      <w:r>
        <w:rPr>
          <w:rStyle w:val="Policepardfaut"/>
          <w:rFonts w:ascii="Times New Roman" w:hAnsi="Times New Roman"/>
          <w:b/>
        </w:rPr>
        <w:t xml:space="preserve">droit de </w:t>
      </w:r>
      <w:r w:rsidR="0076179D">
        <w:rPr>
          <w:rStyle w:val="Policepardfaut"/>
          <w:rFonts w:ascii="Times New Roman" w:hAnsi="Times New Roman"/>
          <w:b/>
        </w:rPr>
        <w:t>détenir, re</w:t>
      </w:r>
      <w:r>
        <w:rPr>
          <w:rStyle w:val="Policepardfaut"/>
          <w:rFonts w:ascii="Times New Roman" w:hAnsi="Times New Roman"/>
          <w:b/>
        </w:rPr>
        <w:t xml:space="preserve">chercher, obtenir, recevoir et </w:t>
      </w:r>
      <w:r w:rsidR="0076179D">
        <w:rPr>
          <w:rStyle w:val="Policepardfaut"/>
          <w:rFonts w:ascii="Times New Roman" w:hAnsi="Times New Roman"/>
          <w:b/>
        </w:rPr>
        <w:t xml:space="preserve">conserver </w:t>
      </w:r>
      <w:r>
        <w:rPr>
          <w:rStyle w:val="Policepardfaut"/>
          <w:rFonts w:ascii="Times New Roman" w:hAnsi="Times New Roman"/>
          <w:b/>
        </w:rPr>
        <w:t xml:space="preserve">des informations relatives aux droits </w:t>
      </w:r>
      <w:r w:rsidR="008D44E1">
        <w:rPr>
          <w:rStyle w:val="Policepardfaut"/>
          <w:rFonts w:ascii="Times New Roman" w:hAnsi="Times New Roman"/>
          <w:b/>
        </w:rPr>
        <w:t>humains</w:t>
      </w:r>
      <w:r>
        <w:rPr>
          <w:rStyle w:val="Policepardfaut"/>
          <w:rFonts w:ascii="Times New Roman" w:hAnsi="Times New Roman"/>
        </w:rPr>
        <w:t xml:space="preserve"> (art. 6a) tout en fournissant le </w:t>
      </w:r>
      <w:r>
        <w:rPr>
          <w:rStyle w:val="Policepardfaut"/>
          <w:rFonts w:ascii="Times New Roman" w:hAnsi="Times New Roman"/>
          <w:b/>
        </w:rPr>
        <w:t xml:space="preserve">droit </w:t>
      </w:r>
      <w:r w:rsidR="0076179D">
        <w:rPr>
          <w:rStyle w:val="Policepardfaut"/>
          <w:rFonts w:ascii="Times New Roman" w:hAnsi="Times New Roman"/>
          <w:b/>
        </w:rPr>
        <w:t>d’élaborer</w:t>
      </w:r>
      <w:r>
        <w:rPr>
          <w:rStyle w:val="Policepardfaut"/>
          <w:rFonts w:ascii="Times New Roman" w:hAnsi="Times New Roman"/>
          <w:b/>
        </w:rPr>
        <w:t xml:space="preserve"> de nouveaux principes et idées sur les droits </w:t>
      </w:r>
      <w:r w:rsidR="008D44E1">
        <w:rPr>
          <w:rStyle w:val="Policepardfaut"/>
          <w:rFonts w:ascii="Times New Roman" w:hAnsi="Times New Roman"/>
          <w:b/>
        </w:rPr>
        <w:t>humains</w:t>
      </w:r>
      <w:r>
        <w:rPr>
          <w:rStyle w:val="Policepardfaut"/>
          <w:rFonts w:ascii="Times New Roman" w:hAnsi="Times New Roman"/>
          <w:b/>
        </w:rPr>
        <w:t xml:space="preserve"> et d</w:t>
      </w:r>
      <w:r w:rsidR="0076179D">
        <w:rPr>
          <w:rStyle w:val="Policepardfaut"/>
          <w:rFonts w:ascii="Times New Roman" w:hAnsi="Times New Roman"/>
          <w:b/>
        </w:rPr>
        <w:t>’en</w:t>
      </w:r>
      <w:r>
        <w:rPr>
          <w:rStyle w:val="Policepardfaut"/>
          <w:rFonts w:ascii="Times New Roman" w:hAnsi="Times New Roman"/>
          <w:b/>
        </w:rPr>
        <w:t xml:space="preserve"> </w:t>
      </w:r>
      <w:r w:rsidR="0076179D">
        <w:rPr>
          <w:rStyle w:val="Policepardfaut"/>
          <w:rFonts w:ascii="Times New Roman" w:hAnsi="Times New Roman"/>
          <w:b/>
        </w:rPr>
        <w:t>promouvoir la reconnaissance</w:t>
      </w:r>
      <w:r>
        <w:rPr>
          <w:rStyle w:val="Policepardfaut"/>
          <w:rFonts w:ascii="Times New Roman" w:hAnsi="Times New Roman"/>
        </w:rPr>
        <w:t xml:space="preserve"> (art. 7). </w:t>
      </w:r>
    </w:p>
    <w:p w14:paraId="2C855BB8" w14:textId="77777777" w:rsidR="00A9248A" w:rsidRDefault="00A9248A" w:rsidP="000D023F">
      <w:pPr>
        <w:pStyle w:val="Paragraphedeliste"/>
        <w:spacing w:after="0"/>
        <w:jc w:val="both"/>
        <w:rPr>
          <w:rFonts w:ascii="Times New Roman" w:hAnsi="Times New Roman"/>
        </w:rPr>
      </w:pPr>
    </w:p>
    <w:p w14:paraId="131C78D7" w14:textId="10D648E6" w:rsidR="00A9248A" w:rsidRDefault="00A561B0" w:rsidP="000D023F">
      <w:pPr>
        <w:widowControl w:val="0"/>
        <w:suppressAutoHyphens w:val="0"/>
        <w:autoSpaceDE w:val="0"/>
        <w:spacing w:after="0"/>
        <w:ind w:left="360" w:hanging="360"/>
        <w:jc w:val="both"/>
      </w:pPr>
      <w:r>
        <w:rPr>
          <w:rStyle w:val="Policepardfaut"/>
          <w:rFonts w:ascii="Times New Roman" w:hAnsi="Times New Roman"/>
        </w:rPr>
        <w:t>3</w:t>
      </w:r>
      <w:r w:rsidR="000D023F">
        <w:rPr>
          <w:rStyle w:val="Policepardfaut"/>
          <w:rFonts w:ascii="Times New Roman" w:hAnsi="Times New Roman"/>
        </w:rPr>
        <w:t>1</w:t>
      </w:r>
      <w:r>
        <w:rPr>
          <w:rStyle w:val="Policepardfaut"/>
          <w:rFonts w:ascii="Times New Roman" w:hAnsi="Times New Roman"/>
        </w:rPr>
        <w:t>.</w:t>
      </w:r>
      <w:r>
        <w:rPr>
          <w:rStyle w:val="Policepardfaut"/>
          <w:rFonts w:ascii="Times New Roman" w:hAnsi="Times New Roman"/>
        </w:rPr>
        <w:tab/>
        <w:t xml:space="preserve">Elle présente aussi les </w:t>
      </w:r>
      <w:r w:rsidR="0076179D">
        <w:rPr>
          <w:rStyle w:val="Policepardfaut"/>
          <w:rFonts w:ascii="Times New Roman" w:hAnsi="Times New Roman"/>
          <w:b/>
        </w:rPr>
        <w:t>obligations</w:t>
      </w:r>
      <w:r>
        <w:rPr>
          <w:rStyle w:val="Policepardfaut"/>
          <w:rFonts w:ascii="Times New Roman" w:hAnsi="Times New Roman"/>
          <w:b/>
        </w:rPr>
        <w:t xml:space="preserve"> spécifiques</w:t>
      </w:r>
      <w:r>
        <w:rPr>
          <w:rStyle w:val="Policepardfaut"/>
          <w:rFonts w:ascii="Times New Roman" w:hAnsi="Times New Roman"/>
        </w:rPr>
        <w:t xml:space="preserve"> des Etats, y compris cel</w:t>
      </w:r>
      <w:r w:rsidR="0076179D">
        <w:rPr>
          <w:rStyle w:val="Policepardfaut"/>
          <w:rFonts w:ascii="Times New Roman" w:hAnsi="Times New Roman"/>
        </w:rPr>
        <w:t>le</w:t>
      </w:r>
      <w:r>
        <w:rPr>
          <w:rStyle w:val="Policepardfaut"/>
          <w:rFonts w:ascii="Times New Roman" w:hAnsi="Times New Roman"/>
        </w:rPr>
        <w:t xml:space="preserve"> d’enseigner les droits </w:t>
      </w:r>
      <w:r w:rsidR="008D44E1">
        <w:rPr>
          <w:rStyle w:val="Policepardfaut"/>
          <w:rFonts w:ascii="Times New Roman" w:hAnsi="Times New Roman"/>
        </w:rPr>
        <w:t>humains</w:t>
      </w:r>
      <w:r>
        <w:rPr>
          <w:rStyle w:val="Policepardfaut"/>
          <w:rFonts w:ascii="Times New Roman" w:hAnsi="Times New Roman"/>
        </w:rPr>
        <w:t xml:space="preserve"> (art. 15) et </w:t>
      </w:r>
      <w:r w:rsidR="0076179D">
        <w:rPr>
          <w:rStyle w:val="Policepardfaut"/>
          <w:rFonts w:ascii="Times New Roman" w:hAnsi="Times New Roman"/>
        </w:rPr>
        <w:t xml:space="preserve">de protéger </w:t>
      </w:r>
      <w:r>
        <w:rPr>
          <w:rStyle w:val="Policepardfaut"/>
          <w:rFonts w:ascii="Times New Roman" w:hAnsi="Times New Roman"/>
        </w:rPr>
        <w:t>tout</w:t>
      </w:r>
      <w:r w:rsidR="0076179D">
        <w:rPr>
          <w:rStyle w:val="Policepardfaut"/>
          <w:rFonts w:ascii="Times New Roman" w:hAnsi="Times New Roman"/>
        </w:rPr>
        <w:t>e personne</w:t>
      </w:r>
      <w:r>
        <w:rPr>
          <w:rStyle w:val="Policepardfaut"/>
          <w:rFonts w:ascii="Times New Roman" w:hAnsi="Times New Roman"/>
        </w:rPr>
        <w:t xml:space="preserve"> </w:t>
      </w:r>
      <w:r w:rsidR="0076179D">
        <w:rPr>
          <w:rStyle w:val="Policepardfaut"/>
          <w:rFonts w:ascii="Times New Roman" w:hAnsi="Times New Roman"/>
        </w:rPr>
        <w:t xml:space="preserve">de </w:t>
      </w:r>
      <w:r>
        <w:rPr>
          <w:rStyle w:val="Policepardfaut"/>
          <w:rFonts w:ascii="Times New Roman" w:hAnsi="Times New Roman"/>
        </w:rPr>
        <w:t>toute violence, menace, représailles, discrimination, pression ou autre</w:t>
      </w:r>
      <w:r w:rsidR="008A5AF9">
        <w:rPr>
          <w:rStyle w:val="Policepardfaut"/>
          <w:rFonts w:ascii="Times New Roman" w:hAnsi="Times New Roman"/>
        </w:rPr>
        <w:t>s</w:t>
      </w:r>
      <w:r>
        <w:rPr>
          <w:rStyle w:val="Policepardfaut"/>
          <w:rFonts w:ascii="Times New Roman" w:hAnsi="Times New Roman"/>
        </w:rPr>
        <w:t xml:space="preserve"> action arbitraire </w:t>
      </w:r>
      <w:r w:rsidR="00452253" w:rsidRPr="00EA6AF6">
        <w:rPr>
          <w:rStyle w:val="Policepardfaut"/>
          <w:rFonts w:ascii="Times New Roman" w:hAnsi="Times New Roman"/>
        </w:rPr>
        <w:t>dans le cadre de l’exercice légitime des droits visés dans la présente Déclaration</w:t>
      </w:r>
      <w:r w:rsidR="00452253" w:rsidDel="00452253">
        <w:rPr>
          <w:rStyle w:val="Policepardfaut"/>
          <w:rFonts w:ascii="Times New Roman" w:hAnsi="Times New Roman"/>
        </w:rPr>
        <w:t xml:space="preserve"> </w:t>
      </w:r>
      <w:r>
        <w:rPr>
          <w:rStyle w:val="Policepardfaut"/>
          <w:rFonts w:ascii="Times New Roman" w:hAnsi="Times New Roman"/>
        </w:rPr>
        <w:t xml:space="preserve">(art. 12). Elle souligne ensuite l’obligation d’adopter </w:t>
      </w:r>
      <w:r w:rsidR="00452253">
        <w:rPr>
          <w:rStyle w:val="Policepardfaut"/>
          <w:rFonts w:ascii="Times New Roman" w:hAnsi="Times New Roman"/>
        </w:rPr>
        <w:t>les mesures</w:t>
      </w:r>
      <w:r>
        <w:rPr>
          <w:rStyle w:val="Policepardfaut"/>
          <w:rFonts w:ascii="Times New Roman" w:hAnsi="Times New Roman"/>
        </w:rPr>
        <w:t xml:space="preserve"> législatives, administratives et autres nécessaires pour implémenter la Déclaration (articles 2.2 et 3). </w:t>
      </w:r>
    </w:p>
    <w:p w14:paraId="46547F29" w14:textId="77777777" w:rsidR="00A9248A" w:rsidRPr="000961A8" w:rsidRDefault="00A9248A" w:rsidP="000D023F">
      <w:pPr>
        <w:widowControl w:val="0"/>
        <w:suppressAutoHyphens w:val="0"/>
        <w:autoSpaceDE w:val="0"/>
        <w:spacing w:after="0"/>
        <w:jc w:val="both"/>
        <w:rPr>
          <w:rFonts w:ascii="Times New Roman" w:hAnsi="Times New Roman"/>
          <w:b/>
          <w:lang w:val="fr-FR"/>
        </w:rPr>
      </w:pPr>
    </w:p>
    <w:p w14:paraId="329F246F" w14:textId="1E133E46" w:rsidR="00A9248A" w:rsidRDefault="009B4B6C" w:rsidP="000D023F">
      <w:pPr>
        <w:widowControl w:val="0"/>
        <w:suppressAutoHyphens w:val="0"/>
        <w:autoSpaceDE w:val="0"/>
        <w:spacing w:after="0"/>
        <w:jc w:val="both"/>
        <w:rPr>
          <w:rFonts w:ascii="Times New Roman" w:hAnsi="Times New Roman"/>
          <w:b/>
        </w:rPr>
      </w:pPr>
      <w:r>
        <w:rPr>
          <w:rFonts w:ascii="Times New Roman" w:hAnsi="Times New Roman"/>
          <w:b/>
        </w:rPr>
        <w:t>Application</w:t>
      </w:r>
      <w:r w:rsidR="001F6DFF">
        <w:rPr>
          <w:rFonts w:ascii="Times New Roman" w:hAnsi="Times New Roman"/>
          <w:b/>
        </w:rPr>
        <w:t xml:space="preserve"> de la Déclaration des Nations Unies </w:t>
      </w:r>
      <w:r w:rsidR="00A561B0">
        <w:rPr>
          <w:rFonts w:ascii="Times New Roman" w:hAnsi="Times New Roman"/>
          <w:b/>
        </w:rPr>
        <w:t>sur les défenseurs de</w:t>
      </w:r>
      <w:r w:rsidR="006D073F">
        <w:rPr>
          <w:rFonts w:ascii="Times New Roman" w:hAnsi="Times New Roman"/>
          <w:b/>
        </w:rPr>
        <w:t>s</w:t>
      </w:r>
      <w:r w:rsidR="00A561B0">
        <w:rPr>
          <w:rFonts w:ascii="Times New Roman" w:hAnsi="Times New Roman"/>
          <w:b/>
        </w:rPr>
        <w:t xml:space="preserve"> droits de l’homme</w:t>
      </w:r>
    </w:p>
    <w:p w14:paraId="1E457651" w14:textId="77777777" w:rsidR="00A9248A" w:rsidRDefault="00A9248A" w:rsidP="000D023F">
      <w:pPr>
        <w:widowControl w:val="0"/>
        <w:suppressAutoHyphens w:val="0"/>
        <w:autoSpaceDE w:val="0"/>
        <w:spacing w:after="0"/>
        <w:jc w:val="both"/>
        <w:rPr>
          <w:rFonts w:ascii="Times New Roman" w:hAnsi="Times New Roman"/>
        </w:rPr>
      </w:pPr>
    </w:p>
    <w:p w14:paraId="69D8B98B" w14:textId="51DEBFFE" w:rsidR="00A9248A" w:rsidRDefault="00A561B0" w:rsidP="000D023F">
      <w:pPr>
        <w:widowControl w:val="0"/>
        <w:suppressAutoHyphens w:val="0"/>
        <w:autoSpaceDE w:val="0"/>
        <w:spacing w:after="0"/>
        <w:ind w:left="360" w:hanging="360"/>
        <w:jc w:val="both"/>
      </w:pPr>
      <w:r>
        <w:rPr>
          <w:rStyle w:val="Policepardfaut"/>
          <w:rFonts w:ascii="Times New Roman" w:hAnsi="Times New Roman"/>
        </w:rPr>
        <w:t>3</w:t>
      </w:r>
      <w:r w:rsidR="000D023F">
        <w:rPr>
          <w:rStyle w:val="Policepardfaut"/>
          <w:rFonts w:ascii="Times New Roman" w:hAnsi="Times New Roman"/>
        </w:rPr>
        <w:t>2</w:t>
      </w:r>
      <w:r>
        <w:rPr>
          <w:rStyle w:val="Policepardfaut"/>
          <w:rFonts w:ascii="Times New Roman" w:hAnsi="Times New Roman"/>
        </w:rPr>
        <w:t>. Durant les 20</w:t>
      </w:r>
      <w:r w:rsidR="00BC2AB7">
        <w:rPr>
          <w:rStyle w:val="Policepardfaut"/>
          <w:rFonts w:ascii="Times New Roman" w:hAnsi="Times New Roman"/>
        </w:rPr>
        <w:t xml:space="preserve"> dernières</w:t>
      </w:r>
      <w:r>
        <w:rPr>
          <w:rStyle w:val="Policepardfaut"/>
          <w:rFonts w:ascii="Times New Roman" w:hAnsi="Times New Roman"/>
        </w:rPr>
        <w:t xml:space="preserve"> années, les Etats ont pris de nombreux </w:t>
      </w:r>
      <w:r>
        <w:rPr>
          <w:rStyle w:val="Policepardfaut"/>
          <w:rFonts w:ascii="Times New Roman" w:hAnsi="Times New Roman"/>
          <w:b/>
        </w:rPr>
        <w:t>engagements pour promouvoir et protéger les droits des défenseurs de</w:t>
      </w:r>
      <w:r w:rsidR="006D073F">
        <w:rPr>
          <w:rStyle w:val="Policepardfaut"/>
          <w:rFonts w:ascii="Times New Roman" w:hAnsi="Times New Roman"/>
          <w:b/>
        </w:rPr>
        <w:t>s</w:t>
      </w:r>
      <w:r>
        <w:rPr>
          <w:rStyle w:val="Policepardfaut"/>
          <w:rFonts w:ascii="Times New Roman" w:hAnsi="Times New Roman"/>
          <w:b/>
        </w:rPr>
        <w:t xml:space="preserve"> droits </w:t>
      </w:r>
      <w:r w:rsidR="008D44E1">
        <w:rPr>
          <w:rStyle w:val="Policepardfaut"/>
          <w:rFonts w:ascii="Times New Roman" w:hAnsi="Times New Roman"/>
          <w:b/>
        </w:rPr>
        <w:t>humains</w:t>
      </w:r>
      <w:r>
        <w:rPr>
          <w:rStyle w:val="Appelnotedebasdep"/>
          <w:rFonts w:ascii="Times New Roman" w:hAnsi="Times New Roman"/>
          <w:b/>
        </w:rPr>
        <w:footnoteReference w:id="16"/>
      </w:r>
      <w:r>
        <w:rPr>
          <w:rStyle w:val="Policepardfaut"/>
          <w:rFonts w:ascii="Times New Roman" w:hAnsi="Times New Roman"/>
        </w:rPr>
        <w:t xml:space="preserve"> qui ont été capturés dans les résolutions de l’Assemblée Générale et du Conseil des droits de l’homme. L’un</w:t>
      </w:r>
      <w:r w:rsidR="009B4B6C">
        <w:rPr>
          <w:rStyle w:val="Policepardfaut"/>
          <w:rFonts w:ascii="Times New Roman" w:hAnsi="Times New Roman"/>
        </w:rPr>
        <w:t>e d’entre elles</w:t>
      </w:r>
      <w:r>
        <w:rPr>
          <w:rStyle w:val="Appelnotedebasdep"/>
          <w:rFonts w:ascii="Times New Roman" w:hAnsi="Times New Roman"/>
        </w:rPr>
        <w:footnoteReference w:id="17"/>
      </w:r>
      <w:r>
        <w:rPr>
          <w:rStyle w:val="Policepardfaut"/>
          <w:rFonts w:ascii="Times New Roman" w:hAnsi="Times New Roman"/>
        </w:rPr>
        <w:t xml:space="preserve"> a établi le </w:t>
      </w:r>
      <w:r w:rsidR="00BC2AB7">
        <w:rPr>
          <w:rStyle w:val="Policepardfaut"/>
          <w:rFonts w:ascii="Times New Roman" w:hAnsi="Times New Roman"/>
          <w:b/>
        </w:rPr>
        <w:t xml:space="preserve">Rapporteur Spécial des Nations Unies </w:t>
      </w:r>
      <w:r>
        <w:rPr>
          <w:rStyle w:val="Policepardfaut"/>
          <w:rFonts w:ascii="Times New Roman" w:hAnsi="Times New Roman"/>
          <w:b/>
        </w:rPr>
        <w:t>sur la situation des défenseurs de</w:t>
      </w:r>
      <w:r w:rsidR="006D073F">
        <w:rPr>
          <w:rStyle w:val="Policepardfaut"/>
          <w:rFonts w:ascii="Times New Roman" w:hAnsi="Times New Roman"/>
          <w:b/>
        </w:rPr>
        <w:t>s</w:t>
      </w:r>
      <w:r>
        <w:rPr>
          <w:rStyle w:val="Policepardfaut"/>
          <w:rFonts w:ascii="Times New Roman" w:hAnsi="Times New Roman"/>
          <w:b/>
        </w:rPr>
        <w:t xml:space="preserve"> droits de l’homme</w:t>
      </w:r>
      <w:r>
        <w:rPr>
          <w:rStyle w:val="Policepardfaut"/>
          <w:rFonts w:ascii="Times New Roman" w:hAnsi="Times New Roman"/>
        </w:rPr>
        <w:t xml:space="preserve"> dont le mandat est de surveiller la situation des défenseurs de</w:t>
      </w:r>
      <w:r w:rsidR="006D073F">
        <w:rPr>
          <w:rStyle w:val="Policepardfaut"/>
          <w:rFonts w:ascii="Times New Roman" w:hAnsi="Times New Roman"/>
        </w:rPr>
        <w:t>s</w:t>
      </w:r>
      <w:r>
        <w:rPr>
          <w:rStyle w:val="Policepardfaut"/>
          <w:rFonts w:ascii="Times New Roman" w:hAnsi="Times New Roman"/>
        </w:rPr>
        <w:t xml:space="preserve"> droits </w:t>
      </w:r>
      <w:r w:rsidR="008D44E1">
        <w:rPr>
          <w:rStyle w:val="Policepardfaut"/>
          <w:rFonts w:ascii="Times New Roman" w:hAnsi="Times New Roman"/>
        </w:rPr>
        <w:t>humains</w:t>
      </w:r>
      <w:r>
        <w:rPr>
          <w:rStyle w:val="Policepardfaut"/>
          <w:rFonts w:ascii="Times New Roman" w:hAnsi="Times New Roman"/>
        </w:rPr>
        <w:t xml:space="preserve"> et recommander des stratégies efficaces pour mieux protéger les défenseurs à travers des </w:t>
      </w:r>
      <w:hyperlink r:id="rId17" w:history="1">
        <w:r w:rsidRPr="00D87E37">
          <w:rPr>
            <w:rStyle w:val="Hyperlink"/>
            <w:rFonts w:ascii="Times New Roman" w:hAnsi="Times New Roman"/>
            <w:color w:val="0000FF"/>
          </w:rPr>
          <w:t>rapports annuels</w:t>
        </w:r>
      </w:hyperlink>
      <w:r>
        <w:rPr>
          <w:rStyle w:val="Policepardfaut"/>
          <w:rFonts w:ascii="Times New Roman" w:hAnsi="Times New Roman"/>
        </w:rPr>
        <w:t xml:space="preserve">, des </w:t>
      </w:r>
      <w:hyperlink r:id="rId18" w:history="1">
        <w:r w:rsidRPr="00D87E37">
          <w:rPr>
            <w:rStyle w:val="Hyperlink"/>
            <w:rFonts w:ascii="Times New Roman" w:hAnsi="Times New Roman"/>
            <w:color w:val="0000FF"/>
          </w:rPr>
          <w:t>visites de pays</w:t>
        </w:r>
      </w:hyperlink>
      <w:r>
        <w:rPr>
          <w:rStyle w:val="Policepardfaut"/>
          <w:rFonts w:ascii="Times New Roman" w:hAnsi="Times New Roman"/>
        </w:rPr>
        <w:t xml:space="preserve"> et des </w:t>
      </w:r>
      <w:hyperlink r:id="rId19" w:history="1">
        <w:r w:rsidRPr="00D87E37">
          <w:rPr>
            <w:rStyle w:val="Hyperlink"/>
            <w:rFonts w:ascii="Times New Roman" w:hAnsi="Times New Roman"/>
            <w:color w:val="0000FF"/>
          </w:rPr>
          <w:t>plaintes individuelles</w:t>
        </w:r>
      </w:hyperlink>
      <w:r>
        <w:rPr>
          <w:rStyle w:val="Policepardfaut"/>
          <w:rFonts w:ascii="Times New Roman" w:hAnsi="Times New Roman"/>
        </w:rPr>
        <w:t>.</w:t>
      </w:r>
    </w:p>
    <w:p w14:paraId="3A530B93" w14:textId="77777777" w:rsidR="00A9248A" w:rsidRDefault="00A9248A" w:rsidP="000D023F">
      <w:pPr>
        <w:widowControl w:val="0"/>
        <w:suppressAutoHyphens w:val="0"/>
        <w:autoSpaceDE w:val="0"/>
        <w:spacing w:after="0"/>
        <w:ind w:left="360"/>
        <w:jc w:val="both"/>
        <w:rPr>
          <w:rFonts w:ascii="Times New Roman" w:hAnsi="Times New Roman"/>
        </w:rPr>
      </w:pPr>
    </w:p>
    <w:p w14:paraId="1EEFC678" w14:textId="6DF130D3" w:rsidR="00A9248A" w:rsidRDefault="000D023F" w:rsidP="000D023F">
      <w:pPr>
        <w:widowControl w:val="0"/>
        <w:suppressAutoHyphens w:val="0"/>
        <w:autoSpaceDE w:val="0"/>
        <w:spacing w:after="0"/>
        <w:ind w:left="360" w:hanging="360"/>
        <w:jc w:val="both"/>
      </w:pPr>
      <w:r>
        <w:rPr>
          <w:rStyle w:val="Policepardfaut"/>
          <w:rFonts w:ascii="Times New Roman" w:hAnsi="Times New Roman"/>
        </w:rPr>
        <w:t>33</w:t>
      </w:r>
      <w:r w:rsidR="00A561B0">
        <w:rPr>
          <w:rStyle w:val="Policepardfaut"/>
          <w:rFonts w:ascii="Times New Roman" w:hAnsi="Times New Roman"/>
        </w:rPr>
        <w:t>.</w:t>
      </w:r>
      <w:r w:rsidR="00A561B0">
        <w:rPr>
          <w:rStyle w:val="Policepardfaut"/>
          <w:rFonts w:ascii="Times New Roman" w:hAnsi="Times New Roman"/>
        </w:rPr>
        <w:tab/>
        <w:t xml:space="preserve">Durant ces dernières années, un certain nombre d’Etats a promulgué des </w:t>
      </w:r>
      <w:r w:rsidR="00A561B0">
        <w:rPr>
          <w:rStyle w:val="Policepardfaut"/>
          <w:rFonts w:ascii="Times New Roman" w:hAnsi="Times New Roman"/>
          <w:b/>
        </w:rPr>
        <w:t>lois et des politiques spécifiques sur les défenseurs de</w:t>
      </w:r>
      <w:r w:rsidR="006D073F">
        <w:rPr>
          <w:rStyle w:val="Policepardfaut"/>
          <w:rFonts w:ascii="Times New Roman" w:hAnsi="Times New Roman"/>
          <w:b/>
        </w:rPr>
        <w:t>s</w:t>
      </w:r>
      <w:r w:rsidR="00A561B0">
        <w:rPr>
          <w:rStyle w:val="Policepardfaut"/>
          <w:rFonts w:ascii="Times New Roman" w:hAnsi="Times New Roman"/>
          <w:b/>
        </w:rPr>
        <w:t xml:space="preserve"> droits </w:t>
      </w:r>
      <w:r w:rsidR="008D44E1">
        <w:rPr>
          <w:rStyle w:val="Policepardfaut"/>
          <w:rFonts w:ascii="Times New Roman" w:hAnsi="Times New Roman"/>
          <w:b/>
        </w:rPr>
        <w:t>humains</w:t>
      </w:r>
      <w:r w:rsidR="00A561B0">
        <w:rPr>
          <w:rStyle w:val="Policepardfaut"/>
          <w:rFonts w:ascii="Times New Roman" w:hAnsi="Times New Roman"/>
        </w:rPr>
        <w:t xml:space="preserve"> pour fournir une protection et une reconnaissance publique augmentée du travail vital des défenseurs de</w:t>
      </w:r>
      <w:r w:rsidR="006D073F">
        <w:rPr>
          <w:rStyle w:val="Policepardfaut"/>
          <w:rFonts w:ascii="Times New Roman" w:hAnsi="Times New Roman"/>
        </w:rPr>
        <w:t>s</w:t>
      </w:r>
      <w:r w:rsidR="00A561B0">
        <w:rPr>
          <w:rStyle w:val="Policepardfaut"/>
          <w:rFonts w:ascii="Times New Roman" w:hAnsi="Times New Roman"/>
        </w:rPr>
        <w:t xml:space="preserve"> droits </w:t>
      </w:r>
      <w:r w:rsidR="008D44E1">
        <w:rPr>
          <w:rStyle w:val="Policepardfaut"/>
          <w:rFonts w:ascii="Times New Roman" w:hAnsi="Times New Roman"/>
        </w:rPr>
        <w:t>humains</w:t>
      </w:r>
      <w:r w:rsidR="00A561B0">
        <w:rPr>
          <w:rStyle w:val="Appelnotedebasdep"/>
          <w:rFonts w:ascii="Times New Roman" w:hAnsi="Times New Roman"/>
        </w:rPr>
        <w:footnoteReference w:id="18"/>
      </w:r>
      <w:r w:rsidR="00A561B0">
        <w:rPr>
          <w:rStyle w:val="Policepardfaut"/>
          <w:rFonts w:ascii="Times New Roman" w:hAnsi="Times New Roman"/>
        </w:rPr>
        <w:t xml:space="preserve">. La </w:t>
      </w:r>
      <w:hyperlink r:id="rId20" w:history="1">
        <w:r w:rsidR="00A561B0" w:rsidRPr="00D87E37">
          <w:rPr>
            <w:rStyle w:val="Hyperlink"/>
            <w:rFonts w:ascii="Times New Roman" w:hAnsi="Times New Roman"/>
            <w:color w:val="0000FF"/>
          </w:rPr>
          <w:t>Loi</w:t>
        </w:r>
        <w:r w:rsidR="006618B2" w:rsidRPr="00D87E37">
          <w:rPr>
            <w:rStyle w:val="Hyperlink"/>
            <w:rFonts w:ascii="Times New Roman" w:hAnsi="Times New Roman"/>
            <w:color w:val="0000FF"/>
          </w:rPr>
          <w:t>-type nationale</w:t>
        </w:r>
        <w:r w:rsidR="00A561B0" w:rsidRPr="00D87E37">
          <w:rPr>
            <w:rStyle w:val="Hyperlink"/>
            <w:rFonts w:ascii="Times New Roman" w:hAnsi="Times New Roman"/>
            <w:color w:val="0000FF"/>
          </w:rPr>
          <w:t xml:space="preserve"> pour la reconnaissance et la protection des défenseurs des droits humains</w:t>
        </w:r>
      </w:hyperlink>
      <w:r w:rsidR="008D4368">
        <w:rPr>
          <w:rStyle w:val="Policepardfaut"/>
          <w:rFonts w:ascii="Times New Roman" w:hAnsi="Times New Roman"/>
        </w:rPr>
        <w:t>, qu</w:t>
      </w:r>
      <w:r w:rsidR="007F65B4">
        <w:rPr>
          <w:rStyle w:val="Policepardfaut"/>
          <w:rFonts w:ascii="Times New Roman" w:hAnsi="Times New Roman"/>
        </w:rPr>
        <w:t>e</w:t>
      </w:r>
      <w:r w:rsidR="008D4368">
        <w:rPr>
          <w:rStyle w:val="Policepardfaut"/>
          <w:rFonts w:ascii="Times New Roman" w:hAnsi="Times New Roman"/>
        </w:rPr>
        <w:t xml:space="preserve"> </w:t>
      </w:r>
      <w:r w:rsidR="00A561B0">
        <w:rPr>
          <w:rStyle w:val="Policepardfaut"/>
          <w:rFonts w:ascii="Times New Roman" w:hAnsi="Times New Roman"/>
        </w:rPr>
        <w:t>a été développée par le Service International pour les Droits de l’Homme (sigle anglais ISHR) et approuvée par 28 experts reconnus de toutes les régions, encourage la domestication de la Déclaration. De plus, plusieurs Etats et organes intergouvernementaux ont adopté des Consignes spécifiques pour leurs missions diplomatiques sur la protection des défenseurs de</w:t>
      </w:r>
      <w:r w:rsidR="006D073F">
        <w:rPr>
          <w:rStyle w:val="Policepardfaut"/>
          <w:rFonts w:ascii="Times New Roman" w:hAnsi="Times New Roman"/>
        </w:rPr>
        <w:t>s</w:t>
      </w:r>
      <w:r w:rsidR="00A561B0">
        <w:rPr>
          <w:rStyle w:val="Policepardfaut"/>
          <w:rFonts w:ascii="Times New Roman" w:hAnsi="Times New Roman"/>
        </w:rPr>
        <w:t xml:space="preserve"> droits </w:t>
      </w:r>
      <w:r w:rsidR="008D44E1">
        <w:rPr>
          <w:rStyle w:val="Policepardfaut"/>
          <w:rFonts w:ascii="Times New Roman" w:hAnsi="Times New Roman"/>
        </w:rPr>
        <w:t>humains</w:t>
      </w:r>
      <w:r w:rsidR="00A561B0">
        <w:rPr>
          <w:rStyle w:val="Appelnotedebasdep"/>
          <w:rFonts w:ascii="Times New Roman" w:hAnsi="Times New Roman"/>
        </w:rPr>
        <w:footnoteReference w:id="19"/>
      </w:r>
      <w:r w:rsidR="00A561B0">
        <w:rPr>
          <w:rStyle w:val="Policepardfaut"/>
          <w:rFonts w:ascii="Times New Roman" w:hAnsi="Times New Roman"/>
        </w:rPr>
        <w:t>.</w:t>
      </w:r>
    </w:p>
    <w:p w14:paraId="6F9DA8AE" w14:textId="77777777" w:rsidR="00A9248A" w:rsidRDefault="00A9248A" w:rsidP="000D023F">
      <w:pPr>
        <w:widowControl w:val="0"/>
        <w:suppressAutoHyphens w:val="0"/>
        <w:autoSpaceDE w:val="0"/>
        <w:spacing w:after="0"/>
        <w:jc w:val="both"/>
        <w:rPr>
          <w:rFonts w:ascii="Times New Roman" w:hAnsi="Times New Roman"/>
        </w:rPr>
      </w:pPr>
    </w:p>
    <w:p w14:paraId="0E5D192B" w14:textId="370460E0" w:rsidR="00A9248A" w:rsidRDefault="00A561B0" w:rsidP="000D023F">
      <w:pPr>
        <w:widowControl w:val="0"/>
        <w:suppressAutoHyphens w:val="0"/>
        <w:autoSpaceDE w:val="0"/>
        <w:spacing w:after="0"/>
        <w:ind w:left="360" w:hanging="360"/>
        <w:jc w:val="both"/>
      </w:pPr>
      <w:r>
        <w:rPr>
          <w:rStyle w:val="Policepardfaut"/>
          <w:rFonts w:ascii="Times New Roman" w:hAnsi="Times New Roman"/>
        </w:rPr>
        <w:t>3</w:t>
      </w:r>
      <w:r w:rsidR="000D023F">
        <w:rPr>
          <w:rStyle w:val="Policepardfaut"/>
          <w:rFonts w:ascii="Times New Roman" w:hAnsi="Times New Roman"/>
        </w:rPr>
        <w:t>4</w:t>
      </w:r>
      <w:r>
        <w:rPr>
          <w:rStyle w:val="Policepardfaut"/>
          <w:rFonts w:ascii="Times New Roman" w:hAnsi="Times New Roman"/>
        </w:rPr>
        <w:t>.</w:t>
      </w:r>
      <w:r>
        <w:rPr>
          <w:rStyle w:val="Policepardfaut"/>
          <w:rFonts w:ascii="Times New Roman" w:hAnsi="Times New Roman"/>
        </w:rPr>
        <w:tab/>
        <w:t>Comme souligné par l’ISHR, le “succès (</w:t>
      </w:r>
      <w:r>
        <w:rPr>
          <w:rStyle w:val="Policepardfaut"/>
          <w:rFonts w:ascii="Times New Roman" w:hAnsi="Times New Roman"/>
          <w:i/>
        </w:rPr>
        <w:t>de la loi</w:t>
      </w:r>
      <w:r>
        <w:rPr>
          <w:rStyle w:val="Policepardfaut"/>
          <w:rFonts w:ascii="Times New Roman" w:hAnsi="Times New Roman"/>
        </w:rPr>
        <w:t xml:space="preserve">) est hautement contingent à l’engagement immédiat de la société civile dans le développement de la loi, </w:t>
      </w:r>
      <w:r w:rsidR="007F65B4">
        <w:rPr>
          <w:rStyle w:val="Policepardfaut"/>
          <w:rFonts w:ascii="Times New Roman" w:hAnsi="Times New Roman"/>
        </w:rPr>
        <w:t>à l’allocation de</w:t>
      </w:r>
      <w:r>
        <w:rPr>
          <w:rStyle w:val="Policepardfaut"/>
          <w:rFonts w:ascii="Times New Roman" w:hAnsi="Times New Roman"/>
        </w:rPr>
        <w:t xml:space="preserve"> suffisamment de ressources qui donnent pleine force et effet à la Déclaration, et au soutien politique de haut niveau pour l’implémentation efficace de la loi »</w:t>
      </w:r>
      <w:r>
        <w:rPr>
          <w:rStyle w:val="Appelnotedebasdep"/>
          <w:rFonts w:ascii="Times New Roman" w:hAnsi="Times New Roman"/>
        </w:rPr>
        <w:footnoteReference w:id="20"/>
      </w:r>
      <w:r>
        <w:rPr>
          <w:rStyle w:val="Policepardfaut"/>
          <w:rFonts w:ascii="Times New Roman" w:hAnsi="Times New Roman"/>
        </w:rPr>
        <w:t xml:space="preserve">. </w:t>
      </w:r>
      <w:r>
        <w:rPr>
          <w:rStyle w:val="Policepardfaut"/>
          <w:rFonts w:ascii="Times New Roman" w:hAnsi="Times New Roman"/>
          <w:b/>
        </w:rPr>
        <w:t>Les enfants défenseurs de</w:t>
      </w:r>
      <w:r w:rsidR="006D073F">
        <w:rPr>
          <w:rStyle w:val="Policepardfaut"/>
          <w:rFonts w:ascii="Times New Roman" w:hAnsi="Times New Roman"/>
          <w:b/>
        </w:rPr>
        <w:t>s</w:t>
      </w:r>
      <w:r>
        <w:rPr>
          <w:rStyle w:val="Policepardfaut"/>
          <w:rFonts w:ascii="Times New Roman" w:hAnsi="Times New Roman"/>
          <w:b/>
        </w:rPr>
        <w:t xml:space="preserve"> droits </w:t>
      </w:r>
      <w:r w:rsidR="008D44E1">
        <w:rPr>
          <w:rStyle w:val="Policepardfaut"/>
          <w:rFonts w:ascii="Times New Roman" w:hAnsi="Times New Roman"/>
          <w:b/>
        </w:rPr>
        <w:t>humains</w:t>
      </w:r>
      <w:r>
        <w:rPr>
          <w:rStyle w:val="Policepardfaut"/>
          <w:rFonts w:ascii="Times New Roman" w:hAnsi="Times New Roman"/>
          <w:b/>
        </w:rPr>
        <w:t xml:space="preserve"> devraient être impliqués</w:t>
      </w:r>
      <w:r>
        <w:rPr>
          <w:rStyle w:val="Policepardfaut"/>
          <w:rFonts w:ascii="Times New Roman" w:hAnsi="Times New Roman"/>
        </w:rPr>
        <w:t xml:space="preserve"> dans le développement de législations et politiques nationales sur les défenseurs de</w:t>
      </w:r>
      <w:r w:rsidR="006D073F">
        <w:rPr>
          <w:rStyle w:val="Policepardfaut"/>
          <w:rFonts w:ascii="Times New Roman" w:hAnsi="Times New Roman"/>
        </w:rPr>
        <w:t>s</w:t>
      </w:r>
      <w:r>
        <w:rPr>
          <w:rStyle w:val="Policepardfaut"/>
          <w:rFonts w:ascii="Times New Roman" w:hAnsi="Times New Roman"/>
        </w:rPr>
        <w:t xml:space="preserve"> droits </w:t>
      </w:r>
      <w:r w:rsidR="008D44E1">
        <w:rPr>
          <w:rStyle w:val="Policepardfaut"/>
          <w:rFonts w:ascii="Times New Roman" w:hAnsi="Times New Roman"/>
        </w:rPr>
        <w:t>humains</w:t>
      </w:r>
      <w:r>
        <w:rPr>
          <w:rStyle w:val="Policepardfaut"/>
          <w:rFonts w:ascii="Times New Roman" w:hAnsi="Times New Roman"/>
        </w:rPr>
        <w:t>, car la CDE indique explicitement le droit de l’enfant à être entendu sur tou</w:t>
      </w:r>
      <w:r w:rsidR="007F65B4">
        <w:rPr>
          <w:rStyle w:val="Policepardfaut"/>
          <w:rFonts w:ascii="Times New Roman" w:hAnsi="Times New Roman"/>
        </w:rPr>
        <w:t>te question les intéressant</w:t>
      </w:r>
      <w:r>
        <w:rPr>
          <w:rStyle w:val="Policepardfaut"/>
          <w:rFonts w:ascii="Times New Roman" w:hAnsi="Times New Roman"/>
        </w:rPr>
        <w:t xml:space="preserve"> (art. 12 de la CDE).</w:t>
      </w:r>
    </w:p>
    <w:p w14:paraId="249B4723" w14:textId="77777777" w:rsidR="00A9248A" w:rsidRDefault="00A9248A" w:rsidP="000D023F">
      <w:pPr>
        <w:pStyle w:val="Default"/>
        <w:widowControl/>
        <w:jc w:val="both"/>
        <w:rPr>
          <w:rFonts w:ascii="Times New Roman" w:hAnsi="Times New Roman" w:cs="Times New Roman"/>
          <w:sz w:val="22"/>
          <w:szCs w:val="22"/>
          <w:lang w:val="fr-CH"/>
        </w:rPr>
      </w:pPr>
    </w:p>
    <w:p w14:paraId="7404CC40" w14:textId="4F445B60" w:rsidR="00A9248A" w:rsidRDefault="00A561B0" w:rsidP="000D023F">
      <w:pPr>
        <w:widowControl w:val="0"/>
        <w:suppressAutoHyphens w:val="0"/>
        <w:autoSpaceDE w:val="0"/>
        <w:spacing w:after="0"/>
        <w:ind w:left="360" w:hanging="360"/>
        <w:jc w:val="both"/>
      </w:pPr>
      <w:r>
        <w:rPr>
          <w:rStyle w:val="Policepardfaut"/>
          <w:rFonts w:ascii="Times New Roman" w:hAnsi="Times New Roman"/>
        </w:rPr>
        <w:t>3</w:t>
      </w:r>
      <w:r w:rsidR="000D023F">
        <w:rPr>
          <w:rStyle w:val="Policepardfaut"/>
          <w:rFonts w:ascii="Times New Roman" w:hAnsi="Times New Roman"/>
        </w:rPr>
        <w:t>5</w:t>
      </w:r>
      <w:r>
        <w:rPr>
          <w:rStyle w:val="Policepardfaut"/>
          <w:rFonts w:ascii="Times New Roman" w:hAnsi="Times New Roman"/>
        </w:rPr>
        <w:t>.</w:t>
      </w:r>
      <w:r>
        <w:rPr>
          <w:rStyle w:val="Policepardfaut"/>
          <w:rFonts w:ascii="Times New Roman" w:hAnsi="Times New Roman"/>
        </w:rPr>
        <w:tab/>
        <w:t xml:space="preserve">La réalité actuelle décrite par le Rapporteur Spécial dans son dernier </w:t>
      </w:r>
      <w:hyperlink r:id="rId21" w:history="1">
        <w:r w:rsidRPr="00D87E37">
          <w:rPr>
            <w:rStyle w:val="Hyperlink"/>
            <w:rFonts w:ascii="Times New Roman" w:hAnsi="Times New Roman"/>
            <w:color w:val="0000FF"/>
          </w:rPr>
          <w:t>Rapport annuel</w:t>
        </w:r>
      </w:hyperlink>
      <w:r>
        <w:rPr>
          <w:rStyle w:val="Policepardfaut"/>
          <w:rFonts w:ascii="Times New Roman" w:hAnsi="Times New Roman"/>
        </w:rPr>
        <w:t xml:space="preserve"> est que la Déclaration n’est pas correctement </w:t>
      </w:r>
      <w:r w:rsidR="00200086">
        <w:rPr>
          <w:rStyle w:val="Policepardfaut"/>
          <w:rFonts w:ascii="Times New Roman" w:hAnsi="Times New Roman"/>
        </w:rPr>
        <w:t>appliquée</w:t>
      </w:r>
      <w:r>
        <w:rPr>
          <w:rStyle w:val="Policepardfaut"/>
          <w:rFonts w:ascii="Times New Roman" w:hAnsi="Times New Roman"/>
        </w:rPr>
        <w:t xml:space="preserve"> sur le terrain. Les défenseurs « font face à des attaques sans précédent visant à affaiblir la légitimité, la crédibilité et la sincérité de leur engagement », indépendamment du pays ou du domaine des droits humains impliqués. De telles attaques sont en train d’augmenter en raison de « faiblesses institutionnelles majeures » et un nombre croissant d’acteurs (Etat</w:t>
      </w:r>
      <w:r w:rsidR="00CE7E0F">
        <w:rPr>
          <w:rStyle w:val="Policepardfaut"/>
          <w:rFonts w:ascii="Times New Roman" w:hAnsi="Times New Roman"/>
        </w:rPr>
        <w:t>iques</w:t>
      </w:r>
      <w:r>
        <w:rPr>
          <w:rStyle w:val="Policepardfaut"/>
          <w:rFonts w:ascii="Times New Roman" w:hAnsi="Times New Roman"/>
        </w:rPr>
        <w:t xml:space="preserve"> et non-Etat</w:t>
      </w:r>
      <w:r w:rsidR="00CE7E0F">
        <w:rPr>
          <w:rStyle w:val="Policepardfaut"/>
          <w:rFonts w:ascii="Times New Roman" w:hAnsi="Times New Roman"/>
        </w:rPr>
        <w:t>iques</w:t>
      </w:r>
      <w:r>
        <w:rPr>
          <w:rStyle w:val="Policepardfaut"/>
          <w:rFonts w:ascii="Times New Roman" w:hAnsi="Times New Roman"/>
        </w:rPr>
        <w:t xml:space="preserve">) qui adoptent des « </w:t>
      </w:r>
      <w:r>
        <w:rPr>
          <w:rStyle w:val="Policepardfaut"/>
          <w:rFonts w:ascii="Times New Roman" w:hAnsi="Times New Roman"/>
          <w:b/>
        </w:rPr>
        <w:t>stratégies et des outils toujours plus sophistiqués pour ébranler le travail des droits de l’homme</w:t>
      </w:r>
      <w:r>
        <w:rPr>
          <w:rStyle w:val="Policepardfaut"/>
          <w:rFonts w:ascii="Times New Roman" w:hAnsi="Times New Roman"/>
        </w:rPr>
        <w:t> ».</w:t>
      </w:r>
    </w:p>
    <w:p w14:paraId="771C987A" w14:textId="77777777" w:rsidR="00A9248A" w:rsidRPr="000961A8" w:rsidRDefault="00A9248A" w:rsidP="000D023F">
      <w:pPr>
        <w:widowControl w:val="0"/>
        <w:suppressAutoHyphens w:val="0"/>
        <w:autoSpaceDE w:val="0"/>
        <w:spacing w:after="0"/>
        <w:jc w:val="both"/>
        <w:rPr>
          <w:rFonts w:ascii="Times New Roman" w:hAnsi="Times New Roman"/>
          <w:b/>
          <w:lang w:val="fr-FR"/>
        </w:rPr>
      </w:pPr>
    </w:p>
    <w:p w14:paraId="1F126972" w14:textId="77777777" w:rsidR="00A9248A" w:rsidRDefault="00A561B0" w:rsidP="000D023F">
      <w:pPr>
        <w:widowControl w:val="0"/>
        <w:suppressAutoHyphens w:val="0"/>
        <w:autoSpaceDE w:val="0"/>
        <w:spacing w:after="0"/>
        <w:jc w:val="both"/>
        <w:rPr>
          <w:rFonts w:ascii="Times New Roman" w:hAnsi="Times New Roman"/>
          <w:b/>
        </w:rPr>
      </w:pPr>
      <w:r>
        <w:rPr>
          <w:rFonts w:ascii="Times New Roman" w:hAnsi="Times New Roman"/>
          <w:b/>
        </w:rPr>
        <w:t>20</w:t>
      </w:r>
      <w:r w:rsidRPr="00BC2AB7">
        <w:rPr>
          <w:rFonts w:ascii="Times New Roman" w:hAnsi="Times New Roman"/>
          <w:b/>
          <w:vertAlign w:val="superscript"/>
        </w:rPr>
        <w:t>ème</w:t>
      </w:r>
      <w:r w:rsidR="00BC2AB7">
        <w:rPr>
          <w:rFonts w:ascii="Times New Roman" w:hAnsi="Times New Roman"/>
          <w:b/>
        </w:rPr>
        <w:t xml:space="preserve"> </w:t>
      </w:r>
      <w:r>
        <w:rPr>
          <w:rFonts w:ascii="Times New Roman" w:hAnsi="Times New Roman"/>
          <w:b/>
        </w:rPr>
        <w:t xml:space="preserve">anniversaire de la Déclaration </w:t>
      </w:r>
      <w:r w:rsidR="008A5AF9">
        <w:rPr>
          <w:rFonts w:ascii="Times New Roman" w:hAnsi="Times New Roman"/>
          <w:b/>
        </w:rPr>
        <w:t xml:space="preserve">des Nations Unies </w:t>
      </w:r>
      <w:r>
        <w:rPr>
          <w:rFonts w:ascii="Times New Roman" w:hAnsi="Times New Roman"/>
          <w:b/>
        </w:rPr>
        <w:t>sur les défenseurs des droits de l’homme</w:t>
      </w:r>
    </w:p>
    <w:p w14:paraId="20640E43" w14:textId="77777777" w:rsidR="00A9248A" w:rsidRDefault="00A9248A" w:rsidP="000D023F">
      <w:pPr>
        <w:widowControl w:val="0"/>
        <w:suppressAutoHyphens w:val="0"/>
        <w:autoSpaceDE w:val="0"/>
        <w:spacing w:after="0"/>
        <w:jc w:val="both"/>
        <w:rPr>
          <w:rFonts w:ascii="Times New Roman" w:hAnsi="Times New Roman"/>
        </w:rPr>
      </w:pPr>
    </w:p>
    <w:p w14:paraId="3983DDA2" w14:textId="49DC27FB" w:rsidR="00A9248A" w:rsidRDefault="000D023F" w:rsidP="000D023F">
      <w:pPr>
        <w:widowControl w:val="0"/>
        <w:suppressAutoHyphens w:val="0"/>
        <w:autoSpaceDE w:val="0"/>
        <w:spacing w:after="0"/>
        <w:ind w:left="360" w:hanging="360"/>
        <w:jc w:val="both"/>
      </w:pPr>
      <w:r>
        <w:rPr>
          <w:rStyle w:val="Policepardfaut"/>
          <w:rFonts w:ascii="Times New Roman" w:hAnsi="Times New Roman"/>
        </w:rPr>
        <w:t>36</w:t>
      </w:r>
      <w:r w:rsidR="00A561B0">
        <w:rPr>
          <w:rStyle w:val="Policepardfaut"/>
          <w:rFonts w:ascii="Times New Roman" w:hAnsi="Times New Roman"/>
        </w:rPr>
        <w:t>.</w:t>
      </w:r>
      <w:r w:rsidR="00A561B0">
        <w:rPr>
          <w:rStyle w:val="Policepardfaut"/>
          <w:rFonts w:ascii="Times New Roman" w:hAnsi="Times New Roman"/>
        </w:rPr>
        <w:tab/>
        <w:t>L’année 2018 marque le 20</w:t>
      </w:r>
      <w:r w:rsidR="00A561B0" w:rsidRPr="00326322">
        <w:rPr>
          <w:rStyle w:val="Policepardfaut"/>
          <w:rFonts w:ascii="Times New Roman" w:hAnsi="Times New Roman"/>
          <w:vertAlign w:val="superscript"/>
        </w:rPr>
        <w:t>ème</w:t>
      </w:r>
      <w:r w:rsidR="00326322">
        <w:rPr>
          <w:rStyle w:val="Policepardfaut"/>
          <w:rFonts w:ascii="Times New Roman" w:hAnsi="Times New Roman"/>
        </w:rPr>
        <w:t xml:space="preserve"> </w:t>
      </w:r>
      <w:r w:rsidR="00A561B0">
        <w:rPr>
          <w:rStyle w:val="Policepardfaut"/>
          <w:rFonts w:ascii="Times New Roman" w:hAnsi="Times New Roman"/>
        </w:rPr>
        <w:t>anniversaire de la Déclaration sur les défenseurs des droits de l’homme tout comme le 70</w:t>
      </w:r>
      <w:r w:rsidR="00A561B0">
        <w:rPr>
          <w:rStyle w:val="Policepardfaut"/>
          <w:rFonts w:ascii="Times New Roman" w:hAnsi="Times New Roman"/>
          <w:vertAlign w:val="superscript"/>
        </w:rPr>
        <w:t>ème</w:t>
      </w:r>
      <w:r w:rsidR="00A561B0">
        <w:rPr>
          <w:rStyle w:val="Policepardfaut"/>
          <w:rFonts w:ascii="Times New Roman" w:hAnsi="Times New Roman"/>
        </w:rPr>
        <w:t xml:space="preserve"> anniversaire de la Déclaration universelle des droits de l’homme. La Journée de Débat Général tirera parti de cette opportunité pour accélérer la réalisation des d</w:t>
      </w:r>
      <w:r w:rsidR="00326322">
        <w:rPr>
          <w:rStyle w:val="Policepardfaut"/>
          <w:rFonts w:ascii="Times New Roman" w:hAnsi="Times New Roman"/>
        </w:rPr>
        <w:t xml:space="preserve">roits des enfants </w:t>
      </w:r>
      <w:r w:rsidR="00CE4440">
        <w:rPr>
          <w:rStyle w:val="Policepardfaut"/>
          <w:rFonts w:ascii="Times New Roman" w:hAnsi="Times New Roman"/>
        </w:rPr>
        <w:t xml:space="preserve">en tant que </w:t>
      </w:r>
      <w:r w:rsidR="00326322">
        <w:rPr>
          <w:rStyle w:val="Policepardfaut"/>
          <w:rFonts w:ascii="Times New Roman" w:hAnsi="Times New Roman"/>
        </w:rPr>
        <w:t xml:space="preserve">défenseurs des </w:t>
      </w:r>
      <w:r w:rsidR="00A561B0">
        <w:rPr>
          <w:rStyle w:val="Policepardfaut"/>
          <w:rFonts w:ascii="Times New Roman" w:hAnsi="Times New Roman"/>
        </w:rPr>
        <w:t xml:space="preserve">droits </w:t>
      </w:r>
      <w:r w:rsidR="008D44E1">
        <w:rPr>
          <w:rStyle w:val="Policepardfaut"/>
          <w:rFonts w:ascii="Times New Roman" w:hAnsi="Times New Roman"/>
        </w:rPr>
        <w:t>humains</w:t>
      </w:r>
      <w:r w:rsidR="00A561B0">
        <w:rPr>
          <w:rStyle w:val="Policepardfaut"/>
          <w:rFonts w:ascii="Times New Roman" w:hAnsi="Times New Roman"/>
        </w:rPr>
        <w:t xml:space="preserve">. </w:t>
      </w:r>
      <w:r w:rsidR="00A561B0">
        <w:rPr>
          <w:rStyle w:val="Policepardfaut"/>
          <w:rFonts w:ascii="Times New Roman" w:hAnsi="Times New Roman"/>
          <w:b/>
        </w:rPr>
        <w:t>Les Etats ont réaffirmé l’importance de promouvoir le respect et le soutien aux activités des défenseurs de</w:t>
      </w:r>
      <w:r w:rsidR="006D073F">
        <w:rPr>
          <w:rStyle w:val="Policepardfaut"/>
          <w:rFonts w:ascii="Times New Roman" w:hAnsi="Times New Roman"/>
          <w:b/>
        </w:rPr>
        <w:t>s</w:t>
      </w:r>
      <w:r w:rsidR="00A561B0">
        <w:rPr>
          <w:rStyle w:val="Policepardfaut"/>
          <w:rFonts w:ascii="Times New Roman" w:hAnsi="Times New Roman"/>
          <w:b/>
        </w:rPr>
        <w:t xml:space="preserve"> droits </w:t>
      </w:r>
      <w:r w:rsidR="008D44E1">
        <w:rPr>
          <w:rStyle w:val="Policepardfaut"/>
          <w:rFonts w:ascii="Times New Roman" w:hAnsi="Times New Roman"/>
          <w:b/>
        </w:rPr>
        <w:t>humains</w:t>
      </w:r>
      <w:r w:rsidR="00A561B0">
        <w:rPr>
          <w:rStyle w:val="Policepardfaut"/>
          <w:rFonts w:ascii="Times New Roman" w:hAnsi="Times New Roman"/>
        </w:rPr>
        <w:t xml:space="preserve"> à travers une nouvelle </w:t>
      </w:r>
      <w:hyperlink r:id="rId22" w:history="1">
        <w:r w:rsidR="00A561B0" w:rsidRPr="00D87E37">
          <w:rPr>
            <w:rStyle w:val="Hyperlink"/>
            <w:rFonts w:ascii="Times New Roman" w:hAnsi="Times New Roman"/>
            <w:color w:val="0000FF"/>
          </w:rPr>
          <w:t>résolution</w:t>
        </w:r>
      </w:hyperlink>
      <w:r w:rsidR="00A561B0" w:rsidRPr="00D87E37">
        <w:rPr>
          <w:rStyle w:val="Policepardfaut"/>
          <w:rFonts w:ascii="Times New Roman" w:hAnsi="Times New Roman"/>
          <w:color w:val="0000FF"/>
        </w:rPr>
        <w:t xml:space="preserve"> </w:t>
      </w:r>
      <w:r w:rsidR="00A561B0">
        <w:rPr>
          <w:rStyle w:val="Policepardfaut"/>
          <w:rFonts w:ascii="Times New Roman" w:hAnsi="Times New Roman"/>
        </w:rPr>
        <w:t>de l’Assemblée générale de</w:t>
      </w:r>
      <w:r w:rsidR="0065659C">
        <w:rPr>
          <w:rStyle w:val="Policepardfaut"/>
          <w:rFonts w:ascii="Times New Roman" w:hAnsi="Times New Roman"/>
        </w:rPr>
        <w:t>s Nations Unies</w:t>
      </w:r>
      <w:r w:rsidR="00A561B0">
        <w:rPr>
          <w:rStyle w:val="Policepardfaut"/>
          <w:rFonts w:ascii="Times New Roman" w:hAnsi="Times New Roman"/>
        </w:rPr>
        <w:t xml:space="preserve"> adoptée par consensus en 2017 (A/RES/72/247) </w:t>
      </w:r>
      <w:r w:rsidR="0065659C">
        <w:rPr>
          <w:rStyle w:val="Policepardfaut"/>
          <w:rFonts w:ascii="Times New Roman" w:hAnsi="Times New Roman"/>
        </w:rPr>
        <w:t>qui</w:t>
      </w:r>
      <w:r w:rsidR="00A561B0">
        <w:rPr>
          <w:rStyle w:val="Policepardfaut"/>
          <w:rFonts w:ascii="Times New Roman" w:hAnsi="Times New Roman"/>
        </w:rPr>
        <w:t xml:space="preserve"> se </w:t>
      </w:r>
      <w:r w:rsidR="0065659C">
        <w:rPr>
          <w:rStyle w:val="Policepardfaut"/>
          <w:rFonts w:ascii="Times New Roman" w:hAnsi="Times New Roman"/>
        </w:rPr>
        <w:t xml:space="preserve">focalise </w:t>
      </w:r>
      <w:r w:rsidR="00A561B0">
        <w:rPr>
          <w:rStyle w:val="Policepardfaut"/>
          <w:rFonts w:ascii="Times New Roman" w:hAnsi="Times New Roman"/>
        </w:rPr>
        <w:t>sur l</w:t>
      </w:r>
      <w:r w:rsidR="0065659C">
        <w:rPr>
          <w:rStyle w:val="Policepardfaut"/>
          <w:rFonts w:ascii="Times New Roman" w:hAnsi="Times New Roman"/>
        </w:rPr>
        <w:t xml:space="preserve">a mise en œuvre </w:t>
      </w:r>
      <w:r w:rsidR="00A561B0">
        <w:rPr>
          <w:rStyle w:val="Policepardfaut"/>
          <w:rFonts w:ascii="Times New Roman" w:hAnsi="Times New Roman"/>
        </w:rPr>
        <w:t xml:space="preserve">de la Déclaration sur les défenseurs des droits </w:t>
      </w:r>
      <w:r w:rsidR="008D44E1">
        <w:rPr>
          <w:rStyle w:val="Policepardfaut"/>
          <w:rFonts w:ascii="Times New Roman" w:hAnsi="Times New Roman"/>
        </w:rPr>
        <w:t>de l’homme</w:t>
      </w:r>
      <w:r w:rsidR="00A561B0">
        <w:rPr>
          <w:rStyle w:val="Policepardfaut"/>
          <w:rFonts w:ascii="Times New Roman" w:hAnsi="Times New Roman"/>
        </w:rPr>
        <w:t xml:space="preserve">. La résolution demande au Secrétaire général des Nations Unies de coopérer avec toutes les parties prenantes concernées, y compris les organes </w:t>
      </w:r>
      <w:r w:rsidR="0065659C">
        <w:rPr>
          <w:rStyle w:val="Policepardfaut"/>
          <w:rFonts w:ascii="Times New Roman" w:hAnsi="Times New Roman"/>
        </w:rPr>
        <w:t xml:space="preserve">de traités, </w:t>
      </w:r>
      <w:r w:rsidR="00A561B0">
        <w:rPr>
          <w:rStyle w:val="Policepardfaut"/>
          <w:rFonts w:ascii="Times New Roman" w:hAnsi="Times New Roman"/>
        </w:rPr>
        <w:t>le Rapporteur spécial et les défenseurs de</w:t>
      </w:r>
      <w:r w:rsidR="006D073F">
        <w:rPr>
          <w:rStyle w:val="Policepardfaut"/>
          <w:rFonts w:ascii="Times New Roman" w:hAnsi="Times New Roman"/>
        </w:rPr>
        <w:t>s</w:t>
      </w:r>
      <w:r w:rsidR="00A561B0">
        <w:rPr>
          <w:rStyle w:val="Policepardfaut"/>
          <w:rFonts w:ascii="Times New Roman" w:hAnsi="Times New Roman"/>
        </w:rPr>
        <w:t xml:space="preserve"> droits </w:t>
      </w:r>
      <w:r w:rsidR="008D44E1">
        <w:rPr>
          <w:rStyle w:val="Policepardfaut"/>
          <w:rFonts w:ascii="Times New Roman" w:hAnsi="Times New Roman"/>
        </w:rPr>
        <w:t>humains</w:t>
      </w:r>
      <w:r w:rsidR="00A561B0">
        <w:rPr>
          <w:rStyle w:val="Policepardfaut"/>
          <w:rFonts w:ascii="Times New Roman" w:hAnsi="Times New Roman"/>
        </w:rPr>
        <w:t xml:space="preserve">, </w:t>
      </w:r>
      <w:r w:rsidR="0065659C">
        <w:rPr>
          <w:rStyle w:val="Policepardfaut"/>
          <w:rFonts w:ascii="Times New Roman" w:hAnsi="Times New Roman"/>
        </w:rPr>
        <w:t xml:space="preserve">afin de </w:t>
      </w:r>
      <w:r w:rsidR="00A561B0">
        <w:rPr>
          <w:rStyle w:val="Policepardfaut"/>
          <w:rFonts w:ascii="Times New Roman" w:hAnsi="Times New Roman"/>
        </w:rPr>
        <w:t xml:space="preserve">compiler et analyser des </w:t>
      </w:r>
      <w:r w:rsidR="00A561B0">
        <w:rPr>
          <w:rStyle w:val="Policepardfaut"/>
          <w:rFonts w:ascii="Times New Roman" w:hAnsi="Times New Roman"/>
          <w:b/>
        </w:rPr>
        <w:t xml:space="preserve">exemples de la manière dont la Déclaration est </w:t>
      </w:r>
      <w:r w:rsidR="00781D32">
        <w:rPr>
          <w:rStyle w:val="Policepardfaut"/>
          <w:rFonts w:ascii="Times New Roman" w:hAnsi="Times New Roman"/>
          <w:b/>
        </w:rPr>
        <w:t xml:space="preserve">appliquée </w:t>
      </w:r>
      <w:r w:rsidR="00A561B0">
        <w:rPr>
          <w:rStyle w:val="Policepardfaut"/>
          <w:rFonts w:ascii="Times New Roman" w:hAnsi="Times New Roman"/>
          <w:b/>
        </w:rPr>
        <w:t xml:space="preserve">au niveau national et prise en compte par le </w:t>
      </w:r>
      <w:r w:rsidR="00B55C16">
        <w:rPr>
          <w:rStyle w:val="Policepardfaut"/>
          <w:rFonts w:ascii="Times New Roman" w:hAnsi="Times New Roman"/>
          <w:b/>
        </w:rPr>
        <w:t xml:space="preserve">système des droits </w:t>
      </w:r>
      <w:r w:rsidR="008D44E1">
        <w:rPr>
          <w:rStyle w:val="Policepardfaut"/>
          <w:rFonts w:ascii="Times New Roman" w:hAnsi="Times New Roman"/>
          <w:b/>
        </w:rPr>
        <w:t>humains</w:t>
      </w:r>
      <w:r w:rsidR="00B55C16">
        <w:rPr>
          <w:rStyle w:val="Policepardfaut"/>
          <w:rFonts w:ascii="Times New Roman" w:hAnsi="Times New Roman"/>
          <w:b/>
        </w:rPr>
        <w:t xml:space="preserve"> des Nations Unies</w:t>
      </w:r>
      <w:r w:rsidR="00A561B0">
        <w:rPr>
          <w:rStyle w:val="Policepardfaut"/>
          <w:rFonts w:ascii="Times New Roman" w:hAnsi="Times New Roman"/>
        </w:rPr>
        <w:t>.</w:t>
      </w:r>
    </w:p>
    <w:p w14:paraId="12DA59A9" w14:textId="77777777" w:rsidR="00A9248A" w:rsidRDefault="00A9248A" w:rsidP="000D023F">
      <w:pPr>
        <w:widowControl w:val="0"/>
        <w:suppressAutoHyphens w:val="0"/>
        <w:autoSpaceDE w:val="0"/>
        <w:spacing w:after="0"/>
        <w:jc w:val="both"/>
        <w:rPr>
          <w:rFonts w:ascii="Times New Roman" w:hAnsi="Times New Roman"/>
        </w:rPr>
      </w:pPr>
    </w:p>
    <w:p w14:paraId="5DAE58A6" w14:textId="62D4B489" w:rsidR="00A9248A" w:rsidRDefault="00A561B0" w:rsidP="000D023F">
      <w:pPr>
        <w:widowControl w:val="0"/>
        <w:suppressAutoHyphens w:val="0"/>
        <w:autoSpaceDE w:val="0"/>
        <w:spacing w:after="0"/>
        <w:ind w:left="360" w:hanging="360"/>
        <w:jc w:val="both"/>
      </w:pPr>
      <w:r>
        <w:rPr>
          <w:rStyle w:val="Policepardfaut"/>
          <w:rFonts w:ascii="Times New Roman" w:hAnsi="Times New Roman"/>
        </w:rPr>
        <w:t>3</w:t>
      </w:r>
      <w:r w:rsidR="000D023F">
        <w:rPr>
          <w:rStyle w:val="Policepardfaut"/>
          <w:rFonts w:ascii="Times New Roman" w:hAnsi="Times New Roman"/>
        </w:rPr>
        <w:t>7</w:t>
      </w:r>
      <w:r>
        <w:rPr>
          <w:rStyle w:val="Policepardfaut"/>
          <w:rFonts w:ascii="Times New Roman" w:hAnsi="Times New Roman"/>
        </w:rPr>
        <w:t>.</w:t>
      </w:r>
      <w:r>
        <w:rPr>
          <w:rStyle w:val="Policepardfaut"/>
          <w:rFonts w:ascii="Times New Roman" w:hAnsi="Times New Roman"/>
        </w:rPr>
        <w:tab/>
        <w:t xml:space="preserve">Le Secrétaire général de l’ONU présentera son </w:t>
      </w:r>
      <w:r w:rsidR="007B79A4">
        <w:rPr>
          <w:rStyle w:val="Policepardfaut"/>
          <w:rFonts w:ascii="Times New Roman" w:hAnsi="Times New Roman"/>
        </w:rPr>
        <w:t>rapport à l’Assemblée générale lors d’</w:t>
      </w:r>
      <w:r>
        <w:rPr>
          <w:rStyle w:val="Policepardfaut"/>
          <w:rFonts w:ascii="Times New Roman" w:hAnsi="Times New Roman"/>
        </w:rPr>
        <w:t xml:space="preserve">une </w:t>
      </w:r>
      <w:r>
        <w:rPr>
          <w:rStyle w:val="Policepardfaut"/>
          <w:rFonts w:ascii="Times New Roman" w:hAnsi="Times New Roman"/>
          <w:b/>
        </w:rPr>
        <w:t>réunion plénière de haut niveau</w:t>
      </w:r>
      <w:r>
        <w:rPr>
          <w:rStyle w:val="Policepardfaut"/>
          <w:rFonts w:ascii="Times New Roman" w:hAnsi="Times New Roman"/>
        </w:rPr>
        <w:t xml:space="preserve"> qui aura lieu à la fin de l’année 2018 à New York</w:t>
      </w:r>
      <w:r w:rsidR="00781D32">
        <w:rPr>
          <w:rStyle w:val="Policepardfaut"/>
          <w:rFonts w:ascii="Times New Roman" w:hAnsi="Times New Roman"/>
        </w:rPr>
        <w:t>. A</w:t>
      </w:r>
      <w:r w:rsidR="007B79A4">
        <w:rPr>
          <w:rStyle w:val="Policepardfaut"/>
          <w:rFonts w:ascii="Times New Roman" w:hAnsi="Times New Roman"/>
        </w:rPr>
        <w:t>insi</w:t>
      </w:r>
      <w:r w:rsidR="00781D32">
        <w:rPr>
          <w:rStyle w:val="Policepardfaut"/>
          <w:rFonts w:ascii="Times New Roman" w:hAnsi="Times New Roman"/>
        </w:rPr>
        <w:t>,</w:t>
      </w:r>
      <w:r>
        <w:rPr>
          <w:rStyle w:val="Policepardfaut"/>
          <w:rFonts w:ascii="Times New Roman" w:hAnsi="Times New Roman"/>
        </w:rPr>
        <w:t xml:space="preserve"> les consultations autour de la Journée de Débat Général, y compris les contributions des enfants défenseurs de</w:t>
      </w:r>
      <w:r w:rsidR="006D073F">
        <w:rPr>
          <w:rStyle w:val="Policepardfaut"/>
          <w:rFonts w:ascii="Times New Roman" w:hAnsi="Times New Roman"/>
        </w:rPr>
        <w:t>s</w:t>
      </w:r>
      <w:r>
        <w:rPr>
          <w:rStyle w:val="Policepardfaut"/>
          <w:rFonts w:ascii="Times New Roman" w:hAnsi="Times New Roman"/>
        </w:rPr>
        <w:t xml:space="preserve"> d</w:t>
      </w:r>
      <w:r w:rsidR="007B79A4">
        <w:rPr>
          <w:rStyle w:val="Policepardfaut"/>
          <w:rFonts w:ascii="Times New Roman" w:hAnsi="Times New Roman"/>
        </w:rPr>
        <w:t xml:space="preserve">roits </w:t>
      </w:r>
      <w:r w:rsidR="008D44E1">
        <w:rPr>
          <w:rStyle w:val="Policepardfaut"/>
          <w:rFonts w:ascii="Times New Roman" w:hAnsi="Times New Roman"/>
        </w:rPr>
        <w:t>humains</w:t>
      </w:r>
      <w:r w:rsidR="007B79A4">
        <w:rPr>
          <w:rStyle w:val="Policepardfaut"/>
          <w:rFonts w:ascii="Times New Roman" w:hAnsi="Times New Roman"/>
        </w:rPr>
        <w:t xml:space="preserve">, informeront un tel rapport et les </w:t>
      </w:r>
      <w:r>
        <w:rPr>
          <w:rStyle w:val="Policepardfaut"/>
          <w:rFonts w:ascii="Times New Roman" w:hAnsi="Times New Roman"/>
        </w:rPr>
        <w:t xml:space="preserve">activités liées, </w:t>
      </w:r>
      <w:r w:rsidR="00781D32">
        <w:rPr>
          <w:rStyle w:val="Policepardfaut"/>
          <w:rFonts w:ascii="Times New Roman" w:hAnsi="Times New Roman"/>
        </w:rPr>
        <w:t xml:space="preserve">en faisant en sorte </w:t>
      </w:r>
      <w:r>
        <w:rPr>
          <w:rStyle w:val="Policepardfaut"/>
          <w:rFonts w:ascii="Times New Roman" w:hAnsi="Times New Roman"/>
        </w:rPr>
        <w:t xml:space="preserve">que </w:t>
      </w:r>
      <w:r>
        <w:rPr>
          <w:rStyle w:val="Policepardfaut"/>
          <w:rFonts w:ascii="Times New Roman" w:hAnsi="Times New Roman"/>
          <w:b/>
        </w:rPr>
        <w:t>les enfants fassent partie du mouvement des défenseurs de</w:t>
      </w:r>
      <w:r w:rsidR="006D073F">
        <w:rPr>
          <w:rStyle w:val="Policepardfaut"/>
          <w:rFonts w:ascii="Times New Roman" w:hAnsi="Times New Roman"/>
          <w:b/>
        </w:rPr>
        <w:t>s</w:t>
      </w:r>
      <w:r>
        <w:rPr>
          <w:rStyle w:val="Policepardfaut"/>
          <w:rFonts w:ascii="Times New Roman" w:hAnsi="Times New Roman"/>
          <w:b/>
        </w:rPr>
        <w:t xml:space="preserve"> droits </w:t>
      </w:r>
      <w:r w:rsidR="008D44E1">
        <w:rPr>
          <w:rStyle w:val="Policepardfaut"/>
          <w:rFonts w:ascii="Times New Roman" w:hAnsi="Times New Roman"/>
          <w:b/>
        </w:rPr>
        <w:t>humains</w:t>
      </w:r>
      <w:r>
        <w:rPr>
          <w:rStyle w:val="Policepardfaut"/>
          <w:rFonts w:ascii="Times New Roman" w:hAnsi="Times New Roman"/>
        </w:rPr>
        <w:t>. Ceci est fondamental pour assurer que les changements sur le terrain respectent les obligations et les standards inscrit</w:t>
      </w:r>
      <w:r w:rsidR="007B79A4">
        <w:rPr>
          <w:rStyle w:val="Policepardfaut"/>
          <w:rFonts w:ascii="Times New Roman" w:hAnsi="Times New Roman"/>
        </w:rPr>
        <w:t>s</w:t>
      </w:r>
      <w:r>
        <w:rPr>
          <w:rStyle w:val="Policepardfaut"/>
          <w:rFonts w:ascii="Times New Roman" w:hAnsi="Times New Roman"/>
        </w:rPr>
        <w:t xml:space="preserve"> à la fois dans la CDE, s</w:t>
      </w:r>
      <w:r w:rsidR="007B79A4">
        <w:rPr>
          <w:rStyle w:val="Policepardfaut"/>
          <w:rFonts w:ascii="Times New Roman" w:hAnsi="Times New Roman"/>
        </w:rPr>
        <w:t>es</w:t>
      </w:r>
      <w:r>
        <w:rPr>
          <w:rStyle w:val="Policepardfaut"/>
          <w:rFonts w:ascii="Times New Roman" w:hAnsi="Times New Roman"/>
        </w:rPr>
        <w:t xml:space="preserve"> Protocole</w:t>
      </w:r>
      <w:r w:rsidR="007B79A4">
        <w:rPr>
          <w:rStyle w:val="Policepardfaut"/>
          <w:rFonts w:ascii="Times New Roman" w:hAnsi="Times New Roman"/>
        </w:rPr>
        <w:t>s</w:t>
      </w:r>
      <w:r>
        <w:rPr>
          <w:rStyle w:val="Policepardfaut"/>
          <w:rFonts w:ascii="Times New Roman" w:hAnsi="Times New Roman"/>
        </w:rPr>
        <w:t xml:space="preserve"> Facultatif</w:t>
      </w:r>
      <w:r w:rsidR="007B79A4">
        <w:rPr>
          <w:rStyle w:val="Policepardfaut"/>
          <w:rFonts w:ascii="Times New Roman" w:hAnsi="Times New Roman"/>
        </w:rPr>
        <w:t>s</w:t>
      </w:r>
      <w:r>
        <w:rPr>
          <w:rStyle w:val="Policepardfaut"/>
          <w:rFonts w:ascii="Times New Roman" w:hAnsi="Times New Roman"/>
        </w:rPr>
        <w:t xml:space="preserve"> et dans la Déclaration sur les défenseurs de</w:t>
      </w:r>
      <w:r w:rsidR="006D073F">
        <w:rPr>
          <w:rStyle w:val="Policepardfaut"/>
          <w:rFonts w:ascii="Times New Roman" w:hAnsi="Times New Roman"/>
        </w:rPr>
        <w:t>s</w:t>
      </w:r>
      <w:r>
        <w:rPr>
          <w:rStyle w:val="Policepardfaut"/>
          <w:rFonts w:ascii="Times New Roman" w:hAnsi="Times New Roman"/>
        </w:rPr>
        <w:t xml:space="preserve"> droits de l’homme.</w:t>
      </w:r>
    </w:p>
    <w:p w14:paraId="048BB140" w14:textId="77777777" w:rsidR="00A9248A" w:rsidRDefault="00A9248A" w:rsidP="000D023F">
      <w:pPr>
        <w:widowControl w:val="0"/>
        <w:suppressAutoHyphens w:val="0"/>
        <w:autoSpaceDE w:val="0"/>
        <w:spacing w:after="0"/>
        <w:ind w:left="360"/>
        <w:jc w:val="both"/>
        <w:rPr>
          <w:rFonts w:ascii="Times New Roman" w:hAnsi="Times New Roman"/>
        </w:rPr>
      </w:pPr>
    </w:p>
    <w:p w14:paraId="7E1B88A9" w14:textId="7579FE35" w:rsidR="00A9248A" w:rsidRDefault="000D023F" w:rsidP="000D023F">
      <w:pPr>
        <w:widowControl w:val="0"/>
        <w:suppressAutoHyphens w:val="0"/>
        <w:autoSpaceDE w:val="0"/>
        <w:spacing w:after="0"/>
        <w:ind w:left="360" w:hanging="360"/>
        <w:jc w:val="both"/>
        <w:rPr>
          <w:rStyle w:val="Policepardfaut"/>
          <w:rFonts w:ascii="Times New Roman" w:hAnsi="Times New Roman"/>
        </w:rPr>
      </w:pPr>
      <w:r>
        <w:rPr>
          <w:rStyle w:val="Policepardfaut"/>
          <w:rFonts w:ascii="Times New Roman" w:hAnsi="Times New Roman"/>
        </w:rPr>
        <w:t>38</w:t>
      </w:r>
      <w:r w:rsidR="00A561B0">
        <w:rPr>
          <w:rStyle w:val="Policepardfaut"/>
          <w:rFonts w:ascii="Times New Roman" w:hAnsi="Times New Roman"/>
        </w:rPr>
        <w:t>.</w:t>
      </w:r>
      <w:r w:rsidR="00A561B0">
        <w:rPr>
          <w:rStyle w:val="Policepardfaut"/>
          <w:rFonts w:ascii="Times New Roman" w:hAnsi="Times New Roman"/>
        </w:rPr>
        <w:tab/>
        <w:t xml:space="preserve">La Journée de Débat Général </w:t>
      </w:r>
      <w:r w:rsidR="00200E5C">
        <w:rPr>
          <w:rStyle w:val="Policepardfaut"/>
          <w:rFonts w:ascii="Times New Roman" w:hAnsi="Times New Roman"/>
        </w:rPr>
        <w:t>informera</w:t>
      </w:r>
      <w:r w:rsidR="00A561B0">
        <w:rPr>
          <w:rStyle w:val="Policepardfaut"/>
          <w:rFonts w:ascii="Times New Roman" w:hAnsi="Times New Roman"/>
        </w:rPr>
        <w:t xml:space="preserve"> aussi le </w:t>
      </w:r>
      <w:r w:rsidR="00A561B0">
        <w:rPr>
          <w:rStyle w:val="Policepardfaut"/>
          <w:rFonts w:ascii="Times New Roman" w:hAnsi="Times New Roman"/>
          <w:b/>
        </w:rPr>
        <w:t>Forum politique de haut niveau</w:t>
      </w:r>
      <w:r w:rsidR="00A561B0">
        <w:rPr>
          <w:rStyle w:val="Policepardfaut"/>
          <w:rFonts w:ascii="Times New Roman" w:hAnsi="Times New Roman"/>
        </w:rPr>
        <w:t xml:space="preserve"> de</w:t>
      </w:r>
      <w:r w:rsidR="00200E5C">
        <w:rPr>
          <w:rStyle w:val="Policepardfaut"/>
          <w:rFonts w:ascii="Times New Roman" w:hAnsi="Times New Roman"/>
        </w:rPr>
        <w:t xml:space="preserve">s Nations Unies </w:t>
      </w:r>
      <w:r w:rsidR="00A561B0">
        <w:rPr>
          <w:rStyle w:val="Policepardfaut"/>
          <w:rFonts w:ascii="Times New Roman" w:hAnsi="Times New Roman"/>
        </w:rPr>
        <w:t xml:space="preserve">pour le développement durable en 2019 </w:t>
      </w:r>
      <w:r w:rsidR="00200E5C">
        <w:rPr>
          <w:rStyle w:val="Policepardfaut"/>
          <w:rFonts w:ascii="Times New Roman" w:hAnsi="Times New Roman"/>
        </w:rPr>
        <w:t xml:space="preserve">portant </w:t>
      </w:r>
      <w:r w:rsidR="00A561B0">
        <w:rPr>
          <w:rStyle w:val="Policepardfaut"/>
          <w:rFonts w:ascii="Times New Roman" w:hAnsi="Times New Roman"/>
        </w:rPr>
        <w:t xml:space="preserve">sur la thématique </w:t>
      </w:r>
      <w:r w:rsidR="00200E5C">
        <w:rPr>
          <w:rStyle w:val="Policepardfaut"/>
          <w:rFonts w:ascii="Times New Roman" w:hAnsi="Times New Roman"/>
        </w:rPr>
        <w:t>"</w:t>
      </w:r>
      <w:r w:rsidR="00A561B0">
        <w:rPr>
          <w:rStyle w:val="Policepardfaut"/>
          <w:rFonts w:ascii="Times New Roman" w:hAnsi="Times New Roman"/>
        </w:rPr>
        <w:t>autonomiser les personnes et garantir l’inclusion et l’égalité</w:t>
      </w:r>
      <w:r w:rsidR="00200E5C">
        <w:rPr>
          <w:rStyle w:val="Policepardfaut"/>
          <w:rFonts w:ascii="Times New Roman" w:hAnsi="Times New Roman"/>
        </w:rPr>
        <w:t>"</w:t>
      </w:r>
      <w:r w:rsidR="00A561B0">
        <w:rPr>
          <w:rStyle w:val="Policepardfaut"/>
          <w:rFonts w:ascii="Times New Roman" w:hAnsi="Times New Roman"/>
        </w:rPr>
        <w:t>. L’</w:t>
      </w:r>
      <w:r w:rsidR="00247A4C">
        <w:rPr>
          <w:rStyle w:val="Policepardfaut"/>
          <w:rFonts w:ascii="Times New Roman" w:hAnsi="Times New Roman"/>
        </w:rPr>
        <w:t xml:space="preserve">objectif </w:t>
      </w:r>
      <w:r w:rsidR="00A561B0">
        <w:rPr>
          <w:rStyle w:val="Policepardfaut"/>
          <w:rFonts w:ascii="Times New Roman" w:hAnsi="Times New Roman"/>
        </w:rPr>
        <w:t xml:space="preserve">16, </w:t>
      </w:r>
      <w:r w:rsidR="00247A4C">
        <w:rPr>
          <w:rStyle w:val="Policepardfaut"/>
          <w:rFonts w:ascii="Times New Roman" w:hAnsi="Times New Roman"/>
        </w:rPr>
        <w:t xml:space="preserve">y compris l’indicateur </w:t>
      </w:r>
      <w:r w:rsidR="00A561B0">
        <w:rPr>
          <w:rStyle w:val="Policepardfaut"/>
          <w:rFonts w:ascii="Times New Roman" w:hAnsi="Times New Roman"/>
        </w:rPr>
        <w:t>16.10 sur les libertés fondamentales et l’accès à l’information</w:t>
      </w:r>
      <w:r w:rsidR="00247A4C">
        <w:rPr>
          <w:rStyle w:val="Policepardfaut"/>
          <w:rFonts w:ascii="Times New Roman" w:hAnsi="Times New Roman"/>
        </w:rPr>
        <w:t>, fera l’objet d’un examen approfondi</w:t>
      </w:r>
      <w:r w:rsidR="00A561B0">
        <w:rPr>
          <w:rStyle w:val="Policepardfaut"/>
          <w:rFonts w:ascii="Times New Roman" w:hAnsi="Times New Roman"/>
        </w:rPr>
        <w:t>. Le rôle que les défenseurs de</w:t>
      </w:r>
      <w:r w:rsidR="006D073F">
        <w:rPr>
          <w:rStyle w:val="Policepardfaut"/>
          <w:rFonts w:ascii="Times New Roman" w:hAnsi="Times New Roman"/>
        </w:rPr>
        <w:t>s</w:t>
      </w:r>
      <w:r w:rsidR="00A561B0">
        <w:rPr>
          <w:rStyle w:val="Policepardfaut"/>
          <w:rFonts w:ascii="Times New Roman" w:hAnsi="Times New Roman"/>
        </w:rPr>
        <w:t xml:space="preserve"> droits </w:t>
      </w:r>
      <w:r w:rsidR="008D44E1">
        <w:rPr>
          <w:rStyle w:val="Policepardfaut"/>
          <w:rFonts w:ascii="Times New Roman" w:hAnsi="Times New Roman"/>
        </w:rPr>
        <w:t>humains</w:t>
      </w:r>
      <w:r w:rsidR="00A561B0">
        <w:rPr>
          <w:rStyle w:val="Policepardfaut"/>
          <w:rFonts w:ascii="Times New Roman" w:hAnsi="Times New Roman"/>
        </w:rPr>
        <w:t xml:space="preserve"> jouent dans le contexte de l’implémentation de l’Agenda 2030 pour le Développement Durable est reconnu largement, et la Journée de Débat Général contribuera directement à la reconnaissance et la compréhension du rôle des enfants </w:t>
      </w:r>
      <w:r w:rsidR="00CE4440">
        <w:rPr>
          <w:rStyle w:val="Policepardfaut"/>
          <w:rFonts w:ascii="Times New Roman" w:hAnsi="Times New Roman"/>
        </w:rPr>
        <w:t xml:space="preserve">en tant que </w:t>
      </w:r>
      <w:r w:rsidR="00A561B0">
        <w:rPr>
          <w:rStyle w:val="Policepardfaut"/>
          <w:rFonts w:ascii="Times New Roman" w:hAnsi="Times New Roman"/>
        </w:rPr>
        <w:t>défenseurs de</w:t>
      </w:r>
      <w:r w:rsidR="006D073F">
        <w:rPr>
          <w:rStyle w:val="Policepardfaut"/>
          <w:rFonts w:ascii="Times New Roman" w:hAnsi="Times New Roman"/>
        </w:rPr>
        <w:t>s</w:t>
      </w:r>
      <w:r w:rsidR="00A561B0">
        <w:rPr>
          <w:rStyle w:val="Policepardfaut"/>
          <w:rFonts w:ascii="Times New Roman" w:hAnsi="Times New Roman"/>
        </w:rPr>
        <w:t xml:space="preserve"> droits </w:t>
      </w:r>
      <w:r w:rsidR="008D44E1">
        <w:rPr>
          <w:rStyle w:val="Policepardfaut"/>
          <w:rFonts w:ascii="Times New Roman" w:hAnsi="Times New Roman"/>
        </w:rPr>
        <w:t>humains</w:t>
      </w:r>
      <w:r w:rsidR="00A561B0">
        <w:rPr>
          <w:rStyle w:val="Policepardfaut"/>
          <w:rFonts w:ascii="Times New Roman" w:hAnsi="Times New Roman"/>
        </w:rPr>
        <w:t>.</w:t>
      </w:r>
    </w:p>
    <w:p w14:paraId="3E0F3188" w14:textId="409799EC" w:rsidR="00200E5C" w:rsidRDefault="00200E5C" w:rsidP="000D023F">
      <w:pPr>
        <w:widowControl w:val="0"/>
        <w:suppressAutoHyphens w:val="0"/>
        <w:autoSpaceDE w:val="0"/>
        <w:spacing w:after="0"/>
        <w:ind w:left="360" w:hanging="360"/>
        <w:jc w:val="both"/>
        <w:rPr>
          <w:rStyle w:val="Policepardfaut"/>
          <w:rFonts w:ascii="Times New Roman" w:hAnsi="Times New Roman"/>
        </w:rPr>
      </w:pPr>
    </w:p>
    <w:p w14:paraId="12F8B8CC" w14:textId="77777777" w:rsidR="00200E5C" w:rsidRDefault="00200E5C" w:rsidP="000D023F">
      <w:pPr>
        <w:widowControl w:val="0"/>
        <w:suppressAutoHyphens w:val="0"/>
        <w:autoSpaceDE w:val="0"/>
        <w:spacing w:after="0"/>
        <w:ind w:left="360" w:hanging="360"/>
        <w:jc w:val="both"/>
      </w:pPr>
    </w:p>
    <w:p w14:paraId="0AA6695A" w14:textId="53213835" w:rsidR="00A9248A" w:rsidRDefault="00A561B0" w:rsidP="000D023F">
      <w:pPr>
        <w:pStyle w:val="Paragraphedeliste"/>
        <w:numPr>
          <w:ilvl w:val="0"/>
          <w:numId w:val="1"/>
        </w:numPr>
        <w:spacing w:after="0"/>
        <w:rPr>
          <w:rFonts w:ascii="Times New Roman" w:hAnsi="Times New Roman"/>
          <w:b/>
        </w:rPr>
      </w:pPr>
      <w:r>
        <w:rPr>
          <w:rFonts w:ascii="Times New Roman" w:hAnsi="Times New Roman"/>
          <w:b/>
        </w:rPr>
        <w:t xml:space="preserve">RESULTATS ET </w:t>
      </w:r>
      <w:r w:rsidR="008C4795">
        <w:rPr>
          <w:rFonts w:ascii="Times New Roman" w:hAnsi="Times New Roman"/>
          <w:b/>
        </w:rPr>
        <w:t>SUIVI</w:t>
      </w:r>
      <w:r>
        <w:rPr>
          <w:rFonts w:ascii="Times New Roman" w:hAnsi="Times New Roman"/>
          <w:b/>
        </w:rPr>
        <w:t xml:space="preserve"> </w:t>
      </w:r>
      <w:r w:rsidR="00677DA0">
        <w:rPr>
          <w:rFonts w:ascii="Times New Roman" w:hAnsi="Times New Roman"/>
          <w:b/>
        </w:rPr>
        <w:t xml:space="preserve">DE </w:t>
      </w:r>
      <w:r>
        <w:rPr>
          <w:rFonts w:ascii="Times New Roman" w:hAnsi="Times New Roman"/>
          <w:b/>
        </w:rPr>
        <w:t>LA JOURNEE DE DEBAT GENERAL</w:t>
      </w:r>
    </w:p>
    <w:p w14:paraId="2D245FD0" w14:textId="77777777" w:rsidR="00A9248A" w:rsidRDefault="00A9248A" w:rsidP="000D023F">
      <w:pPr>
        <w:spacing w:after="0"/>
        <w:ind w:left="426" w:hanging="426"/>
        <w:rPr>
          <w:rFonts w:ascii="Times New Roman" w:hAnsi="Times New Roman"/>
          <w:b/>
        </w:rPr>
      </w:pPr>
    </w:p>
    <w:p w14:paraId="677C784A" w14:textId="719D3399" w:rsidR="00A9248A" w:rsidRPr="005969D0" w:rsidRDefault="000D023F" w:rsidP="000D023F">
      <w:pPr>
        <w:suppressAutoHyphens w:val="0"/>
        <w:autoSpaceDE w:val="0"/>
        <w:spacing w:after="0"/>
        <w:ind w:left="284" w:hanging="284"/>
        <w:jc w:val="both"/>
        <w:rPr>
          <w:rStyle w:val="Policepardfaut"/>
          <w:rFonts w:ascii="Times New Roman" w:hAnsi="Times New Roman"/>
        </w:rPr>
      </w:pPr>
      <w:r>
        <w:rPr>
          <w:rStyle w:val="Policepardfaut"/>
          <w:rFonts w:ascii="Times New Roman" w:hAnsi="Times New Roman"/>
        </w:rPr>
        <w:t>39</w:t>
      </w:r>
      <w:r w:rsidR="00A561B0">
        <w:rPr>
          <w:rStyle w:val="Policepardfaut"/>
          <w:rFonts w:ascii="Times New Roman" w:hAnsi="Times New Roman"/>
        </w:rPr>
        <w:t xml:space="preserve">. Après la Journée de Débat Général, le Comité publiera un rapport </w:t>
      </w:r>
      <w:r w:rsidR="00677DA0">
        <w:rPr>
          <w:rStyle w:val="Policepardfaut"/>
          <w:rFonts w:ascii="Times New Roman" w:hAnsi="Times New Roman"/>
        </w:rPr>
        <w:t>incluant les</w:t>
      </w:r>
      <w:r w:rsidR="00A561B0">
        <w:rPr>
          <w:rStyle w:val="Policepardfaut"/>
          <w:rFonts w:ascii="Times New Roman" w:hAnsi="Times New Roman"/>
        </w:rPr>
        <w:t xml:space="preserve"> points clés des discussions de la Journée et les recommandations spécifiques visant les différentes parties prenantes. </w:t>
      </w:r>
      <w:r w:rsidR="007026E8">
        <w:rPr>
          <w:rStyle w:val="Policepardfaut"/>
          <w:rFonts w:ascii="Times New Roman" w:hAnsi="Times New Roman"/>
        </w:rPr>
        <w:t xml:space="preserve">Cela constituera des </w:t>
      </w:r>
      <w:r w:rsidR="007026E8" w:rsidRPr="00EA6AF6">
        <w:rPr>
          <w:rStyle w:val="Policepardfaut"/>
          <w:rFonts w:ascii="Times New Roman" w:hAnsi="Times New Roman"/>
          <w:b/>
        </w:rPr>
        <w:t>directives</w:t>
      </w:r>
      <w:r w:rsidR="00A561B0" w:rsidRPr="00EA6AF6">
        <w:rPr>
          <w:rStyle w:val="Policepardfaut"/>
          <w:rFonts w:ascii="Times New Roman" w:hAnsi="Times New Roman"/>
          <w:b/>
        </w:rPr>
        <w:t xml:space="preserve"> officielles initiales</w:t>
      </w:r>
      <w:r w:rsidR="00A561B0">
        <w:rPr>
          <w:rStyle w:val="Policepardfaut"/>
          <w:rFonts w:ascii="Times New Roman" w:hAnsi="Times New Roman"/>
        </w:rPr>
        <w:t xml:space="preserve"> pour :</w:t>
      </w:r>
    </w:p>
    <w:p w14:paraId="2D1FA4E5" w14:textId="77777777" w:rsidR="00A9248A" w:rsidRDefault="00A9248A" w:rsidP="000D023F">
      <w:pPr>
        <w:pStyle w:val="Paragraphedeliste"/>
        <w:suppressAutoHyphens w:val="0"/>
        <w:autoSpaceDE w:val="0"/>
        <w:spacing w:after="0" w:line="240" w:lineRule="auto"/>
        <w:ind w:left="750"/>
        <w:jc w:val="both"/>
        <w:textAlignment w:val="auto"/>
        <w:rPr>
          <w:rFonts w:ascii="Times New Roman" w:hAnsi="Times New Roman"/>
        </w:rPr>
      </w:pPr>
    </w:p>
    <w:p w14:paraId="3205C241" w14:textId="5B0269F1" w:rsidR="00A9248A" w:rsidRDefault="00A561B0" w:rsidP="000D023F">
      <w:pPr>
        <w:pStyle w:val="Paragraphedeliste"/>
        <w:numPr>
          <w:ilvl w:val="0"/>
          <w:numId w:val="3"/>
        </w:numPr>
        <w:suppressAutoHyphens w:val="0"/>
        <w:autoSpaceDE w:val="0"/>
        <w:spacing w:after="0" w:line="240" w:lineRule="auto"/>
        <w:jc w:val="both"/>
        <w:textAlignment w:val="auto"/>
      </w:pPr>
      <w:r>
        <w:rPr>
          <w:rStyle w:val="Policepardfaut"/>
          <w:rFonts w:ascii="Times New Roman" w:hAnsi="Times New Roman"/>
        </w:rPr>
        <w:t xml:space="preserve">Que les </w:t>
      </w:r>
      <w:r>
        <w:rPr>
          <w:rStyle w:val="Policepardfaut"/>
          <w:rFonts w:ascii="Times New Roman" w:hAnsi="Times New Roman"/>
          <w:b/>
        </w:rPr>
        <w:t>enfants</w:t>
      </w:r>
      <w:r>
        <w:rPr>
          <w:rStyle w:val="Policepardfaut"/>
          <w:rFonts w:ascii="Times New Roman" w:hAnsi="Times New Roman"/>
        </w:rPr>
        <w:t xml:space="preserve"> exercent leurs droits en tant que défenseurs de</w:t>
      </w:r>
      <w:r w:rsidR="006D073F">
        <w:rPr>
          <w:rStyle w:val="Policepardfaut"/>
          <w:rFonts w:ascii="Times New Roman" w:hAnsi="Times New Roman"/>
        </w:rPr>
        <w:t>s</w:t>
      </w:r>
      <w:r>
        <w:rPr>
          <w:rStyle w:val="Policepardfaut"/>
          <w:rFonts w:ascii="Times New Roman" w:hAnsi="Times New Roman"/>
        </w:rPr>
        <w:t xml:space="preserve"> droits </w:t>
      </w:r>
      <w:r w:rsidR="008D44E1">
        <w:rPr>
          <w:rStyle w:val="Policepardfaut"/>
          <w:rFonts w:ascii="Times New Roman" w:hAnsi="Times New Roman"/>
        </w:rPr>
        <w:t>humains</w:t>
      </w:r>
      <w:r>
        <w:rPr>
          <w:rStyle w:val="Policepardfaut"/>
          <w:rFonts w:ascii="Times New Roman" w:hAnsi="Times New Roman"/>
        </w:rPr>
        <w:t> ;</w:t>
      </w:r>
    </w:p>
    <w:p w14:paraId="21FA0205" w14:textId="56070255" w:rsidR="00A9248A" w:rsidRDefault="00A561B0" w:rsidP="000D023F">
      <w:pPr>
        <w:pStyle w:val="Paragraphedeliste"/>
        <w:numPr>
          <w:ilvl w:val="0"/>
          <w:numId w:val="3"/>
        </w:numPr>
        <w:suppressAutoHyphens w:val="0"/>
        <w:autoSpaceDE w:val="0"/>
        <w:spacing w:after="0" w:line="240" w:lineRule="auto"/>
        <w:jc w:val="both"/>
        <w:textAlignment w:val="auto"/>
      </w:pPr>
      <w:r>
        <w:rPr>
          <w:rStyle w:val="Policepardfaut"/>
          <w:rFonts w:ascii="Times New Roman" w:hAnsi="Times New Roman"/>
        </w:rPr>
        <w:t xml:space="preserve">Que les </w:t>
      </w:r>
      <w:r>
        <w:rPr>
          <w:rStyle w:val="Policepardfaut"/>
          <w:rFonts w:ascii="Times New Roman" w:hAnsi="Times New Roman"/>
          <w:b/>
        </w:rPr>
        <w:t>adultes</w:t>
      </w:r>
      <w:r>
        <w:rPr>
          <w:rStyle w:val="Policepardfaut"/>
          <w:rFonts w:ascii="Times New Roman" w:hAnsi="Times New Roman"/>
        </w:rPr>
        <w:t xml:space="preserve"> (y compris les parents, tuteurs, enseignants et autres professionnels concernés) respectent et soutiennent les enfants qui sont défenseurs de</w:t>
      </w:r>
      <w:r w:rsidR="006D073F">
        <w:rPr>
          <w:rStyle w:val="Policepardfaut"/>
          <w:rFonts w:ascii="Times New Roman" w:hAnsi="Times New Roman"/>
        </w:rPr>
        <w:t>s</w:t>
      </w:r>
      <w:r>
        <w:rPr>
          <w:rStyle w:val="Policepardfaut"/>
          <w:rFonts w:ascii="Times New Roman" w:hAnsi="Times New Roman"/>
        </w:rPr>
        <w:t xml:space="preserve"> droits </w:t>
      </w:r>
      <w:r w:rsidR="008D44E1">
        <w:rPr>
          <w:rStyle w:val="Policepardfaut"/>
          <w:rFonts w:ascii="Times New Roman" w:hAnsi="Times New Roman"/>
        </w:rPr>
        <w:t>humains</w:t>
      </w:r>
      <w:r>
        <w:rPr>
          <w:rStyle w:val="Policepardfaut"/>
          <w:rFonts w:ascii="Times New Roman" w:hAnsi="Times New Roman"/>
        </w:rPr>
        <w:t xml:space="preserve"> ou qui veulent le devenir ;</w:t>
      </w:r>
    </w:p>
    <w:p w14:paraId="0F2C3B75" w14:textId="77983EA8" w:rsidR="00A9248A" w:rsidRDefault="00A561B0" w:rsidP="000D023F">
      <w:pPr>
        <w:pStyle w:val="Paragraphedeliste"/>
        <w:numPr>
          <w:ilvl w:val="0"/>
          <w:numId w:val="3"/>
        </w:numPr>
        <w:suppressAutoHyphens w:val="0"/>
        <w:autoSpaceDE w:val="0"/>
        <w:spacing w:after="0" w:line="240" w:lineRule="auto"/>
        <w:jc w:val="both"/>
        <w:textAlignment w:val="auto"/>
      </w:pPr>
      <w:r>
        <w:rPr>
          <w:rStyle w:val="Policepardfaut"/>
          <w:rFonts w:ascii="Times New Roman" w:hAnsi="Times New Roman"/>
        </w:rPr>
        <w:t xml:space="preserve">Que les </w:t>
      </w:r>
      <w:r>
        <w:rPr>
          <w:rStyle w:val="Policepardfaut"/>
          <w:rFonts w:ascii="Times New Roman" w:hAnsi="Times New Roman"/>
          <w:b/>
        </w:rPr>
        <w:t>Etats</w:t>
      </w:r>
      <w:r>
        <w:rPr>
          <w:rStyle w:val="Policepardfaut"/>
          <w:rFonts w:ascii="Times New Roman" w:hAnsi="Times New Roman"/>
        </w:rPr>
        <w:t xml:space="preserve"> comprennent leurs </w:t>
      </w:r>
      <w:r w:rsidR="00FB4226">
        <w:rPr>
          <w:rStyle w:val="Policepardfaut"/>
          <w:rFonts w:ascii="Times New Roman" w:hAnsi="Times New Roman"/>
        </w:rPr>
        <w:t xml:space="preserve">obligations </w:t>
      </w:r>
      <w:r>
        <w:rPr>
          <w:rStyle w:val="Policepardfaut"/>
          <w:rFonts w:ascii="Times New Roman" w:hAnsi="Times New Roman"/>
        </w:rPr>
        <w:t xml:space="preserve">et développent </w:t>
      </w:r>
      <w:r w:rsidR="00EB7E59">
        <w:rPr>
          <w:rStyle w:val="Policepardfaut"/>
          <w:rFonts w:ascii="Times New Roman" w:hAnsi="Times New Roman"/>
        </w:rPr>
        <w:t xml:space="preserve">des </w:t>
      </w:r>
      <w:r w:rsidR="00FB4226">
        <w:rPr>
          <w:rStyle w:val="Policepardfaut"/>
          <w:rFonts w:ascii="Times New Roman" w:hAnsi="Times New Roman"/>
        </w:rPr>
        <w:t>mécanismes</w:t>
      </w:r>
      <w:r w:rsidR="00EB7E59">
        <w:rPr>
          <w:rStyle w:val="Policepardfaut"/>
          <w:rFonts w:ascii="Times New Roman" w:hAnsi="Times New Roman"/>
        </w:rPr>
        <w:t xml:space="preserve"> de </w:t>
      </w:r>
      <w:r w:rsidR="00FB4226">
        <w:rPr>
          <w:rStyle w:val="Policepardfaut"/>
          <w:rFonts w:ascii="Times New Roman" w:hAnsi="Times New Roman"/>
        </w:rPr>
        <w:t>p</w:t>
      </w:r>
      <w:r w:rsidR="00F62DB2">
        <w:rPr>
          <w:rStyle w:val="Policepardfaut"/>
          <w:rFonts w:ascii="Times New Roman" w:hAnsi="Times New Roman"/>
        </w:rPr>
        <w:t xml:space="preserve">rotection </w:t>
      </w:r>
      <w:r w:rsidR="00FB4226">
        <w:rPr>
          <w:rStyle w:val="Policepardfaut"/>
          <w:rFonts w:ascii="Times New Roman" w:hAnsi="Times New Roman"/>
        </w:rPr>
        <w:t xml:space="preserve">et </w:t>
      </w:r>
      <w:r>
        <w:rPr>
          <w:rStyle w:val="Policepardfaut"/>
          <w:rFonts w:ascii="Times New Roman" w:hAnsi="Times New Roman"/>
        </w:rPr>
        <w:t>de soutien pour les enfants défenseurs de</w:t>
      </w:r>
      <w:r w:rsidR="006D073F">
        <w:rPr>
          <w:rStyle w:val="Policepardfaut"/>
          <w:rFonts w:ascii="Times New Roman" w:hAnsi="Times New Roman"/>
        </w:rPr>
        <w:t>s</w:t>
      </w:r>
      <w:r>
        <w:rPr>
          <w:rStyle w:val="Policepardfaut"/>
          <w:rFonts w:ascii="Times New Roman" w:hAnsi="Times New Roman"/>
        </w:rPr>
        <w:t xml:space="preserve"> droits </w:t>
      </w:r>
      <w:r w:rsidR="008D44E1">
        <w:rPr>
          <w:rStyle w:val="Policepardfaut"/>
          <w:rFonts w:ascii="Times New Roman" w:hAnsi="Times New Roman"/>
        </w:rPr>
        <w:t>humains</w:t>
      </w:r>
      <w:r>
        <w:rPr>
          <w:rStyle w:val="Policepardfaut"/>
          <w:rFonts w:ascii="Times New Roman" w:hAnsi="Times New Roman"/>
        </w:rPr>
        <w:t xml:space="preserve"> au niveau </w:t>
      </w:r>
      <w:r w:rsidR="0093523F">
        <w:rPr>
          <w:rStyle w:val="Policepardfaut"/>
          <w:rFonts w:ascii="Times New Roman" w:hAnsi="Times New Roman"/>
        </w:rPr>
        <w:t xml:space="preserve">qu’ils soient efficaces au niveau </w:t>
      </w:r>
      <w:r>
        <w:rPr>
          <w:rStyle w:val="Policepardfaut"/>
          <w:rFonts w:ascii="Times New Roman" w:hAnsi="Times New Roman"/>
        </w:rPr>
        <w:t>local, national et international ;</w:t>
      </w:r>
    </w:p>
    <w:p w14:paraId="2EF1AF7A" w14:textId="559CFA89" w:rsidR="00A9248A" w:rsidRDefault="00A561B0" w:rsidP="000D023F">
      <w:pPr>
        <w:pStyle w:val="Paragraphedeliste"/>
        <w:numPr>
          <w:ilvl w:val="0"/>
          <w:numId w:val="3"/>
        </w:numPr>
        <w:suppressAutoHyphens w:val="0"/>
        <w:autoSpaceDE w:val="0"/>
        <w:spacing w:after="0" w:line="240" w:lineRule="auto"/>
        <w:jc w:val="both"/>
        <w:textAlignment w:val="auto"/>
      </w:pPr>
      <w:r>
        <w:rPr>
          <w:rStyle w:val="Policepardfaut"/>
          <w:rFonts w:ascii="Times New Roman" w:hAnsi="Times New Roman"/>
        </w:rPr>
        <w:t xml:space="preserve">Que les </w:t>
      </w:r>
      <w:r>
        <w:rPr>
          <w:rStyle w:val="Policepardfaut"/>
          <w:rFonts w:ascii="Times New Roman" w:hAnsi="Times New Roman"/>
          <w:b/>
        </w:rPr>
        <w:t xml:space="preserve">médiateurs </w:t>
      </w:r>
      <w:r w:rsidR="00325CC9">
        <w:rPr>
          <w:rStyle w:val="Policepardfaut"/>
          <w:rFonts w:ascii="Times New Roman" w:hAnsi="Times New Roman"/>
          <w:b/>
        </w:rPr>
        <w:t>pour</w:t>
      </w:r>
      <w:r>
        <w:rPr>
          <w:rStyle w:val="Policepardfaut"/>
          <w:rFonts w:ascii="Times New Roman" w:hAnsi="Times New Roman"/>
          <w:b/>
        </w:rPr>
        <w:t xml:space="preserve"> enfants</w:t>
      </w:r>
      <w:r>
        <w:rPr>
          <w:rStyle w:val="Policepardfaut"/>
          <w:rFonts w:ascii="Times New Roman" w:hAnsi="Times New Roman"/>
        </w:rPr>
        <w:t xml:space="preserve"> et les </w:t>
      </w:r>
      <w:r w:rsidR="001D70F5" w:rsidRPr="001D70F5">
        <w:rPr>
          <w:rStyle w:val="Policepardfaut"/>
          <w:rFonts w:ascii="Times New Roman" w:hAnsi="Times New Roman"/>
          <w:b/>
        </w:rPr>
        <w:t xml:space="preserve">institutions nationales des droits </w:t>
      </w:r>
      <w:r w:rsidR="008D44E1">
        <w:rPr>
          <w:rStyle w:val="Policepardfaut"/>
          <w:rFonts w:ascii="Times New Roman" w:hAnsi="Times New Roman"/>
          <w:b/>
        </w:rPr>
        <w:t>humains</w:t>
      </w:r>
      <w:r w:rsidR="001D70F5">
        <w:rPr>
          <w:rStyle w:val="Policepardfaut"/>
          <w:rFonts w:ascii="Times New Roman" w:hAnsi="Times New Roman"/>
        </w:rPr>
        <w:t xml:space="preserve"> </w:t>
      </w:r>
      <w:r>
        <w:rPr>
          <w:rStyle w:val="Policepardfaut"/>
          <w:rFonts w:ascii="Times New Roman" w:hAnsi="Times New Roman"/>
        </w:rPr>
        <w:t>jouent un rôle important dans le renforcement du statut légal des enfants</w:t>
      </w:r>
      <w:r w:rsidR="00325CC9">
        <w:rPr>
          <w:rStyle w:val="Policepardfaut"/>
          <w:rFonts w:ascii="Times New Roman" w:hAnsi="Times New Roman"/>
        </w:rPr>
        <w:t xml:space="preserve"> </w:t>
      </w:r>
      <w:r>
        <w:rPr>
          <w:rStyle w:val="Policepardfaut"/>
          <w:rFonts w:ascii="Times New Roman" w:hAnsi="Times New Roman"/>
        </w:rPr>
        <w:t>défenseurs de</w:t>
      </w:r>
      <w:r w:rsidR="006D073F">
        <w:rPr>
          <w:rStyle w:val="Policepardfaut"/>
          <w:rFonts w:ascii="Times New Roman" w:hAnsi="Times New Roman"/>
        </w:rPr>
        <w:t>s</w:t>
      </w:r>
      <w:r>
        <w:rPr>
          <w:rStyle w:val="Policepardfaut"/>
          <w:rFonts w:ascii="Times New Roman" w:hAnsi="Times New Roman"/>
        </w:rPr>
        <w:t xml:space="preserve"> droits </w:t>
      </w:r>
      <w:r w:rsidR="008D44E1">
        <w:rPr>
          <w:rStyle w:val="Policepardfaut"/>
          <w:rFonts w:ascii="Times New Roman" w:hAnsi="Times New Roman"/>
        </w:rPr>
        <w:t>humains</w:t>
      </w:r>
      <w:r>
        <w:rPr>
          <w:rStyle w:val="Policepardfaut"/>
          <w:rFonts w:ascii="Times New Roman" w:hAnsi="Times New Roman"/>
        </w:rPr>
        <w:t xml:space="preserve"> et </w:t>
      </w:r>
      <w:r w:rsidR="006E6111">
        <w:rPr>
          <w:rStyle w:val="Policepardfaut"/>
          <w:rFonts w:ascii="Times New Roman" w:hAnsi="Times New Roman"/>
        </w:rPr>
        <w:t>en les</w:t>
      </w:r>
      <w:r>
        <w:rPr>
          <w:rStyle w:val="Policepardfaut"/>
          <w:rFonts w:ascii="Times New Roman" w:hAnsi="Times New Roman"/>
        </w:rPr>
        <w:t xml:space="preserve"> aid</w:t>
      </w:r>
      <w:r w:rsidR="006E6111">
        <w:rPr>
          <w:rStyle w:val="Policepardfaut"/>
          <w:rFonts w:ascii="Times New Roman" w:hAnsi="Times New Roman"/>
        </w:rPr>
        <w:t>ant</w:t>
      </w:r>
      <w:r>
        <w:rPr>
          <w:rStyle w:val="Policepardfaut"/>
          <w:rFonts w:ascii="Times New Roman" w:hAnsi="Times New Roman"/>
        </w:rPr>
        <w:t xml:space="preserve"> à réclamer leurs droits et </w:t>
      </w:r>
      <w:r w:rsidR="006E6111">
        <w:rPr>
          <w:rStyle w:val="Policepardfaut"/>
          <w:rFonts w:ascii="Times New Roman" w:hAnsi="Times New Roman"/>
        </w:rPr>
        <w:t>accéder</w:t>
      </w:r>
      <w:r>
        <w:rPr>
          <w:rStyle w:val="Policepardfaut"/>
          <w:rFonts w:ascii="Times New Roman" w:hAnsi="Times New Roman"/>
        </w:rPr>
        <w:t xml:space="preserve"> </w:t>
      </w:r>
      <w:r w:rsidR="006E6111">
        <w:rPr>
          <w:rStyle w:val="Policepardfaut"/>
          <w:rFonts w:ascii="Times New Roman" w:hAnsi="Times New Roman"/>
        </w:rPr>
        <w:t>à un recours effectif et une réparation adéquate</w:t>
      </w:r>
      <w:r>
        <w:rPr>
          <w:rStyle w:val="Policepardfaut"/>
          <w:rFonts w:ascii="Times New Roman" w:hAnsi="Times New Roman"/>
        </w:rPr>
        <w:t> ;</w:t>
      </w:r>
    </w:p>
    <w:p w14:paraId="08E5A919" w14:textId="0FFDBC82" w:rsidR="00A9248A" w:rsidRDefault="00A561B0" w:rsidP="000D023F">
      <w:pPr>
        <w:pStyle w:val="Paragraphedeliste"/>
        <w:numPr>
          <w:ilvl w:val="0"/>
          <w:numId w:val="3"/>
        </w:numPr>
        <w:suppressAutoHyphens w:val="0"/>
        <w:autoSpaceDE w:val="0"/>
        <w:spacing w:after="0" w:line="240" w:lineRule="auto"/>
        <w:jc w:val="both"/>
        <w:textAlignment w:val="auto"/>
      </w:pPr>
      <w:r>
        <w:rPr>
          <w:rStyle w:val="Policepardfaut"/>
          <w:rFonts w:ascii="Times New Roman" w:hAnsi="Times New Roman"/>
        </w:rPr>
        <w:t>Que l’</w:t>
      </w:r>
      <w:r>
        <w:rPr>
          <w:rStyle w:val="Policepardfaut"/>
          <w:rFonts w:ascii="Times New Roman" w:hAnsi="Times New Roman"/>
          <w:b/>
        </w:rPr>
        <w:t>UNICEF</w:t>
      </w:r>
      <w:r>
        <w:rPr>
          <w:rStyle w:val="Policepardfaut"/>
          <w:rFonts w:ascii="Times New Roman" w:hAnsi="Times New Roman"/>
        </w:rPr>
        <w:t xml:space="preserve"> promeuve la reconnaissance des enfants </w:t>
      </w:r>
      <w:r w:rsidR="00325CC9">
        <w:rPr>
          <w:rStyle w:val="Policepardfaut"/>
          <w:rFonts w:ascii="Times New Roman" w:hAnsi="Times New Roman"/>
        </w:rPr>
        <w:t xml:space="preserve">en tant que </w:t>
      </w:r>
      <w:r>
        <w:rPr>
          <w:rStyle w:val="Policepardfaut"/>
          <w:rFonts w:ascii="Times New Roman" w:hAnsi="Times New Roman"/>
        </w:rPr>
        <w:t>défenseurs de</w:t>
      </w:r>
      <w:r w:rsidR="006D073F">
        <w:rPr>
          <w:rStyle w:val="Policepardfaut"/>
          <w:rFonts w:ascii="Times New Roman" w:hAnsi="Times New Roman"/>
        </w:rPr>
        <w:t>s</w:t>
      </w:r>
      <w:r>
        <w:rPr>
          <w:rStyle w:val="Policepardfaut"/>
          <w:rFonts w:ascii="Times New Roman" w:hAnsi="Times New Roman"/>
        </w:rPr>
        <w:t xml:space="preserve"> droits </w:t>
      </w:r>
      <w:r w:rsidR="008D44E1">
        <w:rPr>
          <w:rStyle w:val="Policepardfaut"/>
          <w:rFonts w:ascii="Times New Roman" w:hAnsi="Times New Roman"/>
        </w:rPr>
        <w:t>humains</w:t>
      </w:r>
      <w:r>
        <w:rPr>
          <w:rStyle w:val="Policepardfaut"/>
          <w:rFonts w:ascii="Times New Roman" w:hAnsi="Times New Roman"/>
        </w:rPr>
        <w:t> ;</w:t>
      </w:r>
    </w:p>
    <w:p w14:paraId="6D94EC63" w14:textId="62E211DD" w:rsidR="00A9248A" w:rsidRDefault="00A561B0" w:rsidP="000D023F">
      <w:pPr>
        <w:pStyle w:val="Paragraphedeliste"/>
        <w:numPr>
          <w:ilvl w:val="0"/>
          <w:numId w:val="3"/>
        </w:numPr>
        <w:suppressAutoHyphens w:val="0"/>
        <w:autoSpaceDE w:val="0"/>
        <w:spacing w:after="0" w:line="240" w:lineRule="auto"/>
        <w:jc w:val="both"/>
        <w:textAlignment w:val="auto"/>
      </w:pPr>
      <w:r>
        <w:rPr>
          <w:rStyle w:val="Policepardfaut"/>
          <w:rFonts w:ascii="Times New Roman" w:hAnsi="Times New Roman"/>
        </w:rPr>
        <w:t xml:space="preserve">Que </w:t>
      </w:r>
      <w:r w:rsidR="00C6657E">
        <w:rPr>
          <w:rStyle w:val="Policepardfaut"/>
          <w:rFonts w:ascii="Times New Roman" w:hAnsi="Times New Roman"/>
        </w:rPr>
        <w:t xml:space="preserve">les </w:t>
      </w:r>
      <w:r w:rsidR="00C6657E" w:rsidRPr="00C6657E">
        <w:rPr>
          <w:rStyle w:val="Policepardfaut"/>
          <w:rFonts w:ascii="Times New Roman" w:hAnsi="Times New Roman"/>
          <w:b/>
        </w:rPr>
        <w:t>Nations Unies</w:t>
      </w:r>
      <w:r>
        <w:rPr>
          <w:rStyle w:val="Policepardfaut"/>
          <w:rFonts w:ascii="Times New Roman" w:hAnsi="Times New Roman"/>
        </w:rPr>
        <w:t xml:space="preserve"> implique</w:t>
      </w:r>
      <w:r w:rsidR="00C6657E">
        <w:rPr>
          <w:rStyle w:val="Policepardfaut"/>
          <w:rFonts w:ascii="Times New Roman" w:hAnsi="Times New Roman"/>
        </w:rPr>
        <w:t>nt</w:t>
      </w:r>
      <w:r>
        <w:rPr>
          <w:rStyle w:val="Policepardfaut"/>
          <w:rFonts w:ascii="Times New Roman" w:hAnsi="Times New Roman"/>
        </w:rPr>
        <w:t xml:space="preserve"> les voix des enfants défenseurs de</w:t>
      </w:r>
      <w:r w:rsidR="006D073F">
        <w:rPr>
          <w:rStyle w:val="Policepardfaut"/>
          <w:rFonts w:ascii="Times New Roman" w:hAnsi="Times New Roman"/>
        </w:rPr>
        <w:t>s</w:t>
      </w:r>
      <w:r>
        <w:rPr>
          <w:rStyle w:val="Policepardfaut"/>
          <w:rFonts w:ascii="Times New Roman" w:hAnsi="Times New Roman"/>
        </w:rPr>
        <w:t xml:space="preserve"> droits </w:t>
      </w:r>
      <w:r w:rsidR="008D44E1">
        <w:rPr>
          <w:rStyle w:val="Policepardfaut"/>
          <w:rFonts w:ascii="Times New Roman" w:hAnsi="Times New Roman"/>
        </w:rPr>
        <w:t>humains</w:t>
      </w:r>
      <w:r>
        <w:rPr>
          <w:rStyle w:val="Policepardfaut"/>
          <w:rFonts w:ascii="Times New Roman" w:hAnsi="Times New Roman"/>
        </w:rPr>
        <w:t xml:space="preserve"> et renforce</w:t>
      </w:r>
      <w:r w:rsidR="00C6657E">
        <w:rPr>
          <w:rStyle w:val="Policepardfaut"/>
          <w:rFonts w:ascii="Times New Roman" w:hAnsi="Times New Roman"/>
        </w:rPr>
        <w:t>nt</w:t>
      </w:r>
      <w:r>
        <w:rPr>
          <w:rStyle w:val="Policepardfaut"/>
          <w:rFonts w:ascii="Times New Roman" w:hAnsi="Times New Roman"/>
        </w:rPr>
        <w:t xml:space="preserve"> la </w:t>
      </w:r>
      <w:r w:rsidR="006E6111">
        <w:rPr>
          <w:rStyle w:val="Policepardfaut"/>
          <w:rFonts w:ascii="Times New Roman" w:hAnsi="Times New Roman"/>
        </w:rPr>
        <w:t xml:space="preserve">reddition des comptes </w:t>
      </w:r>
      <w:r>
        <w:rPr>
          <w:rStyle w:val="Policepardfaut"/>
          <w:rFonts w:ascii="Times New Roman" w:hAnsi="Times New Roman"/>
        </w:rPr>
        <w:t>des Etats membres de</w:t>
      </w:r>
      <w:r w:rsidR="00C6657E">
        <w:rPr>
          <w:rStyle w:val="Policepardfaut"/>
          <w:rFonts w:ascii="Times New Roman" w:hAnsi="Times New Roman"/>
        </w:rPr>
        <w:t xml:space="preserve">s Nations Unies </w:t>
      </w:r>
      <w:r>
        <w:rPr>
          <w:rStyle w:val="Policepardfaut"/>
          <w:rFonts w:ascii="Times New Roman" w:hAnsi="Times New Roman"/>
        </w:rPr>
        <w:t>;</w:t>
      </w:r>
    </w:p>
    <w:p w14:paraId="053D76AC" w14:textId="0BF39100" w:rsidR="00A9248A" w:rsidRDefault="00A561B0" w:rsidP="000D023F">
      <w:pPr>
        <w:pStyle w:val="Paragraphedeliste"/>
        <w:numPr>
          <w:ilvl w:val="0"/>
          <w:numId w:val="3"/>
        </w:numPr>
        <w:suppressAutoHyphens w:val="0"/>
        <w:autoSpaceDE w:val="0"/>
        <w:spacing w:after="0" w:line="240" w:lineRule="auto"/>
        <w:jc w:val="both"/>
        <w:textAlignment w:val="auto"/>
      </w:pPr>
      <w:r>
        <w:rPr>
          <w:rStyle w:val="Policepardfaut"/>
          <w:rFonts w:ascii="Times New Roman" w:hAnsi="Times New Roman"/>
        </w:rPr>
        <w:t xml:space="preserve">Que la </w:t>
      </w:r>
      <w:r>
        <w:rPr>
          <w:rStyle w:val="Policepardfaut"/>
          <w:rFonts w:ascii="Times New Roman" w:hAnsi="Times New Roman"/>
          <w:b/>
        </w:rPr>
        <w:t>société civile</w:t>
      </w:r>
      <w:r>
        <w:rPr>
          <w:rStyle w:val="Policepardfaut"/>
          <w:rFonts w:ascii="Times New Roman" w:hAnsi="Times New Roman"/>
        </w:rPr>
        <w:t xml:space="preserve"> œuvre avec les enfants défenseurs de</w:t>
      </w:r>
      <w:r w:rsidR="006D073F">
        <w:rPr>
          <w:rStyle w:val="Policepardfaut"/>
          <w:rFonts w:ascii="Times New Roman" w:hAnsi="Times New Roman"/>
        </w:rPr>
        <w:t>s</w:t>
      </w:r>
      <w:r>
        <w:rPr>
          <w:rStyle w:val="Policepardfaut"/>
          <w:rFonts w:ascii="Times New Roman" w:hAnsi="Times New Roman"/>
        </w:rPr>
        <w:t xml:space="preserve"> droits </w:t>
      </w:r>
      <w:r w:rsidR="008D44E1">
        <w:rPr>
          <w:rStyle w:val="Policepardfaut"/>
          <w:rFonts w:ascii="Times New Roman" w:hAnsi="Times New Roman"/>
        </w:rPr>
        <w:t>humains</w:t>
      </w:r>
      <w:r>
        <w:rPr>
          <w:rStyle w:val="Policepardfaut"/>
          <w:rFonts w:ascii="Times New Roman" w:hAnsi="Times New Roman"/>
        </w:rPr>
        <w:t xml:space="preserve"> et soutienne leurs initiatives ;</w:t>
      </w:r>
    </w:p>
    <w:p w14:paraId="21FE5CC2" w14:textId="34FF7556" w:rsidR="00A9248A" w:rsidRDefault="00A561B0" w:rsidP="000D023F">
      <w:pPr>
        <w:pStyle w:val="Paragraphedeliste"/>
        <w:numPr>
          <w:ilvl w:val="0"/>
          <w:numId w:val="3"/>
        </w:numPr>
        <w:suppressAutoHyphens w:val="0"/>
        <w:autoSpaceDE w:val="0"/>
        <w:spacing w:after="0" w:line="240" w:lineRule="auto"/>
        <w:jc w:val="both"/>
        <w:textAlignment w:val="auto"/>
      </w:pPr>
      <w:r>
        <w:rPr>
          <w:rStyle w:val="Policepardfaut"/>
          <w:rFonts w:ascii="Times New Roman" w:hAnsi="Times New Roman"/>
        </w:rPr>
        <w:t xml:space="preserve">Que les </w:t>
      </w:r>
      <w:r>
        <w:rPr>
          <w:rStyle w:val="Policepardfaut"/>
          <w:rFonts w:ascii="Times New Roman" w:hAnsi="Times New Roman"/>
          <w:b/>
        </w:rPr>
        <w:t>médias</w:t>
      </w:r>
      <w:r>
        <w:rPr>
          <w:rStyle w:val="Policepardfaut"/>
          <w:rFonts w:ascii="Times New Roman" w:hAnsi="Times New Roman"/>
        </w:rPr>
        <w:t xml:space="preserve"> fassent un compte-rendu sur les enfants défenseurs de</w:t>
      </w:r>
      <w:r w:rsidR="006D073F">
        <w:rPr>
          <w:rStyle w:val="Policepardfaut"/>
          <w:rFonts w:ascii="Times New Roman" w:hAnsi="Times New Roman"/>
        </w:rPr>
        <w:t>s</w:t>
      </w:r>
      <w:r>
        <w:rPr>
          <w:rStyle w:val="Policepardfaut"/>
          <w:rFonts w:ascii="Times New Roman" w:hAnsi="Times New Roman"/>
        </w:rPr>
        <w:t xml:space="preserve"> droits </w:t>
      </w:r>
      <w:r w:rsidR="008D44E1">
        <w:rPr>
          <w:rStyle w:val="Policepardfaut"/>
          <w:rFonts w:ascii="Times New Roman" w:hAnsi="Times New Roman"/>
        </w:rPr>
        <w:t>humains</w:t>
      </w:r>
      <w:r>
        <w:rPr>
          <w:rStyle w:val="Policepardfaut"/>
          <w:rFonts w:ascii="Times New Roman" w:hAnsi="Times New Roman"/>
        </w:rPr>
        <w:t xml:space="preserve"> avec une approche </w:t>
      </w:r>
      <w:r w:rsidR="00F33E38">
        <w:rPr>
          <w:rStyle w:val="Policepardfaut"/>
          <w:rFonts w:ascii="Times New Roman" w:hAnsi="Times New Roman"/>
        </w:rPr>
        <w:t>fond</w:t>
      </w:r>
      <w:r w:rsidR="002D4388">
        <w:rPr>
          <w:rStyle w:val="Policepardfaut"/>
          <w:rFonts w:ascii="Times New Roman" w:hAnsi="Times New Roman"/>
        </w:rPr>
        <w:t>ée sur l</w:t>
      </w:r>
      <w:r>
        <w:rPr>
          <w:rStyle w:val="Policepardfaut"/>
          <w:rFonts w:ascii="Times New Roman" w:hAnsi="Times New Roman"/>
        </w:rPr>
        <w:t>es droits de l’enfant ; et</w:t>
      </w:r>
    </w:p>
    <w:p w14:paraId="363941C3" w14:textId="471DB548" w:rsidR="00A9248A" w:rsidRDefault="00A561B0" w:rsidP="000D023F">
      <w:pPr>
        <w:pStyle w:val="Paragraphedeliste"/>
        <w:numPr>
          <w:ilvl w:val="0"/>
          <w:numId w:val="3"/>
        </w:numPr>
        <w:suppressAutoHyphens w:val="0"/>
        <w:autoSpaceDE w:val="0"/>
        <w:spacing w:after="0" w:line="240" w:lineRule="auto"/>
        <w:jc w:val="both"/>
        <w:textAlignment w:val="auto"/>
      </w:pPr>
      <w:r>
        <w:rPr>
          <w:rStyle w:val="Policepardfaut"/>
          <w:rFonts w:ascii="Times New Roman" w:hAnsi="Times New Roman"/>
        </w:rPr>
        <w:t xml:space="preserve">Que le </w:t>
      </w:r>
      <w:r>
        <w:rPr>
          <w:rStyle w:val="Policepardfaut"/>
          <w:rFonts w:ascii="Times New Roman" w:hAnsi="Times New Roman"/>
          <w:b/>
        </w:rPr>
        <w:t>secteur privé</w:t>
      </w:r>
      <w:r>
        <w:rPr>
          <w:rStyle w:val="Policepardfaut"/>
          <w:rFonts w:ascii="Times New Roman" w:hAnsi="Times New Roman"/>
        </w:rPr>
        <w:t xml:space="preserve"> empêche les violations des droits des enfants</w:t>
      </w:r>
      <w:r w:rsidR="00CE1726">
        <w:rPr>
          <w:rStyle w:val="Policepardfaut"/>
          <w:rFonts w:ascii="Times New Roman" w:hAnsi="Times New Roman"/>
        </w:rPr>
        <w:t xml:space="preserve"> en tant que</w:t>
      </w:r>
      <w:r>
        <w:rPr>
          <w:rStyle w:val="Policepardfaut"/>
          <w:rFonts w:ascii="Times New Roman" w:hAnsi="Times New Roman"/>
        </w:rPr>
        <w:t xml:space="preserve"> défenseurs de</w:t>
      </w:r>
      <w:r w:rsidR="006D073F">
        <w:rPr>
          <w:rStyle w:val="Policepardfaut"/>
          <w:rFonts w:ascii="Times New Roman" w:hAnsi="Times New Roman"/>
        </w:rPr>
        <w:t>s</w:t>
      </w:r>
      <w:r>
        <w:rPr>
          <w:rStyle w:val="Policepardfaut"/>
          <w:rFonts w:ascii="Times New Roman" w:hAnsi="Times New Roman"/>
        </w:rPr>
        <w:t xml:space="preserve"> droits </w:t>
      </w:r>
      <w:r w:rsidR="008D44E1">
        <w:rPr>
          <w:rStyle w:val="Policepardfaut"/>
          <w:rFonts w:ascii="Times New Roman" w:hAnsi="Times New Roman"/>
        </w:rPr>
        <w:t>humains</w:t>
      </w:r>
      <w:r>
        <w:rPr>
          <w:rStyle w:val="Policepardfaut"/>
          <w:rFonts w:ascii="Times New Roman" w:hAnsi="Times New Roman"/>
        </w:rPr>
        <w:t xml:space="preserve"> et les promeuve.</w:t>
      </w:r>
    </w:p>
    <w:p w14:paraId="4D9CB406" w14:textId="77777777" w:rsidR="00A9248A" w:rsidRDefault="00A9248A" w:rsidP="000D023F">
      <w:pPr>
        <w:spacing w:after="0"/>
        <w:rPr>
          <w:rFonts w:ascii="Times New Roman" w:hAnsi="Times New Roman"/>
          <w:b/>
        </w:rPr>
      </w:pPr>
    </w:p>
    <w:p w14:paraId="0FB33063" w14:textId="77777777" w:rsidR="00A9248A" w:rsidRDefault="00A561B0" w:rsidP="000D023F">
      <w:pPr>
        <w:pStyle w:val="Paragraphedeliste"/>
        <w:numPr>
          <w:ilvl w:val="0"/>
          <w:numId w:val="1"/>
        </w:numPr>
        <w:spacing w:after="0"/>
        <w:rPr>
          <w:rFonts w:ascii="Times New Roman" w:hAnsi="Times New Roman"/>
          <w:b/>
        </w:rPr>
      </w:pPr>
      <w:r>
        <w:rPr>
          <w:rFonts w:ascii="Times New Roman" w:hAnsi="Times New Roman"/>
          <w:b/>
        </w:rPr>
        <w:t>CONCEPTION ET FORMAT DE LA JOURNEE DE DEBAT GENERAL 2018</w:t>
      </w:r>
    </w:p>
    <w:p w14:paraId="6853F026" w14:textId="77777777" w:rsidR="00A9248A" w:rsidRDefault="00A9248A" w:rsidP="000D023F">
      <w:pPr>
        <w:widowControl w:val="0"/>
        <w:autoSpaceDE w:val="0"/>
        <w:spacing w:after="0" w:line="251" w:lineRule="auto"/>
        <w:jc w:val="both"/>
        <w:rPr>
          <w:rFonts w:ascii="Times New Roman" w:hAnsi="Times New Roman"/>
          <w:b/>
        </w:rPr>
      </w:pPr>
    </w:p>
    <w:p w14:paraId="7730C5C2" w14:textId="46D24695" w:rsidR="00A9248A" w:rsidRDefault="00A164A9" w:rsidP="000D023F">
      <w:pPr>
        <w:widowControl w:val="0"/>
        <w:autoSpaceDE w:val="0"/>
        <w:spacing w:after="0" w:line="251" w:lineRule="auto"/>
        <w:ind w:left="360" w:hanging="360"/>
        <w:jc w:val="both"/>
        <w:rPr>
          <w:rFonts w:ascii="Times New Roman" w:hAnsi="Times New Roman"/>
        </w:rPr>
      </w:pPr>
      <w:r>
        <w:rPr>
          <w:rFonts w:ascii="Times New Roman" w:hAnsi="Times New Roman"/>
        </w:rPr>
        <w:t>4</w:t>
      </w:r>
      <w:r w:rsidR="000D023F">
        <w:rPr>
          <w:rFonts w:ascii="Times New Roman" w:hAnsi="Times New Roman"/>
        </w:rPr>
        <w:t>0</w:t>
      </w:r>
      <w:r w:rsidR="00A561B0">
        <w:rPr>
          <w:rFonts w:ascii="Times New Roman" w:hAnsi="Times New Roman"/>
        </w:rPr>
        <w:t>.</w:t>
      </w:r>
      <w:r w:rsidR="00A561B0">
        <w:rPr>
          <w:rFonts w:ascii="Times New Roman" w:hAnsi="Times New Roman"/>
        </w:rPr>
        <w:tab/>
        <w:t>La Journée de Débat Général est un débat d’une journée se concentrant sur les réalités actuelles des enfants</w:t>
      </w:r>
      <w:r w:rsidR="00CE1726">
        <w:rPr>
          <w:rFonts w:ascii="Times New Roman" w:hAnsi="Times New Roman"/>
        </w:rPr>
        <w:t xml:space="preserve"> en tant que</w:t>
      </w:r>
      <w:r w:rsidR="00A561B0">
        <w:rPr>
          <w:rFonts w:ascii="Times New Roman" w:hAnsi="Times New Roman"/>
        </w:rPr>
        <w:t xml:space="preserve"> défenseurs de</w:t>
      </w:r>
      <w:r w:rsidR="006D073F">
        <w:rPr>
          <w:rFonts w:ascii="Times New Roman" w:hAnsi="Times New Roman"/>
        </w:rPr>
        <w:t>s</w:t>
      </w:r>
      <w:r w:rsidR="00A561B0">
        <w:rPr>
          <w:rFonts w:ascii="Times New Roman" w:hAnsi="Times New Roman"/>
        </w:rPr>
        <w:t xml:space="preserve"> droits </w:t>
      </w:r>
      <w:r w:rsidR="008D44E1">
        <w:rPr>
          <w:rFonts w:ascii="Times New Roman" w:hAnsi="Times New Roman"/>
        </w:rPr>
        <w:t>humains</w:t>
      </w:r>
      <w:r w:rsidR="00A561B0">
        <w:rPr>
          <w:rFonts w:ascii="Times New Roman" w:hAnsi="Times New Roman"/>
        </w:rPr>
        <w:t xml:space="preserve"> et les enfants qui </w:t>
      </w:r>
      <w:r w:rsidR="00F816A9">
        <w:rPr>
          <w:rFonts w:ascii="Times New Roman" w:hAnsi="Times New Roman"/>
        </w:rPr>
        <w:t xml:space="preserve">le </w:t>
      </w:r>
      <w:r w:rsidR="00A561B0">
        <w:rPr>
          <w:rFonts w:ascii="Times New Roman" w:hAnsi="Times New Roman"/>
        </w:rPr>
        <w:t>souhaitent devenir</w:t>
      </w:r>
      <w:r w:rsidR="00F816A9">
        <w:rPr>
          <w:rFonts w:ascii="Times New Roman" w:hAnsi="Times New Roman"/>
        </w:rPr>
        <w:t>, pro</w:t>
      </w:r>
      <w:r w:rsidR="00A561B0">
        <w:rPr>
          <w:rFonts w:ascii="Times New Roman" w:hAnsi="Times New Roman"/>
        </w:rPr>
        <w:t>venant des quatre coins du monde et de différents environnements. Tout au long de la journée, les enfants participe</w:t>
      </w:r>
      <w:r w:rsidR="00F816A9">
        <w:rPr>
          <w:rFonts w:ascii="Times New Roman" w:hAnsi="Times New Roman"/>
        </w:rPr>
        <w:t>ront</w:t>
      </w:r>
      <w:r w:rsidR="00A561B0">
        <w:rPr>
          <w:rFonts w:ascii="Times New Roman" w:hAnsi="Times New Roman"/>
        </w:rPr>
        <w:t xml:space="preserve"> activement aux débats et partage</w:t>
      </w:r>
      <w:r w:rsidR="00F816A9">
        <w:rPr>
          <w:rFonts w:ascii="Times New Roman" w:hAnsi="Times New Roman"/>
        </w:rPr>
        <w:t>ront</w:t>
      </w:r>
      <w:r w:rsidR="00A561B0">
        <w:rPr>
          <w:rFonts w:ascii="Times New Roman" w:hAnsi="Times New Roman"/>
        </w:rPr>
        <w:t xml:space="preserve"> leurs opinions pour informer les participants de leur point de vue.</w:t>
      </w:r>
    </w:p>
    <w:p w14:paraId="251F8928" w14:textId="77777777" w:rsidR="00A9248A" w:rsidRDefault="00A9248A" w:rsidP="000D023F">
      <w:pPr>
        <w:spacing w:after="0" w:line="251" w:lineRule="auto"/>
        <w:jc w:val="both"/>
        <w:rPr>
          <w:rFonts w:ascii="Times New Roman" w:hAnsi="Times New Roman"/>
        </w:rPr>
      </w:pPr>
    </w:p>
    <w:p w14:paraId="45DD89BD" w14:textId="42180EA5" w:rsidR="00A9248A" w:rsidRDefault="00A164A9" w:rsidP="000D023F">
      <w:pPr>
        <w:spacing w:after="0" w:line="251" w:lineRule="auto"/>
        <w:ind w:left="284" w:hanging="284"/>
        <w:jc w:val="both"/>
        <w:rPr>
          <w:rFonts w:ascii="Times New Roman" w:hAnsi="Times New Roman"/>
        </w:rPr>
      </w:pPr>
      <w:r>
        <w:rPr>
          <w:rStyle w:val="Policepardfaut"/>
          <w:rFonts w:ascii="Times New Roman" w:hAnsi="Times New Roman"/>
          <w:lang w:val="fr-FR"/>
        </w:rPr>
        <w:t>4</w:t>
      </w:r>
      <w:r w:rsidR="000D023F">
        <w:rPr>
          <w:rStyle w:val="Policepardfaut"/>
          <w:rFonts w:ascii="Times New Roman" w:hAnsi="Times New Roman"/>
          <w:lang w:val="fr-FR"/>
        </w:rPr>
        <w:t>1</w:t>
      </w:r>
      <w:r w:rsidR="00A561B0" w:rsidRPr="000961A8">
        <w:rPr>
          <w:rStyle w:val="Policepardfaut"/>
          <w:rFonts w:ascii="Times New Roman" w:hAnsi="Times New Roman"/>
          <w:lang w:val="fr-FR"/>
        </w:rPr>
        <w:t xml:space="preserve">. </w:t>
      </w:r>
      <w:r w:rsidR="00A561B0">
        <w:rPr>
          <w:rFonts w:ascii="Times New Roman" w:hAnsi="Times New Roman"/>
        </w:rPr>
        <w:t>Les enfants défenseurs de</w:t>
      </w:r>
      <w:r w:rsidR="006D073F">
        <w:rPr>
          <w:rFonts w:ascii="Times New Roman" w:hAnsi="Times New Roman"/>
        </w:rPr>
        <w:t>s</w:t>
      </w:r>
      <w:r w:rsidR="00C6657E">
        <w:rPr>
          <w:rFonts w:ascii="Times New Roman" w:hAnsi="Times New Roman"/>
        </w:rPr>
        <w:t xml:space="preserve"> </w:t>
      </w:r>
      <w:r w:rsidR="00A561B0">
        <w:rPr>
          <w:rFonts w:ascii="Times New Roman" w:hAnsi="Times New Roman"/>
        </w:rPr>
        <w:t xml:space="preserve">droits </w:t>
      </w:r>
      <w:r w:rsidR="008D44E1">
        <w:rPr>
          <w:rFonts w:ascii="Times New Roman" w:hAnsi="Times New Roman"/>
        </w:rPr>
        <w:t>humains</w:t>
      </w:r>
      <w:r w:rsidR="00A561B0">
        <w:rPr>
          <w:rFonts w:ascii="Times New Roman" w:hAnsi="Times New Roman"/>
        </w:rPr>
        <w:t xml:space="preserve"> partage</w:t>
      </w:r>
      <w:r w:rsidR="00F816A9">
        <w:rPr>
          <w:rFonts w:ascii="Times New Roman" w:hAnsi="Times New Roman"/>
        </w:rPr>
        <w:t>ront</w:t>
      </w:r>
      <w:r w:rsidR="00A561B0">
        <w:rPr>
          <w:rFonts w:ascii="Times New Roman" w:hAnsi="Times New Roman"/>
        </w:rPr>
        <w:t xml:space="preserve"> d’abord leurs opinions sur leur rôle en tant que défenseurs, tout comme leurs droits, besoins, défis et opportunités. Le débat tentera ensuite d’identifier </w:t>
      </w:r>
      <w:r w:rsidR="00CE1726">
        <w:rPr>
          <w:rFonts w:ascii="Times New Roman" w:hAnsi="Times New Roman"/>
        </w:rPr>
        <w:t>ce qui a besoin de changer ou être promu</w:t>
      </w:r>
      <w:r w:rsidR="00A561B0">
        <w:rPr>
          <w:rFonts w:ascii="Times New Roman" w:hAnsi="Times New Roman"/>
        </w:rPr>
        <w:t xml:space="preserve"> au sein des différents environnements dans lesquels les enfants vivent et agissent comme défenseurs, à savoir leur environnement immédiat (famille, école, communauté, etc.), leur pays (Etat), leur région (régional) et le système de </w:t>
      </w:r>
      <w:r w:rsidR="00C6657E">
        <w:rPr>
          <w:rFonts w:ascii="Times New Roman" w:hAnsi="Times New Roman"/>
        </w:rPr>
        <w:t>des Nations Unies</w:t>
      </w:r>
      <w:r w:rsidR="00A561B0">
        <w:rPr>
          <w:rFonts w:ascii="Times New Roman" w:hAnsi="Times New Roman"/>
        </w:rPr>
        <w:t xml:space="preserve"> (international). Le programme de la Journée de Débat Général qui sera développé avec l’Equipe Consultative des Enfants donnera des informations plus détaillées sur les diff</w:t>
      </w:r>
      <w:r w:rsidR="00CE1726">
        <w:rPr>
          <w:rFonts w:ascii="Times New Roman" w:hAnsi="Times New Roman"/>
        </w:rPr>
        <w:t>érentes sessions et sera publié</w:t>
      </w:r>
      <w:r w:rsidR="00A561B0">
        <w:rPr>
          <w:rFonts w:ascii="Times New Roman" w:hAnsi="Times New Roman"/>
        </w:rPr>
        <w:t xml:space="preserve"> sur la page web en juin 2018.</w:t>
      </w:r>
    </w:p>
    <w:p w14:paraId="5EF9F911" w14:textId="77777777" w:rsidR="00A9248A" w:rsidRDefault="00A9248A" w:rsidP="000D023F">
      <w:pPr>
        <w:spacing w:after="0" w:line="251" w:lineRule="auto"/>
        <w:jc w:val="both"/>
        <w:rPr>
          <w:rFonts w:ascii="Times New Roman" w:hAnsi="Times New Roman"/>
        </w:rPr>
      </w:pPr>
    </w:p>
    <w:p w14:paraId="36D4E01C" w14:textId="77777777" w:rsidR="00A9248A" w:rsidRDefault="009A1B92" w:rsidP="000D023F">
      <w:pPr>
        <w:spacing w:after="0" w:line="251" w:lineRule="auto"/>
        <w:jc w:val="both"/>
      </w:pPr>
      <w:r>
        <w:rPr>
          <w:noProof/>
          <w:lang w:val="en-GB" w:eastAsia="en-GB"/>
        </w:rPr>
        <w:drawing>
          <wp:inline distT="0" distB="0" distL="0" distR="0" wp14:anchorId="6214853A" wp14:editId="6BB54FFA">
            <wp:extent cx="5819775" cy="320040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1FA67155" w14:textId="77777777" w:rsidR="00A9248A" w:rsidRPr="00F62DB2" w:rsidRDefault="00A9248A" w:rsidP="000D023F">
      <w:pPr>
        <w:spacing w:after="0" w:line="251" w:lineRule="auto"/>
        <w:jc w:val="both"/>
        <w:rPr>
          <w:rFonts w:ascii="Times New Roman" w:hAnsi="Times New Roman"/>
          <w:lang w:val="fr-FR"/>
        </w:rPr>
      </w:pPr>
    </w:p>
    <w:p w14:paraId="4F569794" w14:textId="00602A70" w:rsidR="00A9248A" w:rsidRPr="00F62DB2" w:rsidRDefault="00A561B0" w:rsidP="000D023F">
      <w:pPr>
        <w:spacing w:after="0"/>
        <w:ind w:left="284" w:hanging="284"/>
        <w:jc w:val="both"/>
        <w:rPr>
          <w:rFonts w:ascii="Times New Roman" w:hAnsi="Times New Roman"/>
          <w:lang w:val="fr-FR"/>
        </w:rPr>
      </w:pPr>
      <w:r w:rsidRPr="00F62DB2">
        <w:rPr>
          <w:rStyle w:val="Policepardfaut"/>
          <w:rFonts w:ascii="Times New Roman" w:hAnsi="Times New Roman"/>
          <w:lang w:val="fr-FR"/>
        </w:rPr>
        <w:t>4</w:t>
      </w:r>
      <w:r w:rsidR="000D023F">
        <w:rPr>
          <w:rStyle w:val="Policepardfaut"/>
          <w:rFonts w:ascii="Times New Roman" w:hAnsi="Times New Roman"/>
          <w:lang w:val="fr-FR"/>
        </w:rPr>
        <w:t>2</w:t>
      </w:r>
      <w:r w:rsidRPr="00F62DB2">
        <w:rPr>
          <w:rStyle w:val="Policepardfaut"/>
          <w:rFonts w:ascii="Times New Roman" w:hAnsi="Times New Roman"/>
          <w:lang w:val="fr-FR"/>
        </w:rPr>
        <w:t xml:space="preserve">. </w:t>
      </w:r>
      <w:r w:rsidRPr="00F62DB2">
        <w:rPr>
          <w:rFonts w:ascii="Times New Roman" w:hAnsi="Times New Roman"/>
          <w:lang w:val="fr-FR"/>
        </w:rPr>
        <w:t xml:space="preserve">Toutes les parties prenantes soutenant </w:t>
      </w:r>
      <w:r w:rsidR="00DD0844">
        <w:rPr>
          <w:rFonts w:ascii="Times New Roman" w:hAnsi="Times New Roman"/>
          <w:lang w:val="fr-FR"/>
        </w:rPr>
        <w:t>la participation d</w:t>
      </w:r>
      <w:r w:rsidRPr="00F62DB2">
        <w:rPr>
          <w:rFonts w:ascii="Times New Roman" w:hAnsi="Times New Roman"/>
          <w:lang w:val="fr-FR"/>
        </w:rPr>
        <w:t xml:space="preserve">es enfants </w:t>
      </w:r>
      <w:r w:rsidR="00DD0844">
        <w:rPr>
          <w:rFonts w:ascii="Times New Roman" w:hAnsi="Times New Roman"/>
          <w:lang w:val="fr-FR"/>
        </w:rPr>
        <w:t>à</w:t>
      </w:r>
      <w:r w:rsidRPr="00F62DB2">
        <w:rPr>
          <w:rFonts w:ascii="Times New Roman" w:hAnsi="Times New Roman"/>
          <w:lang w:val="fr-FR"/>
        </w:rPr>
        <w:t xml:space="preserve"> la Journée de Débat Général devr</w:t>
      </w:r>
      <w:r w:rsidR="00DD0844">
        <w:rPr>
          <w:rFonts w:ascii="Times New Roman" w:hAnsi="Times New Roman"/>
          <w:lang w:val="fr-FR"/>
        </w:rPr>
        <w:t>ont</w:t>
      </w:r>
      <w:r w:rsidRPr="00F62DB2">
        <w:rPr>
          <w:rFonts w:ascii="Times New Roman" w:hAnsi="Times New Roman"/>
          <w:lang w:val="fr-FR"/>
        </w:rPr>
        <w:t xml:space="preserve"> suivre les neuf </w:t>
      </w:r>
      <w:r w:rsidR="004D4882">
        <w:rPr>
          <w:rFonts w:ascii="Times New Roman" w:hAnsi="Times New Roman"/>
          <w:lang w:val="fr-FR"/>
        </w:rPr>
        <w:t>prescriptions de base</w:t>
      </w:r>
      <w:r w:rsidR="004D4882" w:rsidRPr="00F62DB2">
        <w:rPr>
          <w:rFonts w:ascii="Times New Roman" w:hAnsi="Times New Roman"/>
          <w:lang w:val="fr-FR"/>
        </w:rPr>
        <w:t xml:space="preserve"> </w:t>
      </w:r>
      <w:r w:rsidRPr="00F62DB2">
        <w:rPr>
          <w:rFonts w:ascii="Times New Roman" w:hAnsi="Times New Roman"/>
          <w:lang w:val="fr-FR"/>
        </w:rPr>
        <w:t xml:space="preserve">du Comité pour une participation sûre et constructive indiquées </w:t>
      </w:r>
      <w:r w:rsidR="004D4882">
        <w:rPr>
          <w:rFonts w:ascii="Times New Roman" w:hAnsi="Times New Roman"/>
          <w:lang w:val="fr-FR"/>
        </w:rPr>
        <w:t>dans</w:t>
      </w:r>
      <w:r w:rsidRPr="00F62DB2">
        <w:rPr>
          <w:rFonts w:ascii="Times New Roman" w:hAnsi="Times New Roman"/>
          <w:lang w:val="fr-FR"/>
        </w:rPr>
        <w:t xml:space="preserve"> </w:t>
      </w:r>
      <w:r w:rsidR="004D4882">
        <w:rPr>
          <w:rFonts w:ascii="Times New Roman" w:hAnsi="Times New Roman"/>
          <w:lang w:val="fr-FR"/>
        </w:rPr>
        <w:t>l’Observation</w:t>
      </w:r>
      <w:r w:rsidRPr="00F62DB2">
        <w:rPr>
          <w:rFonts w:ascii="Times New Roman" w:hAnsi="Times New Roman"/>
          <w:lang w:val="fr-FR"/>
        </w:rPr>
        <w:t xml:space="preserve"> Général n° 12 (2011) sur le droit de l’enfant à être entendu, à savoir :</w:t>
      </w:r>
    </w:p>
    <w:p w14:paraId="4801F077" w14:textId="77777777" w:rsidR="00A9248A" w:rsidRPr="00F62DB2" w:rsidRDefault="00A9248A" w:rsidP="000D023F">
      <w:pPr>
        <w:spacing w:after="0"/>
        <w:ind w:left="284" w:hanging="284"/>
        <w:jc w:val="both"/>
        <w:rPr>
          <w:rFonts w:ascii="Times New Roman" w:hAnsi="Times New Roman"/>
          <w:lang w:val="fr-FR"/>
        </w:rPr>
      </w:pPr>
    </w:p>
    <w:p w14:paraId="0D72EE0F" w14:textId="77777777" w:rsidR="00A9248A" w:rsidRPr="00F62DB2" w:rsidRDefault="00A561B0" w:rsidP="000D023F">
      <w:pPr>
        <w:spacing w:after="0"/>
        <w:ind w:left="330"/>
        <w:jc w:val="both"/>
        <w:rPr>
          <w:rFonts w:ascii="Times New Roman" w:hAnsi="Times New Roman"/>
          <w:lang w:val="fr-FR"/>
        </w:rPr>
      </w:pPr>
      <w:r w:rsidRPr="00F62DB2">
        <w:rPr>
          <w:rFonts w:ascii="Times New Roman" w:hAnsi="Times New Roman"/>
          <w:lang w:val="fr-FR"/>
        </w:rPr>
        <w:t xml:space="preserve">(a) Transparent et </w:t>
      </w:r>
      <w:r w:rsidR="001670BF">
        <w:rPr>
          <w:rFonts w:ascii="Times New Roman" w:hAnsi="Times New Roman"/>
          <w:lang w:val="fr-FR"/>
        </w:rPr>
        <w:t>instructif</w:t>
      </w:r>
      <w:r w:rsidRPr="00F62DB2">
        <w:rPr>
          <w:rFonts w:ascii="Times New Roman" w:hAnsi="Times New Roman"/>
          <w:lang w:val="fr-FR"/>
        </w:rPr>
        <w:t> ;</w:t>
      </w:r>
    </w:p>
    <w:p w14:paraId="0D236D59" w14:textId="77777777" w:rsidR="00A9248A" w:rsidRPr="00F62DB2" w:rsidRDefault="00A561B0" w:rsidP="000D023F">
      <w:pPr>
        <w:spacing w:after="0"/>
        <w:ind w:left="330"/>
        <w:jc w:val="both"/>
        <w:rPr>
          <w:rFonts w:ascii="Times New Roman" w:hAnsi="Times New Roman"/>
          <w:lang w:val="fr-FR"/>
        </w:rPr>
      </w:pPr>
      <w:r w:rsidRPr="00F62DB2">
        <w:rPr>
          <w:rFonts w:ascii="Times New Roman" w:hAnsi="Times New Roman"/>
          <w:lang w:val="fr-FR"/>
        </w:rPr>
        <w:t>(b) Volontaire ;</w:t>
      </w:r>
    </w:p>
    <w:p w14:paraId="2326B624" w14:textId="77777777" w:rsidR="00A9248A" w:rsidRPr="00F62DB2" w:rsidRDefault="00A561B0" w:rsidP="000D023F">
      <w:pPr>
        <w:spacing w:after="0"/>
        <w:ind w:left="330"/>
        <w:jc w:val="both"/>
        <w:rPr>
          <w:rFonts w:ascii="Times New Roman" w:hAnsi="Times New Roman"/>
          <w:lang w:val="fr-FR"/>
        </w:rPr>
      </w:pPr>
      <w:r w:rsidRPr="00F62DB2">
        <w:rPr>
          <w:rFonts w:ascii="Times New Roman" w:hAnsi="Times New Roman"/>
          <w:lang w:val="fr-FR"/>
        </w:rPr>
        <w:t>(c) Respectueux ;</w:t>
      </w:r>
    </w:p>
    <w:p w14:paraId="1F264F82" w14:textId="77777777" w:rsidR="00A9248A" w:rsidRPr="00F62DB2" w:rsidRDefault="00A561B0" w:rsidP="000D023F">
      <w:pPr>
        <w:spacing w:after="0"/>
        <w:ind w:left="330"/>
        <w:jc w:val="both"/>
        <w:rPr>
          <w:rFonts w:ascii="Times New Roman" w:hAnsi="Times New Roman"/>
          <w:lang w:val="fr-FR"/>
        </w:rPr>
      </w:pPr>
      <w:r w:rsidRPr="00F62DB2">
        <w:rPr>
          <w:rFonts w:ascii="Times New Roman" w:hAnsi="Times New Roman"/>
          <w:lang w:val="fr-FR"/>
        </w:rPr>
        <w:t>(d) Pertinent ;</w:t>
      </w:r>
    </w:p>
    <w:p w14:paraId="1BC4EC32" w14:textId="77777777" w:rsidR="00A9248A" w:rsidRPr="00F62DB2" w:rsidRDefault="00A561B0" w:rsidP="000D023F">
      <w:pPr>
        <w:spacing w:after="0"/>
        <w:ind w:left="330"/>
        <w:jc w:val="both"/>
        <w:rPr>
          <w:rFonts w:ascii="Times New Roman" w:hAnsi="Times New Roman"/>
          <w:lang w:val="fr-FR"/>
        </w:rPr>
      </w:pPr>
      <w:r w:rsidRPr="00F62DB2">
        <w:rPr>
          <w:rFonts w:ascii="Times New Roman" w:hAnsi="Times New Roman"/>
          <w:lang w:val="fr-FR"/>
        </w:rPr>
        <w:t>(e) Adapté aux enfants ;</w:t>
      </w:r>
    </w:p>
    <w:p w14:paraId="6CA5F5F4" w14:textId="77777777" w:rsidR="00A9248A" w:rsidRPr="00F62DB2" w:rsidRDefault="00A561B0" w:rsidP="000D023F">
      <w:pPr>
        <w:spacing w:after="0"/>
        <w:ind w:left="330"/>
        <w:jc w:val="both"/>
        <w:rPr>
          <w:rFonts w:ascii="Times New Roman" w:hAnsi="Times New Roman"/>
          <w:lang w:val="fr-FR"/>
        </w:rPr>
      </w:pPr>
      <w:r w:rsidRPr="00F62DB2">
        <w:rPr>
          <w:rFonts w:ascii="Times New Roman" w:hAnsi="Times New Roman"/>
          <w:lang w:val="fr-FR"/>
        </w:rPr>
        <w:t>(f) Inclusif ;</w:t>
      </w:r>
    </w:p>
    <w:p w14:paraId="35D98FE5" w14:textId="77777777" w:rsidR="00A9248A" w:rsidRPr="00F62DB2" w:rsidRDefault="00A561B0" w:rsidP="000D023F">
      <w:pPr>
        <w:spacing w:after="0"/>
        <w:ind w:left="330"/>
        <w:jc w:val="both"/>
        <w:rPr>
          <w:rFonts w:ascii="Times New Roman" w:hAnsi="Times New Roman"/>
          <w:lang w:val="fr-FR"/>
        </w:rPr>
      </w:pPr>
      <w:r w:rsidRPr="00F62DB2">
        <w:rPr>
          <w:rFonts w:ascii="Times New Roman" w:hAnsi="Times New Roman"/>
          <w:lang w:val="fr-FR"/>
        </w:rPr>
        <w:t xml:space="preserve">(g) Appuyé </w:t>
      </w:r>
      <w:r w:rsidR="001670BF">
        <w:rPr>
          <w:rFonts w:ascii="Times New Roman" w:hAnsi="Times New Roman"/>
          <w:lang w:val="fr-FR"/>
        </w:rPr>
        <w:t>par la</w:t>
      </w:r>
      <w:r w:rsidRPr="00F62DB2">
        <w:rPr>
          <w:rFonts w:ascii="Times New Roman" w:hAnsi="Times New Roman"/>
          <w:lang w:val="fr-FR"/>
        </w:rPr>
        <w:t xml:space="preserve"> formation ;</w:t>
      </w:r>
    </w:p>
    <w:p w14:paraId="76722093" w14:textId="77777777" w:rsidR="00A9248A" w:rsidRPr="00F62DB2" w:rsidRDefault="00F62DB2" w:rsidP="000D023F">
      <w:pPr>
        <w:spacing w:after="0"/>
        <w:ind w:left="330"/>
        <w:jc w:val="both"/>
        <w:rPr>
          <w:rFonts w:ascii="Times New Roman" w:hAnsi="Times New Roman"/>
          <w:lang w:val="fr-FR"/>
        </w:rPr>
      </w:pPr>
      <w:r>
        <w:rPr>
          <w:rFonts w:ascii="Times New Roman" w:hAnsi="Times New Roman"/>
          <w:lang w:val="fr-FR"/>
        </w:rPr>
        <w:t xml:space="preserve">(h) </w:t>
      </w:r>
      <w:r w:rsidR="00A561B0" w:rsidRPr="00F62DB2">
        <w:rPr>
          <w:rFonts w:ascii="Times New Roman" w:hAnsi="Times New Roman"/>
          <w:lang w:val="fr-FR"/>
        </w:rPr>
        <w:t xml:space="preserve">Sûr et </w:t>
      </w:r>
      <w:r w:rsidR="001670BF">
        <w:rPr>
          <w:rFonts w:ascii="Times New Roman" w:hAnsi="Times New Roman"/>
          <w:lang w:val="fr-FR"/>
        </w:rPr>
        <w:t>tenant compte des</w:t>
      </w:r>
      <w:r w:rsidR="00A561B0" w:rsidRPr="00F62DB2">
        <w:rPr>
          <w:rFonts w:ascii="Times New Roman" w:hAnsi="Times New Roman"/>
          <w:lang w:val="fr-FR"/>
        </w:rPr>
        <w:t xml:space="preserve"> risque</w:t>
      </w:r>
      <w:r w:rsidR="001670BF">
        <w:rPr>
          <w:rFonts w:ascii="Times New Roman" w:hAnsi="Times New Roman"/>
          <w:lang w:val="fr-FR"/>
        </w:rPr>
        <w:t>s</w:t>
      </w:r>
      <w:r w:rsidR="00A561B0" w:rsidRPr="00F62DB2">
        <w:rPr>
          <w:rFonts w:ascii="Times New Roman" w:hAnsi="Times New Roman"/>
          <w:lang w:val="fr-FR"/>
        </w:rPr>
        <w:t xml:space="preserve"> ; et</w:t>
      </w:r>
    </w:p>
    <w:p w14:paraId="1358A62F" w14:textId="77777777" w:rsidR="00A9248A" w:rsidRPr="00F62DB2" w:rsidRDefault="00A561B0" w:rsidP="000D023F">
      <w:pPr>
        <w:spacing w:after="0"/>
        <w:ind w:left="330"/>
        <w:jc w:val="both"/>
        <w:rPr>
          <w:rFonts w:ascii="Times New Roman" w:hAnsi="Times New Roman"/>
          <w:lang w:val="fr-FR"/>
        </w:rPr>
      </w:pPr>
      <w:r w:rsidRPr="00F62DB2">
        <w:rPr>
          <w:rFonts w:ascii="Times New Roman" w:hAnsi="Times New Roman"/>
          <w:lang w:val="fr-FR"/>
        </w:rPr>
        <w:t>(i) Responsable.</w:t>
      </w:r>
    </w:p>
    <w:p w14:paraId="4AEC1970" w14:textId="77777777" w:rsidR="00A9248A" w:rsidRPr="00F62DB2" w:rsidRDefault="00A9248A" w:rsidP="000D023F">
      <w:pPr>
        <w:spacing w:after="0" w:line="251" w:lineRule="auto"/>
        <w:rPr>
          <w:rFonts w:ascii="Times New Roman" w:hAnsi="Times New Roman"/>
          <w:b/>
          <w:lang w:val="fr-FR"/>
        </w:rPr>
      </w:pPr>
    </w:p>
    <w:p w14:paraId="5E98B8A6" w14:textId="77777777" w:rsidR="00A9248A" w:rsidRPr="00F62DB2" w:rsidRDefault="00A9248A" w:rsidP="000D023F">
      <w:pPr>
        <w:spacing w:after="0"/>
        <w:rPr>
          <w:rFonts w:ascii="Times New Roman" w:hAnsi="Times New Roman"/>
          <w:lang w:val="fr-FR"/>
        </w:rPr>
      </w:pPr>
    </w:p>
    <w:p w14:paraId="23F0A5C7" w14:textId="77777777" w:rsidR="00A9248A" w:rsidRPr="00F62DB2" w:rsidRDefault="00A9248A" w:rsidP="000D023F">
      <w:pPr>
        <w:spacing w:after="0"/>
        <w:rPr>
          <w:rFonts w:ascii="Times New Roman" w:hAnsi="Times New Roman"/>
          <w:lang w:val="fr-FR"/>
        </w:rPr>
      </w:pPr>
    </w:p>
    <w:sectPr w:rsidR="00A9248A" w:rsidRPr="00F62DB2">
      <w:footerReference w:type="default" r:id="rId28"/>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9C7A55" w14:textId="77777777" w:rsidR="006E6111" w:rsidRDefault="006E6111">
      <w:pPr>
        <w:spacing w:after="0" w:line="240" w:lineRule="auto"/>
      </w:pPr>
      <w:r>
        <w:separator/>
      </w:r>
    </w:p>
  </w:endnote>
  <w:endnote w:type="continuationSeparator" w:id="0">
    <w:p w14:paraId="5017238D" w14:textId="77777777" w:rsidR="006E6111" w:rsidRDefault="006E6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altName w:val="MS Mincho"/>
    <w:charset w:val="80"/>
    <w:family w:val="roman"/>
    <w:pitch w:val="variable"/>
    <w:sig w:usb0="00000000" w:usb1="2AC7FCFF"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1614657"/>
      <w:docPartObj>
        <w:docPartGallery w:val="Page Numbers (Bottom of Page)"/>
        <w:docPartUnique/>
      </w:docPartObj>
    </w:sdtPr>
    <w:sdtEndPr>
      <w:rPr>
        <w:rFonts w:ascii="Times New Roman" w:hAnsi="Times New Roman"/>
        <w:noProof/>
      </w:rPr>
    </w:sdtEndPr>
    <w:sdtContent>
      <w:p w14:paraId="174BAEBC" w14:textId="149F1B88" w:rsidR="006E6111" w:rsidRPr="00A164A9" w:rsidRDefault="006E6111">
        <w:pPr>
          <w:pStyle w:val="Footer"/>
          <w:jc w:val="center"/>
          <w:rPr>
            <w:rFonts w:ascii="Times New Roman" w:hAnsi="Times New Roman"/>
          </w:rPr>
        </w:pPr>
        <w:r w:rsidRPr="00A164A9">
          <w:rPr>
            <w:rFonts w:ascii="Times New Roman" w:hAnsi="Times New Roman"/>
          </w:rPr>
          <w:fldChar w:fldCharType="begin"/>
        </w:r>
        <w:r w:rsidRPr="00A164A9">
          <w:rPr>
            <w:rFonts w:ascii="Times New Roman" w:hAnsi="Times New Roman"/>
          </w:rPr>
          <w:instrText xml:space="preserve"> PAGE   \* MERGEFORMAT </w:instrText>
        </w:r>
        <w:r w:rsidRPr="00A164A9">
          <w:rPr>
            <w:rFonts w:ascii="Times New Roman" w:hAnsi="Times New Roman"/>
          </w:rPr>
          <w:fldChar w:fldCharType="separate"/>
        </w:r>
        <w:r w:rsidR="0075458A">
          <w:rPr>
            <w:rFonts w:ascii="Times New Roman" w:hAnsi="Times New Roman"/>
            <w:noProof/>
          </w:rPr>
          <w:t>1</w:t>
        </w:r>
        <w:r w:rsidRPr="00A164A9">
          <w:rPr>
            <w:rFonts w:ascii="Times New Roman" w:hAnsi="Times New Roman"/>
            <w:noProof/>
          </w:rPr>
          <w:fldChar w:fldCharType="end"/>
        </w:r>
      </w:p>
    </w:sdtContent>
  </w:sdt>
  <w:p w14:paraId="4D7B2595" w14:textId="77777777" w:rsidR="006E6111" w:rsidRDefault="006E61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8D729F" w14:textId="77777777" w:rsidR="006E6111" w:rsidRDefault="006E6111">
      <w:pPr>
        <w:spacing w:after="0" w:line="240" w:lineRule="auto"/>
      </w:pPr>
      <w:r>
        <w:rPr>
          <w:color w:val="000000"/>
        </w:rPr>
        <w:separator/>
      </w:r>
    </w:p>
  </w:footnote>
  <w:footnote w:type="continuationSeparator" w:id="0">
    <w:p w14:paraId="7FD8DB0D" w14:textId="77777777" w:rsidR="006E6111" w:rsidRDefault="006E6111">
      <w:pPr>
        <w:spacing w:after="0" w:line="240" w:lineRule="auto"/>
      </w:pPr>
      <w:r>
        <w:continuationSeparator/>
      </w:r>
    </w:p>
  </w:footnote>
  <w:footnote w:id="1">
    <w:p w14:paraId="74AF7340" w14:textId="5A386BD6" w:rsidR="006E6111" w:rsidRPr="000037A5" w:rsidRDefault="006E6111">
      <w:pPr>
        <w:pStyle w:val="Notedebasdepage"/>
        <w:rPr>
          <w:lang w:val="fr-CH"/>
        </w:rPr>
      </w:pPr>
      <w:r w:rsidRPr="000961A8">
        <w:rPr>
          <w:rStyle w:val="FootnoteReference"/>
          <w:sz w:val="28"/>
        </w:rPr>
        <w:footnoteRef/>
      </w:r>
      <w:r w:rsidRPr="000037A5">
        <w:rPr>
          <w:rStyle w:val="Policepardfaut"/>
          <w:sz w:val="22"/>
          <w:szCs w:val="20"/>
          <w:lang w:val="fr-CH"/>
        </w:rPr>
        <w:t xml:space="preserve"> </w:t>
      </w:r>
      <w:hyperlink r:id="rId1" w:history="1">
        <w:r w:rsidR="00797526" w:rsidRPr="00EA6AF6">
          <w:rPr>
            <w:rStyle w:val="Hyperlink"/>
            <w:color w:val="0000FF"/>
            <w:sz w:val="22"/>
            <w:szCs w:val="20"/>
            <w:lang w:val="fr-CH"/>
          </w:rPr>
          <w:t>Observatio</w:t>
        </w:r>
        <w:r w:rsidR="00797526">
          <w:rPr>
            <w:rStyle w:val="Hyperlink"/>
            <w:color w:val="0000FF"/>
            <w:sz w:val="22"/>
            <w:szCs w:val="20"/>
            <w:lang w:val="fr-CH"/>
          </w:rPr>
          <w:t>n</w:t>
        </w:r>
        <w:r w:rsidRPr="00D87E37">
          <w:rPr>
            <w:rStyle w:val="Hyperlink"/>
            <w:color w:val="0000FF"/>
            <w:sz w:val="22"/>
            <w:szCs w:val="20"/>
            <w:lang w:val="fr-CH"/>
          </w:rPr>
          <w:t xml:space="preserve"> </w:t>
        </w:r>
        <w:r w:rsidR="00797526">
          <w:rPr>
            <w:rStyle w:val="Hyperlink"/>
            <w:color w:val="0000FF"/>
            <w:sz w:val="22"/>
            <w:szCs w:val="20"/>
            <w:lang w:val="fr-CH"/>
          </w:rPr>
          <w:t>G</w:t>
        </w:r>
        <w:r w:rsidRPr="00D87E37">
          <w:rPr>
            <w:rStyle w:val="Hyperlink"/>
            <w:color w:val="0000FF"/>
            <w:sz w:val="22"/>
            <w:szCs w:val="20"/>
            <w:lang w:val="fr-CH"/>
          </w:rPr>
          <w:t>énéral</w:t>
        </w:r>
        <w:r w:rsidR="00797526">
          <w:rPr>
            <w:rStyle w:val="Hyperlink"/>
            <w:color w:val="0000FF"/>
            <w:sz w:val="22"/>
            <w:szCs w:val="20"/>
            <w:lang w:val="fr-CH"/>
          </w:rPr>
          <w:t>e</w:t>
        </w:r>
        <w:r w:rsidRPr="00D87E37">
          <w:rPr>
            <w:rStyle w:val="Hyperlink"/>
            <w:color w:val="0000FF"/>
            <w:sz w:val="22"/>
            <w:szCs w:val="20"/>
            <w:lang w:val="fr-CH"/>
          </w:rPr>
          <w:t xml:space="preserve"> n° 20 (2016) sur l’implémentation des droits de l’enfant durant l’adolescence</w:t>
        </w:r>
      </w:hyperlink>
    </w:p>
  </w:footnote>
  <w:footnote w:id="2">
    <w:p w14:paraId="09E54235" w14:textId="77777777" w:rsidR="006E6111" w:rsidRPr="000037A5" w:rsidRDefault="006E6111">
      <w:pPr>
        <w:pStyle w:val="Notedebasdepage"/>
        <w:rPr>
          <w:sz w:val="28"/>
          <w:lang w:val="fr-CH"/>
        </w:rPr>
      </w:pPr>
      <w:r w:rsidRPr="000961A8">
        <w:rPr>
          <w:rStyle w:val="FootnoteReference"/>
          <w:sz w:val="28"/>
        </w:rPr>
        <w:footnoteRef/>
      </w:r>
      <w:r w:rsidRPr="000037A5">
        <w:rPr>
          <w:rStyle w:val="Policepardfaut"/>
          <w:sz w:val="22"/>
          <w:szCs w:val="20"/>
          <w:lang w:val="fr-CH"/>
        </w:rPr>
        <w:t xml:space="preserve"> </w:t>
      </w:r>
      <w:hyperlink r:id="rId2" w:history="1">
        <w:r w:rsidRPr="00E03DC3">
          <w:rPr>
            <w:rStyle w:val="Hyperlink"/>
            <w:color w:val="0000FF"/>
            <w:sz w:val="22"/>
            <w:szCs w:val="20"/>
            <w:lang w:val="fr-CH"/>
          </w:rPr>
          <w:t>Rapport de la Journée de Débat Général 2016</w:t>
        </w:r>
      </w:hyperlink>
    </w:p>
  </w:footnote>
  <w:footnote w:id="3">
    <w:p w14:paraId="3B29AAB8" w14:textId="77777777" w:rsidR="006E6111" w:rsidRPr="000037A5" w:rsidRDefault="006E6111">
      <w:pPr>
        <w:pStyle w:val="Notedebasdepage"/>
        <w:rPr>
          <w:sz w:val="28"/>
          <w:lang w:val="fr-CH"/>
        </w:rPr>
      </w:pPr>
      <w:r w:rsidRPr="000961A8">
        <w:rPr>
          <w:rStyle w:val="FootnoteReference"/>
          <w:sz w:val="28"/>
        </w:rPr>
        <w:footnoteRef/>
      </w:r>
      <w:r w:rsidRPr="000037A5">
        <w:rPr>
          <w:rStyle w:val="Policepardfaut"/>
          <w:sz w:val="22"/>
          <w:szCs w:val="20"/>
          <w:lang w:val="fr-CH"/>
        </w:rPr>
        <w:t xml:space="preserve"> </w:t>
      </w:r>
      <w:hyperlink r:id="rId3" w:history="1">
        <w:r w:rsidRPr="000037A5">
          <w:rPr>
            <w:rStyle w:val="Lienhypertexte"/>
            <w:sz w:val="22"/>
            <w:szCs w:val="20"/>
            <w:lang w:val="fr-CH"/>
          </w:rPr>
          <w:t>https://www.protecting-defenders.org/en/news/un-experts-urge-philippines-stop-attacks-and-killings-anti-drugs-campaign</w:t>
        </w:r>
      </w:hyperlink>
    </w:p>
  </w:footnote>
  <w:footnote w:id="4">
    <w:p w14:paraId="488728EA" w14:textId="77777777" w:rsidR="006E6111" w:rsidRPr="000037A5" w:rsidRDefault="006E6111">
      <w:pPr>
        <w:pStyle w:val="Notedebasdepage"/>
        <w:rPr>
          <w:sz w:val="28"/>
          <w:lang w:val="en-US"/>
        </w:rPr>
      </w:pPr>
      <w:r w:rsidRPr="000961A8">
        <w:rPr>
          <w:rStyle w:val="FootnoteReference"/>
          <w:sz w:val="28"/>
        </w:rPr>
        <w:footnoteRef/>
      </w:r>
      <w:r w:rsidRPr="000037A5">
        <w:rPr>
          <w:rStyle w:val="Policepardfaut"/>
          <w:sz w:val="22"/>
          <w:szCs w:val="20"/>
          <w:lang w:val="en-US"/>
        </w:rPr>
        <w:t xml:space="preserve"> </w:t>
      </w:r>
      <w:hyperlink r:id="rId4" w:history="1">
        <w:r w:rsidRPr="000961A8">
          <w:rPr>
            <w:rStyle w:val="Lienhypertexte"/>
            <w:sz w:val="22"/>
            <w:szCs w:val="20"/>
            <w:lang w:val="en-US"/>
          </w:rPr>
          <w:t xml:space="preserve">A/HRC/34/52/Add. 1 </w:t>
        </w:r>
      </w:hyperlink>
    </w:p>
  </w:footnote>
  <w:footnote w:id="5">
    <w:p w14:paraId="04396B35" w14:textId="77777777" w:rsidR="006E6111" w:rsidRPr="000037A5" w:rsidRDefault="006E6111">
      <w:pPr>
        <w:pStyle w:val="Notedebasdepage"/>
        <w:rPr>
          <w:sz w:val="28"/>
          <w:lang w:val="en-US"/>
        </w:rPr>
      </w:pPr>
      <w:r w:rsidRPr="000961A8">
        <w:rPr>
          <w:rStyle w:val="FootnoteReference"/>
          <w:sz w:val="28"/>
        </w:rPr>
        <w:footnoteRef/>
      </w:r>
      <w:r w:rsidRPr="000037A5">
        <w:rPr>
          <w:rStyle w:val="Policepardfaut"/>
          <w:sz w:val="22"/>
          <w:szCs w:val="20"/>
          <w:lang w:val="en-US"/>
        </w:rPr>
        <w:t xml:space="preserve"> </w:t>
      </w:r>
      <w:hyperlink r:id="rId5" w:history="1">
        <w:r w:rsidRPr="000961A8">
          <w:rPr>
            <w:rStyle w:val="Lienhypertexte"/>
            <w:sz w:val="22"/>
            <w:szCs w:val="20"/>
            <w:lang w:val="en-GB"/>
          </w:rPr>
          <w:t>A/HRC/26/29</w:t>
        </w:r>
      </w:hyperlink>
    </w:p>
  </w:footnote>
  <w:footnote w:id="6">
    <w:p w14:paraId="29D28DB2" w14:textId="77777777" w:rsidR="006E6111" w:rsidRPr="000037A5" w:rsidRDefault="006E6111">
      <w:pPr>
        <w:pStyle w:val="Notedebasdepage"/>
        <w:rPr>
          <w:sz w:val="28"/>
          <w:lang w:val="en-US"/>
        </w:rPr>
      </w:pPr>
      <w:r w:rsidRPr="000961A8">
        <w:rPr>
          <w:rStyle w:val="FootnoteReference"/>
          <w:sz w:val="28"/>
        </w:rPr>
        <w:footnoteRef/>
      </w:r>
      <w:r w:rsidRPr="000037A5">
        <w:rPr>
          <w:rStyle w:val="Policepardfaut"/>
          <w:sz w:val="22"/>
          <w:szCs w:val="20"/>
          <w:lang w:val="en-US"/>
        </w:rPr>
        <w:t xml:space="preserve"> </w:t>
      </w:r>
      <w:hyperlink r:id="rId6" w:history="1">
        <w:r w:rsidRPr="000961A8">
          <w:rPr>
            <w:rStyle w:val="Lienhypertexte"/>
            <w:sz w:val="22"/>
            <w:szCs w:val="20"/>
            <w:lang w:val="en-US"/>
          </w:rPr>
          <w:t>A/HRC/32/36/Add.1</w:t>
        </w:r>
      </w:hyperlink>
    </w:p>
  </w:footnote>
  <w:footnote w:id="7">
    <w:p w14:paraId="0D92BD69" w14:textId="77777777" w:rsidR="006E6111" w:rsidRPr="000037A5" w:rsidRDefault="006E6111">
      <w:pPr>
        <w:pStyle w:val="Notedebasdepage"/>
        <w:rPr>
          <w:lang w:val="en-US"/>
        </w:rPr>
      </w:pPr>
      <w:r w:rsidRPr="000961A8">
        <w:rPr>
          <w:rStyle w:val="FootnoteReference"/>
          <w:sz w:val="28"/>
        </w:rPr>
        <w:footnoteRef/>
      </w:r>
      <w:r w:rsidRPr="000037A5">
        <w:rPr>
          <w:rStyle w:val="Policepardfaut"/>
          <w:sz w:val="22"/>
          <w:szCs w:val="20"/>
          <w:lang w:val="en-US"/>
        </w:rPr>
        <w:t xml:space="preserve"> </w:t>
      </w:r>
      <w:hyperlink r:id="rId7" w:history="1">
        <w:r w:rsidRPr="000961A8">
          <w:rPr>
            <w:rStyle w:val="Lienhypertexte"/>
            <w:sz w:val="22"/>
            <w:szCs w:val="20"/>
            <w:lang w:val="en-GB"/>
          </w:rPr>
          <w:t>A/HRC/32/36/Add.3</w:t>
        </w:r>
      </w:hyperlink>
    </w:p>
  </w:footnote>
  <w:footnote w:id="8">
    <w:p w14:paraId="51790D28" w14:textId="77777777" w:rsidR="006E6111" w:rsidRPr="000037A5" w:rsidRDefault="006E6111">
      <w:pPr>
        <w:pStyle w:val="Notedebasdepage"/>
        <w:rPr>
          <w:sz w:val="22"/>
          <w:szCs w:val="22"/>
          <w:lang w:val="en-US"/>
        </w:rPr>
      </w:pPr>
      <w:r w:rsidRPr="000961A8">
        <w:rPr>
          <w:rStyle w:val="FootnoteReference"/>
          <w:sz w:val="22"/>
          <w:szCs w:val="22"/>
        </w:rPr>
        <w:footnoteRef/>
      </w:r>
      <w:r w:rsidRPr="000037A5">
        <w:rPr>
          <w:sz w:val="22"/>
          <w:szCs w:val="22"/>
          <w:lang w:val="en-US"/>
        </w:rPr>
        <w:t xml:space="preserve"> </w:t>
      </w:r>
      <w:hyperlink r:id="rId8" w:history="1">
        <w:r w:rsidRPr="00B236A4">
          <w:rPr>
            <w:rStyle w:val="Hyperlink"/>
            <w:color w:val="0000FF"/>
            <w:sz w:val="22"/>
            <w:szCs w:val="22"/>
            <w:lang w:val="en-US"/>
          </w:rPr>
          <w:t>Centre pour les Droits de l’Enfant et Save the Children (2016), Enabling the exercise of civil and political rights: The Views of Children, and Centre for Children’s Rights</w:t>
        </w:r>
      </w:hyperlink>
    </w:p>
  </w:footnote>
  <w:footnote w:id="9">
    <w:p w14:paraId="2BFA9139" w14:textId="321B5D53" w:rsidR="006E6111" w:rsidRPr="000037A5" w:rsidRDefault="006E6111">
      <w:pPr>
        <w:pStyle w:val="Notedebasdepage"/>
        <w:rPr>
          <w:lang w:val="fr-CH"/>
        </w:rPr>
      </w:pPr>
      <w:r w:rsidRPr="000961A8">
        <w:rPr>
          <w:rStyle w:val="FootnoteReference"/>
          <w:sz w:val="22"/>
          <w:szCs w:val="22"/>
        </w:rPr>
        <w:footnoteRef/>
      </w:r>
      <w:r w:rsidRPr="000037A5">
        <w:rPr>
          <w:rStyle w:val="Policepardfaut"/>
          <w:sz w:val="22"/>
          <w:szCs w:val="22"/>
          <w:lang w:val="fr-CH"/>
        </w:rPr>
        <w:t xml:space="preserve"> </w:t>
      </w:r>
      <w:hyperlink r:id="rId9" w:history="1">
        <w:r w:rsidR="00DE4DF0">
          <w:rPr>
            <w:rStyle w:val="Hyperlink"/>
            <w:color w:val="0000FF"/>
            <w:sz w:val="22"/>
            <w:szCs w:val="22"/>
            <w:lang w:val="fr-CH"/>
          </w:rPr>
          <w:t>Observation</w:t>
        </w:r>
        <w:r w:rsidRPr="00B236A4">
          <w:rPr>
            <w:rStyle w:val="Hyperlink"/>
            <w:color w:val="0000FF"/>
            <w:sz w:val="22"/>
            <w:szCs w:val="22"/>
            <w:lang w:val="fr-CH"/>
          </w:rPr>
          <w:t xml:space="preserve"> Général</w:t>
        </w:r>
        <w:r w:rsidR="00DE4DF0">
          <w:rPr>
            <w:rStyle w:val="Hyperlink"/>
            <w:color w:val="0000FF"/>
            <w:sz w:val="22"/>
            <w:szCs w:val="22"/>
            <w:lang w:val="fr-CH"/>
          </w:rPr>
          <w:t>e</w:t>
        </w:r>
        <w:r w:rsidRPr="00B236A4">
          <w:rPr>
            <w:rStyle w:val="Hyperlink"/>
            <w:color w:val="0000FF"/>
            <w:sz w:val="22"/>
            <w:szCs w:val="22"/>
            <w:lang w:val="fr-CH"/>
          </w:rPr>
          <w:t xml:space="preserve"> </w:t>
        </w:r>
        <w:r w:rsidR="00DE4DF0">
          <w:rPr>
            <w:rStyle w:val="Hyperlink"/>
            <w:color w:val="0000FF"/>
            <w:sz w:val="22"/>
            <w:szCs w:val="22"/>
            <w:lang w:val="fr-CH"/>
          </w:rPr>
          <w:t xml:space="preserve">n° </w:t>
        </w:r>
        <w:r w:rsidRPr="00B236A4">
          <w:rPr>
            <w:rStyle w:val="Hyperlink"/>
            <w:color w:val="0000FF"/>
            <w:sz w:val="22"/>
            <w:szCs w:val="22"/>
            <w:lang w:val="fr-CH"/>
          </w:rPr>
          <w:t>1 sur les buts de l’éducation</w:t>
        </w:r>
      </w:hyperlink>
    </w:p>
  </w:footnote>
  <w:footnote w:id="10">
    <w:p w14:paraId="46A1FB71" w14:textId="77777777" w:rsidR="006E6111" w:rsidRPr="000037A5" w:rsidRDefault="006E6111">
      <w:pPr>
        <w:pStyle w:val="Notedebasdepage"/>
        <w:rPr>
          <w:sz w:val="22"/>
          <w:szCs w:val="22"/>
          <w:lang w:val="en-US"/>
        </w:rPr>
      </w:pPr>
      <w:r w:rsidRPr="00EB1A68">
        <w:rPr>
          <w:rStyle w:val="FootnoteReference"/>
          <w:sz w:val="22"/>
          <w:szCs w:val="22"/>
        </w:rPr>
        <w:footnoteRef/>
      </w:r>
      <w:r w:rsidRPr="000037A5">
        <w:rPr>
          <w:rStyle w:val="Policepardfaut"/>
          <w:sz w:val="22"/>
          <w:szCs w:val="22"/>
          <w:lang w:val="en-US"/>
        </w:rPr>
        <w:t xml:space="preserve"> </w:t>
      </w:r>
      <w:hyperlink r:id="rId10" w:history="1">
        <w:r w:rsidRPr="00B236A4">
          <w:rPr>
            <w:rStyle w:val="Hyperlink"/>
            <w:color w:val="0000FF"/>
            <w:sz w:val="22"/>
            <w:szCs w:val="22"/>
            <w:lang w:val="en-US"/>
          </w:rPr>
          <w:t>A/HRC/31/55</w:t>
        </w:r>
      </w:hyperlink>
    </w:p>
  </w:footnote>
  <w:footnote w:id="11">
    <w:p w14:paraId="4F37FFAF" w14:textId="77777777" w:rsidR="006E6111" w:rsidRPr="000037A5" w:rsidRDefault="006E6111">
      <w:pPr>
        <w:pStyle w:val="Notedebasdepage"/>
        <w:rPr>
          <w:sz w:val="22"/>
          <w:szCs w:val="22"/>
          <w:lang w:val="en-US"/>
        </w:rPr>
      </w:pPr>
      <w:r w:rsidRPr="000961A8">
        <w:rPr>
          <w:rStyle w:val="FootnoteReference"/>
          <w:sz w:val="22"/>
          <w:szCs w:val="22"/>
        </w:rPr>
        <w:footnoteRef/>
      </w:r>
      <w:r w:rsidRPr="000037A5">
        <w:rPr>
          <w:rStyle w:val="Policepardfaut"/>
          <w:sz w:val="22"/>
          <w:szCs w:val="22"/>
          <w:lang w:val="en-US"/>
        </w:rPr>
        <w:t xml:space="preserve"> </w:t>
      </w:r>
      <w:hyperlink r:id="rId11" w:history="1">
        <w:r w:rsidRPr="000961A8">
          <w:rPr>
            <w:rStyle w:val="Lienhypertexte"/>
            <w:sz w:val="22"/>
            <w:szCs w:val="22"/>
            <w:lang w:val="en-US"/>
          </w:rPr>
          <w:t xml:space="preserve">Centre pour les Droits de l’Enfant et Save the Children (2016), Enabling the exercise of civil and political rights: The Views of Children, and Centre for Children’s Rights </w:t>
        </w:r>
      </w:hyperlink>
    </w:p>
  </w:footnote>
  <w:footnote w:id="12">
    <w:p w14:paraId="3258AA0D" w14:textId="77777777" w:rsidR="006E6111" w:rsidRPr="000037A5" w:rsidRDefault="006E6111">
      <w:pPr>
        <w:pStyle w:val="Notedebasdepage"/>
        <w:rPr>
          <w:lang w:val="fr-CH"/>
        </w:rPr>
      </w:pPr>
      <w:r w:rsidRPr="000961A8">
        <w:rPr>
          <w:rStyle w:val="FootnoteReference"/>
          <w:sz w:val="22"/>
          <w:szCs w:val="22"/>
        </w:rPr>
        <w:footnoteRef/>
      </w:r>
      <w:r w:rsidRPr="000037A5">
        <w:rPr>
          <w:rStyle w:val="Policepardfaut"/>
          <w:sz w:val="22"/>
          <w:szCs w:val="22"/>
          <w:lang w:val="fr-CH"/>
        </w:rPr>
        <w:t xml:space="preserve"> </w:t>
      </w:r>
      <w:hyperlink r:id="rId12" w:history="1">
        <w:r w:rsidRPr="00C11BF4">
          <w:rPr>
            <w:rStyle w:val="Hyperlink"/>
            <w:color w:val="0000FF"/>
            <w:sz w:val="22"/>
            <w:szCs w:val="22"/>
            <w:lang w:val="fr-FR"/>
          </w:rPr>
          <w:t>A/HRC/31/55</w:t>
        </w:r>
      </w:hyperlink>
    </w:p>
  </w:footnote>
  <w:footnote w:id="13">
    <w:p w14:paraId="0E808786" w14:textId="60C199F7" w:rsidR="006E6111" w:rsidRPr="000037A5" w:rsidRDefault="006E6111">
      <w:pPr>
        <w:pStyle w:val="Notedebasdepage"/>
        <w:rPr>
          <w:sz w:val="22"/>
          <w:szCs w:val="22"/>
          <w:lang w:val="fr-CH"/>
        </w:rPr>
      </w:pPr>
      <w:r w:rsidRPr="000961A8">
        <w:rPr>
          <w:rStyle w:val="FootnoteReference"/>
          <w:sz w:val="22"/>
          <w:szCs w:val="22"/>
        </w:rPr>
        <w:footnoteRef/>
      </w:r>
      <w:r w:rsidRPr="000037A5">
        <w:rPr>
          <w:rStyle w:val="Policepardfaut"/>
          <w:sz w:val="22"/>
          <w:szCs w:val="22"/>
          <w:lang w:val="fr-CH"/>
        </w:rPr>
        <w:t xml:space="preserve"> </w:t>
      </w:r>
      <w:hyperlink r:id="rId13" w:history="1">
        <w:r w:rsidR="00DE4DF0">
          <w:rPr>
            <w:rStyle w:val="Hyperlink"/>
            <w:color w:val="0000FF"/>
            <w:sz w:val="22"/>
            <w:szCs w:val="22"/>
            <w:lang w:val="fr-CH"/>
          </w:rPr>
          <w:t>Observation</w:t>
        </w:r>
        <w:r w:rsidRPr="00C11BF4">
          <w:rPr>
            <w:rStyle w:val="Hyperlink"/>
            <w:color w:val="0000FF"/>
            <w:sz w:val="22"/>
            <w:szCs w:val="22"/>
            <w:lang w:val="fr-CH"/>
          </w:rPr>
          <w:t xml:space="preserve"> Général</w:t>
        </w:r>
        <w:r w:rsidR="00DE4DF0">
          <w:rPr>
            <w:rStyle w:val="Hyperlink"/>
            <w:color w:val="0000FF"/>
            <w:sz w:val="22"/>
            <w:szCs w:val="22"/>
            <w:lang w:val="fr-CH"/>
          </w:rPr>
          <w:t>e</w:t>
        </w:r>
        <w:r w:rsidRPr="00C11BF4">
          <w:rPr>
            <w:rStyle w:val="Hyperlink"/>
            <w:color w:val="0000FF"/>
            <w:sz w:val="22"/>
            <w:szCs w:val="22"/>
            <w:lang w:val="fr-CH"/>
          </w:rPr>
          <w:t xml:space="preserve"> </w:t>
        </w:r>
        <w:r w:rsidR="00DE4DF0">
          <w:rPr>
            <w:rStyle w:val="Hyperlink"/>
            <w:color w:val="0000FF"/>
            <w:sz w:val="22"/>
            <w:szCs w:val="22"/>
            <w:lang w:val="fr-CH"/>
          </w:rPr>
          <w:t xml:space="preserve">n° 20 </w:t>
        </w:r>
        <w:r w:rsidRPr="00C11BF4">
          <w:rPr>
            <w:rStyle w:val="Hyperlink"/>
            <w:color w:val="0000FF"/>
            <w:sz w:val="22"/>
            <w:szCs w:val="22"/>
            <w:lang w:val="fr-CH"/>
          </w:rPr>
          <w:t>sur les droits de</w:t>
        </w:r>
        <w:r w:rsidR="00DE4DF0">
          <w:rPr>
            <w:rStyle w:val="Hyperlink"/>
            <w:color w:val="0000FF"/>
            <w:sz w:val="22"/>
            <w:szCs w:val="22"/>
            <w:lang w:val="fr-CH"/>
          </w:rPr>
          <w:t xml:space="preserve"> l’enfant </w:t>
        </w:r>
        <w:r w:rsidRPr="00C11BF4">
          <w:rPr>
            <w:rStyle w:val="Hyperlink"/>
            <w:color w:val="0000FF"/>
            <w:sz w:val="22"/>
            <w:szCs w:val="22"/>
            <w:lang w:val="fr-CH"/>
          </w:rPr>
          <w:t xml:space="preserve"> </w:t>
        </w:r>
        <w:r w:rsidR="00DE4DF0">
          <w:rPr>
            <w:rStyle w:val="Hyperlink"/>
            <w:color w:val="0000FF"/>
            <w:sz w:val="22"/>
            <w:szCs w:val="22"/>
            <w:lang w:val="fr-CH"/>
          </w:rPr>
          <w:t>durant l’</w:t>
        </w:r>
        <w:r w:rsidRPr="00C11BF4">
          <w:rPr>
            <w:rStyle w:val="Hyperlink"/>
            <w:color w:val="0000FF"/>
            <w:sz w:val="22"/>
            <w:szCs w:val="22"/>
            <w:lang w:val="fr-CH"/>
          </w:rPr>
          <w:t>adolesce</w:t>
        </w:r>
        <w:r w:rsidR="00DE4DF0">
          <w:rPr>
            <w:rStyle w:val="Hyperlink"/>
            <w:color w:val="0000FF"/>
            <w:sz w:val="22"/>
            <w:szCs w:val="22"/>
            <w:lang w:val="fr-CH"/>
          </w:rPr>
          <w:t>nce</w:t>
        </w:r>
      </w:hyperlink>
    </w:p>
  </w:footnote>
  <w:footnote w:id="14">
    <w:p w14:paraId="73DBC823" w14:textId="77777777" w:rsidR="006E6111" w:rsidRPr="000961A8" w:rsidRDefault="006E6111">
      <w:pPr>
        <w:pStyle w:val="FootnoteText"/>
        <w:rPr>
          <w:lang w:val="en-GB"/>
        </w:rPr>
      </w:pPr>
      <w:r>
        <w:rPr>
          <w:rStyle w:val="FootnoteReference"/>
        </w:rPr>
        <w:footnoteRef/>
      </w:r>
      <w:r w:rsidRPr="000961A8">
        <w:rPr>
          <w:lang w:val="en-GB"/>
        </w:rPr>
        <w:t xml:space="preserve"> </w:t>
      </w:r>
      <w:hyperlink r:id="rId14" w:history="1">
        <w:r w:rsidRPr="00C11BF4">
          <w:rPr>
            <w:rStyle w:val="Hyperlink"/>
            <w:rFonts w:ascii="Times New Roman" w:hAnsi="Times New Roman"/>
            <w:color w:val="0000FF"/>
            <w:sz w:val="22"/>
            <w:szCs w:val="22"/>
            <w:lang w:val="en-US"/>
          </w:rPr>
          <w:t xml:space="preserve">OHCHR (2015). The Role of Prevention in the Promotion and Protection of Human Rights </w:t>
        </w:r>
      </w:hyperlink>
    </w:p>
  </w:footnote>
  <w:footnote w:id="15">
    <w:p w14:paraId="5199EA37" w14:textId="7FCB9EC7" w:rsidR="006E6111" w:rsidRPr="000037A5" w:rsidRDefault="006E6111">
      <w:pPr>
        <w:pStyle w:val="Notedebasdepage"/>
        <w:rPr>
          <w:sz w:val="22"/>
          <w:szCs w:val="22"/>
          <w:lang w:val="fr-CH"/>
        </w:rPr>
      </w:pPr>
      <w:r w:rsidRPr="000961A8">
        <w:rPr>
          <w:rStyle w:val="FootnoteReference"/>
          <w:sz w:val="22"/>
          <w:szCs w:val="22"/>
        </w:rPr>
        <w:footnoteRef/>
      </w:r>
      <w:r w:rsidRPr="000037A5">
        <w:rPr>
          <w:rStyle w:val="Policepardfaut"/>
          <w:sz w:val="22"/>
          <w:szCs w:val="22"/>
          <w:lang w:val="fr-CH"/>
        </w:rPr>
        <w:t xml:space="preserve"> Article 18. Voir aussi la définition du </w:t>
      </w:r>
      <w:hyperlink r:id="rId15" w:history="1">
        <w:r w:rsidRPr="000037A5">
          <w:rPr>
            <w:rStyle w:val="Hyperlink"/>
            <w:color w:val="0000FF"/>
            <w:sz w:val="22"/>
            <w:szCs w:val="22"/>
            <w:lang w:val="fr-CH"/>
          </w:rPr>
          <w:t>HCDH</w:t>
        </w:r>
      </w:hyperlink>
    </w:p>
  </w:footnote>
  <w:footnote w:id="16">
    <w:p w14:paraId="18BB116E" w14:textId="70476F99" w:rsidR="006E6111" w:rsidRPr="000037A5" w:rsidRDefault="006E6111">
      <w:pPr>
        <w:pStyle w:val="Notedebasdepage"/>
        <w:rPr>
          <w:color w:val="0000FF"/>
          <w:sz w:val="22"/>
          <w:szCs w:val="22"/>
          <w:lang w:val="fr-CH"/>
        </w:rPr>
      </w:pPr>
      <w:r w:rsidRPr="000961A8">
        <w:rPr>
          <w:rStyle w:val="FootnoteReference"/>
          <w:sz w:val="22"/>
          <w:szCs w:val="22"/>
        </w:rPr>
        <w:footnoteRef/>
      </w:r>
      <w:r w:rsidRPr="000037A5">
        <w:rPr>
          <w:sz w:val="22"/>
          <w:szCs w:val="22"/>
          <w:lang w:val="fr-CH"/>
        </w:rPr>
        <w:t xml:space="preserve"> </w:t>
      </w:r>
      <w:hyperlink r:id="rId16" w:tooltip="Resolution 2000/61" w:history="1">
        <w:r w:rsidR="00DE4DF0">
          <w:rPr>
            <w:rStyle w:val="Lienhypertexte"/>
            <w:sz w:val="22"/>
            <w:szCs w:val="22"/>
            <w:shd w:val="clear" w:color="auto" w:fill="FFFFFF"/>
            <w:lang w:val="fr-CH"/>
          </w:rPr>
          <w:t>Ré</w:t>
        </w:r>
        <w:r w:rsidRPr="000961A8">
          <w:rPr>
            <w:rStyle w:val="Lienhypertexte"/>
            <w:sz w:val="22"/>
            <w:szCs w:val="22"/>
            <w:shd w:val="clear" w:color="auto" w:fill="FFFFFF"/>
            <w:lang w:val="fr-CH"/>
          </w:rPr>
          <w:t>solution 2000/61</w:t>
        </w:r>
      </w:hyperlink>
      <w:r w:rsidRPr="000961A8">
        <w:rPr>
          <w:rStyle w:val="Policepardfaut"/>
          <w:sz w:val="22"/>
          <w:szCs w:val="22"/>
          <w:lang w:val="fr-CH"/>
        </w:rPr>
        <w:t xml:space="preserve">. </w:t>
      </w:r>
      <w:r w:rsidRPr="000961A8">
        <w:rPr>
          <w:rStyle w:val="Policepardfaut"/>
          <w:sz w:val="22"/>
          <w:szCs w:val="22"/>
          <w:lang w:val="fr-FR"/>
        </w:rPr>
        <w:t xml:space="preserve">Plus d’informations sur </w:t>
      </w:r>
      <w:hyperlink r:id="rId17" w:history="1">
        <w:r w:rsidRPr="00C11BF4">
          <w:rPr>
            <w:rStyle w:val="Hyperlink"/>
            <w:color w:val="0000FF"/>
            <w:sz w:val="22"/>
            <w:szCs w:val="22"/>
            <w:lang w:val="fr-FR"/>
          </w:rPr>
          <w:t>la page web du HCDH</w:t>
        </w:r>
      </w:hyperlink>
    </w:p>
  </w:footnote>
  <w:footnote w:id="17">
    <w:p w14:paraId="5B986D72" w14:textId="77777777" w:rsidR="006E6111" w:rsidRPr="000037A5" w:rsidRDefault="006E6111">
      <w:pPr>
        <w:pStyle w:val="Notedebasdepage"/>
        <w:rPr>
          <w:sz w:val="22"/>
          <w:szCs w:val="22"/>
          <w:lang w:val="fr-CH"/>
        </w:rPr>
      </w:pPr>
      <w:r w:rsidRPr="000961A8">
        <w:rPr>
          <w:rStyle w:val="FootnoteReference"/>
          <w:sz w:val="22"/>
          <w:szCs w:val="22"/>
        </w:rPr>
        <w:footnoteRef/>
      </w:r>
      <w:r w:rsidRPr="000037A5">
        <w:rPr>
          <w:rStyle w:val="Policepardfaut"/>
          <w:sz w:val="22"/>
          <w:szCs w:val="22"/>
          <w:lang w:val="fr-CH"/>
        </w:rPr>
        <w:t xml:space="preserve"> Pour plus d’informations, visiter le site web du Rapporteur Spécial </w:t>
      </w:r>
      <w:hyperlink r:id="rId18" w:history="1">
        <w:r w:rsidRPr="000961A8">
          <w:rPr>
            <w:rStyle w:val="Lienhypertexte"/>
            <w:sz w:val="22"/>
            <w:szCs w:val="22"/>
            <w:lang w:val="fr-CH"/>
          </w:rPr>
          <w:t>https://www.protecting-defenders.org/</w:t>
        </w:r>
      </w:hyperlink>
    </w:p>
  </w:footnote>
  <w:footnote w:id="18">
    <w:p w14:paraId="01AB8902" w14:textId="77777777" w:rsidR="006E6111" w:rsidRPr="000037A5" w:rsidRDefault="006E6111">
      <w:pPr>
        <w:pStyle w:val="Notedebasdepage"/>
        <w:rPr>
          <w:sz w:val="22"/>
          <w:szCs w:val="22"/>
          <w:lang w:val="fr-CH"/>
        </w:rPr>
      </w:pPr>
      <w:r w:rsidRPr="000961A8">
        <w:rPr>
          <w:rStyle w:val="FootnoteReference"/>
          <w:sz w:val="22"/>
          <w:szCs w:val="22"/>
        </w:rPr>
        <w:footnoteRef/>
      </w:r>
      <w:r w:rsidRPr="000037A5">
        <w:rPr>
          <w:rStyle w:val="Policepardfaut"/>
          <w:sz w:val="22"/>
          <w:szCs w:val="22"/>
          <w:lang w:val="fr-CH"/>
        </w:rPr>
        <w:t xml:space="preserve"> </w:t>
      </w:r>
      <w:hyperlink r:id="rId19" w:history="1">
        <w:r w:rsidRPr="000037A5">
          <w:rPr>
            <w:rStyle w:val="Lienhypertexte"/>
            <w:sz w:val="22"/>
            <w:szCs w:val="22"/>
            <w:lang w:val="fr-CH"/>
          </w:rPr>
          <w:t>http://www.ishr.ch/news/legal-recognition-protection</w:t>
        </w:r>
      </w:hyperlink>
      <w:r w:rsidRPr="000037A5">
        <w:rPr>
          <w:rStyle w:val="Policepardfaut"/>
          <w:sz w:val="22"/>
          <w:szCs w:val="22"/>
          <w:lang w:val="fr-CH"/>
        </w:rPr>
        <w:t>.</w:t>
      </w:r>
    </w:p>
  </w:footnote>
  <w:footnote w:id="19">
    <w:p w14:paraId="2CB3B5FE" w14:textId="77777777" w:rsidR="006E6111" w:rsidRPr="000037A5" w:rsidRDefault="006E6111">
      <w:pPr>
        <w:pStyle w:val="Notedebasdepage"/>
        <w:rPr>
          <w:sz w:val="22"/>
          <w:szCs w:val="22"/>
          <w:lang w:val="fr-CH"/>
        </w:rPr>
      </w:pPr>
      <w:r w:rsidRPr="000961A8">
        <w:rPr>
          <w:rStyle w:val="FootnoteReference"/>
          <w:sz w:val="22"/>
          <w:szCs w:val="22"/>
        </w:rPr>
        <w:footnoteRef/>
      </w:r>
      <w:r w:rsidRPr="000037A5">
        <w:rPr>
          <w:rStyle w:val="Policepardfaut"/>
          <w:sz w:val="22"/>
          <w:szCs w:val="22"/>
          <w:lang w:val="fr-CH"/>
        </w:rPr>
        <w:t xml:space="preserve"> En février 2018, les Etats-Unis, la Suisse, le Canada, l’Union Européenne, l’OSCE, la Norvège et la Finlande.</w:t>
      </w:r>
    </w:p>
  </w:footnote>
  <w:footnote w:id="20">
    <w:p w14:paraId="0559A7D2" w14:textId="77777777" w:rsidR="006E6111" w:rsidRPr="000037A5" w:rsidRDefault="006E6111">
      <w:pPr>
        <w:pStyle w:val="Notedebasdepage"/>
        <w:rPr>
          <w:lang w:val="en-US"/>
        </w:rPr>
      </w:pPr>
      <w:r w:rsidRPr="000961A8">
        <w:rPr>
          <w:rStyle w:val="FootnoteReference"/>
          <w:sz w:val="22"/>
          <w:szCs w:val="22"/>
        </w:rPr>
        <w:footnoteRef/>
      </w:r>
      <w:r w:rsidRPr="000037A5">
        <w:rPr>
          <w:rStyle w:val="Policepardfaut"/>
          <w:sz w:val="22"/>
          <w:szCs w:val="22"/>
          <w:lang w:val="en-US"/>
        </w:rPr>
        <w:t xml:space="preserve"> </w:t>
      </w:r>
      <w:r w:rsidRPr="000961A8">
        <w:rPr>
          <w:rStyle w:val="Policepardfaut"/>
          <w:sz w:val="22"/>
          <w:szCs w:val="22"/>
          <w:lang w:val="en-GB"/>
        </w:rPr>
        <w:t xml:space="preserve">Phil Lynch, </w:t>
      </w:r>
      <w:hyperlink r:id="rId20" w:history="1">
        <w:r w:rsidRPr="000961A8">
          <w:rPr>
            <w:rStyle w:val="Lienhypertexte"/>
            <w:sz w:val="22"/>
            <w:szCs w:val="22"/>
            <w:lang w:val="en-GB"/>
          </w:rPr>
          <w:t>Six key insights to increase the chances of success in the protection of human rights defenders</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2770D"/>
    <w:multiLevelType w:val="multilevel"/>
    <w:tmpl w:val="18E6865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05C45C7"/>
    <w:multiLevelType w:val="multilevel"/>
    <w:tmpl w:val="4AA298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6F696E9B"/>
    <w:multiLevelType w:val="multilevel"/>
    <w:tmpl w:val="14660A7E"/>
    <w:lvl w:ilvl="0">
      <w:numFmt w:val="bullet"/>
      <w:lvlText w:val=""/>
      <w:lvlJc w:val="left"/>
      <w:pPr>
        <w:ind w:left="750" w:hanging="420"/>
      </w:pPr>
      <w:rPr>
        <w:rFonts w:ascii="Wingdings" w:hAnsi="Wingdings"/>
      </w:rPr>
    </w:lvl>
    <w:lvl w:ilvl="1">
      <w:numFmt w:val="bullet"/>
      <w:lvlText w:val=""/>
      <w:lvlJc w:val="left"/>
      <w:pPr>
        <w:ind w:left="1170" w:hanging="420"/>
      </w:pPr>
      <w:rPr>
        <w:rFonts w:ascii="Wingdings" w:hAnsi="Wingdings"/>
      </w:rPr>
    </w:lvl>
    <w:lvl w:ilvl="2">
      <w:numFmt w:val="bullet"/>
      <w:lvlText w:val=""/>
      <w:lvlJc w:val="left"/>
      <w:pPr>
        <w:ind w:left="1590" w:hanging="420"/>
      </w:pPr>
      <w:rPr>
        <w:rFonts w:ascii="Wingdings" w:hAnsi="Wingdings"/>
      </w:rPr>
    </w:lvl>
    <w:lvl w:ilvl="3">
      <w:numFmt w:val="bullet"/>
      <w:lvlText w:val=""/>
      <w:lvlJc w:val="left"/>
      <w:pPr>
        <w:ind w:left="2010" w:hanging="420"/>
      </w:pPr>
      <w:rPr>
        <w:rFonts w:ascii="Wingdings" w:hAnsi="Wingdings"/>
      </w:rPr>
    </w:lvl>
    <w:lvl w:ilvl="4">
      <w:numFmt w:val="bullet"/>
      <w:lvlText w:val=""/>
      <w:lvlJc w:val="left"/>
      <w:pPr>
        <w:ind w:left="2430" w:hanging="420"/>
      </w:pPr>
      <w:rPr>
        <w:rFonts w:ascii="Wingdings" w:hAnsi="Wingdings"/>
      </w:rPr>
    </w:lvl>
    <w:lvl w:ilvl="5">
      <w:numFmt w:val="bullet"/>
      <w:lvlText w:val=""/>
      <w:lvlJc w:val="left"/>
      <w:pPr>
        <w:ind w:left="2850" w:hanging="420"/>
      </w:pPr>
      <w:rPr>
        <w:rFonts w:ascii="Wingdings" w:hAnsi="Wingdings"/>
      </w:rPr>
    </w:lvl>
    <w:lvl w:ilvl="6">
      <w:numFmt w:val="bullet"/>
      <w:lvlText w:val=""/>
      <w:lvlJc w:val="left"/>
      <w:pPr>
        <w:ind w:left="3270" w:hanging="420"/>
      </w:pPr>
      <w:rPr>
        <w:rFonts w:ascii="Wingdings" w:hAnsi="Wingdings"/>
      </w:rPr>
    </w:lvl>
    <w:lvl w:ilvl="7">
      <w:numFmt w:val="bullet"/>
      <w:lvlText w:val=""/>
      <w:lvlJc w:val="left"/>
      <w:pPr>
        <w:ind w:left="3690" w:hanging="420"/>
      </w:pPr>
      <w:rPr>
        <w:rFonts w:ascii="Wingdings" w:hAnsi="Wingdings"/>
      </w:rPr>
    </w:lvl>
    <w:lvl w:ilvl="8">
      <w:numFmt w:val="bullet"/>
      <w:lvlText w:val=""/>
      <w:lvlJc w:val="left"/>
      <w:pPr>
        <w:ind w:left="4110" w:hanging="420"/>
      </w:pPr>
      <w:rPr>
        <w:rFonts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48A"/>
    <w:rsid w:val="0000311A"/>
    <w:rsid w:val="000037A5"/>
    <w:rsid w:val="00020CFE"/>
    <w:rsid w:val="00023786"/>
    <w:rsid w:val="000240F8"/>
    <w:rsid w:val="000370CE"/>
    <w:rsid w:val="0004222B"/>
    <w:rsid w:val="00082628"/>
    <w:rsid w:val="00086393"/>
    <w:rsid w:val="000910E3"/>
    <w:rsid w:val="00091696"/>
    <w:rsid w:val="000961A8"/>
    <w:rsid w:val="000D023F"/>
    <w:rsid w:val="000E6AC2"/>
    <w:rsid w:val="00102081"/>
    <w:rsid w:val="00107128"/>
    <w:rsid w:val="00120DD8"/>
    <w:rsid w:val="00122B01"/>
    <w:rsid w:val="00122E44"/>
    <w:rsid w:val="001407A5"/>
    <w:rsid w:val="00162283"/>
    <w:rsid w:val="001670BF"/>
    <w:rsid w:val="00176271"/>
    <w:rsid w:val="0019634C"/>
    <w:rsid w:val="001A173E"/>
    <w:rsid w:val="001C235E"/>
    <w:rsid w:val="001D70F5"/>
    <w:rsid w:val="001E234C"/>
    <w:rsid w:val="001E72A1"/>
    <w:rsid w:val="001F6DFF"/>
    <w:rsid w:val="00200086"/>
    <w:rsid w:val="00200E5C"/>
    <w:rsid w:val="00237200"/>
    <w:rsid w:val="00247A4C"/>
    <w:rsid w:val="00255264"/>
    <w:rsid w:val="00257666"/>
    <w:rsid w:val="002953A4"/>
    <w:rsid w:val="002B3F82"/>
    <w:rsid w:val="002D4388"/>
    <w:rsid w:val="00303769"/>
    <w:rsid w:val="00306631"/>
    <w:rsid w:val="0032384B"/>
    <w:rsid w:val="00325CC9"/>
    <w:rsid w:val="00326322"/>
    <w:rsid w:val="00331D1A"/>
    <w:rsid w:val="00332C76"/>
    <w:rsid w:val="0034796C"/>
    <w:rsid w:val="00362C94"/>
    <w:rsid w:val="00365106"/>
    <w:rsid w:val="00370C42"/>
    <w:rsid w:val="00371C02"/>
    <w:rsid w:val="0037537B"/>
    <w:rsid w:val="00383752"/>
    <w:rsid w:val="003C00CD"/>
    <w:rsid w:val="003D0205"/>
    <w:rsid w:val="003D2167"/>
    <w:rsid w:val="003D6D26"/>
    <w:rsid w:val="003F023A"/>
    <w:rsid w:val="00402C2D"/>
    <w:rsid w:val="00405F9A"/>
    <w:rsid w:val="00412DE6"/>
    <w:rsid w:val="004164BE"/>
    <w:rsid w:val="00436400"/>
    <w:rsid w:val="00442B37"/>
    <w:rsid w:val="00452253"/>
    <w:rsid w:val="00486929"/>
    <w:rsid w:val="00487A87"/>
    <w:rsid w:val="004A37FB"/>
    <w:rsid w:val="004D4882"/>
    <w:rsid w:val="004D64CE"/>
    <w:rsid w:val="004E09BC"/>
    <w:rsid w:val="004F07FB"/>
    <w:rsid w:val="00516143"/>
    <w:rsid w:val="005244DE"/>
    <w:rsid w:val="005375B7"/>
    <w:rsid w:val="0054028D"/>
    <w:rsid w:val="0054063F"/>
    <w:rsid w:val="00544A47"/>
    <w:rsid w:val="00550183"/>
    <w:rsid w:val="005551E8"/>
    <w:rsid w:val="00555615"/>
    <w:rsid w:val="00555D77"/>
    <w:rsid w:val="005647F8"/>
    <w:rsid w:val="00583ADC"/>
    <w:rsid w:val="00586D80"/>
    <w:rsid w:val="005969D0"/>
    <w:rsid w:val="005B555A"/>
    <w:rsid w:val="005B7984"/>
    <w:rsid w:val="005C5EFD"/>
    <w:rsid w:val="005E0DF4"/>
    <w:rsid w:val="005E3128"/>
    <w:rsid w:val="005E7E80"/>
    <w:rsid w:val="005F1CB6"/>
    <w:rsid w:val="00613155"/>
    <w:rsid w:val="00617F4C"/>
    <w:rsid w:val="00625453"/>
    <w:rsid w:val="0064453C"/>
    <w:rsid w:val="0065659C"/>
    <w:rsid w:val="00656A3B"/>
    <w:rsid w:val="006618B2"/>
    <w:rsid w:val="00665AE8"/>
    <w:rsid w:val="00674D30"/>
    <w:rsid w:val="00677C28"/>
    <w:rsid w:val="00677DA0"/>
    <w:rsid w:val="00682A12"/>
    <w:rsid w:val="00683D12"/>
    <w:rsid w:val="00687C4C"/>
    <w:rsid w:val="00695C44"/>
    <w:rsid w:val="006B4736"/>
    <w:rsid w:val="006C3A62"/>
    <w:rsid w:val="006D073F"/>
    <w:rsid w:val="006D72BF"/>
    <w:rsid w:val="006E6111"/>
    <w:rsid w:val="006F5D3E"/>
    <w:rsid w:val="007026E8"/>
    <w:rsid w:val="007075E8"/>
    <w:rsid w:val="00715EC8"/>
    <w:rsid w:val="00722662"/>
    <w:rsid w:val="0073252E"/>
    <w:rsid w:val="00742409"/>
    <w:rsid w:val="00747199"/>
    <w:rsid w:val="00751624"/>
    <w:rsid w:val="0075458A"/>
    <w:rsid w:val="007615EC"/>
    <w:rsid w:val="0076179D"/>
    <w:rsid w:val="00761C3E"/>
    <w:rsid w:val="00781D32"/>
    <w:rsid w:val="0078263C"/>
    <w:rsid w:val="00797526"/>
    <w:rsid w:val="007A011A"/>
    <w:rsid w:val="007A638C"/>
    <w:rsid w:val="007B79A4"/>
    <w:rsid w:val="007C30FE"/>
    <w:rsid w:val="007E5029"/>
    <w:rsid w:val="007F65B4"/>
    <w:rsid w:val="0081436E"/>
    <w:rsid w:val="008167C9"/>
    <w:rsid w:val="008334AF"/>
    <w:rsid w:val="00836092"/>
    <w:rsid w:val="00840E26"/>
    <w:rsid w:val="0084163B"/>
    <w:rsid w:val="008468B6"/>
    <w:rsid w:val="00870329"/>
    <w:rsid w:val="0087234E"/>
    <w:rsid w:val="00872614"/>
    <w:rsid w:val="00877A40"/>
    <w:rsid w:val="008A5AF9"/>
    <w:rsid w:val="008A7A6B"/>
    <w:rsid w:val="008B4775"/>
    <w:rsid w:val="008B7507"/>
    <w:rsid w:val="008C076F"/>
    <w:rsid w:val="008C4795"/>
    <w:rsid w:val="008D4368"/>
    <w:rsid w:val="008D44E1"/>
    <w:rsid w:val="008E0528"/>
    <w:rsid w:val="008E50C0"/>
    <w:rsid w:val="0090352B"/>
    <w:rsid w:val="009077B5"/>
    <w:rsid w:val="00913DCD"/>
    <w:rsid w:val="009175E4"/>
    <w:rsid w:val="00930DB9"/>
    <w:rsid w:val="00934F16"/>
    <w:rsid w:val="0093523F"/>
    <w:rsid w:val="00953892"/>
    <w:rsid w:val="00956673"/>
    <w:rsid w:val="00960C87"/>
    <w:rsid w:val="0096273A"/>
    <w:rsid w:val="0096650A"/>
    <w:rsid w:val="00971333"/>
    <w:rsid w:val="009832AF"/>
    <w:rsid w:val="009861C5"/>
    <w:rsid w:val="009A1B92"/>
    <w:rsid w:val="009B4B6C"/>
    <w:rsid w:val="009B592E"/>
    <w:rsid w:val="009E24D7"/>
    <w:rsid w:val="00A033A1"/>
    <w:rsid w:val="00A03725"/>
    <w:rsid w:val="00A1201B"/>
    <w:rsid w:val="00A15978"/>
    <w:rsid w:val="00A15E3D"/>
    <w:rsid w:val="00A164A9"/>
    <w:rsid w:val="00A26BC1"/>
    <w:rsid w:val="00A561B0"/>
    <w:rsid w:val="00A569C0"/>
    <w:rsid w:val="00A67293"/>
    <w:rsid w:val="00A84DE6"/>
    <w:rsid w:val="00A9248A"/>
    <w:rsid w:val="00A94D5B"/>
    <w:rsid w:val="00AA7385"/>
    <w:rsid w:val="00AA75DD"/>
    <w:rsid w:val="00AB30FA"/>
    <w:rsid w:val="00AB4127"/>
    <w:rsid w:val="00AB5BE2"/>
    <w:rsid w:val="00AD6EBD"/>
    <w:rsid w:val="00AF36CF"/>
    <w:rsid w:val="00B236A4"/>
    <w:rsid w:val="00B32B5D"/>
    <w:rsid w:val="00B3620E"/>
    <w:rsid w:val="00B428A3"/>
    <w:rsid w:val="00B4679F"/>
    <w:rsid w:val="00B46BC6"/>
    <w:rsid w:val="00B54E4D"/>
    <w:rsid w:val="00B55C16"/>
    <w:rsid w:val="00B56F59"/>
    <w:rsid w:val="00B6543A"/>
    <w:rsid w:val="00B74FE9"/>
    <w:rsid w:val="00BC2AB7"/>
    <w:rsid w:val="00BC3E78"/>
    <w:rsid w:val="00BE15C2"/>
    <w:rsid w:val="00BE3FEB"/>
    <w:rsid w:val="00BF5C9E"/>
    <w:rsid w:val="00C100F6"/>
    <w:rsid w:val="00C11BF4"/>
    <w:rsid w:val="00C25887"/>
    <w:rsid w:val="00C31ED3"/>
    <w:rsid w:val="00C47B4C"/>
    <w:rsid w:val="00C60F27"/>
    <w:rsid w:val="00C6657E"/>
    <w:rsid w:val="00C66AB3"/>
    <w:rsid w:val="00C67C0D"/>
    <w:rsid w:val="00C70416"/>
    <w:rsid w:val="00C956C2"/>
    <w:rsid w:val="00CA3FFF"/>
    <w:rsid w:val="00CA6DDB"/>
    <w:rsid w:val="00CC24FC"/>
    <w:rsid w:val="00CC6B6C"/>
    <w:rsid w:val="00CD1C87"/>
    <w:rsid w:val="00CD3ED5"/>
    <w:rsid w:val="00CE1726"/>
    <w:rsid w:val="00CE2F1F"/>
    <w:rsid w:val="00CE4440"/>
    <w:rsid w:val="00CE7E0F"/>
    <w:rsid w:val="00CF1349"/>
    <w:rsid w:val="00CF2D10"/>
    <w:rsid w:val="00D16FCE"/>
    <w:rsid w:val="00D211C0"/>
    <w:rsid w:val="00D36FEC"/>
    <w:rsid w:val="00D709D0"/>
    <w:rsid w:val="00D8574D"/>
    <w:rsid w:val="00D87E37"/>
    <w:rsid w:val="00DC7EA2"/>
    <w:rsid w:val="00DD0844"/>
    <w:rsid w:val="00DE4DF0"/>
    <w:rsid w:val="00DE60AF"/>
    <w:rsid w:val="00E03DC3"/>
    <w:rsid w:val="00E11599"/>
    <w:rsid w:val="00E43829"/>
    <w:rsid w:val="00E57343"/>
    <w:rsid w:val="00E6015C"/>
    <w:rsid w:val="00E61D20"/>
    <w:rsid w:val="00E724A6"/>
    <w:rsid w:val="00E76F1F"/>
    <w:rsid w:val="00EA6AF6"/>
    <w:rsid w:val="00EB1A68"/>
    <w:rsid w:val="00EB7E59"/>
    <w:rsid w:val="00EC0DC2"/>
    <w:rsid w:val="00EC2486"/>
    <w:rsid w:val="00EC3556"/>
    <w:rsid w:val="00ED24B3"/>
    <w:rsid w:val="00ED4575"/>
    <w:rsid w:val="00ED5A97"/>
    <w:rsid w:val="00ED73C0"/>
    <w:rsid w:val="00F120A4"/>
    <w:rsid w:val="00F21DDD"/>
    <w:rsid w:val="00F33E38"/>
    <w:rsid w:val="00F43C1B"/>
    <w:rsid w:val="00F44FD4"/>
    <w:rsid w:val="00F46CEC"/>
    <w:rsid w:val="00F50327"/>
    <w:rsid w:val="00F5446C"/>
    <w:rsid w:val="00F55762"/>
    <w:rsid w:val="00F608EE"/>
    <w:rsid w:val="00F62DB2"/>
    <w:rsid w:val="00F65716"/>
    <w:rsid w:val="00F7472F"/>
    <w:rsid w:val="00F816A9"/>
    <w:rsid w:val="00F8185A"/>
    <w:rsid w:val="00FA39D6"/>
    <w:rsid w:val="00FB1665"/>
    <w:rsid w:val="00FB4226"/>
    <w:rsid w:val="00FE2B28"/>
    <w:rsid w:val="00FE4A80"/>
    <w:rsid w:val="00FE7C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AA877"/>
  <w15:docId w15:val="{C83D079B-1936-4CEE-9595-85363BD96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Yu Mincho" w:hAnsi="Calibri" w:cs="Times New Roman"/>
        <w:sz w:val="22"/>
        <w:szCs w:val="22"/>
        <w:lang w:val="fr-CH" w:eastAsia="ja-JP" w:bidi="ar-SA"/>
      </w:rPr>
    </w:rPrDefault>
    <w:pPrDefault>
      <w:pPr>
        <w:autoSpaceDN w:val="0"/>
        <w:spacing w:after="160" w:line="249"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1">
    <w:name w:val="Titre 1"/>
    <w:basedOn w:val="Normal"/>
    <w:pPr>
      <w:suppressAutoHyphens w:val="0"/>
      <w:spacing w:before="100" w:after="100" w:line="240" w:lineRule="auto"/>
      <w:textAlignment w:val="auto"/>
      <w:outlineLvl w:val="0"/>
    </w:pPr>
    <w:rPr>
      <w:rFonts w:ascii="Times New Roman" w:eastAsia="Times New Roman" w:hAnsi="Times New Roman"/>
      <w:b/>
      <w:bCs/>
      <w:kern w:val="3"/>
      <w:sz w:val="48"/>
      <w:szCs w:val="48"/>
      <w:lang w:eastAsia="fr-CH"/>
    </w:rPr>
  </w:style>
  <w:style w:type="character" w:customStyle="1" w:styleId="Policepardfaut">
    <w:name w:val="Police par défaut"/>
  </w:style>
  <w:style w:type="paragraph" w:customStyle="1" w:styleId="Paragraphedeliste">
    <w:name w:val="Paragraphe de liste"/>
    <w:basedOn w:val="Normal"/>
    <w:pPr>
      <w:ind w:left="720"/>
    </w:pPr>
  </w:style>
  <w:style w:type="character" w:customStyle="1" w:styleId="Lienhypertexte">
    <w:name w:val="Lien hypertexte"/>
    <w:rPr>
      <w:color w:val="0000FF"/>
      <w:u w:val="single"/>
    </w:rPr>
  </w:style>
  <w:style w:type="character" w:customStyle="1" w:styleId="Appelnotedebasdep">
    <w:name w:val="Appel note de bas de p."/>
    <w:basedOn w:val="Policepardfaut"/>
    <w:rPr>
      <w:position w:val="0"/>
      <w:vertAlign w:val="superscript"/>
    </w:rPr>
  </w:style>
  <w:style w:type="paragraph" w:customStyle="1" w:styleId="Notedebasdepage">
    <w:name w:val="Note de bas de page"/>
    <w:basedOn w:val="Normal"/>
    <w:pPr>
      <w:spacing w:after="0" w:line="240" w:lineRule="auto"/>
    </w:pPr>
    <w:rPr>
      <w:rFonts w:ascii="Times New Roman" w:eastAsia="Calibri" w:hAnsi="Times New Roman"/>
      <w:color w:val="000000"/>
      <w:sz w:val="24"/>
      <w:szCs w:val="24"/>
      <w:lang w:val="de-DE" w:eastAsia="de-DE"/>
    </w:rPr>
  </w:style>
  <w:style w:type="character" w:customStyle="1" w:styleId="NotedebasdepageCar">
    <w:name w:val="Note de bas de page Car"/>
    <w:basedOn w:val="Policepardfaut"/>
    <w:rPr>
      <w:rFonts w:ascii="Times New Roman" w:eastAsia="Calibri" w:hAnsi="Times New Roman" w:cs="Times New Roman"/>
      <w:color w:val="000000"/>
      <w:sz w:val="24"/>
      <w:szCs w:val="24"/>
      <w:lang w:val="de-DE" w:eastAsia="de-DE"/>
    </w:rPr>
  </w:style>
  <w:style w:type="character" w:customStyle="1" w:styleId="Accentuation">
    <w:name w:val="Accentuation"/>
    <w:basedOn w:val="Policepardfaut"/>
    <w:rPr>
      <w:i/>
      <w:iCs/>
    </w:rPr>
  </w:style>
  <w:style w:type="character" w:customStyle="1" w:styleId="Titre1Car">
    <w:name w:val="Titre 1 Car"/>
    <w:basedOn w:val="Policepardfaut"/>
    <w:rPr>
      <w:rFonts w:ascii="Times New Roman" w:eastAsia="Times New Roman" w:hAnsi="Times New Roman"/>
      <w:b/>
      <w:bCs/>
      <w:kern w:val="3"/>
      <w:sz w:val="48"/>
      <w:szCs w:val="48"/>
      <w:lang w:eastAsia="fr-CH"/>
    </w:rPr>
  </w:style>
  <w:style w:type="paragraph" w:customStyle="1" w:styleId="Default">
    <w:name w:val="Default"/>
    <w:pPr>
      <w:widowControl w:val="0"/>
      <w:autoSpaceDE w:val="0"/>
      <w:spacing w:after="0" w:line="240" w:lineRule="auto"/>
      <w:textAlignment w:val="auto"/>
    </w:pPr>
    <w:rPr>
      <w:rFonts w:cs="Calibri"/>
      <w:color w:val="000000"/>
      <w:sz w:val="24"/>
      <w:szCs w:val="24"/>
      <w:lang w:val="de-DE" w:eastAsia="en-US"/>
    </w:rPr>
  </w:style>
  <w:style w:type="character" w:customStyle="1" w:styleId="Lienhypertextesuivivisit">
    <w:name w:val="Lien hypertexte suivi visité"/>
    <w:basedOn w:val="Policepardfaut"/>
    <w:rPr>
      <w:color w:val="954F72"/>
      <w:u w:val="single"/>
    </w:rPr>
  </w:style>
  <w:style w:type="character" w:styleId="Hyperlink">
    <w:name w:val="Hyperlink"/>
    <w:basedOn w:val="DefaultParagraphFont"/>
    <w:uiPriority w:val="99"/>
    <w:unhideWhenUsed/>
    <w:rsid w:val="000961A8"/>
    <w:rPr>
      <w:color w:val="0563C1" w:themeColor="hyperlink"/>
      <w:u w:val="single"/>
    </w:rPr>
  </w:style>
  <w:style w:type="character" w:customStyle="1" w:styleId="UnresolvedMention">
    <w:name w:val="Unresolved Mention"/>
    <w:basedOn w:val="DefaultParagraphFont"/>
    <w:uiPriority w:val="99"/>
    <w:semiHidden/>
    <w:unhideWhenUsed/>
    <w:rsid w:val="000961A8"/>
    <w:rPr>
      <w:color w:val="808080"/>
      <w:shd w:val="clear" w:color="auto" w:fill="E6E6E6"/>
    </w:rPr>
  </w:style>
  <w:style w:type="paragraph" w:styleId="FootnoteText">
    <w:name w:val="footnote text"/>
    <w:basedOn w:val="Normal"/>
    <w:link w:val="FootnoteTextChar"/>
    <w:uiPriority w:val="99"/>
    <w:semiHidden/>
    <w:unhideWhenUsed/>
    <w:rsid w:val="000961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61A8"/>
    <w:rPr>
      <w:sz w:val="20"/>
      <w:szCs w:val="20"/>
    </w:rPr>
  </w:style>
  <w:style w:type="character" w:styleId="FollowedHyperlink">
    <w:name w:val="FollowedHyperlink"/>
    <w:basedOn w:val="DefaultParagraphFont"/>
    <w:uiPriority w:val="99"/>
    <w:semiHidden/>
    <w:unhideWhenUsed/>
    <w:rsid w:val="000961A8"/>
    <w:rPr>
      <w:color w:val="954F72" w:themeColor="followedHyperlink"/>
      <w:u w:val="single"/>
    </w:rPr>
  </w:style>
  <w:style w:type="paragraph" w:styleId="Header">
    <w:name w:val="header"/>
    <w:basedOn w:val="Normal"/>
    <w:link w:val="HeaderChar"/>
    <w:uiPriority w:val="99"/>
    <w:unhideWhenUsed/>
    <w:rsid w:val="00A164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64A9"/>
  </w:style>
  <w:style w:type="paragraph" w:styleId="Footer">
    <w:name w:val="footer"/>
    <w:basedOn w:val="Normal"/>
    <w:link w:val="FooterChar"/>
    <w:uiPriority w:val="99"/>
    <w:unhideWhenUsed/>
    <w:rsid w:val="00A164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64A9"/>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basedOn w:val="Normal"/>
    <w:uiPriority w:val="34"/>
    <w:qFormat/>
    <w:rsid w:val="000D023F"/>
    <w:pPr>
      <w:ind w:left="720"/>
      <w:contextualSpacing/>
    </w:pPr>
  </w:style>
  <w:style w:type="paragraph" w:styleId="BalloonText">
    <w:name w:val="Balloon Text"/>
    <w:basedOn w:val="Normal"/>
    <w:link w:val="BalloonTextChar"/>
    <w:uiPriority w:val="99"/>
    <w:semiHidden/>
    <w:unhideWhenUsed/>
    <w:rsid w:val="001A17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73E"/>
    <w:rPr>
      <w:rFonts w:ascii="Segoe UI" w:hAnsi="Segoe UI" w:cs="Segoe UI"/>
      <w:sz w:val="18"/>
      <w:szCs w:val="18"/>
    </w:rPr>
  </w:style>
  <w:style w:type="character" w:styleId="CommentReference">
    <w:name w:val="annotation reference"/>
    <w:basedOn w:val="DefaultParagraphFont"/>
    <w:uiPriority w:val="99"/>
    <w:semiHidden/>
    <w:unhideWhenUsed/>
    <w:rsid w:val="00B4679F"/>
    <w:rPr>
      <w:sz w:val="16"/>
      <w:szCs w:val="16"/>
    </w:rPr>
  </w:style>
  <w:style w:type="paragraph" w:styleId="CommentText">
    <w:name w:val="annotation text"/>
    <w:basedOn w:val="Normal"/>
    <w:link w:val="CommentTextChar"/>
    <w:uiPriority w:val="99"/>
    <w:semiHidden/>
    <w:unhideWhenUsed/>
    <w:rsid w:val="00B4679F"/>
    <w:pPr>
      <w:spacing w:line="240" w:lineRule="auto"/>
    </w:pPr>
    <w:rPr>
      <w:sz w:val="20"/>
      <w:szCs w:val="20"/>
    </w:rPr>
  </w:style>
  <w:style w:type="character" w:customStyle="1" w:styleId="CommentTextChar">
    <w:name w:val="Comment Text Char"/>
    <w:basedOn w:val="DefaultParagraphFont"/>
    <w:link w:val="CommentText"/>
    <w:uiPriority w:val="99"/>
    <w:semiHidden/>
    <w:rsid w:val="00B4679F"/>
    <w:rPr>
      <w:sz w:val="20"/>
      <w:szCs w:val="20"/>
    </w:rPr>
  </w:style>
  <w:style w:type="paragraph" w:styleId="CommentSubject">
    <w:name w:val="annotation subject"/>
    <w:basedOn w:val="CommentText"/>
    <w:next w:val="CommentText"/>
    <w:link w:val="CommentSubjectChar"/>
    <w:uiPriority w:val="99"/>
    <w:semiHidden/>
    <w:unhideWhenUsed/>
    <w:rsid w:val="00B4679F"/>
    <w:rPr>
      <w:b/>
      <w:bCs/>
    </w:rPr>
  </w:style>
  <w:style w:type="character" w:customStyle="1" w:styleId="CommentSubjectChar">
    <w:name w:val="Comment Subject Char"/>
    <w:basedOn w:val="CommentTextChar"/>
    <w:link w:val="CommentSubject"/>
    <w:uiPriority w:val="99"/>
    <w:semiHidden/>
    <w:rsid w:val="00B467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587349">
      <w:bodyDiv w:val="1"/>
      <w:marLeft w:val="0"/>
      <w:marRight w:val="0"/>
      <w:marTop w:val="0"/>
      <w:marBottom w:val="0"/>
      <w:divBdr>
        <w:top w:val="none" w:sz="0" w:space="0" w:color="auto"/>
        <w:left w:val="none" w:sz="0" w:space="0" w:color="auto"/>
        <w:bottom w:val="none" w:sz="0" w:space="0" w:color="auto"/>
        <w:right w:val="none" w:sz="0" w:space="0" w:color="auto"/>
      </w:divBdr>
      <w:divsChild>
        <w:div w:id="1338919001">
          <w:marLeft w:val="0"/>
          <w:marRight w:val="0"/>
          <w:marTop w:val="0"/>
          <w:marBottom w:val="0"/>
          <w:divBdr>
            <w:top w:val="none" w:sz="0" w:space="0" w:color="auto"/>
            <w:left w:val="none" w:sz="0" w:space="0" w:color="auto"/>
            <w:bottom w:val="none" w:sz="0" w:space="0" w:color="auto"/>
            <w:right w:val="none" w:sz="0" w:space="0" w:color="auto"/>
          </w:divBdr>
        </w:div>
        <w:div w:id="664742923">
          <w:marLeft w:val="0"/>
          <w:marRight w:val="0"/>
          <w:marTop w:val="0"/>
          <w:marBottom w:val="0"/>
          <w:divBdr>
            <w:top w:val="none" w:sz="0" w:space="0" w:color="auto"/>
            <w:left w:val="none" w:sz="0" w:space="0" w:color="auto"/>
            <w:bottom w:val="none" w:sz="0" w:space="0" w:color="auto"/>
            <w:right w:val="none" w:sz="0" w:space="0" w:color="auto"/>
          </w:divBdr>
        </w:div>
      </w:divsChild>
    </w:div>
    <w:div w:id="695736609">
      <w:bodyDiv w:val="1"/>
      <w:marLeft w:val="0"/>
      <w:marRight w:val="0"/>
      <w:marTop w:val="0"/>
      <w:marBottom w:val="0"/>
      <w:divBdr>
        <w:top w:val="none" w:sz="0" w:space="0" w:color="auto"/>
        <w:left w:val="none" w:sz="0" w:space="0" w:color="auto"/>
        <w:bottom w:val="none" w:sz="0" w:space="0" w:color="auto"/>
        <w:right w:val="none" w:sz="0" w:space="0" w:color="auto"/>
      </w:divBdr>
      <w:divsChild>
        <w:div w:id="1148940376">
          <w:marLeft w:val="0"/>
          <w:marRight w:val="0"/>
          <w:marTop w:val="0"/>
          <w:marBottom w:val="0"/>
          <w:divBdr>
            <w:top w:val="none" w:sz="0" w:space="0" w:color="auto"/>
            <w:left w:val="none" w:sz="0" w:space="0" w:color="auto"/>
            <w:bottom w:val="none" w:sz="0" w:space="0" w:color="auto"/>
            <w:right w:val="none" w:sz="0" w:space="0" w:color="auto"/>
          </w:divBdr>
        </w:div>
        <w:div w:id="2087142334">
          <w:marLeft w:val="0"/>
          <w:marRight w:val="0"/>
          <w:marTop w:val="0"/>
          <w:marBottom w:val="0"/>
          <w:divBdr>
            <w:top w:val="none" w:sz="0" w:space="0" w:color="auto"/>
            <w:left w:val="none" w:sz="0" w:space="0" w:color="auto"/>
            <w:bottom w:val="none" w:sz="0" w:space="0" w:color="auto"/>
            <w:right w:val="none" w:sz="0" w:space="0" w:color="auto"/>
          </w:divBdr>
        </w:div>
        <w:div w:id="2004813122">
          <w:marLeft w:val="0"/>
          <w:marRight w:val="0"/>
          <w:marTop w:val="0"/>
          <w:marBottom w:val="0"/>
          <w:divBdr>
            <w:top w:val="none" w:sz="0" w:space="0" w:color="auto"/>
            <w:left w:val="none" w:sz="0" w:space="0" w:color="auto"/>
            <w:bottom w:val="none" w:sz="0" w:space="0" w:color="auto"/>
            <w:right w:val="none" w:sz="0" w:space="0" w:color="auto"/>
          </w:divBdr>
        </w:div>
        <w:div w:id="1303996310">
          <w:marLeft w:val="0"/>
          <w:marRight w:val="0"/>
          <w:marTop w:val="0"/>
          <w:marBottom w:val="0"/>
          <w:divBdr>
            <w:top w:val="none" w:sz="0" w:space="0" w:color="auto"/>
            <w:left w:val="none" w:sz="0" w:space="0" w:color="auto"/>
            <w:bottom w:val="none" w:sz="0" w:space="0" w:color="auto"/>
            <w:right w:val="none" w:sz="0" w:space="0" w:color="auto"/>
          </w:divBdr>
        </w:div>
        <w:div w:id="179979702">
          <w:marLeft w:val="0"/>
          <w:marRight w:val="0"/>
          <w:marTop w:val="0"/>
          <w:marBottom w:val="0"/>
          <w:divBdr>
            <w:top w:val="none" w:sz="0" w:space="0" w:color="auto"/>
            <w:left w:val="none" w:sz="0" w:space="0" w:color="auto"/>
            <w:bottom w:val="none" w:sz="0" w:space="0" w:color="auto"/>
            <w:right w:val="none" w:sz="0" w:space="0" w:color="auto"/>
          </w:divBdr>
        </w:div>
        <w:div w:id="2137017599">
          <w:marLeft w:val="0"/>
          <w:marRight w:val="0"/>
          <w:marTop w:val="0"/>
          <w:marBottom w:val="0"/>
          <w:divBdr>
            <w:top w:val="none" w:sz="0" w:space="0" w:color="auto"/>
            <w:left w:val="none" w:sz="0" w:space="0" w:color="auto"/>
            <w:bottom w:val="none" w:sz="0" w:space="0" w:color="auto"/>
            <w:right w:val="none" w:sz="0" w:space="0" w:color="auto"/>
          </w:divBdr>
        </w:div>
        <w:div w:id="1865901364">
          <w:marLeft w:val="0"/>
          <w:marRight w:val="0"/>
          <w:marTop w:val="0"/>
          <w:marBottom w:val="0"/>
          <w:divBdr>
            <w:top w:val="none" w:sz="0" w:space="0" w:color="auto"/>
            <w:left w:val="none" w:sz="0" w:space="0" w:color="auto"/>
            <w:bottom w:val="none" w:sz="0" w:space="0" w:color="auto"/>
            <w:right w:val="none" w:sz="0" w:space="0" w:color="auto"/>
          </w:divBdr>
        </w:div>
        <w:div w:id="820195886">
          <w:marLeft w:val="0"/>
          <w:marRight w:val="0"/>
          <w:marTop w:val="0"/>
          <w:marBottom w:val="0"/>
          <w:divBdr>
            <w:top w:val="none" w:sz="0" w:space="0" w:color="auto"/>
            <w:left w:val="none" w:sz="0" w:space="0" w:color="auto"/>
            <w:bottom w:val="none" w:sz="0" w:space="0" w:color="auto"/>
            <w:right w:val="none" w:sz="0" w:space="0" w:color="auto"/>
          </w:divBdr>
        </w:div>
      </w:divsChild>
    </w:div>
    <w:div w:id="795219591">
      <w:bodyDiv w:val="1"/>
      <w:marLeft w:val="0"/>
      <w:marRight w:val="0"/>
      <w:marTop w:val="0"/>
      <w:marBottom w:val="0"/>
      <w:divBdr>
        <w:top w:val="none" w:sz="0" w:space="0" w:color="auto"/>
        <w:left w:val="none" w:sz="0" w:space="0" w:color="auto"/>
        <w:bottom w:val="none" w:sz="0" w:space="0" w:color="auto"/>
        <w:right w:val="none" w:sz="0" w:space="0" w:color="auto"/>
      </w:divBdr>
      <w:divsChild>
        <w:div w:id="486171386">
          <w:marLeft w:val="0"/>
          <w:marRight w:val="0"/>
          <w:marTop w:val="0"/>
          <w:marBottom w:val="0"/>
          <w:divBdr>
            <w:top w:val="none" w:sz="0" w:space="0" w:color="auto"/>
            <w:left w:val="none" w:sz="0" w:space="0" w:color="auto"/>
            <w:bottom w:val="none" w:sz="0" w:space="0" w:color="auto"/>
            <w:right w:val="none" w:sz="0" w:space="0" w:color="auto"/>
          </w:divBdr>
        </w:div>
        <w:div w:id="1107850123">
          <w:marLeft w:val="0"/>
          <w:marRight w:val="0"/>
          <w:marTop w:val="0"/>
          <w:marBottom w:val="0"/>
          <w:divBdr>
            <w:top w:val="none" w:sz="0" w:space="0" w:color="auto"/>
            <w:left w:val="none" w:sz="0" w:space="0" w:color="auto"/>
            <w:bottom w:val="none" w:sz="0" w:space="0" w:color="auto"/>
            <w:right w:val="none" w:sz="0" w:space="0" w:color="auto"/>
          </w:divBdr>
        </w:div>
        <w:div w:id="1208251968">
          <w:marLeft w:val="0"/>
          <w:marRight w:val="0"/>
          <w:marTop w:val="0"/>
          <w:marBottom w:val="0"/>
          <w:divBdr>
            <w:top w:val="none" w:sz="0" w:space="0" w:color="auto"/>
            <w:left w:val="none" w:sz="0" w:space="0" w:color="auto"/>
            <w:bottom w:val="none" w:sz="0" w:space="0" w:color="auto"/>
            <w:right w:val="none" w:sz="0" w:space="0" w:color="auto"/>
          </w:divBdr>
        </w:div>
        <w:div w:id="227810477">
          <w:marLeft w:val="0"/>
          <w:marRight w:val="0"/>
          <w:marTop w:val="0"/>
          <w:marBottom w:val="0"/>
          <w:divBdr>
            <w:top w:val="none" w:sz="0" w:space="0" w:color="auto"/>
            <w:left w:val="none" w:sz="0" w:space="0" w:color="auto"/>
            <w:bottom w:val="none" w:sz="0" w:space="0" w:color="auto"/>
            <w:right w:val="none" w:sz="0" w:space="0" w:color="auto"/>
          </w:divBdr>
        </w:div>
        <w:div w:id="902063328">
          <w:marLeft w:val="0"/>
          <w:marRight w:val="0"/>
          <w:marTop w:val="0"/>
          <w:marBottom w:val="0"/>
          <w:divBdr>
            <w:top w:val="none" w:sz="0" w:space="0" w:color="auto"/>
            <w:left w:val="none" w:sz="0" w:space="0" w:color="auto"/>
            <w:bottom w:val="none" w:sz="0" w:space="0" w:color="auto"/>
            <w:right w:val="none" w:sz="0" w:space="0" w:color="auto"/>
          </w:divBdr>
        </w:div>
        <w:div w:id="2051300716">
          <w:marLeft w:val="0"/>
          <w:marRight w:val="0"/>
          <w:marTop w:val="0"/>
          <w:marBottom w:val="0"/>
          <w:divBdr>
            <w:top w:val="none" w:sz="0" w:space="0" w:color="auto"/>
            <w:left w:val="none" w:sz="0" w:space="0" w:color="auto"/>
            <w:bottom w:val="none" w:sz="0" w:space="0" w:color="auto"/>
            <w:right w:val="none" w:sz="0" w:space="0" w:color="auto"/>
          </w:divBdr>
        </w:div>
        <w:div w:id="656882151">
          <w:marLeft w:val="0"/>
          <w:marRight w:val="0"/>
          <w:marTop w:val="0"/>
          <w:marBottom w:val="0"/>
          <w:divBdr>
            <w:top w:val="none" w:sz="0" w:space="0" w:color="auto"/>
            <w:left w:val="none" w:sz="0" w:space="0" w:color="auto"/>
            <w:bottom w:val="none" w:sz="0" w:space="0" w:color="auto"/>
            <w:right w:val="none" w:sz="0" w:space="0" w:color="auto"/>
          </w:divBdr>
        </w:div>
        <w:div w:id="1494300585">
          <w:marLeft w:val="0"/>
          <w:marRight w:val="0"/>
          <w:marTop w:val="0"/>
          <w:marBottom w:val="0"/>
          <w:divBdr>
            <w:top w:val="none" w:sz="0" w:space="0" w:color="auto"/>
            <w:left w:val="none" w:sz="0" w:space="0" w:color="auto"/>
            <w:bottom w:val="none" w:sz="0" w:space="0" w:color="auto"/>
            <w:right w:val="none" w:sz="0" w:space="0" w:color="auto"/>
          </w:divBdr>
        </w:div>
        <w:div w:id="1762487246">
          <w:marLeft w:val="0"/>
          <w:marRight w:val="0"/>
          <w:marTop w:val="0"/>
          <w:marBottom w:val="0"/>
          <w:divBdr>
            <w:top w:val="none" w:sz="0" w:space="0" w:color="auto"/>
            <w:left w:val="none" w:sz="0" w:space="0" w:color="auto"/>
            <w:bottom w:val="none" w:sz="0" w:space="0" w:color="auto"/>
            <w:right w:val="none" w:sz="0" w:space="0" w:color="auto"/>
          </w:divBdr>
        </w:div>
        <w:div w:id="1730954965">
          <w:marLeft w:val="0"/>
          <w:marRight w:val="0"/>
          <w:marTop w:val="0"/>
          <w:marBottom w:val="0"/>
          <w:divBdr>
            <w:top w:val="none" w:sz="0" w:space="0" w:color="auto"/>
            <w:left w:val="none" w:sz="0" w:space="0" w:color="auto"/>
            <w:bottom w:val="none" w:sz="0" w:space="0" w:color="auto"/>
            <w:right w:val="none" w:sz="0" w:space="0" w:color="auto"/>
          </w:divBdr>
        </w:div>
        <w:div w:id="1671983566">
          <w:marLeft w:val="0"/>
          <w:marRight w:val="0"/>
          <w:marTop w:val="0"/>
          <w:marBottom w:val="0"/>
          <w:divBdr>
            <w:top w:val="none" w:sz="0" w:space="0" w:color="auto"/>
            <w:left w:val="none" w:sz="0" w:space="0" w:color="auto"/>
            <w:bottom w:val="none" w:sz="0" w:space="0" w:color="auto"/>
            <w:right w:val="none" w:sz="0" w:space="0" w:color="auto"/>
          </w:divBdr>
        </w:div>
        <w:div w:id="520777723">
          <w:marLeft w:val="0"/>
          <w:marRight w:val="0"/>
          <w:marTop w:val="0"/>
          <w:marBottom w:val="0"/>
          <w:divBdr>
            <w:top w:val="none" w:sz="0" w:space="0" w:color="auto"/>
            <w:left w:val="none" w:sz="0" w:space="0" w:color="auto"/>
            <w:bottom w:val="none" w:sz="0" w:space="0" w:color="auto"/>
            <w:right w:val="none" w:sz="0" w:space="0" w:color="auto"/>
          </w:divBdr>
        </w:div>
        <w:div w:id="565723028">
          <w:marLeft w:val="0"/>
          <w:marRight w:val="0"/>
          <w:marTop w:val="0"/>
          <w:marBottom w:val="0"/>
          <w:divBdr>
            <w:top w:val="none" w:sz="0" w:space="0" w:color="auto"/>
            <w:left w:val="none" w:sz="0" w:space="0" w:color="auto"/>
            <w:bottom w:val="none" w:sz="0" w:space="0" w:color="auto"/>
            <w:right w:val="none" w:sz="0" w:space="0" w:color="auto"/>
          </w:divBdr>
        </w:div>
        <w:div w:id="721515457">
          <w:marLeft w:val="0"/>
          <w:marRight w:val="0"/>
          <w:marTop w:val="0"/>
          <w:marBottom w:val="0"/>
          <w:divBdr>
            <w:top w:val="none" w:sz="0" w:space="0" w:color="auto"/>
            <w:left w:val="none" w:sz="0" w:space="0" w:color="auto"/>
            <w:bottom w:val="none" w:sz="0" w:space="0" w:color="auto"/>
            <w:right w:val="none" w:sz="0" w:space="0" w:color="auto"/>
          </w:divBdr>
        </w:div>
        <w:div w:id="1552498996">
          <w:marLeft w:val="0"/>
          <w:marRight w:val="0"/>
          <w:marTop w:val="0"/>
          <w:marBottom w:val="0"/>
          <w:divBdr>
            <w:top w:val="none" w:sz="0" w:space="0" w:color="auto"/>
            <w:left w:val="none" w:sz="0" w:space="0" w:color="auto"/>
            <w:bottom w:val="none" w:sz="0" w:space="0" w:color="auto"/>
            <w:right w:val="none" w:sz="0" w:space="0" w:color="auto"/>
          </w:divBdr>
        </w:div>
        <w:div w:id="205797071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hchr.org/Documents/HRBodies/CRC/Discussions/2018/2018%20DGD%20Webpage" TargetMode="External"/><Relationship Id="rId18" Type="http://schemas.openxmlformats.org/officeDocument/2006/relationships/hyperlink" Target="https://www.ohchr.org/EN/Issues/SRHRDefenders/Pages/CountryVisits.aspx" TargetMode="External"/><Relationship Id="rId26"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hyperlink" Target="https://documents-dds-ny.un.org/doc/UNDOC/GEN/G17/011/75/PDF/G1701175.pdf?OpenElement" TargetMode="External"/><Relationship Id="rId7" Type="http://schemas.openxmlformats.org/officeDocument/2006/relationships/settings" Target="settings.xml"/><Relationship Id="rId12" Type="http://schemas.openxmlformats.org/officeDocument/2006/relationships/hyperlink" Target="https://www.ohchr.org/Documents/HRBodies/CRC/Discussions/2018/2018%20DGD%20Webpage" TargetMode="External"/><Relationship Id="rId17" Type="http://schemas.openxmlformats.org/officeDocument/2006/relationships/hyperlink" Target="https://www.ohchr.org/EN/Issues/SRHRDefenders/Pages/AnnualReports.aspx" TargetMode="External"/><Relationship Id="rId25"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hyperlink" Target="https://www.ohchr.org/EN/ProfessionalInterest/Pages/OPICCRC.aspx" TargetMode="External"/><Relationship Id="rId20" Type="http://schemas.openxmlformats.org/officeDocument/2006/relationships/hyperlink" Target="http://www.ishr.ch/news/groundbreaking-model-law-recognise-and-protect-human-rights-defender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chr.org/Documents/HRBodies/CRC/Discussions/2018/2018%20DGD%20Webpage" TargetMode="External"/><Relationship Id="rId24" Type="http://schemas.openxmlformats.org/officeDocument/2006/relationships/diagramLayout" Target="diagrams/layout1.xml"/><Relationship Id="rId5" Type="http://schemas.openxmlformats.org/officeDocument/2006/relationships/numbering" Target="numbering.xml"/><Relationship Id="rId15" Type="http://schemas.openxmlformats.org/officeDocument/2006/relationships/hyperlink" Target="https://www.ohchr.org/EN/Issues/SRHRDefenders/Pages/Translation.aspx" TargetMode="External"/><Relationship Id="rId23" Type="http://schemas.openxmlformats.org/officeDocument/2006/relationships/diagramData" Target="diagrams/data1.xm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ohchr.org/EN/Issues/SRHRDefenders/Pages/Complaints.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hildrightsconnect.org/connect-with-the-un-2/committee-on-the-rights-of-the-child/days-of-general-discussion/fr/" TargetMode="External"/><Relationship Id="rId22" Type="http://schemas.openxmlformats.org/officeDocument/2006/relationships/hyperlink" Target="http://undocs.org/A/C.3/72/L.50" TargetMode="External"/><Relationship Id="rId27" Type="http://schemas.microsoft.com/office/2007/relationships/diagramDrawing" Target="diagrams/drawing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resourcecentre.savethechildren.net/library/enabling-exercise-civil-and-political-rights-views-children" TargetMode="External"/><Relationship Id="rId13" Type="http://schemas.openxmlformats.org/officeDocument/2006/relationships/hyperlink" Target="http://tbinternet.ohchr.org/_layouts/treatybodyexternal/Download.aspx?symbolno=CRC%2fC%2fGC%2f20&amp;Lang=en" TargetMode="External"/><Relationship Id="rId18" Type="http://schemas.openxmlformats.org/officeDocument/2006/relationships/hyperlink" Target="https://www.protecting-defenders.org/" TargetMode="External"/><Relationship Id="rId3" Type="http://schemas.openxmlformats.org/officeDocument/2006/relationships/hyperlink" Target="https://www.protecting-defenders.org/en/news/un-experts-urge-philippines-stop-attacks-and-killings-anti-drugs-campaign" TargetMode="External"/><Relationship Id="rId7" Type="http://schemas.openxmlformats.org/officeDocument/2006/relationships/hyperlink" Target="https://documents-dds-ny.un.org/doc/UNDOC/GEN/G16/124/22/PDF/G1612422.pdf?OpenElement" TargetMode="External"/><Relationship Id="rId12" Type="http://schemas.openxmlformats.org/officeDocument/2006/relationships/hyperlink" Target="https://documents-dds-ny.un.org/doc/UNDOC/GEN/G16/015/57/PDF/G1601557.pdf?OpenElement" TargetMode="External"/><Relationship Id="rId17" Type="http://schemas.openxmlformats.org/officeDocument/2006/relationships/hyperlink" Target="https://www.ohchr.org/EN/Issues/SRHRDefenders/Pages/Mandate.aspx" TargetMode="External"/><Relationship Id="rId2" Type="http://schemas.openxmlformats.org/officeDocument/2006/relationships/hyperlink" Target="https://www.ohchr.org/Documents/HRBodies/CRC/Discussions/2016/DGDoutcomereport-May2017.pdf" TargetMode="External"/><Relationship Id="rId16" Type="http://schemas.openxmlformats.org/officeDocument/2006/relationships/hyperlink" Target="http://ap.ohchr.org/documents/E/CHR/resolutions/E-CN_4-RES-2000-61.doc" TargetMode="External"/><Relationship Id="rId20" Type="http://schemas.openxmlformats.org/officeDocument/2006/relationships/hyperlink" Target="http://www.ishr.ch/news/six-key-insights-increase-chances-success-protection-human-rights-defenders" TargetMode="External"/><Relationship Id="rId1" Type="http://schemas.openxmlformats.org/officeDocument/2006/relationships/hyperlink" Target="http://tbinternet.ohchr.org/_layouts/treatybodyexternal/Download.aspx?symbolno=CRC%2fC%2fGC%2f20&amp;Lang=en" TargetMode="External"/><Relationship Id="rId6" Type="http://schemas.openxmlformats.org/officeDocument/2006/relationships/hyperlink" Target="https://documents-dds-ny.un.org/doc/UNDOC/GEN/G16/237/79/PDF/G1623779.pdf?OpenElement" TargetMode="External"/><Relationship Id="rId11" Type="http://schemas.openxmlformats.org/officeDocument/2006/relationships/hyperlink" Target="https://resourcecentre.savethechildren.net/library/enabling-exercise-civil-and-political-rights-views-children" TargetMode="External"/><Relationship Id="rId5" Type="http://schemas.openxmlformats.org/officeDocument/2006/relationships/hyperlink" Target="https://www.ohchr.org/Documents/Issues/FAssociation/A-HRC-26-29_en.pdf" TargetMode="External"/><Relationship Id="rId15" Type="http://schemas.openxmlformats.org/officeDocument/2006/relationships/hyperlink" Target="https://www.ohchr.org/EN/Issues/SRHRDefenders/Pages/Defender.aspx" TargetMode="External"/><Relationship Id="rId10" Type="http://schemas.openxmlformats.org/officeDocument/2006/relationships/hyperlink" Target="https://documents-dds-ny.un.org/doc/UNDOC/GEN/G16/015/57/PDF/G1601557.pdf?OpenElement" TargetMode="External"/><Relationship Id="rId19" Type="http://schemas.openxmlformats.org/officeDocument/2006/relationships/hyperlink" Target="http://www.ishr.ch/news/legal-recognition-protection" TargetMode="External"/><Relationship Id="rId4" Type="http://schemas.openxmlformats.org/officeDocument/2006/relationships/hyperlink" Target="https://documents-dds-ny.un.org/doc/UNDOC/GEN/G17/038/21/PDF/G1703821.pdf?OpenElement" TargetMode="External"/><Relationship Id="rId9" Type="http://schemas.openxmlformats.org/officeDocument/2006/relationships/hyperlink" Target="http://tbinternet.ohchr.org/_layouts/treatybodyexternal/Download.aspx?symbolno=CRC%2fGC%2f2001%2f1&amp;Lang=en" TargetMode="External"/><Relationship Id="rId14" Type="http://schemas.openxmlformats.org/officeDocument/2006/relationships/hyperlink" Target="https://www.ohchr.org/EN/HRBodies/HRC/RegularSessions/Session30/Documents/A_HRC_30_20_ENG.doc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316A554-D75E-45BE-80A7-82B564DD70FA}" type="doc">
      <dgm:prSet loTypeId="urn:microsoft.com/office/officeart/2005/8/layout/venn2" loCatId="relationship" qsTypeId="urn:microsoft.com/office/officeart/2005/8/quickstyle/simple1" qsCatId="simple" csTypeId="urn:microsoft.com/office/officeart/2005/8/colors/accent1_2" csCatId="accent1" phldr="1"/>
      <dgm:spPr/>
      <dgm:t>
        <a:bodyPr/>
        <a:lstStyle/>
        <a:p>
          <a:endParaRPr lang="en-US"/>
        </a:p>
      </dgm:t>
    </dgm:pt>
    <dgm:pt modelId="{508E60D9-2C81-472E-93E4-349CB442E52D}">
      <dgm:prSet phldrT="[Text]" custT="1"/>
      <dgm:spPr>
        <a:solidFill>
          <a:schemeClr val="accent5"/>
        </a:solidFill>
      </dgm:spPr>
      <dgm:t>
        <a:bodyPr/>
        <a:lstStyle/>
        <a:p>
          <a:r>
            <a:rPr lang="en-US" sz="800"/>
            <a:t>Système des doits </a:t>
          </a:r>
          <a:r>
            <a:rPr lang="fr-CH" sz="800"/>
            <a:t>humains</a:t>
          </a:r>
          <a:r>
            <a:rPr lang="en-US" sz="800"/>
            <a:t> régional et de s Nations Unies</a:t>
          </a:r>
        </a:p>
      </dgm:t>
    </dgm:pt>
    <dgm:pt modelId="{55ABDBB2-8B4B-4908-9C83-7B33B413C371}" type="parTrans" cxnId="{3BFA48BD-98B7-4339-BADB-A5947CBDECB7}">
      <dgm:prSet/>
      <dgm:spPr/>
      <dgm:t>
        <a:bodyPr/>
        <a:lstStyle/>
        <a:p>
          <a:endParaRPr lang="en-US"/>
        </a:p>
      </dgm:t>
    </dgm:pt>
    <dgm:pt modelId="{7BC9BB72-BCA1-4573-B1FD-9C3AF6480708}" type="sibTrans" cxnId="{3BFA48BD-98B7-4339-BADB-A5947CBDECB7}">
      <dgm:prSet/>
      <dgm:spPr/>
      <dgm:t>
        <a:bodyPr/>
        <a:lstStyle/>
        <a:p>
          <a:endParaRPr lang="en-US"/>
        </a:p>
      </dgm:t>
    </dgm:pt>
    <dgm:pt modelId="{40F8ABF4-C684-46B6-8849-EE2B219F5BF7}">
      <dgm:prSet phldrT="[Text]" custT="1"/>
      <dgm:spPr>
        <a:solidFill>
          <a:schemeClr val="accent5"/>
        </a:solidFill>
      </dgm:spPr>
      <dgm:t>
        <a:bodyPr/>
        <a:lstStyle/>
        <a:p>
          <a:r>
            <a:rPr lang="en-US" sz="800"/>
            <a:t>Etat</a:t>
          </a:r>
          <a:r>
            <a:rPr lang="en-US" sz="700"/>
            <a:t> </a:t>
          </a:r>
        </a:p>
      </dgm:t>
    </dgm:pt>
    <dgm:pt modelId="{2A6AB98E-3592-4170-B1D5-F477A7DACDBA}" type="parTrans" cxnId="{C226DCB6-9DAD-496A-BC37-10FAC561D113}">
      <dgm:prSet/>
      <dgm:spPr/>
      <dgm:t>
        <a:bodyPr/>
        <a:lstStyle/>
        <a:p>
          <a:endParaRPr lang="en-US"/>
        </a:p>
      </dgm:t>
    </dgm:pt>
    <dgm:pt modelId="{8B364FF8-8090-48B6-B62D-3611CBBDA1D4}" type="sibTrans" cxnId="{C226DCB6-9DAD-496A-BC37-10FAC561D113}">
      <dgm:prSet/>
      <dgm:spPr/>
      <dgm:t>
        <a:bodyPr/>
        <a:lstStyle/>
        <a:p>
          <a:endParaRPr lang="en-US"/>
        </a:p>
      </dgm:t>
    </dgm:pt>
    <dgm:pt modelId="{47B2DC6D-8642-498A-8F92-44287836B5D5}">
      <dgm:prSet phldrT="[Text]" custT="1"/>
      <dgm:spPr>
        <a:solidFill>
          <a:schemeClr val="accent5"/>
        </a:solidFill>
      </dgm:spPr>
      <dgm:t>
        <a:bodyPr/>
        <a:lstStyle/>
        <a:p>
          <a:r>
            <a:rPr lang="en-US" sz="800"/>
            <a:t>Environnements</a:t>
          </a:r>
          <a:r>
            <a:rPr lang="en-US" sz="700"/>
            <a:t> </a:t>
          </a:r>
          <a:r>
            <a:rPr lang="en-US" sz="800"/>
            <a:t>immédiats</a:t>
          </a:r>
          <a:endParaRPr lang="en-US" sz="700"/>
        </a:p>
      </dgm:t>
    </dgm:pt>
    <dgm:pt modelId="{308D17C5-03E7-474F-A7D3-187B47FD165C}" type="parTrans" cxnId="{EA176B02-20FF-45F3-85FA-9EE19258C527}">
      <dgm:prSet/>
      <dgm:spPr/>
      <dgm:t>
        <a:bodyPr/>
        <a:lstStyle/>
        <a:p>
          <a:endParaRPr lang="en-US"/>
        </a:p>
      </dgm:t>
    </dgm:pt>
    <dgm:pt modelId="{E65B6F8C-70A6-4B22-B0D3-F69F5540DDFD}" type="sibTrans" cxnId="{EA176B02-20FF-45F3-85FA-9EE19258C527}">
      <dgm:prSet/>
      <dgm:spPr/>
      <dgm:t>
        <a:bodyPr/>
        <a:lstStyle/>
        <a:p>
          <a:endParaRPr lang="en-US"/>
        </a:p>
      </dgm:t>
    </dgm:pt>
    <dgm:pt modelId="{9BF20B12-93A0-4485-A4F6-529FC8B90911}">
      <dgm:prSet phldrT="[Text]" custT="1"/>
      <dgm:spPr>
        <a:solidFill>
          <a:schemeClr val="accent5"/>
        </a:solidFill>
      </dgm:spPr>
      <dgm:t>
        <a:bodyPr/>
        <a:lstStyle/>
        <a:p>
          <a:r>
            <a:rPr lang="en-US" sz="800"/>
            <a:t>Enfants</a:t>
          </a:r>
          <a:r>
            <a:rPr lang="en-US" sz="900"/>
            <a:t> </a:t>
          </a:r>
        </a:p>
      </dgm:t>
    </dgm:pt>
    <dgm:pt modelId="{CA919155-27F3-49E5-9AEA-45DA61811D30}" type="parTrans" cxnId="{559CDC86-C0AA-4E91-842A-29C178DAD484}">
      <dgm:prSet/>
      <dgm:spPr/>
      <dgm:t>
        <a:bodyPr/>
        <a:lstStyle/>
        <a:p>
          <a:endParaRPr lang="en-US"/>
        </a:p>
      </dgm:t>
    </dgm:pt>
    <dgm:pt modelId="{BABF4BBE-4860-4D88-B232-C235926EE5FB}" type="sibTrans" cxnId="{559CDC86-C0AA-4E91-842A-29C178DAD484}">
      <dgm:prSet/>
      <dgm:spPr/>
      <dgm:t>
        <a:bodyPr/>
        <a:lstStyle/>
        <a:p>
          <a:endParaRPr lang="en-US"/>
        </a:p>
      </dgm:t>
    </dgm:pt>
    <dgm:pt modelId="{8FAED60A-BE9C-4D6B-B73F-65E6BF764690}" type="pres">
      <dgm:prSet presAssocID="{6316A554-D75E-45BE-80A7-82B564DD70FA}" presName="Name0" presStyleCnt="0">
        <dgm:presLayoutVars>
          <dgm:chMax val="7"/>
          <dgm:resizeHandles val="exact"/>
        </dgm:presLayoutVars>
      </dgm:prSet>
      <dgm:spPr/>
      <dgm:t>
        <a:bodyPr/>
        <a:lstStyle/>
        <a:p>
          <a:endParaRPr lang="en-GB"/>
        </a:p>
      </dgm:t>
    </dgm:pt>
    <dgm:pt modelId="{EED11933-886B-4986-87BB-891BF3D8891C}" type="pres">
      <dgm:prSet presAssocID="{6316A554-D75E-45BE-80A7-82B564DD70FA}" presName="comp1" presStyleCnt="0"/>
      <dgm:spPr/>
    </dgm:pt>
    <dgm:pt modelId="{CDD8B909-C116-4DA9-AFF0-3D0A27F71806}" type="pres">
      <dgm:prSet presAssocID="{6316A554-D75E-45BE-80A7-82B564DD70FA}" presName="circle1" presStyleLbl="node1" presStyleIdx="0" presStyleCnt="4" custLinFactY="100000" custLinFactNeighborX="-1190" custLinFactNeighborY="192560"/>
      <dgm:spPr/>
      <dgm:t>
        <a:bodyPr/>
        <a:lstStyle/>
        <a:p>
          <a:endParaRPr lang="en-GB"/>
        </a:p>
      </dgm:t>
    </dgm:pt>
    <dgm:pt modelId="{CE3E4370-D345-47AC-8745-9DF9601DDBA6}" type="pres">
      <dgm:prSet presAssocID="{6316A554-D75E-45BE-80A7-82B564DD70FA}" presName="c1text" presStyleLbl="node1" presStyleIdx="0" presStyleCnt="4">
        <dgm:presLayoutVars>
          <dgm:bulletEnabled val="1"/>
        </dgm:presLayoutVars>
      </dgm:prSet>
      <dgm:spPr/>
      <dgm:t>
        <a:bodyPr/>
        <a:lstStyle/>
        <a:p>
          <a:endParaRPr lang="en-GB"/>
        </a:p>
      </dgm:t>
    </dgm:pt>
    <dgm:pt modelId="{3DE385D6-CE0A-4C21-8D09-64DC207E1E9F}" type="pres">
      <dgm:prSet presAssocID="{6316A554-D75E-45BE-80A7-82B564DD70FA}" presName="comp2" presStyleCnt="0"/>
      <dgm:spPr/>
    </dgm:pt>
    <dgm:pt modelId="{A3DADE82-CB98-4B1B-866E-2F656B830ADF}" type="pres">
      <dgm:prSet presAssocID="{6316A554-D75E-45BE-80A7-82B564DD70FA}" presName="circle2" presStyleLbl="node1" presStyleIdx="1" presStyleCnt="4"/>
      <dgm:spPr/>
      <dgm:t>
        <a:bodyPr/>
        <a:lstStyle/>
        <a:p>
          <a:endParaRPr lang="en-GB"/>
        </a:p>
      </dgm:t>
    </dgm:pt>
    <dgm:pt modelId="{BFC4ED93-ADD3-4726-98F0-1A74D3E1C1E9}" type="pres">
      <dgm:prSet presAssocID="{6316A554-D75E-45BE-80A7-82B564DD70FA}" presName="c2text" presStyleLbl="node1" presStyleIdx="1" presStyleCnt="4">
        <dgm:presLayoutVars>
          <dgm:bulletEnabled val="1"/>
        </dgm:presLayoutVars>
      </dgm:prSet>
      <dgm:spPr/>
      <dgm:t>
        <a:bodyPr/>
        <a:lstStyle/>
        <a:p>
          <a:endParaRPr lang="en-GB"/>
        </a:p>
      </dgm:t>
    </dgm:pt>
    <dgm:pt modelId="{ED9C2016-FCD8-405F-967D-35C1226DD94F}" type="pres">
      <dgm:prSet presAssocID="{6316A554-D75E-45BE-80A7-82B564DD70FA}" presName="comp3" presStyleCnt="0"/>
      <dgm:spPr/>
    </dgm:pt>
    <dgm:pt modelId="{6A7669CA-F35A-4B27-AFF4-0BD8F8254D0E}" type="pres">
      <dgm:prSet presAssocID="{6316A554-D75E-45BE-80A7-82B564DD70FA}" presName="circle3" presStyleLbl="node1" presStyleIdx="2" presStyleCnt="4"/>
      <dgm:spPr/>
      <dgm:t>
        <a:bodyPr/>
        <a:lstStyle/>
        <a:p>
          <a:endParaRPr lang="en-GB"/>
        </a:p>
      </dgm:t>
    </dgm:pt>
    <dgm:pt modelId="{B1176A4D-1266-4E73-809F-21D717209EA4}" type="pres">
      <dgm:prSet presAssocID="{6316A554-D75E-45BE-80A7-82B564DD70FA}" presName="c3text" presStyleLbl="node1" presStyleIdx="2" presStyleCnt="4">
        <dgm:presLayoutVars>
          <dgm:bulletEnabled val="1"/>
        </dgm:presLayoutVars>
      </dgm:prSet>
      <dgm:spPr/>
      <dgm:t>
        <a:bodyPr/>
        <a:lstStyle/>
        <a:p>
          <a:endParaRPr lang="en-GB"/>
        </a:p>
      </dgm:t>
    </dgm:pt>
    <dgm:pt modelId="{46B872BB-A303-4E87-B68F-1B346A56DA48}" type="pres">
      <dgm:prSet presAssocID="{6316A554-D75E-45BE-80A7-82B564DD70FA}" presName="comp4" presStyleCnt="0"/>
      <dgm:spPr/>
    </dgm:pt>
    <dgm:pt modelId="{14074432-1710-47B2-A0E0-6F1324BBC2DB}" type="pres">
      <dgm:prSet presAssocID="{6316A554-D75E-45BE-80A7-82B564DD70FA}" presName="circle4" presStyleLbl="node1" presStyleIdx="3" presStyleCnt="4"/>
      <dgm:spPr/>
      <dgm:t>
        <a:bodyPr/>
        <a:lstStyle/>
        <a:p>
          <a:endParaRPr lang="en-GB"/>
        </a:p>
      </dgm:t>
    </dgm:pt>
    <dgm:pt modelId="{43A505B5-D5CC-423B-929A-3615DF8C8ED8}" type="pres">
      <dgm:prSet presAssocID="{6316A554-D75E-45BE-80A7-82B564DD70FA}" presName="c4text" presStyleLbl="node1" presStyleIdx="3" presStyleCnt="4">
        <dgm:presLayoutVars>
          <dgm:bulletEnabled val="1"/>
        </dgm:presLayoutVars>
      </dgm:prSet>
      <dgm:spPr/>
      <dgm:t>
        <a:bodyPr/>
        <a:lstStyle/>
        <a:p>
          <a:endParaRPr lang="en-GB"/>
        </a:p>
      </dgm:t>
    </dgm:pt>
  </dgm:ptLst>
  <dgm:cxnLst>
    <dgm:cxn modelId="{306C6B4E-F0AD-4FA6-A36D-51CA0878AA93}" type="presOf" srcId="{508E60D9-2C81-472E-93E4-349CB442E52D}" destId="{CDD8B909-C116-4DA9-AFF0-3D0A27F71806}" srcOrd="0" destOrd="0" presId="urn:microsoft.com/office/officeart/2005/8/layout/venn2"/>
    <dgm:cxn modelId="{40909703-0386-4E98-9080-FA49F12264B1}" type="presOf" srcId="{47B2DC6D-8642-498A-8F92-44287836B5D5}" destId="{B1176A4D-1266-4E73-809F-21D717209EA4}" srcOrd="1" destOrd="0" presId="urn:microsoft.com/office/officeart/2005/8/layout/venn2"/>
    <dgm:cxn modelId="{A3D9125B-257C-4F90-8E7E-38CAE0057208}" type="presOf" srcId="{6316A554-D75E-45BE-80A7-82B564DD70FA}" destId="{8FAED60A-BE9C-4D6B-B73F-65E6BF764690}" srcOrd="0" destOrd="0" presId="urn:microsoft.com/office/officeart/2005/8/layout/venn2"/>
    <dgm:cxn modelId="{EA176B02-20FF-45F3-85FA-9EE19258C527}" srcId="{6316A554-D75E-45BE-80A7-82B564DD70FA}" destId="{47B2DC6D-8642-498A-8F92-44287836B5D5}" srcOrd="2" destOrd="0" parTransId="{308D17C5-03E7-474F-A7D3-187B47FD165C}" sibTransId="{E65B6F8C-70A6-4B22-B0D3-F69F5540DDFD}"/>
    <dgm:cxn modelId="{559CDC86-C0AA-4E91-842A-29C178DAD484}" srcId="{6316A554-D75E-45BE-80A7-82B564DD70FA}" destId="{9BF20B12-93A0-4485-A4F6-529FC8B90911}" srcOrd="3" destOrd="0" parTransId="{CA919155-27F3-49E5-9AEA-45DA61811D30}" sibTransId="{BABF4BBE-4860-4D88-B232-C235926EE5FB}"/>
    <dgm:cxn modelId="{104E739C-F166-49FC-AF18-1B80735CDB39}" type="presOf" srcId="{40F8ABF4-C684-46B6-8849-EE2B219F5BF7}" destId="{BFC4ED93-ADD3-4726-98F0-1A74D3E1C1E9}" srcOrd="1" destOrd="0" presId="urn:microsoft.com/office/officeart/2005/8/layout/venn2"/>
    <dgm:cxn modelId="{F12300A0-8D08-4A28-AD39-5EFE774881A2}" type="presOf" srcId="{9BF20B12-93A0-4485-A4F6-529FC8B90911}" destId="{14074432-1710-47B2-A0E0-6F1324BBC2DB}" srcOrd="0" destOrd="0" presId="urn:microsoft.com/office/officeart/2005/8/layout/venn2"/>
    <dgm:cxn modelId="{DEDEF9AD-F8AD-485E-957F-A78221E8D29F}" type="presOf" srcId="{9BF20B12-93A0-4485-A4F6-529FC8B90911}" destId="{43A505B5-D5CC-423B-929A-3615DF8C8ED8}" srcOrd="1" destOrd="0" presId="urn:microsoft.com/office/officeart/2005/8/layout/venn2"/>
    <dgm:cxn modelId="{C226DCB6-9DAD-496A-BC37-10FAC561D113}" srcId="{6316A554-D75E-45BE-80A7-82B564DD70FA}" destId="{40F8ABF4-C684-46B6-8849-EE2B219F5BF7}" srcOrd="1" destOrd="0" parTransId="{2A6AB98E-3592-4170-B1D5-F477A7DACDBA}" sibTransId="{8B364FF8-8090-48B6-B62D-3611CBBDA1D4}"/>
    <dgm:cxn modelId="{6AFF409B-0BE8-4044-AD54-151393D3A571}" type="presOf" srcId="{47B2DC6D-8642-498A-8F92-44287836B5D5}" destId="{6A7669CA-F35A-4B27-AFF4-0BD8F8254D0E}" srcOrd="0" destOrd="0" presId="urn:microsoft.com/office/officeart/2005/8/layout/venn2"/>
    <dgm:cxn modelId="{BD689984-916A-4F14-A0BE-88853AACA190}" type="presOf" srcId="{508E60D9-2C81-472E-93E4-349CB442E52D}" destId="{CE3E4370-D345-47AC-8745-9DF9601DDBA6}" srcOrd="1" destOrd="0" presId="urn:microsoft.com/office/officeart/2005/8/layout/venn2"/>
    <dgm:cxn modelId="{3BFA48BD-98B7-4339-BADB-A5947CBDECB7}" srcId="{6316A554-D75E-45BE-80A7-82B564DD70FA}" destId="{508E60D9-2C81-472E-93E4-349CB442E52D}" srcOrd="0" destOrd="0" parTransId="{55ABDBB2-8B4B-4908-9C83-7B33B413C371}" sibTransId="{7BC9BB72-BCA1-4573-B1FD-9C3AF6480708}"/>
    <dgm:cxn modelId="{1413A145-3DF8-48C0-B6AF-38D97A06D978}" type="presOf" srcId="{40F8ABF4-C684-46B6-8849-EE2B219F5BF7}" destId="{A3DADE82-CB98-4B1B-866E-2F656B830ADF}" srcOrd="0" destOrd="0" presId="urn:microsoft.com/office/officeart/2005/8/layout/venn2"/>
    <dgm:cxn modelId="{DFDB2FA0-FAA6-41D7-97FE-9E4C49F07821}" type="presParOf" srcId="{8FAED60A-BE9C-4D6B-B73F-65E6BF764690}" destId="{EED11933-886B-4986-87BB-891BF3D8891C}" srcOrd="0" destOrd="0" presId="urn:microsoft.com/office/officeart/2005/8/layout/venn2"/>
    <dgm:cxn modelId="{A30EEA16-EBDD-4596-8ABD-8F173FC0FF28}" type="presParOf" srcId="{EED11933-886B-4986-87BB-891BF3D8891C}" destId="{CDD8B909-C116-4DA9-AFF0-3D0A27F71806}" srcOrd="0" destOrd="0" presId="urn:microsoft.com/office/officeart/2005/8/layout/venn2"/>
    <dgm:cxn modelId="{ED23C632-F309-4635-96A2-52F0DCE3EB45}" type="presParOf" srcId="{EED11933-886B-4986-87BB-891BF3D8891C}" destId="{CE3E4370-D345-47AC-8745-9DF9601DDBA6}" srcOrd="1" destOrd="0" presId="urn:microsoft.com/office/officeart/2005/8/layout/venn2"/>
    <dgm:cxn modelId="{64149FB1-45E0-4A3E-BC3F-21B7635129CB}" type="presParOf" srcId="{8FAED60A-BE9C-4D6B-B73F-65E6BF764690}" destId="{3DE385D6-CE0A-4C21-8D09-64DC207E1E9F}" srcOrd="1" destOrd="0" presId="urn:microsoft.com/office/officeart/2005/8/layout/venn2"/>
    <dgm:cxn modelId="{1590C084-BC6F-49DF-9CB2-05ACBF7362F8}" type="presParOf" srcId="{3DE385D6-CE0A-4C21-8D09-64DC207E1E9F}" destId="{A3DADE82-CB98-4B1B-866E-2F656B830ADF}" srcOrd="0" destOrd="0" presId="urn:microsoft.com/office/officeart/2005/8/layout/venn2"/>
    <dgm:cxn modelId="{275D2712-7645-47D9-A000-CD5A87D2735D}" type="presParOf" srcId="{3DE385D6-CE0A-4C21-8D09-64DC207E1E9F}" destId="{BFC4ED93-ADD3-4726-98F0-1A74D3E1C1E9}" srcOrd="1" destOrd="0" presId="urn:microsoft.com/office/officeart/2005/8/layout/venn2"/>
    <dgm:cxn modelId="{8A0BFE47-13CA-4FAD-8876-1C1AB5E591B6}" type="presParOf" srcId="{8FAED60A-BE9C-4D6B-B73F-65E6BF764690}" destId="{ED9C2016-FCD8-405F-967D-35C1226DD94F}" srcOrd="2" destOrd="0" presId="urn:microsoft.com/office/officeart/2005/8/layout/venn2"/>
    <dgm:cxn modelId="{5825E259-629B-4692-9357-A407C5553B8B}" type="presParOf" srcId="{ED9C2016-FCD8-405F-967D-35C1226DD94F}" destId="{6A7669CA-F35A-4B27-AFF4-0BD8F8254D0E}" srcOrd="0" destOrd="0" presId="urn:microsoft.com/office/officeart/2005/8/layout/venn2"/>
    <dgm:cxn modelId="{70AA37C2-61C3-4E98-A35F-BDEC691DC739}" type="presParOf" srcId="{ED9C2016-FCD8-405F-967D-35C1226DD94F}" destId="{B1176A4D-1266-4E73-809F-21D717209EA4}" srcOrd="1" destOrd="0" presId="urn:microsoft.com/office/officeart/2005/8/layout/venn2"/>
    <dgm:cxn modelId="{B4055754-0CD7-4D57-8B91-BE9230EBEC1E}" type="presParOf" srcId="{8FAED60A-BE9C-4D6B-B73F-65E6BF764690}" destId="{46B872BB-A303-4E87-B68F-1B346A56DA48}" srcOrd="3" destOrd="0" presId="urn:microsoft.com/office/officeart/2005/8/layout/venn2"/>
    <dgm:cxn modelId="{BEC4DC5A-FB7E-41FD-863C-BCDFE6EB66F0}" type="presParOf" srcId="{46B872BB-A303-4E87-B68F-1B346A56DA48}" destId="{14074432-1710-47B2-A0E0-6F1324BBC2DB}" srcOrd="0" destOrd="0" presId="urn:microsoft.com/office/officeart/2005/8/layout/venn2"/>
    <dgm:cxn modelId="{63553678-527D-484E-80E3-D08832A25BFC}" type="presParOf" srcId="{46B872BB-A303-4E87-B68F-1B346A56DA48}" destId="{43A505B5-D5CC-423B-929A-3615DF8C8ED8}" srcOrd="1" destOrd="0" presId="urn:microsoft.com/office/officeart/2005/8/layout/venn2"/>
  </dgm:cxnLst>
  <dgm:bg>
    <a:noFill/>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DD8B909-C116-4DA9-AFF0-3D0A27F71806}">
      <dsp:nvSpPr>
        <dsp:cNvPr id="0" name=""/>
        <dsp:cNvSpPr/>
      </dsp:nvSpPr>
      <dsp:spPr>
        <a:xfrm>
          <a:off x="1271602" y="0"/>
          <a:ext cx="3200400" cy="3200400"/>
        </a:xfrm>
        <a:prstGeom prst="ellipse">
          <a:avLst/>
        </a:prstGeom>
        <a:solidFill>
          <a:schemeClr val="accent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n-US" sz="800" kern="1200"/>
            <a:t>Système des doits </a:t>
          </a:r>
          <a:r>
            <a:rPr lang="fr-CH" sz="800" kern="1200"/>
            <a:t>humains</a:t>
          </a:r>
          <a:r>
            <a:rPr lang="en-US" sz="800" kern="1200"/>
            <a:t> régional et de s Nations Unies</a:t>
          </a:r>
        </a:p>
      </dsp:txBody>
      <dsp:txXfrm>
        <a:off x="2424386" y="160019"/>
        <a:ext cx="894831" cy="480060"/>
      </dsp:txXfrm>
    </dsp:sp>
    <dsp:sp modelId="{A3DADE82-CB98-4B1B-866E-2F656B830ADF}">
      <dsp:nvSpPr>
        <dsp:cNvPr id="0" name=""/>
        <dsp:cNvSpPr/>
      </dsp:nvSpPr>
      <dsp:spPr>
        <a:xfrm>
          <a:off x="1629727" y="640080"/>
          <a:ext cx="2560320" cy="2560320"/>
        </a:xfrm>
        <a:prstGeom prst="ellipse">
          <a:avLst/>
        </a:prstGeom>
        <a:solidFill>
          <a:schemeClr val="accent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n-US" sz="800" kern="1200"/>
            <a:t>Etat</a:t>
          </a:r>
          <a:r>
            <a:rPr lang="en-US" sz="700" kern="1200"/>
            <a:t> </a:t>
          </a:r>
        </a:p>
      </dsp:txBody>
      <dsp:txXfrm>
        <a:off x="2462471" y="793699"/>
        <a:ext cx="894831" cy="460857"/>
      </dsp:txXfrm>
    </dsp:sp>
    <dsp:sp modelId="{6A7669CA-F35A-4B27-AFF4-0BD8F8254D0E}">
      <dsp:nvSpPr>
        <dsp:cNvPr id="0" name=""/>
        <dsp:cNvSpPr/>
      </dsp:nvSpPr>
      <dsp:spPr>
        <a:xfrm>
          <a:off x="1949767" y="1280159"/>
          <a:ext cx="1920240" cy="1920240"/>
        </a:xfrm>
        <a:prstGeom prst="ellipse">
          <a:avLst/>
        </a:prstGeom>
        <a:solidFill>
          <a:schemeClr val="accent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n-US" sz="800" kern="1200"/>
            <a:t>Environnements</a:t>
          </a:r>
          <a:r>
            <a:rPr lang="en-US" sz="700" kern="1200"/>
            <a:t> </a:t>
          </a:r>
          <a:r>
            <a:rPr lang="en-US" sz="800" kern="1200"/>
            <a:t>immédiats</a:t>
          </a:r>
          <a:endParaRPr lang="en-US" sz="700" kern="1200"/>
        </a:p>
      </dsp:txBody>
      <dsp:txXfrm>
        <a:off x="2462471" y="1424178"/>
        <a:ext cx="894831" cy="432054"/>
      </dsp:txXfrm>
    </dsp:sp>
    <dsp:sp modelId="{14074432-1710-47B2-A0E0-6F1324BBC2DB}">
      <dsp:nvSpPr>
        <dsp:cNvPr id="0" name=""/>
        <dsp:cNvSpPr/>
      </dsp:nvSpPr>
      <dsp:spPr>
        <a:xfrm>
          <a:off x="2269807" y="1920240"/>
          <a:ext cx="1280160" cy="1280160"/>
        </a:xfrm>
        <a:prstGeom prst="ellipse">
          <a:avLst/>
        </a:prstGeom>
        <a:solidFill>
          <a:schemeClr val="accent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n-US" sz="800" kern="1200"/>
            <a:t>Enfants</a:t>
          </a:r>
          <a:r>
            <a:rPr lang="en-US" sz="900" kern="1200"/>
            <a:t> </a:t>
          </a:r>
        </a:p>
      </dsp:txBody>
      <dsp:txXfrm>
        <a:off x="2457282" y="2240280"/>
        <a:ext cx="905209" cy="640080"/>
      </dsp:txXfrm>
    </dsp:sp>
  </dsp:spTree>
</dsp:drawing>
</file>

<file path=word/diagrams/layout1.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E0288-668C-40B3-BC09-F3A24684DEA2}">
  <ds:schemaRefs>
    <ds:schemaRef ds:uri="http://www.w3.org/XML/1998/namespace"/>
    <ds:schemaRef ds:uri="http://schemas.openxmlformats.org/package/2006/metadata/core-properties"/>
    <ds:schemaRef ds:uri="http://purl.org/dc/terms/"/>
    <ds:schemaRef ds:uri="http://purl.org/dc/elements/1.1/"/>
    <ds:schemaRef ds:uri="http://schemas.microsoft.com/office/2006/documentManagement/types"/>
    <ds:schemaRef ds:uri="http://schemas.microsoft.com/sharepoint/v3"/>
    <ds:schemaRef ds:uri="http://purl.org/dc/dcmityp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317AC747-6640-44C1-BB2A-757B0B9A131E}">
  <ds:schemaRefs>
    <ds:schemaRef ds:uri="http://schemas.microsoft.com/sharepoint/v3/contenttype/forms"/>
  </ds:schemaRefs>
</ds:datastoreItem>
</file>

<file path=customXml/itemProps3.xml><?xml version="1.0" encoding="utf-8"?>
<ds:datastoreItem xmlns:ds="http://schemas.openxmlformats.org/officeDocument/2006/customXml" ds:itemID="{68362DF6-3C64-41CC-99A1-DA9B035C8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534C84-930C-4A47-B9ED-6B9C495EC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5933</Words>
  <Characters>32457</Characters>
  <Application>Microsoft Office Word</Application>
  <DocSecurity>4</DocSecurity>
  <Lines>1047</Lines>
  <Paragraphs>473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Jotikasthira</dc:creator>
  <cp:lastModifiedBy>BOIT James</cp:lastModifiedBy>
  <cp:revision>2</cp:revision>
  <cp:lastPrinted>2018-02-22T13:20:00Z</cp:lastPrinted>
  <dcterms:created xsi:type="dcterms:W3CDTF">2018-03-01T13:51:00Z</dcterms:created>
  <dcterms:modified xsi:type="dcterms:W3CDTF">2018-03-01T13:51:00Z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