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6.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643A" w14:textId="77777777" w:rsidR="002570B3" w:rsidRDefault="00605679" w:rsidP="00F37231">
      <w:pPr>
        <w:rPr>
          <w:rFonts w:asciiTheme="majorHAnsi" w:hAnsiTheme="majorHAnsi"/>
          <w:sz w:val="22"/>
        </w:rPr>
      </w:pPr>
      <w:bookmarkStart w:id="0" w:name="_GoBack"/>
      <w:bookmarkEnd w:id="0"/>
      <w:r w:rsidRPr="009B3F57">
        <w:rPr>
          <w:rFonts w:asciiTheme="majorHAnsi" w:hAnsiTheme="majorHAnsi"/>
          <w:noProof/>
          <w:sz w:val="22"/>
          <w:lang w:val="de-DE" w:eastAsia="de-DE"/>
        </w:rPr>
        <w:drawing>
          <wp:inline distT="0" distB="0" distL="0" distR="0" wp14:anchorId="1F58A9F8" wp14:editId="277D6497">
            <wp:extent cx="3390866"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8261" cy="1145493"/>
                    </a:xfrm>
                    <a:prstGeom prst="rect">
                      <a:avLst/>
                    </a:prstGeom>
                    <a:noFill/>
                    <a:ln>
                      <a:noFill/>
                    </a:ln>
                  </pic:spPr>
                </pic:pic>
              </a:graphicData>
            </a:graphic>
          </wp:inline>
        </w:drawing>
      </w:r>
    </w:p>
    <w:p w14:paraId="05ED3012" w14:textId="77777777" w:rsidR="008E41C7" w:rsidRPr="009B3F57" w:rsidRDefault="008E41C7" w:rsidP="00F37231">
      <w:pPr>
        <w:rPr>
          <w:rFonts w:asciiTheme="majorHAnsi" w:hAnsiTheme="majorHAnsi"/>
          <w:sz w:val="22"/>
        </w:rPr>
      </w:pPr>
    </w:p>
    <w:p w14:paraId="33C0FAC9" w14:textId="77777777" w:rsidR="005E4D6F" w:rsidRPr="00245DDB" w:rsidRDefault="00CE4394" w:rsidP="000D6D4A">
      <w:pPr>
        <w:rPr>
          <w:rFonts w:asciiTheme="majorHAnsi" w:hAnsiTheme="majorHAnsi"/>
          <w:sz w:val="22"/>
          <w:szCs w:val="22"/>
        </w:rPr>
      </w:pPr>
      <w:hyperlink r:id="rId13" w:history="1">
        <w:r w:rsidR="00FD5EA0" w:rsidRPr="00245DDB">
          <w:rPr>
            <w:rStyle w:val="Hyperlink"/>
            <w:rFonts w:asciiTheme="majorHAnsi" w:hAnsiTheme="majorHAnsi"/>
            <w:sz w:val="22"/>
            <w:szCs w:val="22"/>
          </w:rPr>
          <w:t>http://www.orataiao.org.nz</w:t>
        </w:r>
      </w:hyperlink>
    </w:p>
    <w:p w14:paraId="0D61B236" w14:textId="77777777" w:rsidR="004E018E" w:rsidRPr="00245DDB" w:rsidRDefault="004E018E" w:rsidP="000D6D4A">
      <w:pPr>
        <w:rPr>
          <w:rFonts w:asciiTheme="majorHAnsi" w:hAnsiTheme="majorHAnsi" w:cstheme="majorHAnsi"/>
          <w:sz w:val="22"/>
          <w:szCs w:val="22"/>
        </w:rPr>
      </w:pPr>
    </w:p>
    <w:p w14:paraId="77FE7624" w14:textId="77777777" w:rsidR="00FD5EA0" w:rsidRPr="00245DDB" w:rsidRDefault="00FD5EA0" w:rsidP="000D6D4A">
      <w:pPr>
        <w:rPr>
          <w:rFonts w:asciiTheme="majorHAnsi" w:hAnsiTheme="majorHAnsi"/>
          <w:sz w:val="22"/>
          <w:szCs w:val="22"/>
        </w:rPr>
      </w:pPr>
      <w:r w:rsidRPr="00245DDB">
        <w:rPr>
          <w:rFonts w:asciiTheme="majorHAnsi" w:hAnsiTheme="majorHAnsi"/>
          <w:sz w:val="22"/>
          <w:szCs w:val="22"/>
        </w:rPr>
        <w:t>July 2016</w:t>
      </w:r>
    </w:p>
    <w:p w14:paraId="45D2FF30" w14:textId="77777777" w:rsidR="00FD5EA0" w:rsidRPr="00245DDB" w:rsidRDefault="00FD5EA0" w:rsidP="001C4F98">
      <w:pPr>
        <w:jc w:val="center"/>
        <w:rPr>
          <w:rFonts w:asciiTheme="majorHAnsi" w:hAnsiTheme="majorHAnsi"/>
          <w:b/>
          <w:sz w:val="22"/>
          <w:szCs w:val="22"/>
        </w:rPr>
      </w:pPr>
    </w:p>
    <w:p w14:paraId="46F217C7" w14:textId="77777777" w:rsidR="005F4842" w:rsidRPr="009B3F57" w:rsidRDefault="005F4842" w:rsidP="001C4F98">
      <w:pPr>
        <w:jc w:val="center"/>
        <w:rPr>
          <w:rFonts w:asciiTheme="majorHAnsi" w:hAnsiTheme="majorHAnsi"/>
          <w:b/>
          <w:sz w:val="22"/>
        </w:rPr>
      </w:pPr>
    </w:p>
    <w:p w14:paraId="4A94A7FB" w14:textId="77777777" w:rsidR="006F79B5" w:rsidRPr="009B3F57" w:rsidRDefault="00947B2F" w:rsidP="001C4F98">
      <w:pPr>
        <w:jc w:val="center"/>
        <w:rPr>
          <w:rFonts w:asciiTheme="majorHAnsi" w:hAnsiTheme="majorHAnsi"/>
          <w:b/>
          <w:sz w:val="22"/>
        </w:rPr>
      </w:pPr>
      <w:r w:rsidRPr="009B3F57">
        <w:rPr>
          <w:rFonts w:asciiTheme="majorHAnsi" w:hAnsiTheme="majorHAnsi"/>
          <w:b/>
          <w:sz w:val="22"/>
        </w:rPr>
        <w:t>Submission</w:t>
      </w:r>
      <w:r w:rsidR="006F79B5" w:rsidRPr="009B3F57">
        <w:rPr>
          <w:rFonts w:asciiTheme="majorHAnsi" w:hAnsiTheme="majorHAnsi"/>
          <w:b/>
          <w:sz w:val="22"/>
        </w:rPr>
        <w:t xml:space="preserve"> from</w:t>
      </w:r>
    </w:p>
    <w:p w14:paraId="43FD3654" w14:textId="7FAE726D" w:rsidR="006F79B5" w:rsidRPr="009B3F57" w:rsidRDefault="006F79B5" w:rsidP="001C4F98">
      <w:pPr>
        <w:jc w:val="center"/>
        <w:rPr>
          <w:rFonts w:asciiTheme="majorHAnsi" w:hAnsiTheme="majorHAnsi"/>
          <w:b/>
          <w:sz w:val="22"/>
        </w:rPr>
      </w:pPr>
      <w:proofErr w:type="spellStart"/>
      <w:r w:rsidRPr="009B3F57">
        <w:rPr>
          <w:rFonts w:asciiTheme="majorHAnsi" w:hAnsiTheme="majorHAnsi"/>
          <w:b/>
          <w:sz w:val="22"/>
        </w:rPr>
        <w:t>OraTaiao</w:t>
      </w:r>
      <w:proofErr w:type="spellEnd"/>
      <w:r w:rsidRPr="009B3F57">
        <w:rPr>
          <w:rFonts w:asciiTheme="majorHAnsi" w:hAnsiTheme="majorHAnsi"/>
          <w:b/>
          <w:sz w:val="22"/>
        </w:rPr>
        <w:t xml:space="preserve">: The New Zealand </w:t>
      </w:r>
      <w:r w:rsidR="00864DFF">
        <w:rPr>
          <w:rFonts w:asciiTheme="majorHAnsi" w:hAnsiTheme="majorHAnsi"/>
          <w:b/>
          <w:sz w:val="22"/>
        </w:rPr>
        <w:t xml:space="preserve">Climate and </w:t>
      </w:r>
      <w:r w:rsidRPr="009B3F57">
        <w:rPr>
          <w:rFonts w:asciiTheme="majorHAnsi" w:hAnsiTheme="majorHAnsi"/>
          <w:b/>
          <w:sz w:val="22"/>
        </w:rPr>
        <w:t>Health Council</w:t>
      </w:r>
    </w:p>
    <w:p w14:paraId="641A0ECD" w14:textId="77777777" w:rsidR="00644539" w:rsidRPr="009B3F57" w:rsidRDefault="00947B2F" w:rsidP="001C4F98">
      <w:pPr>
        <w:jc w:val="center"/>
        <w:rPr>
          <w:rFonts w:asciiTheme="majorHAnsi" w:hAnsiTheme="majorHAnsi"/>
          <w:b/>
          <w:sz w:val="22"/>
        </w:rPr>
      </w:pPr>
      <w:proofErr w:type="gramStart"/>
      <w:r w:rsidRPr="009B3F57">
        <w:rPr>
          <w:rFonts w:asciiTheme="majorHAnsi" w:hAnsiTheme="majorHAnsi"/>
          <w:b/>
          <w:sz w:val="22"/>
        </w:rPr>
        <w:t>to</w:t>
      </w:r>
      <w:proofErr w:type="gramEnd"/>
      <w:r w:rsidRPr="009B3F57">
        <w:rPr>
          <w:rFonts w:asciiTheme="majorHAnsi" w:hAnsiTheme="majorHAnsi"/>
          <w:b/>
          <w:sz w:val="22"/>
        </w:rPr>
        <w:t xml:space="preserve"> the</w:t>
      </w:r>
      <w:r w:rsidR="001C4F98" w:rsidRPr="009B3F57">
        <w:rPr>
          <w:rFonts w:asciiTheme="majorHAnsi" w:hAnsiTheme="majorHAnsi"/>
          <w:b/>
          <w:sz w:val="22"/>
        </w:rPr>
        <w:t xml:space="preserve"> </w:t>
      </w:r>
      <w:r w:rsidRPr="009B3F57">
        <w:rPr>
          <w:rFonts w:asciiTheme="majorHAnsi" w:hAnsiTheme="majorHAnsi"/>
          <w:b/>
          <w:sz w:val="22"/>
        </w:rPr>
        <w:t>United Nations Committee on the Rights of the Child</w:t>
      </w:r>
    </w:p>
    <w:p w14:paraId="56B6C9F4" w14:textId="77777777" w:rsidR="00947B2F" w:rsidRPr="009B3F57" w:rsidRDefault="00947B2F" w:rsidP="001C4F98">
      <w:pPr>
        <w:jc w:val="center"/>
        <w:rPr>
          <w:rFonts w:asciiTheme="majorHAnsi" w:hAnsiTheme="majorHAnsi"/>
          <w:b/>
          <w:sz w:val="22"/>
        </w:rPr>
      </w:pPr>
      <w:r w:rsidRPr="009B3F57">
        <w:rPr>
          <w:rFonts w:asciiTheme="majorHAnsi" w:hAnsiTheme="majorHAnsi"/>
          <w:b/>
          <w:sz w:val="22"/>
        </w:rPr>
        <w:t>2016 Day of Discussion</w:t>
      </w:r>
    </w:p>
    <w:p w14:paraId="52B17C98" w14:textId="177FE415" w:rsidR="000616E1" w:rsidRPr="008132FC" w:rsidRDefault="006F79B5" w:rsidP="008132FC">
      <w:pPr>
        <w:jc w:val="center"/>
        <w:rPr>
          <w:rFonts w:asciiTheme="majorHAnsi" w:hAnsiTheme="majorHAnsi"/>
          <w:i/>
          <w:sz w:val="22"/>
        </w:rPr>
      </w:pPr>
      <w:r w:rsidRPr="009B3F57">
        <w:rPr>
          <w:rFonts w:asciiTheme="majorHAnsi" w:hAnsiTheme="majorHAnsi"/>
          <w:b/>
          <w:sz w:val="22"/>
        </w:rPr>
        <w:t>“</w:t>
      </w:r>
      <w:r w:rsidR="00947B2F" w:rsidRPr="009B3F57">
        <w:rPr>
          <w:rFonts w:asciiTheme="majorHAnsi" w:hAnsiTheme="majorHAnsi"/>
          <w:b/>
          <w:sz w:val="22"/>
        </w:rPr>
        <w:t>Children’s Rights and the Environment</w:t>
      </w:r>
    </w:p>
    <w:p w14:paraId="3B45A4B1" w14:textId="77777777" w:rsidR="000849DA" w:rsidRDefault="000849DA" w:rsidP="000D6D4A">
      <w:pPr>
        <w:rPr>
          <w:rFonts w:asciiTheme="majorHAnsi" w:hAnsiTheme="majorHAnsi"/>
          <w:sz w:val="22"/>
        </w:rPr>
      </w:pPr>
    </w:p>
    <w:p w14:paraId="50870542" w14:textId="77777777" w:rsidR="005F4842" w:rsidRPr="009B3F57" w:rsidRDefault="005F4842" w:rsidP="000D6D4A">
      <w:pPr>
        <w:rPr>
          <w:rFonts w:asciiTheme="majorHAnsi" w:hAnsiTheme="majorHAnsi"/>
          <w:sz w:val="22"/>
        </w:rPr>
      </w:pPr>
    </w:p>
    <w:p w14:paraId="79CBE00E" w14:textId="77777777" w:rsidR="00637AA9" w:rsidRDefault="00A0298A" w:rsidP="000D6D4A">
      <w:pPr>
        <w:rPr>
          <w:rFonts w:asciiTheme="majorHAnsi" w:hAnsiTheme="majorHAnsi"/>
          <w:b/>
          <w:sz w:val="22"/>
        </w:rPr>
      </w:pPr>
      <w:r w:rsidRPr="009B3F57">
        <w:rPr>
          <w:rFonts w:asciiTheme="majorHAnsi" w:hAnsiTheme="majorHAnsi"/>
          <w:b/>
          <w:sz w:val="22"/>
        </w:rPr>
        <w:t>Introduction</w:t>
      </w:r>
    </w:p>
    <w:p w14:paraId="0CF51A33" w14:textId="77777777" w:rsidR="005F4842" w:rsidRPr="009B3F57" w:rsidRDefault="005F4842" w:rsidP="000D6D4A">
      <w:pPr>
        <w:rPr>
          <w:rFonts w:asciiTheme="majorHAnsi" w:hAnsiTheme="majorHAnsi"/>
          <w:b/>
          <w:sz w:val="22"/>
        </w:rPr>
      </w:pPr>
    </w:p>
    <w:p w14:paraId="1D5F7D69" w14:textId="77777777" w:rsidR="00DD39F7" w:rsidRPr="009B3F57" w:rsidRDefault="00DD39F7" w:rsidP="00DD39F7">
      <w:pPr>
        <w:rPr>
          <w:rFonts w:asciiTheme="majorHAnsi" w:hAnsiTheme="majorHAnsi"/>
          <w:sz w:val="22"/>
        </w:rPr>
      </w:pPr>
      <w:proofErr w:type="spellStart"/>
      <w:r w:rsidRPr="009B3F57">
        <w:rPr>
          <w:rFonts w:asciiTheme="majorHAnsi" w:hAnsiTheme="majorHAnsi"/>
          <w:sz w:val="22"/>
        </w:rPr>
        <w:t>OraTaiao</w:t>
      </w:r>
      <w:proofErr w:type="spellEnd"/>
      <w:r w:rsidRPr="009B3F57">
        <w:rPr>
          <w:rFonts w:asciiTheme="majorHAnsi" w:hAnsiTheme="majorHAnsi"/>
          <w:sz w:val="22"/>
        </w:rPr>
        <w:t xml:space="preserve"> </w:t>
      </w:r>
      <w:hyperlink r:id="rId14" w:history="1">
        <w:r w:rsidRPr="009B3F57">
          <w:rPr>
            <w:rStyle w:val="Hyperlink"/>
            <w:rFonts w:asciiTheme="majorHAnsi" w:hAnsiTheme="majorHAnsi"/>
            <w:sz w:val="22"/>
          </w:rPr>
          <w:t>www.orataiao.org.nz</w:t>
        </w:r>
      </w:hyperlink>
      <w:r w:rsidRPr="009B3F57">
        <w:rPr>
          <w:rFonts w:asciiTheme="majorHAnsi" w:hAnsiTheme="majorHAnsi"/>
          <w:sz w:val="22"/>
        </w:rPr>
        <w:t xml:space="preserve"> is part of the growing global movement of health professionals concerned with climate change’s impact on health. We are a New Zealand nongovernmental organization of over 500 health professionals and associates, committed to justice in global health and health equity and especially concerned with the effects of climate change on indigenous peoples and Pacific islands. </w:t>
      </w:r>
    </w:p>
    <w:p w14:paraId="735AF697" w14:textId="77777777" w:rsidR="00DD39F7" w:rsidRPr="009B3F57" w:rsidRDefault="00DD39F7" w:rsidP="00A0298A">
      <w:pPr>
        <w:rPr>
          <w:rFonts w:asciiTheme="majorHAnsi" w:hAnsiTheme="majorHAnsi"/>
          <w:sz w:val="22"/>
          <w:lang w:val="en-GB"/>
        </w:rPr>
      </w:pPr>
    </w:p>
    <w:p w14:paraId="03B2E9B5" w14:textId="17801C83" w:rsidR="00A0298A" w:rsidRPr="00C63020" w:rsidRDefault="00A0298A" w:rsidP="00A0298A">
      <w:pPr>
        <w:rPr>
          <w:rFonts w:asciiTheme="majorHAnsi" w:hAnsiTheme="majorHAnsi"/>
          <w:sz w:val="22"/>
          <w:lang w:val="en-GB"/>
        </w:rPr>
      </w:pPr>
      <w:r w:rsidRPr="009B3F57">
        <w:rPr>
          <w:rFonts w:asciiTheme="majorHAnsi" w:hAnsiTheme="majorHAnsi"/>
          <w:sz w:val="22"/>
          <w:lang w:val="en-GB"/>
        </w:rPr>
        <w:t xml:space="preserve">We are very appreciative of the </w:t>
      </w:r>
      <w:r w:rsidR="00B22129" w:rsidRPr="00BE07AE">
        <w:rPr>
          <w:rFonts w:ascii="Calibri" w:hAnsi="Calibri" w:cs="Calibri"/>
          <w:sz w:val="22"/>
          <w:szCs w:val="22"/>
          <w:lang w:val="en-GB"/>
        </w:rPr>
        <w:t xml:space="preserve">leadership from </w:t>
      </w:r>
      <w:r w:rsidRPr="00C63020">
        <w:rPr>
          <w:rFonts w:asciiTheme="majorHAnsi" w:hAnsiTheme="majorHAnsi"/>
          <w:sz w:val="22"/>
          <w:szCs w:val="22"/>
          <w:lang w:val="en-GB"/>
        </w:rPr>
        <w:t xml:space="preserve">United Nations Committee on the Rights of the </w:t>
      </w:r>
      <w:r w:rsidRPr="008132FC">
        <w:rPr>
          <w:rFonts w:ascii="Calibri" w:hAnsi="Calibri" w:cs="Calibri"/>
          <w:sz w:val="22"/>
          <w:szCs w:val="22"/>
          <w:lang w:val="en-GB"/>
        </w:rPr>
        <w:t>Child</w:t>
      </w:r>
      <w:r w:rsidR="00B22129" w:rsidRPr="00C63020">
        <w:rPr>
          <w:rFonts w:ascii="Calibri" w:hAnsi="Calibri"/>
          <w:sz w:val="22"/>
          <w:szCs w:val="22"/>
          <w:lang w:val="en-GB"/>
        </w:rPr>
        <w:t xml:space="preserve"> and the opportunity to make a submission.</w:t>
      </w:r>
    </w:p>
    <w:p w14:paraId="01BC7922" w14:textId="77777777" w:rsidR="002E1D35" w:rsidRPr="00C63020" w:rsidRDefault="002E1D35" w:rsidP="00A0298A">
      <w:pPr>
        <w:rPr>
          <w:rFonts w:asciiTheme="majorHAnsi" w:hAnsiTheme="majorHAnsi"/>
          <w:sz w:val="22"/>
        </w:rPr>
      </w:pPr>
    </w:p>
    <w:p w14:paraId="367FBF8E" w14:textId="10F9C977" w:rsidR="002F25AE" w:rsidRPr="006D2294" w:rsidRDefault="002F25AE" w:rsidP="002F25AE">
      <w:pPr>
        <w:rPr>
          <w:rFonts w:ascii="Calibri" w:hAnsi="Calibri" w:cs="Calibri"/>
        </w:rPr>
      </w:pPr>
      <w:r>
        <w:rPr>
          <w:rFonts w:asciiTheme="majorHAnsi" w:hAnsiTheme="majorHAnsi"/>
          <w:sz w:val="22"/>
        </w:rPr>
        <w:t xml:space="preserve">Our submission considers the </w:t>
      </w:r>
      <w:r w:rsidR="00E06AD2">
        <w:rPr>
          <w:rFonts w:asciiTheme="majorHAnsi" w:hAnsiTheme="majorHAnsi"/>
          <w:sz w:val="22"/>
        </w:rPr>
        <w:t xml:space="preserve">serious and potentially catastrophic </w:t>
      </w:r>
      <w:r>
        <w:rPr>
          <w:rFonts w:asciiTheme="majorHAnsi" w:hAnsiTheme="majorHAnsi"/>
          <w:sz w:val="22"/>
        </w:rPr>
        <w:t>impact of climate change on the rights of children</w:t>
      </w:r>
      <w:r w:rsidR="00E06AD2">
        <w:rPr>
          <w:rFonts w:asciiTheme="majorHAnsi" w:hAnsiTheme="majorHAnsi"/>
          <w:sz w:val="22"/>
        </w:rPr>
        <w:t>;</w:t>
      </w:r>
      <w:r>
        <w:rPr>
          <w:rFonts w:asciiTheme="majorHAnsi" w:hAnsiTheme="majorHAnsi"/>
          <w:sz w:val="22"/>
        </w:rPr>
        <w:t xml:space="preserve"> how climate change disproportionately affects children; States’ legal obligations; the role of States in relation to the business sector including investment treaties; </w:t>
      </w:r>
      <w:r w:rsidRPr="005D003C">
        <w:rPr>
          <w:rFonts w:asciiTheme="majorHAnsi" w:hAnsiTheme="majorHAnsi"/>
          <w:sz w:val="22"/>
        </w:rPr>
        <w:t xml:space="preserve">children as agents of change; and </w:t>
      </w:r>
      <w:r w:rsidR="00FD4298">
        <w:rPr>
          <w:rFonts w:asciiTheme="majorHAnsi" w:hAnsiTheme="majorHAnsi" w:cstheme="majorHAnsi"/>
          <w:sz w:val="22"/>
          <w:szCs w:val="22"/>
        </w:rPr>
        <w:t>putting children’s rights at the heart of climate policy offers major opportunities</w:t>
      </w:r>
      <w:r w:rsidR="00FD4298">
        <w:rPr>
          <w:rFonts w:asciiTheme="majorHAnsi" w:hAnsiTheme="majorHAnsi"/>
          <w:sz w:val="22"/>
        </w:rPr>
        <w:t xml:space="preserve"> </w:t>
      </w:r>
      <w:r>
        <w:rPr>
          <w:rFonts w:asciiTheme="majorHAnsi" w:hAnsiTheme="majorHAnsi"/>
          <w:sz w:val="22"/>
        </w:rPr>
        <w:t xml:space="preserve">to increase </w:t>
      </w:r>
      <w:r w:rsidRPr="005D003C">
        <w:rPr>
          <w:rFonts w:asciiTheme="majorHAnsi" w:hAnsiTheme="majorHAnsi"/>
          <w:sz w:val="22"/>
        </w:rPr>
        <w:t xml:space="preserve">children’s </w:t>
      </w:r>
      <w:r>
        <w:rPr>
          <w:rFonts w:asciiTheme="majorHAnsi" w:hAnsiTheme="majorHAnsi"/>
          <w:sz w:val="22"/>
        </w:rPr>
        <w:t xml:space="preserve">enjoyment of their </w:t>
      </w:r>
      <w:r w:rsidRPr="005D003C">
        <w:rPr>
          <w:rFonts w:asciiTheme="majorHAnsi" w:hAnsiTheme="majorHAnsi"/>
          <w:sz w:val="22"/>
        </w:rPr>
        <w:t>rights</w:t>
      </w:r>
      <w:r>
        <w:rPr>
          <w:rFonts w:asciiTheme="majorHAnsi" w:hAnsiTheme="majorHAnsi"/>
          <w:sz w:val="22"/>
        </w:rPr>
        <w:t>.</w:t>
      </w:r>
    </w:p>
    <w:p w14:paraId="5DE478E3" w14:textId="77777777" w:rsidR="002F25AE" w:rsidRDefault="002F25AE" w:rsidP="006D2294">
      <w:pPr>
        <w:rPr>
          <w:rFonts w:asciiTheme="majorHAnsi" w:hAnsiTheme="majorHAnsi"/>
          <w:sz w:val="22"/>
        </w:rPr>
      </w:pPr>
    </w:p>
    <w:p w14:paraId="5F6EC497" w14:textId="7292597D" w:rsidR="00A0298A" w:rsidRPr="001C2FEE" w:rsidRDefault="006D2294" w:rsidP="000D6D4A">
      <w:pPr>
        <w:rPr>
          <w:rFonts w:asciiTheme="majorHAnsi" w:hAnsiTheme="majorHAnsi"/>
          <w:sz w:val="22"/>
        </w:rPr>
      </w:pPr>
      <w:r w:rsidRPr="00C63020">
        <w:rPr>
          <w:rFonts w:asciiTheme="majorHAnsi" w:hAnsiTheme="majorHAnsi"/>
          <w:sz w:val="22"/>
        </w:rPr>
        <w:t xml:space="preserve">Our submission is informed by work we have done, including for the Action for Children and Youth </w:t>
      </w:r>
      <w:proofErr w:type="spellStart"/>
      <w:r w:rsidRPr="00C63020">
        <w:rPr>
          <w:rFonts w:asciiTheme="majorHAnsi" w:hAnsiTheme="majorHAnsi"/>
          <w:sz w:val="22"/>
        </w:rPr>
        <w:t>Aotearoa</w:t>
      </w:r>
      <w:proofErr w:type="spellEnd"/>
      <w:r w:rsidRPr="00C63020">
        <w:rPr>
          <w:rFonts w:asciiTheme="majorHAnsi" w:hAnsiTheme="majorHAnsi"/>
          <w:sz w:val="22"/>
        </w:rPr>
        <w:t xml:space="preserve"> alternative report on New Zealand to the United Nations Committee on the Rights of the Child.</w:t>
      </w:r>
      <w:r w:rsidRPr="00C63020">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"Action for Children and Youth Aotearoa", "given" : "", "non-dropping-particle" : "", "parse-names" : false, "suffix" : "" } ], "id" : "ITEM-1", "issued" : { "date-parts" : [ [ "2015" ] ] }, "publisher-place" : "Auckland", "title" : "United Nations Convention on the Rights of the Child: Alternative Report by Action for Children and Youth Aotearoa. November 2015", "type" : "report" }, "uris" : [ "http://www.mendeley.com/documents/?uuid=112ed2be-02ba-4137-9bf5-97cfd508d789" ] } ], "mendeley" : { "formattedCitation" : "(1)", "plainTextFormattedCitation" : "(1)", "previouslyFormattedCitation" : "(1)" }, "properties" : { "noteIndex" : 0 }, "schema" : "https://github.com/citation-style-language/schema/raw/master/csl-citation.json" }</w:instrText>
      </w:r>
      <w:r w:rsidRPr="00C63020">
        <w:rPr>
          <w:rFonts w:asciiTheme="majorHAnsi" w:hAnsiTheme="majorHAnsi"/>
          <w:sz w:val="22"/>
        </w:rPr>
        <w:fldChar w:fldCharType="separate"/>
      </w:r>
      <w:r w:rsidR="00C74834" w:rsidRPr="00C63020">
        <w:rPr>
          <w:rFonts w:asciiTheme="majorHAnsi" w:hAnsiTheme="majorHAnsi"/>
          <w:noProof/>
          <w:sz w:val="22"/>
        </w:rPr>
        <w:t>(1)</w:t>
      </w:r>
      <w:r w:rsidRPr="00C63020">
        <w:rPr>
          <w:rFonts w:asciiTheme="majorHAnsi" w:hAnsiTheme="majorHAnsi"/>
          <w:sz w:val="22"/>
        </w:rPr>
        <w:fldChar w:fldCharType="end"/>
      </w:r>
      <w:r w:rsidRPr="00C63020">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"OraTaiao: The New Zealand Health and Climate", "given" : "", "non-dropping-particle" : "", "parse-names" : false, "suffix" : "" } ], "id" : "ITEM-1", "issued" : { "date-parts" : [ [ "2016" ] ] }, "publisher-place" : "Auckland", "title" : "Child rights and climate change in New Zealand: A background paper. Written for Action for Children and Youth Aotearoa\u2019s submissions to the United Nations Committee on the Rights of the Child", "type" : "report" }, "uris" : [ "http://www.mendeley.com/documents/?uuid=7dbe3859-cf03-40df-8f7c-b4814717ec00" ] } ], "mendeley" : { "formattedCitation" : "(2)", "plainTextFormattedCitation" : "(2)", "previouslyFormattedCitation" : "(2)" }, "properties" : { "noteIndex" : 0 }, "schema" : "https://github.com/citation-style-language/schema/raw/master/csl-citation.json" }</w:instrText>
      </w:r>
      <w:r w:rsidRPr="00C63020">
        <w:rPr>
          <w:rFonts w:asciiTheme="majorHAnsi" w:hAnsiTheme="majorHAnsi"/>
          <w:sz w:val="22"/>
        </w:rPr>
        <w:fldChar w:fldCharType="separate"/>
      </w:r>
      <w:r w:rsidR="00C74834" w:rsidRPr="00C63020">
        <w:rPr>
          <w:rFonts w:asciiTheme="majorHAnsi" w:hAnsiTheme="majorHAnsi"/>
          <w:noProof/>
          <w:sz w:val="22"/>
        </w:rPr>
        <w:t>(2)</w:t>
      </w:r>
      <w:r w:rsidRPr="00C63020">
        <w:rPr>
          <w:rFonts w:asciiTheme="majorHAnsi" w:hAnsiTheme="majorHAnsi"/>
          <w:sz w:val="22"/>
        </w:rPr>
        <w:fldChar w:fldCharType="end"/>
      </w:r>
      <w:r w:rsidRPr="00C63020">
        <w:rPr>
          <w:rFonts w:asciiTheme="majorHAnsi" w:hAnsiTheme="majorHAnsi"/>
          <w:sz w:val="22"/>
        </w:rPr>
        <w:t xml:space="preserve"> </w:t>
      </w:r>
    </w:p>
    <w:p w14:paraId="3778B6F0" w14:textId="77777777" w:rsidR="00EB4430" w:rsidRDefault="00EB4430" w:rsidP="000D6D4A">
      <w:pPr>
        <w:rPr>
          <w:rFonts w:asciiTheme="majorHAnsi" w:hAnsiTheme="majorHAnsi"/>
          <w:sz w:val="22"/>
        </w:rPr>
      </w:pPr>
    </w:p>
    <w:p w14:paraId="66E19841" w14:textId="77777777" w:rsidR="005F4842" w:rsidRPr="001C2FEE" w:rsidRDefault="005F4842" w:rsidP="000D6D4A">
      <w:pPr>
        <w:rPr>
          <w:rFonts w:asciiTheme="majorHAnsi" w:hAnsiTheme="majorHAnsi"/>
          <w:sz w:val="22"/>
        </w:rPr>
      </w:pPr>
    </w:p>
    <w:p w14:paraId="2D0EE61D" w14:textId="77777777" w:rsidR="00FC5B4C" w:rsidRDefault="002E1D35" w:rsidP="00FC5B4C">
      <w:pPr>
        <w:rPr>
          <w:rFonts w:asciiTheme="majorHAnsi" w:hAnsiTheme="majorHAnsi"/>
          <w:b/>
          <w:sz w:val="22"/>
        </w:rPr>
      </w:pPr>
      <w:r w:rsidRPr="001C2FEE">
        <w:rPr>
          <w:rFonts w:asciiTheme="majorHAnsi" w:hAnsiTheme="majorHAnsi"/>
          <w:b/>
          <w:sz w:val="22"/>
        </w:rPr>
        <w:t xml:space="preserve">Climate change: </w:t>
      </w:r>
      <w:r w:rsidR="007134CC" w:rsidRPr="001C2FEE">
        <w:rPr>
          <w:rFonts w:asciiTheme="majorHAnsi" w:hAnsiTheme="majorHAnsi"/>
          <w:b/>
          <w:sz w:val="22"/>
        </w:rPr>
        <w:t xml:space="preserve">a serious </w:t>
      </w:r>
      <w:r w:rsidR="00C34FE3" w:rsidRPr="001C2FEE">
        <w:rPr>
          <w:rFonts w:asciiTheme="majorHAnsi" w:hAnsiTheme="majorHAnsi"/>
          <w:b/>
          <w:sz w:val="22"/>
        </w:rPr>
        <w:t xml:space="preserve">and potentially catastrophic </w:t>
      </w:r>
      <w:r w:rsidR="007134CC" w:rsidRPr="001C2FEE">
        <w:rPr>
          <w:rFonts w:asciiTheme="majorHAnsi" w:hAnsiTheme="majorHAnsi"/>
          <w:b/>
          <w:sz w:val="22"/>
        </w:rPr>
        <w:t>threat to children’s rights</w:t>
      </w:r>
    </w:p>
    <w:p w14:paraId="779AE94D" w14:textId="77777777" w:rsidR="005F4842" w:rsidRPr="001C2FEE" w:rsidRDefault="005F4842" w:rsidP="00FC5B4C">
      <w:pPr>
        <w:rPr>
          <w:rFonts w:asciiTheme="majorHAnsi" w:hAnsiTheme="majorHAnsi"/>
          <w:b/>
          <w:sz w:val="22"/>
        </w:rPr>
      </w:pPr>
    </w:p>
    <w:p w14:paraId="2F9EA09B" w14:textId="77777777" w:rsidR="00FC5B4C" w:rsidRPr="001C2FEE" w:rsidRDefault="000B362D" w:rsidP="00DF0873">
      <w:pPr>
        <w:rPr>
          <w:rFonts w:asciiTheme="majorHAnsi" w:hAnsiTheme="majorHAnsi"/>
          <w:sz w:val="22"/>
        </w:rPr>
      </w:pPr>
      <w:r w:rsidRPr="001C2FEE">
        <w:rPr>
          <w:rFonts w:asciiTheme="majorHAnsi" w:hAnsiTheme="majorHAnsi"/>
          <w:sz w:val="22"/>
        </w:rPr>
        <w:t>Climate change</w:t>
      </w:r>
      <w:r w:rsidR="006C7128" w:rsidRPr="001C2FEE">
        <w:rPr>
          <w:rFonts w:asciiTheme="majorHAnsi" w:hAnsiTheme="majorHAnsi"/>
          <w:sz w:val="22"/>
        </w:rPr>
        <w:t xml:space="preserve"> threatens the enjoyment of all human rights.</w:t>
      </w:r>
      <w:r w:rsidR="003E0A26" w:rsidRPr="001C2FEE">
        <w:rPr>
          <w:rFonts w:asciiTheme="majorHAnsi" w:hAnsiTheme="majorHAnsi"/>
          <w:sz w:val="22"/>
        </w:rPr>
        <w:t xml:space="preserve"> Children are among those who are especially vulnerable.</w:t>
      </w:r>
      <w:r w:rsidR="007E35B1" w:rsidRPr="001C2FEE">
        <w:rPr>
          <w:rFonts w:asciiTheme="majorHAnsi" w:hAnsiTheme="majorHAnsi"/>
          <w:sz w:val="22"/>
        </w:rPr>
        <w:t xml:space="preserve"> The greater the increases in global warming, the worse will be the effects on child</w:t>
      </w:r>
      <w:r w:rsidR="0047245B" w:rsidRPr="001C2FEE">
        <w:rPr>
          <w:rFonts w:asciiTheme="majorHAnsi" w:hAnsiTheme="majorHAnsi"/>
          <w:sz w:val="22"/>
        </w:rPr>
        <w:t xml:space="preserve">ren’s rights to life, survival and </w:t>
      </w:r>
      <w:r w:rsidR="002D480E" w:rsidRPr="001C2FEE">
        <w:rPr>
          <w:rFonts w:asciiTheme="majorHAnsi" w:hAnsiTheme="majorHAnsi"/>
          <w:sz w:val="22"/>
        </w:rPr>
        <w:t xml:space="preserve">development, </w:t>
      </w:r>
      <w:r w:rsidR="0047245B" w:rsidRPr="001C2FEE">
        <w:rPr>
          <w:rFonts w:asciiTheme="majorHAnsi" w:hAnsiTheme="majorHAnsi"/>
          <w:sz w:val="22"/>
        </w:rPr>
        <w:t>food, water and</w:t>
      </w:r>
      <w:r w:rsidR="00870558" w:rsidRPr="001C2FEE">
        <w:rPr>
          <w:rFonts w:asciiTheme="majorHAnsi" w:hAnsiTheme="majorHAnsi"/>
          <w:sz w:val="22"/>
        </w:rPr>
        <w:t xml:space="preserve"> </w:t>
      </w:r>
      <w:r w:rsidR="00E96D53" w:rsidRPr="001C2FEE">
        <w:rPr>
          <w:rFonts w:asciiTheme="majorHAnsi" w:hAnsiTheme="majorHAnsi"/>
          <w:sz w:val="22"/>
        </w:rPr>
        <w:t xml:space="preserve">sanitation, </w:t>
      </w:r>
      <w:r w:rsidR="00722345" w:rsidRPr="001C2FEE">
        <w:rPr>
          <w:rFonts w:asciiTheme="majorHAnsi" w:hAnsiTheme="majorHAnsi"/>
          <w:sz w:val="22"/>
        </w:rPr>
        <w:t xml:space="preserve">health, </w:t>
      </w:r>
      <w:r w:rsidR="00A80AF0" w:rsidRPr="001C2FEE">
        <w:rPr>
          <w:rFonts w:asciiTheme="majorHAnsi" w:hAnsiTheme="majorHAnsi"/>
          <w:sz w:val="22"/>
        </w:rPr>
        <w:t xml:space="preserve">education, </w:t>
      </w:r>
      <w:r w:rsidR="0047245B" w:rsidRPr="001C2FEE">
        <w:rPr>
          <w:rFonts w:asciiTheme="majorHAnsi" w:hAnsiTheme="majorHAnsi"/>
          <w:sz w:val="22"/>
        </w:rPr>
        <w:t xml:space="preserve">housing, </w:t>
      </w:r>
      <w:r w:rsidR="00E27CA9" w:rsidRPr="001C2FEE">
        <w:rPr>
          <w:rFonts w:asciiTheme="majorHAnsi" w:hAnsiTheme="majorHAnsi"/>
          <w:sz w:val="22"/>
        </w:rPr>
        <w:t xml:space="preserve">protection, </w:t>
      </w:r>
      <w:r w:rsidR="006C0227" w:rsidRPr="001C2FEE">
        <w:rPr>
          <w:rFonts w:asciiTheme="majorHAnsi" w:hAnsiTheme="majorHAnsi"/>
          <w:sz w:val="22"/>
        </w:rPr>
        <w:t xml:space="preserve">self-determination, </w:t>
      </w:r>
      <w:r w:rsidR="00A80AF0" w:rsidRPr="001C2FEE">
        <w:rPr>
          <w:rFonts w:asciiTheme="majorHAnsi" w:hAnsiTheme="majorHAnsi"/>
          <w:sz w:val="22"/>
        </w:rPr>
        <w:t xml:space="preserve">culture, </w:t>
      </w:r>
      <w:r w:rsidR="007E35B1" w:rsidRPr="001C2FEE">
        <w:rPr>
          <w:rFonts w:asciiTheme="majorHAnsi" w:hAnsiTheme="majorHAnsi"/>
          <w:sz w:val="22"/>
        </w:rPr>
        <w:t>and other rights.</w:t>
      </w:r>
      <w:r w:rsidR="003E0A26"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"Knox", "given" : "J", "non-dropping-particle" : "", "parse-names" : false, "suffix" : "" } ], "id" : "ITEM-1", "issued" : { "date-parts" : [ [ "2016" ] ] }, "publisher-place" : "Geneva", "title" : "Report of the Special Rapporteur on the issue of human rights obligations relating to the enjoyment of a safe, clean, healthy and sustainable environment. Human Rights Council, 1 February 2016, UN Doc. A/HRC/31/52", "type" : "report" }, "uris" : [ "http://www.mendeley.com/documents/?uuid=966cb386-e497-4143-8a28-0ffa78322d16" ] } ], "mendeley" : { "formattedCitation" : "(3)", "plainTextFormattedCitation" : "(3)", "previouslyFormattedCitation" : "(3)" }, "properties" : { "noteIndex" : 0 }, "schema" : "https://github.com/citation-style-language/schema/raw/master/csl-citation.json" }</w:instrText>
      </w:r>
      <w:r w:rsidR="003E0A26" w:rsidRPr="001C2FEE">
        <w:rPr>
          <w:rFonts w:asciiTheme="majorHAnsi" w:hAnsiTheme="majorHAnsi"/>
          <w:sz w:val="22"/>
        </w:rPr>
        <w:fldChar w:fldCharType="separate"/>
      </w:r>
      <w:r w:rsidR="00C74834" w:rsidRPr="001C2FEE">
        <w:rPr>
          <w:rFonts w:asciiTheme="majorHAnsi" w:hAnsiTheme="majorHAnsi"/>
          <w:noProof/>
          <w:sz w:val="22"/>
        </w:rPr>
        <w:t>(3)</w:t>
      </w:r>
      <w:r w:rsidR="003E0A26" w:rsidRPr="001C2FEE">
        <w:rPr>
          <w:rFonts w:asciiTheme="majorHAnsi" w:hAnsiTheme="majorHAnsi"/>
          <w:sz w:val="22"/>
        </w:rPr>
        <w:fldChar w:fldCharType="end"/>
      </w:r>
      <w:r w:rsidR="00251275"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"DOI" : "10.1016/S0140-6736(15)60854-6", "ISBN" : "0140-6736", "ISSN" : "01406736", "PMID" : "26111439", "abstract" : "The 2015 Lancet Commission on Health and Climate Change has been formed to map out the impacts of climate change, and the necessary policy responses, in order to ensure the highest attainable standards of health for populations worldwide. This Commission is multi- disciplinary and international in nature, with strong collabor ation between academic centres in Europe and China. The central fi nding from the Commission\u2019s work is that tackling climate change could be the greatest global health opportunity of the 21st century. The key messages from the Commission are summarised below, accompanied by ten underlying recommendations to accelerate action in the next 5 years.", "author" : [ { "dropping-particle" : "", "family" : "Watts", "given" : "Nick", "non-dropping-particle" : "", "parse-names" : false, "suffix" : "" }, { "dropping-particle" : "", "family" : "Adger", "given" : "W Neil", "non-dropping-particle" : "", "parse-names" : false, "suffix" : "" }, { "dropping-particle" : "", "family" : "Agnolucci", "given" : "Paolo", "non-dropping-particle" : "", "parse-names" : false, "suffix" : "" }, { "dropping-particle" : "", "family" : "Blackstock", "given" : "Jason", "non-dropping-particle" : "", "parse-names" : false, "suffix" : "" }, { "dropping-particle" : "", "family" : "Byass", "given" : "Peter", "non-dropping-particle" : "", "parse-names" : false, "suffix" : "" }, { "dropping-particle" : "", "family" : "Cai", "given" : "Wenjia", "non-dropping-particle" : "", "parse-names" : false, "suffix" : "" }, { "dropping-particle" : "", "family" : "Chaytor", "given" : "Sarah", "non-dropping-particle" : "", "parse-names" : false, "suffix" : "" }, { "dropping-particle" : "", "family" : "Colbourn", "given" : "Tim", "non-dropping-particle" : "", "parse-names" : false, "suffix" : "" }, { "dropping-particle" : "", "family" : "Collins", "given" : "Mat", "non-dropping-particle" : "", "parse-names" : false, "suffix" : "" }, { "dropping-particle" : "", "family" : "Cooper", "given" : "Adam", "non-dropping-particle" : "", "parse-names" : false, "suffix" : "" }, { "dropping-particle" : "", "family" : "Cox", "given" : "Peter M", "non-dropping-particle" : "", "parse-names" : false, "suffix" : "" }, { "dropping-particle" : "", "family" : "Depledge", "given" : "Joanna", "non-dropping-particle" : "", "parse-names" : false, "suffix" : "" }, { "dropping-particle" : "", "family" : "Drummond", "given" : "Paul", "non-dropping-particle" : "", "parse-names" : false, "suffix" : "" }, { "dropping-particle" : "", "family" : "Ekins", "given" : "Paul", "non-dropping-particle" : "", "parse-names" : false, "suffix" : "" }, { "dropping-particle" : "", "family" : "Galaz", "given" : "Victor", "non-dropping-particle" : "", "parse-names" : false, "suffix" : "" }, { "dropping-particle" : "", "family" : "Grace", "given" : "Delia", "non-dropping-particle" : "", "parse-names" : false, "suffix" : "" }, { "dropping-particle" : "", "family" : "Graham", "given" : "Hilary", "non-dropping-particle" : "", "parse-names" : false, "suffix" : "" }, { "dropping-particle" : "", "family" : "Grubb", "given" : "Michael", "non-dropping-particle" : "", "parse-names" : false, "suffix" : "" }, { "dropping-particle" : "", "family" : "Haines", "given" : "Andy", "non-dropping-particle" : "", "parse-names" : false, "suffix" : "" }, { "dropping-particle" : "", "family" : "Hamilton", "given" : "Ian", "non-dropping-particle" : "", "parse-names" : false, "suffix" : "" }, { "dropping-particle" : "", "family" : "Hunter", "given" : "Alasdair", "non-dropping-particle" : "", "parse-names" : false, "suffix" : "" }, { "dropping-particle" : "", "family" : "Jiang", "given" : "Xujia", "non-dropping-particle" : "", "parse-names" : false, "suffix" : "" }, { "dropping-particle" : "", "family" : "Li", "given" : "Moxuan", "non-dropping-particle" : "", "parse-names" : false, "suffix" : "" }, { "dropping-particle" : "", "family" : "Kelman", "given" : "Ilan", "non-dropping-particle" : "", "parse-names" : false, "suffix" : "" }, { "dropping-particle" : "", "family" : "Liang", "given" : "Lu", "non-dropping-particle" : "", "parse-names" : false, "suffix" : "" }, { "dropping-particle" : "", "family" : "Lott", "given" : "Melissa", "non-dropping-particle" : "", "parse-names" : false, "suffix" : "" }, { "dropping-particle" : "", "family" : "Lowe", "given" : "Robert", "non-dropping-particle" : "", "parse-names" : false, "suffix" : "" }, { "dropping-particle" : "", "family" : "Luo", "given" : "Yong", "non-dropping-particle" : "", "parse-names" : false, "suffix" : "" }, { "dropping-particle" : "", "family" : "Mace", "given" : "Georgina", "non-dropping-particle" : "", "parse-names" : false, "suffix" : "" }, { "dropping-particle" : "", "family" : "Maslin", "given" : "Mark", "non-dropping-particle" : "", "parse-names" : false, "suffix" : "" }, { "dropping-particle" : "", "family" : "Nilsson", "given" : "Maria", "non-dropping-particle" : "", "parse-names" : false, "suffix" : "" }, { "dropping-particle" : "", "family" : "Oreszczyn", "given" : "Tadj", "non-dropping-particle" : "", "parse-names" : false, "suffix" : "" }, { "dropping-particle" : "", "family" : "Pye", "given" : "Steve", "non-dropping-particle" : "", "parse-names" : false, "suffix" : "" }, { "dropping-particle" : "", "family" : "Quinn", "given" : "Tara", "non-dropping-particle" : "", "parse-names" : false, "suffix" : "" }, { "dropping-particle" : "", "family" : "Svensdotter", "given" : "My", "non-dropping-particle" : "", "parse-names" : false, "suffix" : "" }, { "dropping-particle" : "", "family" : "Venevsky", "given" : "Sergey", "non-dropping-particle" : "", "parse-names" : false, "suffix" : "" }, { "dropping-particle" : "", "family" : "Warner", "given" : "Koko", "non-dropping-particle" : "", "parse-names" : false, "suffix" : "" }, { "dropping-particle" : "", "family" : "Xu", "given" : "Bing", "non-dropping-particle" : "", "parse-names" : false, "suffix" : "" }, { "dropping-particle" : "", "family" : "Yang", "given" : "Jun", "non-dropping-particle" : "", "parse-names" : false, "suffix" : "" }, { "dropping-particle" : "", "family" : "Yin", "given" : "Yongyuan", "non-dropping-particle" : "", "parse-names" : false, "suffix" : "" }, { "dropping-particle" : "", "family" : "Yu", "given" : "Chaoqing", "non-dropping-particle" : "", "parse-names" : false, "suffix" : "" }, { "dropping-particle" : "", "family" : "Zhang", "given" : "Qiang", "non-dropping-particle" : "", "parse-names" : false, "suffix" : "" }, { "dropping-particle" : "", "family" : "Gong", "given" : "Peng", "non-dropping-particle" : "", "parse-names" : false, "suffix" : "" }, { "dropping-particle" : "", "family" : "Montgomery", "given" : "Hugh", "non-dropping-particle" : "", "parse-names" : false, "suffix" : "" }, { "dropping-particle" : "", "family" : "Costello", "given" : "Anthony", "non-dropping-particle" : "", "parse-names" : false, "suffix" : "" } ], "container-title" : "The Lancet", "id" : "ITEM-1", "issue" : "15", "issued" : { "date-parts" : [ [ "2015" ] ] }, "page" : "53", "title" : "Health and climate change: policy responses to protect public health", "type" : "article-journal", "volume" : "6736" }, "uris" : [ "http://www.mendeley.com/documents/?uuid=e9909af0-1adc-4f3f-bfea-983a2b005f08" ] } ], "mendeley" : { "formattedCitation" : "(4)", "plainTextFormattedCitation" : "(4)", "previouslyFormattedCitation" : "(4)" }, "properties" : { "noteIndex" : 0 }, "schema" : "https://github.com/citation-style-language/schema/raw/master/csl-citation.json" }</w:instrText>
      </w:r>
      <w:r w:rsidR="00251275" w:rsidRPr="001C2FEE">
        <w:rPr>
          <w:rFonts w:asciiTheme="majorHAnsi" w:hAnsiTheme="majorHAnsi"/>
          <w:sz w:val="22"/>
        </w:rPr>
        <w:fldChar w:fldCharType="separate"/>
      </w:r>
      <w:r w:rsidR="00C74834" w:rsidRPr="001C2FEE">
        <w:rPr>
          <w:rFonts w:asciiTheme="majorHAnsi" w:hAnsiTheme="majorHAnsi"/>
          <w:noProof/>
          <w:sz w:val="22"/>
        </w:rPr>
        <w:t>(4)</w:t>
      </w:r>
      <w:r w:rsidR="00251275" w:rsidRPr="001C2FEE">
        <w:rPr>
          <w:rFonts w:asciiTheme="majorHAnsi" w:hAnsiTheme="majorHAnsi"/>
          <w:sz w:val="22"/>
        </w:rPr>
        <w:fldChar w:fldCharType="end"/>
      </w:r>
      <w:r w:rsidR="00E27CA9"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"ISSN" : "10790969", "PMID" : "25474607", "abstract" : "Frequently forgotten in the global discussions and agreements on climate change are children and young people, who both disproportionately suffer the consequences of a rapidly changing climate, yet also offer innovative solutions to reduce greenhouse gas emissions (climate change mitigation) and adapt to climate change. Existing evidence is presented of the disproportionately harmful impact of climate-induced changes in precipitation and extreme weather events on today\u2019s children, especially in the Global South. This paper examines the existing global climate change agreements under the UN Framework Convention on Climate Change for evidence of attention to children and intergenerational climate justice, and suggests the almost universally ratified Convention on the Rights of the Child be leveraged to advance intergenerational climate justice.", "author" : [ { "dropping-particle" : "", "family" : "Gibbons", "given" : "Elizabeth D", "non-dropping-particle" : "", "parse-names" : false, "suffix" : "" } ], "container-title" : "Health and Human Rights Journal", "id" : "ITEM-1", "issue" : "1", "issued" : { "date-parts" : [ [ "2014" ] ] }, "page" : "19-31", "title" : "Climate Change, Children\u2019s Rights, and the Pursuit of Intergenerational Climate Justice", "type" : "article-journal", "volume" : "16" }, "uris" : [ "http://www.mendeley.com/documents/?uuid=8e1acca5-a594-4000-a480-b243fd436317" ] } ], "mendeley" : { "formattedCitation" : "(5)", "plainTextFormattedCitation" : "(5)", "previouslyFormattedCitation" : "(5)" }, "properties" : { "noteIndex" : 0 }, "schema" : "https://github.com/citation-style-language/schema/raw/master/csl-citation.json" }</w:instrText>
      </w:r>
      <w:r w:rsidR="00E27CA9" w:rsidRPr="001C2FEE">
        <w:rPr>
          <w:rFonts w:asciiTheme="majorHAnsi" w:hAnsiTheme="majorHAnsi"/>
          <w:sz w:val="22"/>
        </w:rPr>
        <w:fldChar w:fldCharType="separate"/>
      </w:r>
      <w:r w:rsidR="00C74834" w:rsidRPr="001C2FEE">
        <w:rPr>
          <w:rFonts w:asciiTheme="majorHAnsi" w:hAnsiTheme="majorHAnsi"/>
          <w:noProof/>
          <w:sz w:val="22"/>
        </w:rPr>
        <w:t>(5)</w:t>
      </w:r>
      <w:r w:rsidR="00E27CA9" w:rsidRPr="001C2FEE">
        <w:rPr>
          <w:rFonts w:asciiTheme="majorHAnsi" w:hAnsiTheme="majorHAnsi"/>
          <w:sz w:val="22"/>
        </w:rPr>
        <w:fldChar w:fldCharType="end"/>
      </w:r>
      <w:r w:rsidR="000C23DE" w:rsidRPr="001C2FEE">
        <w:rPr>
          <w:rFonts w:asciiTheme="majorHAnsi" w:hAnsiTheme="majorHAnsi"/>
          <w:sz w:val="22"/>
        </w:rPr>
        <w:t xml:space="preserve"> </w:t>
      </w:r>
    </w:p>
    <w:p w14:paraId="73842B61" w14:textId="77777777" w:rsidR="00FC5B4C" w:rsidRPr="001C2FEE" w:rsidRDefault="00FC5B4C" w:rsidP="000D6D4A">
      <w:pPr>
        <w:rPr>
          <w:rFonts w:asciiTheme="majorHAnsi" w:hAnsiTheme="majorHAnsi"/>
          <w:sz w:val="22"/>
        </w:rPr>
      </w:pPr>
    </w:p>
    <w:p w14:paraId="3081169C" w14:textId="77777777" w:rsidR="00045A38" w:rsidRPr="001C2FEE" w:rsidRDefault="006842E7" w:rsidP="000D6D4A">
      <w:pPr>
        <w:rPr>
          <w:rFonts w:asciiTheme="majorHAnsi" w:hAnsiTheme="majorHAnsi"/>
          <w:sz w:val="22"/>
        </w:rPr>
      </w:pPr>
      <w:r w:rsidRPr="001C2FEE">
        <w:rPr>
          <w:rFonts w:asciiTheme="majorHAnsi" w:hAnsiTheme="majorHAnsi"/>
          <w:sz w:val="22"/>
        </w:rPr>
        <w:lastRenderedPageBreak/>
        <w:t xml:space="preserve">In addition to </w:t>
      </w:r>
      <w:r w:rsidR="00C41F79" w:rsidRPr="001C2FEE">
        <w:rPr>
          <w:rFonts w:asciiTheme="majorHAnsi" w:hAnsiTheme="majorHAnsi"/>
          <w:sz w:val="22"/>
        </w:rPr>
        <w:t>its</w:t>
      </w:r>
      <w:r w:rsidR="00A80AF0" w:rsidRPr="001C2FEE">
        <w:rPr>
          <w:rFonts w:asciiTheme="majorHAnsi" w:hAnsiTheme="majorHAnsi"/>
          <w:sz w:val="22"/>
        </w:rPr>
        <w:t xml:space="preserve"> </w:t>
      </w:r>
      <w:r w:rsidRPr="001C2FEE">
        <w:rPr>
          <w:rFonts w:asciiTheme="majorHAnsi" w:hAnsiTheme="majorHAnsi"/>
          <w:sz w:val="22"/>
        </w:rPr>
        <w:t>direct effects, c</w:t>
      </w:r>
      <w:r w:rsidR="003C0B44" w:rsidRPr="001C2FEE">
        <w:rPr>
          <w:rFonts w:asciiTheme="majorHAnsi" w:hAnsiTheme="majorHAnsi"/>
          <w:sz w:val="22"/>
        </w:rPr>
        <w:t>l</w:t>
      </w:r>
      <w:r w:rsidR="003057DC" w:rsidRPr="001C2FEE">
        <w:rPr>
          <w:rFonts w:asciiTheme="majorHAnsi" w:hAnsiTheme="majorHAnsi"/>
          <w:sz w:val="22"/>
        </w:rPr>
        <w:t xml:space="preserve">imate change </w:t>
      </w:r>
      <w:r w:rsidR="000905FF" w:rsidRPr="001C2FEE">
        <w:rPr>
          <w:rFonts w:asciiTheme="majorHAnsi" w:hAnsiTheme="majorHAnsi"/>
          <w:sz w:val="22"/>
        </w:rPr>
        <w:t xml:space="preserve">aggravates </w:t>
      </w:r>
      <w:r w:rsidR="00045A38" w:rsidRPr="001C2FEE">
        <w:rPr>
          <w:rFonts w:asciiTheme="majorHAnsi" w:hAnsiTheme="majorHAnsi"/>
          <w:sz w:val="22"/>
        </w:rPr>
        <w:t xml:space="preserve">underlying causes of serious </w:t>
      </w:r>
      <w:r w:rsidR="00990ACB" w:rsidRPr="001C2FEE">
        <w:rPr>
          <w:rFonts w:asciiTheme="majorHAnsi" w:hAnsiTheme="majorHAnsi"/>
          <w:sz w:val="22"/>
        </w:rPr>
        <w:t xml:space="preserve">child </w:t>
      </w:r>
      <w:r w:rsidR="00117DCB" w:rsidRPr="001C2FEE">
        <w:rPr>
          <w:rFonts w:asciiTheme="majorHAnsi" w:hAnsiTheme="majorHAnsi"/>
          <w:sz w:val="22"/>
        </w:rPr>
        <w:t>rights violations</w:t>
      </w:r>
      <w:r w:rsidR="00F826ED" w:rsidRPr="001C2FEE">
        <w:rPr>
          <w:rFonts w:asciiTheme="majorHAnsi" w:hAnsiTheme="majorHAnsi"/>
          <w:sz w:val="22"/>
        </w:rPr>
        <w:t xml:space="preserve"> through</w:t>
      </w:r>
      <w:r w:rsidR="00C41F79" w:rsidRPr="001C2FEE">
        <w:rPr>
          <w:rFonts w:asciiTheme="majorHAnsi" w:hAnsiTheme="majorHAnsi"/>
          <w:sz w:val="22"/>
        </w:rPr>
        <w:t xml:space="preserve"> </w:t>
      </w:r>
      <w:r w:rsidR="00F826ED" w:rsidRPr="001C2FEE">
        <w:rPr>
          <w:rFonts w:asciiTheme="majorHAnsi" w:hAnsiTheme="majorHAnsi"/>
          <w:sz w:val="22"/>
        </w:rPr>
        <w:t xml:space="preserve">violent conflict over reduced resources, </w:t>
      </w:r>
      <w:r w:rsidR="00C41F79" w:rsidRPr="001C2FEE">
        <w:rPr>
          <w:rFonts w:asciiTheme="majorHAnsi" w:hAnsiTheme="majorHAnsi"/>
          <w:sz w:val="22"/>
        </w:rPr>
        <w:t>worse</w:t>
      </w:r>
      <w:r w:rsidR="00F826ED" w:rsidRPr="001C2FEE">
        <w:rPr>
          <w:rFonts w:asciiTheme="majorHAnsi" w:hAnsiTheme="majorHAnsi"/>
          <w:sz w:val="22"/>
        </w:rPr>
        <w:t>ning</w:t>
      </w:r>
      <w:r w:rsidR="00C41F79" w:rsidRPr="001C2FEE">
        <w:rPr>
          <w:rFonts w:asciiTheme="majorHAnsi" w:hAnsiTheme="majorHAnsi"/>
          <w:sz w:val="22"/>
        </w:rPr>
        <w:t xml:space="preserve"> </w:t>
      </w:r>
      <w:r w:rsidR="000905FF" w:rsidRPr="001C2FEE">
        <w:rPr>
          <w:rFonts w:asciiTheme="majorHAnsi" w:hAnsiTheme="majorHAnsi"/>
          <w:sz w:val="22"/>
        </w:rPr>
        <w:t>inequities</w:t>
      </w:r>
      <w:r w:rsidR="0047521E" w:rsidRPr="001C2FEE">
        <w:rPr>
          <w:rFonts w:asciiTheme="majorHAnsi" w:hAnsiTheme="majorHAnsi"/>
          <w:sz w:val="22"/>
        </w:rPr>
        <w:t>, forced migration,</w:t>
      </w:r>
      <w:r w:rsidR="00BC1335" w:rsidRPr="001C2FEE">
        <w:rPr>
          <w:rFonts w:asciiTheme="majorHAnsi" w:hAnsiTheme="majorHAnsi"/>
          <w:sz w:val="22"/>
        </w:rPr>
        <w:t xml:space="preserve"> </w:t>
      </w:r>
      <w:r w:rsidR="00F826ED" w:rsidRPr="001C2FEE">
        <w:rPr>
          <w:rFonts w:asciiTheme="majorHAnsi" w:hAnsiTheme="majorHAnsi"/>
          <w:sz w:val="22"/>
        </w:rPr>
        <w:t xml:space="preserve">and the </w:t>
      </w:r>
      <w:r w:rsidR="00117DCB" w:rsidRPr="001C2FEE">
        <w:rPr>
          <w:rFonts w:asciiTheme="majorHAnsi" w:hAnsiTheme="majorHAnsi"/>
          <w:sz w:val="22"/>
        </w:rPr>
        <w:t xml:space="preserve">effects of increases in </w:t>
      </w:r>
      <w:r w:rsidR="00BC1335" w:rsidRPr="001C2FEE">
        <w:rPr>
          <w:rFonts w:asciiTheme="majorHAnsi" w:hAnsiTheme="majorHAnsi"/>
          <w:sz w:val="22"/>
        </w:rPr>
        <w:t>sev</w:t>
      </w:r>
      <w:r w:rsidR="0047521E" w:rsidRPr="001C2FEE">
        <w:rPr>
          <w:rFonts w:asciiTheme="majorHAnsi" w:hAnsiTheme="majorHAnsi"/>
          <w:sz w:val="22"/>
        </w:rPr>
        <w:t>ere storms, droughts and floods</w:t>
      </w:r>
      <w:r w:rsidR="00251275" w:rsidRPr="001C2FEE">
        <w:rPr>
          <w:rFonts w:asciiTheme="majorHAnsi" w:hAnsiTheme="majorHAnsi"/>
          <w:sz w:val="22"/>
        </w:rPr>
        <w:t>.</w:t>
      </w:r>
      <w:r w:rsidRPr="001C2FEE">
        <w:rPr>
          <w:rFonts w:asciiTheme="majorHAnsi" w:hAnsiTheme="majorHAnsi"/>
          <w:sz w:val="22"/>
        </w:rPr>
        <w:t xml:space="preserve"> Actions taken to mitigate or adapt to climate change </w:t>
      </w:r>
      <w:r w:rsidR="00591A4E" w:rsidRPr="001C2FEE">
        <w:rPr>
          <w:rFonts w:asciiTheme="majorHAnsi" w:hAnsiTheme="majorHAnsi"/>
          <w:sz w:val="22"/>
        </w:rPr>
        <w:t xml:space="preserve">can </w:t>
      </w:r>
      <w:r w:rsidRPr="001C2FEE">
        <w:rPr>
          <w:rFonts w:asciiTheme="majorHAnsi" w:hAnsiTheme="majorHAnsi"/>
          <w:sz w:val="22"/>
        </w:rPr>
        <w:t xml:space="preserve">also </w:t>
      </w:r>
      <w:r w:rsidR="00870558" w:rsidRPr="001C2FEE">
        <w:rPr>
          <w:rFonts w:asciiTheme="majorHAnsi" w:hAnsiTheme="majorHAnsi"/>
          <w:sz w:val="22"/>
        </w:rPr>
        <w:t xml:space="preserve">impact on </w:t>
      </w:r>
      <w:r w:rsidRPr="001C2FEE">
        <w:rPr>
          <w:rFonts w:asciiTheme="majorHAnsi" w:hAnsiTheme="majorHAnsi"/>
          <w:sz w:val="22"/>
        </w:rPr>
        <w:t>children’s rights.</w:t>
      </w:r>
      <w:r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"Knox", "given" : "J", "non-dropping-particle" : "", "parse-names" : false, "suffix" : "" } ], "id" : "ITEM-1", "issued" : { "date-parts" : [ [ "2016" ] ] }, "publisher-place" : "Geneva", "title" : "Report of the Special Rapporteur on the issue of human rights obligations relating to the enjoyment of a safe, clean, healthy and sustainable environment. Human Rights Council, 1 February 2016, UN Doc. A/HRC/31/52", "type" : "report" }, "uris" : [ "http://www.mendeley.com/documents/?uuid=966cb386-e497-4143-8a28-0ffa78322d16" ] } ], "mendeley" : { "formattedCitation" : "(3)", "plainTextFormattedCitation" : "(3)", "previouslyFormattedCitation" : "(3)" }, "properties" : { "noteIndex" : 0 }, "schema" : "https://github.com/citation-style-language/schema/raw/master/csl-citation.json" }</w:instrText>
      </w:r>
      <w:r w:rsidRPr="001C2FEE">
        <w:rPr>
          <w:rFonts w:asciiTheme="majorHAnsi" w:hAnsiTheme="majorHAnsi"/>
          <w:sz w:val="22"/>
        </w:rPr>
        <w:fldChar w:fldCharType="separate"/>
      </w:r>
      <w:r w:rsidR="00C74834" w:rsidRPr="001C2FEE">
        <w:rPr>
          <w:rFonts w:asciiTheme="majorHAnsi" w:hAnsiTheme="majorHAnsi"/>
          <w:noProof/>
          <w:sz w:val="22"/>
        </w:rPr>
        <w:t>(3)</w:t>
      </w:r>
      <w:r w:rsidRPr="001C2FEE">
        <w:rPr>
          <w:rFonts w:asciiTheme="majorHAnsi" w:hAnsiTheme="majorHAnsi"/>
          <w:sz w:val="22"/>
        </w:rPr>
        <w:fldChar w:fldCharType="end"/>
      </w:r>
      <w:r w:rsidR="00EE38CB"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"DOI" : "10.1016/S0140-6736(15)60854-6", "ISBN" : "0140-6736", "ISSN" : "01406736", "PMID" : "26111439", "abstract" : "The 2015 Lancet Commission on Health and Climate Change has been formed to map out the impacts of climate change, and the necessary policy responses, in order to ensure the highest attainable standards of health for populations worldwide. This Commission is multi- disciplinary and international in nature, with strong collabor ation between academic centres in Europe and China. The central fi nding from the Commission\u2019s work is that tackling climate change could be the greatest global health opportunity of the 21st century. The key messages from the Commission are summarised below, accompanied by ten underlying recommendations to accelerate action in the next 5 years.", "author" : [ { "dropping-particle" : "", "family" : "Watts", "given" : "Nick", "non-dropping-particle" : "", "parse-names" : false, "suffix" : "" }, { "dropping-particle" : "", "family" : "Adger", "given" : "W Neil", "non-dropping-particle" : "", "parse-names" : false, "suffix" : "" }, { "dropping-particle" : "", "family" : "Agnolucci", "given" : "Paolo", "non-dropping-particle" : "", "parse-names" : false, "suffix" : "" }, { "dropping-particle" : "", "family" : "Blackstock", "given" : "Jason", "non-dropping-particle" : "", "parse-names" : false, "suffix" : "" }, { "dropping-particle" : "", "family" : "Byass", "given" : "Peter", "non-dropping-particle" : "", "parse-names" : false, "suffix" : "" }, { "dropping-particle" : "", "family" : "Cai", "given" : "Wenjia", "non-dropping-particle" : "", "parse-names" : false, "suffix" : "" }, { "dropping-particle" : "", "family" : "Chaytor", "given" : "Sarah", "non-dropping-particle" : "", "parse-names" : false, "suffix" : "" }, { "dropping-particle" : "", "family" : "Colbourn", "given" : "Tim", "non-dropping-particle" : "", "parse-names" : false, "suffix" : "" }, { "dropping-particle" : "", "family" : "Collins", "given" : "Mat", "non-dropping-particle" : "", "parse-names" : false, "suffix" : "" }, { "dropping-particle" : "", "family" : "Cooper", "given" : "Adam", "non-dropping-particle" : "", "parse-names" : false, "suffix" : "" }, { "dropping-particle" : "", "family" : "Cox", "given" : "Peter M", "non-dropping-particle" : "", "parse-names" : false, "suffix" : "" }, { "dropping-particle" : "", "family" : "Depledge", "given" : "Joanna", "non-dropping-particle" : "", "parse-names" : false, "suffix" : "" }, { "dropping-particle" : "", "family" : "Drummond", "given" : "Paul", "non-dropping-particle" : "", "parse-names" : false, "suffix" : "" }, { "dropping-particle" : "", "family" : "Ekins", "given" : "Paul", "non-dropping-particle" : "", "parse-names" : false, "suffix" : "" }, { "dropping-particle" : "", "family" : "Galaz", "given" : "Victor", "non-dropping-particle" : "", "parse-names" : false, "suffix" : "" }, { "dropping-particle" : "", "family" : "Grace", "given" : "Delia", "non-dropping-particle" : "", "parse-names" : false, "suffix" : "" }, { "dropping-particle" : "", "family" : "Graham", "given" : "Hilary", "non-dropping-particle" : "", "parse-names" : false, "suffix" : "" }, { "dropping-particle" : "", "family" : "Grubb", "given" : "Michael", "non-dropping-particle" : "", "parse-names" : false, "suffix" : "" }, { "dropping-particle" : "", "family" : "Haines", "given" : "Andy", "non-dropping-particle" : "", "parse-names" : false, "suffix" : "" }, { "dropping-particle" : "", "family" : "Hamilton", "given" : "Ian", "non-dropping-particle" : "", "parse-names" : false, "suffix" : "" }, { "dropping-particle" : "", "family" : "Hunter", "given" : "Alasdair", "non-dropping-particle" : "", "parse-names" : false, "suffix" : "" }, { "dropping-particle" : "", "family" : "Jiang", "given" : "Xujia", "non-dropping-particle" : "", "parse-names" : false, "suffix" : "" }, { "dropping-particle" : "", "family" : "Li", "given" : "Moxuan", "non-dropping-particle" : "", "parse-names" : false, "suffix" : "" }, { "dropping-particle" : "", "family" : "Kelman", "given" : "Ilan", "non-dropping-particle" : "", "parse-names" : false, "suffix" : "" }, { "dropping-particle" : "", "family" : "Liang", "given" : "Lu", "non-dropping-particle" : "", "parse-names" : false, "suffix" : "" }, { "dropping-particle" : "", "family" : "Lott", "given" : "Melissa", "non-dropping-particle" : "", "parse-names" : false, "suffix" : "" }, { "dropping-particle" : "", "family" : "Lowe", "given" : "Robert", "non-dropping-particle" : "", "parse-names" : false, "suffix" : "" }, { "dropping-particle" : "", "family" : "Luo", "given" : "Yong", "non-dropping-particle" : "", "parse-names" : false, "suffix" : "" }, { "dropping-particle" : "", "family" : "Mace", "given" : "Georgina", "non-dropping-particle" : "", "parse-names" : false, "suffix" : "" }, { "dropping-particle" : "", "family" : "Maslin", "given" : "Mark", "non-dropping-particle" : "", "parse-names" : false, "suffix" : "" }, { "dropping-particle" : "", "family" : "Nilsson", "given" : "Maria", "non-dropping-particle" : "", "parse-names" : false, "suffix" : "" }, { "dropping-particle" : "", "family" : "Oreszczyn", "given" : "Tadj", "non-dropping-particle" : "", "parse-names" : false, "suffix" : "" }, { "dropping-particle" : "", "family" : "Pye", "given" : "Steve", "non-dropping-particle" : "", "parse-names" : false, "suffix" : "" }, { "dropping-particle" : "", "family" : "Quinn", "given" : "Tara", "non-dropping-particle" : "", "parse-names" : false, "suffix" : "" }, { "dropping-particle" : "", "family" : "Svensdotter", "given" : "My", "non-dropping-particle" : "", "parse-names" : false, "suffix" : "" }, { "dropping-particle" : "", "family" : "Venevsky", "given" : "Sergey", "non-dropping-particle" : "", "parse-names" : false, "suffix" : "" }, { "dropping-particle" : "", "family" : "Warner", "given" : "Koko", "non-dropping-particle" : "", "parse-names" : false, "suffix" : "" }, { "dropping-particle" : "", "family" : "Xu", "given" : "Bing", "non-dropping-particle" : "", "parse-names" : false, "suffix" : "" }, { "dropping-particle" : "", "family" : "Yang", "given" : "Jun", "non-dropping-particle" : "", "parse-names" : false, "suffix" : "" }, { "dropping-particle" : "", "family" : "Yin", "given" : "Yongyuan", "non-dropping-particle" : "", "parse-names" : false, "suffix" : "" }, { "dropping-particle" : "", "family" : "Yu", "given" : "Chaoqing", "non-dropping-particle" : "", "parse-names" : false, "suffix" : "" }, { "dropping-particle" : "", "family" : "Zhang", "given" : "Qiang", "non-dropping-particle" : "", "parse-names" : false, "suffix" : "" }, { "dropping-particle" : "", "family" : "Gong", "given" : "Peng", "non-dropping-particle" : "", "parse-names" : false, "suffix" : "" }, { "dropping-particle" : "", "family" : "Montgomery", "given" : "Hugh", "non-dropping-particle" : "", "parse-names" : false, "suffix" : "" }, { "dropping-particle" : "", "family" : "Costello", "given" : "Anthony", "non-dropping-particle" : "", "parse-names" : false, "suffix" : "" } ], "container-title" : "The Lancet", "id" : "ITEM-1", "issue" : "15", "issued" : { "date-parts" : [ [ "2015" ] ] }, "page" : "53", "title" : "Health and climate change: policy responses to protect public health", "type" : "article-journal", "volume" : "6736" }, "uris" : [ "http://www.mendeley.com/documents/?uuid=e9909af0-1adc-4f3f-bfea-983a2b005f08" ] } ], "mendeley" : { "formattedCitation" : "(4)", "plainTextFormattedCitation" : "(4)", "previouslyFormattedCitation" : "(4)" }, "properties" : { "noteIndex" : 0 }, "schema" : "https://github.com/citation-style-language/schema/raw/master/csl-citation.json" }</w:instrText>
      </w:r>
      <w:r w:rsidR="00EE38CB" w:rsidRPr="001C2FEE">
        <w:rPr>
          <w:rFonts w:asciiTheme="majorHAnsi" w:hAnsiTheme="majorHAnsi"/>
          <w:sz w:val="22"/>
        </w:rPr>
        <w:fldChar w:fldCharType="separate"/>
      </w:r>
      <w:r w:rsidR="00C74834" w:rsidRPr="001C2FEE">
        <w:rPr>
          <w:rFonts w:asciiTheme="majorHAnsi" w:hAnsiTheme="majorHAnsi"/>
          <w:noProof/>
          <w:sz w:val="22"/>
        </w:rPr>
        <w:t>(4)</w:t>
      </w:r>
      <w:r w:rsidR="00EE38CB" w:rsidRPr="001C2FEE">
        <w:rPr>
          <w:rFonts w:asciiTheme="majorHAnsi" w:hAnsiTheme="majorHAnsi"/>
          <w:sz w:val="22"/>
        </w:rPr>
        <w:fldChar w:fldCharType="end"/>
      </w:r>
      <w:r w:rsidR="00DC33D6"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"Levy", "given" : "Barry S", "non-dropping-particle" : "", "parse-names" : false, "suffix" : "" }, { "dropping-particle" : "", "family" : "Sidel", "given" : "Victor W", "non-dropping-particle" : "", "parse-names" : false, "suffix" : "" } ], "container-title" : "Health and Human Rights Journal", "id" : "ITEM-1", "issue" : "1", "issued" : { "date-parts" : [ [ "2014" ] ] }, "page" : "32-40", "title" : "Collective violence caused by climate change and how It threatens health and human rights", "type" : "article-journal", "volume" : "16" }, "uris" : [ "http://www.mendeley.com/documents/?uuid=c00f1cce-4298-46c8-9bae-79241abb72f7" ] } ], "mendeley" : { "formattedCitation" : "(6)", "plainTextFormattedCitation" : "(6)", "previouslyFormattedCitation" : "(6)" }, "properties" : { "noteIndex" : 0 }, "schema" : "https://github.com/citation-style-language/schema/raw/master/csl-citation.json" }</w:instrText>
      </w:r>
      <w:r w:rsidR="00DC33D6" w:rsidRPr="001C2FEE">
        <w:rPr>
          <w:rFonts w:asciiTheme="majorHAnsi" w:hAnsiTheme="majorHAnsi"/>
          <w:sz w:val="22"/>
        </w:rPr>
        <w:fldChar w:fldCharType="separate"/>
      </w:r>
      <w:r w:rsidR="00C74834" w:rsidRPr="001C2FEE">
        <w:rPr>
          <w:rFonts w:asciiTheme="majorHAnsi" w:hAnsiTheme="majorHAnsi"/>
          <w:noProof/>
          <w:sz w:val="22"/>
        </w:rPr>
        <w:t>(6)</w:t>
      </w:r>
      <w:r w:rsidR="00DC33D6" w:rsidRPr="001C2FEE">
        <w:rPr>
          <w:rFonts w:asciiTheme="majorHAnsi" w:hAnsiTheme="majorHAnsi"/>
          <w:sz w:val="22"/>
        </w:rPr>
        <w:fldChar w:fldCharType="end"/>
      </w:r>
      <w:r w:rsidR="00A80AF0"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"UNICEF", "given" : "", "non-dropping-particle" : "", "parse-names" : false, "suffix" : "" } ], "id" : "ITEM-1", "issued" : { "date-parts" : [ [ "2015" ] ] }, "publisher-place" : "New York", "title" : "Unless we act now: The impact of climate change on children", "type" : "report" }, "uris" : [ "http://www.mendeley.com/documents/?uuid=a0ce63ba-5eb1-4861-a600-bfe785086866" ] } ], "mendeley" : { "formattedCitation" : "(7)", "plainTextFormattedCitation" : "(7)", "previouslyFormattedCitation" : "(7)" }, "properties" : { "noteIndex" : 0 }, "schema" : "https://github.com/citation-style-language/schema/raw/master/csl-citation.json" }</w:instrText>
      </w:r>
      <w:r w:rsidR="00A80AF0" w:rsidRPr="001C2FEE">
        <w:rPr>
          <w:rFonts w:asciiTheme="majorHAnsi" w:hAnsiTheme="majorHAnsi"/>
          <w:sz w:val="22"/>
        </w:rPr>
        <w:fldChar w:fldCharType="separate"/>
      </w:r>
      <w:r w:rsidR="00C74834" w:rsidRPr="001C2FEE">
        <w:rPr>
          <w:rFonts w:asciiTheme="majorHAnsi" w:hAnsiTheme="majorHAnsi"/>
          <w:noProof/>
          <w:sz w:val="22"/>
        </w:rPr>
        <w:t>(7)</w:t>
      </w:r>
      <w:r w:rsidR="00A80AF0" w:rsidRPr="001C2FEE">
        <w:rPr>
          <w:rFonts w:asciiTheme="majorHAnsi" w:hAnsiTheme="majorHAnsi"/>
          <w:sz w:val="22"/>
        </w:rPr>
        <w:fldChar w:fldCharType="end"/>
      </w:r>
    </w:p>
    <w:p w14:paraId="634D2793" w14:textId="77777777" w:rsidR="00DF0873" w:rsidRPr="001C2FEE" w:rsidRDefault="00DF0873" w:rsidP="000D6D4A">
      <w:pPr>
        <w:rPr>
          <w:rFonts w:asciiTheme="majorHAnsi" w:hAnsiTheme="majorHAnsi"/>
          <w:sz w:val="22"/>
        </w:rPr>
      </w:pPr>
    </w:p>
    <w:p w14:paraId="21F4287E" w14:textId="77777777" w:rsidR="000C23DE" w:rsidRPr="001C2FEE" w:rsidRDefault="00AD11F6" w:rsidP="000D6D4A">
      <w:pPr>
        <w:rPr>
          <w:rFonts w:asciiTheme="majorHAnsi" w:hAnsiTheme="majorHAnsi"/>
          <w:sz w:val="22"/>
        </w:rPr>
      </w:pPr>
      <w:r w:rsidRPr="001C2FEE">
        <w:rPr>
          <w:rFonts w:asciiTheme="majorHAnsi" w:hAnsiTheme="majorHAnsi"/>
          <w:sz w:val="22"/>
        </w:rPr>
        <w:t xml:space="preserve">The leading international medical journal </w:t>
      </w:r>
      <w:r w:rsidRPr="001C2FEE">
        <w:rPr>
          <w:rFonts w:asciiTheme="majorHAnsi" w:hAnsiTheme="majorHAnsi"/>
          <w:i/>
          <w:sz w:val="22"/>
        </w:rPr>
        <w:t>The Lancet</w:t>
      </w:r>
      <w:r w:rsidRPr="001C2FEE">
        <w:rPr>
          <w:rFonts w:asciiTheme="majorHAnsi" w:hAnsiTheme="majorHAnsi"/>
          <w:sz w:val="22"/>
        </w:rPr>
        <w:t xml:space="preserve"> has described climate change as a medical emergency and the greatest threat to global health this century.</w:t>
      </w:r>
      <w:r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"DOI" : "10.1016/S0140-6736(15)60854-6", "ISBN" : "0140-6736", "ISSN" : "01406736", "PMID" : "26111439", "abstract" : "The 2015 Lancet Commission on Health and Climate Change has been formed to map out the impacts of climate change, and the necessary policy responses, in order to ensure the highest attainable standards of health for populations worldwide. This Commission is multi- disciplinary and international in nature, with strong collabor ation between academic centres in Europe and China. The central fi nding from the Commission\u2019s work is that tackling climate change could be the greatest global health opportunity of the 21st century. The key messages from the Commission are summarised below, accompanied by ten underlying recommendations to accelerate action in the next 5 years.", "author" : [ { "dropping-particle" : "", "family" : "Watts", "given" : "Nick", "non-dropping-particle" : "", "parse-names" : false, "suffix" : "" }, { "dropping-particle" : "", "family" : "Adger", "given" : "W Neil", "non-dropping-particle" : "", "parse-names" : false, "suffix" : "" }, { "dropping-particle" : "", "family" : "Agnolucci", "given" : "Paolo", "non-dropping-particle" : "", "parse-names" : false, "suffix" : "" }, { "dropping-particle" : "", "family" : "Blackstock", "given" : "Jason", "non-dropping-particle" : "", "parse-names" : false, "suffix" : "" }, { "dropping-particle" : "", "family" : "Byass", "given" : "Peter", "non-dropping-particle" : "", "parse-names" : false, "suffix" : "" }, { "dropping-particle" : "", "family" : "Cai", "given" : "Wenjia", "non-dropping-particle" : "", "parse-names" : false, "suffix" : "" }, { "dropping-particle" : "", "family" : "Chaytor", "given" : "Sarah", "non-dropping-particle" : "", "parse-names" : false, "suffix" : "" }, { "dropping-particle" : "", "family" : "Colbourn", "given" : "Tim", "non-dropping-particle" : "", "parse-names" : false, "suffix" : "" }, { "dropping-particle" : "", "family" : "Collins", "given" : "Mat", "non-dropping-particle" : "", "parse-names" : false, "suffix" : "" }, { "dropping-particle" : "", "family" : "Cooper", "given" : "Adam", "non-dropping-particle" : "", "parse-names" : false, "suffix" : "" }, { "dropping-particle" : "", "family" : "Cox", "given" : "Peter M", "non-dropping-particle" : "", "parse-names" : false, "suffix" : "" }, { "dropping-particle" : "", "family" : "Depledge", "given" : "Joanna", "non-dropping-particle" : "", "parse-names" : false, "suffix" : "" }, { "dropping-particle" : "", "family" : "Drummond", "given" : "Paul", "non-dropping-particle" : "", "parse-names" : false, "suffix" : "" }, { "dropping-particle" : "", "family" : "Ekins", "given" : "Paul", "non-dropping-particle" : "", "parse-names" : false, "suffix" : "" }, { "dropping-particle" : "", "family" : "Galaz", "given" : "Victor", "non-dropping-particle" : "", "parse-names" : false, "suffix" : "" }, { "dropping-particle" : "", "family" : "Grace", "given" : "Delia", "non-dropping-particle" : "", "parse-names" : false, "suffix" : "" }, { "dropping-particle" : "", "family" : "Graham", "given" : "Hilary", "non-dropping-particle" : "", "parse-names" : false, "suffix" : "" }, { "dropping-particle" : "", "family" : "Grubb", "given" : "Michael", "non-dropping-particle" : "", "parse-names" : false, "suffix" : "" }, { "dropping-particle" : "", "family" : "Haines", "given" : "Andy", "non-dropping-particle" : "", "parse-names" : false, "suffix" : "" }, { "dropping-particle" : "", "family" : "Hamilton", "given" : "Ian", "non-dropping-particle" : "", "parse-names" : false, "suffix" : "" }, { "dropping-particle" : "", "family" : "Hunter", "given" : "Alasdair", "non-dropping-particle" : "", "parse-names" : false, "suffix" : "" }, { "dropping-particle" : "", "family" : "Jiang", "given" : "Xujia", "non-dropping-particle" : "", "parse-names" : false, "suffix" : "" }, { "dropping-particle" : "", "family" : "Li", "given" : "Moxuan", "non-dropping-particle" : "", "parse-names" : false, "suffix" : "" }, { "dropping-particle" : "", "family" : "Kelman", "given" : "Ilan", "non-dropping-particle" : "", "parse-names" : false, "suffix" : "" }, { "dropping-particle" : "", "family" : "Liang", "given" : "Lu", "non-dropping-particle" : "", "parse-names" : false, "suffix" : "" }, { "dropping-particle" : "", "family" : "Lott", "given" : "Melissa", "non-dropping-particle" : "", "parse-names" : false, "suffix" : "" }, { "dropping-particle" : "", "family" : "Lowe", "given" : "Robert", "non-dropping-particle" : "", "parse-names" : false, "suffix" : "" }, { "dropping-particle" : "", "family" : "Luo", "given" : "Yong", "non-dropping-particle" : "", "parse-names" : false, "suffix" : "" }, { "dropping-particle" : "", "family" : "Mace", "given" : "Georgina", "non-dropping-particle" : "", "parse-names" : false, "suffix" : "" }, { "dropping-particle" : "", "family" : "Maslin", "given" : "Mark", "non-dropping-particle" : "", "parse-names" : false, "suffix" : "" }, { "dropping-particle" : "", "family" : "Nilsson", "given" : "Maria", "non-dropping-particle" : "", "parse-names" : false, "suffix" : "" }, { "dropping-particle" : "", "family" : "Oreszczyn", "given" : "Tadj", "non-dropping-particle" : "", "parse-names" : false, "suffix" : "" }, { "dropping-particle" : "", "family" : "Pye", "given" : "Steve", "non-dropping-particle" : "", "parse-names" : false, "suffix" : "" }, { "dropping-particle" : "", "family" : "Quinn", "given" : "Tara", "non-dropping-particle" : "", "parse-names" : false, "suffix" : "" }, { "dropping-particle" : "", "family" : "Svensdotter", "given" : "My", "non-dropping-particle" : "", "parse-names" : false, "suffix" : "" }, { "dropping-particle" : "", "family" : "Venevsky", "given" : "Sergey", "non-dropping-particle" : "", "parse-names" : false, "suffix" : "" }, { "dropping-particle" : "", "family" : "Warner", "given" : "Koko", "non-dropping-particle" : "", "parse-names" : false, "suffix" : "" }, { "dropping-particle" : "", "family" : "Xu", "given" : "Bing", "non-dropping-particle" : "", "parse-names" : false, "suffix" : "" }, { "dropping-particle" : "", "family" : "Yang", "given" : "Jun", "non-dropping-particle" : "", "parse-names" : false, "suffix" : "" }, { "dropping-particle" : "", "family" : "Yin", "given" : "Yongyuan", "non-dropping-particle" : "", "parse-names" : false, "suffix" : "" }, { "dropping-particle" : "", "family" : "Yu", "given" : "Chaoqing", "non-dropping-particle" : "", "parse-names" : false, "suffix" : "" }, { "dropping-particle" : "", "family" : "Zhang", "given" : "Qiang", "non-dropping-particle" : "", "parse-names" : false, "suffix" : "" }, { "dropping-particle" : "", "family" : "Gong", "given" : "Peng", "non-dropping-particle" : "", "parse-names" : false, "suffix" : "" }, { "dropping-particle" : "", "family" : "Montgomery", "given" : "Hugh", "non-dropping-particle" : "", "parse-names" : false, "suffix" : "" }, { "dropping-particle" : "", "family" : "Costello", "given" : "Anthony", "non-dropping-particle" : "", "parse-names" : false, "suffix" : "" } ], "container-title" : "The Lancet", "id" : "ITEM-1", "issue" : "15", "issued" : { "date-parts" : [ [ "2015" ] ] }, "page" : "53", "title" : "Health and climate change: policy responses to protect public health", "type" : "article-journal", "volume" : "6736" }, "uris" : [ "http://www.mendeley.com/documents/?uuid=e9909af0-1adc-4f3f-bfea-983a2b005f08" ] } ], "mendeley" : { "formattedCitation" : "(4)", "plainTextFormattedCitation" : "(4)", "previouslyFormattedCitation" : "(4)" }, "properties" : { "noteIndex" : 0 }, "schema" : "https://github.com/citation-style-language/schema/raw/master/csl-citation.json" }</w:instrText>
      </w:r>
      <w:r w:rsidRPr="001C2FEE">
        <w:rPr>
          <w:rFonts w:asciiTheme="majorHAnsi" w:hAnsiTheme="majorHAnsi"/>
          <w:sz w:val="22"/>
        </w:rPr>
        <w:fldChar w:fldCharType="separate"/>
      </w:r>
      <w:r w:rsidRPr="001C2FEE">
        <w:rPr>
          <w:rFonts w:asciiTheme="majorHAnsi" w:hAnsiTheme="majorHAnsi"/>
          <w:noProof/>
          <w:sz w:val="22"/>
        </w:rPr>
        <w:t>(4)</w:t>
      </w:r>
      <w:r w:rsidRPr="001C2FEE">
        <w:rPr>
          <w:rFonts w:asciiTheme="majorHAnsi" w:hAnsiTheme="majorHAnsi"/>
          <w:sz w:val="22"/>
        </w:rPr>
        <w:fldChar w:fldCharType="end"/>
      </w:r>
      <w:r w:rsidRPr="001C2FEE">
        <w:rPr>
          <w:rFonts w:asciiTheme="majorHAnsi" w:hAnsiTheme="majorHAnsi"/>
          <w:sz w:val="22"/>
        </w:rPr>
        <w:t xml:space="preserve"> </w:t>
      </w:r>
      <w:r w:rsidR="001A3784" w:rsidRPr="001C2FEE">
        <w:rPr>
          <w:rFonts w:asciiTheme="majorHAnsi" w:hAnsiTheme="majorHAnsi"/>
          <w:sz w:val="22"/>
        </w:rPr>
        <w:t xml:space="preserve">UNICEF says, </w:t>
      </w:r>
      <w:r w:rsidR="00DF0873" w:rsidRPr="001C2FEE">
        <w:rPr>
          <w:rFonts w:asciiTheme="majorHAnsi" w:hAnsiTheme="majorHAnsi"/>
          <w:sz w:val="22"/>
        </w:rPr>
        <w:t>“There may be no greater, growing threat facing the world’s children – and their children – than climate change.”</w:t>
      </w:r>
      <w:r w:rsidR="00D80683"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"UNICEF", "given" : "", "non-dropping-particle" : "", "parse-names" : false, "suffix" : "" } ], "id" : "ITEM-1", "issued" : { "date-parts" : [ [ "2015" ] ] }, "publisher-place" : "New York", "title" : "Unless we act now: The impact of climate change on children", "type" : "report" }, "uris" : [ "http://www.mendeley.com/documents/?uuid=a0ce63ba-5eb1-4861-a600-bfe785086866" ] } ], "mendeley" : { "formattedCitation" : "(7)", "plainTextFormattedCitation" : "(7)", "previouslyFormattedCitation" : "(7)" }, "properties" : { "noteIndex" : 0 }, "schema" : "https://github.com/citation-style-language/schema/raw/master/csl-citation.json" }</w:instrText>
      </w:r>
      <w:r w:rsidR="00D80683" w:rsidRPr="001C2FEE">
        <w:rPr>
          <w:rFonts w:asciiTheme="majorHAnsi" w:hAnsiTheme="majorHAnsi"/>
          <w:sz w:val="22"/>
        </w:rPr>
        <w:fldChar w:fldCharType="separate"/>
      </w:r>
      <w:r w:rsidR="00C74834" w:rsidRPr="001C2FEE">
        <w:rPr>
          <w:rFonts w:asciiTheme="majorHAnsi" w:hAnsiTheme="majorHAnsi"/>
          <w:noProof/>
          <w:sz w:val="22"/>
        </w:rPr>
        <w:t>(7)</w:t>
      </w:r>
      <w:r w:rsidR="00D80683" w:rsidRPr="001C2FEE">
        <w:rPr>
          <w:rFonts w:asciiTheme="majorHAnsi" w:hAnsiTheme="majorHAnsi"/>
          <w:sz w:val="22"/>
        </w:rPr>
        <w:fldChar w:fldCharType="end"/>
      </w:r>
      <w:r w:rsidRPr="001C2FEE">
        <w:rPr>
          <w:rFonts w:asciiTheme="majorHAnsi" w:hAnsiTheme="majorHAnsi"/>
          <w:sz w:val="22"/>
        </w:rPr>
        <w:t xml:space="preserve"> </w:t>
      </w:r>
      <w:r w:rsidR="006E45AC">
        <w:rPr>
          <w:rFonts w:asciiTheme="majorHAnsi" w:hAnsiTheme="majorHAnsi"/>
          <w:sz w:val="22"/>
        </w:rPr>
        <w:t>Unless we act with urgency</w:t>
      </w:r>
      <w:r w:rsidR="00B45220">
        <w:rPr>
          <w:rFonts w:asciiTheme="majorHAnsi" w:hAnsiTheme="majorHAnsi"/>
          <w:sz w:val="22"/>
        </w:rPr>
        <w:t>,</w:t>
      </w:r>
      <w:r w:rsidR="006E45AC">
        <w:rPr>
          <w:rFonts w:asciiTheme="majorHAnsi" w:hAnsiTheme="majorHAnsi"/>
          <w:sz w:val="22"/>
        </w:rPr>
        <w:t xml:space="preserve"> the effects on children’s rights will be catastrophic.</w:t>
      </w:r>
    </w:p>
    <w:p w14:paraId="2EC22771" w14:textId="77777777" w:rsidR="00EB4430" w:rsidRDefault="00EB4430" w:rsidP="000D6D4A">
      <w:pPr>
        <w:rPr>
          <w:rFonts w:asciiTheme="majorHAnsi" w:hAnsiTheme="majorHAnsi"/>
          <w:sz w:val="22"/>
        </w:rPr>
      </w:pPr>
    </w:p>
    <w:p w14:paraId="31FAC74F" w14:textId="77777777" w:rsidR="005F4842" w:rsidRPr="001C2FEE" w:rsidRDefault="005F4842" w:rsidP="000D6D4A">
      <w:pPr>
        <w:rPr>
          <w:rFonts w:asciiTheme="majorHAnsi" w:hAnsiTheme="majorHAnsi"/>
          <w:sz w:val="22"/>
        </w:rPr>
      </w:pPr>
    </w:p>
    <w:p w14:paraId="696FE055" w14:textId="77777777" w:rsidR="000849DA" w:rsidRDefault="00A129B4" w:rsidP="000849DA">
      <w:pPr>
        <w:widowControl w:val="0"/>
        <w:autoSpaceDE w:val="0"/>
        <w:autoSpaceDN w:val="0"/>
        <w:adjustRightInd w:val="0"/>
        <w:rPr>
          <w:rFonts w:asciiTheme="majorHAnsi" w:hAnsiTheme="majorHAnsi"/>
          <w:b/>
          <w:sz w:val="22"/>
        </w:rPr>
      </w:pPr>
      <w:r w:rsidRPr="001C2FEE">
        <w:rPr>
          <w:rFonts w:asciiTheme="majorHAnsi" w:hAnsiTheme="majorHAnsi"/>
          <w:b/>
          <w:sz w:val="22"/>
        </w:rPr>
        <w:t xml:space="preserve">Climate injustice: the disproportionate effects on children </w:t>
      </w:r>
    </w:p>
    <w:p w14:paraId="7CBCDEB0" w14:textId="77777777" w:rsidR="005F4842" w:rsidRPr="001C2FEE" w:rsidRDefault="005F4842" w:rsidP="000849DA">
      <w:pPr>
        <w:widowControl w:val="0"/>
        <w:autoSpaceDE w:val="0"/>
        <w:autoSpaceDN w:val="0"/>
        <w:adjustRightInd w:val="0"/>
        <w:rPr>
          <w:rFonts w:asciiTheme="majorHAnsi" w:hAnsiTheme="majorHAnsi"/>
          <w:b/>
          <w:sz w:val="22"/>
        </w:rPr>
      </w:pPr>
    </w:p>
    <w:p w14:paraId="03FE0542" w14:textId="77777777" w:rsidR="00BF14AF" w:rsidRPr="001C2FEE" w:rsidRDefault="005E61F4" w:rsidP="000849DA">
      <w:pPr>
        <w:widowControl w:val="0"/>
        <w:autoSpaceDE w:val="0"/>
        <w:autoSpaceDN w:val="0"/>
        <w:adjustRightInd w:val="0"/>
        <w:rPr>
          <w:rFonts w:asciiTheme="majorHAnsi" w:hAnsiTheme="majorHAnsi"/>
          <w:sz w:val="22"/>
          <w:lang w:val="en-GB"/>
        </w:rPr>
      </w:pPr>
      <w:r w:rsidRPr="001C2FEE">
        <w:rPr>
          <w:rFonts w:asciiTheme="majorHAnsi" w:hAnsiTheme="majorHAnsi"/>
          <w:sz w:val="22"/>
        </w:rPr>
        <w:t xml:space="preserve">Climate justice </w:t>
      </w:r>
      <w:r w:rsidRPr="001C2FEE">
        <w:rPr>
          <w:rFonts w:asciiTheme="majorHAnsi" w:hAnsiTheme="majorHAnsi"/>
          <w:sz w:val="22"/>
          <w:lang w:val="en-GB"/>
        </w:rPr>
        <w:t>requires that the rig</w:t>
      </w:r>
      <w:r w:rsidR="00120394" w:rsidRPr="001C2FEE">
        <w:rPr>
          <w:rFonts w:asciiTheme="majorHAnsi" w:hAnsiTheme="majorHAnsi"/>
          <w:sz w:val="22"/>
          <w:lang w:val="en-GB"/>
        </w:rPr>
        <w:t xml:space="preserve">hts of those most vulnerable are </w:t>
      </w:r>
      <w:r w:rsidR="00BF14AF" w:rsidRPr="001C2FEE">
        <w:rPr>
          <w:rFonts w:asciiTheme="majorHAnsi" w:hAnsiTheme="majorHAnsi"/>
          <w:sz w:val="22"/>
          <w:lang w:val="en-GB"/>
        </w:rPr>
        <w:t xml:space="preserve">safeguarded </w:t>
      </w:r>
      <w:r w:rsidRPr="001C2FEE">
        <w:rPr>
          <w:rFonts w:asciiTheme="majorHAnsi" w:hAnsiTheme="majorHAnsi"/>
          <w:sz w:val="22"/>
          <w:lang w:val="en-GB"/>
        </w:rPr>
        <w:t xml:space="preserve">and the burdens and benefits of climate change and </w:t>
      </w:r>
      <w:r w:rsidR="00B45EA0" w:rsidRPr="001C2FEE">
        <w:rPr>
          <w:rFonts w:asciiTheme="majorHAnsi" w:hAnsiTheme="majorHAnsi"/>
          <w:sz w:val="22"/>
          <w:lang w:val="en-GB"/>
        </w:rPr>
        <w:t>climate action are shared</w:t>
      </w:r>
      <w:r w:rsidR="00AD4085" w:rsidRPr="001C2FEE">
        <w:rPr>
          <w:rFonts w:asciiTheme="majorHAnsi" w:hAnsiTheme="majorHAnsi"/>
          <w:sz w:val="22"/>
          <w:lang w:val="en-GB"/>
        </w:rPr>
        <w:t xml:space="preserve"> </w:t>
      </w:r>
      <w:r w:rsidR="004C3C20" w:rsidRPr="001C2FEE">
        <w:rPr>
          <w:rFonts w:asciiTheme="majorHAnsi" w:hAnsiTheme="majorHAnsi"/>
          <w:sz w:val="22"/>
          <w:lang w:val="en-GB"/>
        </w:rPr>
        <w:t>equitably and fairly.</w:t>
      </w:r>
      <w:r w:rsidR="00AD4085" w:rsidRPr="001C2FEE">
        <w:rPr>
          <w:rFonts w:asciiTheme="majorHAnsi" w:hAnsiTheme="majorHAnsi"/>
          <w:sz w:val="22"/>
          <w:lang w:val="en-GB"/>
        </w:rPr>
        <w:fldChar w:fldCharType="begin" w:fldLock="1"/>
      </w:r>
      <w:r w:rsidR="00A7056B">
        <w:rPr>
          <w:rFonts w:asciiTheme="majorHAnsi" w:hAnsiTheme="majorHAnsi"/>
          <w:sz w:val="22"/>
          <w:lang w:val="en-GB"/>
        </w:rPr>
        <w:instrText>ADDIN CSL_CITATION { "citationItems" : [ { "id" : "ITEM-1", "itemData" : { "URL" : "http://www.mrfcj.org/principles-of-climate-justice/", "accessed" : { "date-parts" : [ [ "2016", "7", "27" ] ] }, "author" : [ { "dropping-particle" : "", "family" : "Mary Robinson Foundation \u2013 Climate Justice", "given" : "", "non-dropping-particle" : "", "parse-names" : false, "suffix" : "" } ], "id" : "ITEM-1", "issued" : { "date-parts" : [ [ "2016" ] ] }, "title" : "Principles of Climate Justice", "type" : "webpage" }, "uris" : [ "http://www.mendeley.com/documents/?uuid=1ee8179f-333c-4328-9b0e-aa2dce07b3a0" ] } ], "mendeley" : { "formattedCitation" : "(8)", "plainTextFormattedCitation" : "(8)", "previouslyFormattedCitation" : "(8)" }, "properties" : { "noteIndex" : 0 }, "schema" : "https://github.com/citation-style-language/schema/raw/master/csl-citation.json" }</w:instrText>
      </w:r>
      <w:r w:rsidR="00AD4085" w:rsidRPr="001C2FEE">
        <w:rPr>
          <w:rFonts w:asciiTheme="majorHAnsi" w:hAnsiTheme="majorHAnsi"/>
          <w:sz w:val="22"/>
          <w:lang w:val="en-GB"/>
        </w:rPr>
        <w:fldChar w:fldCharType="separate"/>
      </w:r>
      <w:r w:rsidR="00C74834" w:rsidRPr="001C2FEE">
        <w:rPr>
          <w:rFonts w:asciiTheme="majorHAnsi" w:hAnsiTheme="majorHAnsi"/>
          <w:noProof/>
          <w:sz w:val="22"/>
          <w:lang w:val="en-GB"/>
        </w:rPr>
        <w:t>(8)</w:t>
      </w:r>
      <w:r w:rsidR="00AD4085" w:rsidRPr="001C2FEE">
        <w:rPr>
          <w:rFonts w:asciiTheme="majorHAnsi" w:hAnsiTheme="majorHAnsi"/>
          <w:sz w:val="22"/>
          <w:lang w:val="en-GB"/>
        </w:rPr>
        <w:fldChar w:fldCharType="end"/>
      </w:r>
    </w:p>
    <w:p w14:paraId="431C696D" w14:textId="77777777" w:rsidR="00BF14AF" w:rsidRPr="001C2FEE" w:rsidRDefault="00BF14AF" w:rsidP="000849DA">
      <w:pPr>
        <w:widowControl w:val="0"/>
        <w:autoSpaceDE w:val="0"/>
        <w:autoSpaceDN w:val="0"/>
        <w:adjustRightInd w:val="0"/>
        <w:rPr>
          <w:rFonts w:asciiTheme="majorHAnsi" w:hAnsiTheme="majorHAnsi"/>
          <w:sz w:val="22"/>
          <w:lang w:val="en-GB"/>
        </w:rPr>
      </w:pPr>
    </w:p>
    <w:p w14:paraId="34055A22" w14:textId="2E8DC564" w:rsidR="00105C8C" w:rsidRPr="001C2FEE" w:rsidRDefault="00732592" w:rsidP="000849DA">
      <w:pPr>
        <w:widowControl w:val="0"/>
        <w:autoSpaceDE w:val="0"/>
        <w:autoSpaceDN w:val="0"/>
        <w:adjustRightInd w:val="0"/>
        <w:rPr>
          <w:rFonts w:asciiTheme="majorHAnsi" w:hAnsiTheme="majorHAnsi"/>
          <w:sz w:val="22"/>
        </w:rPr>
      </w:pPr>
      <w:r w:rsidRPr="001C2FEE">
        <w:rPr>
          <w:rFonts w:asciiTheme="majorHAnsi" w:hAnsiTheme="majorHAnsi"/>
          <w:sz w:val="22"/>
        </w:rPr>
        <w:t>Climate change has a dispropo</w:t>
      </w:r>
      <w:r w:rsidR="005B2C0E" w:rsidRPr="001C2FEE">
        <w:rPr>
          <w:rFonts w:asciiTheme="majorHAnsi" w:hAnsiTheme="majorHAnsi"/>
          <w:sz w:val="22"/>
        </w:rPr>
        <w:t xml:space="preserve">rtionate effect on children in many </w:t>
      </w:r>
      <w:r w:rsidR="000C6D3A" w:rsidRPr="001C2FEE">
        <w:rPr>
          <w:rFonts w:asciiTheme="majorHAnsi" w:hAnsiTheme="majorHAnsi"/>
          <w:sz w:val="22"/>
        </w:rPr>
        <w:t>ways.</w:t>
      </w:r>
      <w:r w:rsidR="00BF14AF" w:rsidRPr="001C2FEE">
        <w:rPr>
          <w:rFonts w:asciiTheme="majorHAnsi" w:hAnsiTheme="majorHAnsi"/>
          <w:sz w:val="22"/>
        </w:rPr>
        <w:t xml:space="preserve"> </w:t>
      </w:r>
      <w:r w:rsidR="000849DA" w:rsidRPr="001C2FEE">
        <w:rPr>
          <w:rFonts w:asciiTheme="majorHAnsi" w:hAnsiTheme="majorHAnsi"/>
          <w:sz w:val="22"/>
        </w:rPr>
        <w:t>Children</w:t>
      </w:r>
      <w:r w:rsidR="00A52CBF" w:rsidRPr="001C2FEE">
        <w:rPr>
          <w:rFonts w:asciiTheme="majorHAnsi" w:hAnsiTheme="majorHAnsi"/>
          <w:sz w:val="22"/>
        </w:rPr>
        <w:t>’s grow</w:t>
      </w:r>
      <w:r w:rsidRPr="001C2FEE">
        <w:rPr>
          <w:rFonts w:asciiTheme="majorHAnsi" w:hAnsiTheme="majorHAnsi"/>
          <w:sz w:val="22"/>
        </w:rPr>
        <w:t xml:space="preserve">ing </w:t>
      </w:r>
      <w:r w:rsidR="00A52CBF" w:rsidRPr="001C2FEE">
        <w:rPr>
          <w:rFonts w:asciiTheme="majorHAnsi" w:hAnsiTheme="majorHAnsi"/>
          <w:sz w:val="22"/>
        </w:rPr>
        <w:t xml:space="preserve">bodies and </w:t>
      </w:r>
      <w:r w:rsidRPr="001C2FEE">
        <w:rPr>
          <w:rFonts w:asciiTheme="majorHAnsi" w:hAnsiTheme="majorHAnsi"/>
          <w:sz w:val="22"/>
        </w:rPr>
        <w:t xml:space="preserve">minds </w:t>
      </w:r>
      <w:r w:rsidR="003B443C" w:rsidRPr="001C2FEE">
        <w:rPr>
          <w:rFonts w:asciiTheme="majorHAnsi" w:hAnsiTheme="majorHAnsi"/>
          <w:sz w:val="22"/>
        </w:rPr>
        <w:t xml:space="preserve">are </w:t>
      </w:r>
      <w:r w:rsidR="00FD0195" w:rsidRPr="001C2FEE">
        <w:rPr>
          <w:rFonts w:asciiTheme="majorHAnsi" w:hAnsiTheme="majorHAnsi"/>
          <w:sz w:val="22"/>
        </w:rPr>
        <w:t>vulnerable</w:t>
      </w:r>
      <w:r w:rsidR="00D36B9E" w:rsidRPr="001C2FEE">
        <w:rPr>
          <w:rFonts w:asciiTheme="majorHAnsi" w:hAnsiTheme="majorHAnsi"/>
          <w:sz w:val="22"/>
        </w:rPr>
        <w:t xml:space="preserve"> </w:t>
      </w:r>
      <w:r w:rsidR="005B2C0E" w:rsidRPr="001C2FEE">
        <w:rPr>
          <w:rFonts w:asciiTheme="majorHAnsi" w:hAnsiTheme="majorHAnsi"/>
          <w:sz w:val="22"/>
        </w:rPr>
        <w:t xml:space="preserve">to the effects of </w:t>
      </w:r>
      <w:r w:rsidR="00785940" w:rsidRPr="001C2FEE">
        <w:rPr>
          <w:rFonts w:asciiTheme="majorHAnsi" w:hAnsiTheme="majorHAnsi"/>
          <w:sz w:val="22"/>
        </w:rPr>
        <w:t>climate change</w:t>
      </w:r>
      <w:r w:rsidR="00AA1AB7" w:rsidRPr="001C2FEE">
        <w:rPr>
          <w:rFonts w:asciiTheme="majorHAnsi" w:hAnsiTheme="majorHAnsi"/>
          <w:sz w:val="22"/>
        </w:rPr>
        <w:t xml:space="preserve"> through multiple pathways – f</w:t>
      </w:r>
      <w:r w:rsidR="00C70E24" w:rsidRPr="001C2FEE">
        <w:rPr>
          <w:rFonts w:asciiTheme="majorHAnsi" w:hAnsiTheme="majorHAnsi"/>
          <w:sz w:val="22"/>
        </w:rPr>
        <w:t xml:space="preserve">or example, their higher skin to body mass ratio means they are more vulnerable </w:t>
      </w:r>
      <w:r w:rsidR="00D36B9E" w:rsidRPr="001C2FEE">
        <w:rPr>
          <w:rFonts w:asciiTheme="majorHAnsi" w:hAnsiTheme="majorHAnsi"/>
          <w:sz w:val="22"/>
        </w:rPr>
        <w:t xml:space="preserve">than adults </w:t>
      </w:r>
      <w:r w:rsidR="00C70E24" w:rsidRPr="001C2FEE">
        <w:rPr>
          <w:rFonts w:asciiTheme="majorHAnsi" w:hAnsiTheme="majorHAnsi"/>
          <w:sz w:val="22"/>
        </w:rPr>
        <w:t>to</w:t>
      </w:r>
      <w:r w:rsidR="005045CE" w:rsidRPr="001C2FEE">
        <w:rPr>
          <w:rFonts w:asciiTheme="majorHAnsi" w:hAnsiTheme="majorHAnsi"/>
          <w:sz w:val="22"/>
        </w:rPr>
        <w:t xml:space="preserve"> dehydration in hot weather,</w:t>
      </w:r>
      <w:r w:rsidR="00C70E24" w:rsidRPr="001C2FEE">
        <w:rPr>
          <w:rFonts w:asciiTheme="majorHAnsi" w:hAnsiTheme="majorHAnsi"/>
          <w:sz w:val="22"/>
        </w:rPr>
        <w:t xml:space="preserve"> their </w:t>
      </w:r>
      <w:r w:rsidR="00A52CBF" w:rsidRPr="001C2FEE">
        <w:rPr>
          <w:rFonts w:asciiTheme="majorHAnsi" w:hAnsiTheme="majorHAnsi"/>
          <w:sz w:val="22"/>
        </w:rPr>
        <w:t xml:space="preserve">developing </w:t>
      </w:r>
      <w:r w:rsidR="00DD3FC4" w:rsidRPr="001C2FEE">
        <w:rPr>
          <w:rFonts w:asciiTheme="majorHAnsi" w:hAnsiTheme="majorHAnsi"/>
          <w:sz w:val="22"/>
        </w:rPr>
        <w:t xml:space="preserve">immune systems are at greater risk from </w:t>
      </w:r>
      <w:r w:rsidR="005045CE" w:rsidRPr="001C2FEE">
        <w:rPr>
          <w:rFonts w:asciiTheme="majorHAnsi" w:hAnsiTheme="majorHAnsi"/>
          <w:sz w:val="22"/>
        </w:rPr>
        <w:t xml:space="preserve">vector borne infections, and their faster respiratory rate means they </w:t>
      </w:r>
      <w:r w:rsidR="00D36B9E" w:rsidRPr="001C2FEE">
        <w:rPr>
          <w:rFonts w:asciiTheme="majorHAnsi" w:hAnsiTheme="majorHAnsi"/>
          <w:sz w:val="22"/>
        </w:rPr>
        <w:t xml:space="preserve">suffer more from </w:t>
      </w:r>
      <w:r w:rsidR="005045CE" w:rsidRPr="001C2FEE">
        <w:rPr>
          <w:rFonts w:asciiTheme="majorHAnsi" w:hAnsiTheme="majorHAnsi"/>
          <w:sz w:val="22"/>
        </w:rPr>
        <w:t>air pollution</w:t>
      </w:r>
      <w:r w:rsidR="00ED3E09" w:rsidRPr="001C2FEE">
        <w:rPr>
          <w:rFonts w:asciiTheme="majorHAnsi" w:hAnsiTheme="majorHAnsi"/>
          <w:sz w:val="22"/>
        </w:rPr>
        <w:t>.</w:t>
      </w:r>
      <w:r w:rsidR="0032267D"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"UNICEF", "given" : "", "non-dropping-particle" : "", "parse-names" : false, "suffix" : "" } ], "id" : "ITEM-1", "issued" : { "date-parts" : [ [ "2015" ] ] }, "publisher-place" : "New York", "title" : "Unless we act now: The impact of climate change on children", "type" : "report" }, "uris" : [ "http://www.mendeley.com/documents/?uuid=a0ce63ba-5eb1-4861-a600-bfe785086866" ] } ], "mendeley" : { "formattedCitation" : "(7)", "plainTextFormattedCitation" : "(7)", "previouslyFormattedCitation" : "(7)" }, "properties" : { "noteIndex" : 0 }, "schema" : "https://github.com/citation-style-language/schema/raw/master/csl-citation.json" }</w:instrText>
      </w:r>
      <w:r w:rsidR="0032267D" w:rsidRPr="001C2FEE">
        <w:rPr>
          <w:rFonts w:asciiTheme="majorHAnsi" w:hAnsiTheme="majorHAnsi"/>
          <w:sz w:val="22"/>
        </w:rPr>
        <w:fldChar w:fldCharType="separate"/>
      </w:r>
      <w:r w:rsidR="00C74834" w:rsidRPr="001C2FEE">
        <w:rPr>
          <w:rFonts w:asciiTheme="majorHAnsi" w:hAnsiTheme="majorHAnsi"/>
          <w:noProof/>
          <w:sz w:val="22"/>
        </w:rPr>
        <w:t>(7)</w:t>
      </w:r>
      <w:r w:rsidR="0032267D" w:rsidRPr="001C2FEE">
        <w:rPr>
          <w:rFonts w:asciiTheme="majorHAnsi" w:hAnsiTheme="majorHAnsi"/>
          <w:sz w:val="22"/>
        </w:rPr>
        <w:fldChar w:fldCharType="end"/>
      </w:r>
      <w:r w:rsidR="00105C8C" w:rsidRPr="001C2FEE">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"Hosking", "given" : "Jamie", "non-dropping-particle" : "", "parse-names" : false, "suffix" : "" }, { "dropping-particle" : "", "family" : "Mudu", "given" : "Pierpaolo", "non-dropping-particle" : "", "parse-names" : false, "suffix" : "" }, { "dropping-particle" : "", "family" : "Dora", "given" : "Carlos", "non-dropping-particle" : "", "parse-names" : false, "suffix" : "" } ], "id" : "ITEM-1", "issued" : { "date-parts" : [ [ "2011" ] ] }, "publisher-place" : "Geneva", "title" : "Health co-benefits of climate change mitigation - Transport sector. Health in the green economy", "type" : "report" }, "uris" : [ "http://www.mendeley.com/documents/?uuid=3fa0a9cd-d4e2-4a75-8ecf-d1bd9e63f9b8" ] } ], "mendeley" : { "formattedCitation" : "(9)", "plainTextFormattedCitation" : "(9)", "previouslyFormattedCitation" : "(9)" }, "properties" : { "noteIndex" : 0 }, "schema" : "https://github.com/citation-style-language/schema/raw/master/csl-citation.json" }</w:instrText>
      </w:r>
      <w:r w:rsidR="00105C8C" w:rsidRPr="001C2FEE">
        <w:rPr>
          <w:rFonts w:asciiTheme="majorHAnsi" w:hAnsiTheme="majorHAnsi"/>
          <w:sz w:val="22"/>
        </w:rPr>
        <w:fldChar w:fldCharType="separate"/>
      </w:r>
      <w:r w:rsidR="00C74834" w:rsidRPr="001C2FEE">
        <w:rPr>
          <w:rFonts w:asciiTheme="majorHAnsi" w:hAnsiTheme="majorHAnsi"/>
          <w:noProof/>
          <w:sz w:val="22"/>
        </w:rPr>
        <w:t>(9)</w:t>
      </w:r>
      <w:r w:rsidR="00105C8C" w:rsidRPr="001C2FEE">
        <w:rPr>
          <w:rFonts w:asciiTheme="majorHAnsi" w:hAnsiTheme="majorHAnsi"/>
          <w:sz w:val="22"/>
        </w:rPr>
        <w:fldChar w:fldCharType="end"/>
      </w:r>
      <w:r w:rsidR="00A7056B">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"UNICEF", "given" : "", "non-dropping-particle" : "", "parse-names" : false, "suffix" : "" } ], "id" : "ITEM-1", "issued" : { "date-parts" : [ [ "2015" ] ] }, "publisher-place" : "New York", "title" : "Unless we act now: The impact of climate change on children", "type" : "report" }, "uris" : [ "http://www.mendeley.com/documents/?uuid=a0ce63ba-5eb1-4861-a600-bfe785086866" ] } ], "mendeley" : { "formattedCitation" : "(7)", "plainTextFormattedCitation" : "(7)", "previouslyFormattedCitation" : "(7)" }, "properties" : { "noteIndex" : 0 }, "schema" : "https://github.com/citation-style-language/schema/raw/master/csl-citation.json" }</w:instrText>
      </w:r>
      <w:r w:rsidR="00A7056B">
        <w:rPr>
          <w:rFonts w:asciiTheme="majorHAnsi" w:hAnsiTheme="majorHAnsi"/>
          <w:sz w:val="22"/>
        </w:rPr>
        <w:fldChar w:fldCharType="separate"/>
      </w:r>
      <w:r w:rsidR="00A7056B" w:rsidRPr="00A7056B">
        <w:rPr>
          <w:rFonts w:asciiTheme="majorHAnsi" w:hAnsiTheme="majorHAnsi"/>
          <w:noProof/>
          <w:sz w:val="22"/>
        </w:rPr>
        <w:t>(7)</w:t>
      </w:r>
      <w:r w:rsidR="00A7056B">
        <w:rPr>
          <w:rFonts w:asciiTheme="majorHAnsi" w:hAnsiTheme="majorHAnsi"/>
          <w:sz w:val="22"/>
        </w:rPr>
        <w:fldChar w:fldCharType="end"/>
      </w:r>
      <w:r w:rsidR="00472D3A" w:rsidRPr="00472D3A">
        <w:rPr>
          <w:rFonts w:asciiTheme="majorHAnsi" w:hAnsiTheme="majorHAnsi" w:cstheme="majorHAnsi"/>
          <w:sz w:val="22"/>
          <w:szCs w:val="22"/>
        </w:rPr>
        <w:t xml:space="preserve"> </w:t>
      </w:r>
      <w:r w:rsidR="00472D3A">
        <w:rPr>
          <w:rFonts w:asciiTheme="majorHAnsi" w:hAnsiTheme="majorHAnsi" w:cstheme="majorHAnsi"/>
          <w:sz w:val="22"/>
          <w:szCs w:val="22"/>
        </w:rPr>
        <w:t xml:space="preserve">Children </w:t>
      </w:r>
      <w:r w:rsidR="00472D3A" w:rsidRPr="00BA3DAE">
        <w:rPr>
          <w:rFonts w:asciiTheme="majorHAnsi" w:hAnsiTheme="majorHAnsi" w:cstheme="majorHAnsi"/>
          <w:sz w:val="22"/>
          <w:szCs w:val="22"/>
        </w:rPr>
        <w:t>bear the stress and mental health effe</w:t>
      </w:r>
      <w:r w:rsidR="00472D3A">
        <w:rPr>
          <w:rFonts w:asciiTheme="majorHAnsi" w:hAnsiTheme="majorHAnsi" w:cstheme="majorHAnsi"/>
          <w:sz w:val="22"/>
          <w:szCs w:val="22"/>
        </w:rPr>
        <w:t>c</w:t>
      </w:r>
      <w:r w:rsidR="00472D3A" w:rsidRPr="00BA3DAE">
        <w:rPr>
          <w:rFonts w:asciiTheme="majorHAnsi" w:hAnsiTheme="majorHAnsi" w:cstheme="majorHAnsi"/>
          <w:sz w:val="22"/>
          <w:szCs w:val="22"/>
        </w:rPr>
        <w:t>ts</w:t>
      </w:r>
      <w:r w:rsidR="00472D3A" w:rsidRPr="00472D3A">
        <w:rPr>
          <w:rFonts w:asciiTheme="majorHAnsi" w:hAnsiTheme="majorHAnsi" w:cstheme="majorHAnsi"/>
          <w:sz w:val="22"/>
          <w:szCs w:val="22"/>
        </w:rPr>
        <w:t xml:space="preserve"> </w:t>
      </w:r>
      <w:r w:rsidR="00472D3A" w:rsidRPr="00BA3DAE">
        <w:rPr>
          <w:rFonts w:asciiTheme="majorHAnsi" w:hAnsiTheme="majorHAnsi" w:cstheme="majorHAnsi"/>
          <w:sz w:val="22"/>
          <w:szCs w:val="22"/>
        </w:rPr>
        <w:t>arising from disasters</w:t>
      </w:r>
      <w:r w:rsidR="00472D3A">
        <w:rPr>
          <w:rFonts w:asciiTheme="majorHAnsi" w:hAnsiTheme="majorHAnsi" w:cstheme="majorHAnsi"/>
          <w:sz w:val="22"/>
          <w:szCs w:val="22"/>
        </w:rPr>
        <w:t xml:space="preserve">, </w:t>
      </w:r>
      <w:r w:rsidR="00472D3A" w:rsidRPr="00BA3DAE">
        <w:rPr>
          <w:rFonts w:asciiTheme="majorHAnsi" w:hAnsiTheme="majorHAnsi" w:cstheme="majorHAnsi"/>
          <w:sz w:val="22"/>
          <w:szCs w:val="22"/>
        </w:rPr>
        <w:t>displacement</w:t>
      </w:r>
      <w:r w:rsidR="00472D3A">
        <w:rPr>
          <w:rFonts w:asciiTheme="majorHAnsi" w:hAnsiTheme="majorHAnsi" w:cstheme="majorHAnsi"/>
          <w:sz w:val="22"/>
          <w:szCs w:val="22"/>
        </w:rPr>
        <w:t xml:space="preserve"> and conflict, directly and through effects on</w:t>
      </w:r>
      <w:r w:rsidR="00472D3A" w:rsidRPr="00BA3DAE">
        <w:rPr>
          <w:rFonts w:asciiTheme="majorHAnsi" w:hAnsiTheme="majorHAnsi" w:cstheme="majorHAnsi"/>
          <w:sz w:val="22"/>
          <w:szCs w:val="22"/>
        </w:rPr>
        <w:t xml:space="preserve"> family </w:t>
      </w:r>
      <w:r w:rsidR="00472D3A">
        <w:rPr>
          <w:rFonts w:asciiTheme="majorHAnsi" w:hAnsiTheme="majorHAnsi" w:cstheme="majorHAnsi"/>
          <w:sz w:val="22"/>
          <w:szCs w:val="22"/>
        </w:rPr>
        <w:t xml:space="preserve">or </w:t>
      </w:r>
      <w:r w:rsidR="00472D3A" w:rsidRPr="00BA3DAE">
        <w:rPr>
          <w:rFonts w:asciiTheme="majorHAnsi" w:hAnsiTheme="majorHAnsi" w:cstheme="majorHAnsi"/>
          <w:sz w:val="22"/>
          <w:szCs w:val="22"/>
        </w:rPr>
        <w:t>caregivers.</w:t>
      </w:r>
      <w:r w:rsidR="00472D3A">
        <w:rPr>
          <w:rFonts w:asciiTheme="majorHAnsi" w:hAnsiTheme="majorHAnsi" w:cstheme="majorHAnsi"/>
          <w:sz w:val="22"/>
          <w:szCs w:val="22"/>
        </w:rPr>
        <w:fldChar w:fldCharType="begin" w:fldLock="1"/>
      </w:r>
      <w:r w:rsidR="00472D3A">
        <w:rPr>
          <w:rFonts w:asciiTheme="majorHAnsi" w:hAnsiTheme="majorHAnsi" w:cstheme="majorHAnsi"/>
          <w:sz w:val="22"/>
          <w:szCs w:val="22"/>
        </w:rPr>
        <w:instrText>ADDIN CSL_CITATION { "citationItems" : [ { "id" : "ITEM-1", "itemData" : { "author" : [ { "dropping-particle" : "", "family" : "UNICEF", "given" : "", "non-dropping-particle" : "", "parse-names" : false, "suffix" : "" } ], "id" : "ITEM-1", "issued" : { "date-parts" : [ [ "2015" ] ] }, "publisher-place" : "New York", "title" : "Unless we act now: The impact of climate change on children", "type" : "report" }, "uris" : [ "http://www.mendeley.com/documents/?uuid=a0ce63ba-5eb1-4861-a600-bfe785086866" ] } ], "mendeley" : { "formattedCitation" : "(7)", "plainTextFormattedCitation" : "(7)", "previouslyFormattedCitation" : "(7)" }, "properties" : { "noteIndex" : 0 }, "schema" : "https://github.com/citation-style-language/schema/raw/master/csl-citation.json" }</w:instrText>
      </w:r>
      <w:r w:rsidR="00472D3A">
        <w:rPr>
          <w:rFonts w:asciiTheme="majorHAnsi" w:hAnsiTheme="majorHAnsi" w:cstheme="majorHAnsi"/>
          <w:sz w:val="22"/>
          <w:szCs w:val="22"/>
        </w:rPr>
        <w:fldChar w:fldCharType="separate"/>
      </w:r>
      <w:r w:rsidR="00472D3A" w:rsidRPr="00A7056B">
        <w:rPr>
          <w:rFonts w:asciiTheme="majorHAnsi" w:hAnsiTheme="majorHAnsi" w:cstheme="majorHAnsi"/>
          <w:noProof/>
          <w:sz w:val="22"/>
          <w:szCs w:val="22"/>
        </w:rPr>
        <w:t>(7)</w:t>
      </w:r>
      <w:r w:rsidR="00472D3A">
        <w:rPr>
          <w:rFonts w:asciiTheme="majorHAnsi" w:hAnsiTheme="majorHAnsi" w:cstheme="majorHAnsi"/>
          <w:sz w:val="22"/>
          <w:szCs w:val="22"/>
        </w:rPr>
        <w:fldChar w:fldCharType="end"/>
      </w:r>
      <w:r w:rsidR="00472D3A">
        <w:rPr>
          <w:rFonts w:asciiTheme="majorHAnsi" w:hAnsiTheme="majorHAnsi" w:cstheme="majorHAnsi"/>
          <w:sz w:val="22"/>
          <w:szCs w:val="22"/>
        </w:rPr>
        <w:fldChar w:fldCharType="begin" w:fldLock="1"/>
      </w:r>
      <w:r w:rsidR="00472D3A">
        <w:rPr>
          <w:rFonts w:asciiTheme="majorHAnsi" w:hAnsiTheme="majorHAnsi" w:cstheme="majorHAnsi"/>
          <w:sz w:val="22"/>
          <w:szCs w:val="22"/>
        </w:rPr>
        <w:instrText>ADDIN CSL_CITATION { "citationItems" : [ { "id" : "ITEM-1", "itemData" : { "author" : [ { "dropping-particle" : "", "family" : "Office of the Special Representative of the Secretary-General for Children and Armed Conflict in collaboration with UNICEF", "given" : "", "non-dropping-particle" : "", "parse-names" : false, "suffix" : "" } ], "id" : "ITEM-1", "issued" : { "date-parts" : [ [ "2009" ] ] }, "publisher-place" : "New York", "title" : "Machel Study 10-Year Strategic Review: Children and conflict in a changing world", "type" : "report" }, "uris" : [ "http://www.mendeley.com/documents/?uuid=a94c4851-6f14-4730-9d4d-256e5fb98355" ] } ], "mendeley" : { "formattedCitation" : "(10)", "plainTextFormattedCitation" : "(10)", "previouslyFormattedCitation" : "(10)" }, "properties" : { "noteIndex" : 0 }, "schema" : "https://github.com/citation-style-language/schema/raw/master/csl-citation.json" }</w:instrText>
      </w:r>
      <w:r w:rsidR="00472D3A">
        <w:rPr>
          <w:rFonts w:asciiTheme="majorHAnsi" w:hAnsiTheme="majorHAnsi" w:cstheme="majorHAnsi"/>
          <w:sz w:val="22"/>
          <w:szCs w:val="22"/>
        </w:rPr>
        <w:fldChar w:fldCharType="separate"/>
      </w:r>
      <w:r w:rsidR="00472D3A" w:rsidRPr="005A1214">
        <w:rPr>
          <w:rFonts w:asciiTheme="majorHAnsi" w:hAnsiTheme="majorHAnsi" w:cstheme="majorHAnsi"/>
          <w:noProof/>
          <w:sz w:val="22"/>
          <w:szCs w:val="22"/>
        </w:rPr>
        <w:t>(10)</w:t>
      </w:r>
      <w:r w:rsidR="00472D3A">
        <w:rPr>
          <w:rFonts w:asciiTheme="majorHAnsi" w:hAnsiTheme="majorHAnsi" w:cstheme="majorHAnsi"/>
          <w:sz w:val="22"/>
          <w:szCs w:val="22"/>
        </w:rPr>
        <w:fldChar w:fldCharType="end"/>
      </w:r>
    </w:p>
    <w:p w14:paraId="4C5F9488" w14:textId="77777777" w:rsidR="00105C8C" w:rsidRPr="001C2FEE" w:rsidRDefault="00105C8C" w:rsidP="000849DA">
      <w:pPr>
        <w:widowControl w:val="0"/>
        <w:autoSpaceDE w:val="0"/>
        <w:autoSpaceDN w:val="0"/>
        <w:adjustRightInd w:val="0"/>
        <w:rPr>
          <w:rFonts w:asciiTheme="majorHAnsi" w:hAnsiTheme="majorHAnsi"/>
          <w:sz w:val="22"/>
        </w:rPr>
      </w:pPr>
    </w:p>
    <w:p w14:paraId="24665C4E" w14:textId="7A381992" w:rsidR="001E6A45" w:rsidRDefault="004D1CA3" w:rsidP="001E6A45">
      <w:pPr>
        <w:widowControl w:val="0"/>
        <w:autoSpaceDE w:val="0"/>
        <w:autoSpaceDN w:val="0"/>
        <w:adjustRightInd w:val="0"/>
        <w:rPr>
          <w:rFonts w:asciiTheme="majorHAnsi" w:hAnsiTheme="majorHAnsi"/>
          <w:sz w:val="22"/>
        </w:rPr>
      </w:pPr>
      <w:r w:rsidRPr="001C2FEE">
        <w:rPr>
          <w:rFonts w:asciiTheme="majorHAnsi" w:hAnsiTheme="majorHAnsi"/>
          <w:sz w:val="22"/>
        </w:rPr>
        <w:t xml:space="preserve">Because children (especially younger children) are reliant on adults and their wellbeing is interdependent with the wellbeing of others, they are additionally affected </w:t>
      </w:r>
      <w:r w:rsidR="00472D3A">
        <w:rPr>
          <w:rFonts w:asciiTheme="majorHAnsi" w:hAnsiTheme="majorHAnsi"/>
          <w:sz w:val="22"/>
        </w:rPr>
        <w:t xml:space="preserve">by </w:t>
      </w:r>
      <w:r w:rsidRPr="001C2FEE">
        <w:rPr>
          <w:rFonts w:asciiTheme="majorHAnsi" w:hAnsiTheme="majorHAnsi"/>
          <w:sz w:val="22"/>
        </w:rPr>
        <w:t>impact</w:t>
      </w:r>
      <w:r w:rsidR="00472D3A">
        <w:rPr>
          <w:rFonts w:asciiTheme="majorHAnsi" w:hAnsiTheme="majorHAnsi"/>
          <w:sz w:val="22"/>
        </w:rPr>
        <w:t>s</w:t>
      </w:r>
      <w:r w:rsidRPr="001C2FEE">
        <w:rPr>
          <w:rFonts w:asciiTheme="majorHAnsi" w:hAnsiTheme="majorHAnsi"/>
          <w:sz w:val="22"/>
        </w:rPr>
        <w:t xml:space="preserve"> on their families, communities and societies</w:t>
      </w:r>
      <w:r w:rsidR="001E6A45">
        <w:rPr>
          <w:rFonts w:asciiTheme="majorHAnsi" w:hAnsiTheme="majorHAnsi"/>
          <w:sz w:val="22"/>
        </w:rPr>
        <w:t xml:space="preserve"> via the direct and indirect effects of c</w:t>
      </w:r>
      <w:r w:rsidR="00472D3A" w:rsidRPr="001C2FEE">
        <w:rPr>
          <w:rFonts w:asciiTheme="majorHAnsi" w:hAnsiTheme="majorHAnsi"/>
          <w:sz w:val="22"/>
        </w:rPr>
        <w:t xml:space="preserve">limate change </w:t>
      </w:r>
      <w:r w:rsidR="001E6A45">
        <w:rPr>
          <w:rFonts w:asciiTheme="majorHAnsi" w:hAnsiTheme="majorHAnsi"/>
          <w:sz w:val="22"/>
        </w:rPr>
        <w:t xml:space="preserve">and by </w:t>
      </w:r>
      <w:r w:rsidR="00472D3A" w:rsidRPr="001C2FEE">
        <w:rPr>
          <w:rFonts w:asciiTheme="majorHAnsi" w:hAnsiTheme="majorHAnsi"/>
          <w:sz w:val="22"/>
        </w:rPr>
        <w:t xml:space="preserve">mitigation and adaptation </w:t>
      </w:r>
      <w:r w:rsidR="001E6A45">
        <w:rPr>
          <w:rFonts w:asciiTheme="majorHAnsi" w:hAnsiTheme="majorHAnsi"/>
          <w:sz w:val="22"/>
        </w:rPr>
        <w:t>actions.</w:t>
      </w:r>
    </w:p>
    <w:p w14:paraId="57373132" w14:textId="77777777" w:rsidR="004D1CA3" w:rsidRPr="00AB1772" w:rsidRDefault="004D1CA3" w:rsidP="000849DA">
      <w:pPr>
        <w:widowControl w:val="0"/>
        <w:autoSpaceDE w:val="0"/>
        <w:autoSpaceDN w:val="0"/>
        <w:adjustRightInd w:val="0"/>
        <w:rPr>
          <w:rFonts w:asciiTheme="majorHAnsi" w:hAnsiTheme="majorHAnsi"/>
          <w:sz w:val="22"/>
        </w:rPr>
      </w:pPr>
    </w:p>
    <w:p w14:paraId="7B673E2D" w14:textId="77777777" w:rsidR="004D1CA3" w:rsidRPr="00AB1772" w:rsidRDefault="00AD11F6" w:rsidP="004D1CA3">
      <w:pPr>
        <w:widowControl w:val="0"/>
        <w:autoSpaceDE w:val="0"/>
        <w:autoSpaceDN w:val="0"/>
        <w:adjustRightInd w:val="0"/>
        <w:rPr>
          <w:rFonts w:asciiTheme="majorHAnsi" w:hAnsiTheme="majorHAnsi"/>
          <w:sz w:val="22"/>
        </w:rPr>
      </w:pPr>
      <w:r w:rsidRPr="00AB1772">
        <w:rPr>
          <w:rFonts w:asciiTheme="majorHAnsi" w:hAnsiTheme="majorHAnsi"/>
          <w:sz w:val="22"/>
        </w:rPr>
        <w:t xml:space="preserve">Climate justice issues include </w:t>
      </w:r>
      <w:r w:rsidR="004D1CA3" w:rsidRPr="00AB1772">
        <w:rPr>
          <w:rFonts w:asciiTheme="majorHAnsi" w:hAnsiTheme="majorHAnsi"/>
          <w:sz w:val="22"/>
        </w:rPr>
        <w:t>intergenerational equity. Climate change will affect today’s children n</w:t>
      </w:r>
      <w:r w:rsidR="00975216" w:rsidRPr="00AB1772">
        <w:rPr>
          <w:rFonts w:asciiTheme="majorHAnsi" w:hAnsiTheme="majorHAnsi"/>
          <w:sz w:val="22"/>
        </w:rPr>
        <w:t>ow and</w:t>
      </w:r>
      <w:r w:rsidR="00C354E4" w:rsidRPr="00AB1772">
        <w:rPr>
          <w:rFonts w:asciiTheme="majorHAnsi" w:hAnsiTheme="majorHAnsi"/>
          <w:sz w:val="22"/>
        </w:rPr>
        <w:t xml:space="preserve"> during </w:t>
      </w:r>
      <w:r w:rsidR="00975216" w:rsidRPr="00AB1772">
        <w:rPr>
          <w:rFonts w:asciiTheme="majorHAnsi" w:hAnsiTheme="majorHAnsi"/>
          <w:sz w:val="22"/>
        </w:rPr>
        <w:t xml:space="preserve">the rest of </w:t>
      </w:r>
      <w:r w:rsidR="001858F2" w:rsidRPr="00AB1772">
        <w:rPr>
          <w:rFonts w:asciiTheme="majorHAnsi" w:hAnsiTheme="majorHAnsi"/>
          <w:sz w:val="22"/>
        </w:rPr>
        <w:t>their lives. W</w:t>
      </w:r>
      <w:r w:rsidR="004D1CA3" w:rsidRPr="00AB1772">
        <w:rPr>
          <w:rFonts w:asciiTheme="majorHAnsi" w:hAnsiTheme="majorHAnsi"/>
          <w:sz w:val="22"/>
        </w:rPr>
        <w:t xml:space="preserve">ithout </w:t>
      </w:r>
      <w:r w:rsidR="00A461C3" w:rsidRPr="00AB1772">
        <w:rPr>
          <w:rFonts w:asciiTheme="majorHAnsi" w:hAnsiTheme="majorHAnsi"/>
          <w:sz w:val="22"/>
        </w:rPr>
        <w:t>effective mitigation and adap</w:t>
      </w:r>
      <w:r w:rsidR="001858F2" w:rsidRPr="00AB1772">
        <w:rPr>
          <w:rFonts w:asciiTheme="majorHAnsi" w:hAnsiTheme="majorHAnsi"/>
          <w:sz w:val="22"/>
        </w:rPr>
        <w:t xml:space="preserve">tion </w:t>
      </w:r>
      <w:r w:rsidR="004D1CA3" w:rsidRPr="00AB1772">
        <w:rPr>
          <w:rFonts w:asciiTheme="majorHAnsi" w:hAnsiTheme="majorHAnsi"/>
          <w:sz w:val="22"/>
        </w:rPr>
        <w:t xml:space="preserve">climate </w:t>
      </w:r>
      <w:r w:rsidR="001858F2" w:rsidRPr="00AB1772">
        <w:rPr>
          <w:rFonts w:asciiTheme="majorHAnsi" w:hAnsiTheme="majorHAnsi"/>
          <w:sz w:val="22"/>
        </w:rPr>
        <w:t xml:space="preserve">change </w:t>
      </w:r>
      <w:r w:rsidR="004D1CA3" w:rsidRPr="00AB1772">
        <w:rPr>
          <w:rFonts w:asciiTheme="majorHAnsi" w:hAnsiTheme="majorHAnsi"/>
          <w:sz w:val="22"/>
        </w:rPr>
        <w:t xml:space="preserve">will have a growing </w:t>
      </w:r>
      <w:r w:rsidR="001858F2" w:rsidRPr="00AB1772">
        <w:rPr>
          <w:rFonts w:asciiTheme="majorHAnsi" w:hAnsiTheme="majorHAnsi"/>
          <w:sz w:val="22"/>
        </w:rPr>
        <w:t xml:space="preserve">and increasingly </w:t>
      </w:r>
      <w:r w:rsidR="004D1CA3" w:rsidRPr="00AB1772">
        <w:rPr>
          <w:rFonts w:asciiTheme="majorHAnsi" w:hAnsiTheme="majorHAnsi"/>
          <w:sz w:val="22"/>
        </w:rPr>
        <w:t>damaging effect on</w:t>
      </w:r>
      <w:r w:rsidR="00A461C3" w:rsidRPr="00AB1772">
        <w:rPr>
          <w:rFonts w:asciiTheme="majorHAnsi" w:hAnsiTheme="majorHAnsi"/>
          <w:sz w:val="22"/>
        </w:rPr>
        <w:t xml:space="preserve"> the rights of</w:t>
      </w:r>
      <w:r w:rsidR="004D1CA3" w:rsidRPr="00AB1772">
        <w:rPr>
          <w:rFonts w:asciiTheme="majorHAnsi" w:hAnsiTheme="majorHAnsi"/>
          <w:sz w:val="22"/>
        </w:rPr>
        <w:t xml:space="preserve"> future generations of children.</w:t>
      </w:r>
      <w:r w:rsidR="00CC07D2" w:rsidRPr="00AB1772">
        <w:rPr>
          <w:rFonts w:asciiTheme="majorHAnsi" w:hAnsiTheme="majorHAnsi"/>
          <w:sz w:val="22"/>
        </w:rPr>
        <w:fldChar w:fldCharType="begin" w:fldLock="1"/>
      </w:r>
      <w:r w:rsidR="00A7056B">
        <w:rPr>
          <w:rFonts w:asciiTheme="majorHAnsi" w:hAnsiTheme="majorHAnsi"/>
          <w:sz w:val="22"/>
        </w:rPr>
        <w:instrText>ADDIN CSL_CITATION { "citationItems" : [ { "id" : "ITEM-1", "itemData" : { "ISSN" : "10790969", "PMID" : "25474607", "abstract" : "Frequently forgotten in the global discussions and agreements on climate change are children and young people, who both disproportionately suffer the consequences of a rapidly changing climate, yet also offer innovative solutions to reduce greenhouse gas emissions (climate change mitigation) and adapt to climate change. Existing evidence is presented of the disproportionately harmful impact of climate-induced changes in precipitation and extreme weather events on today\u2019s children, especially in the Global South. This paper examines the existing global climate change agreements under the UN Framework Convention on Climate Change for evidence of attention to children and intergenerational climate justice, and suggests the almost universally ratified Convention on the Rights of the Child be leveraged to advance intergenerational climate justice.", "author" : [ { "dropping-particle" : "", "family" : "Gibbons", "given" : "Elizabeth D", "non-dropping-particle" : "", "parse-names" : false, "suffix" : "" } ], "container-title" : "Health and Human Rights Journal", "id" : "ITEM-1", "issue" : "1", "issued" : { "date-parts" : [ [ "2014" ] ] }, "page" : "19-31", "title" : "Climate Change, Children\u2019s Rights, and the Pursuit of Intergenerational Climate Justice", "type" : "article-journal", "volume" : "16" }, "uris" : [ "http://www.mendeley.com/documents/?uuid=8e1acca5-a594-4000-a480-b243fd436317" ] } ], "mendeley" : { "formattedCitation" : "(5)", "plainTextFormattedCitation" : "(5)", "previouslyFormattedCitation" : "(5)" }, "properties" : { "noteIndex" : 0 }, "schema" : "https://github.com/citation-style-language/schema/raw/master/csl-citation.json" }</w:instrText>
      </w:r>
      <w:r w:rsidR="00CC07D2" w:rsidRPr="00AB1772">
        <w:rPr>
          <w:rFonts w:asciiTheme="majorHAnsi" w:hAnsiTheme="majorHAnsi"/>
          <w:sz w:val="22"/>
        </w:rPr>
        <w:fldChar w:fldCharType="separate"/>
      </w:r>
      <w:r w:rsidR="00C74834" w:rsidRPr="00AB1772">
        <w:rPr>
          <w:rFonts w:asciiTheme="majorHAnsi" w:hAnsiTheme="majorHAnsi"/>
          <w:noProof/>
          <w:sz w:val="22"/>
        </w:rPr>
        <w:t>(5)</w:t>
      </w:r>
      <w:r w:rsidR="00CC07D2" w:rsidRPr="00AB1772">
        <w:rPr>
          <w:rFonts w:asciiTheme="majorHAnsi" w:hAnsiTheme="majorHAnsi"/>
          <w:sz w:val="22"/>
        </w:rPr>
        <w:fldChar w:fldCharType="end"/>
      </w:r>
      <w:r w:rsidR="000C6D3A" w:rsidRPr="00AB1772">
        <w:rPr>
          <w:rFonts w:asciiTheme="majorHAnsi" w:hAnsiTheme="majorHAnsi"/>
          <w:sz w:val="22"/>
        </w:rPr>
        <w:fldChar w:fldCharType="begin" w:fldLock="1"/>
      </w:r>
      <w:r w:rsidR="0089715F">
        <w:rPr>
          <w:rFonts w:asciiTheme="majorHAnsi" w:hAnsiTheme="majorHAnsi"/>
          <w:sz w:val="22"/>
        </w:rPr>
        <w:instrText>ADDIN CSL_CITATION { "citationItems" : [ { "id" : "ITEM-1", "itemData" : { "author" : [ { "dropping-particle" : "", "family" : "Mary Robinson Foundation \u2013 Climate Justice", "given" : "", "non-dropping-particle" : "", "parse-names" : false, "suffix" : "" } ], "id" : "ITEM-1", "issued" : { "date-parts" : [ [ "2015" ] ] }, "publisher-place" : "Dublin", "title" : "Meeting the needs of Future Generations: Applying the principle of intergenerational equity to the 2015 processes on climate change and sustainable development. Position paper", "type" : "report" }, "uris" : [ "http://www.mendeley.com/documents/?uuid=d395ccf0-342b-4501-88ff-448f668398ac" ] } ], "mendeley" : { "formattedCitation" : "(11)", "plainTextFormattedCitation" : "(11)", "previouslyFormattedCitation" : "(11)" }, "properties" : { "noteIndex" : 0 }, "schema" : "https://github.com/citation-style-language/schema/raw/master/csl-citation.json" }</w:instrText>
      </w:r>
      <w:r w:rsidR="000C6D3A" w:rsidRPr="00AB1772">
        <w:rPr>
          <w:rFonts w:asciiTheme="majorHAnsi" w:hAnsiTheme="majorHAnsi"/>
          <w:sz w:val="22"/>
        </w:rPr>
        <w:fldChar w:fldCharType="separate"/>
      </w:r>
      <w:r w:rsidR="005A1214" w:rsidRPr="005A1214">
        <w:rPr>
          <w:rFonts w:asciiTheme="majorHAnsi" w:hAnsiTheme="majorHAnsi"/>
          <w:noProof/>
          <w:sz w:val="22"/>
        </w:rPr>
        <w:t>(11)</w:t>
      </w:r>
      <w:r w:rsidR="000C6D3A" w:rsidRPr="00AB1772">
        <w:rPr>
          <w:rFonts w:asciiTheme="majorHAnsi" w:hAnsiTheme="majorHAnsi"/>
          <w:sz w:val="22"/>
        </w:rPr>
        <w:fldChar w:fldCharType="end"/>
      </w:r>
    </w:p>
    <w:p w14:paraId="42C93D95" w14:textId="77777777" w:rsidR="004D1CA3" w:rsidRPr="00AB1772" w:rsidRDefault="004D1CA3" w:rsidP="000849DA">
      <w:pPr>
        <w:widowControl w:val="0"/>
        <w:autoSpaceDE w:val="0"/>
        <w:autoSpaceDN w:val="0"/>
        <w:adjustRightInd w:val="0"/>
        <w:rPr>
          <w:rFonts w:asciiTheme="majorHAnsi" w:hAnsiTheme="majorHAnsi"/>
          <w:sz w:val="22"/>
        </w:rPr>
      </w:pPr>
    </w:p>
    <w:p w14:paraId="3D4C5312" w14:textId="77777777" w:rsidR="001858F2" w:rsidRPr="005A1214" w:rsidRDefault="00C00348" w:rsidP="000849DA">
      <w:pPr>
        <w:widowControl w:val="0"/>
        <w:autoSpaceDE w:val="0"/>
        <w:autoSpaceDN w:val="0"/>
        <w:adjustRightInd w:val="0"/>
        <w:rPr>
          <w:rFonts w:asciiTheme="majorHAnsi" w:hAnsiTheme="majorHAnsi"/>
          <w:sz w:val="22"/>
        </w:rPr>
      </w:pPr>
      <w:r w:rsidRPr="00AB1772">
        <w:rPr>
          <w:rFonts w:asciiTheme="majorHAnsi" w:hAnsiTheme="majorHAnsi"/>
          <w:sz w:val="22"/>
        </w:rPr>
        <w:t>Some c</w:t>
      </w:r>
      <w:r w:rsidR="001858F2" w:rsidRPr="00AB1772">
        <w:rPr>
          <w:rFonts w:asciiTheme="majorHAnsi" w:hAnsiTheme="majorHAnsi"/>
          <w:sz w:val="22"/>
        </w:rPr>
        <w:t xml:space="preserve">hildren </w:t>
      </w:r>
      <w:r w:rsidR="00C354E4" w:rsidRPr="00AB1772">
        <w:rPr>
          <w:rFonts w:asciiTheme="majorHAnsi" w:hAnsiTheme="majorHAnsi"/>
          <w:sz w:val="22"/>
        </w:rPr>
        <w:t xml:space="preserve">will be </w:t>
      </w:r>
      <w:r w:rsidR="00044CD3" w:rsidRPr="00AB1772">
        <w:rPr>
          <w:rFonts w:asciiTheme="majorHAnsi" w:hAnsiTheme="majorHAnsi"/>
          <w:sz w:val="22"/>
        </w:rPr>
        <w:softHyphen/>
        <w:t xml:space="preserve">– </w:t>
      </w:r>
      <w:r w:rsidR="00294B24" w:rsidRPr="00AB1772">
        <w:rPr>
          <w:rFonts w:asciiTheme="majorHAnsi" w:hAnsiTheme="majorHAnsi"/>
          <w:sz w:val="22"/>
        </w:rPr>
        <w:t xml:space="preserve">indeed </w:t>
      </w:r>
      <w:r w:rsidR="00C354E4" w:rsidRPr="00AB1772">
        <w:rPr>
          <w:rFonts w:asciiTheme="majorHAnsi" w:hAnsiTheme="majorHAnsi"/>
          <w:sz w:val="22"/>
        </w:rPr>
        <w:t xml:space="preserve">some </w:t>
      </w:r>
      <w:r w:rsidR="001858F2" w:rsidRPr="00AB1772">
        <w:rPr>
          <w:rFonts w:asciiTheme="majorHAnsi" w:hAnsiTheme="majorHAnsi"/>
          <w:sz w:val="22"/>
        </w:rPr>
        <w:t xml:space="preserve">are </w:t>
      </w:r>
      <w:r w:rsidR="00C354E4" w:rsidRPr="00AB1772">
        <w:rPr>
          <w:rFonts w:asciiTheme="majorHAnsi" w:hAnsiTheme="majorHAnsi"/>
          <w:sz w:val="22"/>
        </w:rPr>
        <w:t xml:space="preserve">already </w:t>
      </w:r>
      <w:r w:rsidR="00044CD3" w:rsidRPr="00AB1772">
        <w:rPr>
          <w:rFonts w:asciiTheme="majorHAnsi" w:hAnsiTheme="majorHAnsi"/>
          <w:sz w:val="22"/>
        </w:rPr>
        <w:softHyphen/>
        <w:t xml:space="preserve">– </w:t>
      </w:r>
      <w:r w:rsidR="001858F2" w:rsidRPr="00AB1772">
        <w:rPr>
          <w:rFonts w:asciiTheme="majorHAnsi" w:hAnsiTheme="majorHAnsi"/>
          <w:sz w:val="22"/>
        </w:rPr>
        <w:t>especially</w:t>
      </w:r>
      <w:r w:rsidR="00044CD3" w:rsidRPr="00AB1772">
        <w:rPr>
          <w:rFonts w:asciiTheme="majorHAnsi" w:hAnsiTheme="majorHAnsi"/>
          <w:sz w:val="22"/>
        </w:rPr>
        <w:t xml:space="preserve"> badly</w:t>
      </w:r>
      <w:r w:rsidR="00294B24" w:rsidRPr="00AB1772">
        <w:rPr>
          <w:rFonts w:asciiTheme="majorHAnsi" w:hAnsiTheme="majorHAnsi"/>
          <w:sz w:val="22"/>
        </w:rPr>
        <w:t xml:space="preserve"> affected. This includes</w:t>
      </w:r>
      <w:r w:rsidRPr="00AB1772">
        <w:rPr>
          <w:rFonts w:asciiTheme="majorHAnsi" w:hAnsiTheme="majorHAnsi"/>
          <w:sz w:val="22"/>
        </w:rPr>
        <w:t xml:space="preserve"> t</w:t>
      </w:r>
      <w:r w:rsidR="00ED3E09" w:rsidRPr="00AB1772">
        <w:rPr>
          <w:rFonts w:asciiTheme="majorHAnsi" w:hAnsiTheme="majorHAnsi"/>
          <w:sz w:val="22"/>
        </w:rPr>
        <w:t xml:space="preserve">he large numbers </w:t>
      </w:r>
      <w:r w:rsidR="000849DA" w:rsidRPr="00AB1772">
        <w:rPr>
          <w:rFonts w:asciiTheme="majorHAnsi" w:hAnsiTheme="majorHAnsi"/>
          <w:sz w:val="22"/>
        </w:rPr>
        <w:t>living in climate vulnerable situati</w:t>
      </w:r>
      <w:r w:rsidR="006022F9" w:rsidRPr="00AB1772">
        <w:rPr>
          <w:rFonts w:asciiTheme="majorHAnsi" w:hAnsiTheme="majorHAnsi"/>
          <w:sz w:val="22"/>
        </w:rPr>
        <w:t>ons</w:t>
      </w:r>
      <w:r w:rsidR="00223A77" w:rsidRPr="00AB1772">
        <w:rPr>
          <w:rFonts w:asciiTheme="majorHAnsi" w:hAnsiTheme="majorHAnsi"/>
          <w:sz w:val="22"/>
        </w:rPr>
        <w:t>,</w:t>
      </w:r>
      <w:r w:rsidR="00E344D3" w:rsidRPr="00AB1772">
        <w:rPr>
          <w:rFonts w:asciiTheme="majorHAnsi" w:hAnsiTheme="majorHAnsi"/>
          <w:sz w:val="22"/>
        </w:rPr>
        <w:t xml:space="preserve"> and </w:t>
      </w:r>
      <w:r w:rsidRPr="00AB1772">
        <w:rPr>
          <w:rFonts w:asciiTheme="majorHAnsi" w:hAnsiTheme="majorHAnsi"/>
          <w:sz w:val="22"/>
        </w:rPr>
        <w:t xml:space="preserve">those </w:t>
      </w:r>
      <w:r w:rsidR="00E344D3" w:rsidRPr="00AB1772">
        <w:rPr>
          <w:rFonts w:asciiTheme="majorHAnsi" w:hAnsiTheme="majorHAnsi"/>
          <w:sz w:val="22"/>
        </w:rPr>
        <w:t>experiencing other disadvantage</w:t>
      </w:r>
      <w:r w:rsidR="004B25B9" w:rsidRPr="00AB1772">
        <w:rPr>
          <w:rFonts w:asciiTheme="majorHAnsi" w:hAnsiTheme="majorHAnsi"/>
          <w:sz w:val="22"/>
        </w:rPr>
        <w:t xml:space="preserve"> and discrimination</w:t>
      </w:r>
      <w:r w:rsidR="008A6BA2" w:rsidRPr="00AB1772">
        <w:rPr>
          <w:rFonts w:asciiTheme="majorHAnsi" w:hAnsiTheme="majorHAnsi"/>
          <w:sz w:val="22"/>
        </w:rPr>
        <w:t>.</w:t>
      </w:r>
      <w:r w:rsidR="00CC07D2" w:rsidRPr="005A1214">
        <w:rPr>
          <w:rFonts w:asciiTheme="majorHAnsi" w:hAnsiTheme="majorHAnsi"/>
          <w:sz w:val="22"/>
        </w:rPr>
        <w:fldChar w:fldCharType="begin" w:fldLock="1"/>
      </w:r>
      <w:r w:rsidR="00A7056B">
        <w:rPr>
          <w:rFonts w:asciiTheme="majorHAnsi" w:hAnsiTheme="majorHAnsi"/>
          <w:sz w:val="22"/>
        </w:rPr>
        <w:instrText>ADDIN CSL_CITATION { "citationItems" : [ { "id" : "ITEM-1", "itemData" : { "ISSN" : "10790969", "PMID" : "25474607", "abstract" : "Frequently forgotten in the global discussions and agreements on climate change are children and young people, who both disproportionately suffer the consequences of a rapidly changing climate, yet also offer innovative solutions to reduce greenhouse gas emissions (climate change mitigation) and adapt to climate change. Existing evidence is presented of the disproportionately harmful impact of climate-induced changes in precipitation and extreme weather events on today\u2019s children, especially in the Global South. This paper examines the existing global climate change agreements under the UN Framework Convention on Climate Change for evidence of attention to children and intergenerational climate justice, and suggests the almost universally ratified Convention on the Rights of the Child be leveraged to advance intergenerational climate justice.", "author" : [ { "dropping-particle" : "", "family" : "Gibbons", "given" : "Elizabeth D", "non-dropping-particle" : "", "parse-names" : false, "suffix" : "" } ], "container-title" : "Health and Human Rights Journal", "id" : "ITEM-1", "issue" : "1", "issued" : { "date-parts" : [ [ "2014" ] ] }, "page" : "19-31", "title" : "Climate Change, Children\u2019s Rights, and the Pursuit of Intergenerational Climate Justice", "type" : "article-journal", "volume" : "16" }, "uris" : [ "http://www.mendeley.com/documents/?uuid=8e1acca5-a594-4000-a480-b243fd436317" ] } ], "mendeley" : { "formattedCitation" : "(5)", "plainTextFormattedCitation" : "(5)", "previouslyFormattedCitation" : "(5)" }, "properties" : { "noteIndex" : 0 }, "schema" : "https://github.com/citation-style-language/schema/raw/master/csl-citation.json" }</w:instrText>
      </w:r>
      <w:r w:rsidR="00CC07D2" w:rsidRPr="005A1214">
        <w:rPr>
          <w:rFonts w:asciiTheme="majorHAnsi" w:hAnsiTheme="majorHAnsi"/>
          <w:sz w:val="22"/>
        </w:rPr>
        <w:fldChar w:fldCharType="separate"/>
      </w:r>
      <w:r w:rsidR="00C74834" w:rsidRPr="00AB1772">
        <w:rPr>
          <w:rFonts w:asciiTheme="majorHAnsi" w:hAnsiTheme="majorHAnsi"/>
          <w:noProof/>
          <w:sz w:val="22"/>
        </w:rPr>
        <w:t>(5)</w:t>
      </w:r>
      <w:r w:rsidR="00CC07D2" w:rsidRPr="005A1214">
        <w:rPr>
          <w:rFonts w:asciiTheme="majorHAnsi" w:hAnsiTheme="majorHAnsi"/>
          <w:sz w:val="22"/>
        </w:rPr>
        <w:fldChar w:fldCharType="end"/>
      </w:r>
      <w:r w:rsidR="00223A77" w:rsidRPr="005A1214">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"UNICEF", "given" : "", "non-dropping-particle" : "", "parse-names" : false, "suffix" : "" } ], "id" : "ITEM-1", "issued" : { "date-parts" : [ [ "2015" ] ] }, "publisher-place" : "New York", "title" : "Unless we act now: The impact of climate change on children", "type" : "report" }, "uris" : [ "http://www.mendeley.com/documents/?uuid=a0ce63ba-5eb1-4861-a600-bfe785086866" ] } ], "mendeley" : { "formattedCitation" : "(7)", "plainTextFormattedCitation" : "(7)", "previouslyFormattedCitation" : "(7)" }, "properties" : { "noteIndex" : 0 }, "schema" : "https://github.com/citation-style-language/schema/raw/master/csl-citation.json" }</w:instrText>
      </w:r>
      <w:r w:rsidR="00223A77" w:rsidRPr="005A1214">
        <w:rPr>
          <w:rFonts w:asciiTheme="majorHAnsi" w:hAnsiTheme="majorHAnsi"/>
          <w:sz w:val="22"/>
        </w:rPr>
        <w:fldChar w:fldCharType="separate"/>
      </w:r>
      <w:r w:rsidR="00C74834" w:rsidRPr="005A1214">
        <w:rPr>
          <w:rFonts w:asciiTheme="majorHAnsi" w:hAnsiTheme="majorHAnsi"/>
          <w:noProof/>
          <w:sz w:val="22"/>
        </w:rPr>
        <w:t>(7)</w:t>
      </w:r>
      <w:r w:rsidR="00223A77" w:rsidRPr="005A1214">
        <w:rPr>
          <w:rFonts w:asciiTheme="majorHAnsi" w:hAnsiTheme="majorHAnsi"/>
          <w:sz w:val="22"/>
        </w:rPr>
        <w:fldChar w:fldCharType="end"/>
      </w:r>
      <w:r w:rsidR="00CC07D2" w:rsidRPr="005A1214">
        <w:rPr>
          <w:rFonts w:asciiTheme="majorHAnsi" w:hAnsiTheme="majorHAnsi"/>
          <w:sz w:val="22"/>
        </w:rPr>
        <w:fldChar w:fldCharType="begin" w:fldLock="1"/>
      </w:r>
      <w:r w:rsidR="0089715F">
        <w:rPr>
          <w:rFonts w:asciiTheme="majorHAnsi" w:hAnsiTheme="majorHAnsi"/>
          <w:sz w:val="22"/>
        </w:rPr>
        <w:instrText>ADDIN CSL_CITATION { "citationItems" : [ { "id" : "ITEM-1", "itemData" : { "ISSN" : "11758716", "abstract" : "The key to success at the Paris talks, starting on 30 November, will be fairness and teamwork. No one country is too small to make a difference. This is about seizing unprecedented opportunities for better health10\u2014and responding swiftly to our global medical emergency of climate change.", "author" : [ { "dropping-particle" : "", "family" : "Metcalfe", "given" : "Scott", "non-dropping-particle" : "", "parse-names" : false, "suffix" : "" } ], "container-title" : "New Zealand Medical Journal", "id" : "ITEM-1", "issue" : "1425", "issued" : { "date-parts" : [ [ "2015" ] ] }, "page" : "14-23", "title" : "Fast, fair climate action crucial for health and equity", "type" : "article-journal", "volume" : "128" }, "uris" : [ "http://www.mendeley.com/documents/?uuid=60cee1d4-d385-4ca5-b521-bc1adf9fff07" ] } ], "mendeley" : { "formattedCitation" : "(12)", "plainTextFormattedCitation" : "(12)", "previouslyFormattedCitation" : "(12)" }, "properties" : { "noteIndex" : 0 }, "schema" : "https://github.com/citation-style-language/schema/raw/master/csl-citation.json" }</w:instrText>
      </w:r>
      <w:r w:rsidR="00CC07D2" w:rsidRPr="005A1214">
        <w:rPr>
          <w:rFonts w:asciiTheme="majorHAnsi" w:hAnsiTheme="majorHAnsi"/>
          <w:sz w:val="22"/>
        </w:rPr>
        <w:fldChar w:fldCharType="separate"/>
      </w:r>
      <w:r w:rsidR="005A1214" w:rsidRPr="005A1214">
        <w:rPr>
          <w:rFonts w:asciiTheme="majorHAnsi" w:hAnsiTheme="majorHAnsi"/>
          <w:noProof/>
          <w:sz w:val="22"/>
        </w:rPr>
        <w:t>(12)</w:t>
      </w:r>
      <w:r w:rsidR="00CC07D2" w:rsidRPr="005A1214">
        <w:rPr>
          <w:rFonts w:asciiTheme="majorHAnsi" w:hAnsiTheme="majorHAnsi"/>
          <w:sz w:val="22"/>
        </w:rPr>
        <w:fldChar w:fldCharType="end"/>
      </w:r>
    </w:p>
    <w:p w14:paraId="341BC07E" w14:textId="77777777" w:rsidR="001858F2" w:rsidRPr="005A1214" w:rsidRDefault="001858F2" w:rsidP="000849DA">
      <w:pPr>
        <w:widowControl w:val="0"/>
        <w:autoSpaceDE w:val="0"/>
        <w:autoSpaceDN w:val="0"/>
        <w:adjustRightInd w:val="0"/>
        <w:rPr>
          <w:rFonts w:asciiTheme="majorHAnsi" w:hAnsiTheme="majorHAnsi"/>
          <w:sz w:val="22"/>
        </w:rPr>
      </w:pPr>
    </w:p>
    <w:p w14:paraId="27B46B48" w14:textId="2F4BC9CB" w:rsidR="004217CF" w:rsidRPr="0053578D" w:rsidRDefault="004D1CA3" w:rsidP="00EA3147">
      <w:pPr>
        <w:widowControl w:val="0"/>
        <w:autoSpaceDE w:val="0"/>
        <w:autoSpaceDN w:val="0"/>
        <w:adjustRightInd w:val="0"/>
        <w:rPr>
          <w:rFonts w:asciiTheme="majorHAnsi" w:hAnsiTheme="majorHAnsi"/>
          <w:sz w:val="22"/>
        </w:rPr>
      </w:pPr>
      <w:r w:rsidRPr="005A1214">
        <w:rPr>
          <w:rFonts w:asciiTheme="majorHAnsi" w:hAnsiTheme="majorHAnsi"/>
          <w:sz w:val="22"/>
        </w:rPr>
        <w:t>There are</w:t>
      </w:r>
      <w:r w:rsidR="00EB4430" w:rsidRPr="005A1214">
        <w:rPr>
          <w:rFonts w:asciiTheme="majorHAnsi" w:hAnsiTheme="majorHAnsi"/>
          <w:sz w:val="22"/>
        </w:rPr>
        <w:t xml:space="preserve"> </w:t>
      </w:r>
      <w:r w:rsidR="005F06DC" w:rsidRPr="005A1214">
        <w:rPr>
          <w:rFonts w:asciiTheme="majorHAnsi" w:hAnsiTheme="majorHAnsi"/>
          <w:sz w:val="22"/>
        </w:rPr>
        <w:t xml:space="preserve">substantial differences </w:t>
      </w:r>
      <w:r w:rsidR="000B74C7" w:rsidRPr="005A1214">
        <w:rPr>
          <w:rFonts w:asciiTheme="majorHAnsi" w:hAnsiTheme="majorHAnsi"/>
          <w:sz w:val="22"/>
        </w:rPr>
        <w:t xml:space="preserve">between countries and within countries as to </w:t>
      </w:r>
      <w:r w:rsidR="00F4739F" w:rsidRPr="005A1214">
        <w:rPr>
          <w:rFonts w:asciiTheme="majorHAnsi" w:hAnsiTheme="majorHAnsi"/>
          <w:sz w:val="22"/>
        </w:rPr>
        <w:t>who</w:t>
      </w:r>
      <w:r w:rsidR="000B74C7" w:rsidRPr="005A1214">
        <w:rPr>
          <w:rFonts w:asciiTheme="majorHAnsi" w:hAnsiTheme="majorHAnsi"/>
          <w:sz w:val="22"/>
        </w:rPr>
        <w:t xml:space="preserve"> bears the </w:t>
      </w:r>
      <w:r w:rsidR="00EB4430" w:rsidRPr="005A1214">
        <w:rPr>
          <w:rFonts w:asciiTheme="majorHAnsi" w:hAnsiTheme="majorHAnsi"/>
          <w:sz w:val="22"/>
        </w:rPr>
        <w:t>greatest burden of</w:t>
      </w:r>
      <w:r w:rsidR="000B74C7" w:rsidRPr="005A1214">
        <w:rPr>
          <w:rFonts w:asciiTheme="majorHAnsi" w:hAnsiTheme="majorHAnsi"/>
          <w:sz w:val="22"/>
        </w:rPr>
        <w:t xml:space="preserve"> climate change.</w:t>
      </w:r>
      <w:r w:rsidR="00294B24" w:rsidRPr="005A1214">
        <w:rPr>
          <w:rFonts w:asciiTheme="majorHAnsi" w:hAnsiTheme="majorHAnsi"/>
          <w:sz w:val="22"/>
        </w:rPr>
        <w:t xml:space="preserve"> </w:t>
      </w:r>
      <w:r w:rsidR="005F06DC" w:rsidRPr="005A1214">
        <w:rPr>
          <w:rFonts w:asciiTheme="majorHAnsi" w:hAnsiTheme="majorHAnsi"/>
          <w:sz w:val="22"/>
        </w:rPr>
        <w:t>Th</w:t>
      </w:r>
      <w:r w:rsidR="008F76B4" w:rsidRPr="005A1214">
        <w:rPr>
          <w:rFonts w:asciiTheme="majorHAnsi" w:hAnsiTheme="majorHAnsi"/>
          <w:sz w:val="22"/>
        </w:rPr>
        <w:t>ere is gross injustice in that th</w:t>
      </w:r>
      <w:r w:rsidR="00C77EFB" w:rsidRPr="005A1214">
        <w:rPr>
          <w:rFonts w:asciiTheme="majorHAnsi" w:hAnsiTheme="majorHAnsi"/>
          <w:sz w:val="22"/>
        </w:rPr>
        <w:t>e countries</w:t>
      </w:r>
      <w:r w:rsidR="005F06DC" w:rsidRPr="005A1214">
        <w:rPr>
          <w:rFonts w:asciiTheme="majorHAnsi" w:hAnsiTheme="majorHAnsi"/>
          <w:sz w:val="22"/>
        </w:rPr>
        <w:t xml:space="preserve"> bearing the greatest impact are </w:t>
      </w:r>
      <w:r w:rsidR="00C77EFB" w:rsidRPr="005A1214">
        <w:rPr>
          <w:rFonts w:asciiTheme="majorHAnsi" w:hAnsiTheme="majorHAnsi"/>
          <w:sz w:val="22"/>
        </w:rPr>
        <w:t xml:space="preserve">those </w:t>
      </w:r>
      <w:r w:rsidR="005F06DC" w:rsidRPr="005A1214">
        <w:rPr>
          <w:rFonts w:asciiTheme="majorHAnsi" w:hAnsiTheme="majorHAnsi"/>
          <w:sz w:val="22"/>
        </w:rPr>
        <w:t>who have done least to cause climate</w:t>
      </w:r>
      <w:r w:rsidR="002C1656" w:rsidRPr="005A1214">
        <w:rPr>
          <w:rFonts w:asciiTheme="majorHAnsi" w:hAnsiTheme="majorHAnsi"/>
          <w:sz w:val="22"/>
        </w:rPr>
        <w:t xml:space="preserve"> change</w:t>
      </w:r>
      <w:r w:rsidR="00B51AE1" w:rsidRPr="005A1214">
        <w:rPr>
          <w:rFonts w:asciiTheme="majorHAnsi" w:hAnsiTheme="majorHAnsi"/>
          <w:sz w:val="22"/>
        </w:rPr>
        <w:t xml:space="preserve"> – </w:t>
      </w:r>
      <w:r w:rsidR="002C1656" w:rsidRPr="005A1214">
        <w:rPr>
          <w:rFonts w:asciiTheme="majorHAnsi" w:hAnsiTheme="majorHAnsi"/>
          <w:sz w:val="22"/>
        </w:rPr>
        <w:t>and y</w:t>
      </w:r>
      <w:r w:rsidR="005F06DC" w:rsidRPr="005A1214">
        <w:rPr>
          <w:rFonts w:asciiTheme="majorHAnsi" w:hAnsiTheme="majorHAnsi"/>
          <w:sz w:val="22"/>
        </w:rPr>
        <w:t>et these countries are the ones affected first and worst and have the least economic and infrastructure resources to adapt. Children, especially girls, in these countries will be especially affected</w:t>
      </w:r>
      <w:r w:rsidR="00E06AD2">
        <w:rPr>
          <w:rFonts w:asciiTheme="majorHAnsi" w:hAnsiTheme="majorHAnsi"/>
          <w:sz w:val="22"/>
        </w:rPr>
        <w:t>, as will women, who are the dominant caregivers of children</w:t>
      </w:r>
      <w:r w:rsidR="005F06DC" w:rsidRPr="005A1214">
        <w:rPr>
          <w:rFonts w:asciiTheme="majorHAnsi" w:hAnsiTheme="majorHAnsi"/>
          <w:sz w:val="22"/>
        </w:rPr>
        <w:t>.</w:t>
      </w:r>
      <w:r w:rsidR="008F76B4" w:rsidRPr="00AB1772">
        <w:rPr>
          <w:rFonts w:asciiTheme="majorHAnsi" w:hAnsiTheme="majorHAnsi"/>
          <w:sz w:val="22"/>
        </w:rPr>
        <w:fldChar w:fldCharType="begin" w:fldLock="1"/>
      </w:r>
      <w:r w:rsidR="0089715F">
        <w:rPr>
          <w:rFonts w:asciiTheme="majorHAnsi" w:hAnsiTheme="majorHAnsi"/>
          <w:sz w:val="22"/>
        </w:rPr>
        <w:instrText>ADDIN CSL_CITATION { "citationItems" : [ { "id" : "ITEM-1", "itemData" : { "ISSN" : "11758716", "abstract" : "The key to success at the Paris talks, starting on 30 November, will be fairness and teamwork. No one country is too small to make a difference. This is about seizing unprecedented opportunities for better health10\u2014and responding swiftly to our global medical emergency of climate change.", "author" : [ { "dropping-particle" : "", "family" : "Metcalfe", "given" : "Scott", "non-dropping-particle" : "", "parse-names" : false, "suffix" : "" } ], "container-title" : "New Zealand Medical Journal", "id" : "ITEM-1", "issue" : "1425", "issued" : { "date-parts" : [ [ "2015" ] ] }, "page" : "14-23", "title" : "Fast, fair climate action crucial for health and equity", "type" : "article-journal", "volume" : "128" }, "uris" : [ "http://www.mendeley.com/documents/?uuid=60cee1d4-d385-4ca5-b521-bc1adf9fff07" ] } ], "mendeley" : { "formattedCitation" : "(12)", "plainTextFormattedCitation" : "(12)", "previouslyFormattedCitation" : "(12)" }, "properties" : { "noteIndex" : 0 }, "schema" : "https://github.com/citation-style-language/schema/raw/master/csl-citation.json" }</w:instrText>
      </w:r>
      <w:r w:rsidR="008F76B4" w:rsidRPr="00AB1772">
        <w:rPr>
          <w:rFonts w:asciiTheme="majorHAnsi" w:hAnsiTheme="majorHAnsi"/>
          <w:sz w:val="22"/>
        </w:rPr>
        <w:fldChar w:fldCharType="separate"/>
      </w:r>
      <w:r w:rsidR="005A1214" w:rsidRPr="005A1214">
        <w:rPr>
          <w:rFonts w:asciiTheme="majorHAnsi" w:hAnsiTheme="majorHAnsi"/>
          <w:noProof/>
          <w:sz w:val="22"/>
        </w:rPr>
        <w:t>(12)</w:t>
      </w:r>
      <w:r w:rsidR="008F76B4" w:rsidRPr="00AB1772">
        <w:rPr>
          <w:rFonts w:asciiTheme="majorHAnsi" w:hAnsiTheme="majorHAnsi"/>
          <w:sz w:val="22"/>
        </w:rPr>
        <w:fldChar w:fldCharType="end"/>
      </w:r>
      <w:r w:rsidR="00170931" w:rsidRPr="00FE1A75">
        <w:rPr>
          <w:rFonts w:asciiTheme="majorHAnsi" w:hAnsiTheme="majorHAnsi"/>
          <w:sz w:val="22"/>
        </w:rPr>
        <w:t xml:space="preserve"> </w:t>
      </w:r>
      <w:r w:rsidR="004217CF" w:rsidRPr="00FE1A75">
        <w:rPr>
          <w:rFonts w:asciiTheme="majorHAnsi" w:hAnsiTheme="majorHAnsi"/>
          <w:sz w:val="22"/>
        </w:rPr>
        <w:t xml:space="preserve">Figure 1 </w:t>
      </w:r>
      <w:r w:rsidR="00F844CF">
        <w:rPr>
          <w:rFonts w:asciiTheme="majorHAnsi" w:hAnsiTheme="majorHAnsi" w:cstheme="majorHAnsi"/>
          <w:sz w:val="22"/>
          <w:szCs w:val="22"/>
        </w:rPr>
        <w:t xml:space="preserve">depicts visually these </w:t>
      </w:r>
      <w:r w:rsidR="00815624">
        <w:rPr>
          <w:rFonts w:asciiTheme="majorHAnsi" w:hAnsiTheme="majorHAnsi" w:cstheme="majorHAnsi"/>
          <w:sz w:val="22"/>
          <w:szCs w:val="22"/>
        </w:rPr>
        <w:t>large disparities</w:t>
      </w:r>
      <w:r w:rsidR="00F844CF">
        <w:rPr>
          <w:rFonts w:asciiTheme="majorHAnsi" w:hAnsiTheme="majorHAnsi" w:cstheme="majorHAnsi"/>
          <w:sz w:val="22"/>
          <w:szCs w:val="22"/>
        </w:rPr>
        <w:t xml:space="preserve"> between </w:t>
      </w:r>
      <w:r w:rsidR="00034420">
        <w:rPr>
          <w:rFonts w:asciiTheme="majorHAnsi" w:hAnsiTheme="majorHAnsi" w:cstheme="majorHAnsi"/>
          <w:sz w:val="22"/>
          <w:szCs w:val="22"/>
        </w:rPr>
        <w:t xml:space="preserve">those countries that are the big </w:t>
      </w:r>
      <w:r w:rsidR="00F844CF">
        <w:rPr>
          <w:rFonts w:asciiTheme="majorHAnsi" w:hAnsiTheme="majorHAnsi" w:cstheme="majorHAnsi"/>
          <w:sz w:val="22"/>
          <w:szCs w:val="22"/>
        </w:rPr>
        <w:t xml:space="preserve">polluters and </w:t>
      </w:r>
      <w:r w:rsidR="00034420">
        <w:rPr>
          <w:rFonts w:asciiTheme="majorHAnsi" w:hAnsiTheme="majorHAnsi" w:cstheme="majorHAnsi"/>
          <w:sz w:val="22"/>
          <w:szCs w:val="22"/>
        </w:rPr>
        <w:t>those countries where people suffer the most from climate change</w:t>
      </w:r>
    </w:p>
    <w:p w14:paraId="4F8463E6" w14:textId="77777777" w:rsidR="004217CF" w:rsidRPr="0053578D" w:rsidRDefault="004217CF" w:rsidP="00EA3147">
      <w:pPr>
        <w:widowControl w:val="0"/>
        <w:autoSpaceDE w:val="0"/>
        <w:autoSpaceDN w:val="0"/>
        <w:adjustRightInd w:val="0"/>
        <w:rPr>
          <w:rFonts w:asciiTheme="majorHAnsi" w:hAnsiTheme="majorHAnsi"/>
          <w:sz w:val="22"/>
        </w:rPr>
      </w:pPr>
    </w:p>
    <w:p w14:paraId="24F957FB" w14:textId="77777777" w:rsidR="00392763" w:rsidRPr="0053578D" w:rsidRDefault="00392763" w:rsidP="00EA3147">
      <w:pPr>
        <w:widowControl w:val="0"/>
        <w:autoSpaceDE w:val="0"/>
        <w:autoSpaceDN w:val="0"/>
        <w:adjustRightInd w:val="0"/>
        <w:rPr>
          <w:rFonts w:asciiTheme="majorHAnsi" w:hAnsiTheme="majorHAnsi"/>
          <w:sz w:val="22"/>
        </w:rPr>
      </w:pPr>
      <w:r w:rsidRPr="0053578D">
        <w:rPr>
          <w:rFonts w:asciiTheme="majorHAnsi" w:hAnsiTheme="majorHAnsi"/>
          <w:sz w:val="22"/>
        </w:rPr>
        <w:t xml:space="preserve">Figure 1: The climate gap: those who have emitted most </w:t>
      </w:r>
      <w:r w:rsidR="00F4002F" w:rsidRPr="0053578D">
        <w:rPr>
          <w:rFonts w:asciiTheme="majorHAnsi" w:hAnsiTheme="majorHAnsi"/>
          <w:sz w:val="22"/>
        </w:rPr>
        <w:t xml:space="preserve">(upper map) and </w:t>
      </w:r>
      <w:r w:rsidRPr="0053578D">
        <w:rPr>
          <w:rFonts w:asciiTheme="majorHAnsi" w:hAnsiTheme="majorHAnsi"/>
          <w:sz w:val="22"/>
        </w:rPr>
        <w:t>those impacted first and worst</w:t>
      </w:r>
      <w:r w:rsidR="00F4002F" w:rsidRPr="0053578D">
        <w:rPr>
          <w:rFonts w:asciiTheme="majorHAnsi" w:hAnsiTheme="majorHAnsi"/>
          <w:sz w:val="22"/>
        </w:rPr>
        <w:t xml:space="preserve"> (lower map)</w:t>
      </w:r>
      <w:r w:rsidR="0047277A" w:rsidRPr="0053578D">
        <w:rPr>
          <w:rFonts w:asciiTheme="majorHAnsi" w:hAnsiTheme="majorHAnsi"/>
          <w:sz w:val="22"/>
        </w:rPr>
        <w:fldChar w:fldCharType="begin" w:fldLock="1"/>
      </w:r>
      <w:r w:rsidR="0089715F">
        <w:rPr>
          <w:rFonts w:asciiTheme="majorHAnsi" w:hAnsiTheme="majorHAnsi"/>
          <w:sz w:val="22"/>
        </w:rPr>
        <w:instrText>ADDIN CSL_CITATION { "citationItems" : [ { "id" : "ITEM-1", "itemData" : { "ISSN" : "11758716", "abstract" : "The key to success at the Paris talks, starting on 30 November, will be fairness and teamwork. No one country is too small to make a difference. This is about seizing unprecedented opportunities for better health10\u2014and responding swiftly to our global medical emergency of climate change.", "author" : [ { "dropping-particle" : "", "family" : "Metcalfe", "given" : "Scott", "non-dropping-particle" : "", "parse-names" : false, "suffix" : "" } ], "container-title" : "New Zealand Medical Journal", "id" : "ITEM-1", "issue" : "1425", "issued" : { "date-parts" : [ [ "2015" ] ] }, "page" : "14-23", "title" : "Fast, fair climate action crucial for health and equity", "type" : "article-journal", "volume" : "128" }, "uris" : [ "http://www.mendeley.com/documents/?uuid=60cee1d4-d385-4ca5-b521-bc1adf9fff07" ] } ], "mendeley" : { "formattedCitation" : "(12)", "plainTextFormattedCitation" : "(12)", "previouslyFormattedCitation" : "(12)" }, "properties" : { "noteIndex" : 0 }, "schema" : "https://github.com/citation-style-language/schema/raw/master/csl-citation.json" }</w:instrText>
      </w:r>
      <w:r w:rsidR="0047277A" w:rsidRPr="0053578D">
        <w:rPr>
          <w:rFonts w:asciiTheme="majorHAnsi" w:hAnsiTheme="majorHAnsi"/>
          <w:sz w:val="22"/>
        </w:rPr>
        <w:fldChar w:fldCharType="separate"/>
      </w:r>
      <w:r w:rsidR="005A1214" w:rsidRPr="005A1214">
        <w:rPr>
          <w:rFonts w:asciiTheme="majorHAnsi" w:hAnsiTheme="majorHAnsi"/>
          <w:noProof/>
          <w:sz w:val="22"/>
        </w:rPr>
        <w:t>(12)</w:t>
      </w:r>
      <w:r w:rsidR="0047277A" w:rsidRPr="0053578D">
        <w:rPr>
          <w:rFonts w:asciiTheme="majorHAnsi" w:hAnsiTheme="majorHAnsi"/>
          <w:sz w:val="22"/>
        </w:rPr>
        <w:fldChar w:fldCharType="end"/>
      </w:r>
    </w:p>
    <w:p w14:paraId="0CB10178" w14:textId="77777777" w:rsidR="00392763" w:rsidRPr="0053578D" w:rsidRDefault="00B30845" w:rsidP="00EA3147">
      <w:pPr>
        <w:widowControl w:val="0"/>
        <w:autoSpaceDE w:val="0"/>
        <w:autoSpaceDN w:val="0"/>
        <w:adjustRightInd w:val="0"/>
        <w:rPr>
          <w:rFonts w:asciiTheme="majorHAnsi" w:hAnsiTheme="majorHAnsi"/>
          <w:sz w:val="22"/>
        </w:rPr>
      </w:pPr>
      <w:r w:rsidRPr="0053578D">
        <w:rPr>
          <w:rFonts w:asciiTheme="majorHAnsi" w:hAnsiTheme="majorHAnsi"/>
          <w:noProof/>
          <w:sz w:val="22"/>
          <w:lang w:val="de-DE" w:eastAsia="de-DE"/>
        </w:rPr>
        <w:drawing>
          <wp:inline distT="0" distB="0" distL="0" distR="0" wp14:anchorId="1088B200" wp14:editId="672165DE">
            <wp:extent cx="4888230" cy="219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8230" cy="2194699"/>
                    </a:xfrm>
                    <a:prstGeom prst="rect">
                      <a:avLst/>
                    </a:prstGeom>
                    <a:noFill/>
                    <a:ln>
                      <a:noFill/>
                    </a:ln>
                  </pic:spPr>
                </pic:pic>
              </a:graphicData>
            </a:graphic>
          </wp:inline>
        </w:drawing>
      </w:r>
    </w:p>
    <w:p w14:paraId="7D91FE6E" w14:textId="77777777" w:rsidR="005D6CFF" w:rsidRPr="00815624" w:rsidRDefault="00392763" w:rsidP="00EA3147">
      <w:pPr>
        <w:widowControl w:val="0"/>
        <w:autoSpaceDE w:val="0"/>
        <w:autoSpaceDN w:val="0"/>
        <w:adjustRightInd w:val="0"/>
        <w:rPr>
          <w:rFonts w:asciiTheme="majorHAnsi" w:hAnsiTheme="majorHAnsi" w:cstheme="majorHAnsi"/>
          <w:sz w:val="18"/>
          <w:szCs w:val="18"/>
        </w:rPr>
      </w:pPr>
      <w:r w:rsidRPr="0053578D">
        <w:rPr>
          <w:rFonts w:asciiTheme="majorHAnsi" w:hAnsiTheme="majorHAnsi"/>
          <w:noProof/>
          <w:sz w:val="22"/>
          <w:lang w:val="de-DE" w:eastAsia="de-DE"/>
        </w:rPr>
        <w:drawing>
          <wp:inline distT="0" distB="0" distL="0" distR="0" wp14:anchorId="074DD483" wp14:editId="4FDE576B">
            <wp:extent cx="4888230" cy="238110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8230" cy="2381108"/>
                    </a:xfrm>
                    <a:prstGeom prst="rect">
                      <a:avLst/>
                    </a:prstGeom>
                    <a:noFill/>
                    <a:ln>
                      <a:noFill/>
                    </a:ln>
                  </pic:spPr>
                </pic:pic>
              </a:graphicData>
            </a:graphic>
          </wp:inline>
        </w:drawing>
      </w:r>
      <w:r w:rsidR="00815624" w:rsidRPr="00815624">
        <w:rPr>
          <w:rFonts w:asciiTheme="majorHAnsi" w:hAnsiTheme="majorHAnsi" w:cstheme="majorHAnsi"/>
          <w:sz w:val="18"/>
          <w:szCs w:val="18"/>
        </w:rPr>
        <w:t>Density-</w:t>
      </w:r>
      <w:proofErr w:type="spellStart"/>
      <w:r w:rsidR="00815624" w:rsidRPr="00815624">
        <w:rPr>
          <w:rFonts w:asciiTheme="majorHAnsi" w:hAnsiTheme="majorHAnsi" w:cstheme="majorHAnsi"/>
          <w:sz w:val="18"/>
          <w:szCs w:val="18"/>
        </w:rPr>
        <w:t>equalising</w:t>
      </w:r>
      <w:proofErr w:type="spellEnd"/>
      <w:r w:rsidR="00815624" w:rsidRPr="00815624">
        <w:rPr>
          <w:rFonts w:asciiTheme="majorHAnsi" w:hAnsiTheme="majorHAnsi" w:cstheme="majorHAnsi"/>
          <w:sz w:val="18"/>
          <w:szCs w:val="18"/>
        </w:rPr>
        <w:t xml:space="preserve"> cartograms</w:t>
      </w:r>
      <w:r w:rsidR="0089715F">
        <w:rPr>
          <w:rFonts w:asciiTheme="majorHAnsi" w:hAnsiTheme="majorHAnsi" w:cstheme="majorHAnsi"/>
          <w:sz w:val="18"/>
          <w:szCs w:val="18"/>
        </w:rPr>
        <w:fldChar w:fldCharType="begin" w:fldLock="1"/>
      </w:r>
      <w:r w:rsidR="009257B7">
        <w:rPr>
          <w:rFonts w:asciiTheme="majorHAnsi" w:hAnsiTheme="majorHAnsi" w:cstheme="majorHAnsi"/>
          <w:sz w:val="18"/>
          <w:szCs w:val="18"/>
        </w:rPr>
        <w:instrText>ADDIN CSL_CITATION { "citationItems" : [ { "id" : "ITEM-1", "itemData" : { "DOI" : "10.1007/s10393-007-0141-1", "ISBN" : "1612-9202", "ISSN" : "16129202", "abstract" : "Climate change, as an environmental hazard operating at the global scale, poses a unique and \u2018\u2018involuntary exposure\u2019\u2019 to many societies, and therefore represents possibly the largest health inequity of our time. According to statistics from the World Health Organization (WHO), regions or populations already experiencing the most increase in diseases attributable to temperature rise in the past 30 years ironically contain those populations least responsible for causing greenhouse gas warming of the planet. Average global carbon emissions approximate one metric ton per year (tC/yr) per person. In 2004, United States per capita emissions neared 6 tC/yr (with Canada and Australia not far behind), and Japan and Western European countries range from 2 to 5 tC/yr per capita. Yet developing countries\u2019 per capita emissions approximate 0.6 tC/yr, and more than 50 countries are below 0.2 tC/yr (or 30-fold less than an average American). This imbalance between populations suffering from an increase in climate-sensitive diseases versus those nations producing greenhouse gases that cause global warming can be quantified using a \u2018\u2018natural debt\u2019\u2019 index, which is the cumulative depleted CO2 emissions per capita. This is a better representation of the responsibility for current warming than a single year\u2019s emissions. By this measure, for example, the relative responsibilities of the U.S. in relation to those of India or China is nearly double that using an index of current emissions, although it does not greatly change the relationship between India and China. Rich countries like the U.S. have caused much more of today\u2019s warming than poor ones, which have not been emitting at significant levels for many years yet, no matter what current emissions indicate. Along with taking necessary measures to reduce the extent of global warming and the associated impacts, society also needs to pursue equitable solutions that first protect the most vulnerable population groups; be they defined by demographics, income, or location. For example, according to the WHO, 88% of the disease burden attributable to climate change afflicts children under age 5 (obviously an innocent and \u2018\u2018nonconsenting\u2019\u2019 segment of the population), presenting another major axis of inequity. Not only is the health burden from climate change itself greatest among the world\u2019s poor, but some of the major mitigation approaches to reduce the degree of warming may produce negative side effects disproportionately among \u2026", "author" : [ { "dropping-particle" : "", "family" : "Patz", "given" : "Jonathan A.", "non-dropping-particle" : "", "parse-names" : false, "suffix" : "" }, { "dropping-particle" : "", "family" : "Gibbs", "given" : "Holly K.", "non-dropping-particle" : "", "parse-names" : false, "suffix" : "" }, { "dropping-particle" : "", "family" : "Foley", "given" : "Jonathan A.", "non-dropping-particle" : "", "parse-names" : false, "suffix" : "" }, { "dropping-particle" : "V.", "family" : "Rogers", "given" : "Jamesine", "non-dropping-particle" : "", "parse-names" : false, "suffix" : "" }, { "dropping-particle" : "", "family" : "Smith", "given" : "Kirk R.", "non-dropping-particle" : "", "parse-names" : false, "suffix" : "" } ], "container-title" : "EcoHealth", "id" : "ITEM-1", "issue" : "4", "issued" : { "date-parts" : [ [ "2007" ] ] }, "page" : "397-405", "title" : "Climate change and global health: Quantifying a growing ethical crisis", "type" : "article-journal", "volume" : "4" }, "uris" : [ "http://www.mendeley.com/documents/?uuid=5f35f9d4-984b-48b4-b229-79595042ae5d" ] } ], "mendeley" : { "formattedCitation" : "(13)", "plainTextFormattedCitation" : "(13)", "previouslyFormattedCitation" : "(13)" }, "properties" : { "noteIndex" : 0 }, "schema" : "https://github.com/citation-style-language/schema/raw/master/csl-citation.json" }</w:instrText>
      </w:r>
      <w:r w:rsidR="0089715F">
        <w:rPr>
          <w:rFonts w:asciiTheme="majorHAnsi" w:hAnsiTheme="majorHAnsi" w:cstheme="majorHAnsi"/>
          <w:sz w:val="18"/>
          <w:szCs w:val="18"/>
        </w:rPr>
        <w:fldChar w:fldCharType="separate"/>
      </w:r>
      <w:r w:rsidR="0089715F" w:rsidRPr="0089715F">
        <w:rPr>
          <w:rFonts w:asciiTheme="majorHAnsi" w:hAnsiTheme="majorHAnsi" w:cstheme="majorHAnsi"/>
          <w:noProof/>
          <w:sz w:val="18"/>
          <w:szCs w:val="18"/>
        </w:rPr>
        <w:t>(13)</w:t>
      </w:r>
      <w:r w:rsidR="0089715F">
        <w:rPr>
          <w:rFonts w:asciiTheme="majorHAnsi" w:hAnsiTheme="majorHAnsi" w:cstheme="majorHAnsi"/>
          <w:sz w:val="18"/>
          <w:szCs w:val="18"/>
        </w:rPr>
        <w:fldChar w:fldCharType="end"/>
      </w:r>
      <w:r w:rsidR="00815624">
        <w:rPr>
          <w:rFonts w:asciiTheme="majorHAnsi" w:hAnsiTheme="majorHAnsi" w:cstheme="majorHAnsi"/>
          <w:sz w:val="18"/>
          <w:szCs w:val="18"/>
        </w:rPr>
        <w:t xml:space="preserve"> of countries’ c</w:t>
      </w:r>
      <w:r w:rsidR="004E018E" w:rsidRPr="00815624">
        <w:rPr>
          <w:rFonts w:asciiTheme="majorHAnsi" w:hAnsiTheme="majorHAnsi" w:cstheme="majorHAnsi"/>
          <w:sz w:val="18"/>
          <w:szCs w:val="18"/>
        </w:rPr>
        <w:t>umulative fossil CO2 emissions 1950–2013 (upper map)</w:t>
      </w:r>
      <w:r w:rsidR="00815624">
        <w:rPr>
          <w:rFonts w:asciiTheme="majorHAnsi" w:hAnsiTheme="majorHAnsi" w:cstheme="majorHAnsi"/>
          <w:sz w:val="18"/>
          <w:szCs w:val="18"/>
        </w:rPr>
        <w:t xml:space="preserve"> comparing with </w:t>
      </w:r>
      <w:r w:rsidR="004E018E" w:rsidRPr="00815624">
        <w:rPr>
          <w:rFonts w:asciiTheme="majorHAnsi" w:hAnsiTheme="majorHAnsi" w:cstheme="majorHAnsi"/>
          <w:sz w:val="18"/>
          <w:szCs w:val="18"/>
        </w:rPr>
        <w:t>additional deaths attributable to climate change from five climate-sensitive consequences</w:t>
      </w:r>
      <w:r w:rsidR="00815624">
        <w:rPr>
          <w:rFonts w:asciiTheme="majorHAnsi" w:hAnsiTheme="majorHAnsi" w:cstheme="majorHAnsi"/>
          <w:sz w:val="18"/>
          <w:szCs w:val="18"/>
        </w:rPr>
        <w:t xml:space="preserve"> </w:t>
      </w:r>
      <w:r w:rsidR="004E018E" w:rsidRPr="00815624">
        <w:rPr>
          <w:rFonts w:asciiTheme="majorHAnsi" w:hAnsiTheme="majorHAnsi" w:cstheme="majorHAnsi"/>
          <w:sz w:val="18"/>
          <w:szCs w:val="18"/>
        </w:rPr>
        <w:t xml:space="preserve">(under-nutrition, malaria, dengue, </w:t>
      </w:r>
      <w:proofErr w:type="spellStart"/>
      <w:r w:rsidR="004E018E" w:rsidRPr="00815624">
        <w:rPr>
          <w:rFonts w:asciiTheme="majorHAnsi" w:hAnsiTheme="majorHAnsi" w:cstheme="majorHAnsi"/>
          <w:sz w:val="18"/>
          <w:szCs w:val="18"/>
        </w:rPr>
        <w:t>diarrhoeal</w:t>
      </w:r>
      <w:proofErr w:type="spellEnd"/>
      <w:r w:rsidR="004E018E" w:rsidRPr="00815624">
        <w:rPr>
          <w:rFonts w:asciiTheme="majorHAnsi" w:hAnsiTheme="majorHAnsi" w:cstheme="majorHAnsi"/>
          <w:sz w:val="18"/>
          <w:szCs w:val="18"/>
        </w:rPr>
        <w:t xml:space="preserve"> disease, heat)</w:t>
      </w:r>
      <w:r w:rsidR="00815624">
        <w:rPr>
          <w:rFonts w:asciiTheme="majorHAnsi" w:hAnsiTheme="majorHAnsi" w:cstheme="majorHAnsi"/>
          <w:sz w:val="18"/>
          <w:szCs w:val="18"/>
        </w:rPr>
        <w:t xml:space="preserve"> projected for </w:t>
      </w:r>
      <w:r w:rsidR="00815624" w:rsidRPr="00815624">
        <w:rPr>
          <w:rFonts w:asciiTheme="majorHAnsi" w:hAnsiTheme="majorHAnsi" w:cstheme="majorHAnsi"/>
          <w:sz w:val="18"/>
          <w:szCs w:val="18"/>
        </w:rPr>
        <w:t xml:space="preserve">2030, all ages </w:t>
      </w:r>
      <w:r w:rsidR="004E018E" w:rsidRPr="00815624">
        <w:rPr>
          <w:rFonts w:asciiTheme="majorHAnsi" w:hAnsiTheme="majorHAnsi" w:cstheme="majorHAnsi"/>
          <w:sz w:val="18"/>
          <w:szCs w:val="18"/>
        </w:rPr>
        <w:t xml:space="preserve">—excluding coastal flooding (lower map). </w:t>
      </w:r>
      <w:r w:rsidR="00815624">
        <w:rPr>
          <w:rFonts w:asciiTheme="majorHAnsi" w:hAnsiTheme="majorHAnsi" w:cstheme="majorHAnsi"/>
          <w:sz w:val="18"/>
          <w:szCs w:val="18"/>
        </w:rPr>
        <w:t>s</w:t>
      </w:r>
      <w:r w:rsidR="00F61770" w:rsidRPr="00815624">
        <w:rPr>
          <w:rFonts w:asciiTheme="majorHAnsi" w:hAnsiTheme="majorHAnsi" w:cstheme="majorHAnsi"/>
          <w:sz w:val="18"/>
          <w:szCs w:val="18"/>
        </w:rPr>
        <w:t xml:space="preserve">ource: </w:t>
      </w:r>
      <w:r w:rsidR="004E018E" w:rsidRPr="00815624">
        <w:rPr>
          <w:rFonts w:asciiTheme="majorHAnsi" w:hAnsiTheme="majorHAnsi" w:cstheme="majorHAnsi"/>
          <w:sz w:val="18"/>
          <w:szCs w:val="18"/>
        </w:rPr>
        <w:t>Metcalfe NZ Med J 2015</w:t>
      </w:r>
      <w:r w:rsidR="00815624" w:rsidRPr="00815624">
        <w:rPr>
          <w:rFonts w:asciiTheme="majorHAnsi" w:hAnsiTheme="majorHAnsi" w:cstheme="majorHAnsi"/>
          <w:sz w:val="18"/>
          <w:szCs w:val="18"/>
        </w:rPr>
        <w:t xml:space="preserve"> </w:t>
      </w:r>
      <w:r w:rsidR="00815624" w:rsidRPr="00815624">
        <w:rPr>
          <w:rFonts w:asciiTheme="majorHAnsi" w:hAnsiTheme="majorHAnsi" w:cstheme="majorHAnsi"/>
          <w:sz w:val="18"/>
          <w:szCs w:val="18"/>
        </w:rPr>
        <w:fldChar w:fldCharType="begin" w:fldLock="1"/>
      </w:r>
      <w:r w:rsidR="0089715F">
        <w:rPr>
          <w:rFonts w:asciiTheme="majorHAnsi" w:hAnsiTheme="majorHAnsi" w:cstheme="majorHAnsi"/>
          <w:sz w:val="18"/>
          <w:szCs w:val="18"/>
        </w:rPr>
        <w:instrText>ADDIN CSL_CITATION { "citationItems" : [ { "id" : "ITEM-1", "itemData" : { "ISSN" : "11758716", "abstract" : "The key to success at the Paris talks, starting on 30 November, will be fairness and teamwork. No one country is too small to make a difference. This is about seizing unprecedented opportunities for better health10\u2014and responding swiftly to our global medical emergency of climate change.", "author" : [ { "dropping-particle" : "", "family" : "Metcalfe", "given" : "Scott", "non-dropping-particle" : "", "parse-names" : false, "suffix" : "" } ], "container-title" : "New Zealand Medical Journal", "id" : "ITEM-1", "issue" : "1425", "issued" : { "date-parts" : [ [ "2015" ] ] }, "page" : "14-23", "title" : "Fast, fair climate action crucial for health and equity", "type" : "article-journal", "volume" : "128" }, "uris" : [ "http://www.mendeley.com/documents/?uuid=60cee1d4-d385-4ca5-b521-bc1adf9fff07" ] } ], "mendeley" : { "formattedCitation" : "(12)", "plainTextFormattedCitation" : "(12)", "previouslyFormattedCitation" : "(12)" }, "properties" : { "noteIndex" : 0 }, "schema" : "https://github.com/citation-style-language/schema/raw/master/csl-citation.json" }</w:instrText>
      </w:r>
      <w:r w:rsidR="00815624" w:rsidRPr="00815624">
        <w:rPr>
          <w:rFonts w:asciiTheme="majorHAnsi" w:hAnsiTheme="majorHAnsi" w:cstheme="majorHAnsi"/>
          <w:sz w:val="18"/>
          <w:szCs w:val="18"/>
        </w:rPr>
        <w:fldChar w:fldCharType="separate"/>
      </w:r>
      <w:r w:rsidR="005A1214" w:rsidRPr="005A1214">
        <w:rPr>
          <w:rFonts w:asciiTheme="majorHAnsi" w:hAnsiTheme="majorHAnsi" w:cstheme="majorHAnsi"/>
          <w:noProof/>
          <w:sz w:val="18"/>
          <w:szCs w:val="18"/>
        </w:rPr>
        <w:t>(12)</w:t>
      </w:r>
      <w:r w:rsidR="00815624" w:rsidRPr="00815624">
        <w:rPr>
          <w:rFonts w:asciiTheme="majorHAnsi" w:hAnsiTheme="majorHAnsi" w:cstheme="majorHAnsi"/>
          <w:sz w:val="18"/>
          <w:szCs w:val="18"/>
        </w:rPr>
        <w:fldChar w:fldCharType="end"/>
      </w:r>
      <w:r w:rsidR="004E018E" w:rsidRPr="00815624">
        <w:rPr>
          <w:rFonts w:asciiTheme="majorHAnsi" w:hAnsiTheme="majorHAnsi" w:cstheme="majorHAnsi"/>
          <w:sz w:val="18"/>
          <w:szCs w:val="18"/>
        </w:rPr>
        <w:t>, detail</w:t>
      </w:r>
      <w:r w:rsidR="00815624">
        <w:rPr>
          <w:rFonts w:asciiTheme="majorHAnsi" w:hAnsiTheme="majorHAnsi" w:cstheme="majorHAnsi"/>
          <w:sz w:val="18"/>
          <w:szCs w:val="18"/>
        </w:rPr>
        <w:t>ed</w:t>
      </w:r>
      <w:r w:rsidR="004E018E" w:rsidRPr="00815624">
        <w:rPr>
          <w:rFonts w:asciiTheme="majorHAnsi" w:hAnsiTheme="majorHAnsi" w:cstheme="majorHAnsi"/>
          <w:sz w:val="18"/>
          <w:szCs w:val="18"/>
        </w:rPr>
        <w:t xml:space="preserve"> in </w:t>
      </w:r>
      <w:r w:rsidR="00815624">
        <w:rPr>
          <w:rFonts w:asciiTheme="majorHAnsi" w:hAnsiTheme="majorHAnsi" w:cstheme="majorHAnsi"/>
          <w:sz w:val="18"/>
          <w:szCs w:val="18"/>
        </w:rPr>
        <w:t xml:space="preserve">note 4 of </w:t>
      </w:r>
      <w:r w:rsidR="004E018E" w:rsidRPr="00815624">
        <w:rPr>
          <w:rFonts w:asciiTheme="majorHAnsi" w:hAnsiTheme="majorHAnsi" w:cstheme="majorHAnsi"/>
          <w:sz w:val="18"/>
          <w:szCs w:val="18"/>
        </w:rPr>
        <w:t>it</w:t>
      </w:r>
      <w:r w:rsidR="00815624">
        <w:rPr>
          <w:rFonts w:asciiTheme="majorHAnsi" w:hAnsiTheme="majorHAnsi" w:cstheme="majorHAnsi"/>
          <w:sz w:val="18"/>
          <w:szCs w:val="18"/>
        </w:rPr>
        <w:t>s</w:t>
      </w:r>
      <w:r w:rsidR="004E018E" w:rsidRPr="00815624">
        <w:rPr>
          <w:rFonts w:asciiTheme="majorHAnsi" w:hAnsiTheme="majorHAnsi" w:cstheme="majorHAnsi"/>
          <w:sz w:val="18"/>
          <w:szCs w:val="18"/>
        </w:rPr>
        <w:t xml:space="preserve"> </w:t>
      </w:r>
      <w:r w:rsidR="00815624">
        <w:rPr>
          <w:rFonts w:asciiTheme="majorHAnsi" w:hAnsiTheme="majorHAnsi" w:cstheme="majorHAnsi"/>
          <w:sz w:val="18"/>
          <w:szCs w:val="18"/>
        </w:rPr>
        <w:t>Appendix.</w:t>
      </w:r>
    </w:p>
    <w:p w14:paraId="64DAB7BF" w14:textId="77777777" w:rsidR="005D6CFF" w:rsidRPr="0053578D" w:rsidRDefault="005D6CFF" w:rsidP="00EA3147">
      <w:pPr>
        <w:widowControl w:val="0"/>
        <w:autoSpaceDE w:val="0"/>
        <w:autoSpaceDN w:val="0"/>
        <w:adjustRightInd w:val="0"/>
        <w:rPr>
          <w:rFonts w:asciiTheme="majorHAnsi" w:hAnsiTheme="majorHAnsi"/>
          <w:sz w:val="22"/>
        </w:rPr>
      </w:pPr>
    </w:p>
    <w:p w14:paraId="35C808E8" w14:textId="77777777" w:rsidR="005D6CFF" w:rsidRPr="0053578D" w:rsidRDefault="00A129B4" w:rsidP="00EA3147">
      <w:pPr>
        <w:widowControl w:val="0"/>
        <w:autoSpaceDE w:val="0"/>
        <w:autoSpaceDN w:val="0"/>
        <w:adjustRightInd w:val="0"/>
        <w:rPr>
          <w:rFonts w:asciiTheme="majorHAnsi" w:hAnsiTheme="majorHAnsi"/>
          <w:sz w:val="22"/>
        </w:rPr>
      </w:pPr>
      <w:r w:rsidRPr="0053578D">
        <w:rPr>
          <w:rFonts w:asciiTheme="majorHAnsi" w:hAnsiTheme="majorHAnsi"/>
          <w:sz w:val="22"/>
        </w:rPr>
        <w:t xml:space="preserve">Thus </w:t>
      </w:r>
      <w:r w:rsidR="00DC31D7" w:rsidRPr="0053578D">
        <w:rPr>
          <w:rFonts w:asciiTheme="majorHAnsi" w:hAnsiTheme="majorHAnsi"/>
          <w:sz w:val="22"/>
        </w:rPr>
        <w:t>c</w:t>
      </w:r>
      <w:r w:rsidR="005D6CFF" w:rsidRPr="0053578D">
        <w:rPr>
          <w:rFonts w:asciiTheme="majorHAnsi" w:hAnsiTheme="majorHAnsi"/>
          <w:sz w:val="22"/>
        </w:rPr>
        <w:t xml:space="preserve">hildren from poor countries who have done nothing to contribute to climate change are doubly impacted by </w:t>
      </w:r>
      <w:r w:rsidR="00044CD3" w:rsidRPr="0053578D">
        <w:rPr>
          <w:rFonts w:asciiTheme="majorHAnsi" w:hAnsiTheme="majorHAnsi"/>
          <w:sz w:val="22"/>
        </w:rPr>
        <w:t xml:space="preserve">severe </w:t>
      </w:r>
      <w:r w:rsidR="005D6CFF" w:rsidRPr="0053578D">
        <w:rPr>
          <w:rFonts w:asciiTheme="majorHAnsi" w:hAnsiTheme="majorHAnsi"/>
          <w:sz w:val="22"/>
        </w:rPr>
        <w:t>climate injustice.</w:t>
      </w:r>
    </w:p>
    <w:p w14:paraId="560A830C" w14:textId="77777777" w:rsidR="00BD7C2C" w:rsidRPr="0053578D" w:rsidRDefault="00BD7C2C" w:rsidP="00EA3147">
      <w:pPr>
        <w:widowControl w:val="0"/>
        <w:autoSpaceDE w:val="0"/>
        <w:autoSpaceDN w:val="0"/>
        <w:adjustRightInd w:val="0"/>
        <w:rPr>
          <w:rFonts w:asciiTheme="majorHAnsi" w:hAnsiTheme="majorHAnsi"/>
          <w:sz w:val="22"/>
        </w:rPr>
      </w:pPr>
    </w:p>
    <w:p w14:paraId="6C524A3C" w14:textId="77777777" w:rsidR="00BD7C2C" w:rsidRPr="0053578D" w:rsidRDefault="00EF4D37" w:rsidP="00EA3147">
      <w:pPr>
        <w:widowControl w:val="0"/>
        <w:autoSpaceDE w:val="0"/>
        <w:autoSpaceDN w:val="0"/>
        <w:adjustRightInd w:val="0"/>
        <w:rPr>
          <w:rFonts w:asciiTheme="majorHAnsi" w:hAnsiTheme="majorHAnsi"/>
          <w:sz w:val="22"/>
        </w:rPr>
      </w:pPr>
      <w:r w:rsidRPr="0053578D">
        <w:rPr>
          <w:rFonts w:asciiTheme="majorHAnsi" w:hAnsiTheme="majorHAnsi"/>
          <w:sz w:val="22"/>
        </w:rPr>
        <w:t xml:space="preserve">Last November all States pledged support for </w:t>
      </w:r>
      <w:r w:rsidR="00BD7C2C" w:rsidRPr="0053578D">
        <w:rPr>
          <w:rFonts w:asciiTheme="majorHAnsi" w:hAnsiTheme="majorHAnsi"/>
          <w:sz w:val="22"/>
        </w:rPr>
        <w:t xml:space="preserve">the Paris Agreement target of keeping the increase in global average temperature well below 2°C above pre-industrial levels and pursuing efforts </w:t>
      </w:r>
      <w:r w:rsidRPr="0053578D">
        <w:rPr>
          <w:rFonts w:asciiTheme="majorHAnsi" w:hAnsiTheme="majorHAnsi"/>
          <w:sz w:val="22"/>
        </w:rPr>
        <w:t>to limit the increase to 1.5°C.</w:t>
      </w:r>
      <w:r w:rsidRPr="0053578D">
        <w:rPr>
          <w:rFonts w:asciiTheme="majorHAnsi" w:hAnsiTheme="majorHAnsi"/>
          <w:sz w:val="22"/>
        </w:rPr>
        <w:fldChar w:fldCharType="begin" w:fldLock="1"/>
      </w:r>
      <w:r w:rsidR="009257B7">
        <w:rPr>
          <w:rFonts w:asciiTheme="majorHAnsi" w:hAnsiTheme="majorHAnsi"/>
          <w:sz w:val="22"/>
        </w:rPr>
        <w:instrText>ADDIN CSL_CITATION { "citationItems" : [ { "id" : "ITEM-1", "itemData" : { "author" : [ { "dropping-particle" : "", "family" : "United Nations / Framework Convention on Climate Change", "given" : "", "non-dropping-particle" : "", "parse-names" : false, "suffix" : "" } ], "id" : "ITEM-1", "issued" : { "date-parts" : [ [ "2015" ] ] }, "publisher-place" : "Paris", "title" : "Adoption of the Paris Agreement, 21st Conference of the Parties, 12 December 2015, UN Doc. FCCC/CP/2015/L.9/Rev.1", "type" : "report" }, "uris" : [ "http://www.mendeley.com/documents/?uuid=100f9908-7e7b-4d05-ac31-0b47f07442aa" ] } ], "mendeley" : { "formattedCitation" : "(14)", "plainTextFormattedCitation" : "(14)", "previouslyFormattedCitation" : "(14)" }, "properties" : { "noteIndex" : 0 }, "schema" : "https://github.com/citation-style-language/schema/raw/master/csl-citation.json" }</w:instrText>
      </w:r>
      <w:r w:rsidRPr="0053578D">
        <w:rPr>
          <w:rFonts w:asciiTheme="majorHAnsi" w:hAnsiTheme="majorHAnsi"/>
          <w:sz w:val="22"/>
        </w:rPr>
        <w:fldChar w:fldCharType="separate"/>
      </w:r>
      <w:r w:rsidR="0089715F" w:rsidRPr="0089715F">
        <w:rPr>
          <w:rFonts w:asciiTheme="majorHAnsi" w:hAnsiTheme="majorHAnsi"/>
          <w:noProof/>
          <w:sz w:val="22"/>
        </w:rPr>
        <w:t>(14)</w:t>
      </w:r>
      <w:r w:rsidRPr="0053578D">
        <w:rPr>
          <w:rFonts w:asciiTheme="majorHAnsi" w:hAnsiTheme="majorHAnsi"/>
          <w:sz w:val="22"/>
        </w:rPr>
        <w:fldChar w:fldCharType="end"/>
      </w:r>
      <w:r w:rsidR="00C85FBC" w:rsidRPr="0053578D">
        <w:rPr>
          <w:rFonts w:asciiTheme="majorHAnsi" w:hAnsiTheme="majorHAnsi"/>
          <w:sz w:val="22"/>
        </w:rPr>
        <w:t xml:space="preserve"> To fulfill this commitment, c</w:t>
      </w:r>
      <w:r w:rsidR="009710FB" w:rsidRPr="0053578D">
        <w:rPr>
          <w:rFonts w:asciiTheme="majorHAnsi" w:hAnsiTheme="majorHAnsi"/>
          <w:sz w:val="22"/>
        </w:rPr>
        <w:t xml:space="preserve">limate justice necessitates </w:t>
      </w:r>
      <w:r w:rsidR="00C85FBC" w:rsidRPr="0053578D">
        <w:rPr>
          <w:rFonts w:asciiTheme="majorHAnsi" w:hAnsiTheme="majorHAnsi"/>
          <w:sz w:val="22"/>
        </w:rPr>
        <w:t xml:space="preserve">that </w:t>
      </w:r>
      <w:r w:rsidR="001C1CCE" w:rsidRPr="0053578D">
        <w:rPr>
          <w:rFonts w:asciiTheme="majorHAnsi" w:hAnsiTheme="majorHAnsi"/>
          <w:sz w:val="22"/>
        </w:rPr>
        <w:t>that those</w:t>
      </w:r>
      <w:r w:rsidR="00BD7C2C" w:rsidRPr="0053578D">
        <w:rPr>
          <w:rFonts w:asciiTheme="majorHAnsi" w:hAnsiTheme="majorHAnsi"/>
          <w:sz w:val="22"/>
        </w:rPr>
        <w:t xml:space="preserve"> </w:t>
      </w:r>
      <w:r w:rsidR="009710FB" w:rsidRPr="0053578D">
        <w:rPr>
          <w:rFonts w:asciiTheme="majorHAnsi" w:hAnsiTheme="majorHAnsi"/>
          <w:sz w:val="22"/>
        </w:rPr>
        <w:t>States</w:t>
      </w:r>
      <w:r w:rsidR="00A45DDA" w:rsidRPr="0053578D">
        <w:rPr>
          <w:rFonts w:asciiTheme="majorHAnsi" w:hAnsiTheme="majorHAnsi"/>
          <w:sz w:val="22"/>
        </w:rPr>
        <w:t xml:space="preserve"> (including New Zealand) </w:t>
      </w:r>
      <w:r w:rsidR="00BD7C2C" w:rsidRPr="0053578D">
        <w:rPr>
          <w:rFonts w:asciiTheme="majorHAnsi" w:hAnsiTheme="majorHAnsi"/>
          <w:sz w:val="22"/>
        </w:rPr>
        <w:t xml:space="preserve">who are the greatest emitters </w:t>
      </w:r>
      <w:r w:rsidR="00824C2D" w:rsidRPr="0053578D">
        <w:rPr>
          <w:rFonts w:asciiTheme="majorHAnsi" w:hAnsiTheme="majorHAnsi"/>
          <w:sz w:val="22"/>
        </w:rPr>
        <w:t xml:space="preserve">of greenhouse gases </w:t>
      </w:r>
      <w:r w:rsidR="00C85FBC" w:rsidRPr="0053578D">
        <w:rPr>
          <w:rFonts w:asciiTheme="majorHAnsi" w:hAnsiTheme="majorHAnsi"/>
          <w:sz w:val="22"/>
        </w:rPr>
        <w:t xml:space="preserve">must </w:t>
      </w:r>
      <w:r w:rsidR="00BD7C2C" w:rsidRPr="0053578D">
        <w:rPr>
          <w:rFonts w:asciiTheme="majorHAnsi" w:hAnsiTheme="majorHAnsi"/>
          <w:sz w:val="22"/>
        </w:rPr>
        <w:t xml:space="preserve">drastically reduce </w:t>
      </w:r>
      <w:r w:rsidR="001C1CCE" w:rsidRPr="0053578D">
        <w:rPr>
          <w:rFonts w:asciiTheme="majorHAnsi" w:hAnsiTheme="majorHAnsi"/>
          <w:sz w:val="22"/>
        </w:rPr>
        <w:t>emissions</w:t>
      </w:r>
      <w:r w:rsidR="00BD7C2C" w:rsidRPr="0053578D">
        <w:rPr>
          <w:rFonts w:asciiTheme="majorHAnsi" w:hAnsiTheme="majorHAnsi"/>
          <w:sz w:val="22"/>
        </w:rPr>
        <w:t>.</w:t>
      </w:r>
    </w:p>
    <w:p w14:paraId="2BF6C8B3" w14:textId="77777777" w:rsidR="00EA3147" w:rsidRPr="0053578D" w:rsidRDefault="00EA3147" w:rsidP="000849DA">
      <w:pPr>
        <w:widowControl w:val="0"/>
        <w:autoSpaceDE w:val="0"/>
        <w:autoSpaceDN w:val="0"/>
        <w:adjustRightInd w:val="0"/>
        <w:rPr>
          <w:rFonts w:asciiTheme="majorHAnsi" w:hAnsiTheme="majorHAnsi"/>
          <w:i/>
          <w:sz w:val="22"/>
        </w:rPr>
      </w:pPr>
    </w:p>
    <w:p w14:paraId="357E39E5" w14:textId="77777777" w:rsidR="007D2FD3" w:rsidRPr="0089715F" w:rsidRDefault="005F06DC" w:rsidP="008E7C37">
      <w:pPr>
        <w:widowControl w:val="0"/>
        <w:autoSpaceDE w:val="0"/>
        <w:autoSpaceDN w:val="0"/>
        <w:adjustRightInd w:val="0"/>
        <w:rPr>
          <w:rFonts w:asciiTheme="majorHAnsi" w:hAnsiTheme="majorHAnsi"/>
          <w:sz w:val="22"/>
        </w:rPr>
      </w:pPr>
      <w:r w:rsidRPr="0053578D">
        <w:rPr>
          <w:rFonts w:asciiTheme="majorHAnsi" w:hAnsiTheme="majorHAnsi"/>
          <w:sz w:val="22"/>
        </w:rPr>
        <w:t xml:space="preserve">New Zealand </w:t>
      </w:r>
      <w:r w:rsidR="00FF3600" w:rsidRPr="0053578D">
        <w:rPr>
          <w:rFonts w:asciiTheme="majorHAnsi" w:hAnsiTheme="majorHAnsi"/>
          <w:sz w:val="22"/>
        </w:rPr>
        <w:t xml:space="preserve">is </w:t>
      </w:r>
      <w:r w:rsidR="00A45DDA" w:rsidRPr="0053578D">
        <w:rPr>
          <w:rFonts w:asciiTheme="majorHAnsi" w:hAnsiTheme="majorHAnsi"/>
          <w:sz w:val="22"/>
        </w:rPr>
        <w:t xml:space="preserve">a high </w:t>
      </w:r>
      <w:r w:rsidR="009710FB" w:rsidRPr="0053578D">
        <w:rPr>
          <w:rFonts w:asciiTheme="majorHAnsi" w:hAnsiTheme="majorHAnsi"/>
          <w:sz w:val="22"/>
        </w:rPr>
        <w:t>emitter of greenhouse gases</w:t>
      </w:r>
      <w:r w:rsidR="00FF3600" w:rsidRPr="0053578D">
        <w:rPr>
          <w:rFonts w:asciiTheme="majorHAnsi" w:hAnsiTheme="majorHAnsi"/>
          <w:sz w:val="22"/>
        </w:rPr>
        <w:t>. But</w:t>
      </w:r>
      <w:r w:rsidR="000C39A7" w:rsidRPr="0053578D">
        <w:rPr>
          <w:rFonts w:asciiTheme="majorHAnsi" w:hAnsiTheme="majorHAnsi"/>
          <w:sz w:val="22"/>
        </w:rPr>
        <w:t xml:space="preserve"> because New Zealand</w:t>
      </w:r>
      <w:r w:rsidR="001B5ED3" w:rsidRPr="0053578D">
        <w:rPr>
          <w:rFonts w:asciiTheme="majorHAnsi" w:hAnsiTheme="majorHAnsi"/>
          <w:sz w:val="22"/>
        </w:rPr>
        <w:t xml:space="preserve"> is buffered by surrounding oceans and </w:t>
      </w:r>
      <w:r w:rsidR="00FF3600" w:rsidRPr="0053578D">
        <w:rPr>
          <w:rFonts w:asciiTheme="majorHAnsi" w:hAnsiTheme="majorHAnsi"/>
          <w:sz w:val="22"/>
        </w:rPr>
        <w:t>outside the tropical regions</w:t>
      </w:r>
      <w:r w:rsidR="003E3742" w:rsidRPr="0053578D">
        <w:rPr>
          <w:rFonts w:asciiTheme="majorHAnsi" w:hAnsiTheme="majorHAnsi"/>
          <w:sz w:val="22"/>
        </w:rPr>
        <w:t xml:space="preserve">, and a high-income country with relatively good infrastructure, </w:t>
      </w:r>
      <w:r w:rsidR="000C39A7" w:rsidRPr="0053578D">
        <w:rPr>
          <w:rFonts w:asciiTheme="majorHAnsi" w:hAnsiTheme="majorHAnsi"/>
          <w:sz w:val="22"/>
        </w:rPr>
        <w:t xml:space="preserve">it </w:t>
      </w:r>
      <w:r w:rsidR="001B5ED3" w:rsidRPr="0053578D">
        <w:rPr>
          <w:rFonts w:asciiTheme="majorHAnsi" w:hAnsiTheme="majorHAnsi"/>
          <w:sz w:val="22"/>
        </w:rPr>
        <w:t xml:space="preserve">will be </w:t>
      </w:r>
      <w:r w:rsidR="003E3742" w:rsidRPr="0053578D">
        <w:rPr>
          <w:rFonts w:asciiTheme="majorHAnsi" w:hAnsiTheme="majorHAnsi"/>
          <w:sz w:val="22"/>
        </w:rPr>
        <w:t xml:space="preserve">one of the </w:t>
      </w:r>
      <w:r w:rsidR="00EA1485" w:rsidRPr="0053578D">
        <w:rPr>
          <w:rFonts w:asciiTheme="majorHAnsi" w:hAnsiTheme="majorHAnsi"/>
          <w:sz w:val="22"/>
        </w:rPr>
        <w:t xml:space="preserve">countries </w:t>
      </w:r>
      <w:r w:rsidR="003E3742" w:rsidRPr="0053578D">
        <w:rPr>
          <w:rFonts w:asciiTheme="majorHAnsi" w:hAnsiTheme="majorHAnsi"/>
          <w:sz w:val="22"/>
        </w:rPr>
        <w:t xml:space="preserve">least </w:t>
      </w:r>
      <w:r w:rsidR="001B5ED3" w:rsidRPr="0053578D">
        <w:rPr>
          <w:rFonts w:asciiTheme="majorHAnsi" w:hAnsiTheme="majorHAnsi"/>
          <w:sz w:val="22"/>
        </w:rPr>
        <w:t>affected by climate change</w:t>
      </w:r>
      <w:r w:rsidR="001B5ED3" w:rsidRPr="0089715F">
        <w:rPr>
          <w:rFonts w:asciiTheme="majorHAnsi" w:hAnsiTheme="majorHAnsi"/>
          <w:sz w:val="22"/>
        </w:rPr>
        <w:t>.</w:t>
      </w:r>
      <w:r w:rsidR="005347C4">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"Howden-Chapman", "given" : "Philippa", "non-dropping-particle" : "", "parse-names" : false, "suffix" : "" }, { "dropping-particle" : "", "family" : "Chapman", "given" : "Ralph", "non-dropping-particle" : "", "parse-names" : false, "suffix" : "" }, { "dropping-particle" : "", "family" : "Hales", "given" : "Simon", "non-dropping-particle" : "", "parse-names" : false, "suffix" : "" }, { "dropping-particle" : "", "family" : "Britton", "given" : "Emma", "non-dropping-particle" : "", "parse-names" : false, "suffix" : "" }, { "dropping-particle" : "", "family" : "Wilson", "given" : "Nick", "non-dropping-particle" : "", "parse-names" : false, "suffix" : "" } ], "container-title" : "Climate change adaptation in New Zealand: Future scenarios and some sectoral perspectives", "editor" : [ { "dropping-particle" : "", "family" : "Nottage", "given" : "RAC", "non-dropping-particle" : "", "parse-names" : false, "suffix" : "" }, { "dropping-particle" : "", "family" : "Wratt", "given" : "DS", "non-dropping-particle" : "", "parse-names" : false, "suffix" : "" }, { "dropping-particle" : "", "family" : "Bornman", "given" : "JF", "non-dropping-particle" : "", "parse-names" : false, "suffix" : "" }, { "dropping-particle" : "", "family" : "Jones", "given" : "K", "non-dropping-particle" : "", "parse-names" : false, "suffix" : "" } ], "id" : "ITEM-1", "issued" : { "date-parts" : [ [ "2010" ] ] }, "page" : "112-121", "publisher" : "New Zealand Climate Change Centre", "publisher-place" : "Wellington", "title" : "Climate change and human health: Impact and adaptation issues for New Zealand", "type" : "chapter" }, "uris" : [ "http://www.mendeley.com/documents/?uuid=476784dc-06a0-40e8-a6c0-ea34ed764ac8" ] } ], "mendeley" : { "formattedCitation" : "(15)", "plainTextFormattedCitation" : "(15)", "previouslyFormattedCitation" : "(15)" }, "properties" : { "noteIndex" : 0 }, "schema" : "https://github.com/citation-style-language/schema/raw/master/csl-citation.json" }</w:instrText>
      </w:r>
      <w:r w:rsidR="005347C4">
        <w:rPr>
          <w:rFonts w:asciiTheme="majorHAnsi" w:hAnsiTheme="majorHAnsi"/>
          <w:sz w:val="22"/>
        </w:rPr>
        <w:fldChar w:fldCharType="separate"/>
      </w:r>
      <w:r w:rsidR="005347C4" w:rsidRPr="005347C4">
        <w:rPr>
          <w:rFonts w:asciiTheme="majorHAnsi" w:hAnsiTheme="majorHAnsi"/>
          <w:noProof/>
          <w:sz w:val="22"/>
        </w:rPr>
        <w:t>(15)</w:t>
      </w:r>
      <w:r w:rsidR="005347C4">
        <w:rPr>
          <w:rFonts w:asciiTheme="majorHAnsi" w:hAnsiTheme="majorHAnsi"/>
          <w:sz w:val="22"/>
        </w:rPr>
        <w:fldChar w:fldCharType="end"/>
      </w:r>
      <w:r w:rsidR="001B5ED3" w:rsidRPr="0089715F">
        <w:rPr>
          <w:rFonts w:asciiTheme="majorHAnsi" w:hAnsiTheme="majorHAnsi"/>
          <w:sz w:val="22"/>
        </w:rPr>
        <w:t xml:space="preserve"> </w:t>
      </w:r>
    </w:p>
    <w:p w14:paraId="467FC8E1" w14:textId="77777777" w:rsidR="007D2FD3" w:rsidRPr="0089715F" w:rsidRDefault="007D2FD3" w:rsidP="008E7C37">
      <w:pPr>
        <w:widowControl w:val="0"/>
        <w:autoSpaceDE w:val="0"/>
        <w:autoSpaceDN w:val="0"/>
        <w:adjustRightInd w:val="0"/>
        <w:rPr>
          <w:rFonts w:asciiTheme="majorHAnsi" w:hAnsiTheme="majorHAnsi"/>
          <w:sz w:val="22"/>
        </w:rPr>
      </w:pPr>
    </w:p>
    <w:p w14:paraId="2F4A2C8B" w14:textId="77777777" w:rsidR="005F06DC" w:rsidRPr="0053578D" w:rsidRDefault="007D2FD3" w:rsidP="008E7C37">
      <w:pPr>
        <w:widowControl w:val="0"/>
        <w:autoSpaceDE w:val="0"/>
        <w:autoSpaceDN w:val="0"/>
        <w:adjustRightInd w:val="0"/>
        <w:rPr>
          <w:rFonts w:asciiTheme="majorHAnsi" w:hAnsiTheme="majorHAnsi"/>
          <w:sz w:val="22"/>
        </w:rPr>
      </w:pPr>
      <w:r w:rsidRPr="0089715F">
        <w:rPr>
          <w:rFonts w:asciiTheme="majorHAnsi" w:hAnsiTheme="majorHAnsi"/>
          <w:sz w:val="22"/>
        </w:rPr>
        <w:t xml:space="preserve">Nevertheless, </w:t>
      </w:r>
      <w:r w:rsidR="00EA1485" w:rsidRPr="0089715F">
        <w:rPr>
          <w:rFonts w:asciiTheme="majorHAnsi" w:hAnsiTheme="majorHAnsi"/>
          <w:sz w:val="22"/>
        </w:rPr>
        <w:t xml:space="preserve">within </w:t>
      </w:r>
      <w:r w:rsidR="001B5ED3" w:rsidRPr="0089715F">
        <w:rPr>
          <w:rFonts w:asciiTheme="majorHAnsi" w:hAnsiTheme="majorHAnsi"/>
          <w:sz w:val="22"/>
        </w:rPr>
        <w:t>New Zealand</w:t>
      </w:r>
      <w:r w:rsidR="0008099C">
        <w:rPr>
          <w:rFonts w:ascii="Calibri" w:hAnsi="Calibri" w:cs="Calibri"/>
        </w:rPr>
        <w:t>,</w:t>
      </w:r>
      <w:r w:rsidRPr="0053578D">
        <w:rPr>
          <w:rFonts w:asciiTheme="majorHAnsi" w:hAnsiTheme="majorHAnsi"/>
          <w:sz w:val="22"/>
        </w:rPr>
        <w:t xml:space="preserve"> children</w:t>
      </w:r>
      <w:r w:rsidR="00B51AE1" w:rsidRPr="0053578D">
        <w:rPr>
          <w:rFonts w:asciiTheme="majorHAnsi" w:hAnsiTheme="majorHAnsi"/>
          <w:sz w:val="22"/>
        </w:rPr>
        <w:t xml:space="preserve"> – </w:t>
      </w:r>
      <w:r w:rsidRPr="0053578D">
        <w:rPr>
          <w:rFonts w:asciiTheme="majorHAnsi" w:hAnsiTheme="majorHAnsi"/>
          <w:sz w:val="22"/>
        </w:rPr>
        <w:t>especially some children</w:t>
      </w:r>
      <w:r w:rsidR="00B51AE1" w:rsidRPr="0053578D">
        <w:rPr>
          <w:rFonts w:asciiTheme="majorHAnsi" w:hAnsiTheme="majorHAnsi"/>
          <w:sz w:val="22"/>
        </w:rPr>
        <w:t xml:space="preserve"> – </w:t>
      </w:r>
      <w:r w:rsidR="00EA1485" w:rsidRPr="0053578D">
        <w:rPr>
          <w:rFonts w:asciiTheme="majorHAnsi" w:hAnsiTheme="majorHAnsi"/>
          <w:sz w:val="22"/>
        </w:rPr>
        <w:t>w</w:t>
      </w:r>
      <w:r w:rsidRPr="0053578D">
        <w:rPr>
          <w:rFonts w:asciiTheme="majorHAnsi" w:hAnsiTheme="majorHAnsi"/>
          <w:sz w:val="22"/>
        </w:rPr>
        <w:t>ill be disproportionately impact</w:t>
      </w:r>
      <w:r w:rsidR="00BF45D0" w:rsidRPr="0053578D">
        <w:rPr>
          <w:rFonts w:asciiTheme="majorHAnsi" w:hAnsiTheme="majorHAnsi"/>
          <w:sz w:val="22"/>
        </w:rPr>
        <w:t>ed by</w:t>
      </w:r>
      <w:r w:rsidR="002845CB" w:rsidRPr="0053578D">
        <w:rPr>
          <w:rFonts w:asciiTheme="majorHAnsi" w:hAnsiTheme="majorHAnsi"/>
          <w:sz w:val="22"/>
        </w:rPr>
        <w:t xml:space="preserve"> climate change. I</w:t>
      </w:r>
      <w:r w:rsidR="00BF45D0" w:rsidRPr="0053578D">
        <w:rPr>
          <w:rFonts w:asciiTheme="majorHAnsi" w:hAnsiTheme="majorHAnsi"/>
          <w:sz w:val="22"/>
        </w:rPr>
        <w:t xml:space="preserve">ndigenous and Pacific children, and </w:t>
      </w:r>
      <w:r w:rsidR="00BF45D0" w:rsidRPr="0053578D">
        <w:rPr>
          <w:rFonts w:asciiTheme="majorHAnsi" w:hAnsiTheme="majorHAnsi"/>
          <w:sz w:val="22"/>
        </w:rPr>
        <w:lastRenderedPageBreak/>
        <w:t>those already experiencing disadvantage and discrimination or living in climate vulnerable locations</w:t>
      </w:r>
      <w:r w:rsidR="002845CB" w:rsidRPr="0053578D">
        <w:rPr>
          <w:rFonts w:asciiTheme="majorHAnsi" w:hAnsiTheme="majorHAnsi"/>
          <w:sz w:val="22"/>
        </w:rPr>
        <w:t xml:space="preserve"> will carry a higher burden</w:t>
      </w:r>
      <w:r w:rsidR="003E4ACC" w:rsidRPr="0053578D">
        <w:rPr>
          <w:rFonts w:asciiTheme="majorHAnsi" w:hAnsiTheme="majorHAnsi"/>
          <w:sz w:val="22"/>
        </w:rPr>
        <w:t>.</w:t>
      </w:r>
      <w:r w:rsidR="003E4ACC"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"OraTaiao: The New Zealand Health and Climate", "given" : "", "non-dropping-particle" : "", "parse-names" : false, "suffix" : "" } ], "id" : "ITEM-1", "issued" : { "date-parts" : [ [ "2016" ] ] }, "publisher-place" : "Auckland", "title" : "Child rights and climate change in New Zealand: A background paper. Written for Action for Children and Youth Aotearoa\u2019s submissions to the United Nations Committee on the Rights of the Child", "type" : "report" }, "uris" : [ "http://www.mendeley.com/documents/?uuid=7dbe3859-cf03-40df-8f7c-b4814717ec00" ] } ], "mendeley" : { "formattedCitation" : "(2)", "plainTextFormattedCitation" : "(2)", "previouslyFormattedCitation" : "(2)" }, "properties" : { "noteIndex" : 0 }, "schema" : "https://github.com/citation-style-language/schema/raw/master/csl-citation.json" }</w:instrText>
      </w:r>
      <w:r w:rsidR="003E4ACC" w:rsidRPr="0053578D">
        <w:rPr>
          <w:rFonts w:asciiTheme="majorHAnsi" w:hAnsiTheme="majorHAnsi"/>
          <w:sz w:val="22"/>
        </w:rPr>
        <w:fldChar w:fldCharType="separate"/>
      </w:r>
      <w:r w:rsidR="00C74834" w:rsidRPr="0053578D">
        <w:rPr>
          <w:rFonts w:asciiTheme="majorHAnsi" w:hAnsiTheme="majorHAnsi"/>
          <w:noProof/>
          <w:sz w:val="22"/>
        </w:rPr>
        <w:t>(2)</w:t>
      </w:r>
      <w:r w:rsidR="003E4ACC" w:rsidRPr="0053578D">
        <w:rPr>
          <w:rFonts w:asciiTheme="majorHAnsi" w:hAnsiTheme="majorHAnsi"/>
          <w:sz w:val="22"/>
        </w:rPr>
        <w:fldChar w:fldCharType="end"/>
      </w:r>
    </w:p>
    <w:p w14:paraId="4B9B8AF1" w14:textId="77777777" w:rsidR="005F06DC" w:rsidRPr="0053578D" w:rsidRDefault="005F06DC" w:rsidP="008E7C37">
      <w:pPr>
        <w:widowControl w:val="0"/>
        <w:autoSpaceDE w:val="0"/>
        <w:autoSpaceDN w:val="0"/>
        <w:adjustRightInd w:val="0"/>
        <w:rPr>
          <w:rFonts w:asciiTheme="majorHAnsi" w:hAnsiTheme="majorHAnsi"/>
          <w:sz w:val="22"/>
        </w:rPr>
      </w:pPr>
    </w:p>
    <w:p w14:paraId="292E0D1A" w14:textId="77777777" w:rsidR="002845CB" w:rsidRPr="0053578D" w:rsidRDefault="002845CB" w:rsidP="002845CB">
      <w:pPr>
        <w:widowControl w:val="0"/>
        <w:autoSpaceDE w:val="0"/>
        <w:autoSpaceDN w:val="0"/>
        <w:adjustRightInd w:val="0"/>
        <w:rPr>
          <w:rFonts w:asciiTheme="majorHAnsi" w:hAnsiTheme="majorHAnsi"/>
          <w:sz w:val="22"/>
        </w:rPr>
      </w:pPr>
      <w:r w:rsidRPr="0053578D">
        <w:rPr>
          <w:rFonts w:asciiTheme="majorHAnsi" w:hAnsiTheme="majorHAnsi"/>
          <w:sz w:val="22"/>
        </w:rPr>
        <w:t xml:space="preserve">For indigenous Māori children, climate change threatens displacement and dispossession from their traditional lands, heritage and resources; disruption of family relationships; loss of cultural identity and knowledge; increased poverty and </w:t>
      </w:r>
      <w:proofErr w:type="spellStart"/>
      <w:r w:rsidRPr="0053578D">
        <w:rPr>
          <w:rFonts w:asciiTheme="majorHAnsi" w:hAnsiTheme="majorHAnsi"/>
          <w:sz w:val="22"/>
        </w:rPr>
        <w:t>marginalisation</w:t>
      </w:r>
      <w:proofErr w:type="spellEnd"/>
      <w:r w:rsidRPr="0053578D">
        <w:rPr>
          <w:rFonts w:asciiTheme="majorHAnsi" w:hAnsiTheme="majorHAnsi"/>
          <w:sz w:val="22"/>
        </w:rPr>
        <w:t>; worse health; and effects on their spiritual relationship with the natural environment.</w:t>
      </w:r>
      <w:r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"OraTaiao: The New Zealand Health and Climate", "given" : "", "non-dropping-particle" : "", "parse-names" : false, "suffix" : "" } ], "id" : "ITEM-1", "issued" : { "date-parts" : [ [ "2016" ] ] }, "publisher-place" : "Auckland", "title" : "Child rights and climate change in New Zealand: A background paper. Written for Action for Children and Youth Aotearoa\u2019s submissions to the United Nations Committee on the Rights of the Child", "type" : "report" }, "uris" : [ "http://www.mendeley.com/documents/?uuid=7dbe3859-cf03-40df-8f7c-b4814717ec00" ] } ], "mendeley" : { "formattedCitation" : "(2)", "plainTextFormattedCitation" : "(2)", "previouslyFormattedCitation" : "(2)" }, "properties" : { "noteIndex" : 0 }, "schema" : "https://github.com/citation-style-language/schema/raw/master/csl-citation.json" }</w:instrText>
      </w:r>
      <w:r w:rsidRPr="0053578D">
        <w:rPr>
          <w:rFonts w:asciiTheme="majorHAnsi" w:hAnsiTheme="majorHAnsi"/>
          <w:sz w:val="22"/>
        </w:rPr>
        <w:fldChar w:fldCharType="separate"/>
      </w:r>
      <w:r w:rsidR="00C74834" w:rsidRPr="0053578D">
        <w:rPr>
          <w:rFonts w:asciiTheme="majorHAnsi" w:hAnsiTheme="majorHAnsi"/>
          <w:noProof/>
          <w:sz w:val="22"/>
        </w:rPr>
        <w:t>(2)</w:t>
      </w:r>
      <w:r w:rsidRPr="0053578D">
        <w:rPr>
          <w:rFonts w:asciiTheme="majorHAnsi" w:hAnsiTheme="majorHAnsi"/>
          <w:sz w:val="22"/>
        </w:rPr>
        <w:fldChar w:fldCharType="end"/>
      </w:r>
    </w:p>
    <w:p w14:paraId="66B97835" w14:textId="77777777" w:rsidR="002845CB" w:rsidRPr="0053578D" w:rsidRDefault="002845CB" w:rsidP="00B2261A">
      <w:pPr>
        <w:widowControl w:val="0"/>
        <w:autoSpaceDE w:val="0"/>
        <w:autoSpaceDN w:val="0"/>
        <w:adjustRightInd w:val="0"/>
        <w:rPr>
          <w:rFonts w:asciiTheme="majorHAnsi" w:hAnsiTheme="majorHAnsi"/>
          <w:sz w:val="22"/>
        </w:rPr>
      </w:pPr>
    </w:p>
    <w:p w14:paraId="74457A51" w14:textId="5F204C78" w:rsidR="00B2261A" w:rsidRPr="004B41BE" w:rsidRDefault="00B2261A" w:rsidP="004B41BE">
      <w:r w:rsidRPr="0053578D">
        <w:rPr>
          <w:rFonts w:asciiTheme="majorHAnsi" w:hAnsiTheme="majorHAnsi"/>
          <w:sz w:val="22"/>
        </w:rPr>
        <w:t xml:space="preserve">Tokelau is a non-self governing territory of New Zealand. As a small low-lying Pacific island country it is on the frontline of climate change, a problem it did not create and which will get worse. Tokelau is a leading advocate by example for climate action. Nevertheless, despite </w:t>
      </w:r>
      <w:r w:rsidR="00A23D73">
        <w:rPr>
          <w:rFonts w:asciiTheme="majorHAnsi" w:hAnsiTheme="majorHAnsi"/>
          <w:sz w:val="22"/>
        </w:rPr>
        <w:t xml:space="preserve">its people’s </w:t>
      </w:r>
      <w:r w:rsidRPr="0053578D">
        <w:rPr>
          <w:rFonts w:asciiTheme="majorHAnsi" w:hAnsiTheme="majorHAnsi"/>
          <w:sz w:val="22"/>
        </w:rPr>
        <w:t>considerable mitigation and adaptation efforts, Tokelau may become uninhabitable. This has serious implications for all of the rights of Tokelauan children.</w:t>
      </w:r>
      <w:r w:rsidR="00942409">
        <w:rPr>
          <w:rFonts w:asciiTheme="majorHAnsi" w:hAnsiTheme="majorHAnsi"/>
          <w:sz w:val="22"/>
        </w:rPr>
        <w:t xml:space="preserve"> </w:t>
      </w:r>
      <w:r w:rsidR="00942409">
        <w:rPr>
          <w:rFonts w:asciiTheme="majorHAnsi" w:hAnsiTheme="majorHAnsi"/>
          <w:sz w:val="22"/>
          <w:szCs w:val="22"/>
        </w:rPr>
        <w:t xml:space="preserve">Tokelauans </w:t>
      </w:r>
      <w:r w:rsidR="00942409" w:rsidRPr="005D003C">
        <w:rPr>
          <w:rFonts w:asciiTheme="majorHAnsi" w:hAnsiTheme="majorHAnsi"/>
          <w:sz w:val="22"/>
          <w:szCs w:val="22"/>
        </w:rPr>
        <w:t xml:space="preserve">would rather “fight and adapt” to climate change than leave their homeland and relocate elsewhere, and </w:t>
      </w:r>
      <w:r w:rsidR="00E10066">
        <w:rPr>
          <w:rFonts w:asciiTheme="majorHAnsi" w:hAnsiTheme="majorHAnsi"/>
          <w:sz w:val="22"/>
          <w:szCs w:val="22"/>
        </w:rPr>
        <w:t xml:space="preserve">describe </w:t>
      </w:r>
      <w:r w:rsidR="00942409" w:rsidRPr="005D003C">
        <w:rPr>
          <w:rFonts w:asciiTheme="majorHAnsi" w:hAnsiTheme="majorHAnsi"/>
          <w:sz w:val="22"/>
          <w:szCs w:val="22"/>
        </w:rPr>
        <w:t>pl</w:t>
      </w:r>
      <w:r w:rsidR="00E10066">
        <w:rPr>
          <w:rFonts w:asciiTheme="majorHAnsi" w:hAnsiTheme="majorHAnsi"/>
          <w:sz w:val="22"/>
          <w:szCs w:val="22"/>
        </w:rPr>
        <w:t>anned “migration with dignity” a</w:t>
      </w:r>
      <w:r w:rsidR="00942409" w:rsidRPr="005D003C">
        <w:rPr>
          <w:rFonts w:asciiTheme="majorHAnsi" w:hAnsiTheme="majorHAnsi"/>
          <w:sz w:val="22"/>
          <w:szCs w:val="22"/>
        </w:rPr>
        <w:t>s a last resort.</w:t>
      </w:r>
      <w:r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"OraTaiao: The New Zealand Health and Climate", "given" : "", "non-dropping-particle" : "", "parse-names" : false, "suffix" : "" } ], "id" : "ITEM-1", "issued" : { "date-parts" : [ [ "2016" ] ] }, "publisher-place" : "Auckland", "title" : "Child rights and climate change in New Zealand: A background paper. Written for Action for Children and Youth Aotearoa\u2019s submissions to the United Nations Committee on the Rights of the Child", "type" : "report" }, "uris" : [ "http://www.mendeley.com/documents/?uuid=7dbe3859-cf03-40df-8f7c-b4814717ec00" ] } ], "mendeley" : { "formattedCitation" : "(2)", "plainTextFormattedCitation" : "(2)", "previouslyFormattedCitation" : "(2)" }, "properties" : { "noteIndex" : 0 }, "schema" : "https://github.com/citation-style-language/schema/raw/master/csl-citation.json" }</w:instrText>
      </w:r>
      <w:r w:rsidRPr="0053578D">
        <w:rPr>
          <w:rFonts w:asciiTheme="majorHAnsi" w:hAnsiTheme="majorHAnsi"/>
          <w:sz w:val="22"/>
        </w:rPr>
        <w:fldChar w:fldCharType="separate"/>
      </w:r>
      <w:r w:rsidR="00C74834" w:rsidRPr="0053578D">
        <w:rPr>
          <w:rFonts w:asciiTheme="majorHAnsi" w:hAnsiTheme="majorHAnsi"/>
          <w:noProof/>
          <w:sz w:val="22"/>
        </w:rPr>
        <w:t>(2)</w:t>
      </w:r>
      <w:r w:rsidRPr="0053578D">
        <w:rPr>
          <w:rFonts w:asciiTheme="majorHAnsi" w:hAnsiTheme="majorHAnsi"/>
          <w:sz w:val="22"/>
        </w:rPr>
        <w:fldChar w:fldCharType="end"/>
      </w:r>
      <w:r w:rsidR="00BA4FCE">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"Heads of State and Government and Representatives of the Coalition of Low Lying Atoll Nations on Climate Change", "given" : "", "non-dropping-particle" : "", "parse-names" : false, "suffix" : "" } ], "id" : "ITEM-1", "issued" : { "date-parts" : [ [ "2015" ] ] }, "title" : "High Level Dialogue on Climate Change Induced Migration and Displacement Outcomes Document. Signed 10 October 2015", "type" : "report" }, "uris" : [ "http://www.mendeley.com/documents/?uuid=65651c7b-a64e-4685-a447-8f140f44272b" ] } ], "mendeley" : { "formattedCitation" : "(16)", "plainTextFormattedCitation" : "(16)", "previouslyFormattedCitation" : "(16)" }, "properties" : { "noteIndex" : 0 }, "schema" : "https://github.com/citation-style-language/schema/raw/master/csl-citation.json" }</w:instrText>
      </w:r>
      <w:r w:rsidR="00BA4FCE">
        <w:rPr>
          <w:rFonts w:asciiTheme="majorHAnsi" w:hAnsiTheme="majorHAnsi"/>
          <w:sz w:val="22"/>
        </w:rPr>
        <w:fldChar w:fldCharType="separate"/>
      </w:r>
      <w:r w:rsidR="005347C4" w:rsidRPr="005347C4">
        <w:rPr>
          <w:rFonts w:asciiTheme="majorHAnsi" w:hAnsiTheme="majorHAnsi"/>
          <w:noProof/>
          <w:sz w:val="22"/>
        </w:rPr>
        <w:t>(16)</w:t>
      </w:r>
      <w:r w:rsidR="00BA4FCE">
        <w:rPr>
          <w:rFonts w:asciiTheme="majorHAnsi" w:hAnsiTheme="majorHAnsi"/>
          <w:sz w:val="22"/>
        </w:rPr>
        <w:fldChar w:fldCharType="end"/>
      </w:r>
      <w:r w:rsidR="00942409">
        <w:rPr>
          <w:rFonts w:asciiTheme="majorHAnsi" w:hAnsiTheme="majorHAnsi"/>
          <w:sz w:val="22"/>
        </w:rPr>
        <w:fldChar w:fldCharType="begin" w:fldLock="1"/>
      </w:r>
      <w:r w:rsidR="00347230">
        <w:rPr>
          <w:rFonts w:asciiTheme="majorHAnsi" w:hAnsiTheme="majorHAnsi"/>
          <w:sz w:val="22"/>
        </w:rPr>
        <w:instrText>ADDIN CSL_CITATION { "citationItems" : [ { "id" : "ITEM-1", "itemData" : { "URL" : "http://www.tokelau.org.nz/Bulletin/October+2015/Tokelauans+prior+relocation+highlighted+in+Kiribati.html", "accessed" : { "date-parts" : [ [ "2015", "10", "17" ] ] }, "author" : [ { "dropping-particle" : "", "family" : "Faiva, P on behalf of Perez, S", "given" : "", "non-dropping-particle" : "", "parse-names" : false, "suffix" : "" } ], "id" : "ITEM-1", "issued" : { "date-parts" : [ [ "2015" ] ] }, "title" : "Ulo O Tokelau Address to High-Level Event on Climate Induced Migration, 10 October 2015, Tarawa, Kiribati", "type" : "webpage" }, "uris" : [ "http://www.mendeley.com/documents/?uuid=046c6212-a454-4f02-8199-2fc63b2f9a76" ] } ], "mendeley" : { "formattedCitation" : "(17)", "plainTextFormattedCitation" : "(17)", "previouslyFormattedCitation" : "(17)" }, "properties" : { "noteIndex" : 0 }, "schema" : "https://github.com/citation-style-language/schema/raw/master/csl-citation.json" }</w:instrText>
      </w:r>
      <w:r w:rsidR="00942409">
        <w:rPr>
          <w:rFonts w:asciiTheme="majorHAnsi" w:hAnsiTheme="majorHAnsi"/>
          <w:sz w:val="22"/>
        </w:rPr>
        <w:fldChar w:fldCharType="separate"/>
      </w:r>
      <w:r w:rsidR="005347C4" w:rsidRPr="005347C4">
        <w:rPr>
          <w:rFonts w:asciiTheme="majorHAnsi" w:hAnsiTheme="majorHAnsi"/>
          <w:noProof/>
          <w:sz w:val="22"/>
        </w:rPr>
        <w:t>(17)</w:t>
      </w:r>
      <w:r w:rsidR="00942409">
        <w:rPr>
          <w:rFonts w:asciiTheme="majorHAnsi" w:hAnsiTheme="majorHAnsi"/>
          <w:sz w:val="22"/>
        </w:rPr>
        <w:fldChar w:fldCharType="end"/>
      </w:r>
    </w:p>
    <w:p w14:paraId="2872794D" w14:textId="77777777" w:rsidR="00910B2B" w:rsidRPr="0053578D" w:rsidRDefault="00910B2B" w:rsidP="000849DA">
      <w:pPr>
        <w:widowControl w:val="0"/>
        <w:autoSpaceDE w:val="0"/>
        <w:autoSpaceDN w:val="0"/>
        <w:adjustRightInd w:val="0"/>
        <w:rPr>
          <w:rFonts w:asciiTheme="majorHAnsi" w:hAnsiTheme="majorHAnsi"/>
          <w:sz w:val="22"/>
        </w:rPr>
      </w:pPr>
    </w:p>
    <w:p w14:paraId="4AA44CD3" w14:textId="77777777" w:rsidR="00B17875" w:rsidRPr="0053578D" w:rsidRDefault="00B17875" w:rsidP="000849DA">
      <w:pPr>
        <w:widowControl w:val="0"/>
        <w:autoSpaceDE w:val="0"/>
        <w:autoSpaceDN w:val="0"/>
        <w:adjustRightInd w:val="0"/>
        <w:rPr>
          <w:rFonts w:asciiTheme="majorHAnsi" w:hAnsiTheme="majorHAnsi"/>
          <w:sz w:val="22"/>
        </w:rPr>
      </w:pPr>
      <w:r w:rsidRPr="0053578D">
        <w:rPr>
          <w:rFonts w:asciiTheme="majorHAnsi" w:hAnsiTheme="majorHAnsi"/>
          <w:sz w:val="22"/>
        </w:rPr>
        <w:t xml:space="preserve">Pacific children living in New Zealand already experience considerable inequality and </w:t>
      </w:r>
      <w:proofErr w:type="spellStart"/>
      <w:r w:rsidRPr="0053578D">
        <w:rPr>
          <w:rFonts w:asciiTheme="majorHAnsi" w:hAnsiTheme="majorHAnsi"/>
          <w:sz w:val="22"/>
        </w:rPr>
        <w:t>marginalisation</w:t>
      </w:r>
      <w:proofErr w:type="spellEnd"/>
      <w:r w:rsidRPr="0053578D">
        <w:rPr>
          <w:rFonts w:asciiTheme="majorHAnsi" w:hAnsiTheme="majorHAnsi"/>
          <w:sz w:val="22"/>
        </w:rPr>
        <w:t>, and are hence likely t</w:t>
      </w:r>
      <w:r w:rsidR="005F06DC" w:rsidRPr="0053578D">
        <w:rPr>
          <w:rFonts w:asciiTheme="majorHAnsi" w:hAnsiTheme="majorHAnsi"/>
          <w:sz w:val="22"/>
        </w:rPr>
        <w:t>o be disproportionately affected</w:t>
      </w:r>
      <w:r w:rsidRPr="0053578D">
        <w:rPr>
          <w:rFonts w:asciiTheme="majorHAnsi" w:hAnsiTheme="majorHAnsi"/>
          <w:sz w:val="22"/>
        </w:rPr>
        <w:t>. They will also be especially affected because they maintain historical, familial, cultural, language and economic connections with those living in the Pacific islands; countries that will be severely impacted by climate change.</w:t>
      </w:r>
      <w:r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"OraTaiao: The New Zealand Health and Climate", "given" : "", "non-dropping-particle" : "", "parse-names" : false, "suffix" : "" } ], "id" : "ITEM-1", "issued" : { "date-parts" : [ [ "2016" ] ] }, "publisher-place" : "Auckland", "title" : "Child rights and climate change in New Zealand: A background paper. Written for Action for Children and Youth Aotearoa\u2019s submissions to the United Nations Committee on the Rights of the Child", "type" : "report" }, "uris" : [ "http://www.mendeley.com/documents/?uuid=7dbe3859-cf03-40df-8f7c-b4814717ec00" ] } ], "mendeley" : { "formattedCitation" : "(2)", "plainTextFormattedCitation" : "(2)", "previouslyFormattedCitation" : "(2)" }, "properties" : { "noteIndex" : 0 }, "schema" : "https://github.com/citation-style-language/schema/raw/master/csl-citation.json" }</w:instrText>
      </w:r>
      <w:r w:rsidRPr="0053578D">
        <w:rPr>
          <w:rFonts w:asciiTheme="majorHAnsi" w:hAnsiTheme="majorHAnsi"/>
          <w:sz w:val="22"/>
        </w:rPr>
        <w:fldChar w:fldCharType="separate"/>
      </w:r>
      <w:r w:rsidR="00C74834" w:rsidRPr="0053578D">
        <w:rPr>
          <w:rFonts w:asciiTheme="majorHAnsi" w:hAnsiTheme="majorHAnsi"/>
          <w:noProof/>
          <w:sz w:val="22"/>
        </w:rPr>
        <w:t>(2)</w:t>
      </w:r>
      <w:r w:rsidRPr="0053578D">
        <w:rPr>
          <w:rFonts w:asciiTheme="majorHAnsi" w:hAnsiTheme="majorHAnsi"/>
          <w:sz w:val="22"/>
        </w:rPr>
        <w:fldChar w:fldCharType="end"/>
      </w:r>
      <w:r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"URL" : "http://www.nzcphm.org.nz/media/87942/2015_08_14_pacific_peoples__health_policy_statement.pdf", "accessed" : { "date-parts" : [ [ "2015", "10", "22" ] ] }, "author" : [ { "dropping-particle" : "", "family" : "New Zealand College of Public Health Medicine", "given" : "", "non-dropping-particle" : "", "parse-names" : false, "suffix" : "" } ], "id" : "ITEM-1", "issued" : { "date-parts" : [ [ "2015" ] ] }, "publisher-place" : "Wellington", "title" : "Pacific Peoples\u2019 Health. New Zealand College of Public Health Medicine Policy Statement", "type" : "webpage" }, "uris" : [ "http://www.mendeley.com/documents/?uuid=11cf2dea-d9df-43e6-b20a-43725b0e0493" ] } ], "mendeley" : { "formattedCitation" : "(18)", "plainTextFormattedCitation" : "(18)", "previouslyFormattedCitation" : "(18)" }, "properties" : { "noteIndex" : 0 }, "schema" : "https://github.com/citation-style-language/schema/raw/master/csl-citation.json" }</w:instrText>
      </w:r>
      <w:r w:rsidRPr="0053578D">
        <w:rPr>
          <w:rFonts w:asciiTheme="majorHAnsi" w:hAnsiTheme="majorHAnsi"/>
          <w:sz w:val="22"/>
        </w:rPr>
        <w:fldChar w:fldCharType="separate"/>
      </w:r>
      <w:r w:rsidR="005347C4" w:rsidRPr="005347C4">
        <w:rPr>
          <w:rFonts w:asciiTheme="majorHAnsi" w:hAnsiTheme="majorHAnsi"/>
          <w:noProof/>
          <w:sz w:val="22"/>
        </w:rPr>
        <w:t>(18)</w:t>
      </w:r>
      <w:r w:rsidRPr="0053578D">
        <w:rPr>
          <w:rFonts w:asciiTheme="majorHAnsi" w:hAnsiTheme="majorHAnsi"/>
          <w:sz w:val="22"/>
        </w:rPr>
        <w:fldChar w:fldCharType="end"/>
      </w:r>
      <w:r w:rsidRPr="0053578D">
        <w:rPr>
          <w:rFonts w:asciiTheme="majorHAnsi" w:hAnsiTheme="majorHAnsi"/>
          <w:sz w:val="22"/>
        </w:rPr>
        <w:t xml:space="preserve"> </w:t>
      </w:r>
    </w:p>
    <w:p w14:paraId="1C2409EE" w14:textId="77777777" w:rsidR="000B74C7" w:rsidRDefault="000B74C7" w:rsidP="000849DA">
      <w:pPr>
        <w:widowControl w:val="0"/>
        <w:autoSpaceDE w:val="0"/>
        <w:autoSpaceDN w:val="0"/>
        <w:adjustRightInd w:val="0"/>
        <w:rPr>
          <w:rFonts w:asciiTheme="majorHAnsi" w:hAnsiTheme="majorHAnsi"/>
          <w:sz w:val="22"/>
        </w:rPr>
      </w:pPr>
    </w:p>
    <w:p w14:paraId="74B80098" w14:textId="77777777" w:rsidR="005F4842" w:rsidRPr="0053578D" w:rsidRDefault="005F4842" w:rsidP="000849DA">
      <w:pPr>
        <w:widowControl w:val="0"/>
        <w:autoSpaceDE w:val="0"/>
        <w:autoSpaceDN w:val="0"/>
        <w:adjustRightInd w:val="0"/>
        <w:rPr>
          <w:rFonts w:asciiTheme="majorHAnsi" w:hAnsiTheme="majorHAnsi"/>
          <w:sz w:val="22"/>
        </w:rPr>
      </w:pPr>
    </w:p>
    <w:p w14:paraId="2D9DA9AF" w14:textId="0309F2FC" w:rsidR="002E1D35" w:rsidRDefault="00AE3E0D" w:rsidP="002E1D35">
      <w:pPr>
        <w:rPr>
          <w:rFonts w:asciiTheme="majorHAnsi" w:hAnsiTheme="majorHAnsi"/>
          <w:b/>
          <w:sz w:val="22"/>
        </w:rPr>
      </w:pPr>
      <w:r>
        <w:rPr>
          <w:rFonts w:asciiTheme="majorHAnsi" w:hAnsiTheme="majorHAnsi"/>
          <w:b/>
          <w:sz w:val="22"/>
        </w:rPr>
        <w:t>States’ l</w:t>
      </w:r>
      <w:r w:rsidR="00B6357D" w:rsidRPr="0053578D">
        <w:rPr>
          <w:rFonts w:asciiTheme="majorHAnsi" w:hAnsiTheme="majorHAnsi"/>
          <w:b/>
          <w:sz w:val="22"/>
        </w:rPr>
        <w:t>egal</w:t>
      </w:r>
      <w:r w:rsidR="00A10B11" w:rsidRPr="0053578D">
        <w:rPr>
          <w:rFonts w:asciiTheme="majorHAnsi" w:hAnsiTheme="majorHAnsi"/>
          <w:b/>
          <w:sz w:val="22"/>
        </w:rPr>
        <w:t xml:space="preserve"> o</w:t>
      </w:r>
      <w:r w:rsidR="00A129B4" w:rsidRPr="0053578D">
        <w:rPr>
          <w:rFonts w:asciiTheme="majorHAnsi" w:hAnsiTheme="majorHAnsi"/>
          <w:b/>
          <w:sz w:val="22"/>
        </w:rPr>
        <w:t>bligations</w:t>
      </w:r>
    </w:p>
    <w:p w14:paraId="51FBAE65" w14:textId="77777777" w:rsidR="005F4842" w:rsidRPr="0053578D" w:rsidRDefault="005F4842" w:rsidP="002E1D35">
      <w:pPr>
        <w:rPr>
          <w:rFonts w:asciiTheme="majorHAnsi" w:hAnsiTheme="majorHAnsi"/>
          <w:b/>
          <w:sz w:val="22"/>
        </w:rPr>
      </w:pPr>
    </w:p>
    <w:p w14:paraId="14835739" w14:textId="77777777" w:rsidR="00A10B11" w:rsidRPr="0053578D" w:rsidRDefault="002E1D35" w:rsidP="002E1D35">
      <w:pPr>
        <w:widowControl w:val="0"/>
        <w:autoSpaceDE w:val="0"/>
        <w:autoSpaceDN w:val="0"/>
        <w:adjustRightInd w:val="0"/>
        <w:rPr>
          <w:rFonts w:asciiTheme="majorHAnsi" w:hAnsiTheme="majorHAnsi"/>
          <w:sz w:val="22"/>
        </w:rPr>
      </w:pPr>
      <w:r w:rsidRPr="0053578D">
        <w:rPr>
          <w:rFonts w:asciiTheme="majorHAnsi" w:hAnsiTheme="majorHAnsi"/>
          <w:sz w:val="22"/>
        </w:rPr>
        <w:t xml:space="preserve">States have </w:t>
      </w:r>
      <w:r w:rsidR="00496036" w:rsidRPr="0053578D">
        <w:rPr>
          <w:rFonts w:asciiTheme="majorHAnsi" w:hAnsiTheme="majorHAnsi"/>
          <w:sz w:val="22"/>
        </w:rPr>
        <w:t xml:space="preserve">affirmative </w:t>
      </w:r>
      <w:r w:rsidR="00A10B11" w:rsidRPr="0053578D">
        <w:rPr>
          <w:rFonts w:asciiTheme="majorHAnsi" w:hAnsiTheme="majorHAnsi"/>
          <w:sz w:val="22"/>
        </w:rPr>
        <w:t xml:space="preserve">and binding </w:t>
      </w:r>
      <w:r w:rsidRPr="0053578D">
        <w:rPr>
          <w:rFonts w:asciiTheme="majorHAnsi" w:hAnsiTheme="majorHAnsi"/>
          <w:sz w:val="22"/>
        </w:rPr>
        <w:t>obligations under the Convention on the Rights of the Child and other international human rights law</w:t>
      </w:r>
      <w:r w:rsidR="00A10B11" w:rsidRPr="0053578D">
        <w:rPr>
          <w:rFonts w:asciiTheme="majorHAnsi" w:hAnsiTheme="majorHAnsi"/>
          <w:sz w:val="22"/>
        </w:rPr>
        <w:t>s</w:t>
      </w:r>
      <w:r w:rsidRPr="0053578D">
        <w:rPr>
          <w:rFonts w:asciiTheme="majorHAnsi" w:hAnsiTheme="majorHAnsi"/>
          <w:sz w:val="22"/>
        </w:rPr>
        <w:t xml:space="preserve"> to protect children’s enjoyment of their rights from environmental harm caused by climate change and to ensure that adaptation and mitigation measures respect, protect and </w:t>
      </w:r>
      <w:r w:rsidR="00FC405C" w:rsidRPr="0053578D">
        <w:rPr>
          <w:rFonts w:asciiTheme="majorHAnsi" w:hAnsiTheme="majorHAnsi"/>
          <w:sz w:val="22"/>
        </w:rPr>
        <w:t>fulfill</w:t>
      </w:r>
      <w:r w:rsidRPr="0053578D">
        <w:rPr>
          <w:rFonts w:asciiTheme="majorHAnsi" w:hAnsiTheme="majorHAnsi"/>
          <w:sz w:val="22"/>
        </w:rPr>
        <w:t xml:space="preserve"> their rights.</w:t>
      </w:r>
      <w:r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"author" : [ { "dropping-particle" : "", "family" : "Knox", "given" : "J", "non-dropping-particle" : "", "parse-names" : false, "suffix" : "" } ], "id" : "ITEM-1", "issued" : { "date-parts" : [ [ "2016" ] ] }, "publisher-place" : "Geneva", "title" : "Report of the Special Rapporteur on the issue of human rights obligations relating to the enjoyment of a safe, clean, healthy and sustainable environment. Human Rights Council, 1 February 2016, UN Doc. A/HRC/31/52", "type" : "report" }, "uris" : [ "http://www.mendeley.com/documents/?uuid=966cb386-e497-4143-8a28-0ffa78322d16" ] } ], "mendeley" : { "formattedCitation" : "(3)", "plainTextFormattedCitation" : "(3)", "previouslyFormattedCitation" : "(3)" }, "properties" : { "noteIndex" : 0 }, "schema" : "https://github.com/citation-style-language/schema/raw/master/csl-citation.json" }</w:instrText>
      </w:r>
      <w:r w:rsidRPr="0053578D">
        <w:rPr>
          <w:rFonts w:asciiTheme="majorHAnsi" w:hAnsiTheme="majorHAnsi"/>
          <w:sz w:val="22"/>
        </w:rPr>
        <w:fldChar w:fldCharType="separate"/>
      </w:r>
      <w:r w:rsidR="00C74834" w:rsidRPr="0053578D">
        <w:rPr>
          <w:rFonts w:asciiTheme="majorHAnsi" w:hAnsiTheme="majorHAnsi"/>
          <w:noProof/>
          <w:sz w:val="22"/>
        </w:rPr>
        <w:t>(3)</w:t>
      </w:r>
      <w:r w:rsidRPr="0053578D">
        <w:rPr>
          <w:rFonts w:asciiTheme="majorHAnsi" w:hAnsiTheme="majorHAnsi"/>
          <w:sz w:val="22"/>
        </w:rPr>
        <w:fldChar w:fldCharType="end"/>
      </w:r>
      <w:r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"ISSN" : "10790969", "PMID" : "25474607", "abstract" : "Frequently forgotten in the global discussions and agreements on climate change are children and young people, who both disproportionately suffer the consequences of a rapidly changing climate, yet also offer innovative solutions to reduce greenhouse gas emissions (climate change mitigation) and adapt to climate change. Existing evidence is presented of the disproportionately harmful impact of climate-induced changes in precipitation and extreme weather events on today\u2019s children, especially in the Global South. This paper examines the existing global climate change agreements under the UN Framework Convention on Climate Change for evidence of attention to children and intergenerational climate justice, and suggests the almost universally ratified Convention on the Rights of the Child be leveraged to advance intergenerational climate justice.", "author" : [ { "dropping-particle" : "", "family" : "Gibbons", "given" : "Elizabeth D", "non-dropping-particle" : "", "parse-names" : false, "suffix" : "" } ], "container-title" : "Health and Human Rights Journal", "id" : "ITEM-1", "issue" : "1", "issued" : { "date-parts" : [ [ "2014" ] ] }, "page" : "19-31", "title" : "Climate Change, Children\u2019s Rights, and the Pursuit of Intergenerational Climate Justice", "type" : "article-journal", "volume" : "16" }, "uris" : [ "http://www.mendeley.com/documents/?uuid=8e1acca5-a594-4000-a480-b243fd436317" ] } ], "mendeley" : { "formattedCitation" : "(5)", "plainTextFormattedCitation" : "(5)", "previouslyFormattedCitation" : "(5)" }, "properties" : { "noteIndex" : 0 }, "schema" : "https://github.com/citation-style-language/schema/raw/master/csl-citation.json" }</w:instrText>
      </w:r>
      <w:r w:rsidRPr="0053578D">
        <w:rPr>
          <w:rFonts w:asciiTheme="majorHAnsi" w:hAnsiTheme="majorHAnsi"/>
          <w:sz w:val="22"/>
        </w:rPr>
        <w:fldChar w:fldCharType="separate"/>
      </w:r>
      <w:r w:rsidR="00C74834" w:rsidRPr="0053578D">
        <w:rPr>
          <w:rFonts w:asciiTheme="majorHAnsi" w:hAnsiTheme="majorHAnsi"/>
          <w:noProof/>
          <w:sz w:val="22"/>
        </w:rPr>
        <w:t>(5)</w:t>
      </w:r>
      <w:r w:rsidRPr="0053578D">
        <w:rPr>
          <w:rFonts w:asciiTheme="majorHAnsi" w:hAnsiTheme="majorHAnsi"/>
          <w:sz w:val="22"/>
        </w:rPr>
        <w:fldChar w:fldCharType="end"/>
      </w:r>
      <w:r w:rsidR="00C54AD1"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"Office of the United Nations High Commissioner for Human Rights", "given" : "", "non-dropping-particle" : "", "parse-names" : false, "suffix" : "" } ], "id" : "ITEM-1", "issued" : { "date-parts" : [ [ "2015" ] ] }, "publisher-place" : "Geneva", "title" : "Key Messages on Human Rights and Climate Change", "type" : "report" }, "uris" : [ "http://www.mendeley.com/documents/?uuid=85a20e0a-adc4-4d5a-aeba-89e94ddec09d" ] } ], "mendeley" : { "formattedCitation" : "(19)", "plainTextFormattedCitation" : "(19)", "previouslyFormattedCitation" : "(19)" }, "properties" : { "noteIndex" : 0 }, "schema" : "https://github.com/citation-style-language/schema/raw/master/csl-citation.json" }</w:instrText>
      </w:r>
      <w:r w:rsidR="00C54AD1" w:rsidRPr="0053578D">
        <w:rPr>
          <w:rFonts w:asciiTheme="majorHAnsi" w:hAnsiTheme="majorHAnsi"/>
          <w:sz w:val="22"/>
        </w:rPr>
        <w:fldChar w:fldCharType="separate"/>
      </w:r>
      <w:r w:rsidR="005347C4" w:rsidRPr="005347C4">
        <w:rPr>
          <w:rFonts w:asciiTheme="majorHAnsi" w:hAnsiTheme="majorHAnsi"/>
          <w:noProof/>
          <w:sz w:val="22"/>
        </w:rPr>
        <w:t>(19)</w:t>
      </w:r>
      <w:r w:rsidR="00C54AD1" w:rsidRPr="0053578D">
        <w:rPr>
          <w:rFonts w:asciiTheme="majorHAnsi" w:hAnsiTheme="majorHAnsi"/>
          <w:sz w:val="22"/>
        </w:rPr>
        <w:fldChar w:fldCharType="end"/>
      </w:r>
      <w:r w:rsidRPr="0053578D">
        <w:rPr>
          <w:rFonts w:asciiTheme="majorHAnsi" w:hAnsiTheme="majorHAnsi"/>
          <w:sz w:val="22"/>
        </w:rPr>
        <w:t xml:space="preserve"> </w:t>
      </w:r>
    </w:p>
    <w:p w14:paraId="0DB5E579" w14:textId="77777777" w:rsidR="00A10B11" w:rsidRPr="0053578D" w:rsidRDefault="00A10B11" w:rsidP="002E1D35">
      <w:pPr>
        <w:widowControl w:val="0"/>
        <w:autoSpaceDE w:val="0"/>
        <w:autoSpaceDN w:val="0"/>
        <w:adjustRightInd w:val="0"/>
        <w:rPr>
          <w:rFonts w:asciiTheme="majorHAnsi" w:hAnsiTheme="majorHAnsi"/>
          <w:sz w:val="22"/>
        </w:rPr>
      </w:pPr>
    </w:p>
    <w:p w14:paraId="16311C8A" w14:textId="77777777" w:rsidR="002E1D35" w:rsidRPr="0053578D" w:rsidRDefault="001B28A4" w:rsidP="002E1D35">
      <w:pPr>
        <w:widowControl w:val="0"/>
        <w:autoSpaceDE w:val="0"/>
        <w:autoSpaceDN w:val="0"/>
        <w:adjustRightInd w:val="0"/>
        <w:rPr>
          <w:rFonts w:asciiTheme="majorHAnsi" w:hAnsiTheme="majorHAnsi"/>
          <w:sz w:val="22"/>
        </w:rPr>
      </w:pPr>
      <w:r w:rsidRPr="0053578D">
        <w:rPr>
          <w:rFonts w:asciiTheme="majorHAnsi" w:hAnsiTheme="majorHAnsi"/>
          <w:sz w:val="22"/>
        </w:rPr>
        <w:t>Climate change i</w:t>
      </w:r>
      <w:r w:rsidR="00BC446E" w:rsidRPr="0053578D">
        <w:rPr>
          <w:rFonts w:asciiTheme="majorHAnsi" w:hAnsiTheme="majorHAnsi"/>
          <w:sz w:val="22"/>
        </w:rPr>
        <w:t>s a global crisis. It</w:t>
      </w:r>
      <w:r w:rsidR="00DA76CB" w:rsidRPr="0053578D">
        <w:rPr>
          <w:rFonts w:asciiTheme="majorHAnsi" w:hAnsiTheme="majorHAnsi"/>
          <w:sz w:val="22"/>
        </w:rPr>
        <w:t xml:space="preserve"> threatens</w:t>
      </w:r>
      <w:r w:rsidRPr="0053578D">
        <w:rPr>
          <w:rFonts w:asciiTheme="majorHAnsi" w:hAnsiTheme="majorHAnsi"/>
          <w:sz w:val="22"/>
        </w:rPr>
        <w:t xml:space="preserve"> the rights</w:t>
      </w:r>
      <w:r w:rsidR="00304175" w:rsidRPr="0053578D">
        <w:rPr>
          <w:rFonts w:asciiTheme="majorHAnsi" w:hAnsiTheme="majorHAnsi"/>
          <w:sz w:val="22"/>
        </w:rPr>
        <w:t xml:space="preserve"> of all children</w:t>
      </w:r>
      <w:r w:rsidR="00DA76CB" w:rsidRPr="0053578D">
        <w:rPr>
          <w:rFonts w:asciiTheme="majorHAnsi" w:hAnsiTheme="majorHAnsi"/>
          <w:sz w:val="22"/>
        </w:rPr>
        <w:t xml:space="preserve"> and</w:t>
      </w:r>
      <w:r w:rsidR="00304175" w:rsidRPr="0053578D">
        <w:rPr>
          <w:rFonts w:asciiTheme="majorHAnsi" w:hAnsiTheme="majorHAnsi"/>
          <w:sz w:val="22"/>
        </w:rPr>
        <w:t xml:space="preserve"> demands actions by all States</w:t>
      </w:r>
      <w:r w:rsidR="00F60872" w:rsidRPr="0053578D">
        <w:rPr>
          <w:rFonts w:asciiTheme="majorHAnsi" w:hAnsiTheme="majorHAnsi"/>
          <w:sz w:val="22"/>
        </w:rPr>
        <w:t xml:space="preserve">. </w:t>
      </w:r>
      <w:r w:rsidRPr="0053578D">
        <w:rPr>
          <w:rFonts w:asciiTheme="majorHAnsi" w:hAnsiTheme="majorHAnsi"/>
          <w:sz w:val="22"/>
        </w:rPr>
        <w:t xml:space="preserve">It thus </w:t>
      </w:r>
      <w:r w:rsidR="002E1D35" w:rsidRPr="0053578D">
        <w:rPr>
          <w:rFonts w:asciiTheme="majorHAnsi" w:hAnsiTheme="majorHAnsi"/>
          <w:sz w:val="22"/>
        </w:rPr>
        <w:t>necessitates</w:t>
      </w:r>
      <w:r w:rsidR="00DC31D7" w:rsidRPr="0053578D">
        <w:rPr>
          <w:rFonts w:asciiTheme="majorHAnsi" w:hAnsiTheme="majorHAnsi"/>
          <w:sz w:val="22"/>
        </w:rPr>
        <w:t xml:space="preserve"> States to act i</w:t>
      </w:r>
      <w:r w:rsidRPr="0053578D">
        <w:rPr>
          <w:rFonts w:asciiTheme="majorHAnsi" w:hAnsiTheme="majorHAnsi"/>
          <w:sz w:val="22"/>
        </w:rPr>
        <w:t>n accord with the obligations of</w:t>
      </w:r>
      <w:r w:rsidR="00DC31D7" w:rsidRPr="0053578D">
        <w:rPr>
          <w:rFonts w:asciiTheme="majorHAnsi" w:hAnsiTheme="majorHAnsi"/>
          <w:sz w:val="22"/>
        </w:rPr>
        <w:t xml:space="preserve"> international cooperation that are </w:t>
      </w:r>
      <w:r w:rsidR="002E1D35" w:rsidRPr="0053578D">
        <w:rPr>
          <w:rFonts w:asciiTheme="majorHAnsi" w:hAnsiTheme="majorHAnsi"/>
          <w:sz w:val="22"/>
        </w:rPr>
        <w:t>required by the Convent</w:t>
      </w:r>
      <w:r w:rsidR="001B459C" w:rsidRPr="0053578D">
        <w:rPr>
          <w:rFonts w:asciiTheme="majorHAnsi" w:hAnsiTheme="majorHAnsi"/>
          <w:sz w:val="22"/>
        </w:rPr>
        <w:t xml:space="preserve">ion on the Rights of the Child, </w:t>
      </w:r>
      <w:r w:rsidR="002E1D35" w:rsidRPr="0053578D">
        <w:rPr>
          <w:rFonts w:asciiTheme="majorHAnsi" w:hAnsiTheme="majorHAnsi"/>
          <w:sz w:val="22"/>
        </w:rPr>
        <w:t>particularly articles 4 and 24</w:t>
      </w:r>
      <w:r w:rsidR="00E20A9D" w:rsidRPr="0053578D">
        <w:rPr>
          <w:rFonts w:asciiTheme="majorHAnsi" w:hAnsiTheme="majorHAnsi"/>
          <w:sz w:val="22"/>
        </w:rPr>
        <w:t xml:space="preserve">. </w:t>
      </w:r>
      <w:r w:rsidR="00E20A9D"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"United Nations", "given" : "", "non-dropping-particle" : "", "parse-names" : false, "suffix" : "" } ], "id" : "ITEM-1", "issued" : { "date-parts" : [ [ "1989" ] ] }, "publisher" : "United Nations", "publisher-place" : "New York", "title" : "Convention on the Rights of the Child (CRC), UN GA Resolution 44/25, 20 November 1989", "type" : "article" }, "uris" : [ "http://www.mendeley.com/documents/?uuid=91f17e37-ead8-46a4-964d-264ec27ffe66" ] } ], "mendeley" : { "formattedCitation" : "(20)", "plainTextFormattedCitation" : "(20)", "previouslyFormattedCitation" : "(20)" }, "properties" : { "noteIndex" : 0 }, "schema" : "https://github.com/citation-style-language/schema/raw/master/csl-citation.json" }</w:instrText>
      </w:r>
      <w:r w:rsidR="00E20A9D" w:rsidRPr="0053578D">
        <w:rPr>
          <w:rFonts w:asciiTheme="majorHAnsi" w:hAnsiTheme="majorHAnsi"/>
          <w:sz w:val="22"/>
        </w:rPr>
        <w:fldChar w:fldCharType="separate"/>
      </w:r>
      <w:r w:rsidR="005347C4" w:rsidRPr="005347C4">
        <w:rPr>
          <w:rFonts w:asciiTheme="majorHAnsi" w:hAnsiTheme="majorHAnsi"/>
          <w:noProof/>
          <w:sz w:val="22"/>
        </w:rPr>
        <w:t>(20)</w:t>
      </w:r>
      <w:r w:rsidR="00E20A9D" w:rsidRPr="0053578D">
        <w:rPr>
          <w:rFonts w:asciiTheme="majorHAnsi" w:hAnsiTheme="majorHAnsi"/>
          <w:sz w:val="22"/>
        </w:rPr>
        <w:fldChar w:fldCharType="end"/>
      </w:r>
      <w:r w:rsidR="00E20A9D" w:rsidRPr="0053578D">
        <w:rPr>
          <w:rFonts w:asciiTheme="majorHAnsi" w:hAnsiTheme="majorHAnsi"/>
          <w:sz w:val="22"/>
        </w:rPr>
        <w:t xml:space="preserve"> </w:t>
      </w:r>
      <w:r w:rsidR="001B459C" w:rsidRPr="0053578D">
        <w:rPr>
          <w:rFonts w:asciiTheme="majorHAnsi" w:hAnsiTheme="majorHAnsi"/>
          <w:sz w:val="22"/>
        </w:rPr>
        <w:t xml:space="preserve">International cooperation is </w:t>
      </w:r>
      <w:r w:rsidR="00E20A9D" w:rsidRPr="0053578D">
        <w:rPr>
          <w:rFonts w:asciiTheme="majorHAnsi" w:hAnsiTheme="majorHAnsi"/>
          <w:sz w:val="22"/>
        </w:rPr>
        <w:t xml:space="preserve">also of course </w:t>
      </w:r>
      <w:r w:rsidR="001B459C" w:rsidRPr="0053578D">
        <w:rPr>
          <w:rFonts w:asciiTheme="majorHAnsi" w:hAnsiTheme="majorHAnsi"/>
          <w:sz w:val="22"/>
        </w:rPr>
        <w:t xml:space="preserve">fundamental to </w:t>
      </w:r>
      <w:r w:rsidR="002E1D35" w:rsidRPr="0053578D">
        <w:rPr>
          <w:rFonts w:asciiTheme="majorHAnsi" w:hAnsiTheme="majorHAnsi"/>
          <w:sz w:val="22"/>
        </w:rPr>
        <w:t>the United Nation</w:t>
      </w:r>
      <w:r w:rsidR="00DC31D7" w:rsidRPr="0053578D">
        <w:rPr>
          <w:rFonts w:asciiTheme="majorHAnsi" w:hAnsiTheme="majorHAnsi"/>
          <w:sz w:val="22"/>
        </w:rPr>
        <w:t>s Charter (</w:t>
      </w:r>
      <w:r w:rsidR="00E20A9D" w:rsidRPr="0053578D">
        <w:rPr>
          <w:rFonts w:asciiTheme="majorHAnsi" w:hAnsiTheme="majorHAnsi"/>
          <w:sz w:val="22"/>
        </w:rPr>
        <w:t xml:space="preserve">as in </w:t>
      </w:r>
      <w:r w:rsidR="00DC31D7" w:rsidRPr="0053578D">
        <w:rPr>
          <w:rFonts w:asciiTheme="majorHAnsi" w:hAnsiTheme="majorHAnsi"/>
          <w:sz w:val="22"/>
        </w:rPr>
        <w:t>articles 55 and 56)</w:t>
      </w:r>
      <w:r w:rsidR="00E20A9D" w:rsidRPr="0053578D">
        <w:rPr>
          <w:rFonts w:asciiTheme="majorHAnsi" w:hAnsiTheme="majorHAnsi"/>
          <w:sz w:val="22"/>
        </w:rPr>
        <w:t>.</w:t>
      </w:r>
      <w:r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"United Nations", "given" : "", "non-dropping-particle" : "", "parse-names" : false, "suffix" : "" } ], "id" : "ITEM-1", "issued" : { "date-parts" : [ [ "1945" ] ] }, "publisher" : "United Nations", "publisher-place" : "San Francisco", "title" : "Charter of the United Nations and Statute of the International Court of Justice", "type" : "article" }, "uris" : [ "http://www.mendeley.com/documents/?uuid=1b87ce27-d215-4a41-bc23-d95154c037ae" ] } ], "mendeley" : { "formattedCitation" : "(21)", "plainTextFormattedCitation" : "(21)", "previouslyFormattedCitation" : "(21)" }, "properties" : { "noteIndex" : 0 }, "schema" : "https://github.com/citation-style-language/schema/raw/master/csl-citation.json" }</w:instrText>
      </w:r>
      <w:r w:rsidRPr="0053578D">
        <w:rPr>
          <w:rFonts w:asciiTheme="majorHAnsi" w:hAnsiTheme="majorHAnsi"/>
          <w:sz w:val="22"/>
        </w:rPr>
        <w:fldChar w:fldCharType="separate"/>
      </w:r>
      <w:r w:rsidR="005347C4" w:rsidRPr="005347C4">
        <w:rPr>
          <w:rFonts w:asciiTheme="majorHAnsi" w:hAnsiTheme="majorHAnsi"/>
          <w:noProof/>
          <w:sz w:val="22"/>
        </w:rPr>
        <w:t>(21)</w:t>
      </w:r>
      <w:r w:rsidRPr="0053578D">
        <w:rPr>
          <w:rFonts w:asciiTheme="majorHAnsi" w:hAnsiTheme="majorHAnsi"/>
          <w:sz w:val="22"/>
        </w:rPr>
        <w:fldChar w:fldCharType="end"/>
      </w:r>
      <w:r w:rsidR="002150F2" w:rsidRPr="0053578D">
        <w:rPr>
          <w:rFonts w:asciiTheme="majorHAnsi" w:hAnsiTheme="majorHAnsi"/>
          <w:sz w:val="22"/>
        </w:rPr>
        <w:t xml:space="preserve"> </w:t>
      </w:r>
    </w:p>
    <w:p w14:paraId="75209BD8" w14:textId="77777777" w:rsidR="00414DEF" w:rsidRPr="0053578D" w:rsidRDefault="00414DEF" w:rsidP="002E1D35">
      <w:pPr>
        <w:widowControl w:val="0"/>
        <w:autoSpaceDE w:val="0"/>
        <w:autoSpaceDN w:val="0"/>
        <w:adjustRightInd w:val="0"/>
        <w:rPr>
          <w:rFonts w:asciiTheme="majorHAnsi" w:hAnsiTheme="majorHAnsi"/>
          <w:sz w:val="22"/>
        </w:rPr>
      </w:pPr>
    </w:p>
    <w:p w14:paraId="7F0792C5" w14:textId="28495624" w:rsidR="000849DA" w:rsidRPr="0053578D" w:rsidRDefault="00FD1F4C" w:rsidP="000849DA">
      <w:pPr>
        <w:widowControl w:val="0"/>
        <w:autoSpaceDE w:val="0"/>
        <w:autoSpaceDN w:val="0"/>
        <w:adjustRightInd w:val="0"/>
        <w:rPr>
          <w:rFonts w:asciiTheme="majorHAnsi" w:hAnsiTheme="majorHAnsi"/>
          <w:sz w:val="22"/>
        </w:rPr>
      </w:pPr>
      <w:r w:rsidRPr="0053578D">
        <w:rPr>
          <w:rFonts w:asciiTheme="majorHAnsi" w:hAnsiTheme="majorHAnsi"/>
          <w:sz w:val="22"/>
        </w:rPr>
        <w:t xml:space="preserve">Until recently, consideration of the </w:t>
      </w:r>
      <w:r w:rsidR="00B358B7" w:rsidRPr="0053578D">
        <w:rPr>
          <w:rFonts w:asciiTheme="majorHAnsi" w:hAnsiTheme="majorHAnsi"/>
          <w:sz w:val="22"/>
        </w:rPr>
        <w:t xml:space="preserve">views and </w:t>
      </w:r>
      <w:r w:rsidRPr="0053578D">
        <w:rPr>
          <w:rFonts w:asciiTheme="majorHAnsi" w:hAnsiTheme="majorHAnsi"/>
          <w:sz w:val="22"/>
        </w:rPr>
        <w:t>r</w:t>
      </w:r>
      <w:r w:rsidR="00CA7612" w:rsidRPr="0053578D">
        <w:rPr>
          <w:rFonts w:asciiTheme="majorHAnsi" w:hAnsiTheme="majorHAnsi"/>
          <w:sz w:val="22"/>
        </w:rPr>
        <w:t xml:space="preserve">ights of children has been frequently missing from </w:t>
      </w:r>
      <w:r w:rsidRPr="0053578D">
        <w:rPr>
          <w:rFonts w:asciiTheme="majorHAnsi" w:hAnsiTheme="majorHAnsi"/>
          <w:sz w:val="22"/>
        </w:rPr>
        <w:t>international climate change agreements and negotiations</w:t>
      </w:r>
      <w:r w:rsidR="00301DBA">
        <w:rPr>
          <w:rFonts w:asciiTheme="majorHAnsi" w:hAnsiTheme="majorHAnsi"/>
          <w:sz w:val="22"/>
        </w:rPr>
        <w:t>.</w:t>
      </w:r>
      <w:r w:rsidR="00BC446E" w:rsidRPr="0053578D">
        <w:rPr>
          <w:rFonts w:asciiTheme="majorHAnsi" w:hAnsiTheme="majorHAnsi"/>
          <w:sz w:val="22"/>
        </w:rPr>
        <w:fldChar w:fldCharType="begin" w:fldLock="1"/>
      </w:r>
      <w:r w:rsidR="00A7056B">
        <w:rPr>
          <w:rFonts w:asciiTheme="majorHAnsi" w:hAnsiTheme="majorHAnsi"/>
          <w:sz w:val="22"/>
        </w:rPr>
        <w:instrText>ADDIN CSL_CITATION { "citationItems" : [ { "id" : "ITEM-1", "itemData" : { "ISSN" : "10790969", "PMID" : "25474607", "abstract" : "Frequently forgotten in the global discussions and agreements on climate change are children and young people, who both disproportionately suffer the consequences of a rapidly changing climate, yet also offer innovative solutions to reduce greenhouse gas emissions (climate change mitigation) and adapt to climate change. Existing evidence is presented of the disproportionately harmful impact of climate-induced changes in precipitation and extreme weather events on today\u2019s children, especially in the Global South. This paper examines the existing global climate change agreements under the UN Framework Convention on Climate Change for evidence of attention to children and intergenerational climate justice, and suggests the almost universally ratified Convention on the Rights of the Child be leveraged to advance intergenerational climate justice.", "author" : [ { "dropping-particle" : "", "family" : "Gibbons", "given" : "Elizabeth D", "non-dropping-particle" : "", "parse-names" : false, "suffix" : "" } ], "container-title" : "Health and Human Rights Journal", "id" : "ITEM-1", "issue" : "1", "issued" : { "date-parts" : [ [ "2014" ] ] }, "page" : "19-31", "title" : "Climate Change, Children\u2019s Rights, and the Pursuit of Intergenerational Climate Justice", "type" : "article-journal", "volume" : "16" }, "uris" : [ "http://www.mendeley.com/documents/?uuid=8e1acca5-a594-4000-a480-b243fd436317" ] } ], "mendeley" : { "formattedCitation" : "(5)", "plainTextFormattedCitation" : "(5)", "previouslyFormattedCitation" : "(5)" }, "properties" : { "noteIndex" : 0 }, "schema" : "https://github.com/citation-style-language/schema/raw/master/csl-citation.json" }</w:instrText>
      </w:r>
      <w:r w:rsidR="00BC446E" w:rsidRPr="0053578D">
        <w:rPr>
          <w:rFonts w:asciiTheme="majorHAnsi" w:hAnsiTheme="majorHAnsi"/>
          <w:sz w:val="22"/>
        </w:rPr>
        <w:fldChar w:fldCharType="separate"/>
      </w:r>
      <w:r w:rsidR="00C74834" w:rsidRPr="0053578D">
        <w:rPr>
          <w:rFonts w:asciiTheme="majorHAnsi" w:hAnsiTheme="majorHAnsi"/>
          <w:noProof/>
          <w:sz w:val="22"/>
        </w:rPr>
        <w:t>(5)</w:t>
      </w:r>
      <w:r w:rsidR="00BC446E" w:rsidRPr="0053578D">
        <w:rPr>
          <w:rFonts w:asciiTheme="majorHAnsi" w:hAnsiTheme="majorHAnsi"/>
          <w:sz w:val="22"/>
        </w:rPr>
        <w:fldChar w:fldCharType="end"/>
      </w:r>
      <w:r w:rsidR="00CA7612" w:rsidRPr="0053578D">
        <w:rPr>
          <w:rFonts w:asciiTheme="majorHAnsi" w:hAnsiTheme="majorHAnsi"/>
          <w:sz w:val="22"/>
        </w:rPr>
        <w:t xml:space="preserve"> However the Paris Agreement </w:t>
      </w:r>
      <w:r w:rsidR="009440FF" w:rsidRPr="0053578D">
        <w:rPr>
          <w:rFonts w:asciiTheme="majorHAnsi" w:hAnsiTheme="majorHAnsi"/>
          <w:sz w:val="22"/>
        </w:rPr>
        <w:t xml:space="preserve">preamble refers to “human rights, the right to health, the rights of indigenous peoples, local communities, migrants, children, persons with disabilities and people in vulnerable situations and the right to development, as well as gender equality, empowerment of women and intergenerational equity.” These are obligations for Parties to “respect, </w:t>
      </w:r>
      <w:r w:rsidR="009440FF" w:rsidRPr="004B41BE">
        <w:rPr>
          <w:rFonts w:asciiTheme="majorHAnsi" w:hAnsiTheme="majorHAnsi"/>
          <w:i/>
          <w:sz w:val="22"/>
        </w:rPr>
        <w:t>promote and</w:t>
      </w:r>
      <w:r w:rsidR="009440FF" w:rsidRPr="0053578D">
        <w:rPr>
          <w:rFonts w:asciiTheme="majorHAnsi" w:hAnsiTheme="majorHAnsi"/>
          <w:sz w:val="22"/>
        </w:rPr>
        <w:t xml:space="preserve"> </w:t>
      </w:r>
      <w:r w:rsidR="009440FF" w:rsidRPr="0053578D">
        <w:rPr>
          <w:rFonts w:asciiTheme="majorHAnsi" w:hAnsiTheme="majorHAnsi"/>
          <w:i/>
          <w:sz w:val="22"/>
        </w:rPr>
        <w:t>consider</w:t>
      </w:r>
      <w:r w:rsidR="009440FF" w:rsidRPr="0053578D">
        <w:rPr>
          <w:rFonts w:asciiTheme="majorHAnsi" w:hAnsiTheme="majorHAnsi"/>
          <w:sz w:val="22"/>
        </w:rPr>
        <w:t xml:space="preserve">” (our emphasis) whereas </w:t>
      </w:r>
      <w:r w:rsidR="00BC212E" w:rsidRPr="0053578D">
        <w:rPr>
          <w:rFonts w:asciiTheme="majorHAnsi" w:hAnsiTheme="majorHAnsi"/>
          <w:sz w:val="22"/>
        </w:rPr>
        <w:t xml:space="preserve">States already have existing </w:t>
      </w:r>
      <w:r w:rsidR="00A00754" w:rsidRPr="0053578D">
        <w:rPr>
          <w:rFonts w:asciiTheme="majorHAnsi" w:hAnsiTheme="majorHAnsi"/>
          <w:sz w:val="22"/>
        </w:rPr>
        <w:t xml:space="preserve">obligations under </w:t>
      </w:r>
      <w:r w:rsidR="00BC212E" w:rsidRPr="0053578D">
        <w:rPr>
          <w:rFonts w:asciiTheme="majorHAnsi" w:hAnsiTheme="majorHAnsi"/>
          <w:sz w:val="22"/>
        </w:rPr>
        <w:t xml:space="preserve">international human rights </w:t>
      </w:r>
      <w:r w:rsidR="00A00754" w:rsidRPr="0053578D">
        <w:rPr>
          <w:rFonts w:asciiTheme="majorHAnsi" w:hAnsiTheme="majorHAnsi"/>
          <w:sz w:val="22"/>
        </w:rPr>
        <w:t>law</w:t>
      </w:r>
      <w:r w:rsidR="0035206E" w:rsidRPr="0053578D">
        <w:rPr>
          <w:rFonts w:asciiTheme="majorHAnsi" w:hAnsiTheme="majorHAnsi"/>
          <w:sz w:val="22"/>
        </w:rPr>
        <w:t>, including the Convention on the Rights of the Child,</w:t>
      </w:r>
      <w:r w:rsidR="00A00754" w:rsidRPr="0053578D">
        <w:rPr>
          <w:rFonts w:asciiTheme="majorHAnsi" w:hAnsiTheme="majorHAnsi"/>
          <w:sz w:val="22"/>
        </w:rPr>
        <w:t xml:space="preserve"> to </w:t>
      </w:r>
      <w:r w:rsidR="00BC212E" w:rsidRPr="0053578D">
        <w:rPr>
          <w:rFonts w:asciiTheme="majorHAnsi" w:hAnsiTheme="majorHAnsi"/>
          <w:sz w:val="22"/>
        </w:rPr>
        <w:t xml:space="preserve">respect, </w:t>
      </w:r>
      <w:r w:rsidR="00BC212E" w:rsidRPr="004B41BE">
        <w:rPr>
          <w:rFonts w:asciiTheme="majorHAnsi" w:hAnsiTheme="majorHAnsi"/>
          <w:i/>
          <w:sz w:val="22"/>
        </w:rPr>
        <w:t>protect and fulfill</w:t>
      </w:r>
      <w:r w:rsidR="00A00754" w:rsidRPr="0053578D">
        <w:rPr>
          <w:rFonts w:asciiTheme="majorHAnsi" w:hAnsiTheme="majorHAnsi"/>
          <w:sz w:val="22"/>
        </w:rPr>
        <w:t xml:space="preserve"> human rights</w:t>
      </w:r>
      <w:r w:rsidR="000C555C" w:rsidRPr="0053578D">
        <w:rPr>
          <w:rFonts w:asciiTheme="majorHAnsi" w:hAnsiTheme="majorHAnsi"/>
          <w:sz w:val="22"/>
        </w:rPr>
        <w:t>.</w:t>
      </w:r>
      <w:r w:rsidR="00A00754" w:rsidRPr="0053578D">
        <w:rPr>
          <w:rFonts w:asciiTheme="majorHAnsi" w:hAnsiTheme="majorHAnsi"/>
          <w:sz w:val="22"/>
        </w:rPr>
        <w:t xml:space="preserve"> </w:t>
      </w:r>
      <w:r w:rsidR="000C555C" w:rsidRPr="0053578D">
        <w:rPr>
          <w:rFonts w:asciiTheme="majorHAnsi" w:hAnsiTheme="majorHAnsi"/>
          <w:sz w:val="22"/>
        </w:rPr>
        <w:t xml:space="preserve">Climate justice and Mother Earth </w:t>
      </w:r>
      <w:r w:rsidR="009440FF" w:rsidRPr="0053578D">
        <w:rPr>
          <w:rFonts w:asciiTheme="majorHAnsi" w:hAnsiTheme="majorHAnsi"/>
          <w:sz w:val="22"/>
        </w:rPr>
        <w:t xml:space="preserve">are also </w:t>
      </w:r>
      <w:r w:rsidR="000C555C" w:rsidRPr="0053578D">
        <w:rPr>
          <w:rFonts w:asciiTheme="majorHAnsi" w:hAnsiTheme="majorHAnsi"/>
          <w:sz w:val="22"/>
        </w:rPr>
        <w:t>included in the preamble,</w:t>
      </w:r>
      <w:r w:rsidR="009440FF" w:rsidRPr="0053578D">
        <w:rPr>
          <w:rFonts w:asciiTheme="majorHAnsi" w:hAnsiTheme="majorHAnsi"/>
          <w:sz w:val="22"/>
        </w:rPr>
        <w:t xml:space="preserve"> described as being recognized by “some”.</w:t>
      </w:r>
      <w:r w:rsidR="0035206E" w:rsidRPr="0053578D">
        <w:rPr>
          <w:rFonts w:asciiTheme="majorHAnsi" w:hAnsiTheme="majorHAnsi"/>
          <w:sz w:val="22"/>
        </w:rPr>
        <w:fldChar w:fldCharType="begin" w:fldLock="1"/>
      </w:r>
      <w:r w:rsidR="009257B7">
        <w:rPr>
          <w:rFonts w:asciiTheme="majorHAnsi" w:hAnsiTheme="majorHAnsi"/>
          <w:sz w:val="22"/>
        </w:rPr>
        <w:instrText>ADDIN CSL_CITATION { "citationItems" : [ { "id" : "ITEM-1", "itemData" : { "author" : [ { "dropping-particle" : "", "family" : "United Nations / Framework Convention on Climate Change", "given" : "", "non-dropping-particle" : "", "parse-names" : false, "suffix" : "" } ], "id" : "ITEM-1", "issued" : { "date-parts" : [ [ "2015" ] ] }, "publisher-place" : "Paris", "title" : "Adoption of the Paris Agreement, 21st Conference of the Parties, 12 December 2015, UN Doc. FCCC/CP/2015/L.9/Rev.1", "type" : "report" }, "uris" : [ "http://www.mendeley.com/documents/?uuid=100f9908-7e7b-4d05-ac31-0b47f07442aa" ] } ], "mendeley" : { "formattedCitation" : "(14)", "plainTextFormattedCitation" : "(14)", "previouslyFormattedCitation" : "(14)" }, "properties" : { "noteIndex" : 0 }, "schema" : "https://github.com/citation-style-language/schema/raw/master/csl-citation.json" }</w:instrText>
      </w:r>
      <w:r w:rsidR="0035206E" w:rsidRPr="0053578D">
        <w:rPr>
          <w:rFonts w:asciiTheme="majorHAnsi" w:hAnsiTheme="majorHAnsi"/>
          <w:sz w:val="22"/>
        </w:rPr>
        <w:fldChar w:fldCharType="separate"/>
      </w:r>
      <w:r w:rsidR="0089715F" w:rsidRPr="0089715F">
        <w:rPr>
          <w:rFonts w:asciiTheme="majorHAnsi" w:hAnsiTheme="majorHAnsi"/>
          <w:noProof/>
          <w:sz w:val="22"/>
        </w:rPr>
        <w:t>(14)</w:t>
      </w:r>
      <w:r w:rsidR="0035206E" w:rsidRPr="0053578D">
        <w:rPr>
          <w:rFonts w:asciiTheme="majorHAnsi" w:hAnsiTheme="majorHAnsi"/>
          <w:sz w:val="22"/>
        </w:rPr>
        <w:fldChar w:fldCharType="end"/>
      </w:r>
    </w:p>
    <w:p w14:paraId="60967F95" w14:textId="77777777" w:rsidR="006D6C74" w:rsidRPr="0053578D" w:rsidRDefault="006D6C74" w:rsidP="000849DA">
      <w:pPr>
        <w:widowControl w:val="0"/>
        <w:autoSpaceDE w:val="0"/>
        <w:autoSpaceDN w:val="0"/>
        <w:adjustRightInd w:val="0"/>
        <w:rPr>
          <w:rFonts w:asciiTheme="majorHAnsi" w:hAnsiTheme="majorHAnsi"/>
          <w:sz w:val="22"/>
        </w:rPr>
      </w:pPr>
    </w:p>
    <w:p w14:paraId="08A96640" w14:textId="77777777" w:rsidR="006D6C74" w:rsidRPr="0053578D" w:rsidRDefault="00B36186" w:rsidP="000849DA">
      <w:pPr>
        <w:widowControl w:val="0"/>
        <w:autoSpaceDE w:val="0"/>
        <w:autoSpaceDN w:val="0"/>
        <w:adjustRightInd w:val="0"/>
        <w:rPr>
          <w:rFonts w:asciiTheme="majorHAnsi" w:hAnsiTheme="majorHAnsi"/>
          <w:sz w:val="22"/>
        </w:rPr>
      </w:pPr>
      <w:r w:rsidRPr="0053578D">
        <w:rPr>
          <w:rFonts w:asciiTheme="majorHAnsi" w:hAnsiTheme="majorHAnsi"/>
          <w:sz w:val="22"/>
        </w:rPr>
        <w:t xml:space="preserve">The Paris Agreement </w:t>
      </w:r>
      <w:r w:rsidR="006D6C74" w:rsidRPr="0053578D">
        <w:rPr>
          <w:rFonts w:asciiTheme="majorHAnsi" w:hAnsiTheme="majorHAnsi"/>
          <w:sz w:val="22"/>
        </w:rPr>
        <w:t>enters into force</w:t>
      </w:r>
      <w:r w:rsidRPr="0053578D">
        <w:rPr>
          <w:rFonts w:asciiTheme="majorHAnsi" w:hAnsiTheme="majorHAnsi"/>
          <w:sz w:val="22"/>
        </w:rPr>
        <w:t xml:space="preserve"> 30 days after </w:t>
      </w:r>
      <w:r w:rsidR="006D6C74" w:rsidRPr="0053578D">
        <w:rPr>
          <w:rFonts w:asciiTheme="majorHAnsi" w:hAnsiTheme="majorHAnsi"/>
          <w:sz w:val="22"/>
        </w:rPr>
        <w:t xml:space="preserve">55 </w:t>
      </w:r>
      <w:r w:rsidR="002B0CB2" w:rsidRPr="0053578D">
        <w:rPr>
          <w:rFonts w:asciiTheme="majorHAnsi" w:hAnsiTheme="majorHAnsi"/>
          <w:sz w:val="22"/>
        </w:rPr>
        <w:t>Parti</w:t>
      </w:r>
      <w:r w:rsidR="00957430" w:rsidRPr="0053578D">
        <w:rPr>
          <w:rFonts w:asciiTheme="majorHAnsi" w:hAnsiTheme="majorHAnsi"/>
          <w:sz w:val="22"/>
        </w:rPr>
        <w:t xml:space="preserve">es representing 55 </w:t>
      </w:r>
      <w:r w:rsidR="00957430" w:rsidRPr="0053578D">
        <w:rPr>
          <w:rFonts w:asciiTheme="majorHAnsi" w:hAnsiTheme="majorHAnsi"/>
          <w:sz w:val="22"/>
        </w:rPr>
        <w:lastRenderedPageBreak/>
        <w:t xml:space="preserve">percent of </w:t>
      </w:r>
      <w:r w:rsidR="002B0CB2" w:rsidRPr="0053578D">
        <w:rPr>
          <w:rFonts w:asciiTheme="majorHAnsi" w:hAnsiTheme="majorHAnsi"/>
          <w:sz w:val="22"/>
        </w:rPr>
        <w:t xml:space="preserve">total </w:t>
      </w:r>
      <w:r w:rsidR="00957430" w:rsidRPr="0053578D">
        <w:rPr>
          <w:rFonts w:asciiTheme="majorHAnsi" w:hAnsiTheme="majorHAnsi"/>
          <w:sz w:val="22"/>
        </w:rPr>
        <w:t>glob</w:t>
      </w:r>
      <w:r w:rsidR="000070D9" w:rsidRPr="0053578D">
        <w:rPr>
          <w:rFonts w:asciiTheme="majorHAnsi" w:hAnsiTheme="majorHAnsi"/>
          <w:sz w:val="22"/>
        </w:rPr>
        <w:t>al emissions have ratified the A</w:t>
      </w:r>
      <w:r w:rsidR="00957430" w:rsidRPr="0053578D">
        <w:rPr>
          <w:rFonts w:asciiTheme="majorHAnsi" w:hAnsiTheme="majorHAnsi"/>
          <w:sz w:val="22"/>
        </w:rPr>
        <w:t xml:space="preserve">greement. As of late July, </w:t>
      </w:r>
      <w:r w:rsidR="000070D9" w:rsidRPr="0053578D">
        <w:rPr>
          <w:rFonts w:asciiTheme="majorHAnsi" w:hAnsiTheme="majorHAnsi"/>
          <w:sz w:val="22"/>
        </w:rPr>
        <w:t xml:space="preserve">only 20 countries representing less than half a </w:t>
      </w:r>
      <w:r w:rsidR="00645915" w:rsidRPr="0053578D">
        <w:rPr>
          <w:rFonts w:asciiTheme="majorHAnsi" w:hAnsiTheme="majorHAnsi"/>
          <w:sz w:val="22"/>
        </w:rPr>
        <w:t>percent of global emissions had</w:t>
      </w:r>
      <w:r w:rsidR="000070D9" w:rsidRPr="0053578D">
        <w:rPr>
          <w:rFonts w:asciiTheme="majorHAnsi" w:hAnsiTheme="majorHAnsi"/>
          <w:sz w:val="22"/>
        </w:rPr>
        <w:t xml:space="preserve"> ratified.</w:t>
      </w:r>
      <w:r w:rsidR="00546DF9" w:rsidRPr="0053578D">
        <w:rPr>
          <w:rFonts w:asciiTheme="majorHAnsi" w:hAnsiTheme="majorHAnsi"/>
          <w:sz w:val="22"/>
        </w:rPr>
        <w:t xml:space="preserve"> However others have signaled</w:t>
      </w:r>
      <w:r w:rsidR="008D3EB5" w:rsidRPr="0053578D">
        <w:rPr>
          <w:rFonts w:asciiTheme="majorHAnsi" w:hAnsiTheme="majorHAnsi"/>
          <w:sz w:val="22"/>
        </w:rPr>
        <w:t xml:space="preserve"> their</w:t>
      </w:r>
      <w:r w:rsidR="00546DF9" w:rsidRPr="0053578D">
        <w:rPr>
          <w:rFonts w:asciiTheme="majorHAnsi" w:hAnsiTheme="majorHAnsi"/>
          <w:sz w:val="22"/>
        </w:rPr>
        <w:t xml:space="preserve"> intention to ratify soon and t</w:t>
      </w:r>
      <w:r w:rsidR="005F40D4" w:rsidRPr="0053578D">
        <w:rPr>
          <w:rFonts w:asciiTheme="majorHAnsi" w:hAnsiTheme="majorHAnsi"/>
          <w:sz w:val="22"/>
        </w:rPr>
        <w:t xml:space="preserve">here </w:t>
      </w:r>
      <w:r w:rsidR="000A45DD" w:rsidRPr="0053578D">
        <w:rPr>
          <w:rFonts w:asciiTheme="majorHAnsi" w:hAnsiTheme="majorHAnsi"/>
          <w:sz w:val="22"/>
        </w:rPr>
        <w:t xml:space="preserve">is hope </w:t>
      </w:r>
      <w:r w:rsidR="005F40D4" w:rsidRPr="0053578D">
        <w:rPr>
          <w:rFonts w:asciiTheme="majorHAnsi" w:hAnsiTheme="majorHAnsi"/>
          <w:sz w:val="22"/>
        </w:rPr>
        <w:t xml:space="preserve">that there will be sufficient ratifications for the Agreement to enter </w:t>
      </w:r>
      <w:r w:rsidR="00645915" w:rsidRPr="0053578D">
        <w:rPr>
          <w:rFonts w:asciiTheme="majorHAnsi" w:hAnsiTheme="majorHAnsi"/>
          <w:sz w:val="22"/>
        </w:rPr>
        <w:t>into force later this year or next.</w:t>
      </w:r>
      <w:r w:rsidR="00FB6AEF"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"Climate Analytics", "given" : "", "non-dropping-particle" : "", "parse-names" : false, "suffix" : "" } ], "id" : "ITEM-1", "issued" : { "date-parts" : [ [ "2016" ] ] }, "title" : "Paris Agreement Ratification Tracker", "type" : "webpage" }, "uris" : [ "http://www.mendeley.com/documents/?uuid=fe563e84-6554-4c06-abba-b17b5f2be9d7" ] } ], "mendeley" : { "formattedCitation" : "(22)", "plainTextFormattedCitation" : "(22)", "previouslyFormattedCitation" : "(22)" }, "properties" : { "noteIndex" : 0 }, "schema" : "https://github.com/citation-style-language/schema/raw/master/csl-citation.json" }</w:instrText>
      </w:r>
      <w:r w:rsidR="00FB6AEF" w:rsidRPr="0053578D">
        <w:rPr>
          <w:rFonts w:asciiTheme="majorHAnsi" w:hAnsiTheme="majorHAnsi"/>
          <w:sz w:val="22"/>
        </w:rPr>
        <w:fldChar w:fldCharType="separate"/>
      </w:r>
      <w:r w:rsidR="005347C4" w:rsidRPr="005347C4">
        <w:rPr>
          <w:rFonts w:asciiTheme="majorHAnsi" w:hAnsiTheme="majorHAnsi"/>
          <w:noProof/>
          <w:sz w:val="22"/>
        </w:rPr>
        <w:t>(22)</w:t>
      </w:r>
      <w:r w:rsidR="00FB6AEF" w:rsidRPr="0053578D">
        <w:rPr>
          <w:rFonts w:asciiTheme="majorHAnsi" w:hAnsiTheme="majorHAnsi"/>
          <w:sz w:val="22"/>
        </w:rPr>
        <w:fldChar w:fldCharType="end"/>
      </w:r>
      <w:r w:rsidR="000A45DD" w:rsidRPr="0053578D">
        <w:rPr>
          <w:rFonts w:asciiTheme="majorHAnsi" w:hAnsiTheme="majorHAnsi"/>
          <w:sz w:val="22"/>
        </w:rPr>
        <w:t xml:space="preserve"> </w:t>
      </w:r>
    </w:p>
    <w:p w14:paraId="65C46709" w14:textId="77777777" w:rsidR="00FB6AEF" w:rsidRPr="0053578D" w:rsidRDefault="00FB6AEF" w:rsidP="000849DA">
      <w:pPr>
        <w:widowControl w:val="0"/>
        <w:autoSpaceDE w:val="0"/>
        <w:autoSpaceDN w:val="0"/>
        <w:adjustRightInd w:val="0"/>
        <w:rPr>
          <w:rFonts w:asciiTheme="majorHAnsi" w:hAnsiTheme="majorHAnsi"/>
          <w:sz w:val="22"/>
        </w:rPr>
      </w:pPr>
    </w:p>
    <w:p w14:paraId="3AB1B08B" w14:textId="101ECED2" w:rsidR="000A45DD" w:rsidRPr="0053578D" w:rsidRDefault="004D4E02" w:rsidP="000849DA">
      <w:pPr>
        <w:widowControl w:val="0"/>
        <w:autoSpaceDE w:val="0"/>
        <w:autoSpaceDN w:val="0"/>
        <w:adjustRightInd w:val="0"/>
        <w:rPr>
          <w:rFonts w:asciiTheme="majorHAnsi" w:hAnsiTheme="majorHAnsi"/>
          <w:sz w:val="22"/>
        </w:rPr>
      </w:pPr>
      <w:r w:rsidRPr="0053578D">
        <w:rPr>
          <w:rFonts w:asciiTheme="majorHAnsi" w:hAnsiTheme="majorHAnsi"/>
          <w:sz w:val="22"/>
        </w:rPr>
        <w:t xml:space="preserve">States </w:t>
      </w:r>
      <w:r w:rsidR="00FD7D9A">
        <w:rPr>
          <w:rFonts w:asciiTheme="majorHAnsi" w:hAnsiTheme="majorHAnsi"/>
          <w:sz w:val="22"/>
        </w:rPr>
        <w:t xml:space="preserve">must also </w:t>
      </w:r>
      <w:r w:rsidRPr="0053578D">
        <w:rPr>
          <w:rFonts w:asciiTheme="majorHAnsi" w:hAnsiTheme="majorHAnsi"/>
          <w:sz w:val="22"/>
        </w:rPr>
        <w:t xml:space="preserve">report on their climate mitigation and adaptation actions under Sustainable </w:t>
      </w:r>
      <w:r w:rsidR="00535AB6" w:rsidRPr="0053578D">
        <w:rPr>
          <w:rFonts w:asciiTheme="majorHAnsi" w:hAnsiTheme="majorHAnsi"/>
          <w:sz w:val="22"/>
        </w:rPr>
        <w:t xml:space="preserve">Development </w:t>
      </w:r>
      <w:r w:rsidRPr="0053578D">
        <w:rPr>
          <w:rFonts w:asciiTheme="majorHAnsi" w:hAnsiTheme="majorHAnsi"/>
          <w:sz w:val="22"/>
        </w:rPr>
        <w:t>Goal 13</w:t>
      </w:r>
      <w:r w:rsidR="00535AB6" w:rsidRPr="0053578D">
        <w:rPr>
          <w:rFonts w:asciiTheme="majorHAnsi" w:hAnsiTheme="majorHAnsi"/>
          <w:sz w:val="22"/>
        </w:rPr>
        <w:t>, “</w:t>
      </w:r>
      <w:r w:rsidR="00535AB6" w:rsidRPr="0053578D">
        <w:rPr>
          <w:rFonts w:asciiTheme="majorHAnsi" w:hAnsiTheme="majorHAnsi"/>
          <w:sz w:val="22"/>
          <w:lang w:val="en-GB"/>
        </w:rPr>
        <w:t>Take urgent action to combat climate change and its impacts.”</w:t>
      </w:r>
      <w:r w:rsidR="009E27DD" w:rsidRPr="009E27DD">
        <w:rPr>
          <w:rFonts w:asciiTheme="majorHAnsi" w:hAnsiTheme="majorHAnsi"/>
          <w:sz w:val="22"/>
        </w:rPr>
        <w:t xml:space="preserve"> </w:t>
      </w:r>
      <w:r w:rsidR="009E27DD">
        <w:rPr>
          <w:rFonts w:asciiTheme="majorHAnsi" w:hAnsiTheme="majorHAnsi"/>
          <w:sz w:val="22"/>
        </w:rPr>
        <w:t>Child rights-based</w:t>
      </w:r>
      <w:r w:rsidR="008E13F1">
        <w:rPr>
          <w:rFonts w:asciiTheme="majorHAnsi" w:hAnsiTheme="majorHAnsi"/>
          <w:sz w:val="22"/>
        </w:rPr>
        <w:t xml:space="preserve"> approaches are essential for</w:t>
      </w:r>
      <w:r w:rsidR="009E27DD">
        <w:rPr>
          <w:rFonts w:asciiTheme="majorHAnsi" w:hAnsiTheme="majorHAnsi"/>
          <w:sz w:val="22"/>
        </w:rPr>
        <w:t xml:space="preserve"> shaping implementation and accountability mechanisms if the Sustainable Development Goals are to achieve their agenda of “transforming our world”.</w:t>
      </w:r>
      <w:r w:rsidR="00EB0585" w:rsidRPr="0053578D">
        <w:rPr>
          <w:rFonts w:asciiTheme="majorHAnsi" w:hAnsiTheme="majorHAnsi"/>
          <w:sz w:val="22"/>
          <w:lang w:val="en-GB"/>
        </w:rPr>
        <w:fldChar w:fldCharType="begin" w:fldLock="1"/>
      </w:r>
      <w:r w:rsidR="00347230">
        <w:rPr>
          <w:rFonts w:asciiTheme="majorHAnsi" w:hAnsiTheme="majorHAnsi"/>
          <w:sz w:val="22"/>
          <w:lang w:val="en-GB"/>
        </w:rPr>
        <w:instrText>ADDIN CSL_CITATION { "citationItems" : [ { "id" : "ITEM-1", "itemData" : { "author" : [ { "dropping-particle" : "", "family" : "United Nations General Assembly", "given" : "", "non-dropping-particle" : "", "parse-names" : false, "suffix" : "" } ], "id" : "ITEM-1", "issued" : { "date-parts" : [ [ "2015" ] ] }, "publisher-place" : "New York", "title" : "\u201cTransforming our world: the 2030 Agenda for Sustainable Development\u201d. Resolution 70/1 adopted by the General Assembly on 25 September 2015. UN document A/RES/70/1", "type" : "report" }, "uris" : [ "http://www.mendeley.com/documents/?uuid=b34d1ce5-6122-4f5e-a49c-e11701620154" ] } ], "mendeley" : { "formattedCitation" : "(23)", "plainTextFormattedCitation" : "(23)", "previouslyFormattedCitation" : "(23)" }, "properties" : { "noteIndex" : 0 }, "schema" : "https://github.com/citation-style-language/schema/raw/master/csl-citation.json" }</w:instrText>
      </w:r>
      <w:r w:rsidR="00EB0585" w:rsidRPr="0053578D">
        <w:rPr>
          <w:rFonts w:asciiTheme="majorHAnsi" w:hAnsiTheme="majorHAnsi"/>
          <w:sz w:val="22"/>
          <w:lang w:val="en-GB"/>
        </w:rPr>
        <w:fldChar w:fldCharType="separate"/>
      </w:r>
      <w:r w:rsidR="005347C4" w:rsidRPr="005347C4">
        <w:rPr>
          <w:rFonts w:asciiTheme="majorHAnsi" w:hAnsiTheme="majorHAnsi"/>
          <w:noProof/>
          <w:sz w:val="22"/>
          <w:lang w:val="en-GB"/>
        </w:rPr>
        <w:t>(23)</w:t>
      </w:r>
      <w:r w:rsidR="00EB0585" w:rsidRPr="0053578D">
        <w:rPr>
          <w:rFonts w:asciiTheme="majorHAnsi" w:hAnsiTheme="majorHAnsi"/>
          <w:sz w:val="22"/>
          <w:lang w:val="en-GB"/>
        </w:rPr>
        <w:fldChar w:fldCharType="end"/>
      </w:r>
      <w:r w:rsidR="009257B7">
        <w:rPr>
          <w:rFonts w:asciiTheme="majorHAnsi" w:hAnsiTheme="majorHAnsi"/>
          <w:sz w:val="22"/>
          <w:lang w:val="en-GB"/>
        </w:rPr>
        <w:fldChar w:fldCharType="begin" w:fldLock="1"/>
      </w:r>
      <w:r w:rsidR="00347230">
        <w:rPr>
          <w:rFonts w:asciiTheme="majorHAnsi" w:hAnsiTheme="majorHAnsi"/>
          <w:sz w:val="22"/>
          <w:lang w:val="en-GB"/>
        </w:rPr>
        <w:instrText>ADDIN CSL_CITATION { "citationItems" : [ { "id" : "ITEM-1", "itemData" : { "author" : [ { "dropping-particle" : "", "family" : "Williams", "given" : "Carmel", "non-dropping-particle" : "", "parse-names" : false, "suffix" : "" }, { "dropping-particle" : "", "family" : "Blaiklock", "given" : "Alison", "non-dropping-particle" : "", "parse-names" : false, "suffix" : "" } ], "id" : "ITEM-1", "issued" : { "date-parts" : [ [ "2015" ] ] }, "publisher" : "Health and Human Rights Journal", "publisher-place" : "Boston", "title" : "With SDGs Now Adopted, Human Rights Must Inform Implementation and Accountability. SDG Series blog", "type" : "article" }, "uris" : [ "http://www.mendeley.com/documents/?uuid=e1a71343-927f-4d20-bc35-1f273fab9a3b" ] } ], "mendeley" : { "formattedCitation" : "(24)", "plainTextFormattedCitation" : "(24)", "previouslyFormattedCitation" : "(24)" }, "properties" : { "noteIndex" : 0 }, "schema" : "https://github.com/citation-style-language/schema/raw/master/csl-citation.json" }</w:instrText>
      </w:r>
      <w:r w:rsidR="009257B7">
        <w:rPr>
          <w:rFonts w:asciiTheme="majorHAnsi" w:hAnsiTheme="majorHAnsi"/>
          <w:sz w:val="22"/>
          <w:lang w:val="en-GB"/>
        </w:rPr>
        <w:fldChar w:fldCharType="separate"/>
      </w:r>
      <w:r w:rsidR="005347C4" w:rsidRPr="005347C4">
        <w:rPr>
          <w:rFonts w:asciiTheme="majorHAnsi" w:hAnsiTheme="majorHAnsi"/>
          <w:noProof/>
          <w:sz w:val="22"/>
          <w:lang w:val="en-GB"/>
        </w:rPr>
        <w:t>(24)</w:t>
      </w:r>
      <w:r w:rsidR="009257B7">
        <w:rPr>
          <w:rFonts w:asciiTheme="majorHAnsi" w:hAnsiTheme="majorHAnsi"/>
          <w:sz w:val="22"/>
          <w:lang w:val="en-GB"/>
        </w:rPr>
        <w:fldChar w:fldCharType="end"/>
      </w:r>
    </w:p>
    <w:p w14:paraId="4DCE8A07" w14:textId="77777777" w:rsidR="00561AD6" w:rsidRDefault="00561AD6" w:rsidP="000849DA">
      <w:pPr>
        <w:widowControl w:val="0"/>
        <w:autoSpaceDE w:val="0"/>
        <w:autoSpaceDN w:val="0"/>
        <w:adjustRightInd w:val="0"/>
        <w:rPr>
          <w:rFonts w:asciiTheme="majorHAnsi" w:hAnsiTheme="majorHAnsi"/>
          <w:sz w:val="22"/>
        </w:rPr>
      </w:pPr>
    </w:p>
    <w:p w14:paraId="3F5E372D" w14:textId="77777777" w:rsidR="005F4842" w:rsidRPr="0053578D" w:rsidRDefault="005F4842" w:rsidP="000849DA">
      <w:pPr>
        <w:widowControl w:val="0"/>
        <w:autoSpaceDE w:val="0"/>
        <w:autoSpaceDN w:val="0"/>
        <w:adjustRightInd w:val="0"/>
        <w:rPr>
          <w:rFonts w:asciiTheme="majorHAnsi" w:hAnsiTheme="majorHAnsi"/>
          <w:sz w:val="22"/>
        </w:rPr>
      </w:pPr>
    </w:p>
    <w:p w14:paraId="0B944408" w14:textId="77777777" w:rsidR="00113616" w:rsidRDefault="00113616" w:rsidP="00113616">
      <w:pPr>
        <w:widowControl w:val="0"/>
        <w:autoSpaceDE w:val="0"/>
        <w:autoSpaceDN w:val="0"/>
        <w:adjustRightInd w:val="0"/>
        <w:rPr>
          <w:rFonts w:ascii="Calibri" w:hAnsi="Calibri" w:cs="Calibri"/>
          <w:b/>
          <w:sz w:val="22"/>
          <w:szCs w:val="22"/>
        </w:rPr>
      </w:pPr>
      <w:r w:rsidRPr="005D003C">
        <w:rPr>
          <w:rFonts w:ascii="Calibri" w:hAnsi="Calibri" w:cs="Calibri"/>
          <w:b/>
          <w:sz w:val="22"/>
          <w:szCs w:val="22"/>
        </w:rPr>
        <w:t>The role of States in relation to the business sector</w:t>
      </w:r>
    </w:p>
    <w:p w14:paraId="1C779510" w14:textId="77777777" w:rsidR="005F4842" w:rsidRPr="005D003C" w:rsidRDefault="005F4842" w:rsidP="00113616">
      <w:pPr>
        <w:widowControl w:val="0"/>
        <w:autoSpaceDE w:val="0"/>
        <w:autoSpaceDN w:val="0"/>
        <w:adjustRightInd w:val="0"/>
        <w:rPr>
          <w:rFonts w:ascii="Calibri" w:hAnsi="Calibri" w:cs="Calibri"/>
          <w:b/>
          <w:sz w:val="22"/>
          <w:szCs w:val="22"/>
        </w:rPr>
      </w:pPr>
    </w:p>
    <w:p w14:paraId="52029C54" w14:textId="329E46E1" w:rsidR="007F48DA" w:rsidRPr="000E313C" w:rsidRDefault="007F48DA" w:rsidP="007F48DA">
      <w:pPr>
        <w:widowControl w:val="0"/>
        <w:autoSpaceDE w:val="0"/>
        <w:autoSpaceDN w:val="0"/>
        <w:adjustRightInd w:val="0"/>
        <w:rPr>
          <w:rFonts w:ascii="Calibri" w:hAnsi="Calibri" w:cs="Calibri"/>
        </w:rPr>
      </w:pPr>
      <w:r w:rsidRPr="00DE5295">
        <w:rPr>
          <w:rFonts w:asciiTheme="majorHAnsi" w:hAnsiTheme="majorHAnsi" w:cs="Calibri"/>
          <w:sz w:val="22"/>
          <w:szCs w:val="22"/>
        </w:rPr>
        <w:t xml:space="preserve">States </w:t>
      </w:r>
      <w:r>
        <w:rPr>
          <w:rFonts w:asciiTheme="majorHAnsi" w:hAnsiTheme="majorHAnsi" w:cs="Calibri"/>
          <w:sz w:val="22"/>
          <w:szCs w:val="22"/>
        </w:rPr>
        <w:t xml:space="preserve">must </w:t>
      </w:r>
      <w:r w:rsidRPr="00DE5295">
        <w:rPr>
          <w:rFonts w:asciiTheme="majorHAnsi" w:hAnsiTheme="majorHAnsi" w:cs="Calibri"/>
          <w:sz w:val="22"/>
          <w:szCs w:val="22"/>
        </w:rPr>
        <w:t>consider the global impact of their own policies and domestic industries on children’s rights, including the right to health.</w:t>
      </w:r>
      <w:r>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"author" : [ { "dropping-particle" : "", "family" : "United Nations Committee on the Rights of the Child", "given" : "", "non-dropping-particle" : "", "parse-names" : false, "suffix" : "" } ], "id" : "ITEM-1", "issued" : { "date-parts" : [ [ "2013" ] ] }, "publisher-place" : "Geneva", "title" : "General Comment No. 16 (2013) on State obligations regarding the impact of the business sector on children\u2019s rights, 17 April 2013, UN Doc. CRC/C/GC/16", "type" : "report" }, "uris" : [ "http://www.mendeley.com/documents/?uuid=a0bf397b-d753-4435-81f5-f4ae42eb9515" ] } ], "mendeley" : { "formattedCitation" : "(25)", "plainTextFormattedCitation" : "(25)", "previouslyFormattedCitation" : "(25)" }, "properties" : { "noteIndex" : 0 }, "schema" : "https://github.com/citation-style-language/schema/raw/master/csl-citation.json" }</w:instrText>
      </w:r>
      <w:r>
        <w:rPr>
          <w:rFonts w:asciiTheme="majorHAnsi" w:hAnsiTheme="majorHAnsi" w:cs="Calibri"/>
          <w:sz w:val="22"/>
          <w:szCs w:val="22"/>
        </w:rPr>
        <w:fldChar w:fldCharType="separate"/>
      </w:r>
      <w:r w:rsidR="005347C4" w:rsidRPr="005347C4">
        <w:rPr>
          <w:rFonts w:asciiTheme="majorHAnsi" w:hAnsiTheme="majorHAnsi" w:cs="Calibri"/>
          <w:noProof/>
          <w:sz w:val="22"/>
          <w:szCs w:val="22"/>
        </w:rPr>
        <w:t>(25)</w:t>
      </w:r>
      <w:r>
        <w:rPr>
          <w:rFonts w:asciiTheme="majorHAnsi" w:hAnsiTheme="majorHAnsi" w:cs="Calibri"/>
          <w:sz w:val="22"/>
          <w:szCs w:val="22"/>
        </w:rPr>
        <w:fldChar w:fldCharType="end"/>
      </w:r>
      <w:r w:rsidRPr="00DE5295">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"DOI" : "10.1186/1744-8603-10-13", "ISSN" : "1744-8603", "PMID" : "24612523", "abstract" : "BACKGROUND: The UK government committed to undertaking impact assessments of its policies on the health of populations in low and middle-income countries in its cross-government strategy \"Health is Global\". To facilitate this process, the Department of Health, in collaboration with the National Heart Forum, initiated a project to pilot the use of a global health impact assessment guidance framework and toolkit for policy-makers. This paper aims to stimulate debate about the desirability and feasibility of global health impact assessments by describing and drawing lessons from the first stage of the project.\\n\\nDISCUSSION: Despite the attraction of being able to assess and address potential global health impacts of policies, there is a dearth of existing information and experience. A literature review was followed by discussions with policy-makers and an online survey about potential barriers, preferred support mechanisms and potential policies on which to pilot the toolkit. Although policy-makers were willing to engage in hypothetical discussions about the methodology, difficulties in identifying potential pilots suggest a wider problem in encouraging take up without legislative imperatives. This is reinforced by the findings of the survey that barriers to uptake included lack of time, resources and expertise. We identified three lessons for future efforts to mainstream global health impact assessments: 1) Identify a lead government department and champion--to some extent, this role was fulfilled by the Department of Health, however, it lacked a high-level cross-government mechanism to support implementation. 2) Ensure adequate resources and consider embedding the goals and principles of global health impact assessments into existing processes to maximise those resources. 3) Develop an effective delivery mechanism involving both state actors, and non-state actors who can ensure a \"voice\" for constituencies who are affected by government policies and also provide the \"demand\" for the assessments.\\n\\nSUMMARY: This paper uses the initial stages of a study on global health impact assessments to pose the wider question of incentives for policy-makers to improve global health. It highlights three lessons for successful development and implementation of global health impact assessments in relation to stewardship, resources, and delivery mechanisms.", "author" : [ { "dropping-particle" : "", "family" : "Mwatsama", "given" : "Modi K", "non-dropping-particle" : "", "parse-names" : false, "suffix" : "" }, { "dropping-particle" : "", "family" : "Wong", "given" : "Sidney", "non-dropping-particle" : "", "parse-names" : false, "suffix" : "" }, { "dropping-particle" : "", "family" : "Ettehad", "given" : "Dena", "non-dropping-particle" : "", "parse-names" : false, "suffix" : "" }, { "dropping-particle" : "", "family" : "Watt", "given" : "Nicola F", "non-dropping-particle" : "", "parse-names" : false, "suffix" : "" } ], "container-title" : "Globalization and health", "id" : "ITEM-1", "issue" : "1", "issued" : { "date-parts" : [ [ "2014" ] ] }, "page" : "13", "publisher" : "Globalization and Health", "title" : "Global health impacts of policies: lessons from the UK.", "type" : "article-journal", "volume" : "10" }, "uris" : [ "http://www.mendeley.com/documents/?uuid=73a3ff3e-4df7-4c4c-8887-489122fe2dd9" ] } ], "mendeley" : { "formattedCitation" : "(26)", "plainTextFormattedCitation" : "(26)", "previouslyFormattedCitation" : "(26)" }, "properties" : { "noteIndex" : 0 }, "schema" : "https://github.com/citation-style-language/schema/raw/master/csl-citation.json" }</w:instrText>
      </w:r>
      <w:r w:rsidRPr="00DE5295">
        <w:rPr>
          <w:rFonts w:asciiTheme="majorHAnsi" w:hAnsiTheme="majorHAnsi" w:cs="Calibri"/>
          <w:sz w:val="22"/>
          <w:szCs w:val="22"/>
        </w:rPr>
        <w:fldChar w:fldCharType="separate"/>
      </w:r>
      <w:r w:rsidR="005347C4" w:rsidRPr="005347C4">
        <w:rPr>
          <w:rFonts w:asciiTheme="majorHAnsi" w:hAnsiTheme="majorHAnsi" w:cs="Calibri"/>
          <w:noProof/>
          <w:sz w:val="22"/>
          <w:szCs w:val="22"/>
        </w:rPr>
        <w:t>(26)</w:t>
      </w:r>
      <w:r w:rsidRPr="00DE5295">
        <w:rPr>
          <w:rFonts w:asciiTheme="majorHAnsi" w:hAnsiTheme="majorHAnsi" w:cs="Calibri"/>
          <w:sz w:val="22"/>
          <w:szCs w:val="22"/>
        </w:rPr>
        <w:fldChar w:fldCharType="end"/>
      </w:r>
      <w:r w:rsidRPr="00DE5295">
        <w:rPr>
          <w:rFonts w:asciiTheme="majorHAnsi" w:hAnsiTheme="majorHAnsi" w:cs="Calibri"/>
          <w:sz w:val="22"/>
          <w:szCs w:val="22"/>
        </w:rPr>
        <w:t xml:space="preserve"> A</w:t>
      </w:r>
      <w:r w:rsidR="00F33FAB">
        <w:rPr>
          <w:rFonts w:asciiTheme="majorHAnsi" w:hAnsiTheme="majorHAnsi" w:cs="Calibri"/>
          <w:sz w:val="22"/>
          <w:szCs w:val="22"/>
        </w:rPr>
        <w:t>n</w:t>
      </w:r>
      <w:r w:rsidRPr="00DE5295">
        <w:rPr>
          <w:rFonts w:asciiTheme="majorHAnsi" w:hAnsiTheme="majorHAnsi" w:cs="Calibri"/>
          <w:sz w:val="22"/>
          <w:szCs w:val="22"/>
        </w:rPr>
        <w:t xml:space="preserve"> example of concern is the major contribution of </w:t>
      </w:r>
      <w:r w:rsidR="00F33FAB">
        <w:rPr>
          <w:rFonts w:asciiTheme="majorHAnsi" w:hAnsiTheme="majorHAnsi" w:cs="Calibri"/>
          <w:sz w:val="22"/>
          <w:szCs w:val="22"/>
        </w:rPr>
        <w:t xml:space="preserve">breast-milk substitute production by </w:t>
      </w:r>
      <w:r w:rsidRPr="00DE5295">
        <w:rPr>
          <w:rFonts w:asciiTheme="majorHAnsi" w:hAnsiTheme="majorHAnsi" w:cs="Calibri"/>
          <w:sz w:val="22"/>
          <w:szCs w:val="22"/>
        </w:rPr>
        <w:t xml:space="preserve">the local dairy industry to </w:t>
      </w:r>
      <w:r w:rsidR="004B41BE" w:rsidRPr="00DE5295">
        <w:rPr>
          <w:rFonts w:asciiTheme="majorHAnsi" w:hAnsiTheme="majorHAnsi" w:cs="Calibri"/>
          <w:sz w:val="22"/>
          <w:szCs w:val="22"/>
        </w:rPr>
        <w:t xml:space="preserve">New Zealand’s </w:t>
      </w:r>
      <w:r>
        <w:rPr>
          <w:rFonts w:asciiTheme="majorHAnsi" w:hAnsiTheme="majorHAnsi" w:cs="Calibri"/>
          <w:sz w:val="22"/>
          <w:szCs w:val="22"/>
        </w:rPr>
        <w:t>ver</w:t>
      </w:r>
      <w:r w:rsidRPr="00DE5295">
        <w:rPr>
          <w:rFonts w:asciiTheme="majorHAnsi" w:hAnsiTheme="majorHAnsi" w:cs="Calibri"/>
          <w:sz w:val="22"/>
          <w:szCs w:val="22"/>
        </w:rPr>
        <w:t xml:space="preserve">y high per capita level of greenhouse gas emissions. New Zealand </w:t>
      </w:r>
      <w:r>
        <w:rPr>
          <w:rFonts w:asciiTheme="majorHAnsi" w:hAnsiTheme="majorHAnsi" w:cs="Calibri"/>
          <w:sz w:val="22"/>
          <w:szCs w:val="22"/>
        </w:rPr>
        <w:t xml:space="preserve">export </w:t>
      </w:r>
      <w:r w:rsidRPr="00DE5295">
        <w:rPr>
          <w:rFonts w:asciiTheme="majorHAnsi" w:hAnsiTheme="majorHAnsi" w:cs="Calibri"/>
          <w:sz w:val="22"/>
          <w:szCs w:val="22"/>
        </w:rPr>
        <w:t xml:space="preserve">policies and agencies support </w:t>
      </w:r>
      <w:r w:rsidR="00F33FAB">
        <w:rPr>
          <w:rFonts w:asciiTheme="majorHAnsi" w:hAnsiTheme="majorHAnsi" w:cs="Calibri"/>
          <w:sz w:val="22"/>
          <w:szCs w:val="22"/>
        </w:rPr>
        <w:t xml:space="preserve">investment in and expansion of </w:t>
      </w:r>
      <w:r w:rsidR="004B41BE">
        <w:rPr>
          <w:rFonts w:asciiTheme="majorHAnsi" w:hAnsiTheme="majorHAnsi" w:cs="Calibri"/>
          <w:sz w:val="22"/>
          <w:szCs w:val="22"/>
        </w:rPr>
        <w:t>production and export</w:t>
      </w:r>
      <w:r w:rsidR="00F33FAB">
        <w:rPr>
          <w:rFonts w:asciiTheme="majorHAnsi" w:hAnsiTheme="majorHAnsi" w:cs="Calibri"/>
          <w:sz w:val="22"/>
          <w:szCs w:val="22"/>
        </w:rPr>
        <w:t xml:space="preserve"> of this product </w:t>
      </w:r>
      <w:r w:rsidRPr="00DE5295">
        <w:rPr>
          <w:rFonts w:asciiTheme="majorHAnsi" w:hAnsiTheme="majorHAnsi" w:cs="Calibri"/>
          <w:sz w:val="22"/>
          <w:szCs w:val="22"/>
        </w:rPr>
        <w:t>that damag</w:t>
      </w:r>
      <w:r w:rsidR="00F33FAB">
        <w:rPr>
          <w:rFonts w:asciiTheme="majorHAnsi" w:hAnsiTheme="majorHAnsi" w:cs="Calibri"/>
          <w:sz w:val="22"/>
          <w:szCs w:val="22"/>
        </w:rPr>
        <w:t>es</w:t>
      </w:r>
      <w:r w:rsidRPr="00DE5295">
        <w:rPr>
          <w:rFonts w:asciiTheme="majorHAnsi" w:hAnsiTheme="majorHAnsi" w:cs="Calibri"/>
          <w:sz w:val="22"/>
          <w:szCs w:val="22"/>
        </w:rPr>
        <w:t xml:space="preserve"> children’s right to health globally.</w:t>
      </w:r>
      <w:r w:rsidRPr="00DE5295">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"author" : [ { "dropping-particle" : "", "family" : "Galtry", "given" : "Judith A", "non-dropping-particle" : "", "parse-names" : false, "suffix" : "" } ], "container-title" : "New Zealand Medical Journal", "id" : "ITEM-1", "issue" : "1386", "issued" : { "date-parts" : [ [ "2013" ] ] }, "page" : "82-89", "title" : "Improving the New Zealand dairy industry\u2019s contribution to local and global wellbeing: the case of infant formula exports", "type" : "article-journal", "volume" : "126" }, "uris" : [ "http://www.mendeley.com/documents/?uuid=b7b10b59-dfad-4cd3-bad0-823b11c98f1e" ] } ], "mendeley" : { "formattedCitation" : "(27)", "plainTextFormattedCitation" : "(27)", "previouslyFormattedCitation" : "(27)" }, "properties" : { "noteIndex" : 0 }, "schema" : "https://github.com/citation-style-language/schema/raw/master/csl-citation.json" }</w:instrText>
      </w:r>
      <w:r w:rsidRPr="00DE5295">
        <w:rPr>
          <w:rFonts w:asciiTheme="majorHAnsi" w:hAnsiTheme="majorHAnsi" w:cs="Calibri"/>
          <w:sz w:val="22"/>
          <w:szCs w:val="22"/>
        </w:rPr>
        <w:fldChar w:fldCharType="separate"/>
      </w:r>
      <w:r w:rsidR="005347C4" w:rsidRPr="005347C4">
        <w:rPr>
          <w:rFonts w:asciiTheme="majorHAnsi" w:hAnsiTheme="majorHAnsi" w:cs="Calibri"/>
          <w:noProof/>
          <w:sz w:val="22"/>
          <w:szCs w:val="22"/>
        </w:rPr>
        <w:t>(27)</w:t>
      </w:r>
      <w:r w:rsidRPr="00DE5295">
        <w:rPr>
          <w:rFonts w:asciiTheme="majorHAnsi" w:hAnsiTheme="majorHAnsi" w:cs="Calibri"/>
          <w:sz w:val="22"/>
          <w:szCs w:val="22"/>
        </w:rPr>
        <w:fldChar w:fldCharType="end"/>
      </w:r>
      <w:r w:rsidRPr="00DE5295">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"author" : [ { "dropping-particle" : "", "family" : "The Royal Society of New Zealand", "given" : "", "non-dropping-particle" : "", "parse-names" : false, "suffix" : "" } ], "id" : "ITEM-1", "issued" : { "date-parts" : [ [ "0" ] ] }, "publisher-place" : "Wellington", "title" : "Transition to a Low-Carbon Economy for New Zealand", "type" : "report" }, "uris" : [ "http://www.mendeley.com/documents/?uuid=b04027b2-3c3f-49c8-89d4-6b2f2530d0f6" ] } ], "mendeley" : { "formattedCitation" : "(28)", "plainTextFormattedCitation" : "(28)", "previouslyFormattedCitation" : "(28)" }, "properties" : { "noteIndex" : 0 }, "schema" : "https://github.com/citation-style-language/schema/raw/master/csl-citation.json" }</w:instrText>
      </w:r>
      <w:r w:rsidRPr="00DE5295">
        <w:rPr>
          <w:rFonts w:asciiTheme="majorHAnsi" w:hAnsiTheme="majorHAnsi" w:cs="Calibri"/>
          <w:sz w:val="22"/>
          <w:szCs w:val="22"/>
        </w:rPr>
        <w:fldChar w:fldCharType="separate"/>
      </w:r>
      <w:r w:rsidR="005347C4" w:rsidRPr="005347C4">
        <w:rPr>
          <w:rFonts w:asciiTheme="majorHAnsi" w:hAnsiTheme="majorHAnsi" w:cs="Calibri"/>
          <w:noProof/>
          <w:sz w:val="22"/>
          <w:szCs w:val="22"/>
        </w:rPr>
        <w:t>(28)</w:t>
      </w:r>
      <w:r w:rsidRPr="00DE5295">
        <w:rPr>
          <w:rFonts w:asciiTheme="majorHAnsi" w:hAnsiTheme="majorHAnsi" w:cs="Calibri"/>
          <w:sz w:val="22"/>
          <w:szCs w:val="22"/>
        </w:rPr>
        <w:fldChar w:fldCharType="end"/>
      </w:r>
      <w:r w:rsidRPr="00DE5295">
        <w:rPr>
          <w:rFonts w:asciiTheme="majorHAnsi" w:hAnsiTheme="majorHAnsi" w:cs="Calibri"/>
          <w:sz w:val="22"/>
          <w:szCs w:val="22"/>
        </w:rPr>
        <w:t xml:space="preserve"> Investment is promoted on government websites,</w:t>
      </w:r>
      <w:r w:rsidRPr="00DE5295">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"URL" : "http://www.med.govt.nz/sectors-industries/food-beverage/information-project/dairy", "accessed" : { "date-parts" : [ [ "2016", "7", "29" ] ] }, "author" : [ { "dropping-particle" : "", "family" : "New Zealand Ministry of Business Innovation and Employment", "given" : "", "non-dropping-particle" : "", "parse-names" : false, "suffix" : "" } ], "id" : "ITEM-1", "issued" : { "date-parts" : [ [ "0" ] ] }, "title" : "The Food and Beverage Information Project: Dairy", "type" : "webpage" }, "uris" : [ "http://www.mendeley.com/documents/?uuid=50b724a0-aa0b-46c9-9ac4-54cd744343d3" ] } ], "mendeley" : { "formattedCitation" : "(29)", "plainTextFormattedCitation" : "(29)", "previouslyFormattedCitation" : "(29)" }, "properties" : { "noteIndex" : 0 }, "schema" : "https://github.com/citation-style-language/schema/raw/master/csl-citation.json" }</w:instrText>
      </w:r>
      <w:r w:rsidRPr="00DE5295">
        <w:rPr>
          <w:rFonts w:asciiTheme="majorHAnsi" w:hAnsiTheme="majorHAnsi" w:cs="Calibri"/>
          <w:sz w:val="22"/>
          <w:szCs w:val="22"/>
        </w:rPr>
        <w:fldChar w:fldCharType="separate"/>
      </w:r>
      <w:r w:rsidR="005347C4" w:rsidRPr="005347C4">
        <w:rPr>
          <w:rFonts w:asciiTheme="majorHAnsi" w:hAnsiTheme="majorHAnsi" w:cs="Calibri"/>
          <w:noProof/>
          <w:sz w:val="22"/>
          <w:szCs w:val="22"/>
        </w:rPr>
        <w:t>(29)</w:t>
      </w:r>
      <w:r w:rsidRPr="00DE5295">
        <w:rPr>
          <w:rFonts w:asciiTheme="majorHAnsi" w:hAnsiTheme="majorHAnsi" w:cs="Calibri"/>
          <w:sz w:val="22"/>
          <w:szCs w:val="22"/>
        </w:rPr>
        <w:fldChar w:fldCharType="end"/>
      </w:r>
      <w:r w:rsidRPr="00DE5295">
        <w:rPr>
          <w:rFonts w:asciiTheme="majorHAnsi" w:hAnsiTheme="majorHAnsi" w:cs="Calibri"/>
          <w:sz w:val="22"/>
          <w:szCs w:val="22"/>
        </w:rPr>
        <w:t xml:space="preserve"> and includes descriptions of practices to market </w:t>
      </w:r>
      <w:r w:rsidR="00A17BA7">
        <w:rPr>
          <w:rFonts w:asciiTheme="majorHAnsi" w:hAnsiTheme="majorHAnsi" w:cs="Calibri"/>
          <w:sz w:val="22"/>
          <w:szCs w:val="22"/>
        </w:rPr>
        <w:t xml:space="preserve">breast milk substitute </w:t>
      </w:r>
      <w:r w:rsidRPr="00DE5295">
        <w:rPr>
          <w:rFonts w:asciiTheme="majorHAnsi" w:hAnsiTheme="majorHAnsi" w:cs="Calibri"/>
          <w:sz w:val="22"/>
          <w:szCs w:val="22"/>
        </w:rPr>
        <w:t xml:space="preserve">brands </w:t>
      </w:r>
      <w:r w:rsidRPr="0083655D">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"author" : [ { "dropping-particle" : "", "family" : "Coriolis", "given" : "", "non-dropping-particle" : "", "parse-names" : false, "suffix" : "" } ], "id" : "ITEM-1", "issued" : { "date-parts" : [ [ "2014" ] ] }, "publisher-place" : "Auckland", "title" : "Infant Formula Value Chain: Part of the NZPECC dairy value chain project", "type" : "report" }, "uris" : [ "http://www.mendeley.com/documents/?uuid=f4cfd4df-eae1-46f4-8b1b-2a40185c11fa" ] } ], "mendeley" : { "formattedCitation" : "(30)", "plainTextFormattedCitation" : "(30)", "previouslyFormattedCitation" : "(30)" }, "properties" : { "noteIndex" : 0 }, "schema" : "https://github.com/citation-style-language/schema/raw/master/csl-citation.json" }</w:instrText>
      </w:r>
      <w:r w:rsidRPr="0083655D">
        <w:rPr>
          <w:rFonts w:asciiTheme="majorHAnsi" w:hAnsiTheme="majorHAnsi" w:cs="Calibri"/>
          <w:sz w:val="22"/>
          <w:szCs w:val="22"/>
        </w:rPr>
        <w:fldChar w:fldCharType="separate"/>
      </w:r>
      <w:r w:rsidR="005347C4" w:rsidRPr="005347C4">
        <w:rPr>
          <w:rFonts w:asciiTheme="majorHAnsi" w:hAnsiTheme="majorHAnsi" w:cs="Calibri"/>
          <w:noProof/>
          <w:sz w:val="22"/>
          <w:szCs w:val="22"/>
        </w:rPr>
        <w:t>(30)</w:t>
      </w:r>
      <w:r w:rsidRPr="0083655D">
        <w:rPr>
          <w:rFonts w:asciiTheme="majorHAnsi" w:hAnsiTheme="majorHAnsi" w:cs="Calibri"/>
          <w:sz w:val="22"/>
          <w:szCs w:val="22"/>
        </w:rPr>
        <w:fldChar w:fldCharType="end"/>
      </w:r>
      <w:r>
        <w:rPr>
          <w:rFonts w:asciiTheme="majorHAnsi" w:hAnsiTheme="majorHAnsi" w:cs="Calibri"/>
          <w:sz w:val="22"/>
          <w:szCs w:val="22"/>
        </w:rPr>
        <w:t>(p40) that may breach the World Health Organization International</w:t>
      </w:r>
      <w:r w:rsidRPr="00DE5295">
        <w:rPr>
          <w:rFonts w:asciiTheme="majorHAnsi" w:hAnsiTheme="majorHAnsi" w:cs="Calibri"/>
          <w:sz w:val="22"/>
          <w:szCs w:val="22"/>
        </w:rPr>
        <w:t xml:space="preserve"> Code of Marketing of Breast</w:t>
      </w:r>
      <w:r>
        <w:rPr>
          <w:rFonts w:asciiTheme="majorHAnsi" w:hAnsiTheme="majorHAnsi" w:cs="Calibri"/>
          <w:sz w:val="22"/>
          <w:szCs w:val="22"/>
        </w:rPr>
        <w:t>-milk S</w:t>
      </w:r>
      <w:r w:rsidRPr="00DE5295">
        <w:rPr>
          <w:rFonts w:asciiTheme="majorHAnsi" w:hAnsiTheme="majorHAnsi" w:cs="Calibri"/>
          <w:sz w:val="22"/>
          <w:szCs w:val="22"/>
        </w:rPr>
        <w:t>ubstitutes.</w:t>
      </w:r>
      <w:r w:rsidRPr="0083655D">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"author" : [ { "dropping-particle" : "", "family" : "World Health Organization", "given" : "", "non-dropping-particle" : "", "parse-names" : false, "suffix" : "" } ], "id" : "ITEM-1", "issued" : { "date-parts" : [ [ "1981" ] ] }, "publisher-place" : "Geneva", "title" : "International Code of Marketing of Breast-milk Substitutes", "type" : "report" }, "uris" : [ "http://www.mendeley.com/documents/?uuid=cf13203f-ceed-46d3-9480-18f546d0046e" ] } ], "mendeley" : { "formattedCitation" : "(31)", "plainTextFormattedCitation" : "(31)", "previouslyFormattedCitation" : "(31)" }, "properties" : { "noteIndex" : 0 }, "schema" : "https://github.com/citation-style-language/schema/raw/master/csl-citation.json" }</w:instrText>
      </w:r>
      <w:r w:rsidRPr="0083655D">
        <w:rPr>
          <w:rFonts w:asciiTheme="majorHAnsi" w:hAnsiTheme="majorHAnsi" w:cs="Calibri"/>
          <w:sz w:val="22"/>
          <w:szCs w:val="22"/>
        </w:rPr>
        <w:fldChar w:fldCharType="separate"/>
      </w:r>
      <w:r w:rsidR="005347C4" w:rsidRPr="005347C4">
        <w:rPr>
          <w:rFonts w:asciiTheme="majorHAnsi" w:hAnsiTheme="majorHAnsi" w:cs="Calibri"/>
          <w:noProof/>
          <w:sz w:val="22"/>
          <w:szCs w:val="22"/>
        </w:rPr>
        <w:t>(31)</w:t>
      </w:r>
      <w:r w:rsidRPr="0083655D">
        <w:rPr>
          <w:rFonts w:asciiTheme="majorHAnsi" w:hAnsiTheme="majorHAnsi" w:cs="Calibri"/>
          <w:sz w:val="22"/>
          <w:szCs w:val="22"/>
        </w:rPr>
        <w:fldChar w:fldCharType="end"/>
      </w:r>
    </w:p>
    <w:p w14:paraId="49342FE9" w14:textId="77777777" w:rsidR="007F48DA" w:rsidRDefault="007F48DA" w:rsidP="00113616">
      <w:pPr>
        <w:widowControl w:val="0"/>
        <w:autoSpaceDE w:val="0"/>
        <w:autoSpaceDN w:val="0"/>
        <w:adjustRightInd w:val="0"/>
        <w:rPr>
          <w:rFonts w:ascii="Calibri" w:hAnsi="Calibri" w:cs="Calibri"/>
          <w:sz w:val="22"/>
          <w:szCs w:val="22"/>
        </w:rPr>
      </w:pPr>
    </w:p>
    <w:p w14:paraId="721EDEF9" w14:textId="2DC9EDA5" w:rsidR="00113616" w:rsidRPr="00DE5295" w:rsidRDefault="00113616" w:rsidP="00113616">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Pr="00C85FF0">
        <w:rPr>
          <w:rFonts w:ascii="Calibri" w:hAnsi="Calibri" w:cs="Calibri"/>
          <w:sz w:val="22"/>
          <w:szCs w:val="22"/>
          <w:lang w:val="en-GB"/>
        </w:rPr>
        <w:t>Addis Ababa Action Agenda</w:t>
      </w:r>
      <w:r w:rsidRPr="00C85FF0">
        <w:rPr>
          <w:rFonts w:ascii="Calibri" w:hAnsi="Calibri" w:cs="Calibri"/>
          <w:sz w:val="22"/>
          <w:szCs w:val="22"/>
        </w:rPr>
        <w:t xml:space="preserve"> </w:t>
      </w:r>
      <w:r>
        <w:rPr>
          <w:rFonts w:ascii="Calibri" w:hAnsi="Calibri" w:cs="Calibri"/>
          <w:sz w:val="22"/>
          <w:szCs w:val="22"/>
        </w:rPr>
        <w:t xml:space="preserve">called for reorientation of international investment </w:t>
      </w:r>
      <w:r>
        <w:rPr>
          <w:rFonts w:ascii="Calibri" w:hAnsi="Calibri" w:cs="Calibri"/>
          <w:sz w:val="22"/>
          <w:szCs w:val="22"/>
        </w:rPr>
        <w:softHyphen/>
        <w:t xml:space="preserve">– and this will be essential to achieve </w:t>
      </w:r>
      <w:r w:rsidRPr="00DE5295">
        <w:rPr>
          <w:rFonts w:ascii="Calibri" w:hAnsi="Calibri" w:cs="Calibri"/>
          <w:sz w:val="22"/>
          <w:szCs w:val="22"/>
        </w:rPr>
        <w:t>the Paris Agreement and 2030 Agenda for Sustainable Development</w:t>
      </w:r>
      <w:r w:rsidR="00A17BA7">
        <w:rPr>
          <w:rFonts w:ascii="Calibri" w:hAnsi="Calibri" w:cs="Calibri"/>
          <w:sz w:val="22"/>
          <w:szCs w:val="22"/>
        </w:rPr>
        <w:t>.</w:t>
      </w:r>
      <w:r>
        <w:rPr>
          <w:rFonts w:ascii="Calibri" w:hAnsi="Calibri" w:cs="Calibri"/>
          <w:sz w:val="22"/>
          <w:szCs w:val="22"/>
        </w:rPr>
        <w:fldChar w:fldCharType="begin" w:fldLock="1"/>
      </w:r>
      <w:r w:rsidR="00347230">
        <w:rPr>
          <w:rFonts w:ascii="Calibri" w:hAnsi="Calibri" w:cs="Calibri"/>
          <w:sz w:val="22"/>
          <w:szCs w:val="22"/>
        </w:rPr>
        <w:instrText>ADDIN CSL_CITATION { "citationItems" : [ { "id" : "ITEM-1", "itemData" : { "URL" : "http://unctad.org/en/pages/PublicationWebflyer.aspx?publicationid=1555", "accessed" : { "date-parts" : [ [ "2016", "7", "29" ] ] }, "author" : [ { "dropping-particle" : "", "family" : "United Nations Conference on Trade and Development", "given" : "", "non-dropping-particle" : "", "parse-names" : false, "suffix" : "" } ], "id" : "ITEM-1", "issued" : { "date-parts" : [ [ "2016" ] ] }, "title" : "World Investment Report 2016 - Investor Nationality: Policy Challenges", "type" : "webpage" }, "uris" : [ "http://www.mendeley.com/documents/?uuid=83359a8e-8e99-4c84-a6db-3781b6b16d62" ] } ], "mendeley" : { "formattedCitation" : "(32)", "plainTextFormattedCitation" : "(32)", "previouslyFormattedCitation" : "(32)" }, "properties" : { "noteIndex" : 0 }, "schema" : "https://github.com/citation-style-language/schema/raw/master/csl-citation.json" }</w:instrText>
      </w:r>
      <w:r>
        <w:rPr>
          <w:rFonts w:ascii="Calibri" w:hAnsi="Calibri" w:cs="Calibri"/>
          <w:sz w:val="22"/>
          <w:szCs w:val="22"/>
        </w:rPr>
        <w:fldChar w:fldCharType="separate"/>
      </w:r>
      <w:r w:rsidR="005347C4" w:rsidRPr="005347C4">
        <w:rPr>
          <w:rFonts w:ascii="Calibri" w:hAnsi="Calibri" w:cs="Calibri"/>
          <w:noProof/>
          <w:sz w:val="22"/>
          <w:szCs w:val="22"/>
        </w:rPr>
        <w:t>(32)</w:t>
      </w:r>
      <w:r>
        <w:rPr>
          <w:rFonts w:ascii="Calibri" w:hAnsi="Calibri" w:cs="Calibri"/>
          <w:sz w:val="22"/>
          <w:szCs w:val="22"/>
        </w:rPr>
        <w:fldChar w:fldCharType="end"/>
      </w:r>
      <w:r>
        <w:rPr>
          <w:rFonts w:ascii="Calibri" w:hAnsi="Calibri" w:cs="Calibri"/>
          <w:sz w:val="22"/>
          <w:szCs w:val="22"/>
        </w:rPr>
        <w:t xml:space="preserve"> </w:t>
      </w:r>
      <w:r w:rsidRPr="00DE5295">
        <w:rPr>
          <w:rFonts w:ascii="Calibri" w:hAnsi="Calibri" w:cs="Calibri"/>
          <w:sz w:val="22"/>
          <w:szCs w:val="22"/>
        </w:rPr>
        <w:t>United Nations Special Procedures human rights experts have raised concerns that existing and future international investment agreements have adverse effects on human rights.</w:t>
      </w:r>
      <w:r w:rsidRPr="00DE5295">
        <w:rPr>
          <w:rFonts w:ascii="Calibri" w:hAnsi="Calibri" w:cs="Calibri"/>
          <w:sz w:val="22"/>
          <w:szCs w:val="22"/>
        </w:rPr>
        <w:fldChar w:fldCharType="begin" w:fldLock="1"/>
      </w:r>
      <w:r w:rsidR="00347230">
        <w:rPr>
          <w:rFonts w:ascii="Calibri" w:hAnsi="Calibri" w:cs="Calibri"/>
          <w:sz w:val="22"/>
          <w:szCs w:val="22"/>
        </w:rPr>
        <w:instrText>ADDIN CSL_CITATION { "citationItems" : [ { "id" : "ITEM-1", "itemData" : { "author" : [ { "dropping-particle" : "", "family" : "Zayas", "given" : "Alfred", "non-dropping-particle" : "de", "parse-names" : false, "suffix" : "" }, { "dropping-particle" : "", "family" : "Devandas Aguilar", "given" : "Catalina", "non-dropping-particle" : "", "parse-names" : false, "suffix" : "" }, { "dropping-particle" : "", "family" : "Puras", "given" : "Dainus", "non-dropping-particle" : "", "parse-names" : false, "suffix" : "" }, { "dropping-particle" : "", "family" : "Shaheed", "given" : "Farida", "non-dropping-particle" : "", "parse-names" : false, "suffix" : "" }, { "dropping-particle" : "", "family" : "Knaul", "given" : "Gabriella", "non-dropping-particle" : "", "parse-names" : false, "suffix" : "" }, { "dropping-particle" : "", "family" : "Helver", "given" : "Hilal", "non-dropping-particle" : "", "parse-names" : false, "suffix" : "" }, { "dropping-particle" : "", "family" : "Bohoslavsky", "given" : "Juan", "non-dropping-particle" : "", "parse-names" : false, "suffix" : "" }, { "dropping-particle" : "", "family" : "Heller", "given" : "L\u00e9o", "non-dropping-particle" : "", "parse-names" : false, "suffix" : "" }, { "dropping-particle" : "", "family" : "Tauli-Corpuz", "given" : "Victoria Lucia", "non-dropping-particle" : "", "parse-names" : false, "suffix" : "" }, { "dropping-particle" : "", "family" : "Dandan", "given" : "Virginia", "non-dropping-particle" : "", "parse-names" : false, "suffix" : "" } ], "id" : "ITEM-1", "issued" : { "date-parts" : [ [ "2015" ] ] }, "publisher-place" : "Geneva", "title" : "UN experts voice concern over adverse impact of free trade and investment agreements on human rights", "type" : "report" }, "uris" : [ "http://www.mendeley.com/documents/?uuid=c6796b92-a541-45f4-9ef8-79fd659836b5" ] } ], "mendeley" : { "formattedCitation" : "(33)", "plainTextFormattedCitation" : "(33)", "previouslyFormattedCitation" : "(33)" }, "properties" : { "noteIndex" : 0 }, "schema" : "https://github.com/citation-style-language/schema/raw/master/csl-citation.json" }</w:instrText>
      </w:r>
      <w:r w:rsidRPr="00DE5295">
        <w:rPr>
          <w:rFonts w:ascii="Calibri" w:hAnsi="Calibri" w:cs="Calibri"/>
          <w:sz w:val="22"/>
          <w:szCs w:val="22"/>
        </w:rPr>
        <w:fldChar w:fldCharType="separate"/>
      </w:r>
      <w:r w:rsidR="005347C4" w:rsidRPr="005347C4">
        <w:rPr>
          <w:rFonts w:ascii="Calibri" w:hAnsi="Calibri" w:cs="Calibri"/>
          <w:noProof/>
          <w:sz w:val="22"/>
          <w:szCs w:val="22"/>
        </w:rPr>
        <w:t>(33)</w:t>
      </w:r>
      <w:r w:rsidRPr="00DE5295">
        <w:rPr>
          <w:rFonts w:ascii="Calibri" w:hAnsi="Calibri" w:cs="Calibri"/>
          <w:sz w:val="22"/>
          <w:szCs w:val="22"/>
        </w:rPr>
        <w:fldChar w:fldCharType="end"/>
      </w:r>
      <w:r w:rsidRPr="00DE5295">
        <w:rPr>
          <w:rFonts w:ascii="Calibri" w:hAnsi="Calibri" w:cs="Calibri"/>
          <w:sz w:val="22"/>
          <w:szCs w:val="22"/>
        </w:rPr>
        <w:fldChar w:fldCharType="begin" w:fldLock="1"/>
      </w:r>
      <w:r w:rsidR="00347230">
        <w:rPr>
          <w:rFonts w:ascii="Calibri" w:hAnsi="Calibri" w:cs="Calibri"/>
          <w:sz w:val="22"/>
          <w:szCs w:val="22"/>
        </w:rPr>
        <w:instrText>ADDIN CSL_CITATION { "citationItems" : [ { "id" : "ITEM-1", "itemData" : { "author" : [ { "dropping-particle" : "", "family" : "Zayas", "given" : "Alfred Maurice", "non-dropping-particle" : "de", "parse-names" : false, "suffix" : "" } ], "id" : "ITEM-1", "issued" : { "date-parts" : [ [ "2015" ] ] }, "publisher-place" : "New York", "title" : "Report of the Independent Expert on the promotion of a democratic and equitable international order on the impact of investor-State-dispute-settlement on a democratic and equitable international order, 5 August 2015, UN Doc. A/70/285.", "type" : "report" }, "uris" : [ "http://www.mendeley.com/documents/?uuid=5e3639e4-a786-444d-b43f-e5559c8d1940" ] } ], "mendeley" : { "formattedCitation" : "(34)", "plainTextFormattedCitation" : "(34)", "previouslyFormattedCitation" : "(34)" }, "properties" : { "noteIndex" : 0 }, "schema" : "https://github.com/citation-style-language/schema/raw/master/csl-citation.json" }</w:instrText>
      </w:r>
      <w:r w:rsidRPr="00DE5295">
        <w:rPr>
          <w:rFonts w:ascii="Calibri" w:hAnsi="Calibri" w:cs="Calibri"/>
          <w:sz w:val="22"/>
          <w:szCs w:val="22"/>
        </w:rPr>
        <w:fldChar w:fldCharType="separate"/>
      </w:r>
      <w:r w:rsidR="005347C4" w:rsidRPr="005347C4">
        <w:rPr>
          <w:rFonts w:ascii="Calibri" w:hAnsi="Calibri" w:cs="Calibri"/>
          <w:noProof/>
          <w:sz w:val="22"/>
          <w:szCs w:val="22"/>
        </w:rPr>
        <w:t>(34)</w:t>
      </w:r>
      <w:r w:rsidRPr="00DE5295">
        <w:rPr>
          <w:rFonts w:ascii="Calibri" w:hAnsi="Calibri" w:cs="Calibri"/>
          <w:sz w:val="22"/>
          <w:szCs w:val="22"/>
        </w:rPr>
        <w:fldChar w:fldCharType="end"/>
      </w:r>
      <w:r w:rsidRPr="00DE5295">
        <w:rPr>
          <w:rFonts w:ascii="Calibri" w:hAnsi="Calibri" w:cs="Calibri"/>
          <w:sz w:val="22"/>
          <w:szCs w:val="22"/>
        </w:rPr>
        <w:fldChar w:fldCharType="begin" w:fldLock="1"/>
      </w:r>
      <w:r w:rsidR="00347230">
        <w:rPr>
          <w:rFonts w:ascii="Calibri" w:hAnsi="Calibri" w:cs="Calibri"/>
          <w:sz w:val="22"/>
          <w:szCs w:val="22"/>
        </w:rPr>
        <w:instrText>ADDIN CSL_CITATION { "citationItems" : [ { "id" : "ITEM-1", "itemData" : { "author" : [ { "dropping-particle" : "", "family" : "Zayas", "given" : "Alfred Maurice", "non-dropping-particle" : "de", "parse-names" : false, "suffix" : "" } ], "id" : "ITEM-1", "issued" : { "date-parts" : [ [ "2015" ] ] }, "publisher-place" : "Geneva", "title" : "Thematic report to the Human Rights Council on the adverse impacts of free trade and investment agreements on a democratic and equitable international order, Human Rights Council, 14 July 2015, UN Doc. A/HRC/30/44", "type" : "report" }, "uris" : [ "http://www.mendeley.com/documents/?uuid=276d7cae-782a-4aa8-928a-36fac34ea404" ] } ], "mendeley" : { "formattedCitation" : "(35)", "plainTextFormattedCitation" : "(35)", "previouslyFormattedCitation" : "(35)" }, "properties" : { "noteIndex" : 0 }, "schema" : "https://github.com/citation-style-language/schema/raw/master/csl-citation.json" }</w:instrText>
      </w:r>
      <w:r w:rsidRPr="00DE5295">
        <w:rPr>
          <w:rFonts w:ascii="Calibri" w:hAnsi="Calibri" w:cs="Calibri"/>
          <w:sz w:val="22"/>
          <w:szCs w:val="22"/>
        </w:rPr>
        <w:fldChar w:fldCharType="separate"/>
      </w:r>
      <w:r w:rsidR="005347C4" w:rsidRPr="005347C4">
        <w:rPr>
          <w:rFonts w:ascii="Calibri" w:hAnsi="Calibri" w:cs="Calibri"/>
          <w:noProof/>
          <w:sz w:val="22"/>
          <w:szCs w:val="22"/>
        </w:rPr>
        <w:t>(35)</w:t>
      </w:r>
      <w:r w:rsidRPr="00DE5295">
        <w:rPr>
          <w:rFonts w:ascii="Calibri" w:hAnsi="Calibri" w:cs="Calibri"/>
          <w:sz w:val="22"/>
          <w:szCs w:val="22"/>
        </w:rPr>
        <w:fldChar w:fldCharType="end"/>
      </w:r>
      <w:r w:rsidRPr="00DE5295">
        <w:rPr>
          <w:rFonts w:ascii="Calibri" w:hAnsi="Calibri" w:cs="Calibri"/>
          <w:sz w:val="22"/>
          <w:szCs w:val="22"/>
        </w:rPr>
        <w:t xml:space="preserve"> Many of these adverse effects on enjoyment of rights will be especially severe for children. </w:t>
      </w:r>
    </w:p>
    <w:p w14:paraId="255CF4CA" w14:textId="77777777" w:rsidR="00113616" w:rsidRPr="00DE5295" w:rsidRDefault="00113616" w:rsidP="00113616">
      <w:pPr>
        <w:widowControl w:val="0"/>
        <w:autoSpaceDE w:val="0"/>
        <w:autoSpaceDN w:val="0"/>
        <w:adjustRightInd w:val="0"/>
        <w:rPr>
          <w:rFonts w:ascii="Calibri" w:hAnsi="Calibri" w:cs="Calibri"/>
          <w:sz w:val="22"/>
          <w:szCs w:val="22"/>
        </w:rPr>
      </w:pPr>
    </w:p>
    <w:p w14:paraId="7A27A672" w14:textId="77777777" w:rsidR="00113616" w:rsidRPr="00DE5295" w:rsidRDefault="00113616" w:rsidP="00113616">
      <w:pPr>
        <w:widowControl w:val="0"/>
        <w:autoSpaceDE w:val="0"/>
        <w:autoSpaceDN w:val="0"/>
        <w:adjustRightInd w:val="0"/>
        <w:rPr>
          <w:rFonts w:ascii="Calibri" w:hAnsi="Calibri" w:cs="Calibri"/>
          <w:sz w:val="22"/>
          <w:szCs w:val="22"/>
        </w:rPr>
      </w:pPr>
      <w:r w:rsidRPr="00DE5295">
        <w:rPr>
          <w:rFonts w:ascii="Calibri" w:hAnsi="Calibri" w:cs="Calibri"/>
          <w:sz w:val="22"/>
          <w:szCs w:val="22"/>
        </w:rPr>
        <w:t>Analysis of one such investment agreement in New Zealand</w:t>
      </w:r>
      <w:r w:rsidRPr="00DE5295">
        <w:rPr>
          <w:rFonts w:ascii="Calibri" w:hAnsi="Calibri" w:cs="Calibri"/>
          <w:sz w:val="22"/>
          <w:szCs w:val="22"/>
        </w:rPr>
        <w:fldChar w:fldCharType="begin" w:fldLock="1"/>
      </w:r>
      <w:r w:rsidR="00347230">
        <w:rPr>
          <w:rFonts w:ascii="Calibri" w:hAnsi="Calibri" w:cs="Calibri"/>
          <w:sz w:val="22"/>
          <w:szCs w:val="22"/>
        </w:rPr>
        <w:instrText>ADDIN CSL_CITATION { "citationItems" : [ { "id" : "ITEM-1", "itemData" : { "DOI" : "10.1007/s40258-016-0252-3", "ISSN" : "1179-1896", "author" : [ { "dropping-particle" : "", "family" : "Keating", "given" : "Gay", "non-dropping-particle" : "", "parse-names" : false, "suffix" : "" }, { "dropping-particle" : "", "family" : "Jones", "given" : "Rhys", "non-dropping-particle" : "", "parse-names" : false, "suffix" : "" }, { "dropping-particle" : "", "family" : "Monasterio", "given" : "Erik", "non-dropping-particle" : "", "parse-names" : false, "suffix" : "" }, { "dropping-particle" : "", "family" : "Freeman", "given" : "Josh", "non-dropping-particle" : "", "parse-names" : false, "suffix" : "" } ], "container-title" : "Applied Health Economics and Health Policy", "id" : "ITEM-1", "issue" : "4", "issued" : { "date-parts" : [ [ "2016" ] ] }, "page" : "397-400", "title" : "The Potential Impact of the Trans-Pacific Partnership Agreement on Health Equity, with Illustration From New Zealand", "type" : "article-journal", "volume" : "14" }, "uris" : [ "http://www.mendeley.com/documents/?uuid=ad4b5f6d-146f-4ce5-b98c-db0df5d7f43d" ] } ], "mendeley" : { "formattedCitation" : "(36)", "plainTextFormattedCitation" : "(36)", "previouslyFormattedCitation" : "(36)" }, "properties" : { "noteIndex" : 0 }, "schema" : "https://github.com/citation-style-language/schema/raw/master/csl-citation.json" }</w:instrText>
      </w:r>
      <w:r w:rsidRPr="00DE5295">
        <w:rPr>
          <w:rFonts w:ascii="Calibri" w:hAnsi="Calibri" w:cs="Calibri"/>
          <w:sz w:val="22"/>
          <w:szCs w:val="22"/>
        </w:rPr>
        <w:fldChar w:fldCharType="separate"/>
      </w:r>
      <w:r w:rsidR="005347C4" w:rsidRPr="005347C4">
        <w:rPr>
          <w:rFonts w:ascii="Calibri" w:hAnsi="Calibri" w:cs="Calibri"/>
          <w:noProof/>
          <w:sz w:val="22"/>
          <w:szCs w:val="22"/>
        </w:rPr>
        <w:t>(36)</w:t>
      </w:r>
      <w:r w:rsidRPr="00DE5295">
        <w:rPr>
          <w:rFonts w:ascii="Calibri" w:hAnsi="Calibri" w:cs="Calibri"/>
          <w:sz w:val="22"/>
          <w:szCs w:val="22"/>
        </w:rPr>
        <w:fldChar w:fldCharType="end"/>
      </w:r>
      <w:r w:rsidRPr="00DE5295">
        <w:rPr>
          <w:rFonts w:ascii="Calibri" w:hAnsi="Calibri" w:cs="Calibri"/>
          <w:sz w:val="22"/>
          <w:szCs w:val="22"/>
        </w:rPr>
        <w:t xml:space="preserve"> indicates the retrogressive potential of investment agreements, including for children. The use of Investor-State Dispute Settlement mechanisms by investors to contest government policies is increasing, particularly in relation to renewable energy policies.</w:t>
      </w:r>
      <w:r w:rsidRPr="00DE5295">
        <w:rPr>
          <w:rFonts w:ascii="Calibri" w:hAnsi="Calibri" w:cs="Calibri"/>
          <w:sz w:val="22"/>
          <w:szCs w:val="22"/>
        </w:rPr>
        <w:fldChar w:fldCharType="begin" w:fldLock="1"/>
      </w:r>
      <w:r w:rsidR="00347230">
        <w:rPr>
          <w:rFonts w:ascii="Calibri" w:hAnsi="Calibri" w:cs="Calibri"/>
          <w:sz w:val="22"/>
          <w:szCs w:val="22"/>
        </w:rPr>
        <w:instrText>ADDIN CSL_CITATION { "citationItems" : [ { "id" : "ITEM-1", "itemData" : { "author" : [ { "dropping-particle" : "", "family" : "United Nations Conference on Trade and Development", "given" : "", "non-dropping-particle" : "", "parse-names" : false, "suffix" : "" } ], "id" : "ITEM-1", "issued" : { "date-parts" : [ [ "2016" ] ] }, "publisher-place" : "Geneva", "title" : "Investor-State Dispute Settlement: Review of Developments in 2015. IIA Issues Note, (2)", "type" : "report" }, "uris" : [ "http://www.mendeley.com/documents/?uuid=4c98f5f0-4ab8-48b5-870a-a740475b90d5" ] } ], "mendeley" : { "formattedCitation" : "(37)", "plainTextFormattedCitation" : "(37)", "previouslyFormattedCitation" : "(37)" }, "properties" : { "noteIndex" : 0 }, "schema" : "https://github.com/citation-style-language/schema/raw/master/csl-citation.json" }</w:instrText>
      </w:r>
      <w:r w:rsidRPr="00DE5295">
        <w:rPr>
          <w:rFonts w:ascii="Calibri" w:hAnsi="Calibri" w:cs="Calibri"/>
          <w:sz w:val="22"/>
          <w:szCs w:val="22"/>
        </w:rPr>
        <w:fldChar w:fldCharType="separate"/>
      </w:r>
      <w:r w:rsidR="005347C4" w:rsidRPr="005347C4">
        <w:rPr>
          <w:rFonts w:ascii="Calibri" w:hAnsi="Calibri" w:cs="Calibri"/>
          <w:noProof/>
          <w:sz w:val="22"/>
          <w:szCs w:val="22"/>
        </w:rPr>
        <w:t>(37)</w:t>
      </w:r>
      <w:r w:rsidRPr="00DE5295">
        <w:rPr>
          <w:rFonts w:ascii="Calibri" w:hAnsi="Calibri" w:cs="Calibri"/>
          <w:sz w:val="22"/>
          <w:szCs w:val="22"/>
        </w:rPr>
        <w:fldChar w:fldCharType="end"/>
      </w:r>
      <w:r w:rsidRPr="00DE5295">
        <w:rPr>
          <w:rFonts w:ascii="Calibri" w:hAnsi="Calibri" w:cs="Calibri"/>
          <w:sz w:val="22"/>
          <w:szCs w:val="22"/>
        </w:rPr>
        <w:t xml:space="preserve"> </w:t>
      </w:r>
    </w:p>
    <w:p w14:paraId="5E29650A" w14:textId="77777777" w:rsidR="00113616" w:rsidRPr="000E313C" w:rsidRDefault="00113616" w:rsidP="00113616">
      <w:pPr>
        <w:widowControl w:val="0"/>
        <w:autoSpaceDE w:val="0"/>
        <w:autoSpaceDN w:val="0"/>
        <w:adjustRightInd w:val="0"/>
        <w:rPr>
          <w:rFonts w:ascii="Calibri" w:hAnsi="Calibri" w:cs="Calibri"/>
        </w:rPr>
      </w:pPr>
    </w:p>
    <w:p w14:paraId="751613C3" w14:textId="77777777" w:rsidR="00113616" w:rsidRPr="00DE5295" w:rsidRDefault="00113616" w:rsidP="00113616">
      <w:pPr>
        <w:widowControl w:val="0"/>
        <w:autoSpaceDE w:val="0"/>
        <w:autoSpaceDN w:val="0"/>
        <w:adjustRightInd w:val="0"/>
        <w:rPr>
          <w:rFonts w:asciiTheme="majorHAnsi" w:hAnsiTheme="majorHAnsi" w:cs="Calibri"/>
          <w:sz w:val="22"/>
          <w:szCs w:val="22"/>
        </w:rPr>
      </w:pPr>
      <w:r w:rsidRPr="00DE5295">
        <w:rPr>
          <w:rFonts w:asciiTheme="majorHAnsi" w:hAnsiTheme="majorHAnsi" w:cs="Calibri"/>
          <w:sz w:val="22"/>
          <w:szCs w:val="22"/>
        </w:rPr>
        <w:t>The United Nations Conference on Trade and Development’s Investment Policy Framework and its Road Map for International Investment Agreement Reform offers an approach for States to manage international investment for sustainable development, human rights and a low carbon future.</w:t>
      </w:r>
      <w:r w:rsidRPr="00DE5295">
        <w:rPr>
          <w:rFonts w:asciiTheme="majorHAnsi" w:hAnsiTheme="majorHAnsi" w:cs="Calibri"/>
          <w:sz w:val="22"/>
          <w:szCs w:val="22"/>
        </w:rPr>
        <w:fldChar w:fldCharType="begin" w:fldLock="1"/>
      </w:r>
      <w:r w:rsidR="00347230">
        <w:rPr>
          <w:rFonts w:asciiTheme="majorHAnsi" w:hAnsiTheme="majorHAnsi" w:cs="Calibri"/>
          <w:sz w:val="22"/>
          <w:szCs w:val="22"/>
        </w:rPr>
        <w:instrText>ADDIN CSL_CITATION { "citationItems" : [ { "id" : "ITEM-1", "itemData" : { "author" : [ { "dropping-particle" : "", "family" : "United Nations Conference on Trade and Development", "given" : "", "non-dropping-particle" : "", "parse-names" : false, "suffix" : "" } ], "id" : "ITEM-1", "issued" : { "date-parts" : [ [ "2015" ] ] }, "publisher-place" : "Geneva", "title" : "World Investment Report 2015: Reforming International Investment Governance", "type" : "report" }, "uris" : [ "http://www.mendeley.com/documents/?uuid=73e8f1b7-800d-4b61-8b43-369496f8e489" ] } ], "mendeley" : { "formattedCitation" : "(38)", "plainTextFormattedCitation" : "(38)", "previouslyFormattedCitation" : "(38)" }, "properties" : { "noteIndex" : 0 }, "schema" : "https://github.com/citation-style-language/schema/raw/master/csl-citation.json" }</w:instrText>
      </w:r>
      <w:r w:rsidRPr="00DE5295">
        <w:rPr>
          <w:rFonts w:asciiTheme="majorHAnsi" w:hAnsiTheme="majorHAnsi" w:cs="Calibri"/>
          <w:sz w:val="22"/>
          <w:szCs w:val="22"/>
        </w:rPr>
        <w:fldChar w:fldCharType="separate"/>
      </w:r>
      <w:r w:rsidR="005347C4" w:rsidRPr="005347C4">
        <w:rPr>
          <w:rFonts w:asciiTheme="majorHAnsi" w:hAnsiTheme="majorHAnsi" w:cs="Calibri"/>
          <w:noProof/>
          <w:sz w:val="22"/>
          <w:szCs w:val="22"/>
        </w:rPr>
        <w:t>(38)</w:t>
      </w:r>
      <w:r w:rsidRPr="00DE5295">
        <w:rPr>
          <w:rFonts w:asciiTheme="majorHAnsi" w:hAnsiTheme="majorHAnsi" w:cs="Calibri"/>
          <w:sz w:val="22"/>
          <w:szCs w:val="22"/>
        </w:rPr>
        <w:fldChar w:fldCharType="end"/>
      </w:r>
    </w:p>
    <w:p w14:paraId="6B010597" w14:textId="0399E79E" w:rsidR="00FB6AEF" w:rsidRPr="0053578D" w:rsidDel="001011B8" w:rsidRDefault="00FB6AEF" w:rsidP="000849DA">
      <w:pPr>
        <w:widowControl w:val="0"/>
        <w:autoSpaceDE w:val="0"/>
        <w:autoSpaceDN w:val="0"/>
        <w:adjustRightInd w:val="0"/>
        <w:rPr>
          <w:rFonts w:asciiTheme="majorHAnsi" w:hAnsiTheme="majorHAnsi"/>
          <w:sz w:val="22"/>
        </w:rPr>
      </w:pPr>
    </w:p>
    <w:p w14:paraId="21406579" w14:textId="77777777" w:rsidR="002E1D35" w:rsidRPr="0053578D" w:rsidRDefault="002E1D35" w:rsidP="000849DA">
      <w:pPr>
        <w:widowControl w:val="0"/>
        <w:autoSpaceDE w:val="0"/>
        <w:autoSpaceDN w:val="0"/>
        <w:adjustRightInd w:val="0"/>
        <w:rPr>
          <w:rFonts w:asciiTheme="majorHAnsi" w:hAnsiTheme="majorHAnsi"/>
          <w:sz w:val="22"/>
        </w:rPr>
      </w:pPr>
    </w:p>
    <w:p w14:paraId="3E8190EC" w14:textId="546B49F4" w:rsidR="000849DA" w:rsidRDefault="00C61563" w:rsidP="000849DA">
      <w:pPr>
        <w:widowControl w:val="0"/>
        <w:autoSpaceDE w:val="0"/>
        <w:autoSpaceDN w:val="0"/>
        <w:adjustRightInd w:val="0"/>
        <w:rPr>
          <w:rFonts w:asciiTheme="majorHAnsi" w:hAnsiTheme="majorHAnsi"/>
          <w:b/>
          <w:sz w:val="22"/>
        </w:rPr>
      </w:pPr>
      <w:r w:rsidRPr="0053578D">
        <w:rPr>
          <w:rFonts w:asciiTheme="majorHAnsi" w:hAnsiTheme="majorHAnsi"/>
          <w:b/>
          <w:sz w:val="22"/>
        </w:rPr>
        <w:t xml:space="preserve">Hope for the future: children as </w:t>
      </w:r>
      <w:r w:rsidR="00AE3E0D">
        <w:rPr>
          <w:rFonts w:asciiTheme="majorHAnsi" w:hAnsiTheme="majorHAnsi"/>
          <w:b/>
          <w:sz w:val="22"/>
        </w:rPr>
        <w:t xml:space="preserve">agents of change, </w:t>
      </w:r>
      <w:r w:rsidR="00222764" w:rsidRPr="0053578D">
        <w:rPr>
          <w:rFonts w:asciiTheme="majorHAnsi" w:hAnsiTheme="majorHAnsi"/>
          <w:b/>
          <w:sz w:val="22"/>
        </w:rPr>
        <w:t xml:space="preserve">and </w:t>
      </w:r>
      <w:r w:rsidR="000B2325" w:rsidRPr="00A17BA7">
        <w:rPr>
          <w:rFonts w:asciiTheme="majorHAnsi" w:hAnsiTheme="majorHAnsi" w:cstheme="majorHAnsi"/>
          <w:b/>
          <w:sz w:val="22"/>
          <w:szCs w:val="22"/>
        </w:rPr>
        <w:t>opportunities</w:t>
      </w:r>
      <w:r w:rsidR="000B2325" w:rsidRPr="000B2325">
        <w:rPr>
          <w:rFonts w:asciiTheme="majorHAnsi" w:hAnsiTheme="majorHAnsi"/>
          <w:b/>
          <w:sz w:val="22"/>
        </w:rPr>
        <w:t xml:space="preserve"> </w:t>
      </w:r>
      <w:r w:rsidR="00222764" w:rsidRPr="000B2325">
        <w:rPr>
          <w:rFonts w:asciiTheme="majorHAnsi" w:hAnsiTheme="majorHAnsi"/>
          <w:b/>
          <w:sz w:val="22"/>
        </w:rPr>
        <w:t>to improve children’s rights</w:t>
      </w:r>
    </w:p>
    <w:p w14:paraId="7D11E4D3" w14:textId="77777777" w:rsidR="005F4842" w:rsidRPr="0053578D" w:rsidRDefault="005F4842" w:rsidP="000849DA">
      <w:pPr>
        <w:widowControl w:val="0"/>
        <w:autoSpaceDE w:val="0"/>
        <w:autoSpaceDN w:val="0"/>
        <w:adjustRightInd w:val="0"/>
        <w:rPr>
          <w:rFonts w:asciiTheme="majorHAnsi" w:hAnsiTheme="majorHAnsi"/>
          <w:b/>
          <w:sz w:val="22"/>
        </w:rPr>
      </w:pPr>
    </w:p>
    <w:p w14:paraId="0BA18FE5" w14:textId="77777777" w:rsidR="00564CD9" w:rsidRPr="0053578D" w:rsidRDefault="004A50C1" w:rsidP="000849DA">
      <w:pPr>
        <w:widowControl w:val="0"/>
        <w:autoSpaceDE w:val="0"/>
        <w:autoSpaceDN w:val="0"/>
        <w:adjustRightInd w:val="0"/>
        <w:rPr>
          <w:rFonts w:asciiTheme="majorHAnsi" w:hAnsiTheme="majorHAnsi"/>
          <w:sz w:val="22"/>
        </w:rPr>
      </w:pPr>
      <w:r w:rsidRPr="0053578D">
        <w:rPr>
          <w:rFonts w:asciiTheme="majorHAnsi" w:hAnsiTheme="majorHAnsi"/>
          <w:sz w:val="22"/>
        </w:rPr>
        <w:t xml:space="preserve">The power of children as </w:t>
      </w:r>
      <w:r w:rsidR="00BF516B" w:rsidRPr="0053578D">
        <w:rPr>
          <w:rFonts w:asciiTheme="majorHAnsi" w:hAnsiTheme="majorHAnsi"/>
          <w:sz w:val="22"/>
        </w:rPr>
        <w:t>climate advocates</w:t>
      </w:r>
      <w:r w:rsidR="00736645" w:rsidRPr="0053578D">
        <w:rPr>
          <w:rFonts w:asciiTheme="majorHAnsi" w:hAnsiTheme="majorHAnsi"/>
          <w:sz w:val="22"/>
        </w:rPr>
        <w:t xml:space="preserve"> and role </w:t>
      </w:r>
      <w:r w:rsidR="00C6356F" w:rsidRPr="0053578D">
        <w:rPr>
          <w:rFonts w:asciiTheme="majorHAnsi" w:hAnsiTheme="majorHAnsi"/>
          <w:sz w:val="22"/>
        </w:rPr>
        <w:t>models</w:t>
      </w:r>
      <w:r w:rsidRPr="0053578D">
        <w:rPr>
          <w:rFonts w:asciiTheme="majorHAnsi" w:hAnsiTheme="majorHAnsi"/>
          <w:sz w:val="22"/>
        </w:rPr>
        <w:t xml:space="preserve"> is seen in a range of activities from actions in thei</w:t>
      </w:r>
      <w:r w:rsidR="00564CD9" w:rsidRPr="0053578D">
        <w:rPr>
          <w:rFonts w:asciiTheme="majorHAnsi" w:hAnsiTheme="majorHAnsi"/>
          <w:sz w:val="22"/>
        </w:rPr>
        <w:t>r own homes and communities to</w:t>
      </w:r>
      <w:r w:rsidRPr="0053578D">
        <w:rPr>
          <w:rFonts w:asciiTheme="majorHAnsi" w:hAnsiTheme="majorHAnsi"/>
          <w:sz w:val="22"/>
        </w:rPr>
        <w:t xml:space="preserve"> legal action</w:t>
      </w:r>
      <w:r w:rsidR="00C6356F" w:rsidRPr="0053578D">
        <w:rPr>
          <w:rFonts w:asciiTheme="majorHAnsi" w:hAnsiTheme="majorHAnsi"/>
          <w:sz w:val="22"/>
        </w:rPr>
        <w:t xml:space="preserve"> to protect their rights and the rights of future generations. </w:t>
      </w:r>
    </w:p>
    <w:p w14:paraId="5019F5B8" w14:textId="77777777" w:rsidR="00564CD9" w:rsidRPr="0053578D" w:rsidRDefault="00564CD9" w:rsidP="000849DA">
      <w:pPr>
        <w:widowControl w:val="0"/>
        <w:autoSpaceDE w:val="0"/>
        <w:autoSpaceDN w:val="0"/>
        <w:adjustRightInd w:val="0"/>
        <w:rPr>
          <w:rFonts w:asciiTheme="majorHAnsi" w:hAnsiTheme="majorHAnsi"/>
          <w:sz w:val="22"/>
        </w:rPr>
      </w:pPr>
    </w:p>
    <w:p w14:paraId="0EF47029" w14:textId="465495AF" w:rsidR="00546DF9" w:rsidRPr="0053578D" w:rsidRDefault="00C6356F" w:rsidP="000849DA">
      <w:pPr>
        <w:widowControl w:val="0"/>
        <w:autoSpaceDE w:val="0"/>
        <w:autoSpaceDN w:val="0"/>
        <w:adjustRightInd w:val="0"/>
        <w:rPr>
          <w:rFonts w:asciiTheme="majorHAnsi" w:hAnsiTheme="majorHAnsi"/>
          <w:sz w:val="22"/>
        </w:rPr>
      </w:pPr>
      <w:r w:rsidRPr="0053578D">
        <w:rPr>
          <w:rFonts w:asciiTheme="majorHAnsi" w:hAnsiTheme="majorHAnsi"/>
          <w:sz w:val="22"/>
        </w:rPr>
        <w:lastRenderedPageBreak/>
        <w:t xml:space="preserve">Children </w:t>
      </w:r>
      <w:r w:rsidR="00420A93" w:rsidRPr="0053578D">
        <w:rPr>
          <w:rFonts w:asciiTheme="majorHAnsi" w:hAnsiTheme="majorHAnsi"/>
          <w:sz w:val="22"/>
        </w:rPr>
        <w:t>in several countries</w:t>
      </w:r>
      <w:r w:rsidR="00A17BA7" w:rsidRPr="00A17BA7">
        <w:rPr>
          <w:rFonts w:asciiTheme="majorHAnsi" w:hAnsiTheme="majorHAnsi"/>
          <w:sz w:val="22"/>
        </w:rPr>
        <w:t xml:space="preserve"> </w:t>
      </w:r>
      <w:r w:rsidR="00A17BA7" w:rsidRPr="0053578D">
        <w:rPr>
          <w:rFonts w:asciiTheme="majorHAnsi" w:hAnsiTheme="majorHAnsi"/>
          <w:sz w:val="22"/>
        </w:rPr>
        <w:t>are taking</w:t>
      </w:r>
      <w:r w:rsidR="00A17BA7">
        <w:rPr>
          <w:rFonts w:asciiTheme="majorHAnsi" w:hAnsiTheme="majorHAnsi"/>
          <w:sz w:val="22"/>
        </w:rPr>
        <w:t xml:space="preserve"> legal action</w:t>
      </w:r>
      <w:r w:rsidR="00420A93" w:rsidRPr="0053578D">
        <w:rPr>
          <w:rFonts w:asciiTheme="majorHAnsi" w:hAnsiTheme="majorHAnsi"/>
          <w:sz w:val="22"/>
        </w:rPr>
        <w:t xml:space="preserve">, arguing that the State’s obligation to hold some resources in common for all extends to the atmosphere and </w:t>
      </w:r>
      <w:r w:rsidR="005E244C" w:rsidRPr="0053578D">
        <w:rPr>
          <w:rFonts w:asciiTheme="majorHAnsi" w:hAnsiTheme="majorHAnsi"/>
          <w:sz w:val="22"/>
        </w:rPr>
        <w:t xml:space="preserve">requires </w:t>
      </w:r>
      <w:r w:rsidR="00420A93" w:rsidRPr="0053578D">
        <w:rPr>
          <w:rFonts w:asciiTheme="majorHAnsi" w:hAnsiTheme="majorHAnsi"/>
          <w:sz w:val="22"/>
        </w:rPr>
        <w:t>climate</w:t>
      </w:r>
      <w:r w:rsidR="005E244C" w:rsidRPr="0053578D">
        <w:rPr>
          <w:rFonts w:asciiTheme="majorHAnsi" w:hAnsiTheme="majorHAnsi"/>
          <w:sz w:val="22"/>
        </w:rPr>
        <w:t xml:space="preserve"> action</w:t>
      </w:r>
      <w:r w:rsidR="00420A93" w:rsidRPr="0053578D">
        <w:rPr>
          <w:rFonts w:asciiTheme="majorHAnsi" w:hAnsiTheme="majorHAnsi"/>
          <w:sz w:val="22"/>
        </w:rPr>
        <w:t xml:space="preserve">. </w:t>
      </w:r>
      <w:r w:rsidR="007203D2" w:rsidRPr="0053578D">
        <w:rPr>
          <w:rFonts w:asciiTheme="majorHAnsi" w:hAnsiTheme="majorHAnsi"/>
          <w:sz w:val="22"/>
        </w:rPr>
        <w:t>Rabab Ali, a s</w:t>
      </w:r>
      <w:r w:rsidR="001D3EC6" w:rsidRPr="0053578D">
        <w:rPr>
          <w:rFonts w:asciiTheme="majorHAnsi" w:hAnsiTheme="majorHAnsi"/>
          <w:sz w:val="22"/>
        </w:rPr>
        <w:t xml:space="preserve">even-year old Pakistani girl has </w:t>
      </w:r>
      <w:r w:rsidR="00B774EA" w:rsidRPr="0053578D">
        <w:rPr>
          <w:rFonts w:asciiTheme="majorHAnsi" w:hAnsiTheme="majorHAnsi"/>
          <w:sz w:val="22"/>
        </w:rPr>
        <w:t xml:space="preserve">recently </w:t>
      </w:r>
      <w:r w:rsidR="001D3EC6" w:rsidRPr="0053578D">
        <w:rPr>
          <w:rFonts w:asciiTheme="majorHAnsi" w:hAnsiTheme="majorHAnsi"/>
          <w:sz w:val="22"/>
        </w:rPr>
        <w:t>fil</w:t>
      </w:r>
      <w:r w:rsidR="008A73DE" w:rsidRPr="0053578D">
        <w:rPr>
          <w:rFonts w:asciiTheme="majorHAnsi" w:hAnsiTheme="majorHAnsi"/>
          <w:sz w:val="22"/>
        </w:rPr>
        <w:t>ed a Constitutional Petition for the protection of her and the people of Pakistan’s fundamental rights</w:t>
      </w:r>
      <w:r w:rsidR="00F45500" w:rsidRPr="0053578D">
        <w:rPr>
          <w:rFonts w:asciiTheme="majorHAnsi" w:hAnsiTheme="majorHAnsi"/>
          <w:sz w:val="22"/>
        </w:rPr>
        <w:t>.</w:t>
      </w:r>
      <w:r w:rsidR="00D03AF7"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"id" : "ITEM-1", "issued" : { "date-parts" : [ [ "0" ] ] }, "title" : "Ali v. Federation of Pakistan Supreme Court of Pakistan, Constitutional Petition No. ___ / I of 2016, filed Apr. 2016 (Pak.)", "type" : "report" }, "uris" : [ "http://www.mendeley.com/documents/?uuid=781669e1-1b72-4ae7-81cc-ddff2b756290" ] } ], "mendeley" : { "formattedCitation" : "(39)", "plainTextFormattedCitation" : "(39)", "previouslyFormattedCitation" : "(39)" }, "properties" : { "noteIndex" : 0 }, "schema" : "https://github.com/citation-style-language/schema/raw/master/csl-citation.json" }</w:instrText>
      </w:r>
      <w:r w:rsidR="00D03AF7" w:rsidRPr="0053578D">
        <w:rPr>
          <w:rFonts w:asciiTheme="majorHAnsi" w:hAnsiTheme="majorHAnsi"/>
          <w:sz w:val="22"/>
        </w:rPr>
        <w:fldChar w:fldCharType="separate"/>
      </w:r>
      <w:r w:rsidR="005347C4" w:rsidRPr="005347C4">
        <w:rPr>
          <w:rFonts w:asciiTheme="majorHAnsi" w:hAnsiTheme="majorHAnsi"/>
          <w:noProof/>
          <w:sz w:val="22"/>
        </w:rPr>
        <w:t>(39)</w:t>
      </w:r>
      <w:r w:rsidR="00D03AF7" w:rsidRPr="0053578D">
        <w:rPr>
          <w:rFonts w:asciiTheme="majorHAnsi" w:hAnsiTheme="majorHAnsi"/>
          <w:sz w:val="22"/>
        </w:rPr>
        <w:fldChar w:fldCharType="end"/>
      </w:r>
      <w:r w:rsidR="00736645"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"author" : [ { "dropping-particle" : "", "family" : "Gerrard", "given" : "Michael B.", "non-dropping-particle" : "", "parse-names" : false, "suffix" : "" }, { "dropping-particle" : "", "family" : "Chen", "given" : "Jerry", "non-dropping-particle" : "", "parse-names" : false, "suffix" : "" }, { "dropping-particle" : "", "family" : "Ciardullo", "given" : "Julia", "non-dropping-particle" : "", "parse-names" : false, "suffix" : "" }, { "dropping-particle" : "", "family" : "Loubriel", "given" : "Carla S.", "non-dropping-particle" : "", "parse-names" : false, "suffix" : "" }, { "dropping-particle" : "", "family" : "Subramanian", "given" : "Narayan", "non-dropping-particle" : "", "parse-names" : false, "suffix" : "" }, { "dropping-particle" : "", "family" : "Chuffart", "given" : "St\u00e9phanie", "non-dropping-particle" : "", "parse-names" : false, "suffix" : "" }, { "dropping-particle" : "", "family" : "Magennis", "given" : "Franck", "non-dropping-particle" : "", "parse-names" : false, "suffix" : "" } ], "id" : "ITEM-1", "issued" : { "date-parts" : [ [ "2016" ] ] }, "publisher-place" : "New York", "title" : "Welcome to the Database of Non-U.S. Climate Change Litigation. Date last updated: July 8, 2016", "type" : "report" }, "uris" : [ "http://www.mendeley.com/documents/?uuid=d6e6b7eb-0b9b-4087-aeff-c6756afc33f1" ] } ], "mendeley" : { "formattedCitation" : "(40)", "plainTextFormattedCitation" : "(40)", "previouslyFormattedCitation" : "(40)" }, "properties" : { "noteIndex" : 0 }, "schema" : "https://github.com/citation-style-language/schema/raw/master/csl-citation.json" }</w:instrText>
      </w:r>
      <w:r w:rsidR="00736645" w:rsidRPr="0053578D">
        <w:rPr>
          <w:rFonts w:asciiTheme="majorHAnsi" w:hAnsiTheme="majorHAnsi"/>
          <w:sz w:val="22"/>
        </w:rPr>
        <w:fldChar w:fldCharType="separate"/>
      </w:r>
      <w:r w:rsidR="005347C4" w:rsidRPr="005347C4">
        <w:rPr>
          <w:rFonts w:asciiTheme="majorHAnsi" w:hAnsiTheme="majorHAnsi"/>
          <w:noProof/>
          <w:sz w:val="22"/>
        </w:rPr>
        <w:t>(40)</w:t>
      </w:r>
      <w:r w:rsidR="00736645" w:rsidRPr="0053578D">
        <w:rPr>
          <w:rFonts w:asciiTheme="majorHAnsi" w:hAnsiTheme="majorHAnsi"/>
          <w:sz w:val="22"/>
        </w:rPr>
        <w:fldChar w:fldCharType="end"/>
      </w:r>
      <w:r w:rsidR="00A90F16" w:rsidRPr="0053578D">
        <w:rPr>
          <w:rFonts w:asciiTheme="majorHAnsi" w:hAnsiTheme="majorHAnsi"/>
          <w:sz w:val="22"/>
        </w:rPr>
        <w:t xml:space="preserve"> Children in the Philippines have been part of l</w:t>
      </w:r>
      <w:r w:rsidR="00362D46" w:rsidRPr="0053578D">
        <w:rPr>
          <w:rFonts w:asciiTheme="majorHAnsi" w:hAnsiTheme="majorHAnsi"/>
          <w:sz w:val="22"/>
        </w:rPr>
        <w:t xml:space="preserve">egal actions </w:t>
      </w:r>
      <w:r w:rsidR="00A90F16" w:rsidRPr="0053578D">
        <w:rPr>
          <w:rFonts w:asciiTheme="majorHAnsi" w:hAnsiTheme="majorHAnsi"/>
          <w:sz w:val="22"/>
        </w:rPr>
        <w:t>to prote</w:t>
      </w:r>
      <w:r w:rsidR="00362D46" w:rsidRPr="0053578D">
        <w:rPr>
          <w:rFonts w:asciiTheme="majorHAnsi" w:hAnsiTheme="majorHAnsi"/>
          <w:sz w:val="22"/>
        </w:rPr>
        <w:t xml:space="preserve">ct the rights of themselves and carless people in the Philippines, asking </w:t>
      </w:r>
      <w:r w:rsidR="000165D3" w:rsidRPr="0053578D">
        <w:rPr>
          <w:rFonts w:asciiTheme="majorHAnsi" w:hAnsiTheme="majorHAnsi"/>
          <w:sz w:val="22"/>
        </w:rPr>
        <w:t xml:space="preserve">for roads to be fairly shared, </w:t>
      </w:r>
      <w:r w:rsidR="00A90F16" w:rsidRPr="0053578D">
        <w:rPr>
          <w:rFonts w:asciiTheme="majorHAnsi" w:hAnsiTheme="majorHAnsi"/>
          <w:sz w:val="22"/>
        </w:rPr>
        <w:t xml:space="preserve">more bike lanes, and </w:t>
      </w:r>
      <w:r w:rsidR="00362D46" w:rsidRPr="0053578D">
        <w:rPr>
          <w:rFonts w:asciiTheme="majorHAnsi" w:hAnsiTheme="majorHAnsi"/>
          <w:sz w:val="22"/>
        </w:rPr>
        <w:t xml:space="preserve">protection of </w:t>
      </w:r>
      <w:r w:rsidR="00A90F16" w:rsidRPr="0053578D">
        <w:rPr>
          <w:rFonts w:asciiTheme="majorHAnsi" w:hAnsiTheme="majorHAnsi"/>
          <w:sz w:val="22"/>
        </w:rPr>
        <w:t>the atmosphere.</w:t>
      </w:r>
      <w:r w:rsidR="00A90F16"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"URL" : "http://www.ourchildrenstrust.org/philippines", "accessed" : { "date-parts" : [ [ "2016", "7", "27" ] ] }, "author" : [ { "dropping-particle" : "", "family" : "Our Children's Trust", "given" : "", "non-dropping-particle" : "", "parse-names" : false, "suffix" : "" } ], "id" : "ITEM-1", "issued" : { "date-parts" : [ [ "2016" ] ] }, "title" : "Global Legal Actions: Philippines", "type" : "webpage" }, "uris" : [ "http://www.mendeley.com/documents/?uuid=64b1193d-c9a8-4886-a979-b4d1976643c5" ] } ], "mendeley" : { "formattedCitation" : "(41)", "plainTextFormattedCitation" : "(41)", "previouslyFormattedCitation" : "(41)" }, "properties" : { "noteIndex" : 0 }, "schema" : "https://github.com/citation-style-language/schema/raw/master/csl-citation.json" }</w:instrText>
      </w:r>
      <w:r w:rsidR="00A90F16" w:rsidRPr="0053578D">
        <w:rPr>
          <w:rFonts w:asciiTheme="majorHAnsi" w:hAnsiTheme="majorHAnsi"/>
          <w:sz w:val="22"/>
        </w:rPr>
        <w:fldChar w:fldCharType="separate"/>
      </w:r>
      <w:r w:rsidR="005347C4" w:rsidRPr="005347C4">
        <w:rPr>
          <w:rFonts w:asciiTheme="majorHAnsi" w:hAnsiTheme="majorHAnsi"/>
          <w:noProof/>
          <w:sz w:val="22"/>
        </w:rPr>
        <w:t>(41)</w:t>
      </w:r>
      <w:r w:rsidR="00A90F16" w:rsidRPr="0053578D">
        <w:rPr>
          <w:rFonts w:asciiTheme="majorHAnsi" w:hAnsiTheme="majorHAnsi"/>
          <w:sz w:val="22"/>
        </w:rPr>
        <w:fldChar w:fldCharType="end"/>
      </w:r>
      <w:r w:rsidR="00A90F16" w:rsidRPr="0053578D">
        <w:rPr>
          <w:rFonts w:asciiTheme="majorHAnsi" w:hAnsiTheme="majorHAnsi"/>
          <w:sz w:val="22"/>
        </w:rPr>
        <w:t xml:space="preserve"> </w:t>
      </w:r>
      <w:r w:rsidR="009F5DB0" w:rsidRPr="0053578D">
        <w:rPr>
          <w:rFonts w:asciiTheme="majorHAnsi" w:hAnsiTheme="majorHAnsi"/>
          <w:sz w:val="22"/>
        </w:rPr>
        <w:t xml:space="preserve">Twenty-one children and young people aged from eight to 19 years </w:t>
      </w:r>
      <w:r w:rsidR="004734FD" w:rsidRPr="0053578D">
        <w:rPr>
          <w:rFonts w:asciiTheme="majorHAnsi" w:hAnsiTheme="majorHAnsi"/>
          <w:sz w:val="22"/>
        </w:rPr>
        <w:t xml:space="preserve">are taking </w:t>
      </w:r>
      <w:r w:rsidR="009F5DB0" w:rsidRPr="0053578D">
        <w:rPr>
          <w:rFonts w:asciiTheme="majorHAnsi" w:hAnsiTheme="majorHAnsi"/>
          <w:sz w:val="22"/>
        </w:rPr>
        <w:t xml:space="preserve">a </w:t>
      </w:r>
      <w:r w:rsidR="00362D46" w:rsidRPr="0053578D">
        <w:rPr>
          <w:rFonts w:asciiTheme="majorHAnsi" w:hAnsiTheme="majorHAnsi"/>
          <w:sz w:val="22"/>
        </w:rPr>
        <w:t>climate change lawsuit</w:t>
      </w:r>
      <w:r w:rsidR="004734FD" w:rsidRPr="0053578D">
        <w:rPr>
          <w:rFonts w:asciiTheme="majorHAnsi" w:hAnsiTheme="majorHAnsi"/>
          <w:sz w:val="22"/>
        </w:rPr>
        <w:t xml:space="preserve"> against the United States government and the fossil fuel industry</w:t>
      </w:r>
      <w:r w:rsidR="00B836C8" w:rsidRPr="0053578D">
        <w:rPr>
          <w:rFonts w:asciiTheme="majorHAnsi" w:hAnsiTheme="majorHAnsi"/>
          <w:sz w:val="22"/>
        </w:rPr>
        <w:t>.</w:t>
      </w:r>
      <w:r w:rsidR="001C1818" w:rsidRPr="0053578D">
        <w:rPr>
          <w:rFonts w:asciiTheme="majorHAnsi" w:hAnsiTheme="majorHAnsi"/>
          <w:sz w:val="22"/>
        </w:rPr>
        <w:fldChar w:fldCharType="begin" w:fldLock="1"/>
      </w:r>
      <w:r w:rsidR="00347230">
        <w:rPr>
          <w:rFonts w:asciiTheme="majorHAnsi" w:hAnsiTheme="majorHAnsi"/>
          <w:sz w:val="22"/>
        </w:rPr>
        <w:instrText>ADDIN CSL_CITATION { "citationItems" : [ { "id" : "ITEM-1", "itemData" : { "URL" : "http://www.ourchildrenstrust.org/us/federal-lawsuit/", "accessed" : { "date-parts" : [ [ "2016", "7", "27" ] ] }, "author" : [ { "dropping-particle" : "", "family" : "Our Children's Trust", "given" : "", "non-dropping-particle" : "", "parse-names" : false, "suffix" : "" } ], "id" : "ITEM-1", "issued" : { "date-parts" : [ [ "2016" ] ] }, "title" : "Landmark U.S. Federal Climate Lawsuit", "type" : "webpage" }, "uris" : [ "http://www.mendeley.com/documents/?uuid=82c95b70-ee9e-4498-be88-fbbe9867e09f" ] } ], "mendeley" : { "formattedCitation" : "(42)", "plainTextFormattedCitation" : "(42)", "previouslyFormattedCitation" : "(42)" }, "properties" : { "noteIndex" : 0 }, "schema" : "https://github.com/citation-style-language/schema/raw/master/csl-citation.json" }</w:instrText>
      </w:r>
      <w:r w:rsidR="001C1818" w:rsidRPr="0053578D">
        <w:rPr>
          <w:rFonts w:asciiTheme="majorHAnsi" w:hAnsiTheme="majorHAnsi"/>
          <w:sz w:val="22"/>
        </w:rPr>
        <w:fldChar w:fldCharType="separate"/>
      </w:r>
      <w:r w:rsidR="005347C4" w:rsidRPr="005347C4">
        <w:rPr>
          <w:rFonts w:asciiTheme="majorHAnsi" w:hAnsiTheme="majorHAnsi"/>
          <w:noProof/>
          <w:sz w:val="22"/>
        </w:rPr>
        <w:t>(42)</w:t>
      </w:r>
      <w:r w:rsidR="001C1818" w:rsidRPr="0053578D">
        <w:rPr>
          <w:rFonts w:asciiTheme="majorHAnsi" w:hAnsiTheme="majorHAnsi"/>
          <w:sz w:val="22"/>
        </w:rPr>
        <w:fldChar w:fldCharType="end"/>
      </w:r>
      <w:r w:rsidR="0053623F" w:rsidRPr="0053578D">
        <w:rPr>
          <w:rFonts w:asciiTheme="majorHAnsi" w:hAnsiTheme="majorHAnsi"/>
          <w:sz w:val="22"/>
        </w:rPr>
        <w:t xml:space="preserve"> </w:t>
      </w:r>
    </w:p>
    <w:p w14:paraId="527F7FFA" w14:textId="77777777" w:rsidR="00A90F16" w:rsidRPr="0053578D" w:rsidRDefault="00A90F16" w:rsidP="000849DA">
      <w:pPr>
        <w:widowControl w:val="0"/>
        <w:autoSpaceDE w:val="0"/>
        <w:autoSpaceDN w:val="0"/>
        <w:adjustRightInd w:val="0"/>
        <w:rPr>
          <w:rFonts w:asciiTheme="majorHAnsi" w:hAnsiTheme="majorHAnsi"/>
          <w:sz w:val="22"/>
        </w:rPr>
      </w:pPr>
    </w:p>
    <w:p w14:paraId="005D84AC" w14:textId="1629BE81" w:rsidR="00E7448C" w:rsidRPr="006C4614" w:rsidRDefault="00520328" w:rsidP="000849DA">
      <w:pPr>
        <w:widowControl w:val="0"/>
        <w:autoSpaceDE w:val="0"/>
        <w:autoSpaceDN w:val="0"/>
        <w:adjustRightInd w:val="0"/>
        <w:rPr>
          <w:rFonts w:asciiTheme="majorHAnsi" w:hAnsiTheme="majorHAnsi"/>
          <w:sz w:val="22"/>
        </w:rPr>
      </w:pPr>
      <w:r w:rsidRPr="0053578D">
        <w:rPr>
          <w:rFonts w:asciiTheme="majorHAnsi" w:hAnsiTheme="majorHAnsi"/>
          <w:sz w:val="22"/>
        </w:rPr>
        <w:t>Well-designed c</w:t>
      </w:r>
      <w:r w:rsidR="00B774EA" w:rsidRPr="0053578D">
        <w:rPr>
          <w:rFonts w:asciiTheme="majorHAnsi" w:hAnsiTheme="majorHAnsi"/>
          <w:sz w:val="22"/>
        </w:rPr>
        <w:t>limate mitigation and adaptation actions</w:t>
      </w:r>
      <w:r w:rsidRPr="0053578D">
        <w:rPr>
          <w:rFonts w:asciiTheme="majorHAnsi" w:hAnsiTheme="majorHAnsi"/>
          <w:sz w:val="22"/>
        </w:rPr>
        <w:t xml:space="preserve"> </w:t>
      </w:r>
      <w:r w:rsidR="00A368ED">
        <w:rPr>
          <w:rFonts w:asciiTheme="majorHAnsi" w:hAnsiTheme="majorHAnsi"/>
          <w:sz w:val="22"/>
        </w:rPr>
        <w:t xml:space="preserve">that place children’s rights at their </w:t>
      </w:r>
      <w:proofErr w:type="spellStart"/>
      <w:r w:rsidR="00A368ED">
        <w:rPr>
          <w:rFonts w:asciiTheme="majorHAnsi" w:hAnsiTheme="majorHAnsi"/>
          <w:sz w:val="22"/>
        </w:rPr>
        <w:t>centre</w:t>
      </w:r>
      <w:proofErr w:type="spellEnd"/>
      <w:r w:rsidR="00A368ED">
        <w:rPr>
          <w:rFonts w:asciiTheme="majorHAnsi" w:hAnsiTheme="majorHAnsi"/>
          <w:sz w:val="22"/>
        </w:rPr>
        <w:t xml:space="preserve">, </w:t>
      </w:r>
      <w:r w:rsidRPr="0053578D">
        <w:rPr>
          <w:rFonts w:asciiTheme="majorHAnsi" w:hAnsiTheme="majorHAnsi"/>
          <w:sz w:val="22"/>
        </w:rPr>
        <w:t>bring</w:t>
      </w:r>
      <w:r w:rsidR="000849DA" w:rsidRPr="0053578D">
        <w:rPr>
          <w:rFonts w:asciiTheme="majorHAnsi" w:hAnsiTheme="majorHAnsi"/>
          <w:sz w:val="22"/>
        </w:rPr>
        <w:t xml:space="preserve"> great opportunities to improve opportunities </w:t>
      </w:r>
      <w:r w:rsidR="005411B1" w:rsidRPr="0053578D">
        <w:rPr>
          <w:rFonts w:asciiTheme="majorHAnsi" w:hAnsiTheme="majorHAnsi"/>
          <w:sz w:val="22"/>
        </w:rPr>
        <w:t xml:space="preserve">to reduce disparities and </w:t>
      </w:r>
      <w:r w:rsidR="000849DA" w:rsidRPr="0053578D">
        <w:rPr>
          <w:rFonts w:asciiTheme="majorHAnsi" w:hAnsiTheme="majorHAnsi"/>
          <w:sz w:val="22"/>
        </w:rPr>
        <w:t xml:space="preserve">for </w:t>
      </w:r>
      <w:r w:rsidR="00183B62" w:rsidRPr="0053578D">
        <w:rPr>
          <w:rFonts w:asciiTheme="majorHAnsi" w:hAnsiTheme="majorHAnsi"/>
          <w:sz w:val="22"/>
        </w:rPr>
        <w:t xml:space="preserve">all </w:t>
      </w:r>
      <w:r w:rsidR="000849DA" w:rsidRPr="0053578D">
        <w:rPr>
          <w:rFonts w:asciiTheme="majorHAnsi" w:hAnsiTheme="majorHAnsi"/>
          <w:sz w:val="22"/>
        </w:rPr>
        <w:t>c</w:t>
      </w:r>
      <w:r w:rsidR="00B774EA" w:rsidRPr="0053578D">
        <w:rPr>
          <w:rFonts w:asciiTheme="majorHAnsi" w:hAnsiTheme="majorHAnsi"/>
          <w:sz w:val="22"/>
        </w:rPr>
        <w:t xml:space="preserve">hildren to enjoy their rights. </w:t>
      </w:r>
    </w:p>
    <w:p w14:paraId="1EB76EB6" w14:textId="77777777" w:rsidR="00E7448C" w:rsidRPr="006C4614" w:rsidRDefault="00E7448C" w:rsidP="000849DA">
      <w:pPr>
        <w:widowControl w:val="0"/>
        <w:autoSpaceDE w:val="0"/>
        <w:autoSpaceDN w:val="0"/>
        <w:adjustRightInd w:val="0"/>
        <w:rPr>
          <w:rFonts w:asciiTheme="majorHAnsi" w:hAnsiTheme="majorHAnsi"/>
          <w:sz w:val="22"/>
        </w:rPr>
      </w:pPr>
    </w:p>
    <w:p w14:paraId="7E1F06BE" w14:textId="1A2082D9" w:rsidR="00441340" w:rsidRDefault="00212E21" w:rsidP="000849DA">
      <w:pPr>
        <w:widowControl w:val="0"/>
        <w:autoSpaceDE w:val="0"/>
        <w:autoSpaceDN w:val="0"/>
        <w:adjustRightInd w:val="0"/>
        <w:rPr>
          <w:rFonts w:ascii="Calibri" w:hAnsi="Calibri" w:cs="Calibri"/>
        </w:rPr>
      </w:pPr>
      <w:r w:rsidRPr="006C4614">
        <w:rPr>
          <w:rFonts w:asciiTheme="majorHAnsi" w:hAnsiTheme="majorHAnsi"/>
          <w:sz w:val="22"/>
        </w:rPr>
        <w:t xml:space="preserve">This is illustrated by </w:t>
      </w:r>
      <w:r w:rsidR="00B358B7" w:rsidRPr="006C4614">
        <w:rPr>
          <w:rFonts w:asciiTheme="majorHAnsi" w:hAnsiTheme="majorHAnsi"/>
          <w:sz w:val="22"/>
        </w:rPr>
        <w:t xml:space="preserve">children’s </w:t>
      </w:r>
      <w:r w:rsidR="001152FC" w:rsidRPr="006C4614">
        <w:rPr>
          <w:rFonts w:asciiTheme="majorHAnsi" w:hAnsiTheme="majorHAnsi"/>
          <w:sz w:val="22"/>
        </w:rPr>
        <w:t xml:space="preserve">right </w:t>
      </w:r>
      <w:r w:rsidR="00B358B7" w:rsidRPr="006C4614">
        <w:rPr>
          <w:rFonts w:asciiTheme="majorHAnsi" w:hAnsiTheme="majorHAnsi"/>
          <w:sz w:val="22"/>
        </w:rPr>
        <w:t xml:space="preserve">to </w:t>
      </w:r>
      <w:r w:rsidRPr="006C4614">
        <w:rPr>
          <w:rFonts w:asciiTheme="majorHAnsi" w:hAnsiTheme="majorHAnsi"/>
          <w:sz w:val="22"/>
        </w:rPr>
        <w:t>the highest attainable standard of health</w:t>
      </w:r>
      <w:r w:rsidR="00CA4C8A">
        <w:rPr>
          <w:rFonts w:asciiTheme="majorHAnsi" w:hAnsiTheme="majorHAnsi"/>
          <w:sz w:val="22"/>
        </w:rPr>
        <w:t>.</w:t>
      </w:r>
      <w:r w:rsidR="0009781E" w:rsidRPr="006C4614">
        <w:rPr>
          <w:rFonts w:asciiTheme="majorHAnsi" w:hAnsiTheme="majorHAnsi"/>
          <w:sz w:val="22"/>
        </w:rPr>
        <w:t xml:space="preserve"> </w:t>
      </w:r>
      <w:r w:rsidR="000E0187" w:rsidRPr="006C4614">
        <w:rPr>
          <w:rFonts w:asciiTheme="majorHAnsi" w:hAnsiTheme="majorHAnsi"/>
          <w:sz w:val="22"/>
        </w:rPr>
        <w:t>For example, r</w:t>
      </w:r>
      <w:r w:rsidR="00F77198" w:rsidRPr="006C4614">
        <w:rPr>
          <w:rFonts w:asciiTheme="majorHAnsi" w:hAnsiTheme="majorHAnsi"/>
          <w:sz w:val="22"/>
        </w:rPr>
        <w:t xml:space="preserve">educing emissions </w:t>
      </w:r>
      <w:r w:rsidR="00094323" w:rsidRPr="006C4614">
        <w:rPr>
          <w:rFonts w:asciiTheme="majorHAnsi" w:hAnsiTheme="majorHAnsi"/>
          <w:sz w:val="22"/>
        </w:rPr>
        <w:t>from fossil fuels will</w:t>
      </w:r>
      <w:r w:rsidR="00053499" w:rsidRPr="006C4614">
        <w:rPr>
          <w:rFonts w:asciiTheme="majorHAnsi" w:hAnsiTheme="majorHAnsi"/>
          <w:sz w:val="22"/>
        </w:rPr>
        <w:t xml:space="preserve"> reduce </w:t>
      </w:r>
      <w:r w:rsidR="00F77198" w:rsidRPr="006C4614">
        <w:rPr>
          <w:rFonts w:asciiTheme="majorHAnsi" w:hAnsiTheme="majorHAnsi"/>
          <w:sz w:val="22"/>
        </w:rPr>
        <w:t>air pollution</w:t>
      </w:r>
      <w:r w:rsidR="00053499" w:rsidRPr="006C4614">
        <w:rPr>
          <w:rFonts w:asciiTheme="majorHAnsi" w:hAnsiTheme="majorHAnsi"/>
          <w:sz w:val="22"/>
        </w:rPr>
        <w:t xml:space="preserve"> and respiratory disease among children. </w:t>
      </w:r>
      <w:r w:rsidR="00695C7C" w:rsidRPr="006C4614">
        <w:rPr>
          <w:rFonts w:asciiTheme="majorHAnsi" w:hAnsiTheme="majorHAnsi"/>
          <w:sz w:val="22"/>
        </w:rPr>
        <w:t xml:space="preserve">Affordable clean renewable </w:t>
      </w:r>
      <w:r w:rsidR="006D6541">
        <w:rPr>
          <w:rFonts w:asciiTheme="majorHAnsi" w:hAnsiTheme="majorHAnsi" w:cstheme="majorHAnsi"/>
          <w:sz w:val="22"/>
          <w:szCs w:val="22"/>
        </w:rPr>
        <w:t>and energy efficient housing</w:t>
      </w:r>
      <w:r w:rsidR="006D6541" w:rsidRPr="00BA3DAE">
        <w:rPr>
          <w:rFonts w:asciiTheme="majorHAnsi" w:hAnsiTheme="majorHAnsi" w:cstheme="majorHAnsi"/>
          <w:sz w:val="22"/>
          <w:szCs w:val="22"/>
        </w:rPr>
        <w:t xml:space="preserve"> </w:t>
      </w:r>
      <w:r w:rsidR="00695C7C" w:rsidRPr="006C4614">
        <w:rPr>
          <w:rFonts w:asciiTheme="majorHAnsi" w:hAnsiTheme="majorHAnsi"/>
          <w:sz w:val="22"/>
        </w:rPr>
        <w:t xml:space="preserve">energy will have multiple benefits for the poorest families. </w:t>
      </w:r>
      <w:r w:rsidR="002016BF" w:rsidRPr="006C4614">
        <w:rPr>
          <w:rFonts w:asciiTheme="majorHAnsi" w:hAnsiTheme="majorHAnsi"/>
          <w:sz w:val="22"/>
        </w:rPr>
        <w:t>Increasing travel by public transp</w:t>
      </w:r>
      <w:r w:rsidR="00094323" w:rsidRPr="006C4614">
        <w:rPr>
          <w:rFonts w:asciiTheme="majorHAnsi" w:hAnsiTheme="majorHAnsi"/>
          <w:sz w:val="22"/>
        </w:rPr>
        <w:t xml:space="preserve">ort, </w:t>
      </w:r>
      <w:r w:rsidR="006D6541">
        <w:rPr>
          <w:rFonts w:asciiTheme="majorHAnsi" w:hAnsiTheme="majorHAnsi" w:cstheme="majorHAnsi"/>
          <w:sz w:val="22"/>
          <w:szCs w:val="22"/>
        </w:rPr>
        <w:t xml:space="preserve">and safe provision for </w:t>
      </w:r>
      <w:r w:rsidR="00094323" w:rsidRPr="006C4614">
        <w:rPr>
          <w:rFonts w:asciiTheme="majorHAnsi" w:hAnsiTheme="majorHAnsi"/>
          <w:sz w:val="22"/>
        </w:rPr>
        <w:t>walking and cycling will</w:t>
      </w:r>
      <w:r w:rsidR="002016BF" w:rsidRPr="006C4614">
        <w:rPr>
          <w:rFonts w:asciiTheme="majorHAnsi" w:hAnsiTheme="majorHAnsi"/>
          <w:sz w:val="22"/>
        </w:rPr>
        <w:t xml:space="preserve"> reduce </w:t>
      </w:r>
      <w:r w:rsidR="006D6541">
        <w:rPr>
          <w:rFonts w:asciiTheme="majorHAnsi" w:hAnsiTheme="majorHAnsi"/>
          <w:sz w:val="22"/>
        </w:rPr>
        <w:t xml:space="preserve">air pollution, </w:t>
      </w:r>
      <w:r w:rsidR="00506823" w:rsidRPr="006C4614">
        <w:rPr>
          <w:rFonts w:asciiTheme="majorHAnsi" w:hAnsiTheme="majorHAnsi"/>
          <w:sz w:val="22"/>
        </w:rPr>
        <w:t xml:space="preserve">road crashes and </w:t>
      </w:r>
      <w:r w:rsidR="002016BF" w:rsidRPr="006C4614">
        <w:rPr>
          <w:rFonts w:asciiTheme="majorHAnsi" w:hAnsiTheme="majorHAnsi"/>
          <w:sz w:val="22"/>
        </w:rPr>
        <w:t>obesity</w:t>
      </w:r>
      <w:r w:rsidR="006D6541">
        <w:rPr>
          <w:rFonts w:asciiTheme="majorHAnsi" w:hAnsiTheme="majorHAnsi"/>
          <w:sz w:val="22"/>
        </w:rPr>
        <w:t xml:space="preserve"> </w:t>
      </w:r>
      <w:r w:rsidR="00CE6E84">
        <w:rPr>
          <w:rFonts w:asciiTheme="majorHAnsi" w:hAnsiTheme="majorHAnsi" w:cstheme="majorHAnsi"/>
          <w:sz w:val="22"/>
          <w:szCs w:val="22"/>
        </w:rPr>
        <w:t xml:space="preserve">as well improving children and their families’ </w:t>
      </w:r>
      <w:r w:rsidR="006D6541">
        <w:rPr>
          <w:rFonts w:asciiTheme="majorHAnsi" w:hAnsiTheme="majorHAnsi" w:cstheme="majorHAnsi"/>
          <w:sz w:val="22"/>
          <w:szCs w:val="22"/>
        </w:rPr>
        <w:t>access to education an</w:t>
      </w:r>
      <w:r w:rsidR="00CE6E84">
        <w:rPr>
          <w:rFonts w:asciiTheme="majorHAnsi" w:hAnsiTheme="majorHAnsi" w:cstheme="majorHAnsi"/>
          <w:sz w:val="22"/>
          <w:szCs w:val="22"/>
        </w:rPr>
        <w:t>d other services, and work opportunities.</w:t>
      </w:r>
      <w:r w:rsidR="006D6541">
        <w:rPr>
          <w:rFonts w:asciiTheme="majorHAnsi" w:hAnsiTheme="majorHAnsi" w:cstheme="majorHAnsi"/>
          <w:sz w:val="22"/>
          <w:szCs w:val="22"/>
        </w:rPr>
        <w:t xml:space="preserve"> </w:t>
      </w:r>
      <w:r w:rsidR="00CE6E84">
        <w:rPr>
          <w:rFonts w:asciiTheme="majorHAnsi" w:hAnsiTheme="majorHAnsi" w:cstheme="majorHAnsi"/>
          <w:sz w:val="22"/>
          <w:szCs w:val="22"/>
        </w:rPr>
        <w:t>Well-designed, food policies that address climate change could also reduce food insecurity and improve nutrition</w:t>
      </w:r>
      <w:r w:rsidR="00CE4186">
        <w:rPr>
          <w:rFonts w:asciiTheme="majorHAnsi" w:hAnsiTheme="majorHAnsi" w:cstheme="majorHAnsi"/>
          <w:sz w:val="22"/>
          <w:szCs w:val="22"/>
        </w:rPr>
        <w:t>.</w:t>
      </w:r>
      <w:r w:rsidR="00CE4186" w:rsidRPr="006C4614">
        <w:rPr>
          <w:rFonts w:asciiTheme="majorHAnsi" w:hAnsiTheme="majorHAnsi"/>
          <w:sz w:val="22"/>
        </w:rPr>
        <w:fldChar w:fldCharType="begin" w:fldLock="1"/>
      </w:r>
      <w:r w:rsidR="00CE4186">
        <w:rPr>
          <w:rFonts w:asciiTheme="majorHAnsi" w:hAnsiTheme="majorHAnsi"/>
          <w:sz w:val="22"/>
        </w:rPr>
        <w:instrText>ADDIN CSL_CITATION { "citationItems" : [ { "id" : "ITEM-1", "itemData" : { "author" : [ { "dropping-particle" : "", "family" : "OraTaiao: The New Zealand Health and Climate", "given" : "", "non-dropping-particle" : "", "parse-names" : false, "suffix" : "" } ], "id" : "ITEM-1", "issued" : { "date-parts" : [ [ "2016" ] ] }, "publisher-place" : "Auckland", "title" : "Child rights and climate change in New Zealand: A background paper. Written for Action for Children and Youth Aotearoa\u2019s submissions to the United Nations Committee on the Rights of the Child", "type" : "report" }, "uris" : [ "http://www.mendeley.com/documents/?uuid=7dbe3859-cf03-40df-8f7c-b4814717ec00" ] } ], "mendeley" : { "formattedCitation" : "(2)", "plainTextFormattedCitation" : "(2)", "previouslyFormattedCitation" : "(2)" }, "properties" : { "noteIndex" : 0 }, "schema" : "https://github.com/citation-style-language/schema/raw/master/csl-citation.json" }</w:instrText>
      </w:r>
      <w:r w:rsidR="00CE4186" w:rsidRPr="006C4614">
        <w:rPr>
          <w:rFonts w:asciiTheme="majorHAnsi" w:hAnsiTheme="majorHAnsi"/>
          <w:sz w:val="22"/>
        </w:rPr>
        <w:fldChar w:fldCharType="separate"/>
      </w:r>
      <w:r w:rsidR="00CE4186" w:rsidRPr="006C4614">
        <w:rPr>
          <w:rFonts w:asciiTheme="majorHAnsi" w:hAnsiTheme="majorHAnsi"/>
          <w:noProof/>
          <w:sz w:val="22"/>
        </w:rPr>
        <w:t>(2)</w:t>
      </w:r>
      <w:r w:rsidR="00CE4186" w:rsidRPr="006C4614">
        <w:rPr>
          <w:rFonts w:asciiTheme="majorHAnsi" w:hAnsiTheme="majorHAnsi"/>
          <w:sz w:val="22"/>
        </w:rPr>
        <w:fldChar w:fldCharType="end"/>
      </w:r>
      <w:r w:rsidR="00CA4C8A" w:rsidRPr="001C2FEE">
        <w:rPr>
          <w:rFonts w:asciiTheme="majorHAnsi" w:hAnsiTheme="majorHAnsi"/>
          <w:sz w:val="22"/>
        </w:rPr>
        <w:fldChar w:fldCharType="begin" w:fldLock="1"/>
      </w:r>
      <w:r w:rsidR="00CA4C8A">
        <w:rPr>
          <w:rFonts w:asciiTheme="majorHAnsi" w:hAnsiTheme="majorHAnsi"/>
          <w:sz w:val="22"/>
        </w:rPr>
        <w:instrText>ADDIN CSL_CITATION { "citationItems" : [ { "id" : "ITEM-1", "itemData" : { "DOI" : "10.1016/S0140-6736(15)60854-6", "ISBN" : "0140-6736", "ISSN" : "01406736", "PMID" : "26111439", "abstract" : "The 2015 Lancet Commission on Health and Climate Change has been formed to map out the impacts of climate change, and the necessary policy responses, in order to ensure the highest attainable standards of health for populations worldwide. This Commission is multi- disciplinary and international in nature, with strong collabor ation between academic centres in Europe and China. The central fi nding from the Commission\u2019s work is that tackling climate change could be the greatest global health opportunity of the 21st century. The key messages from the Commission are summarised below, accompanied by ten underlying recommendations to accelerate action in the next 5 years.", "author" : [ { "dropping-particle" : "", "family" : "Watts", "given" : "Nick", "non-dropping-particle" : "", "parse-names" : false, "suffix" : "" }, { "dropping-particle" : "", "family" : "Adger", "given" : "W Neil", "non-dropping-particle" : "", "parse-names" : false, "suffix" : "" }, { "dropping-particle" : "", "family" : "Agnolucci", "given" : "Paolo", "non-dropping-particle" : "", "parse-names" : false, "suffix" : "" }, { "dropping-particle" : "", "family" : "Blackstock", "given" : "Jason", "non-dropping-particle" : "", "parse-names" : false, "suffix" : "" }, { "dropping-particle" : "", "family" : "Byass", "given" : "Peter", "non-dropping-particle" : "", "parse-names" : false, "suffix" : "" }, { "dropping-particle" : "", "family" : "Cai", "given" : "Wenjia", "non-dropping-particle" : "", "parse-names" : false, "suffix" : "" }, { "dropping-particle" : "", "family" : "Chaytor", "given" : "Sarah", "non-dropping-particle" : "", "parse-names" : false, "suffix" : "" }, { "dropping-particle" : "", "family" : "Colbourn", "given" : "Tim", "non-dropping-particle" : "", "parse-names" : false, "suffix" : "" }, { "dropping-particle" : "", "family" : "Collins", "given" : "Mat", "non-dropping-particle" : "", "parse-names" : false, "suffix" : "" }, { "dropping-particle" : "", "family" : "Cooper", "given" : "Adam", "non-dropping-particle" : "", "parse-names" : false, "suffix" : "" }, { "dropping-particle" : "", "family" : "Cox", "given" : "Peter M", "non-dropping-particle" : "", "parse-names" : false, "suffix" : "" }, { "dropping-particle" : "", "family" : "Depledge", "given" : "Joanna", "non-dropping-particle" : "", "parse-names" : false, "suffix" : "" }, { "dropping-particle" : "", "family" : "Drummond", "given" : "Paul", "non-dropping-particle" : "", "parse-names" : false, "suffix" : "" }, { "dropping-particle" : "", "family" : "Ekins", "given" : "Paul", "non-dropping-particle" : "", "parse-names" : false, "suffix" : "" }, { "dropping-particle" : "", "family" : "Galaz", "given" : "Victor", "non-dropping-particle" : "", "parse-names" : false, "suffix" : "" }, { "dropping-particle" : "", "family" : "Grace", "given" : "Delia", "non-dropping-particle" : "", "parse-names" : false, "suffix" : "" }, { "dropping-particle" : "", "family" : "Graham", "given" : "Hilary", "non-dropping-particle" : "", "parse-names" : false, "suffix" : "" }, { "dropping-particle" : "", "family" : "Grubb", "given" : "Michael", "non-dropping-particle" : "", "parse-names" : false, "suffix" : "" }, { "dropping-particle" : "", "family" : "Haines", "given" : "Andy", "non-dropping-particle" : "", "parse-names" : false, "suffix" : "" }, { "dropping-particle" : "", "family" : "Hamilton", "given" : "Ian", "non-dropping-particle" : "", "parse-names" : false, "suffix" : "" }, { "dropping-particle" : "", "family" : "Hunter", "given" : "Alasdair", "non-dropping-particle" : "", "parse-names" : false, "suffix" : "" }, { "dropping-particle" : "", "family" : "Jiang", "given" : "Xujia", "non-dropping-particle" : "", "parse-names" : false, "suffix" : "" }, { "dropping-particle" : "", "family" : "Li", "given" : "Moxuan", "non-dropping-particle" : "", "parse-names" : false, "suffix" : "" }, { "dropping-particle" : "", "family" : "Kelman", "given" : "Ilan", "non-dropping-particle" : "", "parse-names" : false, "suffix" : "" }, { "dropping-particle" : "", "family" : "Liang", "given" : "Lu", "non-dropping-particle" : "", "parse-names" : false, "suffix" : "" }, { "dropping-particle" : "", "family" : "Lott", "given" : "Melissa", "non-dropping-particle" : "", "parse-names" : false, "suffix" : "" }, { "dropping-particle" : "", "family" : "Lowe", "given" : "Robert", "non-dropping-particle" : "", "parse-names" : false, "suffix" : "" }, { "dropping-particle" : "", "family" : "Luo", "given" : "Yong", "non-dropping-particle" : "", "parse-names" : false, "suffix" : "" }, { "dropping-particle" : "", "family" : "Mace", "given" : "Georgina", "non-dropping-particle" : "", "parse-names" : false, "suffix" : "" }, { "dropping-particle" : "", "family" : "Maslin", "given" : "Mark", "non-dropping-particle" : "", "parse-names" : false, "suffix" : "" }, { "dropping-particle" : "", "family" : "Nilsson", "given" : "Maria", "non-dropping-particle" : "", "parse-names" : false, "suffix" : "" }, { "dropping-particle" : "", "family" : "Oreszczyn", "given" : "Tadj", "non-dropping-particle" : "", "parse-names" : false, "suffix" : "" }, { "dropping-particle" : "", "family" : "Pye", "given" : "Steve", "non-dropping-particle" : "", "parse-names" : false, "suffix" : "" }, { "dropping-particle" : "", "family" : "Quinn", "given" : "Tara", "non-dropping-particle" : "", "parse-names" : false, "suffix" : "" }, { "dropping-particle" : "", "family" : "Svensdotter", "given" : "My", "non-dropping-particle" : "", "parse-names" : false, "suffix" : "" }, { "dropping-particle" : "", "family" : "Venevsky", "given" : "Sergey", "non-dropping-particle" : "", "parse-names" : false, "suffix" : "" }, { "dropping-particle" : "", "family" : "Warner", "given" : "Koko", "non-dropping-particle" : "", "parse-names" : false, "suffix" : "" }, { "dropping-particle" : "", "family" : "Xu", "given" : "Bing", "non-dropping-particle" : "", "parse-names" : false, "suffix" : "" }, { "dropping-particle" : "", "family" : "Yang", "given" : "Jun", "non-dropping-particle" : "", "parse-names" : false, "suffix" : "" }, { "dropping-particle" : "", "family" : "Yin", "given" : "Yongyuan", "non-dropping-particle" : "", "parse-names" : false, "suffix" : "" }, { "dropping-particle" : "", "family" : "Yu", "given" : "Chaoqing", "non-dropping-particle" : "", "parse-names" : false, "suffix" : "" }, { "dropping-particle" : "", "family" : "Zhang", "given" : "Qiang", "non-dropping-particle" : "", "parse-names" : false, "suffix" : "" }, { "dropping-particle" : "", "family" : "Gong", "given" : "Peng", "non-dropping-particle" : "", "parse-names" : false, "suffix" : "" }, { "dropping-particle" : "", "family" : "Montgomery", "given" : "Hugh", "non-dropping-particle" : "", "parse-names" : false, "suffix" : "" }, { "dropping-particle" : "", "family" : "Costello", "given" : "Anthony", "non-dropping-particle" : "", "parse-names" : false, "suffix" : "" } ], "container-title" : "The Lancet", "id" : "ITEM-1", "issue" : "15", "issued" : { "date-parts" : [ [ "2015" ] ] }, "page" : "53", "title" : "Health and climate change: policy responses to protect public health", "type" : "article-journal", "volume" : "6736" }, "uris" : [ "http://www.mendeley.com/documents/?uuid=e9909af0-1adc-4f3f-bfea-983a2b005f08" ] } ], "mendeley" : { "formattedCitation" : "(4)", "plainTextFormattedCitation" : "(4)", "previouslyFormattedCitation" : "(4)" }, "properties" : { "noteIndex" : 0 }, "schema" : "https://github.com/citation-style-language/schema/raw/master/csl-citation.json" }</w:instrText>
      </w:r>
      <w:r w:rsidR="00CA4C8A" w:rsidRPr="001C2FEE">
        <w:rPr>
          <w:rFonts w:asciiTheme="majorHAnsi" w:hAnsiTheme="majorHAnsi"/>
          <w:sz w:val="22"/>
        </w:rPr>
        <w:fldChar w:fldCharType="separate"/>
      </w:r>
      <w:r w:rsidR="00CA4C8A" w:rsidRPr="001C2FEE">
        <w:rPr>
          <w:rFonts w:asciiTheme="majorHAnsi" w:hAnsiTheme="majorHAnsi"/>
          <w:noProof/>
          <w:sz w:val="22"/>
        </w:rPr>
        <w:t>(4)</w:t>
      </w:r>
      <w:r w:rsidR="00CA4C8A" w:rsidRPr="001C2FEE">
        <w:rPr>
          <w:rFonts w:asciiTheme="majorHAnsi" w:hAnsiTheme="majorHAnsi"/>
          <w:sz w:val="22"/>
        </w:rPr>
        <w:fldChar w:fldCharType="end"/>
      </w:r>
      <w:r w:rsidR="00CE4186" w:rsidRPr="006C4614">
        <w:rPr>
          <w:rFonts w:asciiTheme="majorHAnsi" w:hAnsiTheme="majorHAnsi"/>
          <w:sz w:val="22"/>
        </w:rPr>
        <w:fldChar w:fldCharType="begin" w:fldLock="1"/>
      </w:r>
      <w:r w:rsidR="00347230">
        <w:rPr>
          <w:rFonts w:asciiTheme="majorHAnsi" w:hAnsiTheme="majorHAnsi"/>
          <w:sz w:val="22"/>
        </w:rPr>
        <w:instrText>ADDIN CSL_CITATION { "citationItems" : [ { "id" : "ITEM-1", "itemData" : { "DOI" : "10.2307/healhumarigh.16.1.54", "ISSN" : "10790969", "PMID" : "25474611", "abstract" : "Climate change is widely regarded as one of the most serious global health threats of the 21st century. Its impacts will be disproportionately borne by the most disadvantaged populations, including indigenous peoples. For M\u0101ori in Aotearoa/New Zealand, as with other indigenous peoples worldwide, colonization has led to dispossession of land, destabilization of cultural foundations, and social, economic, and political marginalization. Climate change threatens to exacerbate these processes, adding future insult to historical and contemporary injury. Yet the challenges posed by climate change are accompanied by considerable opportunities to advance indigenous rights and reduce health disparities. In this paper, we examine issues re- lated to climate change and M\u0101ori health using a right to health analytical framework, which identifies obligations for the New Zealand government", "author" : [ { "dropping-particle" : "", "family" : "Jones", "given" : "Rhys", "non-dropping-particle" : "", "parse-names" : false, "suffix" : "" }, { "dropping-particle" : "", "family" : "Bennett", "given" : "Hayley", "non-dropping-particle" : "", "parse-names" : false, "suffix" : "" }, { "dropping-particle" : "", "family" : "Keating", "given" : "Gay", "non-dropping-particle" : "", "parse-names" : false, "suffix" : "" }, { "dropping-particle" : "", "family" : "Blaiklock", "given" : "Alison", "non-dropping-particle" : "", "parse-names" : false, "suffix" : "" } ], "container-title" : "Health and Human Rights Journal", "id" : "ITEM-1", "issue" : "1", "issued" : { "date-parts" : [ [ "2014" ] ] }, "page" : "54-68", "title" : "Climate Change and the Right to Health for M\u0101ori in Aotearoa/New Zealand", "type" : "article-journal", "volume" : "16" }, "uris" : [ "http://www.mendeley.com/documents/?uuid=778e906c-88d3-4b7e-b50b-9ec4097fe155" ] } ], "mendeley" : { "formattedCitation" : "(43)", "plainTextFormattedCitation" : "(43)", "previouslyFormattedCitation" : "(43)" }, "properties" : { "noteIndex" : 0 }, "schema" : "https://github.com/citation-style-language/schema/raw/master/csl-citation.json" }</w:instrText>
      </w:r>
      <w:r w:rsidR="00CE4186" w:rsidRPr="006C4614">
        <w:rPr>
          <w:rFonts w:asciiTheme="majorHAnsi" w:hAnsiTheme="majorHAnsi"/>
          <w:sz w:val="22"/>
        </w:rPr>
        <w:fldChar w:fldCharType="separate"/>
      </w:r>
      <w:r w:rsidR="005347C4" w:rsidRPr="005347C4">
        <w:rPr>
          <w:rFonts w:asciiTheme="majorHAnsi" w:hAnsiTheme="majorHAnsi"/>
          <w:noProof/>
          <w:sz w:val="22"/>
        </w:rPr>
        <w:t>(43)</w:t>
      </w:r>
      <w:r w:rsidR="00CE4186" w:rsidRPr="006C4614">
        <w:rPr>
          <w:rFonts w:asciiTheme="majorHAnsi" w:hAnsiTheme="majorHAnsi"/>
          <w:sz w:val="22"/>
        </w:rPr>
        <w:fldChar w:fldCharType="end"/>
      </w:r>
      <w:r w:rsidR="00CE4186" w:rsidRPr="006C4614">
        <w:rPr>
          <w:rFonts w:asciiTheme="majorHAnsi" w:hAnsiTheme="majorHAnsi"/>
          <w:sz w:val="22"/>
        </w:rPr>
        <w:fldChar w:fldCharType="begin" w:fldLock="1"/>
      </w:r>
      <w:r w:rsidR="00347230">
        <w:rPr>
          <w:rFonts w:asciiTheme="majorHAnsi" w:hAnsiTheme="majorHAnsi"/>
          <w:sz w:val="22"/>
        </w:rPr>
        <w:instrText>ADDIN CSL_CITATION { "citationItems" : [ { "id" : "ITEM-1", "itemData" : { "DOI" : "10.1111/j.1440-1754.2010.01699.x", "ISSN" : "1440-1754", "PMID" : "20367760", "abstract" : "Children are particularly vulnerable to the health effects of climate change, the biggest global health threat of the 21st century. However, the worst effects on child health can be avoided, and well-designed climate policies can have important benefits for child health and equity. We call on child health professionals to seize opportunities to prevent climate change, improve child health and reduce inequalities, and suggest useful actions that can be taken.", "author" : [ { "dropping-particle" : "", "family" : "Hosking", "given" : "Jamie", "non-dropping-particle" : "", "parse-names" : false, "suffix" : "" }, { "dropping-particle" : "", "family" : "Jones", "given" : "Rhys", "non-dropping-particle" : "", "parse-names" : false, "suffix" : "" }, { "dropping-particle" : "", "family" : "Percival", "given" : "Teuila", "non-dropping-particle" : "", "parse-names" : false, "suffix" : "" }, { "dropping-particle" : "", "family" : "Turner", "given" : "Nikki", "non-dropping-particle" : "", "parse-names" : false, "suffix" : "" }, { "dropping-particle" : "", "family" : "Ameratunga", "given" : "Shanthi", "non-dropping-particle" : "", "parse-names" : false, "suffix" : "" } ], "container-title" : "Journal of paediatrics and child health", "id" : "ITEM-1", "issue" : "8", "issued" : { "date-parts" : [ [ "2011" ] ] }, "page" : "493-6", "title" : "Climate change: the implications for child health in Australasia.", "type" : "article-journal", "volume" : "47" }, "uris" : [ "http://www.mendeley.com/documents/?uuid=bc15444e-a9f2-4ea8-a4fa-7a5621d5ec0b" ] } ], "mendeley" : { "formattedCitation" : "(44)", "plainTextFormattedCitation" : "(44)", "previouslyFormattedCitation" : "(44)" }, "properties" : { "noteIndex" : 0 }, "schema" : "https://github.com/citation-style-language/schema/raw/master/csl-citation.json" }</w:instrText>
      </w:r>
      <w:r w:rsidR="00CE4186" w:rsidRPr="006C4614">
        <w:rPr>
          <w:rFonts w:asciiTheme="majorHAnsi" w:hAnsiTheme="majorHAnsi"/>
          <w:sz w:val="22"/>
        </w:rPr>
        <w:fldChar w:fldCharType="separate"/>
      </w:r>
      <w:r w:rsidR="005347C4" w:rsidRPr="005347C4">
        <w:rPr>
          <w:rFonts w:asciiTheme="majorHAnsi" w:hAnsiTheme="majorHAnsi"/>
          <w:noProof/>
          <w:sz w:val="22"/>
        </w:rPr>
        <w:t>(44)</w:t>
      </w:r>
      <w:r w:rsidR="00CE4186" w:rsidRPr="006C4614">
        <w:rPr>
          <w:rFonts w:asciiTheme="majorHAnsi" w:hAnsiTheme="majorHAnsi"/>
          <w:sz w:val="22"/>
        </w:rPr>
        <w:fldChar w:fldCharType="end"/>
      </w:r>
    </w:p>
    <w:p w14:paraId="0A8F9AAE" w14:textId="77777777" w:rsidR="00125D7A" w:rsidRDefault="00125D7A" w:rsidP="000849DA">
      <w:pPr>
        <w:widowControl w:val="0"/>
        <w:autoSpaceDE w:val="0"/>
        <w:autoSpaceDN w:val="0"/>
        <w:adjustRightInd w:val="0"/>
        <w:rPr>
          <w:rFonts w:ascii="Calibri" w:hAnsi="Calibri" w:cs="Calibri"/>
          <w:b/>
          <w:sz w:val="22"/>
          <w:szCs w:val="22"/>
        </w:rPr>
      </w:pPr>
    </w:p>
    <w:p w14:paraId="76D1631B" w14:textId="77777777" w:rsidR="00FE1CD1" w:rsidRDefault="00FE1CD1" w:rsidP="000849DA">
      <w:pPr>
        <w:widowControl w:val="0"/>
        <w:autoSpaceDE w:val="0"/>
        <w:autoSpaceDN w:val="0"/>
        <w:adjustRightInd w:val="0"/>
        <w:rPr>
          <w:rFonts w:ascii="Calibri" w:hAnsi="Calibri" w:cs="Calibri"/>
          <w:b/>
          <w:sz w:val="22"/>
          <w:szCs w:val="22"/>
        </w:rPr>
      </w:pPr>
    </w:p>
    <w:p w14:paraId="422DC31A" w14:textId="77777777" w:rsidR="00441340" w:rsidRDefault="00CA1E0A" w:rsidP="000849DA">
      <w:pPr>
        <w:widowControl w:val="0"/>
        <w:autoSpaceDE w:val="0"/>
        <w:autoSpaceDN w:val="0"/>
        <w:adjustRightInd w:val="0"/>
        <w:rPr>
          <w:rFonts w:ascii="Calibri" w:hAnsi="Calibri" w:cs="Calibri"/>
          <w:b/>
          <w:sz w:val="22"/>
          <w:szCs w:val="22"/>
        </w:rPr>
      </w:pPr>
      <w:r w:rsidRPr="0083655D">
        <w:rPr>
          <w:rFonts w:ascii="Calibri" w:hAnsi="Calibri" w:cs="Calibri"/>
          <w:b/>
          <w:sz w:val="22"/>
          <w:szCs w:val="22"/>
        </w:rPr>
        <w:t>Conclusion</w:t>
      </w:r>
    </w:p>
    <w:p w14:paraId="59D3EDF4" w14:textId="77777777" w:rsidR="00FE1CD1" w:rsidRPr="0083655D" w:rsidRDefault="00FE1CD1" w:rsidP="000849DA">
      <w:pPr>
        <w:widowControl w:val="0"/>
        <w:autoSpaceDE w:val="0"/>
        <w:autoSpaceDN w:val="0"/>
        <w:adjustRightInd w:val="0"/>
        <w:rPr>
          <w:rFonts w:ascii="Calibri" w:hAnsi="Calibri" w:cs="Calibri"/>
          <w:b/>
          <w:sz w:val="22"/>
          <w:szCs w:val="22"/>
        </w:rPr>
      </w:pPr>
    </w:p>
    <w:p w14:paraId="70A297A1" w14:textId="77777777" w:rsidR="00441340" w:rsidRPr="0083655D" w:rsidRDefault="00441340" w:rsidP="00441340">
      <w:pPr>
        <w:widowControl w:val="0"/>
        <w:autoSpaceDE w:val="0"/>
        <w:autoSpaceDN w:val="0"/>
        <w:adjustRightInd w:val="0"/>
        <w:rPr>
          <w:rFonts w:ascii="Calibri" w:hAnsi="Calibri" w:cs="Calibri"/>
          <w:sz w:val="22"/>
          <w:szCs w:val="22"/>
        </w:rPr>
      </w:pPr>
      <w:r w:rsidRPr="0083655D">
        <w:rPr>
          <w:rFonts w:asciiTheme="majorHAnsi" w:hAnsiTheme="majorHAnsi" w:cs="Times New Roman"/>
          <w:sz w:val="22"/>
          <w:szCs w:val="22"/>
        </w:rPr>
        <w:t>The Lancet Commission on Health and Climate Change said, “tackling climate change could be the greatest global health opportunity of the 21st century.”</w:t>
      </w:r>
      <w:r w:rsidRPr="00AE5D49">
        <w:rPr>
          <w:rFonts w:asciiTheme="majorHAnsi" w:hAnsiTheme="majorHAnsi" w:cs="Times New Roman"/>
          <w:sz w:val="22"/>
          <w:szCs w:val="22"/>
        </w:rPr>
        <w:fldChar w:fldCharType="begin" w:fldLock="1"/>
      </w:r>
      <w:r w:rsidR="00A7056B" w:rsidRPr="0083655D">
        <w:rPr>
          <w:rFonts w:asciiTheme="majorHAnsi" w:hAnsiTheme="majorHAnsi" w:cs="Times New Roman"/>
          <w:sz w:val="22"/>
          <w:szCs w:val="22"/>
        </w:rPr>
        <w:instrText>ADDIN CSL_CITATION { "citationItems" : [ { "id" : "ITEM-1", "itemData" : { "DOI" : "10.1016/S0140-6736(15)60854-6", "ISBN" : "0140-6736", "ISSN" : "01406736", "PMID" : "26111439", "abstract" : "The 2015 Lancet Commission on Health and Climate Change has been formed to map out the impacts of climate change, and the necessary policy responses, in order to ensure the highest attainable standards of health for populations worldwide. This Commission is multi- disciplinary and international in nature, with strong collabor ation between academic centres in Europe and China. The central fi nding from the Commission\u2019s work is that tackling climate change could be the greatest global health opportunity of the 21st century. The key messages from the Commission are summarised below, accompanied by ten underlying recommendations to accelerate action in the next 5 years.", "author" : [ { "dropping-particle" : "", "family" : "Watts", "given" : "Nick", "non-dropping-particle" : "", "parse-names" : false, "suffix" : "" }, { "dropping-particle" : "", "family" : "Adger", "given" : "W Neil", "non-dropping-particle" : "", "parse-names" : false, "suffix" : "" }, { "dropping-particle" : "", "family" : "Agnolucci", "given" : "Paolo", "non-dropping-particle" : "", "parse-names" : false, "suffix" : "" }, { "dropping-particle" : "", "family" : "Blackstock", "given" : "Jason", "non-dropping-particle" : "", "parse-names" : false, "suffix" : "" }, { "dropping-particle" : "", "family" : "Byass", "given" : "Peter", "non-dropping-particle" : "", "parse-names" : false, "suffix" : "" }, { "dropping-particle" : "", "family" : "Cai", "given" : "Wenjia", "non-dropping-particle" : "", "parse-names" : false, "suffix" : "" }, { "dropping-particle" : "", "family" : "Chaytor", "given" : "Sarah", "non-dropping-particle" : "", "parse-names" : false, "suffix" : "" }, { "dropping-particle" : "", "family" : "Colbourn", "given" : "Tim", "non-dropping-particle" : "", "parse-names" : false, "suffix" : "" }, { "dropping-particle" : "", "family" : "Collins", "given" : "Mat", "non-dropping-particle" : "", "parse-names" : false, "suffix" : "" }, { "dropping-particle" : "", "family" : "Cooper", "given" : "Adam", "non-dropping-particle" : "", "parse-names" : false, "suffix" : "" }, { "dropping-particle" : "", "family" : "Cox", "given" : "Peter M", "non-dropping-particle" : "", "parse-names" : false, "suffix" : "" }, { "dropping-particle" : "", "family" : "Depledge", "given" : "Joanna", "non-dropping-particle" : "", "parse-names" : false, "suffix" : "" }, { "dropping-particle" : "", "family" : "Drummond", "given" : "Paul", "non-dropping-particle" : "", "parse-names" : false, "suffix" : "" }, { "dropping-particle" : "", "family" : "Ekins", "given" : "Paul", "non-dropping-particle" : "", "parse-names" : false, "suffix" : "" }, { "dropping-particle" : "", "family" : "Galaz", "given" : "Victor", "non-dropping-particle" : "", "parse-names" : false, "suffix" : "" }, { "dropping-particle" : "", "family" : "Grace", "given" : "Delia", "non-dropping-particle" : "", "parse-names" : false, "suffix" : "" }, { "dropping-particle" : "", "family" : "Graham", "given" : "Hilary", "non-dropping-particle" : "", "parse-names" : false, "suffix" : "" }, { "dropping-particle" : "", "family" : "Grubb", "given" : "Michael", "non-dropping-particle" : "", "parse-names" : false, "suffix" : "" }, { "dropping-particle" : "", "family" : "Haines", "given" : "Andy", "non-dropping-particle" : "", "parse-names" : false, "suffix" : "" }, { "dropping-particle" : "", "family" : "Hamilton", "given" : "Ian", "non-dropping-particle" : "", "parse-names" : false, "suffix" : "" }, { "dropping-particle" : "", "family" : "Hunter", "given" : "Alasdair", "non-dropping-particle" : "", "parse-names" : false, "suffix" : "" }, { "dropping-particle" : "", "family" : "Jiang", "given" : "Xujia", "non-dropping-particle" : "", "parse-names" : false, "suffix" : "" }, { "dropping-particle" : "", "family" : "Li", "given" : "Moxuan", "non-dropping-particle" : "", "parse-names" : false, "suffix" : "" }, { "dropping-particle" : "", "family" : "Kelman", "given" : "Ilan", "non-dropping-particle" : "", "parse-names" : false, "suffix" : "" }, { "dropping-particle" : "", "family" : "Liang", "given" : "Lu", "non-dropping-particle" : "", "parse-names" : false, "suffix" : "" }, { "dropping-particle" : "", "family" : "Lott", "given" : "Melissa", "non-dropping-particle" : "", "parse-names" : false, "suffix" : "" }, { "dropping-particle" : "", "family" : "Lowe", "given" : "Robert", "non-dropping-particle" : "", "parse-names" : false, "suffix" : "" }, { "dropping-particle" : "", "family" : "Luo", "given" : "Yong", "non-dropping-particle" : "", "parse-names" : false, "suffix" : "" }, { "dropping-particle" : "", "family" : "Mace", "given" : "Georgina", "non-dropping-particle" : "", "parse-names" : false, "suffix" : "" }, { "dropping-particle" : "", "family" : "Maslin", "given" : "Mark", "non-dropping-particle" : "", "parse-names" : false, "suffix" : "" }, { "dropping-particle" : "", "family" : "Nilsson", "given" : "Maria", "non-dropping-particle" : "", "parse-names" : false, "suffix" : "" }, { "dropping-particle" : "", "family" : "Oreszczyn", "given" : "Tadj", "non-dropping-particle" : "", "parse-names" : false, "suffix" : "" }, { "dropping-particle" : "", "family" : "Pye", "given" : "Steve", "non-dropping-particle" : "", "parse-names" : false, "suffix" : "" }, { "dropping-particle" : "", "family" : "Quinn", "given" : "Tara", "non-dropping-particle" : "", "parse-names" : false, "suffix" : "" }, { "dropping-particle" : "", "family" : "Svensdotter", "given" : "My", "non-dropping-particle" : "", "parse-names" : false, "suffix" : "" }, { "dropping-particle" : "", "family" : "Venevsky", "given" : "Sergey", "non-dropping-particle" : "", "parse-names" : false, "suffix" : "" }, { "dropping-particle" : "", "family" : "Warner", "given" : "Koko", "non-dropping-particle" : "", "parse-names" : false, "suffix" : "" }, { "dropping-particle" : "", "family" : "Xu", "given" : "Bing", "non-dropping-particle" : "", "parse-names" : false, "suffix" : "" }, { "dropping-particle" : "", "family" : "Yang", "given" : "Jun", "non-dropping-particle" : "", "parse-names" : false, "suffix" : "" }, { "dropping-particle" : "", "family" : "Yin", "given" : "Yongyuan", "non-dropping-particle" : "", "parse-names" : false, "suffix" : "" }, { "dropping-particle" : "", "family" : "Yu", "given" : "Chaoqing", "non-dropping-particle" : "", "parse-names" : false, "suffix" : "" }, { "dropping-particle" : "", "family" : "Zhang", "given" : "Qiang", "non-dropping-particle" : "", "parse-names" : false, "suffix" : "" }, { "dropping-particle" : "", "family" : "Gong", "given" : "Peng", "non-dropping-particle" : "", "parse-names" : false, "suffix" : "" }, { "dropping-particle" : "", "family" : "Montgomery", "given" : "Hugh", "non-dropping-particle" : "", "parse-names" : false, "suffix" : "" }, { "dropping-particle" : "", "family" : "Costello", "given" : "Anthony", "non-dropping-particle" : "", "parse-names" : false, "suffix" : "" } ], "container-title" : "The Lancet", "id" : "ITEM-1", "issue" : "15", "issued" : { "date-parts" : [ [ "2015" ] ] }, "page" : "53", "title" : "Health and climate change: policy responses to protect public health", "type" : "article-journal", "volume" : "6736" }, "uris" : [ "http://www.mendeley.com/documents/?uuid=e9909af0-1adc-4f3f-bfea-983a2b005f08" ] } ], "mendeley" : { "formattedCitation" : "(4)", "plainTextFormattedCitation" : "(4)", "previouslyFormattedCitation" : "(4)" }, "properties" : { "noteIndex" : 0 }, "schema" : "https://github.com/citation-style-language/schema/raw/master/csl-citation.json" }</w:instrText>
      </w:r>
      <w:r w:rsidRPr="00AE5D49">
        <w:rPr>
          <w:rFonts w:asciiTheme="majorHAnsi" w:hAnsiTheme="majorHAnsi" w:cs="Times New Roman"/>
          <w:sz w:val="22"/>
          <w:szCs w:val="22"/>
        </w:rPr>
        <w:fldChar w:fldCharType="separate"/>
      </w:r>
      <w:r w:rsidRPr="0083655D">
        <w:rPr>
          <w:rFonts w:asciiTheme="majorHAnsi" w:hAnsiTheme="majorHAnsi" w:cs="Times New Roman"/>
          <w:noProof/>
          <w:sz w:val="22"/>
          <w:szCs w:val="22"/>
        </w:rPr>
        <w:t>(4)</w:t>
      </w:r>
      <w:r w:rsidRPr="00AE5D49">
        <w:rPr>
          <w:rFonts w:asciiTheme="majorHAnsi" w:hAnsiTheme="majorHAnsi" w:cs="Times New Roman"/>
          <w:sz w:val="22"/>
          <w:szCs w:val="22"/>
        </w:rPr>
        <w:fldChar w:fldCharType="end"/>
      </w:r>
    </w:p>
    <w:p w14:paraId="289FFDDE" w14:textId="77777777" w:rsidR="00441340" w:rsidRPr="0083655D" w:rsidRDefault="00441340" w:rsidP="00441340">
      <w:pPr>
        <w:widowControl w:val="0"/>
        <w:autoSpaceDE w:val="0"/>
        <w:autoSpaceDN w:val="0"/>
        <w:adjustRightInd w:val="0"/>
        <w:rPr>
          <w:rFonts w:asciiTheme="majorHAnsi" w:hAnsiTheme="majorHAnsi" w:cs="Times New Roman"/>
          <w:sz w:val="22"/>
          <w:szCs w:val="22"/>
        </w:rPr>
      </w:pPr>
    </w:p>
    <w:p w14:paraId="1CDAE33A" w14:textId="5328C8D8" w:rsidR="00441340" w:rsidRPr="0083655D" w:rsidRDefault="007C3885" w:rsidP="00441340">
      <w:pPr>
        <w:widowControl w:val="0"/>
        <w:autoSpaceDE w:val="0"/>
        <w:autoSpaceDN w:val="0"/>
        <w:adjustRightInd w:val="0"/>
        <w:rPr>
          <w:rFonts w:ascii="Calibri" w:hAnsi="Calibri" w:cs="Calibri"/>
          <w:sz w:val="22"/>
          <w:szCs w:val="22"/>
        </w:rPr>
      </w:pPr>
      <w:r>
        <w:rPr>
          <w:rFonts w:asciiTheme="majorHAnsi" w:hAnsiTheme="majorHAnsi" w:cstheme="majorHAnsi"/>
          <w:sz w:val="22"/>
          <w:szCs w:val="22"/>
        </w:rPr>
        <w:t>Well-designed, mitigation and adaptation actions on</w:t>
      </w:r>
      <w:r w:rsidRPr="00BA3DAE">
        <w:rPr>
          <w:rFonts w:asciiTheme="majorHAnsi" w:hAnsiTheme="majorHAnsi" w:cstheme="majorHAnsi"/>
          <w:sz w:val="22"/>
          <w:szCs w:val="22"/>
        </w:rPr>
        <w:t xml:space="preserve"> </w:t>
      </w:r>
      <w:r w:rsidR="00AE5D49">
        <w:rPr>
          <w:rFonts w:asciiTheme="majorHAnsi" w:hAnsiTheme="majorHAnsi" w:cstheme="majorHAnsi"/>
          <w:sz w:val="22"/>
          <w:szCs w:val="22"/>
        </w:rPr>
        <w:t xml:space="preserve">climate change could </w:t>
      </w:r>
      <w:r w:rsidR="00441340" w:rsidRPr="0083655D">
        <w:rPr>
          <w:rFonts w:ascii="Calibri" w:hAnsi="Calibri" w:cs="Calibri"/>
          <w:sz w:val="22"/>
          <w:szCs w:val="22"/>
        </w:rPr>
        <w:t>also be the greatest child rights opportunity of this century.</w:t>
      </w:r>
    </w:p>
    <w:p w14:paraId="144BD6AE" w14:textId="77777777" w:rsidR="00CA1E0A" w:rsidRPr="006C4614" w:rsidRDefault="00CA1E0A" w:rsidP="000849DA">
      <w:pPr>
        <w:widowControl w:val="0"/>
        <w:autoSpaceDE w:val="0"/>
        <w:autoSpaceDN w:val="0"/>
        <w:adjustRightInd w:val="0"/>
        <w:rPr>
          <w:rFonts w:ascii="Calibri" w:hAnsi="Calibri"/>
        </w:rPr>
      </w:pPr>
    </w:p>
    <w:p w14:paraId="3C7783F0" w14:textId="77777777" w:rsidR="00CA1E0A" w:rsidRPr="007134CC" w:rsidRDefault="00CA1E0A" w:rsidP="000849DA">
      <w:pPr>
        <w:widowControl w:val="0"/>
        <w:autoSpaceDE w:val="0"/>
        <w:autoSpaceDN w:val="0"/>
        <w:adjustRightInd w:val="0"/>
        <w:rPr>
          <w:rFonts w:ascii="Calibri" w:hAnsi="Calibri" w:cs="Calibri"/>
        </w:rPr>
      </w:pPr>
    </w:p>
    <w:p w14:paraId="500D66E7" w14:textId="77777777" w:rsidR="000849DA" w:rsidRDefault="000E78F6" w:rsidP="000849DA">
      <w:pPr>
        <w:widowControl w:val="0"/>
        <w:autoSpaceDE w:val="0"/>
        <w:autoSpaceDN w:val="0"/>
        <w:adjustRightInd w:val="0"/>
        <w:rPr>
          <w:rFonts w:asciiTheme="majorHAnsi" w:hAnsiTheme="majorHAnsi"/>
          <w:b/>
          <w:sz w:val="22"/>
        </w:rPr>
      </w:pPr>
      <w:r w:rsidRPr="006C4614">
        <w:rPr>
          <w:rFonts w:asciiTheme="majorHAnsi" w:hAnsiTheme="majorHAnsi"/>
          <w:b/>
          <w:sz w:val="22"/>
        </w:rPr>
        <w:t xml:space="preserve">Annex 1: </w:t>
      </w:r>
      <w:r w:rsidR="00CA378A" w:rsidRPr="006C4614">
        <w:rPr>
          <w:rFonts w:asciiTheme="majorHAnsi" w:hAnsiTheme="majorHAnsi"/>
          <w:b/>
          <w:sz w:val="22"/>
        </w:rPr>
        <w:t>Recommendation</w:t>
      </w:r>
      <w:r w:rsidR="00AE5D49">
        <w:rPr>
          <w:rFonts w:asciiTheme="majorHAnsi" w:hAnsiTheme="majorHAnsi"/>
          <w:b/>
          <w:sz w:val="22"/>
        </w:rPr>
        <w:t>s</w:t>
      </w:r>
    </w:p>
    <w:p w14:paraId="2D318828" w14:textId="77777777" w:rsidR="0058464C" w:rsidRDefault="0058464C" w:rsidP="000849DA">
      <w:pPr>
        <w:widowControl w:val="0"/>
        <w:autoSpaceDE w:val="0"/>
        <w:autoSpaceDN w:val="0"/>
        <w:adjustRightInd w:val="0"/>
        <w:rPr>
          <w:rFonts w:asciiTheme="majorHAnsi" w:hAnsiTheme="majorHAnsi"/>
          <w:b/>
          <w:sz w:val="22"/>
        </w:rPr>
      </w:pPr>
    </w:p>
    <w:p w14:paraId="60413102" w14:textId="67CFAEF9" w:rsidR="0058464C" w:rsidRDefault="0058464C" w:rsidP="0049225C">
      <w:pPr>
        <w:widowControl w:val="0"/>
        <w:autoSpaceDE w:val="0"/>
        <w:autoSpaceDN w:val="0"/>
        <w:adjustRightInd w:val="0"/>
        <w:rPr>
          <w:rFonts w:asciiTheme="majorHAnsi" w:hAnsiTheme="majorHAnsi" w:cstheme="majorHAnsi"/>
          <w:sz w:val="22"/>
          <w:szCs w:val="22"/>
        </w:rPr>
      </w:pPr>
      <w:r w:rsidRPr="00BA3DAE">
        <w:rPr>
          <w:rFonts w:asciiTheme="majorHAnsi" w:hAnsiTheme="majorHAnsi" w:cstheme="majorHAnsi"/>
          <w:sz w:val="22"/>
          <w:szCs w:val="22"/>
        </w:rPr>
        <w:t>The United Nations Committee on the Rights of the Child urge States to:</w:t>
      </w:r>
    </w:p>
    <w:p w14:paraId="52EC1E90" w14:textId="77777777" w:rsidR="00433E78" w:rsidRPr="00BA3DAE" w:rsidRDefault="00433E78" w:rsidP="0058464C">
      <w:pPr>
        <w:widowControl w:val="0"/>
        <w:autoSpaceDE w:val="0"/>
        <w:autoSpaceDN w:val="0"/>
        <w:adjustRightInd w:val="0"/>
        <w:rPr>
          <w:rFonts w:asciiTheme="majorHAnsi" w:hAnsiTheme="majorHAnsi" w:cstheme="majorHAnsi"/>
          <w:sz w:val="22"/>
          <w:szCs w:val="22"/>
        </w:rPr>
      </w:pPr>
    </w:p>
    <w:p w14:paraId="6151ADA7" w14:textId="63693A74" w:rsidR="0049225C" w:rsidRPr="00075937" w:rsidRDefault="0058464C" w:rsidP="00075937">
      <w:pPr>
        <w:pStyle w:val="Listenabsatz"/>
        <w:widowControl w:val="0"/>
        <w:numPr>
          <w:ilvl w:val="0"/>
          <w:numId w:val="19"/>
        </w:numPr>
        <w:autoSpaceDE w:val="0"/>
        <w:autoSpaceDN w:val="0"/>
        <w:adjustRightInd w:val="0"/>
        <w:ind w:left="284" w:hanging="284"/>
        <w:rPr>
          <w:rFonts w:asciiTheme="majorHAnsi" w:hAnsiTheme="majorHAnsi"/>
          <w:sz w:val="22"/>
          <w:szCs w:val="22"/>
        </w:rPr>
      </w:pPr>
      <w:r w:rsidRPr="00075937">
        <w:rPr>
          <w:rFonts w:asciiTheme="majorHAnsi" w:hAnsiTheme="majorHAnsi"/>
          <w:sz w:val="22"/>
          <w:szCs w:val="22"/>
        </w:rPr>
        <w:t>Urgently ratify the Paris Agreement and establish</w:t>
      </w:r>
      <w:r w:rsidR="00DD1942" w:rsidRPr="00075937">
        <w:rPr>
          <w:rFonts w:asciiTheme="majorHAnsi" w:hAnsiTheme="majorHAnsi"/>
          <w:sz w:val="22"/>
          <w:szCs w:val="22"/>
        </w:rPr>
        <w:t xml:space="preserve"> </w:t>
      </w:r>
      <w:r w:rsidRPr="00075937">
        <w:rPr>
          <w:rFonts w:asciiTheme="majorHAnsi" w:hAnsiTheme="majorHAnsi"/>
          <w:sz w:val="22"/>
          <w:szCs w:val="22"/>
        </w:rPr>
        <w:t xml:space="preserve">domestic legislation to rapidly reduce greenhouse gas emissions to levels that protect children’s rights; </w:t>
      </w:r>
    </w:p>
    <w:p w14:paraId="157FD05D" w14:textId="56F45698" w:rsidR="0049225C" w:rsidRPr="00075937" w:rsidRDefault="008F7B28" w:rsidP="00075937">
      <w:pPr>
        <w:pStyle w:val="Listenabsatz"/>
        <w:widowControl w:val="0"/>
        <w:numPr>
          <w:ilvl w:val="0"/>
          <w:numId w:val="19"/>
        </w:numPr>
        <w:autoSpaceDE w:val="0"/>
        <w:autoSpaceDN w:val="0"/>
        <w:adjustRightInd w:val="0"/>
        <w:ind w:left="284" w:hanging="284"/>
        <w:rPr>
          <w:rFonts w:asciiTheme="majorHAnsi" w:hAnsiTheme="majorHAnsi"/>
          <w:sz w:val="22"/>
          <w:szCs w:val="22"/>
        </w:rPr>
      </w:pPr>
      <w:r w:rsidRPr="00075937">
        <w:rPr>
          <w:rFonts w:asciiTheme="majorHAnsi" w:hAnsiTheme="majorHAnsi"/>
          <w:sz w:val="22"/>
          <w:szCs w:val="22"/>
        </w:rPr>
        <w:t>Place the</w:t>
      </w:r>
      <w:r w:rsidR="0058464C" w:rsidRPr="00075937">
        <w:rPr>
          <w:rFonts w:asciiTheme="majorHAnsi" w:hAnsiTheme="majorHAnsi"/>
          <w:sz w:val="22"/>
          <w:szCs w:val="22"/>
        </w:rPr>
        <w:t xml:space="preserve"> rights</w:t>
      </w:r>
      <w:r w:rsidRPr="00075937">
        <w:rPr>
          <w:rFonts w:asciiTheme="majorHAnsi" w:hAnsiTheme="majorHAnsi"/>
          <w:sz w:val="22"/>
          <w:szCs w:val="22"/>
        </w:rPr>
        <w:t xml:space="preserve"> of children</w:t>
      </w:r>
      <w:r w:rsidR="00CF4240" w:rsidRPr="00075937">
        <w:rPr>
          <w:rFonts w:asciiTheme="majorHAnsi" w:hAnsiTheme="majorHAnsi"/>
          <w:sz w:val="22"/>
          <w:szCs w:val="22"/>
        </w:rPr>
        <w:t xml:space="preserve">, especially </w:t>
      </w:r>
      <w:r w:rsidRPr="00075937">
        <w:rPr>
          <w:rFonts w:asciiTheme="majorHAnsi" w:hAnsiTheme="majorHAnsi"/>
          <w:sz w:val="22"/>
          <w:szCs w:val="22"/>
        </w:rPr>
        <w:t xml:space="preserve">those </w:t>
      </w:r>
      <w:r w:rsidR="00CF4240" w:rsidRPr="00075937">
        <w:rPr>
          <w:rFonts w:asciiTheme="majorHAnsi" w:hAnsiTheme="majorHAnsi"/>
          <w:sz w:val="22"/>
          <w:szCs w:val="22"/>
        </w:rPr>
        <w:t>most vulnerable</w:t>
      </w:r>
      <w:r w:rsidRPr="00075937">
        <w:rPr>
          <w:rFonts w:asciiTheme="majorHAnsi" w:hAnsiTheme="majorHAnsi"/>
          <w:sz w:val="22"/>
          <w:szCs w:val="22"/>
        </w:rPr>
        <w:t xml:space="preserve">, </w:t>
      </w:r>
      <w:r w:rsidR="0058464C" w:rsidRPr="00075937">
        <w:rPr>
          <w:rFonts w:asciiTheme="majorHAnsi" w:hAnsiTheme="majorHAnsi"/>
          <w:sz w:val="22"/>
          <w:szCs w:val="22"/>
        </w:rPr>
        <w:t>and intergeneration</w:t>
      </w:r>
      <w:r w:rsidRPr="00075937">
        <w:rPr>
          <w:rFonts w:asciiTheme="majorHAnsi" w:hAnsiTheme="majorHAnsi"/>
          <w:sz w:val="22"/>
          <w:szCs w:val="22"/>
        </w:rPr>
        <w:t>-</w:t>
      </w:r>
      <w:r w:rsidR="0058464C" w:rsidRPr="00075937">
        <w:rPr>
          <w:rFonts w:asciiTheme="majorHAnsi" w:hAnsiTheme="majorHAnsi"/>
          <w:sz w:val="22"/>
          <w:szCs w:val="22"/>
        </w:rPr>
        <w:t xml:space="preserve">al equity at the </w:t>
      </w:r>
      <w:proofErr w:type="spellStart"/>
      <w:r w:rsidR="0058464C" w:rsidRPr="00075937">
        <w:rPr>
          <w:rFonts w:asciiTheme="majorHAnsi" w:hAnsiTheme="majorHAnsi"/>
          <w:sz w:val="22"/>
          <w:szCs w:val="22"/>
        </w:rPr>
        <w:t>centre</w:t>
      </w:r>
      <w:proofErr w:type="spellEnd"/>
      <w:r w:rsidR="0058464C" w:rsidRPr="00075937">
        <w:rPr>
          <w:rFonts w:asciiTheme="majorHAnsi" w:hAnsiTheme="majorHAnsi"/>
          <w:sz w:val="22"/>
          <w:szCs w:val="22"/>
        </w:rPr>
        <w:t xml:space="preserve"> of domestic and international climate change action</w:t>
      </w:r>
      <w:r w:rsidR="002817D7" w:rsidRPr="00075937">
        <w:rPr>
          <w:rFonts w:asciiTheme="majorHAnsi" w:hAnsiTheme="majorHAnsi"/>
          <w:sz w:val="22"/>
          <w:szCs w:val="22"/>
        </w:rPr>
        <w:t>;</w:t>
      </w:r>
    </w:p>
    <w:p w14:paraId="67856D9A" w14:textId="0686FEF3" w:rsidR="000E313C" w:rsidRPr="00075937" w:rsidRDefault="0058464C" w:rsidP="00075937">
      <w:pPr>
        <w:pStyle w:val="Listenabsatz"/>
        <w:widowControl w:val="0"/>
        <w:numPr>
          <w:ilvl w:val="0"/>
          <w:numId w:val="19"/>
        </w:numPr>
        <w:autoSpaceDE w:val="0"/>
        <w:autoSpaceDN w:val="0"/>
        <w:adjustRightInd w:val="0"/>
        <w:ind w:left="284" w:hanging="284"/>
        <w:rPr>
          <w:rFonts w:asciiTheme="majorHAnsi" w:hAnsiTheme="majorHAnsi"/>
          <w:sz w:val="22"/>
          <w:szCs w:val="22"/>
        </w:rPr>
      </w:pPr>
      <w:r w:rsidRPr="00075937">
        <w:rPr>
          <w:rFonts w:asciiTheme="majorHAnsi" w:hAnsiTheme="majorHAnsi"/>
          <w:sz w:val="22"/>
          <w:szCs w:val="22"/>
        </w:rPr>
        <w:t>Build children’s meaningful participation into climate change policy-making</w:t>
      </w:r>
      <w:r w:rsidR="002817D7" w:rsidRPr="00075937">
        <w:rPr>
          <w:rFonts w:asciiTheme="majorHAnsi" w:hAnsiTheme="majorHAnsi"/>
          <w:sz w:val="22"/>
          <w:szCs w:val="22"/>
        </w:rPr>
        <w:t>.</w:t>
      </w:r>
      <w:r w:rsidRPr="00075937">
        <w:rPr>
          <w:rFonts w:asciiTheme="majorHAnsi" w:hAnsiTheme="majorHAnsi"/>
          <w:sz w:val="22"/>
          <w:szCs w:val="22"/>
        </w:rPr>
        <w:t xml:space="preserve"> </w:t>
      </w:r>
    </w:p>
    <w:p w14:paraId="39523CF0" w14:textId="77777777" w:rsidR="00ED2D8C" w:rsidRDefault="00ED2D8C">
      <w:pPr>
        <w:rPr>
          <w:rFonts w:asciiTheme="majorHAnsi" w:hAnsiTheme="majorHAnsi"/>
          <w:b/>
          <w:sz w:val="22"/>
        </w:rPr>
      </w:pPr>
      <w:r>
        <w:rPr>
          <w:rFonts w:asciiTheme="majorHAnsi" w:hAnsiTheme="majorHAnsi"/>
          <w:b/>
          <w:sz w:val="22"/>
        </w:rPr>
        <w:br w:type="page"/>
      </w:r>
    </w:p>
    <w:p w14:paraId="38C025BB" w14:textId="49CC2FCA" w:rsidR="00A302C7" w:rsidRDefault="00031DC4" w:rsidP="00A302C7">
      <w:pPr>
        <w:rPr>
          <w:rFonts w:asciiTheme="majorHAnsi" w:hAnsiTheme="majorHAnsi"/>
          <w:b/>
          <w:sz w:val="22"/>
        </w:rPr>
      </w:pPr>
      <w:r w:rsidRPr="006C4614">
        <w:rPr>
          <w:rFonts w:asciiTheme="majorHAnsi" w:hAnsiTheme="majorHAnsi"/>
          <w:b/>
          <w:sz w:val="22"/>
        </w:rPr>
        <w:lastRenderedPageBreak/>
        <w:t>References</w:t>
      </w:r>
    </w:p>
    <w:p w14:paraId="3E7459FD" w14:textId="77777777" w:rsidR="00125D7A" w:rsidRDefault="00125D7A" w:rsidP="00A302C7">
      <w:pPr>
        <w:rPr>
          <w:rFonts w:asciiTheme="majorHAnsi" w:hAnsiTheme="majorHAnsi"/>
          <w:b/>
          <w:sz w:val="22"/>
        </w:rPr>
      </w:pPr>
    </w:p>
    <w:p w14:paraId="10AD1DB3" w14:textId="324656AD" w:rsidR="00347230" w:rsidRPr="00347230" w:rsidRDefault="00347230" w:rsidP="00347230">
      <w:pPr>
        <w:widowControl w:val="0"/>
        <w:autoSpaceDE w:val="0"/>
        <w:autoSpaceDN w:val="0"/>
        <w:adjustRightInd w:val="0"/>
        <w:ind w:left="640" w:hanging="640"/>
        <w:rPr>
          <w:rFonts w:ascii="Calibri" w:hAnsi="Calibri"/>
          <w:noProof/>
          <w:sz w:val="22"/>
        </w:rPr>
      </w:pPr>
      <w:r>
        <w:rPr>
          <w:rFonts w:asciiTheme="majorHAnsi" w:hAnsiTheme="majorHAnsi"/>
          <w:b/>
          <w:sz w:val="22"/>
        </w:rPr>
        <w:fldChar w:fldCharType="begin" w:fldLock="1"/>
      </w:r>
      <w:r>
        <w:rPr>
          <w:rFonts w:asciiTheme="majorHAnsi" w:hAnsiTheme="majorHAnsi"/>
          <w:b/>
          <w:sz w:val="22"/>
        </w:rPr>
        <w:instrText xml:space="preserve">ADDIN Mendeley Bibliography CSL_BIBLIOGRAPHY </w:instrText>
      </w:r>
      <w:r>
        <w:rPr>
          <w:rFonts w:asciiTheme="majorHAnsi" w:hAnsiTheme="majorHAnsi"/>
          <w:b/>
          <w:sz w:val="22"/>
        </w:rPr>
        <w:fldChar w:fldCharType="separate"/>
      </w:r>
      <w:r w:rsidRPr="00347230">
        <w:rPr>
          <w:rFonts w:ascii="Calibri" w:hAnsi="Calibri"/>
          <w:noProof/>
          <w:sz w:val="22"/>
        </w:rPr>
        <w:t xml:space="preserve">1. </w:t>
      </w:r>
      <w:r w:rsidRPr="00347230">
        <w:rPr>
          <w:rFonts w:ascii="Calibri" w:hAnsi="Calibri"/>
          <w:noProof/>
          <w:sz w:val="22"/>
        </w:rPr>
        <w:tab/>
        <w:t xml:space="preserve">Action for Children and Youth Aotearoa. United Nations Convention on the Rights of the Child: Alternative Report by Action for Children and Youth Aotearoa. November 2015 [Internet]. Auckland; 2015. Available from: </w:t>
      </w:r>
      <w:hyperlink r:id="rId17" w:history="1">
        <w:r w:rsidR="00214911" w:rsidRPr="00214911">
          <w:rPr>
            <w:rStyle w:val="Hyperlink"/>
            <w:rFonts w:ascii="Calibri" w:hAnsi="Calibri"/>
            <w:noProof/>
            <w:sz w:val="22"/>
          </w:rPr>
          <w:t>http://www.acya.org.nz</w:t>
        </w:r>
      </w:hyperlink>
    </w:p>
    <w:p w14:paraId="5C5906E3" w14:textId="77777777"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 </w:t>
      </w:r>
      <w:r w:rsidRPr="00347230">
        <w:rPr>
          <w:rFonts w:ascii="Calibri" w:hAnsi="Calibri"/>
          <w:noProof/>
          <w:sz w:val="22"/>
        </w:rPr>
        <w:tab/>
        <w:t xml:space="preserve">OraTaiao: The New Zealand Health and Climate. Child rights and climate change in New Zealand: A background paper. Written for Action for Children and Youth Aotearoa’s submissions to the United Nations Committee on the Rights of the Child. Auckland; 2016. </w:t>
      </w:r>
    </w:p>
    <w:p w14:paraId="5E6A0868" w14:textId="7E6E155F"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 </w:t>
      </w:r>
      <w:r w:rsidRPr="00347230">
        <w:rPr>
          <w:rFonts w:ascii="Calibri" w:hAnsi="Calibri"/>
          <w:noProof/>
          <w:sz w:val="22"/>
        </w:rPr>
        <w:tab/>
        <w:t xml:space="preserve">Knox J. Report of the Special Rapporteur on the issue of human rights obligations relating to the enjoyment of a safe, clean, healthy and sustainable environment. Human Rights Council, 1 February 2016, UN Doc. A/HRC/31/52. Geneva; 2016. </w:t>
      </w:r>
      <w:r w:rsidR="009C5B8C">
        <w:rPr>
          <w:rFonts w:ascii="Calibri" w:hAnsi="Calibri"/>
          <w:noProof/>
          <w:sz w:val="22"/>
        </w:rPr>
        <w:t xml:space="preserve">Available from: </w:t>
      </w:r>
      <w:hyperlink r:id="rId18" w:history="1">
        <w:r w:rsidR="00D41236" w:rsidRPr="00D41236">
          <w:rPr>
            <w:rStyle w:val="Hyperlink"/>
            <w:rFonts w:ascii="Calibri" w:hAnsi="Calibri"/>
            <w:noProof/>
            <w:sz w:val="22"/>
          </w:rPr>
          <w:t>http://www.ohchr.org/Documents/Issues/Environment/A.HRC.31.52_AEV.docx</w:t>
        </w:r>
      </w:hyperlink>
    </w:p>
    <w:p w14:paraId="24D164BC" w14:textId="79264E7A"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4. </w:t>
      </w:r>
      <w:r w:rsidRPr="00347230">
        <w:rPr>
          <w:rFonts w:ascii="Calibri" w:hAnsi="Calibri"/>
          <w:noProof/>
          <w:sz w:val="22"/>
        </w:rPr>
        <w:tab/>
        <w:t xml:space="preserve">Watts N, Adger WN, Agnolucci P, Blackstock J, Byass P, Cai W, et al. Health and climate change: policy responses to protect public health. Lancet [Internet]. 2015;6736(15):53. Available from: </w:t>
      </w:r>
      <w:hyperlink r:id="rId19" w:history="1">
        <w:r w:rsidRPr="00214911">
          <w:rPr>
            <w:rStyle w:val="Hyperlink"/>
            <w:rFonts w:ascii="Calibri" w:hAnsi="Calibri"/>
            <w:noProof/>
            <w:sz w:val="22"/>
          </w:rPr>
          <w:t>http://www.thelancet.com/commissions/climate-change-2015</w:t>
        </w:r>
      </w:hyperlink>
    </w:p>
    <w:p w14:paraId="101249CE" w14:textId="63B4C5A9"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5. </w:t>
      </w:r>
      <w:r w:rsidRPr="00347230">
        <w:rPr>
          <w:rFonts w:ascii="Calibri" w:hAnsi="Calibri"/>
          <w:noProof/>
          <w:sz w:val="22"/>
        </w:rPr>
        <w:tab/>
        <w:t xml:space="preserve">Gibbons ED. Climate Change, Children’s Rights, and the Pursuit of Intergenerational Climate Justice. Heal Hum Rights J [Internet]. 2014;16(1):19–31. Available from: </w:t>
      </w:r>
      <w:hyperlink r:id="rId20" w:history="1">
        <w:r w:rsidRPr="009C2F5B">
          <w:rPr>
            <w:rStyle w:val="Hyperlink"/>
            <w:rFonts w:ascii="Calibri" w:hAnsi="Calibri"/>
            <w:noProof/>
            <w:sz w:val="22"/>
          </w:rPr>
          <w:t>http://www.hhrjournal.org/2014/07/01/climate-change-childrens-rights-and-the-pursuit-of-intergenerational-climate-justice/</w:t>
        </w:r>
      </w:hyperlink>
    </w:p>
    <w:p w14:paraId="28A61E95" w14:textId="7C09E0C4"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6. </w:t>
      </w:r>
      <w:r w:rsidRPr="00347230">
        <w:rPr>
          <w:rFonts w:ascii="Calibri" w:hAnsi="Calibri"/>
          <w:noProof/>
          <w:sz w:val="22"/>
        </w:rPr>
        <w:tab/>
        <w:t xml:space="preserve">Levy BS, Sidel VW. Collective violence caused by climate change and how It threatens health and human rights. Heal Hum Rights J [Internet]. 2014;16(1):32–40. Available from: </w:t>
      </w:r>
      <w:hyperlink r:id="rId21" w:history="1">
        <w:r w:rsidRPr="000F6014">
          <w:rPr>
            <w:rStyle w:val="Hyperlink"/>
            <w:rFonts w:ascii="Calibri" w:hAnsi="Calibri"/>
            <w:noProof/>
            <w:sz w:val="22"/>
          </w:rPr>
          <w:t>https://www.hhrjournal.org/2014/07/collective-violence-caused-by-climate-change-and-how-it-threatens-health-and-human-rights/</w:t>
        </w:r>
      </w:hyperlink>
    </w:p>
    <w:p w14:paraId="07EFFD32" w14:textId="4902790B"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7. </w:t>
      </w:r>
      <w:r w:rsidRPr="00347230">
        <w:rPr>
          <w:rFonts w:ascii="Calibri" w:hAnsi="Calibri"/>
          <w:noProof/>
          <w:sz w:val="22"/>
        </w:rPr>
        <w:tab/>
        <w:t xml:space="preserve">UNICEF. Unless we act now: The impact of climate change on children [Internet]. New York; 2015. Available from: </w:t>
      </w:r>
      <w:hyperlink r:id="rId22" w:history="1">
        <w:r w:rsidRPr="000F6014">
          <w:rPr>
            <w:rStyle w:val="Hyperlink"/>
            <w:rFonts w:ascii="Calibri" w:hAnsi="Calibri"/>
            <w:noProof/>
            <w:sz w:val="22"/>
          </w:rPr>
          <w:t>http://www.unicef.org/publications/files/Unless_we_act_now_The_impact_of_climate_change_on_children.pdf</w:t>
        </w:r>
      </w:hyperlink>
    </w:p>
    <w:p w14:paraId="1CD10A15" w14:textId="4430C7B5"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8. </w:t>
      </w:r>
      <w:r w:rsidRPr="00347230">
        <w:rPr>
          <w:rFonts w:ascii="Calibri" w:hAnsi="Calibri"/>
          <w:noProof/>
          <w:sz w:val="22"/>
        </w:rPr>
        <w:tab/>
        <w:t xml:space="preserve">Mary Robinson Foundation – Climate Justice. Principles of Climate Justice [Internet]. 2016 [cited 2016 Jul 27]. Available from: </w:t>
      </w:r>
      <w:hyperlink r:id="rId23" w:history="1">
        <w:r w:rsidRPr="000F6014">
          <w:rPr>
            <w:rStyle w:val="Hyperlink"/>
            <w:rFonts w:ascii="Calibri" w:hAnsi="Calibri"/>
            <w:noProof/>
            <w:sz w:val="22"/>
          </w:rPr>
          <w:t>http://www.mrfcj.org/principles-of-climate-justice/</w:t>
        </w:r>
      </w:hyperlink>
    </w:p>
    <w:p w14:paraId="1A7C93D5" w14:textId="4CAF2314"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9. </w:t>
      </w:r>
      <w:r w:rsidRPr="00347230">
        <w:rPr>
          <w:rFonts w:ascii="Calibri" w:hAnsi="Calibri"/>
          <w:noProof/>
          <w:sz w:val="22"/>
        </w:rPr>
        <w:tab/>
        <w:t xml:space="preserve">Hosking J, Mudu P, Dora C. Health co-benefits of climate change mitigation - Transport sector. Health in the green economy [Internet]. Geneva; 2011. Available from: </w:t>
      </w:r>
      <w:hyperlink r:id="rId24" w:history="1">
        <w:r w:rsidRPr="000F6014">
          <w:rPr>
            <w:rStyle w:val="Hyperlink"/>
            <w:rFonts w:ascii="Calibri" w:hAnsi="Calibri"/>
            <w:noProof/>
            <w:sz w:val="22"/>
          </w:rPr>
          <w:t>http://www.who.int/hia/green_economy/transport_sector_health_co-benefits_climate_change_mitigation/en/</w:t>
        </w:r>
      </w:hyperlink>
    </w:p>
    <w:p w14:paraId="384021CE" w14:textId="0ACCA04A"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10. </w:t>
      </w:r>
      <w:r w:rsidRPr="00347230">
        <w:rPr>
          <w:rFonts w:ascii="Calibri" w:hAnsi="Calibri"/>
          <w:noProof/>
          <w:sz w:val="22"/>
        </w:rPr>
        <w:tab/>
        <w:t xml:space="preserve">Office of the Special Representative of the Secretary-General for Children and Armed Conflict in collaboration with UNICEF. Machel Study 10-Year Strategic Review: Children and conflict in a changing world [Internet]. New York; 2009. Available from: </w:t>
      </w:r>
      <w:hyperlink r:id="rId25" w:history="1">
        <w:r w:rsidRPr="000F6014">
          <w:rPr>
            <w:rStyle w:val="Hyperlink"/>
            <w:rFonts w:ascii="Calibri" w:hAnsi="Calibri"/>
            <w:noProof/>
            <w:sz w:val="22"/>
          </w:rPr>
          <w:t>https://childrenandarmedconflict.un.org/publications/MachelStudy-10YearStrategicReview_en.pdf</w:t>
        </w:r>
      </w:hyperlink>
    </w:p>
    <w:p w14:paraId="0F5DA3FF" w14:textId="5B9FD189"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11. </w:t>
      </w:r>
      <w:r w:rsidRPr="00347230">
        <w:rPr>
          <w:rFonts w:ascii="Calibri" w:hAnsi="Calibri"/>
          <w:noProof/>
          <w:sz w:val="22"/>
        </w:rPr>
        <w:tab/>
        <w:t xml:space="preserve">Mary Robinson Foundation – Climate Justice. Meeting the needs of Future Generations: Applying the principle of intergenerational equity to the 2015 processes on climate change and sustainable development. Position paper [Internet]. Dublin; 2015. Available from: </w:t>
      </w:r>
      <w:hyperlink r:id="rId26" w:history="1">
        <w:r w:rsidRPr="000F6014">
          <w:rPr>
            <w:rStyle w:val="Hyperlink"/>
            <w:rFonts w:ascii="Calibri" w:hAnsi="Calibri"/>
            <w:noProof/>
            <w:sz w:val="22"/>
          </w:rPr>
          <w:t>http://www.mrfcj.org/resources/meeting-the-needs-of-future-generations-applying-the-principle-of-intergenerational-equity-to-the-2015-processes-on-climate-change-and-sustainable-development/</w:t>
        </w:r>
      </w:hyperlink>
    </w:p>
    <w:p w14:paraId="16691E0B" w14:textId="3AD83240"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12. </w:t>
      </w:r>
      <w:r w:rsidRPr="00347230">
        <w:rPr>
          <w:rFonts w:ascii="Calibri" w:hAnsi="Calibri"/>
          <w:noProof/>
          <w:sz w:val="22"/>
        </w:rPr>
        <w:tab/>
        <w:t xml:space="preserve">Metcalfe S. Fast, fair climate action crucial for health and equity. N Z Med J [Internet]. 2015;128(1425):14–23. Available from: </w:t>
      </w:r>
      <w:hyperlink r:id="rId27" w:history="1">
        <w:r w:rsidR="003955F0" w:rsidRPr="003955F0">
          <w:rPr>
            <w:rStyle w:val="Hyperlink"/>
            <w:rFonts w:ascii="Calibri" w:hAnsi="Calibri"/>
            <w:noProof/>
            <w:sz w:val="22"/>
          </w:rPr>
          <w:t>https://www.nzma.org.nz/journal/read-the-journal/all-issues/2010-2019/2015/vol-128-no-1425-20-november-2015/6741</w:t>
        </w:r>
      </w:hyperlink>
    </w:p>
    <w:p w14:paraId="59B24C82" w14:textId="024A6096"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13. </w:t>
      </w:r>
      <w:r w:rsidRPr="00347230">
        <w:rPr>
          <w:rFonts w:ascii="Calibri" w:hAnsi="Calibri"/>
          <w:noProof/>
          <w:sz w:val="22"/>
        </w:rPr>
        <w:tab/>
        <w:t xml:space="preserve">Patz JA, Gibbs HK, Foley JA, Rogers J V., Smith KR. Climate change and global health: Quantifying a growing ethical crisis. Ecohealth [Internet]. 2007;4(4):397–405. Available from: </w:t>
      </w:r>
      <w:hyperlink r:id="rId28" w:history="1">
        <w:r w:rsidR="000F6014" w:rsidRPr="000F6014">
          <w:rPr>
            <w:rStyle w:val="Hyperlink"/>
            <w:rFonts w:ascii="Calibri" w:hAnsi="Calibri"/>
            <w:noProof/>
            <w:sz w:val="22"/>
          </w:rPr>
          <w:t>http://citeseerx.ist.psu.edu/viewdoc/download?doi=10.1.1.564.6755&amp;rep=rep1&amp;type=pdf</w:t>
        </w:r>
      </w:hyperlink>
    </w:p>
    <w:p w14:paraId="282E0021" w14:textId="4BAA04F8"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14. </w:t>
      </w:r>
      <w:r w:rsidRPr="00347230">
        <w:rPr>
          <w:rFonts w:ascii="Calibri" w:hAnsi="Calibri"/>
          <w:noProof/>
          <w:sz w:val="22"/>
        </w:rPr>
        <w:tab/>
        <w:t xml:space="preserve">United Nations / Framework Convention on Climate Change. Adoption of the Paris Agreement, 21st Conference of the Parties, 12 December 2015, UN Doc. FCCC/CP/2015/L.9/Rev.1 [Internet]. Paris; 2015. Available from: </w:t>
      </w:r>
      <w:hyperlink r:id="rId29" w:history="1">
        <w:r w:rsidRPr="000F6014">
          <w:rPr>
            <w:rStyle w:val="Hyperlink"/>
            <w:rFonts w:ascii="Calibri" w:hAnsi="Calibri"/>
            <w:noProof/>
            <w:sz w:val="22"/>
          </w:rPr>
          <w:t>http://unfccc.int/documentation/documents/advanced_search/items/6911.php?priref=600008831</w:t>
        </w:r>
      </w:hyperlink>
    </w:p>
    <w:p w14:paraId="07C7B0DB" w14:textId="39B93CA6"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15. </w:t>
      </w:r>
      <w:r w:rsidRPr="00347230">
        <w:rPr>
          <w:rFonts w:ascii="Calibri" w:hAnsi="Calibri"/>
          <w:noProof/>
          <w:sz w:val="22"/>
        </w:rPr>
        <w:tab/>
        <w:t xml:space="preserve">Howden-Chapman P, Chapman R, Hales S, Britton E, Wilson N. Climate change and human health: Impact and adaptation issues for New Zealand. In: Nottage R, Wratt D, Bornman J, Jones K, editors. Climate change adaptation in New Zealand: Future scenarios and some sectoral perspectives [Internet]. Wellington: New Zealand Climate Change Centre; 2010. p. 112–21. Available from: </w:t>
      </w:r>
      <w:hyperlink r:id="rId30" w:history="1">
        <w:r w:rsidRPr="000F6014">
          <w:rPr>
            <w:rStyle w:val="Hyperlink"/>
            <w:rFonts w:ascii="Calibri" w:hAnsi="Calibri"/>
            <w:noProof/>
            <w:sz w:val="22"/>
          </w:rPr>
          <w:t>http://sustainablecities.org.nz/wp-content/uploads/Climate-Change-Adaptation-in-New-Zealand-NZCCC-high-8.pdf</w:t>
        </w:r>
      </w:hyperlink>
    </w:p>
    <w:p w14:paraId="12D8843F" w14:textId="23B71926"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16. </w:t>
      </w:r>
      <w:r w:rsidRPr="00347230">
        <w:rPr>
          <w:rFonts w:ascii="Calibri" w:hAnsi="Calibri"/>
          <w:noProof/>
          <w:sz w:val="22"/>
        </w:rPr>
        <w:tab/>
        <w:t xml:space="preserve">Heads of State and Government and Representatives of the Coalition of Low Lying Atoll Nations on Climate Change. High Level Dialogue on Climate Change Induced Migration and Displacement Outcomes Document. Signed 10 October 2015 [Internet]. 2015. Available from: </w:t>
      </w:r>
      <w:hyperlink r:id="rId31" w:history="1">
        <w:r w:rsidRPr="000F6014">
          <w:rPr>
            <w:rStyle w:val="Hyperlink"/>
            <w:rFonts w:ascii="Calibri" w:hAnsi="Calibri"/>
            <w:noProof/>
            <w:sz w:val="22"/>
          </w:rPr>
          <w:t>http://www.tokelau.org.nz/Bulletin/October+2015/Climate+induced+migration+outcomes+document.html</w:t>
        </w:r>
      </w:hyperlink>
    </w:p>
    <w:p w14:paraId="175631B1" w14:textId="3F7467E9"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17. </w:t>
      </w:r>
      <w:r w:rsidRPr="00347230">
        <w:rPr>
          <w:rFonts w:ascii="Calibri" w:hAnsi="Calibri"/>
          <w:noProof/>
          <w:sz w:val="22"/>
        </w:rPr>
        <w:tab/>
        <w:t xml:space="preserve">Faiva, P on behalf of Perez, S. Ulo O Tokelau Address to High-Level Event on Climate Induced Migration, 10 October 2015, Tarawa, Kiribati [Internet]. 2015 [cited 2015 Oct 17]. Available from: </w:t>
      </w:r>
      <w:hyperlink r:id="rId32" w:history="1">
        <w:r w:rsidRPr="000F6014">
          <w:rPr>
            <w:rStyle w:val="Hyperlink"/>
            <w:rFonts w:ascii="Calibri" w:hAnsi="Calibri"/>
            <w:noProof/>
            <w:sz w:val="22"/>
          </w:rPr>
          <w:t>http://www.tokelau.org.nz/Bulletin/October+2015/Tokelauans+prior+relocation+highlighted+in+Kiribati.html</w:t>
        </w:r>
      </w:hyperlink>
    </w:p>
    <w:p w14:paraId="60BD0DBE" w14:textId="3E222263"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18. </w:t>
      </w:r>
      <w:r w:rsidRPr="00347230">
        <w:rPr>
          <w:rFonts w:ascii="Calibri" w:hAnsi="Calibri"/>
          <w:noProof/>
          <w:sz w:val="22"/>
        </w:rPr>
        <w:tab/>
        <w:t xml:space="preserve">New Zealand College of Public Health Medicine. Pacific Peoples’ Health. New Zealand College of Public Health Medicine Policy Statement [Internet]. Wellington; 2015 [cited 2015 Oct 22]. Available from: </w:t>
      </w:r>
      <w:hyperlink r:id="rId33" w:history="1">
        <w:r w:rsidRPr="000F6014">
          <w:rPr>
            <w:rStyle w:val="Hyperlink"/>
            <w:rFonts w:ascii="Calibri" w:hAnsi="Calibri"/>
            <w:noProof/>
            <w:sz w:val="22"/>
          </w:rPr>
          <w:t>http://www.nzcphm.org.nz/media/87942/2015_08_14_pacific_peoples__health_policy_statement.pdf</w:t>
        </w:r>
      </w:hyperlink>
    </w:p>
    <w:p w14:paraId="4FC525F0" w14:textId="24B5C01A"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19. </w:t>
      </w:r>
      <w:r w:rsidRPr="00347230">
        <w:rPr>
          <w:rFonts w:ascii="Calibri" w:hAnsi="Calibri"/>
          <w:noProof/>
          <w:sz w:val="22"/>
        </w:rPr>
        <w:tab/>
        <w:t xml:space="preserve">Office of the United Nations High Commissioner for Human Rights. Key Messages on Human Rights and Climate Change [Internet]. Geneva; 2015. Available from: </w:t>
      </w:r>
      <w:hyperlink r:id="rId34" w:history="1">
        <w:r w:rsidRPr="000F6014">
          <w:rPr>
            <w:rStyle w:val="Hyperlink"/>
            <w:rFonts w:ascii="Calibri" w:hAnsi="Calibri"/>
            <w:noProof/>
            <w:sz w:val="22"/>
          </w:rPr>
          <w:t>http://www.ohchr.org/Documents/Issues/ClimateChange/KeyMessages_on_HR_CC.pdf</w:t>
        </w:r>
      </w:hyperlink>
    </w:p>
    <w:p w14:paraId="594D41F3" w14:textId="77777777"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20. </w:t>
      </w:r>
      <w:r w:rsidRPr="00347230">
        <w:rPr>
          <w:rFonts w:ascii="Calibri" w:hAnsi="Calibri"/>
          <w:noProof/>
          <w:sz w:val="22"/>
        </w:rPr>
        <w:tab/>
        <w:t xml:space="preserve">United Nations. Convention on the Rights of the Child (CRC), UN GA Resolution 44/25, 20 November 1989. New York: United Nations; 1989. </w:t>
      </w:r>
    </w:p>
    <w:p w14:paraId="03E7F859" w14:textId="77777777"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21. </w:t>
      </w:r>
      <w:r w:rsidRPr="00347230">
        <w:rPr>
          <w:rFonts w:ascii="Calibri" w:hAnsi="Calibri"/>
          <w:noProof/>
          <w:sz w:val="22"/>
        </w:rPr>
        <w:tab/>
        <w:t xml:space="preserve">United Nations. Charter of the United Nations and Statute of the International Court of Justice. San Francisco: United Nations; 1945. </w:t>
      </w:r>
    </w:p>
    <w:p w14:paraId="752F257A" w14:textId="20A5E12F"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22. </w:t>
      </w:r>
      <w:r w:rsidRPr="00347230">
        <w:rPr>
          <w:rFonts w:ascii="Calibri" w:hAnsi="Calibri"/>
          <w:noProof/>
          <w:sz w:val="22"/>
        </w:rPr>
        <w:tab/>
        <w:t xml:space="preserve">Climate Analytics. Paris Agreement Ratification Tracker. 2016. </w:t>
      </w:r>
      <w:r w:rsidR="00962C3A">
        <w:rPr>
          <w:rFonts w:ascii="Calibri" w:hAnsi="Calibri"/>
          <w:noProof/>
          <w:sz w:val="22"/>
        </w:rPr>
        <w:t xml:space="preserve">Available from: </w:t>
      </w:r>
      <w:r w:rsidR="00931664" w:rsidRPr="00931664">
        <w:rPr>
          <w:rFonts w:ascii="Calibri" w:hAnsi="Calibri"/>
          <w:noProof/>
          <w:sz w:val="22"/>
        </w:rPr>
        <w:t>http://climateanalytics.org/hot-topics/ratification-tracker.html</w:t>
      </w:r>
    </w:p>
    <w:p w14:paraId="2CBDAD89" w14:textId="113DB05E"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lastRenderedPageBreak/>
        <w:t xml:space="preserve">23. </w:t>
      </w:r>
      <w:r w:rsidRPr="00347230">
        <w:rPr>
          <w:rFonts w:ascii="Calibri" w:hAnsi="Calibri"/>
          <w:noProof/>
          <w:sz w:val="22"/>
        </w:rPr>
        <w:tab/>
        <w:t xml:space="preserve">United Nations General Assembly. “Transforming our world: the 2030 Agenda for Sustainable Development”. Resolution 70/1 adopted by the General Assembly on 25 September 2015. UN document A/RES/70/1 [Internet]. New York; 2015. Available from: </w:t>
      </w:r>
      <w:hyperlink r:id="rId35" w:history="1">
        <w:r w:rsidRPr="00931664">
          <w:rPr>
            <w:rStyle w:val="Hyperlink"/>
            <w:rFonts w:ascii="Calibri" w:hAnsi="Calibri"/>
            <w:noProof/>
            <w:sz w:val="22"/>
          </w:rPr>
          <w:t>https://sustainabledevelopment.un.org/post2015/summit</w:t>
        </w:r>
      </w:hyperlink>
    </w:p>
    <w:p w14:paraId="03B7301F" w14:textId="2637E603"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24. </w:t>
      </w:r>
      <w:r w:rsidRPr="00347230">
        <w:rPr>
          <w:rFonts w:ascii="Calibri" w:hAnsi="Calibri"/>
          <w:noProof/>
          <w:sz w:val="22"/>
        </w:rPr>
        <w:tab/>
        <w:t xml:space="preserve">Williams C, Blaiklock A. With SDGs Now Adopted, Human Rights Must Inform Implementation and Accountability. SDG Series blog [Internet]. Boston: Health and Human Rights Journal; 2015. Available from: </w:t>
      </w:r>
      <w:hyperlink r:id="rId36" w:history="1">
        <w:r w:rsidRPr="00931664">
          <w:rPr>
            <w:rStyle w:val="Hyperlink"/>
            <w:rFonts w:ascii="Calibri" w:hAnsi="Calibri"/>
            <w:noProof/>
            <w:sz w:val="22"/>
          </w:rPr>
          <w:t>https://www.hhrjournal.org/2015/09/sdg-series-with-sdgs-now-adopted-human-rights-must-inform-implementation-and-accountability/</w:t>
        </w:r>
      </w:hyperlink>
    </w:p>
    <w:p w14:paraId="25BDD674" w14:textId="38FF548B"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25. </w:t>
      </w:r>
      <w:r w:rsidRPr="00347230">
        <w:rPr>
          <w:rFonts w:ascii="Calibri" w:hAnsi="Calibri"/>
          <w:noProof/>
          <w:sz w:val="22"/>
        </w:rPr>
        <w:tab/>
        <w:t xml:space="preserve">United Nations Committee on the Rights of the Child. General Comment No. 16 (2013) on State obligations regarding the impact of the business sector on children’s rights, 17 April 2013, UN Doc. CRC/C/GC/16. Geneva; 2013. </w:t>
      </w:r>
      <w:r w:rsidR="000C631F">
        <w:rPr>
          <w:rFonts w:ascii="Calibri" w:hAnsi="Calibri"/>
          <w:noProof/>
          <w:sz w:val="22"/>
        </w:rPr>
        <w:t xml:space="preserve">Available from: </w:t>
      </w:r>
      <w:hyperlink r:id="rId37" w:history="1">
        <w:r w:rsidR="000C631F" w:rsidRPr="000C631F">
          <w:rPr>
            <w:rStyle w:val="Hyperlink"/>
            <w:rFonts w:ascii="Calibri" w:hAnsi="Calibri"/>
            <w:noProof/>
            <w:sz w:val="22"/>
          </w:rPr>
          <w:t>www2.ohchr.org/english/bodies/crc/docs/GC/CRC-C-GC-16_en.doc</w:t>
        </w:r>
      </w:hyperlink>
    </w:p>
    <w:p w14:paraId="2162C54F" w14:textId="77777777" w:rsidR="00931664"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26. </w:t>
      </w:r>
      <w:r w:rsidRPr="00347230">
        <w:rPr>
          <w:rFonts w:ascii="Calibri" w:hAnsi="Calibri"/>
          <w:noProof/>
          <w:sz w:val="22"/>
        </w:rPr>
        <w:tab/>
        <w:t xml:space="preserve">Mwatsama MK, Wong S, Ettehad D, Watt NF. Global health impacts of policies: lessons from the UK. Global Health [Internet]. Globalization and Health; 2014;10(1):13. Available from: </w:t>
      </w:r>
      <w:hyperlink r:id="rId38" w:history="1">
        <w:r w:rsidR="00931664" w:rsidRPr="00931664">
          <w:rPr>
            <w:rStyle w:val="Hyperlink"/>
            <w:rFonts w:ascii="Calibri" w:hAnsi="Calibri"/>
            <w:noProof/>
            <w:sz w:val="22"/>
          </w:rPr>
          <w:t>http://www.pubmedcentral.nih.gov/articlerender.fcgi?artid=3977948&amp;tool=pmcentrez&amp;rendertype=abstract</w:t>
        </w:r>
      </w:hyperlink>
    </w:p>
    <w:p w14:paraId="5F636442" w14:textId="336E14F4"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27. </w:t>
      </w:r>
      <w:r w:rsidRPr="00347230">
        <w:rPr>
          <w:rFonts w:ascii="Calibri" w:hAnsi="Calibri"/>
          <w:noProof/>
          <w:sz w:val="22"/>
        </w:rPr>
        <w:tab/>
        <w:t xml:space="preserve">Galtry JA. Improving the New Zealand dairy industry’s contribution to local and global wellbeing: the case of infant formula exports. N Z Med J [Internet]. 2013;126(1386):82–9. Available from: </w:t>
      </w:r>
      <w:hyperlink r:id="rId39" w:history="1">
        <w:r w:rsidRPr="00931664">
          <w:rPr>
            <w:rStyle w:val="Hyperlink"/>
            <w:rFonts w:ascii="Calibri" w:hAnsi="Calibri"/>
            <w:noProof/>
            <w:sz w:val="22"/>
          </w:rPr>
          <w:t>https://www.nzma.org.nz/journal/read-the-journal/all-issues/2010-2019/2013/vol-126-no-1386/galtry</w:t>
        </w:r>
      </w:hyperlink>
    </w:p>
    <w:p w14:paraId="030A2467" w14:textId="1561179C"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28. </w:t>
      </w:r>
      <w:r w:rsidRPr="00347230">
        <w:rPr>
          <w:rFonts w:ascii="Calibri" w:hAnsi="Calibri"/>
          <w:noProof/>
          <w:sz w:val="22"/>
        </w:rPr>
        <w:tab/>
        <w:t xml:space="preserve">The Royal Society of New Zealand. Transition to a Low-Carbon Economy for New Zealand [Internet]. Wellington; Available from: </w:t>
      </w:r>
      <w:hyperlink r:id="rId40" w:history="1">
        <w:r w:rsidR="00931664" w:rsidRPr="00931664">
          <w:rPr>
            <w:rStyle w:val="Hyperlink"/>
            <w:rFonts w:ascii="Calibri" w:hAnsi="Calibri"/>
            <w:noProof/>
            <w:sz w:val="22"/>
          </w:rPr>
          <w:t>http://www.royalsociety.org.nz/media/2016/05/Report-Transition-to-Low-Carbon-Economy-for-NZ.pdf</w:t>
        </w:r>
      </w:hyperlink>
    </w:p>
    <w:p w14:paraId="37233087" w14:textId="3C961F41"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29. </w:t>
      </w:r>
      <w:r w:rsidRPr="00347230">
        <w:rPr>
          <w:rFonts w:ascii="Calibri" w:hAnsi="Calibri"/>
          <w:noProof/>
          <w:sz w:val="22"/>
        </w:rPr>
        <w:tab/>
        <w:t xml:space="preserve">New Zealand Ministry of Business Innovation and Employment. The Food and Beverage Information Project: Dairy [Internet]. [cited 2016 Jul 29]. Available from: </w:t>
      </w:r>
      <w:hyperlink r:id="rId41" w:history="1">
        <w:r w:rsidRPr="00363409">
          <w:rPr>
            <w:rStyle w:val="Hyperlink"/>
            <w:rFonts w:ascii="Calibri" w:hAnsi="Calibri"/>
            <w:noProof/>
            <w:sz w:val="22"/>
          </w:rPr>
          <w:t>http://www.med.govt.nz/sectors-industries/food-beverage/information-project/dairy</w:t>
        </w:r>
      </w:hyperlink>
    </w:p>
    <w:p w14:paraId="5C096BDB" w14:textId="289A0E8B"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30. </w:t>
      </w:r>
      <w:r w:rsidRPr="00347230">
        <w:rPr>
          <w:rFonts w:ascii="Calibri" w:hAnsi="Calibri"/>
          <w:noProof/>
          <w:sz w:val="22"/>
        </w:rPr>
        <w:tab/>
        <w:t xml:space="preserve">Coriolis. Infant Formula Value Chain: Part of the NZPECC dairy value chain project [Internet]. Auckland; 2014. Available from: </w:t>
      </w:r>
      <w:hyperlink r:id="rId42" w:history="1">
        <w:r w:rsidRPr="00931664">
          <w:rPr>
            <w:rStyle w:val="Hyperlink"/>
            <w:rFonts w:ascii="Calibri" w:hAnsi="Calibri"/>
            <w:noProof/>
            <w:sz w:val="22"/>
          </w:rPr>
          <w:t>http://www.mbie.govt.nz/info-services/sectors-industries/food-beverage/information-project/dairy</w:t>
        </w:r>
      </w:hyperlink>
    </w:p>
    <w:p w14:paraId="707BA5F8" w14:textId="77777777"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31. </w:t>
      </w:r>
      <w:r w:rsidRPr="00347230">
        <w:rPr>
          <w:rFonts w:ascii="Calibri" w:hAnsi="Calibri"/>
          <w:noProof/>
          <w:sz w:val="22"/>
        </w:rPr>
        <w:tab/>
        <w:t xml:space="preserve">World Health Organization. International Code of Marketing of Breast-milk Substitutes. Geneva; 1981. </w:t>
      </w:r>
    </w:p>
    <w:p w14:paraId="529B0D22" w14:textId="707EE497"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32. </w:t>
      </w:r>
      <w:r w:rsidRPr="00347230">
        <w:rPr>
          <w:rFonts w:ascii="Calibri" w:hAnsi="Calibri"/>
          <w:noProof/>
          <w:sz w:val="22"/>
        </w:rPr>
        <w:tab/>
        <w:t xml:space="preserve">United Nations Conference on Trade and Development. World Investment Report 2016 - Investor Nationality: Policy Challenges [Internet]. 2016 [cited 2016 Jul 29]. Available from: </w:t>
      </w:r>
      <w:hyperlink r:id="rId43" w:history="1">
        <w:r w:rsidRPr="00931664">
          <w:rPr>
            <w:rStyle w:val="Hyperlink"/>
            <w:rFonts w:ascii="Calibri" w:hAnsi="Calibri"/>
            <w:noProof/>
            <w:sz w:val="22"/>
          </w:rPr>
          <w:t>http://unctad.org/en/pages/PublicationWebflyer.aspx?publicationid=1555</w:t>
        </w:r>
      </w:hyperlink>
    </w:p>
    <w:p w14:paraId="2153BCE0" w14:textId="09585738"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33. </w:t>
      </w:r>
      <w:r w:rsidRPr="00347230">
        <w:rPr>
          <w:rFonts w:ascii="Calibri" w:hAnsi="Calibri"/>
          <w:noProof/>
          <w:sz w:val="22"/>
        </w:rPr>
        <w:tab/>
        <w:t xml:space="preserve">de Zayas A, Devandas Aguilar C, Puras D, Shaheed F, Knaul G, Helver H, et al. UN experts voice concern over adverse impact of free trade and investment agreements on human rights [Internet]. Geneva; 2015. Available from: </w:t>
      </w:r>
      <w:hyperlink r:id="rId44" w:history="1">
        <w:r w:rsidRPr="00931664">
          <w:rPr>
            <w:rStyle w:val="Hyperlink"/>
            <w:rFonts w:ascii="Calibri" w:hAnsi="Calibri"/>
            <w:noProof/>
            <w:sz w:val="22"/>
          </w:rPr>
          <w:t>http://www.ohchr.org/FR/NewsEvents/Pages/DisplayNews.aspx?NewsID=16031&amp;LangID=E</w:t>
        </w:r>
      </w:hyperlink>
    </w:p>
    <w:p w14:paraId="2481A9F4" w14:textId="4FF8BAA8"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34. </w:t>
      </w:r>
      <w:r w:rsidRPr="00347230">
        <w:rPr>
          <w:rFonts w:ascii="Calibri" w:hAnsi="Calibri"/>
          <w:noProof/>
          <w:sz w:val="22"/>
        </w:rPr>
        <w:tab/>
        <w:t xml:space="preserve">de Zayas AM. Report of the Independent Expert on the promotion of a democratic and equitable international order on the impact of investor-State-dispute-settlement on a democratic and equitable international order, 5 August 2015, UN Doc. A/70/285. [Internet]. New York; 2015. Available from: </w:t>
      </w:r>
      <w:hyperlink r:id="rId45" w:history="1">
        <w:r w:rsidRPr="00160A4A">
          <w:rPr>
            <w:rStyle w:val="Hyperlink"/>
            <w:rFonts w:ascii="Calibri" w:hAnsi="Calibri"/>
            <w:noProof/>
            <w:sz w:val="22"/>
          </w:rPr>
          <w:t>http://www.un.org/en/ga/search/view_doc.asp?symbol=A/70/285</w:t>
        </w:r>
      </w:hyperlink>
    </w:p>
    <w:p w14:paraId="1D61C18C" w14:textId="4F6C6E67"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35. </w:t>
      </w:r>
      <w:r w:rsidRPr="00347230">
        <w:rPr>
          <w:rFonts w:ascii="Calibri" w:hAnsi="Calibri"/>
          <w:noProof/>
          <w:sz w:val="22"/>
        </w:rPr>
        <w:tab/>
        <w:t xml:space="preserve">de Zayas AM. Thematic report to the Human Rights Council on the adverse impacts of free trade and investment agreements on a democratic and equitable international order, Human Rights Council, 14 July 2015, UN Doc. A/HRC/30/44 [Internet]. Geneva; 2015. Available from: </w:t>
      </w:r>
      <w:hyperlink r:id="rId46" w:history="1">
        <w:r w:rsidRPr="00160A4A">
          <w:rPr>
            <w:rStyle w:val="Hyperlink"/>
            <w:rFonts w:ascii="Calibri" w:hAnsi="Calibri"/>
            <w:noProof/>
            <w:sz w:val="22"/>
          </w:rPr>
          <w:t>http://www.ohchr.org/EN/HRBodies/HRC/RegularSessions/Session30/Documents/A_HRC_30_44_ENG.docx</w:t>
        </w:r>
      </w:hyperlink>
    </w:p>
    <w:p w14:paraId="4A4ACB69" w14:textId="40056690"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36. </w:t>
      </w:r>
      <w:r w:rsidRPr="00347230">
        <w:rPr>
          <w:rFonts w:ascii="Calibri" w:hAnsi="Calibri"/>
          <w:noProof/>
          <w:sz w:val="22"/>
        </w:rPr>
        <w:tab/>
        <w:t xml:space="preserve">Keating G, Jones R, Monasterio E, Freeman J. The Potential Impact of the Trans-Pacific Partnership Agreement on Health Equity, with Illustration From New Zealand. Appl Health Econ Health Policy [Internet]. 2016;14(4):397–400. Available from: </w:t>
      </w:r>
      <w:hyperlink r:id="rId47" w:history="1">
        <w:r w:rsidRPr="00160A4A">
          <w:rPr>
            <w:rStyle w:val="Hyperlink"/>
            <w:rFonts w:ascii="Calibri" w:hAnsi="Calibri"/>
            <w:noProof/>
            <w:sz w:val="22"/>
          </w:rPr>
          <w:t>http://dx.doi.org/10.1007/s40258-016-0252-3</w:t>
        </w:r>
      </w:hyperlink>
    </w:p>
    <w:p w14:paraId="326A53C9" w14:textId="3423C756"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37. </w:t>
      </w:r>
      <w:r w:rsidRPr="00347230">
        <w:rPr>
          <w:rFonts w:ascii="Calibri" w:hAnsi="Calibri"/>
          <w:noProof/>
          <w:sz w:val="22"/>
        </w:rPr>
        <w:tab/>
        <w:t xml:space="preserve">United Nations Conference on Trade and Development. Investor-State Dispute Settlement: Review of Developments in 2015. IIA Issues Note, (2) [Internet]. Geneva; 2016. Available from: </w:t>
      </w:r>
      <w:hyperlink r:id="rId48" w:history="1">
        <w:r w:rsidR="00160A4A" w:rsidRPr="00160A4A">
          <w:rPr>
            <w:rStyle w:val="Hyperlink"/>
            <w:rFonts w:ascii="Calibri" w:hAnsi="Calibri"/>
            <w:noProof/>
            <w:sz w:val="22"/>
          </w:rPr>
          <w:t>http://investmentpolicyhub.unctad.org/Upload/ISDS Issues Note 2016.pdf</w:t>
        </w:r>
      </w:hyperlink>
    </w:p>
    <w:p w14:paraId="341D1B4A" w14:textId="42296945"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38. </w:t>
      </w:r>
      <w:r w:rsidRPr="00347230">
        <w:rPr>
          <w:rFonts w:ascii="Calibri" w:hAnsi="Calibri"/>
          <w:noProof/>
          <w:sz w:val="22"/>
        </w:rPr>
        <w:tab/>
        <w:t xml:space="preserve">United Nations Conference on Trade and Development. World Investment Report 2015: Reforming International Investment Governance [Internet]. Geneva; 2015. Available from:  </w:t>
      </w:r>
      <w:hyperlink r:id="rId49" w:history="1">
        <w:r w:rsidR="00160A4A" w:rsidRPr="00160A4A">
          <w:rPr>
            <w:rStyle w:val="Hyperlink"/>
            <w:rFonts w:ascii="Calibri" w:hAnsi="Calibri"/>
            <w:noProof/>
            <w:sz w:val="22"/>
          </w:rPr>
          <w:t>http://unctad.org/en/PublicationsLibrary/wir2015_en.pdf</w:t>
        </w:r>
      </w:hyperlink>
    </w:p>
    <w:p w14:paraId="5BACB47B" w14:textId="7A50BD5A"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39. </w:t>
      </w:r>
      <w:r w:rsidRPr="00347230">
        <w:rPr>
          <w:rFonts w:ascii="Calibri" w:hAnsi="Calibri"/>
          <w:noProof/>
          <w:sz w:val="22"/>
        </w:rPr>
        <w:tab/>
        <w:t xml:space="preserve">Ali v. Federation of Pakistan Supreme Court of Pakistan, Constitutional Petition No. ___ / I of 2016, filed Apr. 2016 (Pak.) [Internet]. Available from: </w:t>
      </w:r>
      <w:hyperlink r:id="rId50" w:history="1">
        <w:r w:rsidRPr="00160A4A">
          <w:rPr>
            <w:rStyle w:val="Hyperlink"/>
            <w:rFonts w:ascii="Calibri" w:hAnsi="Calibri"/>
            <w:noProof/>
            <w:sz w:val="22"/>
          </w:rPr>
          <w:t>https://web.law.columbia.edu/sites/default/files/microsites/climate-change/files/Resources/Non-US-Climate-Change-Litigation-Chart/pakistanyouthclimatepetition.pdf</w:t>
        </w:r>
      </w:hyperlink>
    </w:p>
    <w:p w14:paraId="0B94C148" w14:textId="683374CA"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40. </w:t>
      </w:r>
      <w:r w:rsidRPr="00347230">
        <w:rPr>
          <w:rFonts w:ascii="Calibri" w:hAnsi="Calibri"/>
          <w:noProof/>
          <w:sz w:val="22"/>
        </w:rPr>
        <w:tab/>
        <w:t xml:space="preserve">Gerrard MB, Chen J, Ciardullo J, Loubriel CS, Subramanian N, Chuffart S, et al. Welcome to the Database of Non-U.S. Climate Change Litigation. Date last updated: July 8, 2016. New York; 2016. </w:t>
      </w:r>
      <w:r w:rsidR="00BA13CC">
        <w:rPr>
          <w:rFonts w:ascii="Calibri" w:hAnsi="Calibri"/>
          <w:noProof/>
          <w:sz w:val="22"/>
        </w:rPr>
        <w:t xml:space="preserve">Available from: </w:t>
      </w:r>
      <w:hyperlink r:id="rId51" w:history="1">
        <w:r w:rsidR="00BA13CC" w:rsidRPr="00BA13CC">
          <w:rPr>
            <w:rStyle w:val="Hyperlink"/>
            <w:rFonts w:ascii="Calibri" w:hAnsi="Calibri"/>
            <w:noProof/>
            <w:sz w:val="22"/>
          </w:rPr>
          <w:t>http://web.law.columbia.edu/climate-change/non-us-climate-change-litigation-chart</w:t>
        </w:r>
      </w:hyperlink>
    </w:p>
    <w:p w14:paraId="64C79E87" w14:textId="17971A02"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41. </w:t>
      </w:r>
      <w:r w:rsidRPr="00347230">
        <w:rPr>
          <w:rFonts w:ascii="Calibri" w:hAnsi="Calibri"/>
          <w:noProof/>
          <w:sz w:val="22"/>
        </w:rPr>
        <w:tab/>
        <w:t xml:space="preserve">Our Children’s Trust. Global Legal Actions: Philippines [Internet]. 2016 [cited 2016 Jul 27]. Available from: </w:t>
      </w:r>
      <w:hyperlink r:id="rId52" w:history="1">
        <w:r w:rsidRPr="007D0A1D">
          <w:rPr>
            <w:rStyle w:val="Hyperlink"/>
            <w:rFonts w:ascii="Calibri" w:hAnsi="Calibri"/>
            <w:noProof/>
            <w:sz w:val="22"/>
          </w:rPr>
          <w:t>http://www.ourchildrenstrust.org/philippines</w:t>
        </w:r>
      </w:hyperlink>
    </w:p>
    <w:p w14:paraId="591983CC" w14:textId="2ACB0716"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42. </w:t>
      </w:r>
      <w:r w:rsidRPr="00347230">
        <w:rPr>
          <w:rFonts w:ascii="Calibri" w:hAnsi="Calibri"/>
          <w:noProof/>
          <w:sz w:val="22"/>
        </w:rPr>
        <w:tab/>
        <w:t xml:space="preserve">Our Children’s Trust. Landmark U.S. Federal Climate Lawsuit [Internet]. 2016 [cited 2016 Jul 27]. Available from: </w:t>
      </w:r>
      <w:hyperlink r:id="rId53" w:history="1">
        <w:r w:rsidRPr="00BA13CC">
          <w:rPr>
            <w:rStyle w:val="Hyperlink"/>
            <w:rFonts w:ascii="Calibri" w:hAnsi="Calibri"/>
            <w:noProof/>
            <w:sz w:val="22"/>
          </w:rPr>
          <w:t>http://www.ourchildrenstrust.org/us/federal-lawsuit/</w:t>
        </w:r>
      </w:hyperlink>
    </w:p>
    <w:p w14:paraId="42E21262" w14:textId="2291A79B"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43. </w:t>
      </w:r>
      <w:r w:rsidRPr="00347230">
        <w:rPr>
          <w:rFonts w:ascii="Calibri" w:hAnsi="Calibri"/>
          <w:noProof/>
          <w:sz w:val="22"/>
        </w:rPr>
        <w:tab/>
        <w:t xml:space="preserve">Jones R, Bennett H, Keating G, Blaiklock A. Climate Change and the Right to Health for Māori in Aotearoa/New Zealand. Heal Hum Rights J [Internet]. 2014;16(1):54–68. Available from: </w:t>
      </w:r>
      <w:hyperlink r:id="rId54" w:history="1">
        <w:r w:rsidRPr="00BA13CC">
          <w:rPr>
            <w:rStyle w:val="Hyperlink"/>
            <w:rFonts w:ascii="Calibri" w:hAnsi="Calibri"/>
            <w:noProof/>
            <w:sz w:val="22"/>
          </w:rPr>
          <w:t>http://www.hhrjournal.org/2014/07/01/climate-change-and-the-right-to-health-for-maori-in-aotearoanew-zealand/</w:t>
        </w:r>
      </w:hyperlink>
    </w:p>
    <w:p w14:paraId="75E81B4E" w14:textId="655658E0" w:rsidR="00347230" w:rsidRPr="00347230" w:rsidRDefault="00347230" w:rsidP="00347230">
      <w:pPr>
        <w:widowControl w:val="0"/>
        <w:autoSpaceDE w:val="0"/>
        <w:autoSpaceDN w:val="0"/>
        <w:adjustRightInd w:val="0"/>
        <w:ind w:left="640" w:hanging="640"/>
        <w:rPr>
          <w:rFonts w:ascii="Calibri" w:hAnsi="Calibri"/>
          <w:noProof/>
          <w:sz w:val="22"/>
        </w:rPr>
      </w:pPr>
      <w:r w:rsidRPr="00347230">
        <w:rPr>
          <w:rFonts w:ascii="Calibri" w:hAnsi="Calibri"/>
          <w:noProof/>
          <w:sz w:val="22"/>
        </w:rPr>
        <w:t xml:space="preserve">44. </w:t>
      </w:r>
      <w:r w:rsidRPr="00347230">
        <w:rPr>
          <w:rFonts w:ascii="Calibri" w:hAnsi="Calibri"/>
          <w:noProof/>
          <w:sz w:val="22"/>
        </w:rPr>
        <w:tab/>
        <w:t xml:space="preserve">Hosking J, Jones R, Percival T, Turner N, Ameratunga S. Climate change: the implications for child health in Australasia. J Paediatr Child Health [Internet]. 2011;47(8):493–6. Available from: </w:t>
      </w:r>
      <w:hyperlink r:id="rId55" w:history="1">
        <w:r w:rsidRPr="00BA13CC">
          <w:rPr>
            <w:rStyle w:val="Hyperlink"/>
            <w:rFonts w:ascii="Calibri" w:hAnsi="Calibri"/>
            <w:noProof/>
            <w:sz w:val="22"/>
          </w:rPr>
          <w:t>http://www.ncbi.nlm.nih.gov/pubmed/20367760</w:t>
        </w:r>
      </w:hyperlink>
    </w:p>
    <w:p w14:paraId="646C7A24" w14:textId="77777777" w:rsidR="00125D7A" w:rsidRDefault="00347230" w:rsidP="00A302C7">
      <w:pPr>
        <w:rPr>
          <w:rFonts w:asciiTheme="majorHAnsi" w:hAnsiTheme="majorHAnsi"/>
          <w:b/>
          <w:sz w:val="22"/>
        </w:rPr>
      </w:pPr>
      <w:r>
        <w:rPr>
          <w:rFonts w:asciiTheme="majorHAnsi" w:hAnsiTheme="majorHAnsi"/>
          <w:b/>
          <w:sz w:val="22"/>
        </w:rPr>
        <w:fldChar w:fldCharType="end"/>
      </w:r>
    </w:p>
    <w:p w14:paraId="3096AC31" w14:textId="77777777" w:rsidR="002570B3" w:rsidRPr="006B3E5C" w:rsidRDefault="002570B3" w:rsidP="00942409">
      <w:pPr>
        <w:widowControl w:val="0"/>
        <w:autoSpaceDE w:val="0"/>
        <w:autoSpaceDN w:val="0"/>
        <w:adjustRightInd w:val="0"/>
        <w:spacing w:before="100"/>
        <w:ind w:left="640" w:hanging="640"/>
        <w:rPr>
          <w:rFonts w:asciiTheme="majorHAnsi" w:hAnsiTheme="majorHAnsi"/>
          <w:sz w:val="22"/>
          <w:szCs w:val="22"/>
        </w:rPr>
      </w:pPr>
    </w:p>
    <w:sectPr w:rsidR="002570B3" w:rsidRPr="006B3E5C" w:rsidSect="005154FA">
      <w:headerReference w:type="default" r:id="rId56"/>
      <w:footerReference w:type="even" r:id="rId57"/>
      <w:footerReference w:type="default" r:id="rId58"/>
      <w:pgSz w:w="11900" w:h="16840"/>
      <w:pgMar w:top="1440" w:right="2402"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1E9EA0" w15:done="0"/>
  <w15:commentEx w15:paraId="4A00FF10" w15:done="0"/>
  <w15:commentEx w15:paraId="7F88077C" w15:paraIdParent="4A00FF10" w15:done="0"/>
  <w15:commentEx w15:paraId="320E9556" w15:done="0"/>
  <w15:commentEx w15:paraId="3A9AC57B" w15:done="0"/>
  <w15:commentEx w15:paraId="30780D62" w15:done="0"/>
  <w15:commentEx w15:paraId="03AD0D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ABA08" w14:textId="77777777" w:rsidR="00F906F8" w:rsidRDefault="00F906F8" w:rsidP="002B67C5">
      <w:r>
        <w:separator/>
      </w:r>
    </w:p>
  </w:endnote>
  <w:endnote w:type="continuationSeparator" w:id="0">
    <w:p w14:paraId="08F0AA85" w14:textId="77777777" w:rsidR="00F906F8" w:rsidRDefault="00F906F8" w:rsidP="002B67C5">
      <w:r>
        <w:continuationSeparator/>
      </w:r>
    </w:p>
  </w:endnote>
  <w:endnote w:type="continuationNotice" w:id="1">
    <w:p w14:paraId="53EAD0DE" w14:textId="77777777" w:rsidR="00F906F8" w:rsidRDefault="00F90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inion Pro">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C10C" w14:textId="77777777" w:rsidR="00F906F8" w:rsidRDefault="00F906F8" w:rsidP="00756B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079EA2" w14:textId="77777777" w:rsidR="00F906F8" w:rsidRDefault="00F906F8" w:rsidP="00756B0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9C46" w14:textId="07BC2F3E" w:rsidR="00F906F8" w:rsidRPr="001F4283" w:rsidRDefault="00F906F8" w:rsidP="00756B0B">
    <w:pPr>
      <w:pStyle w:val="Fuzeile"/>
      <w:framePr w:wrap="around" w:vAnchor="text" w:hAnchor="margin" w:xAlign="right" w:y="1"/>
      <w:rPr>
        <w:rStyle w:val="Seitenzahl"/>
        <w:rFonts w:asciiTheme="majorHAnsi" w:hAnsiTheme="majorHAnsi"/>
      </w:rPr>
    </w:pPr>
    <w:r w:rsidRPr="001F4283">
      <w:rPr>
        <w:rStyle w:val="Seitenzahl"/>
        <w:rFonts w:asciiTheme="majorHAnsi" w:hAnsiTheme="majorHAnsi"/>
      </w:rPr>
      <w:fldChar w:fldCharType="begin"/>
    </w:r>
    <w:r w:rsidRPr="001F4283">
      <w:rPr>
        <w:rStyle w:val="Seitenzahl"/>
        <w:rFonts w:asciiTheme="majorHAnsi" w:hAnsiTheme="majorHAnsi"/>
      </w:rPr>
      <w:instrText xml:space="preserve">PAGE  </w:instrText>
    </w:r>
    <w:r w:rsidRPr="001F4283">
      <w:rPr>
        <w:rStyle w:val="Seitenzahl"/>
        <w:rFonts w:asciiTheme="majorHAnsi" w:hAnsiTheme="majorHAnsi"/>
      </w:rPr>
      <w:fldChar w:fldCharType="separate"/>
    </w:r>
    <w:r w:rsidR="00CE4394">
      <w:rPr>
        <w:rStyle w:val="Seitenzahl"/>
        <w:rFonts w:asciiTheme="majorHAnsi" w:hAnsiTheme="majorHAnsi"/>
        <w:noProof/>
      </w:rPr>
      <w:t>1</w:t>
    </w:r>
    <w:r w:rsidRPr="001F4283">
      <w:rPr>
        <w:rStyle w:val="Seitenzahl"/>
        <w:rFonts w:asciiTheme="majorHAnsi" w:hAnsiTheme="majorHAnsi"/>
      </w:rPr>
      <w:fldChar w:fldCharType="end"/>
    </w:r>
  </w:p>
  <w:p w14:paraId="3A6400A6" w14:textId="77777777" w:rsidR="00F906F8" w:rsidRDefault="00F906F8" w:rsidP="00756B0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BC5D" w14:textId="77777777" w:rsidR="00F906F8" w:rsidRDefault="00F906F8" w:rsidP="002B67C5">
      <w:r>
        <w:separator/>
      </w:r>
    </w:p>
  </w:footnote>
  <w:footnote w:type="continuationSeparator" w:id="0">
    <w:p w14:paraId="76D4530D" w14:textId="77777777" w:rsidR="00F906F8" w:rsidRDefault="00F906F8" w:rsidP="002B67C5">
      <w:r>
        <w:continuationSeparator/>
      </w:r>
    </w:p>
  </w:footnote>
  <w:footnote w:type="continuationNotice" w:id="1">
    <w:p w14:paraId="215B784C" w14:textId="77777777" w:rsidR="00F906F8" w:rsidRDefault="00F90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35FF" w14:textId="77777777" w:rsidR="00F906F8" w:rsidRPr="00053C2F" w:rsidRDefault="00F906F8" w:rsidP="00053C2F">
    <w:pPr>
      <w:pStyle w:val="Kopfzeile"/>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D01C1"/>
    <w:multiLevelType w:val="multilevel"/>
    <w:tmpl w:val="739EFC36"/>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9C462D"/>
    <w:multiLevelType w:val="multilevel"/>
    <w:tmpl w:val="ED7AEF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A50612"/>
    <w:multiLevelType w:val="hybridMultilevel"/>
    <w:tmpl w:val="126615B4"/>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D6FB5"/>
    <w:multiLevelType w:val="hybridMultilevel"/>
    <w:tmpl w:val="05C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959AC"/>
    <w:multiLevelType w:val="hybridMultilevel"/>
    <w:tmpl w:val="EB522A50"/>
    <w:lvl w:ilvl="0" w:tplc="BDBC6664">
      <w:start w:val="1"/>
      <w:numFmt w:val="decimal"/>
      <w:lvlText w:val="%1."/>
      <w:lvlJc w:val="left"/>
      <w:pPr>
        <w:ind w:left="1711"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3741DA1"/>
    <w:multiLevelType w:val="hybridMultilevel"/>
    <w:tmpl w:val="3312A8D8"/>
    <w:lvl w:ilvl="0" w:tplc="BA1C53E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5F824F6F"/>
    <w:multiLevelType w:val="hybridMultilevel"/>
    <w:tmpl w:val="3254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574E3"/>
    <w:multiLevelType w:val="hybridMultilevel"/>
    <w:tmpl w:val="E3001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57050E"/>
    <w:multiLevelType w:val="hybridMultilevel"/>
    <w:tmpl w:val="1DC8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01BC8"/>
    <w:multiLevelType w:val="hybridMultilevel"/>
    <w:tmpl w:val="1B34EAB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649A8"/>
    <w:multiLevelType w:val="hybridMultilevel"/>
    <w:tmpl w:val="ED7AE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00DF9"/>
    <w:multiLevelType w:val="hybridMultilevel"/>
    <w:tmpl w:val="739EFC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563E5"/>
    <w:multiLevelType w:val="hybridMultilevel"/>
    <w:tmpl w:val="2C3E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F095A"/>
    <w:multiLevelType w:val="hybridMultilevel"/>
    <w:tmpl w:val="DBF6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A181E"/>
    <w:multiLevelType w:val="hybridMultilevel"/>
    <w:tmpl w:val="D60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12442"/>
    <w:multiLevelType w:val="hybridMultilevel"/>
    <w:tmpl w:val="45263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E7367E6"/>
    <w:multiLevelType w:val="hybridMultilevel"/>
    <w:tmpl w:val="5A561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5"/>
  </w:num>
  <w:num w:numId="4">
    <w:abstractNumId w:val="7"/>
  </w:num>
  <w:num w:numId="5">
    <w:abstractNumId w:val="15"/>
  </w:num>
  <w:num w:numId="6">
    <w:abstractNumId w:val="18"/>
  </w:num>
  <w:num w:numId="7">
    <w:abstractNumId w:val="17"/>
  </w:num>
  <w:num w:numId="8">
    <w:abstractNumId w:val="9"/>
  </w:num>
  <w:num w:numId="9">
    <w:abstractNumId w:val="3"/>
  </w:num>
  <w:num w:numId="10">
    <w:abstractNumId w:val="8"/>
  </w:num>
  <w:num w:numId="11">
    <w:abstractNumId w:val="4"/>
  </w:num>
  <w:num w:numId="12">
    <w:abstractNumId w:val="10"/>
  </w:num>
  <w:num w:numId="13">
    <w:abstractNumId w:val="6"/>
  </w:num>
  <w:num w:numId="14">
    <w:abstractNumId w:val="12"/>
  </w:num>
  <w:num w:numId="15">
    <w:abstractNumId w:val="2"/>
  </w:num>
  <w:num w:numId="16">
    <w:abstractNumId w:val="13"/>
  </w:num>
  <w:num w:numId="17">
    <w:abstractNumId w:val="1"/>
  </w:num>
  <w:num w:numId="18">
    <w:abstractNumId w:val="11"/>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y Keating">
    <w15:presenceInfo w15:providerId="Windows Live" w15:userId="20c36b98a5de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31"/>
    <w:rsid w:val="0000181E"/>
    <w:rsid w:val="000020D6"/>
    <w:rsid w:val="00003C45"/>
    <w:rsid w:val="00003D1C"/>
    <w:rsid w:val="00003F15"/>
    <w:rsid w:val="00003FE6"/>
    <w:rsid w:val="000052F4"/>
    <w:rsid w:val="00006659"/>
    <w:rsid w:val="000070D9"/>
    <w:rsid w:val="0000714E"/>
    <w:rsid w:val="00007CE7"/>
    <w:rsid w:val="00011D84"/>
    <w:rsid w:val="000123CB"/>
    <w:rsid w:val="00012FAB"/>
    <w:rsid w:val="00013D5A"/>
    <w:rsid w:val="00014202"/>
    <w:rsid w:val="00014240"/>
    <w:rsid w:val="00015304"/>
    <w:rsid w:val="00015F36"/>
    <w:rsid w:val="000165D3"/>
    <w:rsid w:val="00016DBB"/>
    <w:rsid w:val="0002280C"/>
    <w:rsid w:val="00022C29"/>
    <w:rsid w:val="0002686A"/>
    <w:rsid w:val="00031343"/>
    <w:rsid w:val="00031B93"/>
    <w:rsid w:val="00031DC4"/>
    <w:rsid w:val="0003255A"/>
    <w:rsid w:val="00033BEF"/>
    <w:rsid w:val="00034420"/>
    <w:rsid w:val="00034CDA"/>
    <w:rsid w:val="00035336"/>
    <w:rsid w:val="0003666A"/>
    <w:rsid w:val="00036B95"/>
    <w:rsid w:val="0004049A"/>
    <w:rsid w:val="00041CF7"/>
    <w:rsid w:val="000422C1"/>
    <w:rsid w:val="00042800"/>
    <w:rsid w:val="000436C7"/>
    <w:rsid w:val="00043DA9"/>
    <w:rsid w:val="00044CD3"/>
    <w:rsid w:val="00045A0F"/>
    <w:rsid w:val="00045A38"/>
    <w:rsid w:val="00045FE4"/>
    <w:rsid w:val="00046F44"/>
    <w:rsid w:val="000474A2"/>
    <w:rsid w:val="000479C2"/>
    <w:rsid w:val="00047D0A"/>
    <w:rsid w:val="00047EE7"/>
    <w:rsid w:val="00050F9D"/>
    <w:rsid w:val="000514F2"/>
    <w:rsid w:val="0005173B"/>
    <w:rsid w:val="00053499"/>
    <w:rsid w:val="00053C2F"/>
    <w:rsid w:val="00056073"/>
    <w:rsid w:val="000564D5"/>
    <w:rsid w:val="000579A2"/>
    <w:rsid w:val="000616E1"/>
    <w:rsid w:val="00062A9F"/>
    <w:rsid w:val="00063481"/>
    <w:rsid w:val="00063A33"/>
    <w:rsid w:val="00063FB8"/>
    <w:rsid w:val="000640BF"/>
    <w:rsid w:val="00065E57"/>
    <w:rsid w:val="00066C60"/>
    <w:rsid w:val="00067753"/>
    <w:rsid w:val="00067A35"/>
    <w:rsid w:val="00070D40"/>
    <w:rsid w:val="00071F41"/>
    <w:rsid w:val="00072F52"/>
    <w:rsid w:val="00073379"/>
    <w:rsid w:val="0007393F"/>
    <w:rsid w:val="00073BD4"/>
    <w:rsid w:val="0007425F"/>
    <w:rsid w:val="00074DA9"/>
    <w:rsid w:val="00075031"/>
    <w:rsid w:val="00075937"/>
    <w:rsid w:val="00076E6A"/>
    <w:rsid w:val="000773C7"/>
    <w:rsid w:val="0008025D"/>
    <w:rsid w:val="0008099C"/>
    <w:rsid w:val="0008166C"/>
    <w:rsid w:val="00082914"/>
    <w:rsid w:val="00082B45"/>
    <w:rsid w:val="00083667"/>
    <w:rsid w:val="000849DA"/>
    <w:rsid w:val="0008527B"/>
    <w:rsid w:val="00086392"/>
    <w:rsid w:val="00087D92"/>
    <w:rsid w:val="000905FF"/>
    <w:rsid w:val="00090AC1"/>
    <w:rsid w:val="00091A13"/>
    <w:rsid w:val="00093673"/>
    <w:rsid w:val="00093A24"/>
    <w:rsid w:val="00094323"/>
    <w:rsid w:val="0009781E"/>
    <w:rsid w:val="00097DF3"/>
    <w:rsid w:val="000A0F1E"/>
    <w:rsid w:val="000A2CA9"/>
    <w:rsid w:val="000A2F07"/>
    <w:rsid w:val="000A351C"/>
    <w:rsid w:val="000A35CB"/>
    <w:rsid w:val="000A3BE0"/>
    <w:rsid w:val="000A41A7"/>
    <w:rsid w:val="000A45DD"/>
    <w:rsid w:val="000B1CE9"/>
    <w:rsid w:val="000B2325"/>
    <w:rsid w:val="000B2538"/>
    <w:rsid w:val="000B2DFC"/>
    <w:rsid w:val="000B362D"/>
    <w:rsid w:val="000B5047"/>
    <w:rsid w:val="000B588C"/>
    <w:rsid w:val="000B735E"/>
    <w:rsid w:val="000B74C7"/>
    <w:rsid w:val="000C0040"/>
    <w:rsid w:val="000C0660"/>
    <w:rsid w:val="000C0B45"/>
    <w:rsid w:val="000C119F"/>
    <w:rsid w:val="000C2176"/>
    <w:rsid w:val="000C2389"/>
    <w:rsid w:val="000C23DE"/>
    <w:rsid w:val="000C2A8A"/>
    <w:rsid w:val="000C39A7"/>
    <w:rsid w:val="000C4442"/>
    <w:rsid w:val="000C4DF1"/>
    <w:rsid w:val="000C555C"/>
    <w:rsid w:val="000C631F"/>
    <w:rsid w:val="000C6478"/>
    <w:rsid w:val="000C64B7"/>
    <w:rsid w:val="000C6D3A"/>
    <w:rsid w:val="000D1684"/>
    <w:rsid w:val="000D24ED"/>
    <w:rsid w:val="000D5373"/>
    <w:rsid w:val="000D5808"/>
    <w:rsid w:val="000D5F67"/>
    <w:rsid w:val="000D6694"/>
    <w:rsid w:val="000D6D4A"/>
    <w:rsid w:val="000E0187"/>
    <w:rsid w:val="000E2496"/>
    <w:rsid w:val="000E313C"/>
    <w:rsid w:val="000E5AB0"/>
    <w:rsid w:val="000E6099"/>
    <w:rsid w:val="000E67E0"/>
    <w:rsid w:val="000E6908"/>
    <w:rsid w:val="000E6D81"/>
    <w:rsid w:val="000E78F6"/>
    <w:rsid w:val="000F0053"/>
    <w:rsid w:val="000F0068"/>
    <w:rsid w:val="000F0AD2"/>
    <w:rsid w:val="000F1046"/>
    <w:rsid w:val="000F1751"/>
    <w:rsid w:val="000F5D3D"/>
    <w:rsid w:val="000F5D7B"/>
    <w:rsid w:val="000F6014"/>
    <w:rsid w:val="000F61AE"/>
    <w:rsid w:val="000F6BAD"/>
    <w:rsid w:val="000F780A"/>
    <w:rsid w:val="000F7B7B"/>
    <w:rsid w:val="00100B3B"/>
    <w:rsid w:val="001011B8"/>
    <w:rsid w:val="00101515"/>
    <w:rsid w:val="00105C8C"/>
    <w:rsid w:val="00107899"/>
    <w:rsid w:val="001100AD"/>
    <w:rsid w:val="00111895"/>
    <w:rsid w:val="001126D0"/>
    <w:rsid w:val="00112B1E"/>
    <w:rsid w:val="00113616"/>
    <w:rsid w:val="00113CF4"/>
    <w:rsid w:val="001141AA"/>
    <w:rsid w:val="001152FC"/>
    <w:rsid w:val="00117692"/>
    <w:rsid w:val="00117983"/>
    <w:rsid w:val="00117DCB"/>
    <w:rsid w:val="00120394"/>
    <w:rsid w:val="0012139F"/>
    <w:rsid w:val="00121FDE"/>
    <w:rsid w:val="001232D2"/>
    <w:rsid w:val="00123ABC"/>
    <w:rsid w:val="00125442"/>
    <w:rsid w:val="00125880"/>
    <w:rsid w:val="00125D7A"/>
    <w:rsid w:val="0012630F"/>
    <w:rsid w:val="00126904"/>
    <w:rsid w:val="00127789"/>
    <w:rsid w:val="00130732"/>
    <w:rsid w:val="00132377"/>
    <w:rsid w:val="0013247A"/>
    <w:rsid w:val="001324AE"/>
    <w:rsid w:val="00132F62"/>
    <w:rsid w:val="00133972"/>
    <w:rsid w:val="001339C3"/>
    <w:rsid w:val="00133C01"/>
    <w:rsid w:val="00135314"/>
    <w:rsid w:val="00135680"/>
    <w:rsid w:val="0013693E"/>
    <w:rsid w:val="00136BE7"/>
    <w:rsid w:val="001371A6"/>
    <w:rsid w:val="00137637"/>
    <w:rsid w:val="00141067"/>
    <w:rsid w:val="001436C7"/>
    <w:rsid w:val="0014402C"/>
    <w:rsid w:val="001448A5"/>
    <w:rsid w:val="00147419"/>
    <w:rsid w:val="001518F6"/>
    <w:rsid w:val="00151A9A"/>
    <w:rsid w:val="00153007"/>
    <w:rsid w:val="00153BA9"/>
    <w:rsid w:val="0015410A"/>
    <w:rsid w:val="00154ADE"/>
    <w:rsid w:val="00160A4A"/>
    <w:rsid w:val="001612C9"/>
    <w:rsid w:val="001626DB"/>
    <w:rsid w:val="00162B1A"/>
    <w:rsid w:val="00162C48"/>
    <w:rsid w:val="0016315C"/>
    <w:rsid w:val="001643E7"/>
    <w:rsid w:val="0016590D"/>
    <w:rsid w:val="001663F6"/>
    <w:rsid w:val="0016687D"/>
    <w:rsid w:val="00167446"/>
    <w:rsid w:val="00167737"/>
    <w:rsid w:val="00167D7E"/>
    <w:rsid w:val="0017053A"/>
    <w:rsid w:val="001705BE"/>
    <w:rsid w:val="00170859"/>
    <w:rsid w:val="00170931"/>
    <w:rsid w:val="00172059"/>
    <w:rsid w:val="00172886"/>
    <w:rsid w:val="00172B35"/>
    <w:rsid w:val="00173300"/>
    <w:rsid w:val="001734F0"/>
    <w:rsid w:val="00175320"/>
    <w:rsid w:val="00175854"/>
    <w:rsid w:val="00176089"/>
    <w:rsid w:val="00176B5E"/>
    <w:rsid w:val="00176B70"/>
    <w:rsid w:val="00176EBA"/>
    <w:rsid w:val="00177F78"/>
    <w:rsid w:val="00180D46"/>
    <w:rsid w:val="001811E2"/>
    <w:rsid w:val="0018218F"/>
    <w:rsid w:val="00183B62"/>
    <w:rsid w:val="00184781"/>
    <w:rsid w:val="001848A6"/>
    <w:rsid w:val="00185469"/>
    <w:rsid w:val="001858F2"/>
    <w:rsid w:val="001864DF"/>
    <w:rsid w:val="0018715C"/>
    <w:rsid w:val="00187A7C"/>
    <w:rsid w:val="0019022E"/>
    <w:rsid w:val="00190539"/>
    <w:rsid w:val="00190EAB"/>
    <w:rsid w:val="00192038"/>
    <w:rsid w:val="00193ABE"/>
    <w:rsid w:val="00194A05"/>
    <w:rsid w:val="00194A4D"/>
    <w:rsid w:val="00195A00"/>
    <w:rsid w:val="00195CCE"/>
    <w:rsid w:val="001976B5"/>
    <w:rsid w:val="0019777D"/>
    <w:rsid w:val="001A0016"/>
    <w:rsid w:val="001A0B7A"/>
    <w:rsid w:val="001A3784"/>
    <w:rsid w:val="001A3D12"/>
    <w:rsid w:val="001A4439"/>
    <w:rsid w:val="001A61C4"/>
    <w:rsid w:val="001A62E0"/>
    <w:rsid w:val="001A764A"/>
    <w:rsid w:val="001B28A4"/>
    <w:rsid w:val="001B2A64"/>
    <w:rsid w:val="001B2BCE"/>
    <w:rsid w:val="001B2FAA"/>
    <w:rsid w:val="001B459C"/>
    <w:rsid w:val="001B5D12"/>
    <w:rsid w:val="001B5ED3"/>
    <w:rsid w:val="001B744B"/>
    <w:rsid w:val="001C0B15"/>
    <w:rsid w:val="001C0F07"/>
    <w:rsid w:val="001C1818"/>
    <w:rsid w:val="001C1AC5"/>
    <w:rsid w:val="001C1CCE"/>
    <w:rsid w:val="001C21ED"/>
    <w:rsid w:val="001C2F47"/>
    <w:rsid w:val="001C2FEE"/>
    <w:rsid w:val="001C44A7"/>
    <w:rsid w:val="001C4F98"/>
    <w:rsid w:val="001C5334"/>
    <w:rsid w:val="001C5567"/>
    <w:rsid w:val="001C6A1E"/>
    <w:rsid w:val="001C7C39"/>
    <w:rsid w:val="001D01FA"/>
    <w:rsid w:val="001D05EA"/>
    <w:rsid w:val="001D1D89"/>
    <w:rsid w:val="001D25A5"/>
    <w:rsid w:val="001D27E0"/>
    <w:rsid w:val="001D35E3"/>
    <w:rsid w:val="001D3EC6"/>
    <w:rsid w:val="001D539C"/>
    <w:rsid w:val="001D73A3"/>
    <w:rsid w:val="001D77E6"/>
    <w:rsid w:val="001E1F12"/>
    <w:rsid w:val="001E27F7"/>
    <w:rsid w:val="001E3144"/>
    <w:rsid w:val="001E31E7"/>
    <w:rsid w:val="001E3B87"/>
    <w:rsid w:val="001E3BDE"/>
    <w:rsid w:val="001E3EC9"/>
    <w:rsid w:val="001E45DF"/>
    <w:rsid w:val="001E6A45"/>
    <w:rsid w:val="001E7E40"/>
    <w:rsid w:val="001F0CC8"/>
    <w:rsid w:val="001F4283"/>
    <w:rsid w:val="001F4A76"/>
    <w:rsid w:val="001F57C4"/>
    <w:rsid w:val="001F5B65"/>
    <w:rsid w:val="001F6C5B"/>
    <w:rsid w:val="00200FB7"/>
    <w:rsid w:val="0020147F"/>
    <w:rsid w:val="002016BF"/>
    <w:rsid w:val="00203A09"/>
    <w:rsid w:val="00203F19"/>
    <w:rsid w:val="002060EF"/>
    <w:rsid w:val="00207B1D"/>
    <w:rsid w:val="00211F38"/>
    <w:rsid w:val="00211F58"/>
    <w:rsid w:val="00212190"/>
    <w:rsid w:val="00212E21"/>
    <w:rsid w:val="00214324"/>
    <w:rsid w:val="00214911"/>
    <w:rsid w:val="002150F2"/>
    <w:rsid w:val="002203D2"/>
    <w:rsid w:val="002206D9"/>
    <w:rsid w:val="00220DC2"/>
    <w:rsid w:val="00220F2F"/>
    <w:rsid w:val="002216BF"/>
    <w:rsid w:val="00222764"/>
    <w:rsid w:val="0022335F"/>
    <w:rsid w:val="00223A77"/>
    <w:rsid w:val="0022488B"/>
    <w:rsid w:val="002272E1"/>
    <w:rsid w:val="00227ECF"/>
    <w:rsid w:val="00230170"/>
    <w:rsid w:val="00230F61"/>
    <w:rsid w:val="00231A27"/>
    <w:rsid w:val="00232195"/>
    <w:rsid w:val="00234ABE"/>
    <w:rsid w:val="002353C9"/>
    <w:rsid w:val="00235A1B"/>
    <w:rsid w:val="00236068"/>
    <w:rsid w:val="00237583"/>
    <w:rsid w:val="002378F7"/>
    <w:rsid w:val="00237AEB"/>
    <w:rsid w:val="00241BFF"/>
    <w:rsid w:val="002441E4"/>
    <w:rsid w:val="00245DDB"/>
    <w:rsid w:val="0024662F"/>
    <w:rsid w:val="00246B0A"/>
    <w:rsid w:val="00251275"/>
    <w:rsid w:val="00251696"/>
    <w:rsid w:val="00252332"/>
    <w:rsid w:val="002544FB"/>
    <w:rsid w:val="0025483E"/>
    <w:rsid w:val="002558A4"/>
    <w:rsid w:val="002570B3"/>
    <w:rsid w:val="00257498"/>
    <w:rsid w:val="00257E11"/>
    <w:rsid w:val="00260B64"/>
    <w:rsid w:val="00261D56"/>
    <w:rsid w:val="00262D05"/>
    <w:rsid w:val="00264E84"/>
    <w:rsid w:val="00265E15"/>
    <w:rsid w:val="00266257"/>
    <w:rsid w:val="0026625A"/>
    <w:rsid w:val="00266388"/>
    <w:rsid w:val="002665D2"/>
    <w:rsid w:val="002741FB"/>
    <w:rsid w:val="00274C9B"/>
    <w:rsid w:val="00274FCD"/>
    <w:rsid w:val="002754BC"/>
    <w:rsid w:val="0027603B"/>
    <w:rsid w:val="002768A8"/>
    <w:rsid w:val="00280974"/>
    <w:rsid w:val="0028109A"/>
    <w:rsid w:val="002817D7"/>
    <w:rsid w:val="00282025"/>
    <w:rsid w:val="00282096"/>
    <w:rsid w:val="00283A05"/>
    <w:rsid w:val="00283A1F"/>
    <w:rsid w:val="0028436E"/>
    <w:rsid w:val="00284485"/>
    <w:rsid w:val="002845CB"/>
    <w:rsid w:val="00284F82"/>
    <w:rsid w:val="00285284"/>
    <w:rsid w:val="00285A71"/>
    <w:rsid w:val="0028672F"/>
    <w:rsid w:val="00287833"/>
    <w:rsid w:val="002930CB"/>
    <w:rsid w:val="00293275"/>
    <w:rsid w:val="00294B24"/>
    <w:rsid w:val="00295F3A"/>
    <w:rsid w:val="002966CC"/>
    <w:rsid w:val="00296CBA"/>
    <w:rsid w:val="002A0400"/>
    <w:rsid w:val="002A126A"/>
    <w:rsid w:val="002A1571"/>
    <w:rsid w:val="002A1C02"/>
    <w:rsid w:val="002A2267"/>
    <w:rsid w:val="002A3338"/>
    <w:rsid w:val="002A342D"/>
    <w:rsid w:val="002A3E03"/>
    <w:rsid w:val="002A4FF5"/>
    <w:rsid w:val="002A538A"/>
    <w:rsid w:val="002A6771"/>
    <w:rsid w:val="002A7D8B"/>
    <w:rsid w:val="002B0CB2"/>
    <w:rsid w:val="002B1809"/>
    <w:rsid w:val="002B24A5"/>
    <w:rsid w:val="002B3236"/>
    <w:rsid w:val="002B4F36"/>
    <w:rsid w:val="002B5B29"/>
    <w:rsid w:val="002B5ED4"/>
    <w:rsid w:val="002B5F89"/>
    <w:rsid w:val="002B67C5"/>
    <w:rsid w:val="002C08BF"/>
    <w:rsid w:val="002C1656"/>
    <w:rsid w:val="002C1A1E"/>
    <w:rsid w:val="002C22B7"/>
    <w:rsid w:val="002C2E5C"/>
    <w:rsid w:val="002C3B10"/>
    <w:rsid w:val="002C5BDE"/>
    <w:rsid w:val="002C6EBD"/>
    <w:rsid w:val="002C7238"/>
    <w:rsid w:val="002D021B"/>
    <w:rsid w:val="002D0D79"/>
    <w:rsid w:val="002D156F"/>
    <w:rsid w:val="002D328D"/>
    <w:rsid w:val="002D480E"/>
    <w:rsid w:val="002D5841"/>
    <w:rsid w:val="002D5F48"/>
    <w:rsid w:val="002D7153"/>
    <w:rsid w:val="002E0E2E"/>
    <w:rsid w:val="002E10F9"/>
    <w:rsid w:val="002E1D35"/>
    <w:rsid w:val="002E2054"/>
    <w:rsid w:val="002E24A2"/>
    <w:rsid w:val="002E2855"/>
    <w:rsid w:val="002E3F31"/>
    <w:rsid w:val="002E54CB"/>
    <w:rsid w:val="002E7286"/>
    <w:rsid w:val="002F1146"/>
    <w:rsid w:val="002F1D99"/>
    <w:rsid w:val="002F25AE"/>
    <w:rsid w:val="002F309C"/>
    <w:rsid w:val="002F36B2"/>
    <w:rsid w:val="002F622A"/>
    <w:rsid w:val="00301662"/>
    <w:rsid w:val="00301DBA"/>
    <w:rsid w:val="00302547"/>
    <w:rsid w:val="00304175"/>
    <w:rsid w:val="003042F4"/>
    <w:rsid w:val="003057DC"/>
    <w:rsid w:val="00305A2E"/>
    <w:rsid w:val="00307DEB"/>
    <w:rsid w:val="00307E32"/>
    <w:rsid w:val="003108FB"/>
    <w:rsid w:val="00310F4A"/>
    <w:rsid w:val="00315AF8"/>
    <w:rsid w:val="00316D38"/>
    <w:rsid w:val="003175CA"/>
    <w:rsid w:val="00321B9C"/>
    <w:rsid w:val="00322534"/>
    <w:rsid w:val="0032267D"/>
    <w:rsid w:val="00324A65"/>
    <w:rsid w:val="00325EE4"/>
    <w:rsid w:val="003266B7"/>
    <w:rsid w:val="003324A6"/>
    <w:rsid w:val="00333809"/>
    <w:rsid w:val="00333A49"/>
    <w:rsid w:val="0033408B"/>
    <w:rsid w:val="00334609"/>
    <w:rsid w:val="00334F9D"/>
    <w:rsid w:val="00335A5F"/>
    <w:rsid w:val="0033662B"/>
    <w:rsid w:val="00337116"/>
    <w:rsid w:val="003379AC"/>
    <w:rsid w:val="00337FE8"/>
    <w:rsid w:val="0034000B"/>
    <w:rsid w:val="00340048"/>
    <w:rsid w:val="00342091"/>
    <w:rsid w:val="003433E3"/>
    <w:rsid w:val="003451EF"/>
    <w:rsid w:val="003452B5"/>
    <w:rsid w:val="003466C5"/>
    <w:rsid w:val="00346A3D"/>
    <w:rsid w:val="00347089"/>
    <w:rsid w:val="00347230"/>
    <w:rsid w:val="00347285"/>
    <w:rsid w:val="0035206E"/>
    <w:rsid w:val="00352F98"/>
    <w:rsid w:val="003535F2"/>
    <w:rsid w:val="00360DF8"/>
    <w:rsid w:val="00361A1E"/>
    <w:rsid w:val="00361AF6"/>
    <w:rsid w:val="003624B0"/>
    <w:rsid w:val="00362D46"/>
    <w:rsid w:val="00362EA9"/>
    <w:rsid w:val="00363409"/>
    <w:rsid w:val="003647AD"/>
    <w:rsid w:val="003647B1"/>
    <w:rsid w:val="00365195"/>
    <w:rsid w:val="00365392"/>
    <w:rsid w:val="00366566"/>
    <w:rsid w:val="003669C3"/>
    <w:rsid w:val="00367B24"/>
    <w:rsid w:val="00370B9C"/>
    <w:rsid w:val="00370E89"/>
    <w:rsid w:val="003711EF"/>
    <w:rsid w:val="00372560"/>
    <w:rsid w:val="00372BB9"/>
    <w:rsid w:val="00373068"/>
    <w:rsid w:val="00373688"/>
    <w:rsid w:val="00373BF4"/>
    <w:rsid w:val="0037414D"/>
    <w:rsid w:val="00374906"/>
    <w:rsid w:val="00375149"/>
    <w:rsid w:val="00375700"/>
    <w:rsid w:val="003761F0"/>
    <w:rsid w:val="00376EA0"/>
    <w:rsid w:val="00376ED0"/>
    <w:rsid w:val="00377BD0"/>
    <w:rsid w:val="003808DA"/>
    <w:rsid w:val="003824A4"/>
    <w:rsid w:val="00382A8E"/>
    <w:rsid w:val="00384861"/>
    <w:rsid w:val="0038513F"/>
    <w:rsid w:val="003862A9"/>
    <w:rsid w:val="00386918"/>
    <w:rsid w:val="003918B0"/>
    <w:rsid w:val="00392763"/>
    <w:rsid w:val="00392F38"/>
    <w:rsid w:val="0039427A"/>
    <w:rsid w:val="003955F0"/>
    <w:rsid w:val="003A0BBA"/>
    <w:rsid w:val="003A160F"/>
    <w:rsid w:val="003A1D37"/>
    <w:rsid w:val="003A3172"/>
    <w:rsid w:val="003A3C67"/>
    <w:rsid w:val="003A4BFE"/>
    <w:rsid w:val="003A4F6B"/>
    <w:rsid w:val="003A61C6"/>
    <w:rsid w:val="003A670D"/>
    <w:rsid w:val="003A73EE"/>
    <w:rsid w:val="003A7853"/>
    <w:rsid w:val="003A7E8C"/>
    <w:rsid w:val="003B164E"/>
    <w:rsid w:val="003B2060"/>
    <w:rsid w:val="003B26A0"/>
    <w:rsid w:val="003B3037"/>
    <w:rsid w:val="003B443C"/>
    <w:rsid w:val="003B4CDA"/>
    <w:rsid w:val="003B6FA2"/>
    <w:rsid w:val="003B711F"/>
    <w:rsid w:val="003B72F4"/>
    <w:rsid w:val="003C0B44"/>
    <w:rsid w:val="003C1837"/>
    <w:rsid w:val="003C2285"/>
    <w:rsid w:val="003C484A"/>
    <w:rsid w:val="003C5407"/>
    <w:rsid w:val="003C7730"/>
    <w:rsid w:val="003C7AF4"/>
    <w:rsid w:val="003C7BAA"/>
    <w:rsid w:val="003D4B5C"/>
    <w:rsid w:val="003E0523"/>
    <w:rsid w:val="003E09D0"/>
    <w:rsid w:val="003E0A26"/>
    <w:rsid w:val="003E1750"/>
    <w:rsid w:val="003E3742"/>
    <w:rsid w:val="003E39C7"/>
    <w:rsid w:val="003E4ACC"/>
    <w:rsid w:val="003E4E3E"/>
    <w:rsid w:val="003F0B75"/>
    <w:rsid w:val="003F2101"/>
    <w:rsid w:val="003F211D"/>
    <w:rsid w:val="003F3C04"/>
    <w:rsid w:val="003F4D69"/>
    <w:rsid w:val="003F5654"/>
    <w:rsid w:val="003F56A4"/>
    <w:rsid w:val="003F62C5"/>
    <w:rsid w:val="003F76C3"/>
    <w:rsid w:val="00400267"/>
    <w:rsid w:val="00400CA2"/>
    <w:rsid w:val="00400D5B"/>
    <w:rsid w:val="00400E97"/>
    <w:rsid w:val="00403667"/>
    <w:rsid w:val="00404CCA"/>
    <w:rsid w:val="004054B2"/>
    <w:rsid w:val="0040668E"/>
    <w:rsid w:val="00407215"/>
    <w:rsid w:val="00407286"/>
    <w:rsid w:val="004076C5"/>
    <w:rsid w:val="00407BA9"/>
    <w:rsid w:val="00407C17"/>
    <w:rsid w:val="00407D84"/>
    <w:rsid w:val="00407F81"/>
    <w:rsid w:val="00410FA7"/>
    <w:rsid w:val="004132D8"/>
    <w:rsid w:val="00413819"/>
    <w:rsid w:val="00414DEF"/>
    <w:rsid w:val="00415483"/>
    <w:rsid w:val="00415641"/>
    <w:rsid w:val="00420A93"/>
    <w:rsid w:val="00420D05"/>
    <w:rsid w:val="004217CF"/>
    <w:rsid w:val="0042368E"/>
    <w:rsid w:val="004246E0"/>
    <w:rsid w:val="00425892"/>
    <w:rsid w:val="00431BF6"/>
    <w:rsid w:val="00431C45"/>
    <w:rsid w:val="00433C38"/>
    <w:rsid w:val="00433E78"/>
    <w:rsid w:val="0043437B"/>
    <w:rsid w:val="004410D7"/>
    <w:rsid w:val="00441340"/>
    <w:rsid w:val="0044351E"/>
    <w:rsid w:val="00444BA7"/>
    <w:rsid w:val="00444D18"/>
    <w:rsid w:val="00445CB4"/>
    <w:rsid w:val="004475CF"/>
    <w:rsid w:val="004503D4"/>
    <w:rsid w:val="004510AD"/>
    <w:rsid w:val="004529A3"/>
    <w:rsid w:val="00453FCD"/>
    <w:rsid w:val="00454C38"/>
    <w:rsid w:val="00455032"/>
    <w:rsid w:val="004570E0"/>
    <w:rsid w:val="00457229"/>
    <w:rsid w:val="0046253C"/>
    <w:rsid w:val="00462ED4"/>
    <w:rsid w:val="0046626E"/>
    <w:rsid w:val="0047124A"/>
    <w:rsid w:val="0047245B"/>
    <w:rsid w:val="0047277A"/>
    <w:rsid w:val="00472D3A"/>
    <w:rsid w:val="004734FD"/>
    <w:rsid w:val="004747DF"/>
    <w:rsid w:val="0047521E"/>
    <w:rsid w:val="004759A8"/>
    <w:rsid w:val="004759A9"/>
    <w:rsid w:val="00476D7B"/>
    <w:rsid w:val="00477316"/>
    <w:rsid w:val="004801FF"/>
    <w:rsid w:val="0048067F"/>
    <w:rsid w:val="004849FA"/>
    <w:rsid w:val="00485200"/>
    <w:rsid w:val="004868DD"/>
    <w:rsid w:val="00486DE1"/>
    <w:rsid w:val="00487890"/>
    <w:rsid w:val="00490EB9"/>
    <w:rsid w:val="004915E0"/>
    <w:rsid w:val="0049225C"/>
    <w:rsid w:val="00492513"/>
    <w:rsid w:val="004929DE"/>
    <w:rsid w:val="00492E5D"/>
    <w:rsid w:val="0049318E"/>
    <w:rsid w:val="00494BAA"/>
    <w:rsid w:val="00494F79"/>
    <w:rsid w:val="0049548D"/>
    <w:rsid w:val="00495FBE"/>
    <w:rsid w:val="00496036"/>
    <w:rsid w:val="0049678A"/>
    <w:rsid w:val="00497E21"/>
    <w:rsid w:val="00497E82"/>
    <w:rsid w:val="00497F7F"/>
    <w:rsid w:val="004A199F"/>
    <w:rsid w:val="004A19F7"/>
    <w:rsid w:val="004A24D7"/>
    <w:rsid w:val="004A2A56"/>
    <w:rsid w:val="004A34DE"/>
    <w:rsid w:val="004A4473"/>
    <w:rsid w:val="004A44D7"/>
    <w:rsid w:val="004A50C1"/>
    <w:rsid w:val="004A5113"/>
    <w:rsid w:val="004A732E"/>
    <w:rsid w:val="004B034E"/>
    <w:rsid w:val="004B0E37"/>
    <w:rsid w:val="004B137C"/>
    <w:rsid w:val="004B1B27"/>
    <w:rsid w:val="004B25B9"/>
    <w:rsid w:val="004B41BE"/>
    <w:rsid w:val="004B6441"/>
    <w:rsid w:val="004C0034"/>
    <w:rsid w:val="004C16CD"/>
    <w:rsid w:val="004C303D"/>
    <w:rsid w:val="004C3463"/>
    <w:rsid w:val="004C3478"/>
    <w:rsid w:val="004C3ADE"/>
    <w:rsid w:val="004C3C20"/>
    <w:rsid w:val="004C5471"/>
    <w:rsid w:val="004C547B"/>
    <w:rsid w:val="004C5C0E"/>
    <w:rsid w:val="004C68E2"/>
    <w:rsid w:val="004C69CD"/>
    <w:rsid w:val="004C6B4E"/>
    <w:rsid w:val="004C71F8"/>
    <w:rsid w:val="004D11A8"/>
    <w:rsid w:val="004D1CA3"/>
    <w:rsid w:val="004D1D06"/>
    <w:rsid w:val="004D270A"/>
    <w:rsid w:val="004D4E02"/>
    <w:rsid w:val="004D5F81"/>
    <w:rsid w:val="004D6E07"/>
    <w:rsid w:val="004E018E"/>
    <w:rsid w:val="004E19FE"/>
    <w:rsid w:val="004E2BBA"/>
    <w:rsid w:val="004E3149"/>
    <w:rsid w:val="004E66C1"/>
    <w:rsid w:val="004E6AE2"/>
    <w:rsid w:val="004F002B"/>
    <w:rsid w:val="004F056F"/>
    <w:rsid w:val="004F2B23"/>
    <w:rsid w:val="004F319E"/>
    <w:rsid w:val="004F3CB0"/>
    <w:rsid w:val="004F509E"/>
    <w:rsid w:val="004F6EDC"/>
    <w:rsid w:val="004F76ED"/>
    <w:rsid w:val="0050009F"/>
    <w:rsid w:val="00500A49"/>
    <w:rsid w:val="00500D30"/>
    <w:rsid w:val="0050250C"/>
    <w:rsid w:val="00503375"/>
    <w:rsid w:val="00504250"/>
    <w:rsid w:val="005045CE"/>
    <w:rsid w:val="00505167"/>
    <w:rsid w:val="00505D49"/>
    <w:rsid w:val="00506823"/>
    <w:rsid w:val="00506857"/>
    <w:rsid w:val="0051141C"/>
    <w:rsid w:val="00511634"/>
    <w:rsid w:val="00511695"/>
    <w:rsid w:val="005122F3"/>
    <w:rsid w:val="0051286E"/>
    <w:rsid w:val="0051295B"/>
    <w:rsid w:val="00512E9C"/>
    <w:rsid w:val="00513577"/>
    <w:rsid w:val="005154FA"/>
    <w:rsid w:val="005156EE"/>
    <w:rsid w:val="00520328"/>
    <w:rsid w:val="005219A2"/>
    <w:rsid w:val="00521C26"/>
    <w:rsid w:val="00521DE6"/>
    <w:rsid w:val="0052338E"/>
    <w:rsid w:val="005240FB"/>
    <w:rsid w:val="005248E8"/>
    <w:rsid w:val="00527840"/>
    <w:rsid w:val="0053022F"/>
    <w:rsid w:val="00530FD8"/>
    <w:rsid w:val="00532410"/>
    <w:rsid w:val="00532924"/>
    <w:rsid w:val="00532D56"/>
    <w:rsid w:val="00534583"/>
    <w:rsid w:val="005347C4"/>
    <w:rsid w:val="0053578D"/>
    <w:rsid w:val="00535AB6"/>
    <w:rsid w:val="00535D9B"/>
    <w:rsid w:val="0053623F"/>
    <w:rsid w:val="00540128"/>
    <w:rsid w:val="005403A7"/>
    <w:rsid w:val="005411A2"/>
    <w:rsid w:val="005411B1"/>
    <w:rsid w:val="005419FF"/>
    <w:rsid w:val="00541B23"/>
    <w:rsid w:val="00541DEE"/>
    <w:rsid w:val="00543310"/>
    <w:rsid w:val="00543A51"/>
    <w:rsid w:val="0054448A"/>
    <w:rsid w:val="00544A14"/>
    <w:rsid w:val="00546125"/>
    <w:rsid w:val="00546DF9"/>
    <w:rsid w:val="005526E7"/>
    <w:rsid w:val="00552CB5"/>
    <w:rsid w:val="00554E77"/>
    <w:rsid w:val="005570FD"/>
    <w:rsid w:val="00557422"/>
    <w:rsid w:val="00560892"/>
    <w:rsid w:val="00561AD6"/>
    <w:rsid w:val="005622C3"/>
    <w:rsid w:val="005624CB"/>
    <w:rsid w:val="00562777"/>
    <w:rsid w:val="00562833"/>
    <w:rsid w:val="005636C7"/>
    <w:rsid w:val="00564CD9"/>
    <w:rsid w:val="00565853"/>
    <w:rsid w:val="0056616F"/>
    <w:rsid w:val="005663F7"/>
    <w:rsid w:val="00566B14"/>
    <w:rsid w:val="00566B8F"/>
    <w:rsid w:val="0056705D"/>
    <w:rsid w:val="00567B6D"/>
    <w:rsid w:val="005705CC"/>
    <w:rsid w:val="00570EFE"/>
    <w:rsid w:val="00571162"/>
    <w:rsid w:val="005715E6"/>
    <w:rsid w:val="00571B33"/>
    <w:rsid w:val="00572A1A"/>
    <w:rsid w:val="00572D1F"/>
    <w:rsid w:val="0057580A"/>
    <w:rsid w:val="005766D3"/>
    <w:rsid w:val="00576D18"/>
    <w:rsid w:val="00580297"/>
    <w:rsid w:val="00581190"/>
    <w:rsid w:val="005835E6"/>
    <w:rsid w:val="005838FA"/>
    <w:rsid w:val="00583DA8"/>
    <w:rsid w:val="0058464C"/>
    <w:rsid w:val="00584D20"/>
    <w:rsid w:val="00584F33"/>
    <w:rsid w:val="00584F74"/>
    <w:rsid w:val="005909C5"/>
    <w:rsid w:val="005914CC"/>
    <w:rsid w:val="00591A4E"/>
    <w:rsid w:val="00591CC9"/>
    <w:rsid w:val="005928A2"/>
    <w:rsid w:val="00593C78"/>
    <w:rsid w:val="00593D04"/>
    <w:rsid w:val="00594516"/>
    <w:rsid w:val="00594EBB"/>
    <w:rsid w:val="005A1214"/>
    <w:rsid w:val="005A2514"/>
    <w:rsid w:val="005A2634"/>
    <w:rsid w:val="005A5C84"/>
    <w:rsid w:val="005A7C9F"/>
    <w:rsid w:val="005B06D4"/>
    <w:rsid w:val="005B0767"/>
    <w:rsid w:val="005B104B"/>
    <w:rsid w:val="005B11B7"/>
    <w:rsid w:val="005B11DA"/>
    <w:rsid w:val="005B2C0E"/>
    <w:rsid w:val="005B5005"/>
    <w:rsid w:val="005B5BCF"/>
    <w:rsid w:val="005B69D7"/>
    <w:rsid w:val="005B70EC"/>
    <w:rsid w:val="005C11D1"/>
    <w:rsid w:val="005C234B"/>
    <w:rsid w:val="005C4574"/>
    <w:rsid w:val="005C6260"/>
    <w:rsid w:val="005C6E4D"/>
    <w:rsid w:val="005D0CFB"/>
    <w:rsid w:val="005D458C"/>
    <w:rsid w:val="005D5B6B"/>
    <w:rsid w:val="005D6035"/>
    <w:rsid w:val="005D67C8"/>
    <w:rsid w:val="005D6CFF"/>
    <w:rsid w:val="005D70EE"/>
    <w:rsid w:val="005D7551"/>
    <w:rsid w:val="005E124D"/>
    <w:rsid w:val="005E1918"/>
    <w:rsid w:val="005E244C"/>
    <w:rsid w:val="005E29CF"/>
    <w:rsid w:val="005E4D6F"/>
    <w:rsid w:val="005E561B"/>
    <w:rsid w:val="005E61F4"/>
    <w:rsid w:val="005E654F"/>
    <w:rsid w:val="005E65F6"/>
    <w:rsid w:val="005E7688"/>
    <w:rsid w:val="005E7828"/>
    <w:rsid w:val="005E785C"/>
    <w:rsid w:val="005E7974"/>
    <w:rsid w:val="005F06DC"/>
    <w:rsid w:val="005F1D17"/>
    <w:rsid w:val="005F2CDD"/>
    <w:rsid w:val="005F3265"/>
    <w:rsid w:val="005F4096"/>
    <w:rsid w:val="005F40D4"/>
    <w:rsid w:val="005F4842"/>
    <w:rsid w:val="005F5F83"/>
    <w:rsid w:val="005F66DB"/>
    <w:rsid w:val="005F6EBE"/>
    <w:rsid w:val="006004A7"/>
    <w:rsid w:val="0060127C"/>
    <w:rsid w:val="006022F9"/>
    <w:rsid w:val="00602FE3"/>
    <w:rsid w:val="006041DA"/>
    <w:rsid w:val="00605679"/>
    <w:rsid w:val="00605F22"/>
    <w:rsid w:val="006060F0"/>
    <w:rsid w:val="00607063"/>
    <w:rsid w:val="00607B3A"/>
    <w:rsid w:val="00610BD4"/>
    <w:rsid w:val="0061243B"/>
    <w:rsid w:val="00612B35"/>
    <w:rsid w:val="00616706"/>
    <w:rsid w:val="00617B06"/>
    <w:rsid w:val="006208D1"/>
    <w:rsid w:val="00620F57"/>
    <w:rsid w:val="00621283"/>
    <w:rsid w:val="00623638"/>
    <w:rsid w:val="00624DB6"/>
    <w:rsid w:val="00626819"/>
    <w:rsid w:val="006273D2"/>
    <w:rsid w:val="00632024"/>
    <w:rsid w:val="0063381C"/>
    <w:rsid w:val="0063519C"/>
    <w:rsid w:val="006363E8"/>
    <w:rsid w:val="00637098"/>
    <w:rsid w:val="00637AA9"/>
    <w:rsid w:val="00640193"/>
    <w:rsid w:val="0064078E"/>
    <w:rsid w:val="00640BD2"/>
    <w:rsid w:val="006413CB"/>
    <w:rsid w:val="006419E9"/>
    <w:rsid w:val="0064219C"/>
    <w:rsid w:val="006428C4"/>
    <w:rsid w:val="00642948"/>
    <w:rsid w:val="006439D5"/>
    <w:rsid w:val="00644539"/>
    <w:rsid w:val="006448C8"/>
    <w:rsid w:val="00644BA5"/>
    <w:rsid w:val="00645915"/>
    <w:rsid w:val="00645BC9"/>
    <w:rsid w:val="00646BC7"/>
    <w:rsid w:val="00646F3C"/>
    <w:rsid w:val="00647346"/>
    <w:rsid w:val="0064756D"/>
    <w:rsid w:val="00652440"/>
    <w:rsid w:val="00652D55"/>
    <w:rsid w:val="00653358"/>
    <w:rsid w:val="006569AF"/>
    <w:rsid w:val="00657597"/>
    <w:rsid w:val="006609F6"/>
    <w:rsid w:val="00662345"/>
    <w:rsid w:val="00665C2E"/>
    <w:rsid w:val="006662C4"/>
    <w:rsid w:val="00667807"/>
    <w:rsid w:val="00667ACF"/>
    <w:rsid w:val="00672E5E"/>
    <w:rsid w:val="00672EB7"/>
    <w:rsid w:val="00673336"/>
    <w:rsid w:val="00673936"/>
    <w:rsid w:val="00674124"/>
    <w:rsid w:val="00675555"/>
    <w:rsid w:val="006761A4"/>
    <w:rsid w:val="00681CF0"/>
    <w:rsid w:val="00682173"/>
    <w:rsid w:val="00682528"/>
    <w:rsid w:val="006830B5"/>
    <w:rsid w:val="00683160"/>
    <w:rsid w:val="006842E7"/>
    <w:rsid w:val="00686D6B"/>
    <w:rsid w:val="00686F26"/>
    <w:rsid w:val="0069018C"/>
    <w:rsid w:val="0069130F"/>
    <w:rsid w:val="006917FB"/>
    <w:rsid w:val="00691A96"/>
    <w:rsid w:val="006927F0"/>
    <w:rsid w:val="00692FC9"/>
    <w:rsid w:val="0069337F"/>
    <w:rsid w:val="00695C7C"/>
    <w:rsid w:val="00696A5A"/>
    <w:rsid w:val="00697921"/>
    <w:rsid w:val="00697FCD"/>
    <w:rsid w:val="006A31B1"/>
    <w:rsid w:val="006A33AA"/>
    <w:rsid w:val="006A7413"/>
    <w:rsid w:val="006A78BC"/>
    <w:rsid w:val="006A79B8"/>
    <w:rsid w:val="006B022F"/>
    <w:rsid w:val="006B14C6"/>
    <w:rsid w:val="006B1E72"/>
    <w:rsid w:val="006B24AF"/>
    <w:rsid w:val="006B2799"/>
    <w:rsid w:val="006B2C29"/>
    <w:rsid w:val="006B34D0"/>
    <w:rsid w:val="006B3E5C"/>
    <w:rsid w:val="006B6F10"/>
    <w:rsid w:val="006C0227"/>
    <w:rsid w:val="006C12D3"/>
    <w:rsid w:val="006C30F1"/>
    <w:rsid w:val="006C39FE"/>
    <w:rsid w:val="006C4614"/>
    <w:rsid w:val="006C4960"/>
    <w:rsid w:val="006C4B02"/>
    <w:rsid w:val="006C5E33"/>
    <w:rsid w:val="006C60C5"/>
    <w:rsid w:val="006C680B"/>
    <w:rsid w:val="006C7128"/>
    <w:rsid w:val="006C7238"/>
    <w:rsid w:val="006C7F73"/>
    <w:rsid w:val="006C7FCA"/>
    <w:rsid w:val="006D0A89"/>
    <w:rsid w:val="006D2294"/>
    <w:rsid w:val="006D3B13"/>
    <w:rsid w:val="006D3B86"/>
    <w:rsid w:val="006D4179"/>
    <w:rsid w:val="006D4591"/>
    <w:rsid w:val="006D593B"/>
    <w:rsid w:val="006D6375"/>
    <w:rsid w:val="006D6541"/>
    <w:rsid w:val="006D6C74"/>
    <w:rsid w:val="006D77A3"/>
    <w:rsid w:val="006E011E"/>
    <w:rsid w:val="006E16A2"/>
    <w:rsid w:val="006E1FA3"/>
    <w:rsid w:val="006E2EC5"/>
    <w:rsid w:val="006E3599"/>
    <w:rsid w:val="006E45AC"/>
    <w:rsid w:val="006E49E8"/>
    <w:rsid w:val="006E66CC"/>
    <w:rsid w:val="006E6E7B"/>
    <w:rsid w:val="006F08FC"/>
    <w:rsid w:val="006F1781"/>
    <w:rsid w:val="006F1E6B"/>
    <w:rsid w:val="006F32A8"/>
    <w:rsid w:val="006F3D37"/>
    <w:rsid w:val="006F5641"/>
    <w:rsid w:val="006F5801"/>
    <w:rsid w:val="006F5E44"/>
    <w:rsid w:val="006F6682"/>
    <w:rsid w:val="006F785A"/>
    <w:rsid w:val="006F79B5"/>
    <w:rsid w:val="00700F10"/>
    <w:rsid w:val="0070100B"/>
    <w:rsid w:val="00703284"/>
    <w:rsid w:val="007032E7"/>
    <w:rsid w:val="00704A71"/>
    <w:rsid w:val="0070651E"/>
    <w:rsid w:val="0071003B"/>
    <w:rsid w:val="00711AD9"/>
    <w:rsid w:val="00711BCB"/>
    <w:rsid w:val="00712C38"/>
    <w:rsid w:val="007134CC"/>
    <w:rsid w:val="007144EC"/>
    <w:rsid w:val="00714BCC"/>
    <w:rsid w:val="00714C89"/>
    <w:rsid w:val="00714E15"/>
    <w:rsid w:val="00715613"/>
    <w:rsid w:val="00716854"/>
    <w:rsid w:val="00716D7B"/>
    <w:rsid w:val="007203D2"/>
    <w:rsid w:val="0072051A"/>
    <w:rsid w:val="00720894"/>
    <w:rsid w:val="00720EBF"/>
    <w:rsid w:val="007221F0"/>
    <w:rsid w:val="00722345"/>
    <w:rsid w:val="00722686"/>
    <w:rsid w:val="0072298A"/>
    <w:rsid w:val="00722A93"/>
    <w:rsid w:val="00725429"/>
    <w:rsid w:val="0072667A"/>
    <w:rsid w:val="00726FF4"/>
    <w:rsid w:val="007274F9"/>
    <w:rsid w:val="007277EB"/>
    <w:rsid w:val="00731B11"/>
    <w:rsid w:val="00732592"/>
    <w:rsid w:val="00733391"/>
    <w:rsid w:val="007340A1"/>
    <w:rsid w:val="00735EBE"/>
    <w:rsid w:val="00736645"/>
    <w:rsid w:val="007368A0"/>
    <w:rsid w:val="007403F6"/>
    <w:rsid w:val="007413E9"/>
    <w:rsid w:val="0074165E"/>
    <w:rsid w:val="00742114"/>
    <w:rsid w:val="0074212B"/>
    <w:rsid w:val="00742EBC"/>
    <w:rsid w:val="007431B0"/>
    <w:rsid w:val="007437A8"/>
    <w:rsid w:val="00745856"/>
    <w:rsid w:val="00747E6D"/>
    <w:rsid w:val="0075078B"/>
    <w:rsid w:val="00751058"/>
    <w:rsid w:val="00752C2E"/>
    <w:rsid w:val="00754140"/>
    <w:rsid w:val="00754B01"/>
    <w:rsid w:val="007553AB"/>
    <w:rsid w:val="0075550B"/>
    <w:rsid w:val="00756700"/>
    <w:rsid w:val="00756B0B"/>
    <w:rsid w:val="0075763B"/>
    <w:rsid w:val="00757971"/>
    <w:rsid w:val="00757D27"/>
    <w:rsid w:val="0076092C"/>
    <w:rsid w:val="0076192C"/>
    <w:rsid w:val="00763F13"/>
    <w:rsid w:val="00765C51"/>
    <w:rsid w:val="007660E9"/>
    <w:rsid w:val="00766515"/>
    <w:rsid w:val="00766D6A"/>
    <w:rsid w:val="00770210"/>
    <w:rsid w:val="007710C0"/>
    <w:rsid w:val="007717E7"/>
    <w:rsid w:val="007725CF"/>
    <w:rsid w:val="00772F01"/>
    <w:rsid w:val="00773417"/>
    <w:rsid w:val="00773EE2"/>
    <w:rsid w:val="0077498E"/>
    <w:rsid w:val="00775035"/>
    <w:rsid w:val="00775BFF"/>
    <w:rsid w:val="0078160F"/>
    <w:rsid w:val="00785940"/>
    <w:rsid w:val="00786059"/>
    <w:rsid w:val="00786B5B"/>
    <w:rsid w:val="00786E3A"/>
    <w:rsid w:val="00786EEF"/>
    <w:rsid w:val="00787573"/>
    <w:rsid w:val="00790006"/>
    <w:rsid w:val="00791665"/>
    <w:rsid w:val="00792783"/>
    <w:rsid w:val="0079358B"/>
    <w:rsid w:val="007941C2"/>
    <w:rsid w:val="00794D83"/>
    <w:rsid w:val="00794E67"/>
    <w:rsid w:val="00796D6E"/>
    <w:rsid w:val="00796EBE"/>
    <w:rsid w:val="00796F25"/>
    <w:rsid w:val="00797CA4"/>
    <w:rsid w:val="007A14CB"/>
    <w:rsid w:val="007A290F"/>
    <w:rsid w:val="007A3126"/>
    <w:rsid w:val="007A36A0"/>
    <w:rsid w:val="007A4941"/>
    <w:rsid w:val="007A4F20"/>
    <w:rsid w:val="007A61F5"/>
    <w:rsid w:val="007A7159"/>
    <w:rsid w:val="007B1647"/>
    <w:rsid w:val="007B19CF"/>
    <w:rsid w:val="007B23B2"/>
    <w:rsid w:val="007B44A7"/>
    <w:rsid w:val="007B5471"/>
    <w:rsid w:val="007C146D"/>
    <w:rsid w:val="007C1B44"/>
    <w:rsid w:val="007C3035"/>
    <w:rsid w:val="007C3794"/>
    <w:rsid w:val="007C3885"/>
    <w:rsid w:val="007C510E"/>
    <w:rsid w:val="007D0441"/>
    <w:rsid w:val="007D0A1D"/>
    <w:rsid w:val="007D1ACE"/>
    <w:rsid w:val="007D2126"/>
    <w:rsid w:val="007D2FD3"/>
    <w:rsid w:val="007D31C2"/>
    <w:rsid w:val="007D73CE"/>
    <w:rsid w:val="007D793A"/>
    <w:rsid w:val="007D7C6D"/>
    <w:rsid w:val="007E35B1"/>
    <w:rsid w:val="007E5A9A"/>
    <w:rsid w:val="007E5CE4"/>
    <w:rsid w:val="007E6F38"/>
    <w:rsid w:val="007E747B"/>
    <w:rsid w:val="007E7E1E"/>
    <w:rsid w:val="007F0ED1"/>
    <w:rsid w:val="007F1ED4"/>
    <w:rsid w:val="007F264B"/>
    <w:rsid w:val="007F366E"/>
    <w:rsid w:val="007F45E0"/>
    <w:rsid w:val="007F4604"/>
    <w:rsid w:val="007F48DA"/>
    <w:rsid w:val="007F4FD5"/>
    <w:rsid w:val="007F56D6"/>
    <w:rsid w:val="007F6ACC"/>
    <w:rsid w:val="007F6D53"/>
    <w:rsid w:val="007F7ACE"/>
    <w:rsid w:val="008020B9"/>
    <w:rsid w:val="008057EF"/>
    <w:rsid w:val="00807687"/>
    <w:rsid w:val="00810931"/>
    <w:rsid w:val="008112A8"/>
    <w:rsid w:val="00811536"/>
    <w:rsid w:val="00811C5E"/>
    <w:rsid w:val="00811E99"/>
    <w:rsid w:val="00812FEE"/>
    <w:rsid w:val="008132FC"/>
    <w:rsid w:val="008139CF"/>
    <w:rsid w:val="008145B9"/>
    <w:rsid w:val="00815624"/>
    <w:rsid w:val="0082027A"/>
    <w:rsid w:val="00821BB2"/>
    <w:rsid w:val="00823902"/>
    <w:rsid w:val="00824040"/>
    <w:rsid w:val="00824C2D"/>
    <w:rsid w:val="0082566C"/>
    <w:rsid w:val="00825CE6"/>
    <w:rsid w:val="00826CC6"/>
    <w:rsid w:val="00826F0F"/>
    <w:rsid w:val="008274ED"/>
    <w:rsid w:val="00827539"/>
    <w:rsid w:val="0083043C"/>
    <w:rsid w:val="00830738"/>
    <w:rsid w:val="008334FC"/>
    <w:rsid w:val="008335F1"/>
    <w:rsid w:val="0083655D"/>
    <w:rsid w:val="00840144"/>
    <w:rsid w:val="00842150"/>
    <w:rsid w:val="00843BC2"/>
    <w:rsid w:val="00843DFC"/>
    <w:rsid w:val="0084725B"/>
    <w:rsid w:val="0084792C"/>
    <w:rsid w:val="008479B8"/>
    <w:rsid w:val="008501BD"/>
    <w:rsid w:val="00852991"/>
    <w:rsid w:val="00853D66"/>
    <w:rsid w:val="0085477B"/>
    <w:rsid w:val="00854CBD"/>
    <w:rsid w:val="0085787D"/>
    <w:rsid w:val="00864DFF"/>
    <w:rsid w:val="00864F9C"/>
    <w:rsid w:val="00865A61"/>
    <w:rsid w:val="00865E99"/>
    <w:rsid w:val="008674B4"/>
    <w:rsid w:val="0087019D"/>
    <w:rsid w:val="00870558"/>
    <w:rsid w:val="00871079"/>
    <w:rsid w:val="008725FE"/>
    <w:rsid w:val="008737E3"/>
    <w:rsid w:val="0087382A"/>
    <w:rsid w:val="00875460"/>
    <w:rsid w:val="00876B62"/>
    <w:rsid w:val="008779BA"/>
    <w:rsid w:val="00880AAB"/>
    <w:rsid w:val="00881B90"/>
    <w:rsid w:val="00881E5D"/>
    <w:rsid w:val="00883531"/>
    <w:rsid w:val="00883F14"/>
    <w:rsid w:val="00885A41"/>
    <w:rsid w:val="00886F88"/>
    <w:rsid w:val="00887B4D"/>
    <w:rsid w:val="00887D09"/>
    <w:rsid w:val="00890284"/>
    <w:rsid w:val="008935F9"/>
    <w:rsid w:val="00895E35"/>
    <w:rsid w:val="0089695B"/>
    <w:rsid w:val="00896A84"/>
    <w:rsid w:val="0089715F"/>
    <w:rsid w:val="0089743C"/>
    <w:rsid w:val="008979DF"/>
    <w:rsid w:val="008A03CB"/>
    <w:rsid w:val="008A0EF4"/>
    <w:rsid w:val="008A163A"/>
    <w:rsid w:val="008A231C"/>
    <w:rsid w:val="008A32F1"/>
    <w:rsid w:val="008A6BA2"/>
    <w:rsid w:val="008A6CD8"/>
    <w:rsid w:val="008A6DA0"/>
    <w:rsid w:val="008A73DE"/>
    <w:rsid w:val="008B0010"/>
    <w:rsid w:val="008B0A92"/>
    <w:rsid w:val="008B17B5"/>
    <w:rsid w:val="008B38DA"/>
    <w:rsid w:val="008B3B83"/>
    <w:rsid w:val="008B4E80"/>
    <w:rsid w:val="008B6551"/>
    <w:rsid w:val="008B6AAC"/>
    <w:rsid w:val="008B6AB1"/>
    <w:rsid w:val="008B6CFD"/>
    <w:rsid w:val="008B741A"/>
    <w:rsid w:val="008C1086"/>
    <w:rsid w:val="008C1A67"/>
    <w:rsid w:val="008C21CF"/>
    <w:rsid w:val="008C2933"/>
    <w:rsid w:val="008C353A"/>
    <w:rsid w:val="008C3A22"/>
    <w:rsid w:val="008C40E6"/>
    <w:rsid w:val="008C4304"/>
    <w:rsid w:val="008C6711"/>
    <w:rsid w:val="008C7F58"/>
    <w:rsid w:val="008D14FE"/>
    <w:rsid w:val="008D177E"/>
    <w:rsid w:val="008D1E87"/>
    <w:rsid w:val="008D26C9"/>
    <w:rsid w:val="008D320E"/>
    <w:rsid w:val="008D3E12"/>
    <w:rsid w:val="008D3EB5"/>
    <w:rsid w:val="008D42F6"/>
    <w:rsid w:val="008D5D18"/>
    <w:rsid w:val="008D6389"/>
    <w:rsid w:val="008E13F1"/>
    <w:rsid w:val="008E178C"/>
    <w:rsid w:val="008E241A"/>
    <w:rsid w:val="008E3EEA"/>
    <w:rsid w:val="008E41C7"/>
    <w:rsid w:val="008E4C9B"/>
    <w:rsid w:val="008E540F"/>
    <w:rsid w:val="008E6010"/>
    <w:rsid w:val="008E6B5D"/>
    <w:rsid w:val="008E7690"/>
    <w:rsid w:val="008E7C37"/>
    <w:rsid w:val="008E7C39"/>
    <w:rsid w:val="008F029B"/>
    <w:rsid w:val="008F070D"/>
    <w:rsid w:val="008F35DF"/>
    <w:rsid w:val="008F4548"/>
    <w:rsid w:val="008F4E6A"/>
    <w:rsid w:val="008F5087"/>
    <w:rsid w:val="008F5603"/>
    <w:rsid w:val="008F6ED4"/>
    <w:rsid w:val="008F6FFF"/>
    <w:rsid w:val="008F7016"/>
    <w:rsid w:val="008F7608"/>
    <w:rsid w:val="008F76B4"/>
    <w:rsid w:val="008F7B28"/>
    <w:rsid w:val="00900081"/>
    <w:rsid w:val="009004B3"/>
    <w:rsid w:val="009007F4"/>
    <w:rsid w:val="00901ACD"/>
    <w:rsid w:val="00903490"/>
    <w:rsid w:val="0090596C"/>
    <w:rsid w:val="00905F55"/>
    <w:rsid w:val="0090673E"/>
    <w:rsid w:val="009108D8"/>
    <w:rsid w:val="00910B2B"/>
    <w:rsid w:val="00911149"/>
    <w:rsid w:val="00911B45"/>
    <w:rsid w:val="00911D71"/>
    <w:rsid w:val="00911E6C"/>
    <w:rsid w:val="009121D2"/>
    <w:rsid w:val="00913983"/>
    <w:rsid w:val="009142ED"/>
    <w:rsid w:val="00914BE4"/>
    <w:rsid w:val="0091603C"/>
    <w:rsid w:val="009174F8"/>
    <w:rsid w:val="00917BA0"/>
    <w:rsid w:val="00917C89"/>
    <w:rsid w:val="00917F17"/>
    <w:rsid w:val="00921660"/>
    <w:rsid w:val="009224D3"/>
    <w:rsid w:val="00922C85"/>
    <w:rsid w:val="009230EE"/>
    <w:rsid w:val="0092377C"/>
    <w:rsid w:val="00923D6D"/>
    <w:rsid w:val="009240D1"/>
    <w:rsid w:val="00924896"/>
    <w:rsid w:val="00924C1F"/>
    <w:rsid w:val="00925297"/>
    <w:rsid w:val="009257B7"/>
    <w:rsid w:val="00925C22"/>
    <w:rsid w:val="009260C4"/>
    <w:rsid w:val="00926316"/>
    <w:rsid w:val="0092741A"/>
    <w:rsid w:val="009278F4"/>
    <w:rsid w:val="009300B7"/>
    <w:rsid w:val="00931664"/>
    <w:rsid w:val="0093285B"/>
    <w:rsid w:val="0093316E"/>
    <w:rsid w:val="0093612E"/>
    <w:rsid w:val="009362FA"/>
    <w:rsid w:val="00937EAE"/>
    <w:rsid w:val="00942409"/>
    <w:rsid w:val="009440A7"/>
    <w:rsid w:val="009440FF"/>
    <w:rsid w:val="00947A55"/>
    <w:rsid w:val="00947B2F"/>
    <w:rsid w:val="00951A25"/>
    <w:rsid w:val="00952960"/>
    <w:rsid w:val="00952F84"/>
    <w:rsid w:val="00952FAE"/>
    <w:rsid w:val="0095355D"/>
    <w:rsid w:val="00953B02"/>
    <w:rsid w:val="00955987"/>
    <w:rsid w:val="00956F85"/>
    <w:rsid w:val="00957196"/>
    <w:rsid w:val="00957430"/>
    <w:rsid w:val="00960557"/>
    <w:rsid w:val="00962C3A"/>
    <w:rsid w:val="00964302"/>
    <w:rsid w:val="009644B6"/>
    <w:rsid w:val="00964C34"/>
    <w:rsid w:val="00967165"/>
    <w:rsid w:val="009710FB"/>
    <w:rsid w:val="009717DF"/>
    <w:rsid w:val="00971A49"/>
    <w:rsid w:val="009723CB"/>
    <w:rsid w:val="009738D0"/>
    <w:rsid w:val="00975216"/>
    <w:rsid w:val="009757D6"/>
    <w:rsid w:val="00980A9A"/>
    <w:rsid w:val="00980EE6"/>
    <w:rsid w:val="00983A54"/>
    <w:rsid w:val="00984C51"/>
    <w:rsid w:val="00984EB0"/>
    <w:rsid w:val="00985B84"/>
    <w:rsid w:val="00990ACB"/>
    <w:rsid w:val="00991578"/>
    <w:rsid w:val="009919FB"/>
    <w:rsid w:val="00991B00"/>
    <w:rsid w:val="00992993"/>
    <w:rsid w:val="00992BD5"/>
    <w:rsid w:val="00993D1D"/>
    <w:rsid w:val="009940AF"/>
    <w:rsid w:val="00995475"/>
    <w:rsid w:val="009977A7"/>
    <w:rsid w:val="00997C31"/>
    <w:rsid w:val="00997C91"/>
    <w:rsid w:val="009A0C17"/>
    <w:rsid w:val="009A487C"/>
    <w:rsid w:val="009A4FA9"/>
    <w:rsid w:val="009A63C2"/>
    <w:rsid w:val="009B0188"/>
    <w:rsid w:val="009B0B09"/>
    <w:rsid w:val="009B0E34"/>
    <w:rsid w:val="009B188A"/>
    <w:rsid w:val="009B3F57"/>
    <w:rsid w:val="009B565D"/>
    <w:rsid w:val="009B7F33"/>
    <w:rsid w:val="009C0ACC"/>
    <w:rsid w:val="009C26FE"/>
    <w:rsid w:val="009C2EED"/>
    <w:rsid w:val="009C2F5B"/>
    <w:rsid w:val="009C3D9C"/>
    <w:rsid w:val="009C47A3"/>
    <w:rsid w:val="009C4E1E"/>
    <w:rsid w:val="009C5B8C"/>
    <w:rsid w:val="009C6B2A"/>
    <w:rsid w:val="009D0407"/>
    <w:rsid w:val="009D20F8"/>
    <w:rsid w:val="009D2FAD"/>
    <w:rsid w:val="009D42FC"/>
    <w:rsid w:val="009D50C5"/>
    <w:rsid w:val="009D55CD"/>
    <w:rsid w:val="009D5D81"/>
    <w:rsid w:val="009D65D9"/>
    <w:rsid w:val="009D726E"/>
    <w:rsid w:val="009E0930"/>
    <w:rsid w:val="009E1665"/>
    <w:rsid w:val="009E1F0F"/>
    <w:rsid w:val="009E27DD"/>
    <w:rsid w:val="009E2BB1"/>
    <w:rsid w:val="009E3675"/>
    <w:rsid w:val="009E37F6"/>
    <w:rsid w:val="009E5F38"/>
    <w:rsid w:val="009E6420"/>
    <w:rsid w:val="009E7AF7"/>
    <w:rsid w:val="009F06C8"/>
    <w:rsid w:val="009F241D"/>
    <w:rsid w:val="009F2CFF"/>
    <w:rsid w:val="009F52FA"/>
    <w:rsid w:val="009F5DB0"/>
    <w:rsid w:val="009F70EE"/>
    <w:rsid w:val="00A000D6"/>
    <w:rsid w:val="00A00754"/>
    <w:rsid w:val="00A0298A"/>
    <w:rsid w:val="00A04EB2"/>
    <w:rsid w:val="00A0599D"/>
    <w:rsid w:val="00A05E2D"/>
    <w:rsid w:val="00A076FE"/>
    <w:rsid w:val="00A07BE1"/>
    <w:rsid w:val="00A10B11"/>
    <w:rsid w:val="00A10CD5"/>
    <w:rsid w:val="00A12396"/>
    <w:rsid w:val="00A129B4"/>
    <w:rsid w:val="00A164AE"/>
    <w:rsid w:val="00A178A3"/>
    <w:rsid w:val="00A17BA7"/>
    <w:rsid w:val="00A20BF3"/>
    <w:rsid w:val="00A210AD"/>
    <w:rsid w:val="00A228E1"/>
    <w:rsid w:val="00A237B5"/>
    <w:rsid w:val="00A23D73"/>
    <w:rsid w:val="00A24CBA"/>
    <w:rsid w:val="00A25B09"/>
    <w:rsid w:val="00A261EE"/>
    <w:rsid w:val="00A262B5"/>
    <w:rsid w:val="00A26730"/>
    <w:rsid w:val="00A26AAF"/>
    <w:rsid w:val="00A302C7"/>
    <w:rsid w:val="00A30F8D"/>
    <w:rsid w:val="00A348F1"/>
    <w:rsid w:val="00A35DFA"/>
    <w:rsid w:val="00A368ED"/>
    <w:rsid w:val="00A37A71"/>
    <w:rsid w:val="00A37E6A"/>
    <w:rsid w:val="00A40AF3"/>
    <w:rsid w:val="00A42C34"/>
    <w:rsid w:val="00A446E4"/>
    <w:rsid w:val="00A448B1"/>
    <w:rsid w:val="00A44BBD"/>
    <w:rsid w:val="00A45885"/>
    <w:rsid w:val="00A45DDA"/>
    <w:rsid w:val="00A45F6A"/>
    <w:rsid w:val="00A461C3"/>
    <w:rsid w:val="00A46BB9"/>
    <w:rsid w:val="00A47067"/>
    <w:rsid w:val="00A47465"/>
    <w:rsid w:val="00A5076B"/>
    <w:rsid w:val="00A51444"/>
    <w:rsid w:val="00A514E0"/>
    <w:rsid w:val="00A52CBF"/>
    <w:rsid w:val="00A52D01"/>
    <w:rsid w:val="00A52FFA"/>
    <w:rsid w:val="00A55025"/>
    <w:rsid w:val="00A552F4"/>
    <w:rsid w:val="00A564BC"/>
    <w:rsid w:val="00A57205"/>
    <w:rsid w:val="00A577FC"/>
    <w:rsid w:val="00A609FD"/>
    <w:rsid w:val="00A61284"/>
    <w:rsid w:val="00A64539"/>
    <w:rsid w:val="00A65A10"/>
    <w:rsid w:val="00A7056B"/>
    <w:rsid w:val="00A71255"/>
    <w:rsid w:val="00A7301B"/>
    <w:rsid w:val="00A731F0"/>
    <w:rsid w:val="00A74437"/>
    <w:rsid w:val="00A74D41"/>
    <w:rsid w:val="00A74E22"/>
    <w:rsid w:val="00A752FA"/>
    <w:rsid w:val="00A764D3"/>
    <w:rsid w:val="00A80AF0"/>
    <w:rsid w:val="00A81A94"/>
    <w:rsid w:val="00A81DBB"/>
    <w:rsid w:val="00A81F9D"/>
    <w:rsid w:val="00A8356F"/>
    <w:rsid w:val="00A84192"/>
    <w:rsid w:val="00A85870"/>
    <w:rsid w:val="00A87174"/>
    <w:rsid w:val="00A90D72"/>
    <w:rsid w:val="00A90F16"/>
    <w:rsid w:val="00A94B75"/>
    <w:rsid w:val="00A964CE"/>
    <w:rsid w:val="00A97DC5"/>
    <w:rsid w:val="00AA0765"/>
    <w:rsid w:val="00AA100E"/>
    <w:rsid w:val="00AA12B0"/>
    <w:rsid w:val="00AA19F9"/>
    <w:rsid w:val="00AA1AB7"/>
    <w:rsid w:val="00AA3855"/>
    <w:rsid w:val="00AA49E8"/>
    <w:rsid w:val="00AA60AE"/>
    <w:rsid w:val="00AA6928"/>
    <w:rsid w:val="00AA6D6A"/>
    <w:rsid w:val="00AB1772"/>
    <w:rsid w:val="00AB1AFE"/>
    <w:rsid w:val="00AB4065"/>
    <w:rsid w:val="00AB6D30"/>
    <w:rsid w:val="00AC074C"/>
    <w:rsid w:val="00AC0874"/>
    <w:rsid w:val="00AC0B48"/>
    <w:rsid w:val="00AC100D"/>
    <w:rsid w:val="00AC26F0"/>
    <w:rsid w:val="00AC3E24"/>
    <w:rsid w:val="00AC50CC"/>
    <w:rsid w:val="00AC5844"/>
    <w:rsid w:val="00AC5855"/>
    <w:rsid w:val="00AC5B42"/>
    <w:rsid w:val="00AC7488"/>
    <w:rsid w:val="00AD0ABD"/>
    <w:rsid w:val="00AD11F6"/>
    <w:rsid w:val="00AD1E74"/>
    <w:rsid w:val="00AD2B40"/>
    <w:rsid w:val="00AD3606"/>
    <w:rsid w:val="00AD4085"/>
    <w:rsid w:val="00AD55E3"/>
    <w:rsid w:val="00AD5747"/>
    <w:rsid w:val="00AD768C"/>
    <w:rsid w:val="00AE101B"/>
    <w:rsid w:val="00AE2C38"/>
    <w:rsid w:val="00AE301D"/>
    <w:rsid w:val="00AE3E0D"/>
    <w:rsid w:val="00AE4E2E"/>
    <w:rsid w:val="00AE534B"/>
    <w:rsid w:val="00AE561A"/>
    <w:rsid w:val="00AE5D49"/>
    <w:rsid w:val="00AE6543"/>
    <w:rsid w:val="00AE6E3D"/>
    <w:rsid w:val="00AE6F33"/>
    <w:rsid w:val="00AE77A2"/>
    <w:rsid w:val="00AF003F"/>
    <w:rsid w:val="00AF1019"/>
    <w:rsid w:val="00AF1271"/>
    <w:rsid w:val="00AF35E4"/>
    <w:rsid w:val="00AF4E0D"/>
    <w:rsid w:val="00AF51F2"/>
    <w:rsid w:val="00AF589F"/>
    <w:rsid w:val="00AF6BDA"/>
    <w:rsid w:val="00AF7BA4"/>
    <w:rsid w:val="00B000F6"/>
    <w:rsid w:val="00B00369"/>
    <w:rsid w:val="00B00F0E"/>
    <w:rsid w:val="00B01217"/>
    <w:rsid w:val="00B029CB"/>
    <w:rsid w:val="00B02D82"/>
    <w:rsid w:val="00B02F5A"/>
    <w:rsid w:val="00B037AA"/>
    <w:rsid w:val="00B0380C"/>
    <w:rsid w:val="00B039D2"/>
    <w:rsid w:val="00B0650D"/>
    <w:rsid w:val="00B06761"/>
    <w:rsid w:val="00B067C0"/>
    <w:rsid w:val="00B06A8C"/>
    <w:rsid w:val="00B072EF"/>
    <w:rsid w:val="00B0745B"/>
    <w:rsid w:val="00B077E5"/>
    <w:rsid w:val="00B07B39"/>
    <w:rsid w:val="00B07D52"/>
    <w:rsid w:val="00B10ABA"/>
    <w:rsid w:val="00B1199D"/>
    <w:rsid w:val="00B14772"/>
    <w:rsid w:val="00B14795"/>
    <w:rsid w:val="00B1480D"/>
    <w:rsid w:val="00B14F6A"/>
    <w:rsid w:val="00B1627E"/>
    <w:rsid w:val="00B16D59"/>
    <w:rsid w:val="00B17875"/>
    <w:rsid w:val="00B2001C"/>
    <w:rsid w:val="00B2159C"/>
    <w:rsid w:val="00B22129"/>
    <w:rsid w:val="00B22510"/>
    <w:rsid w:val="00B2261A"/>
    <w:rsid w:val="00B23097"/>
    <w:rsid w:val="00B24082"/>
    <w:rsid w:val="00B24285"/>
    <w:rsid w:val="00B26BA1"/>
    <w:rsid w:val="00B2732C"/>
    <w:rsid w:val="00B30845"/>
    <w:rsid w:val="00B31E28"/>
    <w:rsid w:val="00B33154"/>
    <w:rsid w:val="00B34ACF"/>
    <w:rsid w:val="00B358B7"/>
    <w:rsid w:val="00B36186"/>
    <w:rsid w:val="00B37F85"/>
    <w:rsid w:val="00B402B7"/>
    <w:rsid w:val="00B40C5C"/>
    <w:rsid w:val="00B413B1"/>
    <w:rsid w:val="00B4192A"/>
    <w:rsid w:val="00B43970"/>
    <w:rsid w:val="00B45220"/>
    <w:rsid w:val="00B45EA0"/>
    <w:rsid w:val="00B4754A"/>
    <w:rsid w:val="00B50E47"/>
    <w:rsid w:val="00B5124E"/>
    <w:rsid w:val="00B51AE1"/>
    <w:rsid w:val="00B51CB2"/>
    <w:rsid w:val="00B51E2D"/>
    <w:rsid w:val="00B53064"/>
    <w:rsid w:val="00B535AD"/>
    <w:rsid w:val="00B57987"/>
    <w:rsid w:val="00B5799E"/>
    <w:rsid w:val="00B609C6"/>
    <w:rsid w:val="00B62280"/>
    <w:rsid w:val="00B62693"/>
    <w:rsid w:val="00B62F7A"/>
    <w:rsid w:val="00B6357D"/>
    <w:rsid w:val="00B63D94"/>
    <w:rsid w:val="00B63F52"/>
    <w:rsid w:val="00B649BA"/>
    <w:rsid w:val="00B64A58"/>
    <w:rsid w:val="00B656DD"/>
    <w:rsid w:val="00B66005"/>
    <w:rsid w:val="00B70BE8"/>
    <w:rsid w:val="00B70C0B"/>
    <w:rsid w:val="00B71254"/>
    <w:rsid w:val="00B73AA5"/>
    <w:rsid w:val="00B7443E"/>
    <w:rsid w:val="00B7554A"/>
    <w:rsid w:val="00B76F51"/>
    <w:rsid w:val="00B774EA"/>
    <w:rsid w:val="00B77D2E"/>
    <w:rsid w:val="00B802D3"/>
    <w:rsid w:val="00B81315"/>
    <w:rsid w:val="00B818C2"/>
    <w:rsid w:val="00B836C8"/>
    <w:rsid w:val="00B84244"/>
    <w:rsid w:val="00B853BE"/>
    <w:rsid w:val="00B86B0D"/>
    <w:rsid w:val="00B90BFA"/>
    <w:rsid w:val="00B90EC2"/>
    <w:rsid w:val="00B90FEB"/>
    <w:rsid w:val="00B9215A"/>
    <w:rsid w:val="00B92FE0"/>
    <w:rsid w:val="00B94591"/>
    <w:rsid w:val="00B94BD3"/>
    <w:rsid w:val="00B94E64"/>
    <w:rsid w:val="00B96C81"/>
    <w:rsid w:val="00B975D6"/>
    <w:rsid w:val="00B979BC"/>
    <w:rsid w:val="00BA13CC"/>
    <w:rsid w:val="00BA1748"/>
    <w:rsid w:val="00BA272F"/>
    <w:rsid w:val="00BA30BC"/>
    <w:rsid w:val="00BA34CE"/>
    <w:rsid w:val="00BA3DAE"/>
    <w:rsid w:val="00BA4792"/>
    <w:rsid w:val="00BA480F"/>
    <w:rsid w:val="00BA4FCE"/>
    <w:rsid w:val="00BA5527"/>
    <w:rsid w:val="00BA7C21"/>
    <w:rsid w:val="00BB24D0"/>
    <w:rsid w:val="00BB31EC"/>
    <w:rsid w:val="00BB322D"/>
    <w:rsid w:val="00BB441B"/>
    <w:rsid w:val="00BB46BB"/>
    <w:rsid w:val="00BB5C0B"/>
    <w:rsid w:val="00BB5F48"/>
    <w:rsid w:val="00BB6293"/>
    <w:rsid w:val="00BB67E9"/>
    <w:rsid w:val="00BB70D2"/>
    <w:rsid w:val="00BC0750"/>
    <w:rsid w:val="00BC1335"/>
    <w:rsid w:val="00BC145F"/>
    <w:rsid w:val="00BC20EB"/>
    <w:rsid w:val="00BC212E"/>
    <w:rsid w:val="00BC2E99"/>
    <w:rsid w:val="00BC4125"/>
    <w:rsid w:val="00BC4254"/>
    <w:rsid w:val="00BC446E"/>
    <w:rsid w:val="00BC4CAA"/>
    <w:rsid w:val="00BC5024"/>
    <w:rsid w:val="00BC51A3"/>
    <w:rsid w:val="00BC603F"/>
    <w:rsid w:val="00BC6E7E"/>
    <w:rsid w:val="00BD1AA5"/>
    <w:rsid w:val="00BD20EB"/>
    <w:rsid w:val="00BD30A4"/>
    <w:rsid w:val="00BD7C2C"/>
    <w:rsid w:val="00BE000E"/>
    <w:rsid w:val="00BE07AE"/>
    <w:rsid w:val="00BE0A18"/>
    <w:rsid w:val="00BE2456"/>
    <w:rsid w:val="00BE34E8"/>
    <w:rsid w:val="00BE4925"/>
    <w:rsid w:val="00BE512C"/>
    <w:rsid w:val="00BE5464"/>
    <w:rsid w:val="00BE5D85"/>
    <w:rsid w:val="00BE6A08"/>
    <w:rsid w:val="00BF0287"/>
    <w:rsid w:val="00BF14AF"/>
    <w:rsid w:val="00BF2D6F"/>
    <w:rsid w:val="00BF45D0"/>
    <w:rsid w:val="00BF516B"/>
    <w:rsid w:val="00BF6D8C"/>
    <w:rsid w:val="00BF6DC7"/>
    <w:rsid w:val="00BF7E64"/>
    <w:rsid w:val="00BF7F8C"/>
    <w:rsid w:val="00C00348"/>
    <w:rsid w:val="00C00A37"/>
    <w:rsid w:val="00C015B3"/>
    <w:rsid w:val="00C01C14"/>
    <w:rsid w:val="00C02F20"/>
    <w:rsid w:val="00C0476B"/>
    <w:rsid w:val="00C052BE"/>
    <w:rsid w:val="00C053CD"/>
    <w:rsid w:val="00C07D14"/>
    <w:rsid w:val="00C1014C"/>
    <w:rsid w:val="00C10C93"/>
    <w:rsid w:val="00C116F9"/>
    <w:rsid w:val="00C12CA7"/>
    <w:rsid w:val="00C12E93"/>
    <w:rsid w:val="00C165EF"/>
    <w:rsid w:val="00C20F07"/>
    <w:rsid w:val="00C2244B"/>
    <w:rsid w:val="00C23818"/>
    <w:rsid w:val="00C24D82"/>
    <w:rsid w:val="00C25277"/>
    <w:rsid w:val="00C25443"/>
    <w:rsid w:val="00C25653"/>
    <w:rsid w:val="00C3090A"/>
    <w:rsid w:val="00C31C89"/>
    <w:rsid w:val="00C32B2E"/>
    <w:rsid w:val="00C33060"/>
    <w:rsid w:val="00C337CB"/>
    <w:rsid w:val="00C3390D"/>
    <w:rsid w:val="00C340D2"/>
    <w:rsid w:val="00C34204"/>
    <w:rsid w:val="00C34FE3"/>
    <w:rsid w:val="00C354E4"/>
    <w:rsid w:val="00C36509"/>
    <w:rsid w:val="00C3693F"/>
    <w:rsid w:val="00C37A0A"/>
    <w:rsid w:val="00C41F79"/>
    <w:rsid w:val="00C43B6E"/>
    <w:rsid w:val="00C446E3"/>
    <w:rsid w:val="00C44F4D"/>
    <w:rsid w:val="00C452F5"/>
    <w:rsid w:val="00C46D61"/>
    <w:rsid w:val="00C477BB"/>
    <w:rsid w:val="00C47CC2"/>
    <w:rsid w:val="00C51C77"/>
    <w:rsid w:val="00C54AD1"/>
    <w:rsid w:val="00C54BBA"/>
    <w:rsid w:val="00C5501D"/>
    <w:rsid w:val="00C571A9"/>
    <w:rsid w:val="00C57C92"/>
    <w:rsid w:val="00C612BE"/>
    <w:rsid w:val="00C61563"/>
    <w:rsid w:val="00C63020"/>
    <w:rsid w:val="00C6356F"/>
    <w:rsid w:val="00C63B56"/>
    <w:rsid w:val="00C67B03"/>
    <w:rsid w:val="00C70BFB"/>
    <w:rsid w:val="00C70E24"/>
    <w:rsid w:val="00C71A3E"/>
    <w:rsid w:val="00C74373"/>
    <w:rsid w:val="00C743B2"/>
    <w:rsid w:val="00C74834"/>
    <w:rsid w:val="00C75E88"/>
    <w:rsid w:val="00C76E75"/>
    <w:rsid w:val="00C77EFB"/>
    <w:rsid w:val="00C8206A"/>
    <w:rsid w:val="00C83D3A"/>
    <w:rsid w:val="00C849C8"/>
    <w:rsid w:val="00C85802"/>
    <w:rsid w:val="00C85FBC"/>
    <w:rsid w:val="00C85FF0"/>
    <w:rsid w:val="00C861D3"/>
    <w:rsid w:val="00C867C9"/>
    <w:rsid w:val="00C87CD3"/>
    <w:rsid w:val="00C906D1"/>
    <w:rsid w:val="00C915DD"/>
    <w:rsid w:val="00C91B4F"/>
    <w:rsid w:val="00C92214"/>
    <w:rsid w:val="00C92BEC"/>
    <w:rsid w:val="00C93746"/>
    <w:rsid w:val="00C958A4"/>
    <w:rsid w:val="00C95F2B"/>
    <w:rsid w:val="00C96A75"/>
    <w:rsid w:val="00C96D13"/>
    <w:rsid w:val="00CA098B"/>
    <w:rsid w:val="00CA1E0A"/>
    <w:rsid w:val="00CA378A"/>
    <w:rsid w:val="00CA4C8A"/>
    <w:rsid w:val="00CA4D64"/>
    <w:rsid w:val="00CA50E4"/>
    <w:rsid w:val="00CA5637"/>
    <w:rsid w:val="00CA5AAA"/>
    <w:rsid w:val="00CA5B3F"/>
    <w:rsid w:val="00CA6C02"/>
    <w:rsid w:val="00CA7612"/>
    <w:rsid w:val="00CA7B02"/>
    <w:rsid w:val="00CB14CE"/>
    <w:rsid w:val="00CB181A"/>
    <w:rsid w:val="00CB482C"/>
    <w:rsid w:val="00CB565B"/>
    <w:rsid w:val="00CB6754"/>
    <w:rsid w:val="00CC07D2"/>
    <w:rsid w:val="00CC2B94"/>
    <w:rsid w:val="00CC35CF"/>
    <w:rsid w:val="00CC4F89"/>
    <w:rsid w:val="00CC5361"/>
    <w:rsid w:val="00CC5B1F"/>
    <w:rsid w:val="00CC5BAE"/>
    <w:rsid w:val="00CC6674"/>
    <w:rsid w:val="00CD0A65"/>
    <w:rsid w:val="00CD0AAB"/>
    <w:rsid w:val="00CD47CB"/>
    <w:rsid w:val="00CD4B7A"/>
    <w:rsid w:val="00CD5BBA"/>
    <w:rsid w:val="00CD5E45"/>
    <w:rsid w:val="00CD6F67"/>
    <w:rsid w:val="00CE099F"/>
    <w:rsid w:val="00CE0A69"/>
    <w:rsid w:val="00CE1494"/>
    <w:rsid w:val="00CE3B72"/>
    <w:rsid w:val="00CE3EC8"/>
    <w:rsid w:val="00CE4186"/>
    <w:rsid w:val="00CE4394"/>
    <w:rsid w:val="00CE6354"/>
    <w:rsid w:val="00CE6E84"/>
    <w:rsid w:val="00CF037E"/>
    <w:rsid w:val="00CF0F84"/>
    <w:rsid w:val="00CF11A2"/>
    <w:rsid w:val="00CF11EE"/>
    <w:rsid w:val="00CF12C0"/>
    <w:rsid w:val="00CF31D9"/>
    <w:rsid w:val="00CF4240"/>
    <w:rsid w:val="00CF48C3"/>
    <w:rsid w:val="00CF5066"/>
    <w:rsid w:val="00CF59CB"/>
    <w:rsid w:val="00CF5E54"/>
    <w:rsid w:val="00CF5EB5"/>
    <w:rsid w:val="00CF706F"/>
    <w:rsid w:val="00D01244"/>
    <w:rsid w:val="00D01FC2"/>
    <w:rsid w:val="00D035AC"/>
    <w:rsid w:val="00D03AF7"/>
    <w:rsid w:val="00D0442D"/>
    <w:rsid w:val="00D069EF"/>
    <w:rsid w:val="00D077B9"/>
    <w:rsid w:val="00D121C8"/>
    <w:rsid w:val="00D14B4D"/>
    <w:rsid w:val="00D14EEF"/>
    <w:rsid w:val="00D204DE"/>
    <w:rsid w:val="00D215EC"/>
    <w:rsid w:val="00D21B37"/>
    <w:rsid w:val="00D21C63"/>
    <w:rsid w:val="00D242BF"/>
    <w:rsid w:val="00D247C9"/>
    <w:rsid w:val="00D24B7A"/>
    <w:rsid w:val="00D25FEC"/>
    <w:rsid w:val="00D26A94"/>
    <w:rsid w:val="00D27A2F"/>
    <w:rsid w:val="00D27C3C"/>
    <w:rsid w:val="00D27DB3"/>
    <w:rsid w:val="00D30C92"/>
    <w:rsid w:val="00D31F0D"/>
    <w:rsid w:val="00D33BDC"/>
    <w:rsid w:val="00D342E1"/>
    <w:rsid w:val="00D3491E"/>
    <w:rsid w:val="00D35024"/>
    <w:rsid w:val="00D35602"/>
    <w:rsid w:val="00D36B66"/>
    <w:rsid w:val="00D36B9E"/>
    <w:rsid w:val="00D40765"/>
    <w:rsid w:val="00D4087B"/>
    <w:rsid w:val="00D40CA3"/>
    <w:rsid w:val="00D41236"/>
    <w:rsid w:val="00D41CC5"/>
    <w:rsid w:val="00D44A6D"/>
    <w:rsid w:val="00D450AA"/>
    <w:rsid w:val="00D46114"/>
    <w:rsid w:val="00D475B0"/>
    <w:rsid w:val="00D510F8"/>
    <w:rsid w:val="00D523B2"/>
    <w:rsid w:val="00D53163"/>
    <w:rsid w:val="00D53BC3"/>
    <w:rsid w:val="00D541A0"/>
    <w:rsid w:val="00D54FAF"/>
    <w:rsid w:val="00D564E0"/>
    <w:rsid w:val="00D573E5"/>
    <w:rsid w:val="00D57E5F"/>
    <w:rsid w:val="00D6064B"/>
    <w:rsid w:val="00D6089C"/>
    <w:rsid w:val="00D60F26"/>
    <w:rsid w:val="00D623D7"/>
    <w:rsid w:val="00D62CC9"/>
    <w:rsid w:val="00D62F35"/>
    <w:rsid w:val="00D6383D"/>
    <w:rsid w:val="00D6409D"/>
    <w:rsid w:val="00D64512"/>
    <w:rsid w:val="00D663C5"/>
    <w:rsid w:val="00D70713"/>
    <w:rsid w:val="00D71125"/>
    <w:rsid w:val="00D734A0"/>
    <w:rsid w:val="00D73C0E"/>
    <w:rsid w:val="00D76F4E"/>
    <w:rsid w:val="00D803EB"/>
    <w:rsid w:val="00D80683"/>
    <w:rsid w:val="00D807C0"/>
    <w:rsid w:val="00D80AE7"/>
    <w:rsid w:val="00D834B3"/>
    <w:rsid w:val="00D83AEA"/>
    <w:rsid w:val="00D91304"/>
    <w:rsid w:val="00D914E2"/>
    <w:rsid w:val="00D916E0"/>
    <w:rsid w:val="00D91C13"/>
    <w:rsid w:val="00D94F5E"/>
    <w:rsid w:val="00D9603E"/>
    <w:rsid w:val="00D97085"/>
    <w:rsid w:val="00DA0B30"/>
    <w:rsid w:val="00DA12D7"/>
    <w:rsid w:val="00DA20A8"/>
    <w:rsid w:val="00DA2795"/>
    <w:rsid w:val="00DA4963"/>
    <w:rsid w:val="00DA51F6"/>
    <w:rsid w:val="00DA76CB"/>
    <w:rsid w:val="00DB146B"/>
    <w:rsid w:val="00DB1672"/>
    <w:rsid w:val="00DB2918"/>
    <w:rsid w:val="00DB2CF6"/>
    <w:rsid w:val="00DB351C"/>
    <w:rsid w:val="00DB4E29"/>
    <w:rsid w:val="00DB4E40"/>
    <w:rsid w:val="00DB540C"/>
    <w:rsid w:val="00DB5415"/>
    <w:rsid w:val="00DB6121"/>
    <w:rsid w:val="00DB7DD4"/>
    <w:rsid w:val="00DC0A91"/>
    <w:rsid w:val="00DC1F74"/>
    <w:rsid w:val="00DC2636"/>
    <w:rsid w:val="00DC31D7"/>
    <w:rsid w:val="00DC33D6"/>
    <w:rsid w:val="00DC7447"/>
    <w:rsid w:val="00DD00E7"/>
    <w:rsid w:val="00DD0314"/>
    <w:rsid w:val="00DD0941"/>
    <w:rsid w:val="00DD1942"/>
    <w:rsid w:val="00DD2A3A"/>
    <w:rsid w:val="00DD39F7"/>
    <w:rsid w:val="00DD3FC4"/>
    <w:rsid w:val="00DD4DB8"/>
    <w:rsid w:val="00DD6C8E"/>
    <w:rsid w:val="00DD707E"/>
    <w:rsid w:val="00DD7327"/>
    <w:rsid w:val="00DD7AF4"/>
    <w:rsid w:val="00DE1603"/>
    <w:rsid w:val="00DE1ABF"/>
    <w:rsid w:val="00DE2139"/>
    <w:rsid w:val="00DE250D"/>
    <w:rsid w:val="00DE396E"/>
    <w:rsid w:val="00DE3EAE"/>
    <w:rsid w:val="00DE4812"/>
    <w:rsid w:val="00DE4B66"/>
    <w:rsid w:val="00DE5295"/>
    <w:rsid w:val="00DE6EEC"/>
    <w:rsid w:val="00DE723A"/>
    <w:rsid w:val="00DE7265"/>
    <w:rsid w:val="00DF0873"/>
    <w:rsid w:val="00DF3D44"/>
    <w:rsid w:val="00DF495C"/>
    <w:rsid w:val="00DF4F0B"/>
    <w:rsid w:val="00DF540F"/>
    <w:rsid w:val="00E00EEC"/>
    <w:rsid w:val="00E0343B"/>
    <w:rsid w:val="00E03C94"/>
    <w:rsid w:val="00E0567B"/>
    <w:rsid w:val="00E05DF6"/>
    <w:rsid w:val="00E06AD2"/>
    <w:rsid w:val="00E07B99"/>
    <w:rsid w:val="00E07C93"/>
    <w:rsid w:val="00E07FB6"/>
    <w:rsid w:val="00E10066"/>
    <w:rsid w:val="00E106FC"/>
    <w:rsid w:val="00E11026"/>
    <w:rsid w:val="00E11582"/>
    <w:rsid w:val="00E11C76"/>
    <w:rsid w:val="00E12158"/>
    <w:rsid w:val="00E129CE"/>
    <w:rsid w:val="00E12CFA"/>
    <w:rsid w:val="00E12D5F"/>
    <w:rsid w:val="00E141C5"/>
    <w:rsid w:val="00E15872"/>
    <w:rsid w:val="00E17736"/>
    <w:rsid w:val="00E20A9D"/>
    <w:rsid w:val="00E20EF5"/>
    <w:rsid w:val="00E20F6A"/>
    <w:rsid w:val="00E218FE"/>
    <w:rsid w:val="00E22014"/>
    <w:rsid w:val="00E24763"/>
    <w:rsid w:val="00E24C0D"/>
    <w:rsid w:val="00E24DC0"/>
    <w:rsid w:val="00E250DF"/>
    <w:rsid w:val="00E2555C"/>
    <w:rsid w:val="00E26C2A"/>
    <w:rsid w:val="00E26CAD"/>
    <w:rsid w:val="00E2718F"/>
    <w:rsid w:val="00E27CA9"/>
    <w:rsid w:val="00E30AA7"/>
    <w:rsid w:val="00E33306"/>
    <w:rsid w:val="00E33F00"/>
    <w:rsid w:val="00E344D3"/>
    <w:rsid w:val="00E36A45"/>
    <w:rsid w:val="00E405CB"/>
    <w:rsid w:val="00E42AC6"/>
    <w:rsid w:val="00E42C39"/>
    <w:rsid w:val="00E43532"/>
    <w:rsid w:val="00E446B9"/>
    <w:rsid w:val="00E47F01"/>
    <w:rsid w:val="00E506FD"/>
    <w:rsid w:val="00E51A57"/>
    <w:rsid w:val="00E52CCA"/>
    <w:rsid w:val="00E558E9"/>
    <w:rsid w:val="00E5731E"/>
    <w:rsid w:val="00E60B94"/>
    <w:rsid w:val="00E6184F"/>
    <w:rsid w:val="00E61D05"/>
    <w:rsid w:val="00E61DEE"/>
    <w:rsid w:val="00E61F98"/>
    <w:rsid w:val="00E625D2"/>
    <w:rsid w:val="00E64DAD"/>
    <w:rsid w:val="00E661F9"/>
    <w:rsid w:val="00E709E4"/>
    <w:rsid w:val="00E7254C"/>
    <w:rsid w:val="00E72BF6"/>
    <w:rsid w:val="00E74084"/>
    <w:rsid w:val="00E7448C"/>
    <w:rsid w:val="00E744E8"/>
    <w:rsid w:val="00E74511"/>
    <w:rsid w:val="00E752B0"/>
    <w:rsid w:val="00E75438"/>
    <w:rsid w:val="00E76540"/>
    <w:rsid w:val="00E7693D"/>
    <w:rsid w:val="00E77017"/>
    <w:rsid w:val="00E7701C"/>
    <w:rsid w:val="00E81139"/>
    <w:rsid w:val="00E835B7"/>
    <w:rsid w:val="00E83F2F"/>
    <w:rsid w:val="00E855DF"/>
    <w:rsid w:val="00E85EB8"/>
    <w:rsid w:val="00E8622A"/>
    <w:rsid w:val="00E86261"/>
    <w:rsid w:val="00E87041"/>
    <w:rsid w:val="00E911A3"/>
    <w:rsid w:val="00E915C9"/>
    <w:rsid w:val="00E93BF3"/>
    <w:rsid w:val="00E94F90"/>
    <w:rsid w:val="00E957EC"/>
    <w:rsid w:val="00E95A4A"/>
    <w:rsid w:val="00E96D53"/>
    <w:rsid w:val="00E977EA"/>
    <w:rsid w:val="00EA0C4A"/>
    <w:rsid w:val="00EA0C86"/>
    <w:rsid w:val="00EA0E37"/>
    <w:rsid w:val="00EA1485"/>
    <w:rsid w:val="00EA238C"/>
    <w:rsid w:val="00EA274C"/>
    <w:rsid w:val="00EA3147"/>
    <w:rsid w:val="00EA37E5"/>
    <w:rsid w:val="00EA67EF"/>
    <w:rsid w:val="00EA694B"/>
    <w:rsid w:val="00EA7302"/>
    <w:rsid w:val="00EA7EF0"/>
    <w:rsid w:val="00EB00FC"/>
    <w:rsid w:val="00EB0585"/>
    <w:rsid w:val="00EB13EF"/>
    <w:rsid w:val="00EB143E"/>
    <w:rsid w:val="00EB3728"/>
    <w:rsid w:val="00EB4070"/>
    <w:rsid w:val="00EB4430"/>
    <w:rsid w:val="00EB47B2"/>
    <w:rsid w:val="00EB5714"/>
    <w:rsid w:val="00EB66EE"/>
    <w:rsid w:val="00EB6A19"/>
    <w:rsid w:val="00EB6F99"/>
    <w:rsid w:val="00EB79D6"/>
    <w:rsid w:val="00EC053D"/>
    <w:rsid w:val="00EC1133"/>
    <w:rsid w:val="00EC2C2D"/>
    <w:rsid w:val="00EC35A2"/>
    <w:rsid w:val="00EC388C"/>
    <w:rsid w:val="00EC4D7B"/>
    <w:rsid w:val="00EC4E73"/>
    <w:rsid w:val="00EC533E"/>
    <w:rsid w:val="00EC59E3"/>
    <w:rsid w:val="00EC6499"/>
    <w:rsid w:val="00EC6991"/>
    <w:rsid w:val="00ED1400"/>
    <w:rsid w:val="00ED2D8C"/>
    <w:rsid w:val="00ED3E09"/>
    <w:rsid w:val="00ED49E9"/>
    <w:rsid w:val="00ED5110"/>
    <w:rsid w:val="00ED680D"/>
    <w:rsid w:val="00ED7373"/>
    <w:rsid w:val="00EE096E"/>
    <w:rsid w:val="00EE2F15"/>
    <w:rsid w:val="00EE38CB"/>
    <w:rsid w:val="00EE39F6"/>
    <w:rsid w:val="00EE4916"/>
    <w:rsid w:val="00EE5FDE"/>
    <w:rsid w:val="00EF0F53"/>
    <w:rsid w:val="00EF1B59"/>
    <w:rsid w:val="00EF1F4D"/>
    <w:rsid w:val="00EF431F"/>
    <w:rsid w:val="00EF4D37"/>
    <w:rsid w:val="00EF640B"/>
    <w:rsid w:val="00F003FA"/>
    <w:rsid w:val="00F00BF4"/>
    <w:rsid w:val="00F00E51"/>
    <w:rsid w:val="00F012A1"/>
    <w:rsid w:val="00F0359D"/>
    <w:rsid w:val="00F03F43"/>
    <w:rsid w:val="00F06D9D"/>
    <w:rsid w:val="00F12586"/>
    <w:rsid w:val="00F12DF3"/>
    <w:rsid w:val="00F130B3"/>
    <w:rsid w:val="00F15F59"/>
    <w:rsid w:val="00F161B1"/>
    <w:rsid w:val="00F1744A"/>
    <w:rsid w:val="00F17989"/>
    <w:rsid w:val="00F21D8C"/>
    <w:rsid w:val="00F24222"/>
    <w:rsid w:val="00F24883"/>
    <w:rsid w:val="00F26809"/>
    <w:rsid w:val="00F277C8"/>
    <w:rsid w:val="00F27A64"/>
    <w:rsid w:val="00F302FC"/>
    <w:rsid w:val="00F32F95"/>
    <w:rsid w:val="00F33274"/>
    <w:rsid w:val="00F334B0"/>
    <w:rsid w:val="00F33FAB"/>
    <w:rsid w:val="00F341C3"/>
    <w:rsid w:val="00F3443C"/>
    <w:rsid w:val="00F34EFF"/>
    <w:rsid w:val="00F37231"/>
    <w:rsid w:val="00F37529"/>
    <w:rsid w:val="00F37DD9"/>
    <w:rsid w:val="00F4002F"/>
    <w:rsid w:val="00F4074A"/>
    <w:rsid w:val="00F40FB4"/>
    <w:rsid w:val="00F41E63"/>
    <w:rsid w:val="00F4410D"/>
    <w:rsid w:val="00F45500"/>
    <w:rsid w:val="00F46A5E"/>
    <w:rsid w:val="00F4739F"/>
    <w:rsid w:val="00F4789B"/>
    <w:rsid w:val="00F52950"/>
    <w:rsid w:val="00F52B98"/>
    <w:rsid w:val="00F534CB"/>
    <w:rsid w:val="00F53B03"/>
    <w:rsid w:val="00F54BDA"/>
    <w:rsid w:val="00F557AE"/>
    <w:rsid w:val="00F60872"/>
    <w:rsid w:val="00F61770"/>
    <w:rsid w:val="00F62542"/>
    <w:rsid w:val="00F62ECE"/>
    <w:rsid w:val="00F631AA"/>
    <w:rsid w:val="00F65AC8"/>
    <w:rsid w:val="00F65B74"/>
    <w:rsid w:val="00F66879"/>
    <w:rsid w:val="00F71887"/>
    <w:rsid w:val="00F71F2C"/>
    <w:rsid w:val="00F72EE8"/>
    <w:rsid w:val="00F73126"/>
    <w:rsid w:val="00F75284"/>
    <w:rsid w:val="00F75F65"/>
    <w:rsid w:val="00F764EE"/>
    <w:rsid w:val="00F76618"/>
    <w:rsid w:val="00F76833"/>
    <w:rsid w:val="00F768F2"/>
    <w:rsid w:val="00F77198"/>
    <w:rsid w:val="00F7762F"/>
    <w:rsid w:val="00F77958"/>
    <w:rsid w:val="00F779C1"/>
    <w:rsid w:val="00F8057F"/>
    <w:rsid w:val="00F807E9"/>
    <w:rsid w:val="00F8120B"/>
    <w:rsid w:val="00F818B0"/>
    <w:rsid w:val="00F81FEA"/>
    <w:rsid w:val="00F826ED"/>
    <w:rsid w:val="00F8350F"/>
    <w:rsid w:val="00F844CF"/>
    <w:rsid w:val="00F84DD6"/>
    <w:rsid w:val="00F84E8F"/>
    <w:rsid w:val="00F85C22"/>
    <w:rsid w:val="00F85ECB"/>
    <w:rsid w:val="00F86379"/>
    <w:rsid w:val="00F86EEE"/>
    <w:rsid w:val="00F906F8"/>
    <w:rsid w:val="00F90E25"/>
    <w:rsid w:val="00F90E45"/>
    <w:rsid w:val="00F91A87"/>
    <w:rsid w:val="00F92B59"/>
    <w:rsid w:val="00F95EC2"/>
    <w:rsid w:val="00F9739B"/>
    <w:rsid w:val="00F973DD"/>
    <w:rsid w:val="00F97676"/>
    <w:rsid w:val="00F97761"/>
    <w:rsid w:val="00FA028A"/>
    <w:rsid w:val="00FA2859"/>
    <w:rsid w:val="00FA4F6B"/>
    <w:rsid w:val="00FA5513"/>
    <w:rsid w:val="00FA561A"/>
    <w:rsid w:val="00FA6392"/>
    <w:rsid w:val="00FA6F36"/>
    <w:rsid w:val="00FB0831"/>
    <w:rsid w:val="00FB333F"/>
    <w:rsid w:val="00FB4B2D"/>
    <w:rsid w:val="00FB4EB5"/>
    <w:rsid w:val="00FB509A"/>
    <w:rsid w:val="00FB60D0"/>
    <w:rsid w:val="00FB6AEF"/>
    <w:rsid w:val="00FB6C09"/>
    <w:rsid w:val="00FB711B"/>
    <w:rsid w:val="00FB72D1"/>
    <w:rsid w:val="00FB775E"/>
    <w:rsid w:val="00FC0E79"/>
    <w:rsid w:val="00FC16F2"/>
    <w:rsid w:val="00FC364E"/>
    <w:rsid w:val="00FC405C"/>
    <w:rsid w:val="00FC413F"/>
    <w:rsid w:val="00FC5B4C"/>
    <w:rsid w:val="00FD0195"/>
    <w:rsid w:val="00FD08E3"/>
    <w:rsid w:val="00FD1F0B"/>
    <w:rsid w:val="00FD1F4C"/>
    <w:rsid w:val="00FD2A8A"/>
    <w:rsid w:val="00FD4298"/>
    <w:rsid w:val="00FD5679"/>
    <w:rsid w:val="00FD5BCE"/>
    <w:rsid w:val="00FD5EA0"/>
    <w:rsid w:val="00FD700C"/>
    <w:rsid w:val="00FD71E2"/>
    <w:rsid w:val="00FD7D9A"/>
    <w:rsid w:val="00FE1A75"/>
    <w:rsid w:val="00FE1CD1"/>
    <w:rsid w:val="00FE21A3"/>
    <w:rsid w:val="00FE39E5"/>
    <w:rsid w:val="00FE447A"/>
    <w:rsid w:val="00FE4ABB"/>
    <w:rsid w:val="00FE4DC7"/>
    <w:rsid w:val="00FE630D"/>
    <w:rsid w:val="00FE658D"/>
    <w:rsid w:val="00FE79C8"/>
    <w:rsid w:val="00FF2B86"/>
    <w:rsid w:val="00FF3592"/>
    <w:rsid w:val="00FF3600"/>
    <w:rsid w:val="00FF5041"/>
    <w:rsid w:val="00FF588D"/>
    <w:rsid w:val="00FF7130"/>
    <w:rsid w:val="00FF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E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75BFF"/>
    <w:rPr>
      <w:sz w:val="18"/>
      <w:szCs w:val="18"/>
    </w:rPr>
  </w:style>
  <w:style w:type="paragraph" w:styleId="Kommentartext">
    <w:name w:val="annotation text"/>
    <w:basedOn w:val="Standard"/>
    <w:link w:val="KommentartextZchn"/>
    <w:uiPriority w:val="99"/>
    <w:unhideWhenUsed/>
    <w:rsid w:val="00775BFF"/>
  </w:style>
  <w:style w:type="character" w:customStyle="1" w:styleId="KommentartextZchn">
    <w:name w:val="Kommentartext Zchn"/>
    <w:basedOn w:val="Absatz-Standardschriftart"/>
    <w:link w:val="Kommentartext"/>
    <w:uiPriority w:val="99"/>
    <w:rsid w:val="00775BFF"/>
  </w:style>
  <w:style w:type="paragraph" w:styleId="Kommentarthema">
    <w:name w:val="annotation subject"/>
    <w:basedOn w:val="Kommentartext"/>
    <w:next w:val="Kommentartext"/>
    <w:link w:val="KommentarthemaZchn"/>
    <w:uiPriority w:val="99"/>
    <w:semiHidden/>
    <w:unhideWhenUsed/>
    <w:rsid w:val="00775BFF"/>
    <w:rPr>
      <w:b/>
      <w:bCs/>
      <w:sz w:val="20"/>
      <w:szCs w:val="20"/>
    </w:rPr>
  </w:style>
  <w:style w:type="character" w:customStyle="1" w:styleId="KommentarthemaZchn">
    <w:name w:val="Kommentarthema Zchn"/>
    <w:basedOn w:val="KommentartextZchn"/>
    <w:link w:val="Kommentarthema"/>
    <w:uiPriority w:val="99"/>
    <w:semiHidden/>
    <w:rsid w:val="00775BFF"/>
    <w:rPr>
      <w:b/>
      <w:bCs/>
      <w:sz w:val="20"/>
      <w:szCs w:val="20"/>
    </w:rPr>
  </w:style>
  <w:style w:type="paragraph" w:styleId="Sprechblasentext">
    <w:name w:val="Balloon Text"/>
    <w:basedOn w:val="Standard"/>
    <w:link w:val="SprechblasentextZchn"/>
    <w:uiPriority w:val="99"/>
    <w:semiHidden/>
    <w:unhideWhenUsed/>
    <w:rsid w:val="00775BF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5BFF"/>
    <w:rPr>
      <w:rFonts w:ascii="Lucida Grande" w:hAnsi="Lucida Grande" w:cs="Lucida Grande"/>
      <w:sz w:val="18"/>
      <w:szCs w:val="18"/>
    </w:rPr>
  </w:style>
  <w:style w:type="paragraph" w:styleId="Funotentext">
    <w:name w:val="footnote text"/>
    <w:basedOn w:val="Standard"/>
    <w:link w:val="FunotentextZchn"/>
    <w:uiPriority w:val="99"/>
    <w:unhideWhenUsed/>
    <w:rsid w:val="002B67C5"/>
  </w:style>
  <w:style w:type="character" w:customStyle="1" w:styleId="FunotentextZchn">
    <w:name w:val="Fußnotentext Zchn"/>
    <w:basedOn w:val="Absatz-Standardschriftart"/>
    <w:link w:val="Funotentext"/>
    <w:uiPriority w:val="99"/>
    <w:rsid w:val="002B67C5"/>
  </w:style>
  <w:style w:type="character" w:styleId="Funotenzeichen">
    <w:name w:val="footnote reference"/>
    <w:basedOn w:val="Absatz-Standardschriftart"/>
    <w:uiPriority w:val="99"/>
    <w:unhideWhenUsed/>
    <w:rsid w:val="002B67C5"/>
    <w:rPr>
      <w:vertAlign w:val="superscript"/>
    </w:rPr>
  </w:style>
  <w:style w:type="character" w:styleId="Hyperlink">
    <w:name w:val="Hyperlink"/>
    <w:basedOn w:val="Absatz-Standardschriftart"/>
    <w:uiPriority w:val="99"/>
    <w:unhideWhenUsed/>
    <w:rsid w:val="00BE6A08"/>
    <w:rPr>
      <w:color w:val="0000FF" w:themeColor="hyperlink"/>
      <w:u w:val="single"/>
    </w:rPr>
  </w:style>
  <w:style w:type="character" w:styleId="BesuchterHyperlink">
    <w:name w:val="FollowedHyperlink"/>
    <w:basedOn w:val="Absatz-Standardschriftart"/>
    <w:uiPriority w:val="99"/>
    <w:semiHidden/>
    <w:unhideWhenUsed/>
    <w:rsid w:val="00101515"/>
    <w:rPr>
      <w:color w:val="800080" w:themeColor="followedHyperlink"/>
      <w:u w:val="single"/>
    </w:rPr>
  </w:style>
  <w:style w:type="paragraph" w:styleId="StandardWeb">
    <w:name w:val="Normal (Web)"/>
    <w:basedOn w:val="Standard"/>
    <w:uiPriority w:val="99"/>
    <w:unhideWhenUsed/>
    <w:rsid w:val="00CA5B3F"/>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AA19F9"/>
    <w:pPr>
      <w:ind w:left="720"/>
      <w:contextualSpacing/>
    </w:pPr>
  </w:style>
  <w:style w:type="paragraph" w:customStyle="1" w:styleId="Default">
    <w:name w:val="Default"/>
    <w:rsid w:val="00D71125"/>
    <w:pPr>
      <w:autoSpaceDE w:val="0"/>
      <w:autoSpaceDN w:val="0"/>
      <w:adjustRightInd w:val="0"/>
    </w:pPr>
    <w:rPr>
      <w:rFonts w:ascii="Calibri" w:hAnsi="Calibri" w:cs="Calibri"/>
      <w:color w:val="000000"/>
      <w:lang w:val="en-NZ"/>
    </w:rPr>
  </w:style>
  <w:style w:type="paragraph" w:styleId="berarbeitung">
    <w:name w:val="Revision"/>
    <w:hidden/>
    <w:uiPriority w:val="99"/>
    <w:semiHidden/>
    <w:rsid w:val="007F4FD5"/>
  </w:style>
  <w:style w:type="paragraph" w:customStyle="1" w:styleId="Pa12">
    <w:name w:val="Pa12"/>
    <w:basedOn w:val="Default"/>
    <w:next w:val="Default"/>
    <w:uiPriority w:val="99"/>
    <w:rsid w:val="002C3B10"/>
    <w:pPr>
      <w:widowControl w:val="0"/>
      <w:spacing w:line="161" w:lineRule="atLeast"/>
    </w:pPr>
    <w:rPr>
      <w:rFonts w:ascii="Minion Pro" w:hAnsi="Minion Pro" w:cs="Times New Roman"/>
      <w:color w:val="auto"/>
      <w:lang w:val="en-US"/>
    </w:rPr>
  </w:style>
  <w:style w:type="character" w:customStyle="1" w:styleId="A11">
    <w:name w:val="A11"/>
    <w:uiPriority w:val="99"/>
    <w:rsid w:val="002C3B10"/>
    <w:rPr>
      <w:rFonts w:cs="Minion Pro"/>
      <w:color w:val="000000"/>
      <w:sz w:val="18"/>
      <w:szCs w:val="18"/>
    </w:rPr>
  </w:style>
  <w:style w:type="table" w:styleId="Tabellenraster">
    <w:name w:val="Table Grid"/>
    <w:basedOn w:val="NormaleTabelle"/>
    <w:uiPriority w:val="59"/>
    <w:rsid w:val="000D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720EB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Standard"/>
    <w:next w:val="Standard"/>
    <w:link w:val="H23GChar"/>
    <w:rsid w:val="00E446B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SingleTxtGChar">
    <w:name w:val="_ Single Txt_G Char"/>
    <w:link w:val="SingleTxtG"/>
    <w:locked/>
    <w:rsid w:val="00E446B9"/>
    <w:rPr>
      <w:rFonts w:ascii="Times New Roman" w:eastAsia="Times New Roman" w:hAnsi="Times New Roman" w:cs="Times New Roman"/>
      <w:sz w:val="20"/>
      <w:szCs w:val="20"/>
      <w:lang w:val="en-GB"/>
    </w:rPr>
  </w:style>
  <w:style w:type="character" w:customStyle="1" w:styleId="H23GChar">
    <w:name w:val="_ H_2/3_G Char"/>
    <w:link w:val="H23G"/>
    <w:locked/>
    <w:rsid w:val="00C67B03"/>
    <w:rPr>
      <w:rFonts w:ascii="Times New Roman" w:eastAsia="Times New Roman" w:hAnsi="Times New Roman" w:cs="Times New Roman"/>
      <w:b/>
      <w:sz w:val="20"/>
      <w:szCs w:val="20"/>
      <w:lang w:val="en-GB"/>
    </w:rPr>
  </w:style>
  <w:style w:type="paragraph" w:styleId="Fuzeile">
    <w:name w:val="footer"/>
    <w:basedOn w:val="Standard"/>
    <w:link w:val="FuzeileZchn"/>
    <w:uiPriority w:val="99"/>
    <w:unhideWhenUsed/>
    <w:rsid w:val="00756B0B"/>
    <w:pPr>
      <w:tabs>
        <w:tab w:val="center" w:pos="4320"/>
        <w:tab w:val="right" w:pos="8640"/>
      </w:tabs>
    </w:pPr>
  </w:style>
  <w:style w:type="character" w:customStyle="1" w:styleId="FuzeileZchn">
    <w:name w:val="Fußzeile Zchn"/>
    <w:basedOn w:val="Absatz-Standardschriftart"/>
    <w:link w:val="Fuzeile"/>
    <w:uiPriority w:val="99"/>
    <w:rsid w:val="00756B0B"/>
  </w:style>
  <w:style w:type="character" w:styleId="Seitenzahl">
    <w:name w:val="page number"/>
    <w:basedOn w:val="Absatz-Standardschriftart"/>
    <w:uiPriority w:val="99"/>
    <w:semiHidden/>
    <w:unhideWhenUsed/>
    <w:rsid w:val="00756B0B"/>
  </w:style>
  <w:style w:type="character" w:styleId="Endnotenzeichen">
    <w:name w:val="endnote reference"/>
    <w:basedOn w:val="Absatz-Standardschriftart"/>
    <w:uiPriority w:val="99"/>
    <w:semiHidden/>
    <w:unhideWhenUsed/>
    <w:rsid w:val="000616E1"/>
    <w:rPr>
      <w:vertAlign w:val="superscript"/>
    </w:rPr>
  </w:style>
  <w:style w:type="paragraph" w:styleId="Kopfzeile">
    <w:name w:val="header"/>
    <w:basedOn w:val="Standard"/>
    <w:link w:val="KopfzeileZchn"/>
    <w:uiPriority w:val="99"/>
    <w:unhideWhenUsed/>
    <w:rsid w:val="00053C2F"/>
    <w:pPr>
      <w:tabs>
        <w:tab w:val="center" w:pos="4320"/>
        <w:tab w:val="right" w:pos="8640"/>
      </w:tabs>
    </w:pPr>
  </w:style>
  <w:style w:type="character" w:customStyle="1" w:styleId="KopfzeileZchn">
    <w:name w:val="Kopfzeile Zchn"/>
    <w:basedOn w:val="Absatz-Standardschriftart"/>
    <w:link w:val="Kopfzeile"/>
    <w:uiPriority w:val="99"/>
    <w:rsid w:val="0005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75BFF"/>
    <w:rPr>
      <w:sz w:val="18"/>
      <w:szCs w:val="18"/>
    </w:rPr>
  </w:style>
  <w:style w:type="paragraph" w:styleId="Kommentartext">
    <w:name w:val="annotation text"/>
    <w:basedOn w:val="Standard"/>
    <w:link w:val="KommentartextZchn"/>
    <w:uiPriority w:val="99"/>
    <w:unhideWhenUsed/>
    <w:rsid w:val="00775BFF"/>
  </w:style>
  <w:style w:type="character" w:customStyle="1" w:styleId="KommentartextZchn">
    <w:name w:val="Kommentartext Zchn"/>
    <w:basedOn w:val="Absatz-Standardschriftart"/>
    <w:link w:val="Kommentartext"/>
    <w:uiPriority w:val="99"/>
    <w:rsid w:val="00775BFF"/>
  </w:style>
  <w:style w:type="paragraph" w:styleId="Kommentarthema">
    <w:name w:val="annotation subject"/>
    <w:basedOn w:val="Kommentartext"/>
    <w:next w:val="Kommentartext"/>
    <w:link w:val="KommentarthemaZchn"/>
    <w:uiPriority w:val="99"/>
    <w:semiHidden/>
    <w:unhideWhenUsed/>
    <w:rsid w:val="00775BFF"/>
    <w:rPr>
      <w:b/>
      <w:bCs/>
      <w:sz w:val="20"/>
      <w:szCs w:val="20"/>
    </w:rPr>
  </w:style>
  <w:style w:type="character" w:customStyle="1" w:styleId="KommentarthemaZchn">
    <w:name w:val="Kommentarthema Zchn"/>
    <w:basedOn w:val="KommentartextZchn"/>
    <w:link w:val="Kommentarthema"/>
    <w:uiPriority w:val="99"/>
    <w:semiHidden/>
    <w:rsid w:val="00775BFF"/>
    <w:rPr>
      <w:b/>
      <w:bCs/>
      <w:sz w:val="20"/>
      <w:szCs w:val="20"/>
    </w:rPr>
  </w:style>
  <w:style w:type="paragraph" w:styleId="Sprechblasentext">
    <w:name w:val="Balloon Text"/>
    <w:basedOn w:val="Standard"/>
    <w:link w:val="SprechblasentextZchn"/>
    <w:uiPriority w:val="99"/>
    <w:semiHidden/>
    <w:unhideWhenUsed/>
    <w:rsid w:val="00775BF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5BFF"/>
    <w:rPr>
      <w:rFonts w:ascii="Lucida Grande" w:hAnsi="Lucida Grande" w:cs="Lucida Grande"/>
      <w:sz w:val="18"/>
      <w:szCs w:val="18"/>
    </w:rPr>
  </w:style>
  <w:style w:type="paragraph" w:styleId="Funotentext">
    <w:name w:val="footnote text"/>
    <w:basedOn w:val="Standard"/>
    <w:link w:val="FunotentextZchn"/>
    <w:uiPriority w:val="99"/>
    <w:unhideWhenUsed/>
    <w:rsid w:val="002B67C5"/>
  </w:style>
  <w:style w:type="character" w:customStyle="1" w:styleId="FunotentextZchn">
    <w:name w:val="Fußnotentext Zchn"/>
    <w:basedOn w:val="Absatz-Standardschriftart"/>
    <w:link w:val="Funotentext"/>
    <w:uiPriority w:val="99"/>
    <w:rsid w:val="002B67C5"/>
  </w:style>
  <w:style w:type="character" w:styleId="Funotenzeichen">
    <w:name w:val="footnote reference"/>
    <w:basedOn w:val="Absatz-Standardschriftart"/>
    <w:uiPriority w:val="99"/>
    <w:unhideWhenUsed/>
    <w:rsid w:val="002B67C5"/>
    <w:rPr>
      <w:vertAlign w:val="superscript"/>
    </w:rPr>
  </w:style>
  <w:style w:type="character" w:styleId="Hyperlink">
    <w:name w:val="Hyperlink"/>
    <w:basedOn w:val="Absatz-Standardschriftart"/>
    <w:uiPriority w:val="99"/>
    <w:unhideWhenUsed/>
    <w:rsid w:val="00BE6A08"/>
    <w:rPr>
      <w:color w:val="0000FF" w:themeColor="hyperlink"/>
      <w:u w:val="single"/>
    </w:rPr>
  </w:style>
  <w:style w:type="character" w:styleId="BesuchterHyperlink">
    <w:name w:val="FollowedHyperlink"/>
    <w:basedOn w:val="Absatz-Standardschriftart"/>
    <w:uiPriority w:val="99"/>
    <w:semiHidden/>
    <w:unhideWhenUsed/>
    <w:rsid w:val="00101515"/>
    <w:rPr>
      <w:color w:val="800080" w:themeColor="followedHyperlink"/>
      <w:u w:val="single"/>
    </w:rPr>
  </w:style>
  <w:style w:type="paragraph" w:styleId="StandardWeb">
    <w:name w:val="Normal (Web)"/>
    <w:basedOn w:val="Standard"/>
    <w:uiPriority w:val="99"/>
    <w:unhideWhenUsed/>
    <w:rsid w:val="00CA5B3F"/>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AA19F9"/>
    <w:pPr>
      <w:ind w:left="720"/>
      <w:contextualSpacing/>
    </w:pPr>
  </w:style>
  <w:style w:type="paragraph" w:customStyle="1" w:styleId="Default">
    <w:name w:val="Default"/>
    <w:rsid w:val="00D71125"/>
    <w:pPr>
      <w:autoSpaceDE w:val="0"/>
      <w:autoSpaceDN w:val="0"/>
      <w:adjustRightInd w:val="0"/>
    </w:pPr>
    <w:rPr>
      <w:rFonts w:ascii="Calibri" w:hAnsi="Calibri" w:cs="Calibri"/>
      <w:color w:val="000000"/>
      <w:lang w:val="en-NZ"/>
    </w:rPr>
  </w:style>
  <w:style w:type="paragraph" w:styleId="berarbeitung">
    <w:name w:val="Revision"/>
    <w:hidden/>
    <w:uiPriority w:val="99"/>
    <w:semiHidden/>
    <w:rsid w:val="007F4FD5"/>
  </w:style>
  <w:style w:type="paragraph" w:customStyle="1" w:styleId="Pa12">
    <w:name w:val="Pa12"/>
    <w:basedOn w:val="Default"/>
    <w:next w:val="Default"/>
    <w:uiPriority w:val="99"/>
    <w:rsid w:val="002C3B10"/>
    <w:pPr>
      <w:widowControl w:val="0"/>
      <w:spacing w:line="161" w:lineRule="atLeast"/>
    </w:pPr>
    <w:rPr>
      <w:rFonts w:ascii="Minion Pro" w:hAnsi="Minion Pro" w:cs="Times New Roman"/>
      <w:color w:val="auto"/>
      <w:lang w:val="en-US"/>
    </w:rPr>
  </w:style>
  <w:style w:type="character" w:customStyle="1" w:styleId="A11">
    <w:name w:val="A11"/>
    <w:uiPriority w:val="99"/>
    <w:rsid w:val="002C3B10"/>
    <w:rPr>
      <w:rFonts w:cs="Minion Pro"/>
      <w:color w:val="000000"/>
      <w:sz w:val="18"/>
      <w:szCs w:val="18"/>
    </w:rPr>
  </w:style>
  <w:style w:type="table" w:styleId="Tabellenraster">
    <w:name w:val="Table Grid"/>
    <w:basedOn w:val="NormaleTabelle"/>
    <w:uiPriority w:val="59"/>
    <w:rsid w:val="000D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720EB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Standard"/>
    <w:next w:val="Standard"/>
    <w:link w:val="H23GChar"/>
    <w:rsid w:val="00E446B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SingleTxtGChar">
    <w:name w:val="_ Single Txt_G Char"/>
    <w:link w:val="SingleTxtG"/>
    <w:locked/>
    <w:rsid w:val="00E446B9"/>
    <w:rPr>
      <w:rFonts w:ascii="Times New Roman" w:eastAsia="Times New Roman" w:hAnsi="Times New Roman" w:cs="Times New Roman"/>
      <w:sz w:val="20"/>
      <w:szCs w:val="20"/>
      <w:lang w:val="en-GB"/>
    </w:rPr>
  </w:style>
  <w:style w:type="character" w:customStyle="1" w:styleId="H23GChar">
    <w:name w:val="_ H_2/3_G Char"/>
    <w:link w:val="H23G"/>
    <w:locked/>
    <w:rsid w:val="00C67B03"/>
    <w:rPr>
      <w:rFonts w:ascii="Times New Roman" w:eastAsia="Times New Roman" w:hAnsi="Times New Roman" w:cs="Times New Roman"/>
      <w:b/>
      <w:sz w:val="20"/>
      <w:szCs w:val="20"/>
      <w:lang w:val="en-GB"/>
    </w:rPr>
  </w:style>
  <w:style w:type="paragraph" w:styleId="Fuzeile">
    <w:name w:val="footer"/>
    <w:basedOn w:val="Standard"/>
    <w:link w:val="FuzeileZchn"/>
    <w:uiPriority w:val="99"/>
    <w:unhideWhenUsed/>
    <w:rsid w:val="00756B0B"/>
    <w:pPr>
      <w:tabs>
        <w:tab w:val="center" w:pos="4320"/>
        <w:tab w:val="right" w:pos="8640"/>
      </w:tabs>
    </w:pPr>
  </w:style>
  <w:style w:type="character" w:customStyle="1" w:styleId="FuzeileZchn">
    <w:name w:val="Fußzeile Zchn"/>
    <w:basedOn w:val="Absatz-Standardschriftart"/>
    <w:link w:val="Fuzeile"/>
    <w:uiPriority w:val="99"/>
    <w:rsid w:val="00756B0B"/>
  </w:style>
  <w:style w:type="character" w:styleId="Seitenzahl">
    <w:name w:val="page number"/>
    <w:basedOn w:val="Absatz-Standardschriftart"/>
    <w:uiPriority w:val="99"/>
    <w:semiHidden/>
    <w:unhideWhenUsed/>
    <w:rsid w:val="00756B0B"/>
  </w:style>
  <w:style w:type="character" w:styleId="Endnotenzeichen">
    <w:name w:val="endnote reference"/>
    <w:basedOn w:val="Absatz-Standardschriftart"/>
    <w:uiPriority w:val="99"/>
    <w:semiHidden/>
    <w:unhideWhenUsed/>
    <w:rsid w:val="000616E1"/>
    <w:rPr>
      <w:vertAlign w:val="superscript"/>
    </w:rPr>
  </w:style>
  <w:style w:type="paragraph" w:styleId="Kopfzeile">
    <w:name w:val="header"/>
    <w:basedOn w:val="Standard"/>
    <w:link w:val="KopfzeileZchn"/>
    <w:uiPriority w:val="99"/>
    <w:unhideWhenUsed/>
    <w:rsid w:val="00053C2F"/>
    <w:pPr>
      <w:tabs>
        <w:tab w:val="center" w:pos="4320"/>
        <w:tab w:val="right" w:pos="8640"/>
      </w:tabs>
    </w:pPr>
  </w:style>
  <w:style w:type="character" w:customStyle="1" w:styleId="KopfzeileZchn">
    <w:name w:val="Kopfzeile Zchn"/>
    <w:basedOn w:val="Absatz-Standardschriftart"/>
    <w:link w:val="Kopfzeile"/>
    <w:uiPriority w:val="99"/>
    <w:rsid w:val="0005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1511">
      <w:bodyDiv w:val="1"/>
      <w:marLeft w:val="0"/>
      <w:marRight w:val="0"/>
      <w:marTop w:val="0"/>
      <w:marBottom w:val="0"/>
      <w:divBdr>
        <w:top w:val="none" w:sz="0" w:space="0" w:color="auto"/>
        <w:left w:val="none" w:sz="0" w:space="0" w:color="auto"/>
        <w:bottom w:val="none" w:sz="0" w:space="0" w:color="auto"/>
        <w:right w:val="none" w:sz="0" w:space="0" w:color="auto"/>
      </w:divBdr>
      <w:divsChild>
        <w:div w:id="1006516701">
          <w:marLeft w:val="0"/>
          <w:marRight w:val="0"/>
          <w:marTop w:val="0"/>
          <w:marBottom w:val="0"/>
          <w:divBdr>
            <w:top w:val="none" w:sz="0" w:space="0" w:color="auto"/>
            <w:left w:val="none" w:sz="0" w:space="0" w:color="auto"/>
            <w:bottom w:val="none" w:sz="0" w:space="0" w:color="auto"/>
            <w:right w:val="none" w:sz="0" w:space="0" w:color="auto"/>
          </w:divBdr>
        </w:div>
        <w:div w:id="1715351309">
          <w:marLeft w:val="0"/>
          <w:marRight w:val="0"/>
          <w:marTop w:val="0"/>
          <w:marBottom w:val="0"/>
          <w:divBdr>
            <w:top w:val="none" w:sz="0" w:space="0" w:color="auto"/>
            <w:left w:val="none" w:sz="0" w:space="0" w:color="auto"/>
            <w:bottom w:val="none" w:sz="0" w:space="0" w:color="auto"/>
            <w:right w:val="none" w:sz="0" w:space="0" w:color="auto"/>
          </w:divBdr>
        </w:div>
        <w:div w:id="1548682431">
          <w:marLeft w:val="0"/>
          <w:marRight w:val="0"/>
          <w:marTop w:val="0"/>
          <w:marBottom w:val="0"/>
          <w:divBdr>
            <w:top w:val="none" w:sz="0" w:space="0" w:color="auto"/>
            <w:left w:val="none" w:sz="0" w:space="0" w:color="auto"/>
            <w:bottom w:val="none" w:sz="0" w:space="0" w:color="auto"/>
            <w:right w:val="none" w:sz="0" w:space="0" w:color="auto"/>
          </w:divBdr>
          <w:divsChild>
            <w:div w:id="122160573">
              <w:marLeft w:val="0"/>
              <w:marRight w:val="0"/>
              <w:marTop w:val="0"/>
              <w:marBottom w:val="0"/>
              <w:divBdr>
                <w:top w:val="none" w:sz="0" w:space="0" w:color="auto"/>
                <w:left w:val="none" w:sz="0" w:space="0" w:color="auto"/>
                <w:bottom w:val="none" w:sz="0" w:space="0" w:color="auto"/>
                <w:right w:val="none" w:sz="0" w:space="0" w:color="auto"/>
              </w:divBdr>
            </w:div>
          </w:divsChild>
        </w:div>
        <w:div w:id="734856465">
          <w:marLeft w:val="0"/>
          <w:marRight w:val="0"/>
          <w:marTop w:val="0"/>
          <w:marBottom w:val="0"/>
          <w:divBdr>
            <w:top w:val="none" w:sz="0" w:space="0" w:color="auto"/>
            <w:left w:val="none" w:sz="0" w:space="0" w:color="auto"/>
            <w:bottom w:val="none" w:sz="0" w:space="0" w:color="auto"/>
            <w:right w:val="none" w:sz="0" w:space="0" w:color="auto"/>
          </w:divBdr>
        </w:div>
        <w:div w:id="1948467903">
          <w:marLeft w:val="0"/>
          <w:marRight w:val="0"/>
          <w:marTop w:val="0"/>
          <w:marBottom w:val="0"/>
          <w:divBdr>
            <w:top w:val="none" w:sz="0" w:space="0" w:color="auto"/>
            <w:left w:val="none" w:sz="0" w:space="0" w:color="auto"/>
            <w:bottom w:val="none" w:sz="0" w:space="0" w:color="auto"/>
            <w:right w:val="none" w:sz="0" w:space="0" w:color="auto"/>
          </w:divBdr>
        </w:div>
        <w:div w:id="1302659735">
          <w:marLeft w:val="0"/>
          <w:marRight w:val="0"/>
          <w:marTop w:val="0"/>
          <w:marBottom w:val="0"/>
          <w:divBdr>
            <w:top w:val="none" w:sz="0" w:space="0" w:color="auto"/>
            <w:left w:val="none" w:sz="0" w:space="0" w:color="auto"/>
            <w:bottom w:val="none" w:sz="0" w:space="0" w:color="auto"/>
            <w:right w:val="none" w:sz="0" w:space="0" w:color="auto"/>
          </w:divBdr>
        </w:div>
        <w:div w:id="1602837534">
          <w:marLeft w:val="0"/>
          <w:marRight w:val="0"/>
          <w:marTop w:val="0"/>
          <w:marBottom w:val="0"/>
          <w:divBdr>
            <w:top w:val="none" w:sz="0" w:space="0" w:color="auto"/>
            <w:left w:val="none" w:sz="0" w:space="0" w:color="auto"/>
            <w:bottom w:val="none" w:sz="0" w:space="0" w:color="auto"/>
            <w:right w:val="none" w:sz="0" w:space="0" w:color="auto"/>
          </w:divBdr>
          <w:divsChild>
            <w:div w:id="213129580">
              <w:marLeft w:val="0"/>
              <w:marRight w:val="0"/>
              <w:marTop w:val="0"/>
              <w:marBottom w:val="0"/>
              <w:divBdr>
                <w:top w:val="none" w:sz="0" w:space="0" w:color="auto"/>
                <w:left w:val="none" w:sz="0" w:space="0" w:color="auto"/>
                <w:bottom w:val="none" w:sz="0" w:space="0" w:color="auto"/>
                <w:right w:val="none" w:sz="0" w:space="0" w:color="auto"/>
              </w:divBdr>
              <w:divsChild>
                <w:div w:id="960263325">
                  <w:marLeft w:val="0"/>
                  <w:marRight w:val="0"/>
                  <w:marTop w:val="0"/>
                  <w:marBottom w:val="0"/>
                  <w:divBdr>
                    <w:top w:val="none" w:sz="0" w:space="0" w:color="auto"/>
                    <w:left w:val="none" w:sz="0" w:space="0" w:color="auto"/>
                    <w:bottom w:val="none" w:sz="0" w:space="0" w:color="auto"/>
                    <w:right w:val="none" w:sz="0" w:space="0" w:color="auto"/>
                  </w:divBdr>
                  <w:divsChild>
                    <w:div w:id="597104111">
                      <w:marLeft w:val="0"/>
                      <w:marRight w:val="0"/>
                      <w:marTop w:val="0"/>
                      <w:marBottom w:val="0"/>
                      <w:divBdr>
                        <w:top w:val="none" w:sz="0" w:space="0" w:color="auto"/>
                        <w:left w:val="none" w:sz="0" w:space="0" w:color="auto"/>
                        <w:bottom w:val="none" w:sz="0" w:space="0" w:color="auto"/>
                        <w:right w:val="none" w:sz="0" w:space="0" w:color="auto"/>
                      </w:divBdr>
                      <w:divsChild>
                        <w:div w:id="359208065">
                          <w:marLeft w:val="0"/>
                          <w:marRight w:val="0"/>
                          <w:marTop w:val="0"/>
                          <w:marBottom w:val="0"/>
                          <w:divBdr>
                            <w:top w:val="none" w:sz="0" w:space="0" w:color="auto"/>
                            <w:left w:val="none" w:sz="0" w:space="0" w:color="auto"/>
                            <w:bottom w:val="none" w:sz="0" w:space="0" w:color="auto"/>
                            <w:right w:val="none" w:sz="0" w:space="0" w:color="auto"/>
                          </w:divBdr>
                          <w:divsChild>
                            <w:div w:id="2141729551">
                              <w:marLeft w:val="0"/>
                              <w:marRight w:val="0"/>
                              <w:marTop w:val="0"/>
                              <w:marBottom w:val="0"/>
                              <w:divBdr>
                                <w:top w:val="none" w:sz="0" w:space="0" w:color="auto"/>
                                <w:left w:val="none" w:sz="0" w:space="0" w:color="auto"/>
                                <w:bottom w:val="none" w:sz="0" w:space="0" w:color="auto"/>
                                <w:right w:val="none" w:sz="0" w:space="0" w:color="auto"/>
                              </w:divBdr>
                              <w:divsChild>
                                <w:div w:id="1580286672">
                                  <w:marLeft w:val="0"/>
                                  <w:marRight w:val="0"/>
                                  <w:marTop w:val="0"/>
                                  <w:marBottom w:val="0"/>
                                  <w:divBdr>
                                    <w:top w:val="none" w:sz="0" w:space="0" w:color="auto"/>
                                    <w:left w:val="none" w:sz="0" w:space="0" w:color="auto"/>
                                    <w:bottom w:val="none" w:sz="0" w:space="0" w:color="auto"/>
                                    <w:right w:val="none" w:sz="0" w:space="0" w:color="auto"/>
                                  </w:divBdr>
                                  <w:divsChild>
                                    <w:div w:id="186140251">
                                      <w:marLeft w:val="0"/>
                                      <w:marRight w:val="0"/>
                                      <w:marTop w:val="0"/>
                                      <w:marBottom w:val="0"/>
                                      <w:divBdr>
                                        <w:top w:val="none" w:sz="0" w:space="0" w:color="auto"/>
                                        <w:left w:val="none" w:sz="0" w:space="0" w:color="auto"/>
                                        <w:bottom w:val="none" w:sz="0" w:space="0" w:color="auto"/>
                                        <w:right w:val="none" w:sz="0" w:space="0" w:color="auto"/>
                                      </w:divBdr>
                                      <w:divsChild>
                                        <w:div w:id="1523591630">
                                          <w:marLeft w:val="0"/>
                                          <w:marRight w:val="0"/>
                                          <w:marTop w:val="0"/>
                                          <w:marBottom w:val="0"/>
                                          <w:divBdr>
                                            <w:top w:val="none" w:sz="0" w:space="0" w:color="auto"/>
                                            <w:left w:val="none" w:sz="0" w:space="0" w:color="auto"/>
                                            <w:bottom w:val="none" w:sz="0" w:space="0" w:color="auto"/>
                                            <w:right w:val="none" w:sz="0" w:space="0" w:color="auto"/>
                                          </w:divBdr>
                                          <w:divsChild>
                                            <w:div w:id="1487405176">
                                              <w:marLeft w:val="0"/>
                                              <w:marRight w:val="0"/>
                                              <w:marTop w:val="0"/>
                                              <w:marBottom w:val="0"/>
                                              <w:divBdr>
                                                <w:top w:val="none" w:sz="0" w:space="0" w:color="auto"/>
                                                <w:left w:val="none" w:sz="0" w:space="0" w:color="auto"/>
                                                <w:bottom w:val="none" w:sz="0" w:space="0" w:color="auto"/>
                                                <w:right w:val="none" w:sz="0" w:space="0" w:color="auto"/>
                                              </w:divBdr>
                                            </w:div>
                                            <w:div w:id="1475952292">
                                              <w:marLeft w:val="0"/>
                                              <w:marRight w:val="0"/>
                                              <w:marTop w:val="0"/>
                                              <w:marBottom w:val="0"/>
                                              <w:divBdr>
                                                <w:top w:val="none" w:sz="0" w:space="0" w:color="auto"/>
                                                <w:left w:val="none" w:sz="0" w:space="0" w:color="auto"/>
                                                <w:bottom w:val="none" w:sz="0" w:space="0" w:color="auto"/>
                                                <w:right w:val="none" w:sz="0" w:space="0" w:color="auto"/>
                                              </w:divBdr>
                                            </w:div>
                                            <w:div w:id="342434380">
                                              <w:marLeft w:val="0"/>
                                              <w:marRight w:val="0"/>
                                              <w:marTop w:val="0"/>
                                              <w:marBottom w:val="0"/>
                                              <w:divBdr>
                                                <w:top w:val="none" w:sz="0" w:space="0" w:color="auto"/>
                                                <w:left w:val="none" w:sz="0" w:space="0" w:color="auto"/>
                                                <w:bottom w:val="none" w:sz="0" w:space="0" w:color="auto"/>
                                                <w:right w:val="none" w:sz="0" w:space="0" w:color="auto"/>
                                              </w:divBdr>
                                            </w:div>
                                            <w:div w:id="1506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250768">
      <w:bodyDiv w:val="1"/>
      <w:marLeft w:val="0"/>
      <w:marRight w:val="0"/>
      <w:marTop w:val="0"/>
      <w:marBottom w:val="0"/>
      <w:divBdr>
        <w:top w:val="none" w:sz="0" w:space="0" w:color="auto"/>
        <w:left w:val="none" w:sz="0" w:space="0" w:color="auto"/>
        <w:bottom w:val="none" w:sz="0" w:space="0" w:color="auto"/>
        <w:right w:val="none" w:sz="0" w:space="0" w:color="auto"/>
      </w:divBdr>
      <w:divsChild>
        <w:div w:id="1095592152">
          <w:marLeft w:val="0"/>
          <w:marRight w:val="0"/>
          <w:marTop w:val="0"/>
          <w:marBottom w:val="0"/>
          <w:divBdr>
            <w:top w:val="none" w:sz="0" w:space="0" w:color="auto"/>
            <w:left w:val="none" w:sz="0" w:space="0" w:color="auto"/>
            <w:bottom w:val="none" w:sz="0" w:space="0" w:color="auto"/>
            <w:right w:val="none" w:sz="0" w:space="0" w:color="auto"/>
          </w:divBdr>
          <w:divsChild>
            <w:div w:id="1713722277">
              <w:marLeft w:val="0"/>
              <w:marRight w:val="0"/>
              <w:marTop w:val="0"/>
              <w:marBottom w:val="0"/>
              <w:divBdr>
                <w:top w:val="none" w:sz="0" w:space="0" w:color="auto"/>
                <w:left w:val="none" w:sz="0" w:space="0" w:color="auto"/>
                <w:bottom w:val="none" w:sz="0" w:space="0" w:color="auto"/>
                <w:right w:val="none" w:sz="0" w:space="0" w:color="auto"/>
              </w:divBdr>
              <w:divsChild>
                <w:div w:id="957299427">
                  <w:marLeft w:val="0"/>
                  <w:marRight w:val="0"/>
                  <w:marTop w:val="0"/>
                  <w:marBottom w:val="0"/>
                  <w:divBdr>
                    <w:top w:val="none" w:sz="0" w:space="0" w:color="auto"/>
                    <w:left w:val="none" w:sz="0" w:space="0" w:color="auto"/>
                    <w:bottom w:val="none" w:sz="0" w:space="0" w:color="auto"/>
                    <w:right w:val="none" w:sz="0" w:space="0" w:color="auto"/>
                  </w:divBdr>
                  <w:divsChild>
                    <w:div w:id="1967543323">
                      <w:marLeft w:val="0"/>
                      <w:marRight w:val="0"/>
                      <w:marTop w:val="0"/>
                      <w:marBottom w:val="0"/>
                      <w:divBdr>
                        <w:top w:val="none" w:sz="0" w:space="0" w:color="auto"/>
                        <w:left w:val="none" w:sz="0" w:space="0" w:color="auto"/>
                        <w:bottom w:val="none" w:sz="0" w:space="0" w:color="auto"/>
                        <w:right w:val="none" w:sz="0" w:space="0" w:color="auto"/>
                      </w:divBdr>
                      <w:divsChild>
                        <w:div w:id="1910842800">
                          <w:marLeft w:val="0"/>
                          <w:marRight w:val="0"/>
                          <w:marTop w:val="0"/>
                          <w:marBottom w:val="0"/>
                          <w:divBdr>
                            <w:top w:val="none" w:sz="0" w:space="0" w:color="auto"/>
                            <w:left w:val="none" w:sz="0" w:space="0" w:color="auto"/>
                            <w:bottom w:val="none" w:sz="0" w:space="0" w:color="auto"/>
                            <w:right w:val="none" w:sz="0" w:space="0" w:color="auto"/>
                          </w:divBdr>
                          <w:divsChild>
                            <w:div w:id="2060931071">
                              <w:marLeft w:val="0"/>
                              <w:marRight w:val="0"/>
                              <w:marTop w:val="0"/>
                              <w:marBottom w:val="0"/>
                              <w:divBdr>
                                <w:top w:val="none" w:sz="0" w:space="0" w:color="auto"/>
                                <w:left w:val="none" w:sz="0" w:space="0" w:color="auto"/>
                                <w:bottom w:val="none" w:sz="0" w:space="0" w:color="auto"/>
                                <w:right w:val="none" w:sz="0" w:space="0" w:color="auto"/>
                              </w:divBdr>
                              <w:divsChild>
                                <w:div w:id="1186603417">
                                  <w:marLeft w:val="0"/>
                                  <w:marRight w:val="0"/>
                                  <w:marTop w:val="0"/>
                                  <w:marBottom w:val="0"/>
                                  <w:divBdr>
                                    <w:top w:val="none" w:sz="0" w:space="0" w:color="auto"/>
                                    <w:left w:val="none" w:sz="0" w:space="0" w:color="auto"/>
                                    <w:bottom w:val="none" w:sz="0" w:space="0" w:color="auto"/>
                                    <w:right w:val="none" w:sz="0" w:space="0" w:color="auto"/>
                                  </w:divBdr>
                                  <w:divsChild>
                                    <w:div w:id="301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901375">
      <w:bodyDiv w:val="1"/>
      <w:marLeft w:val="0"/>
      <w:marRight w:val="0"/>
      <w:marTop w:val="0"/>
      <w:marBottom w:val="0"/>
      <w:divBdr>
        <w:top w:val="none" w:sz="0" w:space="0" w:color="auto"/>
        <w:left w:val="none" w:sz="0" w:space="0" w:color="auto"/>
        <w:bottom w:val="none" w:sz="0" w:space="0" w:color="auto"/>
        <w:right w:val="none" w:sz="0" w:space="0" w:color="auto"/>
      </w:divBdr>
    </w:div>
    <w:div w:id="707922662">
      <w:bodyDiv w:val="1"/>
      <w:marLeft w:val="0"/>
      <w:marRight w:val="0"/>
      <w:marTop w:val="0"/>
      <w:marBottom w:val="0"/>
      <w:divBdr>
        <w:top w:val="none" w:sz="0" w:space="0" w:color="auto"/>
        <w:left w:val="none" w:sz="0" w:space="0" w:color="auto"/>
        <w:bottom w:val="none" w:sz="0" w:space="0" w:color="auto"/>
        <w:right w:val="none" w:sz="0" w:space="0" w:color="auto"/>
      </w:divBdr>
      <w:divsChild>
        <w:div w:id="1084255948">
          <w:marLeft w:val="0"/>
          <w:marRight w:val="0"/>
          <w:marTop w:val="0"/>
          <w:marBottom w:val="0"/>
          <w:divBdr>
            <w:top w:val="none" w:sz="0" w:space="0" w:color="auto"/>
            <w:left w:val="none" w:sz="0" w:space="0" w:color="auto"/>
            <w:bottom w:val="none" w:sz="0" w:space="0" w:color="auto"/>
            <w:right w:val="none" w:sz="0" w:space="0" w:color="auto"/>
          </w:divBdr>
        </w:div>
      </w:divsChild>
    </w:div>
    <w:div w:id="889805081">
      <w:bodyDiv w:val="1"/>
      <w:marLeft w:val="0"/>
      <w:marRight w:val="0"/>
      <w:marTop w:val="0"/>
      <w:marBottom w:val="0"/>
      <w:divBdr>
        <w:top w:val="none" w:sz="0" w:space="0" w:color="auto"/>
        <w:left w:val="none" w:sz="0" w:space="0" w:color="auto"/>
        <w:bottom w:val="none" w:sz="0" w:space="0" w:color="auto"/>
        <w:right w:val="none" w:sz="0" w:space="0" w:color="auto"/>
      </w:divBdr>
      <w:divsChild>
        <w:div w:id="596403141">
          <w:marLeft w:val="0"/>
          <w:marRight w:val="0"/>
          <w:marTop w:val="0"/>
          <w:marBottom w:val="0"/>
          <w:divBdr>
            <w:top w:val="none" w:sz="0" w:space="0" w:color="auto"/>
            <w:left w:val="none" w:sz="0" w:space="0" w:color="auto"/>
            <w:bottom w:val="none" w:sz="0" w:space="0" w:color="auto"/>
            <w:right w:val="none" w:sz="0" w:space="0" w:color="auto"/>
          </w:divBdr>
        </w:div>
      </w:divsChild>
    </w:div>
    <w:div w:id="922494388">
      <w:bodyDiv w:val="1"/>
      <w:marLeft w:val="0"/>
      <w:marRight w:val="0"/>
      <w:marTop w:val="0"/>
      <w:marBottom w:val="0"/>
      <w:divBdr>
        <w:top w:val="none" w:sz="0" w:space="0" w:color="auto"/>
        <w:left w:val="none" w:sz="0" w:space="0" w:color="auto"/>
        <w:bottom w:val="none" w:sz="0" w:space="0" w:color="auto"/>
        <w:right w:val="none" w:sz="0" w:space="0" w:color="auto"/>
      </w:divBdr>
      <w:divsChild>
        <w:div w:id="308871863">
          <w:marLeft w:val="0"/>
          <w:marRight w:val="0"/>
          <w:marTop w:val="0"/>
          <w:marBottom w:val="0"/>
          <w:divBdr>
            <w:top w:val="none" w:sz="0" w:space="0" w:color="auto"/>
            <w:left w:val="none" w:sz="0" w:space="0" w:color="auto"/>
            <w:bottom w:val="none" w:sz="0" w:space="0" w:color="auto"/>
            <w:right w:val="none" w:sz="0" w:space="0" w:color="auto"/>
          </w:divBdr>
        </w:div>
      </w:divsChild>
    </w:div>
    <w:div w:id="1029137918">
      <w:bodyDiv w:val="1"/>
      <w:marLeft w:val="0"/>
      <w:marRight w:val="0"/>
      <w:marTop w:val="0"/>
      <w:marBottom w:val="0"/>
      <w:divBdr>
        <w:top w:val="none" w:sz="0" w:space="0" w:color="auto"/>
        <w:left w:val="none" w:sz="0" w:space="0" w:color="auto"/>
        <w:bottom w:val="none" w:sz="0" w:space="0" w:color="auto"/>
        <w:right w:val="none" w:sz="0" w:space="0" w:color="auto"/>
      </w:divBdr>
    </w:div>
    <w:div w:id="1215317921">
      <w:bodyDiv w:val="1"/>
      <w:marLeft w:val="0"/>
      <w:marRight w:val="0"/>
      <w:marTop w:val="0"/>
      <w:marBottom w:val="0"/>
      <w:divBdr>
        <w:top w:val="none" w:sz="0" w:space="0" w:color="auto"/>
        <w:left w:val="none" w:sz="0" w:space="0" w:color="auto"/>
        <w:bottom w:val="none" w:sz="0" w:space="0" w:color="auto"/>
        <w:right w:val="none" w:sz="0" w:space="0" w:color="auto"/>
      </w:divBdr>
    </w:div>
    <w:div w:id="1235965753">
      <w:bodyDiv w:val="1"/>
      <w:marLeft w:val="0"/>
      <w:marRight w:val="0"/>
      <w:marTop w:val="0"/>
      <w:marBottom w:val="0"/>
      <w:divBdr>
        <w:top w:val="none" w:sz="0" w:space="0" w:color="auto"/>
        <w:left w:val="none" w:sz="0" w:space="0" w:color="auto"/>
        <w:bottom w:val="none" w:sz="0" w:space="0" w:color="auto"/>
        <w:right w:val="none" w:sz="0" w:space="0" w:color="auto"/>
      </w:divBdr>
    </w:div>
    <w:div w:id="1246917448">
      <w:bodyDiv w:val="1"/>
      <w:marLeft w:val="0"/>
      <w:marRight w:val="0"/>
      <w:marTop w:val="0"/>
      <w:marBottom w:val="0"/>
      <w:divBdr>
        <w:top w:val="none" w:sz="0" w:space="0" w:color="auto"/>
        <w:left w:val="none" w:sz="0" w:space="0" w:color="auto"/>
        <w:bottom w:val="none" w:sz="0" w:space="0" w:color="auto"/>
        <w:right w:val="none" w:sz="0" w:space="0" w:color="auto"/>
      </w:divBdr>
      <w:divsChild>
        <w:div w:id="97802445">
          <w:marLeft w:val="0"/>
          <w:marRight w:val="0"/>
          <w:marTop w:val="0"/>
          <w:marBottom w:val="0"/>
          <w:divBdr>
            <w:top w:val="none" w:sz="0" w:space="0" w:color="auto"/>
            <w:left w:val="none" w:sz="0" w:space="0" w:color="auto"/>
            <w:bottom w:val="none" w:sz="0" w:space="0" w:color="auto"/>
            <w:right w:val="none" w:sz="0" w:space="0" w:color="auto"/>
          </w:divBdr>
          <w:divsChild>
            <w:div w:id="4194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0294">
      <w:bodyDiv w:val="1"/>
      <w:marLeft w:val="0"/>
      <w:marRight w:val="0"/>
      <w:marTop w:val="0"/>
      <w:marBottom w:val="0"/>
      <w:divBdr>
        <w:top w:val="none" w:sz="0" w:space="0" w:color="auto"/>
        <w:left w:val="none" w:sz="0" w:space="0" w:color="auto"/>
        <w:bottom w:val="none" w:sz="0" w:space="0" w:color="auto"/>
        <w:right w:val="none" w:sz="0" w:space="0" w:color="auto"/>
      </w:divBdr>
      <w:divsChild>
        <w:div w:id="1302347089">
          <w:marLeft w:val="0"/>
          <w:marRight w:val="0"/>
          <w:marTop w:val="0"/>
          <w:marBottom w:val="0"/>
          <w:divBdr>
            <w:top w:val="none" w:sz="0" w:space="0" w:color="auto"/>
            <w:left w:val="none" w:sz="0" w:space="0" w:color="auto"/>
            <w:bottom w:val="none" w:sz="0" w:space="0" w:color="auto"/>
            <w:right w:val="none" w:sz="0" w:space="0" w:color="auto"/>
          </w:divBdr>
        </w:div>
      </w:divsChild>
    </w:div>
    <w:div w:id="181456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rfcj.org/resources/meeting-the-needs-of-future-generations-applying-the-principle-of-intergenerational-equity-to-the-2015-processes-on-climate-change-and-sustainable-development/" TargetMode="External"/><Relationship Id="rId21" Type="http://schemas.openxmlformats.org/officeDocument/2006/relationships/hyperlink" Target="https://www.hhrjournal.org/2014/07/collective-violence-caused-by-climate-change-and-how-it-threatens-health-and-human-rights/" TargetMode="External"/><Relationship Id="rId34" Type="http://schemas.openxmlformats.org/officeDocument/2006/relationships/hyperlink" Target="http://www.ohchr.org/Documents/Issues/ClimateChange/KeyMessages_on_HR_CC.pdf" TargetMode="External"/><Relationship Id="rId42" Type="http://schemas.openxmlformats.org/officeDocument/2006/relationships/hyperlink" Target="http://www.mbie.govt.nz/info-services/sectors-industries/food-beverage/information-project/dairy" TargetMode="External"/><Relationship Id="rId47" Type="http://schemas.openxmlformats.org/officeDocument/2006/relationships/hyperlink" Target="http://dx.doi.org/10.1007/s40258-016-0252-3" TargetMode="External"/><Relationship Id="rId50" Type="http://schemas.openxmlformats.org/officeDocument/2006/relationships/hyperlink" Target="https://web.law.columbia.edu/sites/default/files/microsites/climate-change/files/Resources/Non-US-Climate-Change-Litigation-Chart/pakistanyouthclimatepetition.pdf" TargetMode="External"/><Relationship Id="rId55" Type="http://schemas.openxmlformats.org/officeDocument/2006/relationships/hyperlink" Target="http://www.ncbi.nlm.nih.gov/pubmed/20367760" TargetMode="External"/><Relationship Id="rId63" Type="http://schemas.openxmlformats.org/officeDocument/2006/relationships/customXml" Target="../customXml/item5.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unfccc.int/documentation/documents/advanced_search/items/6911.php?priref=600008831" TargetMode="External"/><Relationship Id="rId11" Type="http://schemas.openxmlformats.org/officeDocument/2006/relationships/endnotes" Target="endnotes.xml"/><Relationship Id="rId24" Type="http://schemas.openxmlformats.org/officeDocument/2006/relationships/hyperlink" Target="http://www.who.int/hia/green_economy/transport_sector_health_co-benefits_climate_change_mitigation/en/" TargetMode="External"/><Relationship Id="rId32" Type="http://schemas.openxmlformats.org/officeDocument/2006/relationships/hyperlink" Target="http://www.tokelau.org.nz/Bulletin/October+2015/Tokelauans+prior+relocation+highlighted+in+Kiribati.html" TargetMode="External"/><Relationship Id="rId37" Type="http://schemas.openxmlformats.org/officeDocument/2006/relationships/hyperlink" Target="file:///C:/Users/k.oltmanns/AppData/Local/Microsoft/Windows/Temporary%20Internet%20Files/Content.IE5/AN8A9EMN/www2.ohchr.org/english/bodies/crc/docs/GC/CRC-C-GC-16_en.doc" TargetMode="External"/><Relationship Id="rId40" Type="http://schemas.openxmlformats.org/officeDocument/2006/relationships/hyperlink" Target="http://www.royalsociety.org.nz/media/2016/05/Report-Transition-to-Low-Carbon-Economy-for-NZ.pdf" TargetMode="External"/><Relationship Id="rId45" Type="http://schemas.openxmlformats.org/officeDocument/2006/relationships/hyperlink" Target="http://www.un.org/en/ga/search/view_doc.asp?symbol=A/70/285" TargetMode="External"/><Relationship Id="rId53" Type="http://schemas.openxmlformats.org/officeDocument/2006/relationships/hyperlink" Target="http://www.ourchildrenstrust.org/us/federal-lawsuit/" TargetMode="External"/><Relationship Id="rId58" Type="http://schemas.openxmlformats.org/officeDocument/2006/relationships/footer" Target="footer2.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www.thelancet.com/commissions/climate-change-2015" TargetMode="External"/><Relationship Id="rId14" Type="http://schemas.openxmlformats.org/officeDocument/2006/relationships/hyperlink" Target="http://www.orataiao.org.nz" TargetMode="External"/><Relationship Id="rId22" Type="http://schemas.openxmlformats.org/officeDocument/2006/relationships/hyperlink" Target="http://www.unicef.org/publications/files/Unless_we_act_now_The_impact_of_climate_change_on_children.pdf" TargetMode="External"/><Relationship Id="rId27" Type="http://schemas.openxmlformats.org/officeDocument/2006/relationships/hyperlink" Target="https://www.nzma.org.nz/journal/read-the-journal/all-issues/2010-2019/2015/vol-128-no-1425-20-november-2015/6741" TargetMode="External"/><Relationship Id="rId30" Type="http://schemas.openxmlformats.org/officeDocument/2006/relationships/hyperlink" Target="http://sustainablecities.org.nz/wp-content/uploads/Climate-Change-Adaptation-in-New-Zealand-NZCCC-high-8.pdf" TargetMode="External"/><Relationship Id="rId35" Type="http://schemas.openxmlformats.org/officeDocument/2006/relationships/hyperlink" Target="https://sustainabledevelopment.un.org/post2015/summit" TargetMode="External"/><Relationship Id="rId43" Type="http://schemas.openxmlformats.org/officeDocument/2006/relationships/hyperlink" Target="http://unctad.org/en/pages/PublicationWebflyer.aspx?publicationid=1555" TargetMode="External"/><Relationship Id="rId48" Type="http://schemas.openxmlformats.org/officeDocument/2006/relationships/hyperlink" Target="http://investmentpolicyhub.unctad.org/Upload/ISDS%20Issues%20Note%202016.pdf" TargetMode="External"/><Relationship Id="rId56" Type="http://schemas.openxmlformats.org/officeDocument/2006/relationships/header" Target="header1.xml"/><Relationship Id="rId64" Type="http://schemas.openxmlformats.org/officeDocument/2006/relationships/customXml" Target="../customXml/item6.xml"/><Relationship Id="rId8" Type="http://schemas.openxmlformats.org/officeDocument/2006/relationships/settings" Target="settings.xml"/><Relationship Id="rId51" Type="http://schemas.openxmlformats.org/officeDocument/2006/relationships/hyperlink" Target="http://web.law.columbia.edu/climate-change/non-us-climate-change-litigation-char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cya.org.nz" TargetMode="External"/><Relationship Id="rId25" Type="http://schemas.openxmlformats.org/officeDocument/2006/relationships/hyperlink" Target="https://childrenandarmedconflict.un.org/publications/MachelStudy-10YearStrategicReview_en.pdf" TargetMode="External"/><Relationship Id="rId33" Type="http://schemas.openxmlformats.org/officeDocument/2006/relationships/hyperlink" Target="http://www.nzcphm.org.nz/media/87942/2015_08_14_pacific_peoples__health_policy_statement.pdf" TargetMode="External"/><Relationship Id="rId38" Type="http://schemas.openxmlformats.org/officeDocument/2006/relationships/hyperlink" Target="http://www.pubmedcentral.nih.gov/articlerender.fcgi?artid=3977948&amp;tool=pmcentrez&amp;rendertype=abstract" TargetMode="External"/><Relationship Id="rId46" Type="http://schemas.openxmlformats.org/officeDocument/2006/relationships/hyperlink" Target="http://www.ohchr.org/EN/HRBodies/HRC/RegularSessions/Session30/Documents/A_HRC_30_44_ENG.docx" TargetMode="External"/><Relationship Id="rId59" Type="http://schemas.openxmlformats.org/officeDocument/2006/relationships/fontTable" Target="fontTable.xml"/><Relationship Id="rId20" Type="http://schemas.openxmlformats.org/officeDocument/2006/relationships/hyperlink" Target="http://www.hhrjournal.org/2014/07/01/climate-change-childrens-rights-and-the-pursuit-of-intergenerational-climate-justice/" TargetMode="External"/><Relationship Id="rId41" Type="http://schemas.openxmlformats.org/officeDocument/2006/relationships/hyperlink" Target="http://www.med.govt.nz/sectors-industries/food-beverage/information-project/dairy" TargetMode="External"/><Relationship Id="rId54" Type="http://schemas.openxmlformats.org/officeDocument/2006/relationships/hyperlink" Target="http://www.hhrjournal.org/2014/07/01/climate-change-and-the-right-to-health-for-maori-in-aotearoanew-zealand/"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mrfcj.org/principles-of-climate-justice/" TargetMode="External"/><Relationship Id="rId28" Type="http://schemas.openxmlformats.org/officeDocument/2006/relationships/hyperlink" Target="http://citeseerx.ist.psu.edu/viewdoc/download?doi=10.1.1.564.6755&amp;rep=rep1&amp;type=pdf" TargetMode="External"/><Relationship Id="rId36" Type="http://schemas.openxmlformats.org/officeDocument/2006/relationships/hyperlink" Target="https://www.hhrjournal.org/2015/09/sdg-series-with-sdgs-now-adopted-human-rights-must-inform-implementation-and-accountability/" TargetMode="External"/><Relationship Id="rId49" Type="http://schemas.openxmlformats.org/officeDocument/2006/relationships/hyperlink" Target="http://unctad.org/en/PublicationsLibrary/wir2015_en.pdf"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www.tokelau.org.nz/Bulletin/October+2015/Climate+induced+migration+outcomes+document.html" TargetMode="External"/><Relationship Id="rId44" Type="http://schemas.openxmlformats.org/officeDocument/2006/relationships/hyperlink" Target="http://www.ohchr.org/FR/NewsEvents/Pages/DisplayNews.aspx?NewsID=16031&amp;LangID=E" TargetMode="External"/><Relationship Id="rId52" Type="http://schemas.openxmlformats.org/officeDocument/2006/relationships/hyperlink" Target="http://www.ourchildrenstrust.org/philippines" TargetMode="External"/><Relationship Id="rId60" Type="http://schemas.openxmlformats.org/officeDocument/2006/relationships/theme" Target="theme/theme1.xml"/><Relationship Id="rId65"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orataiao.org.nz" TargetMode="External"/><Relationship Id="rId18" Type="http://schemas.openxmlformats.org/officeDocument/2006/relationships/hyperlink" Target="http://www.ohchr.org/Documents/Issues/Environment/A.HRC.31.52_AEV.docx" TargetMode="External"/><Relationship Id="rId39" Type="http://schemas.openxmlformats.org/officeDocument/2006/relationships/hyperlink" Target="https://www.nzma.org.nz/journal/read-the-journal/all-issues/2010-2019/2013/vol-126-no-1386/gal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32F5-3B7F-4054-A089-23E4C04A1897}"/>
</file>

<file path=customXml/itemProps2.xml><?xml version="1.0" encoding="utf-8"?>
<ds:datastoreItem xmlns:ds="http://schemas.openxmlformats.org/officeDocument/2006/customXml" ds:itemID="{06A66939-1E30-43DA-80A8-8EDE27AA8F5C}"/>
</file>

<file path=customXml/itemProps3.xml><?xml version="1.0" encoding="utf-8"?>
<ds:datastoreItem xmlns:ds="http://schemas.openxmlformats.org/officeDocument/2006/customXml" ds:itemID="{04D493F1-EB64-1941-A477-24B2556A75A0}"/>
</file>

<file path=customXml/itemProps4.xml><?xml version="1.0" encoding="utf-8"?>
<ds:datastoreItem xmlns:ds="http://schemas.openxmlformats.org/officeDocument/2006/customXml" ds:itemID="{FF682C87-1476-4C8D-A400-0F895B933AEB}"/>
</file>

<file path=customXml/itemProps5.xml><?xml version="1.0" encoding="utf-8"?>
<ds:datastoreItem xmlns:ds="http://schemas.openxmlformats.org/officeDocument/2006/customXml" ds:itemID="{003BB0AC-A773-3D47-B11C-575CA11518F7}"/>
</file>

<file path=customXml/itemProps6.xml><?xml version="1.0" encoding="utf-8"?>
<ds:datastoreItem xmlns:ds="http://schemas.openxmlformats.org/officeDocument/2006/customXml" ds:itemID="{11D3DE75-CD34-4ADA-B25A-81A0AB231603}"/>
</file>

<file path=customXml/itemProps7.xml><?xml version="1.0" encoding="utf-8"?>
<ds:datastoreItem xmlns:ds="http://schemas.openxmlformats.org/officeDocument/2006/customXml" ds:itemID="{A61A78E3-FFE1-463B-9AFB-A8270E3EAD8D}"/>
</file>

<file path=docProps/app.xml><?xml version="1.0" encoding="utf-8"?>
<Properties xmlns="http://schemas.openxmlformats.org/officeDocument/2006/extended-properties" xmlns:vt="http://schemas.openxmlformats.org/officeDocument/2006/docPropsVTypes">
  <Template>Normal.dotm</Template>
  <TotalTime>0</TotalTime>
  <Pages>10</Pages>
  <Words>19652</Words>
  <Characters>123812</Characters>
  <Application>Microsoft Office Word</Application>
  <DocSecurity>0</DocSecurity>
  <Lines>1031</Lines>
  <Paragraphs>286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ITS End User Services</Company>
  <LinksUpToDate>false</LinksUpToDate>
  <CharactersWithSpaces>143178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Blaiklock</dc:creator>
  <cp:lastModifiedBy>Katharina Oltmanns</cp:lastModifiedBy>
  <cp:revision>2</cp:revision>
  <cp:lastPrinted>2015-10-19T22:40:00Z</cp:lastPrinted>
  <dcterms:created xsi:type="dcterms:W3CDTF">2016-08-02T10:43:00Z</dcterms:created>
  <dcterms:modified xsi:type="dcterms:W3CDTF">2016-08-02T10:43:00Z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ser Name_1">
    <vt:lpwstr>mountains@ihug.co.nz@www.mendeley.com</vt:lpwstr>
  </property>
  <property fmtid="{D5CDD505-2E9C-101B-9397-08002B2CF9AE}" pid="25" name="ContentTypeId">
    <vt:lpwstr>0x0101008822B9E06671B54FA89F14538B9B0FEA</vt:lpwstr>
  </property>
  <property fmtid="{D5CDD505-2E9C-101B-9397-08002B2CF9AE}" pid="26" name="Order">
    <vt:r8>3679100</vt:r8>
  </property>
  <property fmtid="{D5CDD505-2E9C-101B-9397-08002B2CF9AE}" pid="28" name="xd_ProgID">
    <vt:lpwstr/>
  </property>
  <property fmtid="{D5CDD505-2E9C-101B-9397-08002B2CF9AE}" pid="29" name="_SourceUrl">
    <vt:lpwstr/>
  </property>
  <property fmtid="{D5CDD505-2E9C-101B-9397-08002B2CF9AE}" pid="30" name="_SharedFileIndex">
    <vt:lpwstr/>
  </property>
  <property fmtid="{D5CDD505-2E9C-101B-9397-08002B2CF9AE}" pid="31" name="TemplateUrl">
    <vt:lpwstr/>
  </property>
</Properties>
</file>