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0FD1" w14:textId="2E5CADC2" w:rsidR="00750639" w:rsidRPr="00750639" w:rsidRDefault="00750639" w:rsidP="00750639">
      <w:pPr>
        <w:spacing w:after="200"/>
        <w:ind w:left="-180" w:right="-180"/>
        <w:jc w:val="center"/>
        <w:rPr>
          <w:rFonts w:ascii="Times New Roman" w:hAnsi="Times New Roman" w:cs="Times New Roman"/>
          <w:b/>
        </w:rPr>
      </w:pPr>
      <w:r w:rsidRPr="00750639">
        <w:rPr>
          <w:rFonts w:ascii="Times New Roman" w:hAnsi="Times New Roman" w:cs="Times New Roman"/>
          <w:b/>
          <w:noProof/>
          <w:lang w:val="en-GB" w:eastAsia="ko-KR"/>
        </w:rPr>
        <w:drawing>
          <wp:anchor distT="0" distB="0" distL="114300" distR="114300" simplePos="0" relativeHeight="251658240" behindDoc="0" locked="0" layoutInCell="1" allowOverlap="1" wp14:anchorId="32CBD557" wp14:editId="7CAC17D8">
            <wp:simplePos x="0" y="0"/>
            <wp:positionH relativeFrom="column">
              <wp:posOffset>-146141</wp:posOffset>
            </wp:positionH>
            <wp:positionV relativeFrom="paragraph">
              <wp:posOffset>-315686</wp:posOffset>
            </wp:positionV>
            <wp:extent cx="3014594" cy="63881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813" t="1019" r="-813" b="19230"/>
                    <a:stretch/>
                  </pic:blipFill>
                  <pic:spPr bwMode="auto">
                    <a:xfrm>
                      <a:off x="0" y="0"/>
                      <a:ext cx="3014594" cy="63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5C13A" w14:textId="77777777" w:rsidR="00750639" w:rsidRDefault="00750639" w:rsidP="00750639">
      <w:pPr>
        <w:spacing w:after="200"/>
        <w:ind w:left="-187" w:right="-187"/>
        <w:contextualSpacing/>
        <w:jc w:val="center"/>
        <w:rPr>
          <w:rFonts w:ascii="Times New Roman" w:hAnsi="Times New Roman" w:cs="Times New Roman"/>
          <w:b/>
        </w:rPr>
      </w:pPr>
    </w:p>
    <w:p w14:paraId="622FF8C2" w14:textId="22DC5DC3" w:rsidR="00750639" w:rsidRPr="00750639" w:rsidRDefault="00697A8D" w:rsidP="00750639">
      <w:pPr>
        <w:spacing w:after="200"/>
        <w:ind w:left="-187" w:right="-187"/>
        <w:contextualSpacing/>
        <w:jc w:val="center"/>
        <w:rPr>
          <w:rFonts w:ascii="Times New Roman" w:hAnsi="Times New Roman" w:cs="Times New Roman"/>
          <w:b/>
        </w:rPr>
      </w:pPr>
      <w:r w:rsidRPr="00750639">
        <w:rPr>
          <w:rFonts w:ascii="Times New Roman" w:hAnsi="Times New Roman" w:cs="Times New Roman"/>
          <w:b/>
        </w:rPr>
        <w:t>Comments on Draft General Comment No. 26</w:t>
      </w:r>
      <w:r w:rsidR="00750639" w:rsidRPr="00750639">
        <w:rPr>
          <w:rFonts w:ascii="Times New Roman" w:hAnsi="Times New Roman" w:cs="Times New Roman"/>
          <w:b/>
        </w:rPr>
        <w:t xml:space="preserve"> </w:t>
      </w:r>
    </w:p>
    <w:p w14:paraId="00000003" w14:textId="7D1CBE4A" w:rsidR="00386939" w:rsidRPr="00750639" w:rsidRDefault="00750639" w:rsidP="00750639">
      <w:pPr>
        <w:spacing w:after="200"/>
        <w:ind w:left="-187" w:right="-187"/>
        <w:contextualSpacing/>
        <w:jc w:val="center"/>
        <w:rPr>
          <w:rFonts w:ascii="Times New Roman" w:hAnsi="Times New Roman" w:cs="Times New Roman"/>
          <w:b/>
        </w:rPr>
      </w:pPr>
      <w:r w:rsidRPr="00750639">
        <w:rPr>
          <w:rFonts w:ascii="Times New Roman" w:hAnsi="Times New Roman" w:cs="Times New Roman"/>
          <w:b/>
        </w:rPr>
        <w:t>The Center for Water Security and Cooperation</w:t>
      </w:r>
      <w:r>
        <w:rPr>
          <w:rStyle w:val="FootnoteReference"/>
          <w:rFonts w:ascii="Times New Roman" w:hAnsi="Times New Roman" w:cs="Times New Roman"/>
          <w:b/>
        </w:rPr>
        <w:footnoteReference w:id="1"/>
      </w:r>
    </w:p>
    <w:p w14:paraId="4177FFFA" w14:textId="428D3AA1" w:rsidR="00750639" w:rsidRDefault="00750639" w:rsidP="00750639">
      <w:pPr>
        <w:spacing w:after="200"/>
        <w:ind w:left="-180" w:right="-180"/>
        <w:contextualSpacing/>
        <w:rPr>
          <w:rFonts w:ascii="Times New Roman" w:hAnsi="Times New Roman" w:cs="Times New Roman"/>
        </w:rPr>
      </w:pPr>
    </w:p>
    <w:p w14:paraId="3F0EFAA5" w14:textId="5908946A" w:rsidR="00490E23" w:rsidRPr="00490E23" w:rsidRDefault="00490E23" w:rsidP="00750639">
      <w:pPr>
        <w:spacing w:after="200"/>
        <w:ind w:left="-180" w:right="-180"/>
        <w:contextualSpacing/>
        <w:rPr>
          <w:rFonts w:ascii="Times New Roman" w:hAnsi="Times New Roman" w:cs="Times New Roman"/>
          <w:b/>
          <w:bCs/>
        </w:rPr>
      </w:pPr>
      <w:r>
        <w:rPr>
          <w:rFonts w:ascii="Times New Roman" w:hAnsi="Times New Roman" w:cs="Times New Roman"/>
          <w:b/>
          <w:bCs/>
        </w:rPr>
        <w:t>General Reflections</w:t>
      </w:r>
    </w:p>
    <w:p w14:paraId="00000004" w14:textId="6E7FEA7C" w:rsidR="00386939" w:rsidRDefault="00274F77"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The current draft General Comment does not </w:t>
      </w:r>
      <w:r w:rsidR="00F73836" w:rsidRPr="00750639">
        <w:rPr>
          <w:rFonts w:ascii="Times New Roman" w:hAnsi="Times New Roman" w:cs="Times New Roman"/>
        </w:rPr>
        <w:t>adequately address water and its critical importance to land rights.  W</w:t>
      </w:r>
      <w:r w:rsidR="00C72C90" w:rsidRPr="00750639">
        <w:rPr>
          <w:rFonts w:ascii="Times New Roman" w:hAnsi="Times New Roman" w:cs="Times New Roman"/>
        </w:rPr>
        <w:t>ater</w:t>
      </w:r>
      <w:r w:rsidR="00F73836" w:rsidRPr="00750639">
        <w:rPr>
          <w:rFonts w:ascii="Times New Roman" w:hAnsi="Times New Roman" w:cs="Times New Roman"/>
        </w:rPr>
        <w:t xml:space="preserve"> has a</w:t>
      </w:r>
      <w:r w:rsidR="00C72C90" w:rsidRPr="00750639">
        <w:rPr>
          <w:rFonts w:ascii="Times New Roman" w:hAnsi="Times New Roman" w:cs="Times New Roman"/>
        </w:rPr>
        <w:t xml:space="preserve"> vital role in land use</w:t>
      </w:r>
      <w:r w:rsidR="00F73836" w:rsidRPr="00750639">
        <w:rPr>
          <w:rFonts w:ascii="Times New Roman" w:hAnsi="Times New Roman" w:cs="Times New Roman"/>
        </w:rPr>
        <w:t xml:space="preserve">, and land use can also have a profound impact </w:t>
      </w:r>
      <w:r w:rsidR="00C72C90" w:rsidRPr="00750639">
        <w:rPr>
          <w:rFonts w:ascii="Times New Roman" w:hAnsi="Times New Roman" w:cs="Times New Roman"/>
        </w:rPr>
        <w:t xml:space="preserve">on water supply and quality. By not addressing water management and its relation to productive land use, the </w:t>
      </w:r>
      <w:r w:rsidR="00F73836" w:rsidRPr="00750639">
        <w:rPr>
          <w:rFonts w:ascii="Times New Roman" w:hAnsi="Times New Roman" w:cs="Times New Roman"/>
        </w:rPr>
        <w:t>General C</w:t>
      </w:r>
      <w:r w:rsidR="00C72C90" w:rsidRPr="00750639">
        <w:rPr>
          <w:rFonts w:ascii="Times New Roman" w:hAnsi="Times New Roman" w:cs="Times New Roman"/>
        </w:rPr>
        <w:t xml:space="preserve">omment </w:t>
      </w:r>
      <w:r w:rsidR="00F73836" w:rsidRPr="00750639">
        <w:rPr>
          <w:rFonts w:ascii="Times New Roman" w:hAnsi="Times New Roman" w:cs="Times New Roman"/>
        </w:rPr>
        <w:t>does not strike the needed balance between</w:t>
      </w:r>
      <w:r w:rsidR="00C72C90" w:rsidRPr="00750639">
        <w:rPr>
          <w:rFonts w:ascii="Times New Roman" w:hAnsi="Times New Roman" w:cs="Times New Roman"/>
        </w:rPr>
        <w:t xml:space="preserve"> land rights </w:t>
      </w:r>
      <w:r w:rsidR="00F73836" w:rsidRPr="00750639">
        <w:rPr>
          <w:rFonts w:ascii="Times New Roman" w:hAnsi="Times New Roman" w:cs="Times New Roman"/>
        </w:rPr>
        <w:t>and overall</w:t>
      </w:r>
      <w:r w:rsidR="00C72C90" w:rsidRPr="00750639">
        <w:rPr>
          <w:rFonts w:ascii="Times New Roman" w:hAnsi="Times New Roman" w:cs="Times New Roman"/>
        </w:rPr>
        <w:t xml:space="preserve"> water security</w:t>
      </w:r>
      <w:r w:rsidR="00F73836" w:rsidRPr="00750639">
        <w:rPr>
          <w:rFonts w:ascii="Times New Roman" w:hAnsi="Times New Roman" w:cs="Times New Roman"/>
        </w:rPr>
        <w:t xml:space="preserve">, which may encourage problematic trade-offs.  This balance is particularly important as states seek to meet the standards set in </w:t>
      </w:r>
      <w:r w:rsidR="00C72C90" w:rsidRPr="00750639">
        <w:rPr>
          <w:rFonts w:ascii="Times New Roman" w:hAnsi="Times New Roman" w:cs="Times New Roman"/>
        </w:rPr>
        <w:t xml:space="preserve">Sustainable Development Goal 6 </w:t>
      </w:r>
      <w:r w:rsidR="00F73836" w:rsidRPr="00750639">
        <w:rPr>
          <w:rFonts w:ascii="Times New Roman" w:hAnsi="Times New Roman" w:cs="Times New Roman"/>
        </w:rPr>
        <w:t xml:space="preserve">on </w:t>
      </w:r>
      <w:r w:rsidR="00C72C90" w:rsidRPr="00750639">
        <w:rPr>
          <w:rFonts w:ascii="Times New Roman" w:hAnsi="Times New Roman" w:cs="Times New Roman"/>
        </w:rPr>
        <w:t>“clean water and sanitation for all.”</w:t>
      </w:r>
      <w:r w:rsidR="00C72C90" w:rsidRPr="00750639">
        <w:rPr>
          <w:rFonts w:ascii="Times New Roman" w:hAnsi="Times New Roman" w:cs="Times New Roman"/>
          <w:vertAlign w:val="superscript"/>
        </w:rPr>
        <w:footnoteReference w:id="2"/>
      </w:r>
      <w:r w:rsidR="00F73836" w:rsidRPr="00750639">
        <w:rPr>
          <w:rFonts w:ascii="Times New Roman" w:hAnsi="Times New Roman" w:cs="Times New Roman"/>
        </w:rPr>
        <w:t xml:space="preserve">  A</w:t>
      </w:r>
      <w:r w:rsidR="00C72C90" w:rsidRPr="00750639">
        <w:rPr>
          <w:rFonts w:ascii="Times New Roman" w:hAnsi="Times New Roman" w:cs="Times New Roman"/>
        </w:rPr>
        <w:t>ddressing water</w:t>
      </w:r>
      <w:r w:rsidR="00F73836" w:rsidRPr="00750639">
        <w:rPr>
          <w:rFonts w:ascii="Times New Roman" w:hAnsi="Times New Roman" w:cs="Times New Roman"/>
        </w:rPr>
        <w:t xml:space="preserve"> fully</w:t>
      </w:r>
      <w:r w:rsidR="00C72C90" w:rsidRPr="00750639">
        <w:rPr>
          <w:rFonts w:ascii="Times New Roman" w:hAnsi="Times New Roman" w:cs="Times New Roman"/>
        </w:rPr>
        <w:t xml:space="preserve"> in the General Comment will also </w:t>
      </w:r>
      <w:r w:rsidR="00E51DC7" w:rsidRPr="00750639">
        <w:rPr>
          <w:rFonts w:ascii="Times New Roman" w:hAnsi="Times New Roman" w:cs="Times New Roman"/>
        </w:rPr>
        <w:t xml:space="preserve">improve </w:t>
      </w:r>
      <w:r w:rsidR="00C72C90" w:rsidRPr="00750639">
        <w:rPr>
          <w:rFonts w:ascii="Times New Roman" w:hAnsi="Times New Roman" w:cs="Times New Roman"/>
        </w:rPr>
        <w:t xml:space="preserve">land security. </w:t>
      </w:r>
      <w:r w:rsidR="00E51DC7" w:rsidRPr="00750639">
        <w:rPr>
          <w:rFonts w:ascii="Times New Roman" w:hAnsi="Times New Roman" w:cs="Times New Roman"/>
        </w:rPr>
        <w:t>Often, t</w:t>
      </w:r>
      <w:r w:rsidR="00C72C90" w:rsidRPr="00750639">
        <w:rPr>
          <w:rFonts w:ascii="Times New Roman" w:hAnsi="Times New Roman" w:cs="Times New Roman"/>
        </w:rPr>
        <w:t xml:space="preserve">he value of land is determined by the presence of water because water is necessary </w:t>
      </w:r>
      <w:r w:rsidR="00C72C90" w:rsidRPr="00750639">
        <w:rPr>
          <w:rFonts w:ascii="Times New Roman" w:hAnsi="Times New Roman" w:cs="Times New Roman"/>
        </w:rPr>
        <w:lastRenderedPageBreak/>
        <w:t>for all productive land uses including agricultural,</w:t>
      </w:r>
      <w:r w:rsidR="00C72C90" w:rsidRPr="00750639">
        <w:rPr>
          <w:rFonts w:ascii="Times New Roman" w:hAnsi="Times New Roman" w:cs="Times New Roman"/>
          <w:vertAlign w:val="superscript"/>
        </w:rPr>
        <w:footnoteReference w:id="3"/>
      </w:r>
      <w:r w:rsidR="00C72C90" w:rsidRPr="00750639">
        <w:rPr>
          <w:rFonts w:ascii="Times New Roman" w:hAnsi="Times New Roman" w:cs="Times New Roman"/>
        </w:rPr>
        <w:t xml:space="preserve"> industrial,</w:t>
      </w:r>
      <w:r w:rsidR="00C72C90" w:rsidRPr="00750639">
        <w:rPr>
          <w:rFonts w:ascii="Times New Roman" w:hAnsi="Times New Roman" w:cs="Times New Roman"/>
          <w:vertAlign w:val="superscript"/>
        </w:rPr>
        <w:footnoteReference w:id="4"/>
      </w:r>
      <w:r w:rsidR="00C72C90" w:rsidRPr="00750639">
        <w:rPr>
          <w:rFonts w:ascii="Times New Roman" w:hAnsi="Times New Roman" w:cs="Times New Roman"/>
        </w:rPr>
        <w:t xml:space="preserve"> commercial, energy,</w:t>
      </w:r>
      <w:r w:rsidR="00C72C90" w:rsidRPr="00750639">
        <w:rPr>
          <w:rFonts w:ascii="Times New Roman" w:hAnsi="Times New Roman" w:cs="Times New Roman"/>
          <w:vertAlign w:val="superscript"/>
        </w:rPr>
        <w:footnoteReference w:id="5"/>
      </w:r>
      <w:r w:rsidR="00C72C90" w:rsidRPr="00750639">
        <w:rPr>
          <w:rFonts w:ascii="Times New Roman" w:hAnsi="Times New Roman" w:cs="Times New Roman"/>
        </w:rPr>
        <w:t xml:space="preserve"> and domestic. </w:t>
      </w:r>
      <w:r w:rsidR="00E51DC7" w:rsidRPr="00750639">
        <w:rPr>
          <w:rFonts w:ascii="Times New Roman" w:hAnsi="Times New Roman" w:cs="Times New Roman"/>
        </w:rPr>
        <w:t>Without water, a land right may ultimately be an</w:t>
      </w:r>
      <w:r w:rsidR="00C72C90" w:rsidRPr="00750639">
        <w:rPr>
          <w:rFonts w:ascii="Times New Roman" w:hAnsi="Times New Roman" w:cs="Times New Roman"/>
        </w:rPr>
        <w:t xml:space="preserve"> illusory right.</w:t>
      </w:r>
      <w:r w:rsidR="00C72C90" w:rsidRPr="00750639">
        <w:rPr>
          <w:rFonts w:ascii="Times New Roman" w:hAnsi="Times New Roman" w:cs="Times New Roman"/>
          <w:vertAlign w:val="superscript"/>
        </w:rPr>
        <w:footnoteReference w:id="6"/>
      </w:r>
      <w:r w:rsidR="00C72C90" w:rsidRPr="00750639">
        <w:rPr>
          <w:rFonts w:ascii="Times New Roman" w:hAnsi="Times New Roman" w:cs="Times New Roman"/>
        </w:rPr>
        <w:t xml:space="preserve"> Therefore, the availability of land, how productive it is, </w:t>
      </w:r>
      <w:r w:rsidR="00E51DC7" w:rsidRPr="00750639">
        <w:rPr>
          <w:rFonts w:ascii="Times New Roman" w:hAnsi="Times New Roman" w:cs="Times New Roman"/>
        </w:rPr>
        <w:t xml:space="preserve">the advisability of granting tenure, </w:t>
      </w:r>
      <w:r w:rsidR="00C72C90" w:rsidRPr="00750639">
        <w:rPr>
          <w:rFonts w:ascii="Times New Roman" w:hAnsi="Times New Roman" w:cs="Times New Roman"/>
        </w:rPr>
        <w:t>and what it can be used for</w:t>
      </w:r>
      <w:r w:rsidR="00E51DC7" w:rsidRPr="00750639">
        <w:rPr>
          <w:rFonts w:ascii="Times New Roman" w:hAnsi="Times New Roman" w:cs="Times New Roman"/>
        </w:rPr>
        <w:t xml:space="preserve"> all reflect significant </w:t>
      </w:r>
      <w:r w:rsidR="00C72C90" w:rsidRPr="00750639">
        <w:rPr>
          <w:rFonts w:ascii="Times New Roman" w:hAnsi="Times New Roman" w:cs="Times New Roman"/>
        </w:rPr>
        <w:t>water issue</w:t>
      </w:r>
      <w:r w:rsidR="00E51DC7" w:rsidRPr="00750639">
        <w:rPr>
          <w:rFonts w:ascii="Times New Roman" w:hAnsi="Times New Roman" w:cs="Times New Roman"/>
        </w:rPr>
        <w:t>s</w:t>
      </w:r>
      <w:r w:rsidR="00C72C90" w:rsidRPr="00750639">
        <w:rPr>
          <w:rFonts w:ascii="Times New Roman" w:hAnsi="Times New Roman" w:cs="Times New Roman"/>
        </w:rPr>
        <w:t xml:space="preserve">, rather than </w:t>
      </w:r>
      <w:r w:rsidR="00E51DC7" w:rsidRPr="00750639">
        <w:rPr>
          <w:rFonts w:ascii="Times New Roman" w:hAnsi="Times New Roman" w:cs="Times New Roman"/>
        </w:rPr>
        <w:t xml:space="preserve">primarily </w:t>
      </w:r>
      <w:r w:rsidR="00C72C90" w:rsidRPr="00750639">
        <w:rPr>
          <w:rFonts w:ascii="Times New Roman" w:hAnsi="Times New Roman" w:cs="Times New Roman"/>
        </w:rPr>
        <w:t>land rights issue</w:t>
      </w:r>
      <w:r w:rsidR="00E51DC7" w:rsidRPr="00750639">
        <w:rPr>
          <w:rFonts w:ascii="Times New Roman" w:hAnsi="Times New Roman" w:cs="Times New Roman"/>
        </w:rPr>
        <w:t>s</w:t>
      </w:r>
      <w:r w:rsidR="00C72C90" w:rsidRPr="00750639">
        <w:rPr>
          <w:rFonts w:ascii="Times New Roman" w:hAnsi="Times New Roman" w:cs="Times New Roman"/>
        </w:rPr>
        <w:t>.</w:t>
      </w:r>
      <w:r w:rsidR="00C72C90" w:rsidRPr="00750639">
        <w:rPr>
          <w:rFonts w:ascii="Times New Roman" w:hAnsi="Times New Roman" w:cs="Times New Roman"/>
          <w:vertAlign w:val="superscript"/>
        </w:rPr>
        <w:footnoteReference w:id="7"/>
      </w:r>
      <w:r w:rsidR="00C72C90" w:rsidRPr="00750639">
        <w:rPr>
          <w:rFonts w:ascii="Times New Roman" w:hAnsi="Times New Roman" w:cs="Times New Roman"/>
        </w:rPr>
        <w:t xml:space="preserve">  </w:t>
      </w:r>
      <w:r w:rsidR="00E51DC7" w:rsidRPr="00750639">
        <w:rPr>
          <w:rFonts w:ascii="Times New Roman" w:hAnsi="Times New Roman" w:cs="Times New Roman"/>
        </w:rPr>
        <w:t>C</w:t>
      </w:r>
      <w:r w:rsidR="00C72C90" w:rsidRPr="00750639">
        <w:rPr>
          <w:rFonts w:ascii="Times New Roman" w:hAnsi="Times New Roman" w:cs="Times New Roman"/>
        </w:rPr>
        <w:t>larify</w:t>
      </w:r>
      <w:r w:rsidR="00E51DC7" w:rsidRPr="00750639">
        <w:rPr>
          <w:rFonts w:ascii="Times New Roman" w:hAnsi="Times New Roman" w:cs="Times New Roman"/>
        </w:rPr>
        <w:t>ing</w:t>
      </w:r>
      <w:r w:rsidR="00C72C90" w:rsidRPr="00750639">
        <w:rPr>
          <w:rFonts w:ascii="Times New Roman" w:hAnsi="Times New Roman" w:cs="Times New Roman"/>
        </w:rPr>
        <w:t xml:space="preserve"> water’s role in land rights </w:t>
      </w:r>
      <w:r w:rsidR="00E51DC7" w:rsidRPr="00750639">
        <w:rPr>
          <w:rFonts w:ascii="Times New Roman" w:hAnsi="Times New Roman" w:cs="Times New Roman"/>
        </w:rPr>
        <w:t xml:space="preserve">will </w:t>
      </w:r>
      <w:r w:rsidR="00C72C90" w:rsidRPr="00750639">
        <w:rPr>
          <w:rFonts w:ascii="Times New Roman" w:hAnsi="Times New Roman" w:cs="Times New Roman"/>
        </w:rPr>
        <w:t>encourage States to sustainably manage their water through planning and collaboration,</w:t>
      </w:r>
      <w:r w:rsidR="00E51DC7" w:rsidRPr="00750639">
        <w:rPr>
          <w:rFonts w:ascii="Times New Roman" w:hAnsi="Times New Roman" w:cs="Times New Roman"/>
        </w:rPr>
        <w:t xml:space="preserve"> allowing the</w:t>
      </w:r>
      <w:r w:rsidR="00C72C90" w:rsidRPr="00750639">
        <w:rPr>
          <w:rFonts w:ascii="Times New Roman" w:hAnsi="Times New Roman" w:cs="Times New Roman"/>
        </w:rPr>
        <w:t xml:space="preserve"> goal of increased land security </w:t>
      </w:r>
      <w:r w:rsidR="00E51DC7" w:rsidRPr="00750639">
        <w:rPr>
          <w:rFonts w:ascii="Times New Roman" w:hAnsi="Times New Roman" w:cs="Times New Roman"/>
        </w:rPr>
        <w:t>to be met</w:t>
      </w:r>
      <w:r w:rsidR="00C72C90" w:rsidRPr="00750639">
        <w:rPr>
          <w:rFonts w:ascii="Times New Roman" w:hAnsi="Times New Roman" w:cs="Times New Roman"/>
        </w:rPr>
        <w:t>.</w:t>
      </w:r>
      <w:r w:rsidR="00C72C90" w:rsidRPr="00750639">
        <w:rPr>
          <w:rFonts w:ascii="Times New Roman" w:hAnsi="Times New Roman" w:cs="Times New Roman"/>
          <w:vertAlign w:val="superscript"/>
        </w:rPr>
        <w:footnoteReference w:id="8"/>
      </w:r>
      <w:r w:rsidR="00C72C90" w:rsidRPr="00750639">
        <w:rPr>
          <w:rFonts w:ascii="Times New Roman" w:hAnsi="Times New Roman" w:cs="Times New Roman"/>
        </w:rPr>
        <w:t xml:space="preserve"> </w:t>
      </w:r>
    </w:p>
    <w:p w14:paraId="3C538CE9" w14:textId="77777777" w:rsidR="00750639" w:rsidRPr="00750639" w:rsidRDefault="00750639" w:rsidP="00750639">
      <w:pPr>
        <w:spacing w:after="200"/>
        <w:ind w:left="-180" w:right="-180"/>
        <w:contextualSpacing/>
        <w:rPr>
          <w:rFonts w:ascii="Times New Roman" w:hAnsi="Times New Roman" w:cs="Times New Roman"/>
        </w:rPr>
      </w:pPr>
    </w:p>
    <w:p w14:paraId="42364620" w14:textId="6C5195D7" w:rsidR="001219FF" w:rsidRDefault="00E51DC7"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Clearer incorporation of water also requires a more nuanced balancing of the individual human rights and the legal property rights that are also </w:t>
      </w:r>
      <w:r w:rsidRPr="00750639">
        <w:rPr>
          <w:rFonts w:ascii="Times New Roman" w:hAnsi="Times New Roman" w:cs="Times New Roman"/>
        </w:rPr>
        <w:lastRenderedPageBreak/>
        <w:t>implicated.  La</w:t>
      </w:r>
      <w:r w:rsidR="00C72C90" w:rsidRPr="00750639">
        <w:rPr>
          <w:rFonts w:ascii="Times New Roman" w:hAnsi="Times New Roman" w:cs="Times New Roman"/>
        </w:rPr>
        <w:t xml:space="preserve">nd and water rights </w:t>
      </w:r>
      <w:r w:rsidRPr="00750639">
        <w:rPr>
          <w:rFonts w:ascii="Times New Roman" w:hAnsi="Times New Roman" w:cs="Times New Roman"/>
        </w:rPr>
        <w:t xml:space="preserve">must be carefully coordinated in a regulatory structure and in a human rights framework, </w:t>
      </w:r>
      <w:r w:rsidR="00C72C90" w:rsidRPr="00750639">
        <w:rPr>
          <w:rFonts w:ascii="Times New Roman" w:hAnsi="Times New Roman" w:cs="Times New Roman"/>
        </w:rPr>
        <w:t xml:space="preserve">because </w:t>
      </w:r>
      <w:r w:rsidRPr="00750639">
        <w:rPr>
          <w:rFonts w:ascii="Times New Roman" w:hAnsi="Times New Roman" w:cs="Times New Roman"/>
        </w:rPr>
        <w:t>each set of rights</w:t>
      </w:r>
      <w:r w:rsidR="00C72C90" w:rsidRPr="00750639">
        <w:rPr>
          <w:rFonts w:ascii="Times New Roman" w:hAnsi="Times New Roman" w:cs="Times New Roman"/>
        </w:rPr>
        <w:t xml:space="preserve"> affect</w:t>
      </w:r>
      <w:r w:rsidRPr="00750639">
        <w:rPr>
          <w:rFonts w:ascii="Times New Roman" w:hAnsi="Times New Roman" w:cs="Times New Roman"/>
        </w:rPr>
        <w:t>s the</w:t>
      </w:r>
      <w:r w:rsidR="00C72C90" w:rsidRPr="00750639">
        <w:rPr>
          <w:rFonts w:ascii="Times New Roman" w:hAnsi="Times New Roman" w:cs="Times New Roman"/>
        </w:rPr>
        <w:t xml:space="preserve"> other’s availability and quality. Failing to consider</w:t>
      </w:r>
      <w:r w:rsidR="001219FF" w:rsidRPr="00750639">
        <w:rPr>
          <w:rFonts w:ascii="Times New Roman" w:hAnsi="Times New Roman" w:cs="Times New Roman"/>
        </w:rPr>
        <w:t xml:space="preserve"> the implications of</w:t>
      </w:r>
      <w:r w:rsidR="00C72C90" w:rsidRPr="00750639">
        <w:rPr>
          <w:rFonts w:ascii="Times New Roman" w:hAnsi="Times New Roman" w:cs="Times New Roman"/>
        </w:rPr>
        <w:t xml:space="preserve"> land and water rights together will undermine the efforts of states who are trying to sustainably manage these two interconnected resource systems</w:t>
      </w:r>
      <w:r w:rsidR="001219FF" w:rsidRPr="00750639">
        <w:rPr>
          <w:rFonts w:ascii="Times New Roman" w:hAnsi="Times New Roman" w:cs="Times New Roman"/>
        </w:rPr>
        <w:t xml:space="preserve">.  There needs to be a clearer path for States hoping to avoid conflicting regimes.  </w:t>
      </w:r>
      <w:r w:rsidR="00C72C90" w:rsidRPr="00750639">
        <w:rPr>
          <w:rFonts w:ascii="Times New Roman" w:hAnsi="Times New Roman" w:cs="Times New Roman"/>
        </w:rPr>
        <w:t xml:space="preserve">Conflicting </w:t>
      </w:r>
      <w:r w:rsidR="001219FF" w:rsidRPr="00750639">
        <w:rPr>
          <w:rFonts w:ascii="Times New Roman" w:hAnsi="Times New Roman" w:cs="Times New Roman"/>
        </w:rPr>
        <w:t xml:space="preserve">human rights </w:t>
      </w:r>
      <w:r w:rsidR="00C72C90" w:rsidRPr="00750639">
        <w:rPr>
          <w:rFonts w:ascii="Times New Roman" w:hAnsi="Times New Roman" w:cs="Times New Roman"/>
        </w:rPr>
        <w:t>directives</w:t>
      </w:r>
      <w:r w:rsidR="001219FF" w:rsidRPr="00750639">
        <w:rPr>
          <w:rFonts w:ascii="Times New Roman" w:hAnsi="Times New Roman" w:cs="Times New Roman"/>
        </w:rPr>
        <w:t>, or directives that undermine existing water rights,</w:t>
      </w:r>
      <w:r w:rsidR="00C72C90" w:rsidRPr="00750639">
        <w:rPr>
          <w:rFonts w:ascii="Times New Roman" w:hAnsi="Times New Roman" w:cs="Times New Roman"/>
        </w:rPr>
        <w:t xml:space="preserve"> </w:t>
      </w:r>
      <w:r w:rsidR="001219FF" w:rsidRPr="00750639">
        <w:rPr>
          <w:rFonts w:ascii="Times New Roman" w:hAnsi="Times New Roman" w:cs="Times New Roman"/>
        </w:rPr>
        <w:t>may undermine the stability of existing</w:t>
      </w:r>
      <w:r w:rsidR="00C72C90" w:rsidRPr="00750639">
        <w:rPr>
          <w:rFonts w:ascii="Times New Roman" w:hAnsi="Times New Roman" w:cs="Times New Roman"/>
        </w:rPr>
        <w:t xml:space="preserve"> land and water </w:t>
      </w:r>
      <w:r w:rsidR="001219FF" w:rsidRPr="00750639">
        <w:rPr>
          <w:rFonts w:ascii="Times New Roman" w:hAnsi="Times New Roman" w:cs="Times New Roman"/>
        </w:rPr>
        <w:t>regimes.</w:t>
      </w:r>
      <w:r w:rsidR="00C72C90" w:rsidRPr="00750639">
        <w:rPr>
          <w:rFonts w:ascii="Times New Roman" w:hAnsi="Times New Roman" w:cs="Times New Roman"/>
        </w:rPr>
        <w:t xml:space="preserve"> </w:t>
      </w:r>
    </w:p>
    <w:p w14:paraId="10EE5916" w14:textId="77777777" w:rsidR="00750639" w:rsidRPr="00750639" w:rsidRDefault="00750639" w:rsidP="00750639">
      <w:pPr>
        <w:spacing w:after="200"/>
        <w:ind w:left="-180" w:right="-180"/>
        <w:contextualSpacing/>
        <w:rPr>
          <w:rFonts w:ascii="Times New Roman" w:hAnsi="Times New Roman" w:cs="Times New Roman"/>
        </w:rPr>
      </w:pPr>
    </w:p>
    <w:p w14:paraId="5DE95CE4" w14:textId="5BFE2008" w:rsidR="001219FF" w:rsidRPr="00750639" w:rsidRDefault="001219FF"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While the import of land rights is critical, and may even be key to protecting land resources, ending conflict, redressing historical inequities, preserving indigenous peoples and cultures, and other important development goals, these cannot be traded against preserving clean and sufficient water for all.  Water is necessary for survival and life, and it must be preserved and protected.  Land does allow </w:t>
      </w:r>
      <w:proofErr w:type="gramStart"/>
      <w:r w:rsidRPr="00750639">
        <w:rPr>
          <w:rFonts w:ascii="Times New Roman" w:hAnsi="Times New Roman" w:cs="Times New Roman"/>
        </w:rPr>
        <w:t>for people</w:t>
      </w:r>
      <w:proofErr w:type="gramEnd"/>
      <w:r w:rsidRPr="00750639">
        <w:rPr>
          <w:rFonts w:ascii="Times New Roman" w:hAnsi="Times New Roman" w:cs="Times New Roman"/>
        </w:rPr>
        <w:t xml:space="preserve"> to thrive, develop and grow, and the importance of land rights is great.  But water is the key to useable, habitable land and to a broader sustainable society and state.  Water is the foundation on which the right to land and land rights </w:t>
      </w:r>
      <w:r w:rsidR="00DD3250" w:rsidRPr="00750639">
        <w:rPr>
          <w:rFonts w:ascii="Times New Roman" w:hAnsi="Times New Roman" w:cs="Times New Roman"/>
        </w:rPr>
        <w:t>are</w:t>
      </w:r>
      <w:r w:rsidRPr="00750639">
        <w:rPr>
          <w:rFonts w:ascii="Times New Roman" w:hAnsi="Times New Roman" w:cs="Times New Roman"/>
        </w:rPr>
        <w:t xml:space="preserve"> built, and as such it must be the starting point in this </w:t>
      </w:r>
      <w:r w:rsidR="00490E23">
        <w:rPr>
          <w:rFonts w:ascii="Times New Roman" w:hAnsi="Times New Roman" w:cs="Times New Roman"/>
        </w:rPr>
        <w:t xml:space="preserve">General </w:t>
      </w:r>
      <w:r w:rsidRPr="00750639">
        <w:rPr>
          <w:rFonts w:ascii="Times New Roman" w:hAnsi="Times New Roman" w:cs="Times New Roman"/>
        </w:rPr>
        <w:t>Comment.</w:t>
      </w:r>
    </w:p>
    <w:p w14:paraId="35E7F202" w14:textId="77777777" w:rsidR="00DC7797" w:rsidRPr="00750639" w:rsidRDefault="00DC7797" w:rsidP="00750639">
      <w:pPr>
        <w:spacing w:after="200"/>
        <w:ind w:left="-180" w:right="-180"/>
        <w:contextualSpacing/>
        <w:rPr>
          <w:rFonts w:ascii="Times New Roman" w:hAnsi="Times New Roman" w:cs="Times New Roman"/>
        </w:rPr>
      </w:pPr>
    </w:p>
    <w:p w14:paraId="00000008" w14:textId="65928B1A" w:rsidR="00386939" w:rsidRPr="00750639" w:rsidRDefault="00DC7797" w:rsidP="00750639">
      <w:pPr>
        <w:spacing w:after="200"/>
        <w:ind w:left="-180" w:right="-180"/>
        <w:contextualSpacing/>
        <w:rPr>
          <w:rFonts w:ascii="Times New Roman" w:hAnsi="Times New Roman" w:cs="Times New Roman"/>
          <w:b/>
        </w:rPr>
      </w:pPr>
      <w:r w:rsidRPr="00750639">
        <w:rPr>
          <w:rFonts w:ascii="Times New Roman" w:hAnsi="Times New Roman" w:cs="Times New Roman"/>
          <w:b/>
        </w:rPr>
        <w:t>Specific Comments</w:t>
      </w:r>
    </w:p>
    <w:p w14:paraId="00000009" w14:textId="0FEB3706" w:rsidR="00386939" w:rsidRPr="00750639" w:rsidRDefault="00E017A0" w:rsidP="00750639">
      <w:pPr>
        <w:spacing w:after="200"/>
        <w:ind w:left="-180" w:right="-180"/>
        <w:contextualSpacing/>
        <w:rPr>
          <w:rFonts w:ascii="Times New Roman" w:hAnsi="Times New Roman" w:cs="Times New Roman"/>
        </w:rPr>
      </w:pPr>
      <w:r w:rsidRPr="00750639">
        <w:rPr>
          <w:rFonts w:ascii="Times New Roman" w:hAnsi="Times New Roman" w:cs="Times New Roman"/>
        </w:rPr>
        <w:t>As noted above, the General Comment does not accurately reflect the complex relationship between land and water</w:t>
      </w:r>
      <w:r w:rsidR="00C72C90" w:rsidRPr="00750639">
        <w:rPr>
          <w:rFonts w:ascii="Times New Roman" w:hAnsi="Times New Roman" w:cs="Times New Roman"/>
        </w:rPr>
        <w:t>: “the right to land is an important precondition for the… rights to adequate food [and] water.”</w:t>
      </w:r>
      <w:r w:rsidR="00C72C90" w:rsidRPr="00750639">
        <w:rPr>
          <w:rFonts w:ascii="Times New Roman" w:hAnsi="Times New Roman" w:cs="Times New Roman"/>
          <w:vertAlign w:val="superscript"/>
        </w:rPr>
        <w:footnoteReference w:id="9"/>
      </w:r>
      <w:r w:rsidR="00C72C90" w:rsidRPr="00750639">
        <w:rPr>
          <w:rFonts w:ascii="Times New Roman" w:hAnsi="Times New Roman" w:cs="Times New Roman"/>
        </w:rPr>
        <w:t xml:space="preserve"> In actuality, water is </w:t>
      </w:r>
      <w:r w:rsidRPr="00750639">
        <w:rPr>
          <w:rFonts w:ascii="Times New Roman" w:hAnsi="Times New Roman" w:cs="Times New Roman"/>
        </w:rPr>
        <w:t>a</w:t>
      </w:r>
      <w:r w:rsidR="00C72C90" w:rsidRPr="00750639">
        <w:rPr>
          <w:rFonts w:ascii="Times New Roman" w:hAnsi="Times New Roman" w:cs="Times New Roman"/>
        </w:rPr>
        <w:t xml:space="preserve"> precondition for an exercisable right to land</w:t>
      </w:r>
      <w:r w:rsidRPr="00750639">
        <w:rPr>
          <w:rFonts w:ascii="Times New Roman" w:hAnsi="Times New Roman" w:cs="Times New Roman"/>
        </w:rPr>
        <w:t>; water can be provided in various ways</w:t>
      </w:r>
      <w:r w:rsidR="00C72C90" w:rsidRPr="00750639">
        <w:rPr>
          <w:rFonts w:ascii="Times New Roman" w:hAnsi="Times New Roman" w:cs="Times New Roman"/>
        </w:rPr>
        <w:t xml:space="preserve">. </w:t>
      </w:r>
      <w:r w:rsidRPr="00750639">
        <w:rPr>
          <w:rFonts w:ascii="Times New Roman" w:hAnsi="Times New Roman" w:cs="Times New Roman"/>
        </w:rPr>
        <w:t xml:space="preserve"> We also have concerns with this phrasing because </w:t>
      </w:r>
      <w:r w:rsidR="00C72C90" w:rsidRPr="00750639">
        <w:rPr>
          <w:rFonts w:ascii="Times New Roman" w:hAnsi="Times New Roman" w:cs="Times New Roman"/>
        </w:rPr>
        <w:t xml:space="preserve">water management </w:t>
      </w:r>
      <w:r w:rsidRPr="00750639">
        <w:rPr>
          <w:rFonts w:ascii="Times New Roman" w:hAnsi="Times New Roman" w:cs="Times New Roman"/>
        </w:rPr>
        <w:t xml:space="preserve">and land management have different legal systems and institutions; conflating </w:t>
      </w:r>
      <w:r w:rsidR="00C72C90" w:rsidRPr="00750639">
        <w:rPr>
          <w:rFonts w:ascii="Times New Roman" w:hAnsi="Times New Roman" w:cs="Times New Roman"/>
        </w:rPr>
        <w:t xml:space="preserve">water rights </w:t>
      </w:r>
      <w:r w:rsidRPr="00750639">
        <w:rPr>
          <w:rFonts w:ascii="Times New Roman" w:hAnsi="Times New Roman" w:cs="Times New Roman"/>
        </w:rPr>
        <w:t>and</w:t>
      </w:r>
      <w:r w:rsidR="00C72C90" w:rsidRPr="00750639">
        <w:rPr>
          <w:rFonts w:ascii="Times New Roman" w:hAnsi="Times New Roman" w:cs="Times New Roman"/>
        </w:rPr>
        <w:t xml:space="preserve"> land </w:t>
      </w:r>
      <w:r w:rsidR="00C72C90" w:rsidRPr="00750639">
        <w:rPr>
          <w:rFonts w:ascii="Times New Roman" w:hAnsi="Times New Roman" w:cs="Times New Roman"/>
        </w:rPr>
        <w:lastRenderedPageBreak/>
        <w:t xml:space="preserve">rights </w:t>
      </w:r>
      <w:r w:rsidRPr="00750639">
        <w:rPr>
          <w:rFonts w:ascii="Times New Roman" w:hAnsi="Times New Roman" w:cs="Times New Roman"/>
        </w:rPr>
        <w:t xml:space="preserve">may actually be </w:t>
      </w:r>
      <w:r w:rsidR="00C72C90" w:rsidRPr="00750639">
        <w:rPr>
          <w:rFonts w:ascii="Times New Roman" w:hAnsi="Times New Roman" w:cs="Times New Roman"/>
        </w:rPr>
        <w:t xml:space="preserve">legally inaccurate and confusing. The General Comment </w:t>
      </w:r>
      <w:r w:rsidR="00FE02B6" w:rsidRPr="00750639">
        <w:rPr>
          <w:rFonts w:ascii="Times New Roman" w:hAnsi="Times New Roman" w:cs="Times New Roman"/>
        </w:rPr>
        <w:t xml:space="preserve">could more accurately </w:t>
      </w:r>
      <w:r w:rsidR="00C72C90" w:rsidRPr="00750639">
        <w:rPr>
          <w:rFonts w:ascii="Times New Roman" w:hAnsi="Times New Roman" w:cs="Times New Roman"/>
        </w:rPr>
        <w:t>portray th</w:t>
      </w:r>
      <w:r w:rsidR="00FE02B6" w:rsidRPr="00750639">
        <w:rPr>
          <w:rFonts w:ascii="Times New Roman" w:hAnsi="Times New Roman" w:cs="Times New Roman"/>
        </w:rPr>
        <w:t>is relationship</w:t>
      </w:r>
      <w:r w:rsidR="00C72C90" w:rsidRPr="00750639">
        <w:rPr>
          <w:rFonts w:ascii="Times New Roman" w:hAnsi="Times New Roman" w:cs="Times New Roman"/>
        </w:rPr>
        <w:t>.</w:t>
      </w:r>
      <w:r w:rsidR="00C72C90" w:rsidRPr="00750639">
        <w:rPr>
          <w:rFonts w:ascii="Times New Roman" w:hAnsi="Times New Roman" w:cs="Times New Roman"/>
          <w:vertAlign w:val="superscript"/>
        </w:rPr>
        <w:footnoteReference w:id="10"/>
      </w:r>
      <w:r w:rsidR="00C72C90" w:rsidRPr="00750639">
        <w:rPr>
          <w:rFonts w:ascii="Times New Roman" w:hAnsi="Times New Roman" w:cs="Times New Roman"/>
        </w:rPr>
        <w:t xml:space="preserve"> </w:t>
      </w:r>
    </w:p>
    <w:p w14:paraId="4DAA9CD2" w14:textId="77777777" w:rsidR="00DC7797" w:rsidRPr="00750639" w:rsidRDefault="00DC7797" w:rsidP="00750639">
      <w:pPr>
        <w:spacing w:after="200"/>
        <w:ind w:left="-180" w:right="-180"/>
        <w:contextualSpacing/>
        <w:rPr>
          <w:rFonts w:ascii="Times New Roman" w:hAnsi="Times New Roman" w:cs="Times New Roman"/>
        </w:rPr>
      </w:pPr>
    </w:p>
    <w:p w14:paraId="0000000A" w14:textId="4C3F26A1" w:rsidR="00386939" w:rsidRDefault="00C72C90"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Although this section does admit there are separate management systems of “natural resources,” the </w:t>
      </w:r>
      <w:r w:rsidR="00FE02B6" w:rsidRPr="00750639">
        <w:rPr>
          <w:rFonts w:ascii="Times New Roman" w:hAnsi="Times New Roman" w:cs="Times New Roman"/>
        </w:rPr>
        <w:t>management of water related to land should be more clearly addressed</w:t>
      </w:r>
      <w:r w:rsidRPr="00750639">
        <w:rPr>
          <w:rFonts w:ascii="Times New Roman" w:hAnsi="Times New Roman" w:cs="Times New Roman"/>
        </w:rPr>
        <w:t>.</w:t>
      </w:r>
      <w:r w:rsidRPr="00750639">
        <w:rPr>
          <w:rFonts w:ascii="Times New Roman" w:hAnsi="Times New Roman" w:cs="Times New Roman"/>
          <w:vertAlign w:val="superscript"/>
        </w:rPr>
        <w:footnoteReference w:id="11"/>
      </w:r>
      <w:r w:rsidRPr="00750639">
        <w:rPr>
          <w:rFonts w:ascii="Times New Roman" w:hAnsi="Times New Roman" w:cs="Times New Roman"/>
        </w:rPr>
        <w:t xml:space="preserve"> The General Comment must include more context regarding the importance of water to “arable land,” “other productive resources” and “quality of land” so the reader understands the connection.</w:t>
      </w:r>
      <w:r w:rsidRPr="00750639">
        <w:rPr>
          <w:rFonts w:ascii="Times New Roman" w:hAnsi="Times New Roman" w:cs="Times New Roman"/>
          <w:vertAlign w:val="superscript"/>
        </w:rPr>
        <w:footnoteReference w:id="12"/>
      </w:r>
      <w:r w:rsidRPr="00750639">
        <w:rPr>
          <w:rFonts w:ascii="Times New Roman" w:hAnsi="Times New Roman" w:cs="Times New Roman"/>
        </w:rPr>
        <w:t xml:space="preserve"> To provide this background, the following language </w:t>
      </w:r>
      <w:r w:rsidR="00FE02B6" w:rsidRPr="00750639">
        <w:rPr>
          <w:rFonts w:ascii="Times New Roman" w:hAnsi="Times New Roman" w:cs="Times New Roman"/>
        </w:rPr>
        <w:t xml:space="preserve">could </w:t>
      </w:r>
      <w:r w:rsidRPr="00750639">
        <w:rPr>
          <w:rFonts w:ascii="Times New Roman" w:hAnsi="Times New Roman" w:cs="Times New Roman"/>
        </w:rPr>
        <w:t>be added:</w:t>
      </w:r>
    </w:p>
    <w:p w14:paraId="2DB9C21C" w14:textId="77777777" w:rsidR="00490E23" w:rsidRPr="00750639" w:rsidRDefault="00490E23" w:rsidP="00750639">
      <w:pPr>
        <w:spacing w:after="200"/>
        <w:ind w:left="-180" w:right="-180"/>
        <w:contextualSpacing/>
        <w:rPr>
          <w:rFonts w:ascii="Times New Roman" w:hAnsi="Times New Roman" w:cs="Times New Roman"/>
        </w:rPr>
      </w:pPr>
    </w:p>
    <w:p w14:paraId="0000000B" w14:textId="3EBA617A" w:rsidR="00386939" w:rsidRDefault="00C72C90" w:rsidP="00490E23">
      <w:pPr>
        <w:spacing w:after="200"/>
        <w:ind w:left="270" w:right="-180"/>
        <w:contextualSpacing/>
        <w:rPr>
          <w:rFonts w:ascii="Times New Roman" w:hAnsi="Times New Roman" w:cs="Times New Roman"/>
          <w:i/>
        </w:rPr>
      </w:pPr>
      <w:r w:rsidRPr="00750639">
        <w:rPr>
          <w:rFonts w:ascii="Times New Roman" w:hAnsi="Times New Roman" w:cs="Times New Roman"/>
          <w:i/>
        </w:rPr>
        <w:t xml:space="preserve">The productivity and quality of land is dependent on water supply. Without water, arable land becomes arid, forests and wetlands die, and the land becomes uninhabitable to humans. The continuing depletion and </w:t>
      </w:r>
      <w:r w:rsidR="00FE02B6" w:rsidRPr="00750639">
        <w:rPr>
          <w:rFonts w:ascii="Times New Roman" w:hAnsi="Times New Roman" w:cs="Times New Roman"/>
          <w:i/>
        </w:rPr>
        <w:t>improper</w:t>
      </w:r>
      <w:r w:rsidRPr="00750639">
        <w:rPr>
          <w:rFonts w:ascii="Times New Roman" w:hAnsi="Times New Roman" w:cs="Times New Roman"/>
          <w:i/>
        </w:rPr>
        <w:t xml:space="preserve"> distribution of water leads to reduced land productivity and insecure land rights because a right to land without water is a right to land with little value or use.</w:t>
      </w:r>
      <w:r w:rsidRPr="00750639">
        <w:rPr>
          <w:rFonts w:ascii="Times New Roman" w:hAnsi="Times New Roman" w:cs="Times New Roman"/>
          <w:i/>
          <w:vertAlign w:val="superscript"/>
        </w:rPr>
        <w:footnoteReference w:id="13"/>
      </w:r>
      <w:r w:rsidRPr="00750639">
        <w:rPr>
          <w:rFonts w:ascii="Times New Roman" w:hAnsi="Times New Roman" w:cs="Times New Roman"/>
          <w:i/>
        </w:rPr>
        <w:t xml:space="preserve"> Sustainably managed water is a vital component to meaningful land use. In order to combat the depletion and degradation of productive land, it is imperative to plan land rights and use in accordance with the associated water burden</w:t>
      </w:r>
      <w:r w:rsidR="00FE02B6" w:rsidRPr="00750639">
        <w:rPr>
          <w:rFonts w:ascii="Times New Roman" w:hAnsi="Times New Roman" w:cs="Times New Roman"/>
          <w:i/>
        </w:rPr>
        <w:t>, including the</w:t>
      </w:r>
      <w:r w:rsidRPr="00750639">
        <w:rPr>
          <w:rFonts w:ascii="Times New Roman" w:hAnsi="Times New Roman" w:cs="Times New Roman"/>
          <w:i/>
        </w:rPr>
        <w:t xml:space="preserve"> importance</w:t>
      </w:r>
      <w:r w:rsidR="00FE02B6" w:rsidRPr="00750639">
        <w:rPr>
          <w:rFonts w:ascii="Times New Roman" w:hAnsi="Times New Roman" w:cs="Times New Roman"/>
          <w:i/>
        </w:rPr>
        <w:t xml:space="preserve"> of those uses</w:t>
      </w:r>
      <w:r w:rsidRPr="00750639">
        <w:rPr>
          <w:rFonts w:ascii="Times New Roman" w:hAnsi="Times New Roman" w:cs="Times New Roman"/>
          <w:i/>
        </w:rPr>
        <w:t xml:space="preserve"> to human survival.  Water rights management is driven by the goal of sustainable allocation</w:t>
      </w:r>
      <w:r w:rsidR="00FE02B6" w:rsidRPr="00750639">
        <w:rPr>
          <w:rFonts w:ascii="Times New Roman" w:hAnsi="Times New Roman" w:cs="Times New Roman"/>
          <w:i/>
        </w:rPr>
        <w:t>.  Both the</w:t>
      </w:r>
      <w:r w:rsidRPr="00750639">
        <w:rPr>
          <w:rFonts w:ascii="Times New Roman" w:hAnsi="Times New Roman" w:cs="Times New Roman"/>
          <w:i/>
        </w:rPr>
        <w:t xml:space="preserve"> right</w:t>
      </w:r>
      <w:r w:rsidR="00FE02B6" w:rsidRPr="00750639">
        <w:rPr>
          <w:rFonts w:ascii="Times New Roman" w:hAnsi="Times New Roman" w:cs="Times New Roman"/>
          <w:i/>
        </w:rPr>
        <w:t xml:space="preserve"> to land and the right </w:t>
      </w:r>
      <w:r w:rsidR="00FE02B6" w:rsidRPr="00750639">
        <w:rPr>
          <w:rFonts w:ascii="Times New Roman" w:hAnsi="Times New Roman" w:cs="Times New Roman"/>
          <w:i/>
        </w:rPr>
        <w:lastRenderedPageBreak/>
        <w:t>to water</w:t>
      </w:r>
      <w:r w:rsidRPr="00750639">
        <w:rPr>
          <w:rFonts w:ascii="Times New Roman" w:hAnsi="Times New Roman" w:cs="Times New Roman"/>
          <w:i/>
        </w:rPr>
        <w:t xml:space="preserve"> requires a different level of flexibility, management, protection and monitoring to achieve its goal.</w:t>
      </w:r>
      <w:r w:rsidRPr="00750639">
        <w:rPr>
          <w:rFonts w:ascii="Times New Roman" w:hAnsi="Times New Roman" w:cs="Times New Roman"/>
          <w:i/>
          <w:vertAlign w:val="superscript"/>
        </w:rPr>
        <w:footnoteReference w:id="14"/>
      </w:r>
      <w:r w:rsidRPr="00750639">
        <w:rPr>
          <w:rFonts w:ascii="Times New Roman" w:hAnsi="Times New Roman" w:cs="Times New Roman"/>
          <w:i/>
        </w:rPr>
        <w:t xml:space="preserve"> The </w:t>
      </w:r>
      <w:r w:rsidR="00FE02B6" w:rsidRPr="00750639">
        <w:rPr>
          <w:rFonts w:ascii="Times New Roman" w:hAnsi="Times New Roman" w:cs="Times New Roman"/>
          <w:i/>
        </w:rPr>
        <w:t>legal rules</w:t>
      </w:r>
      <w:r w:rsidRPr="00750639">
        <w:rPr>
          <w:rFonts w:ascii="Times New Roman" w:hAnsi="Times New Roman" w:cs="Times New Roman"/>
          <w:i/>
        </w:rPr>
        <w:t xml:space="preserve"> that manage land and water are necessarily different because of varying goals and needs </w:t>
      </w:r>
      <w:r w:rsidR="00FE02B6" w:rsidRPr="00750639">
        <w:rPr>
          <w:rFonts w:ascii="Times New Roman" w:hAnsi="Times New Roman" w:cs="Times New Roman"/>
          <w:i/>
        </w:rPr>
        <w:t xml:space="preserve">and must be </w:t>
      </w:r>
      <w:r w:rsidRPr="00750639">
        <w:rPr>
          <w:rFonts w:ascii="Times New Roman" w:hAnsi="Times New Roman" w:cs="Times New Roman"/>
          <w:i/>
        </w:rPr>
        <w:t>coordinated to ensure land productivity and water sustainability.</w:t>
      </w:r>
      <w:r w:rsidR="00FE02B6" w:rsidRPr="00750639">
        <w:rPr>
          <w:rFonts w:ascii="Times New Roman" w:hAnsi="Times New Roman" w:cs="Times New Roman"/>
          <w:i/>
        </w:rPr>
        <w:t xml:space="preserve"> States </w:t>
      </w:r>
      <w:r w:rsidRPr="00750639">
        <w:rPr>
          <w:rFonts w:ascii="Times New Roman" w:hAnsi="Times New Roman" w:cs="Times New Roman"/>
          <w:i/>
        </w:rPr>
        <w:t>should implement robust planning, monitoring, accounting, and managing systems to preserve water and protect the land and its value.</w:t>
      </w:r>
      <w:r w:rsidRPr="00750639">
        <w:rPr>
          <w:rFonts w:ascii="Times New Roman" w:hAnsi="Times New Roman" w:cs="Times New Roman"/>
          <w:i/>
          <w:vertAlign w:val="superscript"/>
        </w:rPr>
        <w:footnoteReference w:id="15"/>
      </w:r>
      <w:r w:rsidRPr="00750639">
        <w:rPr>
          <w:rFonts w:ascii="Times New Roman" w:hAnsi="Times New Roman" w:cs="Times New Roman"/>
          <w:i/>
        </w:rPr>
        <w:t xml:space="preserve"> States should</w:t>
      </w:r>
      <w:r w:rsidR="00FE02B6" w:rsidRPr="00750639">
        <w:rPr>
          <w:rFonts w:ascii="Times New Roman" w:hAnsi="Times New Roman" w:cs="Times New Roman"/>
          <w:i/>
        </w:rPr>
        <w:t xml:space="preserve"> also</w:t>
      </w:r>
      <w:r w:rsidRPr="00750639">
        <w:rPr>
          <w:rFonts w:ascii="Times New Roman" w:hAnsi="Times New Roman" w:cs="Times New Roman"/>
          <w:i/>
        </w:rPr>
        <w:t xml:space="preserve"> include sustainable water management in their efforts to protect land rights by making water a </w:t>
      </w:r>
      <w:r w:rsidR="00FE02B6" w:rsidRPr="00750639">
        <w:rPr>
          <w:rFonts w:ascii="Times New Roman" w:hAnsi="Times New Roman" w:cs="Times New Roman"/>
          <w:i/>
        </w:rPr>
        <w:t>prerequisite</w:t>
      </w:r>
      <w:r w:rsidRPr="00750639">
        <w:rPr>
          <w:rFonts w:ascii="Times New Roman" w:hAnsi="Times New Roman" w:cs="Times New Roman"/>
          <w:i/>
        </w:rPr>
        <w:t xml:space="preserve"> consideration in policy concerning land rights and use.</w:t>
      </w:r>
    </w:p>
    <w:p w14:paraId="0F3A5798" w14:textId="77777777" w:rsidR="00490E23" w:rsidRPr="00750639" w:rsidRDefault="00490E23" w:rsidP="00750639">
      <w:pPr>
        <w:spacing w:after="200"/>
        <w:ind w:left="-180" w:right="-180"/>
        <w:contextualSpacing/>
        <w:rPr>
          <w:rFonts w:ascii="Times New Roman" w:hAnsi="Times New Roman" w:cs="Times New Roman"/>
          <w:i/>
        </w:rPr>
      </w:pPr>
    </w:p>
    <w:p w14:paraId="0000000C" w14:textId="41EF5151" w:rsidR="00386939" w:rsidRPr="00750639" w:rsidRDefault="00C72C90" w:rsidP="00750639">
      <w:pPr>
        <w:spacing w:after="200"/>
        <w:ind w:left="-180" w:right="-180"/>
        <w:contextualSpacing/>
        <w:rPr>
          <w:rFonts w:ascii="Times New Roman" w:hAnsi="Times New Roman" w:cs="Times New Roman"/>
        </w:rPr>
      </w:pPr>
      <w:r w:rsidRPr="00750639">
        <w:rPr>
          <w:rFonts w:ascii="Times New Roman" w:hAnsi="Times New Roman" w:cs="Times New Roman"/>
        </w:rPr>
        <w:t>Finally, the General Comment</w:t>
      </w:r>
      <w:r w:rsidR="00FE02B6" w:rsidRPr="00750639">
        <w:rPr>
          <w:rFonts w:ascii="Times New Roman" w:hAnsi="Times New Roman" w:cs="Times New Roman"/>
        </w:rPr>
        <w:t xml:space="preserve"> </w:t>
      </w:r>
      <w:r w:rsidRPr="00750639">
        <w:rPr>
          <w:rFonts w:ascii="Times New Roman" w:hAnsi="Times New Roman" w:cs="Times New Roman"/>
        </w:rPr>
        <w:t xml:space="preserve">must address the need for water in its environmental protection recommendations. Despite the preservation of “forests, wetlands, and grasslands” being dependent on water, the General Comment does not mention water management as a necessary component to preserving these ecosystems. </w:t>
      </w:r>
      <w:r w:rsidRPr="00750639">
        <w:rPr>
          <w:rFonts w:ascii="Times New Roman" w:hAnsi="Times New Roman" w:cs="Times New Roman"/>
          <w:vertAlign w:val="superscript"/>
        </w:rPr>
        <w:footnoteReference w:id="16"/>
      </w:r>
      <w:r w:rsidRPr="00750639">
        <w:rPr>
          <w:rFonts w:ascii="Times New Roman" w:hAnsi="Times New Roman" w:cs="Times New Roman"/>
        </w:rPr>
        <w:t xml:space="preserve"> The following language should be added to address this issue: “In order to preserve the water necessary for biodiversity and protect ecological environments</w:t>
      </w:r>
      <w:r w:rsidR="00FE02B6" w:rsidRPr="00750639">
        <w:rPr>
          <w:rFonts w:ascii="Times New Roman" w:hAnsi="Times New Roman" w:cs="Times New Roman"/>
        </w:rPr>
        <w:t xml:space="preserve"> that are </w:t>
      </w:r>
      <w:r w:rsidR="00FE02B6" w:rsidRPr="00750639">
        <w:rPr>
          <w:rFonts w:ascii="Times New Roman" w:hAnsi="Times New Roman" w:cs="Times New Roman"/>
        </w:rPr>
        <w:lastRenderedPageBreak/>
        <w:t>critical to land rights</w:t>
      </w:r>
      <w:r w:rsidRPr="00750639">
        <w:rPr>
          <w:rFonts w:ascii="Times New Roman" w:hAnsi="Times New Roman" w:cs="Times New Roman"/>
        </w:rPr>
        <w:t>, States should implement river basin plans, priority setting, water resource assessments, sustainable water withdrawal policies, and efficient use and minimum flow requirements.</w:t>
      </w:r>
      <w:r w:rsidRPr="00750639">
        <w:rPr>
          <w:rFonts w:ascii="Times New Roman" w:hAnsi="Times New Roman" w:cs="Times New Roman"/>
          <w:vertAlign w:val="superscript"/>
        </w:rPr>
        <w:footnoteReference w:id="17"/>
      </w:r>
    </w:p>
    <w:p w14:paraId="150F6758" w14:textId="77777777" w:rsidR="00DC7797" w:rsidRPr="00750639" w:rsidRDefault="00DC7797" w:rsidP="00750639">
      <w:pPr>
        <w:spacing w:after="200"/>
        <w:ind w:left="-180" w:right="-180"/>
        <w:contextualSpacing/>
        <w:rPr>
          <w:rFonts w:ascii="Times New Roman" w:hAnsi="Times New Roman" w:cs="Times New Roman"/>
        </w:rPr>
      </w:pPr>
    </w:p>
    <w:p w14:paraId="0000000D" w14:textId="77777777" w:rsidR="00386939" w:rsidRPr="00750639" w:rsidRDefault="00C72C90" w:rsidP="00750639">
      <w:pPr>
        <w:spacing w:after="200"/>
        <w:ind w:left="-180" w:right="-180"/>
        <w:contextualSpacing/>
        <w:rPr>
          <w:rFonts w:ascii="Times New Roman" w:hAnsi="Times New Roman" w:cs="Times New Roman"/>
          <w:bCs/>
          <w:u w:val="single"/>
        </w:rPr>
      </w:pPr>
      <w:r w:rsidRPr="00750639">
        <w:rPr>
          <w:rFonts w:ascii="Times New Roman" w:hAnsi="Times New Roman" w:cs="Times New Roman"/>
          <w:bCs/>
          <w:u w:val="single"/>
        </w:rPr>
        <w:t>Provisions in the Covenant Relating to Land</w:t>
      </w:r>
    </w:p>
    <w:p w14:paraId="0000000E" w14:textId="0AFC696C" w:rsidR="00386939" w:rsidRPr="00750639" w:rsidRDefault="002875E5"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Land use affects water quality from pollution and availability from increased consumption. </w:t>
      </w:r>
      <w:r w:rsidR="00C72C90" w:rsidRPr="00750639">
        <w:rPr>
          <w:rFonts w:ascii="Times New Roman" w:hAnsi="Times New Roman" w:cs="Times New Roman"/>
        </w:rPr>
        <w:t xml:space="preserve">The General Comment needs to </w:t>
      </w:r>
      <w:r w:rsidRPr="00750639">
        <w:rPr>
          <w:rFonts w:ascii="Times New Roman" w:hAnsi="Times New Roman" w:cs="Times New Roman"/>
        </w:rPr>
        <w:t>better limit the scope of land use and rights by addressing</w:t>
      </w:r>
      <w:r w:rsidR="00C72C90" w:rsidRPr="00750639">
        <w:rPr>
          <w:rFonts w:ascii="Times New Roman" w:hAnsi="Times New Roman" w:cs="Times New Roman"/>
        </w:rPr>
        <w:t xml:space="preserve"> </w:t>
      </w:r>
      <w:r w:rsidRPr="00750639">
        <w:rPr>
          <w:rFonts w:ascii="Times New Roman" w:hAnsi="Times New Roman" w:cs="Times New Roman"/>
        </w:rPr>
        <w:t xml:space="preserve">these impacts. </w:t>
      </w:r>
      <w:r w:rsidR="00C72C90" w:rsidRPr="00750639">
        <w:rPr>
          <w:rFonts w:ascii="Times New Roman" w:hAnsi="Times New Roman" w:cs="Times New Roman"/>
        </w:rPr>
        <w:t>The broader impact of formalized land rights must be included by adopting the following language: “Land rights may also encourage higher water consumption and increased pollution from new or expanded land use. To maintain the availability and quality of water for all other users in that basin, States must consider the intended use of the land and its impact on water availability and quality when formalizing land rights.”</w:t>
      </w:r>
    </w:p>
    <w:p w14:paraId="10650E88" w14:textId="77777777" w:rsidR="00DC7797" w:rsidRPr="00750639" w:rsidRDefault="00DC7797" w:rsidP="00750639">
      <w:pPr>
        <w:spacing w:after="200"/>
        <w:ind w:left="-180" w:right="-180"/>
        <w:contextualSpacing/>
        <w:rPr>
          <w:rFonts w:ascii="Times New Roman" w:hAnsi="Times New Roman" w:cs="Times New Roman"/>
        </w:rPr>
      </w:pPr>
    </w:p>
    <w:p w14:paraId="6B510A35" w14:textId="77777777" w:rsidR="00DC7797" w:rsidRPr="00750639" w:rsidRDefault="00C72C90" w:rsidP="00750639">
      <w:pPr>
        <w:spacing w:after="200"/>
        <w:ind w:left="-180" w:right="-180"/>
        <w:contextualSpacing/>
        <w:rPr>
          <w:rFonts w:ascii="Times New Roman" w:hAnsi="Times New Roman" w:cs="Times New Roman"/>
          <w:bCs/>
          <w:u w:val="single"/>
        </w:rPr>
      </w:pPr>
      <w:r w:rsidRPr="00750639">
        <w:rPr>
          <w:rFonts w:ascii="Times New Roman" w:hAnsi="Times New Roman" w:cs="Times New Roman"/>
          <w:bCs/>
          <w:u w:val="single"/>
        </w:rPr>
        <w:t>Obligations of States parties under the Covenant</w:t>
      </w:r>
    </w:p>
    <w:p w14:paraId="00000010" w14:textId="1F019422" w:rsidR="00386939" w:rsidRPr="00750639" w:rsidRDefault="00C72C90"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The obligations of States parties under the General Comment must include a directive for States to respect, protect, and fulfill water obligations as well. Currently, the draft leaves out water from the State’s obligations which will leave the land vulnerable to degradation and lower yields. </w:t>
      </w:r>
    </w:p>
    <w:p w14:paraId="1A9CA004" w14:textId="77777777" w:rsidR="00DC7797" w:rsidRPr="00750639" w:rsidRDefault="00DC7797" w:rsidP="00750639">
      <w:pPr>
        <w:spacing w:after="200"/>
        <w:ind w:left="-180" w:right="-180"/>
        <w:contextualSpacing/>
        <w:rPr>
          <w:rFonts w:ascii="Times New Roman" w:hAnsi="Times New Roman" w:cs="Times New Roman"/>
          <w:b/>
        </w:rPr>
      </w:pPr>
    </w:p>
    <w:p w14:paraId="00000011" w14:textId="05B36DC2" w:rsidR="00386939" w:rsidRPr="00750639" w:rsidRDefault="00C72C90" w:rsidP="00750639">
      <w:pPr>
        <w:pBdr>
          <w:top w:val="nil"/>
          <w:left w:val="nil"/>
          <w:bottom w:val="nil"/>
          <w:right w:val="nil"/>
          <w:between w:val="nil"/>
        </w:pBdr>
        <w:spacing w:after="200"/>
        <w:ind w:left="-180" w:right="-180"/>
        <w:contextualSpacing/>
        <w:rPr>
          <w:rFonts w:ascii="Times New Roman" w:hAnsi="Times New Roman" w:cs="Times New Roman"/>
        </w:rPr>
      </w:pPr>
      <w:r w:rsidRPr="00750639">
        <w:rPr>
          <w:rFonts w:ascii="Times New Roman" w:hAnsi="Times New Roman" w:cs="Times New Roman"/>
        </w:rPr>
        <w:t>The General Comment must create opportunities for public engagement and oversight</w:t>
      </w:r>
      <w:r w:rsidR="002875E5" w:rsidRPr="00750639">
        <w:rPr>
          <w:rFonts w:ascii="Times New Roman" w:hAnsi="Times New Roman" w:cs="Times New Roman"/>
        </w:rPr>
        <w:t xml:space="preserve"> to protect w</w:t>
      </w:r>
      <w:r w:rsidRPr="00750639">
        <w:rPr>
          <w:rFonts w:ascii="Times New Roman" w:hAnsi="Times New Roman" w:cs="Times New Roman"/>
        </w:rPr>
        <w:t>ater security</w:t>
      </w:r>
      <w:r w:rsidR="002875E5" w:rsidRPr="00750639">
        <w:rPr>
          <w:rFonts w:ascii="Times New Roman" w:hAnsi="Times New Roman" w:cs="Times New Roman"/>
        </w:rPr>
        <w:t xml:space="preserve"> and the viability of</w:t>
      </w:r>
      <w:r w:rsidRPr="00750639">
        <w:rPr>
          <w:rFonts w:ascii="Times New Roman" w:hAnsi="Times New Roman" w:cs="Times New Roman"/>
        </w:rPr>
        <w:t xml:space="preserve"> land. The draft does not advise States to coordinate with other water users when distributing land rights, despite the effect</w:t>
      </w:r>
      <w:r w:rsidR="002875E5" w:rsidRPr="00750639">
        <w:rPr>
          <w:rFonts w:ascii="Times New Roman" w:hAnsi="Times New Roman" w:cs="Times New Roman"/>
        </w:rPr>
        <w:t xml:space="preserve">s land and </w:t>
      </w:r>
      <w:r w:rsidRPr="00750639">
        <w:rPr>
          <w:rFonts w:ascii="Times New Roman" w:hAnsi="Times New Roman" w:cs="Times New Roman"/>
        </w:rPr>
        <w:t>water use ha</w:t>
      </w:r>
      <w:r w:rsidR="002875E5" w:rsidRPr="00750639">
        <w:rPr>
          <w:rFonts w:ascii="Times New Roman" w:hAnsi="Times New Roman" w:cs="Times New Roman"/>
        </w:rPr>
        <w:t>ve</w:t>
      </w:r>
      <w:r w:rsidRPr="00750639">
        <w:rPr>
          <w:rFonts w:ascii="Times New Roman" w:hAnsi="Times New Roman" w:cs="Times New Roman"/>
        </w:rPr>
        <w:t xml:space="preserve"> on all other users in the basin and the need to protect these rights as well. The same laws, policies, and procedures to promote participation and transparency in land rights, must also be applied to the water use associated with the land right. The draft should be changed to include this responsibility: “</w:t>
      </w:r>
      <w:r w:rsidR="002875E5" w:rsidRPr="00750639">
        <w:rPr>
          <w:rFonts w:ascii="Times New Roman" w:hAnsi="Times New Roman" w:cs="Times New Roman"/>
        </w:rPr>
        <w:t>States are</w:t>
      </w:r>
      <w:r w:rsidRPr="00750639">
        <w:rPr>
          <w:rFonts w:ascii="Times New Roman" w:hAnsi="Times New Roman" w:cs="Times New Roman"/>
        </w:rPr>
        <w:t xml:space="preserve"> also obligated to ensure other water users are </w:t>
      </w:r>
      <w:r w:rsidRPr="00750639">
        <w:rPr>
          <w:rFonts w:ascii="Times New Roman" w:hAnsi="Times New Roman" w:cs="Times New Roman"/>
        </w:rPr>
        <w:lastRenderedPageBreak/>
        <w:t xml:space="preserve">not disadvantaged by </w:t>
      </w:r>
      <w:r w:rsidR="002875E5" w:rsidRPr="00750639">
        <w:rPr>
          <w:rFonts w:ascii="Times New Roman" w:hAnsi="Times New Roman" w:cs="Times New Roman"/>
        </w:rPr>
        <w:t xml:space="preserve">newly </w:t>
      </w:r>
      <w:r w:rsidRPr="00750639">
        <w:rPr>
          <w:rFonts w:ascii="Times New Roman" w:hAnsi="Times New Roman" w:cs="Times New Roman"/>
        </w:rPr>
        <w:t>allocated land rights</w:t>
      </w:r>
      <w:r w:rsidR="002875E5" w:rsidRPr="00750639">
        <w:rPr>
          <w:rFonts w:ascii="Times New Roman" w:hAnsi="Times New Roman" w:cs="Times New Roman"/>
        </w:rPr>
        <w:t>, including the</w:t>
      </w:r>
      <w:r w:rsidRPr="00750639">
        <w:rPr>
          <w:rFonts w:ascii="Times New Roman" w:hAnsi="Times New Roman" w:cs="Times New Roman"/>
        </w:rPr>
        <w:t xml:space="preserve"> obligat</w:t>
      </w:r>
      <w:r w:rsidR="002875E5" w:rsidRPr="00750639">
        <w:rPr>
          <w:rFonts w:ascii="Times New Roman" w:hAnsi="Times New Roman" w:cs="Times New Roman"/>
        </w:rPr>
        <w:t>ion</w:t>
      </w:r>
      <w:r w:rsidRPr="00750639">
        <w:rPr>
          <w:rFonts w:ascii="Times New Roman" w:hAnsi="Times New Roman" w:cs="Times New Roman"/>
        </w:rPr>
        <w:t xml:space="preserve"> to </w:t>
      </w:r>
      <w:r w:rsidR="002875E5" w:rsidRPr="00750639">
        <w:rPr>
          <w:rFonts w:ascii="Times New Roman" w:hAnsi="Times New Roman" w:cs="Times New Roman"/>
        </w:rPr>
        <w:t xml:space="preserve">act transparently, </w:t>
      </w:r>
      <w:r w:rsidRPr="00750639">
        <w:rPr>
          <w:rFonts w:ascii="Times New Roman" w:hAnsi="Times New Roman" w:cs="Times New Roman"/>
        </w:rPr>
        <w:t xml:space="preserve">ensure meaningful </w:t>
      </w:r>
      <w:r w:rsidR="002875E5" w:rsidRPr="00750639">
        <w:rPr>
          <w:rFonts w:ascii="Times New Roman" w:hAnsi="Times New Roman" w:cs="Times New Roman"/>
        </w:rPr>
        <w:t xml:space="preserve">public </w:t>
      </w:r>
      <w:r w:rsidRPr="00750639">
        <w:rPr>
          <w:rFonts w:ascii="Times New Roman" w:hAnsi="Times New Roman" w:cs="Times New Roman"/>
        </w:rPr>
        <w:t>consultation and participation</w:t>
      </w:r>
      <w:r w:rsidR="002875E5" w:rsidRPr="00750639">
        <w:rPr>
          <w:rFonts w:ascii="Times New Roman" w:hAnsi="Times New Roman" w:cs="Times New Roman"/>
        </w:rPr>
        <w:t>, particularly for marginalized communities</w:t>
      </w:r>
      <w:r w:rsidRPr="00750639">
        <w:rPr>
          <w:rFonts w:ascii="Times New Roman" w:hAnsi="Times New Roman" w:cs="Times New Roman"/>
        </w:rPr>
        <w:t xml:space="preserve">. </w:t>
      </w:r>
      <w:r w:rsidR="002875E5" w:rsidRPr="00750639">
        <w:rPr>
          <w:rFonts w:ascii="Times New Roman" w:hAnsi="Times New Roman" w:cs="Times New Roman"/>
        </w:rPr>
        <w:t>States</w:t>
      </w:r>
      <w:r w:rsidRPr="00750639">
        <w:rPr>
          <w:rFonts w:ascii="Times New Roman" w:hAnsi="Times New Roman" w:cs="Times New Roman"/>
        </w:rPr>
        <w:t xml:space="preserve"> must also regularly </w:t>
      </w:r>
      <w:r w:rsidR="002875E5" w:rsidRPr="00750639">
        <w:rPr>
          <w:rFonts w:ascii="Times New Roman" w:hAnsi="Times New Roman" w:cs="Times New Roman"/>
        </w:rPr>
        <w:t>review and publish information on these uses</w:t>
      </w:r>
      <w:r w:rsidRPr="00750639">
        <w:rPr>
          <w:rFonts w:ascii="Times New Roman" w:hAnsi="Times New Roman" w:cs="Times New Roman"/>
        </w:rPr>
        <w:t xml:space="preserve"> </w:t>
      </w:r>
      <w:r w:rsidR="002875E5" w:rsidRPr="00750639">
        <w:rPr>
          <w:rFonts w:ascii="Times New Roman" w:hAnsi="Times New Roman" w:cs="Times New Roman"/>
        </w:rPr>
        <w:t xml:space="preserve">to create </w:t>
      </w:r>
      <w:r w:rsidRPr="00750639">
        <w:rPr>
          <w:rFonts w:ascii="Times New Roman" w:hAnsi="Times New Roman" w:cs="Times New Roman"/>
        </w:rPr>
        <w:t>opportunit</w:t>
      </w:r>
      <w:r w:rsidR="002875E5" w:rsidRPr="00750639">
        <w:rPr>
          <w:rFonts w:ascii="Times New Roman" w:hAnsi="Times New Roman" w:cs="Times New Roman"/>
        </w:rPr>
        <w:t>ies</w:t>
      </w:r>
      <w:r w:rsidRPr="00750639">
        <w:rPr>
          <w:rFonts w:ascii="Times New Roman" w:hAnsi="Times New Roman" w:cs="Times New Roman"/>
        </w:rPr>
        <w:t xml:space="preserve"> for public participation and </w:t>
      </w:r>
      <w:r w:rsidR="002875E5" w:rsidRPr="00750639">
        <w:rPr>
          <w:rFonts w:ascii="Times New Roman" w:hAnsi="Times New Roman" w:cs="Times New Roman"/>
        </w:rPr>
        <w:t xml:space="preserve">enhance </w:t>
      </w:r>
      <w:r w:rsidRPr="00750639">
        <w:rPr>
          <w:rFonts w:ascii="Times New Roman" w:hAnsi="Times New Roman" w:cs="Times New Roman"/>
        </w:rPr>
        <w:t>accountability.”</w:t>
      </w:r>
    </w:p>
    <w:p w14:paraId="4F8656B6" w14:textId="77777777" w:rsidR="00DC7797" w:rsidRPr="00750639" w:rsidRDefault="00DC7797" w:rsidP="00750639">
      <w:pPr>
        <w:pBdr>
          <w:top w:val="nil"/>
          <w:left w:val="nil"/>
          <w:bottom w:val="nil"/>
          <w:right w:val="nil"/>
          <w:between w:val="nil"/>
        </w:pBdr>
        <w:spacing w:after="200"/>
        <w:ind w:left="-180" w:right="-180"/>
        <w:contextualSpacing/>
        <w:rPr>
          <w:rFonts w:ascii="Times New Roman" w:hAnsi="Times New Roman" w:cs="Times New Roman"/>
        </w:rPr>
      </w:pPr>
    </w:p>
    <w:p w14:paraId="00000012" w14:textId="6FB95689" w:rsidR="00386939" w:rsidRPr="00750639" w:rsidRDefault="00C72C90" w:rsidP="00750639">
      <w:pPr>
        <w:pBdr>
          <w:top w:val="nil"/>
          <w:left w:val="nil"/>
          <w:bottom w:val="nil"/>
          <w:right w:val="nil"/>
          <w:between w:val="nil"/>
        </w:pBdr>
        <w:spacing w:after="200"/>
        <w:ind w:left="-180" w:right="-180"/>
        <w:contextualSpacing/>
        <w:rPr>
          <w:rFonts w:ascii="Times New Roman" w:hAnsi="Times New Roman" w:cs="Times New Roman"/>
        </w:rPr>
      </w:pPr>
      <w:r w:rsidRPr="00750639">
        <w:rPr>
          <w:rFonts w:ascii="Times New Roman" w:hAnsi="Times New Roman" w:cs="Times New Roman"/>
        </w:rPr>
        <w:t>The General Comment creates an obligation of State parties to protect land rights</w:t>
      </w:r>
      <w:r w:rsidR="002875E5" w:rsidRPr="00750639">
        <w:rPr>
          <w:rFonts w:ascii="Times New Roman" w:hAnsi="Times New Roman" w:cs="Times New Roman"/>
        </w:rPr>
        <w:t xml:space="preserve">.  For these </w:t>
      </w:r>
      <w:r w:rsidRPr="00750639">
        <w:rPr>
          <w:rFonts w:ascii="Times New Roman" w:hAnsi="Times New Roman" w:cs="Times New Roman"/>
        </w:rPr>
        <w:t>land rights</w:t>
      </w:r>
      <w:r w:rsidR="002875E5" w:rsidRPr="00750639">
        <w:rPr>
          <w:rFonts w:ascii="Times New Roman" w:hAnsi="Times New Roman" w:cs="Times New Roman"/>
        </w:rPr>
        <w:t xml:space="preserve"> to be concrete, proper </w:t>
      </w:r>
      <w:r w:rsidRPr="00750639">
        <w:rPr>
          <w:rFonts w:ascii="Times New Roman" w:hAnsi="Times New Roman" w:cs="Times New Roman"/>
        </w:rPr>
        <w:t>water management</w:t>
      </w:r>
      <w:r w:rsidR="002875E5" w:rsidRPr="00750639">
        <w:rPr>
          <w:rFonts w:ascii="Times New Roman" w:hAnsi="Times New Roman" w:cs="Times New Roman"/>
        </w:rPr>
        <w:t xml:space="preserve"> must be required</w:t>
      </w:r>
      <w:r w:rsidRPr="00750639">
        <w:rPr>
          <w:rFonts w:ascii="Times New Roman" w:hAnsi="Times New Roman" w:cs="Times New Roman"/>
        </w:rPr>
        <w:t xml:space="preserve">. First, </w:t>
      </w:r>
      <w:r w:rsidR="002875E5" w:rsidRPr="00750639">
        <w:rPr>
          <w:rFonts w:ascii="Times New Roman" w:hAnsi="Times New Roman" w:cs="Times New Roman"/>
        </w:rPr>
        <w:t>d</w:t>
      </w:r>
      <w:r w:rsidRPr="00750639">
        <w:rPr>
          <w:rFonts w:ascii="Times New Roman" w:hAnsi="Times New Roman" w:cs="Times New Roman"/>
        </w:rPr>
        <w:t>ispossession of land through force and eviction</w:t>
      </w:r>
      <w:r w:rsidR="002875E5" w:rsidRPr="00750639">
        <w:rPr>
          <w:rFonts w:ascii="Times New Roman" w:hAnsi="Times New Roman" w:cs="Times New Roman"/>
        </w:rPr>
        <w:t xml:space="preserve"> should be expanded to include </w:t>
      </w:r>
      <w:r w:rsidRPr="00750639">
        <w:rPr>
          <w:rFonts w:ascii="Times New Roman" w:hAnsi="Times New Roman" w:cs="Times New Roman"/>
        </w:rPr>
        <w:t>displacement due to inadequate wate</w:t>
      </w:r>
      <w:r w:rsidR="002875E5" w:rsidRPr="00750639">
        <w:rPr>
          <w:rFonts w:ascii="Times New Roman" w:hAnsi="Times New Roman" w:cs="Times New Roman"/>
        </w:rPr>
        <w:t>r</w:t>
      </w:r>
      <w:r w:rsidRPr="00750639">
        <w:rPr>
          <w:rFonts w:ascii="Times New Roman" w:hAnsi="Times New Roman" w:cs="Times New Roman"/>
        </w:rPr>
        <w:t>.</w:t>
      </w:r>
      <w:r w:rsidRPr="00750639">
        <w:rPr>
          <w:rFonts w:ascii="Times New Roman" w:hAnsi="Times New Roman" w:cs="Times New Roman"/>
          <w:vertAlign w:val="superscript"/>
        </w:rPr>
        <w:footnoteReference w:id="18"/>
      </w:r>
      <w:r w:rsidRPr="00750639">
        <w:rPr>
          <w:rFonts w:ascii="Times New Roman" w:hAnsi="Times New Roman" w:cs="Times New Roman"/>
        </w:rPr>
        <w:t xml:space="preserve"> To fix this,</w:t>
      </w:r>
      <w:r w:rsidR="003F1E20" w:rsidRPr="00750639">
        <w:rPr>
          <w:rFonts w:ascii="Times New Roman" w:hAnsi="Times New Roman" w:cs="Times New Roman"/>
        </w:rPr>
        <w:t xml:space="preserve"> include</w:t>
      </w:r>
      <w:r w:rsidRPr="00750639">
        <w:rPr>
          <w:rFonts w:ascii="Times New Roman" w:hAnsi="Times New Roman" w:cs="Times New Roman"/>
        </w:rPr>
        <w:t xml:space="preserve"> “or a threat to the human right to water” after “other threats to land” when discussing “measures to ensure that all persons possess a reasonable degree of security in relation to their relationship with land.”</w:t>
      </w:r>
      <w:r w:rsidRPr="00750639">
        <w:rPr>
          <w:rFonts w:ascii="Times New Roman" w:hAnsi="Times New Roman" w:cs="Times New Roman"/>
          <w:vertAlign w:val="superscript"/>
        </w:rPr>
        <w:footnoteReference w:id="19"/>
      </w:r>
      <w:r w:rsidRPr="00750639">
        <w:rPr>
          <w:rFonts w:ascii="Times New Roman" w:hAnsi="Times New Roman" w:cs="Times New Roman"/>
        </w:rPr>
        <w:t xml:space="preserve"> In the event of relocation, the “alternative accommodation” must include a “</w:t>
      </w:r>
      <w:r w:rsidR="003F1E20" w:rsidRPr="00750639">
        <w:rPr>
          <w:rFonts w:ascii="Times New Roman" w:hAnsi="Times New Roman" w:cs="Times New Roman"/>
        </w:rPr>
        <w:t>sufficient quantity and quality of</w:t>
      </w:r>
      <w:r w:rsidRPr="00750639">
        <w:rPr>
          <w:rFonts w:ascii="Times New Roman" w:hAnsi="Times New Roman" w:cs="Times New Roman"/>
        </w:rPr>
        <w:t xml:space="preserve"> water</w:t>
      </w:r>
      <w:r w:rsidR="003F1E20" w:rsidRPr="00750639">
        <w:rPr>
          <w:rFonts w:ascii="Times New Roman" w:hAnsi="Times New Roman" w:cs="Times New Roman"/>
        </w:rPr>
        <w:t xml:space="preserve"> to meet basic needs now and in the future</w:t>
      </w:r>
      <w:r w:rsidRPr="00750639">
        <w:rPr>
          <w:rFonts w:ascii="Times New Roman" w:hAnsi="Times New Roman" w:cs="Times New Roman"/>
        </w:rPr>
        <w:t>” under the list of public services that should be provided.</w:t>
      </w:r>
      <w:r w:rsidRPr="00750639">
        <w:rPr>
          <w:rFonts w:ascii="Times New Roman" w:hAnsi="Times New Roman" w:cs="Times New Roman"/>
          <w:vertAlign w:val="superscript"/>
        </w:rPr>
        <w:footnoteReference w:id="20"/>
      </w:r>
    </w:p>
    <w:p w14:paraId="3439BE7B" w14:textId="77777777" w:rsidR="00DC7797" w:rsidRPr="00750639" w:rsidRDefault="00DC7797" w:rsidP="00750639">
      <w:pPr>
        <w:pBdr>
          <w:top w:val="nil"/>
          <w:left w:val="nil"/>
          <w:bottom w:val="nil"/>
          <w:right w:val="nil"/>
          <w:between w:val="nil"/>
        </w:pBdr>
        <w:spacing w:after="200"/>
        <w:ind w:left="-180" w:right="-180"/>
        <w:contextualSpacing/>
        <w:rPr>
          <w:rFonts w:ascii="Times New Roman" w:hAnsi="Times New Roman" w:cs="Times New Roman"/>
        </w:rPr>
      </w:pPr>
    </w:p>
    <w:p w14:paraId="00000013" w14:textId="264D4023" w:rsidR="00386939" w:rsidRPr="00750639" w:rsidRDefault="00C72C90" w:rsidP="00750639">
      <w:pPr>
        <w:pBdr>
          <w:top w:val="nil"/>
          <w:left w:val="nil"/>
          <w:bottom w:val="nil"/>
          <w:right w:val="nil"/>
          <w:between w:val="nil"/>
        </w:pBdr>
        <w:spacing w:after="200"/>
        <w:ind w:left="-180" w:right="-180"/>
        <w:contextualSpacing/>
        <w:rPr>
          <w:rFonts w:ascii="Times New Roman" w:hAnsi="Times New Roman" w:cs="Times New Roman"/>
        </w:rPr>
      </w:pPr>
      <w:r w:rsidRPr="00750639">
        <w:rPr>
          <w:rFonts w:ascii="Times New Roman" w:hAnsi="Times New Roman" w:cs="Times New Roman"/>
        </w:rPr>
        <w:t xml:space="preserve">The General Comment </w:t>
      </w:r>
      <w:r w:rsidR="003F1E20" w:rsidRPr="00750639">
        <w:rPr>
          <w:rFonts w:ascii="Times New Roman" w:hAnsi="Times New Roman" w:cs="Times New Roman"/>
        </w:rPr>
        <w:t>should include</w:t>
      </w:r>
      <w:r w:rsidRPr="00750639">
        <w:rPr>
          <w:rFonts w:ascii="Times New Roman" w:hAnsi="Times New Roman" w:cs="Times New Roman"/>
        </w:rPr>
        <w:t xml:space="preserve"> sustainable water management as a necessary component to ensuring that land-based investments are responsible. The General Comment </w:t>
      </w:r>
      <w:r w:rsidR="003F1E20" w:rsidRPr="00750639">
        <w:rPr>
          <w:rFonts w:ascii="Times New Roman" w:hAnsi="Times New Roman" w:cs="Times New Roman"/>
        </w:rPr>
        <w:t>should include “availability of sufficient quantity and quality of water for present and future needs” as part of the</w:t>
      </w:r>
      <w:r w:rsidRPr="00750639">
        <w:rPr>
          <w:rFonts w:ascii="Times New Roman" w:hAnsi="Times New Roman" w:cs="Times New Roman"/>
        </w:rPr>
        <w:t xml:space="preserve"> “clear standards and protections</w:t>
      </w:r>
      <w:r w:rsidR="003F1E20" w:rsidRPr="00750639">
        <w:rPr>
          <w:rFonts w:ascii="Times New Roman" w:hAnsi="Times New Roman" w:cs="Times New Roman"/>
        </w:rPr>
        <w:t xml:space="preserve">” needed </w:t>
      </w:r>
      <w:r w:rsidRPr="00750639">
        <w:rPr>
          <w:rFonts w:ascii="Times New Roman" w:hAnsi="Times New Roman" w:cs="Times New Roman"/>
        </w:rPr>
        <w:t>for large-scale land acquisitions</w:t>
      </w:r>
      <w:r w:rsidR="003F1E20" w:rsidRPr="00750639">
        <w:rPr>
          <w:rFonts w:ascii="Times New Roman" w:hAnsi="Times New Roman" w:cs="Times New Roman"/>
        </w:rPr>
        <w:t xml:space="preserve">.  </w:t>
      </w:r>
      <w:r w:rsidRPr="00750639">
        <w:rPr>
          <w:rFonts w:ascii="Times New Roman" w:hAnsi="Times New Roman" w:cs="Times New Roman"/>
        </w:rPr>
        <w:t>States</w:t>
      </w:r>
      <w:r w:rsidR="003F1E20" w:rsidRPr="00750639">
        <w:rPr>
          <w:rFonts w:ascii="Times New Roman" w:hAnsi="Times New Roman" w:cs="Times New Roman"/>
        </w:rPr>
        <w:t xml:space="preserve"> should</w:t>
      </w:r>
      <w:r w:rsidRPr="00750639">
        <w:rPr>
          <w:rFonts w:ascii="Times New Roman" w:hAnsi="Times New Roman" w:cs="Times New Roman"/>
        </w:rPr>
        <w:t xml:space="preserve"> consider water availability and quality when approving large-scale transactions.</w:t>
      </w:r>
      <w:r w:rsidRPr="00750639">
        <w:rPr>
          <w:rFonts w:ascii="Times New Roman" w:hAnsi="Times New Roman" w:cs="Times New Roman"/>
          <w:vertAlign w:val="superscript"/>
        </w:rPr>
        <w:footnoteReference w:id="21"/>
      </w:r>
      <w:r w:rsidRPr="00750639">
        <w:rPr>
          <w:rFonts w:ascii="Times New Roman" w:hAnsi="Times New Roman" w:cs="Times New Roman"/>
        </w:rPr>
        <w:t xml:space="preserve"> </w:t>
      </w:r>
    </w:p>
    <w:p w14:paraId="7CA2552E" w14:textId="77777777" w:rsidR="00DC7797" w:rsidRPr="00750639" w:rsidRDefault="00DC7797" w:rsidP="00750639">
      <w:pPr>
        <w:pBdr>
          <w:top w:val="nil"/>
          <w:left w:val="nil"/>
          <w:bottom w:val="nil"/>
          <w:right w:val="nil"/>
          <w:between w:val="nil"/>
        </w:pBdr>
        <w:spacing w:after="200"/>
        <w:ind w:left="-180" w:right="-180"/>
        <w:contextualSpacing/>
        <w:rPr>
          <w:rFonts w:ascii="Times New Roman" w:hAnsi="Times New Roman" w:cs="Times New Roman"/>
        </w:rPr>
      </w:pPr>
    </w:p>
    <w:p w14:paraId="00000014" w14:textId="7AAAB713" w:rsidR="00386939" w:rsidRPr="00750639" w:rsidRDefault="00C72C90" w:rsidP="00750639">
      <w:pPr>
        <w:pBdr>
          <w:top w:val="nil"/>
          <w:left w:val="nil"/>
          <w:bottom w:val="nil"/>
          <w:right w:val="nil"/>
          <w:between w:val="nil"/>
        </w:pBdr>
        <w:spacing w:after="200"/>
        <w:ind w:left="-180" w:right="-180"/>
        <w:contextualSpacing/>
        <w:rPr>
          <w:rFonts w:ascii="Times New Roman" w:hAnsi="Times New Roman" w:cs="Times New Roman"/>
          <w:color w:val="212529"/>
          <w:highlight w:val="white"/>
        </w:rPr>
      </w:pPr>
      <w:r w:rsidRPr="00750639">
        <w:rPr>
          <w:rFonts w:ascii="Times New Roman" w:hAnsi="Times New Roman" w:cs="Times New Roman"/>
          <w:color w:val="212529"/>
          <w:highlight w:val="white"/>
        </w:rPr>
        <w:t>Within the State’s obligation to fulfill, States</w:t>
      </w:r>
      <w:r w:rsidR="003F1E20" w:rsidRPr="00750639">
        <w:rPr>
          <w:rFonts w:ascii="Times New Roman" w:hAnsi="Times New Roman" w:cs="Times New Roman"/>
          <w:color w:val="212529"/>
          <w:highlight w:val="white"/>
        </w:rPr>
        <w:t xml:space="preserve"> should be called upon</w:t>
      </w:r>
      <w:r w:rsidRPr="00750639">
        <w:rPr>
          <w:rFonts w:ascii="Times New Roman" w:hAnsi="Times New Roman" w:cs="Times New Roman"/>
          <w:color w:val="212529"/>
          <w:highlight w:val="white"/>
        </w:rPr>
        <w:t xml:space="preserve"> to manage and educate rights holders about </w:t>
      </w:r>
      <w:r w:rsidR="003F1E20" w:rsidRPr="00750639">
        <w:rPr>
          <w:rFonts w:ascii="Times New Roman" w:hAnsi="Times New Roman" w:cs="Times New Roman"/>
          <w:color w:val="212529"/>
          <w:highlight w:val="white"/>
        </w:rPr>
        <w:t xml:space="preserve">sustainable water practices alongside </w:t>
      </w:r>
      <w:r w:rsidRPr="00750639">
        <w:rPr>
          <w:rFonts w:ascii="Times New Roman" w:hAnsi="Times New Roman" w:cs="Times New Roman"/>
          <w:color w:val="212529"/>
          <w:highlight w:val="white"/>
        </w:rPr>
        <w:t xml:space="preserve">land preservation practices. </w:t>
      </w:r>
      <w:r w:rsidR="003F1E20" w:rsidRPr="00750639">
        <w:rPr>
          <w:rFonts w:ascii="Times New Roman" w:hAnsi="Times New Roman" w:cs="Times New Roman"/>
          <w:color w:val="212529"/>
          <w:highlight w:val="white"/>
        </w:rPr>
        <w:t>In addition to support for</w:t>
      </w:r>
      <w:r w:rsidRPr="00750639">
        <w:rPr>
          <w:rFonts w:ascii="Times New Roman" w:hAnsi="Times New Roman" w:cs="Times New Roman"/>
          <w:color w:val="212529"/>
          <w:highlight w:val="white"/>
        </w:rPr>
        <w:t xml:space="preserve"> small, family-owned farms through marketing opportunities and the pooling of machines</w:t>
      </w:r>
      <w:r w:rsidR="003F1E20" w:rsidRPr="00750639">
        <w:rPr>
          <w:rFonts w:ascii="Times New Roman" w:hAnsi="Times New Roman" w:cs="Times New Roman"/>
          <w:color w:val="212529"/>
          <w:highlight w:val="white"/>
        </w:rPr>
        <w:t>, States should provide</w:t>
      </w:r>
      <w:r w:rsidRPr="00750639">
        <w:rPr>
          <w:rFonts w:ascii="Times New Roman" w:hAnsi="Times New Roman" w:cs="Times New Roman"/>
          <w:color w:val="212529"/>
          <w:highlight w:val="white"/>
        </w:rPr>
        <w:t xml:space="preserve"> “support sustainable water practices through policies that educate small agricultural users and encourage water preservation through education and incentives."</w:t>
      </w:r>
      <w:r w:rsidRPr="00750639">
        <w:rPr>
          <w:rFonts w:ascii="Times New Roman" w:hAnsi="Times New Roman" w:cs="Times New Roman"/>
          <w:color w:val="212529"/>
          <w:highlight w:val="white"/>
          <w:vertAlign w:val="superscript"/>
        </w:rPr>
        <w:footnoteReference w:id="22"/>
      </w:r>
      <w:r w:rsidRPr="00750639">
        <w:rPr>
          <w:rFonts w:ascii="Times New Roman" w:hAnsi="Times New Roman" w:cs="Times New Roman"/>
          <w:color w:val="212529"/>
          <w:highlight w:val="white"/>
        </w:rPr>
        <w:t xml:space="preserve"> Additionally, the draft should </w:t>
      </w:r>
      <w:r w:rsidR="003F1E20" w:rsidRPr="00750639">
        <w:rPr>
          <w:rFonts w:ascii="Times New Roman" w:hAnsi="Times New Roman" w:cs="Times New Roman"/>
          <w:color w:val="212529"/>
          <w:highlight w:val="white"/>
        </w:rPr>
        <w:t xml:space="preserve">ensure that </w:t>
      </w:r>
      <w:r w:rsidRPr="00750639">
        <w:rPr>
          <w:rFonts w:ascii="Times New Roman" w:hAnsi="Times New Roman" w:cs="Times New Roman"/>
          <w:color w:val="212529"/>
          <w:highlight w:val="white"/>
        </w:rPr>
        <w:t>“the State should engage in long term planning which includes water accounting, minimum flow levels, and reserves for environmental protection and sustainability</w:t>
      </w:r>
      <w:r w:rsidR="003F1E20" w:rsidRPr="00750639">
        <w:rPr>
          <w:rFonts w:ascii="Times New Roman" w:hAnsi="Times New Roman" w:cs="Times New Roman"/>
          <w:color w:val="212529"/>
          <w:highlight w:val="white"/>
        </w:rPr>
        <w:t>” as part of their land practices.</w:t>
      </w:r>
      <w:r w:rsidRPr="00750639">
        <w:rPr>
          <w:rFonts w:ascii="Times New Roman" w:hAnsi="Times New Roman" w:cs="Times New Roman"/>
          <w:color w:val="212529"/>
          <w:highlight w:val="white"/>
          <w:vertAlign w:val="superscript"/>
        </w:rPr>
        <w:footnoteReference w:id="23"/>
      </w:r>
      <w:r w:rsidRPr="00750639">
        <w:rPr>
          <w:rFonts w:ascii="Times New Roman" w:hAnsi="Times New Roman" w:cs="Times New Roman"/>
          <w:color w:val="212529"/>
          <w:highlight w:val="white"/>
        </w:rPr>
        <w:t xml:space="preserve"> These changes will ensure that the General Comment more successfully protects the productivity of land</w:t>
      </w:r>
      <w:r w:rsidR="003F1E20" w:rsidRPr="00750639">
        <w:rPr>
          <w:rFonts w:ascii="Times New Roman" w:hAnsi="Times New Roman" w:cs="Times New Roman"/>
          <w:color w:val="212529"/>
          <w:highlight w:val="white"/>
        </w:rPr>
        <w:t>.</w:t>
      </w:r>
    </w:p>
    <w:p w14:paraId="023E4D5D" w14:textId="77777777" w:rsidR="00DC7797" w:rsidRPr="00750639" w:rsidRDefault="00DC7797" w:rsidP="00750639">
      <w:pPr>
        <w:pBdr>
          <w:top w:val="nil"/>
          <w:left w:val="nil"/>
          <w:bottom w:val="nil"/>
          <w:right w:val="nil"/>
          <w:between w:val="nil"/>
        </w:pBdr>
        <w:spacing w:after="200"/>
        <w:ind w:left="-180" w:right="-180"/>
        <w:contextualSpacing/>
        <w:rPr>
          <w:rFonts w:ascii="Times New Roman" w:eastAsia="Times New Roman" w:hAnsi="Times New Roman" w:cs="Times New Roman"/>
          <w:color w:val="212529"/>
          <w:sz w:val="20"/>
          <w:szCs w:val="20"/>
          <w:highlight w:val="white"/>
        </w:rPr>
      </w:pPr>
    </w:p>
    <w:p w14:paraId="00000015" w14:textId="254F149C" w:rsidR="00386939" w:rsidRPr="00750639" w:rsidRDefault="003F1E20" w:rsidP="00750639">
      <w:pPr>
        <w:spacing w:after="200"/>
        <w:ind w:left="-180" w:right="-180"/>
        <w:contextualSpacing/>
        <w:rPr>
          <w:rFonts w:ascii="Times New Roman" w:hAnsi="Times New Roman" w:cs="Times New Roman"/>
          <w:color w:val="212529"/>
        </w:rPr>
      </w:pPr>
      <w:r w:rsidRPr="00750639">
        <w:rPr>
          <w:rFonts w:ascii="Times New Roman" w:hAnsi="Times New Roman" w:cs="Times New Roman"/>
          <w:color w:val="212529"/>
          <w:highlight w:val="white"/>
        </w:rPr>
        <w:t>The</w:t>
      </w:r>
      <w:r w:rsidR="00C72C90" w:rsidRPr="00750639">
        <w:rPr>
          <w:rFonts w:ascii="Times New Roman" w:hAnsi="Times New Roman" w:cs="Times New Roman"/>
          <w:color w:val="212529"/>
          <w:highlight w:val="white"/>
        </w:rPr>
        <w:t xml:space="preserve"> General Comment </w:t>
      </w:r>
      <w:r w:rsidRPr="00750639">
        <w:rPr>
          <w:rFonts w:ascii="Times New Roman" w:hAnsi="Times New Roman" w:cs="Times New Roman"/>
          <w:color w:val="212529"/>
          <w:highlight w:val="white"/>
        </w:rPr>
        <w:t>should require</w:t>
      </w:r>
      <w:r w:rsidR="00C72C90" w:rsidRPr="00750639">
        <w:rPr>
          <w:rFonts w:ascii="Times New Roman" w:hAnsi="Times New Roman" w:cs="Times New Roman"/>
          <w:color w:val="212529"/>
          <w:highlight w:val="white"/>
        </w:rPr>
        <w:t xml:space="preserve"> robust transnational collaboration for water management. There are </w:t>
      </w:r>
      <w:r w:rsidRPr="00750639">
        <w:rPr>
          <w:rFonts w:ascii="Times New Roman" w:hAnsi="Times New Roman" w:cs="Times New Roman"/>
          <w:color w:val="212529"/>
          <w:highlight w:val="white"/>
        </w:rPr>
        <w:t>many</w:t>
      </w:r>
      <w:r w:rsidR="00C72C90" w:rsidRPr="00750639">
        <w:rPr>
          <w:rFonts w:ascii="Times New Roman" w:hAnsi="Times New Roman" w:cs="Times New Roman"/>
          <w:color w:val="212529"/>
          <w:highlight w:val="white"/>
        </w:rPr>
        <w:t xml:space="preserve"> water basins </w:t>
      </w:r>
      <w:r w:rsidRPr="00750639">
        <w:rPr>
          <w:rFonts w:ascii="Times New Roman" w:hAnsi="Times New Roman" w:cs="Times New Roman"/>
          <w:color w:val="212529"/>
          <w:highlight w:val="white"/>
        </w:rPr>
        <w:t>that traverse international</w:t>
      </w:r>
      <w:r w:rsidR="00C72C90" w:rsidRPr="00750639">
        <w:rPr>
          <w:rFonts w:ascii="Times New Roman" w:hAnsi="Times New Roman" w:cs="Times New Roman"/>
          <w:color w:val="212529"/>
          <w:highlight w:val="white"/>
        </w:rPr>
        <w:t xml:space="preserve"> borders</w:t>
      </w:r>
      <w:r w:rsidRPr="00750639">
        <w:rPr>
          <w:rFonts w:ascii="Times New Roman" w:hAnsi="Times New Roman" w:cs="Times New Roman"/>
          <w:color w:val="212529"/>
          <w:highlight w:val="white"/>
        </w:rPr>
        <w:t xml:space="preserve"> that impact land in multiple States.</w:t>
      </w:r>
      <w:r w:rsidR="00C72C90" w:rsidRPr="00750639">
        <w:rPr>
          <w:rFonts w:ascii="Times New Roman" w:hAnsi="Times New Roman" w:cs="Times New Roman"/>
          <w:color w:val="212529"/>
          <w:highlight w:val="white"/>
        </w:rPr>
        <w:t xml:space="preserve"> </w:t>
      </w:r>
      <w:r w:rsidRPr="00750639">
        <w:rPr>
          <w:rFonts w:ascii="Times New Roman" w:hAnsi="Times New Roman" w:cs="Times New Roman"/>
          <w:color w:val="212529"/>
          <w:highlight w:val="white"/>
        </w:rPr>
        <w:t>This requires extensive cross-boundary</w:t>
      </w:r>
      <w:r w:rsidR="00C72C90" w:rsidRPr="00750639">
        <w:rPr>
          <w:rFonts w:ascii="Times New Roman" w:hAnsi="Times New Roman" w:cs="Times New Roman"/>
          <w:color w:val="212529"/>
          <w:highlight w:val="white"/>
        </w:rPr>
        <w:t xml:space="preserve"> collaboration. </w:t>
      </w:r>
      <w:r w:rsidRPr="00750639">
        <w:rPr>
          <w:rFonts w:ascii="Times New Roman" w:hAnsi="Times New Roman" w:cs="Times New Roman"/>
          <w:color w:val="212529"/>
          <w:highlight w:val="white"/>
        </w:rPr>
        <w:t>The</w:t>
      </w:r>
      <w:r w:rsidR="00C72C90" w:rsidRPr="00750639">
        <w:rPr>
          <w:rFonts w:ascii="Times New Roman" w:hAnsi="Times New Roman" w:cs="Times New Roman"/>
          <w:color w:val="212529"/>
          <w:highlight w:val="white"/>
        </w:rPr>
        <w:t xml:space="preserve"> General Comment </w:t>
      </w:r>
      <w:r w:rsidRPr="00750639">
        <w:rPr>
          <w:rFonts w:ascii="Times New Roman" w:hAnsi="Times New Roman" w:cs="Times New Roman"/>
          <w:color w:val="212529"/>
          <w:highlight w:val="white"/>
        </w:rPr>
        <w:t>should reinforce the customary international law obligation to respect, protect, or fulfill any specific obligations surrounding water management in discussing i</w:t>
      </w:r>
      <w:r w:rsidR="00C72C90" w:rsidRPr="00750639">
        <w:rPr>
          <w:rFonts w:ascii="Times New Roman" w:hAnsi="Times New Roman" w:cs="Times New Roman"/>
          <w:color w:val="212529"/>
          <w:highlight w:val="white"/>
        </w:rPr>
        <w:t>nternational cooperation and assistance</w:t>
      </w:r>
      <w:r w:rsidRPr="00750639">
        <w:rPr>
          <w:rFonts w:ascii="Times New Roman" w:hAnsi="Times New Roman" w:cs="Times New Roman"/>
          <w:color w:val="212529"/>
          <w:highlight w:val="white"/>
        </w:rPr>
        <w:t xml:space="preserve">.  </w:t>
      </w:r>
      <w:r w:rsidR="00C72C90" w:rsidRPr="00750639">
        <w:rPr>
          <w:rFonts w:ascii="Times New Roman" w:hAnsi="Times New Roman" w:cs="Times New Roman"/>
          <w:color w:val="212529"/>
          <w:highlight w:val="white"/>
        </w:rPr>
        <w:t xml:space="preserve">States </w:t>
      </w:r>
      <w:r w:rsidR="00DC7797" w:rsidRPr="00750639">
        <w:rPr>
          <w:rFonts w:ascii="Times New Roman" w:hAnsi="Times New Roman" w:cs="Times New Roman"/>
          <w:color w:val="212529"/>
          <w:highlight w:val="white"/>
        </w:rPr>
        <w:t>should be encouraged to</w:t>
      </w:r>
      <w:r w:rsidR="00C72C90" w:rsidRPr="00750639">
        <w:rPr>
          <w:rFonts w:ascii="Times New Roman" w:hAnsi="Times New Roman" w:cs="Times New Roman"/>
          <w:color w:val="212529"/>
          <w:highlight w:val="white"/>
        </w:rPr>
        <w:t xml:space="preserve"> “</w:t>
      </w:r>
      <w:r w:rsidR="00DC7797" w:rsidRPr="00750639">
        <w:rPr>
          <w:rFonts w:ascii="Times New Roman" w:hAnsi="Times New Roman" w:cs="Times New Roman"/>
          <w:color w:val="212529"/>
        </w:rPr>
        <w:t xml:space="preserve">coordinate </w:t>
      </w:r>
      <w:r w:rsidR="00C72C90" w:rsidRPr="00750639">
        <w:rPr>
          <w:rFonts w:ascii="Times New Roman" w:hAnsi="Times New Roman" w:cs="Times New Roman"/>
          <w:color w:val="212529"/>
        </w:rPr>
        <w:t>water use within a specific water basin across international boundaries</w:t>
      </w:r>
      <w:r w:rsidR="00DC7797" w:rsidRPr="00750639">
        <w:rPr>
          <w:rFonts w:ascii="Times New Roman" w:hAnsi="Times New Roman" w:cs="Times New Roman"/>
          <w:color w:val="212529"/>
        </w:rPr>
        <w:t xml:space="preserve">, including </w:t>
      </w:r>
      <w:r w:rsidR="00C72C90" w:rsidRPr="00750639">
        <w:rPr>
          <w:rFonts w:ascii="Times New Roman" w:hAnsi="Times New Roman" w:cs="Times New Roman"/>
          <w:color w:val="212529"/>
        </w:rPr>
        <w:t xml:space="preserve">data sharing, negotiating, planning, and </w:t>
      </w:r>
      <w:r w:rsidR="00DC7797" w:rsidRPr="00750639">
        <w:rPr>
          <w:rFonts w:ascii="Times New Roman" w:hAnsi="Times New Roman" w:cs="Times New Roman"/>
          <w:color w:val="212529"/>
        </w:rPr>
        <w:t xml:space="preserve">sufficient </w:t>
      </w:r>
      <w:r w:rsidR="00C72C90" w:rsidRPr="00750639">
        <w:rPr>
          <w:rFonts w:ascii="Times New Roman" w:hAnsi="Times New Roman" w:cs="Times New Roman"/>
          <w:color w:val="212529"/>
        </w:rPr>
        <w:t xml:space="preserve">power to ensure </w:t>
      </w:r>
      <w:r w:rsidR="00DC7797" w:rsidRPr="00750639">
        <w:rPr>
          <w:rFonts w:ascii="Times New Roman" w:hAnsi="Times New Roman" w:cs="Times New Roman"/>
          <w:color w:val="212529"/>
        </w:rPr>
        <w:t>management of both land and water across boundaries</w:t>
      </w:r>
      <w:r w:rsidR="00C72C90" w:rsidRPr="00750639">
        <w:rPr>
          <w:rFonts w:ascii="Times New Roman" w:hAnsi="Times New Roman" w:cs="Times New Roman"/>
          <w:color w:val="212529"/>
        </w:rPr>
        <w:t>.”</w:t>
      </w:r>
    </w:p>
    <w:p w14:paraId="7D7DFC0A" w14:textId="77777777" w:rsidR="00DC7797" w:rsidRPr="00750639" w:rsidRDefault="00DC7797" w:rsidP="00750639">
      <w:pPr>
        <w:spacing w:after="200"/>
        <w:ind w:left="-180" w:right="-180"/>
        <w:contextualSpacing/>
        <w:rPr>
          <w:rFonts w:ascii="Times New Roman" w:hAnsi="Times New Roman" w:cs="Times New Roman"/>
          <w:b/>
        </w:rPr>
      </w:pPr>
    </w:p>
    <w:p w14:paraId="00000017" w14:textId="46FB7D24" w:rsidR="00386939" w:rsidRDefault="00C72C90" w:rsidP="00750639">
      <w:pPr>
        <w:spacing w:after="200"/>
        <w:ind w:left="-180" w:right="-180"/>
        <w:contextualSpacing/>
        <w:rPr>
          <w:rFonts w:ascii="Times New Roman" w:hAnsi="Times New Roman" w:cs="Times New Roman"/>
        </w:rPr>
      </w:pPr>
      <w:r w:rsidRPr="00750639">
        <w:rPr>
          <w:rFonts w:ascii="Times New Roman" w:hAnsi="Times New Roman" w:cs="Times New Roman"/>
        </w:rPr>
        <w:t xml:space="preserve">States </w:t>
      </w:r>
      <w:r w:rsidR="00DC7797" w:rsidRPr="00750639">
        <w:rPr>
          <w:rFonts w:ascii="Times New Roman" w:hAnsi="Times New Roman" w:cs="Times New Roman"/>
        </w:rPr>
        <w:t>should also be tasked with</w:t>
      </w:r>
      <w:r w:rsidRPr="00750639">
        <w:rPr>
          <w:rFonts w:ascii="Times New Roman" w:hAnsi="Times New Roman" w:cs="Times New Roman"/>
        </w:rPr>
        <w:t xml:space="preserve"> </w:t>
      </w:r>
      <w:r w:rsidR="00DC7797" w:rsidRPr="00750639">
        <w:rPr>
          <w:rFonts w:ascii="Times New Roman" w:hAnsi="Times New Roman" w:cs="Times New Roman"/>
        </w:rPr>
        <w:t xml:space="preserve">creating clear </w:t>
      </w:r>
      <w:r w:rsidRPr="00750639">
        <w:rPr>
          <w:rFonts w:ascii="Times New Roman" w:hAnsi="Times New Roman" w:cs="Times New Roman"/>
        </w:rPr>
        <w:t>protect</w:t>
      </w:r>
      <w:r w:rsidR="00DC7797" w:rsidRPr="00750639">
        <w:rPr>
          <w:rFonts w:ascii="Times New Roman" w:hAnsi="Times New Roman" w:cs="Times New Roman"/>
        </w:rPr>
        <w:t>ions for</w:t>
      </w:r>
      <w:r w:rsidRPr="00750639">
        <w:rPr>
          <w:rFonts w:ascii="Times New Roman" w:hAnsi="Times New Roman" w:cs="Times New Roman"/>
        </w:rPr>
        <w:t xml:space="preserve"> water rights from third party overconsumption that will affect land rights </w:t>
      </w:r>
      <w:r w:rsidRPr="00750639">
        <w:rPr>
          <w:rFonts w:ascii="Times New Roman" w:hAnsi="Times New Roman" w:cs="Times New Roman"/>
        </w:rPr>
        <w:lastRenderedPageBreak/>
        <w:t>holders. As it is, the draft directs states to ensure that a person’s “access rights to land are not otherwise extinguished or infringed by third parties... or other land-related readjustment and redistribution measures” but does not include overconsumption of water as a threat to land rights.</w:t>
      </w:r>
      <w:r w:rsidRPr="00750639">
        <w:rPr>
          <w:rFonts w:ascii="Times New Roman" w:hAnsi="Times New Roman" w:cs="Times New Roman"/>
          <w:vertAlign w:val="superscript"/>
        </w:rPr>
        <w:footnoteReference w:id="24"/>
      </w:r>
      <w:r w:rsidRPr="00750639">
        <w:rPr>
          <w:rFonts w:ascii="Times New Roman" w:hAnsi="Times New Roman" w:cs="Times New Roman"/>
        </w:rPr>
        <w:t xml:space="preserve"> </w:t>
      </w:r>
      <w:r w:rsidRPr="00750639">
        <w:rPr>
          <w:rFonts w:ascii="Times New Roman" w:hAnsi="Times New Roman" w:cs="Times New Roman"/>
          <w:color w:val="212529"/>
        </w:rPr>
        <w:t>I</w:t>
      </w:r>
      <w:r w:rsidRPr="00750639">
        <w:rPr>
          <w:rFonts w:ascii="Times New Roman" w:hAnsi="Times New Roman" w:cs="Times New Roman"/>
          <w:color w:val="212529"/>
          <w:highlight w:val="white"/>
        </w:rPr>
        <w:t xml:space="preserve">n order for the General Comment to have an impact on water and therefore land security, the remedies section must provide an avenue to resolve conflicts over water disputes fairly and for the good of all. </w:t>
      </w:r>
      <w:r w:rsidRPr="00750639">
        <w:rPr>
          <w:rFonts w:ascii="Times New Roman" w:hAnsi="Times New Roman" w:cs="Times New Roman"/>
        </w:rPr>
        <w:t xml:space="preserve">Shared water resources are especially susceptible to disputes and exploitation because each user’s consumption and discharge has a direct impact on the quality and quantity of water available for other users in the basin. Therefore, the following language must be added: “States parties should ensure that they have effective administrative and judicial systems in place to prevent and resolve conflicts relating to water use. States should create or support a robust water accounting system with water rights that are responsive to changing availability and priorities. These systems should have the capacity to timely and </w:t>
      </w:r>
      <w:r w:rsidR="00DC7797" w:rsidRPr="00750639">
        <w:rPr>
          <w:rFonts w:ascii="Times New Roman" w:hAnsi="Times New Roman" w:cs="Times New Roman"/>
        </w:rPr>
        <w:t xml:space="preserve">effectively </w:t>
      </w:r>
      <w:r w:rsidRPr="00750639">
        <w:rPr>
          <w:rFonts w:ascii="Times New Roman" w:hAnsi="Times New Roman" w:cs="Times New Roman"/>
        </w:rPr>
        <w:t>address public complaints of overconsumption or pollution</w:t>
      </w:r>
      <w:r w:rsidR="00DC7797" w:rsidRPr="00750639">
        <w:rPr>
          <w:rFonts w:ascii="Times New Roman" w:hAnsi="Times New Roman" w:cs="Times New Roman"/>
        </w:rPr>
        <w:t xml:space="preserve">, including through an </w:t>
      </w:r>
      <w:r w:rsidRPr="00750639">
        <w:rPr>
          <w:rFonts w:ascii="Times New Roman" w:hAnsi="Times New Roman" w:cs="Times New Roman"/>
        </w:rPr>
        <w:t>enforcement mechanism that monitor</w:t>
      </w:r>
      <w:r w:rsidR="00DC7797" w:rsidRPr="00750639">
        <w:rPr>
          <w:rFonts w:ascii="Times New Roman" w:hAnsi="Times New Roman" w:cs="Times New Roman"/>
        </w:rPr>
        <w:t>s</w:t>
      </w:r>
      <w:r w:rsidRPr="00750639">
        <w:rPr>
          <w:rFonts w:ascii="Times New Roman" w:hAnsi="Times New Roman" w:cs="Times New Roman"/>
        </w:rPr>
        <w:t xml:space="preserve"> and ensure</w:t>
      </w:r>
      <w:r w:rsidR="00DC7797" w:rsidRPr="00750639">
        <w:rPr>
          <w:rFonts w:ascii="Times New Roman" w:hAnsi="Times New Roman" w:cs="Times New Roman"/>
        </w:rPr>
        <w:t>s</w:t>
      </w:r>
      <w:r w:rsidRPr="00750639">
        <w:rPr>
          <w:rFonts w:ascii="Times New Roman" w:hAnsi="Times New Roman" w:cs="Times New Roman"/>
        </w:rPr>
        <w:t xml:space="preserve"> compliance.”</w:t>
      </w:r>
      <w:r w:rsidR="00DC7797" w:rsidRPr="00750639">
        <w:rPr>
          <w:rFonts w:ascii="Times New Roman" w:hAnsi="Times New Roman" w:cs="Times New Roman"/>
        </w:rPr>
        <w:t xml:space="preserve">  This includes more dynamic regulation to address climate change, the inclusion of meaningful remedies that ensures access to water, and an overall requirement to regulate, including through the application of the “polluter pays” principle, where necessary.</w:t>
      </w:r>
      <w:r w:rsidR="00DC7797" w:rsidRPr="00750639">
        <w:rPr>
          <w:rStyle w:val="FootnoteReference"/>
          <w:rFonts w:ascii="Times New Roman" w:hAnsi="Times New Roman" w:cs="Times New Roman"/>
        </w:rPr>
        <w:footnoteReference w:id="25"/>
      </w:r>
    </w:p>
    <w:p w14:paraId="38FCB04F" w14:textId="5104A58F" w:rsidR="00750639" w:rsidRDefault="00750639" w:rsidP="00750639">
      <w:pPr>
        <w:spacing w:after="200"/>
        <w:ind w:left="-180" w:right="-180"/>
        <w:contextualSpacing/>
        <w:rPr>
          <w:rFonts w:ascii="Times New Roman" w:hAnsi="Times New Roman" w:cs="Times New Roman"/>
        </w:rPr>
      </w:pPr>
    </w:p>
    <w:p w14:paraId="3A503724" w14:textId="510BB501" w:rsidR="00750639" w:rsidRDefault="00750639" w:rsidP="00750639">
      <w:pPr>
        <w:spacing w:after="200"/>
        <w:ind w:left="-180" w:right="-180"/>
        <w:contextualSpacing/>
        <w:rPr>
          <w:rFonts w:ascii="Times New Roman" w:hAnsi="Times New Roman" w:cs="Times New Roman"/>
        </w:rPr>
      </w:pPr>
      <w:r>
        <w:rPr>
          <w:rFonts w:ascii="Times New Roman" w:hAnsi="Times New Roman" w:cs="Times New Roman"/>
          <w:b/>
          <w:bCs/>
        </w:rPr>
        <w:t>Conclusions</w:t>
      </w:r>
    </w:p>
    <w:p w14:paraId="6C915FF6" w14:textId="58AB53B1" w:rsidR="00490E23" w:rsidRDefault="00750639" w:rsidP="00490E23">
      <w:pPr>
        <w:spacing w:after="200"/>
        <w:ind w:left="-180" w:right="-180"/>
        <w:contextualSpacing/>
        <w:rPr>
          <w:rFonts w:ascii="Times New Roman" w:hAnsi="Times New Roman" w:cs="Times New Roman"/>
        </w:rPr>
      </w:pPr>
      <w:r>
        <w:rPr>
          <w:rFonts w:ascii="Times New Roman" w:hAnsi="Times New Roman" w:cs="Times New Roman"/>
        </w:rPr>
        <w:t>The right to land and water are indelibly and inextricably linked, and the rights regimes that protect them must be linked as well.  Without these links, there is a greater likelihood that the concomitant rights will overlap and conflict in ways that undermine both land and water</w:t>
      </w:r>
      <w:r w:rsidR="00490E23">
        <w:rPr>
          <w:rFonts w:ascii="Times New Roman" w:hAnsi="Times New Roman" w:cs="Times New Roman"/>
        </w:rPr>
        <w:t xml:space="preserve"> resources</w:t>
      </w:r>
      <w:r>
        <w:rPr>
          <w:rFonts w:ascii="Times New Roman" w:hAnsi="Times New Roman" w:cs="Times New Roman"/>
        </w:rPr>
        <w:t xml:space="preserve">.  For the right to land to have its full power, water must be considered; the right to water is similarly also linked to land rights for </w:t>
      </w:r>
      <w:r>
        <w:rPr>
          <w:rFonts w:ascii="Times New Roman" w:hAnsi="Times New Roman" w:cs="Times New Roman"/>
        </w:rPr>
        <w:lastRenderedPageBreak/>
        <w:t>many peoples, though this belies issues with the implementation of the right to water by governments.  Land can be a significant vehicle for many to obtain a right to water for farming or basic consumption</w:t>
      </w:r>
      <w:r w:rsidR="00490E23">
        <w:rPr>
          <w:rFonts w:ascii="Times New Roman" w:hAnsi="Times New Roman" w:cs="Times New Roman"/>
        </w:rPr>
        <w:t xml:space="preserve">.  In truth, this represents a breakdown of legal protections for the right to water.  It is critical that the right to land or land tenure does not become a means of constructively ensuring the right to water.  While the right to land and the right to water are forever linked, the right to water must be maintained as a separate and </w:t>
      </w:r>
      <w:r w:rsidR="00490E23" w:rsidRPr="00490E23">
        <w:rPr>
          <w:rFonts w:ascii="Times New Roman" w:hAnsi="Times New Roman" w:cs="Times New Roman"/>
          <w:b/>
          <w:bCs/>
        </w:rPr>
        <w:t>primary</w:t>
      </w:r>
      <w:r w:rsidR="00490E23">
        <w:rPr>
          <w:rFonts w:ascii="Times New Roman" w:hAnsi="Times New Roman" w:cs="Times New Roman"/>
        </w:rPr>
        <w:t xml:space="preserve"> goal for all States.  This General Comment must say this clearly and acknowledge the linkages between the goals of the two rights regimes.</w:t>
      </w:r>
    </w:p>
    <w:p w14:paraId="50A5E8CA" w14:textId="77777777" w:rsidR="00490E23" w:rsidRDefault="00490E23" w:rsidP="00490E23">
      <w:pPr>
        <w:spacing w:after="200"/>
        <w:ind w:left="-180" w:right="-180"/>
        <w:contextualSpacing/>
        <w:rPr>
          <w:rFonts w:ascii="Times New Roman" w:hAnsi="Times New Roman" w:cs="Times New Roman"/>
        </w:rPr>
      </w:pPr>
    </w:p>
    <w:p w14:paraId="68668912" w14:textId="0FDAF730" w:rsidR="00490E23" w:rsidRDefault="00490E23" w:rsidP="00490E23">
      <w:pPr>
        <w:spacing w:after="200"/>
        <w:ind w:left="-180" w:right="-180"/>
        <w:contextualSpacing/>
        <w:rPr>
          <w:rFonts w:ascii="Times New Roman" w:hAnsi="Times New Roman" w:cs="Times New Roman"/>
        </w:rPr>
      </w:pPr>
      <w:r>
        <w:rPr>
          <w:rFonts w:ascii="Times New Roman" w:hAnsi="Times New Roman" w:cs="Times New Roman"/>
        </w:rPr>
        <w:t>W</w:t>
      </w:r>
      <w:r w:rsidR="00750639">
        <w:rPr>
          <w:rFonts w:ascii="Times New Roman" w:hAnsi="Times New Roman" w:cs="Times New Roman"/>
        </w:rPr>
        <w:t>hile people can live without land, they cannot live without water.  We must not lose sight of that reality.  Every effort must be made to ensure that the development of a right to land does not negatively impact the availability of water or the ability of States to manage and provide water.</w:t>
      </w:r>
      <w:r>
        <w:rPr>
          <w:rFonts w:ascii="Times New Roman" w:hAnsi="Times New Roman" w:cs="Times New Roman"/>
        </w:rPr>
        <w:t xml:space="preserve">  If water is not protected properly, we risk the destruction of both land and water resources, and the resulting migration, suffering and starvation of too many to count.</w:t>
      </w:r>
    </w:p>
    <w:p w14:paraId="5E499CB1" w14:textId="490D0B3E" w:rsidR="00490E23" w:rsidRDefault="00490E23" w:rsidP="00490E23">
      <w:pPr>
        <w:spacing w:after="200"/>
        <w:ind w:left="-180" w:right="-180"/>
        <w:contextualSpacing/>
        <w:rPr>
          <w:rFonts w:ascii="Times New Roman" w:hAnsi="Times New Roman" w:cs="Times New Roman"/>
        </w:rPr>
      </w:pPr>
    </w:p>
    <w:p w14:paraId="1475144E" w14:textId="505E21C0" w:rsidR="00490E23" w:rsidRPr="00750639" w:rsidRDefault="00490E23" w:rsidP="00490E23">
      <w:pPr>
        <w:spacing w:after="200"/>
        <w:ind w:left="-180" w:right="-180"/>
        <w:contextualSpacing/>
        <w:rPr>
          <w:rFonts w:ascii="Times New Roman" w:hAnsi="Times New Roman" w:cs="Times New Roman"/>
        </w:rPr>
      </w:pPr>
      <w:r>
        <w:rPr>
          <w:rFonts w:ascii="Times New Roman" w:hAnsi="Times New Roman" w:cs="Times New Roman"/>
        </w:rPr>
        <w:t>We are grateful for the opportunity to provide these comments and look forward to engaging you on this topic moving forward.</w:t>
      </w:r>
    </w:p>
    <w:sectPr w:rsidR="00490E23" w:rsidRPr="007506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0282" w14:textId="77777777" w:rsidR="00415081" w:rsidRDefault="00415081">
      <w:pPr>
        <w:spacing w:line="240" w:lineRule="auto"/>
      </w:pPr>
      <w:r>
        <w:separator/>
      </w:r>
    </w:p>
  </w:endnote>
  <w:endnote w:type="continuationSeparator" w:id="0">
    <w:p w14:paraId="483EF618" w14:textId="77777777" w:rsidR="00415081" w:rsidRDefault="00415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3153" w14:textId="77777777" w:rsidR="00415081" w:rsidRDefault="00415081">
      <w:pPr>
        <w:spacing w:line="240" w:lineRule="auto"/>
      </w:pPr>
      <w:r>
        <w:separator/>
      </w:r>
    </w:p>
  </w:footnote>
  <w:footnote w:type="continuationSeparator" w:id="0">
    <w:p w14:paraId="0BDA7325" w14:textId="77777777" w:rsidR="00415081" w:rsidRDefault="00415081">
      <w:pPr>
        <w:spacing w:line="240" w:lineRule="auto"/>
      </w:pPr>
      <w:r>
        <w:continuationSeparator/>
      </w:r>
    </w:p>
  </w:footnote>
  <w:footnote w:id="1">
    <w:p w14:paraId="52BD1A63" w14:textId="78D29AE5" w:rsidR="00750639" w:rsidRPr="00750639" w:rsidRDefault="00750639">
      <w:pPr>
        <w:pStyle w:val="FootnoteText"/>
        <w:rPr>
          <w:rFonts w:ascii="Times New Roman" w:hAnsi="Times New Roman" w:cs="Times New Roman"/>
          <w:sz w:val="18"/>
          <w:szCs w:val="18"/>
          <w:lang w:val="en-US"/>
        </w:rPr>
      </w:pPr>
      <w:r w:rsidRPr="00750639">
        <w:rPr>
          <w:rStyle w:val="FootnoteReference"/>
          <w:rFonts w:ascii="Times New Roman" w:hAnsi="Times New Roman" w:cs="Times New Roman"/>
          <w:sz w:val="18"/>
          <w:szCs w:val="18"/>
        </w:rPr>
        <w:footnoteRef/>
      </w:r>
      <w:r w:rsidRPr="00750639">
        <w:rPr>
          <w:rFonts w:ascii="Times New Roman" w:hAnsi="Times New Roman" w:cs="Times New Roman"/>
          <w:sz w:val="18"/>
          <w:szCs w:val="18"/>
        </w:rPr>
        <w:t xml:space="preserve"> </w:t>
      </w:r>
      <w:r>
        <w:rPr>
          <w:rFonts w:ascii="Times New Roman" w:hAnsi="Times New Roman" w:cs="Times New Roman"/>
          <w:sz w:val="18"/>
          <w:szCs w:val="18"/>
          <w:lang w:val="en-US"/>
        </w:rPr>
        <w:t>The Center for Water Security and Cooperation (CWSC) is a non-partisan 501(c)(3) organization dedicated to improving water security through improved law and governance</w:t>
      </w:r>
      <w:r w:rsidR="00490E23">
        <w:rPr>
          <w:rFonts w:ascii="Times New Roman" w:hAnsi="Times New Roman" w:cs="Times New Roman"/>
          <w:sz w:val="18"/>
          <w:szCs w:val="18"/>
          <w:lang w:val="en-US"/>
        </w:rPr>
        <w:t xml:space="preserve">.  Many thanks to Danielle </w:t>
      </w:r>
      <w:proofErr w:type="spellStart"/>
      <w:r w:rsidR="00490E23">
        <w:rPr>
          <w:rFonts w:ascii="Times New Roman" w:hAnsi="Times New Roman" w:cs="Times New Roman"/>
          <w:sz w:val="18"/>
          <w:szCs w:val="18"/>
          <w:lang w:val="en-US"/>
        </w:rPr>
        <w:t>Cossey</w:t>
      </w:r>
      <w:proofErr w:type="spellEnd"/>
      <w:r w:rsidR="00490E23">
        <w:rPr>
          <w:rFonts w:ascii="Times New Roman" w:hAnsi="Times New Roman" w:cs="Times New Roman"/>
          <w:sz w:val="18"/>
          <w:szCs w:val="18"/>
          <w:lang w:val="en-US"/>
        </w:rPr>
        <w:t xml:space="preserve"> of the George Washington University Law School for her assistance in preparing these comments.</w:t>
      </w:r>
    </w:p>
  </w:footnote>
  <w:footnote w:id="2">
    <w:p w14:paraId="0000002D"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UN High Commissioner for Refugees (UNHCR), </w:t>
      </w:r>
      <w:r w:rsidRPr="00750639">
        <w:rPr>
          <w:rFonts w:ascii="Times New Roman" w:hAnsi="Times New Roman" w:cs="Times New Roman"/>
          <w:i/>
          <w:sz w:val="18"/>
          <w:szCs w:val="18"/>
        </w:rPr>
        <w:t>The Sustainable Development Goals and Addressing Statelessness</w:t>
      </w:r>
      <w:r w:rsidRPr="00750639">
        <w:rPr>
          <w:rFonts w:ascii="Times New Roman" w:hAnsi="Times New Roman" w:cs="Times New Roman"/>
          <w:sz w:val="18"/>
          <w:szCs w:val="18"/>
        </w:rPr>
        <w:t xml:space="preserve">, March 2017, available at: https://www.refworld.org/docid/58b6e3364.html. Additionally, General Comment </w:t>
      </w:r>
      <w:bookmarkStart w:id="0" w:name="_GoBack"/>
      <w:bookmarkEnd w:id="0"/>
      <w:r w:rsidRPr="00750639">
        <w:rPr>
          <w:rFonts w:ascii="Times New Roman" w:hAnsi="Times New Roman" w:cs="Times New Roman"/>
          <w:sz w:val="18"/>
          <w:szCs w:val="18"/>
        </w:rPr>
        <w:t xml:space="preserve">15 indicates that States have a “constant and continuing duty to move as expeditiously and effectively as possible towards the full realization of the right to water... and there exists a strong presumption against retrogressive measures taken in relation to the right to water.” Committee on Economic, Social and Cultural Rights, </w:t>
      </w:r>
      <w:r w:rsidRPr="00750639">
        <w:rPr>
          <w:rFonts w:ascii="Times New Roman" w:hAnsi="Times New Roman" w:cs="Times New Roman"/>
          <w:i/>
          <w:sz w:val="18"/>
          <w:szCs w:val="18"/>
        </w:rPr>
        <w:t xml:space="preserve">General Comment 15 </w:t>
      </w:r>
      <w:r w:rsidRPr="00750639">
        <w:rPr>
          <w:rFonts w:ascii="Times New Roman" w:hAnsi="Times New Roman" w:cs="Times New Roman"/>
          <w:sz w:val="18"/>
          <w:szCs w:val="18"/>
        </w:rPr>
        <w:t xml:space="preserve">(2021) at Para 8. </w:t>
      </w:r>
    </w:p>
  </w:footnote>
  <w:footnote w:id="3">
    <w:p w14:paraId="00000018"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Water is necessary for agriculture and accounts for more than 70 percent of total freshwater withdrawals and more than 90 percent of its consumptive use. FAO, </w:t>
      </w:r>
      <w:r w:rsidRPr="00750639">
        <w:rPr>
          <w:rFonts w:ascii="Times New Roman" w:hAnsi="Times New Roman" w:cs="Times New Roman"/>
          <w:i/>
          <w:sz w:val="18"/>
          <w:szCs w:val="18"/>
        </w:rPr>
        <w:t>Coping with Water Scarcity: An action framework for agriculture and food security</w:t>
      </w:r>
      <w:r w:rsidRPr="00750639">
        <w:rPr>
          <w:rFonts w:ascii="Times New Roman" w:hAnsi="Times New Roman" w:cs="Times New Roman"/>
          <w:sz w:val="18"/>
          <w:szCs w:val="18"/>
        </w:rPr>
        <w:t xml:space="preserve">, ix (Rome, 2012). Available at: </w:t>
      </w:r>
      <w:hyperlink r:id="rId1">
        <w:r w:rsidRPr="00750639">
          <w:rPr>
            <w:rFonts w:ascii="Times New Roman" w:hAnsi="Times New Roman" w:cs="Times New Roman"/>
            <w:color w:val="1155CC"/>
            <w:sz w:val="18"/>
            <w:szCs w:val="18"/>
            <w:u w:val="single"/>
          </w:rPr>
          <w:t>http://www.fao.org/3/i3015e/i3015e.pdf</w:t>
        </w:r>
      </w:hyperlink>
      <w:r w:rsidRPr="00750639">
        <w:rPr>
          <w:rFonts w:ascii="Times New Roman" w:hAnsi="Times New Roman" w:cs="Times New Roman"/>
          <w:sz w:val="18"/>
          <w:szCs w:val="18"/>
        </w:rPr>
        <w:t xml:space="preserve">. </w:t>
      </w:r>
    </w:p>
  </w:footnote>
  <w:footnote w:id="4">
    <w:p w14:paraId="00000019" w14:textId="77777777" w:rsidR="00386939" w:rsidRPr="00750639" w:rsidRDefault="00C72C90">
      <w:pPr>
        <w:pBdr>
          <w:top w:val="nil"/>
          <w:left w:val="nil"/>
          <w:bottom w:val="nil"/>
          <w:right w:val="nil"/>
          <w:between w:val="nil"/>
        </w:pBd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Water is used for fabricating, processing, washing, diluting, cooling, and transporting products. Centers for Disease Control and Prevention, Other Uses and Types of Water, Industrial </w:t>
      </w:r>
      <w:hyperlink r:id="rId2">
        <w:r w:rsidRPr="00750639">
          <w:rPr>
            <w:rFonts w:ascii="Times New Roman" w:hAnsi="Times New Roman" w:cs="Times New Roman"/>
            <w:color w:val="1155CC"/>
            <w:sz w:val="18"/>
            <w:szCs w:val="18"/>
            <w:u w:val="single"/>
          </w:rPr>
          <w:t>https://www.cdc.gov/healthywater/other/industrial/index.html</w:t>
        </w:r>
      </w:hyperlink>
      <w:r w:rsidRPr="00750639">
        <w:rPr>
          <w:rFonts w:ascii="Times New Roman" w:hAnsi="Times New Roman" w:cs="Times New Roman"/>
          <w:sz w:val="18"/>
          <w:szCs w:val="18"/>
        </w:rPr>
        <w:t xml:space="preserve"> (last visited June 17, 2021).</w:t>
      </w:r>
    </w:p>
  </w:footnote>
  <w:footnote w:id="5">
    <w:p w14:paraId="0000001A"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All major sources of electricity rely on water for resource extraction, processing, lubrication, cooling, or waste disposal. Andrew Reimers, </w:t>
      </w:r>
      <w:r w:rsidRPr="00750639">
        <w:rPr>
          <w:rFonts w:ascii="Times New Roman" w:hAnsi="Times New Roman" w:cs="Times New Roman"/>
          <w:i/>
          <w:sz w:val="18"/>
          <w:szCs w:val="18"/>
        </w:rPr>
        <w:t>Plugged In</w:t>
      </w:r>
      <w:r w:rsidRPr="00750639">
        <w:rPr>
          <w:rFonts w:ascii="Times New Roman" w:hAnsi="Times New Roman" w:cs="Times New Roman"/>
          <w:sz w:val="18"/>
          <w:szCs w:val="18"/>
        </w:rPr>
        <w:t xml:space="preserve">, Scientific American (May 17, 2018), </w:t>
      </w:r>
      <w:hyperlink r:id="rId3">
        <w:r w:rsidRPr="00750639">
          <w:rPr>
            <w:rFonts w:ascii="Times New Roman" w:hAnsi="Times New Roman" w:cs="Times New Roman"/>
            <w:color w:val="1155CC"/>
            <w:sz w:val="18"/>
            <w:szCs w:val="18"/>
            <w:u w:val="single"/>
          </w:rPr>
          <w:t>https://blogs.scientificamerican.com/plugged-in/making-electricity-consumes-a-lot-of-water-whats-the-best-way-to-fix-that/</w:t>
        </w:r>
      </w:hyperlink>
      <w:r w:rsidRPr="00750639">
        <w:rPr>
          <w:rFonts w:ascii="Times New Roman" w:hAnsi="Times New Roman" w:cs="Times New Roman"/>
          <w:sz w:val="18"/>
          <w:szCs w:val="18"/>
        </w:rPr>
        <w:t xml:space="preserve">. </w:t>
      </w:r>
    </w:p>
  </w:footnote>
  <w:footnote w:id="6">
    <w:p w14:paraId="00000022"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The United States federal government recognized that the right to reservation land necessitates the right to sufficient water to fulfill the purpose of the reservation. Without irrigation, the land was “practically valueless.” Winters v. United States, 207 U.S. 564 (1908).</w:t>
      </w:r>
    </w:p>
  </w:footnote>
  <w:footnote w:id="7">
    <w:p w14:paraId="0000001D"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Since the pre-industrial area, more than 80% of wetlands have been lost. IPBES, </w:t>
      </w:r>
      <w:r w:rsidRPr="00750639">
        <w:rPr>
          <w:rFonts w:ascii="Times New Roman" w:hAnsi="Times New Roman" w:cs="Times New Roman"/>
          <w:i/>
          <w:sz w:val="18"/>
          <w:szCs w:val="18"/>
        </w:rPr>
        <w:t xml:space="preserve">UN Report: Nature’s Dangerous Decline ‘Unprecedented’; Species Extinction Rates ‘Accelerating’, Summary for Policymakers, </w:t>
      </w:r>
      <w:hyperlink r:id="rId4">
        <w:r w:rsidRPr="00750639">
          <w:rPr>
            <w:rFonts w:ascii="Times New Roman" w:hAnsi="Times New Roman" w:cs="Times New Roman"/>
            <w:color w:val="1155CC"/>
            <w:sz w:val="18"/>
            <w:szCs w:val="18"/>
            <w:u w:val="single"/>
          </w:rPr>
          <w:t>https://www.un.org/sustainabledevelopment/blog/2019/05/nature-decline-unprecedented-report/</w:t>
        </w:r>
      </w:hyperlink>
      <w:r w:rsidRPr="00750639">
        <w:rPr>
          <w:rFonts w:ascii="Times New Roman" w:hAnsi="Times New Roman" w:cs="Times New Roman"/>
          <w:sz w:val="18"/>
          <w:szCs w:val="18"/>
        </w:rPr>
        <w:t xml:space="preserve">.  Additionally, the increase of temperature, changing patterns of precipitation, and the increase of extreme weather events such as droughts or floods will affect access to land, the productivity, and the value of that land. </w:t>
      </w:r>
      <w:r w:rsidRPr="00750639">
        <w:rPr>
          <w:rFonts w:ascii="Times New Roman" w:hAnsi="Times New Roman" w:cs="Times New Roman"/>
          <w:i/>
          <w:sz w:val="18"/>
          <w:szCs w:val="18"/>
        </w:rPr>
        <w:t xml:space="preserve">See </w:t>
      </w:r>
      <w:r w:rsidRPr="00750639">
        <w:rPr>
          <w:rFonts w:ascii="Times New Roman" w:hAnsi="Times New Roman" w:cs="Times New Roman"/>
          <w:sz w:val="18"/>
          <w:szCs w:val="18"/>
        </w:rPr>
        <w:t xml:space="preserve">IPCC, 2019: Summary for Policymakers. </w:t>
      </w:r>
      <w:r w:rsidRPr="00750639">
        <w:rPr>
          <w:rFonts w:ascii="Times New Roman" w:hAnsi="Times New Roman" w:cs="Times New Roman"/>
          <w:i/>
          <w:sz w:val="18"/>
          <w:szCs w:val="18"/>
        </w:rPr>
        <w:t>In: Climate Change and Land: an IPCC special report on climate change, desertification, land degradation, sustainable land management, food security, and greenhouse gas fluxes in terrestrial ecosystems</w:t>
      </w:r>
      <w:r w:rsidRPr="00750639">
        <w:rPr>
          <w:rFonts w:ascii="Times New Roman" w:hAnsi="Times New Roman" w:cs="Times New Roman"/>
          <w:sz w:val="18"/>
          <w:szCs w:val="18"/>
        </w:rPr>
        <w:t xml:space="preserve"> [P.R. Shukla, et. al. (eds.)]. </w:t>
      </w:r>
    </w:p>
  </w:footnote>
  <w:footnote w:id="8">
    <w:p w14:paraId="0000001C" w14:textId="77777777" w:rsidR="00386939" w:rsidRPr="00750639" w:rsidRDefault="00C72C90">
      <w:pPr>
        <w:spacing w:line="240" w:lineRule="auto"/>
        <w:rPr>
          <w:rFonts w:ascii="Times New Roman" w:hAnsi="Times New Roman" w:cs="Times New Roman"/>
          <w:color w:val="FF0000"/>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From 2012 to 2020, the water crisis was consistently ranked in the top five global risks. Incidents of water-linked violence have more than doubled in the past 10 years and over 700 million people could be displaced by intense water scarcity by 2030. Kitty Van Der </w:t>
      </w:r>
      <w:proofErr w:type="spellStart"/>
      <w:r w:rsidRPr="00750639">
        <w:rPr>
          <w:rFonts w:ascii="Times New Roman" w:hAnsi="Times New Roman" w:cs="Times New Roman"/>
          <w:sz w:val="18"/>
          <w:szCs w:val="18"/>
        </w:rPr>
        <w:t>Keijden</w:t>
      </w:r>
      <w:proofErr w:type="spellEnd"/>
      <w:r w:rsidRPr="00750639">
        <w:rPr>
          <w:rFonts w:ascii="Times New Roman" w:hAnsi="Times New Roman" w:cs="Times New Roman"/>
          <w:sz w:val="18"/>
          <w:szCs w:val="18"/>
        </w:rPr>
        <w:t xml:space="preserve"> and Callie Stinson, </w:t>
      </w:r>
      <w:r w:rsidRPr="00750639">
        <w:rPr>
          <w:rFonts w:ascii="Times New Roman" w:hAnsi="Times New Roman" w:cs="Times New Roman"/>
          <w:i/>
          <w:sz w:val="18"/>
          <w:szCs w:val="18"/>
        </w:rPr>
        <w:t>Water is a growing source of global conflict. Here’s what we need to do</w:t>
      </w:r>
      <w:r w:rsidRPr="00750639">
        <w:rPr>
          <w:rFonts w:ascii="Times New Roman" w:hAnsi="Times New Roman" w:cs="Times New Roman"/>
          <w:sz w:val="18"/>
          <w:szCs w:val="18"/>
        </w:rPr>
        <w:t>,</w:t>
      </w:r>
      <w:r w:rsidRPr="00750639">
        <w:rPr>
          <w:rFonts w:ascii="Times New Roman" w:hAnsi="Times New Roman" w:cs="Times New Roman"/>
          <w:i/>
          <w:sz w:val="18"/>
          <w:szCs w:val="18"/>
        </w:rPr>
        <w:t xml:space="preserve"> </w:t>
      </w:r>
      <w:r w:rsidRPr="00750639">
        <w:rPr>
          <w:rFonts w:ascii="Times New Roman" w:hAnsi="Times New Roman" w:cs="Times New Roman"/>
          <w:sz w:val="18"/>
          <w:szCs w:val="18"/>
        </w:rPr>
        <w:t>World Economic Forum (2019).</w:t>
      </w:r>
    </w:p>
  </w:footnote>
  <w:footnote w:id="9">
    <w:p w14:paraId="0000001E" w14:textId="77777777" w:rsidR="00386939" w:rsidRPr="00750639" w:rsidRDefault="00C72C90">
      <w:pPr>
        <w:spacing w:line="240" w:lineRule="auto"/>
        <w:rPr>
          <w:rFonts w:ascii="Times New Roman" w:hAnsi="Times New Roman" w:cs="Times New Roman"/>
          <w:color w:val="FF0000"/>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Committee on Economic, Social and Cultural Rights, </w:t>
      </w:r>
      <w:r w:rsidRPr="00750639">
        <w:rPr>
          <w:rFonts w:ascii="Times New Roman" w:hAnsi="Times New Roman" w:cs="Times New Roman"/>
          <w:i/>
          <w:sz w:val="18"/>
          <w:szCs w:val="18"/>
        </w:rPr>
        <w:t xml:space="preserve">General Comment 26 Draft </w:t>
      </w:r>
      <w:r w:rsidRPr="00750639">
        <w:rPr>
          <w:rFonts w:ascii="Times New Roman" w:hAnsi="Times New Roman" w:cs="Times New Roman"/>
          <w:sz w:val="18"/>
          <w:szCs w:val="18"/>
        </w:rPr>
        <w:t>(2021) at para 1.</w:t>
      </w:r>
    </w:p>
  </w:footnote>
  <w:footnote w:id="10">
    <w:p w14:paraId="0000002E" w14:textId="27FA7863"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Paragraph 20 provides that individuals and collective land tenure holders should be provided “access to, use of and control over...  resources which they have traditionally owned, occupied, or otherwise used or acquired” and should have a caveat “with the exception of water” added to ensure there is no expectation that water management should be directed </w:t>
      </w:r>
      <w:r w:rsidR="00FE02B6" w:rsidRPr="00750639">
        <w:rPr>
          <w:rFonts w:ascii="Times New Roman" w:hAnsi="Times New Roman" w:cs="Times New Roman"/>
          <w:sz w:val="18"/>
          <w:szCs w:val="18"/>
        </w:rPr>
        <w:t xml:space="preserve">solely </w:t>
      </w:r>
      <w:r w:rsidRPr="00750639">
        <w:rPr>
          <w:rFonts w:ascii="Times New Roman" w:hAnsi="Times New Roman" w:cs="Times New Roman"/>
          <w:sz w:val="18"/>
          <w:szCs w:val="18"/>
        </w:rPr>
        <w:t>by land tenure.</w:t>
      </w:r>
    </w:p>
  </w:footnote>
  <w:footnote w:id="11">
    <w:p w14:paraId="00000023"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i/>
          <w:sz w:val="18"/>
          <w:szCs w:val="18"/>
        </w:rPr>
        <w:t>Id</w:t>
      </w:r>
      <w:r w:rsidRPr="00750639">
        <w:rPr>
          <w:rFonts w:ascii="Times New Roman" w:hAnsi="Times New Roman" w:cs="Times New Roman"/>
          <w:sz w:val="18"/>
          <w:szCs w:val="18"/>
        </w:rPr>
        <w:t>. at para 6.</w:t>
      </w:r>
    </w:p>
  </w:footnote>
  <w:footnote w:id="12">
    <w:p w14:paraId="00000024"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t>
      </w:r>
      <w:r w:rsidRPr="00750639">
        <w:rPr>
          <w:rFonts w:ascii="Times New Roman" w:hAnsi="Times New Roman" w:cs="Times New Roman"/>
          <w:i/>
          <w:sz w:val="18"/>
          <w:szCs w:val="18"/>
        </w:rPr>
        <w:t>Id</w:t>
      </w:r>
      <w:r w:rsidRPr="00750639">
        <w:rPr>
          <w:rFonts w:ascii="Times New Roman" w:hAnsi="Times New Roman" w:cs="Times New Roman"/>
          <w:sz w:val="18"/>
          <w:szCs w:val="18"/>
        </w:rPr>
        <w:t>. at para 1, 2, 10, 11, 19, 26, 36, 38, 41, 52.</w:t>
      </w:r>
    </w:p>
  </w:footnote>
  <w:footnote w:id="13">
    <w:p w14:paraId="00000025"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The value of land is determined by the presence of water because water is necessary for all productive land uses including agricultural, industrial, commercial, energy, and domestic.</w:t>
      </w:r>
    </w:p>
  </w:footnote>
  <w:footnote w:id="14">
    <w:p w14:paraId="00000021" w14:textId="77777777" w:rsidR="00386939" w:rsidRPr="00750639" w:rsidRDefault="00C72C90">
      <w:pPr>
        <w:spacing w:line="240" w:lineRule="auto"/>
        <w:rPr>
          <w:rFonts w:ascii="Times New Roman" w:hAnsi="Times New Roman" w:cs="Times New Roman"/>
          <w:color w:val="FF0000"/>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Land is immobile and more permanent in its division, while water is constantly moving irrespective of international borders which makes planning and coordination essential to proper allocation and preservation. Once the title or right is delivered and a mechanism for legal protection is established, land rights are fairly secure, while water rights need to be constantly monitored, measured, and reallocated based on changing availability and use, which necessitates a more flexible and direct management system. Land tenure protects rights through legal recognition and strong protections for the individual user, while water management and preservation must protect the collective interests through prioritization of use and flexibility with changing availability.</w:t>
      </w:r>
    </w:p>
  </w:footnote>
  <w:footnote w:id="15">
    <w:p w14:paraId="00000020" w14:textId="77777777" w:rsidR="00386939" w:rsidRPr="00750639" w:rsidRDefault="00C72C90">
      <w:pPr>
        <w:spacing w:line="240" w:lineRule="auto"/>
        <w:rPr>
          <w:rFonts w:ascii="Times New Roman" w:hAnsi="Times New Roman" w:cs="Times New Roman"/>
          <w:color w:val="FF0000"/>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Priority must be given to water required for the </w:t>
      </w:r>
      <w:proofErr w:type="spellStart"/>
      <w:r w:rsidRPr="00750639">
        <w:rPr>
          <w:rFonts w:ascii="Times New Roman" w:hAnsi="Times New Roman" w:cs="Times New Roman"/>
          <w:sz w:val="18"/>
          <w:szCs w:val="18"/>
        </w:rPr>
        <w:t>realisation</w:t>
      </w:r>
      <w:proofErr w:type="spellEnd"/>
      <w:r w:rsidRPr="00750639">
        <w:rPr>
          <w:rFonts w:ascii="Times New Roman" w:hAnsi="Times New Roman" w:cs="Times New Roman"/>
          <w:sz w:val="18"/>
          <w:szCs w:val="18"/>
        </w:rPr>
        <w:t xml:space="preserve"> of the human right to water, and water resources must be protected from overuse or pollution to support this right. UNHCR, </w:t>
      </w:r>
      <w:r w:rsidRPr="00750639">
        <w:rPr>
          <w:rFonts w:ascii="Times New Roman" w:hAnsi="Times New Roman" w:cs="Times New Roman"/>
          <w:i/>
          <w:sz w:val="18"/>
          <w:szCs w:val="18"/>
        </w:rPr>
        <w:t xml:space="preserve">The Sustainable Development Goals and Addressing Statelessness </w:t>
      </w:r>
      <w:r w:rsidRPr="00750639">
        <w:rPr>
          <w:rFonts w:ascii="Times New Roman" w:hAnsi="Times New Roman" w:cs="Times New Roman"/>
          <w:sz w:val="18"/>
          <w:szCs w:val="18"/>
        </w:rPr>
        <w:t xml:space="preserve">(Sustainable Development Goal 6), March 2017, available at: </w:t>
      </w:r>
      <w:hyperlink r:id="rId5">
        <w:r w:rsidRPr="00750639">
          <w:rPr>
            <w:rFonts w:ascii="Times New Roman" w:hAnsi="Times New Roman" w:cs="Times New Roman"/>
            <w:color w:val="1155CC"/>
            <w:sz w:val="18"/>
            <w:szCs w:val="18"/>
            <w:u w:val="single"/>
          </w:rPr>
          <w:t>https://www.refworld.org/docid/58b6e3364.html</w:t>
        </w:r>
      </w:hyperlink>
      <w:r w:rsidRPr="00750639">
        <w:rPr>
          <w:rFonts w:ascii="Times New Roman" w:hAnsi="Times New Roman" w:cs="Times New Roman"/>
          <w:color w:val="3F3F3F"/>
          <w:sz w:val="18"/>
          <w:szCs w:val="18"/>
        </w:rPr>
        <w:t xml:space="preserve"> </w:t>
      </w:r>
    </w:p>
  </w:footnote>
  <w:footnote w:id="16">
    <w:p w14:paraId="0000002F"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Committee on Economic, Social and Cultural Rights, </w:t>
      </w:r>
      <w:r w:rsidRPr="00750639">
        <w:rPr>
          <w:rFonts w:ascii="Times New Roman" w:hAnsi="Times New Roman" w:cs="Times New Roman"/>
          <w:i/>
          <w:sz w:val="18"/>
          <w:szCs w:val="18"/>
        </w:rPr>
        <w:t xml:space="preserve">General Comment 26 Draft </w:t>
      </w:r>
      <w:r w:rsidRPr="00750639">
        <w:rPr>
          <w:rFonts w:ascii="Times New Roman" w:hAnsi="Times New Roman" w:cs="Times New Roman"/>
          <w:sz w:val="18"/>
          <w:szCs w:val="18"/>
        </w:rPr>
        <w:t>(2021) at para 7.</w:t>
      </w:r>
    </w:p>
  </w:footnote>
  <w:footnote w:id="17">
    <w:p w14:paraId="00000026" w14:textId="77777777" w:rsidR="00386939" w:rsidRPr="00750639" w:rsidRDefault="00C72C90">
      <w:pPr>
        <w:spacing w:line="240" w:lineRule="auto"/>
        <w:rPr>
          <w:rFonts w:ascii="Times New Roman" w:hAnsi="Times New Roman" w:cs="Times New Roman"/>
          <w:color w:val="FF0000"/>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Resource assessments, sustainable water withdrawal, efficient use, and minimum flow requirements would all help preserve these natural environments. </w:t>
      </w:r>
    </w:p>
  </w:footnote>
  <w:footnote w:id="18">
    <w:p w14:paraId="00000028" w14:textId="19E37B94"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t>
      </w:r>
      <w:r w:rsidRPr="00750639">
        <w:rPr>
          <w:rFonts w:ascii="Times New Roman" w:hAnsi="Times New Roman" w:cs="Times New Roman"/>
          <w:i/>
          <w:sz w:val="18"/>
          <w:szCs w:val="18"/>
        </w:rPr>
        <w:t xml:space="preserve">See </w:t>
      </w:r>
      <w:proofErr w:type="spellStart"/>
      <w:r w:rsidRPr="00750639">
        <w:rPr>
          <w:rFonts w:ascii="Times New Roman" w:hAnsi="Times New Roman" w:cs="Times New Roman"/>
          <w:sz w:val="18"/>
          <w:szCs w:val="18"/>
        </w:rPr>
        <w:t>Miletto</w:t>
      </w:r>
      <w:proofErr w:type="spellEnd"/>
      <w:r w:rsidRPr="00750639">
        <w:rPr>
          <w:rFonts w:ascii="Times New Roman" w:hAnsi="Times New Roman" w:cs="Times New Roman"/>
          <w:sz w:val="18"/>
          <w:szCs w:val="18"/>
        </w:rPr>
        <w:t xml:space="preserve">, M., Caretta, M. A., </w:t>
      </w:r>
      <w:proofErr w:type="spellStart"/>
      <w:r w:rsidRPr="00750639">
        <w:rPr>
          <w:rFonts w:ascii="Times New Roman" w:hAnsi="Times New Roman" w:cs="Times New Roman"/>
          <w:sz w:val="18"/>
          <w:szCs w:val="18"/>
        </w:rPr>
        <w:t>Burchi</w:t>
      </w:r>
      <w:proofErr w:type="spellEnd"/>
      <w:r w:rsidRPr="00750639">
        <w:rPr>
          <w:rFonts w:ascii="Times New Roman" w:hAnsi="Times New Roman" w:cs="Times New Roman"/>
          <w:sz w:val="18"/>
          <w:szCs w:val="18"/>
        </w:rPr>
        <w:t xml:space="preserve">, F. M. and </w:t>
      </w:r>
      <w:proofErr w:type="spellStart"/>
      <w:r w:rsidRPr="00750639">
        <w:rPr>
          <w:rFonts w:ascii="Times New Roman" w:hAnsi="Times New Roman" w:cs="Times New Roman"/>
          <w:sz w:val="18"/>
          <w:szCs w:val="18"/>
        </w:rPr>
        <w:t>Zanlucchi</w:t>
      </w:r>
      <w:proofErr w:type="spellEnd"/>
      <w:r w:rsidRPr="00750639">
        <w:rPr>
          <w:rFonts w:ascii="Times New Roman" w:hAnsi="Times New Roman" w:cs="Times New Roman"/>
          <w:sz w:val="18"/>
          <w:szCs w:val="18"/>
        </w:rPr>
        <w:t xml:space="preserve">, G. 2017. </w:t>
      </w:r>
      <w:r w:rsidRPr="00750639">
        <w:rPr>
          <w:rFonts w:ascii="Times New Roman" w:hAnsi="Times New Roman" w:cs="Times New Roman"/>
          <w:i/>
          <w:sz w:val="18"/>
          <w:szCs w:val="18"/>
        </w:rPr>
        <w:t>Migration and its interdependencies with water scarcity, gender and youth employment</w:t>
      </w:r>
      <w:r w:rsidRPr="00750639">
        <w:rPr>
          <w:rFonts w:ascii="Times New Roman" w:hAnsi="Times New Roman" w:cs="Times New Roman"/>
          <w:sz w:val="18"/>
          <w:szCs w:val="18"/>
        </w:rPr>
        <w:t>. WWAP. Paris, UNESCO.</w:t>
      </w:r>
      <w:r w:rsidR="002875E5" w:rsidRPr="00750639">
        <w:rPr>
          <w:rFonts w:ascii="Times New Roman" w:hAnsi="Times New Roman" w:cs="Times New Roman"/>
          <w:sz w:val="18"/>
          <w:szCs w:val="18"/>
        </w:rPr>
        <w:t xml:space="preserve">  Paragraph 25, 29, 45, and 46 discuss the dangers of dispossession on a person’s rights and increased conflict, but neglect the role of water availability in preventing displacement.</w:t>
      </w:r>
    </w:p>
  </w:footnote>
  <w:footnote w:id="19">
    <w:p w14:paraId="00000029"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Committee on Economic, Social and Cultural Rights, </w:t>
      </w:r>
      <w:r w:rsidRPr="00750639">
        <w:rPr>
          <w:rFonts w:ascii="Times New Roman" w:hAnsi="Times New Roman" w:cs="Times New Roman"/>
          <w:i/>
          <w:sz w:val="18"/>
          <w:szCs w:val="18"/>
        </w:rPr>
        <w:t xml:space="preserve">General Comment 26 Draft </w:t>
      </w:r>
      <w:r w:rsidRPr="00750639">
        <w:rPr>
          <w:rFonts w:ascii="Times New Roman" w:hAnsi="Times New Roman" w:cs="Times New Roman"/>
          <w:sz w:val="18"/>
          <w:szCs w:val="18"/>
        </w:rPr>
        <w:t>(2021) at para 20.</w:t>
      </w:r>
    </w:p>
  </w:footnote>
  <w:footnote w:id="20">
    <w:p w14:paraId="0000002A"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t>
      </w:r>
      <w:r w:rsidRPr="00750639">
        <w:rPr>
          <w:rFonts w:ascii="Times New Roman" w:hAnsi="Times New Roman" w:cs="Times New Roman"/>
          <w:i/>
          <w:sz w:val="18"/>
          <w:szCs w:val="18"/>
        </w:rPr>
        <w:t>Id</w:t>
      </w:r>
      <w:r w:rsidRPr="00750639">
        <w:rPr>
          <w:rFonts w:ascii="Times New Roman" w:hAnsi="Times New Roman" w:cs="Times New Roman"/>
          <w:sz w:val="18"/>
          <w:szCs w:val="18"/>
        </w:rPr>
        <w:t>. at para 26.</w:t>
      </w:r>
    </w:p>
  </w:footnote>
  <w:footnote w:id="21">
    <w:p w14:paraId="0000001F"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For example, Frederick, Maryland, USA dictates what percentage of surplus water can be directed to different types of development, and some Colorado, USA towns require proof of available water for residential development over 500 units. By linking development to water availability, States can ensure the water resource is preserved and development projects will have adequate access to water. Matthew McKinney, </w:t>
      </w:r>
      <w:r w:rsidRPr="00750639">
        <w:rPr>
          <w:rFonts w:ascii="Times New Roman" w:hAnsi="Times New Roman" w:cs="Times New Roman"/>
          <w:i/>
          <w:sz w:val="18"/>
          <w:szCs w:val="18"/>
        </w:rPr>
        <w:t>Linking Growth and Land Use to Water Supply</w:t>
      </w:r>
      <w:r w:rsidRPr="00750639">
        <w:rPr>
          <w:rFonts w:ascii="Times New Roman" w:hAnsi="Times New Roman" w:cs="Times New Roman"/>
          <w:sz w:val="18"/>
          <w:szCs w:val="18"/>
        </w:rPr>
        <w:t xml:space="preserve">, Lincoln Institute of Land Policy (April 2003), </w:t>
      </w:r>
      <w:hyperlink r:id="rId6">
        <w:r w:rsidRPr="00750639">
          <w:rPr>
            <w:rFonts w:ascii="Times New Roman" w:hAnsi="Times New Roman" w:cs="Times New Roman"/>
            <w:color w:val="1155CC"/>
            <w:sz w:val="18"/>
            <w:szCs w:val="18"/>
            <w:u w:val="single"/>
          </w:rPr>
          <w:t>https://www.lincolninst.edu/publications/articles/linking-growth-land-use-water-supply</w:t>
        </w:r>
      </w:hyperlink>
      <w:r w:rsidRPr="00750639">
        <w:rPr>
          <w:rFonts w:ascii="Times New Roman" w:hAnsi="Times New Roman" w:cs="Times New Roman"/>
          <w:sz w:val="18"/>
          <w:szCs w:val="18"/>
        </w:rPr>
        <w:t xml:space="preserve">. </w:t>
      </w:r>
    </w:p>
  </w:footnote>
  <w:footnote w:id="22">
    <w:p w14:paraId="0000002B"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Committee on Economic, Social and Cultural Rights, </w:t>
      </w:r>
      <w:r w:rsidRPr="00750639">
        <w:rPr>
          <w:rFonts w:ascii="Times New Roman" w:hAnsi="Times New Roman" w:cs="Times New Roman"/>
          <w:i/>
          <w:sz w:val="18"/>
          <w:szCs w:val="18"/>
        </w:rPr>
        <w:t xml:space="preserve">General Comment 26 Draft </w:t>
      </w:r>
      <w:r w:rsidRPr="00750639">
        <w:rPr>
          <w:rFonts w:ascii="Times New Roman" w:hAnsi="Times New Roman" w:cs="Times New Roman"/>
          <w:sz w:val="18"/>
          <w:szCs w:val="18"/>
        </w:rPr>
        <w:t>(2021) at para 35.</w:t>
      </w:r>
    </w:p>
  </w:footnote>
  <w:footnote w:id="23">
    <w:p w14:paraId="0000002C"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w:t>
      </w:r>
      <w:r w:rsidRPr="00750639">
        <w:rPr>
          <w:rFonts w:ascii="Times New Roman" w:hAnsi="Times New Roman" w:cs="Times New Roman"/>
          <w:i/>
          <w:sz w:val="18"/>
          <w:szCs w:val="18"/>
        </w:rPr>
        <w:t>Id</w:t>
      </w:r>
      <w:r w:rsidRPr="00750639">
        <w:rPr>
          <w:rFonts w:ascii="Times New Roman" w:hAnsi="Times New Roman" w:cs="Times New Roman"/>
          <w:sz w:val="18"/>
          <w:szCs w:val="18"/>
        </w:rPr>
        <w:t>. at para 37.</w:t>
      </w:r>
    </w:p>
  </w:footnote>
  <w:footnote w:id="24">
    <w:p w14:paraId="00000030" w14:textId="77777777" w:rsidR="00386939" w:rsidRPr="00750639" w:rsidRDefault="00C72C90">
      <w:pPr>
        <w:spacing w:line="240" w:lineRule="auto"/>
        <w:rPr>
          <w:rFonts w:ascii="Times New Roman" w:hAnsi="Times New Roman" w:cs="Times New Roman"/>
          <w:sz w:val="18"/>
          <w:szCs w:val="18"/>
        </w:rPr>
      </w:pPr>
      <w:r w:rsidRPr="00750639">
        <w:rPr>
          <w:rFonts w:ascii="Times New Roman" w:hAnsi="Times New Roman" w:cs="Times New Roman"/>
          <w:sz w:val="18"/>
          <w:szCs w:val="18"/>
          <w:vertAlign w:val="superscript"/>
        </w:rPr>
        <w:footnoteRef/>
      </w:r>
      <w:r w:rsidRPr="00750639">
        <w:rPr>
          <w:rFonts w:ascii="Times New Roman" w:hAnsi="Times New Roman" w:cs="Times New Roman"/>
          <w:sz w:val="18"/>
          <w:szCs w:val="18"/>
        </w:rPr>
        <w:t xml:space="preserve">  Committee on Economic, Social and Cultural Rights, </w:t>
      </w:r>
      <w:r w:rsidRPr="00750639">
        <w:rPr>
          <w:rFonts w:ascii="Times New Roman" w:hAnsi="Times New Roman" w:cs="Times New Roman"/>
          <w:i/>
          <w:sz w:val="18"/>
          <w:szCs w:val="18"/>
        </w:rPr>
        <w:t xml:space="preserve">General Comment 26 Draft </w:t>
      </w:r>
      <w:r w:rsidRPr="00750639">
        <w:rPr>
          <w:rFonts w:ascii="Times New Roman" w:hAnsi="Times New Roman" w:cs="Times New Roman"/>
          <w:sz w:val="18"/>
          <w:szCs w:val="18"/>
        </w:rPr>
        <w:t>(2021) at para 28.</w:t>
      </w:r>
    </w:p>
  </w:footnote>
  <w:footnote w:id="25">
    <w:p w14:paraId="5333FC6F" w14:textId="676A8E27" w:rsidR="00DC7797" w:rsidRPr="00750639" w:rsidRDefault="00DC7797" w:rsidP="00DC7797">
      <w:pPr>
        <w:pStyle w:val="FootnoteText"/>
        <w:rPr>
          <w:rFonts w:ascii="Times New Roman" w:hAnsi="Times New Roman" w:cs="Times New Roman"/>
          <w:sz w:val="18"/>
          <w:szCs w:val="18"/>
          <w:lang w:val="en-US"/>
        </w:rPr>
      </w:pPr>
      <w:r w:rsidRPr="00750639">
        <w:rPr>
          <w:rStyle w:val="FootnoteReference"/>
          <w:rFonts w:ascii="Times New Roman" w:hAnsi="Times New Roman" w:cs="Times New Roman"/>
          <w:sz w:val="18"/>
          <w:szCs w:val="18"/>
        </w:rPr>
        <w:footnoteRef/>
      </w:r>
      <w:r w:rsidRPr="00750639">
        <w:rPr>
          <w:rFonts w:ascii="Times New Roman" w:hAnsi="Times New Roman" w:cs="Times New Roman"/>
          <w:sz w:val="18"/>
          <w:szCs w:val="18"/>
        </w:rPr>
        <w:t xml:space="preserve"> </w:t>
      </w:r>
      <w:r w:rsidRPr="00750639">
        <w:rPr>
          <w:rFonts w:ascii="Times New Roman" w:hAnsi="Times New Roman" w:cs="Times New Roman"/>
          <w:i/>
          <w:iCs/>
          <w:sz w:val="18"/>
          <w:szCs w:val="18"/>
        </w:rPr>
        <w:t>See</w:t>
      </w:r>
      <w:r w:rsidR="00697A8D" w:rsidRPr="00750639">
        <w:rPr>
          <w:rFonts w:ascii="Times New Roman" w:hAnsi="Times New Roman" w:cs="Times New Roman"/>
          <w:i/>
          <w:iCs/>
          <w:sz w:val="18"/>
          <w:szCs w:val="18"/>
        </w:rPr>
        <w:t xml:space="preserve"> e.g.</w:t>
      </w:r>
      <w:r w:rsidRPr="00750639">
        <w:rPr>
          <w:rFonts w:ascii="Times New Roman" w:hAnsi="Times New Roman" w:cs="Times New Roman"/>
          <w:sz w:val="18"/>
          <w:szCs w:val="18"/>
        </w:rPr>
        <w:t xml:space="preserve">, paras. 54 (Climate change), 48 (transformative remedies), </w:t>
      </w:r>
      <w:r w:rsidR="00697A8D" w:rsidRPr="00750639">
        <w:rPr>
          <w:rFonts w:ascii="Times New Roman" w:hAnsi="Times New Roman" w:cs="Times New Roman"/>
          <w:sz w:val="18"/>
          <w:szCs w:val="18"/>
        </w:rPr>
        <w:t>37 (duty to regulate), 32 (mitigation).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0EBA"/>
    <w:multiLevelType w:val="multilevel"/>
    <w:tmpl w:val="4F7EF0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9"/>
    <w:rsid w:val="00046F4A"/>
    <w:rsid w:val="001219FF"/>
    <w:rsid w:val="00170C48"/>
    <w:rsid w:val="00274F77"/>
    <w:rsid w:val="002875E5"/>
    <w:rsid w:val="00386939"/>
    <w:rsid w:val="003F1E20"/>
    <w:rsid w:val="00415081"/>
    <w:rsid w:val="00490E23"/>
    <w:rsid w:val="00697A8D"/>
    <w:rsid w:val="00750639"/>
    <w:rsid w:val="007A5A6E"/>
    <w:rsid w:val="00815871"/>
    <w:rsid w:val="00C72C90"/>
    <w:rsid w:val="00DC7797"/>
    <w:rsid w:val="00DD3250"/>
    <w:rsid w:val="00DF216A"/>
    <w:rsid w:val="00E017A0"/>
    <w:rsid w:val="00E51DC7"/>
    <w:rsid w:val="00F73836"/>
    <w:rsid w:val="00FE02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F2A2"/>
  <w15:docId w15:val="{0F49D954-874B-0349-A109-00E8CA5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C7797"/>
    <w:pPr>
      <w:spacing w:line="240" w:lineRule="auto"/>
    </w:pPr>
    <w:rPr>
      <w:sz w:val="20"/>
      <w:szCs w:val="20"/>
    </w:rPr>
  </w:style>
  <w:style w:type="character" w:customStyle="1" w:styleId="FootnoteTextChar">
    <w:name w:val="Footnote Text Char"/>
    <w:basedOn w:val="DefaultParagraphFont"/>
    <w:link w:val="FootnoteText"/>
    <w:uiPriority w:val="99"/>
    <w:semiHidden/>
    <w:rsid w:val="00DC7797"/>
    <w:rPr>
      <w:sz w:val="20"/>
      <w:szCs w:val="20"/>
    </w:rPr>
  </w:style>
  <w:style w:type="character" w:styleId="FootnoteReference">
    <w:name w:val="footnote reference"/>
    <w:basedOn w:val="DefaultParagraphFont"/>
    <w:uiPriority w:val="99"/>
    <w:semiHidden/>
    <w:unhideWhenUsed/>
    <w:rsid w:val="00DC7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logs.scientificamerican.com/plugged-in/making-electricity-consumes-a-lot-of-water-whats-the-best-way-to-fix-that/" TargetMode="External"/><Relationship Id="rId2" Type="http://schemas.openxmlformats.org/officeDocument/2006/relationships/hyperlink" Target="https://www.cdc.gov/healthywater/other/industrial/index.html" TargetMode="External"/><Relationship Id="rId1" Type="http://schemas.openxmlformats.org/officeDocument/2006/relationships/hyperlink" Target="http://www.fao.org/3/i3015e/i3015e.pdf" TargetMode="External"/><Relationship Id="rId6" Type="http://schemas.openxmlformats.org/officeDocument/2006/relationships/hyperlink" Target="https://www.lincolninst.edu/publications/articles/linking-growth-land-use-water-supply" TargetMode="External"/><Relationship Id="rId5" Type="http://schemas.openxmlformats.org/officeDocument/2006/relationships/hyperlink" Target="https://www.refworld.org/docid/58b6e3364.html" TargetMode="External"/><Relationship Id="rId4" Type="http://schemas.openxmlformats.org/officeDocument/2006/relationships/hyperlink" Target="https://www.un.org/sustainabledevelopment/blog/2019/05/nature-decline-unprecedente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62D03-EE35-4EF5-9148-2A06D3EA9A32}"/>
</file>

<file path=customXml/itemProps2.xml><?xml version="1.0" encoding="utf-8"?>
<ds:datastoreItem xmlns:ds="http://schemas.openxmlformats.org/officeDocument/2006/customXml" ds:itemID="{EEF65F28-6DAE-469D-B8CE-03D68CCA466A}"/>
</file>

<file path=customXml/itemProps3.xml><?xml version="1.0" encoding="utf-8"?>
<ds:datastoreItem xmlns:ds="http://schemas.openxmlformats.org/officeDocument/2006/customXml" ds:itemID="{F0EED965-08FC-4EDD-9E2E-03AD3B527D6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2021-08-16T13:49:00Z</dcterms:created>
  <dcterms:modified xsi:type="dcterms:W3CDTF">2021-08-16T13:49:00Z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