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DA9" w:rsidRDefault="004D6836">
      <w:pPr>
        <w:pStyle w:val="BodyText"/>
        <w:spacing w:after="0" w:line="240" w:lineRule="auto"/>
        <w:jc w:val="both"/>
        <w:rPr>
          <w:rFonts w:ascii="Times New Roman" w:hAnsi="Times New Roman"/>
          <w:sz w:val="22"/>
          <w:szCs w:val="22"/>
          <w:lang w:val="en-GB"/>
        </w:rPr>
      </w:pPr>
      <w:r>
        <w:rPr>
          <w:rFonts w:ascii="Times New Roman" w:hAnsi="Times New Roman"/>
          <w:noProof/>
          <w:sz w:val="22"/>
          <w:szCs w:val="22"/>
          <w:lang w:val="fr-FR" w:eastAsia="fr-FR" w:bidi="ar-SA"/>
        </w:rPr>
        <w:drawing>
          <wp:inline distT="0" distB="0" distL="0" distR="0">
            <wp:extent cx="2277110" cy="52006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cstate="print"/>
                    <a:stretch>
                      <a:fillRect/>
                    </a:stretch>
                  </pic:blipFill>
                  <pic:spPr bwMode="auto">
                    <a:xfrm>
                      <a:off x="0" y="0"/>
                      <a:ext cx="2277110" cy="520065"/>
                    </a:xfrm>
                    <a:prstGeom prst="rect">
                      <a:avLst/>
                    </a:prstGeom>
                  </pic:spPr>
                </pic:pic>
              </a:graphicData>
            </a:graphic>
          </wp:inline>
        </w:drawing>
      </w:r>
      <w:r>
        <w:rPr>
          <w:rFonts w:ascii="Times New Roman" w:hAnsi="Times New Roman"/>
          <w:sz w:val="22"/>
          <w:szCs w:val="22"/>
          <w:lang w:val="en-GB"/>
        </w:rPr>
        <w:tab/>
        <w:t xml:space="preserve">             </w:t>
      </w:r>
      <w:r>
        <w:rPr>
          <w:rFonts w:ascii="Times New Roman" w:hAnsi="Times New Roman"/>
          <w:noProof/>
          <w:sz w:val="22"/>
          <w:szCs w:val="22"/>
          <w:lang w:val="fr-FR" w:eastAsia="fr-FR" w:bidi="ar-SA"/>
        </w:rPr>
        <w:drawing>
          <wp:inline distT="0" distB="0" distL="0" distR="0">
            <wp:extent cx="871220" cy="951865"/>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8" cstate="print"/>
                    <a:stretch>
                      <a:fillRect/>
                    </a:stretch>
                  </pic:blipFill>
                  <pic:spPr bwMode="auto">
                    <a:xfrm>
                      <a:off x="0" y="0"/>
                      <a:ext cx="871220" cy="951865"/>
                    </a:xfrm>
                    <a:prstGeom prst="rect">
                      <a:avLst/>
                    </a:prstGeom>
                  </pic:spPr>
                </pic:pic>
              </a:graphicData>
            </a:graphic>
          </wp:inline>
        </w:drawing>
      </w:r>
      <w:r>
        <w:rPr>
          <w:rFonts w:ascii="Times New Roman" w:hAnsi="Times New Roman"/>
          <w:sz w:val="22"/>
          <w:szCs w:val="22"/>
          <w:lang w:val="en-GB"/>
        </w:rPr>
        <w:t xml:space="preserve">                            </w:t>
      </w:r>
      <w:r>
        <w:rPr>
          <w:rFonts w:ascii="Times New Roman" w:hAnsi="Times New Roman"/>
          <w:noProof/>
          <w:sz w:val="22"/>
          <w:szCs w:val="22"/>
          <w:lang w:val="fr-FR" w:eastAsia="fr-FR" w:bidi="ar-SA"/>
        </w:rPr>
        <w:drawing>
          <wp:inline distT="0" distB="0" distL="0" distR="0">
            <wp:extent cx="1334770" cy="896620"/>
            <wp:effectExtent l="0" t="0" r="0" b="0"/>
            <wp:docPr id="3" name="Image4" descr="Via Campesina - Mondialisons l&amp;#39;espoir, mondialisons la lut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descr="Via Campesina - Mondialisons l&amp;#39;espoir, mondialisons la lutte !"/>
                    <pic:cNvPicPr>
                      <a:picLocks noChangeAspect="1" noChangeArrowheads="1"/>
                    </pic:cNvPicPr>
                  </pic:nvPicPr>
                  <pic:blipFill>
                    <a:blip r:embed="rId9" cstate="print"/>
                    <a:stretch>
                      <a:fillRect/>
                    </a:stretch>
                  </pic:blipFill>
                  <pic:spPr bwMode="auto">
                    <a:xfrm>
                      <a:off x="0" y="0"/>
                      <a:ext cx="1334770" cy="896620"/>
                    </a:xfrm>
                    <a:prstGeom prst="rect">
                      <a:avLst/>
                    </a:prstGeom>
                  </pic:spPr>
                </pic:pic>
              </a:graphicData>
            </a:graphic>
          </wp:inline>
        </w:drawing>
      </w:r>
    </w:p>
    <w:p w:rsidR="00365DA9" w:rsidRDefault="00365DA9">
      <w:pPr>
        <w:pStyle w:val="BodyText"/>
        <w:spacing w:after="0" w:line="240" w:lineRule="auto"/>
        <w:jc w:val="both"/>
        <w:rPr>
          <w:rFonts w:ascii="Times New Roman" w:hAnsi="Times New Roman"/>
          <w:sz w:val="22"/>
          <w:szCs w:val="22"/>
          <w:lang w:val="en-GB"/>
        </w:rPr>
      </w:pPr>
    </w:p>
    <w:p w:rsidR="004D6836" w:rsidRDefault="004D6836">
      <w:pPr>
        <w:pStyle w:val="BodyText"/>
        <w:spacing w:after="0" w:line="240" w:lineRule="auto"/>
        <w:jc w:val="center"/>
        <w:rPr>
          <w:rFonts w:ascii="Times New Roman" w:hAnsi="Times New Roman"/>
          <w:b/>
          <w:bCs/>
          <w:sz w:val="28"/>
          <w:szCs w:val="28"/>
          <w:lang w:val="en-GB"/>
        </w:rPr>
      </w:pPr>
    </w:p>
    <w:p w:rsidR="00365DA9" w:rsidRDefault="004D6836">
      <w:pPr>
        <w:pStyle w:val="BodyText"/>
        <w:spacing w:after="0" w:line="240" w:lineRule="auto"/>
        <w:jc w:val="center"/>
        <w:rPr>
          <w:rFonts w:ascii="Times New Roman" w:hAnsi="Times New Roman"/>
          <w:b/>
          <w:bCs/>
          <w:sz w:val="28"/>
          <w:szCs w:val="28"/>
          <w:lang w:val="en-GB"/>
        </w:rPr>
      </w:pPr>
      <w:r>
        <w:rPr>
          <w:rFonts w:ascii="Times New Roman" w:hAnsi="Times New Roman"/>
          <w:b/>
          <w:bCs/>
          <w:sz w:val="28"/>
          <w:szCs w:val="28"/>
          <w:lang w:val="en-GB"/>
        </w:rPr>
        <w:t>Written Contribution with concrete amendments and language proposals</w:t>
      </w:r>
    </w:p>
    <w:p w:rsidR="00365DA9" w:rsidRDefault="004D6836">
      <w:pPr>
        <w:pStyle w:val="BodyText"/>
        <w:spacing w:after="0" w:line="240" w:lineRule="auto"/>
        <w:jc w:val="center"/>
        <w:rPr>
          <w:rFonts w:ascii="Times New Roman" w:hAnsi="Times New Roman"/>
          <w:b/>
          <w:bCs/>
          <w:sz w:val="28"/>
          <w:szCs w:val="28"/>
          <w:lang w:val="en-GB"/>
        </w:rPr>
      </w:pPr>
      <w:r>
        <w:rPr>
          <w:rFonts w:ascii="Times New Roman" w:hAnsi="Times New Roman"/>
          <w:b/>
          <w:bCs/>
          <w:sz w:val="28"/>
          <w:szCs w:val="28"/>
          <w:lang w:val="en-GB"/>
        </w:rPr>
        <w:t xml:space="preserve">General Comment on Land and the ESCR </w:t>
      </w:r>
    </w:p>
    <w:p w:rsidR="00365DA9" w:rsidRDefault="004D6836">
      <w:pPr>
        <w:pStyle w:val="BodyText"/>
        <w:spacing w:after="0" w:line="240" w:lineRule="auto"/>
        <w:jc w:val="center"/>
        <w:rPr>
          <w:rFonts w:ascii="Times New Roman" w:hAnsi="Times New Roman"/>
          <w:b/>
          <w:bCs/>
          <w:sz w:val="22"/>
          <w:szCs w:val="22"/>
          <w:lang w:val="en-GB"/>
        </w:rPr>
      </w:pPr>
      <w:r>
        <w:rPr>
          <w:rFonts w:ascii="Times New Roman" w:hAnsi="Times New Roman"/>
          <w:b/>
          <w:bCs/>
          <w:sz w:val="22"/>
          <w:szCs w:val="22"/>
          <w:lang w:val="en-GB"/>
        </w:rPr>
        <w:t>Geneva, August 2021</w:t>
      </w:r>
    </w:p>
    <w:p w:rsidR="00365DA9" w:rsidRDefault="00365DA9">
      <w:pPr>
        <w:pStyle w:val="BodyText"/>
        <w:spacing w:after="0" w:line="240" w:lineRule="auto"/>
        <w:jc w:val="both"/>
        <w:rPr>
          <w:rFonts w:ascii="Times New Roman" w:hAnsi="Times New Roman"/>
          <w:sz w:val="22"/>
          <w:szCs w:val="22"/>
          <w:lang w:val="en-GB"/>
        </w:rPr>
      </w:pPr>
    </w:p>
    <w:p w:rsidR="004D6836" w:rsidRDefault="004D6836">
      <w:pPr>
        <w:pStyle w:val="BodyText"/>
        <w:spacing w:after="0" w:line="240" w:lineRule="auto"/>
        <w:jc w:val="both"/>
        <w:rPr>
          <w:rFonts w:ascii="Times New Roman" w:hAnsi="Times New Roman"/>
          <w:sz w:val="22"/>
          <w:szCs w:val="22"/>
          <w:lang w:val="en-GB"/>
        </w:rPr>
      </w:pPr>
    </w:p>
    <w:p w:rsidR="00365DA9" w:rsidRPr="004D6836" w:rsidRDefault="004D6836">
      <w:pPr>
        <w:pStyle w:val="BodyText"/>
        <w:spacing w:after="0" w:line="240" w:lineRule="auto"/>
        <w:jc w:val="both"/>
        <w:rPr>
          <w:rFonts w:ascii="Times New Roman" w:hAnsi="Times New Roman"/>
          <w:b/>
          <w:bCs/>
          <w:sz w:val="21"/>
          <w:szCs w:val="21"/>
          <w:u w:val="single"/>
          <w:lang w:val="en-GB"/>
        </w:rPr>
      </w:pPr>
      <w:r w:rsidRPr="004D6836">
        <w:rPr>
          <w:rFonts w:ascii="Times New Roman" w:hAnsi="Times New Roman"/>
          <w:b/>
          <w:bCs/>
          <w:sz w:val="21"/>
          <w:szCs w:val="21"/>
          <w:u w:val="single"/>
          <w:lang w:val="en-GB"/>
        </w:rPr>
        <w:t>Introduction</w:t>
      </w:r>
    </w:p>
    <w:p w:rsidR="00365DA9" w:rsidRPr="004D6836" w:rsidRDefault="00365DA9">
      <w:pPr>
        <w:pStyle w:val="BodyText"/>
        <w:spacing w:after="0" w:line="240" w:lineRule="auto"/>
        <w:jc w:val="both"/>
        <w:rPr>
          <w:rFonts w:ascii="Times New Roman" w:hAnsi="Times New Roman"/>
          <w:b/>
          <w:bCs/>
          <w:sz w:val="21"/>
          <w:szCs w:val="21"/>
          <w:u w:val="single"/>
          <w:lang w:val="en-GB"/>
        </w:rPr>
      </w:pPr>
    </w:p>
    <w:p w:rsidR="00365DA9" w:rsidRPr="004D6836" w:rsidRDefault="004D6836">
      <w:pPr>
        <w:pStyle w:val="BodyText"/>
        <w:spacing w:after="0" w:line="240" w:lineRule="auto"/>
        <w:jc w:val="both"/>
        <w:rPr>
          <w:rFonts w:ascii="Times New Roman" w:hAnsi="Times New Roman"/>
          <w:sz w:val="21"/>
          <w:szCs w:val="21"/>
          <w:lang w:val="en-GB"/>
        </w:rPr>
      </w:pPr>
      <w:r w:rsidRPr="004D6836">
        <w:rPr>
          <w:rFonts w:ascii="Times New Roman" w:hAnsi="Times New Roman"/>
          <w:b/>
          <w:sz w:val="21"/>
          <w:szCs w:val="21"/>
          <w:lang w:val="en-GB"/>
        </w:rPr>
        <w:t>Preliminary remark:</w:t>
      </w:r>
      <w:r w:rsidRPr="004D6836">
        <w:rPr>
          <w:rFonts w:ascii="Times New Roman" w:hAnsi="Times New Roman"/>
          <w:sz w:val="21"/>
          <w:szCs w:val="21"/>
          <w:lang w:val="en-GB"/>
        </w:rPr>
        <w:t xml:space="preserve"> </w:t>
      </w:r>
      <w:r w:rsidRPr="004D6836">
        <w:rPr>
          <w:rFonts w:ascii="Times New Roman" w:hAnsi="Times New Roman"/>
          <w:i/>
          <w:iCs/>
          <w:sz w:val="21"/>
          <w:szCs w:val="21"/>
          <w:lang w:val="en-GB"/>
        </w:rPr>
        <w:t>Our organizations are</w:t>
      </w:r>
      <w:r w:rsidRPr="004D6836">
        <w:rPr>
          <w:rFonts w:ascii="Times New Roman" w:hAnsi="Times New Roman"/>
          <w:i/>
          <w:iCs/>
          <w:sz w:val="21"/>
          <w:szCs w:val="21"/>
          <w:lang w:val="en-GB"/>
        </w:rPr>
        <w:t xml:space="preserve"> of the view that the proposed General Comment on land and ESCR is not ready for adoption because of fundamental inconsistencies in terms of its language, its internal logic and its grounding in internationally agreed standards, and because it does not ade</w:t>
      </w:r>
      <w:r w:rsidRPr="004D6836">
        <w:rPr>
          <w:rFonts w:ascii="Times New Roman" w:hAnsi="Times New Roman"/>
          <w:i/>
          <w:iCs/>
          <w:sz w:val="21"/>
          <w:szCs w:val="21"/>
          <w:lang w:val="en-GB"/>
        </w:rPr>
        <w:t xml:space="preserve">quately respond to the land-related human rights challenges that human societies are currently facing. We therefore calls upon the CESCR to define the steps of a process that will allow conducting further work on the GC in order to ensure that it provides </w:t>
      </w:r>
      <w:r w:rsidRPr="004D6836">
        <w:rPr>
          <w:rFonts w:ascii="Times New Roman" w:hAnsi="Times New Roman"/>
          <w:i/>
          <w:iCs/>
          <w:sz w:val="21"/>
          <w:szCs w:val="21"/>
          <w:lang w:val="en-GB"/>
        </w:rPr>
        <w:t>forward-looking guidance to States Parties. The comments provided in this document should be re</w:t>
      </w:r>
      <w:bookmarkStart w:id="0" w:name="_GoBack1"/>
      <w:bookmarkEnd w:id="0"/>
      <w:r w:rsidRPr="004D6836">
        <w:rPr>
          <w:rFonts w:ascii="Times New Roman" w:hAnsi="Times New Roman"/>
          <w:i/>
          <w:iCs/>
          <w:sz w:val="21"/>
          <w:szCs w:val="21"/>
          <w:lang w:val="en-GB"/>
        </w:rPr>
        <w:t xml:space="preserve">ad under this premise and be considered as inputs into the Committee’s further work in this regard. The General Comment on Land and the ESCR of the Committee on </w:t>
      </w:r>
      <w:r w:rsidRPr="004D6836">
        <w:rPr>
          <w:rFonts w:ascii="Times New Roman" w:hAnsi="Times New Roman"/>
          <w:i/>
          <w:iCs/>
          <w:sz w:val="21"/>
          <w:szCs w:val="21"/>
          <w:lang w:val="en-GB"/>
        </w:rPr>
        <w:t xml:space="preserve">Economic, Social and Cultural Rights constitute a great opportunity to strengthen and enrich human rights normative standards on the critical issue of land. </w:t>
      </w:r>
    </w:p>
    <w:p w:rsidR="00365DA9" w:rsidRPr="004D6836" w:rsidRDefault="00365DA9">
      <w:pPr>
        <w:pStyle w:val="BodyText"/>
        <w:spacing w:after="0" w:line="240" w:lineRule="auto"/>
        <w:jc w:val="both"/>
        <w:rPr>
          <w:rFonts w:ascii="Times New Roman" w:hAnsi="Times New Roman"/>
          <w:i/>
          <w:iCs/>
          <w:sz w:val="21"/>
          <w:szCs w:val="21"/>
          <w:lang w:val="en-GB"/>
        </w:rPr>
      </w:pPr>
    </w:p>
    <w:p w:rsidR="00365DA9" w:rsidRPr="004D6836" w:rsidRDefault="004D6836">
      <w:pPr>
        <w:pStyle w:val="BodyText"/>
        <w:spacing w:after="0" w:line="240" w:lineRule="auto"/>
        <w:jc w:val="both"/>
        <w:rPr>
          <w:rFonts w:ascii="Times New Roman" w:hAnsi="Times New Roman"/>
          <w:sz w:val="21"/>
          <w:szCs w:val="21"/>
          <w:lang w:val="en-GB"/>
        </w:rPr>
      </w:pPr>
      <w:r w:rsidRPr="004D6836">
        <w:rPr>
          <w:rFonts w:ascii="Times New Roman" w:hAnsi="Times New Roman"/>
          <w:sz w:val="21"/>
          <w:szCs w:val="21"/>
          <w:lang w:val="en-GB"/>
        </w:rPr>
        <w:t xml:space="preserve">The adoption of the United Nations </w:t>
      </w:r>
      <w:r w:rsidRPr="004D6836">
        <w:rPr>
          <w:rFonts w:ascii="Times New Roman" w:hAnsi="Times New Roman"/>
          <w:sz w:val="21"/>
          <w:szCs w:val="21"/>
          <w:lang w:val="en-GB"/>
        </w:rPr>
        <w:t>Declaration on the Rights of Peasants and Other People Working in Rural Areas (UNDROP) has enshrined, for the second time, after the UN Declaration on the Rights of Indigenous Peoples (UNDRIP), the right to land in an international human rights instrument.</w:t>
      </w:r>
      <w:r w:rsidRPr="004D6836">
        <w:rPr>
          <w:rFonts w:ascii="Times New Roman" w:hAnsi="Times New Roman"/>
          <w:sz w:val="21"/>
          <w:szCs w:val="21"/>
          <w:lang w:val="en-GB"/>
        </w:rPr>
        <w:t xml:space="preserve"> This has been a huge step forward in legal terms. Since its adoption, the UNDROP has become a reference for the UN human rights protection mechanisms. </w:t>
      </w:r>
      <w:r w:rsidRPr="004D6836">
        <w:rPr>
          <w:rFonts w:ascii="Times New Roman" w:hAnsi="Times New Roman"/>
          <w:sz w:val="21"/>
          <w:szCs w:val="21"/>
          <w:lang w:val="en-GB"/>
        </w:rPr>
        <w:t>There have</w:t>
      </w:r>
      <w:r w:rsidRPr="004D6836">
        <w:rPr>
          <w:rFonts w:ascii="Times New Roman" w:hAnsi="Times New Roman"/>
          <w:sz w:val="21"/>
          <w:szCs w:val="21"/>
          <w:lang w:val="en-GB"/>
        </w:rPr>
        <w:t xml:space="preserve"> been different efforts of interpretation and jurisprudence in this sense. For example, severa</w:t>
      </w:r>
      <w:r w:rsidRPr="004D6836">
        <w:rPr>
          <w:rFonts w:ascii="Times New Roman" w:hAnsi="Times New Roman"/>
          <w:sz w:val="21"/>
          <w:szCs w:val="21"/>
          <w:lang w:val="en-GB"/>
        </w:rPr>
        <w:t xml:space="preserve">l UN Special </w:t>
      </w:r>
      <w:proofErr w:type="spellStart"/>
      <w:r w:rsidRPr="004D6836">
        <w:rPr>
          <w:rFonts w:ascii="Times New Roman" w:hAnsi="Times New Roman"/>
          <w:sz w:val="21"/>
          <w:szCs w:val="21"/>
          <w:lang w:val="en-GB"/>
        </w:rPr>
        <w:t>Rapporteurs</w:t>
      </w:r>
      <w:proofErr w:type="spellEnd"/>
      <w:r w:rsidRPr="004D6836">
        <w:rPr>
          <w:rFonts w:ascii="Times New Roman" w:hAnsi="Times New Roman"/>
          <w:sz w:val="21"/>
          <w:szCs w:val="21"/>
          <w:lang w:val="en-GB"/>
        </w:rPr>
        <w:t xml:space="preserve"> are using the UNDROP as a reference in their work and have contributed to developing the relationship between access to land, agrarian reform and the economic, social, cultural and environmental rights of the most marginalized grou</w:t>
      </w:r>
      <w:r w:rsidRPr="004D6836">
        <w:rPr>
          <w:rFonts w:ascii="Times New Roman" w:hAnsi="Times New Roman"/>
          <w:sz w:val="21"/>
          <w:szCs w:val="21"/>
          <w:lang w:val="en-GB"/>
        </w:rPr>
        <w:t xml:space="preserve">ps. Moreover, at the regional and national level, the standards set out by the UNDROP are being used in judicial processes to argument in </w:t>
      </w:r>
      <w:proofErr w:type="spellStart"/>
      <w:r w:rsidRPr="004D6836">
        <w:rPr>
          <w:rFonts w:ascii="Times New Roman" w:hAnsi="Times New Roman"/>
          <w:sz w:val="21"/>
          <w:szCs w:val="21"/>
          <w:lang w:val="en-GB"/>
        </w:rPr>
        <w:t>favor</w:t>
      </w:r>
      <w:proofErr w:type="spellEnd"/>
      <w:r w:rsidRPr="004D6836">
        <w:rPr>
          <w:rFonts w:ascii="Times New Roman" w:hAnsi="Times New Roman"/>
          <w:sz w:val="21"/>
          <w:szCs w:val="21"/>
          <w:lang w:val="en-GB"/>
        </w:rPr>
        <w:t xml:space="preserve"> of peasants’ right. They are also becoming useful reference standards in the elaboration of new norms and laws d</w:t>
      </w:r>
      <w:r w:rsidRPr="004D6836">
        <w:rPr>
          <w:rFonts w:ascii="Times New Roman" w:hAnsi="Times New Roman"/>
          <w:sz w:val="21"/>
          <w:szCs w:val="21"/>
          <w:lang w:val="en-GB"/>
        </w:rPr>
        <w:t xml:space="preserve">irected towards the protection and promotion of peasants’ rights. </w:t>
      </w:r>
    </w:p>
    <w:p w:rsidR="00365DA9" w:rsidRPr="004D6836" w:rsidRDefault="00365DA9">
      <w:pPr>
        <w:pStyle w:val="BodyText"/>
        <w:spacing w:after="0" w:line="240" w:lineRule="auto"/>
        <w:jc w:val="both"/>
        <w:rPr>
          <w:rFonts w:ascii="Times New Roman" w:hAnsi="Times New Roman"/>
          <w:sz w:val="21"/>
          <w:szCs w:val="21"/>
          <w:lang w:val="en-GB"/>
        </w:rPr>
      </w:pPr>
    </w:p>
    <w:p w:rsidR="00365DA9" w:rsidRPr="004D6836" w:rsidRDefault="004D6836">
      <w:pPr>
        <w:pStyle w:val="BodyText"/>
        <w:spacing w:after="0" w:line="240" w:lineRule="auto"/>
        <w:jc w:val="both"/>
        <w:rPr>
          <w:rFonts w:ascii="Times New Roman" w:hAnsi="Times New Roman"/>
          <w:sz w:val="21"/>
          <w:szCs w:val="21"/>
          <w:lang w:val="en-GB"/>
        </w:rPr>
      </w:pPr>
      <w:r w:rsidRPr="004D6836">
        <w:rPr>
          <w:rFonts w:ascii="Times New Roman" w:hAnsi="Times New Roman"/>
          <w:sz w:val="21"/>
          <w:szCs w:val="21"/>
          <w:lang w:val="en-GB"/>
        </w:rPr>
        <w:t>In light of the</w:t>
      </w:r>
      <w:r w:rsidRPr="004D6836">
        <w:rPr>
          <w:rFonts w:ascii="Times New Roman" w:hAnsi="Times New Roman"/>
          <w:sz w:val="21"/>
          <w:szCs w:val="21"/>
          <w:lang w:val="en-GB"/>
        </w:rPr>
        <w:t xml:space="preserve"> above and of the persisting situations regarding violations of the right to land, this General Comment should take a more progressive approach in protecting this right and </w:t>
      </w:r>
      <w:r w:rsidRPr="004D6836">
        <w:rPr>
          <w:rFonts w:ascii="Times New Roman" w:hAnsi="Times New Roman"/>
          <w:sz w:val="21"/>
          <w:szCs w:val="21"/>
          <w:lang w:val="en-GB"/>
        </w:rPr>
        <w:t xml:space="preserve">further clarify land as a common good which communities and people should be able to access, control, manage, and use in order to live a dignified life. </w:t>
      </w:r>
      <w:r w:rsidRPr="004D6836">
        <w:rPr>
          <w:rFonts w:ascii="Times New Roman" w:hAnsi="Times New Roman"/>
          <w:color w:val="222222"/>
          <w:sz w:val="21"/>
          <w:szCs w:val="21"/>
          <w:lang w:val="en-GB"/>
        </w:rPr>
        <w:t>This General Comment cannot ignore the evolutions at the international law level regarding standards on</w:t>
      </w:r>
      <w:r w:rsidRPr="004D6836">
        <w:rPr>
          <w:rFonts w:ascii="Times New Roman" w:hAnsi="Times New Roman"/>
          <w:color w:val="222222"/>
          <w:sz w:val="21"/>
          <w:szCs w:val="21"/>
          <w:lang w:val="en-GB"/>
        </w:rPr>
        <w:t xml:space="preserve"> land and it should not in any way bring about a regression </w:t>
      </w:r>
      <w:proofErr w:type="spellStart"/>
      <w:r w:rsidRPr="004D6836">
        <w:rPr>
          <w:rFonts w:ascii="Times New Roman" w:hAnsi="Times New Roman"/>
          <w:color w:val="222222"/>
          <w:sz w:val="21"/>
          <w:szCs w:val="21"/>
          <w:lang w:val="en-GB"/>
        </w:rPr>
        <w:t>vis</w:t>
      </w:r>
      <w:proofErr w:type="spellEnd"/>
      <w:r w:rsidRPr="004D6836">
        <w:rPr>
          <w:rFonts w:ascii="Times New Roman" w:hAnsi="Times New Roman"/>
          <w:color w:val="222222"/>
          <w:sz w:val="21"/>
          <w:szCs w:val="21"/>
          <w:lang w:val="en-GB"/>
        </w:rPr>
        <w:t>-a-</w:t>
      </w:r>
      <w:proofErr w:type="spellStart"/>
      <w:r w:rsidRPr="004D6836">
        <w:rPr>
          <w:rFonts w:ascii="Times New Roman" w:hAnsi="Times New Roman"/>
          <w:color w:val="222222"/>
          <w:sz w:val="21"/>
          <w:szCs w:val="21"/>
          <w:lang w:val="en-GB"/>
        </w:rPr>
        <w:t>vis</w:t>
      </w:r>
      <w:proofErr w:type="spellEnd"/>
      <w:r w:rsidRPr="004D6836">
        <w:rPr>
          <w:rFonts w:ascii="Times New Roman" w:hAnsi="Times New Roman"/>
          <w:color w:val="222222"/>
          <w:sz w:val="21"/>
          <w:szCs w:val="21"/>
          <w:lang w:val="en-GB"/>
        </w:rPr>
        <w:t xml:space="preserve"> the existing norms – and in particular about those enshrined in the UNDROP. On the contrary, it should contribute to nourish legal debates and confirm the recognition of this human right</w:t>
      </w:r>
      <w:r w:rsidRPr="004D6836">
        <w:rPr>
          <w:rFonts w:ascii="Times New Roman" w:hAnsi="Times New Roman"/>
          <w:color w:val="222222"/>
          <w:sz w:val="21"/>
          <w:szCs w:val="21"/>
          <w:lang w:val="en-GB"/>
        </w:rPr>
        <w:t>, with the perspective of pushing towards its implementation. In this sense, it is highly necessary to ensure compliance between this General Comment on land and the content of the UNDROP. Articles 5 and 17 of the latter have recognized elements of the rig</w:t>
      </w:r>
      <w:r w:rsidRPr="004D6836">
        <w:rPr>
          <w:rFonts w:ascii="Times New Roman" w:hAnsi="Times New Roman"/>
          <w:color w:val="222222"/>
          <w:sz w:val="21"/>
          <w:szCs w:val="21"/>
          <w:lang w:val="en-GB"/>
        </w:rPr>
        <w:t xml:space="preserve">ht to land that are of the upmost importance for rights holders. Issues like the agrarian reform, the social function of land, the security of tenure, the prohibition of evictions, should all be reinforced and take into account in the General Comment. </w:t>
      </w:r>
      <w:r w:rsidRPr="004D6836">
        <w:rPr>
          <w:rFonts w:ascii="Times New Roman" w:hAnsi="Times New Roman"/>
          <w:sz w:val="21"/>
          <w:szCs w:val="21"/>
          <w:lang w:val="en-GB"/>
        </w:rPr>
        <w:t xml:space="preserve">The </w:t>
      </w:r>
      <w:r w:rsidRPr="004D6836">
        <w:rPr>
          <w:rFonts w:ascii="Times New Roman" w:hAnsi="Times New Roman"/>
          <w:sz w:val="21"/>
          <w:szCs w:val="21"/>
          <w:lang w:val="en-GB"/>
        </w:rPr>
        <w:t xml:space="preserve">right to </w:t>
      </w:r>
      <w:r w:rsidRPr="004D6836">
        <w:rPr>
          <w:rFonts w:ascii="Times New Roman" w:hAnsi="Times New Roman"/>
          <w:sz w:val="21"/>
          <w:szCs w:val="21"/>
          <w:lang w:val="en-GB"/>
        </w:rPr>
        <w:t>natural resources is also important to peasants and other people working in rural areas and indigenous peoples, as mentioned in article 5 of the UNDROP. Without the right to have access to and to use (in a sustainable manner) the natural resources</w:t>
      </w:r>
      <w:r w:rsidRPr="004D6836">
        <w:rPr>
          <w:rFonts w:ascii="Times New Roman" w:hAnsi="Times New Roman"/>
          <w:sz w:val="21"/>
          <w:szCs w:val="21"/>
          <w:lang w:val="en-GB"/>
        </w:rPr>
        <w:t xml:space="preserve"> present in their communities, these people will be denied the resources they required to enjoy adequate living conditions.</w:t>
      </w:r>
    </w:p>
    <w:p w:rsidR="00365DA9" w:rsidRPr="004D6836" w:rsidRDefault="00365DA9">
      <w:pPr>
        <w:pStyle w:val="BodyText"/>
        <w:spacing w:after="0" w:line="240" w:lineRule="auto"/>
        <w:jc w:val="both"/>
        <w:rPr>
          <w:rFonts w:ascii="Times New Roman" w:hAnsi="Times New Roman"/>
          <w:sz w:val="21"/>
          <w:szCs w:val="21"/>
          <w:lang w:val="en-GB"/>
        </w:rPr>
      </w:pPr>
    </w:p>
    <w:p w:rsidR="00365DA9" w:rsidRPr="004D6836" w:rsidRDefault="004D6836">
      <w:pPr>
        <w:pStyle w:val="BodyText"/>
        <w:spacing w:after="0" w:line="240" w:lineRule="auto"/>
        <w:jc w:val="both"/>
        <w:rPr>
          <w:rFonts w:ascii="Times New Roman" w:hAnsi="Times New Roman"/>
          <w:sz w:val="21"/>
          <w:szCs w:val="21"/>
          <w:lang w:val="en-GB"/>
        </w:rPr>
      </w:pPr>
      <w:r w:rsidRPr="004D6836">
        <w:rPr>
          <w:rFonts w:ascii="Times New Roman" w:hAnsi="Times New Roman"/>
          <w:sz w:val="21"/>
          <w:szCs w:val="21"/>
          <w:lang w:val="en-GB"/>
        </w:rPr>
        <w:t>In order to constructively contribute to the General Comment and to better reflect the content of the UNDROP, the Geneva Academy, C</w:t>
      </w:r>
      <w:r w:rsidRPr="004D6836">
        <w:rPr>
          <w:rFonts w:ascii="Times New Roman" w:hAnsi="Times New Roman"/>
          <w:sz w:val="21"/>
          <w:szCs w:val="21"/>
          <w:lang w:val="en-GB"/>
        </w:rPr>
        <w:t xml:space="preserve">ETIM and La Via </w:t>
      </w:r>
      <w:proofErr w:type="spellStart"/>
      <w:r w:rsidRPr="004D6836">
        <w:rPr>
          <w:rFonts w:ascii="Times New Roman" w:hAnsi="Times New Roman"/>
          <w:sz w:val="21"/>
          <w:szCs w:val="21"/>
          <w:lang w:val="en-GB"/>
        </w:rPr>
        <w:t>Campesina</w:t>
      </w:r>
      <w:proofErr w:type="spellEnd"/>
      <w:r w:rsidRPr="004D6836">
        <w:rPr>
          <w:rFonts w:ascii="Times New Roman" w:hAnsi="Times New Roman"/>
          <w:sz w:val="21"/>
          <w:szCs w:val="21"/>
          <w:lang w:val="en-GB"/>
        </w:rPr>
        <w:t xml:space="preserve"> have submitted a first written contribution with general observations and arguments on why the inclusion of the UNDROP in this General Comment is absolutely crucial.</w:t>
      </w:r>
    </w:p>
    <w:p w:rsidR="00365DA9" w:rsidRDefault="004D6836">
      <w:pPr>
        <w:pStyle w:val="BodyText"/>
        <w:spacing w:after="0" w:line="240" w:lineRule="auto"/>
        <w:jc w:val="both"/>
        <w:rPr>
          <w:rFonts w:ascii="Times New Roman" w:hAnsi="Times New Roman"/>
          <w:sz w:val="21"/>
          <w:szCs w:val="21"/>
          <w:lang w:val="en-GB"/>
        </w:rPr>
      </w:pPr>
      <w:r w:rsidRPr="004D6836">
        <w:rPr>
          <w:rFonts w:ascii="Times New Roman" w:hAnsi="Times New Roman"/>
          <w:sz w:val="21"/>
          <w:szCs w:val="21"/>
          <w:lang w:val="en-GB"/>
        </w:rPr>
        <w:t>In this second written contribution, the aforementioned organiza</w:t>
      </w:r>
      <w:r w:rsidRPr="004D6836">
        <w:rPr>
          <w:rFonts w:ascii="Times New Roman" w:hAnsi="Times New Roman"/>
          <w:sz w:val="21"/>
          <w:szCs w:val="21"/>
          <w:lang w:val="en-GB"/>
        </w:rPr>
        <w:t>tions present some concrete amendments and language proposals to better reflect the importance of the rights of peasants in the General Comment, including as contained in the UNDROP.</w:t>
      </w:r>
    </w:p>
    <w:p w:rsidR="004D6836" w:rsidRDefault="004D6836">
      <w:pPr>
        <w:pStyle w:val="BodyText"/>
        <w:spacing w:after="0" w:line="240" w:lineRule="auto"/>
        <w:jc w:val="both"/>
        <w:rPr>
          <w:rFonts w:ascii="Times New Roman" w:hAnsi="Times New Roman"/>
          <w:sz w:val="21"/>
          <w:szCs w:val="21"/>
          <w:lang w:val="en-GB"/>
        </w:rPr>
      </w:pPr>
    </w:p>
    <w:p w:rsidR="004D6836" w:rsidRDefault="004D6836">
      <w:pPr>
        <w:pStyle w:val="BodyText"/>
        <w:spacing w:after="0" w:line="240" w:lineRule="auto"/>
        <w:jc w:val="both"/>
        <w:rPr>
          <w:rFonts w:ascii="Times New Roman" w:hAnsi="Times New Roman"/>
          <w:sz w:val="21"/>
          <w:szCs w:val="21"/>
          <w:lang w:val="en-GB"/>
        </w:rPr>
      </w:pPr>
    </w:p>
    <w:p w:rsidR="00365DA9" w:rsidRPr="004D6836" w:rsidRDefault="004D6836">
      <w:pPr>
        <w:pStyle w:val="BodyText"/>
        <w:spacing w:after="0" w:line="240" w:lineRule="auto"/>
        <w:jc w:val="both"/>
        <w:rPr>
          <w:rFonts w:ascii="Times New Roman" w:hAnsi="Times New Roman"/>
          <w:sz w:val="21"/>
          <w:szCs w:val="21"/>
          <w:lang w:val="en-GB"/>
        </w:rPr>
      </w:pPr>
      <w:r w:rsidRPr="004D6836">
        <w:rPr>
          <w:rFonts w:ascii="Times New Roman" w:hAnsi="Times New Roman"/>
          <w:b/>
          <w:bCs/>
          <w:sz w:val="21"/>
          <w:szCs w:val="21"/>
          <w:u w:val="single"/>
          <w:lang w:val="en-GB"/>
        </w:rPr>
        <w:t>Proposals of amendments and new language</w:t>
      </w:r>
      <w:r w:rsidRPr="004D6836">
        <w:rPr>
          <w:rFonts w:ascii="Times New Roman" w:hAnsi="Times New Roman"/>
          <w:sz w:val="21"/>
          <w:szCs w:val="21"/>
          <w:lang w:val="en-GB"/>
        </w:rPr>
        <w:t xml:space="preserve"> </w:t>
      </w:r>
    </w:p>
    <w:p w:rsidR="00365DA9" w:rsidRPr="004D6836" w:rsidRDefault="00365DA9">
      <w:pPr>
        <w:pStyle w:val="BodyText"/>
        <w:spacing w:after="0" w:line="240" w:lineRule="auto"/>
        <w:jc w:val="both"/>
        <w:rPr>
          <w:rFonts w:ascii="Times New Roman" w:hAnsi="Times New Roman"/>
          <w:sz w:val="21"/>
          <w:szCs w:val="21"/>
          <w:lang w:val="en-GB"/>
        </w:rPr>
      </w:pPr>
    </w:p>
    <w:p w:rsidR="00365DA9" w:rsidRPr="004D6836" w:rsidRDefault="004D6836">
      <w:pPr>
        <w:pStyle w:val="BodyText"/>
        <w:spacing w:after="0" w:line="240" w:lineRule="auto"/>
        <w:jc w:val="both"/>
        <w:rPr>
          <w:rFonts w:ascii="Times New Roman" w:hAnsi="Times New Roman"/>
          <w:b/>
          <w:bCs/>
          <w:sz w:val="21"/>
          <w:szCs w:val="21"/>
          <w:u w:val="single"/>
          <w:lang w:val="en-GB"/>
        </w:rPr>
      </w:pPr>
      <w:r w:rsidRPr="004D6836">
        <w:rPr>
          <w:rFonts w:ascii="Times New Roman" w:hAnsi="Times New Roman"/>
          <w:b/>
          <w:bCs/>
          <w:sz w:val="21"/>
          <w:szCs w:val="21"/>
          <w:u w:val="single"/>
          <w:lang w:val="en-GB"/>
        </w:rPr>
        <w:t>Paragraph 4</w:t>
      </w:r>
    </w:p>
    <w:p w:rsidR="00365DA9" w:rsidRPr="004D6836" w:rsidRDefault="004D6836">
      <w:pPr>
        <w:pStyle w:val="BodyText"/>
        <w:spacing w:after="0" w:line="240" w:lineRule="auto"/>
        <w:jc w:val="both"/>
        <w:rPr>
          <w:rFonts w:ascii="Times New Roman" w:hAnsi="Times New Roman"/>
          <w:sz w:val="21"/>
          <w:szCs w:val="21"/>
          <w:lang w:val="en-GB"/>
        </w:rPr>
      </w:pPr>
      <w:r w:rsidRPr="004D6836">
        <w:rPr>
          <w:rFonts w:ascii="Times New Roman" w:hAnsi="Times New Roman"/>
          <w:sz w:val="21"/>
          <w:szCs w:val="21"/>
          <w:lang w:val="en-GB"/>
        </w:rPr>
        <w:t>- Add the UNDROP t</w:t>
      </w:r>
      <w:r w:rsidRPr="004D6836">
        <w:rPr>
          <w:rFonts w:ascii="Times New Roman" w:hAnsi="Times New Roman"/>
          <w:sz w:val="21"/>
          <w:szCs w:val="21"/>
          <w:lang w:val="en-GB"/>
        </w:rPr>
        <w:t>o the list of reference instruments.</w:t>
      </w:r>
    </w:p>
    <w:p w:rsidR="00365DA9" w:rsidRPr="004D6836" w:rsidRDefault="004D6836">
      <w:pPr>
        <w:pStyle w:val="BodyText"/>
        <w:spacing w:after="0" w:line="240" w:lineRule="auto"/>
        <w:jc w:val="both"/>
        <w:rPr>
          <w:rFonts w:ascii="Times New Roman" w:hAnsi="Times New Roman"/>
          <w:sz w:val="21"/>
          <w:szCs w:val="21"/>
          <w:lang w:val="en-GB"/>
        </w:rPr>
      </w:pPr>
      <w:r w:rsidRPr="004D6836">
        <w:rPr>
          <w:rFonts w:ascii="Times New Roman" w:hAnsi="Times New Roman"/>
          <w:sz w:val="21"/>
          <w:szCs w:val="21"/>
          <w:lang w:val="en-GB"/>
        </w:rPr>
        <w:t xml:space="preserve">- Footnote no.4: Add art.5 of the </w:t>
      </w:r>
      <w:r w:rsidRPr="004D6836">
        <w:rPr>
          <w:rFonts w:ascii="Times New Roman" w:hAnsi="Times New Roman"/>
          <w:sz w:val="21"/>
          <w:szCs w:val="21"/>
          <w:lang w:val="en-GB"/>
        </w:rPr>
        <w:t xml:space="preserve">UNDROP as it also </w:t>
      </w:r>
      <w:r w:rsidRPr="004D6836">
        <w:rPr>
          <w:rFonts w:ascii="Times New Roman" w:hAnsi="Times New Roman"/>
          <w:sz w:val="21"/>
          <w:szCs w:val="21"/>
          <w:lang w:val="en-GB"/>
        </w:rPr>
        <w:t>enshrines the right to land (not only in article 17). Still in the same footnote, the ILO Convention should be deleted from here and put in the text.</w:t>
      </w:r>
    </w:p>
    <w:p w:rsidR="00365DA9" w:rsidRPr="004D6836" w:rsidRDefault="00365DA9">
      <w:pPr>
        <w:pStyle w:val="BodyText"/>
        <w:spacing w:after="0" w:line="240" w:lineRule="auto"/>
        <w:jc w:val="both"/>
        <w:rPr>
          <w:rFonts w:ascii="Times New Roman" w:hAnsi="Times New Roman"/>
          <w:sz w:val="21"/>
          <w:szCs w:val="21"/>
          <w:lang w:val="en-GB"/>
        </w:rPr>
      </w:pPr>
    </w:p>
    <w:p w:rsidR="00365DA9" w:rsidRPr="004D6836" w:rsidRDefault="004D6836">
      <w:pPr>
        <w:pStyle w:val="BodyText"/>
        <w:spacing w:after="0" w:line="240" w:lineRule="auto"/>
        <w:jc w:val="both"/>
        <w:rPr>
          <w:rFonts w:ascii="Times New Roman" w:hAnsi="Times New Roman"/>
          <w:b/>
          <w:bCs/>
          <w:sz w:val="21"/>
          <w:szCs w:val="21"/>
          <w:u w:val="single"/>
          <w:lang w:val="en-GB"/>
        </w:rPr>
      </w:pPr>
      <w:r w:rsidRPr="004D6836">
        <w:rPr>
          <w:rFonts w:ascii="Times New Roman" w:hAnsi="Times New Roman"/>
          <w:b/>
          <w:bCs/>
          <w:sz w:val="21"/>
          <w:szCs w:val="21"/>
          <w:u w:val="single"/>
          <w:lang w:val="en-GB"/>
        </w:rPr>
        <w:t>Paragraph 5</w:t>
      </w:r>
    </w:p>
    <w:p w:rsidR="00365DA9" w:rsidRPr="004D6836" w:rsidRDefault="004D6836">
      <w:pPr>
        <w:pStyle w:val="BodyText"/>
        <w:spacing w:after="0" w:line="240" w:lineRule="auto"/>
        <w:jc w:val="both"/>
        <w:rPr>
          <w:rFonts w:ascii="Times New Roman" w:hAnsi="Times New Roman"/>
          <w:sz w:val="21"/>
          <w:szCs w:val="21"/>
          <w:lang w:val="en-GB"/>
        </w:rPr>
      </w:pPr>
      <w:r w:rsidRPr="004D6836">
        <w:rPr>
          <w:rFonts w:ascii="Times New Roman" w:eastAsia="Calibri" w:hAnsi="Times New Roman" w:cs="Calibri"/>
          <w:sz w:val="21"/>
          <w:szCs w:val="21"/>
          <w:lang w:val="en-GB"/>
        </w:rPr>
        <w:t>At t</w:t>
      </w:r>
      <w:r w:rsidRPr="004D6836">
        <w:rPr>
          <w:rFonts w:ascii="Times New Roman" w:eastAsia="Calibri" w:hAnsi="Times New Roman" w:cs="Calibri"/>
          <w:sz w:val="21"/>
          <w:szCs w:val="21"/>
          <w:lang w:val="en-GB"/>
        </w:rPr>
        <w:t>he end of the paragraph, add the following sentence:</w:t>
      </w:r>
      <w:r w:rsidRPr="004D6836">
        <w:rPr>
          <w:rFonts w:ascii="Times New Roman" w:hAnsi="Times New Roman" w:cs="Calibri"/>
          <w:sz w:val="21"/>
          <w:szCs w:val="21"/>
          <w:lang w:val="en-GB"/>
        </w:rPr>
        <w:t xml:space="preserve"> </w:t>
      </w:r>
      <w:r w:rsidRPr="004D6836">
        <w:rPr>
          <w:rFonts w:ascii="Times New Roman" w:hAnsi="Times New Roman" w:cs="Calibri"/>
          <w:b/>
          <w:bCs/>
          <w:i/>
          <w:iCs/>
          <w:sz w:val="21"/>
          <w:szCs w:val="21"/>
          <w:lang w:val="en-GB"/>
        </w:rPr>
        <w:t>Moreover, land is essential to achieve an adequate standard of living, to have a place to live in security, peace and dignity and to develop their cultures (UNDROP, article 17.1.</w:t>
      </w:r>
    </w:p>
    <w:p w:rsidR="00365DA9" w:rsidRPr="004D6836" w:rsidRDefault="004D6836">
      <w:pPr>
        <w:pStyle w:val="BodyText"/>
        <w:spacing w:after="0" w:line="240" w:lineRule="auto"/>
        <w:jc w:val="both"/>
        <w:rPr>
          <w:rFonts w:ascii="Times New Roman" w:hAnsi="Times New Roman"/>
          <w:sz w:val="21"/>
          <w:szCs w:val="21"/>
          <w:lang w:val="en-GB"/>
        </w:rPr>
      </w:pPr>
      <w:r w:rsidRPr="004D6836">
        <w:rPr>
          <w:rFonts w:ascii="Times New Roman" w:hAnsi="Times New Roman" w:cs="Calibri"/>
          <w:i/>
          <w:iCs/>
          <w:sz w:val="21"/>
          <w:szCs w:val="21"/>
          <w:u w:val="single"/>
          <w:lang w:val="en-GB"/>
        </w:rPr>
        <w:br/>
      </w:r>
      <w:r w:rsidRPr="004D6836">
        <w:rPr>
          <w:rFonts w:ascii="Times New Roman" w:hAnsi="Times New Roman" w:cs="Calibri"/>
          <w:b/>
          <w:bCs/>
          <w:sz w:val="21"/>
          <w:szCs w:val="21"/>
          <w:u w:val="single"/>
          <w:lang w:val="en-GB"/>
        </w:rPr>
        <w:t>Paragraph 7</w:t>
      </w:r>
    </w:p>
    <w:p w:rsidR="00365DA9" w:rsidRPr="004D6836" w:rsidRDefault="004D6836">
      <w:pPr>
        <w:pStyle w:val="BodyText"/>
        <w:spacing w:after="0" w:line="240" w:lineRule="auto"/>
        <w:jc w:val="both"/>
        <w:rPr>
          <w:rFonts w:ascii="Times New Roman" w:hAnsi="Times New Roman"/>
          <w:sz w:val="21"/>
          <w:szCs w:val="21"/>
          <w:lang w:val="en-GB"/>
        </w:rPr>
      </w:pPr>
      <w:r w:rsidRPr="004D6836">
        <w:rPr>
          <w:rFonts w:ascii="Times New Roman" w:hAnsi="Times New Roman" w:cs="Calibri"/>
          <w:sz w:val="21"/>
          <w:szCs w:val="21"/>
          <w:lang w:val="en-GB"/>
        </w:rPr>
        <w:t xml:space="preserve">We propose to add </w:t>
      </w:r>
      <w:r w:rsidRPr="004D6836">
        <w:rPr>
          <w:rFonts w:ascii="Times New Roman" w:eastAsia="Calibri" w:hAnsi="Times New Roman" w:cs="Calibri"/>
          <w:sz w:val="21"/>
          <w:szCs w:val="21"/>
          <w:lang w:val="en-GB"/>
        </w:rPr>
        <w:t>one</w:t>
      </w:r>
      <w:r w:rsidRPr="004D6836">
        <w:rPr>
          <w:rFonts w:ascii="Times New Roman" w:hAnsi="Times New Roman" w:cs="Calibri"/>
          <w:sz w:val="21"/>
          <w:szCs w:val="21"/>
          <w:lang w:val="en-GB"/>
        </w:rPr>
        <w:t xml:space="preserve"> sentence (in bold): 7. </w:t>
      </w:r>
      <w:r w:rsidRPr="004D6836">
        <w:rPr>
          <w:rFonts w:ascii="Times New Roman" w:hAnsi="Times New Roman" w:cs="Calibri"/>
          <w:i/>
          <w:iCs/>
          <w:sz w:val="21"/>
          <w:szCs w:val="21"/>
          <w:lang w:val="en-GB"/>
        </w:rPr>
        <w:t>Land is also a fundamental component of ecosystems. Land use should be sustainable in order to maintain the long-term social, economic and environmental functions that land provides to human beings.</w:t>
      </w:r>
      <w:r w:rsidRPr="004D6836">
        <w:rPr>
          <w:rFonts w:ascii="Times New Roman" w:hAnsi="Times New Roman" w:cs="Calibri"/>
          <w:i/>
          <w:iCs/>
          <w:sz w:val="21"/>
          <w:szCs w:val="21"/>
          <w:lang w:val="en-GB"/>
        </w:rPr>
        <w:t xml:space="preserve"> </w:t>
      </w:r>
      <w:r w:rsidRPr="004D6836">
        <w:rPr>
          <w:rFonts w:ascii="Times New Roman" w:hAnsi="Times New Roman" w:cs="Calibri"/>
          <w:b/>
          <w:bCs/>
          <w:i/>
          <w:iCs/>
          <w:sz w:val="21"/>
          <w:szCs w:val="21"/>
          <w:lang w:val="en-GB"/>
        </w:rPr>
        <w:t>According to</w:t>
      </w:r>
      <w:r w:rsidRPr="004D6836">
        <w:rPr>
          <w:rFonts w:ascii="Times New Roman" w:hAnsi="Times New Roman" w:cs="Calibri"/>
          <w:b/>
          <w:bCs/>
          <w:i/>
          <w:iCs/>
          <w:sz w:val="21"/>
          <w:szCs w:val="21"/>
          <w:lang w:val="en-GB"/>
        </w:rPr>
        <w:t xml:space="preserve"> this, land is not a mere commodity but exists for the benefit of society as a whole. Affirming the social function of land also means that it shall be distributed as a way to meet social needs</w:t>
      </w:r>
      <w:r w:rsidRPr="004D6836">
        <w:rPr>
          <w:rStyle w:val="Ancredenotedebasdepage"/>
          <w:rFonts w:ascii="Times New Roman" w:hAnsi="Times New Roman" w:cs="Calibri"/>
          <w:i/>
          <w:iCs/>
          <w:sz w:val="21"/>
          <w:szCs w:val="21"/>
          <w:lang w:val="en-GB"/>
        </w:rPr>
        <w:footnoteReference w:id="1"/>
      </w:r>
      <w:r w:rsidRPr="004D6836">
        <w:rPr>
          <w:rFonts w:ascii="Times New Roman" w:hAnsi="Times New Roman" w:cs="Calibri"/>
          <w:i/>
          <w:iCs/>
          <w:sz w:val="21"/>
          <w:szCs w:val="21"/>
          <w:lang w:val="en-GB"/>
        </w:rPr>
        <w:t xml:space="preserve">. </w:t>
      </w:r>
      <w:r w:rsidRPr="004D6836">
        <w:rPr>
          <w:rFonts w:ascii="Times New Roman" w:hAnsi="Times New Roman" w:cs="Calibri"/>
          <w:i/>
          <w:iCs/>
          <w:sz w:val="21"/>
          <w:szCs w:val="21"/>
          <w:lang w:val="en-GB"/>
        </w:rPr>
        <w:t xml:space="preserve">A stewardship approach </w:t>
      </w:r>
      <w:r w:rsidRPr="004D6836">
        <w:rPr>
          <w:rFonts w:ascii="Times New Roman" w:eastAsia="Calibri" w:hAnsi="Times New Roman" w:cs="Calibri"/>
          <w:i/>
          <w:iCs/>
          <w:sz w:val="21"/>
          <w:szCs w:val="21"/>
          <w:lang w:val="en-GB"/>
        </w:rPr>
        <w:t>(…)</w:t>
      </w:r>
    </w:p>
    <w:p w:rsidR="00365DA9" w:rsidRPr="004D6836" w:rsidRDefault="004D6836">
      <w:pPr>
        <w:pStyle w:val="BodyText"/>
        <w:spacing w:after="0" w:line="240" w:lineRule="auto"/>
        <w:jc w:val="both"/>
        <w:rPr>
          <w:rFonts w:ascii="Times New Roman" w:hAnsi="Times New Roman"/>
          <w:sz w:val="21"/>
          <w:szCs w:val="21"/>
          <w:lang w:val="en-GB"/>
        </w:rPr>
      </w:pPr>
      <w:r w:rsidRPr="004D6836">
        <w:rPr>
          <w:rFonts w:ascii="Times New Roman" w:hAnsi="Times New Roman" w:cs="Calibri"/>
          <w:sz w:val="21"/>
          <w:szCs w:val="21"/>
          <w:u w:val="single"/>
          <w:lang w:val="en-GB"/>
        </w:rPr>
        <w:br/>
      </w:r>
      <w:r w:rsidRPr="004D6836">
        <w:rPr>
          <w:rFonts w:ascii="Times New Roman" w:hAnsi="Times New Roman" w:cs="Calibri"/>
          <w:b/>
          <w:bCs/>
          <w:sz w:val="21"/>
          <w:szCs w:val="21"/>
          <w:u w:val="single"/>
          <w:lang w:val="en-GB"/>
        </w:rPr>
        <w:t>Paragraph 9</w:t>
      </w:r>
    </w:p>
    <w:p w:rsidR="00365DA9" w:rsidRPr="004D6836" w:rsidRDefault="004D6836">
      <w:pPr>
        <w:pStyle w:val="BodyText"/>
        <w:spacing w:after="0" w:line="240" w:lineRule="auto"/>
        <w:jc w:val="both"/>
        <w:rPr>
          <w:rFonts w:ascii="Times New Roman" w:hAnsi="Times New Roman"/>
          <w:sz w:val="21"/>
          <w:szCs w:val="21"/>
          <w:lang w:val="en-GB"/>
        </w:rPr>
      </w:pPr>
      <w:r w:rsidRPr="004D6836">
        <w:rPr>
          <w:rFonts w:ascii="Times New Roman" w:hAnsi="Times New Roman" w:cs="Calibri"/>
          <w:sz w:val="21"/>
          <w:szCs w:val="21"/>
          <w:lang w:val="en-GB"/>
        </w:rPr>
        <w:t>Footnote no.7: Add “</w:t>
      </w:r>
      <w:r w:rsidRPr="004D6836">
        <w:rPr>
          <w:rFonts w:ascii="Times New Roman" w:hAnsi="Times New Roman" w:cs="Calibri"/>
          <w:b/>
          <w:bCs/>
          <w:sz w:val="21"/>
          <w:szCs w:val="21"/>
          <w:lang w:val="en-GB"/>
        </w:rPr>
        <w:t>See also UNDROP articles 17.3 and 17.5</w:t>
      </w:r>
      <w:r w:rsidRPr="004D6836">
        <w:rPr>
          <w:rFonts w:ascii="Times New Roman" w:hAnsi="Times New Roman" w:cs="Calibri"/>
          <w:sz w:val="21"/>
          <w:szCs w:val="21"/>
          <w:lang w:val="en-GB"/>
        </w:rPr>
        <w:t>”</w:t>
      </w:r>
    </w:p>
    <w:p w:rsidR="00365DA9" w:rsidRPr="004D6836" w:rsidRDefault="004D6836">
      <w:pPr>
        <w:pStyle w:val="BodyText"/>
        <w:spacing w:after="0" w:line="240" w:lineRule="auto"/>
        <w:jc w:val="both"/>
        <w:rPr>
          <w:rFonts w:ascii="Times New Roman" w:hAnsi="Times New Roman"/>
          <w:sz w:val="21"/>
          <w:szCs w:val="21"/>
          <w:lang w:val="en-GB"/>
        </w:rPr>
      </w:pPr>
      <w:r w:rsidRPr="004D6836">
        <w:rPr>
          <w:rFonts w:ascii="Times New Roman" w:hAnsi="Times New Roman" w:cs="Calibri"/>
          <w:sz w:val="21"/>
          <w:szCs w:val="21"/>
          <w:u w:val="single"/>
          <w:lang w:val="en-GB"/>
        </w:rPr>
        <w:br/>
      </w:r>
      <w:r w:rsidRPr="004D6836">
        <w:rPr>
          <w:rFonts w:ascii="Times New Roman" w:hAnsi="Times New Roman" w:cs="Calibri"/>
          <w:b/>
          <w:bCs/>
          <w:sz w:val="21"/>
          <w:szCs w:val="21"/>
          <w:u w:val="single"/>
          <w:lang w:val="en-GB"/>
        </w:rPr>
        <w:t>Paragraph 10</w:t>
      </w:r>
    </w:p>
    <w:p w:rsidR="00365DA9" w:rsidRPr="004D6836" w:rsidRDefault="004D6836">
      <w:pPr>
        <w:pStyle w:val="BodyText"/>
        <w:spacing w:after="0" w:line="240" w:lineRule="auto"/>
        <w:jc w:val="both"/>
        <w:rPr>
          <w:rFonts w:ascii="Times New Roman" w:hAnsi="Times New Roman"/>
          <w:sz w:val="21"/>
          <w:szCs w:val="21"/>
          <w:lang w:val="en-GB"/>
        </w:rPr>
      </w:pPr>
      <w:r w:rsidRPr="004D6836">
        <w:rPr>
          <w:rFonts w:ascii="Times New Roman" w:hAnsi="Times New Roman" w:cs="Calibri"/>
          <w:sz w:val="21"/>
          <w:szCs w:val="21"/>
          <w:lang w:val="en-GB"/>
        </w:rPr>
        <w:t>We propose to add</w:t>
      </w:r>
      <w:r w:rsidRPr="004D6836">
        <w:rPr>
          <w:rFonts w:ascii="Times New Roman" w:eastAsia="Calibri" w:hAnsi="Times New Roman" w:cs="Calibri"/>
          <w:sz w:val="21"/>
          <w:szCs w:val="21"/>
          <w:lang w:val="en-GB"/>
        </w:rPr>
        <w:t xml:space="preserve"> new language (in bold)</w:t>
      </w:r>
      <w:r w:rsidRPr="004D6836">
        <w:rPr>
          <w:rFonts w:ascii="Times New Roman" w:hAnsi="Times New Roman" w:cs="Calibri"/>
          <w:sz w:val="21"/>
          <w:szCs w:val="21"/>
          <w:lang w:val="en-GB"/>
        </w:rPr>
        <w:t xml:space="preserve">: </w:t>
      </w:r>
      <w:r w:rsidRPr="004D6836">
        <w:rPr>
          <w:rFonts w:ascii="Times New Roman" w:hAnsi="Times New Roman" w:cs="Calibri"/>
          <w:i/>
          <w:iCs/>
          <w:sz w:val="21"/>
          <w:szCs w:val="21"/>
          <w:lang w:val="en-GB"/>
        </w:rPr>
        <w:t xml:space="preserve">10. </w:t>
      </w:r>
      <w:r w:rsidRPr="004D6836">
        <w:rPr>
          <w:rFonts w:ascii="Times New Roman" w:eastAsia="Calibri" w:hAnsi="Times New Roman" w:cs="Calibri"/>
          <w:i/>
          <w:iCs/>
          <w:sz w:val="21"/>
          <w:szCs w:val="21"/>
          <w:lang w:val="en-GB"/>
        </w:rPr>
        <w:t xml:space="preserve">(…) </w:t>
      </w:r>
      <w:r w:rsidRPr="004D6836">
        <w:rPr>
          <w:rFonts w:ascii="Times New Roman" w:hAnsi="Times New Roman" w:cs="Calibri"/>
          <w:i/>
          <w:iCs/>
          <w:sz w:val="21"/>
          <w:szCs w:val="21"/>
          <w:lang w:val="en-GB"/>
        </w:rPr>
        <w:t xml:space="preserve">The Committee is of the view that effective agrarian reforms aiming at equitable access to land will ensure the realization of the right to adequate food and that such reforms should include special measures to address the situation of landless persons, </w:t>
      </w:r>
      <w:r w:rsidRPr="004D6836">
        <w:rPr>
          <w:rFonts w:ascii="Times New Roman" w:hAnsi="Times New Roman" w:cs="Calibri"/>
          <w:b/>
          <w:bCs/>
          <w:i/>
          <w:iCs/>
          <w:sz w:val="21"/>
          <w:szCs w:val="21"/>
          <w:lang w:val="en-GB"/>
        </w:rPr>
        <w:t>pe</w:t>
      </w:r>
      <w:r w:rsidRPr="004D6836">
        <w:rPr>
          <w:rFonts w:ascii="Times New Roman" w:hAnsi="Times New Roman" w:cs="Calibri"/>
          <w:b/>
          <w:bCs/>
          <w:i/>
          <w:iCs/>
          <w:sz w:val="21"/>
          <w:szCs w:val="21"/>
          <w:lang w:val="en-GB"/>
        </w:rPr>
        <w:t>asants and other people working in rural areas</w:t>
      </w:r>
      <w:r w:rsidRPr="004D6836">
        <w:rPr>
          <w:rFonts w:ascii="Times New Roman" w:hAnsi="Times New Roman" w:cs="Calibri"/>
          <w:i/>
          <w:iCs/>
          <w:sz w:val="21"/>
          <w:szCs w:val="21"/>
          <w:lang w:val="en-GB"/>
        </w:rPr>
        <w:t>, indigenous peoples and other disadvantaged and marginalized groups, as echoed</w:t>
      </w:r>
      <w:r w:rsidRPr="004D6836">
        <w:rPr>
          <w:rFonts w:ascii="Times New Roman" w:hAnsi="Times New Roman" w:cs="Calibri"/>
          <w:i/>
          <w:iCs/>
          <w:color w:val="000000"/>
          <w:sz w:val="21"/>
          <w:szCs w:val="21"/>
          <w:lang w:val="en-GB" w:eastAsia="ja-JP"/>
        </w:rPr>
        <w:t xml:space="preserve"> </w:t>
      </w:r>
      <w:r w:rsidRPr="004D6836">
        <w:rPr>
          <w:rFonts w:ascii="Times New Roman" w:hAnsi="Times New Roman" w:cs="Calibri"/>
          <w:b/>
          <w:bCs/>
          <w:i/>
          <w:iCs/>
          <w:color w:val="000000"/>
          <w:sz w:val="21"/>
          <w:szCs w:val="21"/>
          <w:lang w:val="en-GB" w:eastAsia="ja-JP"/>
        </w:rPr>
        <w:t>in article 17.6 of the UNDROP and</w:t>
      </w:r>
      <w:r w:rsidRPr="004D6836">
        <w:rPr>
          <w:rFonts w:ascii="Times New Roman" w:hAnsi="Times New Roman" w:cs="Calibri"/>
          <w:i/>
          <w:iCs/>
          <w:sz w:val="21"/>
          <w:szCs w:val="21"/>
          <w:lang w:val="en-GB"/>
        </w:rPr>
        <w:t xml:space="preserve"> in paragraph 8.1 of the Voluntary Guidelines to Support the Progressive Realization of the Right</w:t>
      </w:r>
      <w:r w:rsidRPr="004D6836">
        <w:rPr>
          <w:rFonts w:ascii="Times New Roman" w:hAnsi="Times New Roman" w:cs="Calibri"/>
          <w:i/>
          <w:iCs/>
          <w:sz w:val="21"/>
          <w:szCs w:val="21"/>
          <w:lang w:val="en-GB"/>
        </w:rPr>
        <w:t xml:space="preserve"> to Adequate Food in the Context of National Food Security. That should be understood as encouraging agrarian reform that leads to a more equitable distribution of land for the benefit of smallholders in small-scale agriculture.</w:t>
      </w:r>
      <w:r w:rsidRPr="004D6836">
        <w:rPr>
          <w:rFonts w:ascii="Times New Roman" w:hAnsi="Times New Roman" w:cs="Calibri"/>
          <w:b/>
          <w:bCs/>
          <w:i/>
          <w:iCs/>
          <w:sz w:val="21"/>
          <w:szCs w:val="21"/>
          <w:lang w:val="en-GB"/>
        </w:rPr>
        <w:t xml:space="preserve"> The UNDROP recognizes that </w:t>
      </w:r>
      <w:r w:rsidRPr="004D6836">
        <w:rPr>
          <w:rFonts w:ascii="Times New Roman" w:hAnsi="Times New Roman" w:cs="Calibri"/>
          <w:b/>
          <w:bCs/>
          <w:i/>
          <w:iCs/>
          <w:sz w:val="21"/>
          <w:szCs w:val="21"/>
          <w:lang w:val="en-GB"/>
        </w:rPr>
        <w:t>peasants can require their respective authorities to take steps to have land redistributed so that their right to land is realized. According to this, States should not only ensure that peasants and other people working in rural areas are not prevented fro</w:t>
      </w:r>
      <w:r w:rsidRPr="004D6836">
        <w:rPr>
          <w:rFonts w:ascii="Times New Roman" w:hAnsi="Times New Roman" w:cs="Calibri"/>
          <w:b/>
          <w:bCs/>
          <w:i/>
          <w:iCs/>
          <w:sz w:val="21"/>
          <w:szCs w:val="21"/>
          <w:lang w:val="en-GB"/>
        </w:rPr>
        <w:t xml:space="preserve">m accessing land, but should actively help them to exercise their right to it. </w:t>
      </w:r>
      <w:r w:rsidRPr="004D6836">
        <w:rPr>
          <w:rFonts w:ascii="Times New Roman" w:eastAsia="Calibri" w:hAnsi="Times New Roman" w:cs="Calibri"/>
          <w:b/>
          <w:bCs/>
          <w:i/>
          <w:iCs/>
          <w:sz w:val="21"/>
          <w:szCs w:val="21"/>
          <w:lang w:val="en-GB"/>
        </w:rPr>
        <w:t>(…)</w:t>
      </w:r>
    </w:p>
    <w:p w:rsidR="00365DA9" w:rsidRPr="004D6836" w:rsidRDefault="00365DA9">
      <w:pPr>
        <w:pStyle w:val="BodyText"/>
        <w:spacing w:after="0" w:line="240" w:lineRule="auto"/>
        <w:jc w:val="both"/>
        <w:rPr>
          <w:rFonts w:ascii="Times New Roman" w:eastAsia="Calibri" w:hAnsi="Times New Roman" w:cs="Calibri"/>
          <w:sz w:val="21"/>
          <w:szCs w:val="21"/>
          <w:lang w:val="en-GB"/>
        </w:rPr>
      </w:pPr>
    </w:p>
    <w:p w:rsidR="00365DA9" w:rsidRPr="004D6836" w:rsidRDefault="004D6836">
      <w:pPr>
        <w:pStyle w:val="BodyText"/>
        <w:spacing w:after="0" w:line="240" w:lineRule="auto"/>
        <w:jc w:val="both"/>
        <w:rPr>
          <w:rFonts w:ascii="Times New Roman" w:hAnsi="Times New Roman"/>
          <w:sz w:val="21"/>
          <w:szCs w:val="21"/>
          <w:lang w:val="en-GB"/>
        </w:rPr>
      </w:pPr>
      <w:r w:rsidRPr="004D6836">
        <w:rPr>
          <w:rFonts w:ascii="Times New Roman" w:eastAsia="Calibri" w:hAnsi="Times New Roman" w:cs="Calibri"/>
          <w:sz w:val="21"/>
          <w:szCs w:val="21"/>
          <w:lang w:val="en-GB"/>
        </w:rPr>
        <w:t>Footnote n°10: We propose to add</w:t>
      </w:r>
      <w:r w:rsidRPr="004D6836">
        <w:rPr>
          <w:rFonts w:ascii="Times New Roman" w:hAnsi="Times New Roman"/>
          <w:sz w:val="21"/>
          <w:szCs w:val="21"/>
          <w:lang w:val="en-GB"/>
        </w:rPr>
        <w:t xml:space="preserve"> the </w:t>
      </w:r>
      <w:r w:rsidRPr="004D6836">
        <w:rPr>
          <w:rFonts w:ascii="Times New Roman" w:hAnsi="Times New Roman"/>
          <w:b/>
          <w:bCs/>
          <w:sz w:val="21"/>
          <w:szCs w:val="21"/>
          <w:lang w:val="en-GB"/>
        </w:rPr>
        <w:t xml:space="preserve">“Final study of the Human Rights Council Advisory Committee on the advancement of the rights of peasants and other people working in </w:t>
      </w:r>
      <w:r w:rsidRPr="004D6836">
        <w:rPr>
          <w:rFonts w:ascii="Times New Roman" w:hAnsi="Times New Roman"/>
          <w:b/>
          <w:bCs/>
          <w:sz w:val="21"/>
          <w:szCs w:val="21"/>
          <w:lang w:val="en-GB"/>
        </w:rPr>
        <w:t>rural areas” (A/HRC/19/75)</w:t>
      </w:r>
      <w:r w:rsidRPr="004D6836">
        <w:rPr>
          <w:rFonts w:ascii="Times New Roman" w:hAnsi="Times New Roman"/>
          <w:sz w:val="21"/>
          <w:szCs w:val="21"/>
          <w:lang w:val="en-GB"/>
        </w:rPr>
        <w:t xml:space="preserve">, which mentioned that the absence of agrarian reform is one of the main causes of discrimination and vulnerability of peasants and other people working in rural areas. </w:t>
      </w:r>
    </w:p>
    <w:p w:rsidR="00365DA9" w:rsidRPr="004D6836" w:rsidRDefault="004D6836">
      <w:pPr>
        <w:pStyle w:val="BodyText"/>
        <w:spacing w:after="0" w:line="240" w:lineRule="auto"/>
        <w:jc w:val="both"/>
        <w:rPr>
          <w:rFonts w:ascii="Times New Roman" w:hAnsi="Times New Roman"/>
          <w:sz w:val="21"/>
          <w:szCs w:val="21"/>
          <w:lang w:val="en-GB"/>
        </w:rPr>
      </w:pPr>
      <w:r w:rsidRPr="004D6836">
        <w:rPr>
          <w:rFonts w:ascii="Times New Roman" w:hAnsi="Times New Roman" w:cs="Calibri"/>
          <w:sz w:val="21"/>
          <w:szCs w:val="21"/>
          <w:lang w:val="en-GB"/>
        </w:rPr>
        <w:br/>
      </w:r>
      <w:r w:rsidRPr="004D6836">
        <w:rPr>
          <w:rFonts w:ascii="Times New Roman" w:hAnsi="Times New Roman" w:cs="Calibri"/>
          <w:b/>
          <w:bCs/>
          <w:sz w:val="21"/>
          <w:szCs w:val="21"/>
          <w:u w:val="single"/>
          <w:lang w:val="en-GB"/>
        </w:rPr>
        <w:t>Paragraph 11</w:t>
      </w:r>
    </w:p>
    <w:p w:rsidR="00365DA9" w:rsidRPr="004D6836" w:rsidRDefault="004D6836">
      <w:pPr>
        <w:pStyle w:val="BodyText"/>
        <w:spacing w:after="0" w:line="240" w:lineRule="auto"/>
        <w:jc w:val="both"/>
        <w:rPr>
          <w:rFonts w:ascii="Times New Roman" w:hAnsi="Times New Roman"/>
          <w:sz w:val="21"/>
          <w:szCs w:val="21"/>
          <w:lang w:val="en-GB"/>
        </w:rPr>
      </w:pPr>
      <w:r w:rsidRPr="004D6836">
        <w:rPr>
          <w:rFonts w:ascii="Times New Roman" w:hAnsi="Times New Roman" w:cs="Calibri"/>
          <w:sz w:val="21"/>
          <w:szCs w:val="21"/>
          <w:lang w:val="en-GB"/>
        </w:rPr>
        <w:t xml:space="preserve">We propose to add </w:t>
      </w:r>
      <w:r w:rsidRPr="004D6836">
        <w:rPr>
          <w:rFonts w:ascii="Times New Roman" w:eastAsia="Calibri" w:hAnsi="Times New Roman" w:cs="Calibri"/>
          <w:sz w:val="21"/>
          <w:szCs w:val="21"/>
          <w:lang w:val="en-GB"/>
        </w:rPr>
        <w:t>one</w:t>
      </w:r>
      <w:r w:rsidRPr="004D6836">
        <w:rPr>
          <w:rFonts w:ascii="Times New Roman" w:hAnsi="Times New Roman" w:cs="Calibri"/>
          <w:sz w:val="21"/>
          <w:szCs w:val="21"/>
          <w:lang w:val="en-GB"/>
        </w:rPr>
        <w:t xml:space="preserve"> sentence (in bold): 11. </w:t>
      </w:r>
      <w:r w:rsidRPr="004D6836">
        <w:rPr>
          <w:rFonts w:ascii="Times New Roman" w:hAnsi="Times New Roman" w:cs="Calibri"/>
          <w:i/>
          <w:iCs/>
          <w:sz w:val="21"/>
          <w:szCs w:val="21"/>
          <w:lang w:val="en-GB"/>
        </w:rPr>
        <w:t xml:space="preserve">The right to water is infringed where communal grounds are enclosed, depriving people from access to water sources necessary to meet their daily needs. </w:t>
      </w:r>
      <w:r w:rsidRPr="004D6836">
        <w:rPr>
          <w:rFonts w:ascii="Times New Roman" w:hAnsi="Times New Roman" w:cs="Calibri"/>
          <w:b/>
          <w:bCs/>
          <w:i/>
          <w:iCs/>
          <w:sz w:val="21"/>
          <w:szCs w:val="21"/>
          <w:lang w:val="en-GB"/>
        </w:rPr>
        <w:t xml:space="preserve">With regard to this right, it is </w:t>
      </w:r>
      <w:r w:rsidRPr="004D6836">
        <w:rPr>
          <w:rFonts w:ascii="Times New Roman" w:eastAsia="Calibri" w:hAnsi="Times New Roman" w:cs="Calibri"/>
          <w:b/>
          <w:bCs/>
          <w:i/>
          <w:iCs/>
          <w:sz w:val="21"/>
          <w:szCs w:val="21"/>
          <w:lang w:val="en-GB"/>
        </w:rPr>
        <w:t>necessary to recall</w:t>
      </w:r>
      <w:r w:rsidRPr="004D6836">
        <w:rPr>
          <w:rFonts w:ascii="Times New Roman" w:hAnsi="Times New Roman" w:cs="Calibri"/>
          <w:b/>
          <w:bCs/>
          <w:i/>
          <w:iCs/>
          <w:sz w:val="21"/>
          <w:szCs w:val="21"/>
          <w:lang w:val="en-GB"/>
        </w:rPr>
        <w:t xml:space="preserve"> that art.21 of the UNDROP, as well as the CESCR Gen</w:t>
      </w:r>
      <w:r w:rsidRPr="004D6836">
        <w:rPr>
          <w:rFonts w:ascii="Times New Roman" w:hAnsi="Times New Roman" w:cs="Calibri"/>
          <w:b/>
          <w:bCs/>
          <w:i/>
          <w:iCs/>
          <w:sz w:val="21"/>
          <w:szCs w:val="21"/>
          <w:lang w:val="en-GB"/>
        </w:rPr>
        <w:t>eral Comment No.15, recognize the right to water for production of food crops, fishing and livestock keeping.</w:t>
      </w:r>
      <w:r w:rsidRPr="004D6836">
        <w:rPr>
          <w:rFonts w:ascii="Times New Roman" w:hAnsi="Times New Roman" w:cs="Calibri"/>
          <w:i/>
          <w:iCs/>
          <w:sz w:val="21"/>
          <w:szCs w:val="21"/>
          <w:lang w:val="en-GB"/>
        </w:rPr>
        <w:t xml:space="preserve"> (...)</w:t>
      </w:r>
    </w:p>
    <w:p w:rsidR="00365DA9" w:rsidRPr="004D6836" w:rsidRDefault="004D6836">
      <w:pPr>
        <w:pStyle w:val="BodyText"/>
        <w:spacing w:after="0" w:line="240" w:lineRule="auto"/>
        <w:jc w:val="both"/>
        <w:rPr>
          <w:rFonts w:ascii="Times New Roman" w:hAnsi="Times New Roman"/>
          <w:sz w:val="21"/>
          <w:szCs w:val="21"/>
          <w:lang w:val="en-GB"/>
        </w:rPr>
      </w:pPr>
      <w:r w:rsidRPr="004D6836">
        <w:rPr>
          <w:rFonts w:ascii="Times New Roman" w:hAnsi="Times New Roman" w:cs="Calibri"/>
          <w:sz w:val="21"/>
          <w:szCs w:val="21"/>
          <w:lang w:val="en-GB"/>
        </w:rPr>
        <w:br/>
      </w:r>
      <w:r w:rsidRPr="004D6836">
        <w:rPr>
          <w:rFonts w:ascii="Times New Roman" w:hAnsi="Times New Roman" w:cs="Calibri"/>
          <w:b/>
          <w:bCs/>
          <w:sz w:val="21"/>
          <w:szCs w:val="21"/>
          <w:u w:val="single"/>
          <w:lang w:val="en-GB"/>
        </w:rPr>
        <w:t>Paragraph 14</w:t>
      </w:r>
    </w:p>
    <w:p w:rsidR="00365DA9" w:rsidRPr="004D6836" w:rsidRDefault="004D6836">
      <w:pPr>
        <w:pStyle w:val="BodyText"/>
        <w:spacing w:after="0" w:line="240" w:lineRule="auto"/>
        <w:jc w:val="both"/>
        <w:rPr>
          <w:rFonts w:ascii="Times New Roman" w:hAnsi="Times New Roman"/>
          <w:sz w:val="21"/>
          <w:szCs w:val="21"/>
          <w:lang w:val="en-GB"/>
        </w:rPr>
      </w:pPr>
      <w:r w:rsidRPr="004D6836">
        <w:rPr>
          <w:rFonts w:ascii="Times New Roman" w:eastAsia="Calibri" w:hAnsi="Times New Roman" w:cs="Calibri"/>
          <w:sz w:val="21"/>
          <w:szCs w:val="21"/>
          <w:highlight w:val="white"/>
          <w:lang w:val="en-GB" w:eastAsia="fr-CH"/>
        </w:rPr>
        <w:t>At the end of the paragraph, add the following sentence:</w:t>
      </w:r>
      <w:r w:rsidRPr="004D6836">
        <w:rPr>
          <w:rFonts w:ascii="Times New Roman" w:hAnsi="Times New Roman" w:cs="Calibri"/>
          <w:sz w:val="21"/>
          <w:szCs w:val="21"/>
          <w:highlight w:val="white"/>
          <w:lang w:val="en-GB" w:eastAsia="fr-CH"/>
        </w:rPr>
        <w:t xml:space="preserve"> </w:t>
      </w:r>
      <w:r w:rsidRPr="004D6836">
        <w:rPr>
          <w:rFonts w:ascii="Times New Roman" w:eastAsia="Calibri" w:hAnsi="Times New Roman" w:cs="Calibri"/>
          <w:b/>
          <w:bCs/>
          <w:i/>
          <w:iCs/>
          <w:color w:val="000000"/>
          <w:sz w:val="21"/>
          <w:szCs w:val="21"/>
          <w:highlight w:val="white"/>
          <w:lang w:val="en-GB" w:eastAsia="fr-CH"/>
        </w:rPr>
        <w:t>Furthermore, under art.3 of the UNDROP, States shall take appropriate</w:t>
      </w:r>
      <w:r w:rsidRPr="004D6836">
        <w:rPr>
          <w:rFonts w:ascii="Times New Roman" w:eastAsia="Calibri" w:hAnsi="Times New Roman" w:cs="Calibri"/>
          <w:b/>
          <w:bCs/>
          <w:i/>
          <w:iCs/>
          <w:color w:val="000000"/>
          <w:sz w:val="21"/>
          <w:szCs w:val="21"/>
          <w:highlight w:val="white"/>
          <w:lang w:val="en-GB" w:eastAsia="fr-CH"/>
        </w:rPr>
        <w:t xml:space="preserve"> measures to eliminate conditions that cause or help to perpetuate discrimination, including multiple and intersecting forms of discrimination, against peasants and other people working in rural areas. More particularly on the issue of land, art.17.2 of th</w:t>
      </w:r>
      <w:r w:rsidRPr="004D6836">
        <w:rPr>
          <w:rFonts w:ascii="Times New Roman" w:eastAsia="Calibri" w:hAnsi="Times New Roman" w:cs="Calibri"/>
          <w:b/>
          <w:bCs/>
          <w:i/>
          <w:iCs/>
          <w:color w:val="000000"/>
          <w:sz w:val="21"/>
          <w:szCs w:val="21"/>
          <w:highlight w:val="white"/>
          <w:lang w:val="en-GB" w:eastAsia="fr-CH"/>
        </w:rPr>
        <w:t>e UNDROP affirms that States shall take appropriate measures to remove and prohibit all forms of discrimination relating to the right to land.</w:t>
      </w:r>
    </w:p>
    <w:p w:rsidR="004D6836" w:rsidRPr="004D6836" w:rsidRDefault="004D6836">
      <w:pPr>
        <w:pStyle w:val="BodyText"/>
        <w:spacing w:after="0" w:line="240" w:lineRule="auto"/>
        <w:jc w:val="both"/>
        <w:rPr>
          <w:rFonts w:ascii="Times New Roman" w:eastAsia="Calibri" w:hAnsi="Times New Roman" w:cs="Calibri"/>
          <w:color w:val="000000"/>
          <w:sz w:val="21"/>
          <w:szCs w:val="21"/>
          <w:highlight w:val="white"/>
          <w:lang w:val="en-GB" w:eastAsia="fr-CH"/>
        </w:rPr>
      </w:pPr>
    </w:p>
    <w:p w:rsidR="00365DA9" w:rsidRPr="004D6836" w:rsidRDefault="004D6836">
      <w:pPr>
        <w:pStyle w:val="BodyText"/>
        <w:spacing w:after="0" w:line="240" w:lineRule="auto"/>
        <w:jc w:val="both"/>
        <w:rPr>
          <w:rFonts w:ascii="Times New Roman" w:hAnsi="Times New Roman"/>
          <w:sz w:val="21"/>
          <w:szCs w:val="21"/>
          <w:lang w:val="en-GB"/>
        </w:rPr>
      </w:pPr>
      <w:r w:rsidRPr="004D6836">
        <w:rPr>
          <w:rFonts w:ascii="Times New Roman" w:eastAsia="Calibri" w:hAnsi="Times New Roman" w:cs="Calibri"/>
          <w:b/>
          <w:bCs/>
          <w:color w:val="000000"/>
          <w:sz w:val="21"/>
          <w:szCs w:val="21"/>
          <w:highlight w:val="white"/>
          <w:u w:val="single"/>
          <w:lang w:val="en-GB" w:eastAsia="fr-CH"/>
        </w:rPr>
        <w:t>Paragraph 15</w:t>
      </w:r>
    </w:p>
    <w:p w:rsidR="00365DA9" w:rsidRPr="004D6836" w:rsidRDefault="004D6836">
      <w:pPr>
        <w:pStyle w:val="BodyText"/>
        <w:spacing w:after="0" w:line="240" w:lineRule="auto"/>
        <w:jc w:val="both"/>
        <w:rPr>
          <w:rFonts w:ascii="Times New Roman" w:hAnsi="Times New Roman"/>
          <w:sz w:val="21"/>
          <w:szCs w:val="21"/>
          <w:lang w:val="en-GB"/>
        </w:rPr>
      </w:pPr>
      <w:r w:rsidRPr="004D6836">
        <w:rPr>
          <w:rFonts w:ascii="Times New Roman" w:hAnsi="Times New Roman" w:cs="Calibri"/>
          <w:sz w:val="21"/>
          <w:szCs w:val="21"/>
          <w:lang w:val="en-GB"/>
        </w:rPr>
        <w:t xml:space="preserve">We propose to add </w:t>
      </w:r>
      <w:r w:rsidRPr="004D6836">
        <w:rPr>
          <w:rFonts w:ascii="Times New Roman" w:eastAsia="Calibri" w:hAnsi="Times New Roman" w:cs="Calibri"/>
          <w:sz w:val="21"/>
          <w:szCs w:val="21"/>
          <w:lang w:val="en-GB"/>
        </w:rPr>
        <w:t>new language (in bold)</w:t>
      </w:r>
      <w:r w:rsidRPr="004D6836">
        <w:rPr>
          <w:rFonts w:ascii="Times New Roman" w:hAnsi="Times New Roman" w:cs="Calibri"/>
          <w:sz w:val="21"/>
          <w:szCs w:val="21"/>
          <w:lang w:val="en-GB"/>
        </w:rPr>
        <w:t xml:space="preserve">: </w:t>
      </w:r>
      <w:r w:rsidRPr="004D6836">
        <w:rPr>
          <w:rFonts w:ascii="Times New Roman" w:hAnsi="Times New Roman"/>
          <w:sz w:val="21"/>
          <w:szCs w:val="21"/>
          <w:lang w:val="en-GB"/>
        </w:rPr>
        <w:t xml:space="preserve">15. </w:t>
      </w:r>
      <w:r w:rsidRPr="004D6836">
        <w:rPr>
          <w:rFonts w:ascii="Times New Roman" w:eastAsia="Calibri" w:hAnsi="Times New Roman"/>
          <w:sz w:val="21"/>
          <w:szCs w:val="21"/>
          <w:lang w:val="en-GB"/>
        </w:rPr>
        <w:t>(...)</w:t>
      </w:r>
      <w:r w:rsidRPr="004D6836">
        <w:rPr>
          <w:rFonts w:ascii="Times New Roman" w:hAnsi="Times New Roman"/>
          <w:sz w:val="21"/>
          <w:szCs w:val="21"/>
          <w:lang w:val="en-GB"/>
        </w:rPr>
        <w:t xml:space="preserve"> </w:t>
      </w:r>
      <w:r w:rsidRPr="004D6836">
        <w:rPr>
          <w:rFonts w:ascii="Times New Roman" w:hAnsi="Times New Roman"/>
          <w:i/>
          <w:iCs/>
          <w:sz w:val="21"/>
          <w:szCs w:val="21"/>
          <w:lang w:val="en-GB"/>
        </w:rPr>
        <w:t>First, specific attention should be given to th</w:t>
      </w:r>
      <w:r w:rsidRPr="004D6836">
        <w:rPr>
          <w:rFonts w:ascii="Times New Roman" w:hAnsi="Times New Roman"/>
          <w:i/>
          <w:iCs/>
          <w:sz w:val="21"/>
          <w:szCs w:val="21"/>
          <w:lang w:val="en-GB"/>
        </w:rPr>
        <w:t xml:space="preserve">ose groups such as </w:t>
      </w:r>
      <w:r w:rsidRPr="004D6836">
        <w:rPr>
          <w:rFonts w:ascii="Times New Roman" w:eastAsia="Calibri" w:hAnsi="Times New Roman"/>
          <w:b/>
          <w:bCs/>
          <w:i/>
          <w:iCs/>
          <w:sz w:val="21"/>
          <w:szCs w:val="21"/>
          <w:lang w:val="en-GB"/>
        </w:rPr>
        <w:t>peasants</w:t>
      </w:r>
      <w:r w:rsidRPr="004D6836">
        <w:rPr>
          <w:rFonts w:ascii="Times New Roman" w:hAnsi="Times New Roman"/>
          <w:i/>
          <w:iCs/>
          <w:sz w:val="21"/>
          <w:szCs w:val="21"/>
          <w:lang w:val="en-GB"/>
        </w:rPr>
        <w:t xml:space="preserve">, indigenous peoples, fisher folk and pastoralists, or landless rural people who depend on access to communal lands or the commons for gathering firewood, collecting water or medicinal plants, or occasional hunting or fishing. </w:t>
      </w:r>
      <w:r w:rsidRPr="004D6836">
        <w:rPr>
          <w:rFonts w:ascii="Times New Roman" w:hAnsi="Times New Roman"/>
          <w:b/>
          <w:bCs/>
          <w:i/>
          <w:iCs/>
          <w:sz w:val="21"/>
          <w:szCs w:val="21"/>
          <w:lang w:val="en-GB"/>
        </w:rPr>
        <w:t xml:space="preserve">Moreover, it is worth nothing that art. 17.6 </w:t>
      </w:r>
      <w:proofErr w:type="gramStart"/>
      <w:r w:rsidRPr="004D6836">
        <w:rPr>
          <w:rFonts w:ascii="Times New Roman" w:hAnsi="Times New Roman"/>
          <w:b/>
          <w:bCs/>
          <w:i/>
          <w:iCs/>
          <w:sz w:val="21"/>
          <w:szCs w:val="21"/>
          <w:lang w:val="en-GB"/>
        </w:rPr>
        <w:t>of</w:t>
      </w:r>
      <w:proofErr w:type="gramEnd"/>
      <w:r w:rsidRPr="004D6836">
        <w:rPr>
          <w:rFonts w:ascii="Times New Roman" w:hAnsi="Times New Roman"/>
          <w:b/>
          <w:bCs/>
          <w:i/>
          <w:iCs/>
          <w:sz w:val="21"/>
          <w:szCs w:val="21"/>
          <w:lang w:val="en-GB"/>
        </w:rPr>
        <w:t xml:space="preserve"> the UNDROP also states that youth shall be given priority in the allocation of land. </w:t>
      </w:r>
      <w:r w:rsidRPr="004D6836">
        <w:rPr>
          <w:rFonts w:ascii="Times New Roman" w:eastAsia="Calibri" w:hAnsi="Times New Roman"/>
          <w:b/>
          <w:bCs/>
          <w:i/>
          <w:iCs/>
          <w:sz w:val="21"/>
          <w:szCs w:val="21"/>
          <w:lang w:val="en-GB"/>
        </w:rPr>
        <w:t>(...)</w:t>
      </w:r>
    </w:p>
    <w:p w:rsidR="00365DA9" w:rsidRPr="004D6836" w:rsidRDefault="004D6836">
      <w:pPr>
        <w:pStyle w:val="BodyText"/>
        <w:spacing w:after="0" w:line="240" w:lineRule="auto"/>
        <w:jc w:val="both"/>
        <w:rPr>
          <w:rFonts w:ascii="Times New Roman" w:hAnsi="Times New Roman"/>
          <w:sz w:val="21"/>
          <w:szCs w:val="21"/>
          <w:lang w:val="en-GB"/>
        </w:rPr>
      </w:pPr>
      <w:r w:rsidRPr="004D6836">
        <w:rPr>
          <w:rFonts w:ascii="Times New Roman" w:eastAsia="Calibri" w:hAnsi="Times New Roman" w:cs="Calibri"/>
          <w:b/>
          <w:bCs/>
          <w:color w:val="000000"/>
          <w:sz w:val="21"/>
          <w:szCs w:val="21"/>
          <w:highlight w:val="white"/>
          <w:u w:val="single" w:color="000000"/>
          <w:lang w:val="en-GB" w:eastAsia="fr-CH"/>
        </w:rPr>
        <w:lastRenderedPageBreak/>
        <w:br/>
        <w:t>Paragraph 16</w:t>
      </w:r>
    </w:p>
    <w:p w:rsidR="00365DA9" w:rsidRPr="004D6836" w:rsidRDefault="004D6836">
      <w:pPr>
        <w:pStyle w:val="BodyText"/>
        <w:spacing w:after="0" w:line="240" w:lineRule="auto"/>
        <w:jc w:val="both"/>
        <w:rPr>
          <w:rFonts w:ascii="Times New Roman" w:hAnsi="Times New Roman"/>
          <w:sz w:val="21"/>
          <w:szCs w:val="21"/>
          <w:lang w:val="en-GB"/>
        </w:rPr>
      </w:pPr>
      <w:r w:rsidRPr="004D6836">
        <w:rPr>
          <w:rFonts w:ascii="Times New Roman" w:eastAsia="Calibri" w:hAnsi="Times New Roman" w:cs="Calibri"/>
          <w:color w:val="000000"/>
          <w:sz w:val="21"/>
          <w:szCs w:val="21"/>
          <w:highlight w:val="white"/>
          <w:lang w:val="en-GB" w:eastAsia="fr-CH"/>
        </w:rPr>
        <w:t xml:space="preserve">At the end of the paragraph, add the following sentence: </w:t>
      </w:r>
      <w:r w:rsidRPr="004D6836">
        <w:rPr>
          <w:rFonts w:ascii="Times New Roman" w:eastAsia="Calibri" w:hAnsi="Times New Roman" w:cs="Calibri"/>
          <w:b/>
          <w:bCs/>
          <w:i/>
          <w:iCs/>
          <w:color w:val="000000"/>
          <w:sz w:val="21"/>
          <w:szCs w:val="21"/>
          <w:highlight w:val="white"/>
          <w:lang w:val="en-GB" w:eastAsia="fr-CH"/>
        </w:rPr>
        <w:t>To this regard, it is also important to underl</w:t>
      </w:r>
      <w:r w:rsidRPr="004D6836">
        <w:rPr>
          <w:rFonts w:ascii="Times New Roman" w:eastAsia="Calibri" w:hAnsi="Times New Roman" w:cs="Calibri"/>
          <w:b/>
          <w:bCs/>
          <w:i/>
          <w:iCs/>
          <w:color w:val="000000"/>
          <w:sz w:val="21"/>
          <w:szCs w:val="21"/>
          <w:highlight w:val="white"/>
          <w:lang w:val="en-GB" w:eastAsia="fr-CH"/>
        </w:rPr>
        <w:t xml:space="preserve">ine the intake of the UNDROP in its articles 4 and 17. </w:t>
      </w:r>
      <w:proofErr w:type="gramStart"/>
      <w:r w:rsidRPr="004D6836">
        <w:rPr>
          <w:rFonts w:ascii="Times New Roman" w:eastAsia="Calibri" w:hAnsi="Times New Roman" w:cs="Calibri"/>
          <w:b/>
          <w:bCs/>
          <w:i/>
          <w:iCs/>
          <w:color w:val="000000"/>
          <w:sz w:val="21"/>
          <w:szCs w:val="21"/>
          <w:highlight w:val="white"/>
          <w:lang w:val="en-GB" w:eastAsia="fr-CH"/>
        </w:rPr>
        <w:t>According to art.</w:t>
      </w:r>
      <w:proofErr w:type="gramEnd"/>
      <w:r w:rsidRPr="004D6836">
        <w:rPr>
          <w:rFonts w:ascii="Times New Roman" w:eastAsia="Calibri" w:hAnsi="Times New Roman" w:cs="Calibri"/>
          <w:b/>
          <w:bCs/>
          <w:i/>
          <w:iCs/>
          <w:color w:val="000000"/>
          <w:sz w:val="21"/>
          <w:szCs w:val="21"/>
          <w:highlight w:val="white"/>
          <w:lang w:val="en-GB" w:eastAsia="fr-CH"/>
        </w:rPr>
        <w:t xml:space="preserve"> 4.2, States shall ensure that peasant women and other women working in rural areas enjoy without discrimination all the human rights and fundamental freedoms set out in the UNDROP and</w:t>
      </w:r>
      <w:r w:rsidRPr="004D6836">
        <w:rPr>
          <w:rFonts w:ascii="Times New Roman" w:eastAsia="Calibri" w:hAnsi="Times New Roman" w:cs="Calibri"/>
          <w:b/>
          <w:bCs/>
          <w:i/>
          <w:iCs/>
          <w:color w:val="000000"/>
          <w:sz w:val="21"/>
          <w:szCs w:val="21"/>
          <w:highlight w:val="white"/>
          <w:lang w:val="en-GB" w:eastAsia="fr-CH"/>
        </w:rPr>
        <w:t xml:space="preserve"> in other international human rights instruments</w:t>
      </w:r>
      <w:r w:rsidRPr="004D6836">
        <w:rPr>
          <w:rStyle w:val="Ancredenotedebasdepage"/>
          <w:rFonts w:ascii="Times New Roman" w:eastAsia="Calibri" w:hAnsi="Times New Roman" w:cs="Calibri"/>
          <w:b/>
          <w:bCs/>
          <w:i/>
          <w:iCs/>
          <w:color w:val="000000"/>
          <w:sz w:val="21"/>
          <w:szCs w:val="21"/>
          <w:highlight w:val="white"/>
          <w:lang w:val="en-GB" w:eastAsia="fr-CH"/>
        </w:rPr>
        <w:footnoteReference w:id="2"/>
      </w:r>
      <w:r w:rsidRPr="004D6836">
        <w:rPr>
          <w:rFonts w:ascii="Times New Roman" w:eastAsia="Calibri" w:hAnsi="Times New Roman" w:cs="Calibri"/>
          <w:b/>
          <w:bCs/>
          <w:i/>
          <w:iCs/>
          <w:color w:val="000000"/>
          <w:sz w:val="21"/>
          <w:szCs w:val="21"/>
          <w:highlight w:val="white"/>
          <w:lang w:val="en-GB" w:eastAsia="fr-CH"/>
        </w:rPr>
        <w:t>, including the right to equal access to, use of and management of land and natural resources, and to equal or priority treatment in land and agrarian reform and in land resettlement schemes.</w:t>
      </w:r>
    </w:p>
    <w:p w:rsidR="00365DA9" w:rsidRPr="004D6836" w:rsidRDefault="004D6836">
      <w:pPr>
        <w:pStyle w:val="BodyText"/>
        <w:spacing w:after="0" w:line="240" w:lineRule="auto"/>
        <w:jc w:val="both"/>
        <w:rPr>
          <w:rFonts w:ascii="Times New Roman" w:hAnsi="Times New Roman"/>
          <w:sz w:val="21"/>
          <w:szCs w:val="21"/>
          <w:lang w:val="en-GB"/>
        </w:rPr>
      </w:pPr>
      <w:r w:rsidRPr="004D6836">
        <w:rPr>
          <w:rFonts w:ascii="Times New Roman" w:eastAsia="Calibri" w:hAnsi="Times New Roman" w:cs="Calibri"/>
          <w:color w:val="000000"/>
          <w:sz w:val="21"/>
          <w:szCs w:val="21"/>
          <w:highlight w:val="white"/>
          <w:lang w:val="en-GB" w:eastAsia="fr-CH"/>
        </w:rPr>
        <w:br/>
      </w:r>
      <w:r w:rsidRPr="004D6836">
        <w:rPr>
          <w:rFonts w:ascii="Times New Roman" w:eastAsia="Calibri" w:hAnsi="Times New Roman" w:cs="Calibri"/>
          <w:b/>
          <w:bCs/>
          <w:color w:val="000000"/>
          <w:sz w:val="21"/>
          <w:szCs w:val="21"/>
          <w:highlight w:val="white"/>
          <w:u w:val="single"/>
          <w:lang w:val="en-GB" w:eastAsia="fr-CH"/>
        </w:rPr>
        <w:t>Proposal for n</w:t>
      </w:r>
      <w:r w:rsidRPr="004D6836">
        <w:rPr>
          <w:rFonts w:ascii="Times New Roman" w:eastAsia="Calibri" w:hAnsi="Times New Roman" w:cs="Calibri"/>
          <w:b/>
          <w:bCs/>
          <w:color w:val="000000"/>
          <w:sz w:val="21"/>
          <w:szCs w:val="21"/>
          <w:highlight w:val="white"/>
          <w:u w:val="single"/>
          <w:lang w:val="en-GB" w:eastAsia="fr-CH"/>
        </w:rPr>
        <w:t>ew paragraphs 18bis and 18bis2:</w:t>
      </w:r>
    </w:p>
    <w:p w:rsidR="00365DA9" w:rsidRPr="004D6836" w:rsidRDefault="004D6836">
      <w:pPr>
        <w:pStyle w:val="BodyText"/>
        <w:spacing w:after="0" w:line="240" w:lineRule="auto"/>
        <w:jc w:val="both"/>
        <w:rPr>
          <w:rFonts w:ascii="Times New Roman" w:hAnsi="Times New Roman"/>
          <w:b/>
          <w:bCs/>
          <w:i/>
          <w:iCs/>
          <w:sz w:val="21"/>
          <w:szCs w:val="21"/>
          <w:lang w:val="en-GB"/>
        </w:rPr>
      </w:pPr>
      <w:r w:rsidRPr="004D6836">
        <w:rPr>
          <w:rFonts w:ascii="Times New Roman" w:hAnsi="Times New Roman"/>
          <w:b/>
          <w:bCs/>
          <w:i/>
          <w:iCs/>
          <w:sz w:val="21"/>
          <w:szCs w:val="21"/>
          <w:lang w:val="en-GB"/>
        </w:rPr>
        <w:t xml:space="preserve">18bis. </w:t>
      </w:r>
      <w:proofErr w:type="gramStart"/>
      <w:r w:rsidRPr="004D6836">
        <w:rPr>
          <w:rFonts w:ascii="Times New Roman" w:hAnsi="Times New Roman"/>
          <w:b/>
          <w:bCs/>
          <w:i/>
          <w:iCs/>
          <w:sz w:val="21"/>
          <w:szCs w:val="21"/>
          <w:lang w:val="en-GB"/>
        </w:rPr>
        <w:t>The</w:t>
      </w:r>
      <w:proofErr w:type="gramEnd"/>
      <w:r w:rsidRPr="004D6836">
        <w:rPr>
          <w:rFonts w:ascii="Times New Roman" w:hAnsi="Times New Roman"/>
          <w:b/>
          <w:bCs/>
          <w:i/>
          <w:iCs/>
          <w:sz w:val="21"/>
          <w:szCs w:val="21"/>
          <w:lang w:val="en-GB"/>
        </w:rPr>
        <w:t xml:space="preserve"> right to participation has special importance for peasants and other people working in rural areas with regard to their right to land. Indeed, peasants and other people working in rural areas are between the most </w:t>
      </w:r>
      <w:r w:rsidRPr="004D6836">
        <w:rPr>
          <w:rFonts w:ascii="Times New Roman" w:hAnsi="Times New Roman"/>
          <w:b/>
          <w:bCs/>
          <w:i/>
          <w:iCs/>
          <w:sz w:val="21"/>
          <w:szCs w:val="21"/>
          <w:lang w:val="en-GB"/>
        </w:rPr>
        <w:t>politically marginalized groups. Therefore, UNDROP enshrines the right to participation for these specific groups (art.10). This participation can be either direct (in person) or indirect (through representative organizations). Peasants and other people wo</w:t>
      </w:r>
      <w:r w:rsidRPr="004D6836">
        <w:rPr>
          <w:rFonts w:ascii="Times New Roman" w:hAnsi="Times New Roman"/>
          <w:b/>
          <w:bCs/>
          <w:i/>
          <w:iCs/>
          <w:sz w:val="21"/>
          <w:szCs w:val="21"/>
          <w:lang w:val="en-GB"/>
        </w:rPr>
        <w:t>rking in rural areas should participate both in the development of a public/political decision which affect their lives but also in its implementation. In this sense, States have a duty to be proactive with regard to the right to participation. It is impor</w:t>
      </w:r>
      <w:r w:rsidRPr="004D6836">
        <w:rPr>
          <w:rFonts w:ascii="Times New Roman" w:hAnsi="Times New Roman"/>
          <w:b/>
          <w:bCs/>
          <w:i/>
          <w:iCs/>
          <w:sz w:val="21"/>
          <w:szCs w:val="21"/>
          <w:lang w:val="en-GB"/>
        </w:rPr>
        <w:t xml:space="preserve">tant to link the issue of participation with the right of association (art.9 of the UNDROP), because in order to be able to take part in any participatory action, rural organizations must have the right to associate. In addition, to be able to participate </w:t>
      </w:r>
      <w:r w:rsidRPr="004D6836">
        <w:rPr>
          <w:rFonts w:ascii="Times New Roman" w:hAnsi="Times New Roman"/>
          <w:b/>
          <w:bCs/>
          <w:i/>
          <w:iCs/>
          <w:sz w:val="21"/>
          <w:szCs w:val="21"/>
          <w:lang w:val="en-GB"/>
        </w:rPr>
        <w:t>in a proper manner, peasants and other people working in rural areas must be informed. Therefore, participation must also be read in conjunction with the right to information (art.11 of the UNDROP).</w:t>
      </w:r>
    </w:p>
    <w:p w:rsidR="00365DA9" w:rsidRPr="004D6836" w:rsidRDefault="00365DA9">
      <w:pPr>
        <w:pStyle w:val="BodyText"/>
        <w:spacing w:after="0" w:line="240" w:lineRule="auto"/>
        <w:jc w:val="both"/>
        <w:rPr>
          <w:rFonts w:ascii="Times New Roman" w:hAnsi="Times New Roman"/>
          <w:b/>
          <w:bCs/>
          <w:i/>
          <w:iCs/>
          <w:sz w:val="21"/>
          <w:szCs w:val="21"/>
          <w:lang w:val="en-GB"/>
        </w:rPr>
      </w:pPr>
    </w:p>
    <w:p w:rsidR="00365DA9" w:rsidRPr="004D6836" w:rsidRDefault="004D6836">
      <w:pPr>
        <w:pStyle w:val="BodyText"/>
        <w:spacing w:after="0" w:line="240" w:lineRule="auto"/>
        <w:jc w:val="both"/>
        <w:rPr>
          <w:rFonts w:ascii="Times New Roman" w:hAnsi="Times New Roman"/>
          <w:b/>
          <w:bCs/>
          <w:i/>
          <w:iCs/>
          <w:sz w:val="21"/>
          <w:szCs w:val="21"/>
          <w:lang w:val="en-GB"/>
        </w:rPr>
      </w:pPr>
      <w:r w:rsidRPr="004D6836">
        <w:rPr>
          <w:rFonts w:ascii="Times New Roman" w:hAnsi="Times New Roman"/>
          <w:b/>
          <w:bCs/>
          <w:i/>
          <w:iCs/>
          <w:sz w:val="21"/>
          <w:szCs w:val="21"/>
          <w:lang w:val="en-GB"/>
        </w:rPr>
        <w:t xml:space="preserve">18bis2. </w:t>
      </w:r>
      <w:proofErr w:type="gramStart"/>
      <w:r w:rsidRPr="004D6836">
        <w:rPr>
          <w:rFonts w:ascii="Times New Roman" w:hAnsi="Times New Roman"/>
          <w:b/>
          <w:bCs/>
          <w:i/>
          <w:iCs/>
          <w:sz w:val="21"/>
          <w:szCs w:val="21"/>
          <w:lang w:val="en-GB"/>
        </w:rPr>
        <w:t>The</w:t>
      </w:r>
      <w:proofErr w:type="gramEnd"/>
      <w:r w:rsidRPr="004D6836">
        <w:rPr>
          <w:rFonts w:ascii="Times New Roman" w:hAnsi="Times New Roman"/>
          <w:b/>
          <w:bCs/>
          <w:i/>
          <w:iCs/>
          <w:sz w:val="21"/>
          <w:szCs w:val="21"/>
          <w:lang w:val="en-GB"/>
        </w:rPr>
        <w:t xml:space="preserve"> UNDROP is also key in tackling the question </w:t>
      </w:r>
      <w:r w:rsidRPr="004D6836">
        <w:rPr>
          <w:rFonts w:ascii="Times New Roman" w:hAnsi="Times New Roman"/>
          <w:b/>
          <w:bCs/>
          <w:i/>
          <w:iCs/>
          <w:sz w:val="21"/>
          <w:szCs w:val="21"/>
          <w:lang w:val="en-GB"/>
        </w:rPr>
        <w:t>of consultation. In its articles 2.3 and 5, the principle of consultation in good faith is defined and recognized, according to which States should consult and cooperate in good faith with peasants and other people working in rural areas, in order to prote</w:t>
      </w:r>
      <w:r w:rsidRPr="004D6836">
        <w:rPr>
          <w:rFonts w:ascii="Times New Roman" w:hAnsi="Times New Roman"/>
          <w:b/>
          <w:bCs/>
          <w:i/>
          <w:iCs/>
          <w:sz w:val="21"/>
          <w:szCs w:val="21"/>
          <w:lang w:val="en-GB"/>
        </w:rPr>
        <w:t>ct them against the negative effects of land exploitation, also by ensuring active, free, effective, meaningful and informed participation of individuals and groups in associated decision-making processes.</w:t>
      </w:r>
    </w:p>
    <w:p w:rsidR="00365DA9" w:rsidRPr="004D6836" w:rsidRDefault="004D6836">
      <w:pPr>
        <w:pStyle w:val="BodyText"/>
        <w:spacing w:after="0" w:line="240" w:lineRule="auto"/>
        <w:jc w:val="both"/>
        <w:rPr>
          <w:rFonts w:ascii="Times New Roman" w:hAnsi="Times New Roman"/>
          <w:sz w:val="21"/>
          <w:szCs w:val="21"/>
          <w:lang w:val="en-GB"/>
        </w:rPr>
      </w:pPr>
      <w:r w:rsidRPr="004D6836">
        <w:rPr>
          <w:rFonts w:ascii="Times New Roman" w:eastAsia="Calibri" w:hAnsi="Times New Roman" w:cs="Calibri"/>
          <w:b/>
          <w:bCs/>
          <w:color w:val="000000"/>
          <w:sz w:val="21"/>
          <w:szCs w:val="21"/>
          <w:highlight w:val="white"/>
          <w:u w:val="single" w:color="000000"/>
          <w:lang w:val="en-GB" w:eastAsia="fr-CH"/>
        </w:rPr>
        <w:br/>
        <w:t>Paragraph 19</w:t>
      </w:r>
    </w:p>
    <w:p w:rsidR="00365DA9" w:rsidRPr="004D6836" w:rsidRDefault="004D6836">
      <w:pPr>
        <w:pStyle w:val="BodyText"/>
        <w:spacing w:after="0" w:line="240" w:lineRule="auto"/>
        <w:jc w:val="both"/>
        <w:rPr>
          <w:rFonts w:ascii="Times New Roman" w:hAnsi="Times New Roman"/>
          <w:sz w:val="21"/>
          <w:szCs w:val="21"/>
          <w:lang w:val="en-GB"/>
        </w:rPr>
      </w:pPr>
      <w:r w:rsidRPr="004D6836">
        <w:rPr>
          <w:rFonts w:ascii="Times New Roman" w:eastAsia="Calibri" w:hAnsi="Times New Roman" w:cs="Calibri"/>
          <w:color w:val="000000"/>
          <w:sz w:val="21"/>
          <w:szCs w:val="21"/>
          <w:highlight w:val="white"/>
          <w:lang w:val="en-GB" w:eastAsia="fr-CH"/>
        </w:rPr>
        <w:t>At the end of the paragraph, add the</w:t>
      </w:r>
      <w:r w:rsidRPr="004D6836">
        <w:rPr>
          <w:rFonts w:ascii="Times New Roman" w:eastAsia="Calibri" w:hAnsi="Times New Roman" w:cs="Calibri"/>
          <w:color w:val="000000"/>
          <w:sz w:val="21"/>
          <w:szCs w:val="21"/>
          <w:highlight w:val="white"/>
          <w:lang w:val="en-GB" w:eastAsia="fr-CH"/>
        </w:rPr>
        <w:t xml:space="preserve"> following sentence: </w:t>
      </w:r>
      <w:r w:rsidRPr="004D6836">
        <w:rPr>
          <w:rFonts w:ascii="Times New Roman" w:eastAsia="Calibri" w:hAnsi="Times New Roman" w:cs="Calibri"/>
          <w:b/>
          <w:bCs/>
          <w:i/>
          <w:iCs/>
          <w:color w:val="000000"/>
          <w:sz w:val="21"/>
          <w:szCs w:val="21"/>
          <w:highlight w:val="white"/>
          <w:lang w:val="en-GB" w:eastAsia="ja-JP"/>
        </w:rPr>
        <w:t>Art.17.3 of the UNDROP further strengthen this principle. States must also recognize customary land tenure rights not currently protected by law, the right of tenure being not a right of ownership but of use and, more in general, all o</w:t>
      </w:r>
      <w:r w:rsidRPr="004D6836">
        <w:rPr>
          <w:rFonts w:ascii="Times New Roman" w:eastAsia="Calibri" w:hAnsi="Times New Roman" w:cs="Calibri"/>
          <w:b/>
          <w:bCs/>
          <w:i/>
          <w:iCs/>
          <w:color w:val="000000"/>
          <w:sz w:val="21"/>
          <w:szCs w:val="21"/>
          <w:highlight w:val="white"/>
          <w:lang w:val="en-GB" w:eastAsia="ja-JP"/>
        </w:rPr>
        <w:t>ther forms of legitimate tenure (for instance systems and models that are different from those they have instituted).</w:t>
      </w:r>
    </w:p>
    <w:p w:rsidR="00365DA9" w:rsidRPr="004D6836" w:rsidRDefault="004D6836">
      <w:pPr>
        <w:pStyle w:val="BodyText"/>
        <w:spacing w:after="0" w:line="240" w:lineRule="auto"/>
        <w:jc w:val="both"/>
        <w:rPr>
          <w:rFonts w:ascii="Times New Roman" w:hAnsi="Times New Roman"/>
          <w:sz w:val="21"/>
          <w:szCs w:val="21"/>
          <w:lang w:val="en-GB"/>
        </w:rPr>
      </w:pPr>
      <w:r w:rsidRPr="004D6836">
        <w:rPr>
          <w:rFonts w:ascii="Times New Roman" w:eastAsia="Calibri" w:hAnsi="Times New Roman" w:cs="Calibri"/>
          <w:b/>
          <w:bCs/>
          <w:color w:val="000000"/>
          <w:sz w:val="21"/>
          <w:szCs w:val="21"/>
          <w:highlight w:val="white"/>
          <w:u w:val="single" w:color="000000"/>
          <w:lang w:val="en-GB" w:eastAsia="fr-CH"/>
        </w:rPr>
        <w:br/>
        <w:t>Paragraph 20</w:t>
      </w:r>
    </w:p>
    <w:p w:rsidR="00365DA9" w:rsidRPr="004D6836" w:rsidRDefault="004D6836">
      <w:pPr>
        <w:pStyle w:val="BodyText"/>
        <w:spacing w:after="0" w:line="240" w:lineRule="auto"/>
        <w:jc w:val="both"/>
        <w:rPr>
          <w:rFonts w:ascii="Times New Roman" w:hAnsi="Times New Roman"/>
          <w:sz w:val="21"/>
          <w:szCs w:val="21"/>
          <w:lang w:val="en-GB"/>
        </w:rPr>
      </w:pPr>
      <w:r w:rsidRPr="004D6836">
        <w:rPr>
          <w:rFonts w:ascii="Times New Roman" w:eastAsia="Calibri" w:hAnsi="Times New Roman" w:cs="Calibri"/>
          <w:color w:val="000000"/>
          <w:sz w:val="21"/>
          <w:szCs w:val="21"/>
          <w:highlight w:val="white"/>
          <w:lang w:val="en-GB" w:eastAsia="fr-CH"/>
        </w:rPr>
        <w:t xml:space="preserve">We propose to add one sentence (in bold): 20. </w:t>
      </w:r>
      <w:r w:rsidRPr="004D6836">
        <w:rPr>
          <w:rFonts w:ascii="Times New Roman" w:eastAsia="Calibri" w:hAnsi="Times New Roman" w:cs="Calibri"/>
          <w:i/>
          <w:iCs/>
          <w:color w:val="000000"/>
          <w:sz w:val="21"/>
          <w:szCs w:val="21"/>
          <w:highlight w:val="white"/>
          <w:lang w:val="en-GB" w:eastAsia="fr-CH"/>
        </w:rPr>
        <w:t>Notwithstanding the type of land tenure system(s) put in place, States parties</w:t>
      </w:r>
      <w:r w:rsidRPr="004D6836">
        <w:rPr>
          <w:rFonts w:ascii="Times New Roman" w:eastAsia="Calibri" w:hAnsi="Times New Roman" w:cs="Calibri"/>
          <w:i/>
          <w:iCs/>
          <w:color w:val="000000"/>
          <w:sz w:val="21"/>
          <w:szCs w:val="21"/>
          <w:highlight w:val="white"/>
          <w:lang w:val="en-GB" w:eastAsia="fr-CH"/>
        </w:rPr>
        <w:t xml:space="preserve"> should take measures to ensure that all persons possess a reasonable degree of security in relation to their relationship with land, and to protect the legitimate tenure rights holders from eviction, illegal land dispossession, appropriation, harassment a</w:t>
      </w:r>
      <w:r w:rsidRPr="004D6836">
        <w:rPr>
          <w:rFonts w:ascii="Times New Roman" w:eastAsia="Calibri" w:hAnsi="Times New Roman" w:cs="Calibri"/>
          <w:i/>
          <w:iCs/>
          <w:color w:val="000000"/>
          <w:sz w:val="21"/>
          <w:szCs w:val="21"/>
          <w:highlight w:val="white"/>
          <w:lang w:val="en-GB" w:eastAsia="fr-CH"/>
        </w:rPr>
        <w:t>nd other threats.</w:t>
      </w:r>
      <w:r w:rsidRPr="004D6836">
        <w:rPr>
          <w:rFonts w:ascii="Times New Roman" w:eastAsia="Calibri" w:hAnsi="Times New Roman" w:cs="Calibri"/>
          <w:b/>
          <w:bCs/>
          <w:i/>
          <w:iCs/>
          <w:color w:val="000000"/>
          <w:sz w:val="21"/>
          <w:szCs w:val="21"/>
          <w:highlight w:val="white"/>
          <w:lang w:val="en-GB" w:eastAsia="fr-CH"/>
        </w:rPr>
        <w:t xml:space="preserve"> In case there is a violation of this principle, art.17.5 of the UNDROP is key in recognizing that peasants and other people working in rural areas who have been deprived, illegally or arbitrarily, of their land have the right to return to</w:t>
      </w:r>
      <w:r w:rsidRPr="004D6836">
        <w:rPr>
          <w:rFonts w:ascii="Times New Roman" w:eastAsia="Calibri" w:hAnsi="Times New Roman" w:cs="Calibri"/>
          <w:b/>
          <w:bCs/>
          <w:i/>
          <w:iCs/>
          <w:color w:val="000000"/>
          <w:sz w:val="21"/>
          <w:szCs w:val="21"/>
          <w:highlight w:val="white"/>
          <w:lang w:val="en-GB" w:eastAsia="fr-CH"/>
        </w:rPr>
        <w:t xml:space="preserve"> their land, or to receive just, fair and lawful compensation when their return is not possible. (…)</w:t>
      </w:r>
    </w:p>
    <w:p w:rsidR="00365DA9" w:rsidRPr="004D6836" w:rsidRDefault="00365DA9">
      <w:pPr>
        <w:pStyle w:val="BodyText"/>
        <w:spacing w:after="0" w:line="240" w:lineRule="auto"/>
        <w:jc w:val="both"/>
        <w:rPr>
          <w:rFonts w:ascii="Times New Roman" w:eastAsia="Calibri" w:hAnsi="Times New Roman" w:cs="Calibri"/>
          <w:color w:val="000000"/>
          <w:sz w:val="21"/>
          <w:szCs w:val="21"/>
          <w:highlight w:val="white"/>
          <w:lang w:val="en-GB" w:eastAsia="fr-CH"/>
        </w:rPr>
      </w:pPr>
    </w:p>
    <w:p w:rsidR="00365DA9" w:rsidRPr="004D6836" w:rsidRDefault="004D6836">
      <w:pPr>
        <w:pStyle w:val="BodyText"/>
        <w:spacing w:after="0" w:line="240" w:lineRule="auto"/>
        <w:jc w:val="both"/>
        <w:rPr>
          <w:rFonts w:ascii="Times New Roman" w:hAnsi="Times New Roman"/>
          <w:sz w:val="21"/>
          <w:szCs w:val="21"/>
          <w:lang w:val="en-GB"/>
        </w:rPr>
      </w:pPr>
      <w:r w:rsidRPr="004D6836">
        <w:rPr>
          <w:rFonts w:ascii="Times New Roman" w:eastAsia="Calibri" w:hAnsi="Times New Roman" w:cs="Calibri"/>
          <w:color w:val="000000"/>
          <w:sz w:val="21"/>
          <w:szCs w:val="21"/>
          <w:highlight w:val="white"/>
          <w:lang w:val="en-GB" w:eastAsia="fr-CH"/>
        </w:rPr>
        <w:t xml:space="preserve">In the footnote no.25: Add “See also Indigenous Communities of the </w:t>
      </w:r>
      <w:proofErr w:type="spellStart"/>
      <w:r w:rsidRPr="004D6836">
        <w:rPr>
          <w:rFonts w:ascii="Times New Roman" w:eastAsia="Calibri" w:hAnsi="Times New Roman" w:cs="Calibri"/>
          <w:color w:val="000000"/>
          <w:sz w:val="21"/>
          <w:szCs w:val="21"/>
          <w:highlight w:val="white"/>
          <w:lang w:val="en-GB" w:eastAsia="fr-CH"/>
        </w:rPr>
        <w:t>Lhaka</w:t>
      </w:r>
      <w:proofErr w:type="spellEnd"/>
      <w:r w:rsidRPr="004D6836">
        <w:rPr>
          <w:rFonts w:ascii="Times New Roman" w:eastAsia="Calibri" w:hAnsi="Times New Roman" w:cs="Calibri"/>
          <w:color w:val="000000"/>
          <w:sz w:val="21"/>
          <w:szCs w:val="21"/>
          <w:highlight w:val="white"/>
          <w:lang w:val="en-GB" w:eastAsia="fr-CH"/>
        </w:rPr>
        <w:t xml:space="preserve"> </w:t>
      </w:r>
      <w:proofErr w:type="spellStart"/>
      <w:r w:rsidRPr="004D6836">
        <w:rPr>
          <w:rFonts w:ascii="Times New Roman" w:eastAsia="Calibri" w:hAnsi="Times New Roman" w:cs="Calibri"/>
          <w:color w:val="000000"/>
          <w:sz w:val="21"/>
          <w:szCs w:val="21"/>
          <w:highlight w:val="white"/>
          <w:lang w:val="en-GB" w:eastAsia="fr-CH"/>
        </w:rPr>
        <w:t>Honhat</w:t>
      </w:r>
      <w:proofErr w:type="spellEnd"/>
      <w:r w:rsidRPr="004D6836">
        <w:rPr>
          <w:rFonts w:ascii="Times New Roman" w:eastAsia="Calibri" w:hAnsi="Times New Roman" w:cs="Calibri"/>
          <w:color w:val="000000"/>
          <w:sz w:val="21"/>
          <w:szCs w:val="21"/>
          <w:highlight w:val="white"/>
          <w:lang w:val="en-GB" w:eastAsia="fr-CH"/>
        </w:rPr>
        <w:t xml:space="preserve"> (Our Land) Association v. Argentina, 2020 and Portillo </w:t>
      </w:r>
      <w:proofErr w:type="spellStart"/>
      <w:r w:rsidRPr="004D6836">
        <w:rPr>
          <w:rFonts w:ascii="Times New Roman" w:eastAsia="Calibri" w:hAnsi="Times New Roman" w:cs="Calibri"/>
          <w:color w:val="000000"/>
          <w:sz w:val="21"/>
          <w:szCs w:val="21"/>
          <w:highlight w:val="white"/>
          <w:lang w:val="en-GB" w:eastAsia="fr-CH"/>
        </w:rPr>
        <w:t>Cáceres</w:t>
      </w:r>
      <w:proofErr w:type="spellEnd"/>
      <w:r w:rsidRPr="004D6836">
        <w:rPr>
          <w:rFonts w:ascii="Times New Roman" w:eastAsia="Calibri" w:hAnsi="Times New Roman" w:cs="Calibri"/>
          <w:color w:val="000000"/>
          <w:sz w:val="21"/>
          <w:szCs w:val="21"/>
          <w:highlight w:val="white"/>
          <w:lang w:val="en-GB" w:eastAsia="fr-CH"/>
        </w:rPr>
        <w:t xml:space="preserve"> and others</w:t>
      </w:r>
      <w:r w:rsidRPr="004D6836">
        <w:rPr>
          <w:rFonts w:ascii="Times New Roman" w:eastAsia="Calibri" w:hAnsi="Times New Roman" w:cs="Calibri"/>
          <w:color w:val="000000"/>
          <w:sz w:val="21"/>
          <w:szCs w:val="21"/>
          <w:highlight w:val="white"/>
          <w:lang w:val="en-GB" w:eastAsia="fr-CH"/>
        </w:rPr>
        <w:t xml:space="preserve"> v. Paraguay, 2019.”</w:t>
      </w:r>
    </w:p>
    <w:p w:rsidR="004D6836" w:rsidRPr="004D6836" w:rsidRDefault="004D6836">
      <w:pPr>
        <w:pStyle w:val="BodyText"/>
        <w:spacing w:after="0" w:line="240" w:lineRule="auto"/>
        <w:jc w:val="both"/>
        <w:rPr>
          <w:rFonts w:ascii="Times New Roman" w:eastAsia="Calibri" w:hAnsi="Times New Roman" w:cs="Calibri"/>
          <w:color w:val="000000"/>
          <w:sz w:val="21"/>
          <w:szCs w:val="21"/>
          <w:highlight w:val="white"/>
          <w:lang w:val="en-GB" w:eastAsia="fr-CH"/>
        </w:rPr>
      </w:pPr>
    </w:p>
    <w:p w:rsidR="00365DA9" w:rsidRPr="004D6836" w:rsidRDefault="004D6836">
      <w:pPr>
        <w:pStyle w:val="BodyText"/>
        <w:spacing w:after="0" w:line="240" w:lineRule="auto"/>
        <w:jc w:val="both"/>
        <w:rPr>
          <w:rFonts w:ascii="Times New Roman" w:hAnsi="Times New Roman"/>
          <w:sz w:val="21"/>
          <w:szCs w:val="21"/>
          <w:lang w:val="en-GB"/>
        </w:rPr>
      </w:pPr>
      <w:r w:rsidRPr="004D6836">
        <w:rPr>
          <w:rFonts w:ascii="Times New Roman" w:eastAsia="Calibri" w:hAnsi="Times New Roman" w:cs="Calibri"/>
          <w:b/>
          <w:bCs/>
          <w:color w:val="000000"/>
          <w:sz w:val="21"/>
          <w:szCs w:val="21"/>
          <w:highlight w:val="white"/>
          <w:u w:val="single"/>
          <w:lang w:val="en-GB" w:eastAsia="fr-CH"/>
        </w:rPr>
        <w:t>Proposal for new paragraphs 23bis</w:t>
      </w:r>
    </w:p>
    <w:p w:rsidR="00365DA9" w:rsidRPr="004D6836" w:rsidRDefault="004D6836">
      <w:pPr>
        <w:pStyle w:val="BodyText"/>
        <w:spacing w:after="0" w:line="240" w:lineRule="auto"/>
        <w:jc w:val="both"/>
        <w:rPr>
          <w:rFonts w:ascii="Times New Roman" w:hAnsi="Times New Roman"/>
          <w:b/>
          <w:bCs/>
          <w:i/>
          <w:iCs/>
          <w:sz w:val="21"/>
          <w:szCs w:val="21"/>
          <w:lang w:val="en-GB"/>
        </w:rPr>
      </w:pPr>
      <w:r w:rsidRPr="004D6836">
        <w:rPr>
          <w:rFonts w:ascii="Times New Roman" w:hAnsi="Times New Roman"/>
          <w:b/>
          <w:bCs/>
          <w:i/>
          <w:iCs/>
          <w:sz w:val="21"/>
          <w:szCs w:val="21"/>
          <w:lang w:val="en-GB"/>
        </w:rPr>
        <w:t xml:space="preserve">23bis. International law recognizes also the right of peasants and other people working in rural areas over land and other natural resources. UNDROP’s art. 5 enshrines the right of peasants and other </w:t>
      </w:r>
      <w:r w:rsidRPr="004D6836">
        <w:rPr>
          <w:rFonts w:ascii="Times New Roman" w:hAnsi="Times New Roman"/>
          <w:b/>
          <w:bCs/>
          <w:i/>
          <w:iCs/>
          <w:sz w:val="21"/>
          <w:szCs w:val="21"/>
          <w:lang w:val="en-GB"/>
        </w:rPr>
        <w:t>people working in rural areas – alone, or in association with others or as a community (art. 1.1) – to have access to and to use in a sustainable manner the natural resources present in their communities that are required to enjoy adequate living condition</w:t>
      </w:r>
      <w:r w:rsidRPr="004D6836">
        <w:rPr>
          <w:rFonts w:ascii="Times New Roman" w:hAnsi="Times New Roman"/>
          <w:b/>
          <w:bCs/>
          <w:i/>
          <w:iCs/>
          <w:sz w:val="21"/>
          <w:szCs w:val="21"/>
          <w:lang w:val="en-GB"/>
        </w:rPr>
        <w:t xml:space="preserve">s, including land, and their right to participate in the management of these resources (art. 5.1). </w:t>
      </w:r>
      <w:bookmarkStart w:id="1" w:name="_GoBack"/>
      <w:bookmarkEnd w:id="1"/>
      <w:r w:rsidRPr="004D6836">
        <w:rPr>
          <w:rFonts w:ascii="Times New Roman" w:hAnsi="Times New Roman"/>
          <w:b/>
          <w:bCs/>
          <w:i/>
          <w:iCs/>
          <w:sz w:val="21"/>
          <w:szCs w:val="21"/>
          <w:lang w:val="en-GB"/>
        </w:rPr>
        <w:t>UNDROP’s art. 17 enshrines the right to land of peasants and other people living in rural areas, and it provides that this right can be exercised individuall</w:t>
      </w:r>
      <w:r w:rsidRPr="004D6836">
        <w:rPr>
          <w:rFonts w:ascii="Times New Roman" w:hAnsi="Times New Roman"/>
          <w:b/>
          <w:bCs/>
          <w:i/>
          <w:iCs/>
          <w:sz w:val="21"/>
          <w:szCs w:val="21"/>
          <w:lang w:val="en-GB"/>
        </w:rPr>
        <w:t>y and/or collectively (art. 17.1), alone, or in association with others or as a community (art. 1.1). According to the UNDROP, the right to land of peasants and other people working in rural areas includes the right to have access to, sustainably use and m</w:t>
      </w:r>
      <w:r w:rsidRPr="004D6836">
        <w:rPr>
          <w:rFonts w:ascii="Times New Roman" w:hAnsi="Times New Roman"/>
          <w:b/>
          <w:bCs/>
          <w:i/>
          <w:iCs/>
          <w:sz w:val="21"/>
          <w:szCs w:val="21"/>
          <w:lang w:val="en-GB"/>
        </w:rPr>
        <w:t xml:space="preserve">anage land and the water bodies, coastal seas, fisheries, pastures and forests therein, to achieve an adequate standard of living, to have a place to live in security, peace and dignity and to develop </w:t>
      </w:r>
      <w:r w:rsidRPr="004D6836">
        <w:rPr>
          <w:rFonts w:ascii="Times New Roman" w:hAnsi="Times New Roman"/>
          <w:b/>
          <w:bCs/>
          <w:i/>
          <w:iCs/>
          <w:sz w:val="21"/>
          <w:szCs w:val="21"/>
          <w:lang w:val="en-GB"/>
        </w:rPr>
        <w:lastRenderedPageBreak/>
        <w:t>their cultures (art. 17.1). The right to land in UNDROP</w:t>
      </w:r>
      <w:r w:rsidRPr="004D6836">
        <w:rPr>
          <w:rFonts w:ascii="Times New Roman" w:hAnsi="Times New Roman"/>
          <w:b/>
          <w:bCs/>
          <w:i/>
          <w:iCs/>
          <w:sz w:val="21"/>
          <w:szCs w:val="21"/>
          <w:lang w:val="en-GB"/>
        </w:rPr>
        <w:t xml:space="preserve"> includes freedoms and entitlements that states shall respect, protect and fulfil, without any discrimination: freedom from discrimination, protection against forced eviction and displacement, protection against the negative effects of land exploitation, e</w:t>
      </w:r>
      <w:r w:rsidRPr="004D6836">
        <w:rPr>
          <w:rFonts w:ascii="Times New Roman" w:hAnsi="Times New Roman"/>
          <w:b/>
          <w:bCs/>
          <w:i/>
          <w:iCs/>
          <w:sz w:val="21"/>
          <w:szCs w:val="21"/>
          <w:lang w:val="en-GB"/>
        </w:rPr>
        <w:t>ntitlements to agrarian reform, and conservation and sustainable use of land</w:t>
      </w:r>
      <w:r w:rsidRPr="004D6836">
        <w:rPr>
          <w:rStyle w:val="Ancredenotedebasdepage"/>
          <w:rFonts w:ascii="Times New Roman" w:hAnsi="Times New Roman"/>
          <w:b/>
          <w:bCs/>
          <w:i/>
          <w:iCs/>
          <w:sz w:val="21"/>
          <w:szCs w:val="21"/>
          <w:lang w:val="en-GB"/>
        </w:rPr>
        <w:footnoteReference w:id="3"/>
      </w:r>
      <w:r w:rsidRPr="004D6836">
        <w:rPr>
          <w:rFonts w:ascii="Times New Roman" w:hAnsi="Times New Roman"/>
          <w:b/>
          <w:bCs/>
          <w:i/>
          <w:iCs/>
          <w:sz w:val="21"/>
          <w:szCs w:val="21"/>
          <w:lang w:val="en-GB"/>
        </w:rPr>
        <w:t xml:space="preserve">. </w:t>
      </w:r>
    </w:p>
    <w:p w:rsidR="00365DA9" w:rsidRPr="004D6836" w:rsidRDefault="00365DA9">
      <w:pPr>
        <w:pStyle w:val="BodyText"/>
        <w:spacing w:after="0" w:line="240" w:lineRule="auto"/>
        <w:ind w:left="720"/>
        <w:jc w:val="both"/>
        <w:rPr>
          <w:rFonts w:ascii="Times New Roman" w:eastAsia="Calibri" w:hAnsi="Times New Roman" w:cs="Calibri"/>
          <w:b/>
          <w:bCs/>
          <w:color w:val="000000"/>
          <w:sz w:val="21"/>
          <w:szCs w:val="21"/>
          <w:highlight w:val="white"/>
          <w:u w:val="single" w:color="000000"/>
          <w:lang w:val="en-GB" w:eastAsia="fr-CH"/>
        </w:rPr>
      </w:pPr>
    </w:p>
    <w:p w:rsidR="00365DA9" w:rsidRPr="004D6836" w:rsidRDefault="004D6836" w:rsidP="004D6836">
      <w:pPr>
        <w:pStyle w:val="BodyText"/>
        <w:spacing w:after="0" w:line="240" w:lineRule="auto"/>
        <w:jc w:val="both"/>
        <w:rPr>
          <w:rFonts w:ascii="Times New Roman" w:hAnsi="Times New Roman"/>
          <w:sz w:val="21"/>
          <w:szCs w:val="21"/>
          <w:lang w:val="en-GB"/>
        </w:rPr>
      </w:pPr>
      <w:r w:rsidRPr="004D6836">
        <w:rPr>
          <w:rFonts w:ascii="Times New Roman" w:eastAsia="Calibri" w:hAnsi="Times New Roman" w:cs="Calibri"/>
          <w:b/>
          <w:bCs/>
          <w:color w:val="000000"/>
          <w:sz w:val="21"/>
          <w:szCs w:val="21"/>
          <w:highlight w:val="white"/>
          <w:u w:val="single" w:color="000000"/>
          <w:lang w:val="en-GB" w:eastAsia="fr-CH"/>
        </w:rPr>
        <w:t>Paragraph 24</w:t>
      </w:r>
    </w:p>
    <w:p w:rsidR="00365DA9" w:rsidRPr="004D6836" w:rsidRDefault="004D6836" w:rsidP="004D6836">
      <w:pPr>
        <w:pStyle w:val="BodyText"/>
        <w:spacing w:after="0" w:line="240" w:lineRule="auto"/>
        <w:jc w:val="both"/>
        <w:rPr>
          <w:rFonts w:ascii="Times New Roman" w:hAnsi="Times New Roman"/>
          <w:sz w:val="21"/>
          <w:szCs w:val="21"/>
          <w:lang w:val="en-GB"/>
        </w:rPr>
      </w:pPr>
      <w:r w:rsidRPr="004D6836">
        <w:rPr>
          <w:rFonts w:ascii="Times New Roman" w:eastAsia="Calibri" w:hAnsi="Times New Roman" w:cs="Calibri"/>
          <w:color w:val="000000"/>
          <w:sz w:val="21"/>
          <w:szCs w:val="21"/>
          <w:highlight w:val="white"/>
          <w:lang w:val="en-GB" w:eastAsia="fr-CH"/>
        </w:rPr>
        <w:t xml:space="preserve">Add a footnote no.32 after “self-governance of land”: </w:t>
      </w:r>
      <w:r w:rsidRPr="004D6836">
        <w:rPr>
          <w:rFonts w:ascii="Times New Roman" w:eastAsia="Calibri" w:hAnsi="Times New Roman" w:cs="Calibri"/>
          <w:b/>
          <w:bCs/>
          <w:i/>
          <w:iCs/>
          <w:color w:val="000000"/>
          <w:sz w:val="21"/>
          <w:szCs w:val="21"/>
          <w:lang w:val="en-GB" w:eastAsia="fr-CH"/>
        </w:rPr>
        <w:t xml:space="preserve">See UNDROP art.17.3, which recognizes the term </w:t>
      </w:r>
      <w:r w:rsidRPr="004D6836">
        <w:rPr>
          <w:rFonts w:ascii="Times New Roman" w:eastAsia="Calibri" w:hAnsi="Times New Roman" w:cs="Calibri"/>
          <w:b/>
          <w:bCs/>
          <w:i/>
          <w:iCs/>
          <w:color w:val="000000"/>
          <w:sz w:val="21"/>
          <w:szCs w:val="21"/>
          <w:lang w:val="en-GB" w:eastAsia="ja-JP"/>
        </w:rPr>
        <w:t>“</w:t>
      </w:r>
      <w:proofErr w:type="spellStart"/>
      <w:r w:rsidRPr="004D6836">
        <w:rPr>
          <w:rFonts w:ascii="Times New Roman" w:eastAsia="Calibri" w:hAnsi="Times New Roman" w:cs="Calibri"/>
          <w:b/>
          <w:bCs/>
          <w:i/>
          <w:iCs/>
          <w:color w:val="000000"/>
          <w:sz w:val="21"/>
          <w:szCs w:val="21"/>
          <w:lang w:val="en-GB" w:eastAsia="fr-CH"/>
        </w:rPr>
        <w:t>costumary</w:t>
      </w:r>
      <w:proofErr w:type="spellEnd"/>
      <w:r w:rsidRPr="004D6836">
        <w:rPr>
          <w:rFonts w:ascii="Times New Roman" w:eastAsia="Calibri" w:hAnsi="Times New Roman" w:cs="Calibri"/>
          <w:b/>
          <w:bCs/>
          <w:i/>
          <w:iCs/>
          <w:color w:val="000000"/>
          <w:sz w:val="21"/>
          <w:szCs w:val="21"/>
          <w:lang w:val="en-GB" w:eastAsia="fr-CH"/>
        </w:rPr>
        <w:t xml:space="preserve"> tenure rights</w:t>
      </w:r>
      <w:r w:rsidRPr="004D6836">
        <w:rPr>
          <w:rFonts w:ascii="Times New Roman" w:eastAsia="Calibri" w:hAnsi="Times New Roman" w:cs="Calibri"/>
          <w:b/>
          <w:bCs/>
          <w:i/>
          <w:iCs/>
          <w:color w:val="000000"/>
          <w:sz w:val="21"/>
          <w:szCs w:val="21"/>
          <w:lang w:val="en-GB" w:eastAsia="ja-JP"/>
        </w:rPr>
        <w:t>”</w:t>
      </w:r>
      <w:r w:rsidRPr="004D6836">
        <w:rPr>
          <w:rFonts w:ascii="Times New Roman" w:eastAsia="Calibri" w:hAnsi="Times New Roman" w:cs="Calibri"/>
          <w:b/>
          <w:bCs/>
          <w:i/>
          <w:iCs/>
          <w:color w:val="000000"/>
          <w:sz w:val="21"/>
          <w:szCs w:val="21"/>
          <w:lang w:val="en-GB" w:eastAsia="fr-CH"/>
        </w:rPr>
        <w:t>.</w:t>
      </w:r>
    </w:p>
    <w:p w:rsidR="00365DA9" w:rsidRPr="004D6836" w:rsidRDefault="00365DA9" w:rsidP="004D6836">
      <w:pPr>
        <w:pStyle w:val="BodyText"/>
        <w:spacing w:after="0" w:line="240" w:lineRule="auto"/>
        <w:jc w:val="both"/>
        <w:rPr>
          <w:rFonts w:ascii="Times New Roman" w:eastAsia="Calibri" w:hAnsi="Times New Roman" w:cs="Calibri"/>
          <w:b/>
          <w:bCs/>
          <w:i/>
          <w:iCs/>
          <w:color w:val="000000"/>
          <w:sz w:val="21"/>
          <w:szCs w:val="21"/>
          <w:u w:val="single" w:color="000000"/>
          <w:lang w:val="en-GB" w:eastAsia="fr-CH"/>
        </w:rPr>
      </w:pPr>
    </w:p>
    <w:p w:rsidR="00365DA9" w:rsidRPr="004D6836" w:rsidRDefault="004D6836" w:rsidP="004D6836">
      <w:pPr>
        <w:pStyle w:val="BodyText"/>
        <w:spacing w:after="0" w:line="240" w:lineRule="auto"/>
        <w:jc w:val="both"/>
        <w:rPr>
          <w:rFonts w:ascii="Times New Roman" w:hAnsi="Times New Roman"/>
          <w:sz w:val="21"/>
          <w:szCs w:val="21"/>
          <w:lang w:val="en-GB"/>
        </w:rPr>
      </w:pPr>
      <w:r w:rsidRPr="004D6836">
        <w:rPr>
          <w:rFonts w:ascii="Times New Roman" w:eastAsia="Calibri" w:hAnsi="Times New Roman" w:cs="Calibri"/>
          <w:b/>
          <w:bCs/>
          <w:color w:val="000000"/>
          <w:sz w:val="21"/>
          <w:szCs w:val="21"/>
          <w:highlight w:val="white"/>
          <w:u w:val="single" w:color="000000"/>
          <w:lang w:val="en-GB" w:eastAsia="fr-CH"/>
        </w:rPr>
        <w:t>Paragraph 25</w:t>
      </w:r>
    </w:p>
    <w:p w:rsidR="00365DA9" w:rsidRPr="004D6836" w:rsidRDefault="004D6836">
      <w:pPr>
        <w:pStyle w:val="BodyText"/>
        <w:spacing w:after="0" w:line="240" w:lineRule="auto"/>
        <w:jc w:val="both"/>
        <w:rPr>
          <w:rFonts w:ascii="Times New Roman" w:hAnsi="Times New Roman"/>
          <w:sz w:val="21"/>
          <w:szCs w:val="21"/>
          <w:lang w:val="en-GB"/>
        </w:rPr>
      </w:pPr>
      <w:r w:rsidRPr="004D6836">
        <w:rPr>
          <w:rFonts w:ascii="Times New Roman" w:eastAsia="Calibri" w:hAnsi="Times New Roman" w:cs="Calibri"/>
          <w:color w:val="000000"/>
          <w:sz w:val="21"/>
          <w:szCs w:val="21"/>
          <w:highlight w:val="white"/>
          <w:lang w:val="en-GB" w:eastAsia="fr-CH" w:bidi="fr-FR"/>
        </w:rPr>
        <w:t xml:space="preserve">- We propose to delete the following part: 25. </w:t>
      </w:r>
      <w:r w:rsidRPr="004D6836">
        <w:rPr>
          <w:rFonts w:ascii="Times New Roman" w:eastAsia="Calibri" w:hAnsi="Times New Roman" w:cs="Calibri"/>
          <w:i/>
          <w:iCs/>
          <w:color w:val="000000"/>
          <w:sz w:val="21"/>
          <w:szCs w:val="21"/>
          <w:highlight w:val="white"/>
          <w:lang w:val="en-GB" w:eastAsia="fr-CH" w:bidi="fr-FR"/>
        </w:rPr>
        <w:t xml:space="preserve">States should provide all persons </w:t>
      </w:r>
      <w:proofErr w:type="spellStart"/>
      <w:r w:rsidRPr="004D6836">
        <w:rPr>
          <w:rFonts w:ascii="Times New Roman" w:eastAsia="Calibri" w:hAnsi="Times New Roman" w:cs="Calibri"/>
          <w:i/>
          <w:iCs/>
          <w:color w:val="000000"/>
          <w:sz w:val="21"/>
          <w:szCs w:val="21"/>
          <w:highlight w:val="white"/>
          <w:lang w:val="en-GB" w:eastAsia="fr-CH" w:bidi="fr-FR"/>
        </w:rPr>
        <w:t>with</w:t>
      </w:r>
      <w:r w:rsidRPr="004D6836">
        <w:rPr>
          <w:rFonts w:ascii="Times New Roman" w:eastAsia="Calibri" w:hAnsi="Times New Roman" w:cs="Calibri"/>
          <w:b/>
          <w:bCs/>
          <w:i/>
          <w:iCs/>
          <w:strike/>
          <w:color w:val="000000"/>
          <w:sz w:val="21"/>
          <w:szCs w:val="21"/>
          <w:highlight w:val="white"/>
          <w:lang w:val="en-GB" w:eastAsia="fr-CH" w:bidi="fr-FR"/>
        </w:rPr>
        <w:t>a</w:t>
      </w:r>
      <w:proofErr w:type="spellEnd"/>
      <w:r w:rsidRPr="004D6836">
        <w:rPr>
          <w:rFonts w:ascii="Times New Roman" w:eastAsia="Calibri" w:hAnsi="Times New Roman" w:cs="Calibri"/>
          <w:b/>
          <w:bCs/>
          <w:i/>
          <w:iCs/>
          <w:strike/>
          <w:color w:val="000000"/>
          <w:sz w:val="21"/>
          <w:szCs w:val="21"/>
          <w:highlight w:val="white"/>
          <w:lang w:val="en-GB" w:eastAsia="fr-CH" w:bidi="fr-FR"/>
        </w:rPr>
        <w:t xml:space="preserve"> reasonable degree </w:t>
      </w:r>
      <w:r w:rsidRPr="004D6836">
        <w:rPr>
          <w:rFonts w:ascii="Times New Roman" w:eastAsia="Calibri" w:hAnsi="Times New Roman" w:cs="Calibri"/>
          <w:i/>
          <w:iCs/>
          <w:color w:val="000000"/>
          <w:sz w:val="21"/>
          <w:szCs w:val="21"/>
          <w:highlight w:val="white"/>
          <w:lang w:val="en-GB" w:eastAsia="fr-CH" w:bidi="fr-FR"/>
        </w:rPr>
        <w:t>of tenure security that guarantees legal protection against forced evictions.</w:t>
      </w:r>
    </w:p>
    <w:p w:rsidR="00365DA9" w:rsidRPr="004D6836" w:rsidRDefault="004D6836">
      <w:pPr>
        <w:pStyle w:val="SingleTxtG"/>
        <w:spacing w:after="0"/>
        <w:ind w:left="0"/>
        <w:rPr>
          <w:rFonts w:ascii="Times New Roman" w:hAnsi="Times New Roman" w:cs="Calibri"/>
          <w:color w:val="000000"/>
          <w:sz w:val="21"/>
          <w:szCs w:val="21"/>
          <w:highlight w:val="white"/>
          <w:lang w:val="en-GB" w:eastAsia="fr-CH" w:bidi="fr-FR"/>
        </w:rPr>
      </w:pPr>
      <w:r w:rsidRPr="004D6836">
        <w:rPr>
          <w:rFonts w:ascii="Times New Roman" w:hAnsi="Times New Roman" w:cs="Calibri"/>
          <w:color w:val="000000"/>
          <w:sz w:val="21"/>
          <w:szCs w:val="21"/>
          <w:highlight w:val="white"/>
          <w:lang w:val="en-GB" w:eastAsia="fr-CH" w:bidi="fr-FR"/>
        </w:rPr>
        <w:t xml:space="preserve">- Add in footnote 35 ‘and in the Basic Principles and Guidelines on </w:t>
      </w:r>
      <w:r w:rsidRPr="004D6836">
        <w:rPr>
          <w:rFonts w:ascii="Times New Roman" w:hAnsi="Times New Roman" w:cs="Calibri"/>
          <w:color w:val="000000"/>
          <w:sz w:val="21"/>
          <w:szCs w:val="21"/>
          <w:highlight w:val="white"/>
          <w:lang w:val="en-GB" w:eastAsia="fr-CH" w:bidi="fr-FR"/>
        </w:rPr>
        <w:t xml:space="preserve">Development based Displacement and Evictions, A/HRC/4/18, annex 1, </w:t>
      </w:r>
      <w:proofErr w:type="spellStart"/>
      <w:r w:rsidRPr="004D6836">
        <w:rPr>
          <w:rFonts w:ascii="Times New Roman" w:hAnsi="Times New Roman" w:cs="Calibri"/>
          <w:color w:val="000000"/>
          <w:sz w:val="21"/>
          <w:szCs w:val="21"/>
          <w:highlight w:val="white"/>
          <w:lang w:val="en-GB" w:eastAsia="fr-CH" w:bidi="fr-FR"/>
        </w:rPr>
        <w:t>para</w:t>
      </w:r>
      <w:proofErr w:type="spellEnd"/>
      <w:r w:rsidRPr="004D6836">
        <w:rPr>
          <w:rFonts w:ascii="Times New Roman" w:hAnsi="Times New Roman" w:cs="Calibri"/>
          <w:color w:val="000000"/>
          <w:sz w:val="21"/>
          <w:szCs w:val="21"/>
          <w:highlight w:val="white"/>
          <w:lang w:val="en-GB" w:eastAsia="fr-CH" w:bidi="fr-FR"/>
        </w:rPr>
        <w:t xml:space="preserve">. </w:t>
      </w:r>
      <w:proofErr w:type="gramStart"/>
      <w:r w:rsidRPr="004D6836">
        <w:rPr>
          <w:rFonts w:ascii="Times New Roman" w:hAnsi="Times New Roman" w:cs="Calibri"/>
          <w:color w:val="000000"/>
          <w:sz w:val="21"/>
          <w:szCs w:val="21"/>
          <w:highlight w:val="white"/>
          <w:lang w:val="en-GB" w:eastAsia="fr-CH" w:bidi="fr-FR"/>
        </w:rPr>
        <w:t>25 and 26.</w:t>
      </w:r>
      <w:proofErr w:type="gramEnd"/>
    </w:p>
    <w:p w:rsidR="00365DA9" w:rsidRPr="004D6836" w:rsidRDefault="00365DA9">
      <w:pPr>
        <w:pStyle w:val="BodyText"/>
        <w:spacing w:after="0" w:line="240" w:lineRule="auto"/>
        <w:jc w:val="both"/>
        <w:rPr>
          <w:rFonts w:ascii="Times New Roman" w:eastAsia="Calibri" w:hAnsi="Times New Roman" w:cs="Calibri"/>
          <w:b/>
          <w:bCs/>
          <w:i/>
          <w:iCs/>
          <w:color w:val="000000"/>
          <w:sz w:val="21"/>
          <w:szCs w:val="21"/>
          <w:highlight w:val="white"/>
          <w:u w:val="single" w:color="000000"/>
          <w:lang w:val="en-GB" w:eastAsia="fr-CH" w:bidi="fr-FR"/>
        </w:rPr>
      </w:pPr>
    </w:p>
    <w:p w:rsidR="00365DA9" w:rsidRPr="004D6836" w:rsidRDefault="004D6836">
      <w:pPr>
        <w:pStyle w:val="BodyText"/>
        <w:spacing w:after="0" w:line="240" w:lineRule="auto"/>
        <w:jc w:val="both"/>
        <w:rPr>
          <w:rFonts w:ascii="Times New Roman" w:hAnsi="Times New Roman"/>
          <w:sz w:val="21"/>
          <w:szCs w:val="21"/>
          <w:lang w:val="en-GB"/>
        </w:rPr>
      </w:pPr>
      <w:r w:rsidRPr="004D6836">
        <w:rPr>
          <w:rFonts w:ascii="Times New Roman" w:eastAsia="Calibri" w:hAnsi="Times New Roman" w:cs="Calibri"/>
          <w:b/>
          <w:bCs/>
          <w:color w:val="000000"/>
          <w:sz w:val="21"/>
          <w:szCs w:val="21"/>
          <w:highlight w:val="white"/>
          <w:u w:val="single" w:color="000000"/>
          <w:lang w:val="en-GB" w:eastAsia="fr-CH" w:bidi="fr-FR"/>
        </w:rPr>
        <w:t>Paragraph 30</w:t>
      </w:r>
    </w:p>
    <w:p w:rsidR="00365DA9" w:rsidRPr="004D6836" w:rsidRDefault="004D6836">
      <w:pPr>
        <w:pStyle w:val="BodyText"/>
        <w:spacing w:after="0" w:line="240" w:lineRule="auto"/>
        <w:jc w:val="both"/>
        <w:rPr>
          <w:rFonts w:ascii="Times New Roman" w:hAnsi="Times New Roman"/>
          <w:sz w:val="21"/>
          <w:szCs w:val="21"/>
          <w:lang w:val="en-GB"/>
        </w:rPr>
      </w:pPr>
      <w:r w:rsidRPr="004D6836">
        <w:rPr>
          <w:rFonts w:ascii="Times New Roman" w:eastAsia="Calibri" w:hAnsi="Times New Roman" w:cs="Calibri"/>
          <w:color w:val="000000"/>
          <w:sz w:val="21"/>
          <w:szCs w:val="21"/>
          <w:highlight w:val="white"/>
          <w:lang w:val="en-GB" w:eastAsia="fr-CH" w:bidi="fr-FR"/>
        </w:rPr>
        <w:t xml:space="preserve">We propose to add new language (in bold): 30. </w:t>
      </w:r>
      <w:r w:rsidRPr="004D6836">
        <w:rPr>
          <w:rFonts w:ascii="Times New Roman" w:eastAsia="Calibri" w:hAnsi="Times New Roman" w:cs="Calibri"/>
          <w:i/>
          <w:iCs/>
          <w:color w:val="000000"/>
          <w:sz w:val="21"/>
          <w:szCs w:val="21"/>
          <w:highlight w:val="white"/>
          <w:lang w:val="en-GB" w:eastAsia="fr-CH" w:bidi="fr-FR"/>
        </w:rPr>
        <w:t xml:space="preserve">States parties should develop laws and policies to guarantee that land-based investments are done in a </w:t>
      </w:r>
      <w:r w:rsidRPr="004D6836">
        <w:rPr>
          <w:rFonts w:ascii="Times New Roman" w:eastAsia="Calibri" w:hAnsi="Times New Roman" w:cs="Calibri"/>
          <w:i/>
          <w:iCs/>
          <w:color w:val="000000"/>
          <w:sz w:val="21"/>
          <w:szCs w:val="21"/>
          <w:highlight w:val="white"/>
          <w:lang w:val="en-GB" w:eastAsia="fr-CH" w:bidi="fr-FR"/>
        </w:rPr>
        <w:t>responsible manner,</w:t>
      </w:r>
      <w:r w:rsidRPr="004D6836">
        <w:rPr>
          <w:rFonts w:ascii="Times New Roman" w:eastAsia="Calibri" w:hAnsi="Times New Roman" w:cs="Calibri"/>
          <w:b/>
          <w:bCs/>
          <w:i/>
          <w:iCs/>
          <w:color w:val="000000"/>
          <w:sz w:val="21"/>
          <w:szCs w:val="21"/>
          <w:highlight w:val="white"/>
          <w:lang w:val="en-GB" w:eastAsia="fr-CH" w:bidi="fr-FR"/>
        </w:rPr>
        <w:t xml:space="preserve"> according to the content of the aforementioned existing norms. (…)</w:t>
      </w:r>
    </w:p>
    <w:p w:rsidR="00365DA9" w:rsidRPr="004D6836" w:rsidRDefault="00365DA9">
      <w:pPr>
        <w:pStyle w:val="BodyText"/>
        <w:spacing w:after="0" w:line="240" w:lineRule="auto"/>
        <w:jc w:val="both"/>
        <w:rPr>
          <w:rFonts w:ascii="Times New Roman" w:eastAsia="Calibri" w:hAnsi="Times New Roman" w:cs="Calibri"/>
          <w:b/>
          <w:bCs/>
          <w:i/>
          <w:iCs/>
          <w:color w:val="000000"/>
          <w:sz w:val="21"/>
          <w:szCs w:val="21"/>
          <w:highlight w:val="white"/>
          <w:u w:val="single" w:color="000000"/>
          <w:lang w:val="en-GB" w:eastAsia="fr-CH" w:bidi="fr-FR"/>
        </w:rPr>
      </w:pPr>
    </w:p>
    <w:p w:rsidR="00365DA9" w:rsidRPr="004D6836" w:rsidRDefault="004D6836">
      <w:pPr>
        <w:pStyle w:val="BodyText"/>
        <w:spacing w:after="0" w:line="240" w:lineRule="auto"/>
        <w:jc w:val="both"/>
        <w:rPr>
          <w:rFonts w:ascii="Times New Roman" w:hAnsi="Times New Roman"/>
          <w:sz w:val="21"/>
          <w:szCs w:val="21"/>
          <w:lang w:val="en-GB"/>
        </w:rPr>
      </w:pPr>
      <w:r w:rsidRPr="004D6836">
        <w:rPr>
          <w:rFonts w:ascii="Times New Roman" w:eastAsia="Calibri" w:hAnsi="Times New Roman" w:cs="Calibri"/>
          <w:b/>
          <w:bCs/>
          <w:color w:val="000000"/>
          <w:sz w:val="21"/>
          <w:szCs w:val="21"/>
          <w:highlight w:val="white"/>
          <w:u w:val="single" w:color="000000"/>
          <w:lang w:val="en-GB" w:eastAsia="fr-CH" w:bidi="fr-FR"/>
        </w:rPr>
        <w:t>Paragraph 31</w:t>
      </w:r>
    </w:p>
    <w:p w:rsidR="00365DA9" w:rsidRPr="004D6836" w:rsidRDefault="004D6836">
      <w:pPr>
        <w:pStyle w:val="BodyText"/>
        <w:spacing w:after="0" w:line="240" w:lineRule="auto"/>
        <w:jc w:val="both"/>
        <w:rPr>
          <w:rFonts w:ascii="Times New Roman" w:hAnsi="Times New Roman"/>
          <w:sz w:val="21"/>
          <w:szCs w:val="21"/>
          <w:lang w:val="en-GB"/>
        </w:rPr>
      </w:pPr>
      <w:r w:rsidRPr="004D6836">
        <w:rPr>
          <w:rFonts w:ascii="Times New Roman" w:eastAsia="Calibri" w:hAnsi="Times New Roman" w:cs="Calibri"/>
          <w:color w:val="000000"/>
          <w:sz w:val="21"/>
          <w:szCs w:val="21"/>
          <w:highlight w:val="white"/>
          <w:lang w:val="en-GB" w:eastAsia="fr-CH" w:bidi="fr-FR"/>
        </w:rPr>
        <w:t>At the end of the paragraph, add the following sentence:</w:t>
      </w:r>
      <w:r w:rsidRPr="004D6836">
        <w:rPr>
          <w:rFonts w:ascii="Times New Roman" w:eastAsia="Calibri" w:hAnsi="Times New Roman" w:cs="Calibri"/>
          <w:b/>
          <w:bCs/>
          <w:color w:val="000000"/>
          <w:sz w:val="21"/>
          <w:szCs w:val="21"/>
          <w:highlight w:val="white"/>
          <w:lang w:val="en-GB" w:eastAsia="fr-CH" w:bidi="fr-FR"/>
        </w:rPr>
        <w:t xml:space="preserve"> </w:t>
      </w:r>
      <w:r w:rsidRPr="004D6836">
        <w:rPr>
          <w:rFonts w:ascii="Times New Roman" w:eastAsia="Calibri" w:hAnsi="Times New Roman" w:cs="Calibri"/>
          <w:b/>
          <w:bCs/>
          <w:i/>
          <w:iCs/>
          <w:color w:val="000000"/>
          <w:sz w:val="21"/>
          <w:szCs w:val="21"/>
          <w:highlight w:val="white"/>
          <w:lang w:val="en-GB" w:eastAsia="fr-CH" w:bidi="fr-FR"/>
        </w:rPr>
        <w:t>In the case the investments encompass the participation of non-State actors (private individuals a</w:t>
      </w:r>
      <w:r w:rsidRPr="004D6836">
        <w:rPr>
          <w:rFonts w:ascii="Times New Roman" w:eastAsia="Calibri" w:hAnsi="Times New Roman" w:cs="Calibri"/>
          <w:b/>
          <w:bCs/>
          <w:i/>
          <w:iCs/>
          <w:color w:val="000000"/>
          <w:sz w:val="21"/>
          <w:szCs w:val="21"/>
          <w:highlight w:val="white"/>
          <w:lang w:val="en-GB" w:eastAsia="fr-CH" w:bidi="fr-FR"/>
        </w:rPr>
        <w:t>nd organizations, transnational corporations and other business enterprises, banks and other financial institutions), States shall ensure that those actors are regulated and that they respect and strengthen the rights of rural communities</w:t>
      </w:r>
      <w:r w:rsidRPr="004D6836">
        <w:rPr>
          <w:rStyle w:val="Ancredenotedebasdepage"/>
          <w:rFonts w:ascii="Times New Roman" w:eastAsia="Calibri" w:hAnsi="Times New Roman" w:cs="Calibri"/>
          <w:b/>
          <w:bCs/>
          <w:i/>
          <w:iCs/>
          <w:color w:val="000000"/>
          <w:sz w:val="21"/>
          <w:szCs w:val="21"/>
          <w:highlight w:val="white"/>
          <w:lang w:val="en-GB" w:eastAsia="fr-CH" w:bidi="fr-FR"/>
        </w:rPr>
        <w:footnoteReference w:id="4"/>
      </w:r>
      <w:r w:rsidRPr="004D6836">
        <w:rPr>
          <w:rFonts w:ascii="Times New Roman" w:eastAsia="Calibri" w:hAnsi="Times New Roman" w:cs="Calibri"/>
          <w:b/>
          <w:bCs/>
          <w:i/>
          <w:iCs/>
          <w:color w:val="000000"/>
          <w:sz w:val="21"/>
          <w:szCs w:val="21"/>
          <w:highlight w:val="white"/>
          <w:lang w:val="en-GB" w:eastAsia="fr-CH" w:bidi="fr-FR"/>
        </w:rPr>
        <w:t>.</w:t>
      </w:r>
    </w:p>
    <w:p w:rsidR="00365DA9" w:rsidRPr="004D6836" w:rsidRDefault="00365DA9">
      <w:pPr>
        <w:pStyle w:val="BodyText"/>
        <w:spacing w:after="0" w:line="240" w:lineRule="auto"/>
        <w:jc w:val="both"/>
        <w:rPr>
          <w:rFonts w:ascii="Times New Roman" w:eastAsia="Calibri" w:hAnsi="Times New Roman" w:cs="Calibri"/>
          <w:color w:val="000000"/>
          <w:sz w:val="21"/>
          <w:szCs w:val="21"/>
          <w:highlight w:val="white"/>
          <w:lang w:val="en-GB" w:eastAsia="fr-CH" w:bidi="fr-FR"/>
        </w:rPr>
      </w:pPr>
    </w:p>
    <w:p w:rsidR="00365DA9" w:rsidRPr="004D6836" w:rsidRDefault="004D6836">
      <w:pPr>
        <w:pStyle w:val="BodyText"/>
        <w:spacing w:after="0" w:line="240" w:lineRule="auto"/>
        <w:jc w:val="both"/>
        <w:rPr>
          <w:rFonts w:ascii="Times New Roman" w:hAnsi="Times New Roman"/>
          <w:sz w:val="21"/>
          <w:szCs w:val="21"/>
          <w:lang w:val="en-GB"/>
        </w:rPr>
      </w:pPr>
      <w:r w:rsidRPr="004D6836">
        <w:rPr>
          <w:rFonts w:ascii="Times New Roman" w:eastAsia="Calibri" w:hAnsi="Times New Roman" w:cs="Calibri"/>
          <w:color w:val="000000"/>
          <w:sz w:val="21"/>
          <w:szCs w:val="21"/>
          <w:highlight w:val="white"/>
          <w:lang w:val="en-GB" w:eastAsia="fr-CH" w:bidi="fr-FR"/>
        </w:rPr>
        <w:t>Footnote no.</w:t>
      </w:r>
      <w:r w:rsidRPr="004D6836">
        <w:rPr>
          <w:rFonts w:ascii="Times New Roman" w:eastAsia="Calibri" w:hAnsi="Times New Roman" w:cs="Calibri"/>
          <w:color w:val="000000"/>
          <w:sz w:val="21"/>
          <w:szCs w:val="21"/>
          <w:highlight w:val="white"/>
          <w:lang w:val="en-GB" w:eastAsia="fr-CH" w:bidi="fr-FR"/>
        </w:rPr>
        <w:t>41: Add “</w:t>
      </w:r>
      <w:r w:rsidRPr="004D6836">
        <w:rPr>
          <w:rFonts w:ascii="Times New Roman" w:eastAsia="Calibri" w:hAnsi="Times New Roman" w:cs="Calibri"/>
          <w:b/>
          <w:bCs/>
          <w:color w:val="000000"/>
          <w:sz w:val="21"/>
          <w:szCs w:val="21"/>
          <w:highlight w:val="white"/>
          <w:lang w:val="en-GB" w:eastAsia="fr-CH" w:bidi="fr-FR"/>
        </w:rPr>
        <w:t>See also art.5 of the UNDROP, which is key here as it protects the rights holders against the negative effects of land exploitation</w:t>
      </w:r>
      <w:r w:rsidRPr="004D6836">
        <w:rPr>
          <w:rFonts w:ascii="Times New Roman" w:eastAsia="Calibri" w:hAnsi="Times New Roman" w:cs="Calibri"/>
          <w:b/>
          <w:bCs/>
          <w:color w:val="000000"/>
          <w:sz w:val="21"/>
          <w:szCs w:val="21"/>
          <w:highlight w:val="white"/>
          <w:lang w:val="en-GB" w:eastAsia="fr-CH" w:bidi="fr-FR"/>
        </w:rPr>
        <w:t xml:space="preserve"> and A/HRC/4/18, annex 1, </w:t>
      </w:r>
      <w:proofErr w:type="spellStart"/>
      <w:r w:rsidRPr="004D6836">
        <w:rPr>
          <w:rFonts w:ascii="Times New Roman" w:eastAsia="Calibri" w:hAnsi="Times New Roman" w:cs="Calibri"/>
          <w:b/>
          <w:bCs/>
          <w:color w:val="000000"/>
          <w:sz w:val="21"/>
          <w:szCs w:val="21"/>
          <w:highlight w:val="white"/>
          <w:lang w:val="en-GB" w:eastAsia="fr-CH" w:bidi="fr-FR"/>
        </w:rPr>
        <w:t>para</w:t>
      </w:r>
      <w:proofErr w:type="spellEnd"/>
      <w:r w:rsidRPr="004D6836">
        <w:rPr>
          <w:rFonts w:ascii="Times New Roman" w:eastAsia="Calibri" w:hAnsi="Times New Roman" w:cs="Calibri"/>
          <w:b/>
          <w:bCs/>
          <w:color w:val="000000"/>
          <w:sz w:val="21"/>
          <w:szCs w:val="21"/>
          <w:highlight w:val="white"/>
          <w:lang w:val="en-GB" w:eastAsia="fr-CH" w:bidi="fr-FR"/>
        </w:rPr>
        <w:t xml:space="preserve">. 30. </w:t>
      </w:r>
      <w:proofErr w:type="gramStart"/>
      <w:r w:rsidRPr="004D6836">
        <w:rPr>
          <w:rFonts w:ascii="Times New Roman" w:eastAsia="Calibri" w:hAnsi="Times New Roman" w:cs="Calibri"/>
          <w:b/>
          <w:bCs/>
          <w:color w:val="000000"/>
          <w:sz w:val="21"/>
          <w:szCs w:val="21"/>
          <w:highlight w:val="white"/>
          <w:lang w:val="en-GB" w:eastAsia="fr-CH" w:bidi="fr-FR"/>
        </w:rPr>
        <w:t>urging</w:t>
      </w:r>
      <w:proofErr w:type="gramEnd"/>
      <w:r w:rsidRPr="004D6836">
        <w:rPr>
          <w:rFonts w:ascii="Times New Roman" w:eastAsia="Calibri" w:hAnsi="Times New Roman" w:cs="Calibri"/>
          <w:b/>
          <w:bCs/>
          <w:color w:val="000000"/>
          <w:sz w:val="21"/>
          <w:szCs w:val="21"/>
          <w:highlight w:val="white"/>
          <w:lang w:val="en-GB" w:eastAsia="fr-CH" w:bidi="fr-FR"/>
        </w:rPr>
        <w:t xml:space="preserve"> states to take preventative and regulatory measures to ensure that market</w:t>
      </w:r>
      <w:r w:rsidRPr="004D6836">
        <w:rPr>
          <w:rFonts w:ascii="Times New Roman" w:eastAsia="Calibri" w:hAnsi="Times New Roman" w:cs="Calibri"/>
          <w:b/>
          <w:bCs/>
          <w:color w:val="000000"/>
          <w:sz w:val="21"/>
          <w:szCs w:val="21"/>
          <w:highlight w:val="white"/>
          <w:lang w:val="en-GB" w:eastAsia="fr-CH" w:bidi="fr-FR"/>
        </w:rPr>
        <w:t xml:space="preserve"> forces do not increase the vulnerability of marginalised groups to speculation of land and to displacement</w:t>
      </w:r>
      <w:r w:rsidRPr="004D6836">
        <w:rPr>
          <w:rFonts w:ascii="Times New Roman" w:eastAsia="Calibri" w:hAnsi="Times New Roman" w:cs="Calibri"/>
          <w:b/>
          <w:bCs/>
          <w:color w:val="000000"/>
          <w:sz w:val="21"/>
          <w:szCs w:val="21"/>
          <w:highlight w:val="white"/>
          <w:lang w:val="en-GB" w:eastAsia="fr-CH" w:bidi="fr-FR"/>
        </w:rPr>
        <w:t>”.</w:t>
      </w:r>
    </w:p>
    <w:p w:rsidR="00365DA9" w:rsidRPr="004D6836" w:rsidRDefault="00365DA9">
      <w:pPr>
        <w:pStyle w:val="BodyText"/>
        <w:spacing w:after="0" w:line="240" w:lineRule="auto"/>
        <w:jc w:val="both"/>
        <w:rPr>
          <w:rFonts w:ascii="Times New Roman" w:eastAsia="Calibri" w:hAnsi="Times New Roman" w:cs="Calibri"/>
          <w:b/>
          <w:bCs/>
          <w:color w:val="000000"/>
          <w:sz w:val="21"/>
          <w:szCs w:val="21"/>
          <w:highlight w:val="white"/>
          <w:u w:val="single" w:color="000000"/>
          <w:lang w:val="en-GB" w:eastAsia="fr-CH" w:bidi="fr-FR"/>
        </w:rPr>
      </w:pPr>
    </w:p>
    <w:p w:rsidR="00365DA9" w:rsidRPr="004D6836" w:rsidRDefault="004D6836">
      <w:pPr>
        <w:pStyle w:val="BodyText"/>
        <w:spacing w:after="0" w:line="240" w:lineRule="auto"/>
        <w:jc w:val="both"/>
        <w:rPr>
          <w:rFonts w:ascii="Times New Roman" w:hAnsi="Times New Roman"/>
          <w:sz w:val="21"/>
          <w:szCs w:val="21"/>
          <w:lang w:val="en-GB"/>
        </w:rPr>
      </w:pPr>
      <w:r w:rsidRPr="004D6836">
        <w:rPr>
          <w:rFonts w:ascii="Times New Roman" w:eastAsia="Calibri" w:hAnsi="Times New Roman" w:cs="Calibri"/>
          <w:b/>
          <w:bCs/>
          <w:color w:val="000000"/>
          <w:sz w:val="21"/>
          <w:szCs w:val="21"/>
          <w:highlight w:val="white"/>
          <w:u w:val="single" w:color="000000"/>
          <w:lang w:val="en-GB" w:eastAsia="fr-CH" w:bidi="fr-FR"/>
        </w:rPr>
        <w:t>Paragraph 34</w:t>
      </w:r>
    </w:p>
    <w:p w:rsidR="00365DA9" w:rsidRPr="004D6836" w:rsidRDefault="004D6836">
      <w:pPr>
        <w:pStyle w:val="BodyText"/>
        <w:spacing w:after="0" w:line="240" w:lineRule="auto"/>
        <w:jc w:val="both"/>
        <w:rPr>
          <w:rFonts w:ascii="Times New Roman" w:hAnsi="Times New Roman"/>
          <w:sz w:val="21"/>
          <w:szCs w:val="21"/>
          <w:lang w:val="en-GB"/>
        </w:rPr>
      </w:pPr>
      <w:r w:rsidRPr="004D6836">
        <w:rPr>
          <w:rFonts w:ascii="Times New Roman" w:eastAsia="Calibri" w:hAnsi="Times New Roman" w:cs="Calibri"/>
          <w:color w:val="000000"/>
          <w:sz w:val="21"/>
          <w:szCs w:val="21"/>
          <w:highlight w:val="white"/>
          <w:lang w:val="en-GB" w:eastAsia="fr-CH" w:bidi="fr-FR"/>
        </w:rPr>
        <w:t xml:space="preserve">We propose to add the word “peasants” (in bold): </w:t>
      </w:r>
      <w:r w:rsidRPr="004D6836">
        <w:rPr>
          <w:rFonts w:ascii="Times New Roman" w:eastAsia="Calibri" w:hAnsi="Times New Roman" w:cs="Calibri"/>
          <w:i/>
          <w:iCs/>
          <w:color w:val="000000"/>
          <w:sz w:val="21"/>
          <w:szCs w:val="21"/>
          <w:highlight w:val="white"/>
          <w:lang w:val="en-GB" w:eastAsia="fr-CH" w:bidi="fr-FR"/>
        </w:rPr>
        <w:t>34. (…) Special attention should be given to</w:t>
      </w:r>
      <w:r w:rsidRPr="004D6836">
        <w:rPr>
          <w:rFonts w:ascii="Times New Roman" w:eastAsia="Calibri" w:hAnsi="Times New Roman" w:cs="Calibri"/>
          <w:b/>
          <w:bCs/>
          <w:i/>
          <w:iCs/>
          <w:color w:val="000000"/>
          <w:sz w:val="21"/>
          <w:szCs w:val="21"/>
          <w:highlight w:val="white"/>
          <w:lang w:val="en-GB" w:eastAsia="fr-CH" w:bidi="fr-FR"/>
        </w:rPr>
        <w:t xml:space="preserve"> peasants,</w:t>
      </w:r>
      <w:r w:rsidRPr="004D6836">
        <w:rPr>
          <w:rFonts w:ascii="Times New Roman" w:eastAsia="Calibri" w:hAnsi="Times New Roman" w:cs="Calibri"/>
          <w:i/>
          <w:iCs/>
          <w:color w:val="000000"/>
          <w:sz w:val="21"/>
          <w:szCs w:val="21"/>
          <w:highlight w:val="white"/>
          <w:lang w:val="en-GB" w:eastAsia="fr-CH" w:bidi="fr-FR"/>
        </w:rPr>
        <w:t xml:space="preserve"> pastoralists and indigenous peoples with regard to their relation to lands and natural resources and land reforms emanating from and required to overcome past colonial and apartheid dispossessions.</w:t>
      </w:r>
      <w:r w:rsidRPr="004D6836">
        <w:rPr>
          <w:rFonts w:ascii="Times New Roman" w:eastAsia="Calibri" w:hAnsi="Times New Roman" w:cs="Calibri"/>
          <w:color w:val="000000"/>
          <w:sz w:val="21"/>
          <w:szCs w:val="21"/>
          <w:highlight w:val="white"/>
          <w:lang w:val="en-GB" w:eastAsia="fr-CH" w:bidi="fr-FR"/>
        </w:rPr>
        <w:t xml:space="preserve"> (…)</w:t>
      </w:r>
    </w:p>
    <w:p w:rsidR="00365DA9" w:rsidRPr="004D6836" w:rsidRDefault="004D6836">
      <w:pPr>
        <w:pStyle w:val="BodyText"/>
        <w:spacing w:after="0" w:line="240" w:lineRule="auto"/>
        <w:jc w:val="both"/>
        <w:rPr>
          <w:rFonts w:ascii="Times New Roman" w:hAnsi="Times New Roman"/>
          <w:sz w:val="21"/>
          <w:szCs w:val="21"/>
          <w:lang w:val="en-GB"/>
        </w:rPr>
      </w:pPr>
      <w:r w:rsidRPr="004D6836">
        <w:rPr>
          <w:rFonts w:ascii="Times New Roman" w:eastAsia="Calibri" w:hAnsi="Times New Roman" w:cs="Calibri"/>
          <w:b/>
          <w:bCs/>
          <w:color w:val="000000"/>
          <w:sz w:val="21"/>
          <w:szCs w:val="21"/>
          <w:highlight w:val="white"/>
          <w:u w:val="single" w:color="000000"/>
          <w:lang w:val="en-GB" w:eastAsia="fr-CH" w:bidi="fr-FR"/>
        </w:rPr>
        <w:br/>
        <w:t>Paragraph37</w:t>
      </w:r>
      <w:r w:rsidRPr="004D6836">
        <w:rPr>
          <w:rFonts w:ascii="Times New Roman" w:eastAsia="Calibri" w:hAnsi="Times New Roman" w:cs="Calibri"/>
          <w:b/>
          <w:bCs/>
          <w:color w:val="000000"/>
          <w:sz w:val="21"/>
          <w:szCs w:val="21"/>
          <w:highlight w:val="white"/>
          <w:u w:val="single" w:color="000000"/>
          <w:lang w:val="en-GB" w:eastAsia="fr-CH" w:bidi="fr-FR"/>
        </w:rPr>
        <w:br/>
      </w:r>
      <w:proofErr w:type="gramStart"/>
      <w:r w:rsidRPr="004D6836">
        <w:rPr>
          <w:rFonts w:ascii="Times New Roman" w:eastAsia="Calibri" w:hAnsi="Times New Roman" w:cs="Calibri"/>
          <w:color w:val="000000"/>
          <w:sz w:val="21"/>
          <w:szCs w:val="21"/>
          <w:highlight w:val="white"/>
          <w:lang w:val="en-GB" w:eastAsia="fr-CH" w:bidi="fr-FR"/>
        </w:rPr>
        <w:t>We</w:t>
      </w:r>
      <w:proofErr w:type="gramEnd"/>
      <w:r w:rsidRPr="004D6836">
        <w:rPr>
          <w:rFonts w:ascii="Times New Roman" w:eastAsia="Calibri" w:hAnsi="Times New Roman" w:cs="Calibri"/>
          <w:color w:val="000000"/>
          <w:sz w:val="21"/>
          <w:szCs w:val="21"/>
          <w:highlight w:val="white"/>
          <w:lang w:val="en-GB" w:eastAsia="fr-CH" w:bidi="fr-FR"/>
        </w:rPr>
        <w:t xml:space="preserve"> propose to add new language (in bold)</w:t>
      </w:r>
      <w:r w:rsidRPr="004D6836">
        <w:rPr>
          <w:rFonts w:ascii="Times New Roman" w:eastAsia="Calibri" w:hAnsi="Times New Roman" w:cs="Calibri"/>
          <w:color w:val="000000"/>
          <w:sz w:val="21"/>
          <w:szCs w:val="21"/>
          <w:highlight w:val="white"/>
          <w:lang w:val="en-GB" w:eastAsia="fr-CH" w:bidi="fr-FR"/>
        </w:rPr>
        <w:t xml:space="preserve">: </w:t>
      </w:r>
      <w:r w:rsidRPr="004D6836">
        <w:rPr>
          <w:rFonts w:ascii="Times New Roman" w:eastAsia="Times New Roman" w:hAnsi="Times New Roman" w:cs="Calibri"/>
          <w:i/>
          <w:iCs/>
          <w:color w:val="000000"/>
          <w:sz w:val="21"/>
          <w:szCs w:val="21"/>
          <w:highlight w:val="white"/>
          <w:lang w:val="en-GB" w:eastAsia="fr-CH" w:bidi="fr-FR"/>
        </w:rPr>
        <w:t xml:space="preserve">37. (…) That includes specific measures to support communities and people to prevent, mitigate and adapt to the consequences of global warming. </w:t>
      </w:r>
      <w:r w:rsidRPr="004D6836">
        <w:rPr>
          <w:rFonts w:ascii="Times New Roman" w:eastAsia="Times New Roman" w:hAnsi="Times New Roman" w:cs="Calibri"/>
          <w:b/>
          <w:bCs/>
          <w:i/>
          <w:iCs/>
          <w:color w:val="000000"/>
          <w:sz w:val="21"/>
          <w:szCs w:val="21"/>
          <w:highlight w:val="white"/>
          <w:lang w:val="en-GB" w:eastAsia="fr-CH" w:bidi="fr-FR"/>
        </w:rPr>
        <w:t>In that sense, they should comply with their international obligations with regard to climate change</w:t>
      </w:r>
      <w:r w:rsidRPr="004D6836">
        <w:rPr>
          <w:rStyle w:val="Ancredenotedebasdepage"/>
          <w:rFonts w:ascii="Times New Roman" w:eastAsia="Times New Roman" w:hAnsi="Times New Roman" w:cs="Calibri"/>
          <w:b/>
          <w:bCs/>
          <w:i/>
          <w:iCs/>
          <w:color w:val="000000"/>
          <w:sz w:val="21"/>
          <w:szCs w:val="21"/>
          <w:highlight w:val="white"/>
          <w:lang w:val="en-GB" w:eastAsia="fr-CH" w:bidi="fr-FR"/>
        </w:rPr>
        <w:footnoteReference w:id="5"/>
      </w:r>
      <w:r w:rsidRPr="004D6836">
        <w:rPr>
          <w:rFonts w:ascii="Times New Roman" w:eastAsia="Times New Roman" w:hAnsi="Times New Roman" w:cs="Calibri"/>
          <w:b/>
          <w:bCs/>
          <w:i/>
          <w:iCs/>
          <w:color w:val="000000"/>
          <w:sz w:val="21"/>
          <w:szCs w:val="21"/>
          <w:highlight w:val="white"/>
          <w:lang w:val="en-GB" w:eastAsia="fr-CH" w:bidi="fr-FR"/>
        </w:rPr>
        <w:t xml:space="preserve">. </w:t>
      </w:r>
      <w:r w:rsidRPr="004D6836">
        <w:rPr>
          <w:rFonts w:ascii="Times New Roman" w:eastAsia="Times New Roman" w:hAnsi="Times New Roman" w:cs="Calibri"/>
          <w:i/>
          <w:iCs/>
          <w:color w:val="000000"/>
          <w:sz w:val="21"/>
          <w:szCs w:val="21"/>
          <w:highlight w:val="white"/>
          <w:lang w:val="en-GB" w:eastAsia="fr-CH" w:bidi="fr-FR"/>
        </w:rPr>
        <w:t>(…)</w:t>
      </w:r>
    </w:p>
    <w:p w:rsidR="00365DA9" w:rsidRPr="004D6836" w:rsidRDefault="00365DA9">
      <w:pPr>
        <w:pStyle w:val="BodyText"/>
        <w:spacing w:after="0" w:line="240" w:lineRule="auto"/>
        <w:ind w:left="720"/>
        <w:jc w:val="both"/>
        <w:rPr>
          <w:rFonts w:ascii="Times New Roman" w:eastAsia="Calibri" w:hAnsi="Times New Roman" w:cs="Calibri"/>
          <w:color w:val="000000"/>
          <w:sz w:val="21"/>
          <w:szCs w:val="21"/>
          <w:highlight w:val="white"/>
          <w:lang w:val="en-GB" w:eastAsia="fr-CH" w:bidi="fr-FR"/>
        </w:rPr>
      </w:pPr>
    </w:p>
    <w:p w:rsidR="00365DA9" w:rsidRPr="004D6836" w:rsidRDefault="004D6836" w:rsidP="004D6836">
      <w:pPr>
        <w:pStyle w:val="BodyText"/>
        <w:spacing w:after="0" w:line="240" w:lineRule="auto"/>
        <w:jc w:val="both"/>
        <w:rPr>
          <w:sz w:val="21"/>
          <w:szCs w:val="21"/>
        </w:rPr>
      </w:pPr>
      <w:r w:rsidRPr="004D6836">
        <w:rPr>
          <w:rFonts w:ascii="Times New Roman" w:eastAsia="Calibri" w:hAnsi="Times New Roman" w:cs="Calibri"/>
          <w:color w:val="000000"/>
          <w:sz w:val="21"/>
          <w:szCs w:val="21"/>
          <w:highlight w:val="white"/>
          <w:lang w:val="en-GB" w:eastAsia="fr-CH" w:bidi="fr-FR"/>
        </w:rPr>
        <w:t>Footnote no.56: Add “</w:t>
      </w:r>
      <w:r w:rsidRPr="004D6836">
        <w:rPr>
          <w:rStyle w:val="A26"/>
          <w:rFonts w:ascii="Times New Roman" w:eastAsia="Calibri" w:hAnsi="Times New Roman" w:cs="Calibri"/>
          <w:b/>
          <w:bCs/>
          <w:sz w:val="21"/>
          <w:szCs w:val="21"/>
          <w:highlight w:val="white"/>
          <w:lang w:val="en-GB" w:eastAsia="fr-CH" w:bidi="fr-FR"/>
        </w:rPr>
        <w:t>UNDROP art.20</w:t>
      </w:r>
      <w:r w:rsidRPr="004D6836">
        <w:rPr>
          <w:rStyle w:val="A26"/>
          <w:rFonts w:ascii="Times New Roman" w:eastAsia="Calibri" w:hAnsi="Times New Roman" w:cs="Calibri"/>
          <w:sz w:val="21"/>
          <w:szCs w:val="21"/>
          <w:highlight w:val="white"/>
          <w:lang w:val="en-GB" w:eastAsia="fr-CH" w:bidi="fr-FR"/>
        </w:rPr>
        <w:t>”.</w:t>
      </w:r>
    </w:p>
    <w:p w:rsidR="00365DA9" w:rsidRPr="004D6836" w:rsidRDefault="00365DA9" w:rsidP="004D6836">
      <w:pPr>
        <w:pStyle w:val="BodyText"/>
        <w:spacing w:after="0" w:line="240" w:lineRule="auto"/>
        <w:jc w:val="both"/>
        <w:rPr>
          <w:rFonts w:ascii="Times New Roman" w:eastAsia="Calibri" w:hAnsi="Times New Roman" w:cs="Calibri"/>
          <w:b/>
          <w:bCs/>
          <w:color w:val="000000"/>
          <w:sz w:val="21"/>
          <w:szCs w:val="21"/>
          <w:highlight w:val="white"/>
          <w:u w:val="single" w:color="000000"/>
          <w:lang w:val="en-GB" w:eastAsia="fr-CH" w:bidi="fr-FR"/>
        </w:rPr>
      </w:pPr>
    </w:p>
    <w:p w:rsidR="00365DA9" w:rsidRPr="004D6836" w:rsidRDefault="004D6836" w:rsidP="004D6836">
      <w:pPr>
        <w:pStyle w:val="BodyText"/>
        <w:spacing w:after="0" w:line="240" w:lineRule="auto"/>
        <w:jc w:val="both"/>
        <w:rPr>
          <w:sz w:val="21"/>
          <w:szCs w:val="21"/>
          <w:lang w:val="en-GB"/>
        </w:rPr>
      </w:pPr>
      <w:r w:rsidRPr="004D6836">
        <w:rPr>
          <w:rFonts w:ascii="Times New Roman" w:eastAsia="Calibri" w:hAnsi="Times New Roman" w:cs="Calibri"/>
          <w:b/>
          <w:bCs/>
          <w:color w:val="000000"/>
          <w:sz w:val="21"/>
          <w:szCs w:val="21"/>
          <w:highlight w:val="white"/>
          <w:u w:val="single" w:color="000000"/>
          <w:lang w:val="en-GB" w:eastAsia="fr-CH" w:bidi="fr-FR"/>
        </w:rPr>
        <w:t>Paragraph 38</w:t>
      </w:r>
    </w:p>
    <w:p w:rsidR="00365DA9" w:rsidRPr="004D6836" w:rsidRDefault="004D6836" w:rsidP="004D6836">
      <w:pPr>
        <w:pStyle w:val="BodyText"/>
        <w:spacing w:after="0" w:line="240" w:lineRule="auto"/>
        <w:jc w:val="both"/>
        <w:rPr>
          <w:sz w:val="21"/>
          <w:szCs w:val="21"/>
          <w:lang w:val="en-GB"/>
        </w:rPr>
      </w:pPr>
      <w:r w:rsidRPr="004D6836">
        <w:rPr>
          <w:rFonts w:ascii="Times New Roman" w:hAnsi="Times New Roman"/>
          <w:sz w:val="21"/>
          <w:szCs w:val="21"/>
          <w:lang w:val="en-GB"/>
        </w:rPr>
        <w:t xml:space="preserve">We propose to add new language: </w:t>
      </w:r>
      <w:r w:rsidRPr="004D6836">
        <w:rPr>
          <w:rFonts w:ascii="Times New Roman" w:hAnsi="Times New Roman"/>
          <w:i/>
          <w:iCs/>
          <w:sz w:val="21"/>
          <w:szCs w:val="21"/>
          <w:lang w:val="en-GB"/>
        </w:rPr>
        <w:t xml:space="preserve">38. (…) In light of those considerations, States parties should take the necessary steps to prevent human rights violations abroad by non-State actors over which they can </w:t>
      </w:r>
      <w:r w:rsidRPr="004D6836">
        <w:rPr>
          <w:rFonts w:ascii="Times New Roman" w:hAnsi="Times New Roman"/>
          <w:i/>
          <w:iCs/>
          <w:sz w:val="21"/>
          <w:szCs w:val="21"/>
          <w:lang w:val="en-GB"/>
        </w:rPr>
        <w:t>exercise influence, without infringing the sovereignty or diminishing the obligations of the host States,</w:t>
      </w:r>
      <w:r w:rsidRPr="004D6836">
        <w:rPr>
          <w:rFonts w:ascii="Times New Roman" w:hAnsi="Times New Roman"/>
          <w:b/>
          <w:bCs/>
          <w:i/>
          <w:iCs/>
          <w:sz w:val="21"/>
          <w:szCs w:val="21"/>
          <w:lang w:val="en-GB"/>
        </w:rPr>
        <w:t xml:space="preserve"> also by regulating their activities</w:t>
      </w:r>
      <w:r w:rsidRPr="004D6836">
        <w:rPr>
          <w:rStyle w:val="Ancredenotedebasdepage"/>
          <w:rFonts w:ascii="Times New Roman" w:hAnsi="Times New Roman"/>
          <w:b/>
          <w:bCs/>
          <w:i/>
          <w:iCs/>
          <w:sz w:val="21"/>
          <w:szCs w:val="21"/>
          <w:lang w:val="en-GB"/>
        </w:rPr>
        <w:footnoteReference w:id="6"/>
      </w:r>
      <w:r w:rsidRPr="004D6836">
        <w:rPr>
          <w:rFonts w:ascii="Times New Roman" w:hAnsi="Times New Roman"/>
          <w:b/>
          <w:bCs/>
          <w:i/>
          <w:iCs/>
          <w:sz w:val="21"/>
          <w:szCs w:val="21"/>
          <w:lang w:val="en-GB"/>
        </w:rPr>
        <w:t>. In the case of the adoption of international agreements, as free trade and investment ones, States should interp</w:t>
      </w:r>
      <w:r w:rsidRPr="004D6836">
        <w:rPr>
          <w:rFonts w:ascii="Times New Roman" w:hAnsi="Times New Roman"/>
          <w:b/>
          <w:bCs/>
          <w:i/>
          <w:iCs/>
          <w:sz w:val="21"/>
          <w:szCs w:val="21"/>
          <w:lang w:val="en-GB"/>
        </w:rPr>
        <w:t>ret and apply them consistently with their human rights obligations</w:t>
      </w:r>
      <w:r w:rsidRPr="004D6836">
        <w:rPr>
          <w:rStyle w:val="Ancredenotedebasdepage"/>
          <w:rFonts w:ascii="Times New Roman" w:hAnsi="Times New Roman"/>
          <w:b/>
          <w:bCs/>
          <w:i/>
          <w:iCs/>
          <w:sz w:val="21"/>
          <w:szCs w:val="21"/>
          <w:lang w:val="en-GB"/>
        </w:rPr>
        <w:footnoteReference w:id="7"/>
      </w:r>
      <w:r w:rsidRPr="004D6836">
        <w:rPr>
          <w:rFonts w:ascii="Times New Roman" w:hAnsi="Times New Roman"/>
          <w:b/>
          <w:bCs/>
          <w:i/>
          <w:iCs/>
          <w:sz w:val="21"/>
          <w:szCs w:val="21"/>
          <w:lang w:val="en-GB"/>
        </w:rPr>
        <w:t xml:space="preserve"> </w:t>
      </w:r>
      <w:r w:rsidRPr="004D6836">
        <w:rPr>
          <w:rStyle w:val="Ancredenotedebasdepage"/>
          <w:rFonts w:ascii="Times New Roman" w:hAnsi="Times New Roman"/>
          <w:b/>
          <w:bCs/>
          <w:i/>
          <w:iCs/>
          <w:sz w:val="21"/>
          <w:szCs w:val="21"/>
          <w:lang w:val="en-GB"/>
        </w:rPr>
        <w:footnoteReference w:id="8"/>
      </w:r>
      <w:r w:rsidRPr="004D6836">
        <w:rPr>
          <w:rFonts w:ascii="Times New Roman" w:hAnsi="Times New Roman"/>
          <w:b/>
          <w:bCs/>
          <w:i/>
          <w:iCs/>
          <w:sz w:val="21"/>
          <w:szCs w:val="21"/>
          <w:lang w:val="en-GB"/>
        </w:rPr>
        <w:t>.</w:t>
      </w:r>
    </w:p>
    <w:p w:rsidR="00365DA9" w:rsidRPr="004D6836" w:rsidRDefault="00365DA9" w:rsidP="004D6836">
      <w:pPr>
        <w:pStyle w:val="BodyText"/>
        <w:spacing w:after="0" w:line="240" w:lineRule="auto"/>
        <w:jc w:val="both"/>
        <w:rPr>
          <w:rFonts w:ascii="Times New Roman" w:hAnsi="Times New Roman"/>
          <w:b/>
          <w:bCs/>
          <w:i/>
          <w:iCs/>
          <w:sz w:val="21"/>
          <w:szCs w:val="21"/>
          <w:lang w:val="en-GB"/>
        </w:rPr>
      </w:pPr>
    </w:p>
    <w:p w:rsidR="00365DA9" w:rsidRPr="004D6836" w:rsidRDefault="004D6836" w:rsidP="004D6836">
      <w:pPr>
        <w:pStyle w:val="BodyText"/>
        <w:spacing w:after="0" w:line="240" w:lineRule="auto"/>
        <w:jc w:val="both"/>
        <w:rPr>
          <w:sz w:val="21"/>
          <w:szCs w:val="21"/>
        </w:rPr>
      </w:pPr>
      <w:r w:rsidRPr="004D6836">
        <w:rPr>
          <w:rFonts w:ascii="Times New Roman" w:hAnsi="Times New Roman"/>
          <w:sz w:val="21"/>
          <w:szCs w:val="21"/>
          <w:lang w:val="en-GB"/>
        </w:rPr>
        <w:t>Footnote no.59: Add “</w:t>
      </w:r>
      <w:r w:rsidRPr="004D6836">
        <w:rPr>
          <w:rStyle w:val="A26"/>
          <w:rFonts w:ascii="Times New Roman" w:hAnsi="Times New Roman"/>
          <w:b/>
          <w:bCs/>
          <w:sz w:val="21"/>
          <w:szCs w:val="21"/>
          <w:lang w:val="en-GB"/>
        </w:rPr>
        <w:t xml:space="preserve">and </w:t>
      </w:r>
      <w:r w:rsidRPr="004D6836">
        <w:rPr>
          <w:rStyle w:val="A26"/>
          <w:rFonts w:ascii="Times New Roman" w:hAnsi="Times New Roman"/>
          <w:b/>
          <w:bCs/>
          <w:sz w:val="21"/>
          <w:szCs w:val="21"/>
          <w:lang w:val="en-GB"/>
        </w:rPr>
        <w:t>UNDROP art.2.5</w:t>
      </w:r>
      <w:r w:rsidRPr="004D6836">
        <w:rPr>
          <w:rStyle w:val="A26"/>
          <w:rFonts w:ascii="Times New Roman" w:hAnsi="Times New Roman"/>
          <w:sz w:val="21"/>
          <w:szCs w:val="21"/>
          <w:lang w:val="en-GB"/>
        </w:rPr>
        <w:t>”.</w:t>
      </w:r>
    </w:p>
    <w:p w:rsidR="00365DA9" w:rsidRPr="004D6836" w:rsidRDefault="00365DA9" w:rsidP="004D6836">
      <w:pPr>
        <w:pStyle w:val="BodyText"/>
        <w:spacing w:after="0" w:line="240" w:lineRule="auto"/>
        <w:jc w:val="both"/>
        <w:rPr>
          <w:rStyle w:val="A26"/>
          <w:rFonts w:ascii="Times New Roman" w:hAnsi="Times New Roman"/>
          <w:b/>
          <w:bCs/>
          <w:sz w:val="21"/>
          <w:szCs w:val="21"/>
          <w:u w:val="single" w:color="000000"/>
          <w:lang w:val="en-GB"/>
        </w:rPr>
      </w:pPr>
    </w:p>
    <w:p w:rsidR="00365DA9" w:rsidRPr="004D6836" w:rsidRDefault="004D6836" w:rsidP="004D6836">
      <w:pPr>
        <w:pStyle w:val="BodyText"/>
        <w:spacing w:after="0" w:line="240" w:lineRule="auto"/>
        <w:jc w:val="both"/>
        <w:rPr>
          <w:sz w:val="21"/>
          <w:szCs w:val="21"/>
        </w:rPr>
      </w:pPr>
      <w:r w:rsidRPr="004D6836">
        <w:rPr>
          <w:rStyle w:val="A26"/>
          <w:rFonts w:ascii="Times New Roman" w:hAnsi="Times New Roman"/>
          <w:b/>
          <w:bCs/>
          <w:sz w:val="21"/>
          <w:szCs w:val="21"/>
          <w:u w:val="single" w:color="000000"/>
          <w:lang w:val="en-GB"/>
        </w:rPr>
        <w:t>Paragraph 45</w:t>
      </w:r>
    </w:p>
    <w:p w:rsidR="00365DA9" w:rsidRPr="004D6836" w:rsidRDefault="004D6836">
      <w:pPr>
        <w:pStyle w:val="BodyText"/>
        <w:spacing w:after="0" w:line="240" w:lineRule="auto"/>
        <w:jc w:val="both"/>
        <w:rPr>
          <w:sz w:val="21"/>
          <w:szCs w:val="21"/>
        </w:rPr>
      </w:pPr>
      <w:r w:rsidRPr="004D6836">
        <w:rPr>
          <w:rStyle w:val="A26"/>
          <w:rFonts w:ascii="Times New Roman" w:hAnsi="Times New Roman"/>
          <w:sz w:val="21"/>
          <w:szCs w:val="21"/>
          <w:lang w:val="en-GB"/>
        </w:rPr>
        <w:t xml:space="preserve">We propose to add </w:t>
      </w:r>
      <w:r w:rsidRPr="004D6836">
        <w:rPr>
          <w:rStyle w:val="A26"/>
          <w:rFonts w:ascii="Times New Roman" w:hAnsi="Times New Roman"/>
          <w:sz w:val="21"/>
          <w:szCs w:val="21"/>
          <w:lang w:val="en-GB"/>
        </w:rPr>
        <w:t>new language (in bold):</w:t>
      </w:r>
      <w:r w:rsidRPr="004D6836">
        <w:rPr>
          <w:rStyle w:val="A26"/>
          <w:rFonts w:ascii="Times New Roman" w:hAnsi="Times New Roman"/>
          <w:i/>
          <w:iCs/>
          <w:sz w:val="21"/>
          <w:szCs w:val="21"/>
          <w:lang w:val="en-GB"/>
        </w:rPr>
        <w:t xml:space="preserve"> 45. (…) </w:t>
      </w:r>
      <w:r w:rsidRPr="004D6836">
        <w:rPr>
          <w:rStyle w:val="A26"/>
          <w:rFonts w:ascii="Times New Roman" w:hAnsi="Times New Roman"/>
          <w:i/>
          <w:iCs/>
          <w:sz w:val="21"/>
          <w:szCs w:val="21"/>
          <w:lang w:val="en-GB"/>
        </w:rPr>
        <w:t xml:space="preserve">Thus, States should make all efforts possible to prevent land dispossession during armed conflicts. </w:t>
      </w:r>
      <w:r w:rsidRPr="004D6836">
        <w:rPr>
          <w:rStyle w:val="A26"/>
          <w:rFonts w:ascii="Times New Roman" w:hAnsi="Times New Roman"/>
          <w:b/>
          <w:bCs/>
          <w:i/>
          <w:iCs/>
          <w:sz w:val="21"/>
          <w:szCs w:val="21"/>
          <w:lang w:val="en-GB"/>
        </w:rPr>
        <w:t>They should prohibit arbitrary and unlawful forced eviction, the destruction of agricultural areas and the confiscation or expropriation of land and other n</w:t>
      </w:r>
      <w:r w:rsidRPr="004D6836">
        <w:rPr>
          <w:rStyle w:val="A26"/>
          <w:rFonts w:ascii="Times New Roman" w:hAnsi="Times New Roman"/>
          <w:b/>
          <w:bCs/>
          <w:i/>
          <w:iCs/>
          <w:sz w:val="21"/>
          <w:szCs w:val="21"/>
          <w:lang w:val="en-GB"/>
        </w:rPr>
        <w:t>atural resources, including as a punitive measure or as a means or method of war</w:t>
      </w:r>
      <w:r w:rsidRPr="004D6836">
        <w:rPr>
          <w:rStyle w:val="Ancredenotedebasdepage"/>
          <w:rFonts w:ascii="Times New Roman" w:hAnsi="Times New Roman"/>
          <w:b/>
          <w:bCs/>
          <w:i/>
          <w:iCs/>
          <w:sz w:val="21"/>
          <w:szCs w:val="21"/>
          <w:lang w:val="en-GB"/>
        </w:rPr>
        <w:footnoteReference w:id="9"/>
      </w:r>
      <w:r w:rsidRPr="004D6836">
        <w:rPr>
          <w:rStyle w:val="A26"/>
          <w:rFonts w:ascii="Times New Roman" w:hAnsi="Times New Roman"/>
          <w:b/>
          <w:bCs/>
          <w:i/>
          <w:iCs/>
          <w:sz w:val="21"/>
          <w:szCs w:val="21"/>
          <w:lang w:val="en-GB"/>
        </w:rPr>
        <w:t xml:space="preserve">. </w:t>
      </w:r>
      <w:r w:rsidRPr="004D6836">
        <w:rPr>
          <w:rStyle w:val="A26"/>
          <w:rFonts w:ascii="Times New Roman" w:hAnsi="Times New Roman"/>
          <w:i/>
          <w:iCs/>
          <w:sz w:val="21"/>
          <w:szCs w:val="21"/>
          <w:lang w:val="en-GB"/>
        </w:rPr>
        <w:t xml:space="preserve">If dispossessions do nevertheless occur, States are obliged to establish restitution programmes to guarantee to all refugees and internally displaced persons the right to </w:t>
      </w:r>
      <w:r w:rsidRPr="004D6836">
        <w:rPr>
          <w:rStyle w:val="A26"/>
          <w:rFonts w:ascii="Times New Roman" w:hAnsi="Times New Roman"/>
          <w:b/>
          <w:bCs/>
          <w:i/>
          <w:iCs/>
          <w:sz w:val="21"/>
          <w:szCs w:val="21"/>
          <w:lang w:val="en-GB"/>
        </w:rPr>
        <w:t>re</w:t>
      </w:r>
      <w:r w:rsidRPr="004D6836">
        <w:rPr>
          <w:rStyle w:val="A26"/>
          <w:rFonts w:ascii="Times New Roman" w:hAnsi="Times New Roman"/>
          <w:b/>
          <w:bCs/>
          <w:i/>
          <w:iCs/>
          <w:sz w:val="21"/>
          <w:szCs w:val="21"/>
          <w:lang w:val="en-GB"/>
        </w:rPr>
        <w:t>turn to their land and/or to</w:t>
      </w:r>
      <w:r w:rsidRPr="004D6836">
        <w:rPr>
          <w:rStyle w:val="A26"/>
          <w:rFonts w:ascii="Times New Roman" w:hAnsi="Times New Roman"/>
          <w:i/>
          <w:iCs/>
          <w:sz w:val="21"/>
          <w:szCs w:val="21"/>
          <w:lang w:val="en-GB"/>
        </w:rPr>
        <w:t xml:space="preserve"> have restored to them any land of which they were arbitrarily or unlawfully deprived.</w:t>
      </w:r>
      <w:r w:rsidRPr="004D6836">
        <w:rPr>
          <w:rStyle w:val="Ancredenotedebasdepage"/>
          <w:rFonts w:ascii="Times New Roman" w:hAnsi="Times New Roman"/>
          <w:i/>
          <w:iCs/>
          <w:sz w:val="21"/>
          <w:szCs w:val="21"/>
          <w:lang w:val="en-GB"/>
        </w:rPr>
        <w:footnoteReference w:id="10"/>
      </w:r>
      <w:r w:rsidRPr="004D6836">
        <w:rPr>
          <w:rStyle w:val="A26"/>
          <w:rFonts w:ascii="Times New Roman" w:hAnsi="Times New Roman"/>
          <w:i/>
          <w:iCs/>
          <w:sz w:val="21"/>
          <w:szCs w:val="21"/>
          <w:lang w:val="en-GB"/>
        </w:rPr>
        <w:t xml:space="preserve"> </w:t>
      </w:r>
      <w:r w:rsidRPr="004D6836">
        <w:rPr>
          <w:rStyle w:val="A26"/>
          <w:rFonts w:ascii="Times New Roman" w:hAnsi="Times New Roman"/>
          <w:i/>
          <w:iCs/>
          <w:sz w:val="21"/>
          <w:szCs w:val="21"/>
          <w:lang w:val="en-GB"/>
        </w:rPr>
        <w:t>(…</w:t>
      </w:r>
      <w:r w:rsidRPr="004D6836">
        <w:rPr>
          <w:rStyle w:val="A26"/>
          <w:rFonts w:ascii="Times New Roman" w:hAnsi="Times New Roman"/>
          <w:i/>
          <w:iCs/>
          <w:sz w:val="21"/>
          <w:szCs w:val="21"/>
          <w:lang w:val="en-GB"/>
        </w:rPr>
        <w:t>)</w:t>
      </w:r>
    </w:p>
    <w:p w:rsidR="00365DA9" w:rsidRPr="004D6836" w:rsidRDefault="004D6836" w:rsidP="004D6836">
      <w:pPr>
        <w:pStyle w:val="BodyText"/>
        <w:spacing w:after="0" w:line="240" w:lineRule="auto"/>
        <w:jc w:val="both"/>
        <w:rPr>
          <w:sz w:val="21"/>
          <w:szCs w:val="21"/>
        </w:rPr>
      </w:pPr>
      <w:r w:rsidRPr="004D6836">
        <w:rPr>
          <w:rStyle w:val="A26"/>
          <w:rFonts w:ascii="Times New Roman" w:hAnsi="Times New Roman"/>
          <w:b/>
          <w:bCs/>
          <w:sz w:val="21"/>
          <w:szCs w:val="21"/>
          <w:u w:val="single" w:color="000000"/>
          <w:lang w:val="en-GB"/>
        </w:rPr>
        <w:br/>
        <w:t>Paragraph 52</w:t>
      </w:r>
    </w:p>
    <w:p w:rsidR="00365DA9" w:rsidRPr="004D6836" w:rsidRDefault="004D6836" w:rsidP="004D6836">
      <w:pPr>
        <w:pStyle w:val="BodyText"/>
        <w:spacing w:after="0" w:line="240" w:lineRule="auto"/>
        <w:jc w:val="both"/>
        <w:rPr>
          <w:rFonts w:ascii="Times New Roman" w:hAnsi="Times New Roman"/>
          <w:sz w:val="21"/>
          <w:szCs w:val="21"/>
          <w:lang w:val="en-GB"/>
        </w:rPr>
      </w:pPr>
      <w:r w:rsidRPr="004D6836">
        <w:rPr>
          <w:rFonts w:ascii="Times New Roman" w:hAnsi="Times New Roman"/>
          <w:sz w:val="21"/>
          <w:szCs w:val="21"/>
          <w:lang w:val="en-GB"/>
        </w:rPr>
        <w:t xml:space="preserve">The </w:t>
      </w:r>
      <w:r w:rsidRPr="004D6836">
        <w:rPr>
          <w:rFonts w:ascii="Times New Roman" w:hAnsi="Times New Roman"/>
          <w:sz w:val="21"/>
          <w:szCs w:val="21"/>
          <w:lang w:val="en-GB"/>
        </w:rPr>
        <w:t xml:space="preserve">UNDROP cannot be reduced to one paragraph at the very end of the General Comment. This paragraph should be deleted from here and included just after paragraph 23 on the UNDRIP. And it should also be included in many parts of this General Comment – see our </w:t>
      </w:r>
      <w:r w:rsidRPr="004D6836">
        <w:rPr>
          <w:rFonts w:ascii="Times New Roman" w:hAnsi="Times New Roman"/>
          <w:sz w:val="21"/>
          <w:szCs w:val="21"/>
          <w:lang w:val="en-GB"/>
        </w:rPr>
        <w:t xml:space="preserve">comments in the whole draft General Comment. </w:t>
      </w:r>
    </w:p>
    <w:p w:rsidR="00365DA9" w:rsidRPr="004D6836" w:rsidRDefault="004D6836" w:rsidP="004D6836">
      <w:pPr>
        <w:pStyle w:val="BodyText"/>
        <w:spacing w:after="0" w:line="240" w:lineRule="auto"/>
        <w:jc w:val="both"/>
        <w:rPr>
          <w:sz w:val="21"/>
          <w:szCs w:val="21"/>
        </w:rPr>
      </w:pPr>
      <w:r w:rsidRPr="004D6836">
        <w:rPr>
          <w:rStyle w:val="A26"/>
          <w:rFonts w:ascii="Times New Roman" w:hAnsi="Times New Roman"/>
          <w:b/>
          <w:bCs/>
          <w:sz w:val="21"/>
          <w:szCs w:val="21"/>
          <w:u w:val="single" w:color="000000"/>
          <w:lang w:val="en-GB"/>
        </w:rPr>
        <w:br/>
        <w:t>Paragraph 54</w:t>
      </w:r>
    </w:p>
    <w:p w:rsidR="00365DA9" w:rsidRPr="004D6836" w:rsidRDefault="004D6836" w:rsidP="004D6836">
      <w:pPr>
        <w:pStyle w:val="BodyText"/>
        <w:spacing w:after="0" w:line="240" w:lineRule="auto"/>
        <w:jc w:val="both"/>
        <w:rPr>
          <w:sz w:val="21"/>
          <w:szCs w:val="21"/>
        </w:rPr>
      </w:pPr>
      <w:r w:rsidRPr="004D6836">
        <w:rPr>
          <w:rStyle w:val="A26"/>
          <w:rFonts w:ascii="Times New Roman" w:hAnsi="Times New Roman"/>
          <w:sz w:val="21"/>
          <w:szCs w:val="21"/>
          <w:lang w:val="en-GB"/>
        </w:rPr>
        <w:t xml:space="preserve">At the end of the paragraph, add the following sentence: </w:t>
      </w:r>
      <w:r w:rsidRPr="004D6836">
        <w:rPr>
          <w:rStyle w:val="A26"/>
          <w:rFonts w:ascii="Times New Roman" w:hAnsi="Times New Roman"/>
          <w:b/>
          <w:bCs/>
          <w:i/>
          <w:iCs/>
          <w:sz w:val="21"/>
          <w:szCs w:val="21"/>
          <w:lang w:val="en-GB"/>
        </w:rPr>
        <w:t>Rights holders, in particular peasants and other people working in rural areas, should be able to duly participate in the elaboration of mi</w:t>
      </w:r>
      <w:r w:rsidRPr="004D6836">
        <w:rPr>
          <w:rStyle w:val="A26"/>
          <w:rFonts w:ascii="Times New Roman" w:hAnsi="Times New Roman"/>
          <w:b/>
          <w:bCs/>
          <w:i/>
          <w:iCs/>
          <w:sz w:val="21"/>
          <w:szCs w:val="21"/>
          <w:lang w:val="en-GB"/>
        </w:rPr>
        <w:t>tigation policies regarding climate change</w:t>
      </w:r>
      <w:r w:rsidRPr="004D6836">
        <w:rPr>
          <w:rStyle w:val="Ancredenotedebasdepage"/>
          <w:rFonts w:ascii="Times New Roman" w:hAnsi="Times New Roman"/>
          <w:b/>
          <w:bCs/>
          <w:i/>
          <w:iCs/>
          <w:color w:val="000000"/>
          <w:sz w:val="21"/>
          <w:szCs w:val="21"/>
          <w:lang w:val="en-GB"/>
        </w:rPr>
        <w:footnoteReference w:id="11"/>
      </w:r>
      <w:r w:rsidRPr="004D6836">
        <w:rPr>
          <w:rStyle w:val="A26"/>
          <w:rFonts w:ascii="Times New Roman" w:hAnsi="Times New Roman"/>
          <w:b/>
          <w:bCs/>
          <w:i/>
          <w:iCs/>
          <w:sz w:val="21"/>
          <w:szCs w:val="21"/>
          <w:lang w:val="en-GB"/>
        </w:rPr>
        <w:t>.</w:t>
      </w:r>
    </w:p>
    <w:p w:rsidR="00365DA9" w:rsidRPr="004D6836" w:rsidRDefault="004D6836" w:rsidP="004D6836">
      <w:pPr>
        <w:pStyle w:val="BodyText"/>
        <w:spacing w:after="0" w:line="240" w:lineRule="auto"/>
        <w:jc w:val="both"/>
        <w:rPr>
          <w:sz w:val="21"/>
          <w:szCs w:val="21"/>
        </w:rPr>
      </w:pPr>
      <w:r w:rsidRPr="004D6836">
        <w:rPr>
          <w:rStyle w:val="A26"/>
          <w:rFonts w:ascii="Times New Roman" w:hAnsi="Times New Roman"/>
          <w:b/>
          <w:bCs/>
          <w:sz w:val="21"/>
          <w:szCs w:val="21"/>
          <w:u w:val="single" w:color="000000"/>
          <w:lang w:val="en-GB"/>
        </w:rPr>
        <w:br/>
        <w:t>Paragraph 55</w:t>
      </w:r>
    </w:p>
    <w:p w:rsidR="00365DA9" w:rsidRPr="004D6836" w:rsidRDefault="004D6836" w:rsidP="004D6836">
      <w:pPr>
        <w:pStyle w:val="BodyText"/>
        <w:spacing w:after="0" w:line="240" w:lineRule="auto"/>
        <w:jc w:val="both"/>
        <w:rPr>
          <w:sz w:val="21"/>
          <w:szCs w:val="21"/>
        </w:rPr>
      </w:pPr>
      <w:r w:rsidRPr="004D6836">
        <w:rPr>
          <w:rStyle w:val="A26"/>
          <w:rFonts w:ascii="Times New Roman" w:hAnsi="Times New Roman"/>
          <w:sz w:val="21"/>
          <w:szCs w:val="21"/>
          <w:lang w:val="en-GB"/>
        </w:rPr>
        <w:t xml:space="preserve">We propose to add the word “peasants” (in bold): </w:t>
      </w:r>
      <w:r w:rsidRPr="004D6836">
        <w:rPr>
          <w:rStyle w:val="A26"/>
          <w:rFonts w:ascii="Times New Roman" w:hAnsi="Times New Roman"/>
          <w:i/>
          <w:iCs/>
          <w:sz w:val="21"/>
          <w:szCs w:val="21"/>
          <w:lang w:val="en-GB"/>
        </w:rPr>
        <w:t xml:space="preserve">55. (…) They must also respect the free, prior and informed consent of </w:t>
      </w:r>
      <w:r w:rsidRPr="004D6836">
        <w:rPr>
          <w:rStyle w:val="A26"/>
          <w:rFonts w:ascii="Times New Roman" w:hAnsi="Times New Roman"/>
          <w:b/>
          <w:bCs/>
          <w:i/>
          <w:iCs/>
          <w:sz w:val="21"/>
          <w:szCs w:val="21"/>
          <w:lang w:val="en-GB"/>
        </w:rPr>
        <w:t>peasants and</w:t>
      </w:r>
      <w:r w:rsidRPr="004D6836">
        <w:rPr>
          <w:rStyle w:val="A26"/>
          <w:rFonts w:ascii="Times New Roman" w:hAnsi="Times New Roman"/>
          <w:i/>
          <w:iCs/>
          <w:sz w:val="21"/>
          <w:szCs w:val="21"/>
          <w:lang w:val="en-GB"/>
        </w:rPr>
        <w:t xml:space="preserve"> indigenous peoples.</w:t>
      </w:r>
      <w:r w:rsidRPr="004D6836">
        <w:rPr>
          <w:rStyle w:val="Ancredenotedebasdepage"/>
          <w:rFonts w:ascii="Times New Roman" w:hAnsi="Times New Roman"/>
          <w:i/>
          <w:iCs/>
          <w:color w:val="000000"/>
          <w:sz w:val="21"/>
          <w:szCs w:val="21"/>
          <w:lang w:val="en-GB"/>
        </w:rPr>
        <w:footnoteReference w:id="12"/>
      </w:r>
    </w:p>
    <w:p w:rsidR="00365DA9" w:rsidRPr="004D6836" w:rsidRDefault="00365DA9" w:rsidP="004D6836">
      <w:pPr>
        <w:pStyle w:val="BodyText"/>
        <w:spacing w:after="0" w:line="240" w:lineRule="auto"/>
        <w:jc w:val="both"/>
        <w:rPr>
          <w:rStyle w:val="A26"/>
          <w:rFonts w:ascii="Times New Roman" w:hAnsi="Times New Roman"/>
          <w:b/>
          <w:bCs/>
          <w:i/>
          <w:iCs/>
          <w:sz w:val="21"/>
          <w:szCs w:val="21"/>
          <w:u w:val="single" w:color="000000"/>
          <w:lang w:val="en-GB"/>
        </w:rPr>
      </w:pPr>
    </w:p>
    <w:p w:rsidR="00365DA9" w:rsidRPr="004D6836" w:rsidRDefault="004D6836" w:rsidP="004D6836">
      <w:pPr>
        <w:pStyle w:val="BodyText"/>
        <w:spacing w:after="0" w:line="240" w:lineRule="auto"/>
        <w:jc w:val="both"/>
        <w:rPr>
          <w:sz w:val="21"/>
          <w:szCs w:val="21"/>
        </w:rPr>
      </w:pPr>
      <w:r w:rsidRPr="004D6836">
        <w:rPr>
          <w:rStyle w:val="A26"/>
          <w:rFonts w:ascii="Times New Roman" w:hAnsi="Times New Roman"/>
          <w:b/>
          <w:bCs/>
          <w:sz w:val="21"/>
          <w:szCs w:val="21"/>
          <w:u w:val="single" w:color="000000"/>
          <w:lang w:val="en-GB"/>
        </w:rPr>
        <w:t>Paragraph 56</w:t>
      </w:r>
    </w:p>
    <w:p w:rsidR="00365DA9" w:rsidRPr="004D6836" w:rsidRDefault="004D6836">
      <w:pPr>
        <w:pStyle w:val="BodyText"/>
        <w:spacing w:after="0" w:line="240" w:lineRule="auto"/>
        <w:jc w:val="both"/>
        <w:rPr>
          <w:sz w:val="21"/>
          <w:szCs w:val="21"/>
        </w:rPr>
      </w:pPr>
      <w:r w:rsidRPr="004D6836">
        <w:rPr>
          <w:rStyle w:val="A26"/>
          <w:rFonts w:ascii="Times New Roman" w:hAnsi="Times New Roman"/>
          <w:sz w:val="21"/>
          <w:szCs w:val="21"/>
          <w:lang w:val="en-GB"/>
        </w:rPr>
        <w:t xml:space="preserve">We propose to add new language: </w:t>
      </w:r>
      <w:r w:rsidRPr="004D6836">
        <w:rPr>
          <w:rStyle w:val="A26"/>
          <w:rFonts w:ascii="Times New Roman" w:hAnsi="Times New Roman"/>
          <w:i/>
          <w:iCs/>
          <w:sz w:val="21"/>
          <w:szCs w:val="21"/>
          <w:lang w:val="en-GB"/>
        </w:rPr>
        <w:t xml:space="preserve">56. (…) Access to justice is </w:t>
      </w:r>
      <w:proofErr w:type="gramStart"/>
      <w:r w:rsidRPr="004D6836">
        <w:rPr>
          <w:rStyle w:val="A26"/>
          <w:rFonts w:ascii="Times New Roman" w:hAnsi="Times New Roman"/>
          <w:i/>
          <w:iCs/>
          <w:sz w:val="21"/>
          <w:szCs w:val="21"/>
          <w:lang w:val="en-GB"/>
        </w:rPr>
        <w:t>key</w:t>
      </w:r>
      <w:proofErr w:type="gramEnd"/>
      <w:r w:rsidRPr="004D6836">
        <w:rPr>
          <w:rStyle w:val="A26"/>
          <w:rFonts w:ascii="Times New Roman" w:hAnsi="Times New Roman"/>
          <w:i/>
          <w:iCs/>
          <w:sz w:val="21"/>
          <w:szCs w:val="21"/>
          <w:lang w:val="en-GB"/>
        </w:rPr>
        <w:t xml:space="preserve">; States parties must guarantee that even in remote areas, it is accessible and affordable, particularly for disadvantaged and marginalized groups. </w:t>
      </w:r>
      <w:r w:rsidRPr="004D6836">
        <w:rPr>
          <w:rStyle w:val="A26"/>
          <w:rFonts w:ascii="Times New Roman" w:hAnsi="Times New Roman"/>
          <w:b/>
          <w:bCs/>
          <w:i/>
          <w:iCs/>
          <w:sz w:val="21"/>
          <w:szCs w:val="21"/>
          <w:lang w:val="en-GB"/>
        </w:rPr>
        <w:t>To do so, States should also provide the rig</w:t>
      </w:r>
      <w:r w:rsidRPr="004D6836">
        <w:rPr>
          <w:rStyle w:val="A26"/>
          <w:rFonts w:ascii="Times New Roman" w:hAnsi="Times New Roman"/>
          <w:b/>
          <w:bCs/>
          <w:i/>
          <w:iCs/>
          <w:sz w:val="21"/>
          <w:szCs w:val="21"/>
          <w:lang w:val="en-GB"/>
        </w:rPr>
        <w:t>hts holders with the necessary legal assistance</w:t>
      </w:r>
      <w:r w:rsidRPr="004D6836">
        <w:rPr>
          <w:rStyle w:val="Ancredenotedebasdepage"/>
          <w:rFonts w:ascii="Times New Roman" w:hAnsi="Times New Roman"/>
          <w:b/>
          <w:bCs/>
          <w:i/>
          <w:iCs/>
          <w:color w:val="000000"/>
          <w:sz w:val="21"/>
          <w:szCs w:val="21"/>
          <w:lang w:val="en-GB"/>
        </w:rPr>
        <w:footnoteReference w:id="13"/>
      </w:r>
      <w:r w:rsidRPr="004D6836">
        <w:rPr>
          <w:rStyle w:val="A26"/>
          <w:rFonts w:ascii="Times New Roman" w:hAnsi="Times New Roman"/>
          <w:b/>
          <w:bCs/>
          <w:i/>
          <w:iCs/>
          <w:sz w:val="21"/>
          <w:szCs w:val="21"/>
          <w:lang w:val="en-GB"/>
        </w:rPr>
        <w:t>.</w:t>
      </w:r>
      <w:r w:rsidRPr="004D6836">
        <w:rPr>
          <w:rStyle w:val="A26"/>
          <w:rFonts w:ascii="Times New Roman" w:hAnsi="Times New Roman"/>
          <w:i/>
          <w:iCs/>
          <w:sz w:val="21"/>
          <w:szCs w:val="21"/>
          <w:lang w:val="en-GB"/>
        </w:rPr>
        <w:t xml:space="preserve"> Remedies should be adequate to address the needs of victims of violations, giving them access to all relevant information and adequate redress and compensation, including, when appropriate, restitution of l</w:t>
      </w:r>
      <w:r w:rsidRPr="004D6836">
        <w:rPr>
          <w:rStyle w:val="A26"/>
          <w:rFonts w:ascii="Times New Roman" w:hAnsi="Times New Roman"/>
          <w:i/>
          <w:iCs/>
          <w:sz w:val="21"/>
          <w:szCs w:val="21"/>
          <w:lang w:val="en-GB"/>
        </w:rPr>
        <w:t xml:space="preserve">and and return of refugees and internally displaced persons. Access to justice should include access </w:t>
      </w:r>
      <w:r w:rsidRPr="004D6836">
        <w:rPr>
          <w:rStyle w:val="A26"/>
          <w:rFonts w:ascii="Times New Roman" w:hAnsi="Times New Roman"/>
          <w:b/>
          <w:bCs/>
          <w:i/>
          <w:iCs/>
          <w:sz w:val="21"/>
          <w:szCs w:val="21"/>
          <w:lang w:val="en-GB"/>
        </w:rPr>
        <w:t>to fair procedures for the resolution of disputes regarding land, to effective prevention mechanisms</w:t>
      </w:r>
      <w:r w:rsidRPr="004D6836">
        <w:rPr>
          <w:rStyle w:val="Ancredenotedebasdepage"/>
          <w:rFonts w:ascii="Times New Roman" w:hAnsi="Times New Roman"/>
          <w:b/>
          <w:bCs/>
          <w:i/>
          <w:iCs/>
          <w:color w:val="000000"/>
          <w:sz w:val="21"/>
          <w:szCs w:val="21"/>
          <w:lang w:val="en-GB"/>
        </w:rPr>
        <w:footnoteReference w:id="14"/>
      </w:r>
      <w:r w:rsidRPr="004D6836">
        <w:rPr>
          <w:rStyle w:val="A26"/>
          <w:rFonts w:ascii="Times New Roman" w:hAnsi="Times New Roman"/>
          <w:b/>
          <w:bCs/>
          <w:i/>
          <w:iCs/>
          <w:sz w:val="21"/>
          <w:szCs w:val="21"/>
          <w:lang w:val="en-GB"/>
        </w:rPr>
        <w:t>, as well as to</w:t>
      </w:r>
      <w:r w:rsidRPr="004D6836">
        <w:rPr>
          <w:rStyle w:val="A26"/>
          <w:rFonts w:ascii="Times New Roman" w:hAnsi="Times New Roman"/>
          <w:i/>
          <w:iCs/>
          <w:sz w:val="21"/>
          <w:szCs w:val="21"/>
          <w:lang w:val="en-GB"/>
        </w:rPr>
        <w:t xml:space="preserve"> procedures to address the impact of bu</w:t>
      </w:r>
      <w:r w:rsidRPr="004D6836">
        <w:rPr>
          <w:rStyle w:val="A26"/>
          <w:rFonts w:ascii="Times New Roman" w:hAnsi="Times New Roman"/>
          <w:i/>
          <w:iCs/>
          <w:sz w:val="21"/>
          <w:szCs w:val="21"/>
          <w:lang w:val="en-GB"/>
        </w:rPr>
        <w:t>siness activities, both in the countries where they are domiciled but also where the violations have been caused.</w:t>
      </w:r>
      <w:r w:rsidRPr="004D6836">
        <w:rPr>
          <w:rStyle w:val="Ancredenotedebasdepage"/>
          <w:rFonts w:ascii="Times New Roman" w:hAnsi="Times New Roman"/>
          <w:i/>
          <w:iCs/>
          <w:color w:val="000000"/>
          <w:sz w:val="21"/>
          <w:szCs w:val="21"/>
          <w:lang w:val="en-GB"/>
        </w:rPr>
        <w:footnoteReference w:id="15"/>
      </w:r>
    </w:p>
    <w:p w:rsidR="00365DA9" w:rsidRPr="004D6836" w:rsidRDefault="00365DA9">
      <w:pPr>
        <w:pStyle w:val="BodyText"/>
        <w:spacing w:after="0" w:line="240" w:lineRule="auto"/>
        <w:jc w:val="both"/>
        <w:rPr>
          <w:rStyle w:val="A26"/>
          <w:rFonts w:ascii="Times New Roman" w:hAnsi="Times New Roman"/>
          <w:sz w:val="21"/>
          <w:szCs w:val="21"/>
          <w:lang w:val="en-GB"/>
        </w:rPr>
      </w:pPr>
    </w:p>
    <w:p w:rsidR="00365DA9" w:rsidRPr="004D6836" w:rsidRDefault="004D6836">
      <w:pPr>
        <w:pStyle w:val="BodyText"/>
        <w:spacing w:after="0" w:line="240" w:lineRule="auto"/>
        <w:jc w:val="both"/>
        <w:rPr>
          <w:sz w:val="21"/>
          <w:szCs w:val="21"/>
        </w:rPr>
      </w:pPr>
      <w:r w:rsidRPr="004D6836">
        <w:rPr>
          <w:rStyle w:val="A26"/>
          <w:rFonts w:ascii="Times New Roman" w:hAnsi="Times New Roman"/>
          <w:sz w:val="21"/>
          <w:szCs w:val="21"/>
          <w:lang w:val="en-GB"/>
        </w:rPr>
        <w:t xml:space="preserve">Add the following reference in footnote no.84: </w:t>
      </w:r>
      <w:r w:rsidRPr="004D6836">
        <w:rPr>
          <w:rStyle w:val="A26"/>
          <w:rFonts w:ascii="Times New Roman" w:hAnsi="Times New Roman"/>
          <w:b/>
          <w:bCs/>
          <w:i/>
          <w:iCs/>
          <w:sz w:val="21"/>
          <w:szCs w:val="21"/>
          <w:lang w:val="en-GB"/>
        </w:rPr>
        <w:t xml:space="preserve">UNDROP art.12 and </w:t>
      </w:r>
      <w:r w:rsidRPr="004D6836">
        <w:rPr>
          <w:rStyle w:val="A26"/>
          <w:rFonts w:ascii="Times New Roman" w:hAnsi="Times New Roman"/>
          <w:i/>
          <w:iCs/>
          <w:sz w:val="21"/>
          <w:szCs w:val="21"/>
          <w:lang w:val="en-GB"/>
        </w:rPr>
        <w:t>Voluntary Guidelines on the Responsible Governance of Tenure of Land, Fishe</w:t>
      </w:r>
      <w:r w:rsidRPr="004D6836">
        <w:rPr>
          <w:rStyle w:val="A26"/>
          <w:rFonts w:ascii="Times New Roman" w:hAnsi="Times New Roman"/>
          <w:i/>
          <w:iCs/>
          <w:sz w:val="21"/>
          <w:szCs w:val="21"/>
          <w:lang w:val="en-GB"/>
        </w:rPr>
        <w:t xml:space="preserve">ries and Forests in the Context of National Food Security, </w:t>
      </w:r>
      <w:proofErr w:type="spellStart"/>
      <w:r w:rsidRPr="004D6836">
        <w:rPr>
          <w:rStyle w:val="A26"/>
          <w:rFonts w:ascii="Times New Roman" w:hAnsi="Times New Roman"/>
          <w:i/>
          <w:iCs/>
          <w:sz w:val="21"/>
          <w:szCs w:val="21"/>
          <w:lang w:val="en-GB"/>
        </w:rPr>
        <w:t>paras</w:t>
      </w:r>
      <w:proofErr w:type="spellEnd"/>
      <w:r w:rsidRPr="004D6836">
        <w:rPr>
          <w:rStyle w:val="A26"/>
          <w:rFonts w:ascii="Times New Roman" w:hAnsi="Times New Roman"/>
          <w:i/>
          <w:iCs/>
          <w:sz w:val="21"/>
          <w:szCs w:val="21"/>
          <w:lang w:val="en-GB"/>
        </w:rPr>
        <w:t xml:space="preserve">. 6.2 </w:t>
      </w:r>
      <w:proofErr w:type="gramStart"/>
      <w:r w:rsidRPr="004D6836">
        <w:rPr>
          <w:rStyle w:val="A26"/>
          <w:rFonts w:ascii="Times New Roman" w:hAnsi="Times New Roman"/>
          <w:i/>
          <w:iCs/>
          <w:sz w:val="21"/>
          <w:szCs w:val="21"/>
          <w:lang w:val="en-GB"/>
        </w:rPr>
        <w:t>and</w:t>
      </w:r>
      <w:proofErr w:type="gramEnd"/>
      <w:r w:rsidRPr="004D6836">
        <w:rPr>
          <w:rStyle w:val="A26"/>
          <w:rFonts w:ascii="Times New Roman" w:hAnsi="Times New Roman"/>
          <w:i/>
          <w:iCs/>
          <w:sz w:val="21"/>
          <w:szCs w:val="21"/>
          <w:lang w:val="en-GB"/>
        </w:rPr>
        <w:t xml:space="preserve"> 6.4.</w:t>
      </w:r>
    </w:p>
    <w:sectPr w:rsidR="00365DA9" w:rsidRPr="004D6836" w:rsidSect="00365DA9">
      <w:footerReference w:type="default" r:id="rId10"/>
      <w:pgSz w:w="11906" w:h="16838"/>
      <w:pgMar w:top="850" w:right="850" w:bottom="1409" w:left="850" w:header="0" w:footer="850" w:gutter="0"/>
      <w:cols w:space="720"/>
      <w:formProt w:val="0"/>
      <w:docGrid w:linePitch="312"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DA9" w:rsidRDefault="00365DA9" w:rsidP="00365DA9">
      <w:r>
        <w:separator/>
      </w:r>
    </w:p>
  </w:endnote>
  <w:endnote w:type="continuationSeparator" w:id="0">
    <w:p w:rsidR="00365DA9" w:rsidRDefault="00365DA9" w:rsidP="00365DA9">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00"/>
    <w:family w:val="roman"/>
    <w:pitch w:val="variable"/>
    <w:sig w:usb0="E0000AFF" w:usb1="500078FF" w:usb2="00000021" w:usb3="00000000" w:csb0="000001BF" w:csb1="00000000"/>
  </w:font>
  <w:font w:name="NSimSun">
    <w:panose1 w:val="02010609030101010101"/>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DA9" w:rsidRDefault="00365DA9">
    <w:pPr>
      <w:pStyle w:val="Footer"/>
      <w:jc w:val="center"/>
    </w:pPr>
    <w:r>
      <w:fldChar w:fldCharType="begin"/>
    </w:r>
    <w:r w:rsidR="004D6836">
      <w:instrText>PAGE</w:instrText>
    </w:r>
    <w:r>
      <w:fldChar w:fldCharType="separate"/>
    </w:r>
    <w:r w:rsidR="004D6836">
      <w:rPr>
        <w:noProof/>
      </w:rPr>
      <w:t>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DA9" w:rsidRDefault="004D6836">
      <w:r>
        <w:separator/>
      </w:r>
    </w:p>
  </w:footnote>
  <w:footnote w:type="continuationSeparator" w:id="0">
    <w:p w:rsidR="00365DA9" w:rsidRDefault="004D6836">
      <w:r>
        <w:continuationSeparator/>
      </w:r>
    </w:p>
  </w:footnote>
  <w:footnote w:id="1">
    <w:p w:rsidR="00365DA9" w:rsidRDefault="004D6836">
      <w:pPr>
        <w:pStyle w:val="FootnoteText"/>
      </w:pPr>
      <w:r>
        <w:rPr>
          <w:rStyle w:val="Caractresdenotedebasdepage"/>
        </w:rPr>
        <w:footnoteRef/>
      </w:r>
      <w:r>
        <w:rPr>
          <w:lang w:val="en-US"/>
        </w:rPr>
        <w:tab/>
        <w:t xml:space="preserve">See </w:t>
      </w:r>
      <w:r>
        <w:rPr>
          <w:color w:val="000000"/>
          <w:szCs w:val="18"/>
          <w:lang w:val="en-US" w:eastAsia="ja-JP"/>
        </w:rPr>
        <w:t>United Nations Declaration on the Rights of Peasants and Other People Working in Rural Areas</w:t>
      </w:r>
      <w:r>
        <w:rPr>
          <w:color w:val="000000"/>
          <w:szCs w:val="18"/>
          <w:lang w:val="en-US" w:eastAsia="ja-JP"/>
        </w:rPr>
        <w:t xml:space="preserve"> (</w:t>
      </w:r>
      <w:proofErr w:type="gramStart"/>
      <w:r>
        <w:rPr>
          <w:color w:val="000000"/>
          <w:szCs w:val="18"/>
          <w:lang w:val="en-US" w:eastAsia="ja-JP"/>
        </w:rPr>
        <w:t>UNDROP)</w:t>
      </w:r>
      <w:r>
        <w:rPr>
          <w:szCs w:val="18"/>
          <w:lang w:val="en-US"/>
        </w:rPr>
        <w:t>,</w:t>
      </w:r>
      <w:proofErr w:type="gramEnd"/>
      <w:r>
        <w:rPr>
          <w:szCs w:val="18"/>
          <w:lang w:val="en-US"/>
        </w:rPr>
        <w:t xml:space="preserve"> </w:t>
      </w:r>
      <w:r>
        <w:rPr>
          <w:color w:val="000000"/>
          <w:szCs w:val="18"/>
          <w:lang w:val="de-DE" w:eastAsia="ja-JP"/>
        </w:rPr>
        <w:t>art. 17.6.</w:t>
      </w:r>
    </w:p>
  </w:footnote>
  <w:footnote w:id="2">
    <w:p w:rsidR="00365DA9" w:rsidRDefault="004D6836">
      <w:pPr>
        <w:pStyle w:val="FootnoteText"/>
        <w:rPr>
          <w:lang w:val="en-GB"/>
        </w:rPr>
      </w:pPr>
      <w:r>
        <w:rPr>
          <w:rStyle w:val="Caractresdenotedebasdepage"/>
        </w:rPr>
        <w:footnoteRef/>
      </w:r>
      <w:r>
        <w:rPr>
          <w:lang w:val="en-GB"/>
        </w:rPr>
        <w:tab/>
        <w:t xml:space="preserve">In particular, as contained in A/HRC/4/18, annex 1, </w:t>
      </w:r>
      <w:proofErr w:type="spellStart"/>
      <w:r>
        <w:rPr>
          <w:lang w:val="en-GB"/>
        </w:rPr>
        <w:t>para</w:t>
      </w:r>
      <w:proofErr w:type="spellEnd"/>
      <w:r>
        <w:rPr>
          <w:lang w:val="en-GB"/>
        </w:rPr>
        <w:t xml:space="preserve">. 60 stressing the importance of ‘land for land’ in resettlement programmes. </w:t>
      </w:r>
    </w:p>
  </w:footnote>
  <w:footnote w:id="3">
    <w:p w:rsidR="00365DA9" w:rsidRDefault="004D6836">
      <w:pPr>
        <w:pStyle w:val="FootnoteText"/>
      </w:pPr>
      <w:r>
        <w:rPr>
          <w:rStyle w:val="Caractresdenotedebasdepage"/>
        </w:rPr>
        <w:footnoteRef/>
      </w:r>
      <w:r>
        <w:rPr>
          <w:lang w:val="en-US"/>
        </w:rPr>
        <w:tab/>
        <w:t xml:space="preserve"> See C. </w:t>
      </w:r>
      <w:proofErr w:type="spellStart"/>
      <w:r>
        <w:rPr>
          <w:lang w:val="en-US"/>
        </w:rPr>
        <w:t>Golay</w:t>
      </w:r>
      <w:proofErr w:type="spellEnd"/>
      <w:r>
        <w:rPr>
          <w:lang w:val="en-US"/>
        </w:rPr>
        <w:t xml:space="preserve">, </w:t>
      </w:r>
      <w:r>
        <w:rPr>
          <w:i/>
          <w:lang w:val="en-US"/>
        </w:rPr>
        <w:t>The Right to Land and the UNDROP</w:t>
      </w:r>
      <w:r>
        <w:rPr>
          <w:lang w:val="en-US"/>
        </w:rPr>
        <w:t xml:space="preserve">, </w:t>
      </w:r>
      <w:proofErr w:type="gramStart"/>
      <w:r>
        <w:rPr>
          <w:lang w:val="en-US"/>
        </w:rPr>
        <w:t>Geneva Academy, 2020, available in English, Fre</w:t>
      </w:r>
      <w:r>
        <w:rPr>
          <w:lang w:val="en-US"/>
        </w:rPr>
        <w:t xml:space="preserve">nch and Spanish at </w:t>
      </w:r>
      <w:hyperlink r:id="rId1">
        <w:r>
          <w:rPr>
            <w:rStyle w:val="LienInternet"/>
            <w:lang w:val="en-US"/>
          </w:rPr>
          <w:t>https://www.geneva-academy.ch/research/our-clusters/sustainable-development/detail/13-the-rights-of-peasants</w:t>
        </w:r>
        <w:proofErr w:type="gramEnd"/>
      </w:hyperlink>
      <w:r>
        <w:rPr>
          <w:lang w:val="en-US"/>
        </w:rPr>
        <w:t>.</w:t>
      </w:r>
    </w:p>
  </w:footnote>
  <w:footnote w:id="4">
    <w:p w:rsidR="00365DA9" w:rsidRDefault="004D6836">
      <w:pPr>
        <w:pStyle w:val="FootnoteText"/>
        <w:rPr>
          <w:lang w:val="en-US"/>
        </w:rPr>
      </w:pPr>
      <w:r>
        <w:rPr>
          <w:rStyle w:val="Caractresdenotedebasdepage"/>
        </w:rPr>
        <w:footnoteRef/>
      </w:r>
      <w:r>
        <w:rPr>
          <w:lang w:val="en-US"/>
        </w:rPr>
        <w:tab/>
        <w:t xml:space="preserve">See UNDROP art.2.5 and A/HRC/4/18, annex 1, </w:t>
      </w:r>
      <w:proofErr w:type="spellStart"/>
      <w:r>
        <w:rPr>
          <w:lang w:val="en-US"/>
        </w:rPr>
        <w:t>para</w:t>
      </w:r>
      <w:proofErr w:type="spellEnd"/>
      <w:r>
        <w:rPr>
          <w:lang w:val="en-US"/>
        </w:rPr>
        <w:t>. 30.</w:t>
      </w:r>
    </w:p>
  </w:footnote>
  <w:footnote w:id="5">
    <w:p w:rsidR="00365DA9" w:rsidRDefault="004D6836">
      <w:pPr>
        <w:pStyle w:val="FootnoteText"/>
        <w:rPr>
          <w:lang w:val="en-US"/>
        </w:rPr>
      </w:pPr>
      <w:r>
        <w:rPr>
          <w:rStyle w:val="Caractresdenotedebasdepage"/>
        </w:rPr>
        <w:footnoteRef/>
      </w:r>
      <w:r>
        <w:rPr>
          <w:lang w:val="en-US"/>
        </w:rPr>
        <w:tab/>
        <w:t>UNDROP art.18.3.</w:t>
      </w:r>
    </w:p>
  </w:footnote>
  <w:footnote w:id="6">
    <w:p w:rsidR="00365DA9" w:rsidRDefault="004D6836">
      <w:pPr>
        <w:pStyle w:val="FootnoteText"/>
        <w:tabs>
          <w:tab w:val="right" w:pos="1021"/>
          <w:tab w:val="right" w:pos="1134"/>
        </w:tabs>
      </w:pPr>
      <w:r>
        <w:rPr>
          <w:rStyle w:val="Caractresdenotedebasdepage"/>
        </w:rPr>
        <w:footnoteRef/>
      </w:r>
      <w:r>
        <w:rPr>
          <w:szCs w:val="18"/>
          <w:lang w:val="es-ES"/>
        </w:rPr>
        <w:tab/>
        <w:t>E/C.12/2011/1</w:t>
      </w:r>
      <w:r>
        <w:rPr>
          <w:szCs w:val="18"/>
          <w:lang w:val="pl-PL"/>
        </w:rPr>
        <w:t xml:space="preserve">, paras. </w:t>
      </w:r>
      <w:r>
        <w:rPr>
          <w:szCs w:val="18"/>
          <w:lang w:val="pl-PL"/>
        </w:rPr>
        <w:t>5–6 and UNDROP art.2.5.</w:t>
      </w:r>
    </w:p>
  </w:footnote>
  <w:footnote w:id="7">
    <w:p w:rsidR="00365DA9" w:rsidRDefault="004D6836">
      <w:pPr>
        <w:pStyle w:val="FootnoteText"/>
        <w:rPr>
          <w:lang w:val="en-US"/>
        </w:rPr>
      </w:pPr>
      <w:r>
        <w:rPr>
          <w:rStyle w:val="Caractresdenotedebasdepage"/>
        </w:rPr>
        <w:footnoteRef/>
      </w:r>
      <w:r>
        <w:rPr>
          <w:lang w:val="en-US"/>
        </w:rPr>
        <w:tab/>
        <w:t xml:space="preserve">UNDROP art.2.4 and A/HRC/4/18, annex 1, </w:t>
      </w:r>
      <w:proofErr w:type="spellStart"/>
      <w:r>
        <w:rPr>
          <w:lang w:val="en-US"/>
        </w:rPr>
        <w:t>para</w:t>
      </w:r>
      <w:proofErr w:type="spellEnd"/>
      <w:r>
        <w:rPr>
          <w:lang w:val="en-US"/>
        </w:rPr>
        <w:t>. 71.</w:t>
      </w:r>
    </w:p>
  </w:footnote>
  <w:footnote w:id="8">
    <w:p w:rsidR="00365DA9" w:rsidRDefault="004D6836">
      <w:pPr>
        <w:pStyle w:val="FootnoteText"/>
      </w:pPr>
      <w:r>
        <w:rPr>
          <w:rStyle w:val="Caractresdenotedebasdepage"/>
        </w:rPr>
        <w:footnoteRef/>
      </w:r>
      <w:r>
        <w:rPr>
          <w:lang w:val="en-US"/>
        </w:rPr>
        <w:tab/>
        <w:t>S</w:t>
      </w:r>
      <w:r>
        <w:rPr>
          <w:lang w:val="en-US"/>
        </w:rPr>
        <w:t xml:space="preserve">ee also </w:t>
      </w:r>
      <w:r>
        <w:rPr>
          <w:rFonts w:cs="Calibri"/>
          <w:lang w:val="en-US" w:eastAsia="de-DE"/>
        </w:rPr>
        <w:t>“</w:t>
      </w:r>
      <w:r>
        <w:rPr>
          <w:lang w:val="en-US"/>
        </w:rPr>
        <w:t xml:space="preserve">Large-scale land acquisitions and leases: A set of minimum principles </w:t>
      </w:r>
      <w:r>
        <w:rPr>
          <w:lang w:val="en-US"/>
        </w:rPr>
        <w:t>and measures to address the human rights challenge</w:t>
      </w:r>
      <w:r>
        <w:rPr>
          <w:rFonts w:cs="Calibri"/>
          <w:lang w:val="en-US" w:eastAsia="de-DE"/>
        </w:rPr>
        <w:t>”</w:t>
      </w:r>
      <w:r>
        <w:rPr>
          <w:lang w:val="en-US"/>
        </w:rPr>
        <w:t xml:space="preserve">, Report of the Special </w:t>
      </w:r>
      <w:proofErr w:type="spellStart"/>
      <w:r>
        <w:rPr>
          <w:lang w:val="en-US"/>
        </w:rPr>
        <w:t>Rapporteur</w:t>
      </w:r>
      <w:proofErr w:type="spellEnd"/>
      <w:r>
        <w:rPr>
          <w:lang w:val="en-US"/>
        </w:rPr>
        <w:t xml:space="preserve"> on the right to food, Mr. Olivier De </w:t>
      </w:r>
      <w:proofErr w:type="spellStart"/>
      <w:r>
        <w:rPr>
          <w:lang w:val="en-US"/>
        </w:rPr>
        <w:t>Schutter</w:t>
      </w:r>
      <w:proofErr w:type="spellEnd"/>
      <w:r>
        <w:rPr>
          <w:lang w:val="en-US"/>
        </w:rPr>
        <w:t>, 28 December 2009.</w:t>
      </w:r>
    </w:p>
  </w:footnote>
  <w:footnote w:id="9">
    <w:p w:rsidR="00365DA9" w:rsidRDefault="004D6836">
      <w:pPr>
        <w:pStyle w:val="FootnoteText"/>
        <w:rPr>
          <w:lang w:val="en-US"/>
        </w:rPr>
      </w:pPr>
      <w:r>
        <w:rPr>
          <w:rStyle w:val="Caractresdenotedebasdepage"/>
        </w:rPr>
        <w:footnoteRef/>
      </w:r>
      <w:r>
        <w:rPr>
          <w:lang w:val="en-US"/>
        </w:rPr>
        <w:tab/>
        <w:t>UNDROP art.17.4.</w:t>
      </w:r>
    </w:p>
  </w:footnote>
  <w:footnote w:id="10">
    <w:p w:rsidR="00365DA9" w:rsidRDefault="004D6836">
      <w:pPr>
        <w:pStyle w:val="FootnoteText"/>
      </w:pPr>
      <w:r>
        <w:rPr>
          <w:rStyle w:val="Caractresdenotedebasdepage"/>
        </w:rPr>
        <w:footnoteRef/>
      </w:r>
      <w:r>
        <w:rPr>
          <w:szCs w:val="18"/>
          <w:lang w:val="en-US"/>
        </w:rPr>
        <w:tab/>
        <w:t xml:space="preserve">See </w:t>
      </w:r>
      <w:r>
        <w:rPr>
          <w:b/>
          <w:bCs/>
          <w:szCs w:val="18"/>
          <w:lang w:val="en-US"/>
        </w:rPr>
        <w:t xml:space="preserve">UNDROP art.17.5, A/HRC/4/18, annex 1, </w:t>
      </w:r>
      <w:proofErr w:type="spellStart"/>
      <w:r>
        <w:rPr>
          <w:b/>
          <w:bCs/>
          <w:szCs w:val="18"/>
          <w:lang w:val="en-US"/>
        </w:rPr>
        <w:t>para</w:t>
      </w:r>
      <w:proofErr w:type="spellEnd"/>
      <w:r>
        <w:rPr>
          <w:b/>
          <w:bCs/>
          <w:szCs w:val="18"/>
          <w:lang w:val="en-US"/>
        </w:rPr>
        <w:t xml:space="preserve"> 16 and 65 and</w:t>
      </w:r>
      <w:r>
        <w:rPr>
          <w:szCs w:val="18"/>
          <w:lang w:val="en-US"/>
        </w:rPr>
        <w:t xml:space="preserve"> the principles on housi</w:t>
      </w:r>
      <w:r>
        <w:rPr>
          <w:szCs w:val="18"/>
          <w:lang w:val="en-US"/>
        </w:rPr>
        <w:t>ng and property restitution for refugees and displaced persons, endorsed by the Sub-Commission on the Protection and Promotion of Human Rights (E/CN.4/Sub.2/2005/17).</w:t>
      </w:r>
    </w:p>
  </w:footnote>
  <w:footnote w:id="11">
    <w:p w:rsidR="00365DA9" w:rsidRDefault="004D6836">
      <w:pPr>
        <w:pStyle w:val="FootnoteText"/>
        <w:rPr>
          <w:lang w:val="en-US"/>
        </w:rPr>
      </w:pPr>
      <w:r>
        <w:rPr>
          <w:rStyle w:val="Caractresdenotedebasdepage"/>
        </w:rPr>
        <w:footnoteRef/>
      </w:r>
      <w:r>
        <w:rPr>
          <w:lang w:val="en-US"/>
        </w:rPr>
        <w:tab/>
        <w:t>See UNDROP art.10.</w:t>
      </w:r>
    </w:p>
  </w:footnote>
  <w:footnote w:id="12">
    <w:p w:rsidR="00365DA9" w:rsidRDefault="004D6836">
      <w:pPr>
        <w:pStyle w:val="FootnoteText"/>
      </w:pPr>
      <w:r>
        <w:rPr>
          <w:rStyle w:val="Caractresdenotedebasdepage"/>
        </w:rPr>
        <w:footnoteRef/>
      </w:r>
      <w:r>
        <w:rPr>
          <w:szCs w:val="18"/>
          <w:lang w:val="en-US"/>
        </w:rPr>
        <w:tab/>
        <w:t xml:space="preserve">The safeguards should be in line with the practice of the Green </w:t>
      </w:r>
      <w:r>
        <w:rPr>
          <w:szCs w:val="18"/>
          <w:lang w:val="en-US"/>
        </w:rPr>
        <w:t>Climate Fund and those included in the Environmental and Social Policy of the Adaptation Fund established under the Kyoto Protocol</w:t>
      </w:r>
      <w:r>
        <w:rPr>
          <w:lang w:val="en-US"/>
        </w:rPr>
        <w:t xml:space="preserve"> </w:t>
      </w:r>
      <w:r>
        <w:rPr>
          <w:szCs w:val="18"/>
          <w:lang w:val="en-US"/>
        </w:rPr>
        <w:t>to the United Nations Framework Convention on Climate Change to ensure coherence.</w:t>
      </w:r>
    </w:p>
  </w:footnote>
  <w:footnote w:id="13">
    <w:p w:rsidR="00365DA9" w:rsidRDefault="004D6836">
      <w:pPr>
        <w:pStyle w:val="FootnoteText"/>
        <w:rPr>
          <w:lang w:val="en-US"/>
        </w:rPr>
      </w:pPr>
      <w:r>
        <w:rPr>
          <w:rStyle w:val="Caractresdenotedebasdepage"/>
        </w:rPr>
        <w:footnoteRef/>
      </w:r>
      <w:r>
        <w:rPr>
          <w:lang w:val="en-US"/>
        </w:rPr>
        <w:tab/>
        <w:t>UNDROP art.12.3.</w:t>
      </w:r>
    </w:p>
  </w:footnote>
  <w:footnote w:id="14">
    <w:p w:rsidR="00365DA9" w:rsidRDefault="004D6836">
      <w:pPr>
        <w:pStyle w:val="FootnoteText"/>
        <w:rPr>
          <w:lang w:val="en-US"/>
        </w:rPr>
      </w:pPr>
      <w:r>
        <w:rPr>
          <w:rStyle w:val="Caractresdenotedebasdepage"/>
        </w:rPr>
        <w:footnoteRef/>
      </w:r>
      <w:r>
        <w:rPr>
          <w:lang w:val="en-US"/>
        </w:rPr>
        <w:tab/>
        <w:t>UNDROP art.12.1 and 12</w:t>
      </w:r>
      <w:r>
        <w:rPr>
          <w:lang w:val="en-US"/>
        </w:rPr>
        <w:t>.5.</w:t>
      </w:r>
    </w:p>
  </w:footnote>
  <w:footnote w:id="15">
    <w:p w:rsidR="00365DA9" w:rsidRDefault="004D6836">
      <w:pPr>
        <w:pStyle w:val="FootnoteText"/>
      </w:pPr>
      <w:r>
        <w:rPr>
          <w:rStyle w:val="Caractresdenotedebasdepage"/>
        </w:rPr>
        <w:footnoteRef/>
      </w:r>
      <w:r>
        <w:rPr>
          <w:rStyle w:val="preferred"/>
          <w:lang w:val="en-US"/>
        </w:rPr>
        <w:tab/>
        <w:t>Committee on Economic, Social and Cultural Rights</w:t>
      </w:r>
      <w:r>
        <w:rPr>
          <w:rFonts w:eastAsia="Verdana"/>
          <w:szCs w:val="18"/>
          <w:lang w:val="en-US"/>
        </w:rPr>
        <w:t>, general comment</w:t>
      </w:r>
      <w:r>
        <w:rPr>
          <w:szCs w:val="18"/>
          <w:lang w:val="en-US"/>
        </w:rPr>
        <w:t xml:space="preserve"> No. 24 (2017)</w:t>
      </w:r>
      <w:r>
        <w:rPr>
          <w:lang w:val="en-US"/>
        </w:rPr>
        <w:t xml:space="preserve">, </w:t>
      </w:r>
      <w:proofErr w:type="spellStart"/>
      <w:r>
        <w:rPr>
          <w:lang w:val="en-US" w:eastAsia="ko-KR"/>
        </w:rPr>
        <w:t>paras</w:t>
      </w:r>
      <w:proofErr w:type="spellEnd"/>
      <w:r>
        <w:rPr>
          <w:lang w:val="en-US" w:eastAsia="ko-KR"/>
        </w:rPr>
        <w:t xml:space="preserve">. </w:t>
      </w:r>
      <w:proofErr w:type="gramStart"/>
      <w:r>
        <w:rPr>
          <w:lang w:val="en-US" w:eastAsia="ko-KR"/>
        </w:rPr>
        <w:t>49–57.</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B4CAF"/>
    <w:multiLevelType w:val="multilevel"/>
    <w:tmpl w:val="5B52DB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BC01596"/>
    <w:multiLevelType w:val="multilevel"/>
    <w:tmpl w:val="378A0BD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92"/>
  <w:hyphenationZone w:val="425"/>
  <w:characterSpacingControl w:val="doNotCompress"/>
  <w:footnotePr>
    <w:footnote w:id="-1"/>
    <w:footnote w:id="0"/>
  </w:footnotePr>
  <w:endnotePr>
    <w:endnote w:id="-1"/>
    <w:endnote w:id="0"/>
  </w:endnotePr>
  <w:compat/>
  <w:rsids>
    <w:rsidRoot w:val="00365DA9"/>
    <w:rsid w:val="00365DA9"/>
    <w:rsid w:val="004D68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fr-CH"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D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actresdenotedebasdepage">
    <w:name w:val="Caractères de note de bas de page"/>
    <w:qFormat/>
    <w:rsid w:val="00365DA9"/>
  </w:style>
  <w:style w:type="character" w:customStyle="1" w:styleId="Ancredenotedebasdepage">
    <w:name w:val="Ancre de note de bas de page"/>
    <w:rsid w:val="00365DA9"/>
    <w:rPr>
      <w:vertAlign w:val="superscript"/>
    </w:rPr>
  </w:style>
  <w:style w:type="character" w:customStyle="1" w:styleId="preferred">
    <w:name w:val="preferred"/>
    <w:basedOn w:val="DefaultParagraphFont"/>
    <w:qFormat/>
    <w:rsid w:val="00365DA9"/>
  </w:style>
  <w:style w:type="character" w:customStyle="1" w:styleId="Caractresdenumrotation">
    <w:name w:val="Caractères de numérotation"/>
    <w:qFormat/>
    <w:rsid w:val="00365DA9"/>
  </w:style>
  <w:style w:type="character" w:customStyle="1" w:styleId="A26">
    <w:name w:val="A26"/>
    <w:qFormat/>
    <w:rsid w:val="00365DA9"/>
    <w:rPr>
      <w:color w:val="000000"/>
      <w:sz w:val="17"/>
    </w:rPr>
  </w:style>
  <w:style w:type="character" w:customStyle="1" w:styleId="LienInternet">
    <w:name w:val="Lien Internet"/>
    <w:basedOn w:val="DefaultParagraphFont"/>
    <w:rsid w:val="00365DA9"/>
    <w:rPr>
      <w:color w:val="0563C1"/>
      <w:u w:val="single"/>
    </w:rPr>
  </w:style>
  <w:style w:type="character" w:customStyle="1" w:styleId="Ancredenotedefin">
    <w:name w:val="Ancre de note de fin"/>
    <w:rsid w:val="00365DA9"/>
    <w:rPr>
      <w:vertAlign w:val="superscript"/>
    </w:rPr>
  </w:style>
  <w:style w:type="character" w:customStyle="1" w:styleId="Caractresdenotedefin">
    <w:name w:val="Caractères de note de fin"/>
    <w:qFormat/>
    <w:rsid w:val="00365DA9"/>
  </w:style>
  <w:style w:type="paragraph" w:customStyle="1" w:styleId="Titre">
    <w:name w:val="Titre"/>
    <w:basedOn w:val="Normal"/>
    <w:next w:val="BodyText"/>
    <w:qFormat/>
    <w:rsid w:val="00365DA9"/>
    <w:pPr>
      <w:keepNext/>
      <w:spacing w:before="240" w:after="120"/>
    </w:pPr>
    <w:rPr>
      <w:rFonts w:ascii="Liberation Sans" w:eastAsia="Microsoft YaHei" w:hAnsi="Liberation Sans"/>
      <w:sz w:val="28"/>
      <w:szCs w:val="28"/>
    </w:rPr>
  </w:style>
  <w:style w:type="paragraph" w:styleId="BodyText">
    <w:name w:val="Body Text"/>
    <w:basedOn w:val="Normal"/>
    <w:rsid w:val="00365DA9"/>
    <w:pPr>
      <w:spacing w:after="140" w:line="276" w:lineRule="auto"/>
    </w:pPr>
  </w:style>
  <w:style w:type="paragraph" w:styleId="List">
    <w:name w:val="List"/>
    <w:basedOn w:val="BodyText"/>
    <w:rsid w:val="00365DA9"/>
  </w:style>
  <w:style w:type="paragraph" w:styleId="Caption">
    <w:name w:val="caption"/>
    <w:basedOn w:val="Normal"/>
    <w:qFormat/>
    <w:rsid w:val="00365DA9"/>
    <w:pPr>
      <w:suppressLineNumbers/>
      <w:spacing w:before="120" w:after="120"/>
    </w:pPr>
    <w:rPr>
      <w:i/>
      <w:iCs/>
    </w:rPr>
  </w:style>
  <w:style w:type="paragraph" w:customStyle="1" w:styleId="Index">
    <w:name w:val="Index"/>
    <w:basedOn w:val="Normal"/>
    <w:qFormat/>
    <w:rsid w:val="00365DA9"/>
    <w:pPr>
      <w:suppressLineNumbers/>
    </w:pPr>
  </w:style>
  <w:style w:type="paragraph" w:customStyle="1" w:styleId="SingleTxtG">
    <w:name w:val="_ Single Txt_G"/>
    <w:basedOn w:val="Normal"/>
    <w:qFormat/>
    <w:rsid w:val="00365DA9"/>
    <w:pPr>
      <w:tabs>
        <w:tab w:val="left" w:pos="1701"/>
        <w:tab w:val="left" w:pos="2268"/>
        <w:tab w:val="left" w:pos="2835"/>
      </w:tabs>
      <w:overflowPunct w:val="0"/>
      <w:snapToGrid w:val="0"/>
      <w:spacing w:after="120"/>
      <w:ind w:left="1134" w:right="1134"/>
      <w:jc w:val="both"/>
    </w:pPr>
    <w:rPr>
      <w:rFonts w:eastAsia="Calibri"/>
    </w:rPr>
  </w:style>
  <w:style w:type="paragraph" w:styleId="FootnoteText">
    <w:name w:val="footnote text"/>
    <w:basedOn w:val="Normal"/>
    <w:rsid w:val="00365DA9"/>
    <w:pPr>
      <w:suppressLineNumbers/>
      <w:ind w:left="339" w:hanging="339"/>
    </w:pPr>
    <w:rPr>
      <w:sz w:val="20"/>
      <w:szCs w:val="20"/>
    </w:rPr>
  </w:style>
  <w:style w:type="paragraph" w:customStyle="1" w:styleId="En-tteetpieddepage">
    <w:name w:val="En-tête et pied de page"/>
    <w:basedOn w:val="Normal"/>
    <w:qFormat/>
    <w:rsid w:val="00365DA9"/>
    <w:pPr>
      <w:suppressLineNumbers/>
      <w:tabs>
        <w:tab w:val="center" w:pos="5103"/>
        <w:tab w:val="right" w:pos="10206"/>
      </w:tabs>
    </w:pPr>
  </w:style>
  <w:style w:type="paragraph" w:styleId="Footer">
    <w:name w:val="footer"/>
    <w:basedOn w:val="En-tteetpieddepage"/>
    <w:rsid w:val="00365DA9"/>
  </w:style>
  <w:style w:type="paragraph" w:styleId="BalloonText">
    <w:name w:val="Balloon Text"/>
    <w:basedOn w:val="Normal"/>
    <w:link w:val="BalloonTextChar"/>
    <w:uiPriority w:val="99"/>
    <w:semiHidden/>
    <w:unhideWhenUsed/>
    <w:rsid w:val="004D6836"/>
    <w:rPr>
      <w:rFonts w:ascii="Tahoma" w:hAnsi="Tahoma" w:cs="Mangal"/>
      <w:sz w:val="16"/>
      <w:szCs w:val="14"/>
    </w:rPr>
  </w:style>
  <w:style w:type="character" w:customStyle="1" w:styleId="BalloonTextChar">
    <w:name w:val="Balloon Text Char"/>
    <w:basedOn w:val="DefaultParagraphFont"/>
    <w:link w:val="BalloonText"/>
    <w:uiPriority w:val="99"/>
    <w:semiHidden/>
    <w:rsid w:val="004D6836"/>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geneva-academy.ch/research/our-clusters/sustainable-development/detail/13-the-rights-of-peas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F9575A-AA65-4B8B-9B5F-023286087AF9}"/>
</file>

<file path=customXml/itemProps2.xml><?xml version="1.0" encoding="utf-8"?>
<ds:datastoreItem xmlns:ds="http://schemas.openxmlformats.org/officeDocument/2006/customXml" ds:itemID="{78ECBFD3-9BAC-4897-ACA7-610ACE7213ED}"/>
</file>

<file path=customXml/itemProps3.xml><?xml version="1.0" encoding="utf-8"?>
<ds:datastoreItem xmlns:ds="http://schemas.openxmlformats.org/officeDocument/2006/customXml" ds:itemID="{06C07575-765B-456E-A297-22F2CBDA3900}"/>
</file>

<file path=docProps/app.xml><?xml version="1.0" encoding="utf-8"?>
<Properties xmlns="http://schemas.openxmlformats.org/officeDocument/2006/extended-properties" xmlns:vt="http://schemas.openxmlformats.org/officeDocument/2006/docPropsVTypes">
  <Template>Normal.dotm</Template>
  <TotalTime>416</TotalTime>
  <Pages>5</Pages>
  <Words>2961</Words>
  <Characters>16286</Characters>
  <Application>Microsoft Office Word</Application>
  <DocSecurity>0</DocSecurity>
  <Lines>135</Lines>
  <Paragraphs>38</Paragraphs>
  <ScaleCrop>false</ScaleCrop>
  <Company>CETIM</Company>
  <LinksUpToDate>false</LinksUpToDate>
  <CharactersWithSpaces>19209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Julie Duchatel</cp:lastModifiedBy>
  <cp:revision>66</cp:revision>
  <dcterms:created xsi:type="dcterms:W3CDTF">2021-07-12T10:33:00Z</dcterms:created>
  <dcterms:modified xsi:type="dcterms:W3CDTF">2021-08-10T14:20:00Z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