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952C" w14:textId="77777777" w:rsidR="00026E69" w:rsidRDefault="00026E69" w:rsidP="00026E69">
      <w:pPr>
        <w:shd w:val="clear" w:color="auto" w:fill="941100"/>
        <w:jc w:val="center"/>
        <w:rPr>
          <w:rFonts w:ascii="Montserrat" w:hAnsi="Montserrat"/>
          <w:b/>
          <w:bCs/>
        </w:rPr>
      </w:pPr>
      <w:r w:rsidRPr="00026E69">
        <w:rPr>
          <w:rFonts w:ascii="Montserrat" w:hAnsi="Montserrat"/>
          <w:b/>
          <w:bCs/>
        </w:rPr>
        <w:t xml:space="preserve">Comentarios al Proyecto de </w:t>
      </w:r>
      <w:r w:rsidR="00B672F7">
        <w:rPr>
          <w:rFonts w:ascii="Montserrat" w:hAnsi="Montserrat"/>
          <w:b/>
          <w:bCs/>
        </w:rPr>
        <w:t>R</w:t>
      </w:r>
      <w:r w:rsidRPr="00026E69">
        <w:rPr>
          <w:rFonts w:ascii="Montserrat" w:hAnsi="Montserrat"/>
          <w:b/>
          <w:bCs/>
        </w:rPr>
        <w:t xml:space="preserve">ecomendación </w:t>
      </w:r>
      <w:r w:rsidR="00B672F7">
        <w:rPr>
          <w:rFonts w:ascii="Montserrat" w:hAnsi="Montserrat"/>
          <w:b/>
          <w:bCs/>
        </w:rPr>
        <w:t>G</w:t>
      </w:r>
      <w:r w:rsidRPr="00026E69">
        <w:rPr>
          <w:rFonts w:ascii="Montserrat" w:hAnsi="Montserrat"/>
          <w:b/>
          <w:bCs/>
        </w:rPr>
        <w:t xml:space="preserve">eneral sobre la </w:t>
      </w:r>
      <w:r w:rsidR="00B672F7">
        <w:rPr>
          <w:rFonts w:ascii="Montserrat" w:hAnsi="Montserrat"/>
          <w:b/>
          <w:bCs/>
        </w:rPr>
        <w:t>T</w:t>
      </w:r>
      <w:r w:rsidRPr="00026E69">
        <w:rPr>
          <w:rFonts w:ascii="Montserrat" w:hAnsi="Montserrat"/>
          <w:b/>
          <w:bCs/>
        </w:rPr>
        <w:t xml:space="preserve">rata de </w:t>
      </w:r>
      <w:r w:rsidR="00B672F7">
        <w:rPr>
          <w:rFonts w:ascii="Montserrat" w:hAnsi="Montserrat"/>
          <w:b/>
          <w:bCs/>
        </w:rPr>
        <w:t>M</w:t>
      </w:r>
      <w:r w:rsidRPr="00026E69">
        <w:rPr>
          <w:rFonts w:ascii="Montserrat" w:hAnsi="Montserrat"/>
          <w:b/>
          <w:bCs/>
        </w:rPr>
        <w:t xml:space="preserve">ujeres y </w:t>
      </w:r>
      <w:r w:rsidR="00B672F7">
        <w:rPr>
          <w:rFonts w:ascii="Montserrat" w:hAnsi="Montserrat"/>
          <w:b/>
          <w:bCs/>
        </w:rPr>
        <w:t>N</w:t>
      </w:r>
      <w:r w:rsidRPr="00026E69">
        <w:rPr>
          <w:rFonts w:ascii="Montserrat" w:hAnsi="Montserrat"/>
          <w:b/>
          <w:bCs/>
        </w:rPr>
        <w:t xml:space="preserve">iñas en el </w:t>
      </w:r>
      <w:r w:rsidR="00B672F7">
        <w:rPr>
          <w:rFonts w:ascii="Montserrat" w:hAnsi="Montserrat"/>
          <w:b/>
          <w:bCs/>
        </w:rPr>
        <w:t>C</w:t>
      </w:r>
      <w:r w:rsidRPr="00026E69">
        <w:rPr>
          <w:rFonts w:ascii="Montserrat" w:hAnsi="Montserrat"/>
          <w:b/>
          <w:bCs/>
        </w:rPr>
        <w:t xml:space="preserve">ontexto de la </w:t>
      </w:r>
      <w:r w:rsidR="00B672F7">
        <w:rPr>
          <w:rFonts w:ascii="Montserrat" w:hAnsi="Montserrat"/>
          <w:b/>
          <w:bCs/>
        </w:rPr>
        <w:t>M</w:t>
      </w:r>
      <w:r w:rsidRPr="00026E69">
        <w:rPr>
          <w:rFonts w:ascii="Montserrat" w:hAnsi="Montserrat"/>
          <w:b/>
          <w:bCs/>
        </w:rPr>
        <w:t xml:space="preserve">igración </w:t>
      </w:r>
      <w:r w:rsidR="00B672F7">
        <w:rPr>
          <w:rFonts w:ascii="Montserrat" w:hAnsi="Montserrat"/>
          <w:b/>
          <w:bCs/>
        </w:rPr>
        <w:t>G</w:t>
      </w:r>
      <w:r w:rsidRPr="00026E69">
        <w:rPr>
          <w:rFonts w:ascii="Montserrat" w:hAnsi="Montserrat"/>
          <w:b/>
          <w:bCs/>
        </w:rPr>
        <w:t>lobal</w:t>
      </w:r>
    </w:p>
    <w:p w14:paraId="6E2885EF" w14:textId="77777777" w:rsidR="00026E69" w:rsidRPr="00026E69" w:rsidRDefault="00026E69" w:rsidP="00026E69">
      <w:pPr>
        <w:jc w:val="both"/>
        <w:rPr>
          <w:rFonts w:ascii="Montserrat" w:hAnsi="Montserrat"/>
        </w:rPr>
      </w:pPr>
    </w:p>
    <w:p w14:paraId="23A71092" w14:textId="77777777" w:rsidR="004D5601" w:rsidRPr="00445FA7" w:rsidRDefault="004D5601" w:rsidP="004D5601">
      <w:pPr>
        <w:jc w:val="both"/>
        <w:rPr>
          <w:rFonts w:ascii="Montserrat" w:hAnsi="Montserrat"/>
          <w:sz w:val="22"/>
          <w:szCs w:val="22"/>
        </w:rPr>
      </w:pPr>
      <w:r w:rsidRPr="00445FA7">
        <w:rPr>
          <w:rFonts w:ascii="Montserrat" w:hAnsi="Montserrat"/>
          <w:sz w:val="22"/>
          <w:szCs w:val="22"/>
        </w:rPr>
        <w:t>De acuerdo con</w:t>
      </w:r>
      <w:r w:rsidR="00445FA7">
        <w:rPr>
          <w:rFonts w:ascii="Montserrat" w:hAnsi="Montserrat"/>
          <w:sz w:val="22"/>
          <w:szCs w:val="22"/>
        </w:rPr>
        <w:t xml:space="preserve"> </w:t>
      </w:r>
      <w:r w:rsidRPr="00445FA7">
        <w:rPr>
          <w:rFonts w:ascii="Montserrat" w:hAnsi="Montserrat"/>
          <w:sz w:val="22"/>
          <w:szCs w:val="22"/>
        </w:rPr>
        <w:t>el </w:t>
      </w:r>
      <w:r w:rsidRPr="00445FA7">
        <w:rPr>
          <w:rFonts w:ascii="Montserrat" w:hAnsi="Montserrat"/>
          <w:i/>
          <w:iCs/>
          <w:sz w:val="22"/>
          <w:szCs w:val="22"/>
        </w:rPr>
        <w:t>Informe Global sobre Trata dePersonas 2018</w:t>
      </w:r>
      <w:r w:rsidR="00445FA7" w:rsidRPr="00445FA7">
        <w:rPr>
          <w:rStyle w:val="Refdenotaalpie"/>
          <w:rFonts w:ascii="Montserrat" w:hAnsi="Montserrat"/>
          <w:i/>
          <w:iCs/>
          <w:sz w:val="22"/>
          <w:szCs w:val="22"/>
        </w:rPr>
        <w:footnoteReference w:id="1"/>
      </w:r>
      <w:r w:rsidRPr="00445FA7">
        <w:rPr>
          <w:rFonts w:ascii="Montserrat" w:hAnsi="Montserrat"/>
          <w:i/>
          <w:iCs/>
          <w:sz w:val="22"/>
          <w:szCs w:val="22"/>
        </w:rPr>
        <w:t> </w:t>
      </w:r>
      <w:r w:rsidRPr="00445FA7">
        <w:rPr>
          <w:rFonts w:ascii="Montserrat" w:hAnsi="Montserrat"/>
          <w:sz w:val="22"/>
          <w:szCs w:val="22"/>
        </w:rPr>
        <w:t>elaborado por la Oficina de las Naciones Unidas contra la Droga y el Delito, el 70 por ciento de las víctimas de trata de personas detectadas en todo el mundo son mujeres</w:t>
      </w:r>
      <w:r w:rsidR="00445FA7">
        <w:rPr>
          <w:rFonts w:ascii="Montserrat" w:hAnsi="Montserrat"/>
          <w:sz w:val="22"/>
          <w:szCs w:val="22"/>
        </w:rPr>
        <w:t>;</w:t>
      </w:r>
      <w:r w:rsidR="00445FA7" w:rsidRPr="00445FA7">
        <w:rPr>
          <w:rFonts w:ascii="Montserrat" w:hAnsi="Montserrat"/>
          <w:sz w:val="22"/>
          <w:szCs w:val="22"/>
        </w:rPr>
        <w:t xml:space="preserve"> de esa cifra el 35 por ciento,es víctima de explotación sexual. </w:t>
      </w:r>
    </w:p>
    <w:p w14:paraId="5B33767F" w14:textId="77777777" w:rsidR="00445FA7" w:rsidRPr="00445FA7" w:rsidRDefault="00445FA7" w:rsidP="004D5601">
      <w:pPr>
        <w:jc w:val="both"/>
        <w:rPr>
          <w:rFonts w:ascii="Montserrat" w:hAnsi="Montserrat"/>
          <w:sz w:val="22"/>
          <w:szCs w:val="22"/>
        </w:rPr>
      </w:pPr>
    </w:p>
    <w:p w14:paraId="6055CE96" w14:textId="77777777" w:rsidR="004D5601" w:rsidRPr="00445FA7" w:rsidRDefault="00445FA7" w:rsidP="004D5601">
      <w:pPr>
        <w:jc w:val="both"/>
        <w:rPr>
          <w:rFonts w:ascii="Montserrat" w:hAnsi="Montserrat"/>
          <w:sz w:val="22"/>
          <w:szCs w:val="22"/>
        </w:rPr>
      </w:pPr>
      <w:r w:rsidRPr="00445FA7">
        <w:rPr>
          <w:rFonts w:ascii="Montserrat" w:hAnsi="Montserrat"/>
          <w:sz w:val="22"/>
          <w:szCs w:val="22"/>
        </w:rPr>
        <w:t xml:space="preserve">En línea con la nueva Política Exterior Feminista del gobierno de México una Recomendación General sobre este tema, es necesaria para que mujeres y niñas -en particular, las mujeres migrantes-, disfruten de sus derechos humanos y para poner de relieve todas </w:t>
      </w:r>
      <w:r w:rsidR="004D5601" w:rsidRPr="00445FA7">
        <w:rPr>
          <w:rFonts w:ascii="Montserrat" w:hAnsi="Montserrat"/>
          <w:sz w:val="22"/>
          <w:szCs w:val="22"/>
        </w:rPr>
        <w:t>las causas estructurales que facilitan el delito de la trata de personas como son la pobreza extrema, el desempleo o la situación migratoria irregular.</w:t>
      </w:r>
    </w:p>
    <w:p w14:paraId="56E33246" w14:textId="77777777" w:rsidR="00B672F7" w:rsidRPr="00445FA7" w:rsidRDefault="00B672F7" w:rsidP="00026E69">
      <w:pPr>
        <w:jc w:val="both"/>
        <w:rPr>
          <w:rFonts w:ascii="Montserrat" w:hAnsi="Montserrat"/>
          <w:sz w:val="22"/>
          <w:szCs w:val="22"/>
        </w:rPr>
      </w:pPr>
    </w:p>
    <w:p w14:paraId="650C82D7" w14:textId="77777777" w:rsidR="00B672F7" w:rsidRPr="00445FA7" w:rsidRDefault="00445FA7" w:rsidP="00026E69">
      <w:pPr>
        <w:jc w:val="both"/>
        <w:rPr>
          <w:rFonts w:ascii="Montserrat" w:hAnsi="Montserrat"/>
          <w:sz w:val="22"/>
          <w:szCs w:val="22"/>
        </w:rPr>
      </w:pPr>
      <w:r w:rsidRPr="00445FA7">
        <w:rPr>
          <w:rFonts w:ascii="Montserrat" w:hAnsi="Montserrat"/>
          <w:sz w:val="22"/>
          <w:szCs w:val="22"/>
        </w:rPr>
        <w:t>Sobre el proyecto de recomendación</w:t>
      </w:r>
      <w:r w:rsidR="00B672F7" w:rsidRPr="00445FA7">
        <w:rPr>
          <w:rFonts w:ascii="Montserrat" w:hAnsi="Montserrat"/>
          <w:sz w:val="22"/>
          <w:szCs w:val="22"/>
        </w:rPr>
        <w:t>, se tienen los siguientes comentarios:</w:t>
      </w:r>
    </w:p>
    <w:p w14:paraId="2C046306" w14:textId="77777777" w:rsidR="00B672F7" w:rsidRPr="00445FA7" w:rsidRDefault="00B672F7" w:rsidP="00026E69">
      <w:pPr>
        <w:jc w:val="both"/>
        <w:rPr>
          <w:rFonts w:ascii="Montserrat" w:hAnsi="Montserrat"/>
          <w:sz w:val="22"/>
          <w:szCs w:val="22"/>
        </w:rPr>
      </w:pPr>
    </w:p>
    <w:p w14:paraId="3F57ACC1" w14:textId="77777777" w:rsidR="00B672F7" w:rsidRPr="001327BB" w:rsidRDefault="00B672F7" w:rsidP="00B672F7">
      <w:pPr>
        <w:pStyle w:val="Prrafodelista"/>
        <w:numPr>
          <w:ilvl w:val="0"/>
          <w:numId w:val="3"/>
        </w:numPr>
        <w:jc w:val="both"/>
        <w:rPr>
          <w:rFonts w:ascii="Montserrat" w:hAnsi="Montserrat"/>
          <w:sz w:val="22"/>
          <w:szCs w:val="22"/>
        </w:rPr>
      </w:pPr>
      <w:r w:rsidRPr="001327BB">
        <w:rPr>
          <w:rFonts w:ascii="Montserrat" w:hAnsi="Montserrat"/>
          <w:sz w:val="22"/>
          <w:szCs w:val="22"/>
        </w:rPr>
        <w:t xml:space="preserve">En los párrafos 8, 18, 26a), 51, 81, 83, 88b), se sugiere hacer referencia a las </w:t>
      </w:r>
      <w:r w:rsidRPr="001327BB">
        <w:rPr>
          <w:rFonts w:ascii="Montserrat" w:hAnsi="Montserrat"/>
          <w:b/>
          <w:bCs/>
          <w:sz w:val="22"/>
          <w:szCs w:val="22"/>
        </w:rPr>
        <w:t>múltiples e interseccionales formas de discriminación y violencia</w:t>
      </w:r>
      <w:r w:rsidRPr="001327BB">
        <w:rPr>
          <w:rFonts w:ascii="Montserrat" w:hAnsi="Montserrat"/>
          <w:sz w:val="22"/>
          <w:szCs w:val="22"/>
        </w:rPr>
        <w:t xml:space="preserve"> que pueden llegar a sufrir las mujeres y niñas</w:t>
      </w:r>
      <w:r w:rsidR="001327BB" w:rsidRPr="001327BB">
        <w:rPr>
          <w:rFonts w:ascii="Montserrat" w:hAnsi="Montserrat"/>
          <w:sz w:val="22"/>
          <w:szCs w:val="22"/>
        </w:rPr>
        <w:t xml:space="preserve">, pues a pesar de estar interto en algunos espacios del texto , necesita reforzarse. </w:t>
      </w:r>
      <w:r w:rsidR="001327BB">
        <w:rPr>
          <w:rFonts w:ascii="Montserrat" w:hAnsi="Montserrat"/>
          <w:sz w:val="22"/>
          <w:szCs w:val="22"/>
        </w:rPr>
        <w:t xml:space="preserve">Esta mención es importante debido a que el </w:t>
      </w:r>
      <w:r w:rsidRPr="001327BB">
        <w:rPr>
          <w:rFonts w:ascii="Montserrat" w:hAnsi="Montserrat"/>
          <w:sz w:val="22"/>
          <w:szCs w:val="22"/>
        </w:rPr>
        <w:t>mismo Comité CEDAW ha interpretado que la interseccionalidad es un concepto básico para entender el alcance de las obligaciones generales</w:t>
      </w:r>
      <w:r w:rsidR="001327BB">
        <w:rPr>
          <w:rFonts w:ascii="Montserrat" w:hAnsi="Montserrat"/>
          <w:sz w:val="22"/>
          <w:szCs w:val="22"/>
        </w:rPr>
        <w:t xml:space="preserve"> de la Convención y</w:t>
      </w:r>
      <w:r w:rsidRPr="001327BB">
        <w:rPr>
          <w:rFonts w:ascii="Montserrat" w:hAnsi="Montserrat"/>
          <w:sz w:val="22"/>
          <w:szCs w:val="22"/>
        </w:rPr>
        <w:t xml:space="preserve"> las consecuencias de dos o más sistemas combinados de discriminación.</w:t>
      </w:r>
      <w:r w:rsidRPr="00445FA7">
        <w:rPr>
          <w:rStyle w:val="Refdenotaalpie"/>
          <w:rFonts w:ascii="Montserrat" w:hAnsi="Montserrat"/>
          <w:sz w:val="22"/>
          <w:szCs w:val="22"/>
        </w:rPr>
        <w:footnoteReference w:id="2"/>
      </w:r>
    </w:p>
    <w:p w14:paraId="218B3E35" w14:textId="77777777" w:rsidR="00B672F7" w:rsidRPr="00445FA7" w:rsidRDefault="00B672F7" w:rsidP="00B672F7">
      <w:pPr>
        <w:jc w:val="both"/>
        <w:rPr>
          <w:rFonts w:ascii="Montserrat" w:hAnsi="Montserrat"/>
          <w:sz w:val="22"/>
          <w:szCs w:val="22"/>
        </w:rPr>
      </w:pPr>
    </w:p>
    <w:p w14:paraId="75DE45C7" w14:textId="77777777" w:rsidR="00B672F7" w:rsidRPr="00445FA7" w:rsidRDefault="00B672F7" w:rsidP="00B672F7">
      <w:pPr>
        <w:pStyle w:val="Prrafodelista"/>
        <w:numPr>
          <w:ilvl w:val="0"/>
          <w:numId w:val="3"/>
        </w:numPr>
        <w:jc w:val="both"/>
        <w:rPr>
          <w:rFonts w:ascii="Montserrat" w:hAnsi="Montserrat"/>
          <w:sz w:val="22"/>
          <w:szCs w:val="22"/>
        </w:rPr>
      </w:pPr>
      <w:r w:rsidRPr="00445FA7">
        <w:rPr>
          <w:rFonts w:ascii="Montserrat" w:hAnsi="Montserrat"/>
          <w:sz w:val="22"/>
          <w:szCs w:val="22"/>
        </w:rPr>
        <w:t xml:space="preserve">En los párrafos 14, 19, 28, 31c), 34, 35, 40, 42b), 42e), 42i), 42j), 43, 44, 45b), 47, 49, 50, 53a), 54, 70, 72q), 75, 77, 78, 80, 83, 96a), y el subtítulo b) </w:t>
      </w:r>
      <w:r w:rsidRPr="00445FA7">
        <w:rPr>
          <w:rFonts w:ascii="Montserrat" w:hAnsi="Montserrat"/>
          <w:bCs/>
          <w:sz w:val="22"/>
          <w:szCs w:val="22"/>
        </w:rPr>
        <w:t xml:space="preserve">Trafficking in women and girls constitutes gender-based violence against women, se sugiere agregar </w:t>
      </w:r>
      <w:r w:rsidRPr="00445FA7">
        <w:rPr>
          <w:rFonts w:ascii="Montserrat" w:hAnsi="Montserrat"/>
          <w:b/>
          <w:sz w:val="22"/>
          <w:szCs w:val="22"/>
        </w:rPr>
        <w:t xml:space="preserve">referencias a niñas, </w:t>
      </w:r>
      <w:r w:rsidRPr="00445FA7">
        <w:rPr>
          <w:rFonts w:ascii="Montserrat" w:hAnsi="Montserrat"/>
          <w:bCs/>
          <w:sz w:val="22"/>
          <w:szCs w:val="22"/>
        </w:rPr>
        <w:t xml:space="preserve">pues </w:t>
      </w:r>
      <w:r w:rsidR="009B28B2" w:rsidRPr="00445FA7">
        <w:rPr>
          <w:rFonts w:ascii="Montserrat" w:hAnsi="Montserrat"/>
          <w:bCs/>
          <w:sz w:val="22"/>
          <w:szCs w:val="22"/>
        </w:rPr>
        <w:t>las niñas</w:t>
      </w:r>
      <w:r w:rsidRPr="00445FA7">
        <w:rPr>
          <w:rFonts w:ascii="Montserrat" w:hAnsi="Montserrat"/>
          <w:bCs/>
          <w:sz w:val="22"/>
          <w:szCs w:val="22"/>
        </w:rPr>
        <w:t xml:space="preserve"> pueden llegar a sufrir tipos de discriminación y/o violencia</w:t>
      </w:r>
      <w:r w:rsidR="009B28B2" w:rsidRPr="00445FA7">
        <w:rPr>
          <w:rFonts w:ascii="Montserrat" w:hAnsi="Montserrat"/>
          <w:bCs/>
          <w:sz w:val="22"/>
          <w:szCs w:val="22"/>
        </w:rPr>
        <w:t xml:space="preserve"> específicos</w:t>
      </w:r>
      <w:r w:rsidRPr="00445FA7">
        <w:rPr>
          <w:rFonts w:ascii="Montserrat" w:hAnsi="Montserrat"/>
          <w:bCs/>
          <w:sz w:val="22"/>
          <w:szCs w:val="22"/>
        </w:rPr>
        <w:t xml:space="preserve"> debido a su carácter de infantes. </w:t>
      </w:r>
      <w:r w:rsidR="001327BB">
        <w:rPr>
          <w:rFonts w:ascii="Montserrat" w:hAnsi="Montserrat"/>
          <w:bCs/>
          <w:sz w:val="22"/>
          <w:szCs w:val="22"/>
        </w:rPr>
        <w:t xml:space="preserve">Además de que la falta de referencia a las niñas puede provocar su invisibilización. </w:t>
      </w:r>
    </w:p>
    <w:p w14:paraId="6B27CAEB" w14:textId="77777777" w:rsidR="009B28B2" w:rsidRPr="00445FA7" w:rsidRDefault="009B28B2" w:rsidP="009B28B2">
      <w:pPr>
        <w:pStyle w:val="Prrafodelista"/>
        <w:rPr>
          <w:rFonts w:ascii="Montserrat" w:hAnsi="Montserrat"/>
          <w:b/>
          <w:bCs/>
          <w:i/>
          <w:iCs/>
          <w:sz w:val="22"/>
          <w:szCs w:val="22"/>
        </w:rPr>
      </w:pPr>
    </w:p>
    <w:p w14:paraId="70A07B4D" w14:textId="77777777" w:rsidR="009B28B2" w:rsidRPr="00445FA7" w:rsidRDefault="009B28B2" w:rsidP="00B672F7">
      <w:pPr>
        <w:pStyle w:val="Prrafodelista"/>
        <w:numPr>
          <w:ilvl w:val="0"/>
          <w:numId w:val="3"/>
        </w:numPr>
        <w:jc w:val="both"/>
        <w:rPr>
          <w:rFonts w:ascii="Montserrat" w:hAnsi="Montserrat"/>
          <w:b/>
          <w:bCs/>
          <w:i/>
          <w:iCs/>
          <w:sz w:val="22"/>
          <w:szCs w:val="22"/>
        </w:rPr>
      </w:pPr>
      <w:r w:rsidRPr="00445FA7">
        <w:rPr>
          <w:rFonts w:ascii="Montserrat" w:hAnsi="Montserrat"/>
          <w:sz w:val="22"/>
          <w:szCs w:val="22"/>
        </w:rPr>
        <w:t xml:space="preserve">En los párrafos 20 se sugiere agregar referencias a la </w:t>
      </w:r>
      <w:r w:rsidRPr="00445FA7">
        <w:rPr>
          <w:rFonts w:ascii="Montserrat" w:hAnsi="Montserrat"/>
          <w:b/>
          <w:bCs/>
          <w:sz w:val="22"/>
          <w:szCs w:val="22"/>
        </w:rPr>
        <w:t>violencia basada en el género</w:t>
      </w:r>
      <w:r w:rsidRPr="00445FA7">
        <w:rPr>
          <w:rFonts w:ascii="Montserrat" w:hAnsi="Montserrat"/>
          <w:sz w:val="22"/>
          <w:szCs w:val="22"/>
        </w:rPr>
        <w:t xml:space="preserve"> pues las víctimas de trata de personas no sólo sufren discriminación, sino también algunas formas de violencia que afectan sus derechos humanos y libertades fundamentales. Además, iría en línea con el resto del documento.</w:t>
      </w:r>
    </w:p>
    <w:p w14:paraId="57A72265" w14:textId="77777777" w:rsidR="00B672F7" w:rsidRPr="00445FA7" w:rsidRDefault="00B672F7" w:rsidP="00B672F7">
      <w:pPr>
        <w:pStyle w:val="Prrafodelista"/>
        <w:jc w:val="both"/>
        <w:rPr>
          <w:rFonts w:ascii="Montserrat" w:hAnsi="Montserrat"/>
          <w:sz w:val="22"/>
          <w:szCs w:val="22"/>
        </w:rPr>
      </w:pPr>
    </w:p>
    <w:p w14:paraId="41DF6C69" w14:textId="693FE3EE" w:rsidR="00B672F7" w:rsidRPr="00445FA7" w:rsidRDefault="00B672F7" w:rsidP="00B672F7">
      <w:pPr>
        <w:pStyle w:val="Prrafodelista"/>
        <w:numPr>
          <w:ilvl w:val="0"/>
          <w:numId w:val="3"/>
        </w:numPr>
        <w:jc w:val="both"/>
        <w:rPr>
          <w:rFonts w:ascii="Montserrat" w:hAnsi="Montserrat"/>
          <w:sz w:val="22"/>
          <w:szCs w:val="22"/>
        </w:rPr>
      </w:pPr>
      <w:r w:rsidRPr="00445FA7">
        <w:rPr>
          <w:rFonts w:ascii="Montserrat" w:hAnsi="Montserrat"/>
          <w:sz w:val="22"/>
          <w:szCs w:val="22"/>
        </w:rPr>
        <w:lastRenderedPageBreak/>
        <w:t xml:space="preserve">En el párrafo 12, se sugiere </w:t>
      </w:r>
      <w:r w:rsidRPr="00445FA7">
        <w:rPr>
          <w:rFonts w:ascii="Montserrat" w:hAnsi="Montserrat"/>
          <w:b/>
          <w:bCs/>
          <w:sz w:val="22"/>
          <w:szCs w:val="22"/>
        </w:rPr>
        <w:t>utilizar datos más actualizados</w:t>
      </w:r>
      <w:r w:rsidRPr="00445FA7">
        <w:rPr>
          <w:rFonts w:ascii="Montserrat" w:hAnsi="Montserrat"/>
          <w:sz w:val="22"/>
          <w:szCs w:val="22"/>
        </w:rPr>
        <w:t xml:space="preserve"> respecto a las víctimas de trata de personas detectadas, pues se considera que los datos de 2016 pudieran no reflejar la realidad que se vive actualmente.</w:t>
      </w:r>
      <w:r w:rsidR="001327BB">
        <w:rPr>
          <w:rFonts w:ascii="Montserrat" w:hAnsi="Montserrat"/>
          <w:sz w:val="22"/>
          <w:szCs w:val="22"/>
        </w:rPr>
        <w:t xml:space="preserve"> Como las referencias del párrafo introductorio de este documento, el informe más actualizado de UNODC</w:t>
      </w:r>
      <w:r w:rsidR="00E638CD">
        <w:rPr>
          <w:rFonts w:ascii="Montserrat" w:hAnsi="Montserrat"/>
          <w:sz w:val="22"/>
          <w:szCs w:val="22"/>
        </w:rPr>
        <w:t xml:space="preserve"> </w:t>
      </w:r>
      <w:r w:rsidR="001327BB">
        <w:rPr>
          <w:rFonts w:ascii="Montserrat" w:hAnsi="Montserrat"/>
          <w:sz w:val="22"/>
          <w:szCs w:val="22"/>
        </w:rPr>
        <w:t>puede encontrarse en el siguiente vínculo:</w:t>
      </w:r>
      <w:r w:rsidR="001327BB" w:rsidRPr="001327BB">
        <w:t xml:space="preserve"> </w:t>
      </w:r>
      <w:hyperlink r:id="rId8" w:history="1">
        <w:r w:rsidR="001327BB" w:rsidRPr="001327BB">
          <w:rPr>
            <w:rStyle w:val="Hipervnculo"/>
            <w:rFonts w:ascii="Montserrat" w:hAnsi="Montserrat"/>
            <w:i/>
            <w:iCs/>
            <w:sz w:val="22"/>
            <w:szCs w:val="22"/>
          </w:rPr>
          <w:t>https://www.unodc.org/documents/data-and-analysis/glotip/2018/GLOTiP_2018_BOOK_web_small.pdf</w:t>
        </w:r>
      </w:hyperlink>
      <w:r w:rsidR="001327BB">
        <w:rPr>
          <w:rFonts w:ascii="Montserrat" w:hAnsi="Montserrat"/>
          <w:sz w:val="22"/>
          <w:szCs w:val="22"/>
        </w:rPr>
        <w:t xml:space="preserve"> </w:t>
      </w:r>
    </w:p>
    <w:p w14:paraId="334ECB51" w14:textId="77777777" w:rsidR="009B28B2" w:rsidRPr="00445FA7" w:rsidRDefault="009B28B2" w:rsidP="009B28B2">
      <w:pPr>
        <w:pStyle w:val="Prrafodelista"/>
        <w:rPr>
          <w:rFonts w:ascii="Montserrat" w:hAnsi="Montserrat"/>
          <w:sz w:val="22"/>
          <w:szCs w:val="22"/>
        </w:rPr>
      </w:pPr>
    </w:p>
    <w:p w14:paraId="70DAADBA" w14:textId="77777777" w:rsidR="009B28B2" w:rsidRPr="00445FA7" w:rsidRDefault="009B28B2" w:rsidP="00B672F7">
      <w:pPr>
        <w:pStyle w:val="Prrafodelista"/>
        <w:numPr>
          <w:ilvl w:val="0"/>
          <w:numId w:val="3"/>
        </w:numPr>
        <w:jc w:val="both"/>
        <w:rPr>
          <w:rFonts w:ascii="Montserrat" w:hAnsi="Montserrat"/>
          <w:sz w:val="22"/>
          <w:szCs w:val="22"/>
        </w:rPr>
      </w:pPr>
      <w:r w:rsidRPr="00445FA7">
        <w:rPr>
          <w:rFonts w:ascii="Montserrat" w:hAnsi="Montserrat"/>
          <w:sz w:val="22"/>
          <w:szCs w:val="22"/>
        </w:rPr>
        <w:t xml:space="preserve">En el párrafo 22 </w:t>
      </w:r>
      <w:r w:rsidR="001327BB">
        <w:rPr>
          <w:rFonts w:ascii="Montserrat" w:hAnsi="Montserrat"/>
          <w:sz w:val="22"/>
          <w:szCs w:val="22"/>
        </w:rPr>
        <w:t>se</w:t>
      </w:r>
      <w:r w:rsidRPr="00445FA7">
        <w:rPr>
          <w:rFonts w:ascii="Montserrat" w:hAnsi="Montserrat"/>
          <w:sz w:val="22"/>
          <w:szCs w:val="22"/>
        </w:rPr>
        <w:t xml:space="preserve"> propone agregar la referencia a </w:t>
      </w:r>
      <w:r w:rsidRPr="00445FA7">
        <w:rPr>
          <w:rFonts w:ascii="Montserrat" w:hAnsi="Montserrat"/>
          <w:b/>
          <w:bCs/>
          <w:i/>
          <w:iCs/>
          <w:sz w:val="22"/>
          <w:szCs w:val="22"/>
        </w:rPr>
        <w:t xml:space="preserve">intimate partener violence </w:t>
      </w:r>
      <w:r w:rsidRPr="00445FA7">
        <w:rPr>
          <w:rFonts w:ascii="Montserrat" w:hAnsi="Montserrat"/>
          <w:sz w:val="22"/>
          <w:szCs w:val="22"/>
        </w:rPr>
        <w:t>pues, si bien se encuentra relacionada con la violencia doméstica, la violencia de pareja tiene sus particularidades.</w:t>
      </w:r>
    </w:p>
    <w:p w14:paraId="1047A778" w14:textId="77777777" w:rsidR="009B28B2" w:rsidRPr="00445FA7" w:rsidRDefault="009B28B2" w:rsidP="009B28B2">
      <w:pPr>
        <w:pStyle w:val="Prrafodelista"/>
        <w:rPr>
          <w:rFonts w:ascii="Montserrat" w:hAnsi="Montserrat"/>
          <w:sz w:val="22"/>
          <w:szCs w:val="22"/>
        </w:rPr>
      </w:pPr>
    </w:p>
    <w:p w14:paraId="27F0537A" w14:textId="77777777" w:rsidR="009B28B2" w:rsidRPr="00445FA7" w:rsidRDefault="009B28B2" w:rsidP="009B28B2">
      <w:pPr>
        <w:pStyle w:val="Prrafodelista"/>
        <w:numPr>
          <w:ilvl w:val="0"/>
          <w:numId w:val="3"/>
        </w:numPr>
        <w:jc w:val="both"/>
        <w:rPr>
          <w:rFonts w:ascii="Montserrat" w:hAnsi="Montserrat"/>
          <w:b/>
          <w:bCs/>
          <w:i/>
          <w:iCs/>
          <w:sz w:val="22"/>
          <w:szCs w:val="22"/>
        </w:rPr>
      </w:pPr>
      <w:r w:rsidRPr="00445FA7">
        <w:rPr>
          <w:rFonts w:ascii="Montserrat" w:hAnsi="Montserrat"/>
          <w:sz w:val="22"/>
          <w:szCs w:val="22"/>
        </w:rPr>
        <w:t xml:space="preserve">En el párrafo 27 y 46 se estima pertiente cambiar </w:t>
      </w:r>
      <w:r w:rsidRPr="00445FA7">
        <w:rPr>
          <w:rFonts w:ascii="Montserrat" w:hAnsi="Montserrat"/>
          <w:i/>
          <w:iCs/>
          <w:sz w:val="22"/>
          <w:szCs w:val="22"/>
        </w:rPr>
        <w:t xml:space="preserve">children </w:t>
      </w:r>
      <w:r w:rsidRPr="00445FA7">
        <w:rPr>
          <w:rFonts w:ascii="Montserrat" w:hAnsi="Montserrat"/>
          <w:sz w:val="22"/>
          <w:szCs w:val="22"/>
        </w:rPr>
        <w:t xml:space="preserve">por </w:t>
      </w:r>
      <w:r w:rsidRPr="00445FA7">
        <w:rPr>
          <w:rFonts w:ascii="Montserrat" w:hAnsi="Montserrat"/>
          <w:b/>
          <w:bCs/>
          <w:i/>
          <w:iCs/>
          <w:sz w:val="22"/>
          <w:szCs w:val="22"/>
        </w:rPr>
        <w:t xml:space="preserve">girls and boys, </w:t>
      </w:r>
      <w:r w:rsidRPr="00445FA7">
        <w:rPr>
          <w:rFonts w:ascii="Montserrat" w:hAnsi="Montserrat"/>
          <w:sz w:val="22"/>
          <w:szCs w:val="22"/>
        </w:rPr>
        <w:t>pues los efectos e impactos de todas las formas de explotación y trata de personas pueden ser diferenciados entre niñas y niños; y al extender el concepto se vuelve más integral y se reconocen estas diferencias.</w:t>
      </w:r>
    </w:p>
    <w:p w14:paraId="49BF4197" w14:textId="77777777" w:rsidR="009B28B2" w:rsidRPr="00445FA7" w:rsidRDefault="009B28B2" w:rsidP="009B28B2">
      <w:pPr>
        <w:pStyle w:val="Prrafodelista"/>
        <w:rPr>
          <w:rFonts w:ascii="Montserrat" w:hAnsi="Montserrat"/>
          <w:sz w:val="22"/>
          <w:szCs w:val="22"/>
        </w:rPr>
      </w:pPr>
    </w:p>
    <w:p w14:paraId="494428A1" w14:textId="77777777" w:rsidR="009B28B2" w:rsidRPr="00445FA7" w:rsidRDefault="009B28B2" w:rsidP="009B28B2">
      <w:pPr>
        <w:pStyle w:val="Prrafodelista"/>
        <w:numPr>
          <w:ilvl w:val="0"/>
          <w:numId w:val="3"/>
        </w:numPr>
        <w:jc w:val="both"/>
        <w:rPr>
          <w:rFonts w:ascii="Montserrat" w:hAnsi="Montserrat"/>
          <w:b/>
          <w:bCs/>
          <w:i/>
          <w:iCs/>
          <w:sz w:val="22"/>
          <w:szCs w:val="22"/>
        </w:rPr>
      </w:pPr>
      <w:r w:rsidRPr="00445FA7">
        <w:rPr>
          <w:rFonts w:ascii="Montserrat" w:hAnsi="Montserrat"/>
          <w:sz w:val="22"/>
          <w:szCs w:val="22"/>
        </w:rPr>
        <w:t xml:space="preserve"> </w:t>
      </w:r>
      <w:r w:rsidR="00591055" w:rsidRPr="00445FA7">
        <w:rPr>
          <w:rFonts w:ascii="Montserrat" w:hAnsi="Montserrat"/>
          <w:sz w:val="22"/>
          <w:szCs w:val="22"/>
        </w:rPr>
        <w:t xml:space="preserve">En los párrafos 25b), 42a) y 53a), se sugiere enfatizar la necesidad de contar con </w:t>
      </w:r>
      <w:r w:rsidR="00591055" w:rsidRPr="00445FA7">
        <w:rPr>
          <w:rFonts w:ascii="Montserrat" w:hAnsi="Montserrat"/>
          <w:b/>
          <w:bCs/>
          <w:sz w:val="22"/>
          <w:szCs w:val="22"/>
        </w:rPr>
        <w:t>datos estadísticos desagregados por sexo, edad y otros parámetros que se consideren relevantes</w:t>
      </w:r>
      <w:r w:rsidR="00591055" w:rsidRPr="00445FA7">
        <w:rPr>
          <w:rFonts w:ascii="Montserrat" w:hAnsi="Montserrat"/>
          <w:sz w:val="22"/>
          <w:szCs w:val="22"/>
        </w:rPr>
        <w:t>. Ello, con la finalidad de poder analizar de manera integral la problemática y los efectos e impactos diferenciados que pudiera tener sobre las personas.</w:t>
      </w:r>
    </w:p>
    <w:p w14:paraId="56D77C1B" w14:textId="77777777" w:rsidR="00591055" w:rsidRPr="00445FA7" w:rsidRDefault="00591055" w:rsidP="00591055">
      <w:pPr>
        <w:pStyle w:val="Prrafodelista"/>
        <w:rPr>
          <w:rFonts w:ascii="Montserrat" w:hAnsi="Montserrat"/>
          <w:b/>
          <w:bCs/>
          <w:i/>
          <w:iCs/>
          <w:sz w:val="22"/>
          <w:szCs w:val="22"/>
        </w:rPr>
      </w:pPr>
    </w:p>
    <w:p w14:paraId="23C10CEC" w14:textId="77777777" w:rsidR="00591055" w:rsidRPr="00445FA7" w:rsidRDefault="00591055" w:rsidP="00591055">
      <w:pPr>
        <w:jc w:val="both"/>
        <w:rPr>
          <w:rFonts w:ascii="Montserrat" w:hAnsi="Montserrat"/>
          <w:sz w:val="22"/>
          <w:szCs w:val="22"/>
        </w:rPr>
      </w:pPr>
      <w:r w:rsidRPr="00445FA7">
        <w:rPr>
          <w:rFonts w:ascii="Montserrat" w:hAnsi="Montserrat"/>
          <w:sz w:val="22"/>
          <w:szCs w:val="22"/>
        </w:rPr>
        <w:t>Además, con el fin de crear e implementar políticas públicas y acciones que sean integrales y velen por los derechos de todas las personas en toda su diversidad, es necesario conocer ciertos parámetros como la edad y sexo -como mínimo- de las víctimas.</w:t>
      </w:r>
    </w:p>
    <w:p w14:paraId="40198FE7" w14:textId="77777777" w:rsidR="00591055" w:rsidRPr="00445FA7" w:rsidRDefault="00591055" w:rsidP="00591055">
      <w:pPr>
        <w:jc w:val="both"/>
        <w:rPr>
          <w:rFonts w:ascii="Montserrat" w:hAnsi="Montserrat"/>
          <w:sz w:val="22"/>
          <w:szCs w:val="22"/>
        </w:rPr>
      </w:pPr>
    </w:p>
    <w:p w14:paraId="2FB2666A" w14:textId="77777777" w:rsidR="00AC5788" w:rsidRPr="00445FA7" w:rsidRDefault="00591055" w:rsidP="00AC5788">
      <w:pPr>
        <w:pStyle w:val="Prrafodelista"/>
        <w:numPr>
          <w:ilvl w:val="0"/>
          <w:numId w:val="3"/>
        </w:numPr>
        <w:jc w:val="both"/>
        <w:rPr>
          <w:rFonts w:ascii="Montserrat" w:hAnsi="Montserrat"/>
          <w:sz w:val="22"/>
          <w:szCs w:val="22"/>
        </w:rPr>
      </w:pPr>
      <w:r w:rsidRPr="00445FA7">
        <w:rPr>
          <w:rFonts w:ascii="Montserrat" w:hAnsi="Montserrat"/>
          <w:sz w:val="22"/>
          <w:szCs w:val="22"/>
        </w:rPr>
        <w:t xml:space="preserve">En los párrafos 25c)iii, 26e), 29c), se considera importante </w:t>
      </w:r>
      <w:r w:rsidR="001327BB">
        <w:rPr>
          <w:rFonts w:ascii="Montserrat" w:hAnsi="Montserrat"/>
          <w:sz w:val="22"/>
          <w:szCs w:val="22"/>
        </w:rPr>
        <w:t>reforzar</w:t>
      </w:r>
      <w:r w:rsidRPr="00445FA7">
        <w:rPr>
          <w:rFonts w:ascii="Montserrat" w:hAnsi="Montserrat"/>
          <w:sz w:val="22"/>
          <w:szCs w:val="22"/>
        </w:rPr>
        <w:t xml:space="preserve"> el concepto de </w:t>
      </w:r>
      <w:r w:rsidRPr="00445FA7">
        <w:rPr>
          <w:rFonts w:ascii="Montserrat" w:hAnsi="Montserrat"/>
          <w:i/>
          <w:iCs/>
          <w:sz w:val="22"/>
          <w:szCs w:val="22"/>
        </w:rPr>
        <w:t xml:space="preserve">child </w:t>
      </w:r>
      <w:r w:rsidRPr="00445FA7">
        <w:rPr>
          <w:rFonts w:ascii="Montserrat" w:hAnsi="Montserrat"/>
          <w:b/>
          <w:bCs/>
          <w:i/>
          <w:iCs/>
          <w:sz w:val="22"/>
          <w:szCs w:val="22"/>
        </w:rPr>
        <w:t>and early</w:t>
      </w:r>
      <w:r w:rsidRPr="00445FA7">
        <w:rPr>
          <w:rFonts w:ascii="Montserrat" w:hAnsi="Montserrat"/>
          <w:i/>
          <w:iCs/>
          <w:sz w:val="22"/>
          <w:szCs w:val="22"/>
        </w:rPr>
        <w:t xml:space="preserve"> forced marriage</w:t>
      </w:r>
      <w:r w:rsidR="00AA39C9" w:rsidRPr="00445FA7">
        <w:rPr>
          <w:rFonts w:ascii="Montserrat" w:hAnsi="Montserrat"/>
          <w:i/>
          <w:iCs/>
          <w:sz w:val="22"/>
          <w:szCs w:val="22"/>
        </w:rPr>
        <w:t xml:space="preserve">. </w:t>
      </w:r>
      <w:r w:rsidR="00AA39C9" w:rsidRPr="00445FA7">
        <w:rPr>
          <w:rFonts w:ascii="Montserrat" w:hAnsi="Montserrat"/>
          <w:sz w:val="22"/>
          <w:szCs w:val="22"/>
        </w:rPr>
        <w:t>Ello debido a que las adolescentes y mujeres menores de 18 años también pueden ser víctimas de matrimonios forzados, sobre todo si son víctimas de otros delitos como la trata de personas.</w:t>
      </w:r>
    </w:p>
    <w:p w14:paraId="6A0FADA6" w14:textId="77777777" w:rsidR="00AA39C9" w:rsidRPr="00445FA7" w:rsidRDefault="00AA39C9" w:rsidP="00AA39C9">
      <w:pPr>
        <w:jc w:val="both"/>
        <w:rPr>
          <w:rFonts w:ascii="Montserrat" w:hAnsi="Montserrat"/>
          <w:sz w:val="22"/>
          <w:szCs w:val="22"/>
        </w:rPr>
      </w:pPr>
    </w:p>
    <w:p w14:paraId="76859B88" w14:textId="77777777" w:rsidR="00AA39C9" w:rsidRPr="00445FA7" w:rsidRDefault="00AA39C9" w:rsidP="00AA39C9">
      <w:pPr>
        <w:jc w:val="both"/>
        <w:rPr>
          <w:rFonts w:ascii="Montserrat" w:hAnsi="Montserrat"/>
          <w:sz w:val="22"/>
          <w:szCs w:val="22"/>
        </w:rPr>
      </w:pPr>
      <w:r w:rsidRPr="00445FA7">
        <w:rPr>
          <w:rFonts w:ascii="Montserrat" w:hAnsi="Montserrat"/>
          <w:sz w:val="22"/>
          <w:szCs w:val="22"/>
        </w:rPr>
        <w:t>Asimismo, este tipo de matrimonios forzados y arreglados violan otros derechos como la educación, evita la plena participación en las esferas económica, política y social; y además, suele ir acompañado de embarazos y partos tempranos y frecuentes, lo que da como resultado tasas de morbilidad y mortalidad materna superiores a la media.</w:t>
      </w:r>
    </w:p>
    <w:p w14:paraId="7EACB5A0" w14:textId="77777777" w:rsidR="00AC5788" w:rsidRPr="00445FA7" w:rsidRDefault="00AC5788" w:rsidP="00AC5788">
      <w:pPr>
        <w:pStyle w:val="Prrafodelista"/>
        <w:jc w:val="both"/>
        <w:rPr>
          <w:rFonts w:ascii="Montserrat" w:hAnsi="Montserrat"/>
          <w:sz w:val="22"/>
          <w:szCs w:val="22"/>
        </w:rPr>
      </w:pPr>
    </w:p>
    <w:p w14:paraId="42C0B9D4" w14:textId="77777777" w:rsidR="00387286" w:rsidRPr="00445FA7" w:rsidRDefault="00387286" w:rsidP="00387286">
      <w:pPr>
        <w:pStyle w:val="Prrafodelista"/>
        <w:numPr>
          <w:ilvl w:val="0"/>
          <w:numId w:val="3"/>
        </w:numPr>
        <w:jc w:val="both"/>
        <w:rPr>
          <w:rFonts w:ascii="Montserrat" w:hAnsi="Montserrat"/>
          <w:sz w:val="22"/>
          <w:szCs w:val="22"/>
        </w:rPr>
      </w:pPr>
      <w:r w:rsidRPr="00445FA7">
        <w:rPr>
          <w:rFonts w:ascii="Montserrat" w:hAnsi="Montserrat"/>
          <w:sz w:val="22"/>
          <w:szCs w:val="22"/>
        </w:rPr>
        <w:t xml:space="preserve">En línea con lo anterior, en el párrafo 72d) se propone incluir los </w:t>
      </w:r>
      <w:r w:rsidRPr="00445FA7">
        <w:rPr>
          <w:rFonts w:ascii="Montserrat" w:hAnsi="Montserrat"/>
          <w:b/>
          <w:bCs/>
          <w:sz w:val="22"/>
          <w:szCs w:val="22"/>
        </w:rPr>
        <w:t>servicios de salud sexual y reproductiva</w:t>
      </w:r>
      <w:r w:rsidRPr="00445FA7">
        <w:rPr>
          <w:rFonts w:ascii="Montserrat" w:hAnsi="Montserrat"/>
          <w:sz w:val="22"/>
          <w:szCs w:val="22"/>
        </w:rPr>
        <w:t xml:space="preserve"> en los servicios que deberán ser accesibles para todas las víctimas de trata de personas, pues mujeres y niñas víctimas de trata también pueden </w:t>
      </w:r>
      <w:r w:rsidR="001327BB">
        <w:rPr>
          <w:rFonts w:ascii="Montserrat" w:hAnsi="Montserrat"/>
          <w:sz w:val="22"/>
          <w:szCs w:val="22"/>
        </w:rPr>
        <w:t>s</w:t>
      </w:r>
      <w:r w:rsidRPr="00445FA7">
        <w:rPr>
          <w:rFonts w:ascii="Montserrat" w:hAnsi="Montserrat"/>
          <w:sz w:val="22"/>
          <w:szCs w:val="22"/>
        </w:rPr>
        <w:t>er víctimas de otros delitos como la violencia y explotación sexual.</w:t>
      </w:r>
    </w:p>
    <w:p w14:paraId="76A5D9D9" w14:textId="77777777" w:rsidR="00387286" w:rsidRPr="00445FA7" w:rsidRDefault="00387286" w:rsidP="00387286">
      <w:pPr>
        <w:pStyle w:val="Prrafodelista"/>
        <w:jc w:val="both"/>
        <w:rPr>
          <w:rFonts w:ascii="Montserrat" w:hAnsi="Montserrat"/>
          <w:sz w:val="22"/>
          <w:szCs w:val="22"/>
        </w:rPr>
      </w:pPr>
    </w:p>
    <w:p w14:paraId="53A33FE2" w14:textId="77777777" w:rsidR="00AC5788" w:rsidRPr="00445FA7" w:rsidRDefault="00C90F80" w:rsidP="00387286">
      <w:pPr>
        <w:pStyle w:val="Prrafodelista"/>
        <w:numPr>
          <w:ilvl w:val="0"/>
          <w:numId w:val="3"/>
        </w:numPr>
        <w:jc w:val="both"/>
        <w:rPr>
          <w:rFonts w:ascii="Montserrat" w:hAnsi="Montserrat"/>
          <w:sz w:val="22"/>
          <w:szCs w:val="22"/>
        </w:rPr>
      </w:pPr>
      <w:r w:rsidRPr="00445FA7">
        <w:rPr>
          <w:rFonts w:ascii="Montserrat" w:hAnsi="Montserrat"/>
          <w:sz w:val="22"/>
          <w:szCs w:val="22"/>
        </w:rPr>
        <w:lastRenderedPageBreak/>
        <w:t xml:space="preserve"> </w:t>
      </w:r>
      <w:r w:rsidR="00AC5788" w:rsidRPr="00445FA7">
        <w:rPr>
          <w:rFonts w:ascii="Montserrat" w:hAnsi="Montserrat"/>
          <w:sz w:val="22"/>
          <w:szCs w:val="22"/>
        </w:rPr>
        <w:t xml:space="preserve">En el párrafo 30a) i, se sugiere agregar referencia a la </w:t>
      </w:r>
      <w:r w:rsidR="00AC5788" w:rsidRPr="00445FA7">
        <w:rPr>
          <w:rFonts w:ascii="Montserrat" w:hAnsi="Montserrat"/>
          <w:b/>
          <w:bCs/>
          <w:sz w:val="22"/>
          <w:szCs w:val="22"/>
        </w:rPr>
        <w:t>participación de organizaciones de mujeres</w:t>
      </w:r>
      <w:r w:rsidR="00AC5788" w:rsidRPr="00445FA7">
        <w:rPr>
          <w:rFonts w:ascii="Montserrat" w:hAnsi="Montserrat"/>
          <w:sz w:val="22"/>
          <w:szCs w:val="22"/>
        </w:rPr>
        <w:t xml:space="preserve">, pues son las que conocen de primera mano, la realidad que viven las mujeres y las niñas. </w:t>
      </w:r>
      <w:r w:rsidR="00387286" w:rsidRPr="00445FA7">
        <w:rPr>
          <w:rFonts w:ascii="Montserrat" w:hAnsi="Montserrat"/>
          <w:sz w:val="22"/>
          <w:szCs w:val="22"/>
        </w:rPr>
        <w:t xml:space="preserve">Además, </w:t>
      </w:r>
      <w:r w:rsidRPr="00445FA7">
        <w:rPr>
          <w:rFonts w:ascii="Montserrat" w:hAnsi="Montserrat"/>
          <w:sz w:val="22"/>
          <w:szCs w:val="22"/>
        </w:rPr>
        <w:t xml:space="preserve">se reconoce la importancia de crear condiciones y colaborar con la sociedad civil para la coordinación, participación, diálogo y seguimiento de las políticas públicas y otras medidas a favor de los derechos de mujeres y niñas. </w:t>
      </w:r>
    </w:p>
    <w:p w14:paraId="38D6AA3A" w14:textId="77777777" w:rsidR="00AC5788" w:rsidRPr="00445FA7" w:rsidRDefault="00AC5788" w:rsidP="00387286">
      <w:pPr>
        <w:rPr>
          <w:rFonts w:ascii="Montserrat" w:hAnsi="Montserrat"/>
          <w:sz w:val="22"/>
          <w:szCs w:val="22"/>
        </w:rPr>
      </w:pPr>
    </w:p>
    <w:p w14:paraId="1E4D46D8" w14:textId="1EE0AF96" w:rsidR="00AC5788" w:rsidRDefault="00AC5788" w:rsidP="00387286">
      <w:pPr>
        <w:pStyle w:val="Prrafodelista"/>
        <w:numPr>
          <w:ilvl w:val="0"/>
          <w:numId w:val="3"/>
        </w:numPr>
        <w:jc w:val="both"/>
        <w:rPr>
          <w:rFonts w:ascii="Montserrat" w:hAnsi="Montserrat"/>
          <w:sz w:val="22"/>
          <w:szCs w:val="22"/>
        </w:rPr>
      </w:pPr>
      <w:r w:rsidRPr="00445FA7">
        <w:rPr>
          <w:rFonts w:ascii="Montserrat" w:hAnsi="Montserrat"/>
          <w:sz w:val="22"/>
          <w:szCs w:val="22"/>
        </w:rPr>
        <w:t xml:space="preserve"> En el párrafo 88c) se estima necesairo que las capacitaciones proveidas por los Estados parte, también sean para los </w:t>
      </w:r>
      <w:r w:rsidRPr="001327BB">
        <w:rPr>
          <w:rFonts w:ascii="Montserrat" w:hAnsi="Montserrat"/>
          <w:b/>
          <w:sz w:val="22"/>
          <w:szCs w:val="22"/>
        </w:rPr>
        <w:t>abogados</w:t>
      </w:r>
      <w:r w:rsidRPr="00445FA7">
        <w:rPr>
          <w:rFonts w:ascii="Montserrat" w:hAnsi="Montserrat"/>
          <w:sz w:val="22"/>
          <w:szCs w:val="22"/>
        </w:rPr>
        <w:t xml:space="preserve"> que se especialicen en casos de trata de personas y tengan contacto con las víctimas.</w:t>
      </w:r>
    </w:p>
    <w:p w14:paraId="61ADEB78" w14:textId="77777777" w:rsidR="002D7C4C" w:rsidRPr="002D7C4C" w:rsidRDefault="002D7C4C" w:rsidP="002D7C4C">
      <w:pPr>
        <w:pStyle w:val="Prrafodelista"/>
        <w:rPr>
          <w:rFonts w:ascii="Montserrat" w:hAnsi="Montserrat"/>
          <w:sz w:val="22"/>
          <w:szCs w:val="22"/>
        </w:rPr>
      </w:pPr>
    </w:p>
    <w:p w14:paraId="036A5EE6" w14:textId="2C2E8F77" w:rsidR="002D7C4C" w:rsidRDefault="002D7C4C" w:rsidP="002D7C4C">
      <w:pPr>
        <w:pStyle w:val="Prrafodelista"/>
        <w:numPr>
          <w:ilvl w:val="0"/>
          <w:numId w:val="3"/>
        </w:numPr>
        <w:jc w:val="both"/>
        <w:rPr>
          <w:rFonts w:ascii="Montserrat" w:hAnsi="Montserrat"/>
          <w:sz w:val="22"/>
          <w:szCs w:val="22"/>
        </w:rPr>
      </w:pPr>
      <w:r w:rsidRPr="002D7C4C">
        <w:rPr>
          <w:rFonts w:ascii="Montserrat" w:hAnsi="Montserrat"/>
          <w:sz w:val="22"/>
          <w:szCs w:val="22"/>
        </w:rPr>
        <w:t xml:space="preserve">El fenómeno de la </w:t>
      </w:r>
      <w:r w:rsidRPr="007E44B0">
        <w:rPr>
          <w:rFonts w:ascii="Montserrat" w:hAnsi="Montserrat"/>
          <w:b/>
          <w:bCs/>
          <w:sz w:val="22"/>
          <w:szCs w:val="22"/>
        </w:rPr>
        <w:t>trata de personas</w:t>
      </w:r>
      <w:r w:rsidRPr="002D7C4C">
        <w:rPr>
          <w:rFonts w:ascii="Montserrat" w:hAnsi="Montserrat"/>
          <w:sz w:val="22"/>
          <w:szCs w:val="22"/>
        </w:rPr>
        <w:t xml:space="preserve"> es altamente complejo por su carácter transnacional, por la diversidad de grupos poblaciones que afecta, por sus modalidades, por sus manifestaciones regionales y por su relación con otros delitos graves</w:t>
      </w:r>
      <w:r>
        <w:rPr>
          <w:rFonts w:ascii="Montserrat" w:hAnsi="Montserrat"/>
          <w:sz w:val="22"/>
          <w:szCs w:val="22"/>
        </w:rPr>
        <w:t xml:space="preserve">. </w:t>
      </w:r>
    </w:p>
    <w:p w14:paraId="407F0A2F" w14:textId="77777777" w:rsidR="002D7C4C" w:rsidRPr="002D7C4C" w:rsidRDefault="002D7C4C" w:rsidP="002D7C4C">
      <w:pPr>
        <w:pStyle w:val="Prrafodelista"/>
        <w:rPr>
          <w:rFonts w:ascii="Montserrat" w:hAnsi="Montserrat"/>
          <w:sz w:val="22"/>
          <w:szCs w:val="22"/>
        </w:rPr>
      </w:pPr>
    </w:p>
    <w:p w14:paraId="11428899" w14:textId="343F9F97" w:rsidR="002D7C4C" w:rsidRPr="002D7C4C" w:rsidRDefault="002D7C4C" w:rsidP="002D7C4C">
      <w:pPr>
        <w:pStyle w:val="Prrafodelista"/>
        <w:jc w:val="both"/>
        <w:rPr>
          <w:rFonts w:ascii="Montserrat" w:hAnsi="Montserrat"/>
          <w:sz w:val="22"/>
          <w:szCs w:val="22"/>
        </w:rPr>
      </w:pPr>
      <w:r>
        <w:rPr>
          <w:rFonts w:ascii="Montserrat" w:hAnsi="Montserrat"/>
          <w:sz w:val="22"/>
          <w:szCs w:val="22"/>
        </w:rPr>
        <w:t>En cuanto al párrafo 97, se estima conveniente sugerir que en</w:t>
      </w:r>
      <w:r w:rsidRPr="002D7C4C">
        <w:rPr>
          <w:rFonts w:ascii="Montserrat" w:hAnsi="Montserrat"/>
          <w:sz w:val="22"/>
          <w:szCs w:val="22"/>
        </w:rPr>
        <w:t xml:space="preserve"> la elaboración de nuevas herramientas de cooperación o </w:t>
      </w:r>
      <w:r>
        <w:rPr>
          <w:rFonts w:ascii="Montserrat" w:hAnsi="Montserrat"/>
          <w:sz w:val="22"/>
          <w:szCs w:val="22"/>
        </w:rPr>
        <w:t xml:space="preserve">en </w:t>
      </w:r>
      <w:r w:rsidRPr="002D7C4C">
        <w:rPr>
          <w:rFonts w:ascii="Montserrat" w:hAnsi="Montserrat"/>
          <w:sz w:val="22"/>
          <w:szCs w:val="22"/>
        </w:rPr>
        <w:t>el fortalecimiento de las herramientas ya existentes para combatir la</w:t>
      </w:r>
      <w:r>
        <w:rPr>
          <w:rFonts w:ascii="Montserrat" w:hAnsi="Montserrat"/>
          <w:sz w:val="22"/>
          <w:szCs w:val="22"/>
        </w:rPr>
        <w:t xml:space="preserve"> trata de personas (mujeres y niñas incluidas)</w:t>
      </w:r>
      <w:r w:rsidRPr="002D7C4C">
        <w:rPr>
          <w:rFonts w:ascii="Montserrat" w:hAnsi="Montserrat"/>
          <w:sz w:val="22"/>
          <w:szCs w:val="22"/>
        </w:rPr>
        <w:t xml:space="preserve"> </w:t>
      </w:r>
      <w:r>
        <w:rPr>
          <w:rFonts w:ascii="Montserrat" w:hAnsi="Montserrat"/>
          <w:sz w:val="22"/>
          <w:szCs w:val="22"/>
        </w:rPr>
        <w:t xml:space="preserve">sería recomendable adoptar </w:t>
      </w:r>
      <w:r w:rsidRPr="002D7C4C">
        <w:rPr>
          <w:rFonts w:ascii="Montserrat" w:hAnsi="Montserrat"/>
          <w:sz w:val="22"/>
          <w:szCs w:val="22"/>
        </w:rPr>
        <w:t>un enfoque de “mercados criminales”, que considere los vínculos ilícitos que se establecen entre las múltiples expresiones de la delincuencia organizada transnacional, tales como el tráfico ilícito de drogas; el tráfico de armas de fuego, municiones, explosivos y materiales relacionados; el tráfico de bienes culturales; la trata de personas; el tráfico ilícito de migrantes. el delito cibernético y, fundamentalmente, el lavado de activos, pues todas las ganancias ilícitas obtenidas de estas expresiones delictivas en algún momento del ciclo del delito ingresan al sistema financiero</w:t>
      </w:r>
      <w:r>
        <w:rPr>
          <w:rFonts w:ascii="Montserrat" w:hAnsi="Montserrat"/>
          <w:sz w:val="22"/>
          <w:szCs w:val="22"/>
        </w:rPr>
        <w:t>.</w:t>
      </w:r>
    </w:p>
    <w:p w14:paraId="2CBCCA69" w14:textId="77777777" w:rsidR="002D7C4C" w:rsidRPr="00445FA7" w:rsidRDefault="002D7C4C" w:rsidP="002D7C4C">
      <w:pPr>
        <w:pStyle w:val="Prrafodelista"/>
        <w:jc w:val="both"/>
        <w:rPr>
          <w:rFonts w:ascii="Montserrat" w:hAnsi="Montserrat"/>
          <w:sz w:val="22"/>
          <w:szCs w:val="22"/>
        </w:rPr>
      </w:pPr>
    </w:p>
    <w:p w14:paraId="15A382CB" w14:textId="77777777" w:rsidR="00AC5788" w:rsidRPr="00445FA7" w:rsidRDefault="00AC5788" w:rsidP="00AC5788">
      <w:pPr>
        <w:pStyle w:val="Prrafodelista"/>
        <w:rPr>
          <w:rFonts w:ascii="Montserrat" w:hAnsi="Montserrat"/>
          <w:sz w:val="22"/>
          <w:szCs w:val="22"/>
        </w:rPr>
      </w:pPr>
    </w:p>
    <w:p w14:paraId="3CDD73AC" w14:textId="77777777" w:rsidR="00AC5788" w:rsidRPr="00445FA7" w:rsidRDefault="00AC5788" w:rsidP="00625A67">
      <w:pPr>
        <w:pStyle w:val="Prrafodelista"/>
        <w:jc w:val="both"/>
        <w:rPr>
          <w:rFonts w:ascii="Montserrat" w:hAnsi="Montserrat"/>
          <w:sz w:val="22"/>
          <w:szCs w:val="22"/>
        </w:rPr>
      </w:pPr>
    </w:p>
    <w:sectPr w:rsidR="00AC5788" w:rsidRPr="00445FA7" w:rsidSect="00555B98">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74FB" w14:textId="77777777" w:rsidR="00FA5AFB" w:rsidRDefault="00FA5AFB" w:rsidP="00B672F7">
      <w:r>
        <w:separator/>
      </w:r>
    </w:p>
  </w:endnote>
  <w:endnote w:type="continuationSeparator" w:id="0">
    <w:p w14:paraId="78B7B704" w14:textId="77777777" w:rsidR="00FA5AFB" w:rsidRDefault="00FA5AFB" w:rsidP="00B6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07478479"/>
      <w:docPartObj>
        <w:docPartGallery w:val="Page Numbers (Bottom of Page)"/>
        <w:docPartUnique/>
      </w:docPartObj>
    </w:sdtPr>
    <w:sdtEndPr>
      <w:rPr>
        <w:rStyle w:val="Nmerodepgina"/>
      </w:rPr>
    </w:sdtEndPr>
    <w:sdtContent>
      <w:p w14:paraId="33F814CA" w14:textId="77777777" w:rsidR="00E12EF1" w:rsidRDefault="00E12EF1" w:rsidP="0049174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2537C" w14:textId="77777777" w:rsidR="00E12EF1" w:rsidRDefault="00E12EF1" w:rsidP="00E12E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Montserrat" w:hAnsi="Montserrat"/>
        <w:color w:val="000000" w:themeColor="text1"/>
        <w:sz w:val="22"/>
        <w:szCs w:val="22"/>
      </w:rPr>
      <w:id w:val="-1681571611"/>
      <w:docPartObj>
        <w:docPartGallery w:val="Page Numbers (Bottom of Page)"/>
        <w:docPartUnique/>
      </w:docPartObj>
    </w:sdtPr>
    <w:sdtEndPr>
      <w:rPr>
        <w:rStyle w:val="Nmerodepgina"/>
      </w:rPr>
    </w:sdtEndPr>
    <w:sdtContent>
      <w:p w14:paraId="42F9AC97" w14:textId="77777777" w:rsidR="00E12EF1" w:rsidRPr="00E12EF1" w:rsidRDefault="00E12EF1" w:rsidP="0049174A">
        <w:pPr>
          <w:pStyle w:val="Piedepgina"/>
          <w:framePr w:wrap="none" w:vAnchor="text" w:hAnchor="margin" w:xAlign="right" w:y="1"/>
          <w:rPr>
            <w:rStyle w:val="Nmerodepgina"/>
            <w:rFonts w:ascii="Montserrat" w:hAnsi="Montserrat"/>
            <w:color w:val="000000" w:themeColor="text1"/>
            <w:sz w:val="22"/>
            <w:szCs w:val="22"/>
          </w:rPr>
        </w:pPr>
        <w:r w:rsidRPr="00E12EF1">
          <w:rPr>
            <w:rStyle w:val="Nmerodepgina"/>
            <w:rFonts w:ascii="Montserrat" w:hAnsi="Montserrat"/>
            <w:color w:val="000000" w:themeColor="text1"/>
            <w:sz w:val="22"/>
            <w:szCs w:val="22"/>
          </w:rPr>
          <w:fldChar w:fldCharType="begin"/>
        </w:r>
        <w:r w:rsidRPr="00E12EF1">
          <w:rPr>
            <w:rStyle w:val="Nmerodepgina"/>
            <w:rFonts w:ascii="Montserrat" w:hAnsi="Montserrat"/>
            <w:color w:val="000000" w:themeColor="text1"/>
            <w:sz w:val="22"/>
            <w:szCs w:val="22"/>
          </w:rPr>
          <w:instrText xml:space="preserve"> PAGE </w:instrText>
        </w:r>
        <w:r w:rsidRPr="00E12EF1">
          <w:rPr>
            <w:rStyle w:val="Nmerodepgina"/>
            <w:rFonts w:ascii="Montserrat" w:hAnsi="Montserrat"/>
            <w:color w:val="000000" w:themeColor="text1"/>
            <w:sz w:val="22"/>
            <w:szCs w:val="22"/>
          </w:rPr>
          <w:fldChar w:fldCharType="separate"/>
        </w:r>
        <w:r w:rsidRPr="00E12EF1">
          <w:rPr>
            <w:rStyle w:val="Nmerodepgina"/>
            <w:rFonts w:ascii="Montserrat" w:hAnsi="Montserrat"/>
            <w:noProof/>
            <w:color w:val="000000" w:themeColor="text1"/>
            <w:sz w:val="22"/>
            <w:szCs w:val="22"/>
          </w:rPr>
          <w:t>1</w:t>
        </w:r>
        <w:r w:rsidRPr="00E12EF1">
          <w:rPr>
            <w:rStyle w:val="Nmerodepgina"/>
            <w:rFonts w:ascii="Montserrat" w:hAnsi="Montserrat"/>
            <w:color w:val="000000" w:themeColor="text1"/>
            <w:sz w:val="22"/>
            <w:szCs w:val="22"/>
          </w:rPr>
          <w:fldChar w:fldCharType="end"/>
        </w:r>
      </w:p>
    </w:sdtContent>
  </w:sdt>
  <w:p w14:paraId="7F5EE921" w14:textId="77777777" w:rsidR="00E12EF1" w:rsidRDefault="00E12EF1" w:rsidP="00E12E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5E6A" w14:textId="77777777" w:rsidR="00FA5AFB" w:rsidRDefault="00FA5AFB" w:rsidP="00B672F7">
      <w:r>
        <w:separator/>
      </w:r>
    </w:p>
  </w:footnote>
  <w:footnote w:type="continuationSeparator" w:id="0">
    <w:p w14:paraId="759B3BAE" w14:textId="77777777" w:rsidR="00FA5AFB" w:rsidRDefault="00FA5AFB" w:rsidP="00B672F7">
      <w:r>
        <w:continuationSeparator/>
      </w:r>
    </w:p>
  </w:footnote>
  <w:footnote w:id="1">
    <w:p w14:paraId="25B27BD3" w14:textId="77777777" w:rsidR="00445FA7" w:rsidRPr="00445FA7" w:rsidRDefault="00445FA7" w:rsidP="00445FA7">
      <w:pPr>
        <w:pStyle w:val="Textonotapie"/>
        <w:jc w:val="both"/>
        <w:rPr>
          <w:sz w:val="15"/>
          <w:szCs w:val="15"/>
          <w:lang w:val="es-ES"/>
        </w:rPr>
      </w:pPr>
      <w:r>
        <w:rPr>
          <w:rStyle w:val="Refdenotaalpie"/>
        </w:rPr>
        <w:footnoteRef/>
      </w:r>
      <w:r>
        <w:t xml:space="preserve"> </w:t>
      </w:r>
      <w:r w:rsidRPr="00445FA7">
        <w:rPr>
          <w:rFonts w:ascii="Montserrat" w:hAnsi="Montserrat"/>
          <w:iCs/>
          <w:sz w:val="15"/>
          <w:szCs w:val="15"/>
        </w:rPr>
        <w:t>Disponible en el siguiente vínculo electrónico</w:t>
      </w:r>
      <w:r w:rsidRPr="00445FA7">
        <w:rPr>
          <w:rFonts w:ascii="Montserrat" w:hAnsi="Montserrat"/>
          <w:i/>
          <w:iCs/>
          <w:sz w:val="15"/>
          <w:szCs w:val="15"/>
        </w:rPr>
        <w:t xml:space="preserve">: </w:t>
      </w:r>
      <w:hyperlink r:id="rId1" w:history="1">
        <w:r w:rsidRPr="00445FA7">
          <w:rPr>
            <w:rFonts w:ascii="Montserrat" w:hAnsi="Montserrat"/>
            <w:i/>
            <w:iCs/>
            <w:sz w:val="15"/>
            <w:szCs w:val="15"/>
          </w:rPr>
          <w:t>https://www.unodc.org/documents/data-and-analysis/glotip/2018/GLOTiP_2018_BOOK_web_small.pdf</w:t>
        </w:r>
      </w:hyperlink>
      <w:r w:rsidRPr="00445FA7">
        <w:rPr>
          <w:sz w:val="15"/>
          <w:szCs w:val="15"/>
          <w:lang w:val="es-ES"/>
        </w:rPr>
        <w:t xml:space="preserve"> </w:t>
      </w:r>
    </w:p>
  </w:footnote>
  <w:footnote w:id="2">
    <w:p w14:paraId="4B450B51" w14:textId="77777777" w:rsidR="00B672F7" w:rsidRPr="00445FA7" w:rsidRDefault="00B672F7" w:rsidP="00B672F7">
      <w:pPr>
        <w:pStyle w:val="Textonotapie"/>
        <w:jc w:val="both"/>
        <w:rPr>
          <w:rFonts w:ascii="Montserrat" w:hAnsi="Montserrat"/>
          <w:sz w:val="15"/>
          <w:szCs w:val="15"/>
        </w:rPr>
      </w:pPr>
      <w:r w:rsidRPr="00445FA7">
        <w:rPr>
          <w:rStyle w:val="Refdenotaalpie"/>
          <w:rFonts w:ascii="Montserrat" w:hAnsi="Montserrat"/>
          <w:sz w:val="15"/>
          <w:szCs w:val="15"/>
        </w:rPr>
        <w:footnoteRef/>
      </w:r>
      <w:r w:rsidRPr="00445FA7">
        <w:rPr>
          <w:rFonts w:ascii="Montserrat" w:hAnsi="Montserrat"/>
          <w:sz w:val="15"/>
          <w:szCs w:val="15"/>
        </w:rPr>
        <w:t xml:space="preserve"> </w:t>
      </w:r>
      <w:r w:rsidRPr="00445FA7">
        <w:rPr>
          <w:rFonts w:ascii="Montserrat" w:hAnsi="Montserrat"/>
          <w:sz w:val="15"/>
          <w:szCs w:val="15"/>
        </w:rPr>
        <w:t xml:space="preserve">35º Consejo de Derechos Humanos, </w:t>
      </w:r>
      <w:r w:rsidRPr="00445FA7">
        <w:rPr>
          <w:rFonts w:ascii="Montserrat" w:hAnsi="Montserrat"/>
          <w:i/>
          <w:iCs/>
          <w:sz w:val="15"/>
          <w:szCs w:val="15"/>
        </w:rPr>
        <w:t>Informe anual del Alto Comisionado de las Naciones Unidas para los Derechos Humanos e informes de la Oficina del Alto Comisionado y del Secretario General:</w:t>
      </w:r>
      <w:r w:rsidRPr="00445FA7">
        <w:rPr>
          <w:rFonts w:ascii="Montserrat" w:hAnsi="Montserrat"/>
          <w:sz w:val="15"/>
          <w:szCs w:val="15"/>
        </w:rPr>
        <w:t xml:space="preserve"> </w:t>
      </w:r>
      <w:r w:rsidRPr="00445FA7">
        <w:rPr>
          <w:rFonts w:ascii="Montserrat" w:hAnsi="Montserrat"/>
          <w:i/>
          <w:iCs/>
          <w:sz w:val="15"/>
          <w:szCs w:val="15"/>
        </w:rPr>
        <w:t xml:space="preserve">Efectos de las formas múltiples e interseccionales de discriminación y violencia en el contexto del racismo, la discriminación racial, la xenofobia y las formas conexas de intolerancia sobre el pleno disfrute por las mujeres y las niñas de todos los derechos humanos, </w:t>
      </w:r>
      <w:r w:rsidRPr="00445FA7">
        <w:rPr>
          <w:rFonts w:ascii="Montserrat" w:hAnsi="Montserrat"/>
          <w:sz w:val="15"/>
          <w:szCs w:val="15"/>
        </w:rPr>
        <w:t xml:space="preserve">21 de abril de 2017. Disponible en </w:t>
      </w:r>
      <w:hyperlink r:id="rId2" w:history="1">
        <w:r w:rsidR="00E12EF1" w:rsidRPr="00445FA7">
          <w:rPr>
            <w:rStyle w:val="Hipervnculo"/>
            <w:rFonts w:ascii="Montserrat" w:hAnsi="Montserrat"/>
            <w:sz w:val="15"/>
            <w:szCs w:val="15"/>
          </w:rPr>
          <w:t>https://www.refworld.org.es/pdfid/594d5eb54.pdf</w:t>
        </w:r>
      </w:hyperlink>
      <w:r w:rsidR="00E12EF1" w:rsidRPr="00445FA7">
        <w:rPr>
          <w:rFonts w:ascii="Montserrat" w:hAnsi="Montserrat"/>
          <w:sz w:val="15"/>
          <w:szCs w:val="15"/>
        </w:rPr>
        <w:t xml:space="preserve"> </w:t>
      </w:r>
    </w:p>
    <w:p w14:paraId="32D00F13" w14:textId="77777777" w:rsidR="00B672F7" w:rsidRPr="00B672F7" w:rsidRDefault="00B672F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9133" w14:textId="77777777" w:rsidR="00625A67" w:rsidRDefault="00625A67">
    <w:pPr>
      <w:pStyle w:val="Encabezado"/>
    </w:pPr>
    <w:r w:rsidRPr="00F02BB9">
      <w:rPr>
        <w:noProof/>
        <w:lang w:eastAsia="es-MX"/>
      </w:rPr>
      <w:drawing>
        <wp:anchor distT="0" distB="0" distL="114300" distR="114300" simplePos="0" relativeHeight="251659264" behindDoc="1" locked="0" layoutInCell="1" allowOverlap="1" wp14:anchorId="5B874852" wp14:editId="6FEE57FD">
          <wp:simplePos x="0" y="0"/>
          <wp:positionH relativeFrom="margin">
            <wp:posOffset>0</wp:posOffset>
          </wp:positionH>
          <wp:positionV relativeFrom="paragraph">
            <wp:posOffset>-151255</wp:posOffset>
          </wp:positionV>
          <wp:extent cx="4227195" cy="457200"/>
          <wp:effectExtent l="19050" t="0" r="1905" b="0"/>
          <wp:wrapTight wrapText="bothSides">
            <wp:wrapPolygon edited="0">
              <wp:start x="487" y="0"/>
              <wp:lineTo x="0" y="3600"/>
              <wp:lineTo x="-97" y="16200"/>
              <wp:lineTo x="389" y="20700"/>
              <wp:lineTo x="584" y="20700"/>
              <wp:lineTo x="1752" y="20700"/>
              <wp:lineTo x="10416" y="18900"/>
              <wp:lineTo x="10416" y="14400"/>
              <wp:lineTo x="2434" y="14400"/>
              <wp:lineTo x="21610" y="13500"/>
              <wp:lineTo x="21610" y="1800"/>
              <wp:lineTo x="1752" y="0"/>
              <wp:lineTo x="487"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195"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4DC4"/>
    <w:multiLevelType w:val="hybridMultilevel"/>
    <w:tmpl w:val="C39241A8"/>
    <w:lvl w:ilvl="0" w:tplc="5366CA94">
      <w:start w:val="1"/>
      <w:numFmt w:val="decimal"/>
      <w:lvlText w:val="%1."/>
      <w:lvlJc w:val="left"/>
      <w:pPr>
        <w:ind w:left="720" w:hanging="360"/>
      </w:pPr>
      <w:rPr>
        <w:rFonts w:hint="default"/>
        <w:b w:val="0"/>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FF2364"/>
    <w:multiLevelType w:val="hybridMultilevel"/>
    <w:tmpl w:val="08EE13D2"/>
    <w:lvl w:ilvl="0" w:tplc="0409000F">
      <w:start w:val="4"/>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57759A4"/>
    <w:multiLevelType w:val="hybridMultilevel"/>
    <w:tmpl w:val="C0366734"/>
    <w:lvl w:ilvl="0" w:tplc="90464C6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6C956FD5"/>
    <w:multiLevelType w:val="hybridMultilevel"/>
    <w:tmpl w:val="237EF4B6"/>
    <w:lvl w:ilvl="0" w:tplc="5366CA94">
      <w:start w:val="1"/>
      <w:numFmt w:val="decimal"/>
      <w:lvlText w:val="%1."/>
      <w:lvlJc w:val="left"/>
      <w:pPr>
        <w:ind w:left="720" w:hanging="360"/>
      </w:pPr>
      <w:rPr>
        <w:rFonts w:hint="default"/>
        <w:b w:val="0"/>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69"/>
    <w:rsid w:val="00026E69"/>
    <w:rsid w:val="001327BB"/>
    <w:rsid w:val="002404BA"/>
    <w:rsid w:val="002D7C4C"/>
    <w:rsid w:val="00387286"/>
    <w:rsid w:val="00445FA7"/>
    <w:rsid w:val="004D5601"/>
    <w:rsid w:val="00555B98"/>
    <w:rsid w:val="00580814"/>
    <w:rsid w:val="00591055"/>
    <w:rsid w:val="00602BD7"/>
    <w:rsid w:val="00625A67"/>
    <w:rsid w:val="007E44B0"/>
    <w:rsid w:val="00864058"/>
    <w:rsid w:val="009B28B2"/>
    <w:rsid w:val="00AA39C9"/>
    <w:rsid w:val="00AC5788"/>
    <w:rsid w:val="00AF3BB7"/>
    <w:rsid w:val="00B672F7"/>
    <w:rsid w:val="00C22B8E"/>
    <w:rsid w:val="00C90F80"/>
    <w:rsid w:val="00CA12BD"/>
    <w:rsid w:val="00E12EF1"/>
    <w:rsid w:val="00E638CD"/>
    <w:rsid w:val="00FA5A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EBD3"/>
  <w15:chartTrackingRefBased/>
  <w15:docId w15:val="{13FE4C8C-CC52-9742-8C09-408F8B56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E69"/>
    <w:pPr>
      <w:tabs>
        <w:tab w:val="center" w:pos="4320"/>
        <w:tab w:val="right" w:pos="8640"/>
      </w:tabs>
    </w:pPr>
    <w:rPr>
      <w:rFonts w:eastAsiaTheme="minorEastAsia"/>
      <w:lang w:val="en-US"/>
    </w:rPr>
  </w:style>
  <w:style w:type="character" w:customStyle="1" w:styleId="EncabezadoCar">
    <w:name w:val="Encabezado Car"/>
    <w:basedOn w:val="Fuentedeprrafopredeter"/>
    <w:link w:val="Encabezado"/>
    <w:uiPriority w:val="99"/>
    <w:rsid w:val="00026E69"/>
    <w:rPr>
      <w:rFonts w:eastAsiaTheme="minorEastAsia"/>
      <w:lang w:val="en-US"/>
    </w:rPr>
  </w:style>
  <w:style w:type="paragraph" w:styleId="Textonotapie">
    <w:name w:val="footnote text"/>
    <w:basedOn w:val="Normal"/>
    <w:link w:val="TextonotapieCar"/>
    <w:uiPriority w:val="99"/>
    <w:unhideWhenUsed/>
    <w:rsid w:val="00B672F7"/>
    <w:rPr>
      <w:sz w:val="20"/>
      <w:szCs w:val="20"/>
    </w:rPr>
  </w:style>
  <w:style w:type="character" w:customStyle="1" w:styleId="TextonotapieCar">
    <w:name w:val="Texto nota pie Car"/>
    <w:basedOn w:val="Fuentedeprrafopredeter"/>
    <w:link w:val="Textonotapie"/>
    <w:uiPriority w:val="99"/>
    <w:rsid w:val="00B672F7"/>
    <w:rPr>
      <w:sz w:val="20"/>
      <w:szCs w:val="20"/>
    </w:rPr>
  </w:style>
  <w:style w:type="character" w:styleId="Refdenotaalpie">
    <w:name w:val="footnote reference"/>
    <w:basedOn w:val="Fuentedeprrafopredeter"/>
    <w:uiPriority w:val="99"/>
    <w:unhideWhenUsed/>
    <w:rsid w:val="00B672F7"/>
    <w:rPr>
      <w:vertAlign w:val="superscript"/>
    </w:rPr>
  </w:style>
  <w:style w:type="paragraph" w:styleId="Textocomentario">
    <w:name w:val="annotation text"/>
    <w:basedOn w:val="Normal"/>
    <w:link w:val="TextocomentarioCar"/>
    <w:uiPriority w:val="99"/>
    <w:semiHidden/>
    <w:unhideWhenUsed/>
    <w:rsid w:val="00B672F7"/>
    <w:rPr>
      <w:sz w:val="20"/>
      <w:szCs w:val="20"/>
    </w:rPr>
  </w:style>
  <w:style w:type="character" w:customStyle="1" w:styleId="TextocomentarioCar">
    <w:name w:val="Texto comentario Car"/>
    <w:basedOn w:val="Fuentedeprrafopredeter"/>
    <w:link w:val="Textocomentario"/>
    <w:uiPriority w:val="99"/>
    <w:semiHidden/>
    <w:rsid w:val="00B672F7"/>
    <w:rPr>
      <w:sz w:val="20"/>
      <w:szCs w:val="20"/>
    </w:rPr>
  </w:style>
  <w:style w:type="character" w:styleId="Refdecomentario">
    <w:name w:val="annotation reference"/>
    <w:basedOn w:val="Fuentedeprrafopredeter"/>
    <w:uiPriority w:val="99"/>
    <w:semiHidden/>
    <w:unhideWhenUsed/>
    <w:rsid w:val="00B672F7"/>
    <w:rPr>
      <w:sz w:val="18"/>
      <w:szCs w:val="18"/>
    </w:rPr>
  </w:style>
  <w:style w:type="paragraph" w:styleId="Prrafodelista">
    <w:name w:val="List Paragraph"/>
    <w:basedOn w:val="Normal"/>
    <w:uiPriority w:val="34"/>
    <w:qFormat/>
    <w:rsid w:val="00B672F7"/>
    <w:pPr>
      <w:ind w:left="720"/>
      <w:contextualSpacing/>
    </w:pPr>
  </w:style>
  <w:style w:type="paragraph" w:styleId="Piedepgina">
    <w:name w:val="footer"/>
    <w:basedOn w:val="Normal"/>
    <w:link w:val="PiedepginaCar"/>
    <w:uiPriority w:val="99"/>
    <w:unhideWhenUsed/>
    <w:rsid w:val="00625A67"/>
    <w:pPr>
      <w:tabs>
        <w:tab w:val="center" w:pos="4419"/>
        <w:tab w:val="right" w:pos="8838"/>
      </w:tabs>
    </w:pPr>
  </w:style>
  <w:style w:type="character" w:customStyle="1" w:styleId="PiedepginaCar">
    <w:name w:val="Pie de página Car"/>
    <w:basedOn w:val="Fuentedeprrafopredeter"/>
    <w:link w:val="Piedepgina"/>
    <w:uiPriority w:val="99"/>
    <w:rsid w:val="00625A67"/>
  </w:style>
  <w:style w:type="character" w:styleId="Nmerodepgina">
    <w:name w:val="page number"/>
    <w:basedOn w:val="Fuentedeprrafopredeter"/>
    <w:uiPriority w:val="99"/>
    <w:semiHidden/>
    <w:unhideWhenUsed/>
    <w:rsid w:val="00E12EF1"/>
  </w:style>
  <w:style w:type="character" w:styleId="Hipervnculo">
    <w:name w:val="Hyperlink"/>
    <w:basedOn w:val="Fuentedeprrafopredeter"/>
    <w:uiPriority w:val="99"/>
    <w:unhideWhenUsed/>
    <w:rsid w:val="00E12EF1"/>
    <w:rPr>
      <w:color w:val="0563C1" w:themeColor="hyperlink"/>
      <w:u w:val="single"/>
    </w:rPr>
  </w:style>
  <w:style w:type="character" w:styleId="Mencinsinresolver">
    <w:name w:val="Unresolved Mention"/>
    <w:basedOn w:val="Fuentedeprrafopredeter"/>
    <w:uiPriority w:val="99"/>
    <w:semiHidden/>
    <w:unhideWhenUsed/>
    <w:rsid w:val="00E12EF1"/>
    <w:rPr>
      <w:color w:val="605E5C"/>
      <w:shd w:val="clear" w:color="auto" w:fill="E1DFDD"/>
    </w:rPr>
  </w:style>
  <w:style w:type="paragraph" w:styleId="Textodeglobo">
    <w:name w:val="Balloon Text"/>
    <w:basedOn w:val="Normal"/>
    <w:link w:val="TextodegloboCar"/>
    <w:uiPriority w:val="99"/>
    <w:semiHidden/>
    <w:unhideWhenUsed/>
    <w:rsid w:val="00E63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8413">
      <w:bodyDiv w:val="1"/>
      <w:marLeft w:val="0"/>
      <w:marRight w:val="0"/>
      <w:marTop w:val="0"/>
      <w:marBottom w:val="0"/>
      <w:divBdr>
        <w:top w:val="none" w:sz="0" w:space="0" w:color="auto"/>
        <w:left w:val="none" w:sz="0" w:space="0" w:color="auto"/>
        <w:bottom w:val="none" w:sz="0" w:space="0" w:color="auto"/>
        <w:right w:val="none" w:sz="0" w:space="0" w:color="auto"/>
      </w:divBdr>
    </w:div>
    <w:div w:id="648094072">
      <w:bodyDiv w:val="1"/>
      <w:marLeft w:val="0"/>
      <w:marRight w:val="0"/>
      <w:marTop w:val="0"/>
      <w:marBottom w:val="0"/>
      <w:divBdr>
        <w:top w:val="none" w:sz="0" w:space="0" w:color="auto"/>
        <w:left w:val="none" w:sz="0" w:space="0" w:color="auto"/>
        <w:bottom w:val="none" w:sz="0" w:space="0" w:color="auto"/>
        <w:right w:val="none" w:sz="0" w:space="0" w:color="auto"/>
      </w:divBdr>
    </w:div>
    <w:div w:id="653875981">
      <w:bodyDiv w:val="1"/>
      <w:marLeft w:val="0"/>
      <w:marRight w:val="0"/>
      <w:marTop w:val="0"/>
      <w:marBottom w:val="0"/>
      <w:divBdr>
        <w:top w:val="none" w:sz="0" w:space="0" w:color="auto"/>
        <w:left w:val="none" w:sz="0" w:space="0" w:color="auto"/>
        <w:bottom w:val="none" w:sz="0" w:space="0" w:color="auto"/>
        <w:right w:val="none" w:sz="0" w:space="0" w:color="auto"/>
      </w:divBdr>
    </w:div>
    <w:div w:id="843322389">
      <w:bodyDiv w:val="1"/>
      <w:marLeft w:val="0"/>
      <w:marRight w:val="0"/>
      <w:marTop w:val="0"/>
      <w:marBottom w:val="0"/>
      <w:divBdr>
        <w:top w:val="none" w:sz="0" w:space="0" w:color="auto"/>
        <w:left w:val="none" w:sz="0" w:space="0" w:color="auto"/>
        <w:bottom w:val="none" w:sz="0" w:space="0" w:color="auto"/>
        <w:right w:val="none" w:sz="0" w:space="0" w:color="auto"/>
      </w:divBdr>
    </w:div>
    <w:div w:id="855776886">
      <w:bodyDiv w:val="1"/>
      <w:marLeft w:val="0"/>
      <w:marRight w:val="0"/>
      <w:marTop w:val="0"/>
      <w:marBottom w:val="0"/>
      <w:divBdr>
        <w:top w:val="none" w:sz="0" w:space="0" w:color="auto"/>
        <w:left w:val="none" w:sz="0" w:space="0" w:color="auto"/>
        <w:bottom w:val="none" w:sz="0" w:space="0" w:color="auto"/>
        <w:right w:val="none" w:sz="0" w:space="0" w:color="auto"/>
      </w:divBdr>
    </w:div>
    <w:div w:id="872229432">
      <w:bodyDiv w:val="1"/>
      <w:marLeft w:val="0"/>
      <w:marRight w:val="0"/>
      <w:marTop w:val="0"/>
      <w:marBottom w:val="0"/>
      <w:divBdr>
        <w:top w:val="none" w:sz="0" w:space="0" w:color="auto"/>
        <w:left w:val="none" w:sz="0" w:space="0" w:color="auto"/>
        <w:bottom w:val="none" w:sz="0" w:space="0" w:color="auto"/>
        <w:right w:val="none" w:sz="0" w:space="0" w:color="auto"/>
      </w:divBdr>
    </w:div>
    <w:div w:id="1299529797">
      <w:bodyDiv w:val="1"/>
      <w:marLeft w:val="0"/>
      <w:marRight w:val="0"/>
      <w:marTop w:val="0"/>
      <w:marBottom w:val="0"/>
      <w:divBdr>
        <w:top w:val="none" w:sz="0" w:space="0" w:color="auto"/>
        <w:left w:val="none" w:sz="0" w:space="0" w:color="auto"/>
        <w:bottom w:val="none" w:sz="0" w:space="0" w:color="auto"/>
        <w:right w:val="none" w:sz="0" w:space="0" w:color="auto"/>
      </w:divBdr>
    </w:div>
    <w:div w:id="1326473109">
      <w:bodyDiv w:val="1"/>
      <w:marLeft w:val="0"/>
      <w:marRight w:val="0"/>
      <w:marTop w:val="0"/>
      <w:marBottom w:val="0"/>
      <w:divBdr>
        <w:top w:val="none" w:sz="0" w:space="0" w:color="auto"/>
        <w:left w:val="none" w:sz="0" w:space="0" w:color="auto"/>
        <w:bottom w:val="none" w:sz="0" w:space="0" w:color="auto"/>
        <w:right w:val="none" w:sz="0" w:space="0" w:color="auto"/>
      </w:divBdr>
    </w:div>
    <w:div w:id="1458066605">
      <w:bodyDiv w:val="1"/>
      <w:marLeft w:val="0"/>
      <w:marRight w:val="0"/>
      <w:marTop w:val="0"/>
      <w:marBottom w:val="0"/>
      <w:divBdr>
        <w:top w:val="none" w:sz="0" w:space="0" w:color="auto"/>
        <w:left w:val="none" w:sz="0" w:space="0" w:color="auto"/>
        <w:bottom w:val="none" w:sz="0" w:space="0" w:color="auto"/>
        <w:right w:val="none" w:sz="0" w:space="0" w:color="auto"/>
      </w:divBdr>
    </w:div>
    <w:div w:id="14612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data-and-analysis/glotip/2018/GLOTiP_2018_BOOK_web_smal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refworld.org.es/pdfid/594d5eb54.pdf" TargetMode="External"/><Relationship Id="rId1" Type="http://schemas.openxmlformats.org/officeDocument/2006/relationships/hyperlink" Target="https://www.unodc.org/documents/data-and-analysis/glotip/2018/GLOTiP_2018_BOOK_web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5CD07-FC28-1B41-9C86-1A8087ABA52E}">
  <ds:schemaRefs>
    <ds:schemaRef ds:uri="http://schemas.openxmlformats.org/officeDocument/2006/bibliography"/>
  </ds:schemaRefs>
</ds:datastoreItem>
</file>

<file path=customXml/itemProps2.xml><?xml version="1.0" encoding="utf-8"?>
<ds:datastoreItem xmlns:ds="http://schemas.openxmlformats.org/officeDocument/2006/customXml" ds:itemID="{76B4CCE7-2E74-49C1-AEFC-2410F96BABDB}"/>
</file>

<file path=customXml/itemProps3.xml><?xml version="1.0" encoding="utf-8"?>
<ds:datastoreItem xmlns:ds="http://schemas.openxmlformats.org/officeDocument/2006/customXml" ds:itemID="{387E4E00-3906-4BCF-95C7-F16E4351944A}"/>
</file>

<file path=customXml/itemProps4.xml><?xml version="1.0" encoding="utf-8"?>
<ds:datastoreItem xmlns:ds="http://schemas.openxmlformats.org/officeDocument/2006/customXml" ds:itemID="{661F11A9-C536-4A53-A87D-3CDB5CD57E76}"/>
</file>

<file path=docProps/app.xml><?xml version="1.0" encoding="utf-8"?>
<Properties xmlns="http://schemas.openxmlformats.org/officeDocument/2006/extended-properties" xmlns:vt="http://schemas.openxmlformats.org/officeDocument/2006/docPropsVTypes">
  <Template>Normal.dotm</Template>
  <TotalTime>6</TotalTime>
  <Pages>3</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Alcazar Ylizaliturri, Jessica</cp:lastModifiedBy>
  <cp:revision>4</cp:revision>
  <dcterms:created xsi:type="dcterms:W3CDTF">2020-05-11T22:05:00Z</dcterms:created>
  <dcterms:modified xsi:type="dcterms:W3CDTF">2020-05-13T00:39:00Z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