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98F3" w14:textId="77777777" w:rsidR="00080079" w:rsidRPr="00BA2CD5" w:rsidRDefault="00CB723F" w:rsidP="00CB723F">
      <w:pPr>
        <w:pStyle w:val="Header"/>
        <w:jc w:val="center"/>
        <w:rPr>
          <w:rFonts w:ascii="Sylfaen" w:hAnsi="Sylfaen" w:cs="Times New Roman"/>
          <w:b/>
        </w:rPr>
      </w:pPr>
      <w:r w:rsidRPr="00BA2CD5">
        <w:rPr>
          <w:rFonts w:ascii="Sylfaen" w:hAnsi="Sylfaen" w:cs="Times New Roman"/>
          <w:b/>
        </w:rPr>
        <w:t>Comment of Government of Georgia on DRAFT General recommendation on Trafficking in Women and Girls in the Context of Global Migration</w:t>
      </w:r>
    </w:p>
    <w:p w14:paraId="37D978E5" w14:textId="77777777" w:rsidR="009D5A0E" w:rsidRPr="00BA2CD5" w:rsidRDefault="009D5A0E" w:rsidP="00CB723F">
      <w:pPr>
        <w:pStyle w:val="Header"/>
        <w:jc w:val="center"/>
        <w:rPr>
          <w:rFonts w:ascii="Sylfaen" w:hAnsi="Sylfaen" w:cs="Times New Roman"/>
          <w:b/>
        </w:rPr>
      </w:pPr>
    </w:p>
    <w:p w14:paraId="2CFFC222" w14:textId="77777777" w:rsidR="009D5A0E" w:rsidRPr="00BA2CD5" w:rsidRDefault="009D5A0E" w:rsidP="009D5A0E">
      <w:pPr>
        <w:pStyle w:val="Header"/>
        <w:jc w:val="both"/>
        <w:rPr>
          <w:rFonts w:ascii="Sylfaen" w:hAnsi="Sylfaen" w:cs="Times New Roman"/>
          <w:b/>
        </w:rPr>
      </w:pPr>
      <w:r w:rsidRPr="00BA2CD5">
        <w:rPr>
          <w:rFonts w:ascii="Sylfaen" w:hAnsi="Sylfaen" w:cs="Times New Roman"/>
          <w:b/>
        </w:rPr>
        <w:t>Para. 29 (h)</w:t>
      </w:r>
    </w:p>
    <w:p w14:paraId="6AC75D21" w14:textId="77777777" w:rsidR="00530FBB" w:rsidRPr="00BA2CD5" w:rsidRDefault="00530FBB" w:rsidP="00530FBB">
      <w:pPr>
        <w:pStyle w:val="ListParagraph"/>
        <w:ind w:left="0"/>
        <w:jc w:val="both"/>
        <w:rPr>
          <w:rFonts w:ascii="Sylfaen" w:hAnsi="Sylfaen" w:cs="Times New Roman"/>
          <w:b/>
        </w:rPr>
      </w:pPr>
    </w:p>
    <w:p w14:paraId="7D4C9F77" w14:textId="77777777" w:rsidR="00530FBB" w:rsidRPr="00BA2CD5" w:rsidRDefault="00530FBB" w:rsidP="00530FBB">
      <w:pPr>
        <w:pStyle w:val="ListParagraph"/>
        <w:ind w:left="0"/>
        <w:jc w:val="both"/>
        <w:rPr>
          <w:rFonts w:ascii="Sylfaen" w:hAnsi="Sylfaen" w:cs="Times New Roman"/>
          <w:b/>
          <w:i/>
        </w:rPr>
      </w:pPr>
      <w:r w:rsidRPr="00BA2CD5">
        <w:rPr>
          <w:rFonts w:ascii="Sylfaen" w:hAnsi="Sylfaen" w:cs="Times New Roman"/>
          <w:b/>
          <w:i/>
        </w:rPr>
        <w:t>“Adopt and implement comprehensive gender-sensitive anti-trafficking legislation</w:t>
      </w:r>
      <w:r w:rsidRPr="00BA2CD5">
        <w:rPr>
          <w:rStyle w:val="FootnoteReference"/>
          <w:rFonts w:ascii="Sylfaen" w:hAnsi="Sylfaen" w:cs="Times New Roman"/>
          <w:b/>
          <w:i/>
        </w:rPr>
        <w:footnoteReference w:id="1"/>
      </w:r>
      <w:r w:rsidRPr="00BA2CD5">
        <w:rPr>
          <w:rFonts w:ascii="Sylfaen" w:hAnsi="Sylfaen" w:cs="Times New Roman"/>
          <w:b/>
          <w:i/>
        </w:rPr>
        <w:t xml:space="preserve"> ensuring that it: </w:t>
      </w:r>
    </w:p>
    <w:p w14:paraId="7F8E8865" w14:textId="77777777" w:rsidR="00530FBB" w:rsidRPr="00BA2CD5" w:rsidRDefault="00530FBB" w:rsidP="00530FBB">
      <w:pPr>
        <w:pStyle w:val="ListParagraph"/>
        <w:ind w:left="0"/>
        <w:jc w:val="both"/>
        <w:rPr>
          <w:rFonts w:ascii="Sylfaen" w:hAnsi="Sylfaen" w:cs="Times New Roman"/>
          <w:b/>
          <w:i/>
        </w:rPr>
      </w:pPr>
    </w:p>
    <w:p w14:paraId="1A1387C0" w14:textId="6EA8028E" w:rsidR="00530FBB" w:rsidRPr="00BA2CD5" w:rsidRDefault="00530FBB" w:rsidP="00530FBB">
      <w:pPr>
        <w:pStyle w:val="ListParagraph"/>
        <w:ind w:left="0"/>
        <w:jc w:val="both"/>
        <w:rPr>
          <w:rFonts w:ascii="Sylfaen" w:hAnsi="Sylfaen" w:cs="Times New Roman"/>
          <w:b/>
          <w:i/>
        </w:rPr>
      </w:pPr>
      <w:r w:rsidRPr="00BA2CD5">
        <w:rPr>
          <w:rFonts w:ascii="Sylfaen" w:hAnsi="Sylfaen" w:cs="Times New Roman"/>
          <w:b/>
          <w:i/>
        </w:rPr>
        <w:t>h) Sets a clear time frame for establishing specialized tribunals to effectively prosecute and adequately punish traffickers</w:t>
      </w:r>
      <w:r w:rsidRPr="00BA2CD5">
        <w:rPr>
          <w:rStyle w:val="FootnoteReference"/>
          <w:rFonts w:ascii="Sylfaen" w:hAnsi="Sylfaen" w:cs="Times New Roman"/>
          <w:b/>
          <w:i/>
        </w:rPr>
        <w:footnoteReference w:id="2"/>
      </w:r>
      <w:r w:rsidRPr="00BA2CD5">
        <w:rPr>
          <w:rFonts w:ascii="Sylfaen" w:hAnsi="Sylfaen" w:cs="Times New Roman"/>
          <w:b/>
          <w:i/>
        </w:rPr>
        <w:t>, with an emphasis on proactive and victimless investigations and prosecutions of human trafficking crimes;”</w:t>
      </w:r>
    </w:p>
    <w:p w14:paraId="3E76FB1F" w14:textId="3069066F" w:rsidR="00DF26A3" w:rsidRPr="00BA2CD5" w:rsidRDefault="00DF26A3" w:rsidP="00530FBB">
      <w:pPr>
        <w:pStyle w:val="ListParagraph"/>
        <w:ind w:left="0"/>
        <w:jc w:val="both"/>
        <w:rPr>
          <w:rFonts w:ascii="Sylfaen" w:hAnsi="Sylfaen" w:cs="Times New Roman"/>
          <w:b/>
          <w:i/>
        </w:rPr>
      </w:pPr>
    </w:p>
    <w:p w14:paraId="2344614B" w14:textId="19FDBFCD" w:rsidR="00EE70B8" w:rsidRPr="00BA2CD5" w:rsidRDefault="00EE70B8" w:rsidP="00EE70B8">
      <w:pPr>
        <w:spacing w:line="276" w:lineRule="auto"/>
        <w:jc w:val="both"/>
        <w:rPr>
          <w:rFonts w:ascii="Sylfaen" w:eastAsia="Times New Roman" w:hAnsi="Sylfaen" w:cs="Times New Roman"/>
          <w:color w:val="000000" w:themeColor="text1"/>
        </w:rPr>
      </w:pPr>
      <w:r w:rsidRPr="00BA2CD5">
        <w:rPr>
          <w:rFonts w:ascii="Sylfaen" w:hAnsi="Sylfaen" w:cs="Times New Roman"/>
          <w:color w:val="000000" w:themeColor="text1"/>
        </w:rPr>
        <w:t>Since the role of the tribunal, a special court is to</w:t>
      </w:r>
      <w:r w:rsidRPr="00BA2CD5">
        <w:rPr>
          <w:rFonts w:ascii="Sylfaen" w:eastAsia="Times New Roman" w:hAnsi="Sylfaen" w:cs="Arial"/>
          <w:bCs/>
          <w:color w:val="000000" w:themeColor="text1"/>
        </w:rPr>
        <w:t> </w:t>
      </w:r>
      <w:hyperlink r:id="rId8" w:tooltip="examine" w:history="1">
        <w:r w:rsidRPr="00BA2CD5">
          <w:rPr>
            <w:rFonts w:ascii="Sylfaen" w:eastAsia="Times New Roman" w:hAnsi="Sylfaen" w:cs="Arial"/>
            <w:bCs/>
            <w:color w:val="000000" w:themeColor="text1"/>
          </w:rPr>
          <w:t>examine</w:t>
        </w:r>
      </w:hyperlink>
      <w:r w:rsidRPr="00BA2CD5">
        <w:rPr>
          <w:rFonts w:ascii="Sylfaen" w:eastAsia="Times New Roman" w:hAnsi="Sylfaen" w:cs="Arial"/>
          <w:bCs/>
          <w:color w:val="000000" w:themeColor="text1"/>
        </w:rPr>
        <w:t> (</w:t>
      </w:r>
      <w:hyperlink r:id="rId9" w:tooltip="legal" w:history="1">
        <w:r w:rsidRPr="00BA2CD5">
          <w:rPr>
            <w:rFonts w:ascii="Sylfaen" w:eastAsia="Times New Roman" w:hAnsi="Sylfaen" w:cs="Arial"/>
            <w:bCs/>
            <w:color w:val="000000" w:themeColor="text1"/>
          </w:rPr>
          <w:t>legal</w:t>
        </w:r>
      </w:hyperlink>
      <w:r w:rsidRPr="00BA2CD5">
        <w:rPr>
          <w:rFonts w:ascii="Sylfaen" w:eastAsia="Times New Roman" w:hAnsi="Sylfaen" w:cs="Arial"/>
          <w:bCs/>
          <w:color w:val="000000" w:themeColor="text1"/>
        </w:rPr>
        <w:t>) </w:t>
      </w:r>
      <w:hyperlink r:id="rId10" w:tooltip="problems" w:history="1">
        <w:r w:rsidRPr="00BA2CD5">
          <w:rPr>
            <w:rFonts w:ascii="Sylfaen" w:eastAsia="Times New Roman" w:hAnsi="Sylfaen" w:cs="Arial"/>
            <w:bCs/>
            <w:color w:val="000000" w:themeColor="text1"/>
          </w:rPr>
          <w:t>problems</w:t>
        </w:r>
      </w:hyperlink>
      <w:r w:rsidRPr="00BA2CD5">
        <w:rPr>
          <w:rFonts w:ascii="Sylfaen" w:eastAsia="Times New Roman" w:hAnsi="Sylfaen" w:cs="Arial"/>
          <w:bCs/>
          <w:color w:val="000000" w:themeColor="text1"/>
        </w:rPr>
        <w:t> of a </w:t>
      </w:r>
      <w:hyperlink r:id="rId11" w:tooltip="particular" w:history="1">
        <w:r w:rsidRPr="00BA2CD5">
          <w:rPr>
            <w:rFonts w:ascii="Sylfaen" w:eastAsia="Times New Roman" w:hAnsi="Sylfaen" w:cs="Arial"/>
            <w:bCs/>
            <w:color w:val="000000" w:themeColor="text1"/>
          </w:rPr>
          <w:t>particular</w:t>
        </w:r>
      </w:hyperlink>
      <w:r w:rsidRPr="00BA2CD5">
        <w:rPr>
          <w:rFonts w:ascii="Sylfaen" w:eastAsia="Times New Roman" w:hAnsi="Sylfaen" w:cs="Arial"/>
          <w:bCs/>
          <w:color w:val="000000" w:themeColor="text1"/>
        </w:rPr>
        <w:t> </w:t>
      </w:r>
      <w:hyperlink r:id="rId12" w:tooltip="type" w:history="1">
        <w:r w:rsidRPr="00BA2CD5">
          <w:rPr>
            <w:rFonts w:ascii="Sylfaen" w:eastAsia="Times New Roman" w:hAnsi="Sylfaen" w:cs="Arial"/>
            <w:bCs/>
            <w:color w:val="000000" w:themeColor="text1"/>
          </w:rPr>
          <w:t>type</w:t>
        </w:r>
      </w:hyperlink>
      <w:r w:rsidRPr="00BA2CD5">
        <w:rPr>
          <w:rFonts w:ascii="Sylfaen" w:eastAsia="Times New Roman" w:hAnsi="Sylfaen" w:cs="Times New Roman"/>
          <w:color w:val="000000" w:themeColor="text1"/>
        </w:rPr>
        <w:t xml:space="preserve"> and its establishment is generally related to the prevalence of the problem</w:t>
      </w:r>
      <w:r w:rsidR="00867A37" w:rsidRPr="00BA2CD5">
        <w:rPr>
          <w:rFonts w:ascii="Sylfaen" w:eastAsia="Times New Roman" w:hAnsi="Sylfaen" w:cs="Times New Roman"/>
          <w:color w:val="000000" w:themeColor="text1"/>
        </w:rPr>
        <w:t xml:space="preserve"> </w:t>
      </w:r>
      <w:r w:rsidRPr="00BA2CD5">
        <w:rPr>
          <w:rFonts w:ascii="Sylfaen" w:eastAsia="Times New Roman" w:hAnsi="Sylfaen" w:cs="Times New Roman"/>
          <w:color w:val="000000" w:themeColor="text1"/>
        </w:rPr>
        <w:t>(in this case, human trafficking), we recommend to reformulate the mentioned recommendation as it follows:</w:t>
      </w:r>
    </w:p>
    <w:p w14:paraId="4C37114A" w14:textId="779F34B9" w:rsidR="00EE70B8" w:rsidRPr="00BA2CD5" w:rsidRDefault="00EE70B8" w:rsidP="00EE70B8">
      <w:pPr>
        <w:spacing w:line="276" w:lineRule="auto"/>
        <w:jc w:val="both"/>
        <w:rPr>
          <w:rFonts w:ascii="Sylfaen" w:eastAsia="Times New Roman" w:hAnsi="Sylfaen" w:cs="Times New Roman"/>
          <w:color w:val="000000" w:themeColor="text1"/>
        </w:rPr>
      </w:pPr>
    </w:p>
    <w:p w14:paraId="36146B7D" w14:textId="7F29223E" w:rsidR="00EE70B8" w:rsidRPr="00BA2CD5" w:rsidRDefault="00EE70B8" w:rsidP="00EE70B8">
      <w:pPr>
        <w:jc w:val="both"/>
        <w:rPr>
          <w:rFonts w:ascii="Sylfaen" w:eastAsia="Times New Roman" w:hAnsi="Sylfaen" w:cs="Times New Roman"/>
        </w:rPr>
      </w:pPr>
      <w:r w:rsidRPr="00BA2CD5">
        <w:rPr>
          <w:rFonts w:ascii="Sylfaen" w:eastAsia="Times New Roman" w:hAnsi="Sylfaen" w:cs="Times New Roman"/>
          <w:color w:val="000000" w:themeColor="text1"/>
        </w:rPr>
        <w:t xml:space="preserve">h) </w:t>
      </w:r>
      <w:r w:rsidR="00253924" w:rsidRPr="00BA2CD5">
        <w:rPr>
          <w:rFonts w:ascii="Sylfaen" w:eastAsia="Times New Roman" w:hAnsi="Sylfaen" w:cs="Times New Roman"/>
          <w:color w:val="000000" w:themeColor="text1"/>
        </w:rPr>
        <w:t>B</w:t>
      </w:r>
      <w:r w:rsidRPr="00BA2CD5">
        <w:rPr>
          <w:rFonts w:ascii="Sylfaen" w:eastAsia="Times New Roman" w:hAnsi="Sylfaen" w:cs="Times New Roman"/>
          <w:color w:val="000000" w:themeColor="text1"/>
        </w:rPr>
        <w:t xml:space="preserve">y taking into consideration of the prevalence of human trafficking, </w:t>
      </w:r>
      <w:r w:rsidR="006C6AEB" w:rsidRPr="00BA2CD5">
        <w:rPr>
          <w:rFonts w:ascii="Sylfaen" w:eastAsia="Times New Roman" w:hAnsi="Sylfaen" w:cs="Times New Roman"/>
          <w:color w:val="000000" w:themeColor="text1"/>
        </w:rPr>
        <w:t xml:space="preserve">where necessary, </w:t>
      </w:r>
      <w:r w:rsidRPr="00BA2CD5">
        <w:rPr>
          <w:rFonts w:ascii="Sylfaen" w:eastAsia="Times New Roman" w:hAnsi="Sylfaen" w:cs="Times New Roman"/>
          <w:color w:val="000000" w:themeColor="text1"/>
        </w:rPr>
        <w:t>sets a clear time frame</w:t>
      </w:r>
      <w:r w:rsidRPr="00BA2CD5">
        <w:rPr>
          <w:rFonts w:ascii="Sylfaen" w:hAnsi="Sylfaen" w:cs="Times New Roman"/>
        </w:rPr>
        <w:t xml:space="preserve"> for establishing specialized tribunals to effectively prosecute and adequately punish traffickers, with an emphasis on proactive and victimless investigations and prosecutions of human trafficking crimes</w:t>
      </w:r>
      <w:r w:rsidR="00C31E47" w:rsidRPr="00BA2CD5">
        <w:rPr>
          <w:rFonts w:ascii="Sylfaen" w:hAnsi="Sylfaen" w:cs="Times New Roman"/>
        </w:rPr>
        <w:t>.</w:t>
      </w:r>
    </w:p>
    <w:p w14:paraId="31B68C2D" w14:textId="73C96643" w:rsidR="00EE70B8" w:rsidRPr="00BA2CD5" w:rsidRDefault="00EE70B8" w:rsidP="00EE70B8">
      <w:pPr>
        <w:spacing w:line="276" w:lineRule="auto"/>
        <w:jc w:val="both"/>
        <w:rPr>
          <w:rFonts w:ascii="Sylfaen" w:eastAsia="Times New Roman" w:hAnsi="Sylfaen" w:cs="Times New Roman"/>
          <w:color w:val="000000" w:themeColor="text1"/>
        </w:rPr>
      </w:pPr>
    </w:p>
    <w:p w14:paraId="48288AEB" w14:textId="6BA85E87" w:rsidR="00DF26A3" w:rsidRPr="00BA2CD5" w:rsidRDefault="00DF26A3" w:rsidP="00530FBB">
      <w:pPr>
        <w:pStyle w:val="ListParagraph"/>
        <w:ind w:left="0"/>
        <w:jc w:val="both"/>
        <w:rPr>
          <w:rFonts w:ascii="Sylfaen" w:hAnsi="Sylfaen" w:cs="Times New Roman"/>
        </w:rPr>
      </w:pPr>
    </w:p>
    <w:p w14:paraId="7A4B8A5E" w14:textId="77777777" w:rsidR="009D5A0E" w:rsidRPr="00BA2CD5" w:rsidRDefault="009D5A0E" w:rsidP="009D5A0E">
      <w:pPr>
        <w:pStyle w:val="Header"/>
        <w:jc w:val="both"/>
        <w:rPr>
          <w:rFonts w:ascii="Sylfaen" w:hAnsi="Sylfaen" w:cs="Times New Roman"/>
          <w:b/>
        </w:rPr>
      </w:pPr>
    </w:p>
    <w:p w14:paraId="3F082C23" w14:textId="77777777" w:rsidR="00530FBB" w:rsidRPr="00BA2CD5" w:rsidRDefault="00530FBB" w:rsidP="009D5A0E">
      <w:pPr>
        <w:pStyle w:val="Header"/>
        <w:jc w:val="both"/>
        <w:rPr>
          <w:rFonts w:ascii="Sylfaen" w:hAnsi="Sylfaen" w:cs="Times New Roman"/>
          <w:b/>
        </w:rPr>
      </w:pPr>
    </w:p>
    <w:p w14:paraId="37921B73" w14:textId="77777777" w:rsidR="00CB723F" w:rsidRPr="00BA2CD5" w:rsidRDefault="00CB723F" w:rsidP="00CB723F">
      <w:pPr>
        <w:pStyle w:val="Header"/>
        <w:jc w:val="center"/>
        <w:rPr>
          <w:rFonts w:ascii="Sylfaen" w:hAnsi="Sylfaen" w:cs="Times New Roman"/>
          <w:b/>
        </w:rPr>
      </w:pPr>
      <w:bookmarkStart w:id="0" w:name="_GoBack"/>
      <w:bookmarkEnd w:id="0"/>
    </w:p>
    <w:sectPr w:rsidR="00CB723F" w:rsidRPr="00BA2CD5" w:rsidSect="0096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FE779" w14:textId="77777777" w:rsidR="0081620C" w:rsidRDefault="0081620C" w:rsidP="00530FBB">
      <w:r>
        <w:separator/>
      </w:r>
    </w:p>
  </w:endnote>
  <w:endnote w:type="continuationSeparator" w:id="0">
    <w:p w14:paraId="22BD5C93" w14:textId="77777777" w:rsidR="0081620C" w:rsidRDefault="0081620C" w:rsidP="0053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C8C66" w14:textId="77777777" w:rsidR="0081620C" w:rsidRDefault="0081620C" w:rsidP="00530FBB">
      <w:r>
        <w:separator/>
      </w:r>
    </w:p>
  </w:footnote>
  <w:footnote w:type="continuationSeparator" w:id="0">
    <w:p w14:paraId="00770B87" w14:textId="77777777" w:rsidR="0081620C" w:rsidRDefault="0081620C" w:rsidP="00530FBB">
      <w:r>
        <w:continuationSeparator/>
      </w:r>
    </w:p>
  </w:footnote>
  <w:footnote w:id="1">
    <w:p w14:paraId="38D7722A" w14:textId="77777777" w:rsidR="00530FBB" w:rsidRPr="00C24FBA" w:rsidRDefault="00530FBB" w:rsidP="00530FBB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C24FB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24F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4FBA">
        <w:rPr>
          <w:rFonts w:ascii="Times New Roman" w:hAnsi="Times New Roman" w:cs="Times New Roman"/>
          <w:color w:val="000000"/>
          <w:sz w:val="20"/>
          <w:szCs w:val="20"/>
        </w:rPr>
        <w:t>para</w:t>
      </w:r>
      <w:proofErr w:type="gramEnd"/>
      <w:r w:rsidRPr="00C24FB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C24FBA">
        <w:rPr>
          <w:rFonts w:ascii="Times New Roman" w:hAnsi="Times New Roman" w:cs="Times New Roman"/>
          <w:sz w:val="20"/>
          <w:szCs w:val="20"/>
        </w:rPr>
        <w:t xml:space="preserve">30(a), </w:t>
      </w:r>
      <w:r w:rsidRPr="00C24FBA">
        <w:rPr>
          <w:rFonts w:ascii="Times New Roman" w:hAnsi="Times New Roman" w:cs="Times New Roman"/>
          <w:color w:val="000000"/>
          <w:sz w:val="20"/>
          <w:szCs w:val="20"/>
        </w:rPr>
        <w:t>CEDAW/C/ITA/CO/7; para.</w:t>
      </w:r>
      <w:proofErr w:type="gramEnd"/>
      <w:r w:rsidRPr="00C24F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24FBA">
        <w:rPr>
          <w:rFonts w:ascii="Times New Roman" w:hAnsi="Times New Roman" w:cs="Times New Roman"/>
          <w:sz w:val="20"/>
          <w:szCs w:val="20"/>
        </w:rPr>
        <w:t xml:space="preserve">29(a), </w:t>
      </w:r>
      <w:r w:rsidRPr="00C24FBA">
        <w:rPr>
          <w:rFonts w:ascii="Times New Roman" w:hAnsi="Times New Roman" w:cs="Times New Roman"/>
          <w:color w:val="000000"/>
          <w:sz w:val="20"/>
          <w:szCs w:val="20"/>
        </w:rPr>
        <w:t>CEDAW/C/PSE/CO/1.</w:t>
      </w:r>
      <w:proofErr w:type="gramEnd"/>
    </w:p>
  </w:footnote>
  <w:footnote w:id="2">
    <w:p w14:paraId="3C4388A7" w14:textId="77777777" w:rsidR="00530FBB" w:rsidRPr="00C24FBA" w:rsidRDefault="00530FBB" w:rsidP="00530FBB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C24FB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24F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4FBA">
        <w:rPr>
          <w:rFonts w:ascii="Times New Roman" w:hAnsi="Times New Roman" w:cs="Times New Roman"/>
          <w:color w:val="000000"/>
          <w:sz w:val="20"/>
          <w:szCs w:val="20"/>
        </w:rPr>
        <w:t>para</w:t>
      </w:r>
      <w:proofErr w:type="gramEnd"/>
      <w:r w:rsidRPr="00C24FB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C24FBA">
        <w:rPr>
          <w:rFonts w:ascii="Times New Roman" w:hAnsi="Times New Roman" w:cs="Times New Roman"/>
          <w:sz w:val="20"/>
          <w:szCs w:val="20"/>
        </w:rPr>
        <w:t xml:space="preserve">21(a), </w:t>
      </w:r>
      <w:r w:rsidRPr="00C24FBA">
        <w:rPr>
          <w:rFonts w:ascii="Times New Roman" w:hAnsi="Times New Roman" w:cs="Times New Roman"/>
          <w:color w:val="000000"/>
          <w:sz w:val="20"/>
          <w:szCs w:val="20"/>
        </w:rPr>
        <w:t>CEDAW/C/BGD/CO/8.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C40"/>
    <w:multiLevelType w:val="hybridMultilevel"/>
    <w:tmpl w:val="E2DE18FA"/>
    <w:lvl w:ilvl="0" w:tplc="D2FA6E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F2364"/>
    <w:multiLevelType w:val="hybridMultilevel"/>
    <w:tmpl w:val="08EE13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3F"/>
    <w:rsid w:val="00232DFA"/>
    <w:rsid w:val="00253924"/>
    <w:rsid w:val="00530FBB"/>
    <w:rsid w:val="00576397"/>
    <w:rsid w:val="006C6AEB"/>
    <w:rsid w:val="0081620C"/>
    <w:rsid w:val="00867A37"/>
    <w:rsid w:val="00964A98"/>
    <w:rsid w:val="009D5A0E"/>
    <w:rsid w:val="00A43BB9"/>
    <w:rsid w:val="00BA2CD5"/>
    <w:rsid w:val="00C31E47"/>
    <w:rsid w:val="00CB723F"/>
    <w:rsid w:val="00CE339B"/>
    <w:rsid w:val="00DF26A3"/>
    <w:rsid w:val="00EC67BD"/>
    <w:rsid w:val="00E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2F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23F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530FBB"/>
  </w:style>
  <w:style w:type="character" w:customStyle="1" w:styleId="FootnoteTextChar">
    <w:name w:val="Footnote Text Char"/>
    <w:basedOn w:val="DefaultParagraphFont"/>
    <w:link w:val="FootnoteText"/>
    <w:uiPriority w:val="99"/>
    <w:rsid w:val="00530FBB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530F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0F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F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F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F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BB"/>
    <w:rPr>
      <w:rFonts w:ascii="Times New Roman" w:eastAsiaTheme="minorEastAsia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E70B8"/>
  </w:style>
  <w:style w:type="character" w:styleId="Hyperlink">
    <w:name w:val="Hyperlink"/>
    <w:basedOn w:val="DefaultParagraphFont"/>
    <w:uiPriority w:val="99"/>
    <w:semiHidden/>
    <w:unhideWhenUsed/>
    <w:rsid w:val="00EE7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23F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530FBB"/>
  </w:style>
  <w:style w:type="character" w:customStyle="1" w:styleId="FootnoteTextChar">
    <w:name w:val="Footnote Text Char"/>
    <w:basedOn w:val="DefaultParagraphFont"/>
    <w:link w:val="FootnoteText"/>
    <w:uiPriority w:val="99"/>
    <w:rsid w:val="00530FBB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530F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0F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F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F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F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BB"/>
    <w:rPr>
      <w:rFonts w:ascii="Times New Roman" w:eastAsiaTheme="minorEastAsia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E70B8"/>
  </w:style>
  <w:style w:type="character" w:styleId="Hyperlink">
    <w:name w:val="Hyperlink"/>
    <w:basedOn w:val="DefaultParagraphFont"/>
    <w:uiPriority w:val="99"/>
    <w:semiHidden/>
    <w:unhideWhenUsed/>
    <w:rsid w:val="00EE7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yperlink" Target="https://dictionary.cambridge.org/dictionary/english/examin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ictionary.cambridge.org/dictionary/english/type" TargetMode="Externa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yperlink" Target="https://dictionary.cambridge.org/dictionary/english/particula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s://dictionary.cambridge.org/dictionary/english/problem" TargetMode="Externa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067F82-D605-41DA-AF77-82B6D148B3A6}"/>
</file>

<file path=customXml/itemProps2.xml><?xml version="1.0" encoding="utf-8"?>
<ds:datastoreItem xmlns:ds="http://schemas.openxmlformats.org/officeDocument/2006/customXml" ds:itemID="{14FCC3B4-AEC8-4858-85A1-BE47D94ED78C}"/>
</file>

<file path=customXml/itemProps3.xml><?xml version="1.0" encoding="utf-8"?>
<ds:datastoreItem xmlns:ds="http://schemas.openxmlformats.org/officeDocument/2006/customXml" ds:itemID="{7E94FD01-49EF-48F2-81E6-8594A1465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Ivanishvili</dc:creator>
  <cp:keywords/>
  <dc:description/>
  <cp:lastModifiedBy>Ekaterine</cp:lastModifiedBy>
  <cp:revision>17</cp:revision>
  <dcterms:created xsi:type="dcterms:W3CDTF">2020-05-11T09:14:00Z</dcterms:created>
  <dcterms:modified xsi:type="dcterms:W3CDTF">2020-05-11T17:07:00Z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