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C70E" w14:textId="77777777" w:rsidR="00C4595D" w:rsidRPr="00C4595D" w:rsidRDefault="00C4595D" w:rsidP="009F7CC7">
      <w:pPr>
        <w:rPr>
          <w:rFonts w:cstheme="minorHAnsi"/>
          <w:sz w:val="22"/>
          <w:szCs w:val="22"/>
          <w:lang w:val="en-GB"/>
        </w:rPr>
      </w:pPr>
    </w:p>
    <w:p w14:paraId="4F7A0265" w14:textId="77777777" w:rsidR="00285700" w:rsidRPr="00C4595D" w:rsidRDefault="00285700" w:rsidP="0038399B">
      <w:pPr>
        <w:rPr>
          <w:rFonts w:cstheme="minorHAnsi"/>
          <w:b/>
          <w:sz w:val="22"/>
          <w:szCs w:val="22"/>
          <w:lang w:val="en-GB"/>
        </w:rPr>
      </w:pPr>
    </w:p>
    <w:p w14:paraId="16BAAE71" w14:textId="2AAACE5B" w:rsidR="0038399B" w:rsidRPr="00C4595D" w:rsidRDefault="00C4595D" w:rsidP="0038399B">
      <w:pPr>
        <w:rPr>
          <w:rFonts w:cstheme="minorHAnsi"/>
          <w:b/>
          <w:sz w:val="22"/>
          <w:szCs w:val="22"/>
          <w:lang w:val="en-GB"/>
        </w:rPr>
      </w:pPr>
      <w:proofErr w:type="gramStart"/>
      <w:r>
        <w:rPr>
          <w:rFonts w:cstheme="minorHAnsi"/>
          <w:b/>
          <w:sz w:val="22"/>
          <w:szCs w:val="22"/>
          <w:lang w:val="en-GB"/>
        </w:rPr>
        <w:t>CEDAW  Committee</w:t>
      </w:r>
      <w:proofErr w:type="gramEnd"/>
      <w:r>
        <w:rPr>
          <w:rFonts w:cstheme="minorHAnsi"/>
          <w:b/>
          <w:sz w:val="22"/>
          <w:szCs w:val="22"/>
          <w:lang w:val="en-GB"/>
        </w:rPr>
        <w:t xml:space="preserve"> </w:t>
      </w:r>
      <w:r w:rsidR="0038399B" w:rsidRPr="00C4595D">
        <w:rPr>
          <w:rFonts w:cstheme="minorHAnsi"/>
          <w:b/>
          <w:sz w:val="22"/>
          <w:szCs w:val="22"/>
          <w:lang w:val="en-GB"/>
        </w:rPr>
        <w:t xml:space="preserve">Call for </w:t>
      </w:r>
      <w:r w:rsidR="005C5FC9" w:rsidRPr="00C4595D">
        <w:rPr>
          <w:rFonts w:cstheme="minorHAnsi"/>
          <w:b/>
          <w:sz w:val="22"/>
          <w:szCs w:val="22"/>
          <w:lang w:val="en-GB"/>
        </w:rPr>
        <w:t>comments: Draft General Recommendation on trafficking in women and girls in the context of global migration</w:t>
      </w:r>
      <w:r w:rsidR="0038399B" w:rsidRPr="00C4595D">
        <w:rPr>
          <w:rFonts w:cstheme="minorHAnsi"/>
          <w:b/>
          <w:sz w:val="22"/>
          <w:szCs w:val="22"/>
          <w:lang w:val="en-GB"/>
        </w:rPr>
        <w:t xml:space="preserve"> </w:t>
      </w:r>
    </w:p>
    <w:p w14:paraId="12C2DF0C" w14:textId="77777777" w:rsidR="0038399B" w:rsidRPr="00C4595D" w:rsidRDefault="0038399B" w:rsidP="0038399B">
      <w:pPr>
        <w:rPr>
          <w:rFonts w:cstheme="minorHAnsi"/>
          <w:sz w:val="22"/>
          <w:szCs w:val="22"/>
          <w:lang w:val="en-GB"/>
        </w:rPr>
      </w:pPr>
    </w:p>
    <w:p w14:paraId="58F39976" w14:textId="4D895712" w:rsidR="00BA1480" w:rsidRPr="00C4595D" w:rsidRDefault="00BA1480" w:rsidP="00D7565E">
      <w:pPr>
        <w:tabs>
          <w:tab w:val="right" w:pos="9066"/>
        </w:tabs>
        <w:rPr>
          <w:rFonts w:cstheme="minorHAnsi"/>
          <w:sz w:val="22"/>
          <w:szCs w:val="22"/>
          <w:lang w:val="en-GB"/>
        </w:rPr>
      </w:pPr>
      <w:r w:rsidRPr="00C4595D">
        <w:rPr>
          <w:rFonts w:cstheme="minorHAnsi"/>
          <w:sz w:val="22"/>
          <w:szCs w:val="22"/>
          <w:lang w:val="en-GB"/>
        </w:rPr>
        <w:t>Dear Madam, dear Sir,</w:t>
      </w:r>
      <w:r w:rsidR="00D7565E" w:rsidRPr="00C4595D">
        <w:rPr>
          <w:rFonts w:cstheme="minorHAnsi"/>
          <w:sz w:val="22"/>
          <w:szCs w:val="22"/>
          <w:lang w:val="en-GB"/>
        </w:rPr>
        <w:tab/>
      </w:r>
    </w:p>
    <w:p w14:paraId="1453365C" w14:textId="77777777" w:rsidR="00BA1480" w:rsidRPr="00C4595D" w:rsidRDefault="00BA1480" w:rsidP="0038399B">
      <w:pPr>
        <w:rPr>
          <w:rFonts w:cstheme="minorHAnsi"/>
          <w:sz w:val="22"/>
          <w:szCs w:val="22"/>
          <w:lang w:val="en-GB"/>
        </w:rPr>
      </w:pPr>
    </w:p>
    <w:p w14:paraId="57592FE0" w14:textId="6966B102" w:rsidR="00C26E97" w:rsidRPr="009F7CC7" w:rsidRDefault="00714FC8" w:rsidP="003E44AC">
      <w:pPr>
        <w:rPr>
          <w:rFonts w:cstheme="minorHAnsi"/>
          <w:sz w:val="22"/>
          <w:szCs w:val="22"/>
          <w:lang w:val="en-GB"/>
        </w:rPr>
      </w:pPr>
      <w:r w:rsidRPr="00C4595D">
        <w:rPr>
          <w:rFonts w:cstheme="minorHAnsi"/>
          <w:sz w:val="22"/>
          <w:szCs w:val="22"/>
          <w:lang w:val="en-GB"/>
        </w:rPr>
        <w:t>As former member of the Committee</w:t>
      </w:r>
      <w:r w:rsidR="00410C20" w:rsidRPr="00C4595D">
        <w:rPr>
          <w:rFonts w:cstheme="minorHAnsi"/>
          <w:sz w:val="22"/>
          <w:szCs w:val="22"/>
          <w:lang w:val="en-GB"/>
        </w:rPr>
        <w:t xml:space="preserve"> and of WG tasked with elaborating the planned General Recommendation</w:t>
      </w:r>
      <w:r w:rsidRPr="00C4595D">
        <w:rPr>
          <w:rFonts w:cstheme="minorHAnsi"/>
          <w:sz w:val="22"/>
          <w:szCs w:val="22"/>
          <w:lang w:val="en-GB"/>
        </w:rPr>
        <w:t>, it</w:t>
      </w:r>
      <w:r w:rsidR="00BA1480" w:rsidRPr="00C4595D">
        <w:rPr>
          <w:rFonts w:cstheme="minorHAnsi"/>
          <w:sz w:val="22"/>
          <w:szCs w:val="22"/>
          <w:lang w:val="en-GB"/>
        </w:rPr>
        <w:t xml:space="preserve"> is my </w:t>
      </w:r>
      <w:r w:rsidR="00D7565E" w:rsidRPr="00C4595D">
        <w:rPr>
          <w:rFonts w:cstheme="minorHAnsi"/>
          <w:sz w:val="22"/>
          <w:szCs w:val="22"/>
          <w:lang w:val="en-GB"/>
        </w:rPr>
        <w:t xml:space="preserve">honour </w:t>
      </w:r>
      <w:r w:rsidR="00BA1480" w:rsidRPr="00C4595D">
        <w:rPr>
          <w:rFonts w:cstheme="minorHAnsi"/>
          <w:sz w:val="22"/>
          <w:szCs w:val="22"/>
          <w:lang w:val="en-GB"/>
        </w:rPr>
        <w:t xml:space="preserve">to </w:t>
      </w:r>
      <w:r w:rsidR="00410C20" w:rsidRPr="00C4595D">
        <w:rPr>
          <w:rFonts w:cstheme="minorHAnsi"/>
          <w:sz w:val="22"/>
          <w:szCs w:val="22"/>
          <w:lang w:val="en-GB"/>
        </w:rPr>
        <w:t xml:space="preserve">submit this </w:t>
      </w:r>
      <w:r w:rsidR="005C5FC9" w:rsidRPr="00C4595D">
        <w:rPr>
          <w:rFonts w:cstheme="minorHAnsi"/>
          <w:sz w:val="22"/>
          <w:szCs w:val="22"/>
          <w:lang w:val="en-GB"/>
        </w:rPr>
        <w:t>contribution</w:t>
      </w:r>
      <w:r w:rsidR="00410C20" w:rsidRPr="00C4595D">
        <w:rPr>
          <w:rFonts w:cstheme="minorHAnsi"/>
          <w:sz w:val="22"/>
          <w:szCs w:val="22"/>
          <w:lang w:val="en-GB"/>
        </w:rPr>
        <w:t xml:space="preserve">. </w:t>
      </w:r>
      <w:r w:rsidR="00ED5AD0">
        <w:rPr>
          <w:rFonts w:cstheme="minorHAnsi"/>
          <w:sz w:val="22"/>
          <w:szCs w:val="22"/>
          <w:lang w:val="en-GB"/>
        </w:rPr>
        <w:t xml:space="preserve">I regret the Committee’s decision </w:t>
      </w:r>
      <w:r w:rsidR="0086262A" w:rsidRPr="00ED5AD0">
        <w:rPr>
          <w:rFonts w:cstheme="minorHAnsi"/>
          <w:sz w:val="22"/>
          <w:szCs w:val="22"/>
          <w:lang w:val="en-GB"/>
        </w:rPr>
        <w:t>not to allow comments in track chang</w:t>
      </w:r>
      <w:r w:rsidR="00C666B5" w:rsidRPr="00ED5AD0">
        <w:rPr>
          <w:rFonts w:cstheme="minorHAnsi"/>
          <w:sz w:val="22"/>
          <w:szCs w:val="22"/>
          <w:lang w:val="en-GB"/>
        </w:rPr>
        <w:t xml:space="preserve">e, </w:t>
      </w:r>
      <w:r w:rsidR="00ED5AD0" w:rsidRPr="00ED5AD0">
        <w:rPr>
          <w:rFonts w:cstheme="minorHAnsi"/>
          <w:sz w:val="22"/>
          <w:szCs w:val="22"/>
          <w:lang w:val="en-GB"/>
        </w:rPr>
        <w:t xml:space="preserve">which might have provided </w:t>
      </w:r>
      <w:r w:rsidR="00BD00AE" w:rsidRPr="00ED5AD0">
        <w:rPr>
          <w:rFonts w:cstheme="minorHAnsi"/>
          <w:sz w:val="22"/>
          <w:szCs w:val="22"/>
          <w:lang w:val="en-GB"/>
        </w:rPr>
        <w:t xml:space="preserve">improvements to the </w:t>
      </w:r>
      <w:proofErr w:type="gramStart"/>
      <w:r w:rsidR="003F1373" w:rsidRPr="00ED5AD0">
        <w:rPr>
          <w:rFonts w:cstheme="minorHAnsi"/>
          <w:sz w:val="22"/>
          <w:szCs w:val="22"/>
          <w:lang w:val="en-GB"/>
        </w:rPr>
        <w:t xml:space="preserve">draft </w:t>
      </w:r>
      <w:r w:rsidR="00ED5AD0" w:rsidRPr="00ED5AD0">
        <w:rPr>
          <w:rFonts w:cstheme="minorHAnsi"/>
          <w:sz w:val="22"/>
          <w:szCs w:val="22"/>
          <w:lang w:val="en-GB"/>
        </w:rPr>
        <w:t>.</w:t>
      </w:r>
      <w:proofErr w:type="gramEnd"/>
      <w:r w:rsidR="003F1373" w:rsidRPr="00ED5AD0">
        <w:rPr>
          <w:rFonts w:cstheme="minorHAnsi"/>
          <w:sz w:val="22"/>
          <w:szCs w:val="22"/>
          <w:lang w:val="en-GB"/>
        </w:rPr>
        <w:t>GR</w:t>
      </w:r>
      <w:r w:rsidR="0086262A" w:rsidRPr="00ED5AD0">
        <w:rPr>
          <w:rFonts w:cstheme="minorHAnsi"/>
          <w:sz w:val="22"/>
          <w:szCs w:val="22"/>
          <w:lang w:val="en-GB"/>
        </w:rPr>
        <w:t>.</w:t>
      </w:r>
      <w:r w:rsidR="0086262A" w:rsidRPr="009F7CC7">
        <w:rPr>
          <w:rFonts w:cstheme="minorHAnsi"/>
          <w:sz w:val="22"/>
          <w:szCs w:val="22"/>
          <w:lang w:val="en-GB"/>
        </w:rPr>
        <w:t xml:space="preserve"> </w:t>
      </w:r>
    </w:p>
    <w:p w14:paraId="138E9705" w14:textId="77777777" w:rsidR="00E21096" w:rsidRPr="00C4595D" w:rsidRDefault="00E21096" w:rsidP="00E21096">
      <w:pPr>
        <w:ind w:left="360"/>
        <w:rPr>
          <w:rFonts w:cstheme="minorHAnsi"/>
          <w:b/>
          <w:bCs/>
          <w:sz w:val="22"/>
          <w:szCs w:val="22"/>
          <w:lang w:val="en-GB"/>
        </w:rPr>
      </w:pPr>
    </w:p>
    <w:p w14:paraId="60444AD8" w14:textId="77777777" w:rsidR="00C26E97" w:rsidRPr="009F7CC7" w:rsidRDefault="00E21096" w:rsidP="00747310">
      <w:pPr>
        <w:pStyle w:val="Paragraphedeliste"/>
        <w:numPr>
          <w:ilvl w:val="0"/>
          <w:numId w:val="11"/>
        </w:numPr>
        <w:rPr>
          <w:rFonts w:cstheme="minorHAnsi"/>
          <w:b/>
          <w:bCs/>
          <w:sz w:val="22"/>
          <w:szCs w:val="22"/>
          <w:lang w:val="en-GB"/>
        </w:rPr>
      </w:pPr>
      <w:r w:rsidRPr="009F7CC7">
        <w:rPr>
          <w:rFonts w:cstheme="minorHAnsi"/>
          <w:b/>
          <w:bCs/>
          <w:sz w:val="22"/>
          <w:szCs w:val="22"/>
          <w:lang w:val="en-GB"/>
        </w:rPr>
        <w:t>Introduction</w:t>
      </w:r>
    </w:p>
    <w:p w14:paraId="36F82ADE" w14:textId="5D691D43" w:rsidR="0081611E" w:rsidRPr="009F7CC7" w:rsidRDefault="003E44AC" w:rsidP="005D7AB9">
      <w:pPr>
        <w:rPr>
          <w:rFonts w:cstheme="minorHAnsi"/>
          <w:sz w:val="22"/>
          <w:szCs w:val="22"/>
          <w:lang w:val="en-GB"/>
        </w:rPr>
      </w:pPr>
      <w:r w:rsidRPr="009F7CC7">
        <w:rPr>
          <w:rFonts w:cstheme="minorHAnsi"/>
          <w:sz w:val="22"/>
          <w:szCs w:val="22"/>
          <w:lang w:val="en-GB"/>
        </w:rPr>
        <w:t xml:space="preserve">I am aware of the complexity of the issues the </w:t>
      </w:r>
      <w:r w:rsidR="00535455" w:rsidRPr="009F7CC7">
        <w:rPr>
          <w:rFonts w:cstheme="minorHAnsi"/>
          <w:sz w:val="22"/>
          <w:szCs w:val="22"/>
          <w:lang w:val="en-GB"/>
        </w:rPr>
        <w:t>GR</w:t>
      </w:r>
      <w:r w:rsidRPr="009F7CC7">
        <w:rPr>
          <w:rFonts w:cstheme="minorHAnsi"/>
          <w:sz w:val="22"/>
          <w:szCs w:val="22"/>
          <w:lang w:val="en-GB"/>
        </w:rPr>
        <w:t xml:space="preserve"> attempts to tackle and would like to thank the Committee members, staff members of the Secretariat and consultant who have worked on the Draft.</w:t>
      </w:r>
      <w:r w:rsidR="00714FC8" w:rsidRPr="009F7CC7">
        <w:rPr>
          <w:rFonts w:cstheme="minorHAnsi"/>
          <w:sz w:val="22"/>
          <w:szCs w:val="22"/>
          <w:lang w:val="en-GB"/>
        </w:rPr>
        <w:t xml:space="preserve"> </w:t>
      </w:r>
      <w:r w:rsidR="00A53ED1" w:rsidRPr="009F7CC7">
        <w:rPr>
          <w:rFonts w:cstheme="minorHAnsi"/>
          <w:sz w:val="22"/>
          <w:szCs w:val="22"/>
          <w:lang w:val="en-GB"/>
        </w:rPr>
        <w:t>Unfortunately</w:t>
      </w:r>
      <w:r w:rsidR="00326E51" w:rsidRPr="009F7CC7">
        <w:rPr>
          <w:rFonts w:cstheme="minorHAnsi"/>
          <w:sz w:val="22"/>
          <w:szCs w:val="22"/>
          <w:lang w:val="en-GB"/>
        </w:rPr>
        <w:t>,</w:t>
      </w:r>
      <w:r w:rsidR="00C26E97" w:rsidRPr="009F7CC7">
        <w:rPr>
          <w:rFonts w:cstheme="minorHAnsi"/>
          <w:sz w:val="22"/>
          <w:szCs w:val="22"/>
          <w:lang w:val="en-GB"/>
        </w:rPr>
        <w:t xml:space="preserve"> </w:t>
      </w:r>
      <w:r w:rsidR="00894312" w:rsidRPr="009F7CC7">
        <w:rPr>
          <w:rFonts w:cstheme="minorHAnsi"/>
          <w:sz w:val="22"/>
          <w:szCs w:val="22"/>
          <w:lang w:val="en-GB"/>
        </w:rPr>
        <w:t xml:space="preserve">it relies excessively on criminal law and uses a puzzling detour through “discouraging demand that fosters exploitation through trafficking” </w:t>
      </w:r>
      <w:r w:rsidR="00714FC8" w:rsidRPr="009F7CC7">
        <w:rPr>
          <w:rFonts w:cstheme="minorHAnsi"/>
          <w:sz w:val="22"/>
          <w:szCs w:val="22"/>
          <w:lang w:val="en-GB"/>
        </w:rPr>
        <w:t xml:space="preserve">instead of </w:t>
      </w:r>
      <w:r w:rsidR="00A53ED1" w:rsidRPr="009F7CC7">
        <w:rPr>
          <w:rFonts w:cstheme="minorHAnsi"/>
          <w:sz w:val="22"/>
          <w:szCs w:val="22"/>
          <w:lang w:val="en-GB"/>
        </w:rPr>
        <w:t xml:space="preserve">focussing on </w:t>
      </w:r>
      <w:r w:rsidR="00747310" w:rsidRPr="009F7CC7">
        <w:rPr>
          <w:rFonts w:cstheme="minorHAnsi"/>
          <w:sz w:val="22"/>
          <w:szCs w:val="22"/>
          <w:lang w:val="en-GB"/>
        </w:rPr>
        <w:t xml:space="preserve">the global economic model </w:t>
      </w:r>
      <w:r w:rsidR="00BE0B42" w:rsidRPr="009F7CC7">
        <w:rPr>
          <w:rFonts w:cstheme="minorHAnsi"/>
          <w:sz w:val="22"/>
          <w:szCs w:val="22"/>
          <w:lang w:val="en-GB"/>
        </w:rPr>
        <w:t xml:space="preserve">that favours the haves and further dispossesses the have-nots ; instead, the GR should </w:t>
      </w:r>
      <w:r w:rsidR="00714FC8" w:rsidRPr="009F7CC7">
        <w:rPr>
          <w:rFonts w:cstheme="minorHAnsi"/>
          <w:sz w:val="22"/>
          <w:szCs w:val="22"/>
          <w:lang w:val="en-GB"/>
        </w:rPr>
        <w:t>direct</w:t>
      </w:r>
      <w:r w:rsidR="00A53ED1" w:rsidRPr="009F7CC7">
        <w:rPr>
          <w:rFonts w:cstheme="minorHAnsi"/>
          <w:sz w:val="22"/>
          <w:szCs w:val="22"/>
          <w:lang w:val="en-GB"/>
        </w:rPr>
        <w:t>ly</w:t>
      </w:r>
      <w:r w:rsidR="00714FC8" w:rsidRPr="009F7CC7">
        <w:rPr>
          <w:rFonts w:cstheme="minorHAnsi"/>
          <w:sz w:val="22"/>
          <w:szCs w:val="22"/>
          <w:lang w:val="en-GB"/>
        </w:rPr>
        <w:t xml:space="preserve"> combat </w:t>
      </w:r>
      <w:r w:rsidR="00C26E97" w:rsidRPr="009F7CC7">
        <w:rPr>
          <w:rFonts w:cstheme="minorHAnsi"/>
          <w:sz w:val="22"/>
          <w:szCs w:val="22"/>
          <w:lang w:val="en-GB"/>
        </w:rPr>
        <w:t xml:space="preserve">the </w:t>
      </w:r>
      <w:r w:rsidR="00714FC8" w:rsidRPr="009F7CC7">
        <w:rPr>
          <w:rFonts w:cstheme="minorHAnsi"/>
          <w:sz w:val="22"/>
          <w:szCs w:val="22"/>
          <w:lang w:val="en-GB"/>
        </w:rPr>
        <w:t>poverty</w:t>
      </w:r>
      <w:r w:rsidR="00C26E97" w:rsidRPr="009F7CC7">
        <w:rPr>
          <w:rFonts w:cstheme="minorHAnsi"/>
          <w:sz w:val="22"/>
          <w:szCs w:val="22"/>
          <w:lang w:val="en-GB"/>
        </w:rPr>
        <w:t>,</w:t>
      </w:r>
      <w:r w:rsidR="00714FC8" w:rsidRPr="009F7CC7">
        <w:rPr>
          <w:rFonts w:cstheme="minorHAnsi"/>
          <w:sz w:val="22"/>
          <w:szCs w:val="22"/>
          <w:lang w:val="en-GB"/>
        </w:rPr>
        <w:t xml:space="preserve"> inequality and </w:t>
      </w:r>
      <w:r w:rsidR="00D33D19" w:rsidRPr="009F7CC7">
        <w:rPr>
          <w:rFonts w:cstheme="minorHAnsi"/>
          <w:sz w:val="22"/>
          <w:szCs w:val="22"/>
          <w:lang w:val="en-GB"/>
        </w:rPr>
        <w:t>(</w:t>
      </w:r>
      <w:r w:rsidR="00A53ED1" w:rsidRPr="009F7CC7">
        <w:rPr>
          <w:rFonts w:cstheme="minorHAnsi"/>
          <w:sz w:val="22"/>
          <w:szCs w:val="22"/>
          <w:lang w:val="en-GB"/>
        </w:rPr>
        <w:t>gender</w:t>
      </w:r>
      <w:r w:rsidR="00D33D19" w:rsidRPr="009F7CC7">
        <w:rPr>
          <w:rFonts w:cstheme="minorHAnsi"/>
          <w:sz w:val="22"/>
          <w:szCs w:val="22"/>
          <w:lang w:val="en-GB"/>
        </w:rPr>
        <w:t>)</w:t>
      </w:r>
      <w:r w:rsidR="00A53ED1" w:rsidRPr="009F7CC7">
        <w:rPr>
          <w:rFonts w:cstheme="minorHAnsi"/>
          <w:sz w:val="22"/>
          <w:szCs w:val="22"/>
          <w:lang w:val="en-GB"/>
        </w:rPr>
        <w:t xml:space="preserve"> </w:t>
      </w:r>
      <w:r w:rsidR="00C26E97" w:rsidRPr="009F7CC7">
        <w:rPr>
          <w:rFonts w:cstheme="minorHAnsi"/>
          <w:sz w:val="22"/>
          <w:szCs w:val="22"/>
          <w:lang w:val="en-GB"/>
        </w:rPr>
        <w:t xml:space="preserve">discrimination </w:t>
      </w:r>
      <w:r w:rsidR="00BE0B42" w:rsidRPr="009F7CC7">
        <w:rPr>
          <w:rFonts w:cstheme="minorHAnsi"/>
          <w:sz w:val="22"/>
          <w:szCs w:val="22"/>
          <w:lang w:val="en-GB"/>
        </w:rPr>
        <w:t>and exploitation that the global capitalism (private and State</w:t>
      </w:r>
      <w:r w:rsidR="00DF0D2F" w:rsidRPr="009F7CC7">
        <w:rPr>
          <w:rFonts w:cstheme="minorHAnsi"/>
          <w:sz w:val="22"/>
          <w:szCs w:val="22"/>
          <w:lang w:val="en-GB"/>
        </w:rPr>
        <w:t>)</w:t>
      </w:r>
      <w:r w:rsidR="00747310" w:rsidRPr="009F7CC7">
        <w:rPr>
          <w:rFonts w:cstheme="minorHAnsi"/>
          <w:sz w:val="22"/>
          <w:szCs w:val="22"/>
          <w:lang w:val="en-GB"/>
        </w:rPr>
        <w:t xml:space="preserve"> </w:t>
      </w:r>
      <w:r w:rsidR="00C26E97" w:rsidRPr="009F7CC7">
        <w:rPr>
          <w:rFonts w:cstheme="minorHAnsi"/>
          <w:sz w:val="22"/>
          <w:szCs w:val="22"/>
          <w:lang w:val="en-GB"/>
        </w:rPr>
        <w:t>cause</w:t>
      </w:r>
      <w:r w:rsidR="00747310" w:rsidRPr="009F7CC7">
        <w:rPr>
          <w:rFonts w:cstheme="minorHAnsi"/>
          <w:sz w:val="22"/>
          <w:szCs w:val="22"/>
          <w:lang w:val="en-GB"/>
        </w:rPr>
        <w:t>s</w:t>
      </w:r>
      <w:r w:rsidR="00894312" w:rsidRPr="009F7CC7">
        <w:rPr>
          <w:rFonts w:cstheme="minorHAnsi"/>
          <w:sz w:val="22"/>
          <w:szCs w:val="22"/>
          <w:lang w:val="en-GB"/>
        </w:rPr>
        <w:t xml:space="preserve">. </w:t>
      </w:r>
      <w:r w:rsidR="00C26E97" w:rsidRPr="009F7CC7">
        <w:rPr>
          <w:rFonts w:cstheme="minorHAnsi"/>
          <w:sz w:val="22"/>
          <w:szCs w:val="22"/>
          <w:lang w:val="en-GB"/>
        </w:rPr>
        <w:t xml:space="preserve"> </w:t>
      </w:r>
      <w:r w:rsidR="006460C1" w:rsidRPr="009F7CC7">
        <w:rPr>
          <w:rFonts w:cstheme="minorHAnsi"/>
          <w:sz w:val="22"/>
          <w:szCs w:val="22"/>
          <w:lang w:val="en-GB"/>
        </w:rPr>
        <w:t xml:space="preserve">Due to these elements, </w:t>
      </w:r>
      <w:r w:rsidR="00A53ED1" w:rsidRPr="009F7CC7">
        <w:rPr>
          <w:rFonts w:cstheme="minorHAnsi"/>
          <w:sz w:val="22"/>
          <w:szCs w:val="22"/>
          <w:lang w:val="en-GB"/>
        </w:rPr>
        <w:t xml:space="preserve">I </w:t>
      </w:r>
      <w:r w:rsidR="00894312" w:rsidRPr="009F7CC7">
        <w:rPr>
          <w:rFonts w:cstheme="minorHAnsi"/>
          <w:sz w:val="22"/>
          <w:szCs w:val="22"/>
          <w:lang w:val="en-GB"/>
        </w:rPr>
        <w:t xml:space="preserve">don’t </w:t>
      </w:r>
      <w:r w:rsidR="00A53ED1" w:rsidRPr="009F7CC7">
        <w:rPr>
          <w:rFonts w:cstheme="minorHAnsi"/>
          <w:sz w:val="22"/>
          <w:szCs w:val="22"/>
          <w:lang w:val="en-GB"/>
        </w:rPr>
        <w:t xml:space="preserve">see </w:t>
      </w:r>
      <w:r w:rsidR="008424C4" w:rsidRPr="009F7CC7">
        <w:rPr>
          <w:rFonts w:cstheme="minorHAnsi"/>
          <w:sz w:val="22"/>
          <w:szCs w:val="22"/>
          <w:lang w:val="en-GB"/>
        </w:rPr>
        <w:t xml:space="preserve">the </w:t>
      </w:r>
      <w:r w:rsidR="00DF0D2F" w:rsidRPr="009F7CC7">
        <w:rPr>
          <w:rFonts w:cstheme="minorHAnsi"/>
          <w:sz w:val="22"/>
          <w:szCs w:val="22"/>
          <w:lang w:val="en-GB"/>
        </w:rPr>
        <w:t xml:space="preserve">present </w:t>
      </w:r>
      <w:r w:rsidR="008424C4" w:rsidRPr="009F7CC7">
        <w:rPr>
          <w:rFonts w:cstheme="minorHAnsi"/>
          <w:sz w:val="22"/>
          <w:szCs w:val="22"/>
          <w:lang w:val="en-GB"/>
        </w:rPr>
        <w:t>GR’s</w:t>
      </w:r>
      <w:r w:rsidR="00A53ED1" w:rsidRPr="009F7CC7">
        <w:rPr>
          <w:rFonts w:cstheme="minorHAnsi"/>
          <w:sz w:val="22"/>
          <w:szCs w:val="22"/>
          <w:lang w:val="en-GB"/>
        </w:rPr>
        <w:t xml:space="preserve"> added value in comparison with other </w:t>
      </w:r>
      <w:r w:rsidR="00D7565E" w:rsidRPr="009F7CC7">
        <w:rPr>
          <w:rFonts w:cstheme="minorHAnsi"/>
          <w:sz w:val="22"/>
          <w:szCs w:val="22"/>
          <w:lang w:val="en-GB"/>
        </w:rPr>
        <w:t xml:space="preserve">existing instruments </w:t>
      </w:r>
      <w:r w:rsidR="00E0015D" w:rsidRPr="009F7CC7">
        <w:rPr>
          <w:rFonts w:cstheme="minorHAnsi"/>
          <w:sz w:val="22"/>
          <w:szCs w:val="22"/>
          <w:lang w:val="en-GB"/>
        </w:rPr>
        <w:t xml:space="preserve">and efforts </w:t>
      </w:r>
      <w:r w:rsidR="00D7565E" w:rsidRPr="009F7CC7">
        <w:rPr>
          <w:rFonts w:cstheme="minorHAnsi"/>
          <w:sz w:val="22"/>
          <w:szCs w:val="22"/>
          <w:lang w:val="en-GB"/>
        </w:rPr>
        <w:t>tackling trafficking</w:t>
      </w:r>
      <w:r w:rsidR="00894312" w:rsidRPr="009F7CC7">
        <w:rPr>
          <w:rFonts w:cstheme="minorHAnsi"/>
          <w:sz w:val="22"/>
          <w:szCs w:val="22"/>
          <w:lang w:val="en-GB"/>
        </w:rPr>
        <w:t xml:space="preserve">; on the contrary I </w:t>
      </w:r>
      <w:r w:rsidR="00535455" w:rsidRPr="009F7CC7">
        <w:rPr>
          <w:rFonts w:cstheme="minorHAnsi"/>
          <w:sz w:val="22"/>
          <w:szCs w:val="22"/>
          <w:lang w:val="en-GB"/>
        </w:rPr>
        <w:t xml:space="preserve">fear </w:t>
      </w:r>
      <w:r w:rsidR="00894312" w:rsidRPr="009F7CC7">
        <w:rPr>
          <w:rFonts w:cstheme="minorHAnsi"/>
          <w:sz w:val="22"/>
          <w:szCs w:val="22"/>
          <w:lang w:val="en-GB"/>
        </w:rPr>
        <w:t xml:space="preserve">it brings a dangerous </w:t>
      </w:r>
      <w:r w:rsidR="00894312" w:rsidRPr="009F7CC7">
        <w:rPr>
          <w:rFonts w:cstheme="minorHAnsi"/>
          <w:b/>
          <w:bCs/>
          <w:sz w:val="22"/>
          <w:szCs w:val="22"/>
          <w:lang w:val="en-GB"/>
        </w:rPr>
        <w:t>re</w:t>
      </w:r>
      <w:r w:rsidR="00D33D19" w:rsidRPr="009F7CC7">
        <w:rPr>
          <w:rFonts w:cstheme="minorHAnsi"/>
          <w:b/>
          <w:bCs/>
          <w:sz w:val="22"/>
          <w:szCs w:val="22"/>
          <w:lang w:val="en-GB"/>
        </w:rPr>
        <w:t>tro</w:t>
      </w:r>
      <w:r w:rsidR="00894312" w:rsidRPr="009F7CC7">
        <w:rPr>
          <w:rFonts w:cstheme="minorHAnsi"/>
          <w:b/>
          <w:bCs/>
          <w:sz w:val="22"/>
          <w:szCs w:val="22"/>
          <w:lang w:val="en-GB"/>
        </w:rPr>
        <w:t>gression</w:t>
      </w:r>
      <w:r w:rsidR="00894312" w:rsidRPr="009F7CC7">
        <w:rPr>
          <w:rFonts w:cstheme="minorHAnsi"/>
          <w:sz w:val="22"/>
          <w:szCs w:val="22"/>
          <w:lang w:val="en-GB"/>
        </w:rPr>
        <w:t xml:space="preserve"> in the Committee’s approach to women’s rights</w:t>
      </w:r>
      <w:r w:rsidR="0081611E" w:rsidRPr="009F7CC7">
        <w:rPr>
          <w:rFonts w:cstheme="minorHAnsi"/>
          <w:sz w:val="22"/>
          <w:szCs w:val="22"/>
          <w:lang w:val="en-GB"/>
        </w:rPr>
        <w:t>.</w:t>
      </w:r>
    </w:p>
    <w:p w14:paraId="69915DCA" w14:textId="77777777" w:rsidR="008424C4" w:rsidRPr="00C4595D" w:rsidRDefault="008424C4" w:rsidP="005D7AB9">
      <w:pPr>
        <w:rPr>
          <w:rFonts w:cstheme="minorHAnsi"/>
          <w:sz w:val="22"/>
          <w:szCs w:val="22"/>
          <w:lang w:val="en-GB"/>
        </w:rPr>
      </w:pPr>
    </w:p>
    <w:p w14:paraId="08C7F1BE" w14:textId="37E016AF" w:rsidR="00D9370B" w:rsidRPr="009F7CC7" w:rsidRDefault="00A53ED1" w:rsidP="00E86EA9">
      <w:pPr>
        <w:rPr>
          <w:rFonts w:cstheme="minorHAnsi"/>
          <w:sz w:val="22"/>
          <w:szCs w:val="22"/>
          <w:lang w:val="en-GB"/>
        </w:rPr>
      </w:pPr>
      <w:r w:rsidRPr="009F7CC7">
        <w:rPr>
          <w:rFonts w:cstheme="minorHAnsi"/>
          <w:sz w:val="22"/>
          <w:szCs w:val="22"/>
          <w:lang w:val="en-GB"/>
        </w:rPr>
        <w:t>However, the elements needed to make th</w:t>
      </w:r>
      <w:r w:rsidR="00747310" w:rsidRPr="009F7CC7">
        <w:rPr>
          <w:rFonts w:cstheme="minorHAnsi"/>
          <w:sz w:val="22"/>
          <w:szCs w:val="22"/>
          <w:lang w:val="en-GB"/>
        </w:rPr>
        <w:t>e</w:t>
      </w:r>
      <w:r w:rsidRPr="009F7CC7">
        <w:rPr>
          <w:rFonts w:cstheme="minorHAnsi"/>
          <w:sz w:val="22"/>
          <w:szCs w:val="22"/>
          <w:lang w:val="en-GB"/>
        </w:rPr>
        <w:t xml:space="preserve"> GR a </w:t>
      </w:r>
      <w:r w:rsidRPr="009F7CC7">
        <w:rPr>
          <w:rFonts w:cstheme="minorHAnsi"/>
          <w:b/>
          <w:bCs/>
          <w:sz w:val="22"/>
          <w:szCs w:val="22"/>
          <w:lang w:val="en-GB"/>
        </w:rPr>
        <w:t>p</w:t>
      </w:r>
      <w:r w:rsidR="005D7AB9" w:rsidRPr="009F7CC7">
        <w:rPr>
          <w:rFonts w:cstheme="minorHAnsi"/>
          <w:b/>
          <w:bCs/>
          <w:sz w:val="22"/>
          <w:szCs w:val="22"/>
          <w:lang w:val="en-GB"/>
        </w:rPr>
        <w:t xml:space="preserve">rogressive and useful </w:t>
      </w:r>
      <w:r w:rsidRPr="009F7CC7">
        <w:rPr>
          <w:rFonts w:cstheme="minorHAnsi"/>
          <w:b/>
          <w:bCs/>
          <w:sz w:val="22"/>
          <w:szCs w:val="22"/>
          <w:lang w:val="en-GB"/>
        </w:rPr>
        <w:t>instrument</w:t>
      </w:r>
      <w:r w:rsidRPr="009F7CC7">
        <w:rPr>
          <w:rFonts w:cstheme="minorHAnsi"/>
          <w:sz w:val="22"/>
          <w:szCs w:val="22"/>
          <w:lang w:val="en-GB"/>
        </w:rPr>
        <w:t xml:space="preserve"> are </w:t>
      </w:r>
      <w:r w:rsidR="00C666B5" w:rsidRPr="009F7CC7">
        <w:rPr>
          <w:rFonts w:cstheme="minorHAnsi"/>
          <w:sz w:val="22"/>
          <w:szCs w:val="22"/>
          <w:lang w:val="en-GB"/>
        </w:rPr>
        <w:t xml:space="preserve">present </w:t>
      </w:r>
      <w:r w:rsidRPr="009F7CC7">
        <w:rPr>
          <w:rFonts w:cstheme="minorHAnsi"/>
          <w:sz w:val="22"/>
          <w:szCs w:val="22"/>
          <w:lang w:val="en-GB"/>
        </w:rPr>
        <w:t>in the draft</w:t>
      </w:r>
      <w:r w:rsidR="00D245E6" w:rsidRPr="009F7CC7">
        <w:rPr>
          <w:rFonts w:cstheme="minorHAnsi"/>
          <w:sz w:val="22"/>
          <w:szCs w:val="22"/>
          <w:lang w:val="en-GB"/>
        </w:rPr>
        <w:t xml:space="preserve">. </w:t>
      </w:r>
      <w:r w:rsidR="006301F3" w:rsidRPr="009F7CC7">
        <w:rPr>
          <w:rFonts w:cstheme="minorHAnsi"/>
          <w:sz w:val="22"/>
          <w:szCs w:val="22"/>
          <w:lang w:val="en-GB"/>
        </w:rPr>
        <w:t>Indeed, it covers a wide range of issues in a well-organized fashion</w:t>
      </w:r>
      <w:r w:rsidR="00C666B5" w:rsidRPr="009F7CC7">
        <w:rPr>
          <w:rFonts w:cstheme="minorHAnsi"/>
          <w:sz w:val="22"/>
          <w:szCs w:val="22"/>
          <w:lang w:val="en-GB"/>
        </w:rPr>
        <w:t xml:space="preserve">, </w:t>
      </w:r>
      <w:r w:rsidR="006301F3" w:rsidRPr="009F7CC7">
        <w:rPr>
          <w:rFonts w:cstheme="minorHAnsi"/>
          <w:sz w:val="22"/>
          <w:szCs w:val="22"/>
          <w:lang w:val="en-GB"/>
        </w:rPr>
        <w:t>is well written</w:t>
      </w:r>
      <w:r w:rsidR="0038303F" w:rsidRPr="009F7CC7">
        <w:rPr>
          <w:rFonts w:cstheme="minorHAnsi"/>
          <w:sz w:val="22"/>
          <w:szCs w:val="22"/>
          <w:lang w:val="en-GB"/>
        </w:rPr>
        <w:t xml:space="preserve">, </w:t>
      </w:r>
      <w:r w:rsidR="00C666B5" w:rsidRPr="009F7CC7">
        <w:rPr>
          <w:rFonts w:cstheme="minorHAnsi"/>
          <w:sz w:val="22"/>
          <w:szCs w:val="22"/>
          <w:lang w:val="en-GB"/>
        </w:rPr>
        <w:t xml:space="preserve">and proposes </w:t>
      </w:r>
      <w:r w:rsidR="0038303F" w:rsidRPr="009F7CC7">
        <w:rPr>
          <w:rFonts w:cstheme="minorHAnsi"/>
          <w:sz w:val="22"/>
          <w:szCs w:val="22"/>
          <w:lang w:val="en-GB"/>
        </w:rPr>
        <w:t xml:space="preserve">many </w:t>
      </w:r>
      <w:r w:rsidR="00D043F4" w:rsidRPr="009F7CC7">
        <w:rPr>
          <w:rFonts w:cstheme="minorHAnsi"/>
          <w:sz w:val="22"/>
          <w:szCs w:val="22"/>
          <w:lang w:val="en-GB"/>
        </w:rPr>
        <w:t>far-reaching</w:t>
      </w:r>
      <w:r w:rsidR="0038303F" w:rsidRPr="009F7CC7">
        <w:rPr>
          <w:rFonts w:cstheme="minorHAnsi"/>
          <w:sz w:val="22"/>
          <w:szCs w:val="22"/>
          <w:lang w:val="en-GB"/>
        </w:rPr>
        <w:t xml:space="preserve"> recommendations</w:t>
      </w:r>
      <w:r w:rsidR="006301F3" w:rsidRPr="009F7CC7">
        <w:rPr>
          <w:rFonts w:cstheme="minorHAnsi"/>
          <w:sz w:val="22"/>
          <w:szCs w:val="22"/>
          <w:lang w:val="en-GB"/>
        </w:rPr>
        <w:t xml:space="preserve">. </w:t>
      </w:r>
      <w:r w:rsidR="00D245E6" w:rsidRPr="009F7CC7">
        <w:rPr>
          <w:rFonts w:cstheme="minorHAnsi"/>
          <w:sz w:val="22"/>
          <w:szCs w:val="22"/>
          <w:lang w:val="en-GB"/>
        </w:rPr>
        <w:t>S</w:t>
      </w:r>
      <w:r w:rsidRPr="009F7CC7">
        <w:rPr>
          <w:rFonts w:cstheme="minorHAnsi"/>
          <w:sz w:val="22"/>
          <w:szCs w:val="22"/>
          <w:lang w:val="en-GB"/>
        </w:rPr>
        <w:t xml:space="preserve">ome restructuring and the setting of a new </w:t>
      </w:r>
      <w:r w:rsidR="00C4595D" w:rsidRPr="009F7CC7">
        <w:rPr>
          <w:rFonts w:cstheme="minorHAnsi"/>
          <w:sz w:val="22"/>
          <w:szCs w:val="22"/>
          <w:lang w:val="en-GB"/>
        </w:rPr>
        <w:t xml:space="preserve">orientation </w:t>
      </w:r>
      <w:r w:rsidR="00795CB3" w:rsidRPr="009F7CC7">
        <w:rPr>
          <w:rFonts w:cstheme="minorHAnsi"/>
          <w:sz w:val="22"/>
          <w:szCs w:val="22"/>
          <w:lang w:val="en-GB"/>
        </w:rPr>
        <w:t xml:space="preserve">would make the </w:t>
      </w:r>
      <w:r w:rsidR="006301F3" w:rsidRPr="009F7CC7">
        <w:rPr>
          <w:rFonts w:cstheme="minorHAnsi"/>
          <w:sz w:val="22"/>
          <w:szCs w:val="22"/>
          <w:lang w:val="en-GB"/>
        </w:rPr>
        <w:t xml:space="preserve">GR very </w:t>
      </w:r>
      <w:r w:rsidR="00795CB3" w:rsidRPr="009F7CC7">
        <w:rPr>
          <w:rFonts w:cstheme="minorHAnsi"/>
          <w:sz w:val="22"/>
          <w:szCs w:val="22"/>
          <w:lang w:val="en-GB"/>
        </w:rPr>
        <w:t xml:space="preserve">relevant </w:t>
      </w:r>
      <w:r w:rsidR="005D7AB9" w:rsidRPr="009F7CC7">
        <w:rPr>
          <w:rFonts w:cstheme="minorHAnsi"/>
          <w:sz w:val="22"/>
          <w:szCs w:val="22"/>
          <w:lang w:val="en-GB"/>
        </w:rPr>
        <w:t>especially in</w:t>
      </w:r>
      <w:r w:rsidRPr="009F7CC7">
        <w:rPr>
          <w:rFonts w:cstheme="minorHAnsi"/>
          <w:sz w:val="22"/>
          <w:szCs w:val="22"/>
          <w:lang w:val="en-GB"/>
        </w:rPr>
        <w:t xml:space="preserve"> the context </w:t>
      </w:r>
      <w:r w:rsidR="005D7AB9" w:rsidRPr="009F7CC7">
        <w:rPr>
          <w:rFonts w:cstheme="minorHAnsi"/>
          <w:sz w:val="22"/>
          <w:szCs w:val="22"/>
          <w:lang w:val="en-GB"/>
        </w:rPr>
        <w:t xml:space="preserve">of the </w:t>
      </w:r>
      <w:r w:rsidR="005D7AB9" w:rsidRPr="009F7CC7">
        <w:rPr>
          <w:rFonts w:cstheme="minorHAnsi"/>
          <w:b/>
          <w:bCs/>
          <w:sz w:val="22"/>
          <w:szCs w:val="22"/>
          <w:lang w:val="en-GB"/>
        </w:rPr>
        <w:t>coronavirus pandemic</w:t>
      </w:r>
      <w:r w:rsidR="003D72A9" w:rsidRPr="009F7CC7">
        <w:rPr>
          <w:rFonts w:cstheme="minorHAnsi"/>
          <w:b/>
          <w:bCs/>
          <w:sz w:val="22"/>
          <w:szCs w:val="22"/>
          <w:lang w:val="en-GB"/>
        </w:rPr>
        <w:t xml:space="preserve"> </w:t>
      </w:r>
      <w:r w:rsidR="00894312" w:rsidRPr="009F7CC7">
        <w:rPr>
          <w:rFonts w:cstheme="minorHAnsi"/>
          <w:b/>
          <w:bCs/>
          <w:sz w:val="22"/>
          <w:szCs w:val="22"/>
          <w:lang w:val="en-GB"/>
        </w:rPr>
        <w:t xml:space="preserve">and its </w:t>
      </w:r>
      <w:r w:rsidR="003C3B2B" w:rsidRPr="009F7CC7">
        <w:rPr>
          <w:rFonts w:cstheme="minorHAnsi"/>
          <w:b/>
          <w:bCs/>
          <w:sz w:val="22"/>
          <w:szCs w:val="22"/>
          <w:lang w:val="en-GB"/>
        </w:rPr>
        <w:t>consequences</w:t>
      </w:r>
      <w:r w:rsidR="003C3B2B" w:rsidRPr="009F7CC7">
        <w:rPr>
          <w:rFonts w:cstheme="minorHAnsi"/>
          <w:sz w:val="22"/>
          <w:szCs w:val="22"/>
          <w:lang w:val="en-GB"/>
        </w:rPr>
        <w:t xml:space="preserve"> and</w:t>
      </w:r>
      <w:r w:rsidR="00894312" w:rsidRPr="009F7CC7">
        <w:rPr>
          <w:rFonts w:cstheme="minorHAnsi"/>
          <w:sz w:val="22"/>
          <w:szCs w:val="22"/>
          <w:lang w:val="en-GB"/>
        </w:rPr>
        <w:t xml:space="preserve"> would </w:t>
      </w:r>
      <w:r w:rsidR="003D72A9" w:rsidRPr="009F7CC7">
        <w:rPr>
          <w:rFonts w:cstheme="minorHAnsi"/>
          <w:sz w:val="22"/>
          <w:szCs w:val="22"/>
          <w:lang w:val="en-GB"/>
        </w:rPr>
        <w:t xml:space="preserve">avoid </w:t>
      </w:r>
      <w:r w:rsidR="00894312" w:rsidRPr="009F7CC7">
        <w:rPr>
          <w:rFonts w:cstheme="minorHAnsi"/>
          <w:sz w:val="22"/>
          <w:szCs w:val="22"/>
          <w:lang w:val="en-GB"/>
        </w:rPr>
        <w:t xml:space="preserve">the </w:t>
      </w:r>
      <w:r w:rsidR="003C3B2B" w:rsidRPr="009F7CC7">
        <w:rPr>
          <w:rFonts w:cstheme="minorHAnsi"/>
          <w:sz w:val="22"/>
          <w:szCs w:val="22"/>
          <w:lang w:val="en-GB"/>
        </w:rPr>
        <w:t xml:space="preserve">feared </w:t>
      </w:r>
      <w:r w:rsidR="003D72A9" w:rsidRPr="009F7CC7">
        <w:rPr>
          <w:rFonts w:cstheme="minorHAnsi"/>
          <w:sz w:val="22"/>
          <w:szCs w:val="22"/>
          <w:lang w:val="en-GB"/>
        </w:rPr>
        <w:t>retrogression</w:t>
      </w:r>
      <w:r w:rsidR="0081611E" w:rsidRPr="009F7CC7">
        <w:rPr>
          <w:rFonts w:cstheme="minorHAnsi"/>
          <w:sz w:val="22"/>
          <w:szCs w:val="22"/>
          <w:lang w:val="en-GB"/>
        </w:rPr>
        <w:t xml:space="preserve">. </w:t>
      </w:r>
      <w:r w:rsidR="00FC0937" w:rsidRPr="009F7CC7">
        <w:rPr>
          <w:rFonts w:eastAsia="Times New Roman" w:cstheme="minorHAnsi"/>
          <w:color w:val="000000"/>
          <w:sz w:val="22"/>
          <w:szCs w:val="22"/>
          <w:lang w:val="en-GB" w:eastAsia="fr-FR"/>
        </w:rPr>
        <w:t>According to a recent Oxfam report, the pandemic may lead to an</w:t>
      </w:r>
      <w:r w:rsidR="00FC0937" w:rsidRPr="009F7CC7">
        <w:rPr>
          <w:rFonts w:eastAsia="Times New Roman" w:cstheme="minorHAnsi"/>
          <w:b/>
          <w:bCs/>
          <w:i/>
          <w:iCs/>
          <w:color w:val="000000"/>
          <w:sz w:val="22"/>
          <w:szCs w:val="22"/>
          <w:lang w:val="en-GB" w:eastAsia="fr-FR"/>
        </w:rPr>
        <w:t xml:space="preserve"> </w:t>
      </w:r>
      <w:r w:rsidR="00FC0937" w:rsidRPr="009F7CC7">
        <w:rPr>
          <w:rFonts w:eastAsia="Times New Roman" w:cstheme="minorHAnsi"/>
          <w:b/>
          <w:bCs/>
          <w:color w:val="000000"/>
          <w:sz w:val="22"/>
          <w:szCs w:val="22"/>
          <w:lang w:val="en-GB" w:eastAsia="fr-FR"/>
        </w:rPr>
        <w:t>additional</w:t>
      </w:r>
      <w:r w:rsidR="00FC0937" w:rsidRPr="009F7CC7">
        <w:rPr>
          <w:rFonts w:eastAsia="Times New Roman" w:cstheme="minorHAnsi"/>
          <w:color w:val="000000"/>
          <w:sz w:val="22"/>
          <w:szCs w:val="22"/>
          <w:lang w:val="en-GB" w:eastAsia="fr-FR"/>
        </w:rPr>
        <w:t xml:space="preserve"> half a billion</w:t>
      </w:r>
      <w:r w:rsidR="00FC0937" w:rsidRPr="009F7CC7">
        <w:rPr>
          <w:rFonts w:eastAsia="Times New Roman" w:cstheme="minorHAnsi"/>
          <w:b/>
          <w:bCs/>
          <w:color w:val="000000"/>
          <w:sz w:val="22"/>
          <w:szCs w:val="22"/>
          <w:lang w:val="en-GB" w:eastAsia="fr-FR"/>
        </w:rPr>
        <w:t xml:space="preserve"> </w:t>
      </w:r>
      <w:r w:rsidR="00FC0937" w:rsidRPr="009F7CC7">
        <w:rPr>
          <w:rFonts w:eastAsia="Times New Roman" w:cstheme="minorHAnsi"/>
          <w:color w:val="000000"/>
          <w:sz w:val="22"/>
          <w:szCs w:val="22"/>
          <w:lang w:val="en-GB" w:eastAsia="fr-FR"/>
        </w:rPr>
        <w:t>persons living in poverty</w:t>
      </w:r>
      <w:r w:rsidR="003C3B2B" w:rsidRPr="009F7CC7">
        <w:rPr>
          <w:rFonts w:eastAsia="Times New Roman" w:cstheme="minorHAnsi"/>
          <w:color w:val="000000"/>
          <w:sz w:val="22"/>
          <w:szCs w:val="22"/>
          <w:lang w:val="en-GB" w:eastAsia="fr-FR"/>
        </w:rPr>
        <w:t xml:space="preserve">; </w:t>
      </w:r>
      <w:r w:rsidR="00FC0937" w:rsidRPr="009F7CC7">
        <w:rPr>
          <w:rFonts w:eastAsia="Times New Roman" w:cstheme="minorHAnsi"/>
          <w:color w:val="000000"/>
          <w:sz w:val="22"/>
          <w:szCs w:val="22"/>
          <w:lang w:val="en-GB" w:eastAsia="fr-FR"/>
        </w:rPr>
        <w:t>by the time the pandemic is over,</w:t>
      </w:r>
      <w:r w:rsidR="00FC0937" w:rsidRPr="009F7CC7">
        <w:rPr>
          <w:rFonts w:eastAsia="Times New Roman" w:cstheme="minorHAnsi"/>
          <w:b/>
          <w:bCs/>
          <w:color w:val="000000"/>
          <w:sz w:val="22"/>
          <w:szCs w:val="22"/>
          <w:lang w:val="en-GB" w:eastAsia="fr-FR"/>
        </w:rPr>
        <w:t xml:space="preserve"> half </w:t>
      </w:r>
      <w:r w:rsidR="00FC0937" w:rsidRPr="009F7CC7">
        <w:rPr>
          <w:rFonts w:eastAsia="Times New Roman" w:cstheme="minorHAnsi"/>
          <w:color w:val="000000"/>
          <w:sz w:val="22"/>
          <w:szCs w:val="22"/>
          <w:lang w:val="en-GB" w:eastAsia="fr-FR"/>
        </w:rPr>
        <w:t xml:space="preserve">of the world’s population of </w:t>
      </w:r>
      <w:r w:rsidR="00FC0937" w:rsidRPr="009F7CC7">
        <w:rPr>
          <w:rFonts w:eastAsia="Times New Roman" w:cstheme="minorHAnsi"/>
          <w:b/>
          <w:bCs/>
          <w:color w:val="000000"/>
          <w:sz w:val="22"/>
          <w:szCs w:val="22"/>
          <w:lang w:val="en-GB" w:eastAsia="fr-FR"/>
        </w:rPr>
        <w:t>7.8 billion people</w:t>
      </w:r>
      <w:r w:rsidR="00FC0937" w:rsidRPr="009F7CC7">
        <w:rPr>
          <w:rFonts w:eastAsia="Times New Roman" w:cstheme="minorHAnsi"/>
          <w:color w:val="000000"/>
          <w:sz w:val="22"/>
          <w:szCs w:val="22"/>
          <w:lang w:val="en-GB" w:eastAsia="fr-FR"/>
        </w:rPr>
        <w:t xml:space="preserve"> could be </w:t>
      </w:r>
      <w:r w:rsidR="00FC0937" w:rsidRPr="009F7CC7">
        <w:rPr>
          <w:rFonts w:eastAsia="Times New Roman" w:cstheme="minorHAnsi"/>
          <w:b/>
          <w:bCs/>
          <w:color w:val="000000"/>
          <w:sz w:val="22"/>
          <w:szCs w:val="22"/>
          <w:lang w:val="en-GB" w:eastAsia="fr-FR"/>
        </w:rPr>
        <w:t>living in poverty</w:t>
      </w:r>
      <w:r w:rsidR="00FC0937" w:rsidRPr="009F7CC7">
        <w:rPr>
          <w:rFonts w:eastAsia="Times New Roman" w:cstheme="minorHAnsi"/>
          <w:color w:val="000000"/>
          <w:sz w:val="22"/>
          <w:szCs w:val="22"/>
          <w:lang w:val="en-GB" w:eastAsia="fr-FR"/>
        </w:rPr>
        <w:t xml:space="preserve"> with poor countries unable to “bail out poor and vulnerable communities” , </w:t>
      </w:r>
      <w:r w:rsidR="00E86EA9" w:rsidRPr="009F7CC7">
        <w:rPr>
          <w:rFonts w:eastAsia="Times New Roman" w:cstheme="minorHAnsi"/>
          <w:color w:val="000000"/>
          <w:sz w:val="22"/>
          <w:szCs w:val="22"/>
          <w:lang w:val="en-GB" w:eastAsia="fr-FR"/>
        </w:rPr>
        <w:t xml:space="preserve">mass destruction of jobs </w:t>
      </w:r>
      <w:r w:rsidR="0019478D" w:rsidRPr="009F7CC7">
        <w:rPr>
          <w:rFonts w:eastAsia="Times New Roman" w:cstheme="minorHAnsi"/>
          <w:color w:val="000000"/>
          <w:sz w:val="22"/>
          <w:szCs w:val="22"/>
          <w:lang w:val="en-GB" w:eastAsia="fr-FR"/>
        </w:rPr>
        <w:t xml:space="preserve">with </w:t>
      </w:r>
      <w:r w:rsidR="00E86EA9" w:rsidRPr="009F7CC7">
        <w:rPr>
          <w:rFonts w:eastAsia="Times New Roman" w:cstheme="minorHAnsi"/>
          <w:color w:val="000000"/>
          <w:sz w:val="22"/>
          <w:szCs w:val="22"/>
          <w:lang w:val="en-GB" w:eastAsia="fr-FR"/>
        </w:rPr>
        <w:t xml:space="preserve">up to </w:t>
      </w:r>
      <w:r w:rsidR="00FC0937" w:rsidRPr="009F7CC7">
        <w:rPr>
          <w:rFonts w:eastAsia="Times New Roman" w:cstheme="minorHAnsi"/>
          <w:color w:val="000000"/>
          <w:sz w:val="22"/>
          <w:szCs w:val="22"/>
          <w:lang w:val="en-GB" w:eastAsia="fr-FR"/>
        </w:rPr>
        <w:t xml:space="preserve">half </w:t>
      </w:r>
      <w:r w:rsidR="00E86EA9" w:rsidRPr="009F7CC7">
        <w:rPr>
          <w:rFonts w:eastAsia="Times New Roman" w:cstheme="minorHAnsi"/>
          <w:color w:val="000000"/>
          <w:sz w:val="22"/>
          <w:szCs w:val="22"/>
          <w:lang w:val="en-GB" w:eastAsia="fr-FR"/>
        </w:rPr>
        <w:t xml:space="preserve">of them </w:t>
      </w:r>
      <w:r w:rsidR="00FC0937" w:rsidRPr="009F7CC7">
        <w:rPr>
          <w:rFonts w:eastAsia="Times New Roman" w:cstheme="minorHAnsi"/>
          <w:color w:val="000000"/>
          <w:sz w:val="22"/>
          <w:szCs w:val="22"/>
          <w:lang w:val="en-GB" w:eastAsia="fr-FR"/>
        </w:rPr>
        <w:t xml:space="preserve">disappearing in Africa </w:t>
      </w:r>
      <w:r w:rsidR="00FC0937" w:rsidRPr="00C4595D">
        <w:rPr>
          <w:rStyle w:val="Appelnotedebasdep"/>
          <w:rFonts w:eastAsia="Times New Roman" w:cstheme="minorHAnsi"/>
          <w:color w:val="000000"/>
          <w:sz w:val="22"/>
          <w:szCs w:val="22"/>
          <w:lang w:val="en-GB" w:eastAsia="fr-FR"/>
        </w:rPr>
        <w:footnoteReference w:id="1"/>
      </w:r>
      <w:r w:rsidR="0019478D" w:rsidRPr="00C4595D">
        <w:rPr>
          <w:rFonts w:eastAsia="Times New Roman" w:cstheme="minorHAnsi"/>
          <w:color w:val="000000"/>
          <w:sz w:val="22"/>
          <w:szCs w:val="22"/>
          <w:lang w:val="en-GB" w:eastAsia="fr-FR"/>
        </w:rPr>
        <w:t xml:space="preserve"> and </w:t>
      </w:r>
      <w:r w:rsidR="0019478D" w:rsidRPr="00C4595D">
        <w:rPr>
          <w:rFonts w:eastAsia="Times New Roman" w:cstheme="minorHAnsi"/>
          <w:b/>
          <w:bCs/>
          <w:color w:val="000000"/>
          <w:sz w:val="22"/>
          <w:szCs w:val="22"/>
          <w:lang w:val="en-GB" w:eastAsia="fr-FR"/>
        </w:rPr>
        <w:t>2 billion people facing joblessness without unemployment benefits</w:t>
      </w:r>
      <w:r w:rsidR="003C3B2B" w:rsidRPr="009F7CC7">
        <w:rPr>
          <w:rFonts w:eastAsia="Times New Roman" w:cstheme="minorHAnsi"/>
          <w:b/>
          <w:bCs/>
          <w:color w:val="000000"/>
          <w:sz w:val="22"/>
          <w:szCs w:val="22"/>
          <w:lang w:val="en-GB" w:eastAsia="fr-FR"/>
        </w:rPr>
        <w:t xml:space="preserve"> in poor countries</w:t>
      </w:r>
      <w:r w:rsidR="0019478D" w:rsidRPr="00C4595D">
        <w:rPr>
          <w:rStyle w:val="Appelnotedebasdep"/>
          <w:rFonts w:eastAsia="Times New Roman" w:cstheme="minorHAnsi"/>
          <w:color w:val="000000"/>
          <w:sz w:val="22"/>
          <w:szCs w:val="22"/>
          <w:lang w:val="en-GB" w:eastAsia="fr-FR"/>
        </w:rPr>
        <w:footnoteReference w:id="2"/>
      </w:r>
      <w:r w:rsidR="00FC0937" w:rsidRPr="00C4595D">
        <w:rPr>
          <w:rFonts w:eastAsia="Times New Roman" w:cstheme="minorHAnsi"/>
          <w:color w:val="000000"/>
          <w:sz w:val="22"/>
          <w:szCs w:val="22"/>
          <w:lang w:val="en-GB" w:eastAsia="fr-FR"/>
        </w:rPr>
        <w:t>.</w:t>
      </w:r>
      <w:r w:rsidR="0019478D" w:rsidRPr="00C4595D">
        <w:rPr>
          <w:rFonts w:eastAsia="Times New Roman" w:cstheme="minorHAnsi"/>
          <w:color w:val="000000"/>
          <w:sz w:val="22"/>
          <w:szCs w:val="22"/>
          <w:lang w:val="en-GB" w:eastAsia="fr-FR"/>
        </w:rPr>
        <w:t xml:space="preserve"> </w:t>
      </w:r>
      <w:r w:rsidR="003C3B2B" w:rsidRPr="009F7CC7">
        <w:rPr>
          <w:rFonts w:eastAsia="Times New Roman" w:cstheme="minorHAnsi"/>
          <w:color w:val="000000"/>
          <w:sz w:val="22"/>
          <w:szCs w:val="22"/>
          <w:lang w:val="en-GB" w:eastAsia="fr-FR"/>
        </w:rPr>
        <w:t xml:space="preserve">In addition, </w:t>
      </w:r>
      <w:r w:rsidR="00E86EA9" w:rsidRPr="009F7CC7">
        <w:rPr>
          <w:rFonts w:eastAsia="Times New Roman" w:cstheme="minorHAnsi"/>
          <w:color w:val="000000"/>
          <w:sz w:val="22"/>
          <w:szCs w:val="22"/>
          <w:lang w:val="en-GB" w:eastAsia="fr-FR"/>
        </w:rPr>
        <w:t xml:space="preserve">the </w:t>
      </w:r>
      <w:r w:rsidR="00E86EA9" w:rsidRPr="009F7CC7">
        <w:rPr>
          <w:rFonts w:eastAsia="Times New Roman" w:cstheme="minorHAnsi"/>
          <w:b/>
          <w:bCs/>
          <w:color w:val="000000"/>
          <w:sz w:val="22"/>
          <w:szCs w:val="22"/>
          <w:lang w:val="en-GB" w:eastAsia="fr-FR"/>
        </w:rPr>
        <w:t xml:space="preserve">climate crisis </w:t>
      </w:r>
      <w:r w:rsidR="00535455" w:rsidRPr="009F7CC7">
        <w:rPr>
          <w:rFonts w:eastAsia="Times New Roman" w:cstheme="minorHAnsi"/>
          <w:b/>
          <w:bCs/>
          <w:color w:val="000000"/>
          <w:sz w:val="22"/>
          <w:szCs w:val="22"/>
          <w:lang w:val="en-GB" w:eastAsia="fr-FR"/>
        </w:rPr>
        <w:t xml:space="preserve">may </w:t>
      </w:r>
      <w:r w:rsidR="00E86EA9" w:rsidRPr="009F7CC7">
        <w:rPr>
          <w:rFonts w:eastAsia="Times New Roman" w:cstheme="minorHAnsi"/>
          <w:b/>
          <w:bCs/>
          <w:color w:val="000000"/>
          <w:sz w:val="22"/>
          <w:szCs w:val="22"/>
          <w:lang w:val="en-GB" w:eastAsia="fr-FR"/>
        </w:rPr>
        <w:t>worsen</w:t>
      </w:r>
      <w:r w:rsidR="00E86EA9" w:rsidRPr="009F7CC7">
        <w:rPr>
          <w:rFonts w:eastAsia="Times New Roman" w:cstheme="minorHAnsi"/>
          <w:color w:val="000000"/>
          <w:sz w:val="22"/>
          <w:szCs w:val="22"/>
          <w:lang w:val="en-GB" w:eastAsia="fr-FR"/>
        </w:rPr>
        <w:t xml:space="preserve"> w</w:t>
      </w:r>
      <w:r w:rsidR="00535455" w:rsidRPr="009F7CC7">
        <w:rPr>
          <w:rFonts w:eastAsia="Times New Roman" w:cstheme="minorHAnsi"/>
          <w:color w:val="000000"/>
          <w:sz w:val="22"/>
          <w:szCs w:val="22"/>
          <w:lang w:val="en-GB" w:eastAsia="fr-FR"/>
        </w:rPr>
        <w:t>hile</w:t>
      </w:r>
      <w:r w:rsidR="00E86EA9" w:rsidRPr="009F7CC7">
        <w:rPr>
          <w:rFonts w:eastAsia="Times New Roman" w:cstheme="minorHAnsi"/>
          <w:color w:val="000000"/>
          <w:sz w:val="22"/>
          <w:szCs w:val="22"/>
          <w:lang w:val="en-GB" w:eastAsia="fr-FR"/>
        </w:rPr>
        <w:t xml:space="preserve"> State</w:t>
      </w:r>
      <w:r w:rsidR="00D33D19" w:rsidRPr="009F7CC7">
        <w:rPr>
          <w:rFonts w:eastAsia="Times New Roman" w:cstheme="minorHAnsi"/>
          <w:color w:val="000000"/>
          <w:sz w:val="22"/>
          <w:szCs w:val="22"/>
          <w:lang w:val="en-GB" w:eastAsia="fr-FR"/>
        </w:rPr>
        <w:t>s</w:t>
      </w:r>
      <w:r w:rsidR="00E86EA9" w:rsidRPr="009F7CC7">
        <w:rPr>
          <w:rFonts w:eastAsia="Times New Roman" w:cstheme="minorHAnsi"/>
          <w:color w:val="000000"/>
          <w:sz w:val="22"/>
          <w:szCs w:val="22"/>
          <w:lang w:val="en-GB" w:eastAsia="fr-FR"/>
        </w:rPr>
        <w:t xml:space="preserve"> concentrat</w:t>
      </w:r>
      <w:r w:rsidR="00535455" w:rsidRPr="009F7CC7">
        <w:rPr>
          <w:rFonts w:eastAsia="Times New Roman" w:cstheme="minorHAnsi"/>
          <w:color w:val="000000"/>
          <w:sz w:val="22"/>
          <w:szCs w:val="22"/>
          <w:lang w:val="en-GB" w:eastAsia="fr-FR"/>
        </w:rPr>
        <w:t>e</w:t>
      </w:r>
      <w:r w:rsidR="00E86EA9" w:rsidRPr="009F7CC7">
        <w:rPr>
          <w:rFonts w:eastAsia="Times New Roman" w:cstheme="minorHAnsi"/>
          <w:color w:val="000000"/>
          <w:sz w:val="22"/>
          <w:szCs w:val="22"/>
          <w:lang w:val="en-GB" w:eastAsia="fr-FR"/>
        </w:rPr>
        <w:t xml:space="preserve"> on relaunching their economies</w:t>
      </w:r>
      <w:r w:rsidR="00D33D19" w:rsidRPr="009F7CC7">
        <w:rPr>
          <w:rFonts w:eastAsia="Times New Roman" w:cstheme="minorHAnsi"/>
          <w:color w:val="000000"/>
          <w:sz w:val="22"/>
          <w:szCs w:val="22"/>
          <w:lang w:val="en-GB" w:eastAsia="fr-FR"/>
        </w:rPr>
        <w:t xml:space="preserve"> at </w:t>
      </w:r>
      <w:r w:rsidR="006301F3" w:rsidRPr="009F7CC7">
        <w:rPr>
          <w:rFonts w:eastAsia="Times New Roman" w:cstheme="minorHAnsi"/>
          <w:color w:val="000000"/>
          <w:sz w:val="22"/>
          <w:szCs w:val="22"/>
          <w:lang w:val="en-GB" w:eastAsia="fr-FR"/>
        </w:rPr>
        <w:t xml:space="preserve">the </w:t>
      </w:r>
      <w:r w:rsidR="00D33D19" w:rsidRPr="009F7CC7">
        <w:rPr>
          <w:rFonts w:eastAsia="Times New Roman" w:cstheme="minorHAnsi"/>
          <w:color w:val="000000"/>
          <w:sz w:val="22"/>
          <w:szCs w:val="22"/>
          <w:lang w:val="en-GB" w:eastAsia="fr-FR"/>
        </w:rPr>
        <w:t>detriment of</w:t>
      </w:r>
      <w:r w:rsidR="00E86EA9" w:rsidRPr="009F7CC7">
        <w:rPr>
          <w:rFonts w:eastAsia="Times New Roman" w:cstheme="minorHAnsi"/>
          <w:color w:val="000000"/>
          <w:sz w:val="22"/>
          <w:szCs w:val="22"/>
          <w:lang w:val="en-GB" w:eastAsia="fr-FR"/>
        </w:rPr>
        <w:t xml:space="preserve"> the climate change goals</w:t>
      </w:r>
      <w:r w:rsidR="003C3B2B" w:rsidRPr="009F7CC7">
        <w:rPr>
          <w:rFonts w:eastAsia="Times New Roman" w:cstheme="minorHAnsi"/>
          <w:color w:val="000000"/>
          <w:sz w:val="22"/>
          <w:szCs w:val="22"/>
          <w:lang w:val="en-GB" w:eastAsia="fr-FR"/>
        </w:rPr>
        <w:t xml:space="preserve"> and the most affected populations</w:t>
      </w:r>
      <w:r w:rsidR="00E86EA9" w:rsidRPr="00C4595D">
        <w:rPr>
          <w:rStyle w:val="Appelnotedebasdep"/>
          <w:rFonts w:cstheme="minorHAnsi"/>
          <w:sz w:val="22"/>
          <w:szCs w:val="22"/>
          <w:lang w:val="en-GB"/>
        </w:rPr>
        <w:footnoteReference w:id="3"/>
      </w:r>
      <w:r w:rsidR="00E86EA9" w:rsidRPr="009F7CC7">
        <w:rPr>
          <w:rFonts w:cstheme="minorHAnsi"/>
          <w:sz w:val="22"/>
          <w:szCs w:val="22"/>
          <w:lang w:val="en-GB"/>
        </w:rPr>
        <w:t xml:space="preserve">. </w:t>
      </w:r>
      <w:r w:rsidR="00D9370B" w:rsidRPr="009F7CC7">
        <w:rPr>
          <w:rFonts w:cstheme="minorHAnsi"/>
          <w:sz w:val="22"/>
          <w:szCs w:val="22"/>
          <w:lang w:val="en-GB"/>
        </w:rPr>
        <w:t xml:space="preserve"> </w:t>
      </w:r>
      <w:r w:rsidR="00D9370B" w:rsidRPr="009F7CC7">
        <w:rPr>
          <w:rFonts w:eastAsia="Times New Roman" w:cstheme="minorHAnsi"/>
          <w:color w:val="000000"/>
          <w:sz w:val="22"/>
          <w:szCs w:val="22"/>
          <w:lang w:val="en-GB" w:eastAsia="fr-FR"/>
        </w:rPr>
        <w:t>This will undoubtedly expand the number of people desperate to migrate</w:t>
      </w:r>
      <w:r w:rsidR="00BE23ED" w:rsidRPr="009F7CC7">
        <w:rPr>
          <w:rFonts w:eastAsia="Times New Roman" w:cstheme="minorHAnsi"/>
          <w:color w:val="000000"/>
          <w:sz w:val="22"/>
          <w:szCs w:val="22"/>
          <w:lang w:val="en-GB" w:eastAsia="fr-FR"/>
        </w:rPr>
        <w:t xml:space="preserve"> – and exposed to being trafficked, within their country or over borders</w:t>
      </w:r>
      <w:r w:rsidR="00D9370B" w:rsidRPr="009F7CC7">
        <w:rPr>
          <w:rFonts w:eastAsia="Times New Roman" w:cstheme="minorHAnsi"/>
          <w:color w:val="000000"/>
          <w:sz w:val="22"/>
          <w:szCs w:val="22"/>
          <w:lang w:val="en-GB" w:eastAsia="fr-FR"/>
        </w:rPr>
        <w:t>.</w:t>
      </w:r>
    </w:p>
    <w:p w14:paraId="7991B3F4" w14:textId="15D3CB00" w:rsidR="00BE23ED" w:rsidRPr="009F7CC7" w:rsidRDefault="00520FB4" w:rsidP="00E86EA9">
      <w:pPr>
        <w:rPr>
          <w:rFonts w:eastAsia="Times New Roman" w:cstheme="minorHAnsi"/>
          <w:color w:val="000000"/>
          <w:sz w:val="22"/>
          <w:szCs w:val="22"/>
          <w:lang w:val="en-GB" w:eastAsia="fr-FR"/>
        </w:rPr>
      </w:pPr>
      <w:r w:rsidRPr="009F7CC7">
        <w:rPr>
          <w:rFonts w:eastAsia="Times New Roman" w:cstheme="minorHAnsi"/>
          <w:color w:val="000000"/>
          <w:sz w:val="22"/>
          <w:szCs w:val="22"/>
          <w:lang w:val="en-GB" w:eastAsia="fr-FR"/>
        </w:rPr>
        <w:t xml:space="preserve">A lot depends on how the </w:t>
      </w:r>
      <w:r w:rsidR="00D9370B" w:rsidRPr="009F7CC7">
        <w:rPr>
          <w:rFonts w:eastAsia="Times New Roman" w:cstheme="minorHAnsi"/>
          <w:color w:val="000000"/>
          <w:sz w:val="22"/>
          <w:szCs w:val="22"/>
          <w:lang w:val="en-GB" w:eastAsia="fr-FR"/>
        </w:rPr>
        <w:t xml:space="preserve">economic recovery </w:t>
      </w:r>
      <w:r w:rsidRPr="009F7CC7">
        <w:rPr>
          <w:rFonts w:eastAsia="Times New Roman" w:cstheme="minorHAnsi"/>
          <w:color w:val="000000"/>
          <w:sz w:val="22"/>
          <w:szCs w:val="22"/>
          <w:lang w:val="en-GB" w:eastAsia="fr-FR"/>
        </w:rPr>
        <w:t>efforts will be oriented and financed</w:t>
      </w:r>
      <w:r w:rsidR="0038303F" w:rsidRPr="009F7CC7">
        <w:rPr>
          <w:rFonts w:eastAsia="Times New Roman" w:cstheme="minorHAnsi"/>
          <w:color w:val="000000"/>
          <w:sz w:val="22"/>
          <w:szCs w:val="22"/>
          <w:lang w:val="en-GB" w:eastAsia="fr-FR"/>
        </w:rPr>
        <w:t xml:space="preserve">. </w:t>
      </w:r>
      <w:r w:rsidR="00284DAF" w:rsidRPr="009F7CC7">
        <w:rPr>
          <w:rFonts w:eastAsia="Times New Roman" w:cstheme="minorHAnsi"/>
          <w:color w:val="000000"/>
          <w:sz w:val="22"/>
          <w:szCs w:val="22"/>
          <w:lang w:val="en-GB" w:eastAsia="fr-FR"/>
        </w:rPr>
        <w:t>There is no certainty that the relaunching</w:t>
      </w:r>
      <w:r w:rsidR="003A0412" w:rsidRPr="009F7CC7">
        <w:rPr>
          <w:rStyle w:val="Appelnotedebasdep"/>
          <w:rFonts w:eastAsia="Times New Roman" w:cstheme="minorHAnsi"/>
          <w:color w:val="000000"/>
          <w:sz w:val="22"/>
          <w:szCs w:val="22"/>
          <w:lang w:val="en-GB" w:eastAsia="fr-FR"/>
        </w:rPr>
        <w:footnoteReference w:id="4"/>
      </w:r>
      <w:r w:rsidR="00284DAF" w:rsidRPr="00C4595D">
        <w:rPr>
          <w:rFonts w:eastAsia="Times New Roman" w:cstheme="minorHAnsi"/>
          <w:color w:val="000000"/>
          <w:sz w:val="22"/>
          <w:szCs w:val="22"/>
          <w:lang w:val="en-GB" w:eastAsia="fr-FR"/>
        </w:rPr>
        <w:t xml:space="preserve"> of </w:t>
      </w:r>
      <w:r w:rsidR="00535455" w:rsidRPr="00C4595D">
        <w:rPr>
          <w:rFonts w:eastAsia="Times New Roman" w:cstheme="minorHAnsi"/>
          <w:color w:val="000000"/>
          <w:sz w:val="22"/>
          <w:szCs w:val="22"/>
          <w:lang w:val="en-GB" w:eastAsia="fr-FR"/>
        </w:rPr>
        <w:t xml:space="preserve">the world </w:t>
      </w:r>
      <w:r w:rsidR="00284DAF" w:rsidRPr="009F7CC7">
        <w:rPr>
          <w:rFonts w:eastAsia="Times New Roman" w:cstheme="minorHAnsi"/>
          <w:color w:val="000000"/>
          <w:sz w:val="22"/>
          <w:szCs w:val="22"/>
          <w:lang w:val="en-GB" w:eastAsia="fr-FR"/>
        </w:rPr>
        <w:t xml:space="preserve">economies will </w:t>
      </w:r>
      <w:r w:rsidR="00D33D19" w:rsidRPr="009F7CC7">
        <w:rPr>
          <w:rFonts w:eastAsia="Times New Roman" w:cstheme="minorHAnsi"/>
          <w:color w:val="000000"/>
          <w:sz w:val="22"/>
          <w:szCs w:val="22"/>
          <w:lang w:val="en-GB" w:eastAsia="fr-FR"/>
        </w:rPr>
        <w:t>prioritize</w:t>
      </w:r>
      <w:r w:rsidRPr="009F7CC7">
        <w:rPr>
          <w:rFonts w:eastAsia="Times New Roman" w:cstheme="minorHAnsi"/>
          <w:color w:val="000000"/>
          <w:sz w:val="22"/>
          <w:szCs w:val="22"/>
          <w:lang w:val="en-GB" w:eastAsia="fr-FR"/>
        </w:rPr>
        <w:t>, or at least address</w:t>
      </w:r>
      <w:r w:rsidR="00D33D19" w:rsidRPr="009F7CC7">
        <w:rPr>
          <w:rFonts w:eastAsia="Times New Roman" w:cstheme="minorHAnsi"/>
          <w:color w:val="000000"/>
          <w:sz w:val="22"/>
          <w:szCs w:val="22"/>
          <w:lang w:val="en-GB" w:eastAsia="fr-FR"/>
        </w:rPr>
        <w:t xml:space="preserve"> </w:t>
      </w:r>
      <w:r w:rsidR="00535455" w:rsidRPr="009F7CC7">
        <w:rPr>
          <w:rFonts w:eastAsia="Times New Roman" w:cstheme="minorHAnsi"/>
          <w:color w:val="000000"/>
          <w:sz w:val="22"/>
          <w:szCs w:val="22"/>
          <w:lang w:val="en-GB" w:eastAsia="fr-FR"/>
        </w:rPr>
        <w:t>and improve</w:t>
      </w:r>
      <w:r w:rsidR="003C3B2B" w:rsidRPr="009F7CC7">
        <w:rPr>
          <w:rFonts w:eastAsia="Times New Roman" w:cstheme="minorHAnsi"/>
          <w:color w:val="000000"/>
          <w:sz w:val="22"/>
          <w:szCs w:val="22"/>
          <w:lang w:val="en-GB" w:eastAsia="fr-FR"/>
        </w:rPr>
        <w:t xml:space="preserve"> </w:t>
      </w:r>
      <w:r w:rsidR="00284DAF" w:rsidRPr="009F7CC7">
        <w:rPr>
          <w:rFonts w:eastAsia="Times New Roman" w:cstheme="minorHAnsi"/>
          <w:color w:val="000000"/>
          <w:sz w:val="22"/>
          <w:szCs w:val="22"/>
          <w:lang w:val="en-GB" w:eastAsia="fr-FR"/>
        </w:rPr>
        <w:t>the situation of the poorest</w:t>
      </w:r>
      <w:r w:rsidR="0019478D" w:rsidRPr="009F7CC7">
        <w:rPr>
          <w:rFonts w:eastAsia="Times New Roman" w:cstheme="minorHAnsi"/>
          <w:color w:val="000000"/>
          <w:sz w:val="22"/>
          <w:szCs w:val="22"/>
          <w:lang w:val="en-GB" w:eastAsia="fr-FR"/>
        </w:rPr>
        <w:t>, especially in poor countries</w:t>
      </w:r>
      <w:r w:rsidR="0038303F" w:rsidRPr="009F7CC7">
        <w:rPr>
          <w:rFonts w:eastAsia="Times New Roman" w:cstheme="minorHAnsi"/>
          <w:color w:val="000000"/>
          <w:sz w:val="22"/>
          <w:szCs w:val="22"/>
          <w:lang w:val="en-GB" w:eastAsia="fr-FR"/>
        </w:rPr>
        <w:t xml:space="preserve">: their </w:t>
      </w:r>
      <w:r w:rsidR="0019478D" w:rsidRPr="009F7CC7">
        <w:rPr>
          <w:rFonts w:eastAsia="Times New Roman" w:cstheme="minorHAnsi"/>
          <w:color w:val="000000"/>
          <w:sz w:val="22"/>
          <w:szCs w:val="22"/>
          <w:lang w:val="en-GB" w:eastAsia="fr-FR"/>
        </w:rPr>
        <w:t>already weak</w:t>
      </w:r>
      <w:r w:rsidR="003C3B2B" w:rsidRPr="009F7CC7">
        <w:rPr>
          <w:rFonts w:eastAsia="Times New Roman" w:cstheme="minorHAnsi"/>
          <w:color w:val="000000"/>
          <w:sz w:val="22"/>
          <w:szCs w:val="22"/>
          <w:lang w:val="en-GB" w:eastAsia="fr-FR"/>
        </w:rPr>
        <w:t>/inexistent</w:t>
      </w:r>
      <w:r w:rsidR="0019478D" w:rsidRPr="009F7CC7">
        <w:rPr>
          <w:rFonts w:eastAsia="Times New Roman" w:cstheme="minorHAnsi"/>
          <w:color w:val="000000"/>
          <w:sz w:val="22"/>
          <w:szCs w:val="22"/>
          <w:lang w:val="en-GB" w:eastAsia="fr-FR"/>
        </w:rPr>
        <w:t xml:space="preserve"> social </w:t>
      </w:r>
      <w:r w:rsidR="0019478D" w:rsidRPr="009F7CC7">
        <w:rPr>
          <w:rFonts w:eastAsia="Times New Roman" w:cstheme="minorHAnsi"/>
          <w:color w:val="000000"/>
          <w:sz w:val="22"/>
          <w:szCs w:val="22"/>
          <w:lang w:val="en-GB" w:eastAsia="fr-FR"/>
        </w:rPr>
        <w:lastRenderedPageBreak/>
        <w:t>protection</w:t>
      </w:r>
      <w:r w:rsidR="00D33D19" w:rsidRPr="009F7CC7">
        <w:rPr>
          <w:rFonts w:eastAsia="Times New Roman" w:cstheme="minorHAnsi"/>
          <w:color w:val="000000"/>
          <w:sz w:val="22"/>
          <w:szCs w:val="22"/>
          <w:lang w:val="en-GB" w:eastAsia="fr-FR"/>
        </w:rPr>
        <w:t xml:space="preserve"> and</w:t>
      </w:r>
      <w:r w:rsidR="0019478D" w:rsidRPr="009F7CC7">
        <w:rPr>
          <w:rFonts w:eastAsia="Times New Roman" w:cstheme="minorHAnsi"/>
          <w:color w:val="000000"/>
          <w:sz w:val="22"/>
          <w:szCs w:val="22"/>
          <w:lang w:val="en-GB" w:eastAsia="fr-FR"/>
        </w:rPr>
        <w:t xml:space="preserve"> large budget deficits</w:t>
      </w:r>
      <w:r w:rsidRPr="009F7CC7">
        <w:rPr>
          <w:rFonts w:eastAsia="Times New Roman" w:cstheme="minorHAnsi"/>
          <w:color w:val="000000"/>
          <w:sz w:val="22"/>
          <w:szCs w:val="22"/>
          <w:lang w:val="en-GB" w:eastAsia="fr-FR"/>
        </w:rPr>
        <w:t xml:space="preserve"> </w:t>
      </w:r>
      <w:r w:rsidR="00FD16AA" w:rsidRPr="009F7CC7">
        <w:rPr>
          <w:rFonts w:eastAsia="Times New Roman" w:cstheme="minorHAnsi"/>
          <w:color w:val="000000"/>
          <w:sz w:val="22"/>
          <w:szCs w:val="22"/>
          <w:lang w:val="en-GB" w:eastAsia="fr-FR"/>
        </w:rPr>
        <w:t xml:space="preserve">and the North-South divide </w:t>
      </w:r>
      <w:r w:rsidRPr="009F7CC7">
        <w:rPr>
          <w:rFonts w:eastAsia="Times New Roman" w:cstheme="minorHAnsi"/>
          <w:color w:val="000000"/>
          <w:sz w:val="22"/>
          <w:szCs w:val="22"/>
          <w:lang w:val="en-GB" w:eastAsia="fr-FR"/>
        </w:rPr>
        <w:t xml:space="preserve">hinder effective poverty </w:t>
      </w:r>
      <w:r w:rsidR="00C666B5" w:rsidRPr="009F7CC7">
        <w:rPr>
          <w:rFonts w:eastAsia="Times New Roman" w:cstheme="minorHAnsi"/>
          <w:color w:val="000000"/>
          <w:sz w:val="22"/>
          <w:szCs w:val="22"/>
          <w:lang w:val="en-GB" w:eastAsia="fr-FR"/>
        </w:rPr>
        <w:t>elimination</w:t>
      </w:r>
      <w:r w:rsidR="0038303F" w:rsidRPr="009F7CC7">
        <w:rPr>
          <w:rFonts w:eastAsia="Times New Roman" w:cstheme="minorHAnsi"/>
          <w:color w:val="000000"/>
          <w:sz w:val="22"/>
          <w:szCs w:val="22"/>
          <w:lang w:val="en-GB" w:eastAsia="fr-FR"/>
        </w:rPr>
        <w:t>. Debt relief</w:t>
      </w:r>
      <w:r w:rsidR="00D17696" w:rsidRPr="009F7CC7">
        <w:rPr>
          <w:rFonts w:eastAsia="Times New Roman" w:cstheme="minorHAnsi"/>
          <w:color w:val="000000"/>
          <w:sz w:val="22"/>
          <w:szCs w:val="22"/>
          <w:lang w:val="en-GB" w:eastAsia="fr-FR"/>
        </w:rPr>
        <w:t>, international coordination</w:t>
      </w:r>
      <w:r w:rsidR="00BE23ED" w:rsidRPr="009F7CC7">
        <w:rPr>
          <w:rFonts w:eastAsia="Times New Roman" w:cstheme="minorHAnsi"/>
          <w:color w:val="000000"/>
          <w:sz w:val="22"/>
          <w:szCs w:val="22"/>
          <w:lang w:val="en-GB" w:eastAsia="fr-FR"/>
        </w:rPr>
        <w:t xml:space="preserve">, </w:t>
      </w:r>
      <w:r w:rsidR="0038303F" w:rsidRPr="009F7CC7">
        <w:rPr>
          <w:rFonts w:eastAsia="Times New Roman" w:cstheme="minorHAnsi"/>
          <w:color w:val="000000"/>
          <w:sz w:val="22"/>
          <w:szCs w:val="22"/>
          <w:lang w:val="en-GB" w:eastAsia="fr-FR"/>
        </w:rPr>
        <w:t xml:space="preserve">targeted support for the poor populations, with their participation, </w:t>
      </w:r>
      <w:r w:rsidR="00BE23ED" w:rsidRPr="009F7CC7">
        <w:rPr>
          <w:rFonts w:eastAsia="Times New Roman" w:cstheme="minorHAnsi"/>
          <w:color w:val="000000"/>
          <w:sz w:val="22"/>
          <w:szCs w:val="22"/>
          <w:lang w:val="en-GB" w:eastAsia="fr-FR"/>
        </w:rPr>
        <w:t xml:space="preserve">respect for human rights and innovative policies </w:t>
      </w:r>
      <w:r w:rsidR="0038303F" w:rsidRPr="009F7CC7">
        <w:rPr>
          <w:rFonts w:eastAsia="Times New Roman" w:cstheme="minorHAnsi"/>
          <w:color w:val="000000"/>
          <w:sz w:val="22"/>
          <w:szCs w:val="22"/>
          <w:lang w:val="en-GB" w:eastAsia="fr-FR"/>
        </w:rPr>
        <w:t>are required</w:t>
      </w:r>
      <w:r w:rsidR="00BE23ED" w:rsidRPr="00C4595D">
        <w:rPr>
          <w:rStyle w:val="Appelnotedebasdep"/>
          <w:rFonts w:eastAsia="Times New Roman" w:cstheme="minorHAnsi"/>
          <w:color w:val="000000"/>
          <w:sz w:val="22"/>
          <w:szCs w:val="22"/>
          <w:lang w:val="en-GB" w:eastAsia="fr-FR"/>
        </w:rPr>
        <w:footnoteReference w:id="5"/>
      </w:r>
      <w:r w:rsidR="00BE23ED" w:rsidRPr="00C4595D">
        <w:rPr>
          <w:rFonts w:eastAsia="Times New Roman" w:cstheme="minorHAnsi"/>
          <w:color w:val="000000"/>
          <w:sz w:val="22"/>
          <w:szCs w:val="22"/>
          <w:lang w:val="en-GB" w:eastAsia="fr-FR"/>
        </w:rPr>
        <w:t xml:space="preserve">. </w:t>
      </w:r>
      <w:r w:rsidR="00C666B5" w:rsidRPr="00C4595D">
        <w:rPr>
          <w:rFonts w:eastAsia="Times New Roman" w:cstheme="minorHAnsi"/>
          <w:color w:val="000000"/>
          <w:sz w:val="22"/>
          <w:szCs w:val="22"/>
          <w:lang w:val="en-GB" w:eastAsia="fr-FR"/>
        </w:rPr>
        <w:t>Yet o</w:t>
      </w:r>
      <w:r w:rsidR="0038303F" w:rsidRPr="009F7CC7">
        <w:rPr>
          <w:rFonts w:eastAsia="Times New Roman" w:cstheme="minorHAnsi"/>
          <w:color w:val="000000"/>
          <w:sz w:val="22"/>
          <w:szCs w:val="22"/>
          <w:lang w:val="en-GB" w:eastAsia="fr-FR"/>
        </w:rPr>
        <w:t>ne can fear that as</w:t>
      </w:r>
      <w:r w:rsidR="00D33D19" w:rsidRPr="009F7CC7">
        <w:rPr>
          <w:rFonts w:eastAsia="Times New Roman" w:cstheme="minorHAnsi"/>
          <w:color w:val="000000"/>
          <w:sz w:val="22"/>
          <w:szCs w:val="22"/>
          <w:lang w:val="en-GB" w:eastAsia="fr-FR"/>
        </w:rPr>
        <w:t xml:space="preserve"> in 200</w:t>
      </w:r>
      <w:r w:rsidR="00A25E09" w:rsidRPr="009F7CC7">
        <w:rPr>
          <w:rFonts w:eastAsia="Times New Roman" w:cstheme="minorHAnsi"/>
          <w:color w:val="000000"/>
          <w:sz w:val="22"/>
          <w:szCs w:val="22"/>
          <w:lang w:val="en-GB" w:eastAsia="fr-FR"/>
        </w:rPr>
        <w:t>7</w:t>
      </w:r>
      <w:r w:rsidR="00D33D19" w:rsidRPr="009F7CC7">
        <w:rPr>
          <w:rFonts w:eastAsia="Times New Roman" w:cstheme="minorHAnsi"/>
          <w:color w:val="000000"/>
          <w:sz w:val="22"/>
          <w:szCs w:val="22"/>
          <w:lang w:val="en-GB" w:eastAsia="fr-FR"/>
        </w:rPr>
        <w:t>-200</w:t>
      </w:r>
      <w:r w:rsidR="00A25E09" w:rsidRPr="009F7CC7">
        <w:rPr>
          <w:rFonts w:eastAsia="Times New Roman" w:cstheme="minorHAnsi"/>
          <w:color w:val="000000"/>
          <w:sz w:val="22"/>
          <w:szCs w:val="22"/>
          <w:lang w:val="en-GB" w:eastAsia="fr-FR"/>
        </w:rPr>
        <w:t>8</w:t>
      </w:r>
      <w:r w:rsidR="00D33D19" w:rsidRPr="009F7CC7">
        <w:rPr>
          <w:rFonts w:eastAsia="Times New Roman" w:cstheme="minorHAnsi"/>
          <w:color w:val="000000"/>
          <w:sz w:val="22"/>
          <w:szCs w:val="22"/>
          <w:lang w:val="en-GB" w:eastAsia="fr-FR"/>
        </w:rPr>
        <w:t xml:space="preserve">, </w:t>
      </w:r>
      <w:r w:rsidR="0038303F" w:rsidRPr="009F7CC7">
        <w:rPr>
          <w:rFonts w:eastAsia="Times New Roman" w:cstheme="minorHAnsi"/>
          <w:color w:val="000000"/>
          <w:sz w:val="22"/>
          <w:szCs w:val="22"/>
          <w:lang w:val="en-GB" w:eastAsia="fr-FR"/>
        </w:rPr>
        <w:t xml:space="preserve">the poor </w:t>
      </w:r>
      <w:r w:rsidR="0068742F" w:rsidRPr="009F7CC7">
        <w:rPr>
          <w:rFonts w:eastAsia="Times New Roman" w:cstheme="minorHAnsi"/>
          <w:color w:val="000000"/>
          <w:sz w:val="22"/>
          <w:szCs w:val="22"/>
          <w:lang w:val="en-GB" w:eastAsia="fr-FR"/>
        </w:rPr>
        <w:t xml:space="preserve">and in particular women and girls </w:t>
      </w:r>
      <w:r w:rsidR="0038303F" w:rsidRPr="00C4595D">
        <w:rPr>
          <w:rFonts w:eastAsia="Times New Roman" w:cstheme="minorHAnsi"/>
          <w:color w:val="000000"/>
          <w:sz w:val="22"/>
          <w:szCs w:val="22"/>
          <w:lang w:val="en-GB" w:eastAsia="fr-FR"/>
        </w:rPr>
        <w:t xml:space="preserve">will be left stranded while corporations, </w:t>
      </w:r>
      <w:r w:rsidR="00A25E09" w:rsidRPr="00C4595D">
        <w:rPr>
          <w:rFonts w:eastAsia="Times New Roman" w:cstheme="minorHAnsi"/>
          <w:color w:val="000000"/>
          <w:sz w:val="22"/>
          <w:szCs w:val="22"/>
          <w:lang w:val="en-GB" w:eastAsia="fr-FR"/>
        </w:rPr>
        <w:t xml:space="preserve">the </w:t>
      </w:r>
      <w:r w:rsidR="0038303F" w:rsidRPr="009F7CC7">
        <w:rPr>
          <w:rFonts w:eastAsia="Times New Roman" w:cstheme="minorHAnsi"/>
          <w:color w:val="000000"/>
          <w:sz w:val="22"/>
          <w:szCs w:val="22"/>
          <w:lang w:val="en-GB" w:eastAsia="fr-FR"/>
        </w:rPr>
        <w:t xml:space="preserve">financial sector </w:t>
      </w:r>
      <w:r w:rsidR="00A25E09" w:rsidRPr="009F7CC7">
        <w:rPr>
          <w:rFonts w:eastAsia="Times New Roman" w:cstheme="minorHAnsi"/>
          <w:color w:val="000000"/>
          <w:sz w:val="22"/>
          <w:szCs w:val="22"/>
          <w:lang w:val="en-GB" w:eastAsia="fr-FR"/>
        </w:rPr>
        <w:t>and the richest individuals</w:t>
      </w:r>
      <w:r w:rsidR="00A25E09" w:rsidRPr="00C4595D">
        <w:rPr>
          <w:rStyle w:val="Appelnotedebasdep"/>
          <w:rFonts w:eastAsia="Times New Roman" w:cstheme="minorHAnsi"/>
          <w:color w:val="000000"/>
          <w:sz w:val="22"/>
          <w:szCs w:val="22"/>
          <w:lang w:val="en-GB" w:eastAsia="fr-FR"/>
        </w:rPr>
        <w:footnoteReference w:id="6"/>
      </w:r>
      <w:r w:rsidR="00A25E09" w:rsidRPr="00C4595D">
        <w:rPr>
          <w:rFonts w:eastAsia="Times New Roman" w:cstheme="minorHAnsi"/>
          <w:color w:val="000000"/>
          <w:sz w:val="22"/>
          <w:szCs w:val="22"/>
          <w:lang w:val="en-GB" w:eastAsia="fr-FR"/>
        </w:rPr>
        <w:t xml:space="preserve"> </w:t>
      </w:r>
      <w:r w:rsidR="0038303F" w:rsidRPr="00C4595D">
        <w:rPr>
          <w:rFonts w:eastAsia="Times New Roman" w:cstheme="minorHAnsi"/>
          <w:color w:val="000000"/>
          <w:sz w:val="22"/>
          <w:szCs w:val="22"/>
          <w:lang w:val="en-GB" w:eastAsia="fr-FR"/>
        </w:rPr>
        <w:t xml:space="preserve">pocket the most part of the </w:t>
      </w:r>
      <w:r w:rsidR="00D9370B" w:rsidRPr="009F7CC7">
        <w:rPr>
          <w:rFonts w:eastAsia="Times New Roman" w:cstheme="minorHAnsi"/>
          <w:color w:val="000000"/>
          <w:sz w:val="22"/>
          <w:szCs w:val="22"/>
          <w:lang w:val="en-GB" w:eastAsia="fr-FR"/>
        </w:rPr>
        <w:t xml:space="preserve">tax-funded </w:t>
      </w:r>
      <w:r w:rsidR="0038303F" w:rsidRPr="009F7CC7">
        <w:rPr>
          <w:rFonts w:eastAsia="Times New Roman" w:cstheme="minorHAnsi"/>
          <w:color w:val="000000"/>
          <w:sz w:val="22"/>
          <w:szCs w:val="22"/>
          <w:lang w:val="en-GB" w:eastAsia="fr-FR"/>
        </w:rPr>
        <w:t>rescue funds</w:t>
      </w:r>
      <w:r w:rsidR="00A25E09" w:rsidRPr="00C4595D">
        <w:rPr>
          <w:rStyle w:val="Appelnotedebasdep"/>
          <w:rFonts w:eastAsia="Times New Roman" w:cstheme="minorHAnsi"/>
          <w:color w:val="000000"/>
          <w:sz w:val="22"/>
          <w:szCs w:val="22"/>
          <w:lang w:val="en-GB" w:eastAsia="fr-FR"/>
        </w:rPr>
        <w:footnoteReference w:id="7"/>
      </w:r>
      <w:r w:rsidR="0038303F" w:rsidRPr="00C4595D">
        <w:rPr>
          <w:rFonts w:eastAsia="Times New Roman" w:cstheme="minorHAnsi"/>
          <w:color w:val="000000"/>
          <w:sz w:val="22"/>
          <w:szCs w:val="22"/>
          <w:lang w:val="en-GB" w:eastAsia="fr-FR"/>
        </w:rPr>
        <w:t xml:space="preserve">.  </w:t>
      </w:r>
      <w:r w:rsidR="00BE23ED" w:rsidRPr="009F7CC7">
        <w:rPr>
          <w:rFonts w:eastAsia="Times New Roman" w:cstheme="minorHAnsi"/>
          <w:color w:val="000000"/>
          <w:sz w:val="22"/>
          <w:szCs w:val="22"/>
          <w:lang w:val="en-GB" w:eastAsia="fr-FR"/>
        </w:rPr>
        <w:t>The policies that have in the last decades wreaked havoc on the social compact and massively increased poverty and inequality</w:t>
      </w:r>
      <w:r w:rsidR="00BE23ED" w:rsidRPr="00C4595D">
        <w:rPr>
          <w:rStyle w:val="Appelnotedebasdep"/>
          <w:rFonts w:eastAsia="Times New Roman" w:cstheme="minorHAnsi"/>
          <w:color w:val="000000"/>
          <w:sz w:val="22"/>
          <w:szCs w:val="22"/>
          <w:lang w:val="en-GB" w:eastAsia="fr-FR"/>
        </w:rPr>
        <w:footnoteReference w:id="8"/>
      </w:r>
      <w:r w:rsidR="00BE23ED" w:rsidRPr="00C4595D">
        <w:rPr>
          <w:rFonts w:eastAsia="Times New Roman" w:cstheme="minorHAnsi"/>
          <w:color w:val="000000"/>
          <w:sz w:val="22"/>
          <w:szCs w:val="22"/>
          <w:lang w:val="en-GB" w:eastAsia="fr-FR"/>
        </w:rPr>
        <w:t>, women bearing the brunt of these policies, cannot be allowed now</w:t>
      </w:r>
      <w:r w:rsidR="00BE23ED" w:rsidRPr="00C4595D">
        <w:rPr>
          <w:rStyle w:val="Appelnotedebasdep"/>
          <w:rFonts w:eastAsia="Times New Roman" w:cstheme="minorHAnsi"/>
          <w:color w:val="000000"/>
          <w:sz w:val="22"/>
          <w:szCs w:val="22"/>
          <w:lang w:val="en-GB" w:eastAsia="fr-FR"/>
        </w:rPr>
        <w:footnoteReference w:id="9"/>
      </w:r>
      <w:r w:rsidR="00FD16AA" w:rsidRPr="00C4595D">
        <w:rPr>
          <w:rFonts w:eastAsia="Times New Roman" w:cstheme="minorHAnsi"/>
          <w:color w:val="000000"/>
          <w:sz w:val="22"/>
          <w:szCs w:val="22"/>
          <w:lang w:val="en-GB" w:eastAsia="fr-FR"/>
        </w:rPr>
        <w:t xml:space="preserve"> </w:t>
      </w:r>
      <w:r w:rsidR="00DF0D2F" w:rsidRPr="009F7CC7">
        <w:rPr>
          <w:rFonts w:eastAsia="Times New Roman" w:cstheme="minorHAnsi"/>
          <w:color w:val="000000"/>
          <w:sz w:val="22"/>
          <w:szCs w:val="22"/>
          <w:lang w:val="en-GB" w:eastAsia="fr-FR"/>
        </w:rPr>
        <w:t>:</w:t>
      </w:r>
      <w:r w:rsidR="00FD16AA" w:rsidRPr="00C4595D">
        <w:rPr>
          <w:rFonts w:eastAsia="Times New Roman" w:cstheme="minorHAnsi"/>
          <w:color w:val="000000"/>
          <w:sz w:val="22"/>
          <w:szCs w:val="22"/>
          <w:lang w:val="en-GB" w:eastAsia="fr-FR"/>
        </w:rPr>
        <w:t xml:space="preserve"> the GR can be an instrument in </w:t>
      </w:r>
      <w:r w:rsidR="00EE3CB6" w:rsidRPr="00C4595D">
        <w:rPr>
          <w:rFonts w:eastAsia="Times New Roman" w:cstheme="minorHAnsi"/>
          <w:color w:val="000000"/>
          <w:sz w:val="22"/>
          <w:szCs w:val="22"/>
          <w:lang w:val="en-GB" w:eastAsia="fr-FR"/>
        </w:rPr>
        <w:t>the</w:t>
      </w:r>
      <w:r w:rsidR="00EE3CB6" w:rsidRPr="009F7CC7">
        <w:rPr>
          <w:rFonts w:eastAsia="Times New Roman" w:cstheme="minorHAnsi"/>
          <w:color w:val="000000"/>
          <w:sz w:val="22"/>
          <w:szCs w:val="22"/>
          <w:lang w:val="en-GB" w:eastAsia="fr-FR"/>
        </w:rPr>
        <w:t xml:space="preserve"> reorganisation of the global economic system </w:t>
      </w:r>
      <w:r w:rsidR="004E3346" w:rsidRPr="009F7CC7">
        <w:rPr>
          <w:rFonts w:eastAsia="Times New Roman" w:cstheme="minorHAnsi"/>
          <w:color w:val="000000"/>
          <w:sz w:val="22"/>
          <w:szCs w:val="22"/>
          <w:lang w:val="en-GB" w:eastAsia="fr-FR"/>
        </w:rPr>
        <w:t>towards</w:t>
      </w:r>
      <w:r w:rsidR="00EE3CB6" w:rsidRPr="009F7CC7">
        <w:rPr>
          <w:rFonts w:eastAsia="Times New Roman" w:cstheme="minorHAnsi"/>
          <w:color w:val="000000"/>
          <w:sz w:val="22"/>
          <w:szCs w:val="22"/>
          <w:lang w:val="en-GB" w:eastAsia="fr-FR"/>
        </w:rPr>
        <w:t xml:space="preserve"> social and economic (gender) justice</w:t>
      </w:r>
      <w:r w:rsidR="00BE23ED" w:rsidRPr="009F7CC7">
        <w:rPr>
          <w:rFonts w:eastAsia="Times New Roman" w:cstheme="minorHAnsi"/>
          <w:color w:val="000000"/>
          <w:sz w:val="22"/>
          <w:szCs w:val="22"/>
          <w:lang w:val="en-GB" w:eastAsia="fr-FR"/>
        </w:rPr>
        <w:t xml:space="preserve">. </w:t>
      </w:r>
    </w:p>
    <w:p w14:paraId="65B17EBD" w14:textId="77777777" w:rsidR="00894312" w:rsidRPr="009F7CC7" w:rsidRDefault="00894312" w:rsidP="00E86EA9">
      <w:pPr>
        <w:rPr>
          <w:rFonts w:eastAsia="Times New Roman" w:cstheme="minorHAnsi"/>
          <w:color w:val="000000"/>
          <w:sz w:val="22"/>
          <w:szCs w:val="22"/>
          <w:lang w:val="en-GB" w:eastAsia="fr-FR"/>
        </w:rPr>
      </w:pPr>
    </w:p>
    <w:p w14:paraId="65581676" w14:textId="77777777" w:rsidR="00894312" w:rsidRPr="009F7CC7" w:rsidRDefault="00894312" w:rsidP="00894312">
      <w:pPr>
        <w:pStyle w:val="Paragraphedeliste"/>
        <w:numPr>
          <w:ilvl w:val="0"/>
          <w:numId w:val="11"/>
        </w:numPr>
        <w:rPr>
          <w:rFonts w:cstheme="minorHAnsi"/>
          <w:b/>
          <w:bCs/>
          <w:sz w:val="22"/>
          <w:szCs w:val="22"/>
          <w:lang w:val="en-GB"/>
        </w:rPr>
      </w:pPr>
      <w:r w:rsidRPr="009F7CC7">
        <w:rPr>
          <w:rFonts w:cstheme="minorHAnsi"/>
          <w:b/>
          <w:bCs/>
          <w:sz w:val="22"/>
          <w:szCs w:val="22"/>
          <w:lang w:val="en-GB"/>
        </w:rPr>
        <w:t>Title of the GR</w:t>
      </w:r>
    </w:p>
    <w:p w14:paraId="7F62AC18" w14:textId="77777777" w:rsidR="00894312" w:rsidRPr="009F7CC7" w:rsidRDefault="00894312" w:rsidP="00894312">
      <w:pPr>
        <w:rPr>
          <w:rFonts w:cstheme="minorHAnsi"/>
          <w:sz w:val="22"/>
          <w:szCs w:val="22"/>
          <w:lang w:val="en-GB"/>
        </w:rPr>
      </w:pPr>
      <w:r w:rsidRPr="009F7CC7">
        <w:rPr>
          <w:rFonts w:cstheme="minorHAnsi"/>
          <w:sz w:val="22"/>
          <w:szCs w:val="22"/>
          <w:lang w:val="en-GB"/>
        </w:rPr>
        <w:t xml:space="preserve">Since inequality and poverty are the main drivers of trafficking, I suggest adding to the title “…context of global migration </w:t>
      </w:r>
      <w:r w:rsidRPr="009F7CC7">
        <w:rPr>
          <w:rFonts w:cstheme="minorHAnsi"/>
          <w:b/>
          <w:bCs/>
          <w:i/>
          <w:iCs/>
          <w:sz w:val="22"/>
          <w:szCs w:val="22"/>
          <w:lang w:val="en-GB"/>
        </w:rPr>
        <w:t>and increasing inequality and poverty</w:t>
      </w:r>
      <w:r w:rsidRPr="009F7CC7">
        <w:rPr>
          <w:rFonts w:cstheme="minorHAnsi"/>
          <w:sz w:val="22"/>
          <w:szCs w:val="22"/>
          <w:lang w:val="en-GB"/>
        </w:rPr>
        <w:t>”.</w:t>
      </w:r>
    </w:p>
    <w:p w14:paraId="0770FEE5" w14:textId="77777777" w:rsidR="002E4074" w:rsidRPr="009F7CC7" w:rsidRDefault="002E4074" w:rsidP="00410C20">
      <w:pPr>
        <w:rPr>
          <w:rFonts w:eastAsia="Times New Roman" w:cstheme="minorHAnsi"/>
          <w:color w:val="000000"/>
          <w:sz w:val="22"/>
          <w:szCs w:val="22"/>
          <w:lang w:val="en-GB" w:eastAsia="fr-FR"/>
        </w:rPr>
      </w:pPr>
    </w:p>
    <w:p w14:paraId="14EF5982" w14:textId="77777777" w:rsidR="00520FB4" w:rsidRPr="009F7CC7" w:rsidRDefault="00996BDE" w:rsidP="00BE23ED">
      <w:pPr>
        <w:pStyle w:val="Paragraphedeliste"/>
        <w:numPr>
          <w:ilvl w:val="0"/>
          <w:numId w:val="11"/>
        </w:numPr>
        <w:rPr>
          <w:rFonts w:eastAsia="Times New Roman" w:cstheme="minorHAnsi"/>
          <w:color w:val="000000"/>
          <w:sz w:val="22"/>
          <w:szCs w:val="22"/>
          <w:lang w:val="en-GB" w:eastAsia="fr-FR"/>
        </w:rPr>
      </w:pPr>
      <w:r w:rsidRPr="009F7CC7">
        <w:rPr>
          <w:rFonts w:eastAsia="Times New Roman" w:cstheme="minorHAnsi"/>
          <w:b/>
          <w:bCs/>
          <w:color w:val="000000"/>
          <w:sz w:val="22"/>
          <w:szCs w:val="22"/>
          <w:lang w:val="en-GB" w:eastAsia="fr-FR"/>
        </w:rPr>
        <w:t xml:space="preserve">The reasons for </w:t>
      </w:r>
      <w:r w:rsidR="00E86EA9" w:rsidRPr="009F7CC7">
        <w:rPr>
          <w:rFonts w:eastAsia="Times New Roman" w:cstheme="minorHAnsi"/>
          <w:b/>
          <w:bCs/>
          <w:color w:val="000000"/>
          <w:sz w:val="22"/>
          <w:szCs w:val="22"/>
          <w:lang w:val="en-GB" w:eastAsia="fr-FR"/>
        </w:rPr>
        <w:t>reorient</w:t>
      </w:r>
      <w:r w:rsidR="00535455" w:rsidRPr="009F7CC7">
        <w:rPr>
          <w:rFonts w:eastAsia="Times New Roman" w:cstheme="minorHAnsi"/>
          <w:b/>
          <w:bCs/>
          <w:color w:val="000000"/>
          <w:sz w:val="22"/>
          <w:szCs w:val="22"/>
          <w:lang w:val="en-GB" w:eastAsia="fr-FR"/>
        </w:rPr>
        <w:t>ing</w:t>
      </w:r>
      <w:r w:rsidR="00E86EA9" w:rsidRPr="009F7CC7">
        <w:rPr>
          <w:rFonts w:eastAsia="Times New Roman" w:cstheme="minorHAnsi"/>
          <w:b/>
          <w:bCs/>
          <w:color w:val="000000"/>
          <w:sz w:val="22"/>
          <w:szCs w:val="22"/>
          <w:lang w:val="en-GB" w:eastAsia="fr-FR"/>
        </w:rPr>
        <w:t xml:space="preserve"> </w:t>
      </w:r>
      <w:r w:rsidRPr="009F7CC7">
        <w:rPr>
          <w:rFonts w:eastAsia="Times New Roman" w:cstheme="minorHAnsi"/>
          <w:b/>
          <w:bCs/>
          <w:color w:val="000000"/>
          <w:sz w:val="22"/>
          <w:szCs w:val="22"/>
          <w:lang w:val="en-GB" w:eastAsia="fr-FR"/>
        </w:rPr>
        <w:t xml:space="preserve">and restructuring </w:t>
      </w:r>
      <w:r w:rsidR="00E86EA9" w:rsidRPr="009F7CC7">
        <w:rPr>
          <w:rFonts w:eastAsia="Times New Roman" w:cstheme="minorHAnsi"/>
          <w:b/>
          <w:bCs/>
          <w:color w:val="000000"/>
          <w:sz w:val="22"/>
          <w:szCs w:val="22"/>
          <w:lang w:val="en-GB" w:eastAsia="fr-FR"/>
        </w:rPr>
        <w:t>of the GR</w:t>
      </w:r>
    </w:p>
    <w:p w14:paraId="3D497A30" w14:textId="77777777" w:rsidR="00E86EA9" w:rsidRPr="009F7CC7" w:rsidRDefault="00996BDE" w:rsidP="00410C20">
      <w:pPr>
        <w:rPr>
          <w:rFonts w:eastAsia="Times New Roman" w:cstheme="minorHAnsi"/>
          <w:color w:val="000000"/>
          <w:sz w:val="22"/>
          <w:szCs w:val="22"/>
          <w:lang w:val="en-GB" w:eastAsia="fr-FR"/>
        </w:rPr>
      </w:pPr>
      <w:r w:rsidRPr="009F7CC7">
        <w:rPr>
          <w:rFonts w:cstheme="minorHAnsi"/>
          <w:sz w:val="22"/>
          <w:szCs w:val="22"/>
          <w:lang w:val="en-GB"/>
        </w:rPr>
        <w:t>T</w:t>
      </w:r>
      <w:r w:rsidR="00E86EA9" w:rsidRPr="009F7CC7">
        <w:rPr>
          <w:rFonts w:cstheme="minorHAnsi"/>
          <w:sz w:val="22"/>
          <w:szCs w:val="22"/>
          <w:lang w:val="en-GB"/>
        </w:rPr>
        <w:t>he chosen structure, the heavy reliance on the Palermo Protocol approach</w:t>
      </w:r>
      <w:r w:rsidRPr="009F7CC7">
        <w:rPr>
          <w:rFonts w:cstheme="minorHAnsi"/>
          <w:sz w:val="22"/>
          <w:szCs w:val="22"/>
          <w:lang w:val="en-GB"/>
        </w:rPr>
        <w:t xml:space="preserve"> and a skewed statistical framework</w:t>
      </w:r>
      <w:r w:rsidR="00E86EA9" w:rsidRPr="009F7CC7">
        <w:rPr>
          <w:rFonts w:cstheme="minorHAnsi"/>
          <w:sz w:val="22"/>
          <w:szCs w:val="22"/>
          <w:lang w:val="en-GB"/>
        </w:rPr>
        <w:t xml:space="preserve"> and the detour by “discouraging the demand that fosters exploitation through trafficking” are  not conducive to making the General Recommendation an effective tool to combat trafficking</w:t>
      </w:r>
      <w:r w:rsidR="00DB7070" w:rsidRPr="009F7CC7">
        <w:rPr>
          <w:rFonts w:cstheme="minorHAnsi"/>
          <w:sz w:val="22"/>
          <w:szCs w:val="22"/>
          <w:lang w:val="en-GB"/>
        </w:rPr>
        <w:t xml:space="preserve">: </w:t>
      </w:r>
      <w:r w:rsidRPr="009F7CC7">
        <w:rPr>
          <w:rFonts w:cstheme="minorHAnsi"/>
          <w:sz w:val="22"/>
          <w:szCs w:val="22"/>
          <w:lang w:val="en-GB"/>
        </w:rPr>
        <w:t>on the contrary it would be</w:t>
      </w:r>
      <w:r w:rsidR="00535455" w:rsidRPr="009F7CC7">
        <w:rPr>
          <w:rFonts w:cstheme="minorHAnsi"/>
          <w:sz w:val="22"/>
          <w:szCs w:val="22"/>
          <w:lang w:val="en-GB"/>
        </w:rPr>
        <w:t>come</w:t>
      </w:r>
      <w:r w:rsidRPr="009F7CC7">
        <w:rPr>
          <w:rFonts w:cstheme="minorHAnsi"/>
          <w:sz w:val="22"/>
          <w:szCs w:val="22"/>
          <w:lang w:val="en-GB"/>
        </w:rPr>
        <w:t xml:space="preserve"> </w:t>
      </w:r>
      <w:r w:rsidR="00DB7070" w:rsidRPr="009F7CC7">
        <w:rPr>
          <w:rFonts w:cstheme="minorHAnsi"/>
          <w:sz w:val="22"/>
          <w:szCs w:val="22"/>
          <w:lang w:val="en-GB"/>
        </w:rPr>
        <w:t xml:space="preserve">a </w:t>
      </w:r>
      <w:r w:rsidR="00B25F92" w:rsidRPr="009F7CC7">
        <w:rPr>
          <w:rFonts w:cstheme="minorHAnsi"/>
          <w:sz w:val="22"/>
          <w:szCs w:val="22"/>
          <w:lang w:val="en-GB"/>
        </w:rPr>
        <w:t xml:space="preserve">doubly </w:t>
      </w:r>
      <w:r w:rsidRPr="009F7CC7">
        <w:rPr>
          <w:rFonts w:cstheme="minorHAnsi"/>
          <w:b/>
          <w:bCs/>
          <w:sz w:val="22"/>
          <w:szCs w:val="22"/>
          <w:lang w:val="en-GB"/>
        </w:rPr>
        <w:t>retrogressive instrument</w:t>
      </w:r>
      <w:r w:rsidRPr="009F7CC7">
        <w:rPr>
          <w:rFonts w:cstheme="minorHAnsi"/>
          <w:sz w:val="22"/>
          <w:szCs w:val="22"/>
          <w:lang w:val="en-GB"/>
        </w:rPr>
        <w:t xml:space="preserve"> affecting the poorest, most marginalised and discriminated against women and girls </w:t>
      </w:r>
      <w:r w:rsidR="00DB7070" w:rsidRPr="009F7CC7">
        <w:rPr>
          <w:rFonts w:cstheme="minorHAnsi"/>
          <w:sz w:val="22"/>
          <w:szCs w:val="22"/>
          <w:lang w:val="en-GB"/>
        </w:rPr>
        <w:t>in violation of the CEDAW Convention and the SDG’s motto of “leave no one behind”</w:t>
      </w:r>
      <w:r w:rsidR="00E86EA9" w:rsidRPr="009F7CC7">
        <w:rPr>
          <w:rFonts w:cstheme="minorHAnsi"/>
          <w:sz w:val="22"/>
          <w:szCs w:val="22"/>
          <w:lang w:val="en-GB"/>
        </w:rPr>
        <w:t xml:space="preserve">. </w:t>
      </w:r>
    </w:p>
    <w:p w14:paraId="46E1527D" w14:textId="77777777" w:rsidR="00E86EA9" w:rsidRPr="009F7CC7" w:rsidRDefault="00E86EA9" w:rsidP="00E86EA9">
      <w:pPr>
        <w:rPr>
          <w:rFonts w:cstheme="minorHAnsi"/>
          <w:sz w:val="22"/>
          <w:szCs w:val="22"/>
          <w:lang w:val="en-GB"/>
        </w:rPr>
      </w:pPr>
    </w:p>
    <w:p w14:paraId="308A9FFB" w14:textId="2AD31A1B" w:rsidR="00C01268" w:rsidRPr="009F7CC7" w:rsidRDefault="00E86EA9" w:rsidP="00E86EA9">
      <w:pPr>
        <w:rPr>
          <w:rFonts w:cstheme="minorHAnsi"/>
          <w:sz w:val="22"/>
          <w:szCs w:val="22"/>
          <w:lang w:val="en-GB"/>
        </w:rPr>
      </w:pPr>
      <w:r w:rsidRPr="009F7CC7">
        <w:rPr>
          <w:rFonts w:cstheme="minorHAnsi"/>
          <w:sz w:val="22"/>
          <w:szCs w:val="22"/>
          <w:lang w:val="en-GB"/>
        </w:rPr>
        <w:t xml:space="preserve">With the </w:t>
      </w:r>
      <w:r w:rsidR="00520FB4" w:rsidRPr="009F7CC7">
        <w:rPr>
          <w:rFonts w:cstheme="minorHAnsi"/>
          <w:sz w:val="22"/>
          <w:szCs w:val="22"/>
          <w:lang w:val="en-GB"/>
        </w:rPr>
        <w:t xml:space="preserve">present </w:t>
      </w:r>
      <w:r w:rsidRPr="009F7CC7">
        <w:rPr>
          <w:rFonts w:cstheme="minorHAnsi"/>
          <w:sz w:val="22"/>
          <w:szCs w:val="22"/>
          <w:lang w:val="en-GB"/>
        </w:rPr>
        <w:t xml:space="preserve">structure, criminal law appears as the main vehicle to combat trafficking whereas other means are </w:t>
      </w:r>
      <w:r w:rsidR="00C666B5" w:rsidRPr="009F7CC7">
        <w:rPr>
          <w:rFonts w:cstheme="minorHAnsi"/>
          <w:sz w:val="22"/>
          <w:szCs w:val="22"/>
          <w:lang w:val="en-GB"/>
        </w:rPr>
        <w:t xml:space="preserve">not </w:t>
      </w:r>
      <w:r w:rsidR="00DF7591" w:rsidRPr="009F7CC7">
        <w:rPr>
          <w:rFonts w:cstheme="minorHAnsi"/>
          <w:sz w:val="22"/>
          <w:szCs w:val="22"/>
          <w:lang w:val="en-GB"/>
        </w:rPr>
        <w:t>given adequate attention</w:t>
      </w:r>
      <w:r w:rsidRPr="009F7CC7">
        <w:rPr>
          <w:rFonts w:cstheme="minorHAnsi"/>
          <w:sz w:val="22"/>
          <w:szCs w:val="22"/>
          <w:lang w:val="en-GB"/>
        </w:rPr>
        <w:t xml:space="preserve">, </w:t>
      </w:r>
      <w:r w:rsidR="00996BDE" w:rsidRPr="009F7CC7">
        <w:rPr>
          <w:rFonts w:cstheme="minorHAnsi"/>
          <w:sz w:val="22"/>
          <w:szCs w:val="22"/>
          <w:lang w:val="en-GB"/>
        </w:rPr>
        <w:t xml:space="preserve">although they present a </w:t>
      </w:r>
      <w:r w:rsidRPr="009F7CC7">
        <w:rPr>
          <w:rFonts w:cstheme="minorHAnsi"/>
          <w:sz w:val="22"/>
          <w:szCs w:val="22"/>
          <w:lang w:val="en-GB"/>
        </w:rPr>
        <w:t>superior efficiency</w:t>
      </w:r>
      <w:r w:rsidR="00EE3CB6" w:rsidRPr="009F7CC7">
        <w:rPr>
          <w:rFonts w:cstheme="minorHAnsi"/>
          <w:sz w:val="22"/>
          <w:szCs w:val="22"/>
          <w:lang w:val="en-GB"/>
        </w:rPr>
        <w:t xml:space="preserve"> </w:t>
      </w:r>
      <w:r w:rsidR="004E3346" w:rsidRPr="009F7CC7">
        <w:rPr>
          <w:rFonts w:cstheme="minorHAnsi"/>
          <w:sz w:val="22"/>
          <w:szCs w:val="22"/>
          <w:lang w:val="en-GB"/>
        </w:rPr>
        <w:t>by</w:t>
      </w:r>
      <w:r w:rsidR="00EE3CB6" w:rsidRPr="009F7CC7">
        <w:rPr>
          <w:rFonts w:cstheme="minorHAnsi"/>
          <w:sz w:val="22"/>
          <w:szCs w:val="22"/>
          <w:lang w:val="en-GB"/>
        </w:rPr>
        <w:t xml:space="preserve"> addressing the social and economic needs and rights of women and girls</w:t>
      </w:r>
      <w:r w:rsidRPr="009F7CC7">
        <w:rPr>
          <w:rFonts w:cstheme="minorHAnsi"/>
          <w:sz w:val="22"/>
          <w:szCs w:val="22"/>
          <w:lang w:val="en-GB"/>
        </w:rPr>
        <w:t xml:space="preserve">.  The Draft is focussed on sources </w:t>
      </w:r>
      <w:r w:rsidRPr="00C4595D">
        <w:rPr>
          <w:rFonts w:cstheme="minorHAnsi"/>
          <w:sz w:val="22"/>
          <w:szCs w:val="22"/>
          <w:lang w:val="en-GB"/>
        </w:rPr>
        <w:t>that present a too narrow approach to trafficking, based solely on data emanating from the United Nations Office on Drugs and Crime and not on data from the Int</w:t>
      </w:r>
      <w:r w:rsidRPr="009F7CC7">
        <w:rPr>
          <w:rFonts w:cstheme="minorHAnsi"/>
          <w:sz w:val="22"/>
          <w:szCs w:val="22"/>
          <w:lang w:val="en-GB"/>
        </w:rPr>
        <w:t xml:space="preserve">ernational Labour Office which would better enable to seize the totality of the phenomenon, see </w:t>
      </w:r>
      <w:hyperlink r:id="rId8" w:history="1">
        <w:r w:rsidRPr="009F7CC7">
          <w:rPr>
            <w:rStyle w:val="Lienhypertexte"/>
            <w:rFonts w:cstheme="minorHAnsi"/>
            <w:sz w:val="22"/>
            <w:szCs w:val="22"/>
            <w:lang w:val="en-GB"/>
          </w:rPr>
          <w:t>https://www.ilo.org/global/topics/forced-labour/lang--</w:t>
        </w:r>
        <w:proofErr w:type="spellStart"/>
        <w:r w:rsidRPr="009F7CC7">
          <w:rPr>
            <w:rStyle w:val="Lienhypertexte"/>
            <w:rFonts w:cstheme="minorHAnsi"/>
            <w:sz w:val="22"/>
            <w:szCs w:val="22"/>
            <w:lang w:val="en-GB"/>
          </w:rPr>
          <w:t>en</w:t>
        </w:r>
        <w:proofErr w:type="spellEnd"/>
        <w:r w:rsidRPr="009F7CC7">
          <w:rPr>
            <w:rStyle w:val="Lienhypertexte"/>
            <w:rFonts w:cstheme="minorHAnsi"/>
            <w:sz w:val="22"/>
            <w:szCs w:val="22"/>
            <w:lang w:val="en-GB"/>
          </w:rPr>
          <w:t>/index.htm</w:t>
        </w:r>
      </w:hyperlink>
      <w:r w:rsidRPr="00C4595D">
        <w:rPr>
          <w:rFonts w:cstheme="minorHAnsi"/>
          <w:sz w:val="22"/>
          <w:szCs w:val="22"/>
          <w:lang w:val="en-GB"/>
        </w:rPr>
        <w:t xml:space="preserve">. I therefore suggest to (better) include ILO’s approach, both statistical and as </w:t>
      </w:r>
      <w:r w:rsidR="00B25F92" w:rsidRPr="009F7CC7">
        <w:rPr>
          <w:rFonts w:cstheme="minorHAnsi"/>
          <w:sz w:val="22"/>
          <w:szCs w:val="22"/>
          <w:lang w:val="en-GB"/>
        </w:rPr>
        <w:t xml:space="preserve">legal and practical </w:t>
      </w:r>
      <w:r w:rsidRPr="009F7CC7">
        <w:rPr>
          <w:rFonts w:cstheme="minorHAnsi"/>
          <w:sz w:val="22"/>
          <w:szCs w:val="22"/>
          <w:lang w:val="en-GB"/>
        </w:rPr>
        <w:t>framework, in the Draft</w:t>
      </w:r>
      <w:r w:rsidR="003F1373" w:rsidRPr="009F7CC7">
        <w:rPr>
          <w:rFonts w:cstheme="minorHAnsi"/>
          <w:sz w:val="22"/>
          <w:szCs w:val="22"/>
          <w:lang w:val="en-GB"/>
        </w:rPr>
        <w:t xml:space="preserve">. I also suggest </w:t>
      </w:r>
      <w:r w:rsidR="0045790C" w:rsidRPr="00C4595D">
        <w:rPr>
          <w:rFonts w:cstheme="minorHAnsi"/>
          <w:sz w:val="22"/>
          <w:szCs w:val="22"/>
          <w:lang w:val="en-GB"/>
        </w:rPr>
        <w:t>adopting a</w:t>
      </w:r>
      <w:r w:rsidR="00C4595D" w:rsidRPr="009F7CC7">
        <w:rPr>
          <w:rFonts w:cstheme="minorHAnsi"/>
          <w:sz w:val="22"/>
          <w:szCs w:val="22"/>
          <w:lang w:val="en-GB"/>
        </w:rPr>
        <w:t xml:space="preserve">n </w:t>
      </w:r>
      <w:r w:rsidR="0045790C" w:rsidRPr="00C4595D">
        <w:rPr>
          <w:rFonts w:cstheme="minorHAnsi"/>
          <w:sz w:val="22"/>
          <w:szCs w:val="22"/>
          <w:lang w:val="en-GB"/>
        </w:rPr>
        <w:t xml:space="preserve">economic framework </w:t>
      </w:r>
      <w:r w:rsidR="003F1373" w:rsidRPr="009F7CC7">
        <w:rPr>
          <w:rFonts w:cstheme="minorHAnsi"/>
          <w:sz w:val="22"/>
          <w:szCs w:val="22"/>
          <w:lang w:val="en-GB"/>
        </w:rPr>
        <w:t xml:space="preserve">helping </w:t>
      </w:r>
      <w:r w:rsidR="00EE3CB6" w:rsidRPr="00C4595D">
        <w:rPr>
          <w:rFonts w:cstheme="minorHAnsi"/>
          <w:sz w:val="22"/>
          <w:szCs w:val="22"/>
          <w:lang w:val="en-GB"/>
        </w:rPr>
        <w:t xml:space="preserve">to analyse how women’s rights are </w:t>
      </w:r>
      <w:r w:rsidR="00146085" w:rsidRPr="009F7CC7">
        <w:rPr>
          <w:rFonts w:cstheme="minorHAnsi"/>
          <w:sz w:val="22"/>
          <w:szCs w:val="22"/>
          <w:lang w:val="en-GB"/>
        </w:rPr>
        <w:t xml:space="preserve">crushed </w:t>
      </w:r>
      <w:r w:rsidR="00EE3CB6" w:rsidRPr="00C4595D">
        <w:rPr>
          <w:rFonts w:cstheme="minorHAnsi"/>
          <w:sz w:val="22"/>
          <w:szCs w:val="22"/>
          <w:lang w:val="en-GB"/>
        </w:rPr>
        <w:t xml:space="preserve">and to make </w:t>
      </w:r>
      <w:r w:rsidR="00EE3CB6" w:rsidRPr="009F7CC7">
        <w:rPr>
          <w:rFonts w:cstheme="minorHAnsi"/>
          <w:sz w:val="22"/>
          <w:szCs w:val="22"/>
          <w:lang w:val="en-GB"/>
        </w:rPr>
        <w:t>recommendations overcoming these violations</w:t>
      </w:r>
      <w:r w:rsidR="0045790C" w:rsidRPr="009F7CC7">
        <w:rPr>
          <w:rFonts w:cstheme="minorHAnsi"/>
          <w:sz w:val="22"/>
          <w:szCs w:val="22"/>
          <w:lang w:val="en-GB"/>
        </w:rPr>
        <w:t xml:space="preserve">. </w:t>
      </w:r>
    </w:p>
    <w:p w14:paraId="5201A45D" w14:textId="77777777" w:rsidR="00E86EA9" w:rsidRPr="009F7CC7" w:rsidRDefault="00E86EA9" w:rsidP="00E86EA9">
      <w:pPr>
        <w:rPr>
          <w:rFonts w:cstheme="minorHAnsi"/>
          <w:sz w:val="22"/>
          <w:szCs w:val="22"/>
          <w:lang w:val="en-GB"/>
        </w:rPr>
      </w:pPr>
    </w:p>
    <w:p w14:paraId="240B68CA" w14:textId="77777777" w:rsidR="00115D65" w:rsidRPr="009F7CC7" w:rsidRDefault="00115D65" w:rsidP="00E86EA9">
      <w:pPr>
        <w:rPr>
          <w:rFonts w:cstheme="minorHAnsi"/>
          <w:bCs/>
          <w:sz w:val="22"/>
          <w:szCs w:val="22"/>
          <w:lang w:val="en-GB"/>
        </w:rPr>
      </w:pPr>
      <w:r w:rsidRPr="009F7CC7">
        <w:rPr>
          <w:rFonts w:cstheme="minorHAnsi"/>
          <w:bCs/>
          <w:sz w:val="22"/>
          <w:szCs w:val="22"/>
          <w:lang w:val="en-GB"/>
        </w:rPr>
        <w:t xml:space="preserve">The </w:t>
      </w:r>
      <w:r w:rsidR="002F276B" w:rsidRPr="009F7CC7">
        <w:rPr>
          <w:rFonts w:cstheme="minorHAnsi"/>
          <w:bCs/>
          <w:sz w:val="22"/>
          <w:szCs w:val="22"/>
          <w:lang w:val="en-GB"/>
        </w:rPr>
        <w:t xml:space="preserve">first </w:t>
      </w:r>
      <w:r w:rsidRPr="009F7CC7">
        <w:rPr>
          <w:rFonts w:cstheme="minorHAnsi"/>
          <w:bCs/>
          <w:sz w:val="22"/>
          <w:szCs w:val="22"/>
          <w:lang w:val="en-GB"/>
        </w:rPr>
        <w:t xml:space="preserve">retrogressive element </w:t>
      </w:r>
      <w:r w:rsidR="002F276B" w:rsidRPr="009F7CC7">
        <w:rPr>
          <w:rFonts w:cstheme="minorHAnsi"/>
          <w:bCs/>
          <w:sz w:val="22"/>
          <w:szCs w:val="22"/>
          <w:lang w:val="en-GB"/>
        </w:rPr>
        <w:t>concern</w:t>
      </w:r>
      <w:r w:rsidRPr="009F7CC7">
        <w:rPr>
          <w:rFonts w:cstheme="minorHAnsi"/>
          <w:bCs/>
          <w:sz w:val="22"/>
          <w:szCs w:val="22"/>
          <w:lang w:val="en-GB"/>
        </w:rPr>
        <w:t xml:space="preserve">s the “discouraging demand” call.  </w:t>
      </w:r>
    </w:p>
    <w:p w14:paraId="7C49D822" w14:textId="29D299EE" w:rsidR="001425EC" w:rsidRPr="009F7CC7" w:rsidRDefault="00E86EA9" w:rsidP="00E86EA9">
      <w:pPr>
        <w:rPr>
          <w:rFonts w:cstheme="minorHAnsi"/>
          <w:bCs/>
          <w:sz w:val="22"/>
          <w:szCs w:val="22"/>
          <w:lang w:val="en-GB"/>
        </w:rPr>
      </w:pPr>
      <w:r w:rsidRPr="009F7CC7">
        <w:rPr>
          <w:rFonts w:cstheme="minorHAnsi"/>
          <w:bCs/>
          <w:sz w:val="22"/>
          <w:szCs w:val="22"/>
          <w:lang w:val="en-GB"/>
        </w:rPr>
        <w:t>The Committee ha</w:t>
      </w:r>
      <w:r w:rsidR="00B25F92" w:rsidRPr="009F7CC7">
        <w:rPr>
          <w:rFonts w:cstheme="minorHAnsi"/>
          <w:bCs/>
          <w:sz w:val="22"/>
          <w:szCs w:val="22"/>
          <w:lang w:val="en-GB"/>
        </w:rPr>
        <w:t>d</w:t>
      </w:r>
      <w:r w:rsidRPr="009F7CC7">
        <w:rPr>
          <w:rFonts w:cstheme="minorHAnsi"/>
          <w:bCs/>
          <w:sz w:val="22"/>
          <w:szCs w:val="22"/>
          <w:lang w:val="en-GB"/>
        </w:rPr>
        <w:t xml:space="preserve"> in its jurisprudence so far focussed </w:t>
      </w:r>
      <w:r w:rsidR="009147FD" w:rsidRPr="009F7CC7">
        <w:rPr>
          <w:rFonts w:cstheme="minorHAnsi"/>
          <w:bCs/>
          <w:sz w:val="22"/>
          <w:szCs w:val="22"/>
          <w:lang w:val="en-GB"/>
        </w:rPr>
        <w:t xml:space="preserve">its </w:t>
      </w:r>
      <w:r w:rsidRPr="009F7CC7">
        <w:rPr>
          <w:rFonts w:cstheme="minorHAnsi"/>
          <w:bCs/>
          <w:sz w:val="22"/>
          <w:szCs w:val="22"/>
          <w:lang w:val="en-GB"/>
        </w:rPr>
        <w:t xml:space="preserve">“efforts to end demand” </w:t>
      </w:r>
      <w:r w:rsidRPr="009F7CC7">
        <w:rPr>
          <w:rFonts w:cstheme="minorHAnsi"/>
          <w:b/>
          <w:sz w:val="22"/>
          <w:szCs w:val="22"/>
          <w:lang w:val="en-GB"/>
        </w:rPr>
        <w:t>solely</w:t>
      </w:r>
      <w:r w:rsidRPr="009F7CC7">
        <w:rPr>
          <w:rFonts w:cstheme="minorHAnsi"/>
          <w:bCs/>
          <w:sz w:val="22"/>
          <w:szCs w:val="22"/>
          <w:lang w:val="en-GB"/>
        </w:rPr>
        <w:t xml:space="preserve"> on trafficking for sexual exploitation and</w:t>
      </w:r>
      <w:r w:rsidR="00F41578" w:rsidRPr="009F7CC7">
        <w:rPr>
          <w:rFonts w:cstheme="minorHAnsi"/>
          <w:bCs/>
          <w:sz w:val="22"/>
          <w:szCs w:val="22"/>
          <w:lang w:val="en-GB"/>
        </w:rPr>
        <w:t xml:space="preserve"> </w:t>
      </w:r>
      <w:r w:rsidRPr="009F7CC7">
        <w:rPr>
          <w:rFonts w:cstheme="minorHAnsi"/>
          <w:bCs/>
          <w:sz w:val="22"/>
          <w:szCs w:val="22"/>
          <w:lang w:val="en-GB"/>
        </w:rPr>
        <w:t>also for prostitution, even when exercised voluntarily</w:t>
      </w:r>
      <w:r w:rsidR="00F41578" w:rsidRPr="009F7CC7">
        <w:rPr>
          <w:rFonts w:cstheme="minorHAnsi"/>
          <w:bCs/>
          <w:sz w:val="22"/>
          <w:szCs w:val="22"/>
          <w:lang w:val="en-GB"/>
        </w:rPr>
        <w:t>, that is for sex work</w:t>
      </w:r>
      <w:r w:rsidR="00B25F92" w:rsidRPr="00C4595D">
        <w:rPr>
          <w:rStyle w:val="Appelnotedebasdep"/>
          <w:rFonts w:cstheme="minorHAnsi"/>
          <w:bCs/>
          <w:sz w:val="22"/>
          <w:szCs w:val="22"/>
          <w:lang w:val="en-GB"/>
        </w:rPr>
        <w:footnoteReference w:id="10"/>
      </w:r>
      <w:r w:rsidR="00B25F92" w:rsidRPr="00C4595D">
        <w:rPr>
          <w:rFonts w:cstheme="minorHAnsi"/>
          <w:bCs/>
          <w:sz w:val="22"/>
          <w:szCs w:val="22"/>
          <w:lang w:val="en-GB"/>
        </w:rPr>
        <w:t>.</w:t>
      </w:r>
      <w:r w:rsidR="00EE3CB6" w:rsidRPr="00C4595D">
        <w:rPr>
          <w:rFonts w:cstheme="minorHAnsi"/>
          <w:bCs/>
          <w:sz w:val="22"/>
          <w:szCs w:val="22"/>
          <w:lang w:val="en-GB"/>
        </w:rPr>
        <w:t xml:space="preserve"> </w:t>
      </w:r>
      <w:r w:rsidR="009147FD" w:rsidRPr="009F7CC7">
        <w:rPr>
          <w:rFonts w:cstheme="minorHAnsi"/>
          <w:bCs/>
          <w:sz w:val="22"/>
          <w:szCs w:val="22"/>
          <w:lang w:val="en-GB"/>
        </w:rPr>
        <w:t xml:space="preserve">The Committee had </w:t>
      </w:r>
      <w:r w:rsidR="00B25F92" w:rsidRPr="009F7CC7">
        <w:rPr>
          <w:rFonts w:cstheme="minorHAnsi"/>
          <w:bCs/>
          <w:sz w:val="22"/>
          <w:szCs w:val="22"/>
          <w:lang w:val="en-GB"/>
        </w:rPr>
        <w:t xml:space="preserve">not </w:t>
      </w:r>
      <w:r w:rsidR="009147FD" w:rsidRPr="009F7CC7">
        <w:rPr>
          <w:rFonts w:cstheme="minorHAnsi"/>
          <w:bCs/>
          <w:sz w:val="22"/>
          <w:szCs w:val="22"/>
          <w:lang w:val="en-GB"/>
        </w:rPr>
        <w:t>requested</w:t>
      </w:r>
      <w:r w:rsidR="003F1373" w:rsidRPr="009F7CC7">
        <w:rPr>
          <w:rStyle w:val="Appelnotedebasdep"/>
          <w:rFonts w:cstheme="minorHAnsi"/>
          <w:bCs/>
          <w:sz w:val="22"/>
          <w:szCs w:val="22"/>
          <w:lang w:val="en-GB"/>
        </w:rPr>
        <w:footnoteReference w:id="11"/>
      </w:r>
      <w:r w:rsidR="009147FD" w:rsidRPr="00C4595D">
        <w:rPr>
          <w:rFonts w:cstheme="minorHAnsi"/>
          <w:bCs/>
          <w:sz w:val="22"/>
          <w:szCs w:val="22"/>
          <w:lang w:val="en-GB"/>
        </w:rPr>
        <w:t xml:space="preserve"> an end – or </w:t>
      </w:r>
      <w:r w:rsidR="00B25F92" w:rsidRPr="00C4595D">
        <w:rPr>
          <w:rFonts w:cstheme="minorHAnsi"/>
          <w:bCs/>
          <w:sz w:val="22"/>
          <w:szCs w:val="22"/>
          <w:lang w:val="en-GB"/>
        </w:rPr>
        <w:t xml:space="preserve">in the </w:t>
      </w:r>
      <w:r w:rsidR="00BB71DB" w:rsidRPr="009F7CC7">
        <w:rPr>
          <w:rFonts w:cstheme="minorHAnsi"/>
          <w:bCs/>
          <w:sz w:val="22"/>
          <w:szCs w:val="22"/>
          <w:lang w:val="en-GB"/>
        </w:rPr>
        <w:t xml:space="preserve">draft </w:t>
      </w:r>
      <w:r w:rsidR="00B25F92" w:rsidRPr="009F7CC7">
        <w:rPr>
          <w:rFonts w:cstheme="minorHAnsi"/>
          <w:bCs/>
          <w:sz w:val="22"/>
          <w:szCs w:val="22"/>
          <w:lang w:val="en-GB"/>
        </w:rPr>
        <w:t xml:space="preserve">terminology </w:t>
      </w:r>
      <w:r w:rsidR="009147FD" w:rsidRPr="009F7CC7">
        <w:rPr>
          <w:rFonts w:cstheme="minorHAnsi"/>
          <w:bCs/>
          <w:sz w:val="22"/>
          <w:szCs w:val="22"/>
          <w:lang w:val="en-GB"/>
        </w:rPr>
        <w:t xml:space="preserve">a discouragement - to the </w:t>
      </w:r>
      <w:r w:rsidR="009147FD" w:rsidRPr="009F7CC7">
        <w:rPr>
          <w:rFonts w:cstheme="minorHAnsi"/>
          <w:b/>
          <w:sz w:val="22"/>
          <w:szCs w:val="22"/>
          <w:lang w:val="en-GB"/>
        </w:rPr>
        <w:t>demand</w:t>
      </w:r>
      <w:r w:rsidR="009147FD" w:rsidRPr="009F7CC7">
        <w:rPr>
          <w:rFonts w:cstheme="minorHAnsi"/>
          <w:bCs/>
          <w:sz w:val="22"/>
          <w:szCs w:val="22"/>
          <w:lang w:val="en-GB"/>
        </w:rPr>
        <w:t xml:space="preserve"> for female workers </w:t>
      </w:r>
      <w:r w:rsidR="00EE3CB6" w:rsidRPr="009F7CC7">
        <w:rPr>
          <w:rFonts w:cstheme="minorHAnsi"/>
          <w:bCs/>
          <w:sz w:val="22"/>
          <w:szCs w:val="22"/>
          <w:lang w:val="en-GB"/>
        </w:rPr>
        <w:t xml:space="preserve">for instance </w:t>
      </w:r>
      <w:r w:rsidR="009147FD" w:rsidRPr="009F7CC7">
        <w:rPr>
          <w:rFonts w:cstheme="minorHAnsi"/>
          <w:bCs/>
          <w:sz w:val="22"/>
          <w:szCs w:val="22"/>
          <w:lang w:val="en-GB"/>
        </w:rPr>
        <w:t xml:space="preserve">in </w:t>
      </w:r>
      <w:r w:rsidR="009147FD" w:rsidRPr="00C4595D">
        <w:rPr>
          <w:rFonts w:cstheme="minorHAnsi"/>
          <w:bCs/>
          <w:sz w:val="22"/>
          <w:szCs w:val="22"/>
          <w:lang w:val="en-GB"/>
        </w:rPr>
        <w:t xml:space="preserve">the garment industry, agriculture, fisheries, care or domestic work. </w:t>
      </w:r>
      <w:r w:rsidR="00EE3CB6" w:rsidRPr="00C4595D">
        <w:rPr>
          <w:rFonts w:cstheme="minorHAnsi"/>
          <w:bCs/>
          <w:sz w:val="22"/>
          <w:szCs w:val="22"/>
          <w:lang w:val="en-GB"/>
        </w:rPr>
        <w:t>Indeed,</w:t>
      </w:r>
      <w:r w:rsidR="00632CD2" w:rsidRPr="009F7CC7">
        <w:rPr>
          <w:rFonts w:cstheme="minorHAnsi"/>
          <w:bCs/>
          <w:sz w:val="22"/>
          <w:szCs w:val="22"/>
          <w:lang w:val="en-GB"/>
        </w:rPr>
        <w:t xml:space="preserve"> the Committee has not recommended that </w:t>
      </w:r>
      <w:r w:rsidR="00632CD2" w:rsidRPr="009F7CC7">
        <w:rPr>
          <w:rFonts w:cstheme="minorHAnsi"/>
          <w:bCs/>
          <w:sz w:val="22"/>
          <w:szCs w:val="22"/>
          <w:lang w:val="en-GB"/>
        </w:rPr>
        <w:lastRenderedPageBreak/>
        <w:t xml:space="preserve">States parties do all they can to incite the </w:t>
      </w:r>
      <w:r w:rsidR="00632CD2" w:rsidRPr="009F7CC7">
        <w:rPr>
          <w:rFonts w:cstheme="minorHAnsi"/>
          <w:b/>
          <w:sz w:val="22"/>
          <w:szCs w:val="22"/>
          <w:lang w:val="en-GB"/>
        </w:rPr>
        <w:t>buyers</w:t>
      </w:r>
      <w:r w:rsidR="00632CD2" w:rsidRPr="009F7CC7">
        <w:rPr>
          <w:rFonts w:cstheme="minorHAnsi"/>
          <w:bCs/>
          <w:sz w:val="22"/>
          <w:szCs w:val="22"/>
          <w:lang w:val="en-GB"/>
        </w:rPr>
        <w:t xml:space="preserve"> of services such as care work and domestic work </w:t>
      </w:r>
      <w:r w:rsidR="002F276B" w:rsidRPr="009F7CC7">
        <w:rPr>
          <w:rFonts w:cstheme="minorHAnsi"/>
          <w:bCs/>
          <w:sz w:val="22"/>
          <w:szCs w:val="22"/>
          <w:lang w:val="en-GB"/>
        </w:rPr>
        <w:t>t</w:t>
      </w:r>
      <w:r w:rsidR="00632CD2" w:rsidRPr="009F7CC7">
        <w:rPr>
          <w:rFonts w:cstheme="minorHAnsi"/>
          <w:bCs/>
          <w:sz w:val="22"/>
          <w:szCs w:val="22"/>
          <w:lang w:val="en-GB"/>
        </w:rPr>
        <w:t xml:space="preserve">o </w:t>
      </w:r>
      <w:r w:rsidR="00632CD2" w:rsidRPr="009F7CC7">
        <w:rPr>
          <w:rFonts w:cstheme="minorHAnsi"/>
          <w:b/>
          <w:sz w:val="22"/>
          <w:szCs w:val="22"/>
          <w:lang w:val="en-GB"/>
        </w:rPr>
        <w:t>renounce</w:t>
      </w:r>
      <w:r w:rsidR="00632CD2" w:rsidRPr="00C4595D">
        <w:rPr>
          <w:rFonts w:cstheme="minorHAnsi"/>
          <w:bCs/>
          <w:sz w:val="22"/>
          <w:szCs w:val="22"/>
          <w:lang w:val="en-GB"/>
        </w:rPr>
        <w:t xml:space="preserve"> having a cleaning lady, or carer for </w:t>
      </w:r>
      <w:r w:rsidR="002F276B" w:rsidRPr="009F7CC7">
        <w:rPr>
          <w:rFonts w:cstheme="minorHAnsi"/>
          <w:bCs/>
          <w:sz w:val="22"/>
          <w:szCs w:val="22"/>
          <w:lang w:val="en-GB"/>
        </w:rPr>
        <w:t xml:space="preserve">children or </w:t>
      </w:r>
      <w:r w:rsidR="00632CD2" w:rsidRPr="009F7CC7">
        <w:rPr>
          <w:rFonts w:cstheme="minorHAnsi"/>
          <w:bCs/>
          <w:sz w:val="22"/>
          <w:szCs w:val="22"/>
          <w:lang w:val="en-GB"/>
        </w:rPr>
        <w:t>aged parent</w:t>
      </w:r>
      <w:r w:rsidR="002F276B" w:rsidRPr="009F7CC7">
        <w:rPr>
          <w:rFonts w:cstheme="minorHAnsi"/>
          <w:bCs/>
          <w:sz w:val="22"/>
          <w:szCs w:val="22"/>
          <w:lang w:val="en-GB"/>
        </w:rPr>
        <w:t>s</w:t>
      </w:r>
      <w:r w:rsidR="00632CD2" w:rsidRPr="009F7CC7">
        <w:rPr>
          <w:rFonts w:cstheme="minorHAnsi"/>
          <w:bCs/>
          <w:sz w:val="22"/>
          <w:szCs w:val="22"/>
          <w:lang w:val="en-GB"/>
        </w:rPr>
        <w:t xml:space="preserve">. </w:t>
      </w:r>
      <w:r w:rsidR="009147FD" w:rsidRPr="009F7CC7">
        <w:rPr>
          <w:rFonts w:cstheme="minorHAnsi"/>
          <w:bCs/>
          <w:sz w:val="22"/>
          <w:szCs w:val="22"/>
          <w:lang w:val="en-GB"/>
        </w:rPr>
        <w:t xml:space="preserve">For </w:t>
      </w:r>
      <w:r w:rsidR="00632CD2" w:rsidRPr="009F7CC7">
        <w:rPr>
          <w:rFonts w:cstheme="minorHAnsi"/>
          <w:bCs/>
          <w:sz w:val="22"/>
          <w:szCs w:val="22"/>
          <w:lang w:val="en-GB"/>
        </w:rPr>
        <w:t>female workers</w:t>
      </w:r>
      <w:r w:rsidR="00BB71DB" w:rsidRPr="009F7CC7">
        <w:rPr>
          <w:rFonts w:cstheme="minorHAnsi"/>
          <w:bCs/>
          <w:sz w:val="22"/>
          <w:szCs w:val="22"/>
          <w:lang w:val="en-GB"/>
        </w:rPr>
        <w:t>,</w:t>
      </w:r>
      <w:r w:rsidR="009147FD" w:rsidRPr="009F7CC7">
        <w:rPr>
          <w:rFonts w:cstheme="minorHAnsi"/>
          <w:bCs/>
          <w:sz w:val="22"/>
          <w:szCs w:val="22"/>
          <w:lang w:val="en-GB"/>
        </w:rPr>
        <w:t xml:space="preserve"> </w:t>
      </w:r>
      <w:proofErr w:type="gramStart"/>
      <w:r w:rsidR="00BB71DB" w:rsidRPr="009F7CC7">
        <w:rPr>
          <w:rFonts w:cstheme="minorHAnsi"/>
          <w:bCs/>
          <w:sz w:val="22"/>
          <w:szCs w:val="22"/>
          <w:lang w:val="en-GB"/>
        </w:rPr>
        <w:t xml:space="preserve">including </w:t>
      </w:r>
      <w:r w:rsidR="009147FD" w:rsidRPr="009F7CC7">
        <w:rPr>
          <w:rFonts w:cstheme="minorHAnsi"/>
          <w:bCs/>
          <w:sz w:val="22"/>
          <w:szCs w:val="22"/>
          <w:lang w:val="en-GB"/>
        </w:rPr>
        <w:t xml:space="preserve"> migrant</w:t>
      </w:r>
      <w:proofErr w:type="gramEnd"/>
      <w:r w:rsidR="009147FD" w:rsidRPr="009F7CC7">
        <w:rPr>
          <w:rFonts w:cstheme="minorHAnsi"/>
          <w:bCs/>
          <w:sz w:val="22"/>
          <w:szCs w:val="22"/>
          <w:lang w:val="en-GB"/>
        </w:rPr>
        <w:t xml:space="preserve"> domestic and care workers, the Committee </w:t>
      </w:r>
      <w:r w:rsidR="004A1713" w:rsidRPr="009F7CC7">
        <w:rPr>
          <w:rFonts w:cstheme="minorHAnsi"/>
          <w:bCs/>
          <w:sz w:val="22"/>
          <w:szCs w:val="22"/>
          <w:lang w:val="en-GB"/>
        </w:rPr>
        <w:t xml:space="preserve">rightly </w:t>
      </w:r>
      <w:r w:rsidR="009147FD" w:rsidRPr="009F7CC7">
        <w:rPr>
          <w:rFonts w:cstheme="minorHAnsi"/>
          <w:bCs/>
          <w:sz w:val="22"/>
          <w:szCs w:val="22"/>
          <w:lang w:val="en-GB"/>
        </w:rPr>
        <w:t xml:space="preserve">requested </w:t>
      </w:r>
      <w:r w:rsidR="009147FD" w:rsidRPr="009F7CC7">
        <w:rPr>
          <w:rFonts w:cstheme="minorHAnsi"/>
          <w:b/>
          <w:sz w:val="22"/>
          <w:szCs w:val="22"/>
          <w:lang w:val="en-GB"/>
        </w:rPr>
        <w:t>improvement</w:t>
      </w:r>
      <w:r w:rsidR="00535455" w:rsidRPr="009F7CC7">
        <w:rPr>
          <w:rFonts w:cstheme="minorHAnsi"/>
          <w:b/>
          <w:sz w:val="22"/>
          <w:szCs w:val="22"/>
          <w:lang w:val="en-GB"/>
        </w:rPr>
        <w:t>s</w:t>
      </w:r>
      <w:r w:rsidR="009147FD" w:rsidRPr="00C4595D">
        <w:rPr>
          <w:rFonts w:cstheme="minorHAnsi"/>
          <w:bCs/>
          <w:sz w:val="22"/>
          <w:szCs w:val="22"/>
          <w:lang w:val="en-GB"/>
        </w:rPr>
        <w:t xml:space="preserve"> of the </w:t>
      </w:r>
      <w:r w:rsidR="00B25F92" w:rsidRPr="009F7CC7">
        <w:rPr>
          <w:rFonts w:cstheme="minorHAnsi"/>
          <w:bCs/>
          <w:sz w:val="22"/>
          <w:szCs w:val="22"/>
          <w:lang w:val="en-GB"/>
        </w:rPr>
        <w:t>legislative framework</w:t>
      </w:r>
      <w:r w:rsidR="000256A5" w:rsidRPr="009F7CC7">
        <w:rPr>
          <w:rFonts w:cstheme="minorHAnsi"/>
          <w:bCs/>
          <w:sz w:val="22"/>
          <w:szCs w:val="22"/>
          <w:lang w:val="en-GB"/>
        </w:rPr>
        <w:t xml:space="preserve"> </w:t>
      </w:r>
      <w:r w:rsidR="00632CD2" w:rsidRPr="009F7CC7">
        <w:rPr>
          <w:rFonts w:cstheme="minorHAnsi"/>
          <w:bCs/>
          <w:sz w:val="22"/>
          <w:szCs w:val="22"/>
          <w:lang w:val="en-GB"/>
        </w:rPr>
        <w:t xml:space="preserve">through sound social and labour laws and their implementation, </w:t>
      </w:r>
      <w:r w:rsidR="000256A5" w:rsidRPr="009F7CC7">
        <w:rPr>
          <w:rFonts w:cstheme="minorHAnsi"/>
          <w:bCs/>
          <w:sz w:val="22"/>
          <w:szCs w:val="22"/>
          <w:lang w:val="en-GB"/>
        </w:rPr>
        <w:t xml:space="preserve">including </w:t>
      </w:r>
      <w:r w:rsidR="00632CD2" w:rsidRPr="009F7CC7">
        <w:rPr>
          <w:rFonts w:cstheme="minorHAnsi"/>
          <w:bCs/>
          <w:sz w:val="22"/>
          <w:szCs w:val="22"/>
          <w:lang w:val="en-GB"/>
        </w:rPr>
        <w:t xml:space="preserve"> surveillance of r</w:t>
      </w:r>
      <w:r w:rsidR="00535455" w:rsidRPr="009F7CC7">
        <w:rPr>
          <w:rFonts w:cstheme="minorHAnsi"/>
          <w:bCs/>
          <w:sz w:val="22"/>
          <w:szCs w:val="22"/>
          <w:lang w:val="en-GB"/>
        </w:rPr>
        <w:t xml:space="preserve">ecruiting agencies, </w:t>
      </w:r>
      <w:r w:rsidR="000256A5" w:rsidRPr="009F7CC7">
        <w:rPr>
          <w:rFonts w:cstheme="minorHAnsi"/>
          <w:bCs/>
          <w:sz w:val="22"/>
          <w:szCs w:val="22"/>
          <w:lang w:val="en-GB"/>
        </w:rPr>
        <w:t xml:space="preserve">types of permits, </w:t>
      </w:r>
      <w:r w:rsidR="00A81B84" w:rsidRPr="009F7CC7">
        <w:rPr>
          <w:rFonts w:cstheme="minorHAnsi"/>
          <w:bCs/>
          <w:sz w:val="22"/>
          <w:szCs w:val="22"/>
          <w:lang w:val="en-GB"/>
        </w:rPr>
        <w:t xml:space="preserve">prohibition of </w:t>
      </w:r>
      <w:r w:rsidR="000256A5" w:rsidRPr="009F7CC7">
        <w:rPr>
          <w:rFonts w:cstheme="minorHAnsi"/>
          <w:bCs/>
          <w:sz w:val="22"/>
          <w:szCs w:val="22"/>
          <w:lang w:val="en-GB"/>
        </w:rPr>
        <w:t>withdrawing of passport, kafala system</w:t>
      </w:r>
      <w:r w:rsidR="00B25F92" w:rsidRPr="009F7CC7">
        <w:rPr>
          <w:rFonts w:cstheme="minorHAnsi"/>
          <w:bCs/>
          <w:sz w:val="22"/>
          <w:szCs w:val="22"/>
          <w:lang w:val="en-GB"/>
        </w:rPr>
        <w:t xml:space="preserve">, </w:t>
      </w:r>
      <w:r w:rsidR="000256A5" w:rsidRPr="009F7CC7">
        <w:rPr>
          <w:rFonts w:cstheme="minorHAnsi"/>
          <w:bCs/>
          <w:sz w:val="22"/>
          <w:szCs w:val="22"/>
          <w:lang w:val="en-GB"/>
        </w:rPr>
        <w:t xml:space="preserve">and </w:t>
      </w:r>
      <w:r w:rsidR="00535455" w:rsidRPr="009F7CC7">
        <w:rPr>
          <w:rFonts w:cstheme="minorHAnsi"/>
          <w:bCs/>
          <w:sz w:val="22"/>
          <w:szCs w:val="22"/>
          <w:lang w:val="en-GB"/>
        </w:rPr>
        <w:t>better c</w:t>
      </w:r>
      <w:r w:rsidR="000256A5" w:rsidRPr="009F7CC7">
        <w:rPr>
          <w:rFonts w:cstheme="minorHAnsi"/>
          <w:bCs/>
          <w:sz w:val="22"/>
          <w:szCs w:val="22"/>
          <w:lang w:val="en-GB"/>
        </w:rPr>
        <w:t xml:space="preserve">oncrete </w:t>
      </w:r>
      <w:r w:rsidR="009147FD" w:rsidRPr="009F7CC7">
        <w:rPr>
          <w:rFonts w:cstheme="minorHAnsi"/>
          <w:bCs/>
          <w:sz w:val="22"/>
          <w:szCs w:val="22"/>
          <w:lang w:val="en-GB"/>
        </w:rPr>
        <w:t xml:space="preserve">working conditions </w:t>
      </w:r>
      <w:r w:rsidR="00535455" w:rsidRPr="009F7CC7">
        <w:rPr>
          <w:rFonts w:cstheme="minorHAnsi"/>
          <w:bCs/>
          <w:sz w:val="22"/>
          <w:szCs w:val="22"/>
          <w:lang w:val="en-GB"/>
        </w:rPr>
        <w:t xml:space="preserve">for </w:t>
      </w:r>
      <w:r w:rsidR="009147FD" w:rsidRPr="009F7CC7">
        <w:rPr>
          <w:rFonts w:cstheme="minorHAnsi"/>
          <w:bCs/>
          <w:sz w:val="22"/>
          <w:szCs w:val="22"/>
          <w:lang w:val="en-GB"/>
        </w:rPr>
        <w:t>women and girls</w:t>
      </w:r>
      <w:r w:rsidR="002F276B" w:rsidRPr="009F7CC7">
        <w:rPr>
          <w:rFonts w:cstheme="minorHAnsi"/>
          <w:bCs/>
          <w:sz w:val="22"/>
          <w:szCs w:val="22"/>
          <w:lang w:val="en-GB"/>
        </w:rPr>
        <w:t>. I</w:t>
      </w:r>
      <w:r w:rsidR="00535455" w:rsidRPr="009F7CC7">
        <w:rPr>
          <w:rFonts w:cstheme="minorHAnsi"/>
          <w:bCs/>
          <w:sz w:val="22"/>
          <w:szCs w:val="22"/>
          <w:lang w:val="en-GB"/>
        </w:rPr>
        <w:t>n other words</w:t>
      </w:r>
      <w:r w:rsidR="003F1373" w:rsidRPr="009F7CC7">
        <w:rPr>
          <w:rFonts w:cstheme="minorHAnsi"/>
          <w:bCs/>
          <w:sz w:val="22"/>
          <w:szCs w:val="22"/>
          <w:lang w:val="en-GB"/>
        </w:rPr>
        <w:t>,</w:t>
      </w:r>
      <w:r w:rsidR="00535455" w:rsidRPr="00C4595D">
        <w:rPr>
          <w:rFonts w:cstheme="minorHAnsi"/>
          <w:bCs/>
          <w:sz w:val="22"/>
          <w:szCs w:val="22"/>
          <w:lang w:val="en-GB"/>
        </w:rPr>
        <w:t xml:space="preserve"> it requested </w:t>
      </w:r>
      <w:r w:rsidR="009147FD" w:rsidRPr="009F7CC7">
        <w:rPr>
          <w:rFonts w:cstheme="minorHAnsi"/>
          <w:b/>
          <w:sz w:val="22"/>
          <w:szCs w:val="22"/>
          <w:lang w:val="en-GB"/>
        </w:rPr>
        <w:t xml:space="preserve">an </w:t>
      </w:r>
      <w:r w:rsidR="004A1713" w:rsidRPr="009F7CC7">
        <w:rPr>
          <w:rFonts w:cstheme="minorHAnsi"/>
          <w:b/>
          <w:sz w:val="22"/>
          <w:szCs w:val="22"/>
          <w:lang w:val="en-GB"/>
        </w:rPr>
        <w:t>e</w:t>
      </w:r>
      <w:r w:rsidR="009147FD" w:rsidRPr="009F7CC7">
        <w:rPr>
          <w:rFonts w:cstheme="minorHAnsi"/>
          <w:b/>
          <w:sz w:val="22"/>
          <w:szCs w:val="22"/>
          <w:lang w:val="en-GB"/>
        </w:rPr>
        <w:t>nd to their exploitation</w:t>
      </w:r>
      <w:r w:rsidR="009147FD" w:rsidRPr="009F7CC7">
        <w:rPr>
          <w:rFonts w:cstheme="minorHAnsi"/>
          <w:bCs/>
          <w:sz w:val="22"/>
          <w:szCs w:val="22"/>
          <w:lang w:val="en-GB"/>
        </w:rPr>
        <w:t xml:space="preserve">, not </w:t>
      </w:r>
      <w:r w:rsidR="00535455" w:rsidRPr="009F7CC7">
        <w:rPr>
          <w:rFonts w:cstheme="minorHAnsi"/>
          <w:bCs/>
          <w:sz w:val="22"/>
          <w:szCs w:val="22"/>
          <w:lang w:val="en-GB"/>
        </w:rPr>
        <w:t xml:space="preserve">an end to, or discouragement of, </w:t>
      </w:r>
      <w:r w:rsidR="009147FD" w:rsidRPr="009F7CC7">
        <w:rPr>
          <w:rFonts w:cstheme="minorHAnsi"/>
          <w:bCs/>
          <w:sz w:val="22"/>
          <w:szCs w:val="22"/>
          <w:lang w:val="en-GB"/>
        </w:rPr>
        <w:t xml:space="preserve">the </w:t>
      </w:r>
      <w:r w:rsidR="009147FD" w:rsidRPr="009F7CC7">
        <w:rPr>
          <w:rFonts w:cstheme="minorHAnsi"/>
          <w:b/>
          <w:sz w:val="22"/>
          <w:szCs w:val="22"/>
          <w:lang w:val="en-GB"/>
        </w:rPr>
        <w:t>demand</w:t>
      </w:r>
      <w:r w:rsidR="009147FD" w:rsidRPr="009F7CC7">
        <w:rPr>
          <w:rFonts w:cstheme="minorHAnsi"/>
          <w:bCs/>
          <w:sz w:val="22"/>
          <w:szCs w:val="22"/>
          <w:lang w:val="en-GB"/>
        </w:rPr>
        <w:t xml:space="preserve"> for such work</w:t>
      </w:r>
      <w:r w:rsidR="00BB71DB" w:rsidRPr="009F7CC7">
        <w:rPr>
          <w:rFonts w:cstheme="minorHAnsi"/>
          <w:bCs/>
          <w:sz w:val="22"/>
          <w:szCs w:val="22"/>
          <w:lang w:val="en-GB"/>
        </w:rPr>
        <w:t xml:space="preserve">, </w:t>
      </w:r>
      <w:r w:rsidR="002F276B" w:rsidRPr="009F7CC7">
        <w:rPr>
          <w:rFonts w:cstheme="minorHAnsi"/>
          <w:bCs/>
          <w:sz w:val="22"/>
          <w:szCs w:val="22"/>
          <w:lang w:val="en-GB"/>
        </w:rPr>
        <w:t xml:space="preserve">which in effect means </w:t>
      </w:r>
      <w:r w:rsidR="00BB71DB" w:rsidRPr="009F7CC7">
        <w:rPr>
          <w:rFonts w:cstheme="minorHAnsi"/>
          <w:b/>
          <w:sz w:val="22"/>
          <w:szCs w:val="22"/>
          <w:lang w:val="en-GB"/>
        </w:rPr>
        <w:t xml:space="preserve">an end to the possibility of having </w:t>
      </w:r>
      <w:r w:rsidR="002F276B" w:rsidRPr="009F7CC7">
        <w:rPr>
          <w:rFonts w:cstheme="minorHAnsi"/>
          <w:b/>
          <w:sz w:val="22"/>
          <w:szCs w:val="22"/>
          <w:lang w:val="en-GB"/>
        </w:rPr>
        <w:t>an income</w:t>
      </w:r>
      <w:r w:rsidR="009147FD" w:rsidRPr="009F7CC7">
        <w:rPr>
          <w:rFonts w:cstheme="minorHAnsi"/>
          <w:bCs/>
          <w:sz w:val="22"/>
          <w:szCs w:val="22"/>
          <w:lang w:val="en-GB"/>
        </w:rPr>
        <w:t xml:space="preserve">. </w:t>
      </w:r>
      <w:r w:rsidR="00BB71DB" w:rsidRPr="009F7CC7">
        <w:rPr>
          <w:rFonts w:cstheme="minorHAnsi"/>
          <w:bCs/>
          <w:sz w:val="22"/>
          <w:szCs w:val="22"/>
          <w:lang w:val="en-GB"/>
        </w:rPr>
        <w:t xml:space="preserve">The approach chosen in the draft GR would, if followed, actually condemn a large number of women to additional poverty </w:t>
      </w:r>
      <w:r w:rsidR="003F1373" w:rsidRPr="009F7CC7">
        <w:rPr>
          <w:rFonts w:cstheme="minorHAnsi"/>
          <w:bCs/>
          <w:sz w:val="22"/>
          <w:szCs w:val="22"/>
          <w:lang w:val="en-GB"/>
        </w:rPr>
        <w:t xml:space="preserve">and trafficking </w:t>
      </w:r>
      <w:r w:rsidR="00BB71DB" w:rsidRPr="00C4595D">
        <w:rPr>
          <w:rFonts w:cstheme="minorHAnsi"/>
          <w:bCs/>
          <w:sz w:val="22"/>
          <w:szCs w:val="22"/>
          <w:lang w:val="en-GB"/>
        </w:rPr>
        <w:t xml:space="preserve">– as </w:t>
      </w:r>
      <w:r w:rsidR="00BB71DB" w:rsidRPr="009F7CC7">
        <w:rPr>
          <w:rFonts w:cstheme="minorHAnsi"/>
          <w:b/>
          <w:sz w:val="22"/>
          <w:szCs w:val="22"/>
          <w:lang w:val="en-GB"/>
        </w:rPr>
        <w:t>jobless women and girl</w:t>
      </w:r>
      <w:r w:rsidR="00BB71DB" w:rsidRPr="009F7CC7">
        <w:rPr>
          <w:rFonts w:cstheme="minorHAnsi"/>
          <w:bCs/>
          <w:sz w:val="22"/>
          <w:szCs w:val="22"/>
          <w:lang w:val="en-GB"/>
        </w:rPr>
        <w:t>s. This cannot be the aim of the GR</w:t>
      </w:r>
      <w:r w:rsidR="001425EC" w:rsidRPr="009F7CC7">
        <w:rPr>
          <w:rFonts w:cstheme="minorHAnsi"/>
          <w:bCs/>
          <w:sz w:val="22"/>
          <w:szCs w:val="22"/>
          <w:lang w:val="en-GB"/>
        </w:rPr>
        <w:t xml:space="preserve">. It </w:t>
      </w:r>
      <w:r w:rsidR="00632CD2" w:rsidRPr="009F7CC7">
        <w:rPr>
          <w:rFonts w:cstheme="minorHAnsi"/>
          <w:bCs/>
          <w:sz w:val="22"/>
          <w:szCs w:val="22"/>
          <w:lang w:val="en-GB"/>
        </w:rPr>
        <w:t xml:space="preserve">would contradict </w:t>
      </w:r>
      <w:r w:rsidR="00BB71DB" w:rsidRPr="009F7CC7">
        <w:rPr>
          <w:rFonts w:cstheme="minorHAnsi"/>
          <w:bCs/>
          <w:sz w:val="22"/>
          <w:szCs w:val="22"/>
          <w:lang w:val="en-GB"/>
        </w:rPr>
        <w:t>the Committee</w:t>
      </w:r>
      <w:r w:rsidR="00632CD2" w:rsidRPr="009F7CC7">
        <w:rPr>
          <w:rFonts w:cstheme="minorHAnsi"/>
          <w:bCs/>
          <w:sz w:val="22"/>
          <w:szCs w:val="22"/>
          <w:lang w:val="en-GB"/>
        </w:rPr>
        <w:t>’s</w:t>
      </w:r>
      <w:r w:rsidR="00BB71DB" w:rsidRPr="009F7CC7">
        <w:rPr>
          <w:rFonts w:cstheme="minorHAnsi"/>
          <w:bCs/>
          <w:sz w:val="22"/>
          <w:szCs w:val="22"/>
          <w:lang w:val="en-GB"/>
        </w:rPr>
        <w:t xml:space="preserve"> constan</w:t>
      </w:r>
      <w:r w:rsidR="00632CD2" w:rsidRPr="009F7CC7">
        <w:rPr>
          <w:rFonts w:cstheme="minorHAnsi"/>
          <w:bCs/>
          <w:sz w:val="22"/>
          <w:szCs w:val="22"/>
          <w:lang w:val="en-GB"/>
        </w:rPr>
        <w:t>t</w:t>
      </w:r>
      <w:r w:rsidR="00BB71DB" w:rsidRPr="009F7CC7">
        <w:rPr>
          <w:rFonts w:cstheme="minorHAnsi"/>
          <w:bCs/>
          <w:sz w:val="22"/>
          <w:szCs w:val="22"/>
          <w:lang w:val="en-GB"/>
        </w:rPr>
        <w:t xml:space="preserve"> recommend</w:t>
      </w:r>
      <w:r w:rsidR="00632CD2" w:rsidRPr="009F7CC7">
        <w:rPr>
          <w:rFonts w:cstheme="minorHAnsi"/>
          <w:bCs/>
          <w:sz w:val="22"/>
          <w:szCs w:val="22"/>
          <w:lang w:val="en-GB"/>
        </w:rPr>
        <w:t>ations to</w:t>
      </w:r>
      <w:r w:rsidR="00BB71DB" w:rsidRPr="009F7CC7">
        <w:rPr>
          <w:rFonts w:cstheme="minorHAnsi"/>
          <w:bCs/>
          <w:sz w:val="22"/>
          <w:szCs w:val="22"/>
          <w:lang w:val="en-GB"/>
        </w:rPr>
        <w:t xml:space="preserve"> State parties to promote the economic autonomy of women</w:t>
      </w:r>
      <w:r w:rsidR="00632CD2" w:rsidRPr="009F7CC7">
        <w:rPr>
          <w:rFonts w:cstheme="minorHAnsi"/>
          <w:bCs/>
          <w:sz w:val="22"/>
          <w:szCs w:val="22"/>
          <w:lang w:val="en-GB"/>
        </w:rPr>
        <w:t xml:space="preserve"> and respect their agency</w:t>
      </w:r>
      <w:r w:rsidR="001425EC" w:rsidRPr="009F7CC7">
        <w:rPr>
          <w:rFonts w:cstheme="minorHAnsi"/>
          <w:bCs/>
          <w:sz w:val="22"/>
          <w:szCs w:val="22"/>
          <w:lang w:val="en-GB"/>
        </w:rPr>
        <w:t xml:space="preserve">, including by fighting stereotypes on their autonomy of decision. </w:t>
      </w:r>
    </w:p>
    <w:p w14:paraId="303BD135" w14:textId="77777777" w:rsidR="00BB71DB" w:rsidRPr="009F7CC7" w:rsidRDefault="00BB71DB" w:rsidP="00E86EA9">
      <w:pPr>
        <w:rPr>
          <w:rFonts w:cstheme="minorHAnsi"/>
          <w:bCs/>
          <w:sz w:val="22"/>
          <w:szCs w:val="22"/>
          <w:lang w:val="en-GB"/>
        </w:rPr>
      </w:pPr>
    </w:p>
    <w:p w14:paraId="01D5BDF1" w14:textId="24B9E584" w:rsidR="00BB71DB" w:rsidRPr="009F7CC7" w:rsidRDefault="00BB71DB" w:rsidP="00E86EA9">
      <w:pPr>
        <w:rPr>
          <w:rFonts w:cstheme="minorHAnsi"/>
          <w:b/>
          <w:sz w:val="22"/>
          <w:szCs w:val="22"/>
          <w:lang w:val="en-GB"/>
        </w:rPr>
      </w:pPr>
      <w:r w:rsidRPr="009F7CC7">
        <w:rPr>
          <w:rFonts w:cstheme="minorHAnsi"/>
          <w:bCs/>
          <w:sz w:val="22"/>
          <w:szCs w:val="22"/>
          <w:lang w:val="en-GB"/>
        </w:rPr>
        <w:t xml:space="preserve">Therefore </w:t>
      </w:r>
      <w:r w:rsidR="004A1713" w:rsidRPr="009F7CC7">
        <w:rPr>
          <w:rFonts w:cstheme="minorHAnsi"/>
          <w:bCs/>
          <w:sz w:val="22"/>
          <w:szCs w:val="22"/>
          <w:lang w:val="en-GB"/>
        </w:rPr>
        <w:t>I believe the focus of the GR</w:t>
      </w:r>
      <w:r w:rsidRPr="009F7CC7">
        <w:rPr>
          <w:rFonts w:cstheme="minorHAnsi"/>
          <w:bCs/>
          <w:sz w:val="22"/>
          <w:szCs w:val="22"/>
          <w:lang w:val="en-GB"/>
        </w:rPr>
        <w:t xml:space="preserve"> has to be reoriented thus</w:t>
      </w:r>
      <w:r w:rsidR="004A1713" w:rsidRPr="009F7CC7">
        <w:rPr>
          <w:rFonts w:cstheme="minorHAnsi"/>
          <w:bCs/>
          <w:sz w:val="22"/>
          <w:szCs w:val="22"/>
          <w:lang w:val="en-GB"/>
        </w:rPr>
        <w:t xml:space="preserve">: addressing </w:t>
      </w:r>
      <w:r w:rsidR="004A1713" w:rsidRPr="009F7CC7">
        <w:rPr>
          <w:rFonts w:cstheme="minorHAnsi"/>
          <w:b/>
          <w:sz w:val="22"/>
          <w:szCs w:val="22"/>
          <w:lang w:val="en-GB"/>
        </w:rPr>
        <w:t>directly</w:t>
      </w:r>
      <w:r w:rsidR="002F276B" w:rsidRPr="009F7CC7">
        <w:rPr>
          <w:rFonts w:cstheme="minorHAnsi"/>
          <w:b/>
          <w:sz w:val="22"/>
          <w:szCs w:val="22"/>
          <w:lang w:val="en-GB"/>
        </w:rPr>
        <w:t xml:space="preserve"> </w:t>
      </w:r>
      <w:r w:rsidR="002F276B" w:rsidRPr="009F7CC7">
        <w:rPr>
          <w:rFonts w:cstheme="minorHAnsi"/>
          <w:bCs/>
          <w:sz w:val="22"/>
          <w:szCs w:val="22"/>
          <w:lang w:val="en-GB"/>
        </w:rPr>
        <w:t>the economic and social conditions that cause the vulnerability of women and girls to migration in dangerous conditions and trafficking, while ensuring parity in decision-making</w:t>
      </w:r>
      <w:r w:rsidR="004A1713" w:rsidRPr="009F7CC7">
        <w:rPr>
          <w:rFonts w:cstheme="minorHAnsi"/>
          <w:bCs/>
          <w:sz w:val="22"/>
          <w:szCs w:val="22"/>
          <w:lang w:val="en-GB"/>
        </w:rPr>
        <w:t xml:space="preserve">, with no detour through the </w:t>
      </w:r>
      <w:r w:rsidR="004A1713" w:rsidRPr="009F7CC7">
        <w:rPr>
          <w:rFonts w:cstheme="minorHAnsi"/>
          <w:b/>
          <w:sz w:val="22"/>
          <w:szCs w:val="22"/>
          <w:lang w:val="en-GB"/>
        </w:rPr>
        <w:t xml:space="preserve">deceptive </w:t>
      </w:r>
      <w:r w:rsidR="004A1713" w:rsidRPr="009F7CC7">
        <w:rPr>
          <w:rFonts w:cstheme="minorHAnsi"/>
          <w:bCs/>
          <w:sz w:val="22"/>
          <w:szCs w:val="22"/>
          <w:lang w:val="en-GB"/>
        </w:rPr>
        <w:t>approach of “discouraging demand”</w:t>
      </w:r>
      <w:r w:rsidR="002F276B" w:rsidRPr="009F7CC7">
        <w:rPr>
          <w:rFonts w:cstheme="minorHAnsi"/>
          <w:bCs/>
          <w:sz w:val="22"/>
          <w:szCs w:val="22"/>
          <w:lang w:val="en-GB"/>
        </w:rPr>
        <w:t xml:space="preserve">. </w:t>
      </w:r>
      <w:r w:rsidRPr="009F7CC7">
        <w:rPr>
          <w:rFonts w:cstheme="minorHAnsi"/>
          <w:bCs/>
          <w:sz w:val="22"/>
          <w:szCs w:val="22"/>
          <w:lang w:val="en-GB"/>
        </w:rPr>
        <w:t xml:space="preserve">States must </w:t>
      </w:r>
      <w:r w:rsidR="002F276B" w:rsidRPr="009F7CC7">
        <w:rPr>
          <w:rFonts w:cstheme="minorHAnsi"/>
          <w:bCs/>
          <w:sz w:val="22"/>
          <w:szCs w:val="22"/>
          <w:lang w:val="en-GB"/>
        </w:rPr>
        <w:t xml:space="preserve">also </w:t>
      </w:r>
      <w:r w:rsidRPr="009F7CC7">
        <w:rPr>
          <w:rFonts w:cstheme="minorHAnsi"/>
          <w:bCs/>
          <w:sz w:val="22"/>
          <w:szCs w:val="22"/>
          <w:lang w:val="en-GB"/>
        </w:rPr>
        <w:t xml:space="preserve">be made </w:t>
      </w:r>
      <w:r w:rsidR="0081425A" w:rsidRPr="009F7CC7">
        <w:rPr>
          <w:rFonts w:cstheme="minorHAnsi"/>
          <w:bCs/>
          <w:sz w:val="22"/>
          <w:szCs w:val="22"/>
          <w:lang w:val="en-GB"/>
        </w:rPr>
        <w:t xml:space="preserve">more </w:t>
      </w:r>
      <w:r w:rsidR="00C666B5" w:rsidRPr="009F7CC7">
        <w:rPr>
          <w:rFonts w:cstheme="minorHAnsi"/>
          <w:bCs/>
          <w:sz w:val="22"/>
          <w:szCs w:val="22"/>
          <w:lang w:val="en-GB"/>
        </w:rPr>
        <w:t xml:space="preserve">clearly </w:t>
      </w:r>
      <w:r w:rsidRPr="009F7CC7">
        <w:rPr>
          <w:rFonts w:cstheme="minorHAnsi"/>
          <w:b/>
          <w:sz w:val="22"/>
          <w:szCs w:val="22"/>
          <w:lang w:val="en-GB"/>
        </w:rPr>
        <w:t>accountable</w:t>
      </w:r>
      <w:r w:rsidRPr="009F7CC7">
        <w:rPr>
          <w:rFonts w:cstheme="minorHAnsi"/>
          <w:bCs/>
          <w:sz w:val="22"/>
          <w:szCs w:val="22"/>
          <w:lang w:val="en-GB"/>
        </w:rPr>
        <w:t xml:space="preserve"> for providing women and girls with education (not just primary school</w:t>
      </w:r>
      <w:r w:rsidR="001425EC" w:rsidRPr="009F7CC7">
        <w:rPr>
          <w:rFonts w:cstheme="minorHAnsi"/>
          <w:bCs/>
          <w:sz w:val="22"/>
          <w:szCs w:val="22"/>
          <w:lang w:val="en-GB"/>
        </w:rPr>
        <w:t>, art. 10</w:t>
      </w:r>
      <w:r w:rsidRPr="009F7CC7">
        <w:rPr>
          <w:rFonts w:cstheme="minorHAnsi"/>
          <w:bCs/>
          <w:sz w:val="22"/>
          <w:szCs w:val="22"/>
          <w:lang w:val="en-GB"/>
        </w:rPr>
        <w:t>), proper health care, housing, sanitation</w:t>
      </w:r>
      <w:r w:rsidR="001425EC" w:rsidRPr="009F7CC7">
        <w:rPr>
          <w:rFonts w:cstheme="minorHAnsi"/>
          <w:bCs/>
          <w:sz w:val="22"/>
          <w:szCs w:val="22"/>
          <w:lang w:val="en-GB"/>
        </w:rPr>
        <w:t xml:space="preserve"> (art. 12)</w:t>
      </w:r>
      <w:r w:rsidRPr="009F7CC7">
        <w:rPr>
          <w:rFonts w:cstheme="minorHAnsi"/>
          <w:bCs/>
          <w:sz w:val="22"/>
          <w:szCs w:val="22"/>
          <w:lang w:val="en-GB"/>
        </w:rPr>
        <w:t xml:space="preserve">, </w:t>
      </w:r>
      <w:r w:rsidR="0007134A" w:rsidRPr="009F7CC7">
        <w:rPr>
          <w:rFonts w:cstheme="minorHAnsi"/>
          <w:bCs/>
          <w:sz w:val="22"/>
          <w:szCs w:val="22"/>
          <w:lang w:val="en-GB"/>
        </w:rPr>
        <w:t>employment possibilities</w:t>
      </w:r>
      <w:r w:rsidR="001425EC" w:rsidRPr="009F7CC7">
        <w:rPr>
          <w:rFonts w:cstheme="minorHAnsi"/>
          <w:bCs/>
          <w:sz w:val="22"/>
          <w:szCs w:val="22"/>
          <w:lang w:val="en-GB"/>
        </w:rPr>
        <w:t xml:space="preserve"> and</w:t>
      </w:r>
      <w:r w:rsidR="0007134A" w:rsidRPr="009F7CC7">
        <w:rPr>
          <w:rFonts w:cstheme="minorHAnsi"/>
          <w:bCs/>
          <w:sz w:val="22"/>
          <w:szCs w:val="22"/>
          <w:lang w:val="en-GB"/>
        </w:rPr>
        <w:t xml:space="preserve"> social protection</w:t>
      </w:r>
      <w:r w:rsidR="001425EC" w:rsidRPr="009F7CC7">
        <w:rPr>
          <w:rFonts w:cstheme="minorHAnsi"/>
          <w:bCs/>
          <w:sz w:val="22"/>
          <w:szCs w:val="22"/>
          <w:lang w:val="en-GB"/>
        </w:rPr>
        <w:t xml:space="preserve"> (art. 11-14) </w:t>
      </w:r>
      <w:r w:rsidR="0007134A" w:rsidRPr="009F7CC7">
        <w:rPr>
          <w:rFonts w:cstheme="minorHAnsi"/>
          <w:bCs/>
          <w:sz w:val="22"/>
          <w:szCs w:val="22"/>
          <w:lang w:val="en-GB"/>
        </w:rPr>
        <w:t xml:space="preserve">, </w:t>
      </w:r>
      <w:r w:rsidR="001425EC" w:rsidRPr="009F7CC7">
        <w:rPr>
          <w:rFonts w:cstheme="minorHAnsi"/>
          <w:bCs/>
          <w:sz w:val="22"/>
          <w:szCs w:val="22"/>
          <w:lang w:val="en-GB"/>
        </w:rPr>
        <w:t xml:space="preserve">protection against GBVAW including domestic violence, </w:t>
      </w:r>
      <w:r w:rsidR="004E3346" w:rsidRPr="009F7CC7">
        <w:rPr>
          <w:rFonts w:cstheme="minorHAnsi"/>
          <w:bCs/>
          <w:sz w:val="22"/>
          <w:szCs w:val="22"/>
          <w:lang w:val="en-GB"/>
        </w:rPr>
        <w:t xml:space="preserve">protection against early, forced marriage (art. 16), </w:t>
      </w:r>
      <w:r w:rsidR="0007134A" w:rsidRPr="009F7CC7">
        <w:rPr>
          <w:rFonts w:cstheme="minorHAnsi"/>
          <w:bCs/>
          <w:sz w:val="22"/>
          <w:szCs w:val="22"/>
          <w:lang w:val="en-GB"/>
        </w:rPr>
        <w:t xml:space="preserve">etc. </w:t>
      </w:r>
      <w:r w:rsidR="001425EC" w:rsidRPr="009F7CC7">
        <w:rPr>
          <w:rFonts w:cstheme="minorHAnsi"/>
          <w:bCs/>
          <w:sz w:val="22"/>
          <w:szCs w:val="22"/>
          <w:lang w:val="en-GB"/>
        </w:rPr>
        <w:t xml:space="preserve">: </w:t>
      </w:r>
      <w:r w:rsidR="002F276B" w:rsidRPr="009F7CC7">
        <w:rPr>
          <w:rFonts w:cstheme="minorHAnsi"/>
          <w:bCs/>
          <w:sz w:val="22"/>
          <w:szCs w:val="22"/>
          <w:lang w:val="en-GB"/>
        </w:rPr>
        <w:t xml:space="preserve">all the </w:t>
      </w:r>
      <w:r w:rsidR="002F276B" w:rsidRPr="009F7CC7">
        <w:rPr>
          <w:rFonts w:cstheme="minorHAnsi"/>
          <w:b/>
          <w:sz w:val="22"/>
          <w:szCs w:val="22"/>
          <w:lang w:val="en-GB"/>
        </w:rPr>
        <w:t>means to avoid the risk of trafficking</w:t>
      </w:r>
      <w:r w:rsidR="0081425A" w:rsidRPr="009F7CC7">
        <w:rPr>
          <w:rFonts w:cstheme="minorHAnsi"/>
          <w:b/>
          <w:sz w:val="22"/>
          <w:szCs w:val="22"/>
          <w:lang w:val="en-GB"/>
        </w:rPr>
        <w:t xml:space="preserve"> by diminishing the </w:t>
      </w:r>
      <w:r w:rsidR="003F1373" w:rsidRPr="009F7CC7">
        <w:rPr>
          <w:rFonts w:cstheme="minorHAnsi"/>
          <w:b/>
          <w:sz w:val="22"/>
          <w:szCs w:val="22"/>
          <w:lang w:val="en-GB"/>
        </w:rPr>
        <w:t xml:space="preserve">general </w:t>
      </w:r>
      <w:r w:rsidR="0081425A" w:rsidRPr="00C4595D">
        <w:rPr>
          <w:rFonts w:cstheme="minorHAnsi"/>
          <w:b/>
          <w:sz w:val="22"/>
          <w:szCs w:val="22"/>
          <w:lang w:val="en-GB"/>
        </w:rPr>
        <w:t>risk of exploitation</w:t>
      </w:r>
      <w:r w:rsidR="002F276B" w:rsidRPr="009F7CC7">
        <w:rPr>
          <w:rFonts w:cstheme="minorHAnsi"/>
          <w:b/>
          <w:sz w:val="22"/>
          <w:szCs w:val="22"/>
          <w:lang w:val="en-GB"/>
        </w:rPr>
        <w:t>.</w:t>
      </w:r>
    </w:p>
    <w:p w14:paraId="7FE4784D" w14:textId="77777777" w:rsidR="00CC10BB" w:rsidRPr="009F7CC7" w:rsidRDefault="00B25F92" w:rsidP="00E86EA9">
      <w:pPr>
        <w:rPr>
          <w:rFonts w:cstheme="minorHAnsi"/>
          <w:bCs/>
          <w:sz w:val="22"/>
          <w:szCs w:val="22"/>
          <w:lang w:val="en-GB"/>
        </w:rPr>
      </w:pPr>
      <w:r w:rsidRPr="009F7CC7">
        <w:rPr>
          <w:rFonts w:cstheme="minorHAnsi"/>
          <w:bCs/>
          <w:sz w:val="22"/>
          <w:szCs w:val="22"/>
          <w:lang w:val="en-GB"/>
        </w:rPr>
        <w:t>This is the first part of my concern</w:t>
      </w:r>
      <w:r w:rsidR="00C666B5" w:rsidRPr="009F7CC7">
        <w:rPr>
          <w:rFonts w:cstheme="minorHAnsi"/>
          <w:bCs/>
          <w:sz w:val="22"/>
          <w:szCs w:val="22"/>
          <w:lang w:val="en-GB"/>
        </w:rPr>
        <w:t xml:space="preserve"> with retrogression</w:t>
      </w:r>
      <w:r w:rsidR="000256A5" w:rsidRPr="009F7CC7">
        <w:rPr>
          <w:rFonts w:cstheme="minorHAnsi"/>
          <w:bCs/>
          <w:sz w:val="22"/>
          <w:szCs w:val="22"/>
          <w:lang w:val="en-GB"/>
        </w:rPr>
        <w:t xml:space="preserve">. </w:t>
      </w:r>
    </w:p>
    <w:p w14:paraId="7AE81330" w14:textId="77777777" w:rsidR="000256A5" w:rsidRPr="009F7CC7" w:rsidRDefault="000256A5" w:rsidP="00E86EA9">
      <w:pPr>
        <w:rPr>
          <w:rFonts w:cstheme="minorHAnsi"/>
          <w:bCs/>
          <w:sz w:val="22"/>
          <w:szCs w:val="22"/>
          <w:lang w:val="en-GB"/>
        </w:rPr>
      </w:pPr>
    </w:p>
    <w:p w14:paraId="34351AE4" w14:textId="0AA6CB4E" w:rsidR="00CC10BB" w:rsidRPr="009F7CC7" w:rsidRDefault="000256A5" w:rsidP="00E86EA9">
      <w:pPr>
        <w:rPr>
          <w:rFonts w:cstheme="minorHAnsi"/>
          <w:bCs/>
          <w:sz w:val="22"/>
          <w:szCs w:val="22"/>
          <w:lang w:val="en-GB"/>
        </w:rPr>
      </w:pPr>
      <w:r w:rsidRPr="009F7CC7">
        <w:rPr>
          <w:rFonts w:cstheme="minorHAnsi"/>
          <w:bCs/>
          <w:sz w:val="22"/>
          <w:szCs w:val="22"/>
          <w:lang w:val="en-GB"/>
        </w:rPr>
        <w:t>The second part concerns the use of</w:t>
      </w:r>
      <w:r w:rsidR="004A1713" w:rsidRPr="009F7CC7">
        <w:rPr>
          <w:rFonts w:cstheme="minorHAnsi"/>
          <w:bCs/>
          <w:sz w:val="22"/>
          <w:szCs w:val="22"/>
          <w:lang w:val="en-GB"/>
        </w:rPr>
        <w:t xml:space="preserve"> the “discouraging the demand</w:t>
      </w:r>
      <w:r w:rsidR="009147FD" w:rsidRPr="009F7CC7">
        <w:rPr>
          <w:rFonts w:cstheme="minorHAnsi"/>
          <w:bCs/>
          <w:sz w:val="22"/>
          <w:szCs w:val="22"/>
          <w:lang w:val="en-GB"/>
        </w:rPr>
        <w:t xml:space="preserve"> </w:t>
      </w:r>
      <w:r w:rsidR="004A1713" w:rsidRPr="009F7CC7">
        <w:rPr>
          <w:rFonts w:cstheme="minorHAnsi"/>
          <w:bCs/>
          <w:sz w:val="22"/>
          <w:szCs w:val="22"/>
          <w:lang w:val="en-GB"/>
        </w:rPr>
        <w:t xml:space="preserve">that fosters exploitation through trafficking” </w:t>
      </w:r>
      <w:r w:rsidR="00115D65" w:rsidRPr="009F7CC7">
        <w:rPr>
          <w:rFonts w:cstheme="minorHAnsi"/>
          <w:bCs/>
          <w:sz w:val="22"/>
          <w:szCs w:val="22"/>
          <w:lang w:val="en-GB"/>
        </w:rPr>
        <w:t>a</w:t>
      </w:r>
      <w:r w:rsidR="004A1713" w:rsidRPr="009F7CC7">
        <w:rPr>
          <w:rFonts w:cstheme="minorHAnsi"/>
          <w:bCs/>
          <w:sz w:val="22"/>
          <w:szCs w:val="22"/>
          <w:lang w:val="en-GB"/>
        </w:rPr>
        <w:t xml:space="preserve">s a </w:t>
      </w:r>
      <w:r w:rsidR="004A1713" w:rsidRPr="009F7CC7">
        <w:rPr>
          <w:rFonts w:cstheme="minorHAnsi"/>
          <w:b/>
          <w:sz w:val="22"/>
          <w:szCs w:val="22"/>
          <w:lang w:val="en-GB"/>
        </w:rPr>
        <w:t>Trojan horse</w:t>
      </w:r>
      <w:r w:rsidR="004A1713" w:rsidRPr="009F7CC7">
        <w:rPr>
          <w:rFonts w:cstheme="minorHAnsi"/>
          <w:bCs/>
          <w:sz w:val="22"/>
          <w:szCs w:val="22"/>
          <w:lang w:val="en-GB"/>
        </w:rPr>
        <w:t xml:space="preserve"> to </w:t>
      </w:r>
      <w:r w:rsidR="004A1713" w:rsidRPr="009F7CC7">
        <w:rPr>
          <w:rFonts w:cstheme="minorHAnsi"/>
          <w:b/>
          <w:sz w:val="22"/>
          <w:szCs w:val="22"/>
          <w:lang w:val="en-GB"/>
        </w:rPr>
        <w:t>surreptitiously</w:t>
      </w:r>
      <w:r w:rsidR="004A1713" w:rsidRPr="009F7CC7">
        <w:rPr>
          <w:rFonts w:cstheme="minorHAnsi"/>
          <w:bCs/>
          <w:sz w:val="22"/>
          <w:szCs w:val="22"/>
          <w:lang w:val="en-GB"/>
        </w:rPr>
        <w:t xml:space="preserve"> introduce the </w:t>
      </w:r>
      <w:r w:rsidR="00C666B5" w:rsidRPr="009F7CC7">
        <w:rPr>
          <w:rFonts w:cstheme="minorHAnsi"/>
          <w:bCs/>
          <w:sz w:val="22"/>
          <w:szCs w:val="22"/>
          <w:lang w:val="en-GB"/>
        </w:rPr>
        <w:t>“</w:t>
      </w:r>
      <w:r w:rsidR="004A1713" w:rsidRPr="009F7CC7">
        <w:rPr>
          <w:rFonts w:cstheme="minorHAnsi"/>
          <w:b/>
          <w:sz w:val="22"/>
          <w:szCs w:val="22"/>
          <w:lang w:val="en-GB"/>
        </w:rPr>
        <w:t>Nord</w:t>
      </w:r>
      <w:r w:rsidR="0038229B" w:rsidRPr="009F7CC7">
        <w:rPr>
          <w:rFonts w:cstheme="minorHAnsi"/>
          <w:b/>
          <w:sz w:val="22"/>
          <w:szCs w:val="22"/>
          <w:lang w:val="en-GB"/>
        </w:rPr>
        <w:t>ic</w:t>
      </w:r>
      <w:r w:rsidR="004A1713" w:rsidRPr="009F7CC7">
        <w:rPr>
          <w:rFonts w:cstheme="minorHAnsi"/>
          <w:b/>
          <w:sz w:val="22"/>
          <w:szCs w:val="22"/>
          <w:lang w:val="en-GB"/>
        </w:rPr>
        <w:t xml:space="preserve"> model</w:t>
      </w:r>
      <w:r w:rsidR="00C666B5" w:rsidRPr="009F7CC7">
        <w:rPr>
          <w:rFonts w:cstheme="minorHAnsi"/>
          <w:bCs/>
          <w:sz w:val="22"/>
          <w:szCs w:val="22"/>
          <w:lang w:val="en-GB"/>
        </w:rPr>
        <w:t>”</w:t>
      </w:r>
      <w:r w:rsidR="004A1713" w:rsidRPr="009F7CC7">
        <w:rPr>
          <w:rFonts w:cstheme="minorHAnsi"/>
          <w:bCs/>
          <w:sz w:val="22"/>
          <w:szCs w:val="22"/>
          <w:lang w:val="en-GB"/>
        </w:rPr>
        <w:t xml:space="preserve"> of criminalization of the buyers of sexual services</w:t>
      </w:r>
      <w:r w:rsidR="00CC10BB" w:rsidRPr="009F7CC7">
        <w:rPr>
          <w:rFonts w:cstheme="minorHAnsi"/>
          <w:bCs/>
          <w:sz w:val="22"/>
          <w:szCs w:val="22"/>
          <w:lang w:val="en-GB"/>
        </w:rPr>
        <w:t>,</w:t>
      </w:r>
      <w:r w:rsidR="00DF4FB0" w:rsidRPr="009F7CC7">
        <w:rPr>
          <w:rFonts w:cstheme="minorHAnsi"/>
          <w:bCs/>
          <w:sz w:val="22"/>
          <w:szCs w:val="22"/>
          <w:lang w:val="en-GB"/>
        </w:rPr>
        <w:t xml:space="preserve"> without even mentioning it</w:t>
      </w:r>
      <w:r w:rsidR="0038229B" w:rsidRPr="009F7CC7">
        <w:rPr>
          <w:rFonts w:cstheme="minorHAnsi"/>
          <w:bCs/>
          <w:sz w:val="22"/>
          <w:szCs w:val="22"/>
          <w:lang w:val="en-GB"/>
        </w:rPr>
        <w:t>, see para 27 a), b) and d)</w:t>
      </w:r>
      <w:r w:rsidR="004A1713" w:rsidRPr="009F7CC7">
        <w:rPr>
          <w:rFonts w:cstheme="minorHAnsi"/>
          <w:bCs/>
          <w:sz w:val="22"/>
          <w:szCs w:val="22"/>
          <w:lang w:val="en-GB"/>
        </w:rPr>
        <w:t xml:space="preserve">. </w:t>
      </w:r>
      <w:r w:rsidR="0007134A" w:rsidRPr="009F7CC7">
        <w:rPr>
          <w:rFonts w:cstheme="minorHAnsi"/>
          <w:bCs/>
          <w:sz w:val="22"/>
          <w:szCs w:val="22"/>
          <w:lang w:val="en-GB"/>
        </w:rPr>
        <w:t>I</w:t>
      </w:r>
      <w:r w:rsidR="00DF4FB0" w:rsidRPr="009F7CC7">
        <w:rPr>
          <w:rFonts w:cstheme="minorHAnsi"/>
          <w:bCs/>
          <w:sz w:val="22"/>
          <w:szCs w:val="22"/>
          <w:lang w:val="en-GB"/>
        </w:rPr>
        <w:t xml:space="preserve">n its </w:t>
      </w:r>
      <w:r w:rsidR="00E86EA9" w:rsidRPr="009F7CC7">
        <w:rPr>
          <w:rFonts w:cstheme="minorHAnsi"/>
          <w:bCs/>
          <w:sz w:val="22"/>
          <w:szCs w:val="22"/>
          <w:lang w:val="en-GB"/>
        </w:rPr>
        <w:t>Concluding Observations</w:t>
      </w:r>
      <w:r w:rsidR="00DF4FB0" w:rsidRPr="009F7CC7">
        <w:rPr>
          <w:rFonts w:cstheme="minorHAnsi"/>
          <w:bCs/>
          <w:sz w:val="22"/>
          <w:szCs w:val="22"/>
          <w:lang w:val="en-GB"/>
        </w:rPr>
        <w:t xml:space="preserve"> the Committee has </w:t>
      </w:r>
      <w:r w:rsidR="00E86EA9" w:rsidRPr="009F7CC7">
        <w:rPr>
          <w:rFonts w:cstheme="minorHAnsi"/>
          <w:b/>
          <w:sz w:val="22"/>
          <w:szCs w:val="22"/>
          <w:lang w:val="en-GB"/>
        </w:rPr>
        <w:t>unsystematically</w:t>
      </w:r>
      <w:r w:rsidR="00E86EA9" w:rsidRPr="009F7CC7">
        <w:rPr>
          <w:rFonts w:cstheme="minorHAnsi"/>
          <w:bCs/>
          <w:sz w:val="22"/>
          <w:szCs w:val="22"/>
          <w:lang w:val="en-GB"/>
        </w:rPr>
        <w:t xml:space="preserve"> swerved between </w:t>
      </w:r>
      <w:r w:rsidR="00DB7070" w:rsidRPr="009F7CC7">
        <w:rPr>
          <w:rFonts w:cstheme="minorHAnsi"/>
          <w:bCs/>
          <w:sz w:val="22"/>
          <w:szCs w:val="22"/>
          <w:lang w:val="en-GB"/>
        </w:rPr>
        <w:t xml:space="preserve">rarely, </w:t>
      </w:r>
      <w:r w:rsidR="00E86EA9" w:rsidRPr="009F7CC7">
        <w:rPr>
          <w:rFonts w:cstheme="minorHAnsi"/>
          <w:bCs/>
          <w:sz w:val="22"/>
          <w:szCs w:val="22"/>
          <w:lang w:val="en-GB"/>
        </w:rPr>
        <w:t>discreetly or directly</w:t>
      </w:r>
      <w:r w:rsidR="00DB7070" w:rsidRPr="009F7CC7">
        <w:rPr>
          <w:rFonts w:cstheme="minorHAnsi"/>
          <w:bCs/>
          <w:sz w:val="22"/>
          <w:szCs w:val="22"/>
          <w:lang w:val="en-GB"/>
        </w:rPr>
        <w:t>,</w:t>
      </w:r>
      <w:r w:rsidR="00E86EA9" w:rsidRPr="009F7CC7">
        <w:rPr>
          <w:rFonts w:cstheme="minorHAnsi"/>
          <w:bCs/>
          <w:sz w:val="22"/>
          <w:szCs w:val="22"/>
          <w:lang w:val="en-GB"/>
        </w:rPr>
        <w:t xml:space="preserve"> promoting the “Nordic model” of criminalizing buyers of sexual services</w:t>
      </w:r>
      <w:r w:rsidR="00DF7591" w:rsidRPr="009F7CC7">
        <w:rPr>
          <w:rFonts w:cstheme="minorHAnsi"/>
          <w:bCs/>
          <w:sz w:val="22"/>
          <w:szCs w:val="22"/>
          <w:lang w:val="en-GB"/>
        </w:rPr>
        <w:t xml:space="preserve">, </w:t>
      </w:r>
      <w:r w:rsidR="00E86EA9" w:rsidRPr="00C4595D">
        <w:rPr>
          <w:rStyle w:val="Appelnotedebasdep"/>
          <w:rFonts w:cstheme="minorHAnsi"/>
          <w:bCs/>
          <w:sz w:val="22"/>
          <w:szCs w:val="22"/>
          <w:lang w:val="en-GB"/>
        </w:rPr>
        <w:footnoteReference w:id="12"/>
      </w:r>
      <w:r w:rsidR="00CC10BB" w:rsidRPr="00C4595D">
        <w:rPr>
          <w:rFonts w:cstheme="minorHAnsi"/>
          <w:bCs/>
          <w:sz w:val="22"/>
          <w:szCs w:val="22"/>
          <w:lang w:val="en-GB"/>
        </w:rPr>
        <w:t xml:space="preserve"> promot</w:t>
      </w:r>
      <w:r w:rsidR="00115D65" w:rsidRPr="009F7CC7">
        <w:rPr>
          <w:rFonts w:cstheme="minorHAnsi"/>
          <w:bCs/>
          <w:sz w:val="22"/>
          <w:szCs w:val="22"/>
          <w:lang w:val="en-GB"/>
        </w:rPr>
        <w:t>ing</w:t>
      </w:r>
      <w:r w:rsidR="00CC10BB" w:rsidRPr="009F7CC7">
        <w:rPr>
          <w:rFonts w:cstheme="minorHAnsi"/>
          <w:bCs/>
          <w:sz w:val="22"/>
          <w:szCs w:val="22"/>
          <w:lang w:val="en-GB"/>
        </w:rPr>
        <w:t xml:space="preserve"> the use of labour and social laws to protect the rights of sex workers</w:t>
      </w:r>
      <w:r w:rsidR="00CC10BB" w:rsidRPr="00C4595D">
        <w:rPr>
          <w:rStyle w:val="Appelnotedebasdep"/>
          <w:rFonts w:cstheme="minorHAnsi"/>
          <w:bCs/>
          <w:sz w:val="22"/>
          <w:szCs w:val="22"/>
          <w:lang w:val="en-GB"/>
        </w:rPr>
        <w:footnoteReference w:id="13"/>
      </w:r>
      <w:r w:rsidR="00DF7591" w:rsidRPr="00C4595D">
        <w:rPr>
          <w:rFonts w:cstheme="minorHAnsi"/>
          <w:bCs/>
          <w:sz w:val="22"/>
          <w:szCs w:val="22"/>
          <w:lang w:val="en-GB"/>
        </w:rPr>
        <w:t xml:space="preserve">, recognizing the adverse human rights impact of the clients’ criminalization </w:t>
      </w:r>
      <w:r w:rsidR="00DF7591" w:rsidRPr="009F7CC7">
        <w:rPr>
          <w:rFonts w:cstheme="minorHAnsi"/>
          <w:bCs/>
          <w:sz w:val="22"/>
          <w:szCs w:val="22"/>
          <w:lang w:val="en-GB"/>
        </w:rPr>
        <w:t>and recommending to “ design programmes to improve the safeguarding of their human rights, including their rights to protection against violence, health and access to social security”</w:t>
      </w:r>
      <w:r w:rsidR="00DF7591" w:rsidRPr="009F7CC7">
        <w:rPr>
          <w:rStyle w:val="Appelnotedebasdep"/>
          <w:rFonts w:cstheme="minorHAnsi"/>
          <w:bCs/>
          <w:sz w:val="22"/>
          <w:szCs w:val="22"/>
          <w:lang w:val="en-GB"/>
        </w:rPr>
        <w:t xml:space="preserve"> </w:t>
      </w:r>
      <w:r w:rsidR="00DF7591" w:rsidRPr="00C4595D">
        <w:rPr>
          <w:rStyle w:val="Appelnotedebasdep"/>
          <w:rFonts w:cstheme="minorHAnsi"/>
          <w:bCs/>
          <w:sz w:val="22"/>
          <w:szCs w:val="22"/>
          <w:lang w:val="en-GB"/>
        </w:rPr>
        <w:footnoteReference w:id="14"/>
      </w:r>
      <w:r w:rsidR="00DF7591" w:rsidRPr="00C4595D">
        <w:rPr>
          <w:rFonts w:cstheme="minorHAnsi"/>
          <w:bCs/>
          <w:sz w:val="22"/>
          <w:szCs w:val="22"/>
          <w:lang w:val="en-GB"/>
        </w:rPr>
        <w:t xml:space="preserve">. </w:t>
      </w:r>
      <w:r w:rsidR="0007134A" w:rsidRPr="009F7CC7">
        <w:rPr>
          <w:rFonts w:cstheme="minorHAnsi"/>
          <w:bCs/>
          <w:sz w:val="22"/>
          <w:szCs w:val="22"/>
          <w:lang w:val="en-GB"/>
        </w:rPr>
        <w:t>S</w:t>
      </w:r>
      <w:r w:rsidR="00CC10BB" w:rsidRPr="009F7CC7">
        <w:rPr>
          <w:rFonts w:cstheme="minorHAnsi"/>
          <w:bCs/>
          <w:sz w:val="22"/>
          <w:szCs w:val="22"/>
          <w:lang w:val="en-GB"/>
        </w:rPr>
        <w:t xml:space="preserve">ex workers organisations have in the course of the years provided the Committee with detailed information on the proven negative effects </w:t>
      </w:r>
      <w:r w:rsidR="00605B67" w:rsidRPr="009F7CC7">
        <w:rPr>
          <w:rFonts w:cstheme="minorHAnsi"/>
          <w:bCs/>
          <w:sz w:val="22"/>
          <w:szCs w:val="22"/>
          <w:lang w:val="en-GB"/>
        </w:rPr>
        <w:t>the end demand approach</w:t>
      </w:r>
      <w:r w:rsidR="00CC10BB" w:rsidRPr="009F7CC7">
        <w:rPr>
          <w:rFonts w:cstheme="minorHAnsi"/>
          <w:bCs/>
          <w:sz w:val="22"/>
          <w:szCs w:val="22"/>
          <w:lang w:val="en-GB"/>
        </w:rPr>
        <w:t xml:space="preserve"> has on the security, health, economic autonomy and caring </w:t>
      </w:r>
      <w:r w:rsidR="003F1373" w:rsidRPr="009F7CC7">
        <w:rPr>
          <w:rFonts w:cstheme="minorHAnsi"/>
          <w:bCs/>
          <w:sz w:val="22"/>
          <w:szCs w:val="22"/>
          <w:lang w:val="en-GB"/>
        </w:rPr>
        <w:t xml:space="preserve">rights and </w:t>
      </w:r>
      <w:r w:rsidR="00CC10BB" w:rsidRPr="00C4595D">
        <w:rPr>
          <w:rFonts w:cstheme="minorHAnsi"/>
          <w:bCs/>
          <w:sz w:val="22"/>
          <w:szCs w:val="22"/>
          <w:lang w:val="en-GB"/>
        </w:rPr>
        <w:t>capacities for their children and other dependents of the women involved</w:t>
      </w:r>
      <w:r w:rsidR="00CC10BB" w:rsidRPr="00C4595D">
        <w:rPr>
          <w:rStyle w:val="Appelnotedebasdep"/>
          <w:rFonts w:cstheme="minorHAnsi"/>
          <w:bCs/>
          <w:sz w:val="22"/>
          <w:szCs w:val="22"/>
          <w:lang w:val="en-GB"/>
        </w:rPr>
        <w:footnoteReference w:id="15"/>
      </w:r>
      <w:r w:rsidR="00CC10BB" w:rsidRPr="00C4595D">
        <w:rPr>
          <w:rFonts w:cstheme="minorHAnsi"/>
          <w:bCs/>
          <w:sz w:val="22"/>
          <w:szCs w:val="22"/>
          <w:lang w:val="en-GB"/>
        </w:rPr>
        <w:t xml:space="preserve">. </w:t>
      </w:r>
    </w:p>
    <w:p w14:paraId="74555971" w14:textId="77777777" w:rsidR="00E86EA9" w:rsidRPr="009F7CC7" w:rsidRDefault="00E86EA9" w:rsidP="00E86EA9">
      <w:pPr>
        <w:rPr>
          <w:rFonts w:cstheme="minorHAnsi"/>
          <w:bCs/>
          <w:sz w:val="22"/>
          <w:szCs w:val="22"/>
          <w:lang w:val="en-GB"/>
        </w:rPr>
      </w:pPr>
    </w:p>
    <w:p w14:paraId="309C4EF3" w14:textId="05639033" w:rsidR="004050A5" w:rsidRPr="009F7CC7" w:rsidRDefault="00DB7070" w:rsidP="0038229B">
      <w:pPr>
        <w:rPr>
          <w:rFonts w:cstheme="minorHAnsi"/>
          <w:b/>
          <w:bCs/>
          <w:sz w:val="22"/>
          <w:szCs w:val="22"/>
          <w:lang w:val="en-GB"/>
        </w:rPr>
      </w:pPr>
      <w:r w:rsidRPr="009F7CC7">
        <w:rPr>
          <w:rFonts w:cstheme="minorHAnsi"/>
          <w:bCs/>
          <w:sz w:val="22"/>
          <w:szCs w:val="22"/>
          <w:lang w:val="en-GB"/>
        </w:rPr>
        <w:t xml:space="preserve">Yet although there is no clarity on the Committee’s line </w:t>
      </w:r>
      <w:r w:rsidR="0038229B" w:rsidRPr="009F7CC7">
        <w:rPr>
          <w:rFonts w:cstheme="minorHAnsi"/>
          <w:bCs/>
          <w:sz w:val="22"/>
          <w:szCs w:val="22"/>
          <w:lang w:val="en-GB"/>
        </w:rPr>
        <w:t xml:space="preserve">in this field, </w:t>
      </w:r>
      <w:r w:rsidRPr="009F7CC7">
        <w:rPr>
          <w:rFonts w:cstheme="minorHAnsi"/>
          <w:bCs/>
          <w:sz w:val="22"/>
          <w:szCs w:val="22"/>
          <w:lang w:val="en-GB"/>
        </w:rPr>
        <w:t xml:space="preserve">except that women in prostitution should not themselves be criminalized,  </w:t>
      </w:r>
      <w:r w:rsidR="005604E7" w:rsidRPr="009F7CC7">
        <w:rPr>
          <w:rFonts w:cstheme="minorHAnsi"/>
          <w:bCs/>
          <w:sz w:val="22"/>
          <w:szCs w:val="22"/>
          <w:lang w:val="en-GB"/>
        </w:rPr>
        <w:t xml:space="preserve">I gather that </w:t>
      </w:r>
      <w:r w:rsidR="00970301" w:rsidRPr="009F7CC7">
        <w:rPr>
          <w:rFonts w:cstheme="minorHAnsi"/>
          <w:bCs/>
          <w:sz w:val="22"/>
          <w:szCs w:val="22"/>
          <w:lang w:val="en-GB"/>
        </w:rPr>
        <w:t xml:space="preserve">thanks to </w:t>
      </w:r>
      <w:r w:rsidR="005604E7" w:rsidRPr="009F7CC7">
        <w:rPr>
          <w:rFonts w:cstheme="minorHAnsi"/>
          <w:bCs/>
          <w:sz w:val="22"/>
          <w:szCs w:val="22"/>
          <w:lang w:val="en-GB"/>
        </w:rPr>
        <w:t>paras 27 a, b and d</w:t>
      </w:r>
      <w:r w:rsidR="00970301" w:rsidRPr="009F7CC7">
        <w:rPr>
          <w:rFonts w:cstheme="minorHAnsi"/>
          <w:bCs/>
          <w:sz w:val="22"/>
          <w:szCs w:val="22"/>
          <w:lang w:val="en-GB"/>
        </w:rPr>
        <w:t xml:space="preserve">,  the criminalization of buyers will concern </w:t>
      </w:r>
      <w:r w:rsidR="005604E7" w:rsidRPr="009F7CC7">
        <w:rPr>
          <w:rFonts w:cstheme="minorHAnsi"/>
          <w:bCs/>
          <w:sz w:val="22"/>
          <w:szCs w:val="22"/>
          <w:lang w:val="en-GB"/>
        </w:rPr>
        <w:t xml:space="preserve">in the end </w:t>
      </w:r>
      <w:r w:rsidR="005604E7" w:rsidRPr="009F7CC7">
        <w:rPr>
          <w:rFonts w:cstheme="minorHAnsi"/>
          <w:b/>
          <w:sz w:val="22"/>
          <w:szCs w:val="22"/>
          <w:lang w:val="en-GB"/>
        </w:rPr>
        <w:t>only</w:t>
      </w:r>
      <w:r w:rsidR="005604E7" w:rsidRPr="009F7CC7">
        <w:rPr>
          <w:rFonts w:cstheme="minorHAnsi"/>
          <w:bCs/>
          <w:sz w:val="22"/>
          <w:szCs w:val="22"/>
          <w:lang w:val="en-GB"/>
        </w:rPr>
        <w:t xml:space="preserve"> sex workers</w:t>
      </w:r>
      <w:r w:rsidR="00970301" w:rsidRPr="009F7CC7">
        <w:rPr>
          <w:rFonts w:cstheme="minorHAnsi"/>
          <w:bCs/>
          <w:sz w:val="22"/>
          <w:szCs w:val="22"/>
          <w:lang w:val="en-GB"/>
        </w:rPr>
        <w:t>, that is adult women who freely exercise their activity</w:t>
      </w:r>
      <w:r w:rsidR="00A95F1C" w:rsidRPr="009F7CC7">
        <w:rPr>
          <w:rFonts w:cstheme="minorHAnsi"/>
          <w:bCs/>
          <w:sz w:val="22"/>
          <w:szCs w:val="22"/>
          <w:lang w:val="en-GB"/>
        </w:rPr>
        <w:t xml:space="preserve"> and no other workers</w:t>
      </w:r>
      <w:r w:rsidR="00824E99" w:rsidRPr="009F7CC7">
        <w:rPr>
          <w:rFonts w:cstheme="minorHAnsi"/>
          <w:bCs/>
          <w:sz w:val="22"/>
          <w:szCs w:val="22"/>
          <w:lang w:val="en-GB"/>
        </w:rPr>
        <w:t>;  sex work</w:t>
      </w:r>
      <w:r w:rsidR="00970301" w:rsidRPr="009F7CC7">
        <w:rPr>
          <w:rFonts w:cstheme="minorHAnsi"/>
          <w:bCs/>
          <w:sz w:val="22"/>
          <w:szCs w:val="22"/>
          <w:lang w:val="en-GB"/>
        </w:rPr>
        <w:t xml:space="preserve"> will seem the only domain where </w:t>
      </w:r>
      <w:r w:rsidR="00824E99" w:rsidRPr="009F7CC7">
        <w:rPr>
          <w:rFonts w:cstheme="minorHAnsi"/>
          <w:bCs/>
          <w:sz w:val="22"/>
          <w:szCs w:val="22"/>
          <w:lang w:val="en-GB"/>
        </w:rPr>
        <w:t xml:space="preserve">the </w:t>
      </w:r>
      <w:r w:rsidR="00970301" w:rsidRPr="009F7CC7">
        <w:rPr>
          <w:rFonts w:cstheme="minorHAnsi"/>
          <w:bCs/>
          <w:sz w:val="22"/>
          <w:szCs w:val="22"/>
          <w:lang w:val="en-GB"/>
        </w:rPr>
        <w:t xml:space="preserve">“When applicable” reference </w:t>
      </w:r>
      <w:r w:rsidR="00C726CB" w:rsidRPr="009F7CC7">
        <w:rPr>
          <w:rFonts w:cstheme="minorHAnsi"/>
          <w:bCs/>
          <w:sz w:val="22"/>
          <w:szCs w:val="22"/>
          <w:lang w:val="en-GB"/>
        </w:rPr>
        <w:t>(para 2</w:t>
      </w:r>
      <w:r w:rsidR="00C726CB" w:rsidRPr="00C4595D">
        <w:rPr>
          <w:rFonts w:cstheme="minorHAnsi"/>
          <w:bCs/>
          <w:sz w:val="22"/>
          <w:szCs w:val="22"/>
          <w:lang w:val="en-GB"/>
        </w:rPr>
        <w:t xml:space="preserve">7 b) </w:t>
      </w:r>
      <w:r w:rsidR="00970301" w:rsidRPr="009F7CC7">
        <w:rPr>
          <w:rFonts w:cstheme="minorHAnsi"/>
          <w:bCs/>
          <w:sz w:val="22"/>
          <w:szCs w:val="22"/>
          <w:lang w:val="en-GB"/>
        </w:rPr>
        <w:t xml:space="preserve">to criminal law will </w:t>
      </w:r>
      <w:r w:rsidR="003C42AC" w:rsidRPr="009F7CC7">
        <w:rPr>
          <w:rFonts w:cstheme="minorHAnsi"/>
          <w:bCs/>
          <w:sz w:val="22"/>
          <w:szCs w:val="22"/>
          <w:lang w:val="en-GB"/>
        </w:rPr>
        <w:t>be applied</w:t>
      </w:r>
      <w:r w:rsidR="00824E99" w:rsidRPr="009F7CC7">
        <w:rPr>
          <w:rFonts w:cstheme="minorHAnsi"/>
          <w:bCs/>
          <w:sz w:val="22"/>
          <w:szCs w:val="22"/>
          <w:lang w:val="en-GB"/>
        </w:rPr>
        <w:t xml:space="preserve">. </w:t>
      </w:r>
      <w:r w:rsidR="00970301" w:rsidRPr="009F7CC7">
        <w:rPr>
          <w:rFonts w:cstheme="minorHAnsi"/>
          <w:bCs/>
          <w:sz w:val="22"/>
          <w:szCs w:val="22"/>
          <w:lang w:val="en-GB"/>
        </w:rPr>
        <w:t xml:space="preserve">As seen above, </w:t>
      </w:r>
      <w:r w:rsidR="00E86EA9" w:rsidRPr="009F7CC7">
        <w:rPr>
          <w:rFonts w:cstheme="minorHAnsi"/>
          <w:bCs/>
          <w:sz w:val="22"/>
          <w:szCs w:val="22"/>
          <w:lang w:val="en-GB"/>
        </w:rPr>
        <w:t>the framework of “</w:t>
      </w:r>
      <w:r w:rsidR="00F41578" w:rsidRPr="009F7CC7">
        <w:rPr>
          <w:rFonts w:cstheme="minorHAnsi"/>
          <w:bCs/>
          <w:sz w:val="22"/>
          <w:szCs w:val="22"/>
          <w:lang w:val="en-GB"/>
        </w:rPr>
        <w:t xml:space="preserve">discouraging the </w:t>
      </w:r>
      <w:r w:rsidR="00E86EA9" w:rsidRPr="009F7CC7">
        <w:rPr>
          <w:rFonts w:cstheme="minorHAnsi"/>
          <w:bCs/>
          <w:sz w:val="22"/>
          <w:szCs w:val="22"/>
          <w:lang w:val="en-GB"/>
        </w:rPr>
        <w:t xml:space="preserve">demand that fosters exploitation” </w:t>
      </w:r>
      <w:r w:rsidR="00970301" w:rsidRPr="009F7CC7">
        <w:rPr>
          <w:rFonts w:cstheme="minorHAnsi"/>
          <w:bCs/>
          <w:sz w:val="22"/>
          <w:szCs w:val="22"/>
          <w:lang w:val="en-GB"/>
        </w:rPr>
        <w:t>doesn’t work for the rest of the economy</w:t>
      </w:r>
      <w:r w:rsidR="00C726CB" w:rsidRPr="009F7CC7">
        <w:rPr>
          <w:rFonts w:cstheme="minorHAnsi"/>
          <w:bCs/>
          <w:sz w:val="22"/>
          <w:szCs w:val="22"/>
          <w:lang w:val="en-GB"/>
        </w:rPr>
        <w:t xml:space="preserve"> but </w:t>
      </w:r>
      <w:r w:rsidR="0057134C" w:rsidRPr="009F7CC7">
        <w:rPr>
          <w:rFonts w:cstheme="minorHAnsi"/>
          <w:bCs/>
          <w:sz w:val="22"/>
          <w:szCs w:val="22"/>
          <w:lang w:val="en-GB"/>
        </w:rPr>
        <w:t xml:space="preserve">it </w:t>
      </w:r>
      <w:r w:rsidR="003C42AC" w:rsidRPr="00C4595D">
        <w:rPr>
          <w:rFonts w:cstheme="minorHAnsi"/>
          <w:bCs/>
          <w:sz w:val="22"/>
          <w:szCs w:val="22"/>
          <w:lang w:val="en-GB"/>
        </w:rPr>
        <w:t>risks</w:t>
      </w:r>
      <w:r w:rsidR="00C726CB" w:rsidRPr="009F7CC7">
        <w:rPr>
          <w:rFonts w:cstheme="minorHAnsi"/>
          <w:bCs/>
          <w:sz w:val="22"/>
          <w:szCs w:val="22"/>
          <w:lang w:val="en-GB"/>
        </w:rPr>
        <w:t xml:space="preserve"> apply</w:t>
      </w:r>
      <w:r w:rsidR="003C42AC" w:rsidRPr="009F7CC7">
        <w:rPr>
          <w:rFonts w:cstheme="minorHAnsi"/>
          <w:bCs/>
          <w:sz w:val="22"/>
          <w:szCs w:val="22"/>
          <w:lang w:val="en-GB"/>
        </w:rPr>
        <w:t>ing</w:t>
      </w:r>
      <w:r w:rsidR="00C726CB" w:rsidRPr="009F7CC7">
        <w:rPr>
          <w:rFonts w:cstheme="minorHAnsi"/>
          <w:bCs/>
          <w:sz w:val="22"/>
          <w:szCs w:val="22"/>
          <w:lang w:val="en-GB"/>
        </w:rPr>
        <w:t xml:space="preserve"> to sex workers</w:t>
      </w:r>
      <w:r w:rsidR="0057134C" w:rsidRPr="009F7CC7">
        <w:rPr>
          <w:rFonts w:cstheme="minorHAnsi"/>
          <w:bCs/>
          <w:sz w:val="22"/>
          <w:szCs w:val="22"/>
          <w:lang w:val="en-GB"/>
        </w:rPr>
        <w:t>; they will be</w:t>
      </w:r>
      <w:r w:rsidR="00C726CB" w:rsidRPr="009F7CC7">
        <w:rPr>
          <w:rFonts w:cstheme="minorHAnsi"/>
          <w:bCs/>
          <w:sz w:val="22"/>
          <w:szCs w:val="22"/>
          <w:lang w:val="en-GB"/>
        </w:rPr>
        <w:t xml:space="preserve"> </w:t>
      </w:r>
      <w:r w:rsidR="00C726CB" w:rsidRPr="00C4595D">
        <w:rPr>
          <w:rFonts w:cstheme="minorHAnsi"/>
          <w:bCs/>
          <w:sz w:val="22"/>
          <w:szCs w:val="22"/>
          <w:lang w:val="en-GB"/>
        </w:rPr>
        <w:t>the</w:t>
      </w:r>
      <w:r w:rsidR="00970301" w:rsidRPr="009F7CC7">
        <w:rPr>
          <w:rFonts w:cstheme="minorHAnsi"/>
          <w:bCs/>
          <w:sz w:val="22"/>
          <w:szCs w:val="22"/>
          <w:lang w:val="en-GB"/>
        </w:rPr>
        <w:t xml:space="preserve"> only women deprive</w:t>
      </w:r>
      <w:r w:rsidR="00824E99" w:rsidRPr="009F7CC7">
        <w:rPr>
          <w:rFonts w:cstheme="minorHAnsi"/>
          <w:bCs/>
          <w:sz w:val="22"/>
          <w:szCs w:val="22"/>
          <w:lang w:val="en-GB"/>
        </w:rPr>
        <w:t>d</w:t>
      </w:r>
      <w:r w:rsidR="00970301" w:rsidRPr="009F7CC7">
        <w:rPr>
          <w:rFonts w:cstheme="minorHAnsi"/>
          <w:bCs/>
          <w:sz w:val="22"/>
          <w:szCs w:val="22"/>
          <w:lang w:val="en-GB"/>
        </w:rPr>
        <w:t xml:space="preserve"> of agency </w:t>
      </w:r>
      <w:r w:rsidR="00C726CB" w:rsidRPr="009F7CC7">
        <w:rPr>
          <w:rFonts w:cstheme="minorHAnsi"/>
          <w:bCs/>
          <w:sz w:val="22"/>
          <w:szCs w:val="22"/>
          <w:lang w:val="en-GB"/>
        </w:rPr>
        <w:t>to decide which job they hold, due</w:t>
      </w:r>
      <w:r w:rsidR="003C42AC" w:rsidRPr="009F7CC7">
        <w:rPr>
          <w:rFonts w:cstheme="minorHAnsi"/>
          <w:bCs/>
          <w:sz w:val="22"/>
          <w:szCs w:val="22"/>
          <w:lang w:val="en-GB"/>
        </w:rPr>
        <w:t xml:space="preserve"> to “moral” considerations and </w:t>
      </w:r>
      <w:r w:rsidR="00C726CB" w:rsidRPr="009F7CC7">
        <w:rPr>
          <w:rFonts w:cstheme="minorHAnsi"/>
          <w:bCs/>
          <w:sz w:val="22"/>
          <w:szCs w:val="22"/>
          <w:lang w:val="en-GB"/>
        </w:rPr>
        <w:t xml:space="preserve"> to the conflation between trafficking and sex work, </w:t>
      </w:r>
      <w:r w:rsidR="00970301" w:rsidRPr="009F7CC7">
        <w:rPr>
          <w:rFonts w:cstheme="minorHAnsi"/>
          <w:bCs/>
          <w:sz w:val="22"/>
          <w:szCs w:val="22"/>
          <w:lang w:val="en-GB"/>
        </w:rPr>
        <w:t>in the eyes of those who consider that any wom</w:t>
      </w:r>
      <w:r w:rsidR="003C42AC" w:rsidRPr="009F7CC7">
        <w:rPr>
          <w:rFonts w:cstheme="minorHAnsi"/>
          <w:bCs/>
          <w:sz w:val="22"/>
          <w:szCs w:val="22"/>
          <w:lang w:val="en-GB"/>
        </w:rPr>
        <w:t>a</w:t>
      </w:r>
      <w:r w:rsidR="00970301" w:rsidRPr="009F7CC7">
        <w:rPr>
          <w:rFonts w:cstheme="minorHAnsi"/>
          <w:bCs/>
          <w:sz w:val="22"/>
          <w:szCs w:val="22"/>
          <w:lang w:val="en-GB"/>
        </w:rPr>
        <w:t xml:space="preserve">n selling sex is a victim of sexual exploitation – whatever she may say to the contrary. </w:t>
      </w:r>
      <w:r w:rsidR="00E86EA9" w:rsidRPr="009F7CC7">
        <w:rPr>
          <w:rFonts w:cstheme="minorHAnsi"/>
          <w:sz w:val="22"/>
          <w:szCs w:val="22"/>
          <w:lang w:val="en-GB"/>
        </w:rPr>
        <w:t xml:space="preserve">I therefore consider that the </w:t>
      </w:r>
      <w:r w:rsidR="00E86EA9" w:rsidRPr="009F7CC7">
        <w:rPr>
          <w:rFonts w:cstheme="minorHAnsi"/>
          <w:b/>
          <w:bCs/>
          <w:sz w:val="22"/>
          <w:szCs w:val="22"/>
          <w:lang w:val="en-GB"/>
        </w:rPr>
        <w:t>extension of the end demand framework</w:t>
      </w:r>
      <w:r w:rsidR="001D102C" w:rsidRPr="009F7CC7">
        <w:rPr>
          <w:rFonts w:cstheme="minorHAnsi"/>
          <w:b/>
          <w:bCs/>
          <w:sz w:val="22"/>
          <w:szCs w:val="22"/>
          <w:lang w:val="en-GB"/>
        </w:rPr>
        <w:t xml:space="preserve"> under the new terminology of discouraging demand</w:t>
      </w:r>
      <w:r w:rsidR="00E86EA9" w:rsidRPr="009F7CC7">
        <w:rPr>
          <w:rFonts w:cstheme="minorHAnsi"/>
          <w:b/>
          <w:bCs/>
          <w:sz w:val="22"/>
          <w:szCs w:val="22"/>
          <w:lang w:val="en-GB"/>
        </w:rPr>
        <w:t xml:space="preserve"> is a masquerade to conceal the </w:t>
      </w:r>
      <w:r w:rsidR="00E86EA9" w:rsidRPr="009F7CC7">
        <w:rPr>
          <w:rFonts w:cstheme="minorHAnsi"/>
          <w:b/>
          <w:bCs/>
          <w:sz w:val="22"/>
          <w:szCs w:val="22"/>
          <w:lang w:val="en-GB"/>
        </w:rPr>
        <w:lastRenderedPageBreak/>
        <w:t xml:space="preserve">adoption by the Committee of the </w:t>
      </w:r>
      <w:r w:rsidR="00C726CB" w:rsidRPr="009F7CC7">
        <w:rPr>
          <w:rFonts w:cstheme="minorHAnsi"/>
          <w:b/>
          <w:bCs/>
          <w:sz w:val="22"/>
          <w:szCs w:val="22"/>
          <w:lang w:val="en-GB"/>
        </w:rPr>
        <w:t>“</w:t>
      </w:r>
      <w:r w:rsidR="00E86EA9" w:rsidRPr="009F7CC7">
        <w:rPr>
          <w:rFonts w:cstheme="minorHAnsi"/>
          <w:b/>
          <w:bCs/>
          <w:sz w:val="22"/>
          <w:szCs w:val="22"/>
          <w:lang w:val="en-GB"/>
        </w:rPr>
        <w:t>Nordic model</w:t>
      </w:r>
      <w:r w:rsidR="00C726CB" w:rsidRPr="009F7CC7">
        <w:rPr>
          <w:rFonts w:cstheme="minorHAnsi"/>
          <w:b/>
          <w:bCs/>
          <w:sz w:val="22"/>
          <w:szCs w:val="22"/>
          <w:lang w:val="en-GB"/>
        </w:rPr>
        <w:t>”</w:t>
      </w:r>
      <w:r w:rsidR="004E3346" w:rsidRPr="009F7CC7">
        <w:rPr>
          <w:rFonts w:cstheme="minorHAnsi"/>
          <w:b/>
          <w:bCs/>
          <w:sz w:val="22"/>
          <w:szCs w:val="22"/>
          <w:lang w:val="en-GB"/>
        </w:rPr>
        <w:t xml:space="preserve">. </w:t>
      </w:r>
      <w:r w:rsidR="00824E99" w:rsidRPr="009F7CC7">
        <w:rPr>
          <w:rFonts w:cstheme="minorHAnsi"/>
          <w:b/>
          <w:bCs/>
          <w:sz w:val="22"/>
          <w:szCs w:val="22"/>
          <w:lang w:val="en-GB"/>
        </w:rPr>
        <w:t xml:space="preserve"> </w:t>
      </w:r>
      <w:r w:rsidR="003B60C6" w:rsidRPr="009F7CC7">
        <w:rPr>
          <w:rFonts w:cstheme="minorHAnsi"/>
          <w:b/>
          <w:bCs/>
          <w:sz w:val="22"/>
          <w:szCs w:val="22"/>
          <w:lang w:val="en-GB"/>
        </w:rPr>
        <w:t xml:space="preserve">I urge </w:t>
      </w:r>
      <w:r w:rsidR="004E3346" w:rsidRPr="009F7CC7">
        <w:rPr>
          <w:rFonts w:cstheme="minorHAnsi"/>
          <w:b/>
          <w:bCs/>
          <w:sz w:val="22"/>
          <w:szCs w:val="22"/>
          <w:lang w:val="en-GB"/>
        </w:rPr>
        <w:t xml:space="preserve">changing the chapeau </w:t>
      </w:r>
      <w:r w:rsidR="00420B14" w:rsidRPr="009F7CC7">
        <w:rPr>
          <w:rFonts w:cstheme="minorHAnsi"/>
          <w:b/>
          <w:bCs/>
          <w:sz w:val="22"/>
          <w:szCs w:val="22"/>
          <w:lang w:val="en-GB"/>
        </w:rPr>
        <w:t xml:space="preserve">of para 27 </w:t>
      </w:r>
      <w:r w:rsidR="0056705A" w:rsidRPr="009F7CC7">
        <w:rPr>
          <w:rFonts w:cstheme="minorHAnsi"/>
          <w:b/>
          <w:bCs/>
          <w:sz w:val="22"/>
          <w:szCs w:val="22"/>
          <w:lang w:val="en-GB"/>
        </w:rPr>
        <w:t xml:space="preserve">to address directly exploitative socio-economic conditions </w:t>
      </w:r>
      <w:proofErr w:type="gramStart"/>
      <w:r w:rsidR="004E3346" w:rsidRPr="009F7CC7">
        <w:rPr>
          <w:rFonts w:cstheme="minorHAnsi"/>
          <w:b/>
          <w:bCs/>
          <w:sz w:val="22"/>
          <w:szCs w:val="22"/>
          <w:u w:val="single"/>
          <w:lang w:val="en-GB"/>
        </w:rPr>
        <w:t xml:space="preserve">thus </w:t>
      </w:r>
      <w:r w:rsidR="004E3346" w:rsidRPr="009F7CC7">
        <w:rPr>
          <w:rFonts w:cstheme="minorHAnsi"/>
          <w:b/>
          <w:bCs/>
          <w:sz w:val="22"/>
          <w:szCs w:val="22"/>
          <w:lang w:val="en-GB"/>
        </w:rPr>
        <w:t>:</w:t>
      </w:r>
      <w:proofErr w:type="gramEnd"/>
      <w:r w:rsidR="004E3346" w:rsidRPr="009F7CC7">
        <w:rPr>
          <w:rFonts w:cstheme="minorHAnsi"/>
          <w:b/>
          <w:bCs/>
          <w:sz w:val="22"/>
          <w:szCs w:val="22"/>
          <w:lang w:val="en-GB"/>
        </w:rPr>
        <w:t xml:space="preserve"> </w:t>
      </w:r>
      <w:r w:rsidR="0056705A" w:rsidRPr="009F7CC7">
        <w:rPr>
          <w:rFonts w:cstheme="minorHAnsi"/>
          <w:b/>
          <w:bCs/>
          <w:sz w:val="22"/>
          <w:szCs w:val="22"/>
          <w:lang w:val="en-GB"/>
        </w:rPr>
        <w:t>“</w:t>
      </w:r>
      <w:r w:rsidR="004E3346" w:rsidRPr="009F7CC7">
        <w:rPr>
          <w:rFonts w:cstheme="minorHAnsi"/>
          <w:b/>
          <w:bCs/>
          <w:sz w:val="22"/>
          <w:szCs w:val="22"/>
          <w:lang w:val="en-GB"/>
        </w:rPr>
        <w:t xml:space="preserve">Combat all forms </w:t>
      </w:r>
      <w:r w:rsidR="004E3346" w:rsidRPr="00C4595D">
        <w:rPr>
          <w:rFonts w:cstheme="minorHAnsi"/>
          <w:b/>
          <w:bCs/>
          <w:sz w:val="22"/>
          <w:szCs w:val="22"/>
          <w:lang w:val="en-GB"/>
        </w:rPr>
        <w:t>of</w:t>
      </w:r>
      <w:r w:rsidR="004E3346" w:rsidRPr="009F7CC7">
        <w:rPr>
          <w:rFonts w:cstheme="minorHAnsi"/>
          <w:b/>
          <w:bCs/>
          <w:sz w:val="22"/>
          <w:szCs w:val="22"/>
          <w:lang w:val="en-GB"/>
        </w:rPr>
        <w:t xml:space="preserve"> exploitation of persons,</w:t>
      </w:r>
      <w:r w:rsidR="0056705A" w:rsidRPr="009F7CC7">
        <w:rPr>
          <w:rFonts w:cstheme="minorHAnsi"/>
          <w:b/>
          <w:bCs/>
          <w:sz w:val="22"/>
          <w:szCs w:val="22"/>
          <w:lang w:val="en-GB"/>
        </w:rPr>
        <w:t xml:space="preserve"> especially women and girls, that…”</w:t>
      </w:r>
      <w:r w:rsidR="004E3346" w:rsidRPr="00C4595D">
        <w:rPr>
          <w:rFonts w:cstheme="minorHAnsi"/>
          <w:b/>
          <w:bCs/>
          <w:sz w:val="22"/>
          <w:szCs w:val="22"/>
          <w:lang w:val="en-GB"/>
        </w:rPr>
        <w:t xml:space="preserve"> ….</w:t>
      </w:r>
      <w:r w:rsidR="004E3346" w:rsidRPr="009F7CC7">
        <w:rPr>
          <w:rFonts w:cstheme="minorHAnsi"/>
          <w:b/>
          <w:bCs/>
          <w:sz w:val="22"/>
          <w:szCs w:val="22"/>
          <w:lang w:val="en-GB"/>
        </w:rPr>
        <w:t xml:space="preserve">and </w:t>
      </w:r>
      <w:r w:rsidR="004E3346" w:rsidRPr="009F7CC7">
        <w:rPr>
          <w:rFonts w:cstheme="minorHAnsi"/>
          <w:b/>
          <w:bCs/>
          <w:sz w:val="22"/>
          <w:szCs w:val="22"/>
          <w:u w:val="single"/>
          <w:lang w:val="en-GB"/>
        </w:rPr>
        <w:t>deleting para 27 b).</w:t>
      </w:r>
      <w:r w:rsidR="004E3346" w:rsidRPr="00C4595D">
        <w:rPr>
          <w:rFonts w:cstheme="minorHAnsi"/>
          <w:b/>
          <w:bCs/>
          <w:sz w:val="22"/>
          <w:szCs w:val="22"/>
          <w:lang w:val="en-GB"/>
        </w:rPr>
        <w:t xml:space="preserve"> </w:t>
      </w:r>
      <w:r w:rsidR="004E3346" w:rsidRPr="009F7CC7">
        <w:rPr>
          <w:rFonts w:cstheme="minorHAnsi"/>
          <w:b/>
          <w:bCs/>
          <w:sz w:val="22"/>
          <w:szCs w:val="22"/>
          <w:lang w:val="en-GB"/>
        </w:rPr>
        <w:t xml:space="preserve"> </w:t>
      </w:r>
      <w:r w:rsidR="004050A5" w:rsidRPr="009F7CC7">
        <w:rPr>
          <w:rFonts w:cstheme="minorHAnsi"/>
          <w:b/>
          <w:bCs/>
          <w:sz w:val="22"/>
          <w:szCs w:val="22"/>
          <w:lang w:val="en-GB"/>
        </w:rPr>
        <w:t>Also delete par</w:t>
      </w:r>
      <w:r w:rsidR="00420B14" w:rsidRPr="009F7CC7">
        <w:rPr>
          <w:rFonts w:cstheme="minorHAnsi"/>
          <w:b/>
          <w:bCs/>
          <w:sz w:val="22"/>
          <w:szCs w:val="22"/>
          <w:lang w:val="en-GB"/>
        </w:rPr>
        <w:t>a</w:t>
      </w:r>
      <w:r w:rsidR="004050A5" w:rsidRPr="009F7CC7">
        <w:rPr>
          <w:rFonts w:cstheme="minorHAnsi"/>
          <w:b/>
          <w:bCs/>
          <w:sz w:val="22"/>
          <w:szCs w:val="22"/>
          <w:lang w:val="en-GB"/>
        </w:rPr>
        <w:t xml:space="preserve"> 27 a) whose content is better formulated in para 62 g). </w:t>
      </w:r>
    </w:p>
    <w:p w14:paraId="0955423C" w14:textId="3C19DA4F" w:rsidR="00824E99" w:rsidRPr="009F7CC7" w:rsidRDefault="00824E99" w:rsidP="0038229B">
      <w:pPr>
        <w:rPr>
          <w:rFonts w:cstheme="minorHAnsi"/>
          <w:sz w:val="22"/>
          <w:szCs w:val="22"/>
          <w:lang w:val="en-GB"/>
        </w:rPr>
      </w:pPr>
      <w:r w:rsidRPr="009F7CC7">
        <w:rPr>
          <w:rFonts w:cstheme="minorHAnsi"/>
          <w:sz w:val="22"/>
          <w:szCs w:val="22"/>
          <w:lang w:val="en-GB"/>
        </w:rPr>
        <w:t xml:space="preserve">The </w:t>
      </w:r>
      <w:r w:rsidR="00E86EA9" w:rsidRPr="009F7CC7">
        <w:rPr>
          <w:rFonts w:cstheme="minorHAnsi"/>
          <w:sz w:val="22"/>
          <w:szCs w:val="22"/>
          <w:lang w:val="en-GB"/>
        </w:rPr>
        <w:t xml:space="preserve">Committee that should best protect the rights of </w:t>
      </w:r>
      <w:r w:rsidR="00E86EA9" w:rsidRPr="009F7CC7">
        <w:rPr>
          <w:rFonts w:cstheme="minorHAnsi"/>
          <w:b/>
          <w:bCs/>
          <w:sz w:val="22"/>
          <w:szCs w:val="22"/>
          <w:lang w:val="en-GB"/>
        </w:rPr>
        <w:t>all</w:t>
      </w:r>
      <w:r w:rsidR="00E86EA9" w:rsidRPr="009F7CC7">
        <w:rPr>
          <w:rFonts w:cstheme="minorHAnsi"/>
          <w:sz w:val="22"/>
          <w:szCs w:val="22"/>
          <w:lang w:val="en-GB"/>
        </w:rPr>
        <w:t xml:space="preserve"> women against </w:t>
      </w:r>
      <w:r w:rsidR="00E86EA9" w:rsidRPr="009F7CC7">
        <w:rPr>
          <w:rFonts w:cstheme="minorHAnsi"/>
          <w:b/>
          <w:bCs/>
          <w:sz w:val="22"/>
          <w:szCs w:val="22"/>
          <w:lang w:val="en-GB"/>
        </w:rPr>
        <w:t>all</w:t>
      </w:r>
      <w:r w:rsidR="00E86EA9" w:rsidRPr="009F7CC7">
        <w:rPr>
          <w:rFonts w:cstheme="minorHAnsi"/>
          <w:sz w:val="22"/>
          <w:szCs w:val="22"/>
          <w:lang w:val="en-GB"/>
        </w:rPr>
        <w:t xml:space="preserve"> forms of discrimination </w:t>
      </w:r>
      <w:r w:rsidRPr="009F7CC7">
        <w:rPr>
          <w:rFonts w:cstheme="minorHAnsi"/>
          <w:sz w:val="22"/>
          <w:szCs w:val="22"/>
          <w:lang w:val="en-GB"/>
        </w:rPr>
        <w:t>must not</w:t>
      </w:r>
      <w:r w:rsidR="00E86EA9" w:rsidRPr="009F7CC7">
        <w:rPr>
          <w:rFonts w:cstheme="minorHAnsi"/>
          <w:sz w:val="22"/>
          <w:szCs w:val="22"/>
          <w:lang w:val="en-GB"/>
        </w:rPr>
        <w:t xml:space="preserve"> renege on the protection of </w:t>
      </w:r>
      <w:r w:rsidR="003B60C6" w:rsidRPr="009F7CC7">
        <w:rPr>
          <w:rFonts w:cstheme="minorHAnsi"/>
          <w:sz w:val="22"/>
          <w:szCs w:val="22"/>
          <w:lang w:val="en-GB"/>
        </w:rPr>
        <w:t xml:space="preserve">the human rights </w:t>
      </w:r>
      <w:r w:rsidR="00E86EA9" w:rsidRPr="009F7CC7">
        <w:rPr>
          <w:rFonts w:cstheme="minorHAnsi"/>
          <w:sz w:val="22"/>
          <w:szCs w:val="22"/>
          <w:lang w:val="en-GB"/>
        </w:rPr>
        <w:t xml:space="preserve">some of the most marginalized and stigmatized groups of women and disrespect the autonomy and dignity of sex workers while depriving them of their livelihood and security. </w:t>
      </w:r>
    </w:p>
    <w:p w14:paraId="26DAA6C7" w14:textId="77777777" w:rsidR="00E86EA9" w:rsidRPr="009F7CC7" w:rsidRDefault="00E86EA9" w:rsidP="00410C20">
      <w:pPr>
        <w:rPr>
          <w:rFonts w:eastAsia="Times New Roman" w:cstheme="minorHAnsi"/>
          <w:color w:val="000000"/>
          <w:sz w:val="22"/>
          <w:szCs w:val="22"/>
          <w:lang w:val="en-GB" w:eastAsia="fr-FR"/>
        </w:rPr>
      </w:pPr>
    </w:p>
    <w:p w14:paraId="2D3CF5DD" w14:textId="77777777" w:rsidR="000256A5" w:rsidRPr="00C4595D" w:rsidRDefault="000256A5" w:rsidP="00BE23ED">
      <w:pPr>
        <w:numPr>
          <w:ilvl w:val="0"/>
          <w:numId w:val="11"/>
        </w:numPr>
        <w:rPr>
          <w:rFonts w:eastAsia="Times New Roman" w:cstheme="minorHAnsi"/>
          <w:b/>
          <w:bCs/>
          <w:sz w:val="22"/>
          <w:szCs w:val="22"/>
          <w:lang w:val="en-GB" w:eastAsia="fr-FR"/>
        </w:rPr>
      </w:pPr>
      <w:r w:rsidRPr="009F7CC7">
        <w:rPr>
          <w:rFonts w:eastAsia="Times New Roman" w:cstheme="minorHAnsi"/>
          <w:b/>
          <w:bCs/>
          <w:color w:val="000000"/>
          <w:sz w:val="22"/>
          <w:szCs w:val="22"/>
          <w:lang w:val="en-GB" w:eastAsia="fr-FR"/>
        </w:rPr>
        <w:t>Proposals for a new structure</w:t>
      </w:r>
      <w:r w:rsidRPr="00C4595D">
        <w:rPr>
          <w:rFonts w:eastAsia="Times New Roman" w:cstheme="minorHAnsi"/>
          <w:b/>
          <w:bCs/>
          <w:sz w:val="22"/>
          <w:szCs w:val="22"/>
          <w:lang w:val="en-GB" w:eastAsia="fr-FR"/>
        </w:rPr>
        <w:t xml:space="preserve"> </w:t>
      </w:r>
      <w:r w:rsidR="00660BE1" w:rsidRPr="009F7CC7">
        <w:rPr>
          <w:rFonts w:eastAsia="Times New Roman" w:cstheme="minorHAnsi"/>
          <w:b/>
          <w:bCs/>
          <w:sz w:val="22"/>
          <w:szCs w:val="22"/>
          <w:lang w:val="en-GB" w:eastAsia="fr-FR"/>
        </w:rPr>
        <w:t>and some changes to the text</w:t>
      </w:r>
    </w:p>
    <w:p w14:paraId="16B0E366" w14:textId="66934FCD" w:rsidR="00520FB4" w:rsidRPr="00C4595D" w:rsidRDefault="00C01268" w:rsidP="00BE23ED">
      <w:pPr>
        <w:ind w:left="360"/>
        <w:rPr>
          <w:rFonts w:cstheme="minorHAnsi"/>
          <w:b/>
          <w:bCs/>
          <w:sz w:val="22"/>
          <w:szCs w:val="22"/>
          <w:lang w:val="en-GB"/>
        </w:rPr>
      </w:pPr>
      <w:r w:rsidRPr="009F7CC7">
        <w:rPr>
          <w:rFonts w:eastAsia="Times New Roman" w:cstheme="minorHAnsi"/>
          <w:b/>
          <w:bCs/>
          <w:sz w:val="22"/>
          <w:szCs w:val="22"/>
          <w:lang w:val="en-GB" w:eastAsia="fr-FR"/>
        </w:rPr>
        <w:br/>
      </w:r>
      <w:r w:rsidR="00243B9A" w:rsidRPr="009F7CC7">
        <w:rPr>
          <w:rFonts w:eastAsia="Times New Roman" w:cstheme="minorHAnsi"/>
          <w:b/>
          <w:bCs/>
          <w:sz w:val="22"/>
          <w:szCs w:val="22"/>
          <w:lang w:val="en-GB" w:eastAsia="fr-FR"/>
        </w:rPr>
        <w:t xml:space="preserve">1. Main changes </w:t>
      </w:r>
      <w:r w:rsidR="00243B9A" w:rsidRPr="009F7CC7">
        <w:rPr>
          <w:rFonts w:eastAsia="Times New Roman" w:cstheme="minorHAnsi"/>
          <w:b/>
          <w:bCs/>
          <w:sz w:val="22"/>
          <w:szCs w:val="22"/>
          <w:lang w:val="en-GB" w:eastAsia="fr-FR"/>
        </w:rPr>
        <w:br/>
      </w:r>
    </w:p>
    <w:p w14:paraId="1B1077CE" w14:textId="56312E3D" w:rsidR="00520FB4" w:rsidRPr="009F7CC7" w:rsidRDefault="00520FB4">
      <w:pPr>
        <w:rPr>
          <w:rFonts w:cstheme="minorHAnsi"/>
          <w:sz w:val="22"/>
          <w:szCs w:val="22"/>
          <w:lang w:val="en-GB"/>
        </w:rPr>
      </w:pPr>
      <w:r w:rsidRPr="009F7CC7">
        <w:rPr>
          <w:rFonts w:cstheme="minorHAnsi"/>
          <w:b/>
          <w:bCs/>
          <w:sz w:val="22"/>
          <w:szCs w:val="22"/>
          <w:lang w:val="en-GB"/>
        </w:rPr>
        <w:t xml:space="preserve">Part III. The Legal framework </w:t>
      </w:r>
      <w:r w:rsidRPr="009F7CC7">
        <w:rPr>
          <w:rFonts w:eastAsia="Times New Roman" w:cstheme="minorHAnsi"/>
          <w:sz w:val="22"/>
          <w:szCs w:val="22"/>
          <w:lang w:val="en-GB" w:eastAsia="fr-FR"/>
        </w:rPr>
        <w:t>should be completed by a</w:t>
      </w:r>
      <w:r w:rsidRPr="00C4595D">
        <w:rPr>
          <w:rFonts w:cstheme="minorHAnsi"/>
          <w:b/>
          <w:bCs/>
          <w:sz w:val="22"/>
          <w:szCs w:val="22"/>
          <w:lang w:val="en-GB"/>
        </w:rPr>
        <w:t xml:space="preserve"> new para 11 bis</w:t>
      </w:r>
      <w:r w:rsidR="0070354D" w:rsidRPr="009F7CC7">
        <w:rPr>
          <w:rFonts w:cstheme="minorHAnsi"/>
          <w:b/>
          <w:bCs/>
          <w:sz w:val="22"/>
          <w:szCs w:val="22"/>
          <w:lang w:val="en-GB"/>
        </w:rPr>
        <w:t xml:space="preserve"> </w:t>
      </w:r>
      <w:r w:rsidR="0070354D" w:rsidRPr="009F7CC7">
        <w:rPr>
          <w:rFonts w:eastAsia="Times New Roman" w:cstheme="minorHAnsi"/>
          <w:sz w:val="22"/>
          <w:szCs w:val="22"/>
          <w:lang w:val="en-GB" w:eastAsia="fr-FR"/>
        </w:rPr>
        <w:t xml:space="preserve">insisting that most of the </w:t>
      </w:r>
      <w:r w:rsidR="0070354D" w:rsidRPr="00C4595D">
        <w:rPr>
          <w:rFonts w:cstheme="minorHAnsi"/>
          <w:sz w:val="22"/>
          <w:szCs w:val="22"/>
          <w:lang w:val="en-GB"/>
        </w:rPr>
        <w:t>problems created by trafficking will not be addressed or redressed by criminal law due to lack of reach of criminal law, lack of harmonization of laws between countries, and in some federal states with different definitions of trafficking , complexity of t</w:t>
      </w:r>
      <w:r w:rsidR="0070354D" w:rsidRPr="009F7CC7">
        <w:rPr>
          <w:rFonts w:cstheme="minorHAnsi"/>
          <w:sz w:val="22"/>
          <w:szCs w:val="22"/>
          <w:lang w:val="en-GB"/>
        </w:rPr>
        <w:t xml:space="preserve">he financial operations, powerlessness of justice systems, underfunded, under resourced, often corrupt, fighting with unequal tools against some of the best criminal, tax, international lawyers, hired by trafficking organisations. The para should insist on </w:t>
      </w:r>
      <w:r w:rsidR="0057134C" w:rsidRPr="009F7CC7">
        <w:rPr>
          <w:rFonts w:cstheme="minorHAnsi"/>
          <w:sz w:val="22"/>
          <w:szCs w:val="22"/>
          <w:lang w:val="en-GB"/>
        </w:rPr>
        <w:t xml:space="preserve">1) </w:t>
      </w:r>
      <w:r w:rsidR="0070354D" w:rsidRPr="009F7CC7">
        <w:rPr>
          <w:rFonts w:cstheme="minorHAnsi"/>
          <w:sz w:val="22"/>
          <w:szCs w:val="22"/>
          <w:lang w:val="en-GB"/>
        </w:rPr>
        <w:t xml:space="preserve">the </w:t>
      </w:r>
      <w:proofErr w:type="spellStart"/>
      <w:r w:rsidR="0070354D" w:rsidRPr="009F7CC7">
        <w:rPr>
          <w:rFonts w:cstheme="minorHAnsi"/>
          <w:sz w:val="22"/>
          <w:szCs w:val="22"/>
          <w:lang w:val="en-GB"/>
        </w:rPr>
        <w:t>macro economic</w:t>
      </w:r>
      <w:proofErr w:type="spellEnd"/>
      <w:r w:rsidR="0070354D" w:rsidRPr="009F7CC7">
        <w:rPr>
          <w:rFonts w:cstheme="minorHAnsi"/>
          <w:sz w:val="22"/>
          <w:szCs w:val="22"/>
          <w:lang w:val="en-GB"/>
        </w:rPr>
        <w:t xml:space="preserve"> effect of sound labour and social laws, </w:t>
      </w:r>
      <w:r w:rsidR="0057134C" w:rsidRPr="009F7CC7">
        <w:rPr>
          <w:rFonts w:cstheme="minorHAnsi"/>
          <w:sz w:val="22"/>
          <w:szCs w:val="22"/>
          <w:lang w:val="en-GB"/>
        </w:rPr>
        <w:t xml:space="preserve">2) </w:t>
      </w:r>
      <w:r w:rsidR="0070354D" w:rsidRPr="009F7CC7">
        <w:rPr>
          <w:rFonts w:cstheme="minorHAnsi"/>
          <w:sz w:val="22"/>
          <w:szCs w:val="22"/>
          <w:lang w:val="en-GB"/>
        </w:rPr>
        <w:t xml:space="preserve">an organized labour market, not crazily deregulated, </w:t>
      </w:r>
      <w:r w:rsidR="0057134C" w:rsidRPr="009F7CC7">
        <w:rPr>
          <w:rFonts w:cstheme="minorHAnsi"/>
          <w:sz w:val="22"/>
          <w:szCs w:val="22"/>
          <w:lang w:val="en-GB"/>
        </w:rPr>
        <w:t xml:space="preserve">3) </w:t>
      </w:r>
      <w:r w:rsidR="0070354D" w:rsidRPr="009F7CC7">
        <w:rPr>
          <w:rFonts w:cstheme="minorHAnsi"/>
          <w:sz w:val="22"/>
          <w:szCs w:val="22"/>
          <w:lang w:val="en-GB"/>
        </w:rPr>
        <w:t>imposing controls on working conditions</w:t>
      </w:r>
      <w:r w:rsidR="0057134C" w:rsidRPr="009F7CC7">
        <w:rPr>
          <w:rFonts w:cstheme="minorHAnsi"/>
          <w:sz w:val="22"/>
          <w:szCs w:val="22"/>
          <w:lang w:val="en-GB"/>
        </w:rPr>
        <w:t xml:space="preserve">, and on 4) adequate implementation of economic and social rights, 5) the </w:t>
      </w:r>
      <w:r w:rsidR="0070354D" w:rsidRPr="009F7CC7">
        <w:rPr>
          <w:rFonts w:cstheme="minorHAnsi"/>
          <w:sz w:val="22"/>
          <w:szCs w:val="22"/>
          <w:lang w:val="en-GB"/>
        </w:rPr>
        <w:t>necessary changes to tax laws in order for States to finance public services</w:t>
      </w:r>
      <w:r w:rsidR="0057134C" w:rsidRPr="009F7CC7">
        <w:rPr>
          <w:rFonts w:cstheme="minorHAnsi"/>
          <w:sz w:val="22"/>
          <w:szCs w:val="22"/>
          <w:lang w:val="en-GB"/>
        </w:rPr>
        <w:t xml:space="preserve"> taking into account those that women need most</w:t>
      </w:r>
      <w:r w:rsidR="0070354D" w:rsidRPr="009F7CC7">
        <w:rPr>
          <w:rFonts w:cstheme="minorHAnsi"/>
          <w:sz w:val="22"/>
          <w:szCs w:val="22"/>
          <w:lang w:val="en-GB"/>
        </w:rPr>
        <w:t xml:space="preserve">.  </w:t>
      </w:r>
    </w:p>
    <w:p w14:paraId="61D0D2B4" w14:textId="77777777" w:rsidR="00A97CFC" w:rsidRPr="009F7CC7" w:rsidRDefault="00A97CFC" w:rsidP="005447AD">
      <w:pPr>
        <w:pStyle w:val="NormalWeb"/>
        <w:rPr>
          <w:rFonts w:asciiTheme="minorHAnsi" w:hAnsiTheme="minorHAnsi" w:cstheme="minorHAnsi"/>
          <w:sz w:val="22"/>
          <w:szCs w:val="22"/>
          <w:lang w:val="en-GB"/>
        </w:rPr>
      </w:pPr>
      <w:r w:rsidRPr="009F7CC7">
        <w:rPr>
          <w:rFonts w:asciiTheme="minorHAnsi" w:hAnsiTheme="minorHAnsi" w:cstheme="minorHAnsi"/>
          <w:b/>
          <w:bCs/>
          <w:sz w:val="22"/>
          <w:szCs w:val="22"/>
          <w:lang w:val="en-GB"/>
        </w:rPr>
        <w:t>Part IV letter c Scope and application</w:t>
      </w:r>
      <w:r w:rsidRPr="009F7CC7">
        <w:rPr>
          <w:rFonts w:asciiTheme="minorHAnsi" w:hAnsiTheme="minorHAnsi" w:cstheme="minorHAnsi"/>
          <w:sz w:val="22"/>
          <w:szCs w:val="22"/>
          <w:lang w:val="en-GB"/>
        </w:rPr>
        <w:t xml:space="preserve"> of the Convention</w:t>
      </w:r>
      <w:r w:rsidR="000256A5" w:rsidRPr="009F7CC7">
        <w:rPr>
          <w:rFonts w:asciiTheme="minorHAnsi" w:hAnsiTheme="minorHAnsi" w:cstheme="minorHAnsi"/>
          <w:sz w:val="22"/>
          <w:szCs w:val="22"/>
          <w:lang w:val="en-GB"/>
        </w:rPr>
        <w:t xml:space="preserve"> (paras 16 to 18</w:t>
      </w:r>
      <w:proofErr w:type="gramStart"/>
      <w:r w:rsidR="000256A5" w:rsidRPr="009F7CC7">
        <w:rPr>
          <w:rFonts w:asciiTheme="minorHAnsi" w:hAnsiTheme="minorHAnsi" w:cstheme="minorHAnsi"/>
          <w:sz w:val="22"/>
          <w:szCs w:val="22"/>
          <w:lang w:val="en-GB"/>
        </w:rPr>
        <w:t xml:space="preserve">) </w:t>
      </w:r>
      <w:r w:rsidRPr="009F7CC7">
        <w:rPr>
          <w:rFonts w:asciiTheme="minorHAnsi" w:hAnsiTheme="minorHAnsi" w:cstheme="minorHAnsi"/>
          <w:sz w:val="22"/>
          <w:szCs w:val="22"/>
          <w:lang w:val="en-GB"/>
        </w:rPr>
        <w:t xml:space="preserve"> is</w:t>
      </w:r>
      <w:proofErr w:type="gramEnd"/>
      <w:r w:rsidRPr="009F7CC7">
        <w:rPr>
          <w:rFonts w:asciiTheme="minorHAnsi" w:hAnsiTheme="minorHAnsi" w:cstheme="minorHAnsi"/>
          <w:sz w:val="22"/>
          <w:szCs w:val="22"/>
          <w:lang w:val="en-GB"/>
        </w:rPr>
        <w:t xml:space="preserve"> to </w:t>
      </w:r>
      <w:r w:rsidRPr="009F7CC7">
        <w:rPr>
          <w:rFonts w:asciiTheme="minorHAnsi" w:hAnsiTheme="minorHAnsi" w:cstheme="minorHAnsi"/>
          <w:b/>
          <w:bCs/>
          <w:sz w:val="22"/>
          <w:szCs w:val="22"/>
          <w:lang w:val="en-GB"/>
        </w:rPr>
        <w:t>move to Part II</w:t>
      </w:r>
      <w:r w:rsidRPr="009F7CC7">
        <w:rPr>
          <w:rFonts w:asciiTheme="minorHAnsi" w:hAnsiTheme="minorHAnsi" w:cstheme="minorHAnsi"/>
          <w:sz w:val="22"/>
          <w:szCs w:val="22"/>
          <w:lang w:val="en-GB"/>
        </w:rPr>
        <w:t xml:space="preserve"> </w:t>
      </w:r>
      <w:r w:rsidRPr="009F7CC7">
        <w:rPr>
          <w:rFonts w:asciiTheme="minorHAnsi" w:hAnsiTheme="minorHAnsi" w:cstheme="minorHAnsi"/>
          <w:b/>
          <w:bCs/>
          <w:sz w:val="22"/>
          <w:szCs w:val="22"/>
          <w:lang w:val="en-GB"/>
        </w:rPr>
        <w:t>Objective and scope</w:t>
      </w:r>
      <w:r w:rsidRPr="009F7CC7">
        <w:rPr>
          <w:rFonts w:asciiTheme="minorHAnsi" w:hAnsiTheme="minorHAnsi" w:cstheme="minorHAnsi"/>
          <w:sz w:val="22"/>
          <w:szCs w:val="22"/>
          <w:lang w:val="en-GB"/>
        </w:rPr>
        <w:t xml:space="preserve"> and should become paras 5 (ex 16), 6 (ex 17), 7 (ex 18). Indeed, </w:t>
      </w:r>
      <w:r w:rsidR="008424C4" w:rsidRPr="009F7CC7">
        <w:rPr>
          <w:rFonts w:asciiTheme="minorHAnsi" w:hAnsiTheme="minorHAnsi" w:cstheme="minorHAnsi"/>
          <w:sz w:val="22"/>
          <w:szCs w:val="22"/>
          <w:lang w:val="en-GB"/>
        </w:rPr>
        <w:t>these issues don’t</w:t>
      </w:r>
      <w:r w:rsidRPr="009F7CC7">
        <w:rPr>
          <w:rFonts w:asciiTheme="minorHAnsi" w:hAnsiTheme="minorHAnsi" w:cstheme="minorHAnsi"/>
          <w:sz w:val="22"/>
          <w:szCs w:val="22"/>
          <w:lang w:val="en-GB"/>
        </w:rPr>
        <w:t xml:space="preserve"> belong in Part IV on Root causes.</w:t>
      </w:r>
    </w:p>
    <w:p w14:paraId="23303E6D" w14:textId="7C052CD4" w:rsidR="005C5FC9" w:rsidRPr="00C4595D" w:rsidRDefault="005C5FC9" w:rsidP="005447AD">
      <w:pPr>
        <w:pStyle w:val="NormalWeb"/>
        <w:rPr>
          <w:rFonts w:asciiTheme="minorHAnsi" w:hAnsiTheme="minorHAnsi" w:cstheme="minorHAnsi"/>
          <w:sz w:val="22"/>
          <w:szCs w:val="22"/>
          <w:lang w:val="en-GB"/>
        </w:rPr>
      </w:pPr>
      <w:r w:rsidRPr="009F7CC7">
        <w:rPr>
          <w:rFonts w:asciiTheme="minorHAnsi" w:hAnsiTheme="minorHAnsi" w:cstheme="minorHAnsi"/>
          <w:b/>
          <w:bCs/>
          <w:sz w:val="22"/>
          <w:szCs w:val="22"/>
          <w:lang w:val="en-GB"/>
        </w:rPr>
        <w:t>Part IV</w:t>
      </w:r>
      <w:r w:rsidR="00C4089D" w:rsidRPr="009F7CC7">
        <w:rPr>
          <w:rFonts w:asciiTheme="minorHAnsi" w:hAnsiTheme="minorHAnsi" w:cstheme="minorHAnsi"/>
          <w:sz w:val="22"/>
          <w:szCs w:val="22"/>
          <w:lang w:val="en-GB"/>
        </w:rPr>
        <w:t xml:space="preserve">: </w:t>
      </w:r>
      <w:r w:rsidRPr="009F7CC7">
        <w:rPr>
          <w:rFonts w:asciiTheme="minorHAnsi" w:hAnsiTheme="minorHAnsi" w:cstheme="minorHAnsi"/>
          <w:sz w:val="22"/>
          <w:szCs w:val="22"/>
          <w:lang w:val="en-GB"/>
        </w:rPr>
        <w:t xml:space="preserve"> the </w:t>
      </w:r>
      <w:r w:rsidRPr="009F7CC7">
        <w:rPr>
          <w:rFonts w:asciiTheme="minorHAnsi" w:hAnsiTheme="minorHAnsi" w:cstheme="minorHAnsi"/>
          <w:b/>
          <w:bCs/>
          <w:sz w:val="22"/>
          <w:szCs w:val="22"/>
          <w:lang w:val="en-GB"/>
        </w:rPr>
        <w:t>present letter e) (§ 19-24) should become letter a)</w:t>
      </w:r>
      <w:r w:rsidR="0039790B" w:rsidRPr="009F7CC7">
        <w:rPr>
          <w:rFonts w:asciiTheme="minorHAnsi" w:hAnsiTheme="minorHAnsi" w:cstheme="minorHAnsi"/>
          <w:b/>
          <w:bCs/>
          <w:sz w:val="22"/>
          <w:szCs w:val="22"/>
          <w:lang w:val="en-GB"/>
        </w:rPr>
        <w:t>, with the title “Root causes of trafficking in women and girls”</w:t>
      </w:r>
      <w:r w:rsidRPr="009F7CC7">
        <w:rPr>
          <w:rFonts w:asciiTheme="minorHAnsi" w:hAnsiTheme="minorHAnsi" w:cstheme="minorHAnsi"/>
          <w:b/>
          <w:bCs/>
          <w:sz w:val="22"/>
          <w:szCs w:val="22"/>
          <w:lang w:val="en-GB"/>
        </w:rPr>
        <w:t>.</w:t>
      </w:r>
      <w:r w:rsidRPr="009F7CC7">
        <w:rPr>
          <w:rFonts w:asciiTheme="minorHAnsi" w:hAnsiTheme="minorHAnsi" w:cstheme="minorHAnsi"/>
          <w:sz w:val="22"/>
          <w:szCs w:val="22"/>
          <w:lang w:val="en-GB"/>
        </w:rPr>
        <w:t xml:space="preserve"> Indeed</w:t>
      </w:r>
      <w:r w:rsidR="00A151CC" w:rsidRPr="009F7CC7">
        <w:rPr>
          <w:rFonts w:asciiTheme="minorHAnsi" w:hAnsiTheme="minorHAnsi" w:cstheme="minorHAnsi"/>
          <w:sz w:val="22"/>
          <w:szCs w:val="22"/>
          <w:lang w:val="en-GB"/>
        </w:rPr>
        <w:t>,</w:t>
      </w:r>
      <w:r w:rsidRPr="009F7CC7">
        <w:rPr>
          <w:rFonts w:asciiTheme="minorHAnsi" w:hAnsiTheme="minorHAnsi" w:cstheme="minorHAnsi"/>
          <w:sz w:val="22"/>
          <w:szCs w:val="22"/>
          <w:lang w:val="en-GB"/>
        </w:rPr>
        <w:t xml:space="preserve"> the main root causes of trafficking are inequality, poverty, </w:t>
      </w:r>
      <w:r w:rsidR="000256A5" w:rsidRPr="009F7CC7">
        <w:rPr>
          <w:rFonts w:asciiTheme="minorHAnsi" w:hAnsiTheme="minorHAnsi" w:cstheme="minorHAnsi"/>
          <w:sz w:val="22"/>
          <w:szCs w:val="22"/>
          <w:lang w:val="en-GB"/>
        </w:rPr>
        <w:t xml:space="preserve">gender discrimination, </w:t>
      </w:r>
      <w:r w:rsidRPr="009F7CC7">
        <w:rPr>
          <w:rFonts w:asciiTheme="minorHAnsi" w:hAnsiTheme="minorHAnsi" w:cstheme="minorHAnsi"/>
          <w:sz w:val="22"/>
          <w:szCs w:val="22"/>
          <w:lang w:val="en-GB"/>
        </w:rPr>
        <w:t>lack of education, lack of decent employment opportunities, lack of, poor or unimplemented labour and social laws and protections</w:t>
      </w:r>
      <w:r w:rsidR="00FF72B3" w:rsidRPr="009F7CC7">
        <w:rPr>
          <w:rFonts w:asciiTheme="minorHAnsi" w:hAnsiTheme="minorHAnsi" w:cstheme="minorHAnsi"/>
          <w:sz w:val="22"/>
          <w:szCs w:val="22"/>
          <w:lang w:val="en-GB"/>
        </w:rPr>
        <w:t xml:space="preserve">, marginalization, </w:t>
      </w:r>
      <w:r w:rsidR="00A151CC" w:rsidRPr="009F7CC7">
        <w:rPr>
          <w:rFonts w:asciiTheme="minorHAnsi" w:hAnsiTheme="minorHAnsi" w:cstheme="minorHAnsi"/>
          <w:sz w:val="22"/>
          <w:szCs w:val="22"/>
          <w:lang w:val="en-GB"/>
        </w:rPr>
        <w:t xml:space="preserve">austerity measures and/or low budgets for the </w:t>
      </w:r>
      <w:r w:rsidR="004B7C46" w:rsidRPr="009F7CC7">
        <w:rPr>
          <w:rFonts w:asciiTheme="minorHAnsi" w:hAnsiTheme="minorHAnsi" w:cstheme="minorHAnsi"/>
          <w:sz w:val="22"/>
          <w:szCs w:val="22"/>
          <w:lang w:val="en-GB"/>
        </w:rPr>
        <w:t xml:space="preserve">domains </w:t>
      </w:r>
      <w:r w:rsidR="00A151CC" w:rsidRPr="009F7CC7">
        <w:rPr>
          <w:rFonts w:asciiTheme="minorHAnsi" w:hAnsiTheme="minorHAnsi" w:cstheme="minorHAnsi"/>
          <w:sz w:val="22"/>
          <w:szCs w:val="22"/>
          <w:lang w:val="en-GB"/>
        </w:rPr>
        <w:t>that would most support women’s lives in dignity, overburden of care work</w:t>
      </w:r>
      <w:r w:rsidR="003B60C6" w:rsidRPr="009F7CC7">
        <w:rPr>
          <w:rFonts w:asciiTheme="minorHAnsi" w:hAnsiTheme="minorHAnsi" w:cstheme="minorHAnsi"/>
          <w:sz w:val="22"/>
          <w:szCs w:val="22"/>
          <w:lang w:val="en-GB"/>
        </w:rPr>
        <w:t xml:space="preserve"> and GBVAW including domestic violence</w:t>
      </w:r>
      <w:r w:rsidR="00A151CC" w:rsidRPr="009F7CC7">
        <w:rPr>
          <w:rFonts w:asciiTheme="minorHAnsi" w:hAnsiTheme="minorHAnsi" w:cstheme="minorHAnsi"/>
          <w:sz w:val="22"/>
          <w:szCs w:val="22"/>
          <w:lang w:val="en-GB"/>
        </w:rPr>
        <w:t xml:space="preserve">, </w:t>
      </w:r>
      <w:r w:rsidR="00FF72B3" w:rsidRPr="009F7CC7">
        <w:rPr>
          <w:rFonts w:asciiTheme="minorHAnsi" w:hAnsiTheme="minorHAnsi" w:cstheme="minorHAnsi"/>
          <w:sz w:val="22"/>
          <w:szCs w:val="22"/>
          <w:lang w:val="en-GB"/>
        </w:rPr>
        <w:t>etc</w:t>
      </w:r>
      <w:r w:rsidRPr="009F7CC7">
        <w:rPr>
          <w:rFonts w:asciiTheme="minorHAnsi" w:hAnsiTheme="minorHAnsi" w:cstheme="minorHAnsi"/>
          <w:sz w:val="22"/>
          <w:szCs w:val="22"/>
          <w:lang w:val="en-GB"/>
        </w:rPr>
        <w:t>.</w:t>
      </w:r>
      <w:r w:rsidR="00FF72B3" w:rsidRPr="009F7CC7">
        <w:rPr>
          <w:rFonts w:asciiTheme="minorHAnsi" w:hAnsiTheme="minorHAnsi" w:cstheme="minorHAnsi"/>
          <w:sz w:val="22"/>
          <w:szCs w:val="22"/>
          <w:lang w:val="en-GB"/>
        </w:rPr>
        <w:t xml:space="preserve"> This analysis should be the </w:t>
      </w:r>
      <w:r w:rsidR="00A151CC" w:rsidRPr="009F7CC7">
        <w:rPr>
          <w:rFonts w:asciiTheme="minorHAnsi" w:hAnsiTheme="minorHAnsi" w:cstheme="minorHAnsi"/>
          <w:sz w:val="22"/>
          <w:szCs w:val="22"/>
          <w:lang w:val="en-GB"/>
        </w:rPr>
        <w:t xml:space="preserve">central </w:t>
      </w:r>
      <w:r w:rsidR="00FF72B3" w:rsidRPr="009F7CC7">
        <w:rPr>
          <w:rFonts w:asciiTheme="minorHAnsi" w:hAnsiTheme="minorHAnsi" w:cstheme="minorHAnsi"/>
          <w:sz w:val="22"/>
          <w:szCs w:val="22"/>
          <w:lang w:val="en-GB"/>
        </w:rPr>
        <w:t>focus of the GR</w:t>
      </w:r>
      <w:r w:rsidR="00A151CC" w:rsidRPr="009F7CC7">
        <w:rPr>
          <w:rFonts w:asciiTheme="minorHAnsi" w:hAnsiTheme="minorHAnsi" w:cstheme="minorHAnsi"/>
          <w:sz w:val="22"/>
          <w:szCs w:val="22"/>
          <w:lang w:val="en-GB"/>
        </w:rPr>
        <w:t xml:space="preserve"> and it should be clear that the GR operates in a world in which the dominant economic model </w:t>
      </w:r>
      <w:r w:rsidR="00A151CC" w:rsidRPr="009F7CC7">
        <w:rPr>
          <w:rFonts w:asciiTheme="minorHAnsi" w:hAnsiTheme="minorHAnsi" w:cstheme="minorHAnsi"/>
          <w:b/>
          <w:bCs/>
          <w:sz w:val="22"/>
          <w:szCs w:val="22"/>
          <w:lang w:val="en-GB"/>
        </w:rPr>
        <w:t>produces</w:t>
      </w:r>
      <w:r w:rsidR="00A151CC" w:rsidRPr="009F7CC7">
        <w:rPr>
          <w:rFonts w:asciiTheme="minorHAnsi" w:hAnsiTheme="minorHAnsi" w:cstheme="minorHAnsi"/>
          <w:sz w:val="22"/>
          <w:szCs w:val="22"/>
          <w:lang w:val="en-GB"/>
        </w:rPr>
        <w:t xml:space="preserve"> trafficking, notwithstanding all the criminal prosecutions against traffickers that States might conduct</w:t>
      </w:r>
      <w:r w:rsidR="00FF72B3" w:rsidRPr="009F7CC7">
        <w:rPr>
          <w:rFonts w:asciiTheme="minorHAnsi" w:hAnsiTheme="minorHAnsi" w:cstheme="minorHAnsi"/>
          <w:sz w:val="22"/>
          <w:szCs w:val="22"/>
          <w:lang w:val="en-GB"/>
        </w:rPr>
        <w:t>.</w:t>
      </w:r>
      <w:r w:rsidR="00DF0D2F" w:rsidRPr="009F7CC7">
        <w:rPr>
          <w:rFonts w:asciiTheme="minorHAnsi" w:hAnsiTheme="minorHAnsi" w:cstheme="minorHAnsi"/>
          <w:sz w:val="22"/>
          <w:szCs w:val="22"/>
          <w:lang w:val="en-GB"/>
        </w:rPr>
        <w:t xml:space="preserve"> </w:t>
      </w:r>
    </w:p>
    <w:p w14:paraId="0CD798D1" w14:textId="77777777" w:rsidR="00A97CFC" w:rsidRPr="009F7CC7" w:rsidRDefault="004505F5" w:rsidP="005447AD">
      <w:pPr>
        <w:pStyle w:val="NormalWeb"/>
        <w:rPr>
          <w:rFonts w:asciiTheme="minorHAnsi" w:hAnsiTheme="minorHAnsi" w:cstheme="minorHAnsi"/>
          <w:b/>
          <w:sz w:val="22"/>
          <w:szCs w:val="22"/>
          <w:lang w:val="en-GB"/>
        </w:rPr>
      </w:pPr>
      <w:r w:rsidRPr="009F7CC7">
        <w:rPr>
          <w:rFonts w:asciiTheme="minorHAnsi" w:hAnsiTheme="minorHAnsi" w:cstheme="minorHAnsi"/>
          <w:sz w:val="22"/>
          <w:szCs w:val="22"/>
          <w:lang w:val="en-GB"/>
        </w:rPr>
        <w:t>The</w:t>
      </w:r>
      <w:r w:rsidR="00EF788B" w:rsidRPr="009F7CC7">
        <w:rPr>
          <w:rFonts w:asciiTheme="minorHAnsi" w:hAnsiTheme="minorHAnsi" w:cstheme="minorHAnsi"/>
          <w:sz w:val="22"/>
          <w:szCs w:val="22"/>
          <w:lang w:val="en-GB"/>
        </w:rPr>
        <w:t xml:space="preserve"> </w:t>
      </w:r>
      <w:r w:rsidR="00EF788B" w:rsidRPr="009F7CC7">
        <w:rPr>
          <w:rFonts w:asciiTheme="minorHAnsi" w:hAnsiTheme="minorHAnsi" w:cstheme="minorHAnsi"/>
          <w:b/>
          <w:bCs/>
          <w:sz w:val="22"/>
          <w:szCs w:val="22"/>
          <w:lang w:val="en-GB"/>
        </w:rPr>
        <w:t>new letter b)</w:t>
      </w:r>
      <w:r w:rsidR="00EF788B" w:rsidRPr="009F7CC7">
        <w:rPr>
          <w:rFonts w:asciiTheme="minorHAnsi" w:hAnsiTheme="minorHAnsi" w:cstheme="minorHAnsi"/>
          <w:sz w:val="22"/>
          <w:szCs w:val="22"/>
          <w:lang w:val="en-GB"/>
        </w:rPr>
        <w:t xml:space="preserve"> </w:t>
      </w:r>
      <w:r w:rsidR="00475026" w:rsidRPr="009F7CC7">
        <w:rPr>
          <w:rFonts w:asciiTheme="minorHAnsi" w:hAnsiTheme="minorHAnsi" w:cstheme="minorHAnsi"/>
          <w:b/>
          <w:bCs/>
          <w:sz w:val="22"/>
          <w:szCs w:val="22"/>
          <w:lang w:val="en-GB"/>
        </w:rPr>
        <w:t>of Part IV</w:t>
      </w:r>
      <w:r w:rsidR="00475026" w:rsidRPr="009F7CC7">
        <w:rPr>
          <w:rFonts w:asciiTheme="minorHAnsi" w:hAnsiTheme="minorHAnsi" w:cstheme="minorHAnsi"/>
          <w:sz w:val="22"/>
          <w:szCs w:val="22"/>
          <w:lang w:val="en-GB"/>
        </w:rPr>
        <w:t xml:space="preserve"> </w:t>
      </w:r>
      <w:r w:rsidR="00EF788B" w:rsidRPr="009F7CC7">
        <w:rPr>
          <w:rFonts w:asciiTheme="minorHAnsi" w:hAnsiTheme="minorHAnsi" w:cstheme="minorHAnsi"/>
          <w:sz w:val="22"/>
          <w:szCs w:val="22"/>
          <w:lang w:val="en-GB"/>
        </w:rPr>
        <w:t xml:space="preserve">would be devoted to </w:t>
      </w:r>
      <w:r w:rsidR="00EF788B" w:rsidRPr="009F7CC7">
        <w:rPr>
          <w:rFonts w:asciiTheme="minorHAnsi" w:hAnsiTheme="minorHAnsi" w:cstheme="minorHAnsi"/>
          <w:b/>
          <w:bCs/>
          <w:sz w:val="22"/>
          <w:szCs w:val="22"/>
          <w:lang w:val="en-GB"/>
        </w:rPr>
        <w:t>Employment and labour framework</w:t>
      </w:r>
      <w:r w:rsidR="00EF788B" w:rsidRPr="009F7CC7">
        <w:rPr>
          <w:rFonts w:asciiTheme="minorHAnsi" w:hAnsiTheme="minorHAnsi" w:cstheme="minorHAnsi"/>
          <w:sz w:val="22"/>
          <w:szCs w:val="22"/>
          <w:lang w:val="en-GB"/>
        </w:rPr>
        <w:t xml:space="preserve">, and </w:t>
      </w:r>
      <w:r w:rsidR="00EF788B" w:rsidRPr="009F7CC7">
        <w:rPr>
          <w:rFonts w:asciiTheme="minorHAnsi" w:hAnsiTheme="minorHAnsi" w:cstheme="minorHAnsi"/>
          <w:b/>
          <w:bCs/>
          <w:sz w:val="22"/>
          <w:szCs w:val="22"/>
          <w:lang w:val="en-GB"/>
        </w:rPr>
        <w:t xml:space="preserve">consist of the </w:t>
      </w:r>
      <w:r w:rsidR="00660BE1" w:rsidRPr="009F7CC7">
        <w:rPr>
          <w:rFonts w:asciiTheme="minorHAnsi" w:hAnsiTheme="minorHAnsi" w:cstheme="minorHAnsi"/>
          <w:b/>
          <w:bCs/>
          <w:sz w:val="22"/>
          <w:szCs w:val="22"/>
          <w:lang w:val="en-GB"/>
        </w:rPr>
        <w:t xml:space="preserve">whole of the </w:t>
      </w:r>
      <w:r w:rsidR="00EF788B" w:rsidRPr="009F7CC7">
        <w:rPr>
          <w:rFonts w:asciiTheme="minorHAnsi" w:hAnsiTheme="minorHAnsi" w:cstheme="minorHAnsi"/>
          <w:b/>
          <w:bCs/>
          <w:sz w:val="22"/>
          <w:szCs w:val="22"/>
          <w:lang w:val="en-GB"/>
        </w:rPr>
        <w:t xml:space="preserve">present para </w:t>
      </w:r>
      <w:proofErr w:type="gramStart"/>
      <w:r w:rsidR="00EF788B" w:rsidRPr="009F7CC7">
        <w:rPr>
          <w:rFonts w:asciiTheme="minorHAnsi" w:hAnsiTheme="minorHAnsi" w:cstheme="minorHAnsi"/>
          <w:b/>
          <w:bCs/>
          <w:sz w:val="22"/>
          <w:szCs w:val="22"/>
          <w:lang w:val="en-GB"/>
        </w:rPr>
        <w:t xml:space="preserve">58 </w:t>
      </w:r>
      <w:r w:rsidR="00660BE1" w:rsidRPr="009F7CC7">
        <w:rPr>
          <w:rFonts w:asciiTheme="minorHAnsi" w:hAnsiTheme="minorHAnsi" w:cstheme="minorHAnsi"/>
          <w:b/>
          <w:bCs/>
          <w:sz w:val="22"/>
          <w:szCs w:val="22"/>
          <w:lang w:val="en-GB"/>
        </w:rPr>
        <w:t>:</w:t>
      </w:r>
      <w:proofErr w:type="gramEnd"/>
      <w:r w:rsidR="00660BE1" w:rsidRPr="009F7CC7">
        <w:rPr>
          <w:rFonts w:asciiTheme="minorHAnsi" w:hAnsiTheme="minorHAnsi" w:cstheme="minorHAnsi"/>
          <w:b/>
          <w:bCs/>
          <w:sz w:val="22"/>
          <w:szCs w:val="22"/>
          <w:lang w:val="en-GB"/>
        </w:rPr>
        <w:t xml:space="preserve"> indeed </w:t>
      </w:r>
      <w:r w:rsidR="00660BE1" w:rsidRPr="009F7CC7">
        <w:rPr>
          <w:rFonts w:asciiTheme="minorHAnsi" w:hAnsiTheme="minorHAnsi" w:cstheme="minorHAnsi"/>
          <w:sz w:val="22"/>
          <w:szCs w:val="22"/>
          <w:lang w:val="en-GB"/>
        </w:rPr>
        <w:t>it</w:t>
      </w:r>
      <w:r w:rsidR="00EF788B" w:rsidRPr="009F7CC7">
        <w:rPr>
          <w:rFonts w:asciiTheme="minorHAnsi" w:hAnsiTheme="minorHAnsi" w:cstheme="minorHAnsi"/>
          <w:sz w:val="22"/>
          <w:szCs w:val="22"/>
          <w:lang w:val="en-GB"/>
        </w:rPr>
        <w:t xml:space="preserve"> applies not only to migrant workers according to letter g) but to all women workers</w:t>
      </w:r>
      <w:r w:rsidR="00D509AB" w:rsidRPr="009F7CC7">
        <w:rPr>
          <w:rFonts w:asciiTheme="minorHAnsi" w:hAnsiTheme="minorHAnsi" w:cstheme="minorHAnsi"/>
          <w:sz w:val="22"/>
          <w:szCs w:val="22"/>
          <w:lang w:val="en-GB"/>
        </w:rPr>
        <w:t xml:space="preserve"> and should therefore move up in Part IV</w:t>
      </w:r>
      <w:r w:rsidR="00EF788B" w:rsidRPr="009F7CC7">
        <w:rPr>
          <w:rFonts w:asciiTheme="minorHAnsi" w:hAnsiTheme="minorHAnsi" w:cstheme="minorHAnsi"/>
          <w:sz w:val="22"/>
          <w:szCs w:val="22"/>
          <w:lang w:val="en-GB"/>
        </w:rPr>
        <w:t xml:space="preserve">. </w:t>
      </w:r>
      <w:proofErr w:type="gramStart"/>
      <w:r w:rsidR="008B59E5" w:rsidRPr="009F7CC7">
        <w:rPr>
          <w:rFonts w:asciiTheme="minorHAnsi" w:hAnsiTheme="minorHAnsi" w:cstheme="minorHAnsi"/>
          <w:b/>
          <w:bCs/>
          <w:sz w:val="22"/>
          <w:szCs w:val="22"/>
          <w:lang w:val="en-GB"/>
        </w:rPr>
        <w:t>Modify</w:t>
      </w:r>
      <w:r w:rsidR="008B59E5" w:rsidRPr="009F7CC7">
        <w:rPr>
          <w:rFonts w:asciiTheme="minorHAnsi" w:hAnsiTheme="minorHAnsi" w:cstheme="minorHAnsi"/>
          <w:sz w:val="22"/>
          <w:szCs w:val="22"/>
          <w:lang w:val="en-GB"/>
        </w:rPr>
        <w:t xml:space="preserve">  para</w:t>
      </w:r>
      <w:proofErr w:type="gramEnd"/>
      <w:r w:rsidR="008B59E5" w:rsidRPr="009F7CC7">
        <w:rPr>
          <w:rFonts w:asciiTheme="minorHAnsi" w:hAnsiTheme="minorHAnsi" w:cstheme="minorHAnsi"/>
          <w:sz w:val="22"/>
          <w:szCs w:val="22"/>
          <w:lang w:val="en-GB"/>
        </w:rPr>
        <w:t xml:space="preserve"> 58 a) 1</w:t>
      </w:r>
      <w:r w:rsidR="008B59E5" w:rsidRPr="009F7CC7">
        <w:rPr>
          <w:rFonts w:asciiTheme="minorHAnsi" w:hAnsiTheme="minorHAnsi" w:cstheme="minorHAnsi"/>
          <w:sz w:val="22"/>
          <w:szCs w:val="22"/>
          <w:vertAlign w:val="superscript"/>
          <w:lang w:val="en-GB"/>
        </w:rPr>
        <w:t>st</w:t>
      </w:r>
      <w:r w:rsidR="008B59E5" w:rsidRPr="009F7CC7">
        <w:rPr>
          <w:rFonts w:asciiTheme="minorHAnsi" w:hAnsiTheme="minorHAnsi" w:cstheme="minorHAnsi"/>
          <w:sz w:val="22"/>
          <w:szCs w:val="22"/>
          <w:lang w:val="en-GB"/>
        </w:rPr>
        <w:t xml:space="preserve"> line : … legislation to </w:t>
      </w:r>
      <w:r w:rsidR="008B59E5" w:rsidRPr="009F7CC7">
        <w:rPr>
          <w:rFonts w:asciiTheme="minorHAnsi" w:hAnsiTheme="minorHAnsi" w:cstheme="minorHAnsi"/>
          <w:b/>
          <w:bCs/>
          <w:i/>
          <w:iCs/>
          <w:sz w:val="22"/>
          <w:szCs w:val="22"/>
          <w:lang w:val="en-GB"/>
        </w:rPr>
        <w:t>protect all women workers, including migrant workers</w:t>
      </w:r>
      <w:r w:rsidR="008B59E5" w:rsidRPr="009F7CC7">
        <w:rPr>
          <w:rFonts w:asciiTheme="minorHAnsi" w:hAnsiTheme="minorHAnsi" w:cstheme="minorHAnsi"/>
          <w:sz w:val="22"/>
          <w:szCs w:val="22"/>
          <w:lang w:val="en-GB"/>
        </w:rPr>
        <w:t xml:space="preserve">, irrespective of …” In para 58 f) </w:t>
      </w:r>
      <w:r w:rsidR="008B59E5" w:rsidRPr="009F7CC7">
        <w:rPr>
          <w:rFonts w:asciiTheme="minorHAnsi" w:hAnsiTheme="minorHAnsi" w:cstheme="minorHAnsi"/>
          <w:b/>
          <w:bCs/>
          <w:sz w:val="22"/>
          <w:szCs w:val="22"/>
          <w:lang w:val="en-GB"/>
        </w:rPr>
        <w:t>add</w:t>
      </w:r>
      <w:r w:rsidR="008B59E5" w:rsidRPr="009F7CC7">
        <w:rPr>
          <w:rFonts w:asciiTheme="minorHAnsi" w:hAnsiTheme="minorHAnsi" w:cstheme="minorHAnsi"/>
          <w:sz w:val="22"/>
          <w:szCs w:val="22"/>
          <w:lang w:val="en-GB"/>
        </w:rPr>
        <w:t xml:space="preserve"> </w:t>
      </w:r>
      <w:r w:rsidR="008B59E5" w:rsidRPr="009F7CC7">
        <w:rPr>
          <w:rFonts w:asciiTheme="minorHAnsi" w:hAnsiTheme="minorHAnsi" w:cstheme="minorHAnsi"/>
          <w:b/>
          <w:bCs/>
          <w:i/>
          <w:iCs/>
          <w:sz w:val="22"/>
          <w:szCs w:val="22"/>
          <w:lang w:val="en-GB"/>
        </w:rPr>
        <w:t>including</w:t>
      </w:r>
      <w:r w:rsidR="008B59E5" w:rsidRPr="009F7CC7">
        <w:rPr>
          <w:rFonts w:asciiTheme="minorHAnsi" w:hAnsiTheme="minorHAnsi" w:cstheme="minorHAnsi"/>
          <w:sz w:val="22"/>
          <w:szCs w:val="22"/>
          <w:lang w:val="en-GB"/>
        </w:rPr>
        <w:t xml:space="preserve"> after </w:t>
      </w:r>
      <w:r w:rsidR="006C3B3C" w:rsidRPr="009F7CC7">
        <w:rPr>
          <w:rFonts w:asciiTheme="minorHAnsi" w:hAnsiTheme="minorHAnsi" w:cstheme="minorHAnsi"/>
          <w:sz w:val="22"/>
          <w:szCs w:val="22"/>
          <w:lang w:val="en-GB"/>
        </w:rPr>
        <w:t>“</w:t>
      </w:r>
      <w:r w:rsidR="008B59E5" w:rsidRPr="009F7CC7">
        <w:rPr>
          <w:rFonts w:asciiTheme="minorHAnsi" w:hAnsiTheme="minorHAnsi" w:cstheme="minorHAnsi"/>
          <w:sz w:val="22"/>
          <w:szCs w:val="22"/>
          <w:lang w:val="en-GB"/>
        </w:rPr>
        <w:t>unionisation of women</w:t>
      </w:r>
      <w:r w:rsidR="006C3B3C" w:rsidRPr="009F7CC7">
        <w:rPr>
          <w:rFonts w:asciiTheme="minorHAnsi" w:hAnsiTheme="minorHAnsi" w:cstheme="minorHAnsi"/>
          <w:sz w:val="22"/>
          <w:szCs w:val="22"/>
          <w:lang w:val="en-GB"/>
        </w:rPr>
        <w:t>”</w:t>
      </w:r>
      <w:r w:rsidR="008B59E5" w:rsidRPr="009F7CC7">
        <w:rPr>
          <w:rFonts w:asciiTheme="minorHAnsi" w:hAnsiTheme="minorHAnsi" w:cstheme="minorHAnsi"/>
          <w:sz w:val="22"/>
          <w:szCs w:val="22"/>
          <w:lang w:val="en-GB"/>
        </w:rPr>
        <w:t xml:space="preserve">, so as to cover all women. </w:t>
      </w:r>
      <w:r w:rsidR="006C3B3C" w:rsidRPr="009F7CC7">
        <w:rPr>
          <w:rFonts w:asciiTheme="minorHAnsi" w:hAnsiTheme="minorHAnsi" w:cstheme="minorHAnsi"/>
          <w:b/>
          <w:bCs/>
          <w:sz w:val="22"/>
          <w:szCs w:val="22"/>
          <w:lang w:val="en-GB"/>
        </w:rPr>
        <w:t>Add</w:t>
      </w:r>
      <w:r w:rsidR="006C3B3C" w:rsidRPr="009F7CC7">
        <w:rPr>
          <w:rFonts w:asciiTheme="minorHAnsi" w:hAnsiTheme="minorHAnsi" w:cstheme="minorHAnsi"/>
          <w:sz w:val="22"/>
          <w:szCs w:val="22"/>
          <w:lang w:val="en-GB"/>
        </w:rPr>
        <w:t xml:space="preserve"> a new letter </w:t>
      </w:r>
      <w:proofErr w:type="gramStart"/>
      <w:r w:rsidR="006C3B3C" w:rsidRPr="009F7CC7">
        <w:rPr>
          <w:rFonts w:asciiTheme="minorHAnsi" w:hAnsiTheme="minorHAnsi" w:cstheme="minorHAnsi"/>
          <w:sz w:val="22"/>
          <w:szCs w:val="22"/>
          <w:lang w:val="en-GB"/>
        </w:rPr>
        <w:t xml:space="preserve">g) </w:t>
      </w:r>
      <w:r w:rsidR="008B59E5" w:rsidRPr="009F7CC7">
        <w:rPr>
          <w:rFonts w:asciiTheme="minorHAnsi" w:hAnsiTheme="minorHAnsi" w:cstheme="minorHAnsi"/>
          <w:sz w:val="22"/>
          <w:szCs w:val="22"/>
          <w:lang w:val="en-GB"/>
        </w:rPr>
        <w:t xml:space="preserve"> </w:t>
      </w:r>
      <w:r w:rsidR="006C3B3C" w:rsidRPr="009F7CC7">
        <w:rPr>
          <w:rFonts w:asciiTheme="minorHAnsi" w:hAnsiTheme="minorHAnsi" w:cstheme="minorHAnsi"/>
          <w:sz w:val="22"/>
          <w:szCs w:val="22"/>
          <w:lang w:val="en-GB"/>
        </w:rPr>
        <w:t>with</w:t>
      </w:r>
      <w:proofErr w:type="gramEnd"/>
      <w:r w:rsidR="006C3B3C" w:rsidRPr="009F7CC7">
        <w:rPr>
          <w:rFonts w:asciiTheme="minorHAnsi" w:hAnsiTheme="minorHAnsi" w:cstheme="minorHAnsi"/>
          <w:sz w:val="22"/>
          <w:szCs w:val="22"/>
          <w:lang w:val="en-GB"/>
        </w:rPr>
        <w:t xml:space="preserve"> parts of para. 55: </w:t>
      </w:r>
      <w:r w:rsidR="006C3B3C" w:rsidRPr="009F7CC7">
        <w:rPr>
          <w:rFonts w:asciiTheme="minorHAnsi" w:hAnsiTheme="minorHAnsi" w:cstheme="minorHAnsi"/>
          <w:b/>
          <w:sz w:val="22"/>
          <w:szCs w:val="22"/>
          <w:lang w:val="en-GB"/>
        </w:rPr>
        <w:t>Increase access to safe and protected formal employment opportunities for women</w:t>
      </w:r>
      <w:r w:rsidR="00D509AB" w:rsidRPr="009F7CC7">
        <w:rPr>
          <w:rFonts w:asciiTheme="minorHAnsi" w:hAnsiTheme="minorHAnsi" w:cstheme="minorHAnsi"/>
          <w:b/>
          <w:sz w:val="22"/>
          <w:szCs w:val="22"/>
          <w:lang w:val="en-GB"/>
        </w:rPr>
        <w:t xml:space="preserve"> and improve the informal labour market in particular thanks to universal health coverage, rural </w:t>
      </w:r>
      <w:r w:rsidR="00660BE1" w:rsidRPr="009F7CC7">
        <w:rPr>
          <w:rFonts w:asciiTheme="minorHAnsi" w:hAnsiTheme="minorHAnsi" w:cstheme="minorHAnsi"/>
          <w:b/>
          <w:sz w:val="22"/>
          <w:szCs w:val="22"/>
          <w:lang w:val="en-GB"/>
        </w:rPr>
        <w:t xml:space="preserve">and urban </w:t>
      </w:r>
      <w:r w:rsidR="00D509AB" w:rsidRPr="009F7CC7">
        <w:rPr>
          <w:rFonts w:asciiTheme="minorHAnsi" w:hAnsiTheme="minorHAnsi" w:cstheme="minorHAnsi"/>
          <w:b/>
          <w:sz w:val="22"/>
          <w:szCs w:val="22"/>
          <w:lang w:val="en-GB"/>
        </w:rPr>
        <w:t>development</w:t>
      </w:r>
      <w:r w:rsidR="00A97CFC" w:rsidRPr="009F7CC7">
        <w:rPr>
          <w:rFonts w:asciiTheme="minorHAnsi" w:hAnsiTheme="minorHAnsi" w:cstheme="minorHAnsi"/>
          <w:b/>
          <w:sz w:val="22"/>
          <w:szCs w:val="22"/>
          <w:lang w:val="en-GB"/>
        </w:rPr>
        <w:t xml:space="preserve"> and other activities focused on women, including small credit schemes and capacity building.</w:t>
      </w:r>
      <w:r w:rsidR="00660BE1" w:rsidRPr="009F7CC7">
        <w:rPr>
          <w:rFonts w:asciiTheme="minorHAnsi" w:hAnsiTheme="minorHAnsi" w:cstheme="minorHAnsi"/>
          <w:b/>
          <w:sz w:val="22"/>
          <w:szCs w:val="22"/>
          <w:lang w:val="en-GB"/>
        </w:rPr>
        <w:t xml:space="preserve"> In absence of existing good social protection, delink social protection from employment, develop non </w:t>
      </w:r>
      <w:proofErr w:type="spellStart"/>
      <w:r w:rsidR="00660BE1" w:rsidRPr="009F7CC7">
        <w:rPr>
          <w:rFonts w:asciiTheme="minorHAnsi" w:hAnsiTheme="minorHAnsi" w:cstheme="minorHAnsi"/>
          <w:b/>
          <w:sz w:val="22"/>
          <w:szCs w:val="22"/>
          <w:lang w:val="en-GB"/>
        </w:rPr>
        <w:t>contributive</w:t>
      </w:r>
      <w:proofErr w:type="spellEnd"/>
      <w:r w:rsidR="00660BE1" w:rsidRPr="009F7CC7">
        <w:rPr>
          <w:rFonts w:asciiTheme="minorHAnsi" w:hAnsiTheme="minorHAnsi" w:cstheme="minorHAnsi"/>
          <w:b/>
          <w:sz w:val="22"/>
          <w:szCs w:val="22"/>
          <w:lang w:val="en-GB"/>
        </w:rPr>
        <w:t xml:space="preserve"> social protection floors and introduce universal basic income.</w:t>
      </w:r>
    </w:p>
    <w:p w14:paraId="460E4CC3" w14:textId="77777777" w:rsidR="004505F5" w:rsidRPr="009F7CC7" w:rsidRDefault="00475026" w:rsidP="005447AD">
      <w:pPr>
        <w:pStyle w:val="NormalWeb"/>
        <w:rPr>
          <w:rFonts w:asciiTheme="minorHAnsi" w:hAnsiTheme="minorHAnsi" w:cstheme="minorHAnsi"/>
          <w:b/>
          <w:sz w:val="22"/>
          <w:szCs w:val="22"/>
          <w:lang w:val="en-GB"/>
        </w:rPr>
      </w:pPr>
      <w:r w:rsidRPr="009F7CC7">
        <w:rPr>
          <w:rFonts w:asciiTheme="minorHAnsi" w:hAnsiTheme="minorHAnsi" w:cstheme="minorHAnsi"/>
          <w:b/>
          <w:bCs/>
          <w:sz w:val="22"/>
          <w:szCs w:val="22"/>
          <w:lang w:val="en-GB"/>
        </w:rPr>
        <w:lastRenderedPageBreak/>
        <w:t xml:space="preserve">Part IV </w:t>
      </w:r>
      <w:r w:rsidR="004505F5" w:rsidRPr="009F7CC7">
        <w:rPr>
          <w:rFonts w:asciiTheme="minorHAnsi" w:hAnsiTheme="minorHAnsi" w:cstheme="minorHAnsi"/>
          <w:b/>
          <w:bCs/>
          <w:sz w:val="22"/>
          <w:szCs w:val="22"/>
          <w:lang w:val="en-GB"/>
        </w:rPr>
        <w:t>Letter c)</w:t>
      </w:r>
      <w:r w:rsidR="004505F5" w:rsidRPr="009F7CC7">
        <w:rPr>
          <w:rFonts w:asciiTheme="minorHAnsi" w:hAnsiTheme="minorHAnsi" w:cstheme="minorHAnsi"/>
          <w:sz w:val="22"/>
          <w:szCs w:val="22"/>
          <w:lang w:val="en-GB"/>
        </w:rPr>
        <w:t xml:space="preserve"> would be the </w:t>
      </w:r>
      <w:r w:rsidR="004505F5" w:rsidRPr="009F7CC7">
        <w:rPr>
          <w:rFonts w:asciiTheme="minorHAnsi" w:hAnsiTheme="minorHAnsi" w:cstheme="minorHAnsi"/>
          <w:b/>
          <w:bCs/>
          <w:sz w:val="22"/>
          <w:szCs w:val="22"/>
          <w:lang w:val="en-GB"/>
        </w:rPr>
        <w:t>present para 62</w:t>
      </w:r>
      <w:r w:rsidR="004505F5" w:rsidRPr="009F7CC7">
        <w:rPr>
          <w:rFonts w:asciiTheme="minorHAnsi" w:hAnsiTheme="minorHAnsi" w:cstheme="minorHAnsi"/>
          <w:sz w:val="22"/>
          <w:szCs w:val="22"/>
          <w:lang w:val="en-GB"/>
        </w:rPr>
        <w:t xml:space="preserve"> with as title </w:t>
      </w:r>
      <w:r w:rsidR="004505F5" w:rsidRPr="009F7CC7">
        <w:rPr>
          <w:rFonts w:asciiTheme="minorHAnsi" w:hAnsiTheme="minorHAnsi" w:cstheme="minorHAnsi"/>
          <w:b/>
          <w:bCs/>
          <w:sz w:val="22"/>
          <w:szCs w:val="22"/>
          <w:lang w:val="en-GB"/>
        </w:rPr>
        <w:t xml:space="preserve">Trafficking in corporate supply chains. </w:t>
      </w:r>
      <w:r w:rsidR="004505F5" w:rsidRPr="009F7CC7">
        <w:rPr>
          <w:rFonts w:asciiTheme="minorHAnsi" w:hAnsiTheme="minorHAnsi" w:cstheme="minorHAnsi"/>
          <w:sz w:val="22"/>
          <w:szCs w:val="22"/>
          <w:lang w:val="en-GB"/>
        </w:rPr>
        <w:t xml:space="preserve">Same as the present para 58, para 62 applies to </w:t>
      </w:r>
      <w:r w:rsidR="004505F5" w:rsidRPr="009F7CC7">
        <w:rPr>
          <w:rFonts w:asciiTheme="minorHAnsi" w:hAnsiTheme="minorHAnsi" w:cstheme="minorHAnsi"/>
          <w:b/>
          <w:bCs/>
          <w:sz w:val="22"/>
          <w:szCs w:val="22"/>
          <w:lang w:val="en-GB"/>
        </w:rPr>
        <w:t>all</w:t>
      </w:r>
      <w:r w:rsidR="004505F5" w:rsidRPr="009F7CC7">
        <w:rPr>
          <w:rFonts w:asciiTheme="minorHAnsi" w:hAnsiTheme="minorHAnsi" w:cstheme="minorHAnsi"/>
          <w:sz w:val="22"/>
          <w:szCs w:val="22"/>
          <w:lang w:val="en-GB"/>
        </w:rPr>
        <w:t xml:space="preserve"> women workers, not only migrant workers and this form of trafficking for labour exploitation concerns millions of women</w:t>
      </w:r>
    </w:p>
    <w:p w14:paraId="2DA3AF94" w14:textId="77777777" w:rsidR="004505F5" w:rsidRPr="009F7CC7" w:rsidRDefault="00A97CFC" w:rsidP="005447AD">
      <w:pPr>
        <w:pStyle w:val="NormalWeb"/>
        <w:rPr>
          <w:rFonts w:asciiTheme="minorHAnsi" w:hAnsiTheme="minorHAnsi" w:cstheme="minorHAnsi"/>
          <w:b/>
          <w:bCs/>
          <w:sz w:val="22"/>
          <w:szCs w:val="22"/>
          <w:lang w:val="en-GB"/>
        </w:rPr>
      </w:pPr>
      <w:r w:rsidRPr="009F7CC7">
        <w:rPr>
          <w:rFonts w:asciiTheme="minorHAnsi" w:hAnsiTheme="minorHAnsi" w:cstheme="minorHAnsi"/>
          <w:b/>
          <w:bCs/>
          <w:sz w:val="22"/>
          <w:szCs w:val="22"/>
          <w:lang w:val="en-GB"/>
        </w:rPr>
        <w:t xml:space="preserve">The present paras a, b, </w:t>
      </w:r>
      <w:r w:rsidR="00DE5282" w:rsidRPr="009F7CC7">
        <w:rPr>
          <w:rFonts w:asciiTheme="minorHAnsi" w:hAnsiTheme="minorHAnsi" w:cstheme="minorHAnsi"/>
          <w:b/>
          <w:bCs/>
          <w:sz w:val="22"/>
          <w:szCs w:val="22"/>
          <w:lang w:val="en-GB"/>
        </w:rPr>
        <w:t xml:space="preserve">d </w:t>
      </w:r>
      <w:r w:rsidR="00475026" w:rsidRPr="009F7CC7">
        <w:rPr>
          <w:rFonts w:asciiTheme="minorHAnsi" w:hAnsiTheme="minorHAnsi" w:cstheme="minorHAnsi"/>
          <w:b/>
          <w:bCs/>
          <w:sz w:val="22"/>
          <w:szCs w:val="22"/>
          <w:lang w:val="en-GB"/>
        </w:rPr>
        <w:t xml:space="preserve">of Part IV </w:t>
      </w:r>
      <w:r w:rsidR="00DE5282" w:rsidRPr="009F7CC7">
        <w:rPr>
          <w:rFonts w:asciiTheme="minorHAnsi" w:hAnsiTheme="minorHAnsi" w:cstheme="minorHAnsi"/>
          <w:b/>
          <w:bCs/>
          <w:sz w:val="22"/>
          <w:szCs w:val="22"/>
          <w:lang w:val="en-GB"/>
        </w:rPr>
        <w:t>would become paras d (ex a) e (ex b) and f (ex d).</w:t>
      </w:r>
      <w:r w:rsidRPr="009F7CC7">
        <w:rPr>
          <w:rFonts w:asciiTheme="minorHAnsi" w:hAnsiTheme="minorHAnsi" w:cstheme="minorHAnsi"/>
          <w:b/>
          <w:bCs/>
          <w:sz w:val="22"/>
          <w:szCs w:val="22"/>
          <w:lang w:val="en-GB"/>
        </w:rPr>
        <w:t xml:space="preserve"> </w:t>
      </w:r>
    </w:p>
    <w:p w14:paraId="7B939954" w14:textId="77777777" w:rsidR="00243B9A" w:rsidRPr="00C4595D" w:rsidRDefault="006A6182" w:rsidP="005447AD">
      <w:pPr>
        <w:pStyle w:val="NormalWeb"/>
        <w:rPr>
          <w:rFonts w:asciiTheme="minorHAnsi" w:hAnsiTheme="minorHAnsi" w:cstheme="minorHAnsi"/>
          <w:sz w:val="22"/>
          <w:szCs w:val="22"/>
          <w:lang w:val="en-GB"/>
        </w:rPr>
      </w:pPr>
      <w:r w:rsidRPr="009F7CC7">
        <w:rPr>
          <w:rFonts w:asciiTheme="minorHAnsi" w:hAnsiTheme="minorHAnsi" w:cstheme="minorHAnsi"/>
          <w:b/>
          <w:bCs/>
          <w:sz w:val="22"/>
          <w:szCs w:val="22"/>
          <w:lang w:val="en-GB"/>
        </w:rPr>
        <w:t>P</w:t>
      </w:r>
      <w:r w:rsidR="00FF003D" w:rsidRPr="009F7CC7">
        <w:rPr>
          <w:rFonts w:asciiTheme="minorHAnsi" w:hAnsiTheme="minorHAnsi" w:cstheme="minorHAnsi"/>
          <w:b/>
          <w:bCs/>
          <w:sz w:val="22"/>
          <w:szCs w:val="22"/>
          <w:lang w:val="en-GB"/>
        </w:rPr>
        <w:t xml:space="preserve">ara 95 </w:t>
      </w:r>
      <w:r w:rsidRPr="009F7CC7">
        <w:rPr>
          <w:rFonts w:asciiTheme="minorHAnsi" w:hAnsiTheme="minorHAnsi" w:cstheme="minorHAnsi"/>
          <w:sz w:val="22"/>
          <w:szCs w:val="22"/>
          <w:lang w:val="en-GB"/>
        </w:rPr>
        <w:t xml:space="preserve">on </w:t>
      </w:r>
      <w:r w:rsidR="00FF003D" w:rsidRPr="009F7CC7">
        <w:rPr>
          <w:rFonts w:asciiTheme="minorHAnsi" w:hAnsiTheme="minorHAnsi" w:cstheme="minorHAnsi"/>
          <w:b/>
          <w:bCs/>
          <w:sz w:val="22"/>
          <w:szCs w:val="22"/>
          <w:lang w:val="en-GB"/>
        </w:rPr>
        <w:t>Tracking proceeds of crime</w:t>
      </w:r>
      <w:r w:rsidR="00FF003D" w:rsidRPr="009F7CC7">
        <w:rPr>
          <w:rFonts w:asciiTheme="minorHAnsi" w:hAnsiTheme="minorHAnsi" w:cstheme="minorHAnsi"/>
          <w:sz w:val="22"/>
          <w:szCs w:val="22"/>
          <w:lang w:val="en-GB"/>
        </w:rPr>
        <w:t xml:space="preserve"> </w:t>
      </w:r>
      <w:r w:rsidRPr="009F7CC7">
        <w:rPr>
          <w:rFonts w:asciiTheme="minorHAnsi" w:hAnsiTheme="minorHAnsi" w:cstheme="minorHAnsi"/>
          <w:sz w:val="22"/>
          <w:szCs w:val="22"/>
          <w:lang w:val="en-GB"/>
        </w:rPr>
        <w:t>should move</w:t>
      </w:r>
      <w:r w:rsidR="00475026" w:rsidRPr="009F7CC7">
        <w:rPr>
          <w:rFonts w:asciiTheme="minorHAnsi" w:hAnsiTheme="minorHAnsi" w:cstheme="minorHAnsi"/>
          <w:sz w:val="22"/>
          <w:szCs w:val="22"/>
          <w:lang w:val="en-GB"/>
        </w:rPr>
        <w:t xml:space="preserve">, as the most part of it </w:t>
      </w:r>
      <w:r w:rsidR="00243B9A" w:rsidRPr="009F7CC7">
        <w:rPr>
          <w:rFonts w:asciiTheme="minorHAnsi" w:hAnsiTheme="minorHAnsi" w:cstheme="minorHAnsi"/>
          <w:sz w:val="22"/>
          <w:szCs w:val="22"/>
          <w:lang w:val="en-GB"/>
        </w:rPr>
        <w:t xml:space="preserve">(except letter c) </w:t>
      </w:r>
      <w:r w:rsidR="00475026" w:rsidRPr="009F7CC7">
        <w:rPr>
          <w:rFonts w:asciiTheme="minorHAnsi" w:hAnsiTheme="minorHAnsi" w:cstheme="minorHAnsi"/>
          <w:sz w:val="22"/>
          <w:szCs w:val="22"/>
          <w:lang w:val="en-GB"/>
        </w:rPr>
        <w:t xml:space="preserve">doesn’t belong under Remedies for victims. I </w:t>
      </w:r>
      <w:r w:rsidR="00243B9A" w:rsidRPr="009F7CC7">
        <w:rPr>
          <w:rFonts w:asciiTheme="minorHAnsi" w:hAnsiTheme="minorHAnsi" w:cstheme="minorHAnsi"/>
          <w:sz w:val="22"/>
          <w:szCs w:val="22"/>
          <w:lang w:val="en-GB"/>
        </w:rPr>
        <w:t xml:space="preserve">suggest </w:t>
      </w:r>
      <w:r w:rsidR="00243B9A" w:rsidRPr="009F7CC7">
        <w:rPr>
          <w:rFonts w:asciiTheme="minorHAnsi" w:hAnsiTheme="minorHAnsi" w:cstheme="minorHAnsi"/>
          <w:b/>
          <w:bCs/>
          <w:sz w:val="22"/>
          <w:szCs w:val="22"/>
          <w:lang w:val="en-GB"/>
        </w:rPr>
        <w:t>moving para 95 letter c) to para 94,</w:t>
      </w:r>
      <w:r w:rsidR="00243B9A" w:rsidRPr="009F7CC7">
        <w:rPr>
          <w:rFonts w:asciiTheme="minorHAnsi" w:hAnsiTheme="minorHAnsi" w:cstheme="minorHAnsi"/>
          <w:sz w:val="22"/>
          <w:szCs w:val="22"/>
          <w:lang w:val="en-GB"/>
        </w:rPr>
        <w:t xml:space="preserve"> as the </w:t>
      </w:r>
      <w:r w:rsidR="00243B9A" w:rsidRPr="009F7CC7">
        <w:rPr>
          <w:rFonts w:asciiTheme="minorHAnsi" w:hAnsiTheme="minorHAnsi" w:cstheme="minorHAnsi"/>
          <w:b/>
          <w:bCs/>
          <w:sz w:val="22"/>
          <w:szCs w:val="22"/>
          <w:lang w:val="en-GB"/>
        </w:rPr>
        <w:t xml:space="preserve">new letter b). </w:t>
      </w:r>
      <w:r w:rsidR="00243B9A" w:rsidRPr="009F7CC7">
        <w:rPr>
          <w:rFonts w:asciiTheme="minorHAnsi" w:hAnsiTheme="minorHAnsi" w:cstheme="minorHAnsi"/>
          <w:sz w:val="22"/>
          <w:szCs w:val="22"/>
          <w:lang w:val="en-GB"/>
        </w:rPr>
        <w:t>The rest of para 95 would become</w:t>
      </w:r>
      <w:r w:rsidR="00243B9A" w:rsidRPr="009F7CC7">
        <w:rPr>
          <w:rFonts w:asciiTheme="minorHAnsi" w:hAnsiTheme="minorHAnsi" w:cstheme="minorHAnsi"/>
          <w:b/>
          <w:bCs/>
          <w:sz w:val="22"/>
          <w:szCs w:val="22"/>
          <w:lang w:val="en-GB"/>
        </w:rPr>
        <w:t xml:space="preserve"> </w:t>
      </w:r>
      <w:r w:rsidR="00243B9A" w:rsidRPr="009F7CC7">
        <w:rPr>
          <w:rFonts w:asciiTheme="minorHAnsi" w:hAnsiTheme="minorHAnsi" w:cstheme="minorHAnsi"/>
          <w:sz w:val="22"/>
          <w:szCs w:val="22"/>
          <w:lang w:val="en-GB"/>
        </w:rPr>
        <w:t xml:space="preserve">a new </w:t>
      </w:r>
      <w:r w:rsidR="00243B9A" w:rsidRPr="009F7CC7">
        <w:rPr>
          <w:rFonts w:asciiTheme="minorHAnsi" w:hAnsiTheme="minorHAnsi" w:cstheme="minorHAnsi"/>
          <w:b/>
          <w:bCs/>
          <w:sz w:val="22"/>
          <w:szCs w:val="22"/>
          <w:lang w:val="en-GB"/>
        </w:rPr>
        <w:t>Part VII</w:t>
      </w:r>
      <w:r w:rsidR="00C65B46" w:rsidRPr="009F7CC7">
        <w:rPr>
          <w:rFonts w:asciiTheme="minorHAnsi" w:hAnsiTheme="minorHAnsi" w:cstheme="minorHAnsi"/>
          <w:b/>
          <w:bCs/>
          <w:sz w:val="22"/>
          <w:szCs w:val="22"/>
          <w:lang w:val="en-GB"/>
        </w:rPr>
        <w:t xml:space="preserve">. </w:t>
      </w:r>
      <w:r w:rsidR="00C65B46" w:rsidRPr="009F7CC7">
        <w:rPr>
          <w:rFonts w:asciiTheme="minorHAnsi" w:hAnsiTheme="minorHAnsi" w:cstheme="minorHAnsi"/>
          <w:sz w:val="22"/>
          <w:szCs w:val="22"/>
          <w:lang w:val="en-GB"/>
        </w:rPr>
        <w:t>It should receive</w:t>
      </w:r>
      <w:r w:rsidR="00243B9A" w:rsidRPr="009F7CC7">
        <w:rPr>
          <w:rFonts w:asciiTheme="minorHAnsi" w:hAnsiTheme="minorHAnsi" w:cstheme="minorHAnsi"/>
          <w:sz w:val="22"/>
          <w:szCs w:val="22"/>
          <w:lang w:val="en-GB"/>
        </w:rPr>
        <w:t xml:space="preserve"> a few additions or grouping of elements dispersed</w:t>
      </w:r>
      <w:r w:rsidR="00243B9A" w:rsidRPr="009F7CC7">
        <w:rPr>
          <w:rFonts w:asciiTheme="minorHAnsi" w:hAnsiTheme="minorHAnsi" w:cstheme="minorHAnsi"/>
          <w:b/>
          <w:bCs/>
          <w:sz w:val="22"/>
          <w:szCs w:val="22"/>
          <w:lang w:val="en-GB"/>
        </w:rPr>
        <w:t xml:space="preserve"> </w:t>
      </w:r>
      <w:r w:rsidR="00C65B46" w:rsidRPr="00C4595D">
        <w:rPr>
          <w:rFonts w:asciiTheme="minorHAnsi" w:hAnsiTheme="minorHAnsi" w:cstheme="minorHAnsi"/>
          <w:sz w:val="22"/>
          <w:szCs w:val="22"/>
          <w:lang w:val="en-GB"/>
        </w:rPr>
        <w:t xml:space="preserve">elsewhere </w:t>
      </w:r>
      <w:r w:rsidR="00C65B46" w:rsidRPr="009F7CC7">
        <w:rPr>
          <w:rFonts w:asciiTheme="minorHAnsi" w:hAnsiTheme="minorHAnsi" w:cstheme="minorHAnsi"/>
          <w:sz w:val="22"/>
          <w:szCs w:val="22"/>
          <w:lang w:val="en-GB"/>
        </w:rPr>
        <w:t xml:space="preserve">dealing with </w:t>
      </w:r>
      <w:r w:rsidR="00C65B46" w:rsidRPr="009F7CC7">
        <w:rPr>
          <w:rFonts w:asciiTheme="minorHAnsi" w:hAnsiTheme="minorHAnsi" w:cstheme="minorHAnsi"/>
          <w:b/>
          <w:bCs/>
          <w:sz w:val="22"/>
          <w:szCs w:val="22"/>
          <w:lang w:val="en-GB"/>
        </w:rPr>
        <w:t>financial flows</w:t>
      </w:r>
      <w:r w:rsidR="00C65B46" w:rsidRPr="009F7CC7">
        <w:rPr>
          <w:rFonts w:asciiTheme="minorHAnsi" w:hAnsiTheme="minorHAnsi" w:cstheme="minorHAnsi"/>
          <w:sz w:val="22"/>
          <w:szCs w:val="22"/>
          <w:lang w:val="en-GB"/>
        </w:rPr>
        <w:t xml:space="preserve"> and the </w:t>
      </w:r>
      <w:r w:rsidR="00C65B46" w:rsidRPr="009F7CC7">
        <w:rPr>
          <w:rFonts w:asciiTheme="minorHAnsi" w:hAnsiTheme="minorHAnsi" w:cstheme="minorHAnsi"/>
          <w:b/>
          <w:bCs/>
          <w:sz w:val="22"/>
          <w:szCs w:val="22"/>
          <w:lang w:val="en-GB"/>
        </w:rPr>
        <w:t xml:space="preserve">actors </w:t>
      </w:r>
      <w:r w:rsidR="00C65B46" w:rsidRPr="009F7CC7">
        <w:rPr>
          <w:rFonts w:asciiTheme="minorHAnsi" w:hAnsiTheme="minorHAnsi" w:cstheme="minorHAnsi"/>
          <w:sz w:val="22"/>
          <w:szCs w:val="22"/>
          <w:lang w:val="en-GB"/>
        </w:rPr>
        <w:t>enabling trafficking operations, money laundering, etc. Going after the money!</w:t>
      </w:r>
    </w:p>
    <w:p w14:paraId="686E202D" w14:textId="77777777" w:rsidR="006C3B3C" w:rsidRPr="009F7CC7" w:rsidRDefault="00243B9A" w:rsidP="005447AD">
      <w:pPr>
        <w:pStyle w:val="NormalWeb"/>
        <w:rPr>
          <w:rFonts w:asciiTheme="minorHAnsi" w:hAnsiTheme="minorHAnsi" w:cstheme="minorHAnsi"/>
          <w:b/>
          <w:bCs/>
          <w:sz w:val="22"/>
          <w:szCs w:val="22"/>
          <w:lang w:val="en-GB"/>
        </w:rPr>
      </w:pPr>
      <w:r w:rsidRPr="009F7CC7">
        <w:rPr>
          <w:rFonts w:asciiTheme="minorHAnsi" w:hAnsiTheme="minorHAnsi" w:cstheme="minorHAnsi"/>
          <w:b/>
          <w:bCs/>
          <w:sz w:val="22"/>
          <w:szCs w:val="22"/>
          <w:lang w:val="en-GB"/>
        </w:rPr>
        <w:t xml:space="preserve">2. </w:t>
      </w:r>
      <w:r w:rsidR="006C3B3C" w:rsidRPr="009F7CC7">
        <w:rPr>
          <w:rFonts w:asciiTheme="minorHAnsi" w:hAnsiTheme="minorHAnsi" w:cstheme="minorHAnsi"/>
          <w:b/>
          <w:bCs/>
          <w:sz w:val="22"/>
          <w:szCs w:val="22"/>
          <w:lang w:val="en-GB"/>
        </w:rPr>
        <w:t>Detailed suggestions:</w:t>
      </w:r>
    </w:p>
    <w:p w14:paraId="63D55781" w14:textId="77777777" w:rsidR="004505F5" w:rsidRPr="009F7CC7" w:rsidRDefault="004505F5" w:rsidP="005447AD">
      <w:pPr>
        <w:pStyle w:val="NormalWeb"/>
        <w:rPr>
          <w:rFonts w:asciiTheme="minorHAnsi" w:hAnsiTheme="minorHAnsi" w:cstheme="minorHAnsi"/>
          <w:sz w:val="22"/>
          <w:szCs w:val="22"/>
          <w:lang w:val="en-GB"/>
        </w:rPr>
      </w:pPr>
      <w:r w:rsidRPr="009F7CC7">
        <w:rPr>
          <w:rFonts w:asciiTheme="minorHAnsi" w:hAnsiTheme="minorHAnsi" w:cstheme="minorHAnsi"/>
          <w:b/>
          <w:bCs/>
          <w:sz w:val="22"/>
          <w:szCs w:val="22"/>
          <w:lang w:val="en-GB"/>
        </w:rPr>
        <w:t>Reorder</w:t>
      </w:r>
      <w:r w:rsidRPr="009F7CC7">
        <w:rPr>
          <w:rFonts w:asciiTheme="minorHAnsi" w:hAnsiTheme="minorHAnsi" w:cstheme="minorHAnsi"/>
          <w:sz w:val="22"/>
          <w:szCs w:val="22"/>
          <w:lang w:val="en-GB"/>
        </w:rPr>
        <w:t xml:space="preserve"> para 42 in order to better group elements thus:</w:t>
      </w:r>
      <w:r w:rsidR="00C65B46" w:rsidRPr="009F7CC7">
        <w:rPr>
          <w:rFonts w:asciiTheme="minorHAnsi" w:hAnsiTheme="minorHAnsi" w:cstheme="minorHAnsi"/>
          <w:sz w:val="22"/>
          <w:szCs w:val="22"/>
          <w:lang w:val="en-GB"/>
        </w:rPr>
        <w:t xml:space="preserve"> a) </w:t>
      </w:r>
      <w:r w:rsidRPr="009F7CC7">
        <w:rPr>
          <w:rFonts w:asciiTheme="minorHAnsi" w:hAnsiTheme="minorHAnsi" w:cstheme="minorHAnsi"/>
          <w:sz w:val="22"/>
          <w:szCs w:val="22"/>
          <w:lang w:val="en-GB"/>
        </w:rPr>
        <w:t xml:space="preserve">g) b) c) e) d) </w:t>
      </w:r>
      <w:proofErr w:type="spellStart"/>
      <w:r w:rsidRPr="009F7CC7">
        <w:rPr>
          <w:rFonts w:asciiTheme="minorHAnsi" w:hAnsiTheme="minorHAnsi" w:cstheme="minorHAnsi"/>
          <w:sz w:val="22"/>
          <w:szCs w:val="22"/>
          <w:lang w:val="en-GB"/>
        </w:rPr>
        <w:t>i</w:t>
      </w:r>
      <w:proofErr w:type="spellEnd"/>
      <w:r w:rsidRPr="009F7CC7">
        <w:rPr>
          <w:rFonts w:asciiTheme="minorHAnsi" w:hAnsiTheme="minorHAnsi" w:cstheme="minorHAnsi"/>
          <w:sz w:val="22"/>
          <w:szCs w:val="22"/>
          <w:lang w:val="en-GB"/>
        </w:rPr>
        <w:t>) f) h) j)</w:t>
      </w:r>
      <w:r w:rsidR="00C65B46" w:rsidRPr="009F7CC7">
        <w:rPr>
          <w:rFonts w:asciiTheme="minorHAnsi" w:hAnsiTheme="minorHAnsi" w:cstheme="minorHAnsi"/>
          <w:sz w:val="22"/>
          <w:szCs w:val="22"/>
          <w:lang w:val="en-GB"/>
        </w:rPr>
        <w:t>.</w:t>
      </w:r>
    </w:p>
    <w:p w14:paraId="0A8AE50E" w14:textId="77777777" w:rsidR="00605B67" w:rsidRPr="009F7CC7" w:rsidRDefault="00605B67" w:rsidP="00605B67">
      <w:pPr>
        <w:rPr>
          <w:rFonts w:cstheme="minorHAnsi"/>
          <w:sz w:val="22"/>
          <w:szCs w:val="22"/>
          <w:lang w:val="en-GB"/>
        </w:rPr>
      </w:pPr>
      <w:r w:rsidRPr="009F7CC7">
        <w:rPr>
          <w:rFonts w:cstheme="minorHAnsi"/>
          <w:b/>
          <w:bCs/>
          <w:sz w:val="22"/>
          <w:szCs w:val="22"/>
          <w:lang w:val="en-GB"/>
        </w:rPr>
        <w:t>Add</w:t>
      </w:r>
      <w:r w:rsidRPr="009F7CC7">
        <w:rPr>
          <w:rFonts w:cstheme="minorHAnsi"/>
          <w:sz w:val="22"/>
          <w:szCs w:val="22"/>
          <w:lang w:val="en-GB"/>
        </w:rPr>
        <w:t xml:space="preserve"> </w:t>
      </w:r>
      <w:r w:rsidRPr="009F7CC7">
        <w:rPr>
          <w:rFonts w:cstheme="minorHAnsi"/>
          <w:b/>
          <w:bCs/>
          <w:sz w:val="22"/>
          <w:szCs w:val="22"/>
          <w:lang w:val="en-GB"/>
        </w:rPr>
        <w:t>sex workers organisations</w:t>
      </w:r>
      <w:r w:rsidRPr="009F7CC7">
        <w:rPr>
          <w:rFonts w:cstheme="minorHAnsi"/>
          <w:sz w:val="22"/>
          <w:szCs w:val="22"/>
          <w:lang w:val="en-GB"/>
        </w:rPr>
        <w:t xml:space="preserve"> in </w:t>
      </w:r>
      <w:r w:rsidRPr="009F7CC7">
        <w:rPr>
          <w:rFonts w:cstheme="minorHAnsi"/>
          <w:b/>
          <w:bCs/>
          <w:sz w:val="22"/>
          <w:szCs w:val="22"/>
          <w:lang w:val="en-GB"/>
        </w:rPr>
        <w:t>para 68 j)</w:t>
      </w:r>
      <w:r w:rsidRPr="009F7CC7">
        <w:rPr>
          <w:rFonts w:cstheme="minorHAnsi"/>
          <w:sz w:val="22"/>
          <w:szCs w:val="22"/>
          <w:lang w:val="en-GB"/>
        </w:rPr>
        <w:t xml:space="preserve"> 2n line: l</w:t>
      </w:r>
      <w:r w:rsidR="004D3C2B" w:rsidRPr="009F7CC7">
        <w:rPr>
          <w:rFonts w:cstheme="minorHAnsi"/>
          <w:sz w:val="22"/>
          <w:szCs w:val="22"/>
          <w:lang w:val="en-GB"/>
        </w:rPr>
        <w:t xml:space="preserve"> found it baffling </w:t>
      </w:r>
      <w:r w:rsidRPr="009F7CC7">
        <w:rPr>
          <w:rFonts w:cstheme="minorHAnsi"/>
          <w:sz w:val="22"/>
          <w:szCs w:val="22"/>
          <w:lang w:val="en-GB"/>
        </w:rPr>
        <w:t>to see faith-based organisations mentioned here</w:t>
      </w:r>
      <w:r w:rsidR="004D3C2B" w:rsidRPr="009F7CC7">
        <w:rPr>
          <w:rFonts w:cstheme="minorHAnsi"/>
          <w:sz w:val="22"/>
          <w:szCs w:val="22"/>
          <w:lang w:val="en-GB"/>
        </w:rPr>
        <w:t xml:space="preserve">:  some of them have been </w:t>
      </w:r>
      <w:r w:rsidR="00C65B46" w:rsidRPr="009F7CC7">
        <w:rPr>
          <w:rFonts w:cstheme="minorHAnsi"/>
          <w:sz w:val="22"/>
          <w:szCs w:val="22"/>
          <w:lang w:val="en-GB"/>
        </w:rPr>
        <w:t xml:space="preserve">involved </w:t>
      </w:r>
      <w:r w:rsidR="004D3C2B" w:rsidRPr="009F7CC7">
        <w:rPr>
          <w:rFonts w:cstheme="minorHAnsi"/>
          <w:sz w:val="22"/>
          <w:szCs w:val="22"/>
          <w:lang w:val="en-GB"/>
        </w:rPr>
        <w:t>in “rescue” raids, illegal detention and forced labour of women in prostitution</w:t>
      </w:r>
      <w:r w:rsidR="00C65B46" w:rsidRPr="00C4595D">
        <w:rPr>
          <w:rStyle w:val="Appelnotedebasdep"/>
          <w:rFonts w:cstheme="minorHAnsi"/>
          <w:sz w:val="22"/>
          <w:szCs w:val="22"/>
          <w:lang w:val="en-GB"/>
        </w:rPr>
        <w:footnoteReference w:id="16"/>
      </w:r>
      <w:r w:rsidR="004D3C2B" w:rsidRPr="00C4595D">
        <w:rPr>
          <w:rFonts w:cstheme="minorHAnsi"/>
          <w:sz w:val="22"/>
          <w:szCs w:val="22"/>
          <w:lang w:val="en-GB"/>
        </w:rPr>
        <w:t xml:space="preserve">. Whereas </w:t>
      </w:r>
      <w:r w:rsidRPr="00C4595D">
        <w:rPr>
          <w:rFonts w:cstheme="minorHAnsi"/>
          <w:sz w:val="22"/>
          <w:szCs w:val="22"/>
          <w:lang w:val="en-GB"/>
        </w:rPr>
        <w:t>sex workers organisations who have provided the Committee with numerous and high-quality, evidence-based, contributions through th</w:t>
      </w:r>
      <w:r w:rsidRPr="009F7CC7">
        <w:rPr>
          <w:rFonts w:cstheme="minorHAnsi"/>
          <w:sz w:val="22"/>
          <w:szCs w:val="22"/>
          <w:lang w:val="en-GB"/>
        </w:rPr>
        <w:t>e reporting process, participation in the General discussion for this GR and other ones and also in various meetings and briefings to the Committee</w:t>
      </w:r>
      <w:r w:rsidR="004D3C2B" w:rsidRPr="009F7CC7">
        <w:rPr>
          <w:rFonts w:cstheme="minorHAnsi"/>
          <w:sz w:val="22"/>
          <w:szCs w:val="22"/>
          <w:lang w:val="en-GB"/>
        </w:rPr>
        <w:t xml:space="preserve"> </w:t>
      </w:r>
      <w:r w:rsidR="00C65B46" w:rsidRPr="009F7CC7">
        <w:rPr>
          <w:rFonts w:cstheme="minorHAnsi"/>
          <w:sz w:val="22"/>
          <w:szCs w:val="22"/>
          <w:lang w:val="en-GB"/>
        </w:rPr>
        <w:t>in the course of many years</w:t>
      </w:r>
      <w:r w:rsidR="005604E7" w:rsidRPr="009F7CC7">
        <w:rPr>
          <w:rFonts w:cstheme="minorHAnsi"/>
          <w:sz w:val="22"/>
          <w:szCs w:val="22"/>
          <w:lang w:val="en-GB"/>
        </w:rPr>
        <w:t>,</w:t>
      </w:r>
      <w:r w:rsidR="00C65B46" w:rsidRPr="009F7CC7">
        <w:rPr>
          <w:rFonts w:cstheme="minorHAnsi"/>
          <w:sz w:val="22"/>
          <w:szCs w:val="22"/>
          <w:lang w:val="en-GB"/>
        </w:rPr>
        <w:t xml:space="preserve"> </w:t>
      </w:r>
      <w:r w:rsidR="004D3C2B" w:rsidRPr="009F7CC7">
        <w:rPr>
          <w:rFonts w:cstheme="minorHAnsi"/>
          <w:sz w:val="22"/>
          <w:szCs w:val="22"/>
          <w:lang w:val="en-GB"/>
        </w:rPr>
        <w:t xml:space="preserve">are not </w:t>
      </w:r>
      <w:r w:rsidR="00C65B46" w:rsidRPr="009F7CC7">
        <w:rPr>
          <w:rFonts w:cstheme="minorHAnsi"/>
          <w:sz w:val="22"/>
          <w:szCs w:val="22"/>
          <w:lang w:val="en-GB"/>
        </w:rPr>
        <w:t xml:space="preserve">even </w:t>
      </w:r>
      <w:r w:rsidR="004D3C2B" w:rsidRPr="009F7CC7">
        <w:rPr>
          <w:rFonts w:cstheme="minorHAnsi"/>
          <w:sz w:val="22"/>
          <w:szCs w:val="22"/>
          <w:lang w:val="en-GB"/>
        </w:rPr>
        <w:t xml:space="preserve">mentioned </w:t>
      </w:r>
      <w:r w:rsidR="00C65B46" w:rsidRPr="009F7CC7">
        <w:rPr>
          <w:rFonts w:cstheme="minorHAnsi"/>
          <w:sz w:val="22"/>
          <w:szCs w:val="22"/>
          <w:lang w:val="en-GB"/>
        </w:rPr>
        <w:t xml:space="preserve">here, when they would be </w:t>
      </w:r>
      <w:r w:rsidR="004B7C46" w:rsidRPr="009F7CC7">
        <w:rPr>
          <w:rFonts w:cstheme="minorHAnsi"/>
          <w:sz w:val="22"/>
          <w:szCs w:val="22"/>
          <w:lang w:val="en-GB"/>
        </w:rPr>
        <w:t>best</w:t>
      </w:r>
      <w:r w:rsidR="00C65B46" w:rsidRPr="009F7CC7">
        <w:rPr>
          <w:rFonts w:cstheme="minorHAnsi"/>
          <w:sz w:val="22"/>
          <w:szCs w:val="22"/>
          <w:lang w:val="en-GB"/>
        </w:rPr>
        <w:t xml:space="preserve"> placed to “provide critical information on trafficked women” and also to avoid any conflation between these women and sex workers. </w:t>
      </w:r>
      <w:r w:rsidR="00C65B46" w:rsidRPr="009F7CC7">
        <w:rPr>
          <w:rFonts w:cstheme="minorHAnsi"/>
          <w:sz w:val="22"/>
          <w:szCs w:val="22"/>
          <w:lang w:val="en-GB"/>
        </w:rPr>
        <w:br/>
      </w:r>
    </w:p>
    <w:p w14:paraId="0D8200DD" w14:textId="77777777" w:rsidR="00A151CC" w:rsidRPr="009F7CC7" w:rsidRDefault="00605B67" w:rsidP="00605B67">
      <w:pPr>
        <w:ind w:left="708"/>
        <w:rPr>
          <w:rFonts w:cstheme="minorHAnsi"/>
          <w:i/>
          <w:iCs/>
          <w:sz w:val="22"/>
          <w:szCs w:val="22"/>
          <w:lang w:val="en-GB"/>
        </w:rPr>
      </w:pPr>
      <w:r w:rsidRPr="009F7CC7">
        <w:rPr>
          <w:rFonts w:cstheme="minorHAnsi"/>
          <w:b/>
          <w:bCs/>
          <w:sz w:val="22"/>
          <w:szCs w:val="22"/>
          <w:lang w:val="en-GB"/>
        </w:rPr>
        <w:t xml:space="preserve">E. </w:t>
      </w:r>
      <w:r w:rsidR="004B7C46" w:rsidRPr="009F7CC7">
        <w:rPr>
          <w:rFonts w:cstheme="minorHAnsi"/>
          <w:b/>
          <w:bCs/>
          <w:sz w:val="22"/>
          <w:szCs w:val="22"/>
          <w:lang w:val="en-GB"/>
        </w:rPr>
        <w:t xml:space="preserve">Clarification regarding the use </w:t>
      </w:r>
      <w:r w:rsidR="004B7C46" w:rsidRPr="009F7CC7">
        <w:rPr>
          <w:rFonts w:cstheme="minorHAnsi"/>
          <w:b/>
          <w:sz w:val="22"/>
          <w:szCs w:val="22"/>
          <w:lang w:val="en-GB"/>
        </w:rPr>
        <w:t>of</w:t>
      </w:r>
      <w:r w:rsidR="00B80DD1" w:rsidRPr="009F7CC7">
        <w:rPr>
          <w:rFonts w:cstheme="minorHAnsi"/>
          <w:b/>
          <w:sz w:val="22"/>
          <w:szCs w:val="22"/>
          <w:lang w:val="en-GB"/>
        </w:rPr>
        <w:t xml:space="preserve"> the </w:t>
      </w:r>
      <w:r w:rsidR="00A151CC" w:rsidRPr="009F7CC7">
        <w:rPr>
          <w:rFonts w:cstheme="minorHAnsi"/>
          <w:b/>
          <w:sz w:val="22"/>
          <w:szCs w:val="22"/>
          <w:lang w:val="en-GB"/>
        </w:rPr>
        <w:t xml:space="preserve">due diligence </w:t>
      </w:r>
      <w:r w:rsidR="004B7C46" w:rsidRPr="009F7CC7">
        <w:rPr>
          <w:rFonts w:cstheme="minorHAnsi"/>
          <w:b/>
          <w:sz w:val="22"/>
          <w:szCs w:val="22"/>
          <w:lang w:val="en-GB"/>
        </w:rPr>
        <w:t>terminology</w:t>
      </w:r>
    </w:p>
    <w:p w14:paraId="4F67C94B" w14:textId="77777777" w:rsidR="00A151CC" w:rsidRPr="009F7CC7" w:rsidRDefault="00A151CC" w:rsidP="0038399B">
      <w:pPr>
        <w:rPr>
          <w:rFonts w:cstheme="minorHAnsi"/>
          <w:b/>
          <w:bCs/>
          <w:sz w:val="22"/>
          <w:szCs w:val="22"/>
          <w:lang w:val="en-GB"/>
        </w:rPr>
      </w:pPr>
    </w:p>
    <w:p w14:paraId="5BA22620" w14:textId="0747E806" w:rsidR="00F7341A" w:rsidRPr="009F7CC7" w:rsidRDefault="00253AED" w:rsidP="00DB1800">
      <w:pPr>
        <w:rPr>
          <w:rFonts w:cstheme="minorHAnsi"/>
          <w:sz w:val="22"/>
          <w:szCs w:val="22"/>
          <w:lang w:val="en-GB"/>
        </w:rPr>
      </w:pPr>
      <w:r w:rsidRPr="009F7CC7">
        <w:rPr>
          <w:rFonts w:cstheme="minorHAnsi"/>
          <w:sz w:val="22"/>
          <w:szCs w:val="22"/>
          <w:lang w:val="en-GB"/>
        </w:rPr>
        <w:t xml:space="preserve">The draft contains </w:t>
      </w:r>
      <w:r w:rsidR="003849C0" w:rsidRPr="009F7CC7">
        <w:rPr>
          <w:rFonts w:cstheme="minorHAnsi"/>
          <w:sz w:val="22"/>
          <w:szCs w:val="22"/>
          <w:lang w:val="en-GB"/>
        </w:rPr>
        <w:t xml:space="preserve">some </w:t>
      </w:r>
      <w:r w:rsidRPr="009F7CC7">
        <w:rPr>
          <w:rFonts w:cstheme="minorHAnsi"/>
          <w:sz w:val="22"/>
          <w:szCs w:val="22"/>
          <w:lang w:val="en-GB"/>
        </w:rPr>
        <w:t xml:space="preserve">references to due diligence obligations </w:t>
      </w:r>
      <w:r w:rsidR="003849C0" w:rsidRPr="009F7CC7">
        <w:rPr>
          <w:rFonts w:cstheme="minorHAnsi"/>
          <w:sz w:val="22"/>
          <w:szCs w:val="22"/>
          <w:lang w:val="en-GB"/>
        </w:rPr>
        <w:t>that may create confusion</w:t>
      </w:r>
      <w:r w:rsidR="00F7341A" w:rsidRPr="009F7CC7">
        <w:rPr>
          <w:rFonts w:cstheme="minorHAnsi"/>
          <w:sz w:val="22"/>
          <w:szCs w:val="22"/>
          <w:lang w:val="en-GB"/>
        </w:rPr>
        <w:t xml:space="preserve"> between the </w:t>
      </w:r>
      <w:r w:rsidR="00F7341A" w:rsidRPr="009F7CC7">
        <w:rPr>
          <w:rFonts w:cstheme="minorHAnsi"/>
          <w:b/>
          <w:bCs/>
          <w:sz w:val="22"/>
          <w:szCs w:val="22"/>
          <w:lang w:val="en-GB"/>
        </w:rPr>
        <w:t>direct</w:t>
      </w:r>
      <w:r w:rsidR="00F7341A" w:rsidRPr="009F7CC7">
        <w:rPr>
          <w:rFonts w:cstheme="minorHAnsi"/>
          <w:sz w:val="22"/>
          <w:szCs w:val="22"/>
          <w:lang w:val="en-GB"/>
        </w:rPr>
        <w:t xml:space="preserve"> obligations of States parties</w:t>
      </w:r>
      <w:r w:rsidRPr="009F7CC7">
        <w:rPr>
          <w:rFonts w:cstheme="minorHAnsi"/>
          <w:sz w:val="22"/>
          <w:szCs w:val="22"/>
          <w:lang w:val="en-GB"/>
        </w:rPr>
        <w:t xml:space="preserve"> </w:t>
      </w:r>
      <w:r w:rsidR="00F7341A" w:rsidRPr="009F7CC7">
        <w:rPr>
          <w:rFonts w:cstheme="minorHAnsi"/>
          <w:sz w:val="22"/>
          <w:szCs w:val="22"/>
          <w:lang w:val="en-GB"/>
        </w:rPr>
        <w:t xml:space="preserve">for their own actions or omissions and their responsibility for the actions or omissions of non-State actors. </w:t>
      </w:r>
      <w:r w:rsidR="0045790C" w:rsidRPr="009F7CC7">
        <w:rPr>
          <w:rFonts w:cstheme="minorHAnsi"/>
          <w:sz w:val="22"/>
          <w:szCs w:val="22"/>
          <w:lang w:val="en-GB"/>
        </w:rPr>
        <w:t xml:space="preserve">Please see annex </w:t>
      </w:r>
      <w:r w:rsidR="00C01268" w:rsidRPr="009F7CC7">
        <w:rPr>
          <w:rFonts w:cstheme="minorHAnsi"/>
          <w:sz w:val="22"/>
          <w:szCs w:val="22"/>
          <w:lang w:val="en-GB"/>
        </w:rPr>
        <w:t xml:space="preserve">for the suggested language changes. </w:t>
      </w:r>
    </w:p>
    <w:p w14:paraId="65108B4B" w14:textId="77777777" w:rsidR="005D1EAC" w:rsidRPr="009F7CC7" w:rsidRDefault="005D1EAC" w:rsidP="0038399B">
      <w:pPr>
        <w:rPr>
          <w:rFonts w:cstheme="minorHAnsi"/>
          <w:i/>
          <w:iCs/>
          <w:sz w:val="22"/>
          <w:szCs w:val="22"/>
          <w:lang w:val="en-GB"/>
        </w:rPr>
      </w:pPr>
    </w:p>
    <w:p w14:paraId="46BCA046" w14:textId="3C491AE3" w:rsidR="007F2BCA" w:rsidRPr="009F7CC7" w:rsidRDefault="002E1380" w:rsidP="0038399B">
      <w:pPr>
        <w:rPr>
          <w:rFonts w:cstheme="minorHAnsi"/>
          <w:sz w:val="22"/>
          <w:szCs w:val="22"/>
          <w:lang w:val="en-GB"/>
        </w:rPr>
      </w:pPr>
      <w:r w:rsidRPr="009F7CC7">
        <w:rPr>
          <w:rFonts w:cstheme="minorHAnsi"/>
          <w:sz w:val="22"/>
          <w:szCs w:val="22"/>
          <w:lang w:val="en-GB"/>
        </w:rPr>
        <w:t xml:space="preserve">I hope the </w:t>
      </w:r>
      <w:r w:rsidR="00B80DD1" w:rsidRPr="009F7CC7">
        <w:rPr>
          <w:rFonts w:cstheme="minorHAnsi"/>
          <w:sz w:val="22"/>
          <w:szCs w:val="22"/>
          <w:lang w:val="en-GB"/>
        </w:rPr>
        <w:t xml:space="preserve">General Recommendation </w:t>
      </w:r>
      <w:r w:rsidR="002404EB" w:rsidRPr="009F7CC7">
        <w:rPr>
          <w:rFonts w:cstheme="minorHAnsi"/>
          <w:sz w:val="22"/>
          <w:szCs w:val="22"/>
          <w:lang w:val="en-GB"/>
        </w:rPr>
        <w:t xml:space="preserve">will </w:t>
      </w:r>
      <w:r w:rsidRPr="009F7CC7">
        <w:rPr>
          <w:rFonts w:cstheme="minorHAnsi"/>
          <w:sz w:val="22"/>
          <w:szCs w:val="22"/>
          <w:lang w:val="en-GB"/>
        </w:rPr>
        <w:t xml:space="preserve">bring </w:t>
      </w:r>
      <w:r w:rsidR="007F2BCA" w:rsidRPr="009F7CC7">
        <w:rPr>
          <w:rFonts w:cstheme="minorHAnsi"/>
          <w:sz w:val="22"/>
          <w:szCs w:val="22"/>
          <w:lang w:val="en-GB"/>
        </w:rPr>
        <w:t xml:space="preserve">clarity and help overcome </w:t>
      </w:r>
      <w:r w:rsidR="00776B34" w:rsidRPr="009F7CC7">
        <w:rPr>
          <w:rFonts w:cstheme="minorHAnsi"/>
          <w:sz w:val="22"/>
          <w:szCs w:val="22"/>
          <w:lang w:val="en-GB"/>
        </w:rPr>
        <w:t>the root causes of</w:t>
      </w:r>
      <w:r w:rsidR="005447AD" w:rsidRPr="009F7CC7">
        <w:rPr>
          <w:rFonts w:cstheme="minorHAnsi"/>
          <w:sz w:val="22"/>
          <w:szCs w:val="22"/>
          <w:lang w:val="en-GB"/>
        </w:rPr>
        <w:t xml:space="preserve"> </w:t>
      </w:r>
      <w:r w:rsidR="00B80DD1" w:rsidRPr="009F7CC7">
        <w:rPr>
          <w:rFonts w:cstheme="minorHAnsi"/>
          <w:sz w:val="22"/>
          <w:szCs w:val="22"/>
          <w:lang w:val="en-GB"/>
        </w:rPr>
        <w:t xml:space="preserve">trafficking </w:t>
      </w:r>
      <w:r w:rsidR="00776B34" w:rsidRPr="009F7CC7">
        <w:rPr>
          <w:rFonts w:cstheme="minorHAnsi"/>
          <w:sz w:val="22"/>
          <w:szCs w:val="22"/>
          <w:lang w:val="en-GB"/>
        </w:rPr>
        <w:t xml:space="preserve">that are inequality and poverty, not only in the field of sexual exploitation but in agriculture, fisheries, garment </w:t>
      </w:r>
      <w:r w:rsidR="00BE0B42" w:rsidRPr="009F7CC7">
        <w:rPr>
          <w:rFonts w:cstheme="minorHAnsi"/>
          <w:sz w:val="22"/>
          <w:szCs w:val="22"/>
          <w:lang w:val="en-GB"/>
        </w:rPr>
        <w:t xml:space="preserve">and other </w:t>
      </w:r>
      <w:r w:rsidR="00776B34" w:rsidRPr="009F7CC7">
        <w:rPr>
          <w:rFonts w:cstheme="minorHAnsi"/>
          <w:sz w:val="22"/>
          <w:szCs w:val="22"/>
          <w:lang w:val="en-GB"/>
        </w:rPr>
        <w:t xml:space="preserve">industries, domestic </w:t>
      </w:r>
      <w:r w:rsidR="00DF2BDB" w:rsidRPr="009F7CC7">
        <w:rPr>
          <w:rFonts w:cstheme="minorHAnsi"/>
          <w:sz w:val="22"/>
          <w:szCs w:val="22"/>
          <w:lang w:val="en-GB"/>
        </w:rPr>
        <w:t xml:space="preserve">work </w:t>
      </w:r>
      <w:r w:rsidR="00776B34" w:rsidRPr="009F7CC7">
        <w:rPr>
          <w:rFonts w:cstheme="minorHAnsi"/>
          <w:sz w:val="22"/>
          <w:szCs w:val="22"/>
          <w:lang w:val="en-GB"/>
        </w:rPr>
        <w:t xml:space="preserve">and care work, that are a priori legal businesses and/or endeavours but that in reality </w:t>
      </w:r>
      <w:r w:rsidR="00605B67" w:rsidRPr="009F7CC7">
        <w:rPr>
          <w:rFonts w:cstheme="minorHAnsi"/>
          <w:sz w:val="22"/>
          <w:szCs w:val="22"/>
          <w:lang w:val="en-GB"/>
        </w:rPr>
        <w:t xml:space="preserve">often </w:t>
      </w:r>
      <w:r w:rsidR="00776B34" w:rsidRPr="009F7CC7">
        <w:rPr>
          <w:rFonts w:cstheme="minorHAnsi"/>
          <w:sz w:val="22"/>
          <w:szCs w:val="22"/>
          <w:lang w:val="en-GB"/>
        </w:rPr>
        <w:t>make their benefits through exploitative conditions</w:t>
      </w:r>
      <w:r w:rsidR="00BE0B42" w:rsidRPr="009F7CC7">
        <w:rPr>
          <w:rFonts w:cstheme="minorHAnsi"/>
          <w:sz w:val="22"/>
          <w:szCs w:val="22"/>
          <w:lang w:val="en-GB"/>
        </w:rPr>
        <w:t xml:space="preserve"> due to a predatory form of capitalism, encouraged or enabled by tax and other legislation</w:t>
      </w:r>
      <w:r w:rsidR="0081425A" w:rsidRPr="009F7CC7">
        <w:rPr>
          <w:rFonts w:cstheme="minorHAnsi"/>
          <w:sz w:val="22"/>
          <w:szCs w:val="22"/>
          <w:lang w:val="en-GB"/>
        </w:rPr>
        <w:t>s and policies</w:t>
      </w:r>
      <w:r w:rsidR="00BE0B42" w:rsidRPr="009F7CC7">
        <w:rPr>
          <w:rFonts w:cstheme="minorHAnsi"/>
          <w:sz w:val="22"/>
          <w:szCs w:val="22"/>
          <w:lang w:val="en-GB"/>
        </w:rPr>
        <w:t xml:space="preserve"> skewing the balance in favour of enterprises and against workers, including in the informal sector</w:t>
      </w:r>
      <w:r w:rsidRPr="009F7CC7">
        <w:rPr>
          <w:rFonts w:cstheme="minorHAnsi"/>
          <w:sz w:val="22"/>
          <w:szCs w:val="22"/>
          <w:lang w:val="en-GB"/>
        </w:rPr>
        <w:t xml:space="preserve">. </w:t>
      </w:r>
      <w:r w:rsidR="005447AD" w:rsidRPr="009F7CC7">
        <w:rPr>
          <w:rFonts w:cstheme="minorHAnsi"/>
          <w:sz w:val="22"/>
          <w:szCs w:val="22"/>
          <w:lang w:val="en-GB"/>
        </w:rPr>
        <w:t xml:space="preserve">I also hope that the </w:t>
      </w:r>
      <w:r w:rsidR="00B80DD1" w:rsidRPr="009F7CC7">
        <w:rPr>
          <w:rFonts w:cstheme="minorHAnsi"/>
          <w:sz w:val="22"/>
          <w:szCs w:val="22"/>
          <w:lang w:val="en-GB"/>
        </w:rPr>
        <w:t xml:space="preserve">General Recommendation </w:t>
      </w:r>
      <w:r w:rsidR="00324CF8" w:rsidRPr="009F7CC7">
        <w:rPr>
          <w:rFonts w:cstheme="minorHAnsi"/>
          <w:sz w:val="22"/>
          <w:szCs w:val="22"/>
          <w:lang w:val="en-GB"/>
        </w:rPr>
        <w:t>enable</w:t>
      </w:r>
      <w:r w:rsidR="00B80DD1" w:rsidRPr="009F7CC7">
        <w:rPr>
          <w:rFonts w:cstheme="minorHAnsi"/>
          <w:sz w:val="22"/>
          <w:szCs w:val="22"/>
          <w:lang w:val="en-GB"/>
        </w:rPr>
        <w:t>s</w:t>
      </w:r>
      <w:r w:rsidR="00324CF8" w:rsidRPr="009F7CC7">
        <w:rPr>
          <w:rFonts w:cstheme="minorHAnsi"/>
          <w:sz w:val="22"/>
          <w:szCs w:val="22"/>
          <w:lang w:val="en-GB"/>
        </w:rPr>
        <w:t xml:space="preserve"> a better fight against </w:t>
      </w:r>
      <w:r w:rsidR="00FD6CB5" w:rsidRPr="009F7CC7">
        <w:rPr>
          <w:rFonts w:cstheme="minorHAnsi"/>
          <w:sz w:val="22"/>
          <w:szCs w:val="22"/>
          <w:lang w:val="en-GB"/>
        </w:rPr>
        <w:t xml:space="preserve">the </w:t>
      </w:r>
      <w:r w:rsidR="00B80DD1" w:rsidRPr="009F7CC7">
        <w:rPr>
          <w:rFonts w:cstheme="minorHAnsi"/>
          <w:sz w:val="22"/>
          <w:szCs w:val="22"/>
          <w:lang w:val="en-GB"/>
        </w:rPr>
        <w:t xml:space="preserve">financial illegal gains and </w:t>
      </w:r>
      <w:r w:rsidR="00324CF8" w:rsidRPr="009F7CC7">
        <w:rPr>
          <w:rFonts w:cstheme="minorHAnsi"/>
          <w:sz w:val="22"/>
          <w:szCs w:val="22"/>
          <w:lang w:val="en-GB"/>
        </w:rPr>
        <w:t>corruption</w:t>
      </w:r>
      <w:r w:rsidR="00FD6CB5" w:rsidRPr="009F7CC7">
        <w:rPr>
          <w:rFonts w:cstheme="minorHAnsi"/>
          <w:sz w:val="22"/>
          <w:szCs w:val="22"/>
          <w:lang w:val="en-GB"/>
        </w:rPr>
        <w:t xml:space="preserve"> resulting from </w:t>
      </w:r>
      <w:r w:rsidR="00B80DD1" w:rsidRPr="009F7CC7">
        <w:rPr>
          <w:rFonts w:cstheme="minorHAnsi"/>
          <w:sz w:val="22"/>
          <w:szCs w:val="22"/>
          <w:lang w:val="en-GB"/>
        </w:rPr>
        <w:t>trafficking</w:t>
      </w:r>
      <w:r w:rsidR="00011B3C" w:rsidRPr="009F7CC7">
        <w:rPr>
          <w:rFonts w:cstheme="minorHAnsi"/>
          <w:sz w:val="22"/>
          <w:szCs w:val="22"/>
          <w:lang w:val="en-GB"/>
        </w:rPr>
        <w:t xml:space="preserve"> that are destructive of rule of law</w:t>
      </w:r>
      <w:r w:rsidR="00E21096" w:rsidRPr="009F7CC7">
        <w:rPr>
          <w:rFonts w:cstheme="minorHAnsi"/>
          <w:sz w:val="22"/>
          <w:szCs w:val="22"/>
          <w:lang w:val="en-GB"/>
        </w:rPr>
        <w:t xml:space="preserve"> and democracies</w:t>
      </w:r>
      <w:r w:rsidR="00324CF8" w:rsidRPr="009F7CC7">
        <w:rPr>
          <w:rFonts w:cstheme="minorHAnsi"/>
          <w:sz w:val="22"/>
          <w:szCs w:val="22"/>
          <w:lang w:val="en-GB"/>
        </w:rPr>
        <w:t>.</w:t>
      </w:r>
    </w:p>
    <w:p w14:paraId="4D5D8A13" w14:textId="77777777" w:rsidR="002E1380" w:rsidRPr="009F7CC7" w:rsidRDefault="002E1380" w:rsidP="0038399B">
      <w:pPr>
        <w:rPr>
          <w:rFonts w:cstheme="minorHAnsi"/>
          <w:sz w:val="22"/>
          <w:szCs w:val="22"/>
          <w:lang w:val="en-GB"/>
        </w:rPr>
      </w:pPr>
    </w:p>
    <w:p w14:paraId="1886E348" w14:textId="77777777" w:rsidR="002E1380" w:rsidRPr="009F7CC7" w:rsidRDefault="002E1380" w:rsidP="0038399B">
      <w:pPr>
        <w:rPr>
          <w:rFonts w:cstheme="minorHAnsi"/>
          <w:sz w:val="22"/>
          <w:szCs w:val="22"/>
          <w:lang w:val="en-GB"/>
        </w:rPr>
      </w:pPr>
    </w:p>
    <w:p w14:paraId="09C9F59C" w14:textId="77777777" w:rsidR="007F2BCA" w:rsidRPr="009F7CC7" w:rsidRDefault="007F2BCA" w:rsidP="0038399B">
      <w:pPr>
        <w:rPr>
          <w:rFonts w:cstheme="minorHAnsi"/>
          <w:sz w:val="22"/>
          <w:szCs w:val="22"/>
          <w:lang w:val="en-GB"/>
        </w:rPr>
      </w:pPr>
      <w:r w:rsidRPr="009F7CC7">
        <w:rPr>
          <w:rFonts w:cstheme="minorHAnsi"/>
          <w:sz w:val="22"/>
          <w:szCs w:val="22"/>
          <w:lang w:val="en-GB"/>
        </w:rPr>
        <w:t>Best regards,</w:t>
      </w:r>
    </w:p>
    <w:p w14:paraId="23E01AD8" w14:textId="64843CFA" w:rsidR="004A1713" w:rsidRPr="00C4595D" w:rsidRDefault="00521CE2" w:rsidP="0038399B">
      <w:pPr>
        <w:rPr>
          <w:rFonts w:cstheme="minorHAnsi"/>
          <w:sz w:val="22"/>
          <w:szCs w:val="22"/>
          <w:lang w:val="en-GB"/>
        </w:rPr>
      </w:pPr>
      <w:r w:rsidRPr="009F7CC7">
        <w:rPr>
          <w:rFonts w:cstheme="minorHAnsi"/>
          <w:noProof/>
          <w:sz w:val="22"/>
          <w:szCs w:val="22"/>
          <w:lang w:val="en-GB" w:eastAsia="en-MY"/>
        </w:rPr>
        <w:drawing>
          <wp:inline distT="0" distB="0" distL="0" distR="0" wp14:anchorId="67729AA5" wp14:editId="32A3A567">
            <wp:extent cx="2114550" cy="577850"/>
            <wp:effectExtent l="0" t="0" r="0" b="0"/>
            <wp:docPr id="1" name="Image 1" descr="schul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hulz"/>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577850"/>
                    </a:xfrm>
                    <a:prstGeom prst="rect">
                      <a:avLst/>
                    </a:prstGeom>
                    <a:noFill/>
                    <a:ln>
                      <a:noFill/>
                    </a:ln>
                  </pic:spPr>
                </pic:pic>
              </a:graphicData>
            </a:graphic>
          </wp:inline>
        </w:drawing>
      </w:r>
    </w:p>
    <w:p w14:paraId="40241DC9" w14:textId="16A44859" w:rsidR="0045790C" w:rsidRPr="00C4595D" w:rsidRDefault="00C4595D" w:rsidP="0038399B">
      <w:pPr>
        <w:rPr>
          <w:rFonts w:cstheme="minorHAnsi"/>
          <w:sz w:val="22"/>
          <w:szCs w:val="22"/>
          <w:lang w:val="en-GB"/>
        </w:rPr>
      </w:pPr>
      <w:r w:rsidRPr="00ED5AD0">
        <w:rPr>
          <w:rFonts w:cstheme="minorHAnsi"/>
          <w:sz w:val="22"/>
          <w:szCs w:val="22"/>
          <w:lang w:val="en-GB"/>
        </w:rPr>
        <w:t xml:space="preserve">April </w:t>
      </w:r>
      <w:r w:rsidR="00ED5AD0">
        <w:rPr>
          <w:rFonts w:cstheme="minorHAnsi"/>
          <w:sz w:val="22"/>
          <w:szCs w:val="22"/>
          <w:lang w:val="en-GB"/>
        </w:rPr>
        <w:t xml:space="preserve">28, </w:t>
      </w:r>
      <w:r w:rsidRPr="00ED5AD0">
        <w:rPr>
          <w:rFonts w:cstheme="minorHAnsi"/>
          <w:sz w:val="22"/>
          <w:szCs w:val="22"/>
          <w:lang w:val="en-GB"/>
        </w:rPr>
        <w:t>2020</w:t>
      </w:r>
    </w:p>
    <w:p w14:paraId="0E60A338" w14:textId="1F98BA65" w:rsidR="0045790C" w:rsidRPr="009F7CC7" w:rsidRDefault="0045790C">
      <w:pPr>
        <w:spacing w:after="200" w:line="276" w:lineRule="auto"/>
        <w:rPr>
          <w:rFonts w:cstheme="minorHAnsi"/>
          <w:sz w:val="22"/>
          <w:szCs w:val="22"/>
          <w:lang w:val="en-GB"/>
        </w:rPr>
      </w:pPr>
    </w:p>
    <w:p w14:paraId="33407307" w14:textId="77777777" w:rsidR="00C01268" w:rsidRPr="009F7CC7" w:rsidRDefault="0045790C" w:rsidP="00C01268">
      <w:pPr>
        <w:ind w:left="708"/>
        <w:rPr>
          <w:rFonts w:cstheme="minorHAnsi"/>
          <w:sz w:val="22"/>
          <w:szCs w:val="22"/>
          <w:lang w:val="en-GB"/>
        </w:rPr>
      </w:pPr>
      <w:r w:rsidRPr="009F7CC7">
        <w:rPr>
          <w:rFonts w:cstheme="minorHAnsi"/>
          <w:sz w:val="22"/>
          <w:szCs w:val="22"/>
          <w:lang w:val="en-GB"/>
        </w:rPr>
        <w:t>Annex</w:t>
      </w:r>
      <w:r w:rsidR="00C01268" w:rsidRPr="009F7CC7">
        <w:rPr>
          <w:rFonts w:cstheme="minorHAnsi"/>
          <w:sz w:val="22"/>
          <w:szCs w:val="22"/>
          <w:lang w:val="en-GB"/>
        </w:rPr>
        <w:t xml:space="preserve"> regarding </w:t>
      </w:r>
    </w:p>
    <w:p w14:paraId="1EB37B71" w14:textId="77777777" w:rsidR="00C01268" w:rsidRPr="009F7CC7" w:rsidRDefault="00C01268" w:rsidP="00C01268">
      <w:pPr>
        <w:ind w:left="708"/>
        <w:rPr>
          <w:rFonts w:cstheme="minorHAnsi"/>
          <w:b/>
          <w:bCs/>
          <w:sz w:val="22"/>
          <w:szCs w:val="22"/>
          <w:lang w:val="en-GB"/>
        </w:rPr>
      </w:pPr>
    </w:p>
    <w:p w14:paraId="0B00D497" w14:textId="4A89ACB5" w:rsidR="00C01268" w:rsidRPr="009F7CC7" w:rsidRDefault="00C01268" w:rsidP="00C01268">
      <w:pPr>
        <w:ind w:left="708"/>
        <w:rPr>
          <w:rFonts w:cstheme="minorHAnsi"/>
          <w:i/>
          <w:iCs/>
          <w:sz w:val="22"/>
          <w:szCs w:val="22"/>
          <w:lang w:val="en-GB"/>
        </w:rPr>
      </w:pPr>
      <w:r w:rsidRPr="009F7CC7">
        <w:rPr>
          <w:rFonts w:cstheme="minorHAnsi"/>
          <w:b/>
          <w:bCs/>
          <w:sz w:val="22"/>
          <w:szCs w:val="22"/>
          <w:lang w:val="en-GB"/>
        </w:rPr>
        <w:t xml:space="preserve">E. Clarification regarding the use </w:t>
      </w:r>
      <w:r w:rsidRPr="009F7CC7">
        <w:rPr>
          <w:rFonts w:cstheme="minorHAnsi"/>
          <w:b/>
          <w:sz w:val="22"/>
          <w:szCs w:val="22"/>
          <w:lang w:val="en-GB"/>
        </w:rPr>
        <w:t>of the due diligence terminology</w:t>
      </w:r>
    </w:p>
    <w:p w14:paraId="526280DE" w14:textId="39E869DD" w:rsidR="0045790C" w:rsidRPr="009F7CC7" w:rsidRDefault="0045790C" w:rsidP="0038399B">
      <w:pPr>
        <w:rPr>
          <w:rFonts w:cstheme="minorHAnsi"/>
          <w:sz w:val="22"/>
          <w:szCs w:val="22"/>
          <w:lang w:val="en-GB"/>
        </w:rPr>
      </w:pPr>
    </w:p>
    <w:p w14:paraId="74D73DE8" w14:textId="006EE9E4" w:rsidR="0045790C" w:rsidRPr="009F7CC7" w:rsidRDefault="0045790C" w:rsidP="0038399B">
      <w:pPr>
        <w:rPr>
          <w:rFonts w:cstheme="minorHAnsi"/>
          <w:sz w:val="22"/>
          <w:szCs w:val="22"/>
          <w:lang w:val="en-GB"/>
        </w:rPr>
      </w:pPr>
    </w:p>
    <w:p w14:paraId="7234B04D" w14:textId="77777777" w:rsidR="0045790C" w:rsidRPr="009F7CC7" w:rsidRDefault="0045790C" w:rsidP="0045790C">
      <w:pPr>
        <w:rPr>
          <w:rFonts w:cstheme="minorHAnsi"/>
          <w:sz w:val="22"/>
          <w:szCs w:val="22"/>
          <w:lang w:val="en-GB"/>
        </w:rPr>
      </w:pPr>
      <w:r w:rsidRPr="009F7CC7">
        <w:rPr>
          <w:rFonts w:cstheme="minorHAnsi"/>
          <w:sz w:val="22"/>
          <w:szCs w:val="22"/>
          <w:lang w:val="en-GB"/>
        </w:rPr>
        <w:t xml:space="preserve">The text should </w:t>
      </w:r>
      <w:proofErr w:type="gramStart"/>
      <w:r w:rsidRPr="009F7CC7">
        <w:rPr>
          <w:rFonts w:cstheme="minorHAnsi"/>
          <w:sz w:val="22"/>
          <w:szCs w:val="22"/>
          <w:lang w:val="en-GB"/>
        </w:rPr>
        <w:t>read :</w:t>
      </w:r>
      <w:proofErr w:type="gramEnd"/>
      <w:r w:rsidRPr="009F7CC7">
        <w:rPr>
          <w:rFonts w:cstheme="minorHAnsi"/>
          <w:sz w:val="22"/>
          <w:szCs w:val="22"/>
          <w:lang w:val="en-GB"/>
        </w:rPr>
        <w:t xml:space="preserve"> </w:t>
      </w:r>
    </w:p>
    <w:p w14:paraId="0094945B" w14:textId="06CC345B" w:rsidR="0045790C" w:rsidRPr="009F7CC7" w:rsidRDefault="0045790C" w:rsidP="0045790C">
      <w:pPr>
        <w:rPr>
          <w:rFonts w:cstheme="minorHAnsi"/>
          <w:sz w:val="22"/>
          <w:szCs w:val="22"/>
          <w:lang w:val="en-GB"/>
        </w:rPr>
      </w:pPr>
      <w:r w:rsidRPr="009F7CC7">
        <w:rPr>
          <w:rFonts w:cstheme="minorHAnsi"/>
          <w:sz w:val="22"/>
          <w:szCs w:val="22"/>
          <w:lang w:val="en-GB"/>
        </w:rPr>
        <w:t xml:space="preserve"> </w:t>
      </w:r>
    </w:p>
    <w:p w14:paraId="5F0C2AA4" w14:textId="4542E104" w:rsidR="0045790C" w:rsidRPr="009F7CC7" w:rsidRDefault="0045790C" w:rsidP="0045790C">
      <w:pPr>
        <w:rPr>
          <w:rFonts w:cstheme="minorHAnsi"/>
          <w:sz w:val="22"/>
          <w:szCs w:val="22"/>
          <w:lang w:val="en-GB"/>
        </w:rPr>
      </w:pPr>
      <w:r w:rsidRPr="009F7CC7">
        <w:rPr>
          <w:rFonts w:cstheme="minorHAnsi"/>
          <w:sz w:val="22"/>
          <w:szCs w:val="22"/>
          <w:lang w:val="en-GB"/>
        </w:rPr>
        <w:t xml:space="preserve">Para </w:t>
      </w:r>
      <w:proofErr w:type="gramStart"/>
      <w:r w:rsidRPr="009F7CC7">
        <w:rPr>
          <w:rFonts w:cstheme="minorHAnsi"/>
          <w:sz w:val="22"/>
          <w:szCs w:val="22"/>
          <w:lang w:val="en-GB"/>
        </w:rPr>
        <w:t xml:space="preserve">3 </w:t>
      </w:r>
      <w:r w:rsidR="00C01268" w:rsidRPr="009F7CC7">
        <w:rPr>
          <w:rFonts w:cstheme="minorHAnsi"/>
          <w:sz w:val="22"/>
          <w:szCs w:val="22"/>
          <w:lang w:val="en-GB"/>
        </w:rPr>
        <w:t>line</w:t>
      </w:r>
      <w:proofErr w:type="gramEnd"/>
      <w:r w:rsidR="00C01268" w:rsidRPr="009F7CC7">
        <w:rPr>
          <w:rFonts w:cstheme="minorHAnsi"/>
          <w:sz w:val="22"/>
          <w:szCs w:val="22"/>
          <w:lang w:val="en-GB"/>
        </w:rPr>
        <w:t xml:space="preserve"> 5 </w:t>
      </w:r>
      <w:r w:rsidRPr="009F7CC7">
        <w:rPr>
          <w:rFonts w:cstheme="minorHAnsi"/>
          <w:sz w:val="22"/>
          <w:szCs w:val="22"/>
          <w:lang w:val="en-GB"/>
        </w:rPr>
        <w:t xml:space="preserve">State parties’ obligations </w:t>
      </w:r>
      <w:r w:rsidRPr="009F7CC7">
        <w:rPr>
          <w:rFonts w:cstheme="minorHAnsi"/>
          <w:strike/>
          <w:sz w:val="22"/>
          <w:szCs w:val="22"/>
          <w:lang w:val="en-GB"/>
        </w:rPr>
        <w:t xml:space="preserve">of due diligence </w:t>
      </w:r>
      <w:r w:rsidRPr="009F7CC7">
        <w:rPr>
          <w:rFonts w:cstheme="minorHAnsi"/>
          <w:sz w:val="22"/>
          <w:szCs w:val="22"/>
          <w:u w:val="single"/>
          <w:lang w:val="en-GB"/>
        </w:rPr>
        <w:t xml:space="preserve"> </w:t>
      </w:r>
    </w:p>
    <w:p w14:paraId="70CCCFA3" w14:textId="77777777" w:rsidR="0045790C" w:rsidRPr="009F7CC7" w:rsidRDefault="0045790C" w:rsidP="0045790C">
      <w:pPr>
        <w:rPr>
          <w:rFonts w:cstheme="minorHAnsi"/>
          <w:sz w:val="22"/>
          <w:szCs w:val="22"/>
          <w:lang w:val="en-GB"/>
        </w:rPr>
      </w:pPr>
      <w:r w:rsidRPr="009F7CC7">
        <w:rPr>
          <w:rFonts w:cstheme="minorHAnsi"/>
          <w:sz w:val="22"/>
          <w:szCs w:val="22"/>
          <w:lang w:val="en-GB"/>
        </w:rPr>
        <w:t xml:space="preserve">Para 15 line 4, should read “States parties’ obligation </w:t>
      </w:r>
      <w:r w:rsidRPr="009F7CC7">
        <w:rPr>
          <w:rFonts w:cstheme="minorHAnsi"/>
          <w:strike/>
          <w:sz w:val="22"/>
          <w:szCs w:val="22"/>
          <w:lang w:val="en-GB"/>
        </w:rPr>
        <w:t>to exercise due diligence</w:t>
      </w:r>
      <w:r w:rsidRPr="009F7CC7">
        <w:rPr>
          <w:rFonts w:cstheme="minorHAnsi"/>
          <w:sz w:val="22"/>
          <w:szCs w:val="22"/>
          <w:lang w:val="en-GB"/>
        </w:rPr>
        <w:t xml:space="preserve"> to prevent, investigate, prosecute and punish acts of trafficking…”</w:t>
      </w:r>
    </w:p>
    <w:p w14:paraId="7C468165" w14:textId="77777777" w:rsidR="0045790C" w:rsidRPr="009F7CC7" w:rsidRDefault="0045790C" w:rsidP="0045790C">
      <w:pPr>
        <w:rPr>
          <w:rFonts w:cstheme="minorHAnsi"/>
          <w:sz w:val="22"/>
          <w:szCs w:val="22"/>
          <w:lang w:val="en-GB"/>
        </w:rPr>
      </w:pPr>
      <w:r w:rsidRPr="009F7CC7">
        <w:rPr>
          <w:rFonts w:cstheme="minorHAnsi"/>
          <w:sz w:val="22"/>
          <w:szCs w:val="22"/>
          <w:lang w:val="en-GB"/>
        </w:rPr>
        <w:t xml:space="preserve">Para 16 line 1, should read “States </w:t>
      </w:r>
      <w:proofErr w:type="gramStart"/>
      <w:r w:rsidRPr="009F7CC7">
        <w:rPr>
          <w:rFonts w:cstheme="minorHAnsi"/>
          <w:sz w:val="22"/>
          <w:szCs w:val="22"/>
          <w:lang w:val="en-GB"/>
        </w:rPr>
        <w:t>parties</w:t>
      </w:r>
      <w:proofErr w:type="gramEnd"/>
      <w:r w:rsidRPr="009F7CC7">
        <w:rPr>
          <w:rFonts w:cstheme="minorHAnsi"/>
          <w:sz w:val="22"/>
          <w:szCs w:val="22"/>
          <w:lang w:val="en-GB"/>
        </w:rPr>
        <w:t xml:space="preserve"> obligation </w:t>
      </w:r>
      <w:r w:rsidRPr="009F7CC7">
        <w:rPr>
          <w:rFonts w:cstheme="minorHAnsi"/>
          <w:strike/>
          <w:sz w:val="22"/>
          <w:szCs w:val="22"/>
          <w:lang w:val="en-GB"/>
        </w:rPr>
        <w:t>of due diligence</w:t>
      </w:r>
      <w:r w:rsidRPr="009F7CC7">
        <w:rPr>
          <w:rFonts w:cstheme="minorHAnsi"/>
          <w:sz w:val="22"/>
          <w:szCs w:val="22"/>
          <w:lang w:val="en-GB"/>
        </w:rPr>
        <w:t xml:space="preserve"> to suppress all forms of trafficking in women and girls extends </w:t>
      </w:r>
      <w:r w:rsidRPr="009F7CC7">
        <w:rPr>
          <w:rFonts w:cstheme="minorHAnsi"/>
          <w:color w:val="FF0000"/>
          <w:sz w:val="22"/>
          <w:szCs w:val="22"/>
          <w:lang w:val="en-GB"/>
        </w:rPr>
        <w:t xml:space="preserve">under the obligation of due diligence </w:t>
      </w:r>
      <w:r w:rsidRPr="009F7CC7">
        <w:rPr>
          <w:rFonts w:cstheme="minorHAnsi"/>
          <w:sz w:val="22"/>
          <w:szCs w:val="22"/>
          <w:lang w:val="en-GB"/>
        </w:rPr>
        <w:t xml:space="preserve">to the acts or omissions… </w:t>
      </w:r>
    </w:p>
    <w:p w14:paraId="37DEF029" w14:textId="77777777" w:rsidR="0045790C" w:rsidRPr="009F7CC7" w:rsidRDefault="0045790C" w:rsidP="0045790C">
      <w:pPr>
        <w:rPr>
          <w:rFonts w:cstheme="minorHAnsi"/>
          <w:sz w:val="22"/>
          <w:szCs w:val="22"/>
          <w:lang w:val="en-GB"/>
        </w:rPr>
      </w:pPr>
      <w:r w:rsidRPr="009F7CC7">
        <w:rPr>
          <w:rFonts w:cstheme="minorHAnsi"/>
          <w:sz w:val="22"/>
          <w:szCs w:val="22"/>
          <w:lang w:val="en-GB"/>
        </w:rPr>
        <w:t xml:space="preserve">Para 72 b), there is need to clarify why due diligence is mentioned here? Should due diligence be replaced by </w:t>
      </w:r>
      <w:r w:rsidRPr="009F7CC7">
        <w:rPr>
          <w:rFonts w:cstheme="minorHAnsi"/>
          <w:color w:val="FF0000"/>
          <w:sz w:val="22"/>
          <w:szCs w:val="22"/>
          <w:lang w:val="en-GB"/>
        </w:rPr>
        <w:t xml:space="preserve">gender-sensitive </w:t>
      </w:r>
      <w:r w:rsidRPr="009F7CC7">
        <w:rPr>
          <w:rFonts w:cstheme="minorHAnsi"/>
          <w:color w:val="000000" w:themeColor="text1"/>
          <w:sz w:val="22"/>
          <w:szCs w:val="22"/>
          <w:lang w:val="en-GB"/>
        </w:rPr>
        <w:t>framework</w:t>
      </w:r>
      <w:r w:rsidRPr="009F7CC7">
        <w:rPr>
          <w:rFonts w:cstheme="minorHAnsi"/>
          <w:sz w:val="22"/>
          <w:szCs w:val="22"/>
          <w:lang w:val="en-GB"/>
        </w:rPr>
        <w:t>?</w:t>
      </w:r>
    </w:p>
    <w:p w14:paraId="7EB02118" w14:textId="77777777" w:rsidR="0045790C" w:rsidRPr="009F7CC7" w:rsidRDefault="0045790C" w:rsidP="0045790C">
      <w:pPr>
        <w:rPr>
          <w:rFonts w:cstheme="minorHAnsi"/>
          <w:color w:val="000000" w:themeColor="text1"/>
          <w:sz w:val="22"/>
          <w:szCs w:val="22"/>
          <w:lang w:val="en-GB"/>
        </w:rPr>
      </w:pPr>
      <w:r w:rsidRPr="009F7CC7">
        <w:rPr>
          <w:rFonts w:cstheme="minorHAnsi"/>
          <w:sz w:val="22"/>
          <w:szCs w:val="22"/>
          <w:lang w:val="en-GB"/>
        </w:rPr>
        <w:t>Para 77 1</w:t>
      </w:r>
      <w:r w:rsidRPr="009F7CC7">
        <w:rPr>
          <w:rFonts w:cstheme="minorHAnsi"/>
          <w:sz w:val="22"/>
          <w:szCs w:val="22"/>
          <w:vertAlign w:val="superscript"/>
          <w:lang w:val="en-GB"/>
        </w:rPr>
        <w:t>st</w:t>
      </w:r>
      <w:r w:rsidRPr="009F7CC7">
        <w:rPr>
          <w:rFonts w:cstheme="minorHAnsi"/>
          <w:sz w:val="22"/>
          <w:szCs w:val="22"/>
          <w:lang w:val="en-GB"/>
        </w:rPr>
        <w:t xml:space="preserve"> line should read</w:t>
      </w:r>
      <w:proofErr w:type="gramStart"/>
      <w:r w:rsidRPr="009F7CC7">
        <w:rPr>
          <w:rFonts w:cstheme="minorHAnsi"/>
          <w:sz w:val="22"/>
          <w:szCs w:val="22"/>
          <w:lang w:val="en-GB"/>
        </w:rPr>
        <w:t xml:space="preserve"> ..</w:t>
      </w:r>
      <w:proofErr w:type="gramEnd"/>
      <w:r w:rsidRPr="009F7CC7">
        <w:rPr>
          <w:rFonts w:cstheme="minorHAnsi"/>
          <w:sz w:val="22"/>
          <w:szCs w:val="22"/>
          <w:lang w:val="en-GB"/>
        </w:rPr>
        <w:t xml:space="preserve">”provides for comprehensive and effective </w:t>
      </w:r>
      <w:r w:rsidRPr="009F7CC7">
        <w:rPr>
          <w:rFonts w:cstheme="minorHAnsi"/>
          <w:strike/>
          <w:sz w:val="22"/>
          <w:szCs w:val="22"/>
          <w:lang w:val="en-GB"/>
        </w:rPr>
        <w:t>due diligence</w:t>
      </w:r>
      <w:r w:rsidRPr="009F7CC7">
        <w:rPr>
          <w:rFonts w:cstheme="minorHAnsi"/>
          <w:sz w:val="22"/>
          <w:szCs w:val="22"/>
          <w:lang w:val="en-GB"/>
        </w:rPr>
        <w:t xml:space="preserve"> </w:t>
      </w:r>
      <w:r w:rsidRPr="009F7CC7">
        <w:rPr>
          <w:rFonts w:cstheme="minorHAnsi"/>
          <w:color w:val="FF0000"/>
          <w:sz w:val="22"/>
          <w:szCs w:val="22"/>
          <w:lang w:val="en-GB"/>
        </w:rPr>
        <w:t xml:space="preserve">obligations </w:t>
      </w:r>
      <w:r w:rsidRPr="009F7CC7">
        <w:rPr>
          <w:rFonts w:cstheme="minorHAnsi"/>
          <w:sz w:val="22"/>
          <w:szCs w:val="22"/>
          <w:lang w:val="en-GB"/>
        </w:rPr>
        <w:t xml:space="preserve">on the part of States </w:t>
      </w:r>
      <w:r w:rsidRPr="009F7CC7">
        <w:rPr>
          <w:rFonts w:cstheme="minorHAnsi"/>
          <w:strike/>
          <w:sz w:val="22"/>
          <w:szCs w:val="22"/>
          <w:lang w:val="en-GB"/>
        </w:rPr>
        <w:t>along with</w:t>
      </w:r>
      <w:r w:rsidRPr="009F7CC7">
        <w:rPr>
          <w:rFonts w:cstheme="minorHAnsi"/>
          <w:sz w:val="22"/>
          <w:szCs w:val="22"/>
          <w:lang w:val="en-GB"/>
        </w:rPr>
        <w:t xml:space="preserve"> </w:t>
      </w:r>
      <w:r w:rsidRPr="009F7CC7">
        <w:rPr>
          <w:rFonts w:cstheme="minorHAnsi"/>
          <w:color w:val="FF0000"/>
          <w:sz w:val="22"/>
          <w:szCs w:val="22"/>
          <w:lang w:val="en-GB"/>
        </w:rPr>
        <w:t>including</w:t>
      </w:r>
      <w:r w:rsidRPr="009F7CC7">
        <w:rPr>
          <w:rFonts w:cstheme="minorHAnsi"/>
          <w:color w:val="000000" w:themeColor="text1"/>
          <w:sz w:val="22"/>
          <w:szCs w:val="22"/>
          <w:lang w:val="en-GB"/>
        </w:rPr>
        <w:t xml:space="preserve"> </w:t>
      </w:r>
      <w:r w:rsidRPr="009F7CC7">
        <w:rPr>
          <w:rFonts w:cstheme="minorHAnsi"/>
          <w:sz w:val="22"/>
          <w:szCs w:val="22"/>
          <w:lang w:val="en-GB"/>
        </w:rPr>
        <w:t>the responsibility…”. “…punish and provide reparations for, acts or omissions by both State and non-State actors (</w:t>
      </w:r>
      <w:r w:rsidRPr="009F7CC7">
        <w:rPr>
          <w:rFonts w:cstheme="minorHAnsi"/>
          <w:color w:val="FF0000"/>
          <w:sz w:val="22"/>
          <w:szCs w:val="22"/>
          <w:lang w:val="en-GB"/>
        </w:rPr>
        <w:t>due diligence obligation</w:t>
      </w:r>
      <w:r w:rsidRPr="009F7CC7">
        <w:rPr>
          <w:rFonts w:cstheme="minorHAnsi"/>
          <w:color w:val="000000" w:themeColor="text1"/>
          <w:sz w:val="22"/>
          <w:szCs w:val="22"/>
          <w:lang w:val="en-GB"/>
        </w:rPr>
        <w:t>), including private individuals or entities…</w:t>
      </w:r>
    </w:p>
    <w:p w14:paraId="45F28B82" w14:textId="77777777" w:rsidR="0045790C" w:rsidRPr="009F7CC7" w:rsidRDefault="0045790C" w:rsidP="0045790C">
      <w:pPr>
        <w:rPr>
          <w:rFonts w:cstheme="minorHAnsi"/>
          <w:sz w:val="22"/>
          <w:szCs w:val="22"/>
          <w:lang w:val="en-GB"/>
        </w:rPr>
      </w:pPr>
      <w:r w:rsidRPr="009F7CC7">
        <w:rPr>
          <w:rFonts w:cstheme="minorHAnsi"/>
          <w:sz w:val="22"/>
          <w:szCs w:val="22"/>
          <w:lang w:val="en-GB"/>
        </w:rPr>
        <w:t xml:space="preserve">Para 81 3rd line before </w:t>
      </w:r>
      <w:proofErr w:type="gramStart"/>
      <w:r w:rsidRPr="009F7CC7">
        <w:rPr>
          <w:rFonts w:cstheme="minorHAnsi"/>
          <w:sz w:val="22"/>
          <w:szCs w:val="22"/>
          <w:lang w:val="en-GB"/>
        </w:rPr>
        <w:t>end  should</w:t>
      </w:r>
      <w:proofErr w:type="gramEnd"/>
      <w:r w:rsidRPr="009F7CC7">
        <w:rPr>
          <w:rFonts w:cstheme="minorHAnsi"/>
          <w:sz w:val="22"/>
          <w:szCs w:val="22"/>
          <w:lang w:val="en-GB"/>
        </w:rPr>
        <w:t xml:space="preserve"> read “the authorities frequently fail to act with </w:t>
      </w:r>
      <w:r w:rsidRPr="009F7CC7">
        <w:rPr>
          <w:rFonts w:cstheme="minorHAnsi"/>
          <w:strike/>
          <w:sz w:val="22"/>
          <w:szCs w:val="22"/>
          <w:lang w:val="en-GB"/>
        </w:rPr>
        <w:t>due</w:t>
      </w:r>
      <w:r w:rsidRPr="009F7CC7">
        <w:rPr>
          <w:rFonts w:cstheme="minorHAnsi"/>
          <w:sz w:val="22"/>
          <w:szCs w:val="22"/>
          <w:lang w:val="en-GB"/>
        </w:rPr>
        <w:t xml:space="preserve"> diligence to investigate, prosecute and punish perpetrators and/or provide remedies”…</w:t>
      </w:r>
    </w:p>
    <w:p w14:paraId="3A0F8601" w14:textId="77777777" w:rsidR="0045790C" w:rsidRPr="009F7CC7" w:rsidRDefault="0045790C" w:rsidP="0038399B">
      <w:pPr>
        <w:rPr>
          <w:rFonts w:cstheme="minorHAnsi"/>
          <w:sz w:val="22"/>
          <w:szCs w:val="22"/>
          <w:lang w:val="en-GB"/>
        </w:rPr>
      </w:pPr>
    </w:p>
    <w:sectPr w:rsidR="0045790C" w:rsidRPr="009F7CC7" w:rsidSect="00D370CA">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A53F" w14:textId="77777777" w:rsidR="00CC6F3D" w:rsidRDefault="00CC6F3D" w:rsidP="00D370CA">
      <w:r>
        <w:separator/>
      </w:r>
    </w:p>
  </w:endnote>
  <w:endnote w:type="continuationSeparator" w:id="0">
    <w:p w14:paraId="0AA485DD" w14:textId="77777777" w:rsidR="00CC6F3D" w:rsidRDefault="00CC6F3D" w:rsidP="00D3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44998537"/>
      <w:docPartObj>
        <w:docPartGallery w:val="Page Numbers (Bottom of Page)"/>
        <w:docPartUnique/>
      </w:docPartObj>
    </w:sdtPr>
    <w:sdtEndPr>
      <w:rPr>
        <w:rStyle w:val="Numrodepage"/>
      </w:rPr>
    </w:sdtEndPr>
    <w:sdtContent>
      <w:p w14:paraId="5BC4FF19" w14:textId="77777777" w:rsidR="00475026" w:rsidRDefault="00475026" w:rsidP="008B59E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F7B4789" w14:textId="77777777" w:rsidR="00475026" w:rsidRDefault="00475026" w:rsidP="004C70C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39590948"/>
      <w:docPartObj>
        <w:docPartGallery w:val="Page Numbers (Bottom of Page)"/>
        <w:docPartUnique/>
      </w:docPartObj>
    </w:sdtPr>
    <w:sdtEndPr>
      <w:rPr>
        <w:rStyle w:val="Numrodepage"/>
      </w:rPr>
    </w:sdtEndPr>
    <w:sdtContent>
      <w:p w14:paraId="2E89F23A" w14:textId="77777777" w:rsidR="00475026" w:rsidRDefault="00475026" w:rsidP="008B59E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5017A">
          <w:rPr>
            <w:rStyle w:val="Numrodepage"/>
            <w:noProof/>
          </w:rPr>
          <w:t>2</w:t>
        </w:r>
        <w:r>
          <w:rPr>
            <w:rStyle w:val="Numrodepage"/>
          </w:rPr>
          <w:fldChar w:fldCharType="end"/>
        </w:r>
      </w:p>
    </w:sdtContent>
  </w:sdt>
  <w:p w14:paraId="7D1E56A3" w14:textId="77777777" w:rsidR="00475026" w:rsidRDefault="00475026" w:rsidP="004C70C2">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ADF7" w14:textId="77777777" w:rsidR="00974916" w:rsidRDefault="009749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1E1FC" w14:textId="77777777" w:rsidR="00CC6F3D" w:rsidRDefault="00CC6F3D" w:rsidP="00D370CA">
      <w:r>
        <w:separator/>
      </w:r>
    </w:p>
  </w:footnote>
  <w:footnote w:type="continuationSeparator" w:id="0">
    <w:p w14:paraId="0D3A79B7" w14:textId="77777777" w:rsidR="00CC6F3D" w:rsidRDefault="00CC6F3D" w:rsidP="00D370CA">
      <w:r>
        <w:continuationSeparator/>
      </w:r>
    </w:p>
  </w:footnote>
  <w:footnote w:id="1">
    <w:p w14:paraId="1F8BD6FE" w14:textId="77777777" w:rsidR="00475026" w:rsidRDefault="00475026" w:rsidP="00FC0937">
      <w:pPr>
        <w:pStyle w:val="Notedebasdepage"/>
      </w:pPr>
      <w:r>
        <w:rPr>
          <w:rStyle w:val="Appelnotedebasdep"/>
        </w:rPr>
        <w:footnoteRef/>
      </w:r>
      <w:r>
        <w:t xml:space="preserve"> </w:t>
      </w:r>
      <w:hyperlink r:id="rId1" w:history="1">
        <w:r w:rsidRPr="00BD00AE">
          <w:rPr>
            <w:rStyle w:val="Lienhypertexte"/>
          </w:rPr>
          <w:t>https://www.theguardian.com/world/2020/apr/09/coronavirus-could-push-half-a-billion-people-into-poverty-oxfam-warns</w:t>
        </w:r>
      </w:hyperlink>
    </w:p>
  </w:footnote>
  <w:footnote w:id="2">
    <w:p w14:paraId="52C3802D" w14:textId="77777777" w:rsidR="0019478D" w:rsidRDefault="0019478D">
      <w:pPr>
        <w:pStyle w:val="Notedebasdepage"/>
      </w:pPr>
      <w:r>
        <w:rPr>
          <w:rStyle w:val="Appelnotedebasdep"/>
        </w:rPr>
        <w:footnoteRef/>
      </w:r>
      <w:r>
        <w:t xml:space="preserve"> </w:t>
      </w:r>
      <w:r w:rsidRPr="0019478D">
        <w:t>https://www.nytimes.com/2020/04/12/opinion/coronavirus-poverty.html?action=click&amp;module=Opinion&amp;pgtype=Homepage</w:t>
      </w:r>
    </w:p>
  </w:footnote>
  <w:footnote w:id="3">
    <w:p w14:paraId="31191724" w14:textId="77777777" w:rsidR="00475026" w:rsidRDefault="00475026" w:rsidP="00E86EA9">
      <w:pPr>
        <w:pStyle w:val="Notedebasdepage"/>
      </w:pPr>
      <w:r>
        <w:rPr>
          <w:rStyle w:val="Appelnotedebasdep"/>
        </w:rPr>
        <w:footnoteRef/>
      </w:r>
      <w:r>
        <w:t xml:space="preserve"> </w:t>
      </w:r>
      <w:r w:rsidRPr="00D656F4">
        <w:t>https://www.technologyreview.com/2020/04/10/998969/the-unholy-alliance-of-covid-19-nationalism-and-climate-change/</w:t>
      </w:r>
    </w:p>
  </w:footnote>
  <w:footnote w:id="4">
    <w:p w14:paraId="2A997CEC" w14:textId="77777777" w:rsidR="003A0412" w:rsidRDefault="003A0412">
      <w:pPr>
        <w:pStyle w:val="Notedebasdepage"/>
      </w:pPr>
      <w:r>
        <w:rPr>
          <w:rStyle w:val="Appelnotedebasdep"/>
        </w:rPr>
        <w:footnoteRef/>
      </w:r>
      <w:r>
        <w:t xml:space="preserve"> </w:t>
      </w:r>
      <w:r w:rsidRPr="003A0412">
        <w:t>https://www.nytimes.com/2020/04/12/opinion/coronavirus-poverty.html?action=click&amp;module=Opinion&amp;pgtype=Homepage</w:t>
      </w:r>
    </w:p>
  </w:footnote>
  <w:footnote w:id="5">
    <w:p w14:paraId="5D5A3017" w14:textId="77777777" w:rsidR="00BE23ED" w:rsidRDefault="00BE23ED" w:rsidP="00BE23ED">
      <w:pPr>
        <w:pStyle w:val="Notedebasdepage"/>
      </w:pPr>
      <w:r>
        <w:rPr>
          <w:rStyle w:val="Appelnotedebasdep"/>
        </w:rPr>
        <w:footnoteRef/>
      </w:r>
      <w:r>
        <w:t xml:space="preserve"> </w:t>
      </w:r>
      <w:hyperlink r:id="rId2" w:history="1">
        <w:r w:rsidRPr="0063229E">
          <w:rPr>
            <w:rStyle w:val="Lienhypertexte"/>
          </w:rPr>
          <w:t>https://www.ohchr.org/EN/NewsEvents/Pages/DisplayNews.aspx?NewsID=25785&amp;LangID=E</w:t>
        </w:r>
      </w:hyperlink>
      <w:r>
        <w:t xml:space="preserve"> </w:t>
      </w:r>
    </w:p>
  </w:footnote>
  <w:footnote w:id="6">
    <w:p w14:paraId="67F3D1B2" w14:textId="77777777" w:rsidR="00A25E09" w:rsidRDefault="00A25E09">
      <w:pPr>
        <w:pStyle w:val="Notedebasdepage"/>
      </w:pPr>
      <w:r>
        <w:rPr>
          <w:rStyle w:val="Appelnotedebasdep"/>
        </w:rPr>
        <w:footnoteRef/>
      </w:r>
      <w:r>
        <w:t xml:space="preserve"> </w:t>
      </w:r>
      <w:hyperlink r:id="rId3" w:history="1">
        <w:r w:rsidRPr="0063229E">
          <w:rPr>
            <w:rStyle w:val="Lienhypertexte"/>
          </w:rPr>
          <w:t>https://www.investopedia.com/investing/5-ceos-biggest-payouts-during-global-financial-crisis-bailouts/</w:t>
        </w:r>
      </w:hyperlink>
      <w:r>
        <w:t xml:space="preserve"> </w:t>
      </w:r>
    </w:p>
  </w:footnote>
  <w:footnote w:id="7">
    <w:p w14:paraId="0FC096B9" w14:textId="77777777" w:rsidR="00A25E09" w:rsidRPr="00BE23ED" w:rsidRDefault="00A25E09">
      <w:pPr>
        <w:pStyle w:val="Notedebasdepage"/>
      </w:pPr>
      <w:r>
        <w:rPr>
          <w:rStyle w:val="Appelnotedebasdep"/>
        </w:rPr>
        <w:footnoteRef/>
      </w:r>
      <w:r w:rsidRPr="00BE23ED">
        <w:t xml:space="preserve"> </w:t>
      </w:r>
      <w:hyperlink r:id="rId4" w:history="1">
        <w:r w:rsidRPr="00BE23ED">
          <w:rPr>
            <w:rStyle w:val="Lienhypertexte"/>
          </w:rPr>
          <w:t>https://www.theguardian.com/commentisfree/2020/apr/13/with-working-americans-survival-at-stake-the-us-is-bailing-out-the-richest</w:t>
        </w:r>
      </w:hyperlink>
      <w:r>
        <w:t xml:space="preserve"> </w:t>
      </w:r>
    </w:p>
  </w:footnote>
  <w:footnote w:id="8">
    <w:p w14:paraId="6A62F0C0" w14:textId="77777777" w:rsidR="00BE23ED" w:rsidRPr="00BE23ED" w:rsidRDefault="00BE23ED" w:rsidP="00BE23ED">
      <w:pPr>
        <w:rPr>
          <w:rFonts w:eastAsia="Times New Roman" w:cstheme="minorHAnsi"/>
          <w:color w:val="000000"/>
          <w:sz w:val="20"/>
          <w:szCs w:val="20"/>
          <w:lang w:val="en-US" w:eastAsia="fr-FR"/>
        </w:rPr>
      </w:pPr>
      <w:r>
        <w:rPr>
          <w:rStyle w:val="Appelnotedebasdep"/>
        </w:rPr>
        <w:footnoteRef/>
      </w:r>
      <w:r w:rsidRPr="00BE23ED">
        <w:rPr>
          <w:lang w:val="en-US"/>
        </w:rPr>
        <w:t xml:space="preserve"> </w:t>
      </w:r>
      <w:r>
        <w:rPr>
          <w:rFonts w:eastAsia="Times New Roman" w:cstheme="minorHAnsi"/>
          <w:color w:val="000000"/>
          <w:sz w:val="20"/>
          <w:szCs w:val="20"/>
          <w:lang w:val="en-US" w:eastAsia="fr-FR"/>
        </w:rPr>
        <w:t>A</w:t>
      </w:r>
      <w:r w:rsidRPr="00BE23ED">
        <w:rPr>
          <w:rFonts w:eastAsia="Times New Roman" w:cstheme="minorHAnsi"/>
          <w:color w:val="000000"/>
          <w:sz w:val="20"/>
          <w:szCs w:val="20"/>
          <w:lang w:val="en-US" w:eastAsia="fr-FR"/>
        </w:rPr>
        <w:t>usterity measures affecting the State budgets women and girls are most dependent on, privatization of public services</w:t>
      </w:r>
      <w:r>
        <w:rPr>
          <w:rFonts w:eastAsia="Times New Roman" w:cstheme="minorHAnsi"/>
          <w:color w:val="000000"/>
          <w:sz w:val="20"/>
          <w:szCs w:val="20"/>
          <w:lang w:val="en-US" w:eastAsia="fr-FR"/>
        </w:rPr>
        <w:t>,</w:t>
      </w:r>
      <w:r w:rsidRPr="00BE23ED">
        <w:rPr>
          <w:rFonts w:eastAsia="Times New Roman" w:cstheme="minorHAnsi"/>
          <w:color w:val="000000"/>
          <w:sz w:val="20"/>
          <w:szCs w:val="20"/>
          <w:lang w:val="en-US" w:eastAsia="fr-FR"/>
        </w:rPr>
        <w:t xml:space="preserve"> deregulation of the </w:t>
      </w:r>
      <w:proofErr w:type="spellStart"/>
      <w:r w:rsidRPr="00BE23ED">
        <w:rPr>
          <w:rFonts w:eastAsia="Times New Roman" w:cstheme="minorHAnsi"/>
          <w:color w:val="000000"/>
          <w:sz w:val="20"/>
          <w:szCs w:val="20"/>
          <w:lang w:val="en-US" w:eastAsia="fr-FR"/>
        </w:rPr>
        <w:t>labour</w:t>
      </w:r>
      <w:proofErr w:type="spellEnd"/>
      <w:r w:rsidRPr="00BE23ED">
        <w:rPr>
          <w:rFonts w:eastAsia="Times New Roman" w:cstheme="minorHAnsi"/>
          <w:color w:val="000000"/>
          <w:sz w:val="20"/>
          <w:szCs w:val="20"/>
          <w:lang w:val="en-US" w:eastAsia="fr-FR"/>
        </w:rPr>
        <w:t xml:space="preserve"> market, tax competition</w:t>
      </w:r>
      <w:r>
        <w:rPr>
          <w:rFonts w:eastAsia="Times New Roman" w:cstheme="minorHAnsi"/>
          <w:color w:val="000000"/>
          <w:sz w:val="20"/>
          <w:szCs w:val="20"/>
          <w:lang w:val="en-US" w:eastAsia="fr-FR"/>
        </w:rPr>
        <w:t>, tax deductions for the rich, etc</w:t>
      </w:r>
      <w:r w:rsidRPr="00BE23ED">
        <w:rPr>
          <w:rFonts w:eastAsia="Times New Roman" w:cstheme="minorHAnsi"/>
          <w:color w:val="000000"/>
          <w:sz w:val="20"/>
          <w:szCs w:val="20"/>
          <w:lang w:val="en-US" w:eastAsia="fr-FR"/>
        </w:rPr>
        <w:t xml:space="preserve">.  </w:t>
      </w:r>
    </w:p>
  </w:footnote>
  <w:footnote w:id="9">
    <w:p w14:paraId="70BAE2C5" w14:textId="77777777" w:rsidR="00BE23ED" w:rsidRPr="00A0353A" w:rsidRDefault="00BE23ED" w:rsidP="00BE23ED">
      <w:pPr>
        <w:pStyle w:val="Notedebasdepage"/>
        <w:rPr>
          <w:lang w:val="en-US"/>
        </w:rPr>
      </w:pPr>
      <w:r>
        <w:rPr>
          <w:rStyle w:val="Appelnotedebasdep"/>
        </w:rPr>
        <w:footnoteRef/>
      </w:r>
      <w:r w:rsidRPr="00A0353A">
        <w:rPr>
          <w:lang w:val="en-US"/>
        </w:rPr>
        <w:t xml:space="preserve"> </w:t>
      </w:r>
      <w:r>
        <w:rPr>
          <w:lang w:val="en-US"/>
        </w:rPr>
        <w:t xml:space="preserve">See note 5 </w:t>
      </w:r>
    </w:p>
  </w:footnote>
  <w:footnote w:id="10">
    <w:p w14:paraId="4C9A846B" w14:textId="77777777" w:rsidR="00475026" w:rsidRPr="00BE23ED" w:rsidRDefault="00475026">
      <w:pPr>
        <w:pStyle w:val="Notedebasdepage"/>
        <w:rPr>
          <w:lang w:val="en-US"/>
        </w:rPr>
      </w:pPr>
      <w:r>
        <w:rPr>
          <w:rStyle w:val="Appelnotedebasdep"/>
        </w:rPr>
        <w:footnoteRef/>
      </w:r>
      <w:r w:rsidRPr="00BE23ED">
        <w:rPr>
          <w:lang w:val="en-US"/>
        </w:rPr>
        <w:t xml:space="preserve"> </w:t>
      </w:r>
      <w:r w:rsidR="00D9370B">
        <w:rPr>
          <w:lang w:val="en-US"/>
        </w:rPr>
        <w:t xml:space="preserve">Although it has been informed repeatedly </w:t>
      </w:r>
      <w:r>
        <w:rPr>
          <w:rFonts w:cstheme="minorHAnsi"/>
          <w:bCs/>
          <w:lang w:val="en-GB"/>
        </w:rPr>
        <w:t xml:space="preserve">by sex workers </w:t>
      </w:r>
      <w:r w:rsidR="00D9370B">
        <w:rPr>
          <w:rFonts w:cstheme="minorHAnsi"/>
          <w:bCs/>
          <w:lang w:val="en-GB"/>
        </w:rPr>
        <w:t xml:space="preserve">organisations </w:t>
      </w:r>
      <w:r>
        <w:rPr>
          <w:rFonts w:cstheme="minorHAnsi"/>
          <w:bCs/>
          <w:lang w:val="en-GB"/>
        </w:rPr>
        <w:t xml:space="preserve">in the course of the </w:t>
      </w:r>
      <w:r w:rsidR="00D9370B">
        <w:rPr>
          <w:rFonts w:cstheme="minorHAnsi"/>
          <w:bCs/>
          <w:lang w:val="en-GB"/>
        </w:rPr>
        <w:t>reporting process,</w:t>
      </w:r>
      <w:r>
        <w:rPr>
          <w:rFonts w:cstheme="minorHAnsi"/>
          <w:bCs/>
          <w:lang w:val="en-GB"/>
        </w:rPr>
        <w:t xml:space="preserve"> participation in the drafting o</w:t>
      </w:r>
      <w:r w:rsidR="00D9370B">
        <w:rPr>
          <w:rFonts w:cstheme="minorHAnsi"/>
          <w:bCs/>
          <w:lang w:val="en-GB"/>
        </w:rPr>
        <w:t>f</w:t>
      </w:r>
      <w:r>
        <w:rPr>
          <w:rFonts w:cstheme="minorHAnsi"/>
          <w:bCs/>
          <w:lang w:val="en-GB"/>
        </w:rPr>
        <w:t xml:space="preserve"> </w:t>
      </w:r>
      <w:r w:rsidR="002F276B">
        <w:rPr>
          <w:rFonts w:cstheme="minorHAnsi"/>
          <w:bCs/>
          <w:lang w:val="en-GB"/>
        </w:rPr>
        <w:t xml:space="preserve">GR’s </w:t>
      </w:r>
      <w:r>
        <w:rPr>
          <w:rFonts w:cstheme="minorHAnsi"/>
          <w:bCs/>
          <w:lang w:val="en-GB"/>
        </w:rPr>
        <w:t>and private briefings</w:t>
      </w:r>
      <w:r w:rsidR="00D9370B">
        <w:rPr>
          <w:rFonts w:cstheme="minorHAnsi"/>
          <w:bCs/>
          <w:lang w:val="en-GB"/>
        </w:rPr>
        <w:t>,</w:t>
      </w:r>
      <w:r>
        <w:rPr>
          <w:rFonts w:cstheme="minorHAnsi"/>
          <w:bCs/>
          <w:lang w:val="en-GB"/>
        </w:rPr>
        <w:t xml:space="preserve"> </w:t>
      </w:r>
      <w:r w:rsidR="00D9370B">
        <w:rPr>
          <w:rFonts w:cstheme="minorHAnsi"/>
          <w:bCs/>
          <w:lang w:val="en-GB"/>
        </w:rPr>
        <w:t xml:space="preserve">including with Amnesty International, </w:t>
      </w:r>
      <w:r>
        <w:rPr>
          <w:rFonts w:cstheme="minorHAnsi"/>
          <w:bCs/>
          <w:lang w:val="en-GB"/>
        </w:rPr>
        <w:t>on the negative consequences of this approach</w:t>
      </w:r>
    </w:p>
  </w:footnote>
  <w:footnote w:id="11">
    <w:p w14:paraId="3A1F6D3D" w14:textId="77777777" w:rsidR="003F1373" w:rsidRPr="00E4602B" w:rsidRDefault="003F1373" w:rsidP="003F1373">
      <w:pPr>
        <w:pStyle w:val="Notedebasdepage"/>
        <w:rPr>
          <w:lang w:val="en-US"/>
        </w:rPr>
      </w:pPr>
      <w:r>
        <w:rPr>
          <w:rStyle w:val="Appelnotedebasdep"/>
        </w:rPr>
        <w:footnoteRef/>
      </w:r>
      <w:r w:rsidRPr="00E4602B">
        <w:rPr>
          <w:lang w:val="en-US"/>
        </w:rPr>
        <w:t xml:space="preserve"> S</w:t>
      </w:r>
      <w:r>
        <w:rPr>
          <w:lang w:val="en-US"/>
        </w:rPr>
        <w:t xml:space="preserve">ee my contribution to the Day of General discussion, 18.02.2919, </w:t>
      </w:r>
      <w:hyperlink r:id="rId5" w:history="1">
        <w:r w:rsidRPr="00676747">
          <w:rPr>
            <w:rStyle w:val="Lienhypertexte"/>
            <w:lang w:val="en-US"/>
          </w:rPr>
          <w:t>https://www.ohchr.org/EN/HRBodies/CEDAW/Pages/DiscussionOnTrafficking.aspx</w:t>
        </w:r>
      </w:hyperlink>
    </w:p>
  </w:footnote>
  <w:footnote w:id="12">
    <w:p w14:paraId="75CC3532" w14:textId="77777777" w:rsidR="00475026" w:rsidRPr="00E4602B" w:rsidRDefault="00475026" w:rsidP="00E86EA9">
      <w:pPr>
        <w:pStyle w:val="Notedebasdepage"/>
        <w:rPr>
          <w:lang w:val="en-US"/>
        </w:rPr>
      </w:pPr>
      <w:r>
        <w:rPr>
          <w:rStyle w:val="Appelnotedebasdep"/>
        </w:rPr>
        <w:footnoteRef/>
      </w:r>
      <w:r w:rsidRPr="00E4602B">
        <w:rPr>
          <w:lang w:val="en-US"/>
        </w:rPr>
        <w:t xml:space="preserve"> </w:t>
      </w:r>
      <w:r w:rsidR="00115D65" w:rsidRPr="00115D65">
        <w:rPr>
          <w:lang w:val="en-US"/>
        </w:rPr>
        <w:t>CEDAW/C/SWE/CO/8-9</w:t>
      </w:r>
      <w:r w:rsidR="00115D65">
        <w:rPr>
          <w:lang w:val="en-US"/>
        </w:rPr>
        <w:t>(2016) para 28-29</w:t>
      </w:r>
    </w:p>
  </w:footnote>
  <w:footnote w:id="13">
    <w:p w14:paraId="3621BC38" w14:textId="604ABE96" w:rsidR="00CC10BB" w:rsidRPr="00C666B5" w:rsidRDefault="00CC10BB">
      <w:pPr>
        <w:pStyle w:val="Notedebasdepage"/>
        <w:rPr>
          <w:lang w:val="en-US"/>
        </w:rPr>
      </w:pPr>
      <w:r>
        <w:rPr>
          <w:rStyle w:val="Appelnotedebasdep"/>
        </w:rPr>
        <w:footnoteRef/>
      </w:r>
      <w:r w:rsidR="00C666B5" w:rsidRPr="00C666B5">
        <w:rPr>
          <w:lang w:val="en-US"/>
        </w:rPr>
        <w:t xml:space="preserve"> CEDAW/C/THA/CO/6-7(2017) par</w:t>
      </w:r>
      <w:r w:rsidR="00C666B5">
        <w:rPr>
          <w:lang w:val="en-US"/>
        </w:rPr>
        <w:t>a 26-27</w:t>
      </w:r>
    </w:p>
  </w:footnote>
  <w:footnote w:id="14">
    <w:p w14:paraId="340EBE52" w14:textId="231C6A3F" w:rsidR="00DF7591" w:rsidRPr="00DF7591" w:rsidRDefault="00DF7591" w:rsidP="00DF7591">
      <w:pPr>
        <w:pStyle w:val="Notedebasdepage"/>
        <w:rPr>
          <w:lang w:val="en-US"/>
        </w:rPr>
      </w:pPr>
      <w:r>
        <w:rPr>
          <w:rStyle w:val="Appelnotedebasdep"/>
        </w:rPr>
        <w:footnoteRef/>
      </w:r>
      <w:r w:rsidRPr="00DF7591">
        <w:rPr>
          <w:lang w:val="en-US"/>
        </w:rPr>
        <w:t xml:space="preserve"> </w:t>
      </w:r>
      <w:r w:rsidRPr="00C726CB">
        <w:rPr>
          <w:lang w:val="en-US"/>
        </w:rPr>
        <w:t>CEDAW/C/NOR/CO/9</w:t>
      </w:r>
      <w:r>
        <w:rPr>
          <w:lang w:val="en-US"/>
        </w:rPr>
        <w:t xml:space="preserve"> (2019) para 28-29</w:t>
      </w:r>
      <w:r w:rsidR="001425EC">
        <w:rPr>
          <w:lang w:val="en-US"/>
        </w:rPr>
        <w:t xml:space="preserve"> </w:t>
      </w:r>
    </w:p>
  </w:footnote>
  <w:footnote w:id="15">
    <w:p w14:paraId="473E9054" w14:textId="77777777" w:rsidR="00CC10BB" w:rsidRPr="00E4602B" w:rsidRDefault="00CC10BB" w:rsidP="00CC10BB">
      <w:pPr>
        <w:pStyle w:val="Notedebasdepage"/>
        <w:rPr>
          <w:lang w:val="en-US"/>
        </w:rPr>
      </w:pPr>
      <w:r>
        <w:rPr>
          <w:rStyle w:val="Appelnotedebasdep"/>
        </w:rPr>
        <w:footnoteRef/>
      </w:r>
      <w:r w:rsidRPr="00E4602B">
        <w:rPr>
          <w:lang w:val="en-US"/>
        </w:rPr>
        <w:t xml:space="preserve"> </w:t>
      </w:r>
      <w:r>
        <w:rPr>
          <w:lang w:val="en-US"/>
        </w:rPr>
        <w:t xml:space="preserve">See </w:t>
      </w:r>
      <w:r w:rsidR="00C726CB">
        <w:rPr>
          <w:lang w:val="en-US"/>
        </w:rPr>
        <w:t>the footnotes in my contribution for the half-day of general discussion on 22 February 2019</w:t>
      </w:r>
    </w:p>
  </w:footnote>
  <w:footnote w:id="16">
    <w:p w14:paraId="4633B424" w14:textId="43AC12E9" w:rsidR="00C65B46" w:rsidRPr="00824E99" w:rsidRDefault="00C65B46">
      <w:pPr>
        <w:pStyle w:val="Notedebasdepage"/>
        <w:rPr>
          <w:lang w:val="en-US"/>
        </w:rPr>
      </w:pPr>
      <w:r>
        <w:rPr>
          <w:rStyle w:val="Appelnotedebasdep"/>
        </w:rPr>
        <w:footnoteRef/>
      </w:r>
      <w:r w:rsidRPr="00BE23ED">
        <w:rPr>
          <w:lang w:val="en-US"/>
        </w:rPr>
        <w:t xml:space="preserve"> </w:t>
      </w:r>
      <w:hyperlink r:id="rId6" w:history="1">
        <w:r w:rsidRPr="005604E7">
          <w:rPr>
            <w:rStyle w:val="Lienhypertexte"/>
            <w:lang w:val="en-US"/>
          </w:rPr>
          <w:t>https://www.thenation.com/article/archive/crusade-against-sex-trafficking/</w:t>
        </w:r>
      </w:hyperlink>
      <w:r>
        <w:rPr>
          <w:lang w:val="en-US"/>
        </w:rPr>
        <w:t xml:space="preserve">; </w:t>
      </w:r>
      <w:hyperlink r:id="rId7" w:history="1">
        <w:r w:rsidR="00ED5AD0" w:rsidRPr="00ED5AD0">
          <w:rPr>
            <w:rStyle w:val="Lienhypertexte"/>
            <w:lang w:val="en-US"/>
          </w:rPr>
          <w:t>https://www.denverpost.com/2014/02/06/column-take-a-closer-look-at-the-pros-and-cons-of-prostitution/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74514915"/>
      <w:docPartObj>
        <w:docPartGallery w:val="Page Numbers (Top of Page)"/>
        <w:docPartUnique/>
      </w:docPartObj>
    </w:sdtPr>
    <w:sdtEndPr>
      <w:rPr>
        <w:rStyle w:val="Numrodepage"/>
      </w:rPr>
    </w:sdtEndPr>
    <w:sdtContent>
      <w:p w14:paraId="13317470" w14:textId="77777777" w:rsidR="00475026" w:rsidRDefault="00475026" w:rsidP="008B59E5">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B4CA9AD" w14:textId="77777777" w:rsidR="00475026" w:rsidRDefault="00475026" w:rsidP="004C70C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81110319"/>
      <w:docPartObj>
        <w:docPartGallery w:val="Page Numbers (Top of Page)"/>
        <w:docPartUnique/>
      </w:docPartObj>
    </w:sdtPr>
    <w:sdtEndPr>
      <w:rPr>
        <w:rStyle w:val="Numrodepage"/>
      </w:rPr>
    </w:sdtEndPr>
    <w:sdtContent>
      <w:p w14:paraId="2D81D80A" w14:textId="77777777" w:rsidR="00475026" w:rsidRDefault="00475026" w:rsidP="008B59E5">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5017A">
          <w:rPr>
            <w:rStyle w:val="Numrodepage"/>
            <w:noProof/>
          </w:rPr>
          <w:t>2</w:t>
        </w:r>
        <w:r>
          <w:rPr>
            <w:rStyle w:val="Numrodepage"/>
          </w:rPr>
          <w:fldChar w:fldCharType="end"/>
        </w:r>
      </w:p>
    </w:sdtContent>
  </w:sdt>
  <w:p w14:paraId="6949D61D" w14:textId="77777777" w:rsidR="00475026" w:rsidRDefault="00475026" w:rsidP="004C70C2">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4123" w14:textId="77777777" w:rsidR="00475026" w:rsidRDefault="00475026" w:rsidP="002A29C7">
    <w:pPr>
      <w:ind w:right="360"/>
      <w:rPr>
        <w:b/>
        <w:sz w:val="22"/>
        <w:szCs w:val="22"/>
        <w:lang w:val="en-US"/>
      </w:rPr>
    </w:pPr>
  </w:p>
  <w:p w14:paraId="26BDB9FA" w14:textId="77777777" w:rsidR="00475026" w:rsidRDefault="00475026" w:rsidP="00D370CA">
    <w:pPr>
      <w:rPr>
        <w:b/>
        <w:sz w:val="22"/>
        <w:szCs w:val="22"/>
        <w:lang w:val="en-US"/>
      </w:rPr>
    </w:pPr>
  </w:p>
  <w:p w14:paraId="579472A0" w14:textId="77777777" w:rsidR="00475026" w:rsidRDefault="00475026" w:rsidP="00D370CA">
    <w:pPr>
      <w:rPr>
        <w:b/>
        <w:sz w:val="22"/>
        <w:szCs w:val="22"/>
        <w:lang w:val="en-US"/>
      </w:rPr>
    </w:pPr>
  </w:p>
  <w:p w14:paraId="74FE56EA" w14:textId="77777777" w:rsidR="00475026" w:rsidRPr="005C5FC9" w:rsidRDefault="00475026" w:rsidP="00D370CA">
    <w:pPr>
      <w:rPr>
        <w:lang w:val="de-CH"/>
      </w:rPr>
    </w:pPr>
    <w:r w:rsidRPr="005C5FC9">
      <w:rPr>
        <w:b/>
        <w:lang w:val="de-CH"/>
      </w:rPr>
      <w:t>Patricia Schulz</w:t>
    </w:r>
    <w:r w:rsidRPr="005C5FC9">
      <w:rPr>
        <w:lang w:val="de-CH"/>
      </w:rPr>
      <w:t>, Dr. h.c.</w:t>
    </w:r>
  </w:p>
  <w:p w14:paraId="5C593356" w14:textId="77777777" w:rsidR="00475026" w:rsidRPr="00D370CA" w:rsidRDefault="00475026" w:rsidP="00D370CA">
    <w:pPr>
      <w:rPr>
        <w:sz w:val="20"/>
        <w:szCs w:val="20"/>
        <w:lang w:val="en-US"/>
      </w:rPr>
    </w:pPr>
    <w:r w:rsidRPr="00D370CA">
      <w:rPr>
        <w:sz w:val="20"/>
        <w:szCs w:val="20"/>
        <w:lang w:val="en-US"/>
      </w:rPr>
      <w:t>Lawyer</w:t>
    </w:r>
  </w:p>
  <w:p w14:paraId="65134C79" w14:textId="77777777" w:rsidR="00475026" w:rsidRPr="0011260F" w:rsidRDefault="00475026" w:rsidP="00D370CA">
    <w:pPr>
      <w:rPr>
        <w:rFonts w:eastAsia="Batang" w:cstheme="minorHAnsi"/>
        <w:sz w:val="16"/>
        <w:szCs w:val="16"/>
        <w:lang w:val="en-US"/>
      </w:rPr>
    </w:pPr>
    <w:r w:rsidRPr="0011260F">
      <w:rPr>
        <w:rFonts w:eastAsia="Batang" w:cstheme="minorHAnsi"/>
        <w:sz w:val="16"/>
        <w:szCs w:val="16"/>
        <w:lang w:val="en-US"/>
      </w:rPr>
      <w:t>Senior Research Associate UNRISD</w:t>
    </w:r>
  </w:p>
  <w:p w14:paraId="30699CD1" w14:textId="77777777" w:rsidR="00475026" w:rsidRPr="00BE23ED" w:rsidRDefault="00475026">
    <w:pPr>
      <w:pStyle w:val="En-tte"/>
      <w:rPr>
        <w:sz w:val="16"/>
        <w:szCs w:val="16"/>
        <w:lang w:val="en-US"/>
      </w:rPr>
    </w:pPr>
    <w:r w:rsidRPr="00BE23ED">
      <w:rPr>
        <w:sz w:val="16"/>
        <w:szCs w:val="16"/>
        <w:lang w:val="en-US"/>
      </w:rPr>
      <w:t>Switzerland</w:t>
    </w:r>
  </w:p>
  <w:p w14:paraId="5EB1D61D" w14:textId="77777777" w:rsidR="00475026" w:rsidRPr="00795CB3" w:rsidRDefault="00475026">
    <w:pPr>
      <w:pStyle w:val="En-tte"/>
      <w:rPr>
        <w:sz w:val="16"/>
        <w:szCs w:val="16"/>
        <w:lang w:val="de-CH"/>
      </w:rPr>
    </w:pPr>
    <w:r w:rsidRPr="00795CB3">
      <w:rPr>
        <w:sz w:val="16"/>
        <w:szCs w:val="16"/>
        <w:lang w:val="de-CH"/>
      </w:rPr>
      <w:t>+41 79 443 87 47</w:t>
    </w:r>
  </w:p>
  <w:p w14:paraId="67700EB8" w14:textId="77777777" w:rsidR="00475026" w:rsidRPr="00795CB3" w:rsidRDefault="00475026">
    <w:pPr>
      <w:pStyle w:val="En-tte"/>
      <w:rPr>
        <w:sz w:val="16"/>
        <w:szCs w:val="16"/>
        <w:lang w:val="de-CH"/>
      </w:rPr>
    </w:pPr>
    <w:r w:rsidRPr="00795CB3">
      <w:rPr>
        <w:sz w:val="16"/>
        <w:szCs w:val="16"/>
        <w:lang w:val="de-CH"/>
      </w:rPr>
      <w:t>pschulz.law@patja.ch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6871"/>
    <w:multiLevelType w:val="hybridMultilevel"/>
    <w:tmpl w:val="044637CC"/>
    <w:lvl w:ilvl="0" w:tplc="958E014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021F3F"/>
    <w:multiLevelType w:val="hybridMultilevel"/>
    <w:tmpl w:val="77DE1F84"/>
    <w:lvl w:ilvl="0" w:tplc="040C0019">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C22CE4"/>
    <w:multiLevelType w:val="hybridMultilevel"/>
    <w:tmpl w:val="588696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E82B34"/>
    <w:multiLevelType w:val="hybridMultilevel"/>
    <w:tmpl w:val="A05A05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F870B4"/>
    <w:multiLevelType w:val="multilevel"/>
    <w:tmpl w:val="E6AE4DDA"/>
    <w:lvl w:ilvl="0">
      <w:start w:val="1"/>
      <w:numFmt w:val="decimal"/>
      <w:pStyle w:val="Commentai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407EF9"/>
    <w:multiLevelType w:val="hybridMultilevel"/>
    <w:tmpl w:val="E3D28994"/>
    <w:lvl w:ilvl="0" w:tplc="CD94247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203A98"/>
    <w:multiLevelType w:val="hybridMultilevel"/>
    <w:tmpl w:val="C5ACF4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D9372D7"/>
    <w:multiLevelType w:val="hybridMultilevel"/>
    <w:tmpl w:val="7AEC4B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DF5C42"/>
    <w:multiLevelType w:val="hybridMultilevel"/>
    <w:tmpl w:val="44D4F77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69F7383"/>
    <w:multiLevelType w:val="hybridMultilevel"/>
    <w:tmpl w:val="988008D4"/>
    <w:lvl w:ilvl="0" w:tplc="67520E5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A7D66CD"/>
    <w:multiLevelType w:val="hybridMultilevel"/>
    <w:tmpl w:val="281AC8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8A35E7"/>
    <w:multiLevelType w:val="hybridMultilevel"/>
    <w:tmpl w:val="331E4D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6"/>
  </w:num>
  <w:num w:numId="6">
    <w:abstractNumId w:val="11"/>
  </w:num>
  <w:num w:numId="7">
    <w:abstractNumId w:val="10"/>
  </w:num>
  <w:num w:numId="8">
    <w:abstractNumId w:val="0"/>
  </w:num>
  <w:num w:numId="9">
    <w:abstractNumId w:val="8"/>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42"/>
    <w:rsid w:val="00011B3C"/>
    <w:rsid w:val="00016A1A"/>
    <w:rsid w:val="000256A5"/>
    <w:rsid w:val="0003171B"/>
    <w:rsid w:val="00041EB1"/>
    <w:rsid w:val="00064B98"/>
    <w:rsid w:val="0007134A"/>
    <w:rsid w:val="00072366"/>
    <w:rsid w:val="000779C7"/>
    <w:rsid w:val="00097851"/>
    <w:rsid w:val="000A0A22"/>
    <w:rsid w:val="000A3523"/>
    <w:rsid w:val="000A3E2B"/>
    <w:rsid w:val="000B4A8F"/>
    <w:rsid w:val="000B4B7A"/>
    <w:rsid w:val="000C3211"/>
    <w:rsid w:val="000C5C55"/>
    <w:rsid w:val="000E6C0C"/>
    <w:rsid w:val="000F18DD"/>
    <w:rsid w:val="000F6560"/>
    <w:rsid w:val="000F7675"/>
    <w:rsid w:val="0011260F"/>
    <w:rsid w:val="00115D65"/>
    <w:rsid w:val="00126B6B"/>
    <w:rsid w:val="00130F67"/>
    <w:rsid w:val="001425EC"/>
    <w:rsid w:val="00146085"/>
    <w:rsid w:val="001835FB"/>
    <w:rsid w:val="0019437B"/>
    <w:rsid w:val="0019478D"/>
    <w:rsid w:val="00197603"/>
    <w:rsid w:val="001B18F9"/>
    <w:rsid w:val="001C537C"/>
    <w:rsid w:val="001C7C83"/>
    <w:rsid w:val="001D102C"/>
    <w:rsid w:val="001D5A87"/>
    <w:rsid w:val="00211E91"/>
    <w:rsid w:val="0022021E"/>
    <w:rsid w:val="00224957"/>
    <w:rsid w:val="002404EB"/>
    <w:rsid w:val="00243B9A"/>
    <w:rsid w:val="002518D4"/>
    <w:rsid w:val="00253AED"/>
    <w:rsid w:val="00261497"/>
    <w:rsid w:val="00265F2B"/>
    <w:rsid w:val="00271B56"/>
    <w:rsid w:val="002804F9"/>
    <w:rsid w:val="00284DAF"/>
    <w:rsid w:val="00285700"/>
    <w:rsid w:val="00290B8B"/>
    <w:rsid w:val="002A29C7"/>
    <w:rsid w:val="002B1CA3"/>
    <w:rsid w:val="002B6785"/>
    <w:rsid w:val="002C0D02"/>
    <w:rsid w:val="002C45F7"/>
    <w:rsid w:val="002E1380"/>
    <w:rsid w:val="002E3CF7"/>
    <w:rsid w:val="002E4074"/>
    <w:rsid w:val="002F276B"/>
    <w:rsid w:val="002F5147"/>
    <w:rsid w:val="0031052E"/>
    <w:rsid w:val="00315856"/>
    <w:rsid w:val="00316CA2"/>
    <w:rsid w:val="00324CF8"/>
    <w:rsid w:val="00326E51"/>
    <w:rsid w:val="00340FB7"/>
    <w:rsid w:val="0035017A"/>
    <w:rsid w:val="0038229B"/>
    <w:rsid w:val="0038303F"/>
    <w:rsid w:val="0038399B"/>
    <w:rsid w:val="003849C0"/>
    <w:rsid w:val="00396E3C"/>
    <w:rsid w:val="0039790B"/>
    <w:rsid w:val="003A0412"/>
    <w:rsid w:val="003A6AB9"/>
    <w:rsid w:val="003B2846"/>
    <w:rsid w:val="003B4216"/>
    <w:rsid w:val="003B60C6"/>
    <w:rsid w:val="003C3B2B"/>
    <w:rsid w:val="003C42AC"/>
    <w:rsid w:val="003C50BF"/>
    <w:rsid w:val="003D72A9"/>
    <w:rsid w:val="003E44AC"/>
    <w:rsid w:val="003E7E0F"/>
    <w:rsid w:val="003F1373"/>
    <w:rsid w:val="003F599D"/>
    <w:rsid w:val="004040F9"/>
    <w:rsid w:val="004050A5"/>
    <w:rsid w:val="00410C20"/>
    <w:rsid w:val="00420B14"/>
    <w:rsid w:val="00423C03"/>
    <w:rsid w:val="00430273"/>
    <w:rsid w:val="00433FBD"/>
    <w:rsid w:val="004505F5"/>
    <w:rsid w:val="00457068"/>
    <w:rsid w:val="0045790C"/>
    <w:rsid w:val="00473D39"/>
    <w:rsid w:val="00475026"/>
    <w:rsid w:val="0047522B"/>
    <w:rsid w:val="004A1713"/>
    <w:rsid w:val="004B7C46"/>
    <w:rsid w:val="004C1407"/>
    <w:rsid w:val="004C70C2"/>
    <w:rsid w:val="004D3C2B"/>
    <w:rsid w:val="004E3346"/>
    <w:rsid w:val="00520FB4"/>
    <w:rsid w:val="00521CE2"/>
    <w:rsid w:val="00535455"/>
    <w:rsid w:val="00542C21"/>
    <w:rsid w:val="0054360B"/>
    <w:rsid w:val="005447AD"/>
    <w:rsid w:val="005604E7"/>
    <w:rsid w:val="0056705A"/>
    <w:rsid w:val="0057134C"/>
    <w:rsid w:val="00574302"/>
    <w:rsid w:val="005818F9"/>
    <w:rsid w:val="00595960"/>
    <w:rsid w:val="005C5FC9"/>
    <w:rsid w:val="005D0A0D"/>
    <w:rsid w:val="005D1EAC"/>
    <w:rsid w:val="005D6F93"/>
    <w:rsid w:val="005D7AB9"/>
    <w:rsid w:val="00605B67"/>
    <w:rsid w:val="00614E91"/>
    <w:rsid w:val="006155D7"/>
    <w:rsid w:val="0061608A"/>
    <w:rsid w:val="006301F3"/>
    <w:rsid w:val="00630264"/>
    <w:rsid w:val="00632CD2"/>
    <w:rsid w:val="006403DF"/>
    <w:rsid w:val="006460C1"/>
    <w:rsid w:val="00660BE1"/>
    <w:rsid w:val="00676747"/>
    <w:rsid w:val="00682347"/>
    <w:rsid w:val="0068742F"/>
    <w:rsid w:val="006A1D04"/>
    <w:rsid w:val="006A4458"/>
    <w:rsid w:val="006A6182"/>
    <w:rsid w:val="006C3B3C"/>
    <w:rsid w:val="006D7D40"/>
    <w:rsid w:val="006E0E65"/>
    <w:rsid w:val="0070354D"/>
    <w:rsid w:val="00712B2D"/>
    <w:rsid w:val="00713142"/>
    <w:rsid w:val="007145A5"/>
    <w:rsid w:val="00714FC8"/>
    <w:rsid w:val="0073294C"/>
    <w:rsid w:val="00747310"/>
    <w:rsid w:val="00750B1B"/>
    <w:rsid w:val="0076740B"/>
    <w:rsid w:val="007757B9"/>
    <w:rsid w:val="00776092"/>
    <w:rsid w:val="00776B34"/>
    <w:rsid w:val="00795CB3"/>
    <w:rsid w:val="00796A93"/>
    <w:rsid w:val="007B4351"/>
    <w:rsid w:val="007D0308"/>
    <w:rsid w:val="007E43ED"/>
    <w:rsid w:val="007E4862"/>
    <w:rsid w:val="007F2BCA"/>
    <w:rsid w:val="0081425A"/>
    <w:rsid w:val="0081611E"/>
    <w:rsid w:val="00824E99"/>
    <w:rsid w:val="0083581E"/>
    <w:rsid w:val="00841317"/>
    <w:rsid w:val="008424C4"/>
    <w:rsid w:val="0086262A"/>
    <w:rsid w:val="00887BCA"/>
    <w:rsid w:val="0089106C"/>
    <w:rsid w:val="00894312"/>
    <w:rsid w:val="008B59E5"/>
    <w:rsid w:val="008C36F3"/>
    <w:rsid w:val="008E173B"/>
    <w:rsid w:val="009147FD"/>
    <w:rsid w:val="00916B40"/>
    <w:rsid w:val="00962E29"/>
    <w:rsid w:val="00970301"/>
    <w:rsid w:val="009730AE"/>
    <w:rsid w:val="0097403E"/>
    <w:rsid w:val="00974916"/>
    <w:rsid w:val="00974BD8"/>
    <w:rsid w:val="00996BDE"/>
    <w:rsid w:val="009A7AE0"/>
    <w:rsid w:val="009C4BD7"/>
    <w:rsid w:val="009C65B8"/>
    <w:rsid w:val="009F0F35"/>
    <w:rsid w:val="009F7CC7"/>
    <w:rsid w:val="00A151CC"/>
    <w:rsid w:val="00A25E09"/>
    <w:rsid w:val="00A47A7C"/>
    <w:rsid w:val="00A53ED1"/>
    <w:rsid w:val="00A75DC4"/>
    <w:rsid w:val="00A81B84"/>
    <w:rsid w:val="00A85CFD"/>
    <w:rsid w:val="00A95F1C"/>
    <w:rsid w:val="00A97CFC"/>
    <w:rsid w:val="00AA05F5"/>
    <w:rsid w:val="00AC4217"/>
    <w:rsid w:val="00AD5238"/>
    <w:rsid w:val="00AE0246"/>
    <w:rsid w:val="00AF1885"/>
    <w:rsid w:val="00AF375E"/>
    <w:rsid w:val="00AF4E92"/>
    <w:rsid w:val="00B12C18"/>
    <w:rsid w:val="00B15EDF"/>
    <w:rsid w:val="00B25F92"/>
    <w:rsid w:val="00B37850"/>
    <w:rsid w:val="00B47EBD"/>
    <w:rsid w:val="00B61FE0"/>
    <w:rsid w:val="00B7486F"/>
    <w:rsid w:val="00B80DD1"/>
    <w:rsid w:val="00B858B7"/>
    <w:rsid w:val="00B85C58"/>
    <w:rsid w:val="00B927BC"/>
    <w:rsid w:val="00BA1480"/>
    <w:rsid w:val="00BB71DB"/>
    <w:rsid w:val="00BD00AE"/>
    <w:rsid w:val="00BE0B42"/>
    <w:rsid w:val="00BE18FA"/>
    <w:rsid w:val="00BE23ED"/>
    <w:rsid w:val="00BF2F60"/>
    <w:rsid w:val="00C01268"/>
    <w:rsid w:val="00C11CE7"/>
    <w:rsid w:val="00C26E97"/>
    <w:rsid w:val="00C4089D"/>
    <w:rsid w:val="00C43440"/>
    <w:rsid w:val="00C4595D"/>
    <w:rsid w:val="00C4739E"/>
    <w:rsid w:val="00C523CA"/>
    <w:rsid w:val="00C53AFB"/>
    <w:rsid w:val="00C65B46"/>
    <w:rsid w:val="00C666B5"/>
    <w:rsid w:val="00C726CB"/>
    <w:rsid w:val="00C839D4"/>
    <w:rsid w:val="00C97D6C"/>
    <w:rsid w:val="00CB2A11"/>
    <w:rsid w:val="00CB4FE1"/>
    <w:rsid w:val="00CC10BB"/>
    <w:rsid w:val="00CC6F3D"/>
    <w:rsid w:val="00CD3726"/>
    <w:rsid w:val="00CE0F51"/>
    <w:rsid w:val="00D02452"/>
    <w:rsid w:val="00D043F4"/>
    <w:rsid w:val="00D17696"/>
    <w:rsid w:val="00D245E6"/>
    <w:rsid w:val="00D33D19"/>
    <w:rsid w:val="00D370CA"/>
    <w:rsid w:val="00D44B6B"/>
    <w:rsid w:val="00D509AB"/>
    <w:rsid w:val="00D559DA"/>
    <w:rsid w:val="00D63B99"/>
    <w:rsid w:val="00D64132"/>
    <w:rsid w:val="00D656F4"/>
    <w:rsid w:val="00D7565E"/>
    <w:rsid w:val="00D80C3F"/>
    <w:rsid w:val="00D9247B"/>
    <w:rsid w:val="00D9370B"/>
    <w:rsid w:val="00D96029"/>
    <w:rsid w:val="00DA1D70"/>
    <w:rsid w:val="00DA3F82"/>
    <w:rsid w:val="00DA4B65"/>
    <w:rsid w:val="00DB1800"/>
    <w:rsid w:val="00DB7070"/>
    <w:rsid w:val="00DB7601"/>
    <w:rsid w:val="00DC743A"/>
    <w:rsid w:val="00DC7F0A"/>
    <w:rsid w:val="00DE5282"/>
    <w:rsid w:val="00DF0D2F"/>
    <w:rsid w:val="00DF2BDB"/>
    <w:rsid w:val="00DF4FB0"/>
    <w:rsid w:val="00DF6C2B"/>
    <w:rsid w:val="00DF7591"/>
    <w:rsid w:val="00E0015D"/>
    <w:rsid w:val="00E11B22"/>
    <w:rsid w:val="00E12CEF"/>
    <w:rsid w:val="00E21096"/>
    <w:rsid w:val="00E34669"/>
    <w:rsid w:val="00E35BCE"/>
    <w:rsid w:val="00E4211B"/>
    <w:rsid w:val="00E50AE7"/>
    <w:rsid w:val="00E6578F"/>
    <w:rsid w:val="00E86EA9"/>
    <w:rsid w:val="00E94E3D"/>
    <w:rsid w:val="00E95442"/>
    <w:rsid w:val="00EC7516"/>
    <w:rsid w:val="00ED5AD0"/>
    <w:rsid w:val="00EE1BDB"/>
    <w:rsid w:val="00EE3CB6"/>
    <w:rsid w:val="00EF33E8"/>
    <w:rsid w:val="00EF788B"/>
    <w:rsid w:val="00F26A8D"/>
    <w:rsid w:val="00F41578"/>
    <w:rsid w:val="00F61EEC"/>
    <w:rsid w:val="00F7341A"/>
    <w:rsid w:val="00F91503"/>
    <w:rsid w:val="00FA4D31"/>
    <w:rsid w:val="00FB4737"/>
    <w:rsid w:val="00FC0937"/>
    <w:rsid w:val="00FD16AA"/>
    <w:rsid w:val="00FD6CB5"/>
    <w:rsid w:val="00FE727E"/>
    <w:rsid w:val="00FF003D"/>
    <w:rsid w:val="00FF60DF"/>
    <w:rsid w:val="00FF72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10453"/>
  <w15:docId w15:val="{46D129D2-CF43-B741-8686-0288A76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rsid w:val="000B4A8F"/>
    <w:pPr>
      <w:numPr>
        <w:numId w:val="3"/>
      </w:numPr>
      <w:tabs>
        <w:tab w:val="clear" w:pos="720"/>
        <w:tab w:val="num" w:pos="360"/>
      </w:tabs>
      <w:suppressAutoHyphens/>
      <w:spacing w:line="240" w:lineRule="atLeast"/>
      <w:ind w:left="0" w:hanging="360"/>
    </w:pPr>
    <w:rPr>
      <w:lang w:val="en-GB"/>
    </w:rPr>
  </w:style>
  <w:style w:type="character" w:customStyle="1" w:styleId="CommentaireCar">
    <w:name w:val="Commentaire Car"/>
    <w:basedOn w:val="Policepardfaut"/>
    <w:link w:val="Commentaire"/>
    <w:uiPriority w:val="99"/>
    <w:rsid w:val="000B4A8F"/>
    <w:rPr>
      <w:lang w:val="en-GB"/>
    </w:rPr>
  </w:style>
  <w:style w:type="paragraph" w:styleId="En-tte">
    <w:name w:val="header"/>
    <w:basedOn w:val="Normal"/>
    <w:link w:val="En-tteCar"/>
    <w:uiPriority w:val="99"/>
    <w:unhideWhenUsed/>
    <w:rsid w:val="00D370CA"/>
    <w:pPr>
      <w:tabs>
        <w:tab w:val="center" w:pos="4536"/>
        <w:tab w:val="right" w:pos="9072"/>
      </w:tabs>
    </w:pPr>
  </w:style>
  <w:style w:type="character" w:customStyle="1" w:styleId="En-tteCar">
    <w:name w:val="En-tête Car"/>
    <w:basedOn w:val="Policepardfaut"/>
    <w:link w:val="En-tte"/>
    <w:uiPriority w:val="99"/>
    <w:rsid w:val="00D370CA"/>
  </w:style>
  <w:style w:type="paragraph" w:styleId="Pieddepage">
    <w:name w:val="footer"/>
    <w:basedOn w:val="Normal"/>
    <w:link w:val="PieddepageCar"/>
    <w:uiPriority w:val="99"/>
    <w:unhideWhenUsed/>
    <w:rsid w:val="00D370CA"/>
    <w:pPr>
      <w:tabs>
        <w:tab w:val="center" w:pos="4536"/>
        <w:tab w:val="right" w:pos="9072"/>
      </w:tabs>
    </w:pPr>
  </w:style>
  <w:style w:type="character" w:customStyle="1" w:styleId="PieddepageCar">
    <w:name w:val="Pied de page Car"/>
    <w:basedOn w:val="Policepardfaut"/>
    <w:link w:val="Pieddepage"/>
    <w:uiPriority w:val="99"/>
    <w:rsid w:val="00D370CA"/>
  </w:style>
  <w:style w:type="character" w:styleId="Lienhypertexte">
    <w:name w:val="Hyperlink"/>
    <w:basedOn w:val="Policepardfaut"/>
    <w:uiPriority w:val="99"/>
    <w:unhideWhenUsed/>
    <w:rsid w:val="00D370CA"/>
    <w:rPr>
      <w:color w:val="0563C1" w:themeColor="hyperlink"/>
      <w:u w:val="single"/>
    </w:rPr>
  </w:style>
  <w:style w:type="character" w:customStyle="1" w:styleId="Mentionnonrsolue1">
    <w:name w:val="Mention non résolue1"/>
    <w:basedOn w:val="Policepardfaut"/>
    <w:uiPriority w:val="99"/>
    <w:semiHidden/>
    <w:unhideWhenUsed/>
    <w:rsid w:val="00D370CA"/>
    <w:rPr>
      <w:color w:val="605E5C"/>
      <w:shd w:val="clear" w:color="auto" w:fill="E1DFDD"/>
    </w:rPr>
  </w:style>
  <w:style w:type="paragraph" w:styleId="Notedebasdepage">
    <w:name w:val="footnote text"/>
    <w:basedOn w:val="Normal"/>
    <w:link w:val="NotedebasdepageCar"/>
    <w:uiPriority w:val="99"/>
    <w:semiHidden/>
    <w:unhideWhenUsed/>
    <w:rsid w:val="009A7AE0"/>
    <w:rPr>
      <w:sz w:val="20"/>
      <w:szCs w:val="20"/>
    </w:rPr>
  </w:style>
  <w:style w:type="character" w:customStyle="1" w:styleId="NotedebasdepageCar">
    <w:name w:val="Note de bas de page Car"/>
    <w:basedOn w:val="Policepardfaut"/>
    <w:link w:val="Notedebasdepage"/>
    <w:uiPriority w:val="99"/>
    <w:semiHidden/>
    <w:rsid w:val="009A7AE0"/>
    <w:rPr>
      <w:sz w:val="20"/>
      <w:szCs w:val="20"/>
    </w:rPr>
  </w:style>
  <w:style w:type="character" w:styleId="Appelnotedebasdep">
    <w:name w:val="footnote reference"/>
    <w:basedOn w:val="Policepardfaut"/>
    <w:uiPriority w:val="99"/>
    <w:semiHidden/>
    <w:unhideWhenUsed/>
    <w:rsid w:val="009A7AE0"/>
    <w:rPr>
      <w:vertAlign w:val="superscript"/>
    </w:rPr>
  </w:style>
  <w:style w:type="paragraph" w:styleId="Paragraphedeliste">
    <w:name w:val="List Paragraph"/>
    <w:basedOn w:val="Normal"/>
    <w:uiPriority w:val="34"/>
    <w:qFormat/>
    <w:rsid w:val="003C50BF"/>
    <w:pPr>
      <w:ind w:left="720"/>
      <w:contextualSpacing/>
    </w:pPr>
  </w:style>
  <w:style w:type="character" w:styleId="Numrodepage">
    <w:name w:val="page number"/>
    <w:basedOn w:val="Policepardfaut"/>
    <w:uiPriority w:val="99"/>
    <w:semiHidden/>
    <w:unhideWhenUsed/>
    <w:rsid w:val="002A29C7"/>
  </w:style>
  <w:style w:type="paragraph" w:styleId="Textedebulles">
    <w:name w:val="Balloon Text"/>
    <w:basedOn w:val="Normal"/>
    <w:link w:val="TextedebullesCar"/>
    <w:uiPriority w:val="99"/>
    <w:semiHidden/>
    <w:unhideWhenUsed/>
    <w:rsid w:val="000A3E2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A3E2B"/>
    <w:rPr>
      <w:rFonts w:ascii="Times New Roman" w:hAnsi="Times New Roman" w:cs="Times New Roman"/>
      <w:sz w:val="18"/>
      <w:szCs w:val="18"/>
    </w:rPr>
  </w:style>
  <w:style w:type="paragraph" w:styleId="NormalWeb">
    <w:name w:val="Normal (Web)"/>
    <w:basedOn w:val="Normal"/>
    <w:uiPriority w:val="99"/>
    <w:unhideWhenUsed/>
    <w:rsid w:val="006A4458"/>
    <w:pPr>
      <w:spacing w:before="100" w:beforeAutospacing="1" w:after="100" w:afterAutospacing="1"/>
    </w:pPr>
    <w:rPr>
      <w:rFonts w:ascii="Times New Roman" w:eastAsia="Times New Roman" w:hAnsi="Times New Roman" w:cs="Times New Roman"/>
      <w:lang w:eastAsia="fr-FR"/>
    </w:rPr>
  </w:style>
  <w:style w:type="paragraph" w:styleId="Rvision">
    <w:name w:val="Revision"/>
    <w:hidden/>
    <w:uiPriority w:val="99"/>
    <w:semiHidden/>
    <w:rsid w:val="000C5C55"/>
    <w:pPr>
      <w:spacing w:after="0" w:line="240" w:lineRule="auto"/>
    </w:pPr>
  </w:style>
  <w:style w:type="character" w:styleId="Lienhypertextesuivivisit">
    <w:name w:val="FollowedHyperlink"/>
    <w:basedOn w:val="Policepardfaut"/>
    <w:uiPriority w:val="99"/>
    <w:semiHidden/>
    <w:unhideWhenUsed/>
    <w:rsid w:val="009F0F35"/>
    <w:rPr>
      <w:color w:val="954F72" w:themeColor="followedHyperlink"/>
      <w:u w:val="single"/>
    </w:rPr>
  </w:style>
  <w:style w:type="paragraph" w:styleId="Notedefin">
    <w:name w:val="endnote text"/>
    <w:basedOn w:val="Normal"/>
    <w:link w:val="NotedefinCar"/>
    <w:uiPriority w:val="99"/>
    <w:semiHidden/>
    <w:unhideWhenUsed/>
    <w:rsid w:val="00A25E09"/>
    <w:rPr>
      <w:sz w:val="20"/>
      <w:szCs w:val="20"/>
    </w:rPr>
  </w:style>
  <w:style w:type="character" w:customStyle="1" w:styleId="NotedefinCar">
    <w:name w:val="Note de fin Car"/>
    <w:basedOn w:val="Policepardfaut"/>
    <w:link w:val="Notedefin"/>
    <w:uiPriority w:val="99"/>
    <w:semiHidden/>
    <w:rsid w:val="00A25E09"/>
    <w:rPr>
      <w:sz w:val="20"/>
      <w:szCs w:val="20"/>
    </w:rPr>
  </w:style>
  <w:style w:type="character" w:styleId="Appeldenotedefin">
    <w:name w:val="endnote reference"/>
    <w:basedOn w:val="Policepardfaut"/>
    <w:uiPriority w:val="99"/>
    <w:semiHidden/>
    <w:unhideWhenUsed/>
    <w:rsid w:val="00A25E09"/>
    <w:rPr>
      <w:vertAlign w:val="superscript"/>
    </w:rPr>
  </w:style>
  <w:style w:type="character" w:styleId="Marquedecommentaire">
    <w:name w:val="annotation reference"/>
    <w:basedOn w:val="Policepardfaut"/>
    <w:uiPriority w:val="99"/>
    <w:semiHidden/>
    <w:unhideWhenUsed/>
    <w:rsid w:val="00E50AE7"/>
    <w:rPr>
      <w:sz w:val="16"/>
      <w:szCs w:val="16"/>
    </w:rPr>
  </w:style>
  <w:style w:type="paragraph" w:styleId="Objetducommentaire">
    <w:name w:val="annotation subject"/>
    <w:basedOn w:val="Commentaire"/>
    <w:next w:val="Commentaire"/>
    <w:link w:val="ObjetducommentaireCar"/>
    <w:uiPriority w:val="99"/>
    <w:semiHidden/>
    <w:unhideWhenUsed/>
    <w:rsid w:val="00E50AE7"/>
    <w:pPr>
      <w:numPr>
        <w:numId w:val="0"/>
      </w:numPr>
      <w:suppressAutoHyphens w:val="0"/>
      <w:spacing w:line="240" w:lineRule="auto"/>
    </w:pPr>
    <w:rPr>
      <w:b/>
      <w:bCs/>
      <w:sz w:val="20"/>
      <w:szCs w:val="20"/>
      <w:lang w:val="fr-CH"/>
    </w:rPr>
  </w:style>
  <w:style w:type="character" w:customStyle="1" w:styleId="ObjetducommentaireCar">
    <w:name w:val="Objet du commentaire Car"/>
    <w:basedOn w:val="CommentaireCar"/>
    <w:link w:val="Objetducommentaire"/>
    <w:uiPriority w:val="99"/>
    <w:semiHidden/>
    <w:rsid w:val="00E50AE7"/>
    <w:rPr>
      <w:b/>
      <w:bCs/>
      <w:sz w:val="20"/>
      <w:szCs w:val="20"/>
      <w:lang w:val="en-GB"/>
    </w:rPr>
  </w:style>
  <w:style w:type="character" w:styleId="Mentionnonrsolue">
    <w:name w:val="Unresolved Mention"/>
    <w:basedOn w:val="Policepardfaut"/>
    <w:uiPriority w:val="99"/>
    <w:semiHidden/>
    <w:unhideWhenUsed/>
    <w:rsid w:val="00ED5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921">
      <w:bodyDiv w:val="1"/>
      <w:marLeft w:val="0"/>
      <w:marRight w:val="0"/>
      <w:marTop w:val="0"/>
      <w:marBottom w:val="0"/>
      <w:divBdr>
        <w:top w:val="none" w:sz="0" w:space="0" w:color="auto"/>
        <w:left w:val="none" w:sz="0" w:space="0" w:color="auto"/>
        <w:bottom w:val="none" w:sz="0" w:space="0" w:color="auto"/>
        <w:right w:val="none" w:sz="0" w:space="0" w:color="auto"/>
      </w:divBdr>
    </w:div>
    <w:div w:id="430131241">
      <w:bodyDiv w:val="1"/>
      <w:marLeft w:val="0"/>
      <w:marRight w:val="0"/>
      <w:marTop w:val="0"/>
      <w:marBottom w:val="0"/>
      <w:divBdr>
        <w:top w:val="none" w:sz="0" w:space="0" w:color="auto"/>
        <w:left w:val="none" w:sz="0" w:space="0" w:color="auto"/>
        <w:bottom w:val="none" w:sz="0" w:space="0" w:color="auto"/>
        <w:right w:val="none" w:sz="0" w:space="0" w:color="auto"/>
      </w:divBdr>
      <w:divsChild>
        <w:div w:id="1435318603">
          <w:marLeft w:val="0"/>
          <w:marRight w:val="0"/>
          <w:marTop w:val="0"/>
          <w:marBottom w:val="0"/>
          <w:divBdr>
            <w:top w:val="none" w:sz="0" w:space="0" w:color="auto"/>
            <w:left w:val="none" w:sz="0" w:space="0" w:color="auto"/>
            <w:bottom w:val="none" w:sz="0" w:space="0" w:color="auto"/>
            <w:right w:val="none" w:sz="0" w:space="0" w:color="auto"/>
          </w:divBdr>
          <w:divsChild>
            <w:div w:id="1237401240">
              <w:marLeft w:val="0"/>
              <w:marRight w:val="0"/>
              <w:marTop w:val="0"/>
              <w:marBottom w:val="0"/>
              <w:divBdr>
                <w:top w:val="none" w:sz="0" w:space="0" w:color="auto"/>
                <w:left w:val="none" w:sz="0" w:space="0" w:color="auto"/>
                <w:bottom w:val="none" w:sz="0" w:space="0" w:color="auto"/>
                <w:right w:val="none" w:sz="0" w:space="0" w:color="auto"/>
              </w:divBdr>
              <w:divsChild>
                <w:div w:id="10803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16869">
      <w:bodyDiv w:val="1"/>
      <w:marLeft w:val="0"/>
      <w:marRight w:val="0"/>
      <w:marTop w:val="0"/>
      <w:marBottom w:val="0"/>
      <w:divBdr>
        <w:top w:val="none" w:sz="0" w:space="0" w:color="auto"/>
        <w:left w:val="none" w:sz="0" w:space="0" w:color="auto"/>
        <w:bottom w:val="none" w:sz="0" w:space="0" w:color="auto"/>
        <w:right w:val="none" w:sz="0" w:space="0" w:color="auto"/>
      </w:divBdr>
      <w:divsChild>
        <w:div w:id="650982391">
          <w:marLeft w:val="0"/>
          <w:marRight w:val="0"/>
          <w:marTop w:val="0"/>
          <w:marBottom w:val="0"/>
          <w:divBdr>
            <w:top w:val="none" w:sz="0" w:space="0" w:color="auto"/>
            <w:left w:val="none" w:sz="0" w:space="0" w:color="auto"/>
            <w:bottom w:val="none" w:sz="0" w:space="0" w:color="auto"/>
            <w:right w:val="none" w:sz="0" w:space="0" w:color="auto"/>
          </w:divBdr>
          <w:divsChild>
            <w:div w:id="334891944">
              <w:marLeft w:val="0"/>
              <w:marRight w:val="0"/>
              <w:marTop w:val="0"/>
              <w:marBottom w:val="0"/>
              <w:divBdr>
                <w:top w:val="none" w:sz="0" w:space="0" w:color="auto"/>
                <w:left w:val="none" w:sz="0" w:space="0" w:color="auto"/>
                <w:bottom w:val="none" w:sz="0" w:space="0" w:color="auto"/>
                <w:right w:val="none" w:sz="0" w:space="0" w:color="auto"/>
              </w:divBdr>
              <w:divsChild>
                <w:div w:id="445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4749">
      <w:bodyDiv w:val="1"/>
      <w:marLeft w:val="0"/>
      <w:marRight w:val="0"/>
      <w:marTop w:val="0"/>
      <w:marBottom w:val="0"/>
      <w:divBdr>
        <w:top w:val="none" w:sz="0" w:space="0" w:color="auto"/>
        <w:left w:val="none" w:sz="0" w:space="0" w:color="auto"/>
        <w:bottom w:val="none" w:sz="0" w:space="0" w:color="auto"/>
        <w:right w:val="none" w:sz="0" w:space="0" w:color="auto"/>
      </w:divBdr>
      <w:divsChild>
        <w:div w:id="1535384080">
          <w:marLeft w:val="0"/>
          <w:marRight w:val="0"/>
          <w:marTop w:val="0"/>
          <w:marBottom w:val="0"/>
          <w:divBdr>
            <w:top w:val="none" w:sz="0" w:space="0" w:color="auto"/>
            <w:left w:val="none" w:sz="0" w:space="0" w:color="auto"/>
            <w:bottom w:val="none" w:sz="0" w:space="0" w:color="auto"/>
            <w:right w:val="none" w:sz="0" w:space="0" w:color="auto"/>
          </w:divBdr>
          <w:divsChild>
            <w:div w:id="437526082">
              <w:marLeft w:val="0"/>
              <w:marRight w:val="0"/>
              <w:marTop w:val="0"/>
              <w:marBottom w:val="0"/>
              <w:divBdr>
                <w:top w:val="none" w:sz="0" w:space="0" w:color="auto"/>
                <w:left w:val="none" w:sz="0" w:space="0" w:color="auto"/>
                <w:bottom w:val="none" w:sz="0" w:space="0" w:color="auto"/>
                <w:right w:val="none" w:sz="0" w:space="0" w:color="auto"/>
              </w:divBdr>
              <w:divsChild>
                <w:div w:id="716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01405">
      <w:bodyDiv w:val="1"/>
      <w:marLeft w:val="0"/>
      <w:marRight w:val="0"/>
      <w:marTop w:val="0"/>
      <w:marBottom w:val="0"/>
      <w:divBdr>
        <w:top w:val="none" w:sz="0" w:space="0" w:color="auto"/>
        <w:left w:val="none" w:sz="0" w:space="0" w:color="auto"/>
        <w:bottom w:val="none" w:sz="0" w:space="0" w:color="auto"/>
        <w:right w:val="none" w:sz="0" w:space="0" w:color="auto"/>
      </w:divBdr>
      <w:divsChild>
        <w:div w:id="1860104">
          <w:marLeft w:val="0"/>
          <w:marRight w:val="0"/>
          <w:marTop w:val="0"/>
          <w:marBottom w:val="0"/>
          <w:divBdr>
            <w:top w:val="none" w:sz="0" w:space="0" w:color="auto"/>
            <w:left w:val="none" w:sz="0" w:space="0" w:color="auto"/>
            <w:bottom w:val="none" w:sz="0" w:space="0" w:color="auto"/>
            <w:right w:val="none" w:sz="0" w:space="0" w:color="auto"/>
          </w:divBdr>
          <w:divsChild>
            <w:div w:id="786201512">
              <w:marLeft w:val="0"/>
              <w:marRight w:val="0"/>
              <w:marTop w:val="0"/>
              <w:marBottom w:val="0"/>
              <w:divBdr>
                <w:top w:val="none" w:sz="0" w:space="0" w:color="auto"/>
                <w:left w:val="none" w:sz="0" w:space="0" w:color="auto"/>
                <w:bottom w:val="none" w:sz="0" w:space="0" w:color="auto"/>
                <w:right w:val="none" w:sz="0" w:space="0" w:color="auto"/>
              </w:divBdr>
              <w:divsChild>
                <w:div w:id="4119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2471">
      <w:bodyDiv w:val="1"/>
      <w:marLeft w:val="0"/>
      <w:marRight w:val="0"/>
      <w:marTop w:val="0"/>
      <w:marBottom w:val="0"/>
      <w:divBdr>
        <w:top w:val="none" w:sz="0" w:space="0" w:color="auto"/>
        <w:left w:val="none" w:sz="0" w:space="0" w:color="auto"/>
        <w:bottom w:val="none" w:sz="0" w:space="0" w:color="auto"/>
        <w:right w:val="none" w:sz="0" w:space="0" w:color="auto"/>
      </w:divBdr>
      <w:divsChild>
        <w:div w:id="133524846">
          <w:marLeft w:val="0"/>
          <w:marRight w:val="0"/>
          <w:marTop w:val="0"/>
          <w:marBottom w:val="0"/>
          <w:divBdr>
            <w:top w:val="none" w:sz="0" w:space="0" w:color="auto"/>
            <w:left w:val="none" w:sz="0" w:space="0" w:color="auto"/>
            <w:bottom w:val="none" w:sz="0" w:space="0" w:color="auto"/>
            <w:right w:val="none" w:sz="0" w:space="0" w:color="auto"/>
          </w:divBdr>
        </w:div>
        <w:div w:id="1167743156">
          <w:marLeft w:val="0"/>
          <w:marRight w:val="0"/>
          <w:marTop w:val="0"/>
          <w:marBottom w:val="0"/>
          <w:divBdr>
            <w:top w:val="none" w:sz="0" w:space="0" w:color="auto"/>
            <w:left w:val="none" w:sz="0" w:space="0" w:color="auto"/>
            <w:bottom w:val="none" w:sz="0" w:space="0" w:color="auto"/>
            <w:right w:val="none" w:sz="0" w:space="0" w:color="auto"/>
          </w:divBdr>
        </w:div>
        <w:div w:id="482508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global/topics/forced-labour/lang--en/index.ht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investopedia.com/investing/5-ceos-biggest-payouts-during-global-financial-crisis-bailouts/" TargetMode="External"/><Relationship Id="rId7" Type="http://schemas.openxmlformats.org/officeDocument/2006/relationships/hyperlink" Target="https://www.denverpost.com/2014/02/06/column-take-a-closer-look-at-the-pros-and-cons-of-prostitution/" TargetMode="External"/><Relationship Id="rId2" Type="http://schemas.openxmlformats.org/officeDocument/2006/relationships/hyperlink" Target="https://www.ohchr.org/EN/NewsEvents/Pages/DisplayNews.aspx?NewsID=25785&amp;LangID=E" TargetMode="External"/><Relationship Id="rId1" Type="http://schemas.openxmlformats.org/officeDocument/2006/relationships/hyperlink" Target="https://www.theguardian.com/world/2020/apr/09/coronavirus-could-push-half-a-billion-people-into-poverty-oxfam-warns" TargetMode="External"/><Relationship Id="rId6" Type="http://schemas.openxmlformats.org/officeDocument/2006/relationships/hyperlink" Target="https://www.thenation.com/article/archive/crusade-against-sex-trafficking/" TargetMode="External"/><Relationship Id="rId5" Type="http://schemas.openxmlformats.org/officeDocument/2006/relationships/hyperlink" Target="https://www.ohchr.org/EN/HRBodies/CEDAW/Pages/DiscussionOnTrafficking.aspx" TargetMode="External"/><Relationship Id="rId4" Type="http://schemas.openxmlformats.org/officeDocument/2006/relationships/hyperlink" Target="https://www.theguardian.com/commentisfree/2020/apr/13/with-working-americans-survival-at-stake-the-us-is-bailing-out-the-riche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228FFB-4093-4D17-B9BC-3ED1C2D0AE7C}">
  <ds:schemaRefs>
    <ds:schemaRef ds:uri="http://schemas.openxmlformats.org/officeDocument/2006/bibliography"/>
  </ds:schemaRefs>
</ds:datastoreItem>
</file>

<file path=customXml/itemProps2.xml><?xml version="1.0" encoding="utf-8"?>
<ds:datastoreItem xmlns:ds="http://schemas.openxmlformats.org/officeDocument/2006/customXml" ds:itemID="{FF6BA9FB-F3E6-42C7-9109-1867E2A5B238}"/>
</file>

<file path=customXml/itemProps3.xml><?xml version="1.0" encoding="utf-8"?>
<ds:datastoreItem xmlns:ds="http://schemas.openxmlformats.org/officeDocument/2006/customXml" ds:itemID="{F066C651-92EB-479D-8DA7-8968ADF25128}"/>
</file>

<file path=customXml/itemProps4.xml><?xml version="1.0" encoding="utf-8"?>
<ds:datastoreItem xmlns:ds="http://schemas.openxmlformats.org/officeDocument/2006/customXml" ds:itemID="{CCE2B4E6-5506-4FFF-8C87-DAB38E79005B}"/>
</file>

<file path=docProps/app.xml><?xml version="1.0" encoding="utf-8"?>
<Properties xmlns="http://schemas.openxmlformats.org/officeDocument/2006/extended-properties" xmlns:vt="http://schemas.openxmlformats.org/officeDocument/2006/docPropsVTypes">
  <Template>Normal.dotm</Template>
  <TotalTime>1</TotalTime>
  <Pages>6</Pages>
  <Words>2709</Words>
  <Characters>15280</Characters>
  <Application>Microsoft Office Word</Application>
  <DocSecurity>0</DocSecurity>
  <Lines>221</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Schulz</dc:creator>
  <cp:lastModifiedBy>Patricia Schulz</cp:lastModifiedBy>
  <cp:revision>2</cp:revision>
  <cp:lastPrinted>2020-04-14T09:45:00Z</cp:lastPrinted>
  <dcterms:created xsi:type="dcterms:W3CDTF">2020-04-28T13:17:00Z</dcterms:created>
  <dcterms:modified xsi:type="dcterms:W3CDTF">2020-04-28T13:17:00Z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