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E50E" w14:textId="0A3C31AC" w:rsidR="002866E1" w:rsidRPr="000946C2" w:rsidRDefault="002866E1" w:rsidP="001A1856">
      <w:pPr>
        <w:pStyle w:val="NormalWeb"/>
        <w:jc w:val="center"/>
        <w:rPr>
          <w:b/>
          <w:bCs/>
          <w:color w:val="000000"/>
          <w:sz w:val="21"/>
          <w:szCs w:val="21"/>
          <w:lang w:val="en-US"/>
        </w:rPr>
      </w:pPr>
      <w:r w:rsidRPr="000946C2">
        <w:rPr>
          <w:b/>
          <w:bCs/>
          <w:color w:val="000000"/>
          <w:sz w:val="21"/>
          <w:szCs w:val="21"/>
          <w:lang w:val="en-US"/>
        </w:rPr>
        <w:t xml:space="preserve">Written submission to the CEDAW Committee on the </w:t>
      </w:r>
      <w:r w:rsidR="0098738B" w:rsidRPr="000946C2">
        <w:rPr>
          <w:b/>
          <w:bCs/>
          <w:color w:val="000000"/>
          <w:sz w:val="21"/>
          <w:szCs w:val="21"/>
          <w:lang w:val="en-US"/>
        </w:rPr>
        <w:t>D</w:t>
      </w:r>
      <w:r w:rsidRPr="000946C2">
        <w:rPr>
          <w:b/>
          <w:bCs/>
          <w:color w:val="000000"/>
          <w:sz w:val="21"/>
          <w:szCs w:val="21"/>
          <w:lang w:val="en-US"/>
        </w:rPr>
        <w:t xml:space="preserve">raft </w:t>
      </w:r>
      <w:r w:rsidR="009F358C" w:rsidRPr="000946C2">
        <w:rPr>
          <w:b/>
          <w:bCs/>
          <w:color w:val="000000"/>
          <w:sz w:val="21"/>
          <w:szCs w:val="21"/>
          <w:lang w:val="en-US"/>
        </w:rPr>
        <w:t xml:space="preserve">CEDAW </w:t>
      </w:r>
      <w:r w:rsidRPr="000946C2">
        <w:rPr>
          <w:b/>
          <w:bCs/>
          <w:color w:val="000000"/>
          <w:sz w:val="21"/>
          <w:szCs w:val="21"/>
          <w:lang w:val="en-US"/>
        </w:rPr>
        <w:t xml:space="preserve">General Recommendation on Trafficking of Women and Girls in the </w:t>
      </w:r>
      <w:r w:rsidR="009F358C" w:rsidRPr="000946C2">
        <w:rPr>
          <w:b/>
          <w:bCs/>
          <w:color w:val="000000"/>
          <w:sz w:val="21"/>
          <w:szCs w:val="21"/>
          <w:lang w:val="en-US"/>
        </w:rPr>
        <w:t>C</w:t>
      </w:r>
      <w:r w:rsidRPr="000946C2">
        <w:rPr>
          <w:b/>
          <w:bCs/>
          <w:color w:val="000000"/>
          <w:sz w:val="21"/>
          <w:szCs w:val="21"/>
          <w:lang w:val="en-US"/>
        </w:rPr>
        <w:t>ontext of Global Migration</w:t>
      </w:r>
    </w:p>
    <w:p w14:paraId="737D72F3" w14:textId="1A2CAFB1" w:rsidR="006E46FA" w:rsidRPr="000946C2" w:rsidRDefault="006E46FA" w:rsidP="001A1856">
      <w:pPr>
        <w:pStyle w:val="NormalWeb"/>
        <w:jc w:val="right"/>
        <w:rPr>
          <w:color w:val="000000"/>
          <w:sz w:val="21"/>
          <w:szCs w:val="21"/>
          <w:lang w:val="en-US"/>
        </w:rPr>
      </w:pPr>
      <w:r w:rsidRPr="000946C2">
        <w:rPr>
          <w:color w:val="000000"/>
          <w:sz w:val="21"/>
          <w:szCs w:val="21"/>
          <w:lang w:val="en-US"/>
        </w:rPr>
        <w:t>Berlin, 15 May 2020</w:t>
      </w:r>
    </w:p>
    <w:p w14:paraId="7B5F3586" w14:textId="7CD0DB63" w:rsidR="001F0189" w:rsidRPr="000946C2" w:rsidRDefault="001F0189" w:rsidP="001A1856">
      <w:pPr>
        <w:pStyle w:val="NormalWeb"/>
        <w:jc w:val="both"/>
        <w:rPr>
          <w:color w:val="000000"/>
          <w:sz w:val="21"/>
          <w:szCs w:val="21"/>
          <w:lang w:val="en-US"/>
        </w:rPr>
      </w:pPr>
      <w:r w:rsidRPr="000946C2">
        <w:rPr>
          <w:color w:val="000000"/>
          <w:sz w:val="21"/>
          <w:szCs w:val="21"/>
          <w:lang w:val="en-US"/>
        </w:rPr>
        <w:t>Dear CEDAW Committee,</w:t>
      </w:r>
    </w:p>
    <w:p w14:paraId="0E954F11" w14:textId="1BA7E34B" w:rsidR="00D81976" w:rsidRPr="000946C2" w:rsidRDefault="001F0189" w:rsidP="001A1856">
      <w:pPr>
        <w:pStyle w:val="NormalWeb"/>
        <w:jc w:val="both"/>
        <w:rPr>
          <w:color w:val="000000"/>
          <w:sz w:val="21"/>
          <w:szCs w:val="21"/>
          <w:lang w:val="en-GB"/>
        </w:rPr>
      </w:pPr>
      <w:r w:rsidRPr="000946C2">
        <w:rPr>
          <w:color w:val="000000"/>
          <w:sz w:val="21"/>
          <w:szCs w:val="21"/>
          <w:lang w:val="en-US"/>
        </w:rPr>
        <w:t>Thank you for the opportunity</w:t>
      </w:r>
      <w:r w:rsidR="003D0F4A" w:rsidRPr="000946C2">
        <w:rPr>
          <w:color w:val="000000"/>
          <w:sz w:val="21"/>
          <w:szCs w:val="21"/>
          <w:lang w:val="en-US"/>
        </w:rPr>
        <w:t xml:space="preserve"> to submit comments</w:t>
      </w:r>
      <w:r w:rsidR="00522E63" w:rsidRPr="000946C2">
        <w:rPr>
          <w:color w:val="000000"/>
          <w:sz w:val="21"/>
          <w:szCs w:val="21"/>
          <w:lang w:val="en-US"/>
        </w:rPr>
        <w:t xml:space="preserve"> in writing on</w:t>
      </w:r>
      <w:r w:rsidR="003D0F4A" w:rsidRPr="000946C2">
        <w:rPr>
          <w:color w:val="000000"/>
          <w:sz w:val="21"/>
          <w:szCs w:val="21"/>
          <w:lang w:val="en-US"/>
        </w:rPr>
        <w:t xml:space="preserve"> the </w:t>
      </w:r>
      <w:r w:rsidR="00522E63" w:rsidRPr="000946C2">
        <w:rPr>
          <w:color w:val="000000"/>
          <w:sz w:val="21"/>
          <w:szCs w:val="21"/>
          <w:lang w:val="en-US"/>
        </w:rPr>
        <w:t>D</w:t>
      </w:r>
      <w:r w:rsidRPr="000946C2">
        <w:rPr>
          <w:color w:val="000000"/>
          <w:sz w:val="21"/>
          <w:szCs w:val="21"/>
          <w:lang w:val="en-US"/>
        </w:rPr>
        <w:t xml:space="preserve">raft </w:t>
      </w:r>
      <w:r w:rsidR="00F45222" w:rsidRPr="000946C2">
        <w:rPr>
          <w:color w:val="000000"/>
          <w:sz w:val="21"/>
          <w:szCs w:val="21"/>
          <w:lang w:val="en-US"/>
        </w:rPr>
        <w:t xml:space="preserve">CEDAW </w:t>
      </w:r>
      <w:r w:rsidRPr="000946C2">
        <w:rPr>
          <w:color w:val="000000"/>
          <w:sz w:val="21"/>
          <w:szCs w:val="21"/>
          <w:lang w:val="en-US"/>
        </w:rPr>
        <w:t xml:space="preserve">General Recommendation on </w:t>
      </w:r>
      <w:r w:rsidRPr="000946C2">
        <w:rPr>
          <w:color w:val="000000"/>
          <w:sz w:val="21"/>
          <w:szCs w:val="21"/>
          <w:shd w:val="clear" w:color="auto" w:fill="FFFFFF"/>
          <w:lang w:val="en-US"/>
        </w:rPr>
        <w:t>trafficking in women and girls in the context of global migratio</w:t>
      </w:r>
      <w:r w:rsidRPr="000946C2">
        <w:rPr>
          <w:color w:val="000000"/>
          <w:sz w:val="21"/>
          <w:szCs w:val="21"/>
          <w:lang w:val="en-US"/>
        </w:rPr>
        <w:t>n</w:t>
      </w:r>
      <w:r w:rsidR="00F45222" w:rsidRPr="000946C2">
        <w:rPr>
          <w:color w:val="000000"/>
          <w:sz w:val="21"/>
          <w:szCs w:val="21"/>
          <w:lang w:val="en-US"/>
        </w:rPr>
        <w:t xml:space="preserve"> (</w:t>
      </w:r>
      <w:r w:rsidR="00296274" w:rsidRPr="000946C2">
        <w:rPr>
          <w:color w:val="000000"/>
          <w:sz w:val="21"/>
          <w:szCs w:val="21"/>
          <w:lang w:val="en-GB"/>
        </w:rPr>
        <w:t>Draft General Recommendation on TWGCGM</w:t>
      </w:r>
      <w:r w:rsidR="00F45222" w:rsidRPr="000946C2">
        <w:rPr>
          <w:color w:val="000000"/>
          <w:sz w:val="21"/>
          <w:szCs w:val="21"/>
          <w:lang w:val="en-US"/>
        </w:rPr>
        <w:t>)</w:t>
      </w:r>
      <w:r w:rsidRPr="000946C2">
        <w:rPr>
          <w:color w:val="000000"/>
          <w:sz w:val="21"/>
          <w:szCs w:val="21"/>
          <w:lang w:val="en-US"/>
        </w:rPr>
        <w:t>.</w:t>
      </w:r>
    </w:p>
    <w:p w14:paraId="77FCD946" w14:textId="30898C07" w:rsidR="0098738B" w:rsidRPr="000946C2" w:rsidRDefault="003652D0" w:rsidP="001A1856">
      <w:pPr>
        <w:pStyle w:val="NormalWeb"/>
        <w:jc w:val="both"/>
        <w:rPr>
          <w:color w:val="000000"/>
          <w:sz w:val="21"/>
          <w:szCs w:val="21"/>
          <w:lang w:val="en-US"/>
        </w:rPr>
      </w:pPr>
      <w:r w:rsidRPr="000946C2">
        <w:rPr>
          <w:color w:val="000000"/>
          <w:sz w:val="21"/>
          <w:szCs w:val="21"/>
          <w:lang w:val="en-US"/>
        </w:rPr>
        <w:t xml:space="preserve">The comments submitted for your consideration </w:t>
      </w:r>
      <w:r w:rsidR="003D0F4A" w:rsidRPr="000946C2">
        <w:rPr>
          <w:color w:val="000000"/>
          <w:sz w:val="21"/>
          <w:szCs w:val="21"/>
          <w:lang w:val="en-US"/>
        </w:rPr>
        <w:t xml:space="preserve">attend </w:t>
      </w:r>
      <w:r w:rsidR="00377921" w:rsidRPr="000946C2">
        <w:rPr>
          <w:color w:val="000000"/>
          <w:sz w:val="21"/>
          <w:szCs w:val="21"/>
          <w:lang w:val="en-US"/>
        </w:rPr>
        <w:t xml:space="preserve">firstly </w:t>
      </w:r>
      <w:r w:rsidR="003D0F4A" w:rsidRPr="000946C2">
        <w:rPr>
          <w:color w:val="000000"/>
          <w:sz w:val="21"/>
          <w:szCs w:val="21"/>
          <w:lang w:val="en-US"/>
        </w:rPr>
        <w:t>to</w:t>
      </w:r>
      <w:r w:rsidRPr="000946C2">
        <w:rPr>
          <w:color w:val="000000"/>
          <w:sz w:val="21"/>
          <w:szCs w:val="21"/>
          <w:lang w:val="en-US"/>
        </w:rPr>
        <w:t xml:space="preserve"> the importance of a careful distinction between</w:t>
      </w:r>
      <w:r w:rsidR="003D0F4A" w:rsidRPr="000946C2">
        <w:rPr>
          <w:color w:val="000000"/>
          <w:sz w:val="21"/>
          <w:szCs w:val="21"/>
          <w:lang w:val="en-US"/>
        </w:rPr>
        <w:t xml:space="preserve"> the </w:t>
      </w:r>
      <w:r w:rsidR="00AB354F" w:rsidRPr="000946C2">
        <w:rPr>
          <w:color w:val="000000"/>
          <w:sz w:val="21"/>
          <w:szCs w:val="21"/>
          <w:lang w:val="en-US"/>
        </w:rPr>
        <w:t xml:space="preserve">transnational crime and human rights violation of </w:t>
      </w:r>
      <w:r w:rsidRPr="000946C2">
        <w:rPr>
          <w:color w:val="000000"/>
          <w:sz w:val="21"/>
          <w:szCs w:val="21"/>
          <w:lang w:val="en-US"/>
        </w:rPr>
        <w:t>trafficking</w:t>
      </w:r>
      <w:r w:rsidR="00AB354F" w:rsidRPr="000946C2">
        <w:rPr>
          <w:color w:val="000000"/>
          <w:sz w:val="21"/>
          <w:szCs w:val="21"/>
          <w:lang w:val="en-US"/>
        </w:rPr>
        <w:t xml:space="preserve"> </w:t>
      </w:r>
      <w:r w:rsidR="002C01F1">
        <w:rPr>
          <w:color w:val="000000"/>
          <w:sz w:val="21"/>
          <w:szCs w:val="21"/>
          <w:lang w:val="en-US"/>
        </w:rPr>
        <w:t xml:space="preserve">on the one hand </w:t>
      </w:r>
      <w:r w:rsidR="00AB354F" w:rsidRPr="000946C2">
        <w:rPr>
          <w:color w:val="000000"/>
          <w:sz w:val="21"/>
          <w:szCs w:val="21"/>
          <w:lang w:val="en-US"/>
        </w:rPr>
        <w:t>and the international crime</w:t>
      </w:r>
      <w:r w:rsidR="00522E63" w:rsidRPr="000946C2">
        <w:rPr>
          <w:color w:val="000000"/>
          <w:sz w:val="21"/>
          <w:szCs w:val="21"/>
          <w:lang w:val="en-US"/>
        </w:rPr>
        <w:t>s</w:t>
      </w:r>
      <w:r w:rsidR="00AB354F" w:rsidRPr="000946C2">
        <w:rPr>
          <w:color w:val="000000"/>
          <w:sz w:val="21"/>
          <w:szCs w:val="21"/>
          <w:lang w:val="en-US"/>
        </w:rPr>
        <w:t xml:space="preserve"> and human rights violation</w:t>
      </w:r>
      <w:r w:rsidR="00522E63" w:rsidRPr="000946C2">
        <w:rPr>
          <w:color w:val="000000"/>
          <w:sz w:val="21"/>
          <w:szCs w:val="21"/>
          <w:lang w:val="en-US"/>
        </w:rPr>
        <w:t>s</w:t>
      </w:r>
      <w:r w:rsidR="00AB354F" w:rsidRPr="000946C2">
        <w:rPr>
          <w:color w:val="000000"/>
          <w:sz w:val="21"/>
          <w:szCs w:val="21"/>
          <w:lang w:val="en-US"/>
        </w:rPr>
        <w:t xml:space="preserve"> of the slave trade</w:t>
      </w:r>
      <w:r w:rsidR="00522E63" w:rsidRPr="000946C2">
        <w:rPr>
          <w:color w:val="000000"/>
          <w:sz w:val="21"/>
          <w:szCs w:val="21"/>
          <w:lang w:val="en-US"/>
        </w:rPr>
        <w:t xml:space="preserve"> and slavery</w:t>
      </w:r>
      <w:r w:rsidR="002C01F1">
        <w:rPr>
          <w:color w:val="000000"/>
          <w:sz w:val="21"/>
          <w:szCs w:val="21"/>
          <w:lang w:val="en-US"/>
        </w:rPr>
        <w:t xml:space="preserve"> on the other hand</w:t>
      </w:r>
      <w:r w:rsidR="003D0F4A" w:rsidRPr="000946C2">
        <w:rPr>
          <w:color w:val="000000"/>
          <w:sz w:val="21"/>
          <w:szCs w:val="21"/>
          <w:lang w:val="en-US"/>
        </w:rPr>
        <w:t xml:space="preserve"> in the interest of ensuring </w:t>
      </w:r>
      <w:r w:rsidR="00377921" w:rsidRPr="000946C2">
        <w:rPr>
          <w:color w:val="000000"/>
          <w:sz w:val="21"/>
          <w:szCs w:val="21"/>
          <w:lang w:val="en-US"/>
        </w:rPr>
        <w:t xml:space="preserve">the most robust protection framework </w:t>
      </w:r>
      <w:r w:rsidR="009B767B" w:rsidRPr="000946C2">
        <w:rPr>
          <w:color w:val="000000"/>
          <w:sz w:val="21"/>
          <w:szCs w:val="21"/>
          <w:lang w:val="en-US"/>
        </w:rPr>
        <w:t>awarded to</w:t>
      </w:r>
      <w:r w:rsidR="00377921" w:rsidRPr="000946C2">
        <w:rPr>
          <w:color w:val="000000"/>
          <w:sz w:val="21"/>
          <w:szCs w:val="21"/>
          <w:lang w:val="en-US"/>
        </w:rPr>
        <w:t xml:space="preserve"> affected </w:t>
      </w:r>
      <w:proofErr w:type="spellStart"/>
      <w:r w:rsidR="00377921" w:rsidRPr="000946C2">
        <w:rPr>
          <w:color w:val="000000"/>
          <w:sz w:val="21"/>
          <w:szCs w:val="21"/>
          <w:lang w:val="en-US"/>
        </w:rPr>
        <w:t>wom</w:t>
      </w:r>
      <w:r w:rsidR="00296274" w:rsidRPr="000946C2">
        <w:rPr>
          <w:color w:val="000000"/>
          <w:sz w:val="21"/>
          <w:szCs w:val="21"/>
          <w:lang w:val="en-US"/>
        </w:rPr>
        <w:t>x</w:t>
      </w:r>
      <w:r w:rsidR="00377921" w:rsidRPr="000946C2">
        <w:rPr>
          <w:color w:val="000000"/>
          <w:sz w:val="21"/>
          <w:szCs w:val="21"/>
          <w:lang w:val="en-US"/>
        </w:rPr>
        <w:t>n</w:t>
      </w:r>
      <w:proofErr w:type="spellEnd"/>
      <w:r w:rsidR="009F358C" w:rsidRPr="000946C2">
        <w:rPr>
          <w:rStyle w:val="FootnoteReference"/>
          <w:color w:val="000000"/>
          <w:sz w:val="21"/>
          <w:szCs w:val="21"/>
          <w:lang w:val="en-US"/>
        </w:rPr>
        <w:footnoteReference w:id="1"/>
      </w:r>
      <w:r w:rsidR="00296274" w:rsidRPr="000946C2">
        <w:rPr>
          <w:color w:val="000000"/>
          <w:sz w:val="21"/>
          <w:szCs w:val="21"/>
          <w:lang w:val="en-US"/>
        </w:rPr>
        <w:t xml:space="preserve"> </w:t>
      </w:r>
      <w:r w:rsidR="001A1856" w:rsidRPr="000946C2">
        <w:rPr>
          <w:color w:val="000000"/>
          <w:sz w:val="21"/>
          <w:szCs w:val="21"/>
          <w:lang w:val="en-US"/>
        </w:rPr>
        <w:t xml:space="preserve">and girls </w:t>
      </w:r>
      <w:r w:rsidR="009B767B" w:rsidRPr="000946C2">
        <w:rPr>
          <w:color w:val="000000"/>
          <w:sz w:val="21"/>
          <w:szCs w:val="21"/>
          <w:lang w:val="en-US"/>
        </w:rPr>
        <w:t>in accordance</w:t>
      </w:r>
      <w:r w:rsidR="00377921" w:rsidRPr="000946C2">
        <w:rPr>
          <w:color w:val="000000"/>
          <w:sz w:val="21"/>
          <w:szCs w:val="21"/>
          <w:lang w:val="en-US"/>
        </w:rPr>
        <w:t xml:space="preserve"> </w:t>
      </w:r>
      <w:r w:rsidR="0098738B" w:rsidRPr="000946C2">
        <w:rPr>
          <w:color w:val="000000"/>
          <w:sz w:val="21"/>
          <w:szCs w:val="21"/>
          <w:lang w:val="en-US"/>
        </w:rPr>
        <w:t xml:space="preserve">with </w:t>
      </w:r>
      <w:r w:rsidR="00377921" w:rsidRPr="000946C2">
        <w:rPr>
          <w:color w:val="000000"/>
          <w:sz w:val="21"/>
          <w:szCs w:val="21"/>
          <w:lang w:val="en-US"/>
        </w:rPr>
        <w:t>international law.</w:t>
      </w:r>
      <w:r w:rsidR="0098738B" w:rsidRPr="000946C2">
        <w:rPr>
          <w:color w:val="000000"/>
          <w:sz w:val="21"/>
          <w:szCs w:val="21"/>
          <w:lang w:val="en-US"/>
        </w:rPr>
        <w:t xml:space="preserve"> </w:t>
      </w:r>
    </w:p>
    <w:p w14:paraId="5C547515" w14:textId="5FA1DA05" w:rsidR="0098738B" w:rsidRPr="000946C2" w:rsidRDefault="00377921" w:rsidP="001A1856">
      <w:pPr>
        <w:pStyle w:val="NormalWeb"/>
        <w:jc w:val="both"/>
        <w:rPr>
          <w:color w:val="000000"/>
          <w:sz w:val="21"/>
          <w:szCs w:val="21"/>
          <w:lang w:val="en-US"/>
        </w:rPr>
      </w:pPr>
      <w:r w:rsidRPr="000946C2">
        <w:rPr>
          <w:color w:val="000000"/>
          <w:sz w:val="21"/>
          <w:szCs w:val="21"/>
          <w:lang w:val="en-US"/>
        </w:rPr>
        <w:t xml:space="preserve">Dr. Patricia </w:t>
      </w:r>
      <w:proofErr w:type="spellStart"/>
      <w:r w:rsidRPr="000946C2">
        <w:rPr>
          <w:color w:val="000000"/>
          <w:sz w:val="21"/>
          <w:szCs w:val="21"/>
          <w:lang w:val="en-US"/>
        </w:rPr>
        <w:t>Viseur</w:t>
      </w:r>
      <w:proofErr w:type="spellEnd"/>
      <w:r w:rsidRPr="000946C2">
        <w:rPr>
          <w:color w:val="000000"/>
          <w:sz w:val="21"/>
          <w:szCs w:val="21"/>
          <w:lang w:val="en-US"/>
        </w:rPr>
        <w:t xml:space="preserve"> Sellers and Jocelyn </w:t>
      </w:r>
      <w:proofErr w:type="spellStart"/>
      <w:r w:rsidRPr="000946C2">
        <w:rPr>
          <w:color w:val="000000"/>
          <w:sz w:val="21"/>
          <w:szCs w:val="21"/>
          <w:lang w:val="en-US"/>
        </w:rPr>
        <w:t>Getgen</w:t>
      </w:r>
      <w:proofErr w:type="spellEnd"/>
      <w:r w:rsidRPr="000946C2">
        <w:rPr>
          <w:color w:val="000000"/>
          <w:sz w:val="21"/>
          <w:szCs w:val="21"/>
          <w:lang w:val="en-US"/>
        </w:rPr>
        <w:t xml:space="preserve"> </w:t>
      </w:r>
      <w:proofErr w:type="spellStart"/>
      <w:r w:rsidRPr="000946C2">
        <w:rPr>
          <w:color w:val="000000"/>
          <w:sz w:val="21"/>
          <w:szCs w:val="21"/>
          <w:lang w:val="en-US"/>
        </w:rPr>
        <w:t>Kerstenbaum</w:t>
      </w:r>
      <w:proofErr w:type="spellEnd"/>
      <w:r w:rsidRPr="000946C2">
        <w:rPr>
          <w:color w:val="000000"/>
          <w:sz w:val="21"/>
          <w:szCs w:val="21"/>
          <w:lang w:val="en-US"/>
        </w:rPr>
        <w:t xml:space="preserve"> highlight in their forthcoming publication “Missing in Action: The International Crime of the Slave Trade” (currently available at: </w:t>
      </w:r>
      <w:hyperlink r:id="rId8" w:history="1">
        <w:r w:rsidRPr="000946C2">
          <w:rPr>
            <w:rStyle w:val="Hyperlink"/>
            <w:sz w:val="21"/>
            <w:szCs w:val="21"/>
            <w:lang w:val="en-US"/>
          </w:rPr>
          <w:t>https://papers.ssrn.com/sol3/papers.cfm?abstract_id=3583564</w:t>
        </w:r>
      </w:hyperlink>
      <w:r w:rsidRPr="000946C2">
        <w:rPr>
          <w:color w:val="000000"/>
          <w:sz w:val="21"/>
          <w:szCs w:val="21"/>
          <w:lang w:val="en-US"/>
        </w:rPr>
        <w:t>)</w:t>
      </w:r>
      <w:r w:rsidR="009F358C" w:rsidRPr="000946C2">
        <w:rPr>
          <w:color w:val="000000"/>
          <w:sz w:val="21"/>
          <w:szCs w:val="21"/>
          <w:lang w:val="en-US"/>
        </w:rPr>
        <w:t xml:space="preserve"> the existence of</w:t>
      </w:r>
      <w:r w:rsidRPr="000946C2">
        <w:rPr>
          <w:color w:val="000000"/>
          <w:sz w:val="21"/>
          <w:szCs w:val="21"/>
          <w:lang w:val="en-US"/>
        </w:rPr>
        <w:t xml:space="preserve"> the slave trade as an international crime, a humanitarian prohibition and a human rights violation.</w:t>
      </w:r>
      <w:r w:rsidR="00296274" w:rsidRPr="000946C2">
        <w:rPr>
          <w:color w:val="000000"/>
          <w:sz w:val="21"/>
          <w:szCs w:val="21"/>
          <w:lang w:val="en-US"/>
        </w:rPr>
        <w:t xml:space="preserve"> </w:t>
      </w:r>
      <w:r w:rsidR="009F358C" w:rsidRPr="000946C2">
        <w:rPr>
          <w:color w:val="000000"/>
          <w:sz w:val="21"/>
          <w:szCs w:val="21"/>
          <w:lang w:val="en-US"/>
        </w:rPr>
        <w:t>As reflect</w:t>
      </w:r>
      <w:r w:rsidR="001A1856" w:rsidRPr="000946C2">
        <w:rPr>
          <w:color w:val="000000"/>
          <w:sz w:val="21"/>
          <w:szCs w:val="21"/>
          <w:lang w:val="en-US"/>
        </w:rPr>
        <w:t>ed in the proposed</w:t>
      </w:r>
      <w:r w:rsidR="009F358C" w:rsidRPr="000946C2">
        <w:rPr>
          <w:color w:val="000000"/>
          <w:sz w:val="21"/>
          <w:szCs w:val="21"/>
          <w:lang w:val="en-US"/>
        </w:rPr>
        <w:t xml:space="preserve"> alterations below, </w:t>
      </w:r>
      <w:r w:rsidR="00296274" w:rsidRPr="000946C2">
        <w:rPr>
          <w:color w:val="000000"/>
          <w:sz w:val="21"/>
          <w:szCs w:val="21"/>
          <w:lang w:val="en-US"/>
        </w:rPr>
        <w:t xml:space="preserve">I hereby endorse the submission of </w:t>
      </w:r>
      <w:r w:rsidR="0098738B" w:rsidRPr="000946C2">
        <w:rPr>
          <w:color w:val="000000"/>
          <w:sz w:val="21"/>
          <w:szCs w:val="21"/>
          <w:lang w:val="en-US"/>
        </w:rPr>
        <w:t xml:space="preserve">Dr. Patricia </w:t>
      </w:r>
      <w:proofErr w:type="spellStart"/>
      <w:r w:rsidR="0098738B" w:rsidRPr="000946C2">
        <w:rPr>
          <w:color w:val="000000"/>
          <w:sz w:val="21"/>
          <w:szCs w:val="21"/>
          <w:lang w:val="en-US"/>
        </w:rPr>
        <w:t>Viseur</w:t>
      </w:r>
      <w:proofErr w:type="spellEnd"/>
      <w:r w:rsidR="0098738B" w:rsidRPr="000946C2">
        <w:rPr>
          <w:color w:val="000000"/>
          <w:sz w:val="21"/>
          <w:szCs w:val="21"/>
          <w:lang w:val="en-US"/>
        </w:rPr>
        <w:t xml:space="preserve"> Sellers and Jocelyn </w:t>
      </w:r>
      <w:proofErr w:type="spellStart"/>
      <w:r w:rsidR="0098738B" w:rsidRPr="000946C2">
        <w:rPr>
          <w:color w:val="000000"/>
          <w:sz w:val="21"/>
          <w:szCs w:val="21"/>
          <w:lang w:val="en-US"/>
        </w:rPr>
        <w:t>Getgen</w:t>
      </w:r>
      <w:proofErr w:type="spellEnd"/>
      <w:r w:rsidR="0098738B" w:rsidRPr="000946C2">
        <w:rPr>
          <w:color w:val="000000"/>
          <w:sz w:val="21"/>
          <w:szCs w:val="21"/>
          <w:lang w:val="en-US"/>
        </w:rPr>
        <w:t xml:space="preserve"> </w:t>
      </w:r>
      <w:proofErr w:type="spellStart"/>
      <w:r w:rsidR="0098738B" w:rsidRPr="000946C2">
        <w:rPr>
          <w:color w:val="000000"/>
          <w:sz w:val="21"/>
          <w:szCs w:val="21"/>
          <w:lang w:val="en-US"/>
        </w:rPr>
        <w:t>Kerstenbaum</w:t>
      </w:r>
      <w:proofErr w:type="spellEnd"/>
      <w:r w:rsidR="00296274" w:rsidRPr="000946C2">
        <w:rPr>
          <w:color w:val="000000"/>
          <w:sz w:val="21"/>
          <w:szCs w:val="21"/>
          <w:lang w:val="en-US"/>
        </w:rPr>
        <w:t xml:space="preserve"> on the </w:t>
      </w:r>
      <w:r w:rsidR="00296274" w:rsidRPr="000946C2">
        <w:rPr>
          <w:color w:val="000000"/>
          <w:sz w:val="21"/>
          <w:szCs w:val="21"/>
          <w:lang w:val="en-GB"/>
        </w:rPr>
        <w:t>Draft General Recommendation on TWGCGM</w:t>
      </w:r>
      <w:r w:rsidR="0098738B" w:rsidRPr="000946C2">
        <w:rPr>
          <w:color w:val="000000"/>
          <w:sz w:val="21"/>
          <w:szCs w:val="21"/>
          <w:lang w:val="en-GB"/>
        </w:rPr>
        <w:t xml:space="preserve"> to the CEDAW Committee</w:t>
      </w:r>
      <w:r w:rsidR="00296274" w:rsidRPr="000946C2">
        <w:rPr>
          <w:color w:val="000000"/>
          <w:sz w:val="21"/>
          <w:szCs w:val="21"/>
          <w:lang w:val="en-GB"/>
        </w:rPr>
        <w:t>.</w:t>
      </w:r>
      <w:r w:rsidR="0098738B" w:rsidRPr="000946C2">
        <w:rPr>
          <w:color w:val="000000"/>
          <w:sz w:val="21"/>
          <w:szCs w:val="21"/>
          <w:lang w:val="en-US"/>
        </w:rPr>
        <w:t xml:space="preserve"> </w:t>
      </w:r>
    </w:p>
    <w:p w14:paraId="3245A3CE" w14:textId="49695C4B" w:rsidR="00377921" w:rsidRPr="000946C2" w:rsidRDefault="00377921" w:rsidP="001A1856">
      <w:pPr>
        <w:pStyle w:val="NormalWeb"/>
        <w:jc w:val="both"/>
        <w:rPr>
          <w:color w:val="000000"/>
          <w:sz w:val="21"/>
          <w:szCs w:val="21"/>
          <w:lang w:val="en-US"/>
        </w:rPr>
      </w:pPr>
      <w:r w:rsidRPr="000946C2">
        <w:rPr>
          <w:color w:val="000000"/>
          <w:sz w:val="21"/>
          <w:szCs w:val="21"/>
          <w:lang w:val="en-US"/>
        </w:rPr>
        <w:t>What can be observed with respect to contemporary examples, such as migrants in Libya or female Yazidis in Iraq/Syria, is the tendency for trafficking to overshadow the (often concurren</w:t>
      </w:r>
      <w:r w:rsidR="002C01F1">
        <w:rPr>
          <w:color w:val="000000"/>
          <w:sz w:val="21"/>
          <w:szCs w:val="21"/>
          <w:lang w:val="en-US"/>
        </w:rPr>
        <w:t>t</w:t>
      </w:r>
      <w:r w:rsidRPr="000946C2">
        <w:rPr>
          <w:color w:val="000000"/>
          <w:sz w:val="21"/>
          <w:szCs w:val="21"/>
          <w:lang w:val="en-US"/>
        </w:rPr>
        <w:t>) occurr</w:t>
      </w:r>
      <w:r w:rsidR="002C01F1">
        <w:rPr>
          <w:color w:val="000000"/>
          <w:sz w:val="21"/>
          <w:szCs w:val="21"/>
          <w:lang w:val="en-US"/>
        </w:rPr>
        <w:t>ence</w:t>
      </w:r>
      <w:r w:rsidRPr="000946C2">
        <w:rPr>
          <w:color w:val="000000"/>
          <w:sz w:val="21"/>
          <w:szCs w:val="21"/>
          <w:lang w:val="en-US"/>
        </w:rPr>
        <w:t xml:space="preserve"> of acts</w:t>
      </w:r>
      <w:r w:rsidR="002C01F1">
        <w:rPr>
          <w:color w:val="000000"/>
          <w:sz w:val="21"/>
          <w:szCs w:val="21"/>
          <w:lang w:val="en-US"/>
        </w:rPr>
        <w:t xml:space="preserve"> of</w:t>
      </w:r>
      <w:r w:rsidRPr="000946C2">
        <w:rPr>
          <w:color w:val="000000"/>
          <w:sz w:val="21"/>
          <w:szCs w:val="21"/>
          <w:lang w:val="en-US"/>
        </w:rPr>
        <w:t xml:space="preserve"> the slave trade</w:t>
      </w:r>
      <w:r w:rsidR="001A1856" w:rsidRPr="000946C2">
        <w:rPr>
          <w:color w:val="000000"/>
          <w:sz w:val="21"/>
          <w:szCs w:val="21"/>
          <w:lang w:val="en-US"/>
        </w:rPr>
        <w:t xml:space="preserve"> and slavery</w:t>
      </w:r>
      <w:r w:rsidR="002C01F1">
        <w:rPr>
          <w:color w:val="000000"/>
          <w:sz w:val="21"/>
          <w:szCs w:val="21"/>
          <w:lang w:val="en-US"/>
        </w:rPr>
        <w:t xml:space="preserve"> within trafficking</w:t>
      </w:r>
      <w:r w:rsidRPr="000946C2">
        <w:rPr>
          <w:color w:val="000000"/>
          <w:sz w:val="21"/>
          <w:szCs w:val="21"/>
          <w:lang w:val="en-US"/>
        </w:rPr>
        <w:t xml:space="preserve"> – as well as </w:t>
      </w:r>
      <w:r w:rsidR="001A1856" w:rsidRPr="000946C2">
        <w:rPr>
          <w:color w:val="000000"/>
          <w:sz w:val="21"/>
          <w:szCs w:val="21"/>
          <w:lang w:val="en-US"/>
        </w:rPr>
        <w:t>their</w:t>
      </w:r>
      <w:r w:rsidRPr="000946C2">
        <w:rPr>
          <w:color w:val="000000"/>
          <w:sz w:val="21"/>
          <w:szCs w:val="21"/>
          <w:lang w:val="en-US"/>
        </w:rPr>
        <w:t xml:space="preserve"> gendered dimensions</w:t>
      </w:r>
      <w:r w:rsidRPr="000946C2">
        <w:rPr>
          <w:color w:val="000000"/>
          <w:sz w:val="21"/>
          <w:szCs w:val="21"/>
          <w:lang w:val="en-US"/>
        </w:rPr>
        <w:t xml:space="preserve">. Reducing the multifaceted violations and criminal </w:t>
      </w:r>
      <w:r w:rsidRPr="000946C2">
        <w:rPr>
          <w:color w:val="000000"/>
          <w:sz w:val="21"/>
          <w:szCs w:val="21"/>
          <w:lang w:val="en-US"/>
        </w:rPr>
        <w:t>conducts</w:t>
      </w:r>
      <w:r w:rsidRPr="000946C2">
        <w:rPr>
          <w:color w:val="000000"/>
          <w:sz w:val="21"/>
          <w:szCs w:val="21"/>
          <w:lang w:val="en-US"/>
        </w:rPr>
        <w:t xml:space="preserve"> to exclusively </w:t>
      </w:r>
      <w:r w:rsidRPr="000946C2">
        <w:rPr>
          <w:color w:val="000000"/>
          <w:sz w:val="21"/>
          <w:szCs w:val="21"/>
          <w:lang w:val="en-US"/>
        </w:rPr>
        <w:t xml:space="preserve">the human rights violation and transnational crime of </w:t>
      </w:r>
      <w:r w:rsidRPr="000946C2">
        <w:rPr>
          <w:color w:val="000000"/>
          <w:sz w:val="21"/>
          <w:szCs w:val="21"/>
          <w:lang w:val="en-US"/>
        </w:rPr>
        <w:t xml:space="preserve">trafficking in such cases, prohibits </w:t>
      </w:r>
      <w:r w:rsidR="002C01F1">
        <w:rPr>
          <w:color w:val="000000"/>
          <w:sz w:val="21"/>
          <w:szCs w:val="21"/>
          <w:lang w:val="en-US"/>
        </w:rPr>
        <w:t>individuals under the protection of CEDAW</w:t>
      </w:r>
      <w:r w:rsidR="009B767B" w:rsidRPr="000946C2">
        <w:rPr>
          <w:color w:val="000000"/>
          <w:sz w:val="21"/>
          <w:szCs w:val="21"/>
          <w:lang w:val="en-US"/>
        </w:rPr>
        <w:t xml:space="preserve"> </w:t>
      </w:r>
      <w:r w:rsidRPr="000946C2">
        <w:rPr>
          <w:color w:val="000000"/>
          <w:sz w:val="21"/>
          <w:szCs w:val="21"/>
          <w:lang w:val="en-US"/>
        </w:rPr>
        <w:t xml:space="preserve">- affected by a multitude of interrelated human rights violations and crimes - to be </w:t>
      </w:r>
      <w:r w:rsidR="002C01F1">
        <w:rPr>
          <w:color w:val="000000"/>
          <w:sz w:val="21"/>
          <w:szCs w:val="21"/>
          <w:lang w:val="en-US"/>
        </w:rPr>
        <w:t>granted</w:t>
      </w:r>
      <w:r w:rsidR="00522E63" w:rsidRPr="000946C2">
        <w:rPr>
          <w:color w:val="000000"/>
          <w:sz w:val="21"/>
          <w:szCs w:val="21"/>
          <w:lang w:val="en-US"/>
        </w:rPr>
        <w:t xml:space="preserve"> dual protection </w:t>
      </w:r>
      <w:r w:rsidRPr="000946C2">
        <w:rPr>
          <w:color w:val="000000"/>
          <w:sz w:val="21"/>
          <w:szCs w:val="21"/>
          <w:lang w:val="en-US"/>
        </w:rPr>
        <w:t xml:space="preserve">and </w:t>
      </w:r>
      <w:r w:rsidR="001A1856" w:rsidRPr="000946C2">
        <w:rPr>
          <w:color w:val="000000"/>
          <w:sz w:val="21"/>
          <w:szCs w:val="21"/>
          <w:lang w:val="en-US"/>
        </w:rPr>
        <w:t xml:space="preserve">for their harm to be acknowledged in form of the </w:t>
      </w:r>
      <w:r w:rsidRPr="000946C2">
        <w:rPr>
          <w:color w:val="000000"/>
          <w:sz w:val="21"/>
          <w:szCs w:val="21"/>
          <w:lang w:val="en-US"/>
        </w:rPr>
        <w:t>correct legal characterization of crimes committed against them.</w:t>
      </w:r>
      <w:r w:rsidRPr="000946C2">
        <w:rPr>
          <w:color w:val="000000"/>
          <w:sz w:val="21"/>
          <w:szCs w:val="21"/>
          <w:lang w:val="en-US"/>
        </w:rPr>
        <w:t xml:space="preserve"> The </w:t>
      </w:r>
      <w:r w:rsidR="0098738B" w:rsidRPr="000946C2">
        <w:rPr>
          <w:color w:val="000000"/>
          <w:sz w:val="21"/>
          <w:szCs w:val="21"/>
          <w:lang w:val="en-GB"/>
        </w:rPr>
        <w:t>Draft General Recommendation on TWGCGM</w:t>
      </w:r>
      <w:r w:rsidR="0098738B" w:rsidRPr="000946C2">
        <w:rPr>
          <w:color w:val="000000"/>
          <w:sz w:val="21"/>
          <w:szCs w:val="21"/>
          <w:lang w:val="en-US"/>
        </w:rPr>
        <w:t xml:space="preserve"> </w:t>
      </w:r>
      <w:r w:rsidRPr="000946C2">
        <w:rPr>
          <w:color w:val="000000"/>
          <w:sz w:val="21"/>
          <w:szCs w:val="21"/>
          <w:lang w:val="en-US"/>
        </w:rPr>
        <w:t xml:space="preserve">must not contribute to an impunity gap by further invisibilizing </w:t>
      </w:r>
      <w:r w:rsidR="0098738B" w:rsidRPr="000946C2">
        <w:rPr>
          <w:color w:val="000000"/>
          <w:sz w:val="21"/>
          <w:szCs w:val="21"/>
          <w:lang w:val="en-US"/>
        </w:rPr>
        <w:t>(</w:t>
      </w:r>
      <w:r w:rsidR="009B767B" w:rsidRPr="000946C2">
        <w:rPr>
          <w:color w:val="000000"/>
          <w:sz w:val="21"/>
          <w:szCs w:val="21"/>
          <w:lang w:val="en-US"/>
        </w:rPr>
        <w:t>the international crimes of</w:t>
      </w:r>
      <w:r w:rsidR="0098738B" w:rsidRPr="000946C2">
        <w:rPr>
          <w:color w:val="000000"/>
          <w:sz w:val="21"/>
          <w:szCs w:val="21"/>
          <w:lang w:val="en-US"/>
        </w:rPr>
        <w:t>)</w:t>
      </w:r>
      <w:r w:rsidR="009B767B" w:rsidRPr="000946C2">
        <w:rPr>
          <w:color w:val="000000"/>
          <w:sz w:val="21"/>
          <w:szCs w:val="21"/>
          <w:lang w:val="en-US"/>
        </w:rPr>
        <w:t xml:space="preserve"> </w:t>
      </w:r>
      <w:r w:rsidRPr="000946C2">
        <w:rPr>
          <w:color w:val="000000"/>
          <w:sz w:val="21"/>
          <w:szCs w:val="21"/>
          <w:lang w:val="en-US"/>
        </w:rPr>
        <w:t>the slave trade and slavery</w:t>
      </w:r>
      <w:r w:rsidR="0098738B" w:rsidRPr="000946C2">
        <w:rPr>
          <w:color w:val="000000"/>
          <w:sz w:val="21"/>
          <w:szCs w:val="21"/>
          <w:lang w:val="en-US"/>
        </w:rPr>
        <w:t xml:space="preserve"> in the context of trafficking</w:t>
      </w:r>
      <w:r w:rsidRPr="000946C2">
        <w:rPr>
          <w:color w:val="000000"/>
          <w:sz w:val="21"/>
          <w:szCs w:val="21"/>
          <w:lang w:val="en-US"/>
        </w:rPr>
        <w:t xml:space="preserve">, particularly when committed against </w:t>
      </w:r>
      <w:proofErr w:type="spellStart"/>
      <w:r w:rsidR="0098738B" w:rsidRPr="000946C2">
        <w:rPr>
          <w:color w:val="000000"/>
          <w:sz w:val="21"/>
          <w:szCs w:val="21"/>
          <w:lang w:val="en-US"/>
        </w:rPr>
        <w:t>womxn</w:t>
      </w:r>
      <w:proofErr w:type="spellEnd"/>
      <w:r w:rsidR="0098738B" w:rsidRPr="000946C2">
        <w:rPr>
          <w:color w:val="000000"/>
          <w:sz w:val="21"/>
          <w:szCs w:val="21"/>
          <w:lang w:val="en-US"/>
        </w:rPr>
        <w:t xml:space="preserve"> and girls, </w:t>
      </w:r>
      <w:r w:rsidRPr="000946C2">
        <w:rPr>
          <w:color w:val="000000"/>
          <w:sz w:val="21"/>
          <w:szCs w:val="21"/>
          <w:lang w:val="en-US"/>
        </w:rPr>
        <w:t xml:space="preserve">whose human rights protection is the essence of </w:t>
      </w:r>
      <w:r w:rsidR="006E26A6" w:rsidRPr="000946C2">
        <w:rPr>
          <w:color w:val="000000"/>
          <w:sz w:val="21"/>
          <w:szCs w:val="21"/>
          <w:lang w:val="en-US"/>
        </w:rPr>
        <w:t>the mandate of CEDAW.</w:t>
      </w:r>
      <w:r w:rsidR="00522E63" w:rsidRPr="000946C2">
        <w:rPr>
          <w:color w:val="000000"/>
          <w:sz w:val="21"/>
          <w:szCs w:val="21"/>
          <w:lang w:val="en-US"/>
        </w:rPr>
        <w:t xml:space="preserve"> </w:t>
      </w:r>
    </w:p>
    <w:p w14:paraId="3158EB38" w14:textId="6F1E2F88" w:rsidR="00377921" w:rsidRPr="000946C2" w:rsidRDefault="001A1856" w:rsidP="001A1856">
      <w:pPr>
        <w:pStyle w:val="NormalWeb"/>
        <w:jc w:val="both"/>
        <w:rPr>
          <w:color w:val="000000"/>
          <w:sz w:val="21"/>
          <w:szCs w:val="21"/>
          <w:lang w:val="en-US"/>
        </w:rPr>
      </w:pPr>
      <w:r w:rsidRPr="000946C2">
        <w:rPr>
          <w:color w:val="000000"/>
          <w:sz w:val="21"/>
          <w:szCs w:val="21"/>
          <w:lang w:val="en-US"/>
        </w:rPr>
        <w:t>Moreover</w:t>
      </w:r>
      <w:r w:rsidR="0098738B" w:rsidRPr="000946C2">
        <w:rPr>
          <w:color w:val="000000"/>
          <w:sz w:val="21"/>
          <w:szCs w:val="21"/>
          <w:lang w:val="en-US"/>
        </w:rPr>
        <w:t>,</w:t>
      </w:r>
      <w:r w:rsidR="00522E63" w:rsidRPr="000946C2">
        <w:rPr>
          <w:color w:val="000000"/>
          <w:sz w:val="21"/>
          <w:szCs w:val="21"/>
          <w:lang w:val="en-US"/>
        </w:rPr>
        <w:t xml:space="preserve"> t</w:t>
      </w:r>
      <w:r w:rsidR="00377921" w:rsidRPr="000946C2">
        <w:rPr>
          <w:color w:val="000000"/>
          <w:sz w:val="21"/>
          <w:szCs w:val="21"/>
          <w:lang w:val="en-US"/>
        </w:rPr>
        <w:t xml:space="preserve">he hereby submitted comments </w:t>
      </w:r>
      <w:r w:rsidR="00377921" w:rsidRPr="000946C2">
        <w:rPr>
          <w:color w:val="000000"/>
          <w:sz w:val="21"/>
          <w:szCs w:val="21"/>
          <w:lang w:val="en-US"/>
        </w:rPr>
        <w:t>further alert to the risk associated with conflating sexual exploitation with sex work</w:t>
      </w:r>
      <w:r w:rsidR="006E26A6" w:rsidRPr="000946C2">
        <w:rPr>
          <w:color w:val="000000"/>
          <w:sz w:val="21"/>
          <w:szCs w:val="21"/>
          <w:lang w:val="en-US"/>
        </w:rPr>
        <w:t xml:space="preserve"> as well as the </w:t>
      </w:r>
      <w:r w:rsidRPr="000946C2">
        <w:rPr>
          <w:color w:val="000000"/>
          <w:sz w:val="21"/>
          <w:szCs w:val="21"/>
          <w:lang w:val="en-US"/>
        </w:rPr>
        <w:t>resulting</w:t>
      </w:r>
      <w:r w:rsidR="006E26A6" w:rsidRPr="000946C2">
        <w:rPr>
          <w:color w:val="000000"/>
          <w:sz w:val="21"/>
          <w:szCs w:val="21"/>
          <w:lang w:val="en-US"/>
        </w:rPr>
        <w:t xml:space="preserve"> exacerbat</w:t>
      </w:r>
      <w:r w:rsidRPr="000946C2">
        <w:rPr>
          <w:color w:val="000000"/>
          <w:sz w:val="21"/>
          <w:szCs w:val="21"/>
          <w:lang w:val="en-US"/>
        </w:rPr>
        <w:t>ion of</w:t>
      </w:r>
      <w:r w:rsidR="006E26A6" w:rsidRPr="000946C2">
        <w:rPr>
          <w:color w:val="000000"/>
          <w:sz w:val="21"/>
          <w:szCs w:val="21"/>
          <w:lang w:val="en-US"/>
        </w:rPr>
        <w:t xml:space="preserve"> harm to sex workers</w:t>
      </w:r>
      <w:r w:rsidR="006E26A6" w:rsidRPr="000946C2">
        <w:rPr>
          <w:color w:val="000000"/>
          <w:sz w:val="21"/>
          <w:szCs w:val="21"/>
          <w:lang w:val="en-US"/>
        </w:rPr>
        <w:t>. In th</w:t>
      </w:r>
      <w:r w:rsidR="005A60D3" w:rsidRPr="000946C2">
        <w:rPr>
          <w:color w:val="000000"/>
          <w:sz w:val="21"/>
          <w:szCs w:val="21"/>
          <w:lang w:val="en-US"/>
        </w:rPr>
        <w:t>at</w:t>
      </w:r>
      <w:r w:rsidR="006E26A6" w:rsidRPr="000946C2">
        <w:rPr>
          <w:color w:val="000000"/>
          <w:sz w:val="21"/>
          <w:szCs w:val="21"/>
          <w:lang w:val="en-US"/>
        </w:rPr>
        <w:t xml:space="preserve"> respect, the </w:t>
      </w:r>
      <w:r w:rsidR="006E26A6" w:rsidRPr="000946C2">
        <w:rPr>
          <w:color w:val="000000"/>
          <w:sz w:val="21"/>
          <w:szCs w:val="21"/>
          <w:lang w:val="en-US"/>
        </w:rPr>
        <w:t xml:space="preserve">Global Network of Sex Work Projects </w:t>
      </w:r>
      <w:r w:rsidR="006E26A6" w:rsidRPr="000946C2">
        <w:rPr>
          <w:color w:val="000000"/>
          <w:sz w:val="21"/>
          <w:szCs w:val="21"/>
          <w:lang w:val="en-US"/>
        </w:rPr>
        <w:t xml:space="preserve">published </w:t>
      </w:r>
      <w:r w:rsidR="005A60D3" w:rsidRPr="000946C2">
        <w:rPr>
          <w:color w:val="000000"/>
          <w:sz w:val="21"/>
          <w:szCs w:val="21"/>
          <w:lang w:val="en-US"/>
        </w:rPr>
        <w:t xml:space="preserve">a </w:t>
      </w:r>
      <w:r w:rsidR="006E26A6" w:rsidRPr="000946C2">
        <w:rPr>
          <w:color w:val="000000"/>
          <w:sz w:val="21"/>
          <w:szCs w:val="21"/>
          <w:lang w:val="en-US"/>
        </w:rPr>
        <w:t xml:space="preserve">Briefing Note </w:t>
      </w:r>
      <w:r w:rsidR="005A60D3" w:rsidRPr="000946C2">
        <w:rPr>
          <w:color w:val="000000"/>
          <w:sz w:val="21"/>
          <w:szCs w:val="21"/>
          <w:lang w:val="en-US"/>
        </w:rPr>
        <w:t xml:space="preserve">in </w:t>
      </w:r>
      <w:r w:rsidR="006E26A6" w:rsidRPr="000946C2">
        <w:rPr>
          <w:color w:val="000000"/>
          <w:sz w:val="21"/>
          <w:szCs w:val="21"/>
          <w:lang w:val="en-US"/>
        </w:rPr>
        <w:t>2019</w:t>
      </w:r>
      <w:r w:rsidR="006E26A6" w:rsidRPr="000946C2">
        <w:rPr>
          <w:color w:val="000000"/>
          <w:sz w:val="21"/>
          <w:szCs w:val="21"/>
          <w:lang w:val="en-US"/>
        </w:rPr>
        <w:t xml:space="preserve"> </w:t>
      </w:r>
      <w:r w:rsidR="006E26A6" w:rsidRPr="000946C2">
        <w:rPr>
          <w:color w:val="000000"/>
          <w:sz w:val="21"/>
          <w:szCs w:val="21"/>
          <w:lang w:val="en-US"/>
        </w:rPr>
        <w:t xml:space="preserve">available at: </w:t>
      </w:r>
      <w:hyperlink r:id="rId9" w:history="1">
        <w:r w:rsidR="006E26A6" w:rsidRPr="000946C2">
          <w:rPr>
            <w:rStyle w:val="Hyperlink"/>
            <w:sz w:val="21"/>
            <w:szCs w:val="21"/>
            <w:lang w:val="en-US"/>
          </w:rPr>
          <w:t>https://www.nswp.org/resource/briefing-note-sex-work-not-sexual-exploitation</w:t>
        </w:r>
      </w:hyperlink>
      <w:r w:rsidR="006E26A6" w:rsidRPr="000946C2">
        <w:rPr>
          <w:color w:val="000000"/>
          <w:sz w:val="21"/>
          <w:szCs w:val="21"/>
          <w:lang w:val="en-US"/>
        </w:rPr>
        <w:t xml:space="preserve"> </w:t>
      </w:r>
    </w:p>
    <w:p w14:paraId="509C420D" w14:textId="16DA2BD3" w:rsidR="00377921" w:rsidRPr="000946C2" w:rsidRDefault="00377921" w:rsidP="001A1856">
      <w:pPr>
        <w:pStyle w:val="NormalWeb"/>
        <w:jc w:val="both"/>
        <w:rPr>
          <w:color w:val="000000"/>
          <w:sz w:val="21"/>
          <w:szCs w:val="21"/>
          <w:lang w:val="en-US"/>
        </w:rPr>
      </w:pPr>
      <w:r w:rsidRPr="000946C2">
        <w:rPr>
          <w:color w:val="000000"/>
          <w:sz w:val="21"/>
          <w:szCs w:val="21"/>
          <w:lang w:val="en-US"/>
        </w:rPr>
        <w:t>Lastly,</w:t>
      </w:r>
      <w:r w:rsidRPr="000946C2">
        <w:rPr>
          <w:color w:val="000000"/>
          <w:sz w:val="21"/>
          <w:szCs w:val="21"/>
          <w:lang w:val="en-US"/>
        </w:rPr>
        <w:t xml:space="preserve"> in the interest of providing for the most inclusive protection framework, the conduction of gender</w:t>
      </w:r>
      <w:r w:rsidR="00393E5F" w:rsidRPr="000946C2">
        <w:rPr>
          <w:rStyle w:val="FootnoteReference"/>
          <w:color w:val="000000"/>
          <w:sz w:val="21"/>
          <w:szCs w:val="21"/>
          <w:lang w:val="en-US"/>
        </w:rPr>
        <w:footnoteReference w:id="2"/>
      </w:r>
      <w:r w:rsidRPr="000946C2">
        <w:rPr>
          <w:color w:val="000000"/>
          <w:sz w:val="21"/>
          <w:szCs w:val="21"/>
          <w:lang w:val="en-US"/>
        </w:rPr>
        <w:t xml:space="preserve"> analysis, </w:t>
      </w:r>
      <w:r w:rsidR="000C3B2C" w:rsidRPr="000946C2">
        <w:rPr>
          <w:color w:val="000000"/>
          <w:sz w:val="21"/>
          <w:szCs w:val="21"/>
          <w:lang w:val="en-US"/>
        </w:rPr>
        <w:t xml:space="preserve">taking note of the discrimination and violence faced by </w:t>
      </w:r>
      <w:r w:rsidR="00BC7076" w:rsidRPr="000946C2">
        <w:rPr>
          <w:color w:val="000000"/>
          <w:sz w:val="21"/>
          <w:szCs w:val="21"/>
          <w:lang w:val="en-US"/>
        </w:rPr>
        <w:t>LGBT</w:t>
      </w:r>
      <w:r w:rsidR="007F4131" w:rsidRPr="000946C2">
        <w:rPr>
          <w:color w:val="000000"/>
          <w:sz w:val="21"/>
          <w:szCs w:val="21"/>
          <w:lang w:val="en-US"/>
        </w:rPr>
        <w:t>I persons</w:t>
      </w:r>
      <w:r w:rsidR="000C3B2C" w:rsidRPr="000946C2">
        <w:rPr>
          <w:color w:val="000000"/>
          <w:sz w:val="21"/>
          <w:szCs w:val="21"/>
          <w:lang w:val="en-US"/>
        </w:rPr>
        <w:t xml:space="preserve"> due to their real or perceived SOGIESC</w:t>
      </w:r>
      <w:r w:rsidR="001A1856" w:rsidRPr="000946C2">
        <w:rPr>
          <w:rStyle w:val="FootnoteReference"/>
          <w:color w:val="000000"/>
          <w:sz w:val="21"/>
          <w:szCs w:val="21"/>
          <w:lang w:val="en-US"/>
        </w:rPr>
        <w:footnoteReference w:id="3"/>
      </w:r>
      <w:r w:rsidRPr="000946C2">
        <w:rPr>
          <w:color w:val="000000"/>
          <w:sz w:val="21"/>
          <w:szCs w:val="21"/>
          <w:lang w:val="en-US"/>
        </w:rPr>
        <w:t xml:space="preserve">, </w:t>
      </w:r>
      <w:r w:rsidR="00094927" w:rsidRPr="000946C2">
        <w:rPr>
          <w:color w:val="000000"/>
          <w:sz w:val="21"/>
          <w:szCs w:val="21"/>
          <w:lang w:val="en-US"/>
        </w:rPr>
        <w:t>as a basis for</w:t>
      </w:r>
      <w:r w:rsidRPr="000946C2">
        <w:rPr>
          <w:color w:val="000000"/>
          <w:sz w:val="21"/>
          <w:szCs w:val="21"/>
          <w:lang w:val="en-US"/>
        </w:rPr>
        <w:t xml:space="preserve"> both </w:t>
      </w:r>
      <w:r w:rsidR="00094927" w:rsidRPr="000946C2">
        <w:rPr>
          <w:color w:val="000000"/>
          <w:sz w:val="21"/>
          <w:szCs w:val="21"/>
          <w:lang w:val="en-US"/>
        </w:rPr>
        <w:t>the design of</w:t>
      </w:r>
      <w:r w:rsidRPr="000946C2">
        <w:rPr>
          <w:color w:val="000000"/>
          <w:sz w:val="21"/>
          <w:szCs w:val="21"/>
          <w:lang w:val="en-US"/>
        </w:rPr>
        <w:t xml:space="preserve"> the </w:t>
      </w:r>
      <w:r w:rsidR="0098738B" w:rsidRPr="000946C2">
        <w:rPr>
          <w:color w:val="000000"/>
          <w:sz w:val="21"/>
          <w:szCs w:val="21"/>
          <w:lang w:val="en-GB"/>
        </w:rPr>
        <w:t>Draft General Recommendation on TWGCGM</w:t>
      </w:r>
      <w:r w:rsidR="0098738B" w:rsidRPr="000946C2">
        <w:rPr>
          <w:color w:val="000000"/>
          <w:sz w:val="21"/>
          <w:szCs w:val="21"/>
          <w:lang w:val="en-US"/>
        </w:rPr>
        <w:t xml:space="preserve"> </w:t>
      </w:r>
      <w:r w:rsidRPr="000946C2">
        <w:rPr>
          <w:color w:val="000000"/>
          <w:sz w:val="21"/>
          <w:szCs w:val="21"/>
          <w:lang w:val="en-US"/>
        </w:rPr>
        <w:t xml:space="preserve">and </w:t>
      </w:r>
      <w:r w:rsidR="0098738B" w:rsidRPr="000946C2">
        <w:rPr>
          <w:color w:val="000000"/>
          <w:sz w:val="21"/>
          <w:szCs w:val="21"/>
          <w:lang w:val="en-US"/>
        </w:rPr>
        <w:t>it</w:t>
      </w:r>
      <w:r w:rsidR="001A1856" w:rsidRPr="000946C2">
        <w:rPr>
          <w:color w:val="000000"/>
          <w:sz w:val="21"/>
          <w:szCs w:val="21"/>
          <w:lang w:val="en-US"/>
        </w:rPr>
        <w:t>s</w:t>
      </w:r>
      <w:r w:rsidR="0098738B" w:rsidRPr="000946C2">
        <w:rPr>
          <w:color w:val="000000"/>
          <w:sz w:val="21"/>
          <w:szCs w:val="21"/>
          <w:lang w:val="en-US"/>
        </w:rPr>
        <w:t xml:space="preserve"> </w:t>
      </w:r>
      <w:r w:rsidRPr="000946C2">
        <w:rPr>
          <w:color w:val="000000"/>
          <w:sz w:val="21"/>
          <w:szCs w:val="21"/>
          <w:lang w:val="en-US"/>
        </w:rPr>
        <w:t>application, remains crucial.</w:t>
      </w:r>
      <w:r w:rsidR="005A60D3" w:rsidRPr="000946C2">
        <w:rPr>
          <w:color w:val="000000"/>
          <w:sz w:val="21"/>
          <w:szCs w:val="21"/>
          <w:lang w:val="en-US"/>
        </w:rPr>
        <w:t xml:space="preserve"> </w:t>
      </w:r>
      <w:r w:rsidR="000C3B2C" w:rsidRPr="000946C2">
        <w:rPr>
          <w:color w:val="000000"/>
          <w:sz w:val="21"/>
          <w:szCs w:val="21"/>
          <w:lang w:val="en-US"/>
        </w:rPr>
        <w:t>For example</w:t>
      </w:r>
      <w:r w:rsidR="00094927" w:rsidRPr="000946C2">
        <w:rPr>
          <w:color w:val="000000"/>
          <w:sz w:val="21"/>
          <w:szCs w:val="21"/>
          <w:lang w:val="en-US"/>
        </w:rPr>
        <w:t>,</w:t>
      </w:r>
      <w:r w:rsidR="000C3B2C" w:rsidRPr="000946C2">
        <w:rPr>
          <w:color w:val="000000"/>
          <w:sz w:val="21"/>
          <w:szCs w:val="21"/>
          <w:lang w:val="en-US"/>
        </w:rPr>
        <w:t xml:space="preserve"> t</w:t>
      </w:r>
      <w:r w:rsidR="005A60D3" w:rsidRPr="000946C2">
        <w:rPr>
          <w:color w:val="000000"/>
          <w:sz w:val="21"/>
          <w:szCs w:val="21"/>
          <w:lang w:val="en-US"/>
        </w:rPr>
        <w:t>he exclusion of trans* migrants from existing protection framework</w:t>
      </w:r>
      <w:r w:rsidR="00094927" w:rsidRPr="000946C2">
        <w:rPr>
          <w:color w:val="000000"/>
          <w:sz w:val="21"/>
          <w:szCs w:val="21"/>
          <w:lang w:val="en-US"/>
        </w:rPr>
        <w:t>s</w:t>
      </w:r>
      <w:r w:rsidR="005A60D3" w:rsidRPr="000946C2">
        <w:rPr>
          <w:color w:val="000000"/>
          <w:sz w:val="21"/>
          <w:szCs w:val="21"/>
          <w:lang w:val="en-US"/>
        </w:rPr>
        <w:t xml:space="preserve"> </w:t>
      </w:r>
      <w:r w:rsidR="00393E5F" w:rsidRPr="000946C2">
        <w:rPr>
          <w:color w:val="000000"/>
          <w:sz w:val="21"/>
          <w:szCs w:val="21"/>
          <w:lang w:val="en-US"/>
        </w:rPr>
        <w:t xml:space="preserve">and research </w:t>
      </w:r>
      <w:r w:rsidR="005A60D3" w:rsidRPr="000946C2">
        <w:rPr>
          <w:color w:val="000000"/>
          <w:sz w:val="21"/>
          <w:szCs w:val="21"/>
          <w:lang w:val="en-US"/>
        </w:rPr>
        <w:t xml:space="preserve">has been addressed in the following article: </w:t>
      </w:r>
      <w:r w:rsidR="005A60D3" w:rsidRPr="005A19F0">
        <w:rPr>
          <w:sz w:val="21"/>
          <w:szCs w:val="21"/>
          <w:lang w:eastAsia="en-GB"/>
        </w:rPr>
        <w:t xml:space="preserve">Anne E. </w:t>
      </w:r>
      <w:proofErr w:type="spellStart"/>
      <w:r w:rsidR="005A60D3" w:rsidRPr="005A19F0">
        <w:rPr>
          <w:sz w:val="21"/>
          <w:szCs w:val="21"/>
          <w:lang w:eastAsia="en-GB"/>
        </w:rPr>
        <w:t>Fehrenbacher</w:t>
      </w:r>
      <w:proofErr w:type="spellEnd"/>
      <w:r w:rsidR="005A60D3" w:rsidRPr="005A19F0">
        <w:rPr>
          <w:sz w:val="21"/>
          <w:szCs w:val="21"/>
          <w:lang w:eastAsia="en-GB"/>
        </w:rPr>
        <w:t xml:space="preserve">, Jennifer </w:t>
      </w:r>
      <w:proofErr w:type="spellStart"/>
      <w:r w:rsidR="005A60D3" w:rsidRPr="005A19F0">
        <w:rPr>
          <w:sz w:val="21"/>
          <w:szCs w:val="21"/>
          <w:lang w:eastAsia="en-GB"/>
        </w:rPr>
        <w:t>Musto</w:t>
      </w:r>
      <w:proofErr w:type="spellEnd"/>
      <w:r w:rsidR="005A60D3" w:rsidRPr="005A19F0">
        <w:rPr>
          <w:sz w:val="21"/>
          <w:szCs w:val="21"/>
          <w:lang w:eastAsia="en-GB"/>
        </w:rPr>
        <w:t xml:space="preserve">, Heidi </w:t>
      </w:r>
      <w:proofErr w:type="spellStart"/>
      <w:r w:rsidR="005A60D3" w:rsidRPr="005A19F0">
        <w:rPr>
          <w:sz w:val="21"/>
          <w:szCs w:val="21"/>
          <w:lang w:eastAsia="en-GB"/>
        </w:rPr>
        <w:t>Hoefinger</w:t>
      </w:r>
      <w:proofErr w:type="spellEnd"/>
      <w:r w:rsidR="005A60D3" w:rsidRPr="005A19F0">
        <w:rPr>
          <w:sz w:val="21"/>
          <w:szCs w:val="21"/>
          <w:lang w:eastAsia="en-GB"/>
        </w:rPr>
        <w:t xml:space="preserve">, Nicola Mai, P.G. </w:t>
      </w:r>
      <w:proofErr w:type="spellStart"/>
      <w:r w:rsidR="005A60D3" w:rsidRPr="005A19F0">
        <w:rPr>
          <w:sz w:val="21"/>
          <w:szCs w:val="21"/>
          <w:lang w:eastAsia="en-GB"/>
        </w:rPr>
        <w:t>Macioti</w:t>
      </w:r>
      <w:proofErr w:type="spellEnd"/>
      <w:r w:rsidR="005A60D3" w:rsidRPr="005A19F0">
        <w:rPr>
          <w:sz w:val="21"/>
          <w:szCs w:val="21"/>
          <w:lang w:eastAsia="en-GB"/>
        </w:rPr>
        <w:t xml:space="preserve">, Calogero </w:t>
      </w:r>
      <w:proofErr w:type="spellStart"/>
      <w:r w:rsidR="005A60D3" w:rsidRPr="005A19F0">
        <w:rPr>
          <w:sz w:val="21"/>
          <w:szCs w:val="21"/>
          <w:lang w:eastAsia="en-GB"/>
        </w:rPr>
        <w:t>Giametta</w:t>
      </w:r>
      <w:proofErr w:type="spellEnd"/>
      <w:r w:rsidR="005A60D3" w:rsidRPr="005A19F0">
        <w:rPr>
          <w:sz w:val="21"/>
          <w:szCs w:val="21"/>
          <w:lang w:eastAsia="en-GB"/>
        </w:rPr>
        <w:t xml:space="preserve"> &amp; </w:t>
      </w:r>
      <w:proofErr w:type="spellStart"/>
      <w:r w:rsidR="005A60D3" w:rsidRPr="005A19F0">
        <w:rPr>
          <w:sz w:val="21"/>
          <w:szCs w:val="21"/>
          <w:lang w:eastAsia="en-GB"/>
        </w:rPr>
        <w:t>Calum</w:t>
      </w:r>
      <w:proofErr w:type="spellEnd"/>
      <w:r w:rsidR="005A60D3" w:rsidRPr="005A19F0">
        <w:rPr>
          <w:sz w:val="21"/>
          <w:szCs w:val="21"/>
          <w:lang w:eastAsia="en-GB"/>
        </w:rPr>
        <w:t xml:space="preserve"> </w:t>
      </w:r>
      <w:proofErr w:type="spellStart"/>
      <w:r w:rsidR="005A60D3" w:rsidRPr="005A19F0">
        <w:rPr>
          <w:sz w:val="21"/>
          <w:szCs w:val="21"/>
          <w:lang w:eastAsia="en-GB"/>
        </w:rPr>
        <w:t>Bennachie</w:t>
      </w:r>
      <w:proofErr w:type="spellEnd"/>
      <w:r w:rsidR="005A60D3" w:rsidRPr="005A19F0">
        <w:rPr>
          <w:sz w:val="21"/>
          <w:szCs w:val="21"/>
          <w:lang w:eastAsia="en-GB"/>
        </w:rPr>
        <w:t xml:space="preserve"> (2020) </w:t>
      </w:r>
      <w:proofErr w:type="spellStart"/>
      <w:r w:rsidR="005A60D3" w:rsidRPr="005A19F0">
        <w:rPr>
          <w:sz w:val="21"/>
          <w:szCs w:val="21"/>
          <w:lang w:eastAsia="en-GB"/>
        </w:rPr>
        <w:t>Transgender</w:t>
      </w:r>
      <w:proofErr w:type="spellEnd"/>
      <w:r w:rsidR="005A60D3" w:rsidRPr="005A19F0">
        <w:rPr>
          <w:sz w:val="21"/>
          <w:szCs w:val="21"/>
          <w:lang w:eastAsia="en-GB"/>
        </w:rPr>
        <w:t xml:space="preserve"> People and </w:t>
      </w:r>
      <w:proofErr w:type="spellStart"/>
      <w:r w:rsidR="005A60D3" w:rsidRPr="005A19F0">
        <w:rPr>
          <w:sz w:val="21"/>
          <w:szCs w:val="21"/>
          <w:lang w:eastAsia="en-GB"/>
        </w:rPr>
        <w:t>Human</w:t>
      </w:r>
      <w:proofErr w:type="spellEnd"/>
      <w:r w:rsidR="005A60D3" w:rsidRPr="005A19F0">
        <w:rPr>
          <w:sz w:val="21"/>
          <w:szCs w:val="21"/>
          <w:lang w:eastAsia="en-GB"/>
        </w:rPr>
        <w:t xml:space="preserve"> </w:t>
      </w:r>
      <w:proofErr w:type="spellStart"/>
      <w:r w:rsidR="005A60D3" w:rsidRPr="005A19F0">
        <w:rPr>
          <w:sz w:val="21"/>
          <w:szCs w:val="21"/>
          <w:lang w:eastAsia="en-GB"/>
        </w:rPr>
        <w:t>Trafficking</w:t>
      </w:r>
      <w:proofErr w:type="spellEnd"/>
      <w:r w:rsidR="005A60D3" w:rsidRPr="005A19F0">
        <w:rPr>
          <w:sz w:val="21"/>
          <w:szCs w:val="21"/>
          <w:lang w:eastAsia="en-GB"/>
        </w:rPr>
        <w:t xml:space="preserve">: </w:t>
      </w:r>
      <w:proofErr w:type="spellStart"/>
      <w:r w:rsidR="005A60D3" w:rsidRPr="005A19F0">
        <w:rPr>
          <w:sz w:val="21"/>
          <w:szCs w:val="21"/>
          <w:lang w:eastAsia="en-GB"/>
        </w:rPr>
        <w:t>Intersectional</w:t>
      </w:r>
      <w:proofErr w:type="spellEnd"/>
      <w:r w:rsidR="005A60D3" w:rsidRPr="005A19F0">
        <w:rPr>
          <w:sz w:val="21"/>
          <w:szCs w:val="21"/>
          <w:lang w:eastAsia="en-GB"/>
        </w:rPr>
        <w:t xml:space="preserve"> Exclusion of </w:t>
      </w:r>
      <w:proofErr w:type="spellStart"/>
      <w:r w:rsidR="005A60D3" w:rsidRPr="005A19F0">
        <w:rPr>
          <w:sz w:val="21"/>
          <w:szCs w:val="21"/>
          <w:lang w:eastAsia="en-GB"/>
        </w:rPr>
        <w:t>Transgender</w:t>
      </w:r>
      <w:proofErr w:type="spellEnd"/>
      <w:r w:rsidR="005A60D3" w:rsidRPr="005A19F0">
        <w:rPr>
          <w:sz w:val="21"/>
          <w:szCs w:val="21"/>
          <w:lang w:eastAsia="en-GB"/>
        </w:rPr>
        <w:t xml:space="preserve"> Migrants and People of </w:t>
      </w:r>
      <w:proofErr w:type="spellStart"/>
      <w:r w:rsidR="005A60D3" w:rsidRPr="005A19F0">
        <w:rPr>
          <w:sz w:val="21"/>
          <w:szCs w:val="21"/>
          <w:lang w:eastAsia="en-GB"/>
        </w:rPr>
        <w:t>Color</w:t>
      </w:r>
      <w:proofErr w:type="spellEnd"/>
      <w:r w:rsidR="005A60D3" w:rsidRPr="005A19F0">
        <w:rPr>
          <w:sz w:val="21"/>
          <w:szCs w:val="21"/>
          <w:lang w:eastAsia="en-GB"/>
        </w:rPr>
        <w:t xml:space="preserve"> </w:t>
      </w:r>
      <w:proofErr w:type="spellStart"/>
      <w:r w:rsidR="005A60D3" w:rsidRPr="005A19F0">
        <w:rPr>
          <w:sz w:val="21"/>
          <w:szCs w:val="21"/>
          <w:lang w:eastAsia="en-GB"/>
        </w:rPr>
        <w:t>from</w:t>
      </w:r>
      <w:proofErr w:type="spellEnd"/>
      <w:r w:rsidR="005A60D3" w:rsidRPr="005A19F0">
        <w:rPr>
          <w:sz w:val="21"/>
          <w:szCs w:val="21"/>
          <w:lang w:eastAsia="en-GB"/>
        </w:rPr>
        <w:t xml:space="preserve"> </w:t>
      </w:r>
      <w:r w:rsidR="005A60D3" w:rsidRPr="005A19F0">
        <w:rPr>
          <w:sz w:val="21"/>
          <w:szCs w:val="21"/>
          <w:lang w:eastAsia="en-GB"/>
        </w:rPr>
        <w:lastRenderedPageBreak/>
        <w:t>Anti-</w:t>
      </w:r>
      <w:proofErr w:type="spellStart"/>
      <w:r w:rsidR="005A60D3" w:rsidRPr="005A19F0">
        <w:rPr>
          <w:sz w:val="21"/>
          <w:szCs w:val="21"/>
          <w:lang w:eastAsia="en-GB"/>
        </w:rPr>
        <w:t>trafficking</w:t>
      </w:r>
      <w:proofErr w:type="spellEnd"/>
      <w:r w:rsidR="005A60D3" w:rsidRPr="005A19F0">
        <w:rPr>
          <w:sz w:val="21"/>
          <w:szCs w:val="21"/>
          <w:lang w:eastAsia="en-GB"/>
        </w:rPr>
        <w:t xml:space="preserve"> Protection in the United States, Journal of </w:t>
      </w:r>
      <w:proofErr w:type="spellStart"/>
      <w:r w:rsidR="005A60D3" w:rsidRPr="005A19F0">
        <w:rPr>
          <w:sz w:val="21"/>
          <w:szCs w:val="21"/>
          <w:lang w:eastAsia="en-GB"/>
        </w:rPr>
        <w:t>Human</w:t>
      </w:r>
      <w:proofErr w:type="spellEnd"/>
      <w:r w:rsidR="005A60D3" w:rsidRPr="005A19F0">
        <w:rPr>
          <w:sz w:val="21"/>
          <w:szCs w:val="21"/>
          <w:lang w:eastAsia="en-GB"/>
        </w:rPr>
        <w:t xml:space="preserve"> </w:t>
      </w:r>
      <w:proofErr w:type="spellStart"/>
      <w:r w:rsidR="005A60D3" w:rsidRPr="005A19F0">
        <w:rPr>
          <w:sz w:val="21"/>
          <w:szCs w:val="21"/>
          <w:lang w:eastAsia="en-GB"/>
        </w:rPr>
        <w:t>Trafficking</w:t>
      </w:r>
      <w:proofErr w:type="spellEnd"/>
      <w:r w:rsidR="005A60D3" w:rsidRPr="005A19F0">
        <w:rPr>
          <w:sz w:val="21"/>
          <w:szCs w:val="21"/>
          <w:lang w:eastAsia="en-GB"/>
        </w:rPr>
        <w:t>, 6:2, 182-194</w:t>
      </w:r>
      <w:r w:rsidR="005A60D3" w:rsidRPr="000946C2">
        <w:rPr>
          <w:sz w:val="21"/>
          <w:szCs w:val="21"/>
          <w:lang w:eastAsia="en-GB"/>
        </w:rPr>
        <w:t xml:space="preserve">, </w:t>
      </w:r>
      <w:proofErr w:type="spellStart"/>
      <w:r w:rsidR="005A60D3" w:rsidRPr="000946C2">
        <w:rPr>
          <w:sz w:val="21"/>
          <w:szCs w:val="21"/>
          <w:lang w:eastAsia="en-GB"/>
        </w:rPr>
        <w:t>available</w:t>
      </w:r>
      <w:proofErr w:type="spellEnd"/>
      <w:r w:rsidR="005A60D3" w:rsidRPr="000946C2">
        <w:rPr>
          <w:sz w:val="21"/>
          <w:szCs w:val="21"/>
          <w:lang w:eastAsia="en-GB"/>
        </w:rPr>
        <w:t xml:space="preserve"> at : </w:t>
      </w:r>
      <w:hyperlink r:id="rId10" w:history="1">
        <w:r w:rsidR="005A60D3" w:rsidRPr="000946C2">
          <w:rPr>
            <w:rStyle w:val="Hyperlink"/>
            <w:sz w:val="21"/>
            <w:szCs w:val="21"/>
            <w:lang w:eastAsia="en-GB"/>
          </w:rPr>
          <w:t>https://www.tandfonline.com/doi/full/10.1080/23322705.2020.1690116</w:t>
        </w:r>
      </w:hyperlink>
      <w:r w:rsidR="005A60D3" w:rsidRPr="000946C2">
        <w:rPr>
          <w:sz w:val="21"/>
          <w:szCs w:val="21"/>
          <w:lang w:eastAsia="en-GB"/>
        </w:rPr>
        <w:t xml:space="preserve">. </w:t>
      </w:r>
    </w:p>
    <w:p w14:paraId="251BC4C4" w14:textId="0583B296" w:rsidR="001F0189" w:rsidRPr="005A60D3" w:rsidRDefault="00F45222" w:rsidP="003D0F4A">
      <w:pPr>
        <w:pStyle w:val="NormalWeb"/>
        <w:jc w:val="both"/>
        <w:rPr>
          <w:color w:val="000000"/>
          <w:sz w:val="22"/>
          <w:szCs w:val="22"/>
          <w:lang w:val="en-US"/>
        </w:rPr>
      </w:pPr>
      <w:r w:rsidRPr="005A60D3">
        <w:rPr>
          <w:color w:val="000000"/>
          <w:sz w:val="22"/>
          <w:szCs w:val="22"/>
          <w:lang w:val="en-US"/>
        </w:rPr>
        <w:t>Please kindly note the suggested additions</w:t>
      </w:r>
      <w:r w:rsidR="005A60D3" w:rsidRPr="005A60D3">
        <w:rPr>
          <w:color w:val="000000"/>
          <w:sz w:val="22"/>
          <w:szCs w:val="22"/>
          <w:lang w:val="en-US"/>
        </w:rPr>
        <w:t>, alterations and deletions</w:t>
      </w:r>
      <w:r w:rsidRPr="005A60D3">
        <w:rPr>
          <w:color w:val="000000"/>
          <w:sz w:val="22"/>
          <w:szCs w:val="22"/>
          <w:lang w:val="en-US"/>
        </w:rPr>
        <w:t xml:space="preserve"> to the text in </w:t>
      </w:r>
      <w:r w:rsidR="001F0189" w:rsidRPr="005A60D3">
        <w:rPr>
          <w:i/>
          <w:color w:val="000000"/>
          <w:sz w:val="22"/>
          <w:szCs w:val="22"/>
          <w:lang w:val="en-US"/>
        </w:rPr>
        <w:t>italics</w:t>
      </w:r>
      <w:r w:rsidR="001F0189" w:rsidRPr="005A60D3">
        <w:rPr>
          <w:color w:val="000000"/>
          <w:sz w:val="22"/>
          <w:szCs w:val="22"/>
          <w:lang w:val="en-US"/>
        </w:rPr>
        <w:t xml:space="preserve"> below</w:t>
      </w:r>
      <w:r w:rsidRPr="005A60D3">
        <w:rPr>
          <w:color w:val="000000"/>
          <w:sz w:val="22"/>
          <w:szCs w:val="22"/>
          <w:lang w:val="en-US"/>
        </w:rPr>
        <w:t>.</w:t>
      </w:r>
    </w:p>
    <w:p w14:paraId="385689EB" w14:textId="1DCE6492" w:rsidR="00EC6F47" w:rsidRPr="007F4131" w:rsidRDefault="00EC6F47" w:rsidP="003D0F4A">
      <w:pPr>
        <w:pStyle w:val="NormalWeb"/>
        <w:jc w:val="both"/>
        <w:rPr>
          <w:bCs/>
          <w:color w:val="000000"/>
          <w:sz w:val="21"/>
          <w:szCs w:val="21"/>
          <w:u w:val="single"/>
          <w:lang w:val="en-US"/>
        </w:rPr>
      </w:pPr>
      <w:r w:rsidRPr="007F4131">
        <w:rPr>
          <w:bCs/>
          <w:color w:val="000000"/>
          <w:sz w:val="21"/>
          <w:szCs w:val="21"/>
          <w:u w:val="single"/>
          <w:lang w:val="en-US"/>
        </w:rPr>
        <w:t>Paragraph 1 – Addition:</w:t>
      </w:r>
    </w:p>
    <w:p w14:paraId="1E455475" w14:textId="73D55828" w:rsidR="00EC6F47" w:rsidRPr="007F4131" w:rsidRDefault="00EC6F47" w:rsidP="003D0F4A">
      <w:pPr>
        <w:pStyle w:val="NormalWeb"/>
        <w:jc w:val="both"/>
        <w:rPr>
          <w:bCs/>
          <w:color w:val="000000"/>
          <w:sz w:val="21"/>
          <w:szCs w:val="21"/>
          <w:lang w:val="en-US"/>
        </w:rPr>
      </w:pPr>
      <w:r w:rsidRPr="007F4131">
        <w:rPr>
          <w:bCs/>
          <w:color w:val="000000"/>
          <w:sz w:val="21"/>
          <w:szCs w:val="21"/>
          <w:lang w:val="en-US"/>
        </w:rPr>
        <w:t xml:space="preserve">1. (…) </w:t>
      </w:r>
      <w:r w:rsidRPr="007F4131">
        <w:rPr>
          <w:bCs/>
          <w:color w:val="000000"/>
          <w:sz w:val="21"/>
          <w:szCs w:val="21"/>
          <w:lang w:val="en-US"/>
        </w:rPr>
        <w:t>Despite the plethora of existing anti-trafficking legal and policy frameworks at the national, regional and international levels, trafficking in women and girls remains pervasive globally. Perpetrators enjoy widespread impunity and women and girls continue to be subjected to extreme forms of gender-based violence, constituting a violation of their human rights and an obstacle to their achievement of substantive equality.</w:t>
      </w:r>
      <w:r w:rsidRPr="007F4131">
        <w:rPr>
          <w:bCs/>
          <w:color w:val="000000"/>
          <w:sz w:val="21"/>
          <w:szCs w:val="21"/>
          <w:lang w:val="en-US"/>
        </w:rPr>
        <w:t xml:space="preserve"> </w:t>
      </w:r>
      <w:r w:rsidR="005A19F0" w:rsidRPr="007F4131">
        <w:rPr>
          <w:bCs/>
          <w:i/>
          <w:iCs/>
          <w:color w:val="000000"/>
          <w:sz w:val="21"/>
          <w:szCs w:val="21"/>
          <w:lang w:val="en-US"/>
        </w:rPr>
        <w:t xml:space="preserve">Efforts to </w:t>
      </w:r>
      <w:r w:rsidR="00522E63" w:rsidRPr="007F4131">
        <w:rPr>
          <w:bCs/>
          <w:i/>
          <w:iCs/>
          <w:color w:val="000000"/>
          <w:sz w:val="21"/>
          <w:szCs w:val="21"/>
          <w:lang w:val="en-US"/>
        </w:rPr>
        <w:t>analyze</w:t>
      </w:r>
      <w:r w:rsidR="005A19F0" w:rsidRPr="007F4131">
        <w:rPr>
          <w:bCs/>
          <w:i/>
          <w:iCs/>
          <w:color w:val="000000"/>
          <w:sz w:val="21"/>
          <w:szCs w:val="21"/>
          <w:lang w:val="en-US"/>
        </w:rPr>
        <w:t xml:space="preserve"> gender dimension of trafficking in women and girls in particular as well as, trans* and non-binary persons, are vital to comprehend both practices and patterns of trafficking in </w:t>
      </w:r>
      <w:r w:rsidR="00AB354F" w:rsidRPr="007F4131">
        <w:rPr>
          <w:bCs/>
          <w:i/>
          <w:iCs/>
          <w:color w:val="000000"/>
          <w:sz w:val="21"/>
          <w:szCs w:val="21"/>
          <w:lang w:val="en-US"/>
        </w:rPr>
        <w:t xml:space="preserve">all </w:t>
      </w:r>
      <w:r w:rsidR="005A19F0" w:rsidRPr="007F4131">
        <w:rPr>
          <w:bCs/>
          <w:i/>
          <w:iCs/>
          <w:color w:val="000000"/>
          <w:sz w:val="21"/>
          <w:szCs w:val="21"/>
          <w:lang w:val="en-US"/>
        </w:rPr>
        <w:t>persons</w:t>
      </w:r>
      <w:r w:rsidR="00AB354F" w:rsidRPr="007F4131">
        <w:rPr>
          <w:bCs/>
          <w:i/>
          <w:iCs/>
          <w:color w:val="000000"/>
          <w:sz w:val="21"/>
          <w:szCs w:val="21"/>
          <w:lang w:val="en-US"/>
        </w:rPr>
        <w:t xml:space="preserve"> for the design of the most inclusive protection framework</w:t>
      </w:r>
      <w:r w:rsidR="005A19F0" w:rsidRPr="007F4131">
        <w:rPr>
          <w:bCs/>
          <w:i/>
          <w:iCs/>
          <w:color w:val="000000"/>
          <w:sz w:val="21"/>
          <w:szCs w:val="21"/>
          <w:lang w:val="en-US"/>
        </w:rPr>
        <w:t>.</w:t>
      </w:r>
      <w:r w:rsidR="005A19F0" w:rsidRPr="007F4131">
        <w:rPr>
          <w:bCs/>
          <w:i/>
          <w:iCs/>
          <w:color w:val="000000"/>
          <w:sz w:val="21"/>
          <w:szCs w:val="21"/>
          <w:vertAlign w:val="superscript"/>
          <w:lang w:val="en-US"/>
        </w:rPr>
        <w:t>1</w:t>
      </w:r>
      <w:r w:rsidR="005A19F0" w:rsidRPr="007F4131">
        <w:rPr>
          <w:bCs/>
          <w:i/>
          <w:iCs/>
          <w:color w:val="000000"/>
          <w:sz w:val="21"/>
          <w:szCs w:val="21"/>
          <w:lang w:val="en-US"/>
        </w:rPr>
        <w:t xml:space="preserve"> </w:t>
      </w:r>
      <w:r w:rsidR="005A19F0" w:rsidRPr="007F4131">
        <w:rPr>
          <w:bCs/>
          <w:color w:val="000000"/>
          <w:sz w:val="21"/>
          <w:szCs w:val="21"/>
          <w:lang w:val="en-US"/>
        </w:rPr>
        <w:t>The call for strategic global action (…)</w:t>
      </w:r>
    </w:p>
    <w:p w14:paraId="0EBFB1EC" w14:textId="3BB649D9" w:rsidR="005A19F0" w:rsidRPr="007F4131" w:rsidRDefault="005A19F0" w:rsidP="003D0F4A">
      <w:pPr>
        <w:pStyle w:val="NormalWeb"/>
        <w:jc w:val="both"/>
        <w:rPr>
          <w:bCs/>
          <w:color w:val="000000"/>
          <w:sz w:val="21"/>
          <w:szCs w:val="21"/>
          <w:u w:val="single"/>
          <w:lang w:val="en-US"/>
        </w:rPr>
      </w:pPr>
      <w:r w:rsidRPr="007F4131">
        <w:rPr>
          <w:bCs/>
          <w:color w:val="000000"/>
          <w:sz w:val="21"/>
          <w:szCs w:val="21"/>
          <w:u w:val="single"/>
          <w:lang w:val="en-US"/>
        </w:rPr>
        <w:t>New Footnote 1</w:t>
      </w:r>
      <w:r w:rsidR="003E6804" w:rsidRPr="007F4131">
        <w:rPr>
          <w:bCs/>
          <w:color w:val="000000"/>
          <w:sz w:val="21"/>
          <w:szCs w:val="21"/>
          <w:u w:val="single"/>
          <w:lang w:val="en-US"/>
        </w:rPr>
        <w:t xml:space="preserve"> – </w:t>
      </w:r>
      <w:r w:rsidRPr="007F4131">
        <w:rPr>
          <w:bCs/>
          <w:color w:val="000000"/>
          <w:sz w:val="21"/>
          <w:szCs w:val="21"/>
          <w:u w:val="single"/>
          <w:lang w:val="en-US"/>
        </w:rPr>
        <w:t>Addition</w:t>
      </w:r>
      <w:r w:rsidR="003E6804" w:rsidRPr="007F4131">
        <w:rPr>
          <w:bCs/>
          <w:color w:val="000000"/>
          <w:sz w:val="21"/>
          <w:szCs w:val="21"/>
          <w:u w:val="single"/>
          <w:lang w:val="en-US"/>
        </w:rPr>
        <w:t>:</w:t>
      </w:r>
    </w:p>
    <w:p w14:paraId="70EE552C" w14:textId="25C0FD1D" w:rsidR="005A19F0" w:rsidRPr="007F4131" w:rsidRDefault="00AB354F" w:rsidP="005A19F0">
      <w:pPr>
        <w:rPr>
          <w:rFonts w:ascii="Times New Roman" w:eastAsia="Times New Roman" w:hAnsi="Times New Roman" w:cs="Times New Roman"/>
          <w:i/>
          <w:iCs/>
          <w:sz w:val="21"/>
          <w:szCs w:val="21"/>
          <w:lang w:eastAsia="en-GB"/>
        </w:rPr>
      </w:pPr>
      <w:r w:rsidRPr="007F4131">
        <w:rPr>
          <w:rFonts w:ascii="Times New Roman" w:eastAsia="Times New Roman" w:hAnsi="Times New Roman" w:cs="Times New Roman"/>
          <w:i/>
          <w:iCs/>
          <w:sz w:val="21"/>
          <w:szCs w:val="21"/>
          <w:vertAlign w:val="superscript"/>
          <w:lang w:eastAsia="en-GB"/>
        </w:rPr>
        <w:t>1</w:t>
      </w:r>
      <w:r w:rsidRPr="007F4131">
        <w:rPr>
          <w:rFonts w:ascii="Times New Roman" w:eastAsia="Times New Roman" w:hAnsi="Times New Roman" w:cs="Times New Roman"/>
          <w:i/>
          <w:iCs/>
          <w:sz w:val="21"/>
          <w:szCs w:val="21"/>
          <w:lang w:eastAsia="en-GB"/>
        </w:rPr>
        <w:t xml:space="preserve"> </w:t>
      </w:r>
      <w:r w:rsidR="005A19F0" w:rsidRPr="005A19F0">
        <w:rPr>
          <w:rFonts w:ascii="Times New Roman" w:eastAsia="Times New Roman" w:hAnsi="Times New Roman" w:cs="Times New Roman"/>
          <w:i/>
          <w:iCs/>
          <w:sz w:val="21"/>
          <w:szCs w:val="21"/>
          <w:lang w:eastAsia="en-GB"/>
        </w:rPr>
        <w:t xml:space="preserve">Anne E. </w:t>
      </w:r>
      <w:proofErr w:type="spellStart"/>
      <w:r w:rsidR="005A19F0" w:rsidRPr="005A19F0">
        <w:rPr>
          <w:rFonts w:ascii="Times New Roman" w:eastAsia="Times New Roman" w:hAnsi="Times New Roman" w:cs="Times New Roman"/>
          <w:i/>
          <w:iCs/>
          <w:sz w:val="21"/>
          <w:szCs w:val="21"/>
          <w:lang w:eastAsia="en-GB"/>
        </w:rPr>
        <w:t>Fehrenbacher</w:t>
      </w:r>
      <w:proofErr w:type="spellEnd"/>
      <w:r w:rsidR="005A19F0" w:rsidRPr="005A19F0">
        <w:rPr>
          <w:rFonts w:ascii="Times New Roman" w:eastAsia="Times New Roman" w:hAnsi="Times New Roman" w:cs="Times New Roman"/>
          <w:i/>
          <w:iCs/>
          <w:sz w:val="21"/>
          <w:szCs w:val="21"/>
          <w:lang w:eastAsia="en-GB"/>
        </w:rPr>
        <w:t xml:space="preserve">, Jennifer Musto, Heidi </w:t>
      </w:r>
      <w:proofErr w:type="spellStart"/>
      <w:r w:rsidR="005A19F0" w:rsidRPr="005A19F0">
        <w:rPr>
          <w:rFonts w:ascii="Times New Roman" w:eastAsia="Times New Roman" w:hAnsi="Times New Roman" w:cs="Times New Roman"/>
          <w:i/>
          <w:iCs/>
          <w:sz w:val="21"/>
          <w:szCs w:val="21"/>
          <w:lang w:eastAsia="en-GB"/>
        </w:rPr>
        <w:t>Hoefinger</w:t>
      </w:r>
      <w:proofErr w:type="spellEnd"/>
      <w:r w:rsidR="005A19F0" w:rsidRPr="005A19F0">
        <w:rPr>
          <w:rFonts w:ascii="Times New Roman" w:eastAsia="Times New Roman" w:hAnsi="Times New Roman" w:cs="Times New Roman"/>
          <w:i/>
          <w:iCs/>
          <w:sz w:val="21"/>
          <w:szCs w:val="21"/>
          <w:lang w:eastAsia="en-GB"/>
        </w:rPr>
        <w:t xml:space="preserve">, Nicola Mai, P.G. </w:t>
      </w:r>
      <w:proofErr w:type="spellStart"/>
      <w:r w:rsidR="005A19F0" w:rsidRPr="005A19F0">
        <w:rPr>
          <w:rFonts w:ascii="Times New Roman" w:eastAsia="Times New Roman" w:hAnsi="Times New Roman" w:cs="Times New Roman"/>
          <w:i/>
          <w:iCs/>
          <w:sz w:val="21"/>
          <w:szCs w:val="21"/>
          <w:lang w:eastAsia="en-GB"/>
        </w:rPr>
        <w:t>Macioti</w:t>
      </w:r>
      <w:proofErr w:type="spellEnd"/>
      <w:r w:rsidR="005A19F0" w:rsidRPr="005A19F0">
        <w:rPr>
          <w:rFonts w:ascii="Times New Roman" w:eastAsia="Times New Roman" w:hAnsi="Times New Roman" w:cs="Times New Roman"/>
          <w:i/>
          <w:iCs/>
          <w:sz w:val="21"/>
          <w:szCs w:val="21"/>
          <w:lang w:eastAsia="en-GB"/>
        </w:rPr>
        <w:t xml:space="preserve">, </w:t>
      </w:r>
      <w:proofErr w:type="spellStart"/>
      <w:r w:rsidR="005A19F0" w:rsidRPr="005A19F0">
        <w:rPr>
          <w:rFonts w:ascii="Times New Roman" w:eastAsia="Times New Roman" w:hAnsi="Times New Roman" w:cs="Times New Roman"/>
          <w:i/>
          <w:iCs/>
          <w:sz w:val="21"/>
          <w:szCs w:val="21"/>
          <w:lang w:eastAsia="en-GB"/>
        </w:rPr>
        <w:t>Calogero</w:t>
      </w:r>
      <w:proofErr w:type="spellEnd"/>
      <w:r w:rsidR="005A19F0" w:rsidRPr="005A19F0">
        <w:rPr>
          <w:rFonts w:ascii="Times New Roman" w:eastAsia="Times New Roman" w:hAnsi="Times New Roman" w:cs="Times New Roman"/>
          <w:i/>
          <w:iCs/>
          <w:sz w:val="21"/>
          <w:szCs w:val="21"/>
          <w:lang w:eastAsia="en-GB"/>
        </w:rPr>
        <w:t xml:space="preserve"> </w:t>
      </w:r>
      <w:proofErr w:type="spellStart"/>
      <w:r w:rsidR="005A19F0" w:rsidRPr="005A19F0">
        <w:rPr>
          <w:rFonts w:ascii="Times New Roman" w:eastAsia="Times New Roman" w:hAnsi="Times New Roman" w:cs="Times New Roman"/>
          <w:i/>
          <w:iCs/>
          <w:sz w:val="21"/>
          <w:szCs w:val="21"/>
          <w:lang w:eastAsia="en-GB"/>
        </w:rPr>
        <w:t>Giametta</w:t>
      </w:r>
      <w:proofErr w:type="spellEnd"/>
      <w:r w:rsidR="005A19F0" w:rsidRPr="005A19F0">
        <w:rPr>
          <w:rFonts w:ascii="Times New Roman" w:eastAsia="Times New Roman" w:hAnsi="Times New Roman" w:cs="Times New Roman"/>
          <w:i/>
          <w:iCs/>
          <w:sz w:val="21"/>
          <w:szCs w:val="21"/>
          <w:lang w:eastAsia="en-GB"/>
        </w:rPr>
        <w:t xml:space="preserve"> &amp; Calum </w:t>
      </w:r>
      <w:proofErr w:type="spellStart"/>
      <w:r w:rsidR="005A19F0" w:rsidRPr="005A19F0">
        <w:rPr>
          <w:rFonts w:ascii="Times New Roman" w:eastAsia="Times New Roman" w:hAnsi="Times New Roman" w:cs="Times New Roman"/>
          <w:i/>
          <w:iCs/>
          <w:sz w:val="21"/>
          <w:szCs w:val="21"/>
          <w:lang w:eastAsia="en-GB"/>
        </w:rPr>
        <w:t>Bennachie</w:t>
      </w:r>
      <w:proofErr w:type="spellEnd"/>
      <w:r w:rsidR="005A19F0" w:rsidRPr="005A19F0">
        <w:rPr>
          <w:rFonts w:ascii="Times New Roman" w:eastAsia="Times New Roman" w:hAnsi="Times New Roman" w:cs="Times New Roman"/>
          <w:i/>
          <w:iCs/>
          <w:sz w:val="21"/>
          <w:szCs w:val="21"/>
          <w:lang w:eastAsia="en-GB"/>
        </w:rPr>
        <w:t xml:space="preserve"> (2020) Transgender People and Human Trafficking: Intersectional Exclusion of Transgender Migrants and People of </w:t>
      </w:r>
      <w:proofErr w:type="spellStart"/>
      <w:r w:rsidR="005A19F0" w:rsidRPr="005A19F0">
        <w:rPr>
          <w:rFonts w:ascii="Times New Roman" w:eastAsia="Times New Roman" w:hAnsi="Times New Roman" w:cs="Times New Roman"/>
          <w:i/>
          <w:iCs/>
          <w:sz w:val="21"/>
          <w:szCs w:val="21"/>
          <w:lang w:eastAsia="en-GB"/>
        </w:rPr>
        <w:t>Color</w:t>
      </w:r>
      <w:proofErr w:type="spellEnd"/>
      <w:r w:rsidR="005A19F0" w:rsidRPr="005A19F0">
        <w:rPr>
          <w:rFonts w:ascii="Times New Roman" w:eastAsia="Times New Roman" w:hAnsi="Times New Roman" w:cs="Times New Roman"/>
          <w:i/>
          <w:iCs/>
          <w:sz w:val="21"/>
          <w:szCs w:val="21"/>
          <w:lang w:eastAsia="en-GB"/>
        </w:rPr>
        <w:t xml:space="preserve"> from Anti-trafficking Protection in the United States, Journal of Human Trafficking, 6:2, 182-194</w:t>
      </w:r>
      <w:r w:rsidR="005A19F0" w:rsidRPr="007F4131">
        <w:rPr>
          <w:rFonts w:ascii="Times New Roman" w:eastAsia="Times New Roman" w:hAnsi="Times New Roman" w:cs="Times New Roman"/>
          <w:i/>
          <w:iCs/>
          <w:sz w:val="21"/>
          <w:szCs w:val="21"/>
          <w:lang w:eastAsia="en-GB"/>
        </w:rPr>
        <w:t xml:space="preserve">; </w:t>
      </w:r>
      <w:proofErr w:type="spellStart"/>
      <w:r w:rsidR="005A19F0" w:rsidRPr="007F4131">
        <w:rPr>
          <w:rFonts w:ascii="Times New Roman" w:eastAsia="Times New Roman" w:hAnsi="Times New Roman" w:cs="Times New Roman"/>
          <w:i/>
          <w:iCs/>
          <w:sz w:val="21"/>
          <w:szCs w:val="21"/>
          <w:lang w:eastAsia="en-GB"/>
        </w:rPr>
        <w:t>Tomasiewicz</w:t>
      </w:r>
      <w:proofErr w:type="spellEnd"/>
      <w:r w:rsidR="005A19F0" w:rsidRPr="007F4131">
        <w:rPr>
          <w:rFonts w:ascii="Times New Roman" w:eastAsia="Times New Roman" w:hAnsi="Times New Roman" w:cs="Times New Roman"/>
          <w:i/>
          <w:iCs/>
          <w:sz w:val="21"/>
          <w:szCs w:val="21"/>
          <w:lang w:eastAsia="en-GB"/>
        </w:rPr>
        <w:t xml:space="preserve">, M. L. (2018). Sex trafficking of transgender and gender nonconforming youth in the United States. Chicago: Loyola University School of Law </w:t>
      </w:r>
      <w:proofErr w:type="spellStart"/>
      <w:r w:rsidR="005A19F0" w:rsidRPr="007F4131">
        <w:rPr>
          <w:rFonts w:ascii="Times New Roman" w:eastAsia="Times New Roman" w:hAnsi="Times New Roman" w:cs="Times New Roman"/>
          <w:i/>
          <w:iCs/>
          <w:sz w:val="21"/>
          <w:szCs w:val="21"/>
          <w:lang w:eastAsia="en-GB"/>
        </w:rPr>
        <w:t>Center</w:t>
      </w:r>
      <w:proofErr w:type="spellEnd"/>
      <w:r w:rsidR="005A19F0" w:rsidRPr="007F4131">
        <w:rPr>
          <w:rFonts w:ascii="Times New Roman" w:eastAsia="Times New Roman" w:hAnsi="Times New Roman" w:cs="Times New Roman"/>
          <w:i/>
          <w:iCs/>
          <w:sz w:val="21"/>
          <w:szCs w:val="21"/>
          <w:lang w:eastAsia="en-GB"/>
        </w:rPr>
        <w:t xml:space="preserve"> for the Human Rights of Children.</w:t>
      </w:r>
    </w:p>
    <w:p w14:paraId="355866F9" w14:textId="746C1361" w:rsidR="001F0189" w:rsidRPr="007F4131" w:rsidRDefault="006D307C" w:rsidP="003D0F4A">
      <w:pPr>
        <w:pStyle w:val="NormalWeb"/>
        <w:jc w:val="both"/>
        <w:rPr>
          <w:bCs/>
          <w:color w:val="000000"/>
          <w:sz w:val="21"/>
          <w:szCs w:val="21"/>
          <w:u w:val="single"/>
          <w:lang w:val="en-US"/>
        </w:rPr>
      </w:pPr>
      <w:r w:rsidRPr="007F4131">
        <w:rPr>
          <w:bCs/>
          <w:color w:val="000000"/>
          <w:sz w:val="21"/>
          <w:szCs w:val="21"/>
          <w:u w:val="single"/>
          <w:lang w:val="en-US"/>
        </w:rPr>
        <w:t>Paragraph 10</w:t>
      </w:r>
      <w:r w:rsidR="003E6804" w:rsidRPr="007F4131">
        <w:rPr>
          <w:bCs/>
          <w:color w:val="000000"/>
          <w:sz w:val="21"/>
          <w:szCs w:val="21"/>
          <w:u w:val="single"/>
          <w:lang w:val="en-US"/>
        </w:rPr>
        <w:t xml:space="preserve"> – </w:t>
      </w:r>
      <w:r w:rsidRPr="007F4131">
        <w:rPr>
          <w:bCs/>
          <w:color w:val="000000"/>
          <w:sz w:val="21"/>
          <w:szCs w:val="21"/>
          <w:u w:val="single"/>
          <w:lang w:val="en-US"/>
        </w:rPr>
        <w:t>Addition</w:t>
      </w:r>
      <w:r w:rsidR="003E6804" w:rsidRPr="007F4131">
        <w:rPr>
          <w:bCs/>
          <w:color w:val="000000"/>
          <w:sz w:val="21"/>
          <w:szCs w:val="21"/>
          <w:u w:val="single"/>
          <w:lang w:val="en-US"/>
        </w:rPr>
        <w:t xml:space="preserve">: </w:t>
      </w:r>
    </w:p>
    <w:p w14:paraId="2EB0C85E" w14:textId="529A7AE5" w:rsidR="001F0189" w:rsidRPr="007F4131" w:rsidRDefault="001F0189" w:rsidP="003D0F4A">
      <w:pPr>
        <w:pStyle w:val="NormalWeb"/>
        <w:jc w:val="both"/>
        <w:rPr>
          <w:i/>
          <w:color w:val="000000"/>
          <w:sz w:val="21"/>
          <w:szCs w:val="21"/>
          <w:lang w:val="en-US"/>
        </w:rPr>
      </w:pPr>
      <w:r w:rsidRPr="007F4131">
        <w:rPr>
          <w:color w:val="000000"/>
          <w:sz w:val="21"/>
          <w:szCs w:val="21"/>
          <w:lang w:val="en-US"/>
        </w:rPr>
        <w:t>10</w:t>
      </w:r>
      <w:r w:rsidRPr="007F4131">
        <w:rPr>
          <w:i/>
          <w:color w:val="000000"/>
          <w:sz w:val="21"/>
          <w:szCs w:val="21"/>
          <w:lang w:val="en-US"/>
        </w:rPr>
        <w:t xml:space="preserve">. </w:t>
      </w:r>
      <w:r w:rsidR="00CF0758" w:rsidRPr="007F4131">
        <w:rPr>
          <w:i/>
          <w:color w:val="000000"/>
          <w:sz w:val="21"/>
          <w:szCs w:val="21"/>
          <w:lang w:val="en-US"/>
        </w:rPr>
        <w:tab/>
      </w:r>
      <w:proofErr w:type="spellStart"/>
      <w:r w:rsidRPr="007F4131">
        <w:rPr>
          <w:sz w:val="21"/>
          <w:szCs w:val="21"/>
        </w:rPr>
        <w:t>Noting</w:t>
      </w:r>
      <w:proofErr w:type="spellEnd"/>
      <w:r w:rsidRPr="007F4131">
        <w:rPr>
          <w:sz w:val="21"/>
          <w:szCs w:val="21"/>
        </w:rPr>
        <w:t xml:space="preserve"> the distinction </w:t>
      </w:r>
      <w:proofErr w:type="spellStart"/>
      <w:r w:rsidRPr="007F4131">
        <w:rPr>
          <w:sz w:val="21"/>
          <w:szCs w:val="21"/>
        </w:rPr>
        <w:t>between</w:t>
      </w:r>
      <w:proofErr w:type="spellEnd"/>
      <w:r w:rsidRPr="007F4131">
        <w:rPr>
          <w:sz w:val="21"/>
          <w:szCs w:val="21"/>
        </w:rPr>
        <w:t xml:space="preserve"> the </w:t>
      </w:r>
      <w:proofErr w:type="spellStart"/>
      <w:r w:rsidRPr="007F4131">
        <w:rPr>
          <w:sz w:val="21"/>
          <w:szCs w:val="21"/>
        </w:rPr>
        <w:t>smuggling</w:t>
      </w:r>
      <w:proofErr w:type="spellEnd"/>
      <w:r w:rsidRPr="007F4131">
        <w:rPr>
          <w:sz w:val="21"/>
          <w:szCs w:val="21"/>
        </w:rPr>
        <w:t xml:space="preserve"> of migrants and </w:t>
      </w:r>
      <w:proofErr w:type="spellStart"/>
      <w:r w:rsidRPr="007F4131">
        <w:rPr>
          <w:sz w:val="21"/>
          <w:szCs w:val="21"/>
        </w:rPr>
        <w:t>trafficking</w:t>
      </w:r>
      <w:proofErr w:type="spellEnd"/>
      <w:r w:rsidRPr="007F4131">
        <w:rPr>
          <w:sz w:val="21"/>
          <w:szCs w:val="21"/>
        </w:rPr>
        <w:t xml:space="preserve"> in </w:t>
      </w:r>
      <w:proofErr w:type="spellStart"/>
      <w:r w:rsidRPr="007F4131">
        <w:rPr>
          <w:sz w:val="21"/>
          <w:szCs w:val="21"/>
        </w:rPr>
        <w:t>persons</w:t>
      </w:r>
      <w:proofErr w:type="spellEnd"/>
      <w:r w:rsidRPr="007F4131">
        <w:rPr>
          <w:sz w:val="21"/>
          <w:szCs w:val="21"/>
        </w:rPr>
        <w:t xml:space="preserve">, the </w:t>
      </w:r>
      <w:proofErr w:type="spellStart"/>
      <w:r w:rsidRPr="007F4131">
        <w:rPr>
          <w:sz w:val="21"/>
          <w:szCs w:val="21"/>
        </w:rPr>
        <w:t>Committee</w:t>
      </w:r>
      <w:proofErr w:type="spellEnd"/>
      <w:r w:rsidRPr="007F4131">
        <w:rPr>
          <w:sz w:val="21"/>
          <w:szCs w:val="21"/>
        </w:rPr>
        <w:t xml:space="preserve"> </w:t>
      </w:r>
      <w:proofErr w:type="spellStart"/>
      <w:r w:rsidRPr="007F4131">
        <w:rPr>
          <w:sz w:val="21"/>
          <w:szCs w:val="21"/>
        </w:rPr>
        <w:t>highlights</w:t>
      </w:r>
      <w:proofErr w:type="spellEnd"/>
      <w:r w:rsidRPr="007F4131">
        <w:rPr>
          <w:sz w:val="21"/>
          <w:szCs w:val="21"/>
        </w:rPr>
        <w:t xml:space="preserve"> the </w:t>
      </w:r>
      <w:proofErr w:type="spellStart"/>
      <w:r w:rsidRPr="007F4131">
        <w:rPr>
          <w:sz w:val="21"/>
          <w:szCs w:val="21"/>
        </w:rPr>
        <w:t>particular</w:t>
      </w:r>
      <w:proofErr w:type="spellEnd"/>
      <w:r w:rsidRPr="007F4131">
        <w:rPr>
          <w:sz w:val="21"/>
          <w:szCs w:val="21"/>
        </w:rPr>
        <w:t xml:space="preserve"> </w:t>
      </w:r>
      <w:proofErr w:type="spellStart"/>
      <w:r w:rsidRPr="007F4131">
        <w:rPr>
          <w:sz w:val="21"/>
          <w:szCs w:val="21"/>
        </w:rPr>
        <w:t>vulnerability</w:t>
      </w:r>
      <w:proofErr w:type="spellEnd"/>
      <w:r w:rsidRPr="007F4131">
        <w:rPr>
          <w:sz w:val="21"/>
          <w:szCs w:val="21"/>
        </w:rPr>
        <w:t xml:space="preserve"> of </w:t>
      </w:r>
      <w:proofErr w:type="spellStart"/>
      <w:r w:rsidRPr="007F4131">
        <w:rPr>
          <w:sz w:val="21"/>
          <w:szCs w:val="21"/>
        </w:rPr>
        <w:t>smuggled</w:t>
      </w:r>
      <w:proofErr w:type="spellEnd"/>
      <w:r w:rsidRPr="007F4131">
        <w:rPr>
          <w:sz w:val="21"/>
          <w:szCs w:val="21"/>
        </w:rPr>
        <w:t xml:space="preserve"> migrants to </w:t>
      </w:r>
      <w:proofErr w:type="spellStart"/>
      <w:r w:rsidRPr="007F4131">
        <w:rPr>
          <w:sz w:val="21"/>
          <w:szCs w:val="21"/>
        </w:rPr>
        <w:t>being</w:t>
      </w:r>
      <w:proofErr w:type="spellEnd"/>
      <w:r w:rsidRPr="007F4131">
        <w:rPr>
          <w:sz w:val="21"/>
          <w:szCs w:val="21"/>
        </w:rPr>
        <w:t xml:space="preserve"> </w:t>
      </w:r>
      <w:proofErr w:type="spellStart"/>
      <w:r w:rsidRPr="007F4131">
        <w:rPr>
          <w:sz w:val="21"/>
          <w:szCs w:val="21"/>
        </w:rPr>
        <w:t>trafficked</w:t>
      </w:r>
      <w:proofErr w:type="spellEnd"/>
      <w:r w:rsidRPr="007F4131">
        <w:rPr>
          <w:i/>
          <w:iCs/>
          <w:sz w:val="21"/>
          <w:szCs w:val="21"/>
        </w:rPr>
        <w:t xml:space="preserve"> </w:t>
      </w:r>
      <w:proofErr w:type="spellStart"/>
      <w:r w:rsidRPr="007F4131">
        <w:rPr>
          <w:i/>
          <w:iCs/>
          <w:sz w:val="21"/>
          <w:szCs w:val="21"/>
        </w:rPr>
        <w:t>which</w:t>
      </w:r>
      <w:proofErr w:type="spellEnd"/>
      <w:r w:rsidRPr="007F4131">
        <w:rPr>
          <w:i/>
          <w:iCs/>
          <w:sz w:val="21"/>
          <w:szCs w:val="21"/>
        </w:rPr>
        <w:t xml:space="preserve"> </w:t>
      </w:r>
      <w:proofErr w:type="spellStart"/>
      <w:r w:rsidRPr="007F4131">
        <w:rPr>
          <w:i/>
          <w:iCs/>
          <w:sz w:val="21"/>
          <w:szCs w:val="21"/>
        </w:rPr>
        <w:t>may</w:t>
      </w:r>
      <w:proofErr w:type="spellEnd"/>
      <w:r w:rsidRPr="007F4131">
        <w:rPr>
          <w:i/>
          <w:iCs/>
          <w:sz w:val="21"/>
          <w:szCs w:val="21"/>
        </w:rPr>
        <w:t xml:space="preserve"> </w:t>
      </w:r>
      <w:proofErr w:type="spellStart"/>
      <w:r w:rsidRPr="007F4131">
        <w:rPr>
          <w:i/>
          <w:iCs/>
          <w:sz w:val="21"/>
          <w:szCs w:val="21"/>
        </w:rPr>
        <w:t>encompass</w:t>
      </w:r>
      <w:proofErr w:type="spellEnd"/>
      <w:r w:rsidRPr="007F4131">
        <w:rPr>
          <w:i/>
          <w:iCs/>
          <w:sz w:val="21"/>
          <w:szCs w:val="21"/>
        </w:rPr>
        <w:t xml:space="preserve"> </w:t>
      </w:r>
      <w:proofErr w:type="spellStart"/>
      <w:r w:rsidRPr="007F4131">
        <w:rPr>
          <w:i/>
          <w:iCs/>
          <w:sz w:val="21"/>
          <w:szCs w:val="21"/>
        </w:rPr>
        <w:t>being</w:t>
      </w:r>
      <w:proofErr w:type="spellEnd"/>
      <w:r w:rsidRPr="007F4131">
        <w:rPr>
          <w:i/>
          <w:iCs/>
          <w:sz w:val="21"/>
          <w:szCs w:val="21"/>
        </w:rPr>
        <w:t xml:space="preserve"> </w:t>
      </w:r>
      <w:proofErr w:type="spellStart"/>
      <w:r w:rsidRPr="007F4131">
        <w:rPr>
          <w:i/>
          <w:iCs/>
          <w:sz w:val="21"/>
          <w:szCs w:val="21"/>
        </w:rPr>
        <w:t>subjected</w:t>
      </w:r>
      <w:proofErr w:type="spellEnd"/>
      <w:r w:rsidRPr="007F4131">
        <w:rPr>
          <w:i/>
          <w:iCs/>
          <w:sz w:val="21"/>
          <w:szCs w:val="21"/>
        </w:rPr>
        <w:t xml:space="preserve"> to </w:t>
      </w:r>
      <w:proofErr w:type="spellStart"/>
      <w:r w:rsidRPr="007F4131">
        <w:rPr>
          <w:i/>
          <w:iCs/>
          <w:sz w:val="21"/>
          <w:szCs w:val="21"/>
        </w:rPr>
        <w:t>slavery</w:t>
      </w:r>
      <w:proofErr w:type="spellEnd"/>
      <w:r w:rsidRPr="007F4131">
        <w:rPr>
          <w:i/>
          <w:iCs/>
          <w:sz w:val="21"/>
          <w:szCs w:val="21"/>
        </w:rPr>
        <w:t xml:space="preserve"> as </w:t>
      </w:r>
      <w:proofErr w:type="spellStart"/>
      <w:r w:rsidRPr="007F4131">
        <w:rPr>
          <w:i/>
          <w:iCs/>
          <w:sz w:val="21"/>
          <w:szCs w:val="21"/>
        </w:rPr>
        <w:t>well</w:t>
      </w:r>
      <w:proofErr w:type="spellEnd"/>
      <w:r w:rsidRPr="007F4131">
        <w:rPr>
          <w:i/>
          <w:iCs/>
          <w:sz w:val="21"/>
          <w:szCs w:val="21"/>
        </w:rPr>
        <w:t xml:space="preserve"> as slave </w:t>
      </w:r>
      <w:proofErr w:type="spellStart"/>
      <w:r w:rsidRPr="007F4131">
        <w:rPr>
          <w:i/>
          <w:iCs/>
          <w:sz w:val="21"/>
          <w:szCs w:val="21"/>
        </w:rPr>
        <w:t>trade</w:t>
      </w:r>
      <w:proofErr w:type="spellEnd"/>
      <w:r w:rsidRPr="007F4131">
        <w:rPr>
          <w:i/>
          <w:iCs/>
          <w:sz w:val="21"/>
          <w:szCs w:val="21"/>
        </w:rPr>
        <w:t xml:space="preserve">. </w:t>
      </w:r>
      <w:r w:rsidR="00CF0758" w:rsidRPr="007F4131">
        <w:rPr>
          <w:i/>
          <w:color w:val="000000"/>
          <w:sz w:val="21"/>
          <w:szCs w:val="21"/>
          <w:lang w:val="en-US"/>
        </w:rPr>
        <w:t xml:space="preserve">Noting the distinctions between the international crime and human rights violation of the slave trade and the transnational crime and human rights violation of trafficking in persons, </w:t>
      </w:r>
      <w:r w:rsidRPr="007F4131">
        <w:rPr>
          <w:i/>
          <w:iCs/>
          <w:sz w:val="21"/>
          <w:szCs w:val="21"/>
        </w:rPr>
        <w:t xml:space="preserve">the </w:t>
      </w:r>
      <w:proofErr w:type="spellStart"/>
      <w:r w:rsidRPr="007F4131">
        <w:rPr>
          <w:i/>
          <w:iCs/>
          <w:sz w:val="21"/>
          <w:szCs w:val="21"/>
        </w:rPr>
        <w:t>Committee</w:t>
      </w:r>
      <w:proofErr w:type="spellEnd"/>
      <w:r w:rsidRPr="007F4131">
        <w:rPr>
          <w:i/>
          <w:iCs/>
          <w:sz w:val="21"/>
          <w:szCs w:val="21"/>
        </w:rPr>
        <w:t xml:space="preserve"> </w:t>
      </w:r>
      <w:proofErr w:type="spellStart"/>
      <w:r w:rsidRPr="007F4131">
        <w:rPr>
          <w:i/>
          <w:iCs/>
          <w:sz w:val="21"/>
          <w:szCs w:val="21"/>
        </w:rPr>
        <w:t>recognizes</w:t>
      </w:r>
      <w:proofErr w:type="spellEnd"/>
      <w:r w:rsidRPr="007F4131">
        <w:rPr>
          <w:i/>
          <w:iCs/>
          <w:sz w:val="21"/>
          <w:szCs w:val="21"/>
        </w:rPr>
        <w:t xml:space="preserve"> </w:t>
      </w:r>
      <w:proofErr w:type="spellStart"/>
      <w:r w:rsidRPr="007F4131">
        <w:rPr>
          <w:i/>
          <w:iCs/>
          <w:sz w:val="21"/>
          <w:szCs w:val="21"/>
        </w:rPr>
        <w:t>that</w:t>
      </w:r>
      <w:proofErr w:type="spellEnd"/>
      <w:r w:rsidRPr="007F4131">
        <w:rPr>
          <w:i/>
          <w:iCs/>
          <w:sz w:val="21"/>
          <w:szCs w:val="21"/>
        </w:rPr>
        <w:t xml:space="preserve"> the </w:t>
      </w:r>
      <w:proofErr w:type="spellStart"/>
      <w:r w:rsidRPr="007F4131">
        <w:rPr>
          <w:i/>
          <w:iCs/>
          <w:sz w:val="21"/>
          <w:szCs w:val="21"/>
        </w:rPr>
        <w:t>difference</w:t>
      </w:r>
      <w:proofErr w:type="spellEnd"/>
      <w:r w:rsidRPr="007F4131">
        <w:rPr>
          <w:i/>
          <w:iCs/>
          <w:sz w:val="21"/>
          <w:szCs w:val="21"/>
        </w:rPr>
        <w:t xml:space="preserve"> in </w:t>
      </w:r>
      <w:proofErr w:type="spellStart"/>
      <w:r w:rsidRPr="007F4131">
        <w:rPr>
          <w:i/>
          <w:iCs/>
          <w:sz w:val="21"/>
          <w:szCs w:val="21"/>
        </w:rPr>
        <w:t>criminal</w:t>
      </w:r>
      <w:proofErr w:type="spellEnd"/>
      <w:r w:rsidRPr="007F4131">
        <w:rPr>
          <w:i/>
          <w:iCs/>
          <w:sz w:val="21"/>
          <w:szCs w:val="21"/>
        </w:rPr>
        <w:t xml:space="preserve"> </w:t>
      </w:r>
      <w:proofErr w:type="spellStart"/>
      <w:r w:rsidRPr="007F4131">
        <w:rPr>
          <w:i/>
          <w:iCs/>
          <w:sz w:val="21"/>
          <w:szCs w:val="21"/>
        </w:rPr>
        <w:t>conduct</w:t>
      </w:r>
      <w:proofErr w:type="spellEnd"/>
      <w:r w:rsidRPr="007F4131">
        <w:rPr>
          <w:i/>
          <w:iCs/>
          <w:sz w:val="21"/>
          <w:szCs w:val="21"/>
        </w:rPr>
        <w:t xml:space="preserve"> </w:t>
      </w:r>
      <w:proofErr w:type="spellStart"/>
      <w:r w:rsidRPr="007F4131">
        <w:rPr>
          <w:i/>
          <w:iCs/>
          <w:sz w:val="21"/>
          <w:szCs w:val="21"/>
        </w:rPr>
        <w:t>committed</w:t>
      </w:r>
      <w:proofErr w:type="spellEnd"/>
      <w:r w:rsidRPr="007F4131">
        <w:rPr>
          <w:i/>
          <w:iCs/>
          <w:sz w:val="21"/>
          <w:szCs w:val="21"/>
        </w:rPr>
        <w:t xml:space="preserve"> </w:t>
      </w:r>
      <w:proofErr w:type="spellStart"/>
      <w:r w:rsidRPr="007F4131">
        <w:rPr>
          <w:i/>
          <w:iCs/>
          <w:sz w:val="21"/>
          <w:szCs w:val="21"/>
        </w:rPr>
        <w:t>against</w:t>
      </w:r>
      <w:proofErr w:type="spellEnd"/>
      <w:r w:rsidRPr="007F4131">
        <w:rPr>
          <w:i/>
          <w:iCs/>
          <w:sz w:val="21"/>
          <w:szCs w:val="21"/>
        </w:rPr>
        <w:t xml:space="preserve"> </w:t>
      </w:r>
      <w:proofErr w:type="spellStart"/>
      <w:r w:rsidRPr="007F4131">
        <w:rPr>
          <w:i/>
          <w:iCs/>
          <w:sz w:val="21"/>
          <w:szCs w:val="21"/>
        </w:rPr>
        <w:t>women</w:t>
      </w:r>
      <w:proofErr w:type="spellEnd"/>
      <w:r w:rsidRPr="007F4131">
        <w:rPr>
          <w:i/>
          <w:iCs/>
          <w:sz w:val="21"/>
          <w:szCs w:val="21"/>
        </w:rPr>
        <w:t xml:space="preserve"> and girls </w:t>
      </w:r>
      <w:proofErr w:type="spellStart"/>
      <w:r w:rsidRPr="007F4131">
        <w:rPr>
          <w:i/>
          <w:iCs/>
          <w:sz w:val="21"/>
          <w:szCs w:val="21"/>
        </w:rPr>
        <w:t>ought</w:t>
      </w:r>
      <w:proofErr w:type="spellEnd"/>
      <w:r w:rsidRPr="007F4131">
        <w:rPr>
          <w:i/>
          <w:iCs/>
          <w:sz w:val="21"/>
          <w:szCs w:val="21"/>
        </w:rPr>
        <w:t xml:space="preserve"> to </w:t>
      </w:r>
      <w:proofErr w:type="spellStart"/>
      <w:r w:rsidRPr="007F4131">
        <w:rPr>
          <w:i/>
          <w:iCs/>
          <w:sz w:val="21"/>
          <w:szCs w:val="21"/>
        </w:rPr>
        <w:t>be</w:t>
      </w:r>
      <w:proofErr w:type="spellEnd"/>
      <w:r w:rsidRPr="007F4131">
        <w:rPr>
          <w:i/>
          <w:iCs/>
          <w:sz w:val="21"/>
          <w:szCs w:val="21"/>
        </w:rPr>
        <w:t xml:space="preserve"> </w:t>
      </w:r>
      <w:proofErr w:type="spellStart"/>
      <w:r w:rsidRPr="007F4131">
        <w:rPr>
          <w:i/>
          <w:iCs/>
          <w:sz w:val="21"/>
          <w:szCs w:val="21"/>
        </w:rPr>
        <w:t>concurrently</w:t>
      </w:r>
      <w:proofErr w:type="spellEnd"/>
      <w:r w:rsidRPr="007F4131">
        <w:rPr>
          <w:i/>
          <w:iCs/>
          <w:sz w:val="21"/>
          <w:szCs w:val="21"/>
        </w:rPr>
        <w:t xml:space="preserve"> </w:t>
      </w:r>
      <w:proofErr w:type="spellStart"/>
      <w:r w:rsidRPr="007F4131">
        <w:rPr>
          <w:i/>
          <w:iCs/>
          <w:sz w:val="21"/>
          <w:szCs w:val="21"/>
        </w:rPr>
        <w:t>recognized</w:t>
      </w:r>
      <w:proofErr w:type="spellEnd"/>
      <w:r w:rsidRPr="007F4131">
        <w:rPr>
          <w:i/>
          <w:iCs/>
          <w:sz w:val="21"/>
          <w:szCs w:val="21"/>
        </w:rPr>
        <w:t xml:space="preserve"> as </w:t>
      </w:r>
      <w:proofErr w:type="spellStart"/>
      <w:r w:rsidRPr="007F4131">
        <w:rPr>
          <w:i/>
          <w:iCs/>
          <w:sz w:val="21"/>
          <w:szCs w:val="21"/>
        </w:rPr>
        <w:t>such</w:t>
      </w:r>
      <w:proofErr w:type="spellEnd"/>
      <w:r w:rsidRPr="007F4131">
        <w:rPr>
          <w:i/>
          <w:iCs/>
          <w:sz w:val="21"/>
          <w:szCs w:val="21"/>
        </w:rPr>
        <w:t xml:space="preserve"> and </w:t>
      </w:r>
      <w:proofErr w:type="spellStart"/>
      <w:r w:rsidRPr="007F4131">
        <w:rPr>
          <w:i/>
          <w:iCs/>
          <w:sz w:val="21"/>
          <w:szCs w:val="21"/>
        </w:rPr>
        <w:t>that</w:t>
      </w:r>
      <w:proofErr w:type="spellEnd"/>
      <w:r w:rsidRPr="007F4131">
        <w:rPr>
          <w:i/>
          <w:iCs/>
          <w:sz w:val="21"/>
          <w:szCs w:val="21"/>
        </w:rPr>
        <w:t xml:space="preserve"> </w:t>
      </w:r>
      <w:proofErr w:type="spellStart"/>
      <w:r w:rsidRPr="007F4131">
        <w:rPr>
          <w:i/>
          <w:iCs/>
          <w:sz w:val="21"/>
          <w:szCs w:val="21"/>
        </w:rPr>
        <w:t>women</w:t>
      </w:r>
      <w:proofErr w:type="spellEnd"/>
      <w:r w:rsidRPr="007F4131">
        <w:rPr>
          <w:i/>
          <w:iCs/>
          <w:sz w:val="21"/>
          <w:szCs w:val="21"/>
        </w:rPr>
        <w:t xml:space="preserve"> and girls </w:t>
      </w:r>
      <w:proofErr w:type="spellStart"/>
      <w:r w:rsidRPr="007F4131">
        <w:rPr>
          <w:i/>
          <w:iCs/>
          <w:sz w:val="21"/>
          <w:szCs w:val="21"/>
        </w:rPr>
        <w:t>retain</w:t>
      </w:r>
      <w:proofErr w:type="spellEnd"/>
      <w:r w:rsidRPr="007F4131">
        <w:rPr>
          <w:i/>
          <w:iCs/>
          <w:sz w:val="21"/>
          <w:szCs w:val="21"/>
        </w:rPr>
        <w:t xml:space="preserve"> concurrent protection </w:t>
      </w:r>
      <w:proofErr w:type="spellStart"/>
      <w:r w:rsidRPr="007F4131">
        <w:rPr>
          <w:i/>
          <w:iCs/>
          <w:sz w:val="21"/>
          <w:szCs w:val="21"/>
        </w:rPr>
        <w:t>from</w:t>
      </w:r>
      <w:proofErr w:type="spellEnd"/>
      <w:r w:rsidRPr="007F4131">
        <w:rPr>
          <w:i/>
          <w:iCs/>
          <w:sz w:val="21"/>
          <w:szCs w:val="21"/>
        </w:rPr>
        <w:t xml:space="preserve"> all </w:t>
      </w:r>
      <w:proofErr w:type="spellStart"/>
      <w:r w:rsidRPr="007F4131">
        <w:rPr>
          <w:i/>
          <w:iCs/>
          <w:sz w:val="21"/>
          <w:szCs w:val="21"/>
        </w:rPr>
        <w:t>such</w:t>
      </w:r>
      <w:proofErr w:type="spellEnd"/>
      <w:r w:rsidRPr="007F4131">
        <w:rPr>
          <w:i/>
          <w:iCs/>
          <w:sz w:val="21"/>
          <w:szCs w:val="21"/>
        </w:rPr>
        <w:t xml:space="preserve"> violations.</w:t>
      </w:r>
      <w:r w:rsidR="006B1750" w:rsidRPr="007F4131">
        <w:rPr>
          <w:i/>
          <w:iCs/>
          <w:sz w:val="21"/>
          <w:szCs w:val="21"/>
        </w:rPr>
        <w:t xml:space="preserve"> </w:t>
      </w:r>
      <w:proofErr w:type="spellStart"/>
      <w:r w:rsidR="006B1750" w:rsidRPr="007F4131">
        <w:rPr>
          <w:i/>
          <w:iCs/>
          <w:sz w:val="21"/>
          <w:szCs w:val="21"/>
        </w:rPr>
        <w:t>Noting</w:t>
      </w:r>
      <w:proofErr w:type="spellEnd"/>
      <w:r w:rsidR="006B1750" w:rsidRPr="007F4131">
        <w:rPr>
          <w:i/>
          <w:iCs/>
          <w:sz w:val="21"/>
          <w:szCs w:val="21"/>
        </w:rPr>
        <w:t xml:space="preserve"> the distinction </w:t>
      </w:r>
      <w:proofErr w:type="spellStart"/>
      <w:r w:rsidR="006B1750" w:rsidRPr="007F4131">
        <w:rPr>
          <w:i/>
          <w:iCs/>
          <w:sz w:val="21"/>
          <w:szCs w:val="21"/>
        </w:rPr>
        <w:t>between</w:t>
      </w:r>
      <w:proofErr w:type="spellEnd"/>
      <w:r w:rsidR="006B1750" w:rsidRPr="007F4131">
        <w:rPr>
          <w:i/>
          <w:iCs/>
          <w:sz w:val="21"/>
          <w:szCs w:val="21"/>
        </w:rPr>
        <w:t xml:space="preserve"> </w:t>
      </w:r>
      <w:proofErr w:type="spellStart"/>
      <w:r w:rsidR="006B1750" w:rsidRPr="007F4131">
        <w:rPr>
          <w:i/>
          <w:iCs/>
          <w:sz w:val="21"/>
          <w:szCs w:val="21"/>
        </w:rPr>
        <w:t>sexual</w:t>
      </w:r>
      <w:proofErr w:type="spellEnd"/>
      <w:r w:rsidR="006B1750" w:rsidRPr="007F4131">
        <w:rPr>
          <w:i/>
          <w:iCs/>
          <w:sz w:val="21"/>
          <w:szCs w:val="21"/>
        </w:rPr>
        <w:t xml:space="preserve"> exploitation and </w:t>
      </w:r>
      <w:proofErr w:type="spellStart"/>
      <w:r w:rsidR="006B1750" w:rsidRPr="007F4131">
        <w:rPr>
          <w:i/>
          <w:iCs/>
          <w:sz w:val="21"/>
          <w:szCs w:val="21"/>
        </w:rPr>
        <w:t>sex</w:t>
      </w:r>
      <w:proofErr w:type="spellEnd"/>
      <w:r w:rsidR="006B1750" w:rsidRPr="007F4131">
        <w:rPr>
          <w:i/>
          <w:iCs/>
          <w:sz w:val="21"/>
          <w:szCs w:val="21"/>
        </w:rPr>
        <w:t xml:space="preserve"> </w:t>
      </w:r>
      <w:proofErr w:type="spellStart"/>
      <w:r w:rsidR="006B1750" w:rsidRPr="007F4131">
        <w:rPr>
          <w:i/>
          <w:iCs/>
          <w:sz w:val="21"/>
          <w:szCs w:val="21"/>
        </w:rPr>
        <w:t>work</w:t>
      </w:r>
      <w:proofErr w:type="spellEnd"/>
      <w:r w:rsidR="006B1750" w:rsidRPr="007F4131">
        <w:rPr>
          <w:i/>
          <w:iCs/>
          <w:sz w:val="21"/>
          <w:szCs w:val="21"/>
        </w:rPr>
        <w:t xml:space="preserve">, the </w:t>
      </w:r>
      <w:proofErr w:type="spellStart"/>
      <w:r w:rsidR="006B1750" w:rsidRPr="007F4131">
        <w:rPr>
          <w:i/>
          <w:iCs/>
          <w:sz w:val="21"/>
          <w:szCs w:val="21"/>
        </w:rPr>
        <w:t>Committe</w:t>
      </w:r>
      <w:r w:rsidR="00EC6F47" w:rsidRPr="007F4131">
        <w:rPr>
          <w:i/>
          <w:iCs/>
          <w:sz w:val="21"/>
          <w:szCs w:val="21"/>
        </w:rPr>
        <w:t>e</w:t>
      </w:r>
      <w:proofErr w:type="spellEnd"/>
      <w:r w:rsidR="006B1750" w:rsidRPr="007F4131">
        <w:rPr>
          <w:i/>
          <w:iCs/>
          <w:sz w:val="21"/>
          <w:szCs w:val="21"/>
        </w:rPr>
        <w:t xml:space="preserve"> notes </w:t>
      </w:r>
      <w:proofErr w:type="spellStart"/>
      <w:r w:rsidR="006B1750" w:rsidRPr="007F4131">
        <w:rPr>
          <w:i/>
          <w:iCs/>
          <w:sz w:val="21"/>
          <w:szCs w:val="21"/>
        </w:rPr>
        <w:t>sexual</w:t>
      </w:r>
      <w:proofErr w:type="spellEnd"/>
      <w:r w:rsidR="006B1750" w:rsidRPr="007F4131">
        <w:rPr>
          <w:i/>
          <w:iCs/>
          <w:sz w:val="21"/>
          <w:szCs w:val="21"/>
        </w:rPr>
        <w:t xml:space="preserve"> exploitation </w:t>
      </w:r>
      <w:proofErr w:type="spellStart"/>
      <w:r w:rsidR="006B1750" w:rsidRPr="007F4131">
        <w:rPr>
          <w:i/>
          <w:iCs/>
          <w:sz w:val="21"/>
          <w:szCs w:val="21"/>
        </w:rPr>
        <w:t>does</w:t>
      </w:r>
      <w:proofErr w:type="spellEnd"/>
      <w:r w:rsidR="006B1750" w:rsidRPr="007F4131">
        <w:rPr>
          <w:i/>
          <w:iCs/>
          <w:sz w:val="21"/>
          <w:szCs w:val="21"/>
        </w:rPr>
        <w:t xml:space="preserve"> not </w:t>
      </w:r>
      <w:proofErr w:type="spellStart"/>
      <w:r w:rsidR="006B1750" w:rsidRPr="007F4131">
        <w:rPr>
          <w:i/>
          <w:iCs/>
          <w:sz w:val="21"/>
          <w:szCs w:val="21"/>
        </w:rPr>
        <w:t>refer</w:t>
      </w:r>
      <w:proofErr w:type="spellEnd"/>
      <w:r w:rsidR="006B1750" w:rsidRPr="007F4131">
        <w:rPr>
          <w:i/>
          <w:iCs/>
          <w:sz w:val="21"/>
          <w:szCs w:val="21"/>
        </w:rPr>
        <w:t xml:space="preserve"> to </w:t>
      </w:r>
      <w:proofErr w:type="spellStart"/>
      <w:r w:rsidR="006B1750" w:rsidRPr="007F4131">
        <w:rPr>
          <w:i/>
          <w:iCs/>
          <w:sz w:val="21"/>
          <w:szCs w:val="21"/>
        </w:rPr>
        <w:t>sex</w:t>
      </w:r>
      <w:proofErr w:type="spellEnd"/>
      <w:r w:rsidR="006B1750" w:rsidRPr="007F4131">
        <w:rPr>
          <w:i/>
          <w:iCs/>
          <w:sz w:val="21"/>
          <w:szCs w:val="21"/>
        </w:rPr>
        <w:t xml:space="preserve"> work.</w:t>
      </w:r>
      <w:r w:rsidR="006B1750" w:rsidRPr="007F4131">
        <w:rPr>
          <w:i/>
          <w:iCs/>
          <w:sz w:val="21"/>
          <w:szCs w:val="21"/>
          <w:vertAlign w:val="superscript"/>
        </w:rPr>
        <w:t>13</w:t>
      </w:r>
    </w:p>
    <w:p w14:paraId="4F039464" w14:textId="6755C8F8" w:rsidR="001F0189" w:rsidRPr="007F4131" w:rsidRDefault="006D307C" w:rsidP="003D0F4A">
      <w:pPr>
        <w:pStyle w:val="NormalWeb"/>
        <w:jc w:val="both"/>
        <w:rPr>
          <w:bCs/>
          <w:color w:val="000000"/>
          <w:sz w:val="21"/>
          <w:szCs w:val="21"/>
          <w:u w:val="single"/>
          <w:lang w:val="en-US"/>
        </w:rPr>
      </w:pPr>
      <w:proofErr w:type="spellStart"/>
      <w:r w:rsidRPr="007F4131">
        <w:rPr>
          <w:bCs/>
          <w:color w:val="000000"/>
          <w:sz w:val="21"/>
          <w:szCs w:val="21"/>
          <w:u w:val="single"/>
          <w:lang w:val="en-US"/>
        </w:rPr>
        <w:t>F</w:t>
      </w:r>
      <w:r w:rsidR="001F0189" w:rsidRPr="007F4131">
        <w:rPr>
          <w:bCs/>
          <w:color w:val="000000"/>
          <w:sz w:val="21"/>
          <w:szCs w:val="21"/>
          <w:u w:val="single"/>
          <w:lang w:val="en-US"/>
        </w:rPr>
        <w:t>otnote</w:t>
      </w:r>
      <w:proofErr w:type="spellEnd"/>
      <w:r w:rsidR="001F0189" w:rsidRPr="007F4131">
        <w:rPr>
          <w:bCs/>
          <w:color w:val="000000"/>
          <w:sz w:val="21"/>
          <w:szCs w:val="21"/>
          <w:u w:val="single"/>
          <w:lang w:val="en-US"/>
        </w:rPr>
        <w:t xml:space="preserve"> </w:t>
      </w:r>
      <w:r w:rsidR="005A19F0" w:rsidRPr="007F4131">
        <w:rPr>
          <w:bCs/>
          <w:color w:val="000000"/>
          <w:sz w:val="21"/>
          <w:szCs w:val="21"/>
          <w:u w:val="single"/>
          <w:lang w:val="en-US"/>
        </w:rPr>
        <w:t xml:space="preserve">(previously) </w:t>
      </w:r>
      <w:r w:rsidR="001F0189" w:rsidRPr="007F4131">
        <w:rPr>
          <w:bCs/>
          <w:color w:val="000000"/>
          <w:sz w:val="21"/>
          <w:szCs w:val="21"/>
          <w:u w:val="single"/>
          <w:lang w:val="en-US"/>
        </w:rPr>
        <w:t>13</w:t>
      </w:r>
      <w:r w:rsidR="00AB354F" w:rsidRPr="007F4131">
        <w:rPr>
          <w:bCs/>
          <w:color w:val="000000"/>
          <w:sz w:val="21"/>
          <w:szCs w:val="21"/>
          <w:u w:val="single"/>
          <w:lang w:val="en-US"/>
        </w:rPr>
        <w:t xml:space="preserve"> (now 14)</w:t>
      </w:r>
      <w:r w:rsidR="003E6804" w:rsidRPr="007F4131">
        <w:rPr>
          <w:bCs/>
          <w:color w:val="000000"/>
          <w:sz w:val="21"/>
          <w:szCs w:val="21"/>
          <w:u w:val="single"/>
          <w:lang w:val="en-US"/>
        </w:rPr>
        <w:t xml:space="preserve"> – </w:t>
      </w:r>
      <w:r w:rsidRPr="007F4131">
        <w:rPr>
          <w:bCs/>
          <w:color w:val="000000"/>
          <w:sz w:val="21"/>
          <w:szCs w:val="21"/>
          <w:u w:val="single"/>
          <w:lang w:val="en-US"/>
        </w:rPr>
        <w:t>Addition</w:t>
      </w:r>
      <w:r w:rsidR="003E6804" w:rsidRPr="007F4131">
        <w:rPr>
          <w:bCs/>
          <w:color w:val="000000"/>
          <w:sz w:val="21"/>
          <w:szCs w:val="21"/>
          <w:u w:val="single"/>
          <w:lang w:val="en-US"/>
        </w:rPr>
        <w:t xml:space="preserve">: </w:t>
      </w:r>
    </w:p>
    <w:p w14:paraId="0685CD33" w14:textId="4A123342" w:rsidR="006D307C" w:rsidRPr="007F4131" w:rsidRDefault="001F0189" w:rsidP="003D0F4A">
      <w:pPr>
        <w:pStyle w:val="NormalWeb"/>
        <w:jc w:val="both"/>
        <w:rPr>
          <w:color w:val="000000"/>
          <w:sz w:val="21"/>
          <w:szCs w:val="21"/>
          <w:lang w:val="en-US"/>
        </w:rPr>
      </w:pPr>
      <w:r w:rsidRPr="007F4131">
        <w:rPr>
          <w:color w:val="000000"/>
          <w:sz w:val="21"/>
          <w:szCs w:val="21"/>
          <w:vertAlign w:val="superscript"/>
          <w:lang w:val="en-US"/>
        </w:rPr>
        <w:t>13</w:t>
      </w:r>
      <w:r w:rsidRPr="007F4131">
        <w:rPr>
          <w:i/>
          <w:color w:val="000000"/>
          <w:sz w:val="21"/>
          <w:szCs w:val="21"/>
          <w:lang w:val="en-US"/>
        </w:rPr>
        <w:t xml:space="preserve"> Article 1(2) of the 1926 Convention to Suppress the Slave Trade and Slavery, defines the slave trade as: “. . . all acts involved in the capture, acquisition or disposal of a person with intent to reduce him [or her] to slavery; all acts involved in the acquisition of a slave with a view to selling or exchanging him [or her]; all acts of disposal by sale or exchange of a slave acquired with a view</w:t>
      </w:r>
      <w:r w:rsidRPr="007F4131">
        <w:rPr>
          <w:i/>
          <w:color w:val="000000"/>
          <w:sz w:val="21"/>
          <w:szCs w:val="21"/>
          <w:shd w:val="clear" w:color="auto" w:fill="FFFFFF"/>
          <w:lang w:val="en-US"/>
        </w:rPr>
        <w:t xml:space="preserve"> to being sold or exchanged, and, in general, every act of trade or transport in slaves</w:t>
      </w:r>
      <w:r w:rsidRPr="007F4131">
        <w:rPr>
          <w:i/>
          <w:color w:val="000000"/>
          <w:sz w:val="21"/>
          <w:szCs w:val="21"/>
          <w:lang w:val="en-US"/>
        </w:rPr>
        <w:t>.” The 1956 Supplementary Convention on the Abolition of Slavery, the Slave Trade and Institutions and Practices similar to Slavery updated the definition of the prohibition of the slave trade by outlawing the act of conveyance or attempting to convey by “whatever means of transport,” including aircraft. Article 8 of the</w:t>
      </w:r>
      <w:r w:rsidRPr="007F4131">
        <w:rPr>
          <w:color w:val="000000"/>
          <w:sz w:val="21"/>
          <w:szCs w:val="21"/>
          <w:lang w:val="en-US"/>
        </w:rPr>
        <w:t xml:space="preserve"> </w:t>
      </w:r>
      <w:r w:rsidRPr="007F4131">
        <w:rPr>
          <w:i/>
          <w:color w:val="000000"/>
          <w:sz w:val="21"/>
          <w:szCs w:val="21"/>
          <w:lang w:val="en-US"/>
        </w:rPr>
        <w:t>International Covenant on Civil and Political Right states that, “slavery and the slave trade shall be prohibited in all their forms.”</w:t>
      </w:r>
      <w:r w:rsidR="006B1750" w:rsidRPr="007F4131">
        <w:rPr>
          <w:i/>
          <w:color w:val="000000"/>
          <w:sz w:val="21"/>
          <w:szCs w:val="21"/>
          <w:lang w:val="en-US"/>
        </w:rPr>
        <w:t xml:space="preserve"> Global Network of Sex Work Projects Briefing Note 2019 outlines the problems with the conflation of the term ‘sexual exploitation’ with sex work and how this exacerbates harms to sex workers, available at: </w:t>
      </w:r>
      <w:hyperlink r:id="rId11" w:history="1">
        <w:r w:rsidR="006B1750" w:rsidRPr="007F4131">
          <w:rPr>
            <w:rStyle w:val="Hyperlink"/>
            <w:i/>
            <w:sz w:val="21"/>
            <w:szCs w:val="21"/>
            <w:lang w:val="en-US"/>
          </w:rPr>
          <w:t>https://www.nswp.org/resource/briefing-note-sex-work-not-sexual-exploitation</w:t>
        </w:r>
      </w:hyperlink>
      <w:r w:rsidR="006B1750" w:rsidRPr="007F4131">
        <w:rPr>
          <w:i/>
          <w:color w:val="000000"/>
          <w:sz w:val="21"/>
          <w:szCs w:val="21"/>
          <w:lang w:val="en-US"/>
        </w:rPr>
        <w:t xml:space="preserve"> </w:t>
      </w:r>
    </w:p>
    <w:p w14:paraId="306BD0C5" w14:textId="402BD38A" w:rsidR="001F0189" w:rsidRPr="007F4131" w:rsidRDefault="006D307C" w:rsidP="003D0F4A">
      <w:pPr>
        <w:pStyle w:val="NormalWeb"/>
        <w:jc w:val="both"/>
        <w:rPr>
          <w:color w:val="000000"/>
          <w:sz w:val="21"/>
          <w:szCs w:val="21"/>
          <w:u w:val="single"/>
          <w:lang w:val="en-US"/>
        </w:rPr>
      </w:pPr>
      <w:r w:rsidRPr="007F4131">
        <w:rPr>
          <w:color w:val="000000"/>
          <w:sz w:val="21"/>
          <w:szCs w:val="21"/>
          <w:u w:val="single"/>
          <w:lang w:val="en-US"/>
        </w:rPr>
        <w:t>P</w:t>
      </w:r>
      <w:r w:rsidR="001F0189" w:rsidRPr="007F4131">
        <w:rPr>
          <w:color w:val="000000"/>
          <w:sz w:val="21"/>
          <w:szCs w:val="21"/>
          <w:u w:val="single"/>
          <w:lang w:val="en-US"/>
        </w:rPr>
        <w:t>aragraph 11</w:t>
      </w:r>
      <w:r w:rsidR="003E6804" w:rsidRPr="007F4131">
        <w:rPr>
          <w:color w:val="000000"/>
          <w:sz w:val="21"/>
          <w:szCs w:val="21"/>
          <w:u w:val="single"/>
          <w:lang w:val="en-US"/>
        </w:rPr>
        <w:t xml:space="preserve"> –</w:t>
      </w:r>
      <w:r w:rsidRPr="007F4131">
        <w:rPr>
          <w:color w:val="000000"/>
          <w:sz w:val="21"/>
          <w:szCs w:val="21"/>
          <w:u w:val="single"/>
          <w:lang w:val="en-US"/>
        </w:rPr>
        <w:t xml:space="preserve"> Alteration</w:t>
      </w:r>
      <w:r w:rsidR="003E6804" w:rsidRPr="007F4131">
        <w:rPr>
          <w:color w:val="000000"/>
          <w:sz w:val="21"/>
          <w:szCs w:val="21"/>
          <w:u w:val="single"/>
          <w:lang w:val="en-US"/>
        </w:rPr>
        <w:t xml:space="preserve">: </w:t>
      </w:r>
    </w:p>
    <w:p w14:paraId="0C61CD8A" w14:textId="499493AD" w:rsidR="001F0189" w:rsidRPr="007F4131" w:rsidRDefault="001F0189" w:rsidP="003D0F4A">
      <w:pPr>
        <w:pStyle w:val="NormalWeb"/>
        <w:jc w:val="both"/>
        <w:rPr>
          <w:color w:val="000000"/>
          <w:sz w:val="21"/>
          <w:szCs w:val="21"/>
          <w:lang w:val="en-US"/>
        </w:rPr>
      </w:pPr>
      <w:r w:rsidRPr="007F4131">
        <w:rPr>
          <w:color w:val="000000"/>
          <w:sz w:val="21"/>
          <w:szCs w:val="21"/>
          <w:lang w:val="en-US"/>
        </w:rPr>
        <w:t>11.</w:t>
      </w:r>
      <w:r w:rsidRPr="007F4131">
        <w:rPr>
          <w:i/>
          <w:color w:val="000000"/>
          <w:sz w:val="21"/>
          <w:szCs w:val="21"/>
          <w:lang w:val="en-US"/>
        </w:rPr>
        <w:t xml:space="preserve"> Moreover, </w:t>
      </w:r>
      <w:r w:rsidRPr="007F4131">
        <w:rPr>
          <w:color w:val="000000"/>
          <w:sz w:val="21"/>
          <w:szCs w:val="21"/>
          <w:lang w:val="en-US"/>
        </w:rPr>
        <w:t xml:space="preserve">combating the crime of trafficking in women and girls requires engagement </w:t>
      </w:r>
      <w:r w:rsidR="001501D8" w:rsidRPr="007F4131">
        <w:rPr>
          <w:i/>
          <w:iCs/>
          <w:color w:val="000000"/>
          <w:sz w:val="21"/>
          <w:szCs w:val="21"/>
          <w:lang w:val="en-US"/>
        </w:rPr>
        <w:t>and implementation</w:t>
      </w:r>
      <w:r w:rsidR="001501D8" w:rsidRPr="007F4131">
        <w:rPr>
          <w:color w:val="000000"/>
          <w:sz w:val="21"/>
          <w:szCs w:val="21"/>
          <w:lang w:val="en-US"/>
        </w:rPr>
        <w:t xml:space="preserve"> </w:t>
      </w:r>
      <w:r w:rsidRPr="007F4131">
        <w:rPr>
          <w:color w:val="000000"/>
          <w:sz w:val="21"/>
          <w:szCs w:val="21"/>
          <w:lang w:val="en-US"/>
        </w:rPr>
        <w:t xml:space="preserve">of the larger protection framework </w:t>
      </w:r>
      <w:r w:rsidR="001501D8" w:rsidRPr="007F4131">
        <w:rPr>
          <w:i/>
          <w:iCs/>
          <w:color w:val="000000"/>
          <w:sz w:val="21"/>
          <w:szCs w:val="21"/>
          <w:lang w:val="en-US"/>
        </w:rPr>
        <w:t>on the domestic level</w:t>
      </w:r>
      <w:r w:rsidR="001501D8" w:rsidRPr="007F4131">
        <w:rPr>
          <w:color w:val="000000"/>
          <w:sz w:val="21"/>
          <w:szCs w:val="21"/>
          <w:lang w:val="en-US"/>
        </w:rPr>
        <w:t xml:space="preserve"> </w:t>
      </w:r>
      <w:r w:rsidRPr="007F4131">
        <w:rPr>
          <w:color w:val="000000"/>
          <w:sz w:val="21"/>
          <w:szCs w:val="21"/>
          <w:lang w:val="en-US"/>
        </w:rPr>
        <w:t>stemming from international humanitarian law, refugee</w:t>
      </w:r>
      <w:r w:rsidRPr="007F4131">
        <w:rPr>
          <w:i/>
          <w:color w:val="000000"/>
          <w:sz w:val="21"/>
          <w:szCs w:val="21"/>
          <w:lang w:val="en-US"/>
        </w:rPr>
        <w:t xml:space="preserve"> law, international </w:t>
      </w:r>
      <w:r w:rsidRPr="007F4131">
        <w:rPr>
          <w:color w:val="000000"/>
          <w:sz w:val="21"/>
          <w:szCs w:val="21"/>
          <w:lang w:val="en-US"/>
        </w:rPr>
        <w:t xml:space="preserve">criminal </w:t>
      </w:r>
      <w:r w:rsidRPr="007F4131">
        <w:rPr>
          <w:i/>
          <w:color w:val="000000"/>
          <w:sz w:val="21"/>
          <w:szCs w:val="21"/>
          <w:lang w:val="en-US"/>
        </w:rPr>
        <w:t xml:space="preserve">law, </w:t>
      </w:r>
      <w:proofErr w:type="spellStart"/>
      <w:r w:rsidRPr="007F4131">
        <w:rPr>
          <w:color w:val="000000"/>
          <w:sz w:val="21"/>
          <w:szCs w:val="21"/>
          <w:lang w:val="en-US"/>
        </w:rPr>
        <w:t>labour</w:t>
      </w:r>
      <w:proofErr w:type="spellEnd"/>
      <w:r w:rsidRPr="007F4131">
        <w:rPr>
          <w:color w:val="000000"/>
          <w:sz w:val="21"/>
          <w:szCs w:val="21"/>
          <w:lang w:val="en-US"/>
        </w:rPr>
        <w:t xml:space="preserve"> and</w:t>
      </w:r>
      <w:r w:rsidRPr="007F4131">
        <w:rPr>
          <w:i/>
          <w:color w:val="000000"/>
          <w:sz w:val="21"/>
          <w:szCs w:val="21"/>
          <w:lang w:val="en-US"/>
        </w:rPr>
        <w:t xml:space="preserve"> international </w:t>
      </w:r>
      <w:r w:rsidRPr="007F4131">
        <w:rPr>
          <w:color w:val="000000"/>
          <w:sz w:val="21"/>
          <w:szCs w:val="21"/>
          <w:lang w:val="en-US"/>
        </w:rPr>
        <w:t>private law</w:t>
      </w:r>
      <w:r w:rsidR="001501D8" w:rsidRPr="007F4131">
        <w:rPr>
          <w:i/>
          <w:iCs/>
          <w:color w:val="000000"/>
          <w:sz w:val="21"/>
          <w:szCs w:val="21"/>
          <w:lang w:val="en-US"/>
        </w:rPr>
        <w:t>,</w:t>
      </w:r>
      <w:r w:rsidR="001501D8" w:rsidRPr="007F4131">
        <w:rPr>
          <w:color w:val="000000"/>
          <w:sz w:val="21"/>
          <w:szCs w:val="21"/>
          <w:lang w:val="en-US"/>
        </w:rPr>
        <w:t xml:space="preserve"> </w:t>
      </w:r>
      <w:r w:rsidR="001501D8" w:rsidRPr="007F4131">
        <w:rPr>
          <w:strike/>
          <w:color w:val="000000"/>
          <w:sz w:val="21"/>
          <w:szCs w:val="21"/>
          <w:lang w:val="en-US"/>
        </w:rPr>
        <w:t>and</w:t>
      </w:r>
      <w:r w:rsidRPr="007F4131">
        <w:rPr>
          <w:color w:val="000000"/>
          <w:sz w:val="21"/>
          <w:szCs w:val="21"/>
          <w:lang w:val="en-US"/>
        </w:rPr>
        <w:t xml:space="preserve"> the </w:t>
      </w:r>
      <w:r w:rsidRPr="007F4131">
        <w:rPr>
          <w:color w:val="000000"/>
          <w:sz w:val="21"/>
          <w:szCs w:val="21"/>
          <w:lang w:val="en-US"/>
        </w:rPr>
        <w:lastRenderedPageBreak/>
        <w:t>statelessness conventions</w:t>
      </w:r>
      <w:r w:rsidR="001501D8" w:rsidRPr="007F4131">
        <w:rPr>
          <w:i/>
          <w:iCs/>
          <w:color w:val="000000"/>
          <w:sz w:val="21"/>
          <w:szCs w:val="21"/>
          <w:lang w:val="en-US"/>
        </w:rPr>
        <w:t xml:space="preserve"> and international human rights law instruments, including the Convention for the Rights of the Child and relevant optional protocols.</w:t>
      </w:r>
    </w:p>
    <w:p w14:paraId="1F16EAB8" w14:textId="0ACC8631" w:rsidR="001F0189" w:rsidRPr="007F4131" w:rsidRDefault="006D307C" w:rsidP="003D0F4A">
      <w:pPr>
        <w:pStyle w:val="NormalWeb"/>
        <w:jc w:val="both"/>
        <w:rPr>
          <w:bCs/>
          <w:color w:val="000000"/>
          <w:sz w:val="21"/>
          <w:szCs w:val="21"/>
          <w:u w:val="single"/>
          <w:lang w:val="en-US"/>
        </w:rPr>
      </w:pPr>
      <w:r w:rsidRPr="007F4131">
        <w:rPr>
          <w:bCs/>
          <w:color w:val="000000"/>
          <w:sz w:val="21"/>
          <w:szCs w:val="21"/>
          <w:u w:val="single"/>
          <w:lang w:val="en-US"/>
        </w:rPr>
        <w:t>F</w:t>
      </w:r>
      <w:r w:rsidR="001F0189" w:rsidRPr="007F4131">
        <w:rPr>
          <w:bCs/>
          <w:color w:val="000000"/>
          <w:sz w:val="21"/>
          <w:szCs w:val="21"/>
          <w:u w:val="single"/>
          <w:lang w:val="en-US"/>
        </w:rPr>
        <w:t xml:space="preserve">ootnote </w:t>
      </w:r>
      <w:r w:rsidR="00AB354F" w:rsidRPr="007F4131">
        <w:rPr>
          <w:bCs/>
          <w:color w:val="000000"/>
          <w:sz w:val="21"/>
          <w:szCs w:val="21"/>
          <w:u w:val="single"/>
          <w:lang w:val="en-US"/>
        </w:rPr>
        <w:t xml:space="preserve">(previously) </w:t>
      </w:r>
      <w:r w:rsidR="001F0189" w:rsidRPr="007F4131">
        <w:rPr>
          <w:bCs/>
          <w:color w:val="000000"/>
          <w:sz w:val="21"/>
          <w:szCs w:val="21"/>
          <w:u w:val="single"/>
          <w:lang w:val="en-US"/>
        </w:rPr>
        <w:t>14</w:t>
      </w:r>
      <w:r w:rsidR="00AB354F" w:rsidRPr="007F4131">
        <w:rPr>
          <w:bCs/>
          <w:color w:val="000000"/>
          <w:sz w:val="21"/>
          <w:szCs w:val="21"/>
          <w:u w:val="single"/>
          <w:lang w:val="en-US"/>
        </w:rPr>
        <w:t xml:space="preserve"> (now 15)</w:t>
      </w:r>
      <w:r w:rsidR="003E6804" w:rsidRPr="007F4131">
        <w:rPr>
          <w:bCs/>
          <w:color w:val="000000"/>
          <w:sz w:val="21"/>
          <w:szCs w:val="21"/>
          <w:u w:val="single"/>
          <w:lang w:val="en-US"/>
        </w:rPr>
        <w:t xml:space="preserve"> – </w:t>
      </w:r>
      <w:r w:rsidRPr="007F4131">
        <w:rPr>
          <w:bCs/>
          <w:color w:val="000000"/>
          <w:sz w:val="21"/>
          <w:szCs w:val="21"/>
          <w:u w:val="single"/>
          <w:lang w:val="en-US"/>
        </w:rPr>
        <w:t>Addition</w:t>
      </w:r>
      <w:r w:rsidR="003E6804" w:rsidRPr="007F4131">
        <w:rPr>
          <w:bCs/>
          <w:color w:val="000000"/>
          <w:sz w:val="21"/>
          <w:szCs w:val="21"/>
          <w:u w:val="single"/>
          <w:lang w:val="en-US"/>
        </w:rPr>
        <w:t>:</w:t>
      </w:r>
    </w:p>
    <w:p w14:paraId="61B24BD9" w14:textId="63F2382D" w:rsidR="001F0189" w:rsidRPr="007F4131" w:rsidRDefault="001F0189" w:rsidP="003D0F4A">
      <w:pPr>
        <w:pStyle w:val="NormalWeb"/>
        <w:jc w:val="both"/>
        <w:rPr>
          <w:color w:val="000000"/>
          <w:sz w:val="21"/>
          <w:szCs w:val="21"/>
          <w:lang w:val="en-US"/>
        </w:rPr>
      </w:pPr>
      <w:r w:rsidRPr="007F4131">
        <w:rPr>
          <w:color w:val="000000"/>
          <w:sz w:val="21"/>
          <w:szCs w:val="21"/>
          <w:vertAlign w:val="superscript"/>
          <w:lang w:val="en-US"/>
        </w:rPr>
        <w:t>14</w:t>
      </w:r>
      <w:r w:rsidRPr="007F4131">
        <w:rPr>
          <w:color w:val="000000"/>
          <w:sz w:val="21"/>
          <w:szCs w:val="21"/>
          <w:lang w:val="en-US"/>
        </w:rPr>
        <w:t xml:space="preserve"> Geneva Conventions (I, II, III and IV), 1949, and the Additional Protocols I and II, 1977, relating to the protection of victims of international and non-international armed conflict respectively; </w:t>
      </w:r>
      <w:r w:rsidRPr="007F4131">
        <w:rPr>
          <w:i/>
          <w:color w:val="000000"/>
          <w:sz w:val="21"/>
          <w:szCs w:val="21"/>
          <w:lang w:val="en-US"/>
        </w:rPr>
        <w:t>International Committee of the Red Cross (ICRC), Study of Customary Law: Slavery and the Slave Trade, Rule 94.</w:t>
      </w:r>
      <w:r w:rsidRPr="007F4131">
        <w:rPr>
          <w:color w:val="000000"/>
          <w:sz w:val="21"/>
          <w:szCs w:val="21"/>
          <w:lang w:val="en-US"/>
        </w:rPr>
        <w:t xml:space="preserve"> Rome Statute of the International Criminal Court, 1998; … ILO Convention No. 189 Concerning Decent Work for Domestic Workers, 2011, and Domestic Workers Recommendation (No. 201), 2011; </w:t>
      </w:r>
      <w:r w:rsidRPr="007F4131">
        <w:rPr>
          <w:i/>
          <w:color w:val="000000"/>
          <w:sz w:val="21"/>
          <w:szCs w:val="21"/>
          <w:lang w:val="en-US"/>
        </w:rPr>
        <w:t>International Covenant on Civil and Political Rights; Convention for the Rights of the Child; Optional Protocol on the Sale of Children, Child Prostitution and Child Pornography</w:t>
      </w:r>
      <w:r w:rsidRPr="007F4131">
        <w:rPr>
          <w:color w:val="000000"/>
          <w:sz w:val="21"/>
          <w:szCs w:val="21"/>
          <w:lang w:val="en-US"/>
        </w:rPr>
        <w:t>.</w:t>
      </w:r>
    </w:p>
    <w:p w14:paraId="79912418" w14:textId="644F1420" w:rsidR="00E9050C" w:rsidRPr="007F4131" w:rsidRDefault="00E9050C" w:rsidP="003D0F4A">
      <w:pPr>
        <w:pStyle w:val="NormalWeb"/>
        <w:jc w:val="both"/>
        <w:rPr>
          <w:bCs/>
          <w:color w:val="000000"/>
          <w:sz w:val="21"/>
          <w:szCs w:val="21"/>
          <w:u w:val="single"/>
          <w:lang w:val="en-US"/>
        </w:rPr>
      </w:pPr>
      <w:r w:rsidRPr="007F4131">
        <w:rPr>
          <w:bCs/>
          <w:color w:val="000000"/>
          <w:sz w:val="21"/>
          <w:szCs w:val="21"/>
          <w:u w:val="single"/>
          <w:lang w:val="en-US"/>
        </w:rPr>
        <w:t>Section IV</w:t>
      </w:r>
      <w:r w:rsidR="003E6804" w:rsidRPr="007F4131">
        <w:rPr>
          <w:bCs/>
          <w:color w:val="000000"/>
          <w:sz w:val="21"/>
          <w:szCs w:val="21"/>
          <w:u w:val="single"/>
          <w:lang w:val="en-US"/>
        </w:rPr>
        <w:t xml:space="preserve"> –</w:t>
      </w:r>
      <w:r w:rsidRPr="007F4131">
        <w:rPr>
          <w:bCs/>
          <w:color w:val="000000"/>
          <w:sz w:val="21"/>
          <w:szCs w:val="21"/>
          <w:u w:val="single"/>
          <w:lang w:val="en-US"/>
        </w:rPr>
        <w:t xml:space="preserve"> Deletion</w:t>
      </w:r>
      <w:r w:rsidR="003E6804" w:rsidRPr="007F4131">
        <w:rPr>
          <w:bCs/>
          <w:color w:val="000000"/>
          <w:sz w:val="21"/>
          <w:szCs w:val="21"/>
          <w:u w:val="single"/>
          <w:lang w:val="en-US"/>
        </w:rPr>
        <w:t xml:space="preserve">: </w:t>
      </w:r>
    </w:p>
    <w:p w14:paraId="5DE344F5" w14:textId="47BF7326" w:rsidR="00E9050C" w:rsidRPr="007F4131" w:rsidRDefault="00E9050C" w:rsidP="003D0F4A">
      <w:pPr>
        <w:pStyle w:val="NormalWeb"/>
        <w:jc w:val="both"/>
        <w:rPr>
          <w:bCs/>
          <w:strike/>
          <w:color w:val="000000"/>
          <w:sz w:val="21"/>
          <w:szCs w:val="21"/>
          <w:lang w:val="en-US"/>
        </w:rPr>
      </w:pPr>
      <w:r w:rsidRPr="007F4131">
        <w:rPr>
          <w:bCs/>
          <w:color w:val="000000"/>
          <w:sz w:val="21"/>
          <w:szCs w:val="21"/>
          <w:lang w:val="en-US"/>
        </w:rPr>
        <w:t xml:space="preserve">IV. Root causes </w:t>
      </w:r>
      <w:r w:rsidRPr="007F4131">
        <w:rPr>
          <w:bCs/>
          <w:strike/>
          <w:color w:val="000000"/>
          <w:sz w:val="21"/>
          <w:szCs w:val="21"/>
          <w:lang w:val="en-US"/>
        </w:rPr>
        <w:t>and discouraging the demand that fosters exploitation through trafficking</w:t>
      </w:r>
    </w:p>
    <w:p w14:paraId="16B1465C" w14:textId="0C71BD6E" w:rsidR="00094927" w:rsidRPr="007F4131" w:rsidRDefault="00094927" w:rsidP="003D0F4A">
      <w:pPr>
        <w:pStyle w:val="NormalWeb"/>
        <w:jc w:val="both"/>
        <w:rPr>
          <w:bCs/>
          <w:color w:val="000000"/>
          <w:sz w:val="21"/>
          <w:szCs w:val="21"/>
          <w:u w:val="single"/>
          <w:lang w:val="en-US"/>
        </w:rPr>
      </w:pPr>
      <w:r w:rsidRPr="007F4131">
        <w:rPr>
          <w:bCs/>
          <w:color w:val="000000"/>
          <w:sz w:val="21"/>
          <w:szCs w:val="21"/>
          <w:u w:val="single"/>
          <w:lang w:val="en-US"/>
        </w:rPr>
        <w:t xml:space="preserve">Section IV, Subsection a) – </w:t>
      </w:r>
      <w:r w:rsidR="009B767B" w:rsidRPr="007F4131">
        <w:rPr>
          <w:bCs/>
          <w:color w:val="000000"/>
          <w:sz w:val="21"/>
          <w:szCs w:val="21"/>
          <w:u w:val="single"/>
          <w:lang w:val="en-US"/>
        </w:rPr>
        <w:t>Addition</w:t>
      </w:r>
      <w:r w:rsidRPr="007F4131">
        <w:rPr>
          <w:bCs/>
          <w:color w:val="000000"/>
          <w:sz w:val="21"/>
          <w:szCs w:val="21"/>
          <w:u w:val="single"/>
          <w:lang w:val="en-US"/>
        </w:rPr>
        <w:t>:</w:t>
      </w:r>
    </w:p>
    <w:p w14:paraId="1D98F9BA" w14:textId="05A6A677" w:rsidR="00094927" w:rsidRPr="007F4131" w:rsidRDefault="00094927" w:rsidP="00094927">
      <w:pPr>
        <w:pStyle w:val="NormalWeb"/>
        <w:rPr>
          <w:b/>
          <w:bCs/>
          <w:color w:val="000000"/>
          <w:sz w:val="21"/>
          <w:szCs w:val="21"/>
        </w:rPr>
      </w:pPr>
      <w:r w:rsidRPr="007F4131">
        <w:rPr>
          <w:bCs/>
          <w:color w:val="000000"/>
          <w:sz w:val="21"/>
          <w:szCs w:val="21"/>
          <w:lang w:val="en-US"/>
        </w:rPr>
        <w:t xml:space="preserve">a) </w:t>
      </w:r>
      <w:proofErr w:type="spellStart"/>
      <w:r w:rsidRPr="007F4131">
        <w:rPr>
          <w:color w:val="000000"/>
          <w:sz w:val="21"/>
          <w:szCs w:val="21"/>
        </w:rPr>
        <w:t>Women</w:t>
      </w:r>
      <w:proofErr w:type="spellEnd"/>
      <w:r w:rsidRPr="007F4131">
        <w:rPr>
          <w:color w:val="000000"/>
          <w:sz w:val="21"/>
          <w:szCs w:val="21"/>
        </w:rPr>
        <w:t xml:space="preserve"> and girls</w:t>
      </w:r>
      <w:r w:rsidRPr="007F4131">
        <w:rPr>
          <w:color w:val="000000"/>
          <w:sz w:val="21"/>
          <w:szCs w:val="21"/>
        </w:rPr>
        <w:t xml:space="preserve">, </w:t>
      </w:r>
      <w:r w:rsidRPr="007F4131">
        <w:rPr>
          <w:i/>
          <w:iCs/>
          <w:color w:val="000000"/>
          <w:sz w:val="21"/>
          <w:szCs w:val="21"/>
        </w:rPr>
        <w:t xml:space="preserve">as </w:t>
      </w:r>
      <w:proofErr w:type="spellStart"/>
      <w:r w:rsidRPr="007F4131">
        <w:rPr>
          <w:i/>
          <w:iCs/>
          <w:color w:val="000000"/>
          <w:sz w:val="21"/>
          <w:szCs w:val="21"/>
        </w:rPr>
        <w:t>well</w:t>
      </w:r>
      <w:proofErr w:type="spellEnd"/>
      <w:r w:rsidRPr="007F4131">
        <w:rPr>
          <w:i/>
          <w:iCs/>
          <w:color w:val="000000"/>
          <w:sz w:val="21"/>
          <w:szCs w:val="21"/>
        </w:rPr>
        <w:t xml:space="preserve"> as </w:t>
      </w:r>
      <w:r w:rsidR="009B767B" w:rsidRPr="007F4131">
        <w:rPr>
          <w:i/>
          <w:iCs/>
          <w:color w:val="000000"/>
          <w:sz w:val="21"/>
          <w:szCs w:val="21"/>
        </w:rPr>
        <w:t xml:space="preserve">LBGTI </w:t>
      </w:r>
      <w:proofErr w:type="spellStart"/>
      <w:r w:rsidR="009B767B" w:rsidRPr="007F4131">
        <w:rPr>
          <w:i/>
          <w:iCs/>
          <w:color w:val="000000"/>
          <w:sz w:val="21"/>
          <w:szCs w:val="21"/>
        </w:rPr>
        <w:t>persons</w:t>
      </w:r>
      <w:proofErr w:type="spellEnd"/>
      <w:r w:rsidR="009B767B" w:rsidRPr="007F4131">
        <w:rPr>
          <w:i/>
          <w:iCs/>
          <w:color w:val="000000"/>
          <w:sz w:val="21"/>
          <w:szCs w:val="21"/>
        </w:rPr>
        <w:t xml:space="preserve"> </w:t>
      </w:r>
      <w:proofErr w:type="spellStart"/>
      <w:r w:rsidR="009B767B" w:rsidRPr="007F4131">
        <w:rPr>
          <w:i/>
          <w:iCs/>
          <w:color w:val="000000"/>
          <w:sz w:val="21"/>
          <w:szCs w:val="21"/>
        </w:rPr>
        <w:t>subjected</w:t>
      </w:r>
      <w:proofErr w:type="spellEnd"/>
      <w:r w:rsidR="009B767B" w:rsidRPr="007F4131">
        <w:rPr>
          <w:i/>
          <w:iCs/>
          <w:color w:val="000000"/>
          <w:sz w:val="21"/>
          <w:szCs w:val="21"/>
        </w:rPr>
        <w:t xml:space="preserve"> to </w:t>
      </w:r>
      <w:proofErr w:type="spellStart"/>
      <w:r w:rsidR="009B767B" w:rsidRPr="007F4131">
        <w:rPr>
          <w:i/>
          <w:iCs/>
          <w:color w:val="000000"/>
          <w:sz w:val="21"/>
          <w:szCs w:val="21"/>
        </w:rPr>
        <w:t>gender-based</w:t>
      </w:r>
      <w:proofErr w:type="spellEnd"/>
      <w:r w:rsidR="009B767B" w:rsidRPr="007F4131">
        <w:rPr>
          <w:i/>
          <w:iCs/>
          <w:color w:val="000000"/>
          <w:sz w:val="21"/>
          <w:szCs w:val="21"/>
        </w:rPr>
        <w:t xml:space="preserve"> discrimination and violence</w:t>
      </w:r>
      <w:r w:rsidR="009B767B" w:rsidRPr="007F4131">
        <w:rPr>
          <w:color w:val="000000"/>
          <w:sz w:val="21"/>
          <w:szCs w:val="21"/>
        </w:rPr>
        <w:t>,</w:t>
      </w:r>
      <w:r w:rsidRPr="007F4131">
        <w:rPr>
          <w:color w:val="000000"/>
          <w:sz w:val="21"/>
          <w:szCs w:val="21"/>
        </w:rPr>
        <w:t xml:space="preserve"> are </w:t>
      </w:r>
      <w:proofErr w:type="spellStart"/>
      <w:r w:rsidRPr="007F4131">
        <w:rPr>
          <w:color w:val="000000"/>
          <w:sz w:val="21"/>
          <w:szCs w:val="21"/>
        </w:rPr>
        <w:t>disproportionately</w:t>
      </w:r>
      <w:proofErr w:type="spellEnd"/>
      <w:r w:rsidRPr="007F4131">
        <w:rPr>
          <w:color w:val="000000"/>
          <w:sz w:val="21"/>
          <w:szCs w:val="21"/>
        </w:rPr>
        <w:t xml:space="preserve"> </w:t>
      </w:r>
      <w:proofErr w:type="spellStart"/>
      <w:r w:rsidRPr="007F4131">
        <w:rPr>
          <w:color w:val="000000"/>
          <w:sz w:val="21"/>
          <w:szCs w:val="21"/>
        </w:rPr>
        <w:t>affected</w:t>
      </w:r>
      <w:proofErr w:type="spellEnd"/>
      <w:r w:rsidRPr="007F4131">
        <w:rPr>
          <w:color w:val="000000"/>
          <w:sz w:val="21"/>
          <w:szCs w:val="21"/>
        </w:rPr>
        <w:t xml:space="preserve"> by </w:t>
      </w:r>
      <w:proofErr w:type="spellStart"/>
      <w:r w:rsidRPr="007F4131">
        <w:rPr>
          <w:color w:val="000000"/>
          <w:sz w:val="21"/>
          <w:szCs w:val="21"/>
        </w:rPr>
        <w:t>human</w:t>
      </w:r>
      <w:proofErr w:type="spellEnd"/>
      <w:r w:rsidRPr="007F4131">
        <w:rPr>
          <w:color w:val="000000"/>
          <w:sz w:val="21"/>
          <w:szCs w:val="21"/>
        </w:rPr>
        <w:t xml:space="preserve"> </w:t>
      </w:r>
      <w:proofErr w:type="spellStart"/>
      <w:r w:rsidRPr="007F4131">
        <w:rPr>
          <w:color w:val="000000"/>
          <w:sz w:val="21"/>
          <w:szCs w:val="21"/>
        </w:rPr>
        <w:t>trafficking</w:t>
      </w:r>
      <w:proofErr w:type="spellEnd"/>
      <w:r w:rsidRPr="007F4131">
        <w:rPr>
          <w:b/>
          <w:bCs/>
          <w:color w:val="000000"/>
          <w:sz w:val="21"/>
          <w:szCs w:val="21"/>
        </w:rPr>
        <w:t xml:space="preserve"> </w:t>
      </w:r>
    </w:p>
    <w:p w14:paraId="7DF71F17" w14:textId="1150013C" w:rsidR="000C3B2C" w:rsidRPr="007F4131" w:rsidRDefault="000C3B2C" w:rsidP="003D0F4A">
      <w:pPr>
        <w:pStyle w:val="NormalWeb"/>
        <w:jc w:val="both"/>
        <w:rPr>
          <w:bCs/>
          <w:color w:val="000000"/>
          <w:sz w:val="21"/>
          <w:szCs w:val="21"/>
          <w:u w:val="single"/>
          <w:lang w:val="en-US"/>
        </w:rPr>
      </w:pPr>
      <w:r w:rsidRPr="007F4131">
        <w:rPr>
          <w:bCs/>
          <w:color w:val="000000"/>
          <w:sz w:val="21"/>
          <w:szCs w:val="21"/>
          <w:u w:val="single"/>
          <w:lang w:val="en-US"/>
        </w:rPr>
        <w:t>Section IV, Subsection b) – Deletion:</w:t>
      </w:r>
    </w:p>
    <w:p w14:paraId="607FD5D9" w14:textId="5C03E7CD" w:rsidR="000C3B2C" w:rsidRPr="007F4131" w:rsidRDefault="000C3B2C" w:rsidP="003D0F4A">
      <w:pPr>
        <w:pStyle w:val="NormalWeb"/>
        <w:jc w:val="both"/>
        <w:rPr>
          <w:bCs/>
          <w:color w:val="000000"/>
          <w:sz w:val="21"/>
          <w:szCs w:val="21"/>
          <w:lang w:val="en-US"/>
        </w:rPr>
      </w:pPr>
      <w:r w:rsidRPr="007F4131">
        <w:rPr>
          <w:bCs/>
          <w:color w:val="000000"/>
          <w:sz w:val="21"/>
          <w:szCs w:val="21"/>
          <w:lang w:val="en-US"/>
        </w:rPr>
        <w:t xml:space="preserve">b) Trafficking in women and girls constitutes gender-based violence </w:t>
      </w:r>
      <w:r w:rsidRPr="007F4131">
        <w:rPr>
          <w:bCs/>
          <w:strike/>
          <w:color w:val="000000"/>
          <w:sz w:val="21"/>
          <w:szCs w:val="21"/>
          <w:lang w:val="en-US"/>
        </w:rPr>
        <w:t>against women</w:t>
      </w:r>
    </w:p>
    <w:p w14:paraId="1014BC3F" w14:textId="02110DDC" w:rsidR="001F0189" w:rsidRPr="007F4131" w:rsidRDefault="006D307C" w:rsidP="003D0F4A">
      <w:pPr>
        <w:pStyle w:val="NormalWeb"/>
        <w:jc w:val="both"/>
        <w:rPr>
          <w:bCs/>
          <w:color w:val="000000"/>
          <w:sz w:val="21"/>
          <w:szCs w:val="21"/>
          <w:u w:val="single"/>
          <w:lang w:val="en-US"/>
        </w:rPr>
      </w:pPr>
      <w:r w:rsidRPr="007F4131">
        <w:rPr>
          <w:bCs/>
          <w:color w:val="000000"/>
          <w:sz w:val="21"/>
          <w:szCs w:val="21"/>
          <w:u w:val="single"/>
          <w:lang w:val="en-US"/>
        </w:rPr>
        <w:t>F</w:t>
      </w:r>
      <w:r w:rsidR="001F0189" w:rsidRPr="007F4131">
        <w:rPr>
          <w:bCs/>
          <w:color w:val="000000"/>
          <w:sz w:val="21"/>
          <w:szCs w:val="21"/>
          <w:u w:val="single"/>
          <w:lang w:val="en-US"/>
        </w:rPr>
        <w:t xml:space="preserve">ootnote </w:t>
      </w:r>
      <w:r w:rsidR="00AB354F" w:rsidRPr="007F4131">
        <w:rPr>
          <w:bCs/>
          <w:color w:val="000000"/>
          <w:sz w:val="21"/>
          <w:szCs w:val="21"/>
          <w:u w:val="single"/>
          <w:lang w:val="en-US"/>
        </w:rPr>
        <w:t xml:space="preserve">(previously) </w:t>
      </w:r>
      <w:r w:rsidR="001F0189" w:rsidRPr="007F4131">
        <w:rPr>
          <w:bCs/>
          <w:color w:val="000000"/>
          <w:sz w:val="21"/>
          <w:szCs w:val="21"/>
          <w:u w:val="single"/>
          <w:lang w:val="en-US"/>
        </w:rPr>
        <w:t>17</w:t>
      </w:r>
      <w:r w:rsidR="00AB354F" w:rsidRPr="007F4131">
        <w:rPr>
          <w:bCs/>
          <w:color w:val="000000"/>
          <w:sz w:val="21"/>
          <w:szCs w:val="21"/>
          <w:u w:val="single"/>
          <w:lang w:val="en-US"/>
        </w:rPr>
        <w:t xml:space="preserve"> (now 18)</w:t>
      </w:r>
      <w:r w:rsidR="003E6804" w:rsidRPr="007F4131">
        <w:rPr>
          <w:bCs/>
          <w:color w:val="000000"/>
          <w:sz w:val="21"/>
          <w:szCs w:val="21"/>
          <w:u w:val="single"/>
          <w:lang w:val="en-US"/>
        </w:rPr>
        <w:t xml:space="preserve"> –</w:t>
      </w:r>
      <w:r w:rsidRPr="007F4131">
        <w:rPr>
          <w:bCs/>
          <w:color w:val="000000"/>
          <w:sz w:val="21"/>
          <w:szCs w:val="21"/>
          <w:u w:val="single"/>
          <w:lang w:val="en-US"/>
        </w:rPr>
        <w:t xml:space="preserve"> Addition</w:t>
      </w:r>
      <w:r w:rsidR="003E6804" w:rsidRPr="007F4131">
        <w:rPr>
          <w:bCs/>
          <w:color w:val="000000"/>
          <w:sz w:val="21"/>
          <w:szCs w:val="21"/>
          <w:u w:val="single"/>
          <w:lang w:val="en-US"/>
        </w:rPr>
        <w:t xml:space="preserve">: </w:t>
      </w:r>
    </w:p>
    <w:p w14:paraId="6DF9184F" w14:textId="5C988955" w:rsidR="001F0189" w:rsidRPr="007F4131" w:rsidRDefault="001F0189" w:rsidP="003D0F4A">
      <w:pPr>
        <w:pStyle w:val="NormalWeb"/>
        <w:jc w:val="both"/>
        <w:rPr>
          <w:i/>
          <w:color w:val="000000"/>
          <w:sz w:val="21"/>
          <w:szCs w:val="21"/>
          <w:lang w:val="en-US"/>
        </w:rPr>
      </w:pPr>
      <w:r w:rsidRPr="007F4131">
        <w:rPr>
          <w:color w:val="000000"/>
          <w:sz w:val="21"/>
          <w:szCs w:val="21"/>
          <w:vertAlign w:val="superscript"/>
          <w:lang w:val="en-US"/>
        </w:rPr>
        <w:t>17</w:t>
      </w:r>
      <w:r w:rsidRPr="007F4131">
        <w:rPr>
          <w:color w:val="000000"/>
          <w:sz w:val="21"/>
          <w:szCs w:val="21"/>
          <w:lang w:val="en-US"/>
        </w:rPr>
        <w:t xml:space="preserve"> This includes</w:t>
      </w:r>
      <w:r w:rsidR="00E9050C" w:rsidRPr="007F4131">
        <w:rPr>
          <w:color w:val="000000"/>
          <w:sz w:val="21"/>
          <w:szCs w:val="21"/>
          <w:lang w:val="en-US"/>
        </w:rPr>
        <w:t xml:space="preserve"> </w:t>
      </w:r>
      <w:r w:rsidR="00E9050C" w:rsidRPr="007F4131">
        <w:rPr>
          <w:i/>
          <w:iCs/>
          <w:color w:val="000000"/>
          <w:sz w:val="21"/>
          <w:szCs w:val="21"/>
          <w:lang w:val="en-US"/>
        </w:rPr>
        <w:t>the following acts which could also be legally characterized as slave trade and slavery under international humanitarian law, international criminal law and international human rights law</w:t>
      </w:r>
      <w:r w:rsidRPr="007F4131">
        <w:rPr>
          <w:color w:val="000000"/>
          <w:sz w:val="21"/>
          <w:szCs w:val="21"/>
          <w:lang w:val="en-US"/>
        </w:rPr>
        <w:t xml:space="preserve">: child marriage of girls fleeing humanitarian crises . . . . </w:t>
      </w:r>
    </w:p>
    <w:p w14:paraId="6C2E30CB" w14:textId="35AF7E72" w:rsidR="005D5F03" w:rsidRPr="007F4131" w:rsidRDefault="00094927" w:rsidP="003D0F4A">
      <w:pPr>
        <w:pStyle w:val="NormalWeb"/>
        <w:jc w:val="both"/>
        <w:rPr>
          <w:iCs/>
          <w:color w:val="000000"/>
          <w:sz w:val="21"/>
          <w:szCs w:val="21"/>
          <w:u w:val="single"/>
          <w:lang w:val="en-US"/>
        </w:rPr>
      </w:pPr>
      <w:r w:rsidRPr="007F4131">
        <w:rPr>
          <w:iCs/>
          <w:color w:val="000000"/>
          <w:sz w:val="21"/>
          <w:szCs w:val="21"/>
          <w:u w:val="single"/>
          <w:lang w:val="en-US"/>
        </w:rPr>
        <w:t>P</w:t>
      </w:r>
      <w:r w:rsidR="005D5F03" w:rsidRPr="007F4131">
        <w:rPr>
          <w:iCs/>
          <w:color w:val="000000"/>
          <w:sz w:val="21"/>
          <w:szCs w:val="21"/>
          <w:u w:val="single"/>
          <w:lang w:val="en-US"/>
        </w:rPr>
        <w:t>aragraph 14</w:t>
      </w:r>
      <w:r w:rsidR="003E6804" w:rsidRPr="007F4131">
        <w:rPr>
          <w:iCs/>
          <w:color w:val="000000"/>
          <w:sz w:val="21"/>
          <w:szCs w:val="21"/>
          <w:u w:val="single"/>
          <w:lang w:val="en-US"/>
        </w:rPr>
        <w:t xml:space="preserve"> – </w:t>
      </w:r>
      <w:r w:rsidR="005D5F03" w:rsidRPr="007F4131">
        <w:rPr>
          <w:iCs/>
          <w:color w:val="000000"/>
          <w:sz w:val="21"/>
          <w:szCs w:val="21"/>
          <w:u w:val="single"/>
          <w:lang w:val="en-US"/>
        </w:rPr>
        <w:t>Alteration</w:t>
      </w:r>
      <w:r w:rsidR="003E6804" w:rsidRPr="007F4131">
        <w:rPr>
          <w:iCs/>
          <w:color w:val="000000"/>
          <w:sz w:val="21"/>
          <w:szCs w:val="21"/>
          <w:u w:val="single"/>
          <w:lang w:val="en-US"/>
        </w:rPr>
        <w:t xml:space="preserve">: </w:t>
      </w:r>
    </w:p>
    <w:p w14:paraId="4435C55A" w14:textId="6563AC9E" w:rsidR="005D5F03" w:rsidRPr="007F4131" w:rsidRDefault="005D5F03" w:rsidP="005D5F03">
      <w:pPr>
        <w:jc w:val="both"/>
        <w:rPr>
          <w:rFonts w:ascii="Times New Roman" w:hAnsi="Times New Roman" w:cs="Times New Roman"/>
          <w:b/>
          <w:sz w:val="21"/>
          <w:szCs w:val="21"/>
        </w:rPr>
      </w:pPr>
      <w:r w:rsidRPr="007F4131">
        <w:rPr>
          <w:rFonts w:ascii="Times New Roman" w:hAnsi="Times New Roman" w:cs="Times New Roman"/>
          <w:sz w:val="21"/>
          <w:szCs w:val="21"/>
        </w:rPr>
        <w:t>14. …</w:t>
      </w:r>
      <w:r w:rsidRPr="007F4131">
        <w:rPr>
          <w:rFonts w:ascii="Times New Roman" w:hAnsi="Times New Roman" w:cs="Times New Roman"/>
          <w:sz w:val="21"/>
          <w:szCs w:val="21"/>
        </w:rPr>
        <w:t xml:space="preserve">unequivocally a phenomenon rooted in </w:t>
      </w:r>
      <w:r w:rsidRPr="007F4131">
        <w:rPr>
          <w:rFonts w:ascii="Times New Roman" w:hAnsi="Times New Roman" w:cs="Times New Roman"/>
          <w:i/>
          <w:iCs/>
          <w:sz w:val="21"/>
          <w:szCs w:val="21"/>
        </w:rPr>
        <w:t xml:space="preserve">structural </w:t>
      </w:r>
      <w:r w:rsidRPr="007F4131">
        <w:rPr>
          <w:rFonts w:ascii="Times New Roman" w:hAnsi="Times New Roman" w:cs="Times New Roman"/>
          <w:strike/>
          <w:sz w:val="21"/>
          <w:szCs w:val="21"/>
        </w:rPr>
        <w:t>gender-based</w:t>
      </w:r>
      <w:r w:rsidRPr="007F4131">
        <w:rPr>
          <w:rFonts w:ascii="Times New Roman" w:hAnsi="Times New Roman" w:cs="Times New Roman"/>
          <w:sz w:val="21"/>
          <w:szCs w:val="21"/>
        </w:rPr>
        <w:t xml:space="preserve"> discrimination </w:t>
      </w:r>
      <w:r w:rsidRPr="007F4131">
        <w:rPr>
          <w:rFonts w:ascii="Times New Roman" w:hAnsi="Times New Roman" w:cs="Times New Roman"/>
          <w:i/>
          <w:iCs/>
          <w:sz w:val="21"/>
          <w:szCs w:val="21"/>
        </w:rPr>
        <w:t xml:space="preserve">against women and girls </w:t>
      </w:r>
      <w:r w:rsidRPr="007F4131">
        <w:rPr>
          <w:rFonts w:ascii="Times New Roman" w:hAnsi="Times New Roman" w:cs="Times New Roman"/>
          <w:sz w:val="21"/>
          <w:szCs w:val="21"/>
        </w:rPr>
        <w:t>and</w:t>
      </w:r>
      <w:r w:rsidRPr="007F4131">
        <w:rPr>
          <w:rFonts w:ascii="Times New Roman" w:hAnsi="Times New Roman" w:cs="Times New Roman"/>
          <w:sz w:val="21"/>
          <w:szCs w:val="21"/>
        </w:rPr>
        <w:t xml:space="preserve"> inequality</w:t>
      </w:r>
      <w:r w:rsidR="005A60D3" w:rsidRPr="007F4131">
        <w:rPr>
          <w:rFonts w:ascii="Times New Roman" w:hAnsi="Times New Roman" w:cs="Times New Roman"/>
          <w:sz w:val="21"/>
          <w:szCs w:val="21"/>
        </w:rPr>
        <w:t xml:space="preserve"> </w:t>
      </w:r>
      <w:r w:rsidR="005A60D3" w:rsidRPr="007F4131">
        <w:rPr>
          <w:rFonts w:ascii="Times New Roman" w:hAnsi="Times New Roman" w:cs="Times New Roman"/>
          <w:i/>
          <w:iCs/>
          <w:sz w:val="21"/>
          <w:szCs w:val="21"/>
        </w:rPr>
        <w:t>for women and girls</w:t>
      </w:r>
      <w:r w:rsidRPr="007F4131">
        <w:rPr>
          <w:rFonts w:ascii="Times New Roman" w:hAnsi="Times New Roman" w:cs="Times New Roman"/>
          <w:sz w:val="21"/>
          <w:szCs w:val="21"/>
        </w:rPr>
        <w:t xml:space="preserve"> </w:t>
      </w:r>
      <w:proofErr w:type="spellStart"/>
      <w:r w:rsidRPr="007F4131">
        <w:rPr>
          <w:rFonts w:ascii="Times New Roman" w:hAnsi="Times New Roman" w:cs="Times New Roman"/>
          <w:strike/>
          <w:sz w:val="21"/>
          <w:szCs w:val="21"/>
        </w:rPr>
        <w:t>and</w:t>
      </w:r>
      <w:proofErr w:type="spellEnd"/>
      <w:r w:rsidRPr="007F4131">
        <w:rPr>
          <w:rFonts w:ascii="Times New Roman" w:hAnsi="Times New Roman" w:cs="Times New Roman"/>
          <w:strike/>
          <w:sz w:val="21"/>
          <w:szCs w:val="21"/>
        </w:rPr>
        <w:t xml:space="preserve"> constitute</w:t>
      </w:r>
      <w:r w:rsidRPr="007F4131">
        <w:rPr>
          <w:rFonts w:ascii="Times New Roman" w:hAnsi="Times New Roman" w:cs="Times New Roman"/>
          <w:sz w:val="21"/>
          <w:szCs w:val="21"/>
        </w:rPr>
        <w:t xml:space="preserve"> </w:t>
      </w:r>
      <w:r w:rsidRPr="007F4131">
        <w:rPr>
          <w:rFonts w:ascii="Times New Roman" w:hAnsi="Times New Roman" w:cs="Times New Roman"/>
          <w:i/>
          <w:iCs/>
          <w:sz w:val="21"/>
          <w:szCs w:val="21"/>
        </w:rPr>
        <w:t>constituting</w:t>
      </w:r>
      <w:r w:rsidRPr="007F4131">
        <w:rPr>
          <w:rFonts w:ascii="Times New Roman" w:hAnsi="Times New Roman" w:cs="Times New Roman"/>
          <w:sz w:val="21"/>
          <w:szCs w:val="21"/>
        </w:rPr>
        <w:t xml:space="preserve"> gender-based violence against women.</w:t>
      </w:r>
      <w:r w:rsidRPr="007F4131">
        <w:rPr>
          <w:rFonts w:ascii="Times New Roman" w:hAnsi="Times New Roman" w:cs="Times New Roman"/>
          <w:sz w:val="21"/>
          <w:szCs w:val="21"/>
          <w:vertAlign w:val="superscript"/>
        </w:rPr>
        <w:t>24</w:t>
      </w:r>
    </w:p>
    <w:p w14:paraId="01E0C116" w14:textId="1371E0D2" w:rsidR="00CF0758" w:rsidRPr="007F4131" w:rsidRDefault="006D307C" w:rsidP="003D0F4A">
      <w:pPr>
        <w:pStyle w:val="NormalWeb"/>
        <w:jc w:val="both"/>
        <w:rPr>
          <w:iCs/>
          <w:color w:val="000000"/>
          <w:sz w:val="21"/>
          <w:szCs w:val="21"/>
          <w:u w:val="single"/>
          <w:lang w:val="en-US"/>
        </w:rPr>
      </w:pPr>
      <w:r w:rsidRPr="007F4131">
        <w:rPr>
          <w:iCs/>
          <w:color w:val="000000"/>
          <w:sz w:val="21"/>
          <w:szCs w:val="21"/>
          <w:u w:val="single"/>
          <w:lang w:val="en-US"/>
        </w:rPr>
        <w:t>Paragraph 15</w:t>
      </w:r>
      <w:r w:rsidR="003E6804" w:rsidRPr="007F4131">
        <w:rPr>
          <w:iCs/>
          <w:color w:val="000000"/>
          <w:sz w:val="21"/>
          <w:szCs w:val="21"/>
          <w:u w:val="single"/>
          <w:lang w:val="en-US"/>
        </w:rPr>
        <w:t xml:space="preserve"> – </w:t>
      </w:r>
      <w:r w:rsidRPr="007F4131">
        <w:rPr>
          <w:iCs/>
          <w:color w:val="000000"/>
          <w:sz w:val="21"/>
          <w:szCs w:val="21"/>
          <w:u w:val="single"/>
          <w:lang w:val="en-US"/>
        </w:rPr>
        <w:t>Alteration</w:t>
      </w:r>
      <w:r w:rsidR="003E6804" w:rsidRPr="007F4131">
        <w:rPr>
          <w:iCs/>
          <w:color w:val="000000"/>
          <w:sz w:val="21"/>
          <w:szCs w:val="21"/>
          <w:u w:val="single"/>
          <w:lang w:val="en-US"/>
        </w:rPr>
        <w:t xml:space="preserve">: </w:t>
      </w:r>
    </w:p>
    <w:p w14:paraId="1E1EDF12" w14:textId="659B979C" w:rsidR="001F0189" w:rsidRPr="008E1B30" w:rsidRDefault="001F0189" w:rsidP="003D0F4A">
      <w:pPr>
        <w:pStyle w:val="NormalWeb"/>
        <w:jc w:val="both"/>
        <w:rPr>
          <w:i/>
          <w:color w:val="000000"/>
          <w:sz w:val="21"/>
          <w:szCs w:val="21"/>
          <w:lang w:val="en-GB"/>
        </w:rPr>
      </w:pPr>
      <w:r w:rsidRPr="007F4131">
        <w:rPr>
          <w:color w:val="000000"/>
          <w:sz w:val="21"/>
          <w:szCs w:val="21"/>
          <w:lang w:val="en-US"/>
        </w:rPr>
        <w:t xml:space="preserve">15. Trafficking in women and girls may amount to </w:t>
      </w:r>
      <w:r w:rsidRPr="007F4131">
        <w:rPr>
          <w:i/>
          <w:color w:val="000000"/>
          <w:sz w:val="21"/>
          <w:szCs w:val="21"/>
          <w:lang w:val="en-US"/>
        </w:rPr>
        <w:t>slavery, the slave trade</w:t>
      </w:r>
      <w:r w:rsidRPr="007F4131">
        <w:rPr>
          <w:color w:val="000000"/>
          <w:sz w:val="21"/>
          <w:szCs w:val="21"/>
          <w:lang w:val="en-US"/>
        </w:rPr>
        <w:t>, torture or cruel, inhuman or degrading treatment.</w:t>
      </w:r>
      <w:r w:rsidR="002167AB" w:rsidRPr="007F4131">
        <w:rPr>
          <w:color w:val="000000"/>
          <w:sz w:val="21"/>
          <w:szCs w:val="21"/>
          <w:vertAlign w:val="superscript"/>
          <w:lang w:val="en-US"/>
        </w:rPr>
        <w:t>25</w:t>
      </w:r>
      <w:r w:rsidRPr="007F4131">
        <w:rPr>
          <w:color w:val="000000"/>
          <w:sz w:val="21"/>
          <w:szCs w:val="21"/>
          <w:lang w:val="en-US"/>
        </w:rPr>
        <w:t xml:space="preserve"> The direct obligation of non-State actors to respect the prohibitions of </w:t>
      </w:r>
      <w:r w:rsidRPr="007F4131">
        <w:rPr>
          <w:i/>
          <w:color w:val="000000"/>
          <w:sz w:val="21"/>
          <w:szCs w:val="21"/>
          <w:lang w:val="en-US"/>
        </w:rPr>
        <w:t>slavery, slave trade</w:t>
      </w:r>
      <w:r w:rsidRPr="007F4131">
        <w:rPr>
          <w:color w:val="000000"/>
          <w:sz w:val="21"/>
          <w:szCs w:val="21"/>
          <w:lang w:val="en-US"/>
        </w:rPr>
        <w:t xml:space="preserve"> and torture, as peremptory (</w:t>
      </w:r>
      <w:r w:rsidRPr="007F4131">
        <w:rPr>
          <w:i/>
          <w:color w:val="000000"/>
          <w:sz w:val="21"/>
          <w:szCs w:val="21"/>
          <w:lang w:val="en-US"/>
        </w:rPr>
        <w:t>jus cogens</w:t>
      </w:r>
      <w:r w:rsidRPr="007F4131">
        <w:rPr>
          <w:color w:val="000000"/>
          <w:sz w:val="21"/>
          <w:szCs w:val="21"/>
          <w:lang w:val="en-US"/>
        </w:rPr>
        <w:t xml:space="preserve">) </w:t>
      </w:r>
      <w:r w:rsidRPr="007F4131">
        <w:rPr>
          <w:i/>
          <w:color w:val="000000"/>
          <w:sz w:val="21"/>
          <w:szCs w:val="21"/>
          <w:lang w:val="en-US"/>
        </w:rPr>
        <w:t>norms</w:t>
      </w:r>
      <w:r w:rsidRPr="007F4131">
        <w:rPr>
          <w:color w:val="000000"/>
          <w:sz w:val="21"/>
          <w:szCs w:val="21"/>
          <w:lang w:val="en-US"/>
        </w:rPr>
        <w:t xml:space="preserve"> is set out in both international humanitarian law and human rights law.</w:t>
      </w:r>
      <w:r w:rsidR="00327AC6" w:rsidRPr="007F4131">
        <w:rPr>
          <w:color w:val="000000"/>
          <w:sz w:val="21"/>
          <w:szCs w:val="21"/>
          <w:vertAlign w:val="superscript"/>
          <w:lang w:val="en-US"/>
        </w:rPr>
        <w:t xml:space="preserve"> 26</w:t>
      </w:r>
      <w:r w:rsidRPr="007F4131">
        <w:rPr>
          <w:color w:val="000000"/>
          <w:sz w:val="21"/>
          <w:szCs w:val="21"/>
          <w:lang w:val="en-US"/>
        </w:rPr>
        <w:t xml:space="preserve"> States parties’ obligation to exercise due diligence to prevent, investigate, prosecute and punish acts of trafficking is reinforced by international criminal law. </w:t>
      </w:r>
      <w:r w:rsidRPr="007F4131">
        <w:rPr>
          <w:strike/>
          <w:color w:val="000000"/>
          <w:sz w:val="21"/>
          <w:szCs w:val="21"/>
          <w:lang w:val="en-US"/>
        </w:rPr>
        <w:t>including jurisprudence of the international and mixed criminal tribunals and the</w:t>
      </w:r>
      <w:r w:rsidRPr="007F4131">
        <w:rPr>
          <w:i/>
          <w:color w:val="000000"/>
          <w:sz w:val="21"/>
          <w:szCs w:val="21"/>
          <w:lang w:val="en-US"/>
        </w:rPr>
        <w:t xml:space="preserve"> </w:t>
      </w:r>
      <w:proofErr w:type="spellStart"/>
      <w:r w:rsidRPr="007F4131">
        <w:rPr>
          <w:i/>
          <w:color w:val="000000"/>
          <w:sz w:val="21"/>
          <w:szCs w:val="21"/>
          <w:lang w:val="en-US"/>
        </w:rPr>
        <w:t>The</w:t>
      </w:r>
      <w:proofErr w:type="spellEnd"/>
      <w:r w:rsidRPr="007F4131">
        <w:rPr>
          <w:color w:val="000000"/>
          <w:sz w:val="21"/>
          <w:szCs w:val="21"/>
          <w:lang w:val="en-US"/>
        </w:rPr>
        <w:t xml:space="preserve"> Rome Statute of the International Criminal Court </w:t>
      </w:r>
      <w:r w:rsidRPr="007F4131">
        <w:rPr>
          <w:i/>
          <w:color w:val="000000"/>
          <w:sz w:val="21"/>
          <w:szCs w:val="21"/>
          <w:lang w:val="en-US"/>
        </w:rPr>
        <w:t>recognizes that whenever trafficking entails the exercise of any or all the powers of ownership in the context of a widespread attack against a civilian population</w:t>
      </w:r>
      <w:r w:rsidRPr="007F4131">
        <w:rPr>
          <w:color w:val="000000"/>
          <w:sz w:val="21"/>
          <w:szCs w:val="21"/>
          <w:lang w:val="en-US"/>
        </w:rPr>
        <w:t xml:space="preserve">, </w:t>
      </w:r>
      <w:r w:rsidRPr="007F4131">
        <w:rPr>
          <w:strike/>
          <w:color w:val="000000"/>
          <w:sz w:val="21"/>
          <w:szCs w:val="21"/>
          <w:lang w:val="en-US"/>
        </w:rPr>
        <w:t>pursuant to which</w:t>
      </w:r>
      <w:r w:rsidRPr="007F4131">
        <w:rPr>
          <w:color w:val="000000"/>
          <w:sz w:val="21"/>
          <w:szCs w:val="21"/>
          <w:lang w:val="en-US"/>
        </w:rPr>
        <w:t xml:space="preserve"> enslavement as </w:t>
      </w:r>
      <w:r w:rsidRPr="007F4131">
        <w:rPr>
          <w:strike/>
          <w:color w:val="000000"/>
          <w:sz w:val="21"/>
          <w:szCs w:val="21"/>
          <w:lang w:val="en-US"/>
        </w:rPr>
        <w:t>in the course of trafficking in women and girls may constitute a war crime,</w:t>
      </w:r>
      <w:r w:rsidRPr="007F4131">
        <w:rPr>
          <w:color w:val="000000"/>
          <w:sz w:val="21"/>
          <w:szCs w:val="21"/>
          <w:lang w:val="en-US"/>
        </w:rPr>
        <w:t xml:space="preserve"> a crime against </w:t>
      </w:r>
      <w:r w:rsidRPr="007F4131">
        <w:rPr>
          <w:i/>
          <w:color w:val="000000"/>
          <w:sz w:val="21"/>
          <w:szCs w:val="21"/>
          <w:lang w:val="en-US"/>
        </w:rPr>
        <w:t xml:space="preserve">humanity may be pursued. </w:t>
      </w:r>
      <w:r w:rsidR="001501D8" w:rsidRPr="007F4131">
        <w:rPr>
          <w:i/>
          <w:color w:val="000000"/>
          <w:sz w:val="21"/>
          <w:szCs w:val="21"/>
          <w:lang w:val="en-US"/>
        </w:rPr>
        <w:t xml:space="preserve">If the enslavement </w:t>
      </w:r>
      <w:r w:rsidR="00572FF9" w:rsidRPr="007F4131">
        <w:rPr>
          <w:i/>
          <w:color w:val="000000"/>
          <w:sz w:val="21"/>
          <w:szCs w:val="21"/>
          <w:lang w:val="en-US"/>
        </w:rPr>
        <w:t xml:space="preserve">targets </w:t>
      </w:r>
      <w:r w:rsidR="008E1B30">
        <w:rPr>
          <w:i/>
          <w:color w:val="000000"/>
          <w:sz w:val="21"/>
          <w:szCs w:val="21"/>
          <w:lang w:val="en-US"/>
        </w:rPr>
        <w:t xml:space="preserve">individuals </w:t>
      </w:r>
      <w:r w:rsidR="008E1B30" w:rsidRPr="008E1B30">
        <w:rPr>
          <w:i/>
          <w:color w:val="000000"/>
          <w:sz w:val="21"/>
          <w:szCs w:val="21"/>
          <w:lang w:val="en-GB"/>
        </w:rPr>
        <w:t xml:space="preserve">by reason of the identity of a group or </w:t>
      </w:r>
      <w:proofErr w:type="spellStart"/>
      <w:r w:rsidR="008E1B30" w:rsidRPr="008E1B30">
        <w:rPr>
          <w:i/>
          <w:color w:val="000000"/>
          <w:sz w:val="21"/>
          <w:szCs w:val="21"/>
          <w:lang w:val="en-GB"/>
        </w:rPr>
        <w:t>collectivity</w:t>
      </w:r>
      <w:proofErr w:type="spellEnd"/>
      <w:r w:rsidR="008E1B30" w:rsidRPr="008E1B30">
        <w:rPr>
          <w:i/>
          <w:color w:val="000000"/>
          <w:sz w:val="21"/>
          <w:szCs w:val="21"/>
          <w:lang w:val="en-GB"/>
        </w:rPr>
        <w:t xml:space="preserve"> or targeted the group or </w:t>
      </w:r>
      <w:proofErr w:type="spellStart"/>
      <w:r w:rsidR="008E1B30" w:rsidRPr="008E1B30">
        <w:rPr>
          <w:i/>
          <w:color w:val="000000"/>
          <w:sz w:val="21"/>
          <w:szCs w:val="21"/>
          <w:lang w:val="en-GB"/>
        </w:rPr>
        <w:t>collectivity</w:t>
      </w:r>
      <w:proofErr w:type="spellEnd"/>
      <w:r w:rsidR="008E1B30" w:rsidRPr="008E1B30">
        <w:rPr>
          <w:i/>
          <w:color w:val="000000"/>
          <w:sz w:val="21"/>
          <w:szCs w:val="21"/>
          <w:lang w:val="en-GB"/>
        </w:rPr>
        <w:t xml:space="preserve"> as such</w:t>
      </w:r>
      <w:r w:rsidR="008E1B30">
        <w:rPr>
          <w:i/>
          <w:color w:val="000000"/>
          <w:sz w:val="21"/>
          <w:szCs w:val="21"/>
          <w:lang w:val="en-GB"/>
        </w:rPr>
        <w:t xml:space="preserve"> </w:t>
      </w:r>
      <w:r w:rsidR="008E1B30" w:rsidRPr="007F4131">
        <w:rPr>
          <w:i/>
          <w:color w:val="000000"/>
          <w:sz w:val="21"/>
          <w:szCs w:val="21"/>
          <w:lang w:val="en-US"/>
        </w:rPr>
        <w:t>based on gender</w:t>
      </w:r>
      <w:r w:rsidR="008E1B30">
        <w:rPr>
          <w:i/>
          <w:color w:val="000000"/>
          <w:sz w:val="21"/>
          <w:szCs w:val="21"/>
          <w:lang w:val="en-US"/>
        </w:rPr>
        <w:t xml:space="preserve"> grounds</w:t>
      </w:r>
      <w:r w:rsidR="001501D8" w:rsidRPr="007F4131">
        <w:rPr>
          <w:i/>
          <w:color w:val="000000"/>
          <w:sz w:val="21"/>
          <w:szCs w:val="21"/>
          <w:lang w:val="en-US"/>
        </w:rPr>
        <w:t xml:space="preserve">, </w:t>
      </w:r>
      <w:r w:rsidR="008E1B30">
        <w:rPr>
          <w:i/>
          <w:color w:val="000000"/>
          <w:sz w:val="21"/>
          <w:szCs w:val="21"/>
          <w:lang w:val="en-US"/>
        </w:rPr>
        <w:t xml:space="preserve">such </w:t>
      </w:r>
      <w:r w:rsidR="001501D8" w:rsidRPr="007F4131">
        <w:rPr>
          <w:i/>
          <w:color w:val="000000"/>
          <w:sz w:val="21"/>
          <w:szCs w:val="21"/>
          <w:lang w:val="en-US"/>
        </w:rPr>
        <w:t xml:space="preserve">acts shall be </w:t>
      </w:r>
      <w:r w:rsidR="00CF0758" w:rsidRPr="007F4131">
        <w:rPr>
          <w:i/>
          <w:color w:val="000000"/>
          <w:sz w:val="21"/>
          <w:szCs w:val="21"/>
          <w:lang w:val="en-US"/>
        </w:rPr>
        <w:t>accumulatively pursued</w:t>
      </w:r>
      <w:r w:rsidR="001501D8" w:rsidRPr="007F4131">
        <w:rPr>
          <w:i/>
          <w:color w:val="000000"/>
          <w:sz w:val="21"/>
          <w:szCs w:val="21"/>
          <w:lang w:val="en-US"/>
        </w:rPr>
        <w:t xml:space="preserve"> as gender-based persecution</w:t>
      </w:r>
      <w:r w:rsidR="00E9050C" w:rsidRPr="007F4131">
        <w:rPr>
          <w:i/>
          <w:color w:val="000000"/>
          <w:sz w:val="21"/>
          <w:szCs w:val="21"/>
          <w:lang w:val="en-US"/>
        </w:rPr>
        <w:t xml:space="preserve"> as a crime against humanity</w:t>
      </w:r>
      <w:r w:rsidR="001501D8" w:rsidRPr="007F4131">
        <w:rPr>
          <w:i/>
          <w:color w:val="000000"/>
          <w:sz w:val="21"/>
          <w:szCs w:val="21"/>
          <w:lang w:val="en-US"/>
        </w:rPr>
        <w:t xml:space="preserve">. </w:t>
      </w:r>
      <w:r w:rsidRPr="007F4131">
        <w:rPr>
          <w:i/>
          <w:color w:val="000000"/>
          <w:sz w:val="21"/>
          <w:szCs w:val="21"/>
          <w:lang w:val="en-US"/>
        </w:rPr>
        <w:t>Moreover, under customary international criminal law, acts of trafficking might also be pursued as constitutive elements of war crimes, other crimes against humanity, and/or genocide.</w:t>
      </w:r>
      <w:r w:rsidR="00327AC6" w:rsidRPr="007F4131">
        <w:rPr>
          <w:color w:val="000000"/>
          <w:sz w:val="21"/>
          <w:szCs w:val="21"/>
          <w:vertAlign w:val="superscript"/>
          <w:lang w:val="en-US"/>
        </w:rPr>
        <w:t xml:space="preserve"> 27</w:t>
      </w:r>
    </w:p>
    <w:p w14:paraId="21606D10" w14:textId="2B79907F" w:rsidR="001F0189" w:rsidRPr="007F4131" w:rsidRDefault="00E9050C" w:rsidP="003D0F4A">
      <w:pPr>
        <w:pStyle w:val="NormalWeb"/>
        <w:jc w:val="both"/>
        <w:rPr>
          <w:bCs/>
          <w:color w:val="000000"/>
          <w:sz w:val="21"/>
          <w:szCs w:val="21"/>
          <w:u w:val="single"/>
          <w:lang w:val="en-US"/>
        </w:rPr>
      </w:pPr>
      <w:r w:rsidRPr="007F4131">
        <w:rPr>
          <w:bCs/>
          <w:color w:val="000000"/>
          <w:sz w:val="21"/>
          <w:szCs w:val="21"/>
          <w:u w:val="single"/>
          <w:lang w:val="en-US"/>
        </w:rPr>
        <w:t>F</w:t>
      </w:r>
      <w:r w:rsidR="001F0189" w:rsidRPr="007F4131">
        <w:rPr>
          <w:bCs/>
          <w:color w:val="000000"/>
          <w:sz w:val="21"/>
          <w:szCs w:val="21"/>
          <w:u w:val="single"/>
          <w:lang w:val="en-US"/>
        </w:rPr>
        <w:t xml:space="preserve">ootnote </w:t>
      </w:r>
      <w:r w:rsidR="00AB354F" w:rsidRPr="007F4131">
        <w:rPr>
          <w:bCs/>
          <w:color w:val="000000"/>
          <w:sz w:val="21"/>
          <w:szCs w:val="21"/>
          <w:u w:val="single"/>
          <w:lang w:val="en-US"/>
        </w:rPr>
        <w:t xml:space="preserve">(previously) </w:t>
      </w:r>
      <w:r w:rsidR="001F0189" w:rsidRPr="007F4131">
        <w:rPr>
          <w:bCs/>
          <w:color w:val="000000"/>
          <w:sz w:val="21"/>
          <w:szCs w:val="21"/>
          <w:u w:val="single"/>
          <w:lang w:val="en-US"/>
        </w:rPr>
        <w:t>26</w:t>
      </w:r>
      <w:r w:rsidR="00AB354F" w:rsidRPr="007F4131">
        <w:rPr>
          <w:bCs/>
          <w:color w:val="000000"/>
          <w:sz w:val="21"/>
          <w:szCs w:val="21"/>
          <w:u w:val="single"/>
          <w:lang w:val="en-US"/>
        </w:rPr>
        <w:t xml:space="preserve"> (now 27)</w:t>
      </w:r>
      <w:r w:rsidRPr="007F4131">
        <w:rPr>
          <w:bCs/>
          <w:color w:val="000000"/>
          <w:sz w:val="21"/>
          <w:szCs w:val="21"/>
          <w:u w:val="single"/>
          <w:lang w:val="en-US"/>
        </w:rPr>
        <w:t xml:space="preserve"> </w:t>
      </w:r>
      <w:r w:rsidR="003E6804" w:rsidRPr="007F4131">
        <w:rPr>
          <w:bCs/>
          <w:color w:val="000000"/>
          <w:sz w:val="21"/>
          <w:szCs w:val="21"/>
          <w:u w:val="single"/>
          <w:lang w:val="en-US"/>
        </w:rPr>
        <w:t>–</w:t>
      </w:r>
      <w:r w:rsidRPr="007F4131">
        <w:rPr>
          <w:bCs/>
          <w:color w:val="000000"/>
          <w:sz w:val="21"/>
          <w:szCs w:val="21"/>
          <w:u w:val="single"/>
          <w:lang w:val="en-US"/>
        </w:rPr>
        <w:t xml:space="preserve"> Addition</w:t>
      </w:r>
      <w:r w:rsidR="003E6804" w:rsidRPr="007F4131">
        <w:rPr>
          <w:bCs/>
          <w:color w:val="000000"/>
          <w:sz w:val="21"/>
          <w:szCs w:val="21"/>
          <w:u w:val="single"/>
          <w:lang w:val="en-US"/>
        </w:rPr>
        <w:t xml:space="preserve">: </w:t>
      </w:r>
    </w:p>
    <w:p w14:paraId="68E54B1C" w14:textId="76A7064F" w:rsidR="001F0189" w:rsidRPr="007F4131" w:rsidRDefault="001F0189" w:rsidP="003D0F4A">
      <w:pPr>
        <w:pStyle w:val="NormalWeb"/>
        <w:jc w:val="both"/>
        <w:rPr>
          <w:i/>
          <w:color w:val="000000"/>
          <w:sz w:val="21"/>
          <w:szCs w:val="21"/>
          <w:lang w:val="en-US"/>
        </w:rPr>
      </w:pPr>
      <w:r w:rsidRPr="007F4131">
        <w:rPr>
          <w:color w:val="000000"/>
          <w:sz w:val="21"/>
          <w:szCs w:val="21"/>
          <w:vertAlign w:val="superscript"/>
          <w:lang w:val="en-US"/>
        </w:rPr>
        <w:lastRenderedPageBreak/>
        <w:t>26</w:t>
      </w:r>
      <w:r w:rsidRPr="007F4131">
        <w:rPr>
          <w:color w:val="000000"/>
          <w:sz w:val="21"/>
          <w:szCs w:val="21"/>
          <w:lang w:val="en-US"/>
        </w:rPr>
        <w:t xml:space="preserve"> General Recommendation No. 35 (2017) (CEDAW/C/GC/35), para. 25; </w:t>
      </w:r>
      <w:r w:rsidRPr="007F4131">
        <w:rPr>
          <w:i/>
          <w:color w:val="000000"/>
          <w:sz w:val="21"/>
          <w:szCs w:val="21"/>
          <w:lang w:val="en-US"/>
        </w:rPr>
        <w:t>International Committee of the Red Cross (ICRC), Study of Customary Law: Torture, Rule 90 and Slavery and the Slave Trade, Rule 94 are non-</w:t>
      </w:r>
      <w:proofErr w:type="spellStart"/>
      <w:r w:rsidRPr="007F4131">
        <w:rPr>
          <w:i/>
          <w:color w:val="000000"/>
          <w:sz w:val="21"/>
          <w:szCs w:val="21"/>
          <w:lang w:val="en-US"/>
        </w:rPr>
        <w:t>derogable</w:t>
      </w:r>
      <w:proofErr w:type="spellEnd"/>
      <w:r w:rsidRPr="007F4131">
        <w:rPr>
          <w:i/>
          <w:color w:val="000000"/>
          <w:sz w:val="21"/>
          <w:szCs w:val="21"/>
          <w:lang w:val="en-US"/>
        </w:rPr>
        <w:t xml:space="preserve"> prohibitions; UN Human Rights Committee (HRC), ICCPR General Comment No. 29: Article 4: Derogations during a State of Emergency, 31 August 2001, CCPR/C/21/Rev.1/Add.11, para. 7 prescribes derogation, </w:t>
      </w:r>
      <w:r w:rsidRPr="007F4131">
        <w:rPr>
          <w:color w:val="000000"/>
          <w:sz w:val="21"/>
          <w:szCs w:val="21"/>
          <w:lang w:val="en-US"/>
        </w:rPr>
        <w:t>inter alia</w:t>
      </w:r>
      <w:r w:rsidRPr="007F4131">
        <w:rPr>
          <w:i/>
          <w:color w:val="000000"/>
          <w:sz w:val="21"/>
          <w:szCs w:val="21"/>
          <w:lang w:val="en-US"/>
        </w:rPr>
        <w:t>, from Article 7 (torture or cruel, inhuman or degrading punishment) and Article 8 (prohibition of slavery, slave trade and servitude) during states of emergency.</w:t>
      </w:r>
    </w:p>
    <w:p w14:paraId="3F7F53A1" w14:textId="42CE3F78" w:rsidR="001F0189" w:rsidRPr="007F4131" w:rsidRDefault="00E9050C" w:rsidP="003D0F4A">
      <w:pPr>
        <w:pStyle w:val="NormalWeb"/>
        <w:jc w:val="both"/>
        <w:rPr>
          <w:bCs/>
          <w:color w:val="000000"/>
          <w:sz w:val="21"/>
          <w:szCs w:val="21"/>
          <w:u w:val="single"/>
          <w:lang w:val="en-US"/>
        </w:rPr>
      </w:pPr>
      <w:r w:rsidRPr="007F4131">
        <w:rPr>
          <w:bCs/>
          <w:color w:val="000000"/>
          <w:sz w:val="21"/>
          <w:szCs w:val="21"/>
          <w:u w:val="single"/>
          <w:lang w:val="en-US"/>
        </w:rPr>
        <w:t>F</w:t>
      </w:r>
      <w:r w:rsidR="001F0189" w:rsidRPr="007F4131">
        <w:rPr>
          <w:bCs/>
          <w:color w:val="000000"/>
          <w:sz w:val="21"/>
          <w:szCs w:val="21"/>
          <w:u w:val="single"/>
          <w:lang w:val="en-US"/>
        </w:rPr>
        <w:t xml:space="preserve">ootnote </w:t>
      </w:r>
      <w:r w:rsidR="00AB354F" w:rsidRPr="007F4131">
        <w:rPr>
          <w:bCs/>
          <w:color w:val="000000"/>
          <w:sz w:val="21"/>
          <w:szCs w:val="21"/>
          <w:u w:val="single"/>
          <w:lang w:val="en-US"/>
        </w:rPr>
        <w:t xml:space="preserve">(previously) </w:t>
      </w:r>
      <w:r w:rsidR="001F0189" w:rsidRPr="007F4131">
        <w:rPr>
          <w:bCs/>
          <w:color w:val="000000"/>
          <w:sz w:val="21"/>
          <w:szCs w:val="21"/>
          <w:u w:val="single"/>
          <w:lang w:val="en-US"/>
        </w:rPr>
        <w:t>27</w:t>
      </w:r>
      <w:r w:rsidR="00AB354F" w:rsidRPr="007F4131">
        <w:rPr>
          <w:bCs/>
          <w:color w:val="000000"/>
          <w:sz w:val="21"/>
          <w:szCs w:val="21"/>
          <w:u w:val="single"/>
          <w:lang w:val="en-US"/>
        </w:rPr>
        <w:t xml:space="preserve"> (now 28)</w:t>
      </w:r>
      <w:r w:rsidRPr="007F4131">
        <w:rPr>
          <w:bCs/>
          <w:color w:val="000000"/>
          <w:sz w:val="21"/>
          <w:szCs w:val="21"/>
          <w:u w:val="single"/>
          <w:lang w:val="en-US"/>
        </w:rPr>
        <w:t xml:space="preserve"> – Alteration:</w:t>
      </w:r>
    </w:p>
    <w:p w14:paraId="12B814E4" w14:textId="23FA0BE9" w:rsidR="001F0189" w:rsidRPr="007F4131" w:rsidRDefault="001F0189" w:rsidP="003D0F4A">
      <w:pPr>
        <w:pStyle w:val="NormalWeb"/>
        <w:jc w:val="both"/>
        <w:rPr>
          <w:color w:val="000000"/>
          <w:sz w:val="21"/>
          <w:szCs w:val="21"/>
          <w:lang w:val="en-US"/>
        </w:rPr>
      </w:pPr>
      <w:r w:rsidRPr="007F4131">
        <w:rPr>
          <w:color w:val="000000"/>
          <w:sz w:val="21"/>
          <w:szCs w:val="21"/>
          <w:vertAlign w:val="superscript"/>
          <w:lang w:val="en-US"/>
        </w:rPr>
        <w:t>27</w:t>
      </w:r>
      <w:r w:rsidR="003E6804" w:rsidRPr="007F4131">
        <w:rPr>
          <w:color w:val="000000"/>
          <w:sz w:val="21"/>
          <w:szCs w:val="21"/>
          <w:lang w:val="en-US"/>
        </w:rPr>
        <w:t xml:space="preserve"> </w:t>
      </w:r>
      <w:r w:rsidRPr="007F4131">
        <w:rPr>
          <w:color w:val="000000"/>
          <w:sz w:val="21"/>
          <w:szCs w:val="21"/>
          <w:lang w:val="en-US"/>
        </w:rPr>
        <w:t>General recommendations: No. 30 (2013) (CEDAW/C/GC/30), para. 23; No. 35 (2017) (CEDAW/C/GC/35), para. 16: ref. articles 7 (1) (g), 8 (2) (b) (xxii) and 8 (2) (e) (vi</w:t>
      </w:r>
      <w:r w:rsidRPr="007F4131">
        <w:rPr>
          <w:i/>
          <w:color w:val="000000"/>
          <w:sz w:val="21"/>
          <w:szCs w:val="21"/>
          <w:lang w:val="en-US"/>
        </w:rPr>
        <w:t>) of the Rome Statute of the International Criminal Court provides that trafficking can constitute enslavement whenever any or all of the powers of ownership are exercised over the trafficked persons</w:t>
      </w:r>
      <w:r w:rsidRPr="007F4131">
        <w:rPr>
          <w:color w:val="000000"/>
          <w:sz w:val="21"/>
          <w:szCs w:val="21"/>
          <w:lang w:val="en-US"/>
        </w:rPr>
        <w:t xml:space="preserve">. </w:t>
      </w:r>
    </w:p>
    <w:p w14:paraId="4AA7AE94" w14:textId="47988966" w:rsidR="000C3B2C" w:rsidRPr="007F4131" w:rsidRDefault="000C3B2C" w:rsidP="003D0F4A">
      <w:pPr>
        <w:pStyle w:val="NormalWeb"/>
        <w:jc w:val="both"/>
        <w:rPr>
          <w:color w:val="000000"/>
          <w:sz w:val="21"/>
          <w:szCs w:val="21"/>
          <w:u w:val="single"/>
          <w:lang w:val="en-US"/>
        </w:rPr>
      </w:pPr>
      <w:r w:rsidRPr="007F4131">
        <w:rPr>
          <w:color w:val="000000"/>
          <w:sz w:val="21"/>
          <w:szCs w:val="21"/>
          <w:u w:val="single"/>
          <w:lang w:val="en-US"/>
        </w:rPr>
        <w:t>Paragraph 28 – Deletion:</w:t>
      </w:r>
    </w:p>
    <w:p w14:paraId="41DBF3E2" w14:textId="2E7C5F07" w:rsidR="000C3B2C" w:rsidRPr="007F4131" w:rsidRDefault="000C3B2C" w:rsidP="003D0F4A">
      <w:pPr>
        <w:pStyle w:val="NormalWeb"/>
        <w:jc w:val="both"/>
        <w:rPr>
          <w:color w:val="000000"/>
          <w:sz w:val="21"/>
          <w:szCs w:val="21"/>
          <w:lang w:val="en-US"/>
        </w:rPr>
      </w:pPr>
      <w:r w:rsidRPr="007F4131">
        <w:rPr>
          <w:color w:val="000000"/>
          <w:sz w:val="21"/>
          <w:szCs w:val="21"/>
          <w:lang w:val="en-US"/>
        </w:rPr>
        <w:t xml:space="preserve">28. </w:t>
      </w:r>
      <w:proofErr w:type="spellStart"/>
      <w:r w:rsidRPr="007F4131">
        <w:rPr>
          <w:sz w:val="21"/>
          <w:szCs w:val="21"/>
        </w:rPr>
        <w:t>Women’s</w:t>
      </w:r>
      <w:proofErr w:type="spellEnd"/>
      <w:r w:rsidRPr="007F4131">
        <w:rPr>
          <w:sz w:val="21"/>
          <w:szCs w:val="21"/>
        </w:rPr>
        <w:t xml:space="preserve"> </w:t>
      </w:r>
      <w:proofErr w:type="spellStart"/>
      <w:r w:rsidRPr="007F4131">
        <w:rPr>
          <w:sz w:val="21"/>
          <w:szCs w:val="21"/>
        </w:rPr>
        <w:t>rights</w:t>
      </w:r>
      <w:proofErr w:type="spellEnd"/>
      <w:r w:rsidRPr="007F4131">
        <w:rPr>
          <w:sz w:val="21"/>
          <w:szCs w:val="21"/>
        </w:rPr>
        <w:t xml:space="preserve"> </w:t>
      </w:r>
      <w:proofErr w:type="spellStart"/>
      <w:r w:rsidRPr="007F4131">
        <w:rPr>
          <w:sz w:val="21"/>
          <w:szCs w:val="21"/>
        </w:rPr>
        <w:t>framework</w:t>
      </w:r>
      <w:proofErr w:type="spellEnd"/>
      <w:r w:rsidRPr="007F4131">
        <w:rPr>
          <w:sz w:val="21"/>
          <w:szCs w:val="21"/>
        </w:rPr>
        <w:t xml:space="preserve"> to </w:t>
      </w:r>
      <w:proofErr w:type="spellStart"/>
      <w:r w:rsidRPr="007F4131">
        <w:rPr>
          <w:sz w:val="21"/>
          <w:szCs w:val="21"/>
        </w:rPr>
        <w:t>human</w:t>
      </w:r>
      <w:proofErr w:type="spellEnd"/>
      <w:r w:rsidRPr="007F4131">
        <w:rPr>
          <w:sz w:val="21"/>
          <w:szCs w:val="21"/>
        </w:rPr>
        <w:t xml:space="preserve"> </w:t>
      </w:r>
      <w:proofErr w:type="spellStart"/>
      <w:r w:rsidRPr="007F4131">
        <w:rPr>
          <w:sz w:val="21"/>
          <w:szCs w:val="21"/>
        </w:rPr>
        <w:t>development</w:t>
      </w:r>
      <w:proofErr w:type="spellEnd"/>
      <w:r w:rsidRPr="007F4131">
        <w:rPr>
          <w:sz w:val="21"/>
          <w:szCs w:val="21"/>
        </w:rPr>
        <w:t xml:space="preserve">: </w:t>
      </w:r>
      <w:proofErr w:type="spellStart"/>
      <w:r w:rsidRPr="007F4131">
        <w:rPr>
          <w:sz w:val="21"/>
          <w:szCs w:val="21"/>
        </w:rPr>
        <w:t>Take</w:t>
      </w:r>
      <w:proofErr w:type="spellEnd"/>
      <w:r w:rsidRPr="007F4131">
        <w:rPr>
          <w:sz w:val="21"/>
          <w:szCs w:val="21"/>
        </w:rPr>
        <w:t xml:space="preserve"> </w:t>
      </w:r>
      <w:proofErr w:type="spellStart"/>
      <w:r w:rsidRPr="007F4131">
        <w:rPr>
          <w:sz w:val="21"/>
          <w:szCs w:val="21"/>
        </w:rPr>
        <w:t>responsibility</w:t>
      </w:r>
      <w:proofErr w:type="spellEnd"/>
      <w:r w:rsidRPr="007F4131">
        <w:rPr>
          <w:sz w:val="21"/>
          <w:szCs w:val="21"/>
        </w:rPr>
        <w:t xml:space="preserve">, in </w:t>
      </w:r>
      <w:proofErr w:type="spellStart"/>
      <w:r w:rsidRPr="007F4131">
        <w:rPr>
          <w:sz w:val="21"/>
          <w:szCs w:val="21"/>
        </w:rPr>
        <w:t>view</w:t>
      </w:r>
      <w:proofErr w:type="spellEnd"/>
      <w:r w:rsidRPr="007F4131">
        <w:rPr>
          <w:sz w:val="21"/>
          <w:szCs w:val="21"/>
        </w:rPr>
        <w:t xml:space="preserve"> of the </w:t>
      </w:r>
      <w:proofErr w:type="spellStart"/>
      <w:r w:rsidRPr="007F4131">
        <w:rPr>
          <w:sz w:val="21"/>
          <w:szCs w:val="21"/>
        </w:rPr>
        <w:t>Sustainable</w:t>
      </w:r>
      <w:proofErr w:type="spellEnd"/>
      <w:r w:rsidRPr="007F4131">
        <w:rPr>
          <w:sz w:val="21"/>
          <w:szCs w:val="21"/>
        </w:rPr>
        <w:t xml:space="preserve"> </w:t>
      </w:r>
      <w:proofErr w:type="spellStart"/>
      <w:r w:rsidRPr="007F4131">
        <w:rPr>
          <w:sz w:val="21"/>
          <w:szCs w:val="21"/>
        </w:rPr>
        <w:t>Development</w:t>
      </w:r>
      <w:proofErr w:type="spellEnd"/>
      <w:r w:rsidRPr="007F4131">
        <w:rPr>
          <w:sz w:val="21"/>
          <w:szCs w:val="21"/>
        </w:rPr>
        <w:t xml:space="preserve"> Goals, to </w:t>
      </w:r>
      <w:proofErr w:type="spellStart"/>
      <w:r w:rsidRPr="007F4131">
        <w:rPr>
          <w:sz w:val="21"/>
          <w:szCs w:val="21"/>
        </w:rPr>
        <w:t>address</w:t>
      </w:r>
      <w:proofErr w:type="spellEnd"/>
      <w:r w:rsidRPr="007F4131">
        <w:rPr>
          <w:sz w:val="21"/>
          <w:szCs w:val="21"/>
        </w:rPr>
        <w:t xml:space="preserve"> the </w:t>
      </w:r>
      <w:proofErr w:type="spellStart"/>
      <w:r w:rsidRPr="007F4131">
        <w:rPr>
          <w:sz w:val="21"/>
          <w:szCs w:val="21"/>
        </w:rPr>
        <w:t>root</w:t>
      </w:r>
      <w:proofErr w:type="spellEnd"/>
      <w:r w:rsidRPr="007F4131">
        <w:rPr>
          <w:sz w:val="21"/>
          <w:szCs w:val="21"/>
        </w:rPr>
        <w:t xml:space="preserve"> causes of </w:t>
      </w:r>
      <w:proofErr w:type="spellStart"/>
      <w:r w:rsidRPr="007F4131">
        <w:rPr>
          <w:sz w:val="21"/>
          <w:szCs w:val="21"/>
        </w:rPr>
        <w:t>trafficking</w:t>
      </w:r>
      <w:proofErr w:type="spellEnd"/>
      <w:r w:rsidRPr="007F4131">
        <w:rPr>
          <w:sz w:val="21"/>
          <w:szCs w:val="21"/>
        </w:rPr>
        <w:t xml:space="preserve">, in </w:t>
      </w:r>
      <w:proofErr w:type="spellStart"/>
      <w:r w:rsidRPr="007F4131">
        <w:rPr>
          <w:sz w:val="21"/>
          <w:szCs w:val="21"/>
        </w:rPr>
        <w:t>particular</w:t>
      </w:r>
      <w:proofErr w:type="spellEnd"/>
      <w:r w:rsidRPr="007F4131">
        <w:rPr>
          <w:sz w:val="21"/>
          <w:szCs w:val="21"/>
        </w:rPr>
        <w:t xml:space="preserve">: the </w:t>
      </w:r>
      <w:proofErr w:type="spellStart"/>
      <w:r w:rsidRPr="007F4131">
        <w:rPr>
          <w:sz w:val="21"/>
          <w:szCs w:val="21"/>
        </w:rPr>
        <w:t>acceptance</w:t>
      </w:r>
      <w:proofErr w:type="spellEnd"/>
      <w:r w:rsidRPr="007F4131">
        <w:rPr>
          <w:sz w:val="21"/>
          <w:szCs w:val="21"/>
        </w:rPr>
        <w:t xml:space="preserve"> and </w:t>
      </w:r>
      <w:proofErr w:type="spellStart"/>
      <w:r w:rsidRPr="007F4131">
        <w:rPr>
          <w:sz w:val="21"/>
          <w:szCs w:val="21"/>
        </w:rPr>
        <w:t>normalization</w:t>
      </w:r>
      <w:proofErr w:type="spellEnd"/>
      <w:r w:rsidRPr="007F4131">
        <w:rPr>
          <w:sz w:val="21"/>
          <w:szCs w:val="21"/>
        </w:rPr>
        <w:t xml:space="preserve"> of </w:t>
      </w:r>
      <w:proofErr w:type="spellStart"/>
      <w:r w:rsidRPr="007F4131">
        <w:rPr>
          <w:sz w:val="21"/>
          <w:szCs w:val="21"/>
        </w:rPr>
        <w:t>gender-based</w:t>
      </w:r>
      <w:proofErr w:type="spellEnd"/>
      <w:r w:rsidRPr="007F4131">
        <w:rPr>
          <w:sz w:val="21"/>
          <w:szCs w:val="21"/>
        </w:rPr>
        <w:t xml:space="preserve"> violence </w:t>
      </w:r>
      <w:proofErr w:type="spellStart"/>
      <w:r w:rsidRPr="007F4131">
        <w:rPr>
          <w:strike/>
          <w:sz w:val="21"/>
          <w:szCs w:val="21"/>
        </w:rPr>
        <w:t>against</w:t>
      </w:r>
      <w:proofErr w:type="spellEnd"/>
      <w:r w:rsidRPr="007F4131">
        <w:rPr>
          <w:strike/>
          <w:sz w:val="21"/>
          <w:szCs w:val="21"/>
        </w:rPr>
        <w:t xml:space="preserve"> </w:t>
      </w:r>
      <w:proofErr w:type="spellStart"/>
      <w:r w:rsidRPr="007F4131">
        <w:rPr>
          <w:strike/>
          <w:sz w:val="21"/>
          <w:szCs w:val="21"/>
        </w:rPr>
        <w:t>women</w:t>
      </w:r>
      <w:proofErr w:type="spellEnd"/>
      <w:r w:rsidRPr="007F4131">
        <w:rPr>
          <w:sz w:val="21"/>
          <w:szCs w:val="21"/>
        </w:rPr>
        <w:t>.</w:t>
      </w:r>
    </w:p>
    <w:p w14:paraId="3B063AA8" w14:textId="05C186E5" w:rsidR="001F0189" w:rsidRPr="007F4131" w:rsidRDefault="00094927" w:rsidP="003D0F4A">
      <w:pPr>
        <w:pStyle w:val="NormalWeb"/>
        <w:jc w:val="both"/>
        <w:rPr>
          <w:color w:val="000000"/>
          <w:sz w:val="21"/>
          <w:szCs w:val="21"/>
          <w:u w:val="single"/>
          <w:lang w:val="en-US"/>
        </w:rPr>
      </w:pPr>
      <w:r w:rsidRPr="007F4131">
        <w:rPr>
          <w:color w:val="000000"/>
          <w:sz w:val="21"/>
          <w:szCs w:val="21"/>
          <w:u w:val="single"/>
          <w:lang w:val="en-US"/>
        </w:rPr>
        <w:t xml:space="preserve">Section IV, </w:t>
      </w:r>
      <w:r w:rsidR="00A61430" w:rsidRPr="007F4131">
        <w:rPr>
          <w:color w:val="000000"/>
          <w:sz w:val="21"/>
          <w:szCs w:val="21"/>
          <w:u w:val="single"/>
          <w:lang w:val="en-US"/>
        </w:rPr>
        <w:t>Subsection e</w:t>
      </w:r>
      <w:r w:rsidR="008B2BD5">
        <w:rPr>
          <w:color w:val="000000"/>
          <w:sz w:val="21"/>
          <w:szCs w:val="21"/>
          <w:u w:val="single"/>
          <w:lang w:val="en-US"/>
        </w:rPr>
        <w:t xml:space="preserve">) </w:t>
      </w:r>
      <w:r w:rsidR="00A61430" w:rsidRPr="007F4131">
        <w:rPr>
          <w:color w:val="000000"/>
          <w:sz w:val="21"/>
          <w:szCs w:val="21"/>
          <w:u w:val="single"/>
          <w:lang w:val="en-US"/>
        </w:rPr>
        <w:t xml:space="preserve"> – Deletion:</w:t>
      </w:r>
    </w:p>
    <w:p w14:paraId="6A714EC8" w14:textId="1FFC4576" w:rsidR="00A61430" w:rsidRPr="007F4131" w:rsidRDefault="00A61430" w:rsidP="00A61430">
      <w:pPr>
        <w:pStyle w:val="ListParagraph"/>
        <w:ind w:left="0"/>
        <w:jc w:val="both"/>
        <w:rPr>
          <w:rFonts w:ascii="Times New Roman" w:hAnsi="Times New Roman" w:cs="Times New Roman"/>
          <w:bCs/>
          <w:strike/>
          <w:sz w:val="21"/>
          <w:szCs w:val="21"/>
        </w:rPr>
      </w:pPr>
      <w:r w:rsidRPr="007F4131">
        <w:rPr>
          <w:rFonts w:ascii="Times New Roman" w:hAnsi="Times New Roman" w:cs="Times New Roman"/>
          <w:bCs/>
          <w:sz w:val="21"/>
          <w:szCs w:val="21"/>
        </w:rPr>
        <w:t>e</w:t>
      </w:r>
      <w:r w:rsidR="008B2BD5">
        <w:rPr>
          <w:rFonts w:ascii="Times New Roman" w:hAnsi="Times New Roman" w:cs="Times New Roman"/>
          <w:bCs/>
          <w:sz w:val="21"/>
          <w:szCs w:val="21"/>
        </w:rPr>
        <w:t xml:space="preserve">) </w:t>
      </w:r>
      <w:r w:rsidRPr="007F4131">
        <w:rPr>
          <w:rFonts w:ascii="Times New Roman" w:hAnsi="Times New Roman" w:cs="Times New Roman"/>
          <w:bCs/>
          <w:sz w:val="21"/>
          <w:szCs w:val="21"/>
        </w:rPr>
        <w:t xml:space="preserve">Root causes of trafficking in women and girls </w:t>
      </w:r>
      <w:r w:rsidRPr="007F4131">
        <w:rPr>
          <w:rFonts w:ascii="Times New Roman" w:hAnsi="Times New Roman" w:cs="Times New Roman"/>
          <w:bCs/>
          <w:strike/>
          <w:sz w:val="21"/>
          <w:szCs w:val="21"/>
        </w:rPr>
        <w:t>and discouraging the demand that fosters their exploitation through trafficking</w:t>
      </w:r>
    </w:p>
    <w:p w14:paraId="5B5517F6" w14:textId="6A852D54" w:rsidR="00A61430" w:rsidRPr="007F4131" w:rsidRDefault="00A61430" w:rsidP="00A61430">
      <w:pPr>
        <w:pStyle w:val="ListParagraph"/>
        <w:ind w:left="0"/>
        <w:jc w:val="both"/>
        <w:rPr>
          <w:rFonts w:ascii="Times New Roman" w:hAnsi="Times New Roman" w:cs="Times New Roman"/>
          <w:bCs/>
          <w:strike/>
          <w:sz w:val="21"/>
          <w:szCs w:val="21"/>
        </w:rPr>
      </w:pPr>
    </w:p>
    <w:p w14:paraId="1228DE1D" w14:textId="39CB9096" w:rsidR="00A61430" w:rsidRPr="007F4131" w:rsidRDefault="00A61430" w:rsidP="00A61430">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u w:val="single"/>
        </w:rPr>
        <w:t>Paragraph 19 – Deletion:</w:t>
      </w:r>
    </w:p>
    <w:p w14:paraId="3B23650F" w14:textId="57E8D71A" w:rsidR="00A61430" w:rsidRPr="007F4131" w:rsidRDefault="00A61430" w:rsidP="00A61430">
      <w:pPr>
        <w:pStyle w:val="ListParagraph"/>
        <w:ind w:left="0"/>
        <w:jc w:val="both"/>
        <w:rPr>
          <w:rFonts w:ascii="Times New Roman" w:hAnsi="Times New Roman" w:cs="Times New Roman"/>
          <w:bCs/>
          <w:sz w:val="21"/>
          <w:szCs w:val="21"/>
          <w:u w:val="single"/>
        </w:rPr>
      </w:pPr>
    </w:p>
    <w:p w14:paraId="1A90D471" w14:textId="2964A01B" w:rsidR="00A61430" w:rsidRPr="007F4131" w:rsidRDefault="00A61430" w:rsidP="00A61430">
      <w:pPr>
        <w:pStyle w:val="ListParagraph"/>
        <w:ind w:left="0"/>
        <w:jc w:val="both"/>
        <w:rPr>
          <w:rFonts w:ascii="Times New Roman" w:hAnsi="Times New Roman" w:cs="Times New Roman"/>
          <w:sz w:val="21"/>
          <w:szCs w:val="21"/>
        </w:rPr>
      </w:pPr>
      <w:r w:rsidRPr="007F4131">
        <w:rPr>
          <w:rFonts w:ascii="Times New Roman" w:hAnsi="Times New Roman" w:cs="Times New Roman"/>
          <w:sz w:val="21"/>
          <w:szCs w:val="21"/>
        </w:rPr>
        <w:t xml:space="preserve">Identifying, addressing and eliminating the root causes </w:t>
      </w:r>
      <w:r w:rsidRPr="007F4131">
        <w:rPr>
          <w:rFonts w:ascii="Times New Roman" w:hAnsi="Times New Roman" w:cs="Times New Roman"/>
          <w:strike/>
          <w:sz w:val="21"/>
          <w:szCs w:val="21"/>
        </w:rPr>
        <w:t>and discouraging the demand that fosters</w:t>
      </w:r>
      <w:r w:rsidRPr="007F4131">
        <w:rPr>
          <w:rFonts w:ascii="Times New Roman" w:hAnsi="Times New Roman" w:cs="Times New Roman"/>
          <w:sz w:val="21"/>
          <w:szCs w:val="21"/>
        </w:rPr>
        <w:t xml:space="preserve"> </w:t>
      </w:r>
      <w:r w:rsidRPr="007F4131">
        <w:rPr>
          <w:rFonts w:ascii="Times New Roman" w:hAnsi="Times New Roman" w:cs="Times New Roman"/>
          <w:i/>
          <w:iCs/>
          <w:sz w:val="21"/>
          <w:szCs w:val="21"/>
        </w:rPr>
        <w:t>of</w:t>
      </w:r>
      <w:r w:rsidRPr="007F4131">
        <w:rPr>
          <w:rFonts w:ascii="Times New Roman" w:hAnsi="Times New Roman" w:cs="Times New Roman"/>
          <w:sz w:val="21"/>
          <w:szCs w:val="21"/>
        </w:rPr>
        <w:t xml:space="preserve"> all forms of exploitation of women and girls through trafficking are key to States parties’ prevention efforts</w:t>
      </w:r>
      <w:r w:rsidRPr="007F4131">
        <w:rPr>
          <w:rFonts w:ascii="Times New Roman" w:hAnsi="Times New Roman" w:cs="Times New Roman"/>
          <w:sz w:val="21"/>
          <w:szCs w:val="21"/>
        </w:rPr>
        <w:t>.</w:t>
      </w:r>
    </w:p>
    <w:p w14:paraId="11D50284" w14:textId="77777777" w:rsidR="006E46FA" w:rsidRPr="007F4131" w:rsidRDefault="006E46FA" w:rsidP="00A61430">
      <w:pPr>
        <w:pStyle w:val="ListParagraph"/>
        <w:ind w:left="0"/>
        <w:jc w:val="both"/>
        <w:rPr>
          <w:rFonts w:ascii="Times New Roman" w:hAnsi="Times New Roman" w:cs="Times New Roman"/>
          <w:sz w:val="21"/>
          <w:szCs w:val="21"/>
          <w:u w:val="single"/>
        </w:rPr>
      </w:pPr>
    </w:p>
    <w:p w14:paraId="145EF53E" w14:textId="4CFB6D39" w:rsidR="00A61430" w:rsidRPr="007F4131" w:rsidRDefault="00A61430" w:rsidP="00A61430">
      <w:pPr>
        <w:pStyle w:val="ListParagraph"/>
        <w:ind w:left="0"/>
        <w:jc w:val="both"/>
        <w:rPr>
          <w:rFonts w:ascii="Times New Roman" w:hAnsi="Times New Roman" w:cs="Times New Roman"/>
          <w:sz w:val="21"/>
          <w:szCs w:val="21"/>
          <w:u w:val="single"/>
        </w:rPr>
      </w:pPr>
      <w:r w:rsidRPr="007F4131">
        <w:rPr>
          <w:rFonts w:ascii="Times New Roman" w:hAnsi="Times New Roman" w:cs="Times New Roman"/>
          <w:sz w:val="21"/>
          <w:szCs w:val="21"/>
          <w:u w:val="single"/>
        </w:rPr>
        <w:t>Paragraph 23 – Deletion</w:t>
      </w:r>
      <w:r w:rsidR="004072EF" w:rsidRPr="007F4131">
        <w:rPr>
          <w:rFonts w:ascii="Times New Roman" w:hAnsi="Times New Roman" w:cs="Times New Roman"/>
          <w:sz w:val="21"/>
          <w:szCs w:val="21"/>
          <w:u w:val="single"/>
        </w:rPr>
        <w:t>:</w:t>
      </w:r>
    </w:p>
    <w:p w14:paraId="3809E76B" w14:textId="3F65B83A" w:rsidR="00A61430" w:rsidRPr="007F4131" w:rsidRDefault="00A61430" w:rsidP="00A61430">
      <w:pPr>
        <w:pStyle w:val="ListParagraph"/>
        <w:ind w:left="0"/>
        <w:jc w:val="both"/>
        <w:rPr>
          <w:rFonts w:ascii="Times New Roman" w:hAnsi="Times New Roman" w:cs="Times New Roman"/>
          <w:sz w:val="21"/>
          <w:szCs w:val="21"/>
        </w:rPr>
      </w:pPr>
    </w:p>
    <w:p w14:paraId="3C5965D5" w14:textId="38A8C9E0" w:rsidR="00A61430" w:rsidRPr="007F4131" w:rsidRDefault="00FB2A1C" w:rsidP="00A61430">
      <w:pPr>
        <w:pStyle w:val="ListParagraph"/>
        <w:ind w:left="0"/>
        <w:jc w:val="both"/>
        <w:rPr>
          <w:rFonts w:ascii="Times New Roman" w:hAnsi="Times New Roman" w:cs="Times New Roman"/>
          <w:sz w:val="21"/>
          <w:szCs w:val="21"/>
        </w:rPr>
      </w:pPr>
      <w:r w:rsidRPr="007F4131">
        <w:rPr>
          <w:rFonts w:ascii="Times New Roman" w:hAnsi="Times New Roman" w:cs="Times New Roman"/>
          <w:sz w:val="21"/>
          <w:szCs w:val="21"/>
        </w:rPr>
        <w:t xml:space="preserve">23. </w:t>
      </w:r>
      <w:r w:rsidRPr="007F4131">
        <w:rPr>
          <w:rFonts w:ascii="Times New Roman" w:hAnsi="Times New Roman" w:cs="Times New Roman"/>
          <w:sz w:val="21"/>
          <w:szCs w:val="21"/>
        </w:rPr>
        <w:t xml:space="preserve">The patriarchal norms and values, </w:t>
      </w:r>
      <w:r w:rsidRPr="007F4131">
        <w:rPr>
          <w:rFonts w:ascii="Times New Roman" w:hAnsi="Times New Roman" w:cs="Times New Roman"/>
          <w:strike/>
          <w:sz w:val="21"/>
          <w:szCs w:val="21"/>
        </w:rPr>
        <w:t>sometimes</w:t>
      </w:r>
      <w:r w:rsidRPr="007F4131">
        <w:rPr>
          <w:rFonts w:ascii="Times New Roman" w:hAnsi="Times New Roman" w:cs="Times New Roman"/>
          <w:sz w:val="21"/>
          <w:szCs w:val="21"/>
        </w:rPr>
        <w:t xml:space="preserve"> </w:t>
      </w:r>
      <w:proofErr w:type="spellStart"/>
      <w:r w:rsidRPr="007F4131">
        <w:rPr>
          <w:rFonts w:ascii="Times New Roman" w:hAnsi="Times New Roman" w:cs="Times New Roman"/>
          <w:sz w:val="21"/>
          <w:szCs w:val="21"/>
        </w:rPr>
        <w:t>formalised</w:t>
      </w:r>
      <w:proofErr w:type="spellEnd"/>
      <w:r w:rsidRPr="007F4131">
        <w:rPr>
          <w:rFonts w:ascii="Times New Roman" w:hAnsi="Times New Roman" w:cs="Times New Roman"/>
          <w:sz w:val="21"/>
          <w:szCs w:val="21"/>
        </w:rPr>
        <w:t xml:space="preserve"> in legislation, including family laws, facilitate trafficking for child/early and forced marriage.</w:t>
      </w:r>
    </w:p>
    <w:p w14:paraId="3E55638D" w14:textId="6CD8F582" w:rsidR="009366D1" w:rsidRPr="007F4131" w:rsidRDefault="009366D1" w:rsidP="00A61430">
      <w:pPr>
        <w:pStyle w:val="ListParagraph"/>
        <w:ind w:left="0"/>
        <w:jc w:val="both"/>
        <w:rPr>
          <w:rFonts w:ascii="Times New Roman" w:hAnsi="Times New Roman" w:cs="Times New Roman"/>
          <w:sz w:val="21"/>
          <w:szCs w:val="21"/>
        </w:rPr>
      </w:pPr>
    </w:p>
    <w:p w14:paraId="5A4F5B89" w14:textId="4758AB1D" w:rsidR="009366D1" w:rsidRPr="007F4131" w:rsidRDefault="009366D1" w:rsidP="00A61430">
      <w:pPr>
        <w:pStyle w:val="ListParagraph"/>
        <w:ind w:left="0"/>
        <w:jc w:val="both"/>
        <w:rPr>
          <w:rFonts w:ascii="Times New Roman" w:hAnsi="Times New Roman" w:cs="Times New Roman"/>
          <w:sz w:val="21"/>
          <w:szCs w:val="21"/>
          <w:u w:val="single"/>
        </w:rPr>
      </w:pPr>
      <w:r w:rsidRPr="007F4131">
        <w:rPr>
          <w:rFonts w:ascii="Times New Roman" w:hAnsi="Times New Roman" w:cs="Times New Roman"/>
          <w:sz w:val="21"/>
          <w:szCs w:val="21"/>
          <w:u w:val="single"/>
        </w:rPr>
        <w:t>Paragraph 24 – Deletion:</w:t>
      </w:r>
    </w:p>
    <w:p w14:paraId="54D881D3" w14:textId="10F95C2A" w:rsidR="009366D1" w:rsidRPr="007F4131" w:rsidRDefault="009366D1" w:rsidP="00A61430">
      <w:pPr>
        <w:pStyle w:val="ListParagraph"/>
        <w:ind w:left="0"/>
        <w:jc w:val="both"/>
        <w:rPr>
          <w:rFonts w:ascii="Times New Roman" w:hAnsi="Times New Roman" w:cs="Times New Roman"/>
          <w:sz w:val="21"/>
          <w:szCs w:val="21"/>
        </w:rPr>
      </w:pPr>
    </w:p>
    <w:p w14:paraId="495168EF" w14:textId="54C4C5F0" w:rsidR="009366D1" w:rsidRPr="007F4131" w:rsidRDefault="009366D1" w:rsidP="00A61430">
      <w:pPr>
        <w:pStyle w:val="ListParagraph"/>
        <w:ind w:left="0"/>
        <w:jc w:val="both"/>
        <w:rPr>
          <w:rFonts w:ascii="Times New Roman" w:hAnsi="Times New Roman" w:cs="Times New Roman"/>
          <w:sz w:val="21"/>
          <w:szCs w:val="21"/>
        </w:rPr>
      </w:pPr>
      <w:r w:rsidRPr="007F4131">
        <w:rPr>
          <w:rFonts w:ascii="Times New Roman" w:hAnsi="Times New Roman" w:cs="Times New Roman"/>
          <w:sz w:val="21"/>
          <w:szCs w:val="21"/>
        </w:rPr>
        <w:t xml:space="preserve">24. (…) </w:t>
      </w:r>
      <w:r w:rsidR="008B2BD5">
        <w:rPr>
          <w:rFonts w:ascii="Times New Roman" w:hAnsi="Times New Roman" w:cs="Times New Roman"/>
          <w:sz w:val="21"/>
          <w:szCs w:val="21"/>
        </w:rPr>
        <w:t xml:space="preserve"> </w:t>
      </w:r>
      <w:r w:rsidRPr="007F4131">
        <w:rPr>
          <w:rFonts w:ascii="Times New Roman" w:hAnsi="Times New Roman" w:cs="Times New Roman"/>
          <w:sz w:val="21"/>
          <w:szCs w:val="21"/>
        </w:rPr>
        <w:t xml:space="preserve">resulting in, </w:t>
      </w:r>
      <w:r w:rsidRPr="007F4131">
        <w:rPr>
          <w:rFonts w:ascii="Times New Roman" w:hAnsi="Times New Roman" w:cs="Times New Roman"/>
          <w:i/>
          <w:sz w:val="21"/>
          <w:szCs w:val="21"/>
        </w:rPr>
        <w:t>inter alia</w:t>
      </w:r>
      <w:r w:rsidRPr="007F4131">
        <w:rPr>
          <w:rFonts w:ascii="Times New Roman" w:hAnsi="Times New Roman" w:cs="Times New Roman"/>
          <w:sz w:val="21"/>
          <w:szCs w:val="21"/>
        </w:rPr>
        <w:t xml:space="preserve">, low levels of education, and low awareness on how traffickers operate, render rural women especially vulnerable to exploitation, </w:t>
      </w:r>
      <w:r w:rsidRPr="007F4131">
        <w:rPr>
          <w:rFonts w:ascii="Times New Roman" w:hAnsi="Times New Roman" w:cs="Times New Roman"/>
          <w:strike/>
          <w:sz w:val="21"/>
          <w:szCs w:val="21"/>
        </w:rPr>
        <w:t xml:space="preserve">in particular in prostitution and as domestic workers and </w:t>
      </w:r>
      <w:r w:rsidRPr="007F4131">
        <w:rPr>
          <w:rFonts w:ascii="Times New Roman" w:hAnsi="Times New Roman" w:cs="Times New Roman"/>
          <w:sz w:val="21"/>
          <w:szCs w:val="21"/>
        </w:rPr>
        <w:t>in conflict-affected regions.</w:t>
      </w:r>
    </w:p>
    <w:p w14:paraId="37DE57A3" w14:textId="67D4E01B" w:rsidR="00FB2A1C" w:rsidRPr="007F4131" w:rsidRDefault="00FB2A1C" w:rsidP="00A61430">
      <w:pPr>
        <w:pStyle w:val="ListParagraph"/>
        <w:ind w:left="0"/>
        <w:jc w:val="both"/>
        <w:rPr>
          <w:rFonts w:ascii="Times New Roman" w:hAnsi="Times New Roman" w:cs="Times New Roman"/>
          <w:sz w:val="21"/>
          <w:szCs w:val="21"/>
        </w:rPr>
      </w:pPr>
    </w:p>
    <w:p w14:paraId="6CA6481E" w14:textId="775F2F80" w:rsidR="00FB2A1C" w:rsidRPr="007F4131" w:rsidRDefault="00FB2A1C" w:rsidP="00A61430">
      <w:pPr>
        <w:pStyle w:val="ListParagraph"/>
        <w:ind w:left="0"/>
        <w:jc w:val="both"/>
        <w:rPr>
          <w:rFonts w:ascii="Times New Roman" w:hAnsi="Times New Roman" w:cs="Times New Roman"/>
          <w:sz w:val="21"/>
          <w:szCs w:val="21"/>
          <w:u w:val="single"/>
        </w:rPr>
      </w:pPr>
      <w:r w:rsidRPr="007F4131">
        <w:rPr>
          <w:rFonts w:ascii="Times New Roman" w:hAnsi="Times New Roman" w:cs="Times New Roman"/>
          <w:sz w:val="21"/>
          <w:szCs w:val="21"/>
          <w:u w:val="single"/>
        </w:rPr>
        <w:t>Paragraph 25 b) – Addition</w:t>
      </w:r>
      <w:r w:rsidR="004072EF" w:rsidRPr="007F4131">
        <w:rPr>
          <w:rFonts w:ascii="Times New Roman" w:hAnsi="Times New Roman" w:cs="Times New Roman"/>
          <w:sz w:val="21"/>
          <w:szCs w:val="21"/>
          <w:u w:val="single"/>
        </w:rPr>
        <w:t>:</w:t>
      </w:r>
    </w:p>
    <w:p w14:paraId="0351C62A" w14:textId="28C86348" w:rsidR="00FB2A1C" w:rsidRPr="007F4131" w:rsidRDefault="00FB2A1C" w:rsidP="00A61430">
      <w:pPr>
        <w:pStyle w:val="ListParagraph"/>
        <w:ind w:left="0"/>
        <w:jc w:val="both"/>
        <w:rPr>
          <w:rFonts w:ascii="Times New Roman" w:hAnsi="Times New Roman" w:cs="Times New Roman"/>
          <w:sz w:val="21"/>
          <w:szCs w:val="21"/>
        </w:rPr>
      </w:pPr>
    </w:p>
    <w:p w14:paraId="616B4987" w14:textId="74A27E72" w:rsidR="00FB2A1C" w:rsidRPr="007F4131" w:rsidRDefault="00FB2A1C" w:rsidP="00FB2A1C">
      <w:pPr>
        <w:jc w:val="both"/>
        <w:rPr>
          <w:rFonts w:ascii="Times New Roman" w:hAnsi="Times New Roman" w:cs="Times New Roman"/>
          <w:b/>
          <w:sz w:val="21"/>
          <w:szCs w:val="21"/>
        </w:rPr>
      </w:pPr>
      <w:r w:rsidRPr="007F4131">
        <w:rPr>
          <w:rFonts w:ascii="Times New Roman" w:hAnsi="Times New Roman" w:cs="Times New Roman"/>
          <w:sz w:val="21"/>
          <w:szCs w:val="21"/>
        </w:rPr>
        <w:t xml:space="preserve">b) </w:t>
      </w:r>
      <w:r w:rsidRPr="007F4131">
        <w:rPr>
          <w:rFonts w:ascii="Times New Roman" w:hAnsi="Times New Roman" w:cs="Times New Roman"/>
          <w:bCs/>
          <w:sz w:val="21"/>
          <w:szCs w:val="21"/>
        </w:rPr>
        <w:t xml:space="preserve">Disaggregating data collected on victims of trafficking by sex, age, disability, </w:t>
      </w:r>
      <w:r w:rsidRPr="007F4131">
        <w:rPr>
          <w:rFonts w:ascii="Times New Roman" w:hAnsi="Times New Roman" w:cs="Times New Roman"/>
          <w:bCs/>
          <w:i/>
          <w:iCs/>
          <w:sz w:val="21"/>
          <w:szCs w:val="21"/>
        </w:rPr>
        <w:t>race</w:t>
      </w:r>
      <w:r w:rsidRPr="007F4131">
        <w:rPr>
          <w:rFonts w:ascii="Times New Roman" w:hAnsi="Times New Roman" w:cs="Times New Roman"/>
          <w:bCs/>
          <w:sz w:val="21"/>
          <w:szCs w:val="21"/>
        </w:rPr>
        <w:t xml:space="preserve">, </w:t>
      </w:r>
      <w:r w:rsidRPr="007F4131">
        <w:rPr>
          <w:rFonts w:ascii="Times New Roman" w:hAnsi="Times New Roman" w:cs="Times New Roman"/>
          <w:bCs/>
          <w:sz w:val="21"/>
          <w:szCs w:val="21"/>
        </w:rPr>
        <w:t>ethnicity, nationality, immigration status, location, socioeconomic status</w:t>
      </w:r>
      <w:r w:rsidRPr="007F4131">
        <w:rPr>
          <w:rFonts w:ascii="Times New Roman" w:hAnsi="Times New Roman" w:cs="Times New Roman"/>
          <w:bCs/>
          <w:sz w:val="21"/>
          <w:szCs w:val="21"/>
          <w:vertAlign w:val="superscript"/>
        </w:rPr>
        <w:t xml:space="preserve"> 49</w:t>
      </w:r>
      <w:r w:rsidRPr="007F4131">
        <w:rPr>
          <w:rFonts w:ascii="Times New Roman" w:hAnsi="Times New Roman" w:cs="Times New Roman"/>
          <w:bCs/>
          <w:sz w:val="21"/>
          <w:szCs w:val="21"/>
          <w:vertAlign w:val="superscript"/>
        </w:rPr>
        <w:t xml:space="preserve"> </w:t>
      </w:r>
      <w:r w:rsidRPr="007F4131">
        <w:rPr>
          <w:rFonts w:ascii="Times New Roman" w:hAnsi="Times New Roman" w:cs="Times New Roman"/>
          <w:bCs/>
          <w:sz w:val="21"/>
          <w:szCs w:val="21"/>
        </w:rPr>
        <w:t>and all forms of exploitation</w:t>
      </w:r>
      <w:r w:rsidRPr="007F4131">
        <w:rPr>
          <w:rFonts w:ascii="Times New Roman" w:hAnsi="Times New Roman" w:cs="Times New Roman"/>
          <w:bCs/>
          <w:sz w:val="21"/>
          <w:szCs w:val="21"/>
        </w:rPr>
        <w:t>…</w:t>
      </w:r>
    </w:p>
    <w:p w14:paraId="2A9598E6" w14:textId="5C2CDF72" w:rsidR="00FB2A1C" w:rsidRPr="007F4131" w:rsidRDefault="00FB2A1C" w:rsidP="00A61430">
      <w:pPr>
        <w:pStyle w:val="ListParagraph"/>
        <w:ind w:left="0"/>
        <w:jc w:val="both"/>
        <w:rPr>
          <w:rFonts w:ascii="Times New Roman" w:hAnsi="Times New Roman" w:cs="Times New Roman"/>
          <w:bCs/>
          <w:sz w:val="21"/>
          <w:szCs w:val="21"/>
          <w:u w:val="single"/>
        </w:rPr>
      </w:pPr>
    </w:p>
    <w:p w14:paraId="40850A15" w14:textId="0049D4C8" w:rsidR="00FB2A1C" w:rsidRPr="007F4131" w:rsidRDefault="00FB2A1C" w:rsidP="00A61430">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u w:val="single"/>
        </w:rPr>
        <w:t>Paragraph 27 b) – Deletion</w:t>
      </w:r>
      <w:r w:rsidR="004072EF" w:rsidRPr="007F4131">
        <w:rPr>
          <w:rFonts w:ascii="Times New Roman" w:hAnsi="Times New Roman" w:cs="Times New Roman"/>
          <w:bCs/>
          <w:sz w:val="21"/>
          <w:szCs w:val="21"/>
          <w:u w:val="single"/>
        </w:rPr>
        <w:t>:</w:t>
      </w:r>
    </w:p>
    <w:p w14:paraId="3BCA39EE" w14:textId="35F51A02" w:rsidR="00FB2A1C" w:rsidRPr="007F4131" w:rsidRDefault="00FB2A1C" w:rsidP="00A61430">
      <w:pPr>
        <w:pStyle w:val="ListParagraph"/>
        <w:ind w:left="0"/>
        <w:jc w:val="both"/>
        <w:rPr>
          <w:rFonts w:ascii="Times New Roman" w:hAnsi="Times New Roman" w:cs="Times New Roman"/>
          <w:bCs/>
          <w:sz w:val="21"/>
          <w:szCs w:val="21"/>
          <w:u w:val="single"/>
        </w:rPr>
      </w:pPr>
    </w:p>
    <w:p w14:paraId="046BACD9" w14:textId="48CDA634" w:rsidR="00FB2A1C" w:rsidRPr="007F4131" w:rsidRDefault="00FB2A1C" w:rsidP="00FB2A1C">
      <w:pPr>
        <w:rPr>
          <w:rFonts w:ascii="Times New Roman" w:hAnsi="Times New Roman" w:cs="Times New Roman"/>
          <w:strike/>
          <w:sz w:val="21"/>
          <w:szCs w:val="21"/>
        </w:rPr>
      </w:pPr>
      <w:r w:rsidRPr="007F4131">
        <w:rPr>
          <w:rFonts w:ascii="Times New Roman" w:hAnsi="Times New Roman" w:cs="Times New Roman"/>
          <w:strike/>
          <w:sz w:val="21"/>
          <w:szCs w:val="21"/>
        </w:rPr>
        <w:t xml:space="preserve">b) </w:t>
      </w:r>
      <w:r w:rsidRPr="007F4131">
        <w:rPr>
          <w:rFonts w:ascii="Times New Roman" w:hAnsi="Times New Roman" w:cs="Times New Roman"/>
          <w:strike/>
          <w:sz w:val="21"/>
          <w:szCs w:val="21"/>
        </w:rPr>
        <w:t>Where applicable, instituting penal legislation to sanction the users of goods and services that result from trafficking in persons</w:t>
      </w:r>
    </w:p>
    <w:p w14:paraId="16F37FB1" w14:textId="5684BE72" w:rsidR="00FB2A1C" w:rsidRPr="007F4131" w:rsidRDefault="00FB2A1C" w:rsidP="00A61430">
      <w:pPr>
        <w:pStyle w:val="ListParagraph"/>
        <w:ind w:left="0"/>
        <w:jc w:val="both"/>
        <w:rPr>
          <w:rFonts w:ascii="Times New Roman" w:hAnsi="Times New Roman" w:cs="Times New Roman"/>
          <w:bCs/>
          <w:sz w:val="21"/>
          <w:szCs w:val="21"/>
          <w:u w:val="single"/>
        </w:rPr>
      </w:pPr>
    </w:p>
    <w:p w14:paraId="169C340A" w14:textId="1A02BB7F" w:rsidR="00FB2A1C" w:rsidRPr="007F4131" w:rsidRDefault="00FB2A1C" w:rsidP="00FB2A1C">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u w:val="single"/>
        </w:rPr>
        <w:t xml:space="preserve">Paragraph 27 </w:t>
      </w:r>
      <w:r w:rsidRPr="007F4131">
        <w:rPr>
          <w:rFonts w:ascii="Times New Roman" w:hAnsi="Times New Roman" w:cs="Times New Roman"/>
          <w:bCs/>
          <w:sz w:val="21"/>
          <w:szCs w:val="21"/>
          <w:u w:val="single"/>
        </w:rPr>
        <w:t>d</w:t>
      </w:r>
      <w:r w:rsidRPr="007F4131">
        <w:rPr>
          <w:rFonts w:ascii="Times New Roman" w:hAnsi="Times New Roman" w:cs="Times New Roman"/>
          <w:bCs/>
          <w:sz w:val="21"/>
          <w:szCs w:val="21"/>
          <w:u w:val="single"/>
        </w:rPr>
        <w:t>) – Deletion</w:t>
      </w:r>
      <w:r w:rsidR="004072EF" w:rsidRPr="007F4131">
        <w:rPr>
          <w:rFonts w:ascii="Times New Roman" w:hAnsi="Times New Roman" w:cs="Times New Roman"/>
          <w:bCs/>
          <w:sz w:val="21"/>
          <w:szCs w:val="21"/>
          <w:u w:val="single"/>
        </w:rPr>
        <w:t>:</w:t>
      </w:r>
    </w:p>
    <w:p w14:paraId="3D8AF315" w14:textId="67DB4A10" w:rsidR="00FB2A1C" w:rsidRPr="007F4131" w:rsidRDefault="00FB2A1C" w:rsidP="00A61430">
      <w:pPr>
        <w:pStyle w:val="ListParagraph"/>
        <w:ind w:left="0"/>
        <w:jc w:val="both"/>
        <w:rPr>
          <w:rFonts w:ascii="Times New Roman" w:hAnsi="Times New Roman" w:cs="Times New Roman"/>
          <w:bCs/>
          <w:sz w:val="21"/>
          <w:szCs w:val="21"/>
          <w:u w:val="single"/>
        </w:rPr>
      </w:pPr>
    </w:p>
    <w:p w14:paraId="1ED7CEDA" w14:textId="5A2C8DF2" w:rsidR="004072EF" w:rsidRPr="007F4131" w:rsidRDefault="004072EF" w:rsidP="004072EF">
      <w:pPr>
        <w:rPr>
          <w:rFonts w:ascii="Times New Roman" w:hAnsi="Times New Roman" w:cs="Times New Roman"/>
          <w:sz w:val="21"/>
          <w:szCs w:val="21"/>
        </w:rPr>
      </w:pPr>
      <w:r w:rsidRPr="007F4131">
        <w:rPr>
          <w:rFonts w:ascii="Times New Roman" w:hAnsi="Times New Roman" w:cs="Times New Roman"/>
          <w:sz w:val="21"/>
          <w:szCs w:val="21"/>
        </w:rPr>
        <w:t xml:space="preserve">d) </w:t>
      </w:r>
      <w:r w:rsidRPr="007F4131">
        <w:rPr>
          <w:rFonts w:ascii="Times New Roman" w:hAnsi="Times New Roman" w:cs="Times New Roman"/>
          <w:sz w:val="21"/>
          <w:szCs w:val="21"/>
        </w:rPr>
        <w:t xml:space="preserve">Investigating, prosecuting and convicting all perpetrators involved in the trafficking of persons, </w:t>
      </w:r>
      <w:r w:rsidRPr="007F4131">
        <w:rPr>
          <w:rFonts w:ascii="Times New Roman" w:hAnsi="Times New Roman" w:cs="Times New Roman"/>
          <w:strike/>
          <w:sz w:val="21"/>
          <w:szCs w:val="21"/>
        </w:rPr>
        <w:t>including those on the demand side</w:t>
      </w:r>
      <w:r w:rsidRPr="007F4131">
        <w:rPr>
          <w:rFonts w:ascii="Times New Roman" w:hAnsi="Times New Roman" w:cs="Times New Roman"/>
          <w:sz w:val="21"/>
          <w:szCs w:val="21"/>
        </w:rPr>
        <w:t>.</w:t>
      </w:r>
    </w:p>
    <w:p w14:paraId="62B5355B" w14:textId="0753E98E" w:rsidR="00FB2A1C" w:rsidRPr="007F4131" w:rsidRDefault="00FB2A1C" w:rsidP="00A61430">
      <w:pPr>
        <w:pStyle w:val="ListParagraph"/>
        <w:ind w:left="0"/>
        <w:jc w:val="both"/>
        <w:rPr>
          <w:rFonts w:ascii="Times New Roman" w:hAnsi="Times New Roman" w:cs="Times New Roman"/>
          <w:bCs/>
          <w:sz w:val="21"/>
          <w:szCs w:val="21"/>
          <w:u w:val="single"/>
        </w:rPr>
      </w:pPr>
    </w:p>
    <w:p w14:paraId="3933B0EC" w14:textId="6E2D8755" w:rsidR="004072EF" w:rsidRPr="007F4131" w:rsidRDefault="004072EF" w:rsidP="00A61430">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u w:val="single"/>
        </w:rPr>
        <w:lastRenderedPageBreak/>
        <w:t>Paragraph 29 c) – Addition:</w:t>
      </w:r>
    </w:p>
    <w:p w14:paraId="33656908" w14:textId="547B235C" w:rsidR="004072EF" w:rsidRPr="007F4131" w:rsidRDefault="004072EF" w:rsidP="00A61430">
      <w:pPr>
        <w:pStyle w:val="ListParagraph"/>
        <w:ind w:left="0"/>
        <w:jc w:val="both"/>
        <w:rPr>
          <w:rFonts w:ascii="Times New Roman" w:hAnsi="Times New Roman" w:cs="Times New Roman"/>
          <w:bCs/>
          <w:sz w:val="21"/>
          <w:szCs w:val="21"/>
          <w:u w:val="single"/>
        </w:rPr>
      </w:pPr>
    </w:p>
    <w:p w14:paraId="130856E4" w14:textId="7CE73CC4" w:rsidR="004072EF" w:rsidRPr="007F4131" w:rsidRDefault="004072EF" w:rsidP="00A61430">
      <w:pPr>
        <w:pStyle w:val="ListParagraph"/>
        <w:ind w:left="0"/>
        <w:jc w:val="both"/>
        <w:rPr>
          <w:rFonts w:ascii="Times New Roman" w:hAnsi="Times New Roman" w:cs="Times New Roman"/>
          <w:bCs/>
          <w:sz w:val="21"/>
          <w:szCs w:val="21"/>
        </w:rPr>
      </w:pPr>
      <w:r w:rsidRPr="007F4131">
        <w:rPr>
          <w:rFonts w:ascii="Times New Roman" w:hAnsi="Times New Roman" w:cs="Times New Roman"/>
          <w:bCs/>
          <w:sz w:val="21"/>
          <w:szCs w:val="21"/>
        </w:rPr>
        <w:t xml:space="preserve">c) </w:t>
      </w:r>
      <w:r w:rsidRPr="007F4131">
        <w:rPr>
          <w:rFonts w:ascii="Times New Roman" w:hAnsi="Times New Roman" w:cs="Times New Roman"/>
          <w:bCs/>
          <w:sz w:val="21"/>
          <w:szCs w:val="21"/>
        </w:rPr>
        <w:t xml:space="preserve">Has as its objective to combat trafficking for purposes of, among others, child and forced marriage, debt bondage, serfdom, forced or compulsory </w:t>
      </w:r>
      <w:proofErr w:type="spellStart"/>
      <w:r w:rsidRPr="007F4131">
        <w:rPr>
          <w:rFonts w:ascii="Times New Roman" w:hAnsi="Times New Roman" w:cs="Times New Roman"/>
          <w:bCs/>
          <w:sz w:val="21"/>
          <w:szCs w:val="21"/>
        </w:rPr>
        <w:t>labour</w:t>
      </w:r>
      <w:proofErr w:type="spellEnd"/>
      <w:r w:rsidRPr="007F4131">
        <w:rPr>
          <w:rFonts w:ascii="Times New Roman" w:hAnsi="Times New Roman" w:cs="Times New Roman"/>
          <w:bCs/>
          <w:sz w:val="21"/>
          <w:szCs w:val="21"/>
        </w:rPr>
        <w:t xml:space="preserve">, </w:t>
      </w:r>
      <w:r w:rsidRPr="007F4131">
        <w:rPr>
          <w:rFonts w:ascii="Times New Roman" w:hAnsi="Times New Roman" w:cs="Times New Roman"/>
          <w:bCs/>
          <w:i/>
          <w:iCs/>
          <w:sz w:val="21"/>
          <w:szCs w:val="21"/>
        </w:rPr>
        <w:t>slave trading</w:t>
      </w:r>
      <w:r w:rsidRPr="007F4131">
        <w:rPr>
          <w:rFonts w:ascii="Times New Roman" w:hAnsi="Times New Roman" w:cs="Times New Roman"/>
          <w:bCs/>
          <w:sz w:val="21"/>
          <w:szCs w:val="21"/>
        </w:rPr>
        <w:t xml:space="preserve">, </w:t>
      </w:r>
      <w:r w:rsidRPr="007F4131">
        <w:rPr>
          <w:rFonts w:ascii="Times New Roman" w:hAnsi="Times New Roman" w:cs="Times New Roman"/>
          <w:bCs/>
          <w:sz w:val="21"/>
          <w:szCs w:val="21"/>
        </w:rPr>
        <w:t>slavery and sexual exploitation</w:t>
      </w:r>
      <w:r w:rsidRPr="007F4131">
        <w:rPr>
          <w:rFonts w:ascii="Times New Roman" w:hAnsi="Times New Roman" w:cs="Times New Roman"/>
          <w:bCs/>
          <w:sz w:val="21"/>
          <w:szCs w:val="21"/>
        </w:rPr>
        <w:t>.</w:t>
      </w:r>
    </w:p>
    <w:p w14:paraId="0DEC5EF2" w14:textId="40033405" w:rsidR="004072EF" w:rsidRPr="007F4131" w:rsidRDefault="004072EF" w:rsidP="00A61430">
      <w:pPr>
        <w:pStyle w:val="ListParagraph"/>
        <w:ind w:left="0"/>
        <w:jc w:val="both"/>
        <w:rPr>
          <w:rFonts w:ascii="Times New Roman" w:hAnsi="Times New Roman" w:cs="Times New Roman"/>
          <w:bCs/>
          <w:sz w:val="21"/>
          <w:szCs w:val="21"/>
        </w:rPr>
      </w:pPr>
    </w:p>
    <w:p w14:paraId="55EF6FF1" w14:textId="0AE60587" w:rsidR="004072EF" w:rsidRPr="007F4131" w:rsidRDefault="006E46FA" w:rsidP="00A61430">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u w:val="single"/>
        </w:rPr>
        <w:t>P</w:t>
      </w:r>
      <w:r w:rsidR="004072EF" w:rsidRPr="007F4131">
        <w:rPr>
          <w:rFonts w:ascii="Times New Roman" w:hAnsi="Times New Roman" w:cs="Times New Roman"/>
          <w:bCs/>
          <w:sz w:val="21"/>
          <w:szCs w:val="21"/>
          <w:u w:val="single"/>
        </w:rPr>
        <w:t>aragraph 29 e) – Addition:</w:t>
      </w:r>
    </w:p>
    <w:p w14:paraId="103A2452" w14:textId="219024E6" w:rsidR="004072EF" w:rsidRPr="007F4131" w:rsidRDefault="004072EF" w:rsidP="00A61430">
      <w:pPr>
        <w:pStyle w:val="ListParagraph"/>
        <w:ind w:left="0"/>
        <w:jc w:val="both"/>
        <w:rPr>
          <w:rFonts w:ascii="Times New Roman" w:hAnsi="Times New Roman" w:cs="Times New Roman"/>
          <w:bCs/>
          <w:sz w:val="21"/>
          <w:szCs w:val="21"/>
        </w:rPr>
      </w:pPr>
    </w:p>
    <w:p w14:paraId="31E44D7E" w14:textId="04AD20D9" w:rsidR="004072EF" w:rsidRPr="007F4131" w:rsidRDefault="004072EF" w:rsidP="00A61430">
      <w:pPr>
        <w:pStyle w:val="ListParagraph"/>
        <w:ind w:left="0"/>
        <w:jc w:val="both"/>
        <w:rPr>
          <w:rFonts w:ascii="Times New Roman" w:hAnsi="Times New Roman" w:cs="Times New Roman"/>
          <w:bCs/>
          <w:sz w:val="21"/>
          <w:szCs w:val="21"/>
        </w:rPr>
      </w:pPr>
      <w:r w:rsidRPr="007F4131">
        <w:rPr>
          <w:rFonts w:ascii="Times New Roman" w:hAnsi="Times New Roman" w:cs="Times New Roman"/>
          <w:bCs/>
          <w:sz w:val="21"/>
          <w:szCs w:val="21"/>
        </w:rPr>
        <w:t xml:space="preserve">e) </w:t>
      </w:r>
      <w:r w:rsidRPr="007F4131">
        <w:rPr>
          <w:rFonts w:ascii="Times New Roman" w:hAnsi="Times New Roman" w:cs="Times New Roman"/>
          <w:bCs/>
          <w:sz w:val="21"/>
          <w:szCs w:val="21"/>
        </w:rPr>
        <w:t xml:space="preserve">Includes specific provisions addressing the prevention of trafficking in women and girls and the </w:t>
      </w:r>
      <w:r w:rsidRPr="007F4131">
        <w:rPr>
          <w:rFonts w:ascii="Times New Roman" w:hAnsi="Times New Roman" w:cs="Times New Roman"/>
          <w:bCs/>
          <w:i/>
          <w:iCs/>
          <w:sz w:val="21"/>
          <w:szCs w:val="21"/>
        </w:rPr>
        <w:t>social and</w:t>
      </w:r>
      <w:r w:rsidRPr="007F4131">
        <w:rPr>
          <w:rFonts w:ascii="Times New Roman" w:hAnsi="Times New Roman" w:cs="Times New Roman"/>
          <w:bCs/>
          <w:sz w:val="21"/>
          <w:szCs w:val="21"/>
        </w:rPr>
        <w:t xml:space="preserve"> </w:t>
      </w:r>
      <w:r w:rsidRPr="007F4131">
        <w:rPr>
          <w:rFonts w:ascii="Times New Roman" w:hAnsi="Times New Roman" w:cs="Times New Roman"/>
          <w:bCs/>
          <w:sz w:val="21"/>
          <w:szCs w:val="21"/>
        </w:rPr>
        <w:t>economic and physical and psychological rehabilitation of victims</w:t>
      </w:r>
      <w:r w:rsidRPr="007F4131">
        <w:rPr>
          <w:rFonts w:ascii="Times New Roman" w:hAnsi="Times New Roman" w:cs="Times New Roman"/>
          <w:bCs/>
          <w:sz w:val="21"/>
          <w:szCs w:val="21"/>
        </w:rPr>
        <w:t>.</w:t>
      </w:r>
    </w:p>
    <w:p w14:paraId="00D1E92C" w14:textId="0FEAE347" w:rsidR="002A4954" w:rsidRPr="007F4131" w:rsidRDefault="002A4954" w:rsidP="00A61430">
      <w:pPr>
        <w:pStyle w:val="ListParagraph"/>
        <w:ind w:left="0"/>
        <w:jc w:val="both"/>
        <w:rPr>
          <w:rFonts w:ascii="Times New Roman" w:hAnsi="Times New Roman" w:cs="Times New Roman"/>
          <w:bCs/>
          <w:sz w:val="21"/>
          <w:szCs w:val="21"/>
        </w:rPr>
      </w:pPr>
    </w:p>
    <w:p w14:paraId="411DC74D" w14:textId="32087FC6" w:rsidR="002A4954" w:rsidRPr="007F4131" w:rsidRDefault="002A4954" w:rsidP="00A61430">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u w:val="single"/>
        </w:rPr>
        <w:t>Paragraph 29 h) – Deletion:</w:t>
      </w:r>
    </w:p>
    <w:p w14:paraId="6C49372B" w14:textId="4FD657C5" w:rsidR="002A4954" w:rsidRPr="007F4131" w:rsidRDefault="002A4954" w:rsidP="00A61430">
      <w:pPr>
        <w:pStyle w:val="ListParagraph"/>
        <w:ind w:left="0"/>
        <w:jc w:val="both"/>
        <w:rPr>
          <w:rFonts w:ascii="Times New Roman" w:hAnsi="Times New Roman" w:cs="Times New Roman"/>
          <w:bCs/>
          <w:sz w:val="21"/>
          <w:szCs w:val="21"/>
        </w:rPr>
      </w:pPr>
    </w:p>
    <w:p w14:paraId="45D72D15" w14:textId="15D03473" w:rsidR="002A4954" w:rsidRPr="007F4131" w:rsidRDefault="002A4954" w:rsidP="002A4954">
      <w:pPr>
        <w:rPr>
          <w:rFonts w:ascii="Times New Roman" w:hAnsi="Times New Roman" w:cs="Times New Roman"/>
          <w:sz w:val="21"/>
          <w:szCs w:val="21"/>
        </w:rPr>
      </w:pPr>
      <w:r w:rsidRPr="007F4131">
        <w:rPr>
          <w:rFonts w:ascii="Times New Roman" w:hAnsi="Times New Roman" w:cs="Times New Roman"/>
          <w:sz w:val="21"/>
          <w:szCs w:val="21"/>
        </w:rPr>
        <w:t xml:space="preserve">h) </w:t>
      </w:r>
      <w:r w:rsidRPr="007F4131">
        <w:rPr>
          <w:rFonts w:ascii="Times New Roman" w:hAnsi="Times New Roman" w:cs="Times New Roman"/>
          <w:sz w:val="21"/>
          <w:szCs w:val="21"/>
        </w:rPr>
        <w:t>Sets a clear time frame for establishing specialized tribunals to effectively prosecute and adequately punish traffickers</w:t>
      </w:r>
      <w:r w:rsidRPr="007F4131">
        <w:rPr>
          <w:rFonts w:ascii="Times New Roman" w:hAnsi="Times New Roman" w:cs="Times New Roman"/>
          <w:sz w:val="21"/>
          <w:szCs w:val="21"/>
          <w:vertAlign w:val="superscript"/>
        </w:rPr>
        <w:t>76</w:t>
      </w:r>
      <w:r w:rsidRPr="007F4131">
        <w:rPr>
          <w:rFonts w:ascii="Times New Roman" w:hAnsi="Times New Roman" w:cs="Times New Roman"/>
          <w:sz w:val="21"/>
          <w:szCs w:val="21"/>
        </w:rPr>
        <w:t xml:space="preserve">, with an emphasis on proactive </w:t>
      </w:r>
      <w:r w:rsidRPr="007F4131">
        <w:rPr>
          <w:rFonts w:ascii="Times New Roman" w:hAnsi="Times New Roman" w:cs="Times New Roman"/>
          <w:strike/>
          <w:sz w:val="21"/>
          <w:szCs w:val="21"/>
        </w:rPr>
        <w:t>and victimless</w:t>
      </w:r>
      <w:r w:rsidRPr="007F4131">
        <w:rPr>
          <w:rFonts w:ascii="Times New Roman" w:hAnsi="Times New Roman" w:cs="Times New Roman"/>
          <w:sz w:val="21"/>
          <w:szCs w:val="21"/>
        </w:rPr>
        <w:t xml:space="preserve"> investigations and prosecutions of human trafficking crimes;</w:t>
      </w:r>
    </w:p>
    <w:p w14:paraId="6CF1F0D0" w14:textId="084A81EE" w:rsidR="002A4954" w:rsidRPr="007F4131" w:rsidRDefault="002A4954" w:rsidP="00A61430">
      <w:pPr>
        <w:pStyle w:val="ListParagraph"/>
        <w:ind w:left="0"/>
        <w:jc w:val="both"/>
        <w:rPr>
          <w:rFonts w:ascii="Times New Roman" w:hAnsi="Times New Roman" w:cs="Times New Roman"/>
          <w:bCs/>
          <w:sz w:val="21"/>
          <w:szCs w:val="21"/>
          <w:u w:val="single"/>
        </w:rPr>
      </w:pPr>
    </w:p>
    <w:p w14:paraId="2D672DC0" w14:textId="13C2C4E7" w:rsidR="002A4954" w:rsidRPr="007F4131" w:rsidRDefault="002A4954" w:rsidP="00A61430">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u w:val="single"/>
        </w:rPr>
        <w:t>Paragraph 29 j) – Addition:</w:t>
      </w:r>
    </w:p>
    <w:p w14:paraId="6A74E32E" w14:textId="213C473C" w:rsidR="002A4954" w:rsidRPr="007F4131" w:rsidRDefault="002A4954" w:rsidP="00A61430">
      <w:pPr>
        <w:pStyle w:val="ListParagraph"/>
        <w:ind w:left="0"/>
        <w:jc w:val="both"/>
        <w:rPr>
          <w:rFonts w:ascii="Times New Roman" w:hAnsi="Times New Roman" w:cs="Times New Roman"/>
          <w:bCs/>
          <w:sz w:val="21"/>
          <w:szCs w:val="21"/>
          <w:u w:val="single"/>
        </w:rPr>
      </w:pPr>
    </w:p>
    <w:p w14:paraId="20859560" w14:textId="7B5C8D55" w:rsidR="002A4954" w:rsidRPr="007F4131" w:rsidRDefault="002A4954" w:rsidP="00A61430">
      <w:pPr>
        <w:pStyle w:val="ListParagraph"/>
        <w:ind w:left="0"/>
        <w:jc w:val="both"/>
        <w:rPr>
          <w:rFonts w:ascii="Times New Roman" w:hAnsi="Times New Roman" w:cs="Times New Roman"/>
          <w:bCs/>
          <w:sz w:val="21"/>
          <w:szCs w:val="21"/>
          <w:u w:val="single"/>
        </w:rPr>
      </w:pPr>
      <w:r w:rsidRPr="007F4131">
        <w:rPr>
          <w:rFonts w:ascii="Times New Roman" w:hAnsi="Times New Roman" w:cs="Times New Roman"/>
          <w:bCs/>
          <w:sz w:val="21"/>
          <w:szCs w:val="21"/>
        </w:rPr>
        <w:t xml:space="preserve">j) </w:t>
      </w:r>
      <w:r w:rsidRPr="007F4131">
        <w:rPr>
          <w:rFonts w:ascii="Times New Roman" w:hAnsi="Times New Roman" w:cs="Times New Roman"/>
          <w:bCs/>
          <w:sz w:val="21"/>
          <w:szCs w:val="21"/>
        </w:rPr>
        <w:t xml:space="preserve">Provides judges, prosecutors, criminal, financial and border police, asylum and immigration authorities and other law enforcement officials with mandatory training in </w:t>
      </w:r>
      <w:r w:rsidRPr="007F4131">
        <w:rPr>
          <w:rFonts w:ascii="Times New Roman" w:hAnsi="Times New Roman" w:cs="Times New Roman"/>
          <w:bCs/>
          <w:i/>
          <w:iCs/>
          <w:sz w:val="21"/>
          <w:szCs w:val="21"/>
        </w:rPr>
        <w:t>gender analysis</w:t>
      </w:r>
      <w:r w:rsidRPr="007F4131">
        <w:rPr>
          <w:rFonts w:ascii="Times New Roman" w:hAnsi="Times New Roman" w:cs="Times New Roman"/>
          <w:bCs/>
          <w:sz w:val="21"/>
          <w:szCs w:val="21"/>
        </w:rPr>
        <w:t xml:space="preserve"> </w:t>
      </w:r>
      <w:r w:rsidRPr="007F4131">
        <w:rPr>
          <w:rFonts w:ascii="Times New Roman" w:hAnsi="Times New Roman" w:cs="Times New Roman"/>
          <w:bCs/>
          <w:i/>
          <w:iCs/>
          <w:sz w:val="21"/>
          <w:szCs w:val="21"/>
        </w:rPr>
        <w:t>and the</w:t>
      </w:r>
      <w:r w:rsidRPr="007F4131">
        <w:rPr>
          <w:rFonts w:ascii="Times New Roman" w:hAnsi="Times New Roman" w:cs="Times New Roman"/>
          <w:bCs/>
          <w:sz w:val="21"/>
          <w:szCs w:val="21"/>
        </w:rPr>
        <w:t xml:space="preserve"> </w:t>
      </w:r>
      <w:r w:rsidRPr="007F4131">
        <w:rPr>
          <w:rFonts w:ascii="Times New Roman" w:hAnsi="Times New Roman" w:cs="Times New Roman"/>
          <w:bCs/>
          <w:sz w:val="21"/>
          <w:szCs w:val="21"/>
        </w:rPr>
        <w:t>gender-sensitive application</w:t>
      </w:r>
      <w:r w:rsidRPr="007F4131">
        <w:rPr>
          <w:rFonts w:ascii="Times New Roman" w:hAnsi="Times New Roman" w:cs="Times New Roman"/>
          <w:bCs/>
          <w:sz w:val="21"/>
          <w:szCs w:val="21"/>
        </w:rPr>
        <w:t xml:space="preserve"> </w:t>
      </w:r>
      <w:r w:rsidRPr="007F4131">
        <w:rPr>
          <w:rFonts w:ascii="Times New Roman" w:hAnsi="Times New Roman" w:cs="Times New Roman"/>
          <w:bCs/>
          <w:i/>
          <w:iCs/>
          <w:sz w:val="21"/>
          <w:szCs w:val="21"/>
        </w:rPr>
        <w:t>of the anti-trafficking legislation</w:t>
      </w:r>
      <w:r w:rsidRPr="007F4131">
        <w:rPr>
          <w:rFonts w:ascii="Times New Roman" w:hAnsi="Times New Roman" w:cs="Times New Roman"/>
          <w:bCs/>
          <w:sz w:val="21"/>
          <w:szCs w:val="21"/>
        </w:rPr>
        <w:t>.</w:t>
      </w:r>
    </w:p>
    <w:p w14:paraId="790511F9" w14:textId="32C6E819" w:rsidR="001F0189" w:rsidRPr="007F4131" w:rsidRDefault="004072EF" w:rsidP="003D0F4A">
      <w:pPr>
        <w:pStyle w:val="NormalWeb"/>
        <w:jc w:val="both"/>
        <w:rPr>
          <w:bCs/>
          <w:color w:val="000000"/>
          <w:sz w:val="21"/>
          <w:szCs w:val="21"/>
          <w:u w:val="single"/>
          <w:lang w:val="en-US"/>
        </w:rPr>
      </w:pPr>
      <w:r w:rsidRPr="007F4131">
        <w:rPr>
          <w:bCs/>
          <w:color w:val="000000"/>
          <w:sz w:val="21"/>
          <w:szCs w:val="21"/>
          <w:u w:val="single"/>
          <w:lang w:val="en-US"/>
        </w:rPr>
        <w:t>P</w:t>
      </w:r>
      <w:r w:rsidR="001F0189" w:rsidRPr="007F4131">
        <w:rPr>
          <w:bCs/>
          <w:color w:val="000000"/>
          <w:sz w:val="21"/>
          <w:szCs w:val="21"/>
          <w:u w:val="single"/>
          <w:lang w:val="en-US"/>
        </w:rPr>
        <w:t>aragraph 35</w:t>
      </w:r>
      <w:r w:rsidRPr="007F4131">
        <w:rPr>
          <w:bCs/>
          <w:color w:val="000000"/>
          <w:sz w:val="21"/>
          <w:szCs w:val="21"/>
          <w:u w:val="single"/>
          <w:lang w:val="en-US"/>
        </w:rPr>
        <w:t xml:space="preserve"> – Addition:</w:t>
      </w:r>
    </w:p>
    <w:p w14:paraId="6626ECBE" w14:textId="654CE996" w:rsidR="003E6804" w:rsidRPr="007F4131" w:rsidRDefault="001F0189" w:rsidP="003D0F4A">
      <w:pPr>
        <w:pStyle w:val="NormalWeb"/>
        <w:pBdr>
          <w:bottom w:val="single" w:sz="6" w:space="1" w:color="auto"/>
        </w:pBdr>
        <w:jc w:val="both"/>
        <w:rPr>
          <w:color w:val="000000"/>
          <w:sz w:val="21"/>
          <w:szCs w:val="21"/>
          <w:lang w:val="en-US"/>
        </w:rPr>
      </w:pPr>
      <w:r w:rsidRPr="007F4131">
        <w:rPr>
          <w:color w:val="000000"/>
          <w:sz w:val="21"/>
          <w:szCs w:val="21"/>
          <w:lang w:val="en-US"/>
        </w:rPr>
        <w:t xml:space="preserve">35. </w:t>
      </w:r>
      <w:r w:rsidR="00094927" w:rsidRPr="007F4131">
        <w:rPr>
          <w:color w:val="000000"/>
          <w:sz w:val="21"/>
          <w:szCs w:val="21"/>
          <w:lang w:val="en-US"/>
        </w:rPr>
        <w:t>(</w:t>
      </w:r>
      <w:r w:rsidRPr="007F4131">
        <w:rPr>
          <w:color w:val="000000"/>
          <w:sz w:val="21"/>
          <w:szCs w:val="21"/>
          <w:lang w:val="en-US"/>
        </w:rPr>
        <w:t xml:space="preserve">… </w:t>
      </w:r>
      <w:r w:rsidR="00094927" w:rsidRPr="007F4131">
        <w:rPr>
          <w:color w:val="000000"/>
          <w:sz w:val="21"/>
          <w:szCs w:val="21"/>
          <w:lang w:val="en-US"/>
        </w:rPr>
        <w:t xml:space="preserve">) </w:t>
      </w:r>
      <w:r w:rsidRPr="007F4131">
        <w:rPr>
          <w:color w:val="000000"/>
          <w:sz w:val="21"/>
          <w:szCs w:val="21"/>
          <w:lang w:val="en-US"/>
        </w:rPr>
        <w:t xml:space="preserve">Forcibly displaced women are often subjected to gross human rights violations, including risks relating to trafficking for purposes of sexual or </w:t>
      </w:r>
      <w:proofErr w:type="spellStart"/>
      <w:r w:rsidRPr="007F4131">
        <w:rPr>
          <w:color w:val="000000"/>
          <w:sz w:val="21"/>
          <w:szCs w:val="21"/>
          <w:lang w:val="en-US"/>
        </w:rPr>
        <w:t>labour</w:t>
      </w:r>
      <w:proofErr w:type="spellEnd"/>
      <w:r w:rsidRPr="007F4131">
        <w:rPr>
          <w:color w:val="000000"/>
          <w:sz w:val="21"/>
          <w:szCs w:val="21"/>
          <w:lang w:val="en-US"/>
        </w:rPr>
        <w:t xml:space="preserve"> exploitation, </w:t>
      </w:r>
      <w:r w:rsidR="009366D1" w:rsidRPr="007F4131">
        <w:rPr>
          <w:i/>
          <w:color w:val="000000"/>
          <w:sz w:val="21"/>
          <w:szCs w:val="21"/>
          <w:lang w:val="en-US"/>
        </w:rPr>
        <w:t>slave trading</w:t>
      </w:r>
      <w:r w:rsidR="009366D1" w:rsidRPr="007F4131">
        <w:rPr>
          <w:i/>
          <w:iCs/>
          <w:color w:val="000000"/>
          <w:sz w:val="21"/>
          <w:szCs w:val="21"/>
          <w:lang w:val="en-US"/>
        </w:rPr>
        <w:t xml:space="preserve">, </w:t>
      </w:r>
      <w:r w:rsidRPr="007F4131">
        <w:rPr>
          <w:iCs/>
          <w:color w:val="000000"/>
          <w:sz w:val="21"/>
          <w:szCs w:val="21"/>
          <w:lang w:val="en-US"/>
        </w:rPr>
        <w:t>slavery</w:t>
      </w:r>
      <w:r w:rsidRPr="007F4131">
        <w:rPr>
          <w:i/>
          <w:color w:val="000000"/>
          <w:sz w:val="21"/>
          <w:szCs w:val="21"/>
          <w:lang w:val="en-US"/>
        </w:rPr>
        <w:t xml:space="preserve"> </w:t>
      </w:r>
      <w:r w:rsidRPr="007F4131">
        <w:rPr>
          <w:color w:val="000000"/>
          <w:sz w:val="21"/>
          <w:szCs w:val="21"/>
          <w:lang w:val="en-US"/>
        </w:rPr>
        <w:t xml:space="preserve">and servitude, including the abduction or recruitment of women and girls into armed forces and groups. </w:t>
      </w:r>
    </w:p>
    <w:p w14:paraId="52AA0ED6" w14:textId="54CE2449" w:rsidR="009B767B" w:rsidRPr="007F4131" w:rsidRDefault="009B767B" w:rsidP="003D0F4A">
      <w:pPr>
        <w:pStyle w:val="NormalWeb"/>
        <w:pBdr>
          <w:bottom w:val="single" w:sz="6" w:space="1" w:color="auto"/>
        </w:pBdr>
        <w:jc w:val="both"/>
        <w:rPr>
          <w:color w:val="000000"/>
          <w:sz w:val="21"/>
          <w:szCs w:val="21"/>
          <w:u w:val="single"/>
          <w:lang w:val="en-US"/>
        </w:rPr>
      </w:pPr>
      <w:r w:rsidRPr="007F4131">
        <w:rPr>
          <w:color w:val="000000"/>
          <w:sz w:val="21"/>
          <w:szCs w:val="21"/>
          <w:u w:val="single"/>
          <w:lang w:val="en-US"/>
        </w:rPr>
        <w:t>Paragraph 72 f) – Addition:</w:t>
      </w:r>
    </w:p>
    <w:p w14:paraId="0352D778" w14:textId="124F6956" w:rsidR="007F4131" w:rsidRPr="007F4131" w:rsidRDefault="007F4131" w:rsidP="003D0F4A">
      <w:pPr>
        <w:pStyle w:val="NormalWeb"/>
        <w:pBdr>
          <w:bottom w:val="single" w:sz="6" w:space="1" w:color="auto"/>
        </w:pBdr>
        <w:jc w:val="both"/>
        <w:rPr>
          <w:bCs/>
          <w:color w:val="000000"/>
          <w:sz w:val="21"/>
          <w:szCs w:val="21"/>
          <w:u w:val="single"/>
          <w:lang w:val="en-US"/>
        </w:rPr>
      </w:pPr>
      <w:r w:rsidRPr="007F4131">
        <w:rPr>
          <w:bCs/>
          <w:sz w:val="21"/>
          <w:szCs w:val="21"/>
        </w:rPr>
        <w:t xml:space="preserve">f) </w:t>
      </w:r>
      <w:proofErr w:type="spellStart"/>
      <w:r w:rsidRPr="007F4131">
        <w:rPr>
          <w:bCs/>
          <w:sz w:val="21"/>
          <w:szCs w:val="21"/>
        </w:rPr>
        <w:t>Allocate</w:t>
      </w:r>
      <w:proofErr w:type="spellEnd"/>
      <w:r w:rsidRPr="007F4131">
        <w:rPr>
          <w:bCs/>
          <w:sz w:val="21"/>
          <w:szCs w:val="21"/>
        </w:rPr>
        <w:t xml:space="preserve"> </w:t>
      </w:r>
      <w:proofErr w:type="spellStart"/>
      <w:r w:rsidRPr="007F4131">
        <w:rPr>
          <w:bCs/>
          <w:sz w:val="21"/>
          <w:szCs w:val="21"/>
        </w:rPr>
        <w:t>adequate</w:t>
      </w:r>
      <w:proofErr w:type="spellEnd"/>
      <w:r w:rsidRPr="007F4131">
        <w:rPr>
          <w:bCs/>
          <w:sz w:val="21"/>
          <w:szCs w:val="21"/>
        </w:rPr>
        <w:t xml:space="preserve"> </w:t>
      </w:r>
      <w:proofErr w:type="spellStart"/>
      <w:r w:rsidRPr="007F4131">
        <w:rPr>
          <w:bCs/>
          <w:sz w:val="21"/>
          <w:szCs w:val="21"/>
        </w:rPr>
        <w:t>resources</w:t>
      </w:r>
      <w:proofErr w:type="spellEnd"/>
      <w:r w:rsidRPr="007F4131">
        <w:rPr>
          <w:bCs/>
          <w:sz w:val="21"/>
          <w:szCs w:val="21"/>
        </w:rPr>
        <w:t xml:space="preserve"> to </w:t>
      </w:r>
      <w:proofErr w:type="spellStart"/>
      <w:r w:rsidRPr="007F4131">
        <w:rPr>
          <w:bCs/>
          <w:sz w:val="21"/>
          <w:szCs w:val="21"/>
        </w:rPr>
        <w:t>establish</w:t>
      </w:r>
      <w:proofErr w:type="spellEnd"/>
      <w:r w:rsidRPr="007F4131">
        <w:rPr>
          <w:bCs/>
          <w:sz w:val="21"/>
          <w:szCs w:val="21"/>
        </w:rPr>
        <w:t xml:space="preserve"> </w:t>
      </w:r>
      <w:proofErr w:type="spellStart"/>
      <w:r w:rsidRPr="007F4131">
        <w:rPr>
          <w:bCs/>
          <w:sz w:val="21"/>
          <w:szCs w:val="21"/>
        </w:rPr>
        <w:t>sufficiently</w:t>
      </w:r>
      <w:proofErr w:type="spellEnd"/>
      <w:r w:rsidRPr="007F4131">
        <w:rPr>
          <w:bCs/>
          <w:sz w:val="21"/>
          <w:szCs w:val="21"/>
        </w:rPr>
        <w:t xml:space="preserve"> </w:t>
      </w:r>
      <w:proofErr w:type="spellStart"/>
      <w:r w:rsidRPr="007F4131">
        <w:rPr>
          <w:bCs/>
          <w:sz w:val="21"/>
          <w:szCs w:val="21"/>
        </w:rPr>
        <w:t>funded</w:t>
      </w:r>
      <w:proofErr w:type="spellEnd"/>
      <w:r w:rsidRPr="007F4131">
        <w:rPr>
          <w:bCs/>
          <w:sz w:val="21"/>
          <w:szCs w:val="21"/>
        </w:rPr>
        <w:t xml:space="preserve">, </w:t>
      </w:r>
      <w:proofErr w:type="spellStart"/>
      <w:r w:rsidRPr="007F4131">
        <w:rPr>
          <w:bCs/>
          <w:sz w:val="21"/>
          <w:szCs w:val="21"/>
        </w:rPr>
        <w:t>well-equipped</w:t>
      </w:r>
      <w:proofErr w:type="spellEnd"/>
      <w:r w:rsidRPr="007F4131">
        <w:rPr>
          <w:bCs/>
          <w:sz w:val="21"/>
          <w:szCs w:val="21"/>
        </w:rPr>
        <w:t xml:space="preserve">, </w:t>
      </w:r>
      <w:proofErr w:type="spellStart"/>
      <w:r w:rsidRPr="007F4131">
        <w:rPr>
          <w:bCs/>
          <w:sz w:val="21"/>
          <w:szCs w:val="21"/>
        </w:rPr>
        <w:t>separate</w:t>
      </w:r>
      <w:proofErr w:type="spellEnd"/>
      <w:r w:rsidRPr="007F4131">
        <w:rPr>
          <w:bCs/>
          <w:sz w:val="21"/>
          <w:szCs w:val="21"/>
        </w:rPr>
        <w:t xml:space="preserve"> </w:t>
      </w:r>
      <w:proofErr w:type="spellStart"/>
      <w:r w:rsidRPr="007F4131">
        <w:rPr>
          <w:bCs/>
          <w:sz w:val="21"/>
          <w:szCs w:val="21"/>
        </w:rPr>
        <w:t>shelters</w:t>
      </w:r>
      <w:proofErr w:type="spellEnd"/>
      <w:r w:rsidRPr="007F4131">
        <w:rPr>
          <w:bCs/>
          <w:sz w:val="21"/>
          <w:szCs w:val="21"/>
        </w:rPr>
        <w:t xml:space="preserve">, or </w:t>
      </w:r>
      <w:proofErr w:type="spellStart"/>
      <w:r w:rsidRPr="007F4131">
        <w:rPr>
          <w:bCs/>
          <w:sz w:val="21"/>
          <w:szCs w:val="21"/>
        </w:rPr>
        <w:t>specialized</w:t>
      </w:r>
      <w:proofErr w:type="spellEnd"/>
      <w:r w:rsidRPr="007F4131">
        <w:rPr>
          <w:bCs/>
          <w:sz w:val="21"/>
          <w:szCs w:val="21"/>
        </w:rPr>
        <w:t xml:space="preserve"> </w:t>
      </w:r>
      <w:proofErr w:type="spellStart"/>
      <w:r w:rsidRPr="007F4131">
        <w:rPr>
          <w:bCs/>
          <w:sz w:val="21"/>
          <w:szCs w:val="21"/>
        </w:rPr>
        <w:t>units</w:t>
      </w:r>
      <w:proofErr w:type="spellEnd"/>
      <w:r w:rsidRPr="007F4131">
        <w:rPr>
          <w:bCs/>
          <w:sz w:val="21"/>
          <w:szCs w:val="21"/>
        </w:rPr>
        <w:t xml:space="preserve"> </w:t>
      </w:r>
      <w:proofErr w:type="spellStart"/>
      <w:r w:rsidRPr="007F4131">
        <w:rPr>
          <w:bCs/>
          <w:sz w:val="21"/>
          <w:szCs w:val="21"/>
        </w:rPr>
        <w:t>within</w:t>
      </w:r>
      <w:proofErr w:type="spellEnd"/>
      <w:r w:rsidRPr="007F4131">
        <w:rPr>
          <w:bCs/>
          <w:sz w:val="21"/>
          <w:szCs w:val="21"/>
        </w:rPr>
        <w:t xml:space="preserve"> </w:t>
      </w:r>
      <w:proofErr w:type="spellStart"/>
      <w:r w:rsidRPr="007F4131">
        <w:rPr>
          <w:bCs/>
          <w:sz w:val="21"/>
          <w:szCs w:val="21"/>
        </w:rPr>
        <w:t>existing</w:t>
      </w:r>
      <w:proofErr w:type="spellEnd"/>
      <w:r w:rsidRPr="007F4131">
        <w:rPr>
          <w:bCs/>
          <w:sz w:val="21"/>
          <w:szCs w:val="21"/>
        </w:rPr>
        <w:t xml:space="preserve"> </w:t>
      </w:r>
      <w:proofErr w:type="spellStart"/>
      <w:r w:rsidRPr="007F4131">
        <w:rPr>
          <w:bCs/>
          <w:sz w:val="21"/>
          <w:szCs w:val="21"/>
        </w:rPr>
        <w:t>shelters</w:t>
      </w:r>
      <w:proofErr w:type="spellEnd"/>
      <w:r w:rsidRPr="007F4131">
        <w:rPr>
          <w:bCs/>
          <w:sz w:val="21"/>
          <w:szCs w:val="21"/>
        </w:rPr>
        <w:t xml:space="preserve"> and </w:t>
      </w:r>
      <w:proofErr w:type="spellStart"/>
      <w:r w:rsidRPr="007F4131">
        <w:rPr>
          <w:bCs/>
          <w:sz w:val="21"/>
          <w:szCs w:val="21"/>
        </w:rPr>
        <w:t>crisis</w:t>
      </w:r>
      <w:proofErr w:type="spellEnd"/>
      <w:r w:rsidRPr="007F4131">
        <w:rPr>
          <w:bCs/>
          <w:sz w:val="21"/>
          <w:szCs w:val="21"/>
        </w:rPr>
        <w:t xml:space="preserve"> centres, </w:t>
      </w:r>
      <w:proofErr w:type="spellStart"/>
      <w:r w:rsidRPr="007F4131">
        <w:rPr>
          <w:bCs/>
          <w:sz w:val="21"/>
          <w:szCs w:val="21"/>
        </w:rPr>
        <w:t>with</w:t>
      </w:r>
      <w:proofErr w:type="spellEnd"/>
      <w:r w:rsidRPr="007F4131">
        <w:rPr>
          <w:bCs/>
          <w:sz w:val="21"/>
          <w:szCs w:val="21"/>
        </w:rPr>
        <w:t xml:space="preserve"> </w:t>
      </w:r>
      <w:proofErr w:type="spellStart"/>
      <w:r w:rsidRPr="007F4131">
        <w:rPr>
          <w:bCs/>
          <w:sz w:val="21"/>
          <w:szCs w:val="21"/>
        </w:rPr>
        <w:t>specially</w:t>
      </w:r>
      <w:proofErr w:type="spellEnd"/>
      <w:r w:rsidRPr="007F4131">
        <w:rPr>
          <w:bCs/>
          <w:sz w:val="21"/>
          <w:szCs w:val="21"/>
        </w:rPr>
        <w:t xml:space="preserve"> </w:t>
      </w:r>
      <w:proofErr w:type="spellStart"/>
      <w:r w:rsidRPr="007F4131">
        <w:rPr>
          <w:bCs/>
          <w:sz w:val="21"/>
          <w:szCs w:val="21"/>
        </w:rPr>
        <w:t>trained</w:t>
      </w:r>
      <w:proofErr w:type="spellEnd"/>
      <w:r w:rsidRPr="007F4131">
        <w:rPr>
          <w:bCs/>
          <w:sz w:val="21"/>
          <w:szCs w:val="21"/>
        </w:rPr>
        <w:t xml:space="preserve"> staff </w:t>
      </w:r>
      <w:proofErr w:type="spellStart"/>
      <w:r w:rsidRPr="007F4131">
        <w:rPr>
          <w:bCs/>
          <w:sz w:val="21"/>
          <w:szCs w:val="21"/>
        </w:rPr>
        <w:t>that</w:t>
      </w:r>
      <w:proofErr w:type="spellEnd"/>
      <w:r w:rsidRPr="007F4131">
        <w:rPr>
          <w:bCs/>
          <w:sz w:val="21"/>
          <w:szCs w:val="21"/>
        </w:rPr>
        <w:t xml:space="preserve"> focus on the provision of assistance </w:t>
      </w:r>
      <w:proofErr w:type="spellStart"/>
      <w:r w:rsidRPr="007F4131">
        <w:rPr>
          <w:bCs/>
          <w:sz w:val="21"/>
          <w:szCs w:val="21"/>
        </w:rPr>
        <w:t>specifically</w:t>
      </w:r>
      <w:proofErr w:type="spellEnd"/>
      <w:r w:rsidRPr="007F4131">
        <w:rPr>
          <w:bCs/>
          <w:sz w:val="21"/>
          <w:szCs w:val="21"/>
        </w:rPr>
        <w:t xml:space="preserve"> to </w:t>
      </w:r>
      <w:proofErr w:type="spellStart"/>
      <w:r w:rsidRPr="007F4131">
        <w:rPr>
          <w:bCs/>
          <w:sz w:val="21"/>
          <w:szCs w:val="21"/>
        </w:rPr>
        <w:t>women</w:t>
      </w:r>
      <w:proofErr w:type="spellEnd"/>
      <w:r w:rsidRPr="007F4131">
        <w:rPr>
          <w:bCs/>
          <w:sz w:val="21"/>
          <w:szCs w:val="21"/>
        </w:rPr>
        <w:t xml:space="preserve"> </w:t>
      </w:r>
      <w:proofErr w:type="spellStart"/>
      <w:r w:rsidRPr="007F4131">
        <w:rPr>
          <w:bCs/>
          <w:i/>
          <w:iCs/>
          <w:sz w:val="21"/>
          <w:szCs w:val="21"/>
        </w:rPr>
        <w:t>and LGB</w:t>
      </w:r>
      <w:proofErr w:type="spellEnd"/>
      <w:r w:rsidRPr="007F4131">
        <w:rPr>
          <w:bCs/>
          <w:i/>
          <w:iCs/>
          <w:sz w:val="21"/>
          <w:szCs w:val="21"/>
        </w:rPr>
        <w:t>TI</w:t>
      </w:r>
      <w:r w:rsidRPr="007F4131">
        <w:rPr>
          <w:bCs/>
          <w:sz w:val="21"/>
          <w:szCs w:val="21"/>
        </w:rPr>
        <w:t xml:space="preserve"> </w:t>
      </w:r>
      <w:proofErr w:type="spellStart"/>
      <w:r w:rsidRPr="007F4131">
        <w:rPr>
          <w:bCs/>
          <w:sz w:val="21"/>
          <w:szCs w:val="21"/>
        </w:rPr>
        <w:t>victims</w:t>
      </w:r>
      <w:proofErr w:type="spellEnd"/>
      <w:r w:rsidRPr="007F4131">
        <w:rPr>
          <w:bCs/>
          <w:sz w:val="21"/>
          <w:szCs w:val="21"/>
        </w:rPr>
        <w:t xml:space="preserve"> of </w:t>
      </w:r>
      <w:proofErr w:type="spellStart"/>
      <w:r w:rsidRPr="007F4131">
        <w:rPr>
          <w:bCs/>
          <w:sz w:val="21"/>
          <w:szCs w:val="21"/>
        </w:rPr>
        <w:t>trafficking</w:t>
      </w:r>
      <w:proofErr w:type="spellEnd"/>
      <w:r w:rsidRPr="007F4131">
        <w:rPr>
          <w:rStyle w:val="FootnoteReference"/>
          <w:bCs/>
          <w:sz w:val="21"/>
          <w:szCs w:val="21"/>
        </w:rPr>
        <w:t xml:space="preserve"> </w:t>
      </w:r>
      <w:proofErr w:type="spellStart"/>
      <w:r w:rsidRPr="007F4131">
        <w:rPr>
          <w:bCs/>
          <w:sz w:val="21"/>
          <w:szCs w:val="21"/>
        </w:rPr>
        <w:t>ensuring</w:t>
      </w:r>
      <w:proofErr w:type="spellEnd"/>
      <w:r w:rsidRPr="007F4131">
        <w:rPr>
          <w:bCs/>
          <w:sz w:val="21"/>
          <w:szCs w:val="21"/>
        </w:rPr>
        <w:t xml:space="preserve"> </w:t>
      </w:r>
      <w:proofErr w:type="spellStart"/>
      <w:r w:rsidRPr="007F4131">
        <w:rPr>
          <w:bCs/>
          <w:sz w:val="21"/>
          <w:szCs w:val="21"/>
        </w:rPr>
        <w:t>they</w:t>
      </w:r>
      <w:proofErr w:type="spellEnd"/>
      <w:r w:rsidRPr="007F4131">
        <w:rPr>
          <w:bCs/>
          <w:sz w:val="21"/>
          <w:szCs w:val="21"/>
        </w:rPr>
        <w:t xml:space="preserve"> are </w:t>
      </w:r>
      <w:proofErr w:type="spellStart"/>
      <w:r w:rsidRPr="007F4131">
        <w:rPr>
          <w:bCs/>
          <w:sz w:val="21"/>
          <w:szCs w:val="21"/>
        </w:rPr>
        <w:t>treated</w:t>
      </w:r>
      <w:proofErr w:type="spellEnd"/>
      <w:r w:rsidRPr="007F4131">
        <w:rPr>
          <w:bCs/>
          <w:sz w:val="21"/>
          <w:szCs w:val="21"/>
        </w:rPr>
        <w:t xml:space="preserve"> </w:t>
      </w:r>
      <w:proofErr w:type="spellStart"/>
      <w:r w:rsidRPr="007F4131">
        <w:rPr>
          <w:bCs/>
          <w:sz w:val="21"/>
          <w:szCs w:val="21"/>
        </w:rPr>
        <w:t>with</w:t>
      </w:r>
      <w:proofErr w:type="spellEnd"/>
      <w:r w:rsidRPr="007F4131">
        <w:rPr>
          <w:bCs/>
          <w:sz w:val="21"/>
          <w:szCs w:val="21"/>
        </w:rPr>
        <w:t xml:space="preserve"> </w:t>
      </w:r>
      <w:proofErr w:type="spellStart"/>
      <w:r w:rsidRPr="007F4131">
        <w:rPr>
          <w:bCs/>
          <w:sz w:val="21"/>
          <w:szCs w:val="21"/>
        </w:rPr>
        <w:t>dignity</w:t>
      </w:r>
      <w:proofErr w:type="spellEnd"/>
      <w:r w:rsidRPr="007F4131">
        <w:rPr>
          <w:bCs/>
          <w:sz w:val="21"/>
          <w:szCs w:val="21"/>
        </w:rPr>
        <w:t xml:space="preserve"> and in a </w:t>
      </w:r>
      <w:proofErr w:type="spellStart"/>
      <w:r w:rsidRPr="007F4131">
        <w:rPr>
          <w:bCs/>
          <w:sz w:val="21"/>
          <w:szCs w:val="21"/>
        </w:rPr>
        <w:t>confidential</w:t>
      </w:r>
      <w:proofErr w:type="spellEnd"/>
      <w:r w:rsidRPr="007F4131">
        <w:rPr>
          <w:bCs/>
          <w:sz w:val="21"/>
          <w:szCs w:val="21"/>
        </w:rPr>
        <w:t xml:space="preserve"> </w:t>
      </w:r>
      <w:proofErr w:type="spellStart"/>
      <w:r w:rsidRPr="007F4131">
        <w:rPr>
          <w:bCs/>
          <w:sz w:val="21"/>
          <w:szCs w:val="21"/>
        </w:rPr>
        <w:t>manner</w:t>
      </w:r>
      <w:proofErr w:type="spellEnd"/>
    </w:p>
    <w:p w14:paraId="659D8B2A" w14:textId="005223CF" w:rsidR="00094927" w:rsidRPr="007F4131" w:rsidRDefault="00094927" w:rsidP="003D0F4A">
      <w:pPr>
        <w:pStyle w:val="NormalWeb"/>
        <w:pBdr>
          <w:bottom w:val="single" w:sz="6" w:space="1" w:color="auto"/>
        </w:pBdr>
        <w:jc w:val="both"/>
        <w:rPr>
          <w:color w:val="000000"/>
          <w:sz w:val="21"/>
          <w:szCs w:val="21"/>
          <w:u w:val="single"/>
          <w:lang w:val="en-US"/>
        </w:rPr>
      </w:pPr>
      <w:r w:rsidRPr="007F4131">
        <w:rPr>
          <w:color w:val="000000"/>
          <w:sz w:val="21"/>
          <w:szCs w:val="21"/>
          <w:u w:val="single"/>
          <w:lang w:val="en-US"/>
        </w:rPr>
        <w:t>Paragraph 77 – Deletion:</w:t>
      </w:r>
    </w:p>
    <w:p w14:paraId="6A2EE8E5" w14:textId="15F37175" w:rsidR="007F4131" w:rsidRPr="007F4131" w:rsidRDefault="00094927" w:rsidP="007F4131">
      <w:pPr>
        <w:pStyle w:val="NormalWeb"/>
        <w:pBdr>
          <w:bottom w:val="single" w:sz="6" w:space="1" w:color="auto"/>
        </w:pBdr>
        <w:jc w:val="both"/>
        <w:rPr>
          <w:sz w:val="21"/>
          <w:szCs w:val="21"/>
        </w:rPr>
      </w:pPr>
      <w:r w:rsidRPr="007F4131">
        <w:rPr>
          <w:color w:val="000000"/>
          <w:sz w:val="21"/>
          <w:szCs w:val="21"/>
          <w:u w:val="single"/>
          <w:lang w:val="en-US"/>
        </w:rPr>
        <w:t xml:space="preserve">77. (…) </w:t>
      </w:r>
      <w:proofErr w:type="spellStart"/>
      <w:r w:rsidRPr="007F4131">
        <w:rPr>
          <w:sz w:val="21"/>
          <w:szCs w:val="21"/>
        </w:rPr>
        <w:t>According</w:t>
      </w:r>
      <w:proofErr w:type="spellEnd"/>
      <w:r w:rsidRPr="007F4131">
        <w:rPr>
          <w:sz w:val="21"/>
          <w:szCs w:val="21"/>
        </w:rPr>
        <w:t xml:space="preserve"> to article 2(e) of the Convention, States parties </w:t>
      </w:r>
      <w:proofErr w:type="spellStart"/>
      <w:r w:rsidRPr="007F4131">
        <w:rPr>
          <w:sz w:val="21"/>
          <w:szCs w:val="21"/>
        </w:rPr>
        <w:t>will</w:t>
      </w:r>
      <w:proofErr w:type="spellEnd"/>
      <w:r w:rsidRPr="007F4131">
        <w:rPr>
          <w:sz w:val="21"/>
          <w:szCs w:val="21"/>
        </w:rPr>
        <w:t xml:space="preserve"> </w:t>
      </w:r>
      <w:proofErr w:type="spellStart"/>
      <w:r w:rsidRPr="007F4131">
        <w:rPr>
          <w:sz w:val="21"/>
          <w:szCs w:val="21"/>
        </w:rPr>
        <w:t>be</w:t>
      </w:r>
      <w:proofErr w:type="spellEnd"/>
      <w:r w:rsidRPr="007F4131">
        <w:rPr>
          <w:sz w:val="21"/>
          <w:szCs w:val="21"/>
        </w:rPr>
        <w:t xml:space="preserve"> </w:t>
      </w:r>
      <w:proofErr w:type="spellStart"/>
      <w:r w:rsidRPr="007F4131">
        <w:rPr>
          <w:sz w:val="21"/>
          <w:szCs w:val="21"/>
        </w:rPr>
        <w:t>held</w:t>
      </w:r>
      <w:proofErr w:type="spellEnd"/>
      <w:r w:rsidRPr="007F4131">
        <w:rPr>
          <w:sz w:val="21"/>
          <w:szCs w:val="21"/>
        </w:rPr>
        <w:t xml:space="preserve"> </w:t>
      </w:r>
      <w:proofErr w:type="spellStart"/>
      <w:r w:rsidRPr="007F4131">
        <w:rPr>
          <w:sz w:val="21"/>
          <w:szCs w:val="21"/>
        </w:rPr>
        <w:t>responsible</w:t>
      </w:r>
      <w:proofErr w:type="spellEnd"/>
      <w:r w:rsidRPr="007F4131">
        <w:rPr>
          <w:sz w:val="21"/>
          <w:szCs w:val="21"/>
        </w:rPr>
        <w:t xml:space="preserve"> </w:t>
      </w:r>
      <w:proofErr w:type="spellStart"/>
      <w:r w:rsidRPr="007F4131">
        <w:rPr>
          <w:sz w:val="21"/>
          <w:szCs w:val="21"/>
        </w:rPr>
        <w:t>should</w:t>
      </w:r>
      <w:proofErr w:type="spellEnd"/>
      <w:r w:rsidRPr="007F4131">
        <w:rPr>
          <w:sz w:val="21"/>
          <w:szCs w:val="21"/>
        </w:rPr>
        <w:t xml:space="preserve"> </w:t>
      </w:r>
      <w:proofErr w:type="spellStart"/>
      <w:r w:rsidRPr="007F4131">
        <w:rPr>
          <w:sz w:val="21"/>
          <w:szCs w:val="21"/>
        </w:rPr>
        <w:t>they</w:t>
      </w:r>
      <w:proofErr w:type="spellEnd"/>
      <w:r w:rsidRPr="007F4131">
        <w:rPr>
          <w:sz w:val="21"/>
          <w:szCs w:val="21"/>
        </w:rPr>
        <w:t xml:space="preserve"> </w:t>
      </w:r>
      <w:proofErr w:type="spellStart"/>
      <w:r w:rsidRPr="007F4131">
        <w:rPr>
          <w:sz w:val="21"/>
          <w:szCs w:val="21"/>
        </w:rPr>
        <w:t>fail</w:t>
      </w:r>
      <w:proofErr w:type="spellEnd"/>
      <w:r w:rsidRPr="007F4131">
        <w:rPr>
          <w:sz w:val="21"/>
          <w:szCs w:val="21"/>
        </w:rPr>
        <w:t xml:space="preserve"> to </w:t>
      </w:r>
      <w:proofErr w:type="spellStart"/>
      <w:r w:rsidRPr="007F4131">
        <w:rPr>
          <w:sz w:val="21"/>
          <w:szCs w:val="21"/>
        </w:rPr>
        <w:t>take</w:t>
      </w:r>
      <w:proofErr w:type="spellEnd"/>
      <w:r w:rsidRPr="007F4131">
        <w:rPr>
          <w:sz w:val="21"/>
          <w:szCs w:val="21"/>
        </w:rPr>
        <w:t xml:space="preserve"> all </w:t>
      </w:r>
      <w:proofErr w:type="spellStart"/>
      <w:r w:rsidRPr="007F4131">
        <w:rPr>
          <w:sz w:val="21"/>
          <w:szCs w:val="21"/>
        </w:rPr>
        <w:t>appropriate</w:t>
      </w:r>
      <w:proofErr w:type="spellEnd"/>
      <w:r w:rsidRPr="007F4131">
        <w:rPr>
          <w:sz w:val="21"/>
          <w:szCs w:val="21"/>
        </w:rPr>
        <w:t xml:space="preserve"> </w:t>
      </w:r>
      <w:proofErr w:type="spellStart"/>
      <w:r w:rsidRPr="007F4131">
        <w:rPr>
          <w:sz w:val="21"/>
          <w:szCs w:val="21"/>
        </w:rPr>
        <w:t>measures</w:t>
      </w:r>
      <w:proofErr w:type="spellEnd"/>
      <w:r w:rsidRPr="007F4131">
        <w:rPr>
          <w:sz w:val="21"/>
          <w:szCs w:val="21"/>
        </w:rPr>
        <w:t xml:space="preserve"> to </w:t>
      </w:r>
      <w:proofErr w:type="spellStart"/>
      <w:r w:rsidRPr="007F4131">
        <w:rPr>
          <w:sz w:val="21"/>
          <w:szCs w:val="21"/>
        </w:rPr>
        <w:t>prevent</w:t>
      </w:r>
      <w:proofErr w:type="spellEnd"/>
      <w:r w:rsidRPr="007F4131">
        <w:rPr>
          <w:sz w:val="21"/>
          <w:szCs w:val="21"/>
        </w:rPr>
        <w:t xml:space="preserve">, as </w:t>
      </w:r>
      <w:proofErr w:type="spellStart"/>
      <w:r w:rsidRPr="007F4131">
        <w:rPr>
          <w:sz w:val="21"/>
          <w:szCs w:val="21"/>
        </w:rPr>
        <w:t>well</w:t>
      </w:r>
      <w:proofErr w:type="spellEnd"/>
      <w:r w:rsidRPr="007F4131">
        <w:rPr>
          <w:sz w:val="21"/>
          <w:szCs w:val="21"/>
        </w:rPr>
        <w:t xml:space="preserve"> as to </w:t>
      </w:r>
      <w:proofErr w:type="spellStart"/>
      <w:r w:rsidRPr="007F4131">
        <w:rPr>
          <w:sz w:val="21"/>
          <w:szCs w:val="21"/>
        </w:rPr>
        <w:t>investigate</w:t>
      </w:r>
      <w:proofErr w:type="spellEnd"/>
      <w:r w:rsidRPr="007F4131">
        <w:rPr>
          <w:sz w:val="21"/>
          <w:szCs w:val="21"/>
        </w:rPr>
        <w:t xml:space="preserve">, </w:t>
      </w:r>
      <w:proofErr w:type="spellStart"/>
      <w:r w:rsidRPr="007F4131">
        <w:rPr>
          <w:sz w:val="21"/>
          <w:szCs w:val="21"/>
        </w:rPr>
        <w:t>prosecute</w:t>
      </w:r>
      <w:proofErr w:type="spellEnd"/>
      <w:r w:rsidRPr="007F4131">
        <w:rPr>
          <w:sz w:val="21"/>
          <w:szCs w:val="21"/>
        </w:rPr>
        <w:t xml:space="preserve">, </w:t>
      </w:r>
      <w:proofErr w:type="spellStart"/>
      <w:r w:rsidRPr="007F4131">
        <w:rPr>
          <w:sz w:val="21"/>
          <w:szCs w:val="21"/>
        </w:rPr>
        <w:t>punish</w:t>
      </w:r>
      <w:proofErr w:type="spellEnd"/>
      <w:r w:rsidRPr="007F4131">
        <w:rPr>
          <w:sz w:val="21"/>
          <w:szCs w:val="21"/>
        </w:rPr>
        <w:t xml:space="preserve"> and </w:t>
      </w:r>
      <w:proofErr w:type="spellStart"/>
      <w:r w:rsidRPr="007F4131">
        <w:rPr>
          <w:sz w:val="21"/>
          <w:szCs w:val="21"/>
        </w:rPr>
        <w:t>provide</w:t>
      </w:r>
      <w:proofErr w:type="spellEnd"/>
      <w:r w:rsidRPr="007F4131">
        <w:rPr>
          <w:sz w:val="21"/>
          <w:szCs w:val="21"/>
        </w:rPr>
        <w:t xml:space="preserve"> </w:t>
      </w:r>
      <w:proofErr w:type="spellStart"/>
      <w:r w:rsidRPr="007F4131">
        <w:rPr>
          <w:sz w:val="21"/>
          <w:szCs w:val="21"/>
        </w:rPr>
        <w:t>reparations</w:t>
      </w:r>
      <w:proofErr w:type="spellEnd"/>
      <w:r w:rsidRPr="007F4131">
        <w:rPr>
          <w:sz w:val="21"/>
          <w:szCs w:val="21"/>
        </w:rPr>
        <w:t xml:space="preserve"> for, </w:t>
      </w:r>
      <w:proofErr w:type="spellStart"/>
      <w:r w:rsidRPr="007F4131">
        <w:rPr>
          <w:sz w:val="21"/>
          <w:szCs w:val="21"/>
        </w:rPr>
        <w:t>acts</w:t>
      </w:r>
      <w:proofErr w:type="spellEnd"/>
      <w:r w:rsidRPr="007F4131">
        <w:rPr>
          <w:sz w:val="21"/>
          <w:szCs w:val="21"/>
        </w:rPr>
        <w:t xml:space="preserve"> </w:t>
      </w:r>
      <w:proofErr w:type="spellStart"/>
      <w:r w:rsidRPr="007F4131">
        <w:rPr>
          <w:sz w:val="21"/>
          <w:szCs w:val="21"/>
        </w:rPr>
        <w:t>or</w:t>
      </w:r>
      <w:proofErr w:type="spellEnd"/>
      <w:r w:rsidRPr="007F4131">
        <w:rPr>
          <w:sz w:val="21"/>
          <w:szCs w:val="21"/>
        </w:rPr>
        <w:t xml:space="preserve"> omissions by </w:t>
      </w:r>
      <w:proofErr w:type="spellStart"/>
      <w:r w:rsidRPr="007F4131">
        <w:rPr>
          <w:sz w:val="21"/>
          <w:szCs w:val="21"/>
        </w:rPr>
        <w:t>both</w:t>
      </w:r>
      <w:proofErr w:type="spellEnd"/>
      <w:r w:rsidRPr="007F4131">
        <w:rPr>
          <w:sz w:val="21"/>
          <w:szCs w:val="21"/>
        </w:rPr>
        <w:t xml:space="preserve"> State and non-State </w:t>
      </w:r>
      <w:proofErr w:type="spellStart"/>
      <w:r w:rsidRPr="007F4131">
        <w:rPr>
          <w:sz w:val="21"/>
          <w:szCs w:val="21"/>
        </w:rPr>
        <w:t>actors</w:t>
      </w:r>
      <w:proofErr w:type="spellEnd"/>
      <w:r w:rsidRPr="007F4131">
        <w:rPr>
          <w:sz w:val="21"/>
          <w:szCs w:val="21"/>
        </w:rPr>
        <w:t xml:space="preserve">, </w:t>
      </w:r>
      <w:proofErr w:type="spellStart"/>
      <w:r w:rsidRPr="007F4131">
        <w:rPr>
          <w:sz w:val="21"/>
          <w:szCs w:val="21"/>
        </w:rPr>
        <w:t>including</w:t>
      </w:r>
      <w:proofErr w:type="spellEnd"/>
      <w:r w:rsidRPr="007F4131">
        <w:rPr>
          <w:sz w:val="21"/>
          <w:szCs w:val="21"/>
        </w:rPr>
        <w:t xml:space="preserve"> </w:t>
      </w:r>
      <w:proofErr w:type="spellStart"/>
      <w:r w:rsidRPr="007F4131">
        <w:rPr>
          <w:sz w:val="21"/>
          <w:szCs w:val="21"/>
        </w:rPr>
        <w:t>private</w:t>
      </w:r>
      <w:proofErr w:type="spellEnd"/>
      <w:r w:rsidRPr="007F4131">
        <w:rPr>
          <w:sz w:val="21"/>
          <w:szCs w:val="21"/>
        </w:rPr>
        <w:t xml:space="preserve"> </w:t>
      </w:r>
      <w:proofErr w:type="spellStart"/>
      <w:r w:rsidRPr="007F4131">
        <w:rPr>
          <w:sz w:val="21"/>
          <w:szCs w:val="21"/>
        </w:rPr>
        <w:t>individuals</w:t>
      </w:r>
      <w:proofErr w:type="spellEnd"/>
      <w:r w:rsidRPr="007F4131">
        <w:rPr>
          <w:sz w:val="21"/>
          <w:szCs w:val="21"/>
        </w:rPr>
        <w:t xml:space="preserve"> or </w:t>
      </w:r>
      <w:proofErr w:type="spellStart"/>
      <w:r w:rsidRPr="007F4131">
        <w:rPr>
          <w:sz w:val="21"/>
          <w:szCs w:val="21"/>
        </w:rPr>
        <w:t>entities</w:t>
      </w:r>
      <w:proofErr w:type="spellEnd"/>
      <w:r w:rsidRPr="007F4131">
        <w:rPr>
          <w:sz w:val="21"/>
          <w:szCs w:val="21"/>
        </w:rPr>
        <w:t xml:space="preserve">, </w:t>
      </w:r>
      <w:proofErr w:type="spellStart"/>
      <w:r w:rsidRPr="007F4131">
        <w:rPr>
          <w:sz w:val="21"/>
          <w:szCs w:val="21"/>
        </w:rPr>
        <w:t>that</w:t>
      </w:r>
      <w:proofErr w:type="spellEnd"/>
      <w:r w:rsidRPr="007F4131">
        <w:rPr>
          <w:sz w:val="21"/>
          <w:szCs w:val="21"/>
        </w:rPr>
        <w:t xml:space="preserve"> </w:t>
      </w:r>
      <w:proofErr w:type="spellStart"/>
      <w:r w:rsidRPr="007F4131">
        <w:rPr>
          <w:sz w:val="21"/>
          <w:szCs w:val="21"/>
        </w:rPr>
        <w:t>result</w:t>
      </w:r>
      <w:proofErr w:type="spellEnd"/>
      <w:r w:rsidRPr="007F4131">
        <w:rPr>
          <w:sz w:val="21"/>
          <w:szCs w:val="21"/>
        </w:rPr>
        <w:t xml:space="preserve"> in </w:t>
      </w:r>
      <w:proofErr w:type="spellStart"/>
      <w:r w:rsidRPr="007F4131">
        <w:rPr>
          <w:sz w:val="21"/>
          <w:szCs w:val="21"/>
        </w:rPr>
        <w:t>gender-based</w:t>
      </w:r>
      <w:proofErr w:type="spellEnd"/>
      <w:r w:rsidRPr="007F4131">
        <w:rPr>
          <w:sz w:val="21"/>
          <w:szCs w:val="21"/>
        </w:rPr>
        <w:t xml:space="preserve"> violence </w:t>
      </w:r>
      <w:proofErr w:type="spellStart"/>
      <w:r w:rsidRPr="007F4131">
        <w:rPr>
          <w:strike/>
          <w:sz w:val="21"/>
          <w:szCs w:val="21"/>
        </w:rPr>
        <w:t>against</w:t>
      </w:r>
      <w:proofErr w:type="spellEnd"/>
      <w:r w:rsidRPr="007F4131">
        <w:rPr>
          <w:strike/>
          <w:sz w:val="21"/>
          <w:szCs w:val="21"/>
        </w:rPr>
        <w:t xml:space="preserve"> </w:t>
      </w:r>
      <w:proofErr w:type="spellStart"/>
      <w:r w:rsidRPr="007F4131">
        <w:rPr>
          <w:strike/>
          <w:sz w:val="21"/>
          <w:szCs w:val="21"/>
        </w:rPr>
        <w:t>women</w:t>
      </w:r>
      <w:proofErr w:type="spellEnd"/>
      <w:r w:rsidRPr="007F4131">
        <w:rPr>
          <w:sz w:val="21"/>
          <w:szCs w:val="21"/>
        </w:rPr>
        <w:t xml:space="preserve">, </w:t>
      </w:r>
      <w:proofErr w:type="spellStart"/>
      <w:r w:rsidRPr="007F4131">
        <w:rPr>
          <w:sz w:val="21"/>
          <w:szCs w:val="21"/>
        </w:rPr>
        <w:t>including</w:t>
      </w:r>
      <w:proofErr w:type="spellEnd"/>
      <w:r w:rsidRPr="007F4131">
        <w:rPr>
          <w:sz w:val="21"/>
          <w:szCs w:val="21"/>
        </w:rPr>
        <w:t xml:space="preserve"> </w:t>
      </w:r>
      <w:proofErr w:type="spellStart"/>
      <w:r w:rsidRPr="007F4131">
        <w:rPr>
          <w:sz w:val="21"/>
          <w:szCs w:val="21"/>
        </w:rPr>
        <w:t>trafficking</w:t>
      </w:r>
      <w:proofErr w:type="spellEnd"/>
      <w:r w:rsidRPr="007F4131">
        <w:rPr>
          <w:sz w:val="21"/>
          <w:szCs w:val="21"/>
        </w:rPr>
        <w:t xml:space="preserve"> in </w:t>
      </w:r>
      <w:proofErr w:type="spellStart"/>
      <w:r w:rsidRPr="007F4131">
        <w:rPr>
          <w:sz w:val="21"/>
          <w:szCs w:val="21"/>
        </w:rPr>
        <w:t>women</w:t>
      </w:r>
      <w:proofErr w:type="spellEnd"/>
      <w:r w:rsidRPr="007F4131">
        <w:rPr>
          <w:sz w:val="21"/>
          <w:szCs w:val="21"/>
        </w:rPr>
        <w:t>.</w:t>
      </w:r>
    </w:p>
    <w:p w14:paraId="37545412" w14:textId="77777777" w:rsidR="007F4131" w:rsidRDefault="007F4131" w:rsidP="007F4131">
      <w:pPr>
        <w:pStyle w:val="NormalWeb"/>
        <w:pBdr>
          <w:bottom w:val="single" w:sz="6" w:space="1" w:color="auto"/>
        </w:pBdr>
        <w:jc w:val="both"/>
        <w:rPr>
          <w:color w:val="000000"/>
          <w:sz w:val="22"/>
          <w:szCs w:val="22"/>
          <w:u w:val="single"/>
          <w:lang w:val="en-US"/>
        </w:rPr>
      </w:pPr>
    </w:p>
    <w:p w14:paraId="6215BBEA" w14:textId="6A16167B" w:rsidR="006E26A6" w:rsidRPr="005A60D3" w:rsidRDefault="006E26A6" w:rsidP="003D0F4A">
      <w:pPr>
        <w:pStyle w:val="NormalWeb"/>
        <w:jc w:val="both"/>
        <w:rPr>
          <w:color w:val="000000"/>
          <w:sz w:val="22"/>
          <w:szCs w:val="22"/>
          <w:lang w:val="en-US"/>
        </w:rPr>
      </w:pPr>
      <w:r w:rsidRPr="005A60D3">
        <w:rPr>
          <w:color w:val="000000"/>
          <w:sz w:val="22"/>
          <w:szCs w:val="22"/>
          <w:lang w:val="en-US"/>
        </w:rPr>
        <w:t>Sincerely,</w:t>
      </w:r>
    </w:p>
    <w:p w14:paraId="2E4A4AA8" w14:textId="18D82F40" w:rsidR="006E26A6" w:rsidRDefault="006E26A6" w:rsidP="003D0F4A">
      <w:pPr>
        <w:pStyle w:val="NormalWeb"/>
        <w:jc w:val="both"/>
        <w:rPr>
          <w:color w:val="000000"/>
          <w:lang w:val="en-US"/>
        </w:rPr>
      </w:pPr>
      <w:r>
        <w:rPr>
          <w:noProof/>
          <w:color w:val="000000"/>
          <w:lang w:val="en-US"/>
        </w:rPr>
        <w:drawing>
          <wp:inline distT="0" distB="0" distL="0" distR="0" wp14:anchorId="6E4889CA" wp14:editId="709E84FE">
            <wp:extent cx="1188720" cy="629920"/>
            <wp:effectExtent l="0" t="0" r="508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ature - AL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629920"/>
                    </a:xfrm>
                    <a:prstGeom prst="rect">
                      <a:avLst/>
                    </a:prstGeom>
                  </pic:spPr>
                </pic:pic>
              </a:graphicData>
            </a:graphic>
          </wp:inline>
        </w:drawing>
      </w:r>
    </w:p>
    <w:p w14:paraId="51E42B1F" w14:textId="392A03B7" w:rsidR="007F4131" w:rsidRDefault="006E26A6" w:rsidP="005A60D3">
      <w:pPr>
        <w:pStyle w:val="NormalWeb"/>
        <w:jc w:val="both"/>
        <w:rPr>
          <w:color w:val="000000"/>
          <w:sz w:val="22"/>
          <w:szCs w:val="22"/>
          <w:lang w:val="en-US"/>
        </w:rPr>
      </w:pPr>
      <w:r w:rsidRPr="006E46FA">
        <w:rPr>
          <w:color w:val="000000"/>
          <w:sz w:val="22"/>
          <w:szCs w:val="22"/>
          <w:lang w:val="en-US"/>
        </w:rPr>
        <w:t>Alexandra Lily Kather</w:t>
      </w:r>
    </w:p>
    <w:p w14:paraId="06DF35D3" w14:textId="77777777" w:rsidR="001A1856" w:rsidRDefault="007F4131" w:rsidP="001A1856">
      <w:pPr>
        <w:pStyle w:val="NormalWeb"/>
        <w:spacing w:before="0" w:beforeAutospacing="0" w:after="0" w:afterAutospacing="0"/>
        <w:jc w:val="both"/>
        <w:rPr>
          <w:color w:val="000000"/>
          <w:sz w:val="20"/>
          <w:szCs w:val="20"/>
          <w:lang w:val="en-US"/>
        </w:rPr>
      </w:pPr>
      <w:r w:rsidRPr="007F4131">
        <w:rPr>
          <w:color w:val="000000"/>
          <w:sz w:val="20"/>
          <w:szCs w:val="20"/>
          <w:lang w:val="en-US"/>
        </w:rPr>
        <w:t>International Criminal Legal Expert</w:t>
      </w:r>
    </w:p>
    <w:p w14:paraId="7FBCEC20" w14:textId="6B0F295D" w:rsidR="001A1856" w:rsidRPr="001A1856" w:rsidRDefault="001A1856" w:rsidP="001A1856">
      <w:pPr>
        <w:pStyle w:val="NormalWeb"/>
        <w:spacing w:before="0" w:beforeAutospacing="0" w:after="0" w:afterAutospacing="0"/>
        <w:jc w:val="both"/>
        <w:rPr>
          <w:color w:val="000000"/>
          <w:sz w:val="20"/>
          <w:szCs w:val="20"/>
          <w:lang w:val="en-US"/>
        </w:rPr>
      </w:pPr>
      <w:hyperlink r:id="rId13" w:history="1">
        <w:r w:rsidRPr="001A1856">
          <w:rPr>
            <w:rStyle w:val="Hyperlink"/>
            <w:sz w:val="20"/>
            <w:szCs w:val="20"/>
            <w:lang w:val="en-GB"/>
          </w:rPr>
          <w:t>alkather@protonmail.com</w:t>
        </w:r>
      </w:hyperlink>
      <w:r>
        <w:rPr>
          <w:color w:val="000000"/>
          <w:sz w:val="20"/>
          <w:szCs w:val="20"/>
          <w:lang w:val="en-GB"/>
        </w:rPr>
        <w:t xml:space="preserve"> </w:t>
      </w:r>
    </w:p>
    <w:p w14:paraId="6A0CB4E5" w14:textId="01C5C538" w:rsidR="007F4131" w:rsidRPr="007F4131" w:rsidRDefault="007F4131" w:rsidP="007F4131">
      <w:pPr>
        <w:pStyle w:val="NormalWeb"/>
        <w:spacing w:before="0" w:beforeAutospacing="0" w:after="0" w:afterAutospacing="0"/>
        <w:jc w:val="both"/>
        <w:rPr>
          <w:color w:val="000000"/>
          <w:sz w:val="20"/>
          <w:szCs w:val="20"/>
          <w:lang w:val="en-US"/>
        </w:rPr>
      </w:pPr>
    </w:p>
    <w:sectPr w:rsidR="007F4131" w:rsidRPr="007F4131" w:rsidSect="000F6785">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23F0" w14:textId="77777777" w:rsidR="0046520D" w:rsidRDefault="0046520D" w:rsidP="001F0189">
      <w:r>
        <w:separator/>
      </w:r>
    </w:p>
  </w:endnote>
  <w:endnote w:type="continuationSeparator" w:id="0">
    <w:p w14:paraId="6D59E3D0" w14:textId="77777777" w:rsidR="0046520D" w:rsidRDefault="0046520D" w:rsidP="001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898545"/>
      <w:docPartObj>
        <w:docPartGallery w:val="Page Numbers (Bottom of Page)"/>
        <w:docPartUnique/>
      </w:docPartObj>
    </w:sdtPr>
    <w:sdtContent>
      <w:p w14:paraId="16441B09" w14:textId="6C93CA25" w:rsidR="005A60D3" w:rsidRDefault="005A60D3" w:rsidP="001310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3ECE6" w14:textId="77777777" w:rsidR="005A60D3" w:rsidRDefault="005A60D3" w:rsidP="005A6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95298160"/>
      <w:docPartObj>
        <w:docPartGallery w:val="Page Numbers (Bottom of Page)"/>
        <w:docPartUnique/>
      </w:docPartObj>
    </w:sdtPr>
    <w:sdtContent>
      <w:p w14:paraId="0C489256" w14:textId="3D68500B" w:rsidR="005A60D3" w:rsidRPr="005A60D3" w:rsidRDefault="005A60D3" w:rsidP="00131077">
        <w:pPr>
          <w:pStyle w:val="Footer"/>
          <w:framePr w:wrap="none" w:vAnchor="text" w:hAnchor="margin" w:xAlign="right" w:y="1"/>
          <w:rPr>
            <w:rStyle w:val="PageNumber"/>
            <w:rFonts w:ascii="Times New Roman" w:hAnsi="Times New Roman" w:cs="Times New Roman"/>
          </w:rPr>
        </w:pPr>
        <w:r w:rsidRPr="005A60D3">
          <w:rPr>
            <w:rStyle w:val="PageNumber"/>
            <w:rFonts w:ascii="Times New Roman" w:hAnsi="Times New Roman" w:cs="Times New Roman"/>
          </w:rPr>
          <w:fldChar w:fldCharType="begin"/>
        </w:r>
        <w:r w:rsidRPr="005A60D3">
          <w:rPr>
            <w:rStyle w:val="PageNumber"/>
            <w:rFonts w:ascii="Times New Roman" w:hAnsi="Times New Roman" w:cs="Times New Roman"/>
          </w:rPr>
          <w:instrText xml:space="preserve"> PAGE </w:instrText>
        </w:r>
        <w:r w:rsidRPr="005A60D3">
          <w:rPr>
            <w:rStyle w:val="PageNumber"/>
            <w:rFonts w:ascii="Times New Roman" w:hAnsi="Times New Roman" w:cs="Times New Roman"/>
          </w:rPr>
          <w:fldChar w:fldCharType="separate"/>
        </w:r>
        <w:r w:rsidRPr="005A60D3">
          <w:rPr>
            <w:rStyle w:val="PageNumber"/>
            <w:rFonts w:ascii="Times New Roman" w:hAnsi="Times New Roman" w:cs="Times New Roman"/>
            <w:noProof/>
          </w:rPr>
          <w:t>1</w:t>
        </w:r>
        <w:r w:rsidRPr="005A60D3">
          <w:rPr>
            <w:rStyle w:val="PageNumber"/>
            <w:rFonts w:ascii="Times New Roman" w:hAnsi="Times New Roman" w:cs="Times New Roman"/>
          </w:rPr>
          <w:fldChar w:fldCharType="end"/>
        </w:r>
      </w:p>
    </w:sdtContent>
  </w:sdt>
  <w:p w14:paraId="4F55090A" w14:textId="77777777" w:rsidR="005A60D3" w:rsidRDefault="005A60D3" w:rsidP="005A60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FC3C" w14:textId="77777777" w:rsidR="0046520D" w:rsidRDefault="0046520D" w:rsidP="001F0189">
      <w:r>
        <w:separator/>
      </w:r>
    </w:p>
  </w:footnote>
  <w:footnote w:type="continuationSeparator" w:id="0">
    <w:p w14:paraId="21DFCA02" w14:textId="77777777" w:rsidR="0046520D" w:rsidRDefault="0046520D" w:rsidP="001F0189">
      <w:r>
        <w:continuationSeparator/>
      </w:r>
    </w:p>
  </w:footnote>
  <w:footnote w:id="1">
    <w:p w14:paraId="316627A8" w14:textId="37DB57F8" w:rsidR="009F358C" w:rsidRPr="00393E5F" w:rsidRDefault="009F358C">
      <w:pPr>
        <w:pStyle w:val="FootnoteText"/>
        <w:rPr>
          <w:rFonts w:ascii="Times New Roman" w:hAnsi="Times New Roman" w:cs="Times New Roman"/>
          <w:sz w:val="16"/>
          <w:szCs w:val="16"/>
        </w:rPr>
      </w:pPr>
      <w:r w:rsidRPr="00393E5F">
        <w:rPr>
          <w:rStyle w:val="FootnoteReference"/>
          <w:rFonts w:ascii="Times New Roman" w:hAnsi="Times New Roman" w:cs="Times New Roman"/>
          <w:sz w:val="16"/>
          <w:szCs w:val="16"/>
        </w:rPr>
        <w:footnoteRef/>
      </w:r>
      <w:r w:rsidRPr="00393E5F">
        <w:rPr>
          <w:rFonts w:ascii="Times New Roman" w:hAnsi="Times New Roman" w:cs="Times New Roman"/>
          <w:sz w:val="16"/>
          <w:szCs w:val="16"/>
        </w:rPr>
        <w:t xml:space="preserve"> </w:t>
      </w:r>
      <w:proofErr w:type="spellStart"/>
      <w:r w:rsidRPr="00393E5F">
        <w:rPr>
          <w:rFonts w:ascii="Times New Roman" w:hAnsi="Times New Roman" w:cs="Times New Roman"/>
          <w:sz w:val="16"/>
          <w:szCs w:val="16"/>
        </w:rPr>
        <w:t>Womxn</w:t>
      </w:r>
      <w:proofErr w:type="spellEnd"/>
      <w:r w:rsidRPr="00393E5F">
        <w:rPr>
          <w:rFonts w:ascii="Times New Roman" w:hAnsi="Times New Roman" w:cs="Times New Roman"/>
          <w:sz w:val="16"/>
          <w:szCs w:val="16"/>
        </w:rPr>
        <w:t xml:space="preserve"> referring to the inclusion of cis-gender women and </w:t>
      </w:r>
      <w:r w:rsidRPr="00393E5F">
        <w:rPr>
          <w:rFonts w:ascii="Times New Roman" w:eastAsia="Times New Roman" w:hAnsi="Times New Roman" w:cs="Times New Roman"/>
          <w:sz w:val="16"/>
          <w:szCs w:val="16"/>
        </w:rPr>
        <w:t xml:space="preserve">lesbian, gay, transgender and intersex </w:t>
      </w:r>
      <w:r w:rsidRPr="00393E5F">
        <w:rPr>
          <w:rFonts w:ascii="Times New Roman" w:eastAsia="Times New Roman" w:hAnsi="Times New Roman" w:cs="Times New Roman"/>
          <w:sz w:val="16"/>
          <w:szCs w:val="16"/>
        </w:rPr>
        <w:t>(</w:t>
      </w:r>
      <w:r w:rsidRPr="00393E5F">
        <w:rPr>
          <w:rFonts w:ascii="Times New Roman" w:hAnsi="Times New Roman" w:cs="Times New Roman"/>
          <w:sz w:val="16"/>
          <w:szCs w:val="16"/>
        </w:rPr>
        <w:t>LBGTI) persons within the term.</w:t>
      </w:r>
    </w:p>
  </w:footnote>
  <w:footnote w:id="2">
    <w:p w14:paraId="4AD00103" w14:textId="583B17E7" w:rsidR="00393E5F" w:rsidRPr="00393E5F" w:rsidRDefault="00393E5F">
      <w:pPr>
        <w:pStyle w:val="FootnoteText"/>
        <w:rPr>
          <w:rFonts w:ascii="Times New Roman" w:hAnsi="Times New Roman" w:cs="Times New Roman"/>
          <w:sz w:val="16"/>
          <w:szCs w:val="16"/>
        </w:rPr>
      </w:pPr>
      <w:r w:rsidRPr="00393E5F">
        <w:rPr>
          <w:rStyle w:val="FootnoteReference"/>
          <w:rFonts w:ascii="Times New Roman" w:hAnsi="Times New Roman" w:cs="Times New Roman"/>
          <w:sz w:val="16"/>
          <w:szCs w:val="16"/>
        </w:rPr>
        <w:footnoteRef/>
      </w:r>
      <w:r w:rsidRPr="00393E5F">
        <w:rPr>
          <w:rFonts w:ascii="Times New Roman" w:hAnsi="Times New Roman" w:cs="Times New Roman"/>
          <w:sz w:val="16"/>
          <w:szCs w:val="16"/>
        </w:rPr>
        <w:t xml:space="preserve"> </w:t>
      </w:r>
      <w:r>
        <w:rPr>
          <w:rFonts w:ascii="Times New Roman" w:hAnsi="Times New Roman" w:cs="Times New Roman"/>
          <w:sz w:val="16"/>
          <w:szCs w:val="16"/>
        </w:rPr>
        <w:t xml:space="preserve">Building on the recognition as established in: </w:t>
      </w:r>
      <w:r w:rsidRPr="00393E5F">
        <w:rPr>
          <w:rFonts w:ascii="Times New Roman" w:eastAsia="Times New Roman" w:hAnsi="Times New Roman" w:cs="Times New Roman"/>
          <w:sz w:val="16"/>
          <w:szCs w:val="16"/>
        </w:rPr>
        <w:t>CEDAW, General recommendation No. 28 on the core obligations of States parties under article 2 of the Convention on the Elimination of All Forms of Discrimination against Women, CEDAW/C/GC/28, 16 December 2010, para. 5</w:t>
      </w:r>
      <w:r>
        <w:rPr>
          <w:rFonts w:ascii="Times New Roman" w:eastAsia="Times New Roman" w:hAnsi="Times New Roman" w:cs="Times New Roman"/>
          <w:sz w:val="16"/>
          <w:szCs w:val="16"/>
        </w:rPr>
        <w:t>, a gender analysis in this context means a methodological tool to reveal the experiences of individuals who have suffered gender-based discrimination inclusive of experiences of individuals outside the normative binary notion of gender. Only this allows for those affected by trafficking outside the gender binary to not be marginalized and stripped of protection.</w:t>
      </w:r>
    </w:p>
  </w:footnote>
  <w:footnote w:id="3">
    <w:p w14:paraId="459CD964" w14:textId="1BB863DD" w:rsidR="001A1856" w:rsidRDefault="001A1856">
      <w:pPr>
        <w:pStyle w:val="FootnoteText"/>
      </w:pPr>
      <w:r w:rsidRPr="00393E5F">
        <w:rPr>
          <w:rStyle w:val="FootnoteReference"/>
          <w:rFonts w:ascii="Times New Roman" w:hAnsi="Times New Roman" w:cs="Times New Roman"/>
          <w:sz w:val="16"/>
          <w:szCs w:val="16"/>
        </w:rPr>
        <w:footnoteRef/>
      </w:r>
      <w:r w:rsidRPr="00393E5F">
        <w:rPr>
          <w:rFonts w:ascii="Times New Roman" w:hAnsi="Times New Roman" w:cs="Times New Roman"/>
          <w:sz w:val="16"/>
          <w:szCs w:val="16"/>
        </w:rPr>
        <w:t xml:space="preserve"> </w:t>
      </w:r>
      <w:r w:rsidRPr="00393E5F">
        <w:rPr>
          <w:rFonts w:ascii="Times New Roman" w:eastAsia="Times New Roman" w:hAnsi="Times New Roman" w:cs="Times New Roman"/>
          <w:sz w:val="16"/>
          <w:szCs w:val="16"/>
        </w:rPr>
        <w:t>S</w:t>
      </w:r>
      <w:r w:rsidRPr="00393E5F">
        <w:rPr>
          <w:rFonts w:ascii="Times New Roman" w:eastAsia="Times New Roman" w:hAnsi="Times New Roman" w:cs="Times New Roman"/>
          <w:sz w:val="16"/>
          <w:szCs w:val="16"/>
        </w:rPr>
        <w:t>exual orientation, gender identity and expression, and sex characteristics (SOGIESC)</w:t>
      </w:r>
      <w:r w:rsidRPr="00393E5F">
        <w:rPr>
          <w:rFonts w:ascii="Times New Roman" w:eastAsia="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89"/>
    <w:rsid w:val="000946C2"/>
    <w:rsid w:val="00094927"/>
    <w:rsid w:val="000A0C51"/>
    <w:rsid w:val="000C3B2C"/>
    <w:rsid w:val="000F6785"/>
    <w:rsid w:val="001501D8"/>
    <w:rsid w:val="001A1856"/>
    <w:rsid w:val="001F0189"/>
    <w:rsid w:val="002167AB"/>
    <w:rsid w:val="0026213F"/>
    <w:rsid w:val="002866E1"/>
    <w:rsid w:val="00296274"/>
    <w:rsid w:val="002A4954"/>
    <w:rsid w:val="002C01F1"/>
    <w:rsid w:val="00327AC6"/>
    <w:rsid w:val="003652D0"/>
    <w:rsid w:val="00377921"/>
    <w:rsid w:val="00393E5F"/>
    <w:rsid w:val="003D0F4A"/>
    <w:rsid w:val="003E6804"/>
    <w:rsid w:val="004072EF"/>
    <w:rsid w:val="00407A81"/>
    <w:rsid w:val="0046520D"/>
    <w:rsid w:val="00513A3F"/>
    <w:rsid w:val="00522E63"/>
    <w:rsid w:val="00572FF9"/>
    <w:rsid w:val="005A19F0"/>
    <w:rsid w:val="005A60D3"/>
    <w:rsid w:val="005D5F03"/>
    <w:rsid w:val="00662F00"/>
    <w:rsid w:val="006B1750"/>
    <w:rsid w:val="006D307C"/>
    <w:rsid w:val="006E26A6"/>
    <w:rsid w:val="006E46FA"/>
    <w:rsid w:val="00777A9A"/>
    <w:rsid w:val="007905D0"/>
    <w:rsid w:val="007F4131"/>
    <w:rsid w:val="008B2BD5"/>
    <w:rsid w:val="008E1B30"/>
    <w:rsid w:val="009366D1"/>
    <w:rsid w:val="0098738B"/>
    <w:rsid w:val="009B767B"/>
    <w:rsid w:val="009E2933"/>
    <w:rsid w:val="009F358C"/>
    <w:rsid w:val="00A61430"/>
    <w:rsid w:val="00AB354F"/>
    <w:rsid w:val="00B34D3B"/>
    <w:rsid w:val="00B5174D"/>
    <w:rsid w:val="00BC7076"/>
    <w:rsid w:val="00CA021A"/>
    <w:rsid w:val="00CF0758"/>
    <w:rsid w:val="00D731AF"/>
    <w:rsid w:val="00D81976"/>
    <w:rsid w:val="00DE4FA0"/>
    <w:rsid w:val="00DF4E30"/>
    <w:rsid w:val="00E37E1B"/>
    <w:rsid w:val="00E9050C"/>
    <w:rsid w:val="00E949D8"/>
    <w:rsid w:val="00EC6BF2"/>
    <w:rsid w:val="00EC6F47"/>
    <w:rsid w:val="00F06BBF"/>
    <w:rsid w:val="00F45222"/>
    <w:rsid w:val="00FA2585"/>
    <w:rsid w:val="00FB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B20E"/>
  <w15:chartTrackingRefBased/>
  <w15:docId w15:val="{931CB30E-05B8-8043-A714-609C220D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189"/>
    <w:pPr>
      <w:spacing w:before="100" w:beforeAutospacing="1" w:after="100" w:afterAutospacing="1"/>
    </w:pPr>
    <w:rPr>
      <w:rFonts w:ascii="Times New Roman" w:eastAsia="Times New Roman" w:hAnsi="Times New Roman" w:cs="Times New Roman"/>
      <w:lang w:val="fr-BE" w:eastAsia="fr-BE"/>
    </w:rPr>
  </w:style>
  <w:style w:type="character" w:styleId="CommentReference">
    <w:name w:val="annotation reference"/>
    <w:rsid w:val="001F0189"/>
    <w:rPr>
      <w:sz w:val="16"/>
      <w:szCs w:val="16"/>
    </w:rPr>
  </w:style>
  <w:style w:type="paragraph" w:styleId="CommentText">
    <w:name w:val="annotation text"/>
    <w:basedOn w:val="Normal"/>
    <w:link w:val="CommentTextChar"/>
    <w:rsid w:val="001F0189"/>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F018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01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189"/>
    <w:rPr>
      <w:rFonts w:ascii="Times New Roman" w:hAnsi="Times New Roman" w:cs="Times New Roman"/>
      <w:sz w:val="18"/>
      <w:szCs w:val="18"/>
    </w:rPr>
  </w:style>
  <w:style w:type="paragraph" w:styleId="FootnoteText">
    <w:name w:val="footnote text"/>
    <w:basedOn w:val="Normal"/>
    <w:link w:val="FootnoteTextChar"/>
    <w:uiPriority w:val="99"/>
    <w:unhideWhenUsed/>
    <w:rsid w:val="001F0189"/>
    <w:rPr>
      <w:sz w:val="20"/>
      <w:szCs w:val="20"/>
    </w:rPr>
  </w:style>
  <w:style w:type="character" w:customStyle="1" w:styleId="FootnoteTextChar">
    <w:name w:val="Footnote Text Char"/>
    <w:basedOn w:val="DefaultParagraphFont"/>
    <w:link w:val="FootnoteText"/>
    <w:uiPriority w:val="99"/>
    <w:rsid w:val="001F0189"/>
    <w:rPr>
      <w:sz w:val="20"/>
      <w:szCs w:val="20"/>
    </w:rPr>
  </w:style>
  <w:style w:type="character" w:styleId="FootnoteReference">
    <w:name w:val="footnote reference"/>
    <w:basedOn w:val="DefaultParagraphFont"/>
    <w:uiPriority w:val="99"/>
    <w:unhideWhenUsed/>
    <w:rsid w:val="001F0189"/>
    <w:rPr>
      <w:vertAlign w:val="superscript"/>
    </w:rPr>
  </w:style>
  <w:style w:type="character" w:styleId="Hyperlink">
    <w:name w:val="Hyperlink"/>
    <w:basedOn w:val="DefaultParagraphFont"/>
    <w:uiPriority w:val="99"/>
    <w:unhideWhenUsed/>
    <w:rsid w:val="00D81976"/>
    <w:rPr>
      <w:color w:val="0563C1" w:themeColor="hyperlink"/>
      <w:u w:val="single"/>
    </w:rPr>
  </w:style>
  <w:style w:type="character" w:styleId="UnresolvedMention">
    <w:name w:val="Unresolved Mention"/>
    <w:basedOn w:val="DefaultParagraphFont"/>
    <w:uiPriority w:val="99"/>
    <w:semiHidden/>
    <w:unhideWhenUsed/>
    <w:rsid w:val="00D81976"/>
    <w:rPr>
      <w:color w:val="605E5C"/>
      <w:shd w:val="clear" w:color="auto" w:fill="E1DFDD"/>
    </w:rPr>
  </w:style>
  <w:style w:type="paragraph" w:styleId="ListParagraph">
    <w:name w:val="List Paragraph"/>
    <w:basedOn w:val="Normal"/>
    <w:uiPriority w:val="34"/>
    <w:qFormat/>
    <w:rsid w:val="005D5F03"/>
    <w:pPr>
      <w:ind w:left="720"/>
      <w:contextualSpacing/>
    </w:pPr>
    <w:rPr>
      <w:rFonts w:eastAsiaTheme="minorEastAsia"/>
      <w:lang w:val="en-US"/>
    </w:rPr>
  </w:style>
  <w:style w:type="character" w:customStyle="1" w:styleId="authors">
    <w:name w:val="authors"/>
    <w:basedOn w:val="DefaultParagraphFont"/>
    <w:rsid w:val="005A19F0"/>
  </w:style>
  <w:style w:type="character" w:customStyle="1" w:styleId="date">
    <w:name w:val="date"/>
    <w:basedOn w:val="DefaultParagraphFont"/>
    <w:rsid w:val="005A19F0"/>
  </w:style>
  <w:style w:type="character" w:customStyle="1" w:styleId="arttitle">
    <w:name w:val="art_title"/>
    <w:basedOn w:val="DefaultParagraphFont"/>
    <w:rsid w:val="005A19F0"/>
  </w:style>
  <w:style w:type="character" w:customStyle="1" w:styleId="serialtitle">
    <w:name w:val="serial_title"/>
    <w:basedOn w:val="DefaultParagraphFont"/>
    <w:rsid w:val="005A19F0"/>
  </w:style>
  <w:style w:type="character" w:customStyle="1" w:styleId="volumeissue">
    <w:name w:val="volume_issue"/>
    <w:basedOn w:val="DefaultParagraphFont"/>
    <w:rsid w:val="005A19F0"/>
  </w:style>
  <w:style w:type="character" w:customStyle="1" w:styleId="pagerange">
    <w:name w:val="page_range"/>
    <w:basedOn w:val="DefaultParagraphFont"/>
    <w:rsid w:val="005A19F0"/>
  </w:style>
  <w:style w:type="paragraph" w:styleId="Footer">
    <w:name w:val="footer"/>
    <w:basedOn w:val="Normal"/>
    <w:link w:val="FooterChar"/>
    <w:uiPriority w:val="99"/>
    <w:unhideWhenUsed/>
    <w:rsid w:val="005A60D3"/>
    <w:pPr>
      <w:tabs>
        <w:tab w:val="center" w:pos="4513"/>
        <w:tab w:val="right" w:pos="9026"/>
      </w:tabs>
    </w:pPr>
  </w:style>
  <w:style w:type="character" w:customStyle="1" w:styleId="FooterChar">
    <w:name w:val="Footer Char"/>
    <w:basedOn w:val="DefaultParagraphFont"/>
    <w:link w:val="Footer"/>
    <w:uiPriority w:val="99"/>
    <w:rsid w:val="005A60D3"/>
  </w:style>
  <w:style w:type="character" w:styleId="PageNumber">
    <w:name w:val="page number"/>
    <w:basedOn w:val="DefaultParagraphFont"/>
    <w:uiPriority w:val="99"/>
    <w:semiHidden/>
    <w:unhideWhenUsed/>
    <w:rsid w:val="005A60D3"/>
  </w:style>
  <w:style w:type="paragraph" w:styleId="Header">
    <w:name w:val="header"/>
    <w:basedOn w:val="Normal"/>
    <w:link w:val="HeaderChar"/>
    <w:uiPriority w:val="99"/>
    <w:unhideWhenUsed/>
    <w:rsid w:val="005A60D3"/>
    <w:pPr>
      <w:tabs>
        <w:tab w:val="center" w:pos="4513"/>
        <w:tab w:val="right" w:pos="9026"/>
      </w:tabs>
    </w:pPr>
  </w:style>
  <w:style w:type="character" w:customStyle="1" w:styleId="HeaderChar">
    <w:name w:val="Header Char"/>
    <w:basedOn w:val="DefaultParagraphFont"/>
    <w:link w:val="Header"/>
    <w:uiPriority w:val="99"/>
    <w:rsid w:val="005A60D3"/>
  </w:style>
  <w:style w:type="paragraph" w:styleId="CommentSubject">
    <w:name w:val="annotation subject"/>
    <w:basedOn w:val="CommentText"/>
    <w:next w:val="CommentText"/>
    <w:link w:val="CommentSubjectChar"/>
    <w:uiPriority w:val="99"/>
    <w:semiHidden/>
    <w:unhideWhenUsed/>
    <w:rsid w:val="009F358C"/>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F35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6403">
      <w:bodyDiv w:val="1"/>
      <w:marLeft w:val="0"/>
      <w:marRight w:val="0"/>
      <w:marTop w:val="0"/>
      <w:marBottom w:val="0"/>
      <w:divBdr>
        <w:top w:val="none" w:sz="0" w:space="0" w:color="auto"/>
        <w:left w:val="none" w:sz="0" w:space="0" w:color="auto"/>
        <w:bottom w:val="none" w:sz="0" w:space="0" w:color="auto"/>
        <w:right w:val="none" w:sz="0" w:space="0" w:color="auto"/>
      </w:divBdr>
    </w:div>
    <w:div w:id="862591173">
      <w:bodyDiv w:val="1"/>
      <w:marLeft w:val="0"/>
      <w:marRight w:val="0"/>
      <w:marTop w:val="0"/>
      <w:marBottom w:val="0"/>
      <w:divBdr>
        <w:top w:val="none" w:sz="0" w:space="0" w:color="auto"/>
        <w:left w:val="none" w:sz="0" w:space="0" w:color="auto"/>
        <w:bottom w:val="none" w:sz="0" w:space="0" w:color="auto"/>
        <w:right w:val="none" w:sz="0" w:space="0" w:color="auto"/>
      </w:divBdr>
    </w:div>
    <w:div w:id="874002499">
      <w:bodyDiv w:val="1"/>
      <w:marLeft w:val="0"/>
      <w:marRight w:val="0"/>
      <w:marTop w:val="0"/>
      <w:marBottom w:val="0"/>
      <w:divBdr>
        <w:top w:val="none" w:sz="0" w:space="0" w:color="auto"/>
        <w:left w:val="none" w:sz="0" w:space="0" w:color="auto"/>
        <w:bottom w:val="none" w:sz="0" w:space="0" w:color="auto"/>
        <w:right w:val="none" w:sz="0" w:space="0" w:color="auto"/>
      </w:divBdr>
    </w:div>
    <w:div w:id="965042418">
      <w:bodyDiv w:val="1"/>
      <w:marLeft w:val="0"/>
      <w:marRight w:val="0"/>
      <w:marTop w:val="0"/>
      <w:marBottom w:val="0"/>
      <w:divBdr>
        <w:top w:val="none" w:sz="0" w:space="0" w:color="auto"/>
        <w:left w:val="none" w:sz="0" w:space="0" w:color="auto"/>
        <w:bottom w:val="none" w:sz="0" w:space="0" w:color="auto"/>
        <w:right w:val="none" w:sz="0" w:space="0" w:color="auto"/>
      </w:divBdr>
    </w:div>
    <w:div w:id="965698641">
      <w:bodyDiv w:val="1"/>
      <w:marLeft w:val="0"/>
      <w:marRight w:val="0"/>
      <w:marTop w:val="0"/>
      <w:marBottom w:val="0"/>
      <w:divBdr>
        <w:top w:val="none" w:sz="0" w:space="0" w:color="auto"/>
        <w:left w:val="none" w:sz="0" w:space="0" w:color="auto"/>
        <w:bottom w:val="none" w:sz="0" w:space="0" w:color="auto"/>
        <w:right w:val="none" w:sz="0" w:space="0" w:color="auto"/>
      </w:divBdr>
    </w:div>
    <w:div w:id="1091437149">
      <w:bodyDiv w:val="1"/>
      <w:marLeft w:val="0"/>
      <w:marRight w:val="0"/>
      <w:marTop w:val="0"/>
      <w:marBottom w:val="0"/>
      <w:divBdr>
        <w:top w:val="none" w:sz="0" w:space="0" w:color="auto"/>
        <w:left w:val="none" w:sz="0" w:space="0" w:color="auto"/>
        <w:bottom w:val="none" w:sz="0" w:space="0" w:color="auto"/>
        <w:right w:val="none" w:sz="0" w:space="0" w:color="auto"/>
      </w:divBdr>
    </w:div>
    <w:div w:id="1171603179">
      <w:bodyDiv w:val="1"/>
      <w:marLeft w:val="0"/>
      <w:marRight w:val="0"/>
      <w:marTop w:val="0"/>
      <w:marBottom w:val="0"/>
      <w:divBdr>
        <w:top w:val="none" w:sz="0" w:space="0" w:color="auto"/>
        <w:left w:val="none" w:sz="0" w:space="0" w:color="auto"/>
        <w:bottom w:val="none" w:sz="0" w:space="0" w:color="auto"/>
        <w:right w:val="none" w:sz="0" w:space="0" w:color="auto"/>
      </w:divBdr>
    </w:div>
    <w:div w:id="20069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583564" TargetMode="External"/><Relationship Id="rId13" Type="http://schemas.openxmlformats.org/officeDocument/2006/relationships/hyperlink" Target="mailto:alkather@proton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wp.org/resource/briefing-note-sex-work-not-sexual-exploit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andfonline.com/doi/full/10.1080/23322705.2020.1690116"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swp.org/resource/briefing-note-sex-work-not-sexual-exploi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D2783-8343-9546-A38C-3B560DF9051F}">
  <ds:schemaRefs>
    <ds:schemaRef ds:uri="http://schemas.openxmlformats.org/officeDocument/2006/bibliography"/>
  </ds:schemaRefs>
</ds:datastoreItem>
</file>

<file path=customXml/itemProps2.xml><?xml version="1.0" encoding="utf-8"?>
<ds:datastoreItem xmlns:ds="http://schemas.openxmlformats.org/officeDocument/2006/customXml" ds:itemID="{851BE613-269B-4415-9D89-64254E23B183}"/>
</file>

<file path=customXml/itemProps3.xml><?xml version="1.0" encoding="utf-8"?>
<ds:datastoreItem xmlns:ds="http://schemas.openxmlformats.org/officeDocument/2006/customXml" ds:itemID="{F0345093-0E73-4BD1-A368-DAAC97D68C0F}"/>
</file>

<file path=customXml/itemProps4.xml><?xml version="1.0" encoding="utf-8"?>
<ds:datastoreItem xmlns:ds="http://schemas.openxmlformats.org/officeDocument/2006/customXml" ds:itemID="{A3A52338-9BDD-4F60-BA93-545086ABFC05}"/>
</file>

<file path=docProps/app.xml><?xml version="1.0" encoding="utf-8"?>
<Properties xmlns="http://schemas.openxmlformats.org/officeDocument/2006/extended-properties" xmlns:vt="http://schemas.openxmlformats.org/officeDocument/2006/docPropsVTypes">
  <Template>Normal.dotm</Template>
  <TotalTime>94</TotalTime>
  <Pages>6</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Lily Kather</dc:creator>
  <cp:keywords/>
  <dc:description/>
  <cp:lastModifiedBy>Alexandra Lily Kather</cp:lastModifiedBy>
  <cp:revision>11</cp:revision>
  <dcterms:created xsi:type="dcterms:W3CDTF">2020-05-15T12:48:00Z</dcterms:created>
  <dcterms:modified xsi:type="dcterms:W3CDTF">2020-05-15T14:48:00Z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