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EAA9C" w14:textId="77777777" w:rsidR="00BE1323" w:rsidRDefault="00BE1323" w:rsidP="0043303D">
      <w:pPr>
        <w:jc w:val="center"/>
        <w:rPr>
          <w:rFonts w:ascii="Times New Roman" w:hAnsi="Times New Roman" w:cs="Times New Roman"/>
          <w:b/>
        </w:rPr>
      </w:pPr>
    </w:p>
    <w:p w14:paraId="434CC2D3" w14:textId="32EF961C" w:rsidR="00F91148" w:rsidRPr="00656CFD" w:rsidRDefault="00D46D6F" w:rsidP="0043303D">
      <w:pPr>
        <w:jc w:val="center"/>
        <w:rPr>
          <w:rFonts w:ascii="Times New Roman" w:hAnsi="Times New Roman" w:cs="Times New Roman"/>
          <w:b/>
        </w:rPr>
      </w:pPr>
      <w:r w:rsidRPr="00656CFD">
        <w:rPr>
          <w:rFonts w:ascii="Times New Roman" w:hAnsi="Times New Roman" w:cs="Times New Roman"/>
          <w:b/>
        </w:rPr>
        <w:t>Women Enabled International and Disability Rights International</w:t>
      </w:r>
      <w:r w:rsidR="00147C87">
        <w:rPr>
          <w:rFonts w:ascii="Times New Roman" w:hAnsi="Times New Roman" w:cs="Times New Roman"/>
          <w:b/>
        </w:rPr>
        <w:t>’s</w:t>
      </w:r>
      <w:r w:rsidR="00B5345A" w:rsidRPr="00656CFD">
        <w:rPr>
          <w:rFonts w:ascii="Times New Roman" w:hAnsi="Times New Roman" w:cs="Times New Roman"/>
          <w:b/>
        </w:rPr>
        <w:t xml:space="preserve"> Comments on the </w:t>
      </w:r>
      <w:r w:rsidR="00F91148" w:rsidRPr="00656CFD">
        <w:rPr>
          <w:rFonts w:ascii="Times New Roman" w:hAnsi="Times New Roman" w:cs="Times New Roman"/>
          <w:b/>
        </w:rPr>
        <w:t>Committee on the Elimination of Discrimination Against Women</w:t>
      </w:r>
      <w:r w:rsidR="00FF2E38">
        <w:rPr>
          <w:rFonts w:ascii="Times New Roman" w:hAnsi="Times New Roman" w:cs="Times New Roman"/>
          <w:b/>
        </w:rPr>
        <w:t>’s</w:t>
      </w:r>
      <w:r w:rsidR="00F91148" w:rsidRPr="00656CFD">
        <w:rPr>
          <w:rFonts w:ascii="Times New Roman" w:hAnsi="Times New Roman" w:cs="Times New Roman"/>
          <w:b/>
        </w:rPr>
        <w:t xml:space="preserve"> D</w:t>
      </w:r>
      <w:r w:rsidR="00190946">
        <w:rPr>
          <w:rFonts w:ascii="Times New Roman" w:hAnsi="Times New Roman" w:cs="Times New Roman"/>
          <w:b/>
        </w:rPr>
        <w:t>raft</w:t>
      </w:r>
      <w:r w:rsidR="00F91148" w:rsidRPr="00656CFD">
        <w:rPr>
          <w:rFonts w:ascii="Times New Roman" w:hAnsi="Times New Roman" w:cs="Times New Roman"/>
          <w:b/>
        </w:rPr>
        <w:t xml:space="preserve"> General Recommendation on Trafficking in Women and Girls in the Context of Global Migration</w:t>
      </w:r>
    </w:p>
    <w:p w14:paraId="129DCC3A" w14:textId="77777777" w:rsidR="0043303D" w:rsidRPr="00656CFD" w:rsidRDefault="0043303D" w:rsidP="0043303D">
      <w:pPr>
        <w:jc w:val="center"/>
        <w:rPr>
          <w:rFonts w:ascii="Times New Roman" w:hAnsi="Times New Roman" w:cs="Times New Roman"/>
          <w:b/>
        </w:rPr>
      </w:pPr>
    </w:p>
    <w:p w14:paraId="685C38B2" w14:textId="3B9FCC3B" w:rsidR="00F91148" w:rsidRPr="00656CFD" w:rsidRDefault="00F91148" w:rsidP="00F91148">
      <w:pPr>
        <w:jc w:val="center"/>
        <w:rPr>
          <w:rFonts w:ascii="Times New Roman" w:hAnsi="Times New Roman" w:cs="Times New Roman"/>
          <w:i/>
          <w:color w:val="000000" w:themeColor="text1"/>
        </w:rPr>
      </w:pPr>
      <w:r w:rsidRPr="00656CFD">
        <w:rPr>
          <w:rFonts w:ascii="Times New Roman" w:hAnsi="Times New Roman" w:cs="Times New Roman"/>
          <w:i/>
          <w:color w:val="000000" w:themeColor="text1"/>
        </w:rPr>
        <w:t>May 1</w:t>
      </w:r>
      <w:r w:rsidR="00656CFD">
        <w:rPr>
          <w:rFonts w:ascii="Times New Roman" w:hAnsi="Times New Roman" w:cs="Times New Roman"/>
          <w:i/>
          <w:color w:val="000000" w:themeColor="text1"/>
        </w:rPr>
        <w:t>4</w:t>
      </w:r>
      <w:r w:rsidRPr="00656CFD">
        <w:rPr>
          <w:rFonts w:ascii="Times New Roman" w:hAnsi="Times New Roman" w:cs="Times New Roman"/>
          <w:i/>
          <w:color w:val="000000" w:themeColor="text1"/>
        </w:rPr>
        <w:t>, 2020</w:t>
      </w:r>
    </w:p>
    <w:p w14:paraId="7F635090" w14:textId="2016AAA9" w:rsidR="00F91148" w:rsidRPr="00656CFD" w:rsidRDefault="00F91148" w:rsidP="00591373">
      <w:pPr>
        <w:rPr>
          <w:rFonts w:ascii="Times New Roman" w:hAnsi="Times New Roman" w:cs="Times New Roman"/>
          <w:i/>
          <w:color w:val="000000" w:themeColor="text1"/>
        </w:rPr>
      </w:pPr>
    </w:p>
    <w:p w14:paraId="335B6599" w14:textId="374F358F" w:rsidR="00650665" w:rsidRPr="00656CFD" w:rsidRDefault="00050D7B" w:rsidP="00205737">
      <w:pPr>
        <w:jc w:val="both"/>
        <w:rPr>
          <w:rFonts w:ascii="Times New Roman" w:hAnsi="Times New Roman" w:cs="Times New Roman"/>
        </w:rPr>
      </w:pPr>
      <w:hyperlink r:id="rId7" w:history="1">
        <w:r w:rsidR="00F91148" w:rsidRPr="00656CFD">
          <w:rPr>
            <w:rStyle w:val="Hyperlink"/>
            <w:rFonts w:ascii="Times New Roman" w:hAnsi="Times New Roman" w:cs="Times New Roman"/>
          </w:rPr>
          <w:t>Women Enabled International</w:t>
        </w:r>
      </w:hyperlink>
      <w:r w:rsidR="00F91148" w:rsidRPr="00656CFD">
        <w:rPr>
          <w:rFonts w:ascii="Times New Roman" w:hAnsi="Times New Roman" w:cs="Times New Roman"/>
        </w:rPr>
        <w:t xml:space="preserve"> (WEI)</w:t>
      </w:r>
      <w:r w:rsidR="00D46D6F" w:rsidRPr="00656CFD">
        <w:rPr>
          <w:rFonts w:ascii="Times New Roman" w:hAnsi="Times New Roman" w:cs="Times New Roman"/>
        </w:rPr>
        <w:t xml:space="preserve"> and </w:t>
      </w:r>
      <w:hyperlink r:id="rId8" w:history="1">
        <w:r w:rsidR="00D46D6F" w:rsidRPr="00656CFD">
          <w:rPr>
            <w:rStyle w:val="Hyperlink"/>
            <w:rFonts w:ascii="Times New Roman" w:hAnsi="Times New Roman" w:cs="Times New Roman"/>
          </w:rPr>
          <w:t>Disability Rights International</w:t>
        </w:r>
      </w:hyperlink>
      <w:r w:rsidR="00D46D6F" w:rsidRPr="00656CFD">
        <w:rPr>
          <w:rFonts w:ascii="Times New Roman" w:hAnsi="Times New Roman" w:cs="Times New Roman"/>
        </w:rPr>
        <w:t xml:space="preserve"> (DRI)</w:t>
      </w:r>
      <w:r w:rsidR="00D46D6F" w:rsidRPr="00656CFD">
        <w:rPr>
          <w:rStyle w:val="EndnoteReference"/>
          <w:rFonts w:ascii="Times New Roman" w:hAnsi="Times New Roman" w:cs="Times New Roman"/>
        </w:rPr>
        <w:endnoteReference w:id="1"/>
      </w:r>
      <w:r w:rsidR="00F91148" w:rsidRPr="00656CFD">
        <w:rPr>
          <w:rFonts w:ascii="Times New Roman" w:hAnsi="Times New Roman" w:cs="Times New Roman"/>
        </w:rPr>
        <w:t xml:space="preserve"> </w:t>
      </w:r>
      <w:r w:rsidR="00D46D6F" w:rsidRPr="00656CFD">
        <w:rPr>
          <w:rFonts w:ascii="Times New Roman" w:hAnsi="Times New Roman" w:cs="Times New Roman"/>
        </w:rPr>
        <w:t>are</w:t>
      </w:r>
      <w:r w:rsidR="00FB76A8" w:rsidRPr="00656CFD">
        <w:rPr>
          <w:rFonts w:ascii="Times New Roman" w:hAnsi="Times New Roman" w:cs="Times New Roman"/>
        </w:rPr>
        <w:t xml:space="preserve"> grateful for </w:t>
      </w:r>
      <w:r w:rsidR="00F91148" w:rsidRPr="00656CFD">
        <w:rPr>
          <w:rFonts w:ascii="Times New Roman" w:hAnsi="Times New Roman" w:cs="Times New Roman"/>
        </w:rPr>
        <w:t xml:space="preserve">the opportunity to </w:t>
      </w:r>
      <w:r w:rsidR="00943862" w:rsidRPr="00656CFD">
        <w:rPr>
          <w:rFonts w:ascii="Times New Roman" w:hAnsi="Times New Roman" w:cs="Times New Roman"/>
        </w:rPr>
        <w:t>give</w:t>
      </w:r>
      <w:r w:rsidR="00F91148" w:rsidRPr="00656CFD">
        <w:rPr>
          <w:rFonts w:ascii="Times New Roman" w:hAnsi="Times New Roman" w:cs="Times New Roman"/>
        </w:rPr>
        <w:t xml:space="preserve"> comments on the Draft General Recommendation on Trafficking in Women and Girls in the Context of Global Migration (hereinafter “Draft General Recommendation”)</w:t>
      </w:r>
      <w:r w:rsidR="0015349D" w:rsidRPr="00656CFD">
        <w:rPr>
          <w:rFonts w:ascii="Times New Roman" w:hAnsi="Times New Roman" w:cs="Times New Roman"/>
        </w:rPr>
        <w:t xml:space="preserve"> </w:t>
      </w:r>
      <w:r w:rsidR="00F91148" w:rsidRPr="00656CFD">
        <w:rPr>
          <w:rFonts w:ascii="Times New Roman" w:hAnsi="Times New Roman" w:cs="Times New Roman"/>
        </w:rPr>
        <w:t>to the United Nations Committee on the Elimination of Discrimination Against Women (CEDAW Committee)</w:t>
      </w:r>
      <w:r w:rsidR="0015349D" w:rsidRPr="00656CFD">
        <w:rPr>
          <w:rFonts w:ascii="Times New Roman" w:hAnsi="Times New Roman" w:cs="Times New Roman"/>
        </w:rPr>
        <w:t xml:space="preserve">. </w:t>
      </w:r>
      <w:r w:rsidR="00FB76A8" w:rsidRPr="00656CFD">
        <w:rPr>
          <w:rFonts w:ascii="Times New Roman" w:hAnsi="Times New Roman" w:cs="Times New Roman"/>
        </w:rPr>
        <w:t xml:space="preserve">Previously, </w:t>
      </w:r>
      <w:r w:rsidR="0015349D" w:rsidRPr="00656CFD">
        <w:rPr>
          <w:rFonts w:ascii="Times New Roman" w:hAnsi="Times New Roman" w:cs="Times New Roman"/>
        </w:rPr>
        <w:t xml:space="preserve">WEI and </w:t>
      </w:r>
      <w:r w:rsidR="00686922" w:rsidRPr="00656CFD">
        <w:rPr>
          <w:rFonts w:ascii="Times New Roman" w:hAnsi="Times New Roman" w:cs="Times New Roman"/>
        </w:rPr>
        <w:t>DRI</w:t>
      </w:r>
      <w:r w:rsidR="0015349D" w:rsidRPr="00656CFD">
        <w:rPr>
          <w:rFonts w:ascii="Times New Roman" w:hAnsi="Times New Roman" w:cs="Times New Roman"/>
        </w:rPr>
        <w:t xml:space="preserve"> provided background information to inform the half-day of general discussion to prepare for the Draft General Recommendation.</w:t>
      </w:r>
      <w:r w:rsidR="00591373" w:rsidRPr="00656CFD">
        <w:rPr>
          <w:rStyle w:val="EndnoteReference"/>
          <w:rFonts w:ascii="Times New Roman" w:hAnsi="Times New Roman" w:cs="Times New Roman"/>
        </w:rPr>
        <w:endnoteReference w:id="2"/>
      </w:r>
      <w:r w:rsidR="00591373" w:rsidRPr="00656CFD">
        <w:rPr>
          <w:rFonts w:ascii="Times New Roman" w:hAnsi="Times New Roman" w:cs="Times New Roman"/>
        </w:rPr>
        <w:t xml:space="preserve">  Building </w:t>
      </w:r>
      <w:r w:rsidR="00650665" w:rsidRPr="00656CFD">
        <w:rPr>
          <w:rFonts w:ascii="Times New Roman" w:hAnsi="Times New Roman" w:cs="Times New Roman"/>
        </w:rPr>
        <w:t>upon</w:t>
      </w:r>
      <w:r w:rsidR="00591373" w:rsidRPr="00656CFD">
        <w:rPr>
          <w:rFonts w:ascii="Times New Roman" w:hAnsi="Times New Roman" w:cs="Times New Roman"/>
        </w:rPr>
        <w:t xml:space="preserve"> that submission, the following comments directly respond to the Draft </w:t>
      </w:r>
      <w:r w:rsidR="00071952" w:rsidRPr="00656CFD">
        <w:rPr>
          <w:rFonts w:ascii="Times New Roman" w:hAnsi="Times New Roman" w:cs="Times New Roman"/>
        </w:rPr>
        <w:t xml:space="preserve">General </w:t>
      </w:r>
      <w:r w:rsidR="00591373" w:rsidRPr="00656CFD">
        <w:rPr>
          <w:rFonts w:ascii="Times New Roman" w:hAnsi="Times New Roman" w:cs="Times New Roman"/>
        </w:rPr>
        <w:t>Recommendation</w:t>
      </w:r>
      <w:r w:rsidR="00071952" w:rsidRPr="00656CFD">
        <w:rPr>
          <w:rFonts w:ascii="Times New Roman" w:hAnsi="Times New Roman" w:cs="Times New Roman"/>
        </w:rPr>
        <w:t xml:space="preserve"> </w:t>
      </w:r>
      <w:r w:rsidR="00591373" w:rsidRPr="00656CFD">
        <w:rPr>
          <w:rFonts w:ascii="Times New Roman" w:hAnsi="Times New Roman" w:cs="Times New Roman"/>
        </w:rPr>
        <w:t xml:space="preserve">text and provide updated information. </w:t>
      </w:r>
    </w:p>
    <w:p w14:paraId="6D1962FE" w14:textId="77777777" w:rsidR="00650665" w:rsidRPr="00656CFD" w:rsidRDefault="00650665" w:rsidP="00205737">
      <w:pPr>
        <w:jc w:val="both"/>
        <w:rPr>
          <w:rFonts w:ascii="Times New Roman" w:hAnsi="Times New Roman" w:cs="Times New Roman"/>
        </w:rPr>
      </w:pPr>
    </w:p>
    <w:p w14:paraId="61569455" w14:textId="6D7E5B4D" w:rsidR="00591373" w:rsidRPr="00656CFD" w:rsidRDefault="00B03332" w:rsidP="00205737">
      <w:pPr>
        <w:jc w:val="both"/>
        <w:rPr>
          <w:rFonts w:ascii="Times New Roman" w:hAnsi="Times New Roman" w:cs="Times New Roman"/>
        </w:rPr>
      </w:pPr>
      <w:r w:rsidRPr="00656CFD">
        <w:rPr>
          <w:rFonts w:ascii="Times New Roman" w:hAnsi="Times New Roman" w:cs="Times New Roman"/>
        </w:rPr>
        <w:t>WEI</w:t>
      </w:r>
      <w:r w:rsidR="00E37E9B" w:rsidRPr="00656CFD">
        <w:rPr>
          <w:rFonts w:ascii="Times New Roman" w:hAnsi="Times New Roman" w:cs="Times New Roman"/>
        </w:rPr>
        <w:t xml:space="preserve"> and DRI</w:t>
      </w:r>
      <w:r w:rsidRPr="00656CFD">
        <w:rPr>
          <w:rFonts w:ascii="Times New Roman" w:hAnsi="Times New Roman" w:cs="Times New Roman"/>
        </w:rPr>
        <w:t xml:space="preserve"> appreciate the inclusion in the Draft General Recommendation of language recommending States disaggregate data collected on victims by disability</w:t>
      </w:r>
      <w:r w:rsidR="005F06A4" w:rsidRPr="00656CFD">
        <w:rPr>
          <w:rFonts w:ascii="Times New Roman" w:hAnsi="Times New Roman" w:cs="Times New Roman"/>
        </w:rPr>
        <w:t>.</w:t>
      </w:r>
      <w:r w:rsidR="00A53BE4" w:rsidRPr="00656CFD">
        <w:rPr>
          <w:rStyle w:val="EndnoteReference"/>
          <w:rFonts w:ascii="Times New Roman" w:hAnsi="Times New Roman" w:cs="Times New Roman"/>
        </w:rPr>
        <w:endnoteReference w:id="3"/>
      </w:r>
      <w:r w:rsidRPr="00656CFD">
        <w:rPr>
          <w:rFonts w:ascii="Times New Roman" w:hAnsi="Times New Roman" w:cs="Times New Roman"/>
        </w:rPr>
        <w:t xml:space="preserve"> However, </w:t>
      </w:r>
      <w:r w:rsidR="006C0A36" w:rsidRPr="00656CFD">
        <w:rPr>
          <w:rFonts w:ascii="Times New Roman" w:hAnsi="Times New Roman" w:cs="Times New Roman"/>
        </w:rPr>
        <w:t xml:space="preserve">we </w:t>
      </w:r>
      <w:r w:rsidR="00071952" w:rsidRPr="00656CFD">
        <w:rPr>
          <w:rFonts w:ascii="Times New Roman" w:hAnsi="Times New Roman" w:cs="Times New Roman"/>
        </w:rPr>
        <w:t xml:space="preserve">suggest </w:t>
      </w:r>
      <w:r w:rsidRPr="00656CFD">
        <w:rPr>
          <w:rFonts w:ascii="Times New Roman" w:hAnsi="Times New Roman" w:cs="Times New Roman"/>
        </w:rPr>
        <w:t xml:space="preserve">that the CEDAW Committee include </w:t>
      </w:r>
      <w:r w:rsidR="00650665" w:rsidRPr="00656CFD">
        <w:rPr>
          <w:rFonts w:ascii="Times New Roman" w:hAnsi="Times New Roman" w:cs="Times New Roman"/>
        </w:rPr>
        <w:t xml:space="preserve">further </w:t>
      </w:r>
      <w:r w:rsidRPr="00656CFD">
        <w:rPr>
          <w:rFonts w:ascii="Times New Roman" w:hAnsi="Times New Roman" w:cs="Times New Roman"/>
        </w:rPr>
        <w:t xml:space="preserve">details about the experience and needs of women </w:t>
      </w:r>
      <w:r w:rsidR="00071952" w:rsidRPr="00656CFD">
        <w:rPr>
          <w:rFonts w:ascii="Times New Roman" w:hAnsi="Times New Roman" w:cs="Times New Roman"/>
        </w:rPr>
        <w:t>and girls</w:t>
      </w:r>
      <w:r w:rsidR="00071952" w:rsidRPr="00656CFD">
        <w:rPr>
          <w:rStyle w:val="EndnoteReference"/>
          <w:rFonts w:ascii="Times New Roman" w:hAnsi="Times New Roman" w:cs="Times New Roman"/>
        </w:rPr>
        <w:endnoteReference w:id="4"/>
      </w:r>
      <w:r w:rsidR="00071952" w:rsidRPr="00656CFD">
        <w:rPr>
          <w:rFonts w:ascii="Times New Roman" w:hAnsi="Times New Roman" w:cs="Times New Roman"/>
        </w:rPr>
        <w:t xml:space="preserve"> </w:t>
      </w:r>
      <w:r w:rsidRPr="00656CFD">
        <w:rPr>
          <w:rFonts w:ascii="Times New Roman" w:hAnsi="Times New Roman" w:cs="Times New Roman"/>
        </w:rPr>
        <w:t xml:space="preserve">with disabilities and specific recommendations to States on how they can meet their obligations to women with disabilities. </w:t>
      </w:r>
      <w:r w:rsidR="00650665" w:rsidRPr="00656CFD">
        <w:rPr>
          <w:rFonts w:ascii="Times New Roman" w:hAnsi="Times New Roman" w:cs="Times New Roman"/>
        </w:rPr>
        <w:t xml:space="preserve">Doing so is imperative to ensuring that </w:t>
      </w:r>
      <w:r w:rsidRPr="00656CFD">
        <w:rPr>
          <w:rFonts w:ascii="Times New Roman" w:hAnsi="Times New Roman" w:cs="Times New Roman"/>
        </w:rPr>
        <w:t>women with disabilities are not left behind globally as States take measures to suppress all forms of traffic in women and exploitation of prostitution of women</w:t>
      </w:r>
      <w:r w:rsidR="00650665" w:rsidRPr="00656CFD">
        <w:rPr>
          <w:rFonts w:ascii="Times New Roman" w:hAnsi="Times New Roman" w:cs="Times New Roman"/>
        </w:rPr>
        <w:t xml:space="preserve">. </w:t>
      </w:r>
    </w:p>
    <w:p w14:paraId="2FE65D0C" w14:textId="2AB12A27" w:rsidR="00591373" w:rsidRPr="00656CFD" w:rsidRDefault="00591373" w:rsidP="00062CE3">
      <w:pPr>
        <w:jc w:val="both"/>
        <w:rPr>
          <w:rFonts w:ascii="Times New Roman" w:hAnsi="Times New Roman" w:cs="Times New Roman"/>
          <w:i/>
        </w:rPr>
      </w:pPr>
    </w:p>
    <w:p w14:paraId="69AAF1E8" w14:textId="440BAF13" w:rsidR="00650665" w:rsidRPr="00656CFD" w:rsidRDefault="00650665" w:rsidP="00062CE3">
      <w:pPr>
        <w:jc w:val="both"/>
        <w:rPr>
          <w:rFonts w:ascii="Times New Roman" w:hAnsi="Times New Roman" w:cs="Times New Roman"/>
          <w:b/>
          <w:bCs/>
          <w:i/>
        </w:rPr>
      </w:pPr>
      <w:r w:rsidRPr="00656CFD">
        <w:rPr>
          <w:rFonts w:ascii="Times New Roman" w:hAnsi="Times New Roman" w:cs="Times New Roman"/>
          <w:b/>
          <w:bCs/>
          <w:i/>
        </w:rPr>
        <w:t xml:space="preserve">Background </w:t>
      </w:r>
    </w:p>
    <w:p w14:paraId="0F485375" w14:textId="77777777" w:rsidR="00650665" w:rsidRPr="00656CFD" w:rsidRDefault="00650665" w:rsidP="00062CE3">
      <w:pPr>
        <w:jc w:val="both"/>
        <w:rPr>
          <w:rFonts w:ascii="Times New Roman" w:hAnsi="Times New Roman" w:cs="Times New Roman"/>
          <w:b/>
          <w:bCs/>
          <w:i/>
        </w:rPr>
      </w:pPr>
    </w:p>
    <w:p w14:paraId="5BA9F345" w14:textId="086C0BC1" w:rsidR="00E5623A" w:rsidRPr="00656CFD" w:rsidRDefault="00650665" w:rsidP="00FB76A8">
      <w:pPr>
        <w:jc w:val="both"/>
        <w:rPr>
          <w:rFonts w:ascii="Times New Roman" w:hAnsi="Times New Roman" w:cs="Times New Roman"/>
        </w:rPr>
      </w:pPr>
      <w:r w:rsidRPr="00656CFD">
        <w:rPr>
          <w:rFonts w:ascii="Times New Roman" w:hAnsi="Times New Roman" w:cs="Times New Roman"/>
        </w:rPr>
        <w:t>Worldwide</w:t>
      </w:r>
      <w:r w:rsidR="00A53BE4" w:rsidRPr="00656CFD">
        <w:rPr>
          <w:rFonts w:ascii="Times New Roman" w:hAnsi="Times New Roman" w:cs="Times New Roman"/>
        </w:rPr>
        <w:t xml:space="preserve">, </w:t>
      </w:r>
      <w:r w:rsidR="00FB76A8" w:rsidRPr="00656CFD">
        <w:rPr>
          <w:rFonts w:ascii="Times New Roman" w:hAnsi="Times New Roman" w:cs="Times New Roman"/>
        </w:rPr>
        <w:t xml:space="preserve">measures to suppress and address trafficking </w:t>
      </w:r>
      <w:r w:rsidR="00BE5C56" w:rsidRPr="00656CFD">
        <w:rPr>
          <w:rFonts w:ascii="Times New Roman" w:hAnsi="Times New Roman" w:cs="Times New Roman"/>
        </w:rPr>
        <w:t xml:space="preserve">generally </w:t>
      </w:r>
      <w:r w:rsidR="00FB76A8" w:rsidRPr="00656CFD">
        <w:rPr>
          <w:rFonts w:ascii="Times New Roman" w:hAnsi="Times New Roman" w:cs="Times New Roman"/>
        </w:rPr>
        <w:t>exclude women with disabilities despite the increased risk they face to being trafficked.</w:t>
      </w:r>
      <w:r w:rsidR="00FB76A8" w:rsidRPr="00656CFD">
        <w:rPr>
          <w:rStyle w:val="EndnoteReference"/>
          <w:rFonts w:ascii="Times New Roman" w:hAnsi="Times New Roman" w:cs="Times New Roman"/>
        </w:rPr>
        <w:endnoteReference w:id="5"/>
      </w:r>
      <w:r w:rsidR="00FB76A8" w:rsidRPr="00656CFD">
        <w:rPr>
          <w:rFonts w:ascii="Times New Roman" w:hAnsi="Times New Roman" w:cs="Times New Roman"/>
        </w:rPr>
        <w:t xml:space="preserve"> Migration only further enhances these risks</w:t>
      </w:r>
      <w:r w:rsidR="00BE5C56" w:rsidRPr="00656CFD">
        <w:rPr>
          <w:rFonts w:ascii="Times New Roman" w:hAnsi="Times New Roman" w:cs="Times New Roman"/>
        </w:rPr>
        <w:t xml:space="preserve"> and the barriers faced by</w:t>
      </w:r>
      <w:r w:rsidR="00FB76A8" w:rsidRPr="00656CFD">
        <w:rPr>
          <w:rFonts w:ascii="Times New Roman" w:hAnsi="Times New Roman" w:cs="Times New Roman"/>
        </w:rPr>
        <w:t xml:space="preserve"> migrating women</w:t>
      </w:r>
      <w:r w:rsidR="00BE5C56" w:rsidRPr="00656CFD">
        <w:rPr>
          <w:rFonts w:ascii="Times New Roman" w:hAnsi="Times New Roman" w:cs="Times New Roman"/>
        </w:rPr>
        <w:t xml:space="preserve"> with disabilities</w:t>
      </w:r>
      <w:r w:rsidR="00FB76A8" w:rsidRPr="00656CFD">
        <w:rPr>
          <w:rFonts w:ascii="Times New Roman" w:hAnsi="Times New Roman" w:cs="Times New Roman"/>
        </w:rPr>
        <w:t xml:space="preserve"> and for those left behind in the migration process.</w:t>
      </w:r>
      <w:r w:rsidR="00FB76A8" w:rsidRPr="00656CFD">
        <w:rPr>
          <w:rStyle w:val="EndnoteReference"/>
          <w:rFonts w:ascii="Times New Roman" w:hAnsi="Times New Roman" w:cs="Times New Roman"/>
        </w:rPr>
        <w:endnoteReference w:id="6"/>
      </w:r>
      <w:r w:rsidR="00FB76A8" w:rsidRPr="00656CFD">
        <w:rPr>
          <w:rFonts w:ascii="Times New Roman" w:hAnsi="Times New Roman" w:cs="Times New Roman"/>
        </w:rPr>
        <w:t xml:space="preserve"> </w:t>
      </w:r>
      <w:r w:rsidR="00E5623A" w:rsidRPr="00656CFD">
        <w:rPr>
          <w:rFonts w:ascii="Times New Roman" w:hAnsi="Times New Roman" w:cs="Times New Roman"/>
        </w:rPr>
        <w:t>Women with disabilities are at least two to three times more likely than women without disabilities to experience violence and abuse,</w:t>
      </w:r>
      <w:r w:rsidR="00E5623A" w:rsidRPr="00656CFD">
        <w:rPr>
          <w:rStyle w:val="EndnoteReference"/>
          <w:rFonts w:ascii="Times New Roman" w:hAnsi="Times New Roman" w:cs="Times New Roman"/>
        </w:rPr>
        <w:endnoteReference w:id="7"/>
      </w:r>
      <w:r w:rsidR="00E5623A" w:rsidRPr="00656CFD">
        <w:rPr>
          <w:rFonts w:ascii="Times New Roman" w:hAnsi="Times New Roman" w:cs="Times New Roman"/>
        </w:rPr>
        <w:t xml:space="preserve"> and they experience that abuse over a longer period of time.</w:t>
      </w:r>
      <w:r w:rsidR="00E5623A" w:rsidRPr="00656CFD">
        <w:rPr>
          <w:rStyle w:val="EndnoteReference"/>
          <w:rFonts w:ascii="Times New Roman" w:hAnsi="Times New Roman" w:cs="Times New Roman"/>
        </w:rPr>
        <w:endnoteReference w:id="8"/>
      </w:r>
      <w:r w:rsidR="00E5623A" w:rsidRPr="00656CFD">
        <w:rPr>
          <w:rFonts w:ascii="Times New Roman" w:hAnsi="Times New Roman" w:cs="Times New Roman"/>
        </w:rPr>
        <w:t xml:space="preserve"> Research demonstrates that people with disabilities are especially at risk of trafficking for protracted periods and resulting in severe injuries</w:t>
      </w:r>
      <w:r w:rsidR="00E5623A" w:rsidRPr="00656CFD">
        <w:rPr>
          <w:rStyle w:val="FooterChar"/>
          <w:rFonts w:ascii="Times New Roman" w:hAnsi="Times New Roman" w:cs="Times New Roman"/>
        </w:rPr>
        <w:t xml:space="preserve"> </w:t>
      </w:r>
      <w:r w:rsidR="00E5623A" w:rsidRPr="00656CFD">
        <w:rPr>
          <w:rStyle w:val="EndnoteReference"/>
          <w:rFonts w:ascii="Times New Roman" w:hAnsi="Times New Roman" w:cs="Times New Roman"/>
        </w:rPr>
        <w:endnoteReference w:id="9"/>
      </w:r>
      <w:r w:rsidR="00E5623A" w:rsidRPr="00656CFD">
        <w:rPr>
          <w:rStyle w:val="FooterChar"/>
          <w:rFonts w:ascii="Times New Roman" w:hAnsi="Times New Roman" w:cs="Times New Roman"/>
        </w:rPr>
        <w:t xml:space="preserve"> and are particularly vulnerable to </w:t>
      </w:r>
      <w:r w:rsidR="00E5623A" w:rsidRPr="00656CFD">
        <w:rPr>
          <w:rFonts w:ascii="Times New Roman" w:hAnsi="Times New Roman" w:cs="Times New Roman"/>
        </w:rPr>
        <w:t>certain types of trafficking because of their disabilities (</w:t>
      </w:r>
      <w:r w:rsidR="00011CB4" w:rsidRPr="00656CFD">
        <w:rPr>
          <w:rFonts w:ascii="Times New Roman" w:hAnsi="Times New Roman" w:cs="Times New Roman"/>
        </w:rPr>
        <w:t>for example,</w:t>
      </w:r>
      <w:r w:rsidR="00E5623A" w:rsidRPr="00656CFD">
        <w:rPr>
          <w:rFonts w:ascii="Times New Roman" w:hAnsi="Times New Roman" w:cs="Times New Roman"/>
        </w:rPr>
        <w:t xml:space="preserve"> sex trafficking, forced begging, </w:t>
      </w:r>
      <w:r w:rsidR="00A53BE4" w:rsidRPr="00656CFD">
        <w:rPr>
          <w:rFonts w:ascii="Times New Roman" w:hAnsi="Times New Roman" w:cs="Times New Roman"/>
        </w:rPr>
        <w:t xml:space="preserve">and </w:t>
      </w:r>
      <w:r w:rsidR="00011CB4" w:rsidRPr="00656CFD">
        <w:rPr>
          <w:rFonts w:ascii="Times New Roman" w:hAnsi="Times New Roman" w:cs="Times New Roman"/>
        </w:rPr>
        <w:t xml:space="preserve">trafficking in </w:t>
      </w:r>
      <w:r w:rsidR="00E5623A" w:rsidRPr="00656CFD">
        <w:rPr>
          <w:rFonts w:ascii="Times New Roman" w:hAnsi="Times New Roman" w:cs="Times New Roman"/>
        </w:rPr>
        <w:t>body parts).</w:t>
      </w:r>
      <w:r w:rsidR="00E5623A" w:rsidRPr="00656CFD">
        <w:rPr>
          <w:rStyle w:val="EndnoteReference"/>
          <w:rFonts w:ascii="Times New Roman" w:hAnsi="Times New Roman" w:cs="Times New Roman"/>
        </w:rPr>
        <w:endnoteReference w:id="10"/>
      </w:r>
      <w:r w:rsidR="00A36022" w:rsidRPr="00656CFD">
        <w:rPr>
          <w:rFonts w:ascii="Times New Roman" w:hAnsi="Times New Roman" w:cs="Times New Roman"/>
        </w:rPr>
        <w:t xml:space="preserve"> </w:t>
      </w:r>
    </w:p>
    <w:p w14:paraId="7D7A78DD" w14:textId="5E7BA481" w:rsidR="00A703B8" w:rsidRPr="00656CFD" w:rsidRDefault="00A703B8" w:rsidP="00FB76A8">
      <w:pPr>
        <w:jc w:val="both"/>
        <w:rPr>
          <w:rFonts w:ascii="Times New Roman" w:hAnsi="Times New Roman" w:cs="Times New Roman"/>
        </w:rPr>
      </w:pPr>
    </w:p>
    <w:p w14:paraId="4862CA32" w14:textId="0749C10F" w:rsidR="00A703B8" w:rsidRPr="00656CFD" w:rsidRDefault="00A703B8" w:rsidP="00FB76A8">
      <w:pPr>
        <w:jc w:val="both"/>
        <w:rPr>
          <w:rFonts w:ascii="Times New Roman" w:hAnsi="Times New Roman" w:cs="Times New Roman"/>
        </w:rPr>
      </w:pPr>
      <w:r w:rsidRPr="00656CFD">
        <w:rPr>
          <w:rFonts w:ascii="Times New Roman" w:hAnsi="Times New Roman" w:cs="Times New Roman"/>
        </w:rPr>
        <w:t>Several factors increase</w:t>
      </w:r>
      <w:r w:rsidR="00A53BE4" w:rsidRPr="00656CFD">
        <w:rPr>
          <w:rFonts w:ascii="Times New Roman" w:hAnsi="Times New Roman" w:cs="Times New Roman"/>
        </w:rPr>
        <w:t xml:space="preserve"> the vulnerability of</w:t>
      </w:r>
      <w:r w:rsidRPr="00656CFD">
        <w:rPr>
          <w:rFonts w:ascii="Times New Roman" w:hAnsi="Times New Roman" w:cs="Times New Roman"/>
        </w:rPr>
        <w:t xml:space="preserve"> women with disabilities to trafficking during periods of migration. The first is the lack of inclusive </w:t>
      </w:r>
      <w:r w:rsidR="00A53BE4" w:rsidRPr="00656CFD">
        <w:rPr>
          <w:rFonts w:ascii="Times New Roman" w:hAnsi="Times New Roman" w:cs="Times New Roman"/>
        </w:rPr>
        <w:t xml:space="preserve">general </w:t>
      </w:r>
      <w:r w:rsidRPr="00656CFD">
        <w:rPr>
          <w:rFonts w:ascii="Times New Roman" w:hAnsi="Times New Roman" w:cs="Times New Roman"/>
        </w:rPr>
        <w:t>education</w:t>
      </w:r>
      <w:r w:rsidR="00A53BE4" w:rsidRPr="00656CFD">
        <w:rPr>
          <w:rFonts w:ascii="Times New Roman" w:hAnsi="Times New Roman" w:cs="Times New Roman"/>
        </w:rPr>
        <w:t xml:space="preserve"> and sexuality education</w:t>
      </w:r>
      <w:r w:rsidRPr="00656CFD">
        <w:rPr>
          <w:rFonts w:ascii="Times New Roman" w:hAnsi="Times New Roman" w:cs="Times New Roman"/>
        </w:rPr>
        <w:t xml:space="preserve"> programs</w:t>
      </w:r>
      <w:r w:rsidR="00A53BE4" w:rsidRPr="00656CFD">
        <w:rPr>
          <w:rFonts w:ascii="Times New Roman" w:hAnsi="Times New Roman" w:cs="Times New Roman"/>
        </w:rPr>
        <w:t>, as well as</w:t>
      </w:r>
      <w:r w:rsidRPr="00656CFD">
        <w:rPr>
          <w:rFonts w:ascii="Times New Roman" w:hAnsi="Times New Roman" w:cs="Times New Roman"/>
        </w:rPr>
        <w:t xml:space="preserve"> inaccessible information about trafficking, which means that women with disabilities face barriers to recognizing trafficking risks or escaping abusive situations.</w:t>
      </w:r>
      <w:r w:rsidRPr="00656CFD">
        <w:rPr>
          <w:rStyle w:val="EndnoteReference"/>
          <w:rFonts w:ascii="Times New Roman" w:hAnsi="Times New Roman" w:cs="Times New Roman"/>
        </w:rPr>
        <w:endnoteReference w:id="11"/>
      </w:r>
      <w:r w:rsidRPr="00656CFD">
        <w:rPr>
          <w:rFonts w:ascii="Times New Roman" w:hAnsi="Times New Roman" w:cs="Times New Roman"/>
        </w:rPr>
        <w:t xml:space="preserve"> Second, many women with disabilities around the world are isolated in residential institutional settings.</w:t>
      </w:r>
      <w:r w:rsidRPr="00656CFD">
        <w:rPr>
          <w:rStyle w:val="EndnoteReference"/>
          <w:rFonts w:ascii="Times New Roman" w:hAnsi="Times New Roman" w:cs="Times New Roman"/>
        </w:rPr>
        <w:endnoteReference w:id="12"/>
      </w:r>
      <w:r w:rsidRPr="00656CFD">
        <w:rPr>
          <w:rFonts w:ascii="Times New Roman" w:hAnsi="Times New Roman" w:cs="Times New Roman"/>
        </w:rPr>
        <w:t xml:space="preserve"> Institutional settings</w:t>
      </w:r>
      <w:r w:rsidR="00A53BE4" w:rsidRPr="00656CFD">
        <w:rPr>
          <w:rFonts w:ascii="Times New Roman" w:hAnsi="Times New Roman" w:cs="Times New Roman"/>
        </w:rPr>
        <w:t>—</w:t>
      </w:r>
      <w:r w:rsidRPr="00656CFD">
        <w:rPr>
          <w:rFonts w:ascii="Times New Roman" w:hAnsi="Times New Roman" w:cs="Times New Roman"/>
        </w:rPr>
        <w:t>such as orphanages, group homes or psychiatric institutions</w:t>
      </w:r>
      <w:r w:rsidR="00A53BE4" w:rsidRPr="00656CFD">
        <w:rPr>
          <w:rFonts w:ascii="Times New Roman" w:hAnsi="Times New Roman" w:cs="Times New Roman"/>
        </w:rPr>
        <w:t>—</w:t>
      </w:r>
      <w:r w:rsidRPr="00656CFD">
        <w:rPr>
          <w:rFonts w:ascii="Times New Roman" w:hAnsi="Times New Roman" w:cs="Times New Roman"/>
        </w:rPr>
        <w:t xml:space="preserve">inherently place woman with disabilities at risk of abuse and trafficking, which increases substantially during </w:t>
      </w:r>
      <w:r w:rsidRPr="00656CFD">
        <w:rPr>
          <w:rFonts w:ascii="Times New Roman" w:hAnsi="Times New Roman" w:cs="Times New Roman"/>
        </w:rPr>
        <w:lastRenderedPageBreak/>
        <w:t>periods of migration.</w:t>
      </w:r>
      <w:r w:rsidRPr="00656CFD">
        <w:rPr>
          <w:rStyle w:val="EndnoteReference"/>
          <w:rFonts w:ascii="Times New Roman" w:hAnsi="Times New Roman" w:cs="Times New Roman"/>
        </w:rPr>
        <w:endnoteReference w:id="13"/>
      </w:r>
      <w:r w:rsidRPr="00656CFD">
        <w:rPr>
          <w:rFonts w:ascii="Times New Roman" w:hAnsi="Times New Roman" w:cs="Times New Roman"/>
        </w:rPr>
        <w:t xml:space="preserve"> Third, many women with disabilities lack quality community relationships, </w:t>
      </w:r>
      <w:r w:rsidR="00686922" w:rsidRPr="00656CFD">
        <w:rPr>
          <w:rFonts w:ascii="Times New Roman" w:hAnsi="Times New Roman" w:cs="Times New Roman"/>
        </w:rPr>
        <w:t xml:space="preserve">resulting </w:t>
      </w:r>
      <w:r w:rsidRPr="00656CFD">
        <w:rPr>
          <w:rFonts w:ascii="Times New Roman" w:hAnsi="Times New Roman" w:cs="Times New Roman"/>
        </w:rPr>
        <w:t>from discrimination or isolation</w:t>
      </w:r>
      <w:r w:rsidR="00686922" w:rsidRPr="00656CFD">
        <w:rPr>
          <w:rFonts w:ascii="Times New Roman" w:hAnsi="Times New Roman" w:cs="Times New Roman"/>
        </w:rPr>
        <w:t>,</w:t>
      </w:r>
      <w:r w:rsidRPr="00656CFD">
        <w:rPr>
          <w:rFonts w:ascii="Times New Roman" w:hAnsi="Times New Roman" w:cs="Times New Roman"/>
        </w:rPr>
        <w:t xml:space="preserve"> </w:t>
      </w:r>
      <w:r w:rsidR="00686922" w:rsidRPr="00656CFD">
        <w:rPr>
          <w:rFonts w:ascii="Times New Roman" w:hAnsi="Times New Roman" w:cs="Times New Roman"/>
        </w:rPr>
        <w:t>which</w:t>
      </w:r>
      <w:r w:rsidRPr="00656CFD">
        <w:rPr>
          <w:rFonts w:ascii="Times New Roman" w:hAnsi="Times New Roman" w:cs="Times New Roman"/>
        </w:rPr>
        <w:t xml:space="preserve"> is </w:t>
      </w:r>
      <w:r w:rsidR="009301E9" w:rsidRPr="00656CFD">
        <w:rPr>
          <w:rFonts w:ascii="Times New Roman" w:hAnsi="Times New Roman" w:cs="Times New Roman"/>
        </w:rPr>
        <w:t xml:space="preserve">magnified </w:t>
      </w:r>
      <w:r w:rsidRPr="00656CFD">
        <w:rPr>
          <w:rFonts w:ascii="Times New Roman" w:hAnsi="Times New Roman" w:cs="Times New Roman"/>
        </w:rPr>
        <w:t>during periods of migration</w:t>
      </w:r>
      <w:r w:rsidR="00CF2740" w:rsidRPr="00656CFD">
        <w:rPr>
          <w:rFonts w:ascii="Times New Roman" w:hAnsi="Times New Roman" w:cs="Times New Roman"/>
        </w:rPr>
        <w:t>.</w:t>
      </w:r>
      <w:r w:rsidRPr="00656CFD">
        <w:rPr>
          <w:rStyle w:val="EndnoteReference"/>
          <w:rFonts w:ascii="Times New Roman" w:hAnsi="Times New Roman" w:cs="Times New Roman"/>
        </w:rPr>
        <w:endnoteReference w:id="14"/>
      </w:r>
      <w:r w:rsidRPr="00656CFD">
        <w:rPr>
          <w:rFonts w:ascii="Times New Roman" w:hAnsi="Times New Roman" w:cs="Times New Roman"/>
        </w:rPr>
        <w:t xml:space="preserve"> Traffickers often take advantage of this vulnerability by purporting to offer friendships or intimate partner relationships.</w:t>
      </w:r>
      <w:r w:rsidRPr="00656CFD">
        <w:rPr>
          <w:rStyle w:val="EndnoteReference"/>
          <w:rFonts w:ascii="Times New Roman" w:hAnsi="Times New Roman" w:cs="Times New Roman"/>
        </w:rPr>
        <w:endnoteReference w:id="15"/>
      </w:r>
      <w:r w:rsidRPr="00656CFD">
        <w:rPr>
          <w:rFonts w:ascii="Times New Roman" w:hAnsi="Times New Roman" w:cs="Times New Roman"/>
        </w:rPr>
        <w:t xml:space="preserve"> Fourth, many women with disabilities are financially and physically dependent on caregivers to assist them with</w:t>
      </w:r>
      <w:r w:rsidR="00555C27" w:rsidRPr="00656CFD">
        <w:rPr>
          <w:rFonts w:ascii="Times New Roman" w:hAnsi="Times New Roman" w:cs="Times New Roman"/>
        </w:rPr>
        <w:t xml:space="preserve"> tasks of daily living or with finances</w:t>
      </w:r>
      <w:r w:rsidR="00DC2653" w:rsidRPr="00656CFD">
        <w:rPr>
          <w:rFonts w:ascii="Times New Roman" w:hAnsi="Times New Roman" w:cs="Times New Roman"/>
        </w:rPr>
        <w:t>. This dependence has been documented as a risk factor in multiple trafficking cases involving victims with disabilities</w:t>
      </w:r>
      <w:r w:rsidRPr="00656CFD">
        <w:rPr>
          <w:rFonts w:ascii="Times New Roman" w:hAnsi="Times New Roman" w:cs="Times New Roman"/>
        </w:rPr>
        <w:t>.</w:t>
      </w:r>
      <w:r w:rsidRPr="00656CFD">
        <w:rPr>
          <w:rStyle w:val="EndnoteReference"/>
          <w:rFonts w:ascii="Times New Roman" w:hAnsi="Times New Roman" w:cs="Times New Roman"/>
        </w:rPr>
        <w:endnoteReference w:id="16"/>
      </w:r>
      <w:r w:rsidR="00DC2653" w:rsidRPr="00656CFD">
        <w:rPr>
          <w:rFonts w:ascii="Times New Roman" w:hAnsi="Times New Roman" w:cs="Times New Roman"/>
        </w:rPr>
        <w:t xml:space="preserve"> </w:t>
      </w:r>
      <w:r w:rsidR="009C5789" w:rsidRPr="00656CFD">
        <w:rPr>
          <w:rFonts w:ascii="Times New Roman" w:hAnsi="Times New Roman" w:cs="Times New Roman"/>
        </w:rPr>
        <w:t>Migration likel</w:t>
      </w:r>
      <w:r w:rsidR="009301E9" w:rsidRPr="00656CFD">
        <w:rPr>
          <w:rFonts w:ascii="Times New Roman" w:hAnsi="Times New Roman" w:cs="Times New Roman"/>
        </w:rPr>
        <w:t>y</w:t>
      </w:r>
      <w:r w:rsidR="009C5789" w:rsidRPr="00656CFD">
        <w:rPr>
          <w:rFonts w:ascii="Times New Roman" w:hAnsi="Times New Roman" w:cs="Times New Roman"/>
        </w:rPr>
        <w:t xml:space="preserve"> increases this dependence while decreasing the safeguards that minimize the risk. </w:t>
      </w:r>
      <w:r w:rsidR="000A4159" w:rsidRPr="00656CFD">
        <w:rPr>
          <w:rFonts w:ascii="Times New Roman" w:hAnsi="Times New Roman" w:cs="Times New Roman"/>
        </w:rPr>
        <w:t>Lastly, women with disabilities face significant barriers—including legal, accessibility, attitudinal and economic barriers—to seeking help and accessing justice, which increases their risk of trafficking and extends the period of abuse.</w:t>
      </w:r>
      <w:r w:rsidR="000A4159" w:rsidRPr="00656CFD">
        <w:rPr>
          <w:rStyle w:val="EndnoteReference"/>
          <w:rFonts w:ascii="Times New Roman" w:hAnsi="Times New Roman" w:cs="Times New Roman"/>
        </w:rPr>
        <w:endnoteReference w:id="17"/>
      </w:r>
      <w:r w:rsidR="000A4159" w:rsidRPr="00656CFD">
        <w:rPr>
          <w:rFonts w:ascii="Times New Roman" w:hAnsi="Times New Roman" w:cs="Times New Roman"/>
        </w:rPr>
        <w:t xml:space="preserve"> </w:t>
      </w:r>
      <w:r w:rsidR="000A4159" w:rsidRPr="00656CFD">
        <w:rPr>
          <w:rFonts w:ascii="Times New Roman" w:hAnsi="Times New Roman" w:cs="Times New Roman"/>
          <w:lang w:val="en-GB"/>
        </w:rPr>
        <w:t xml:space="preserve">In migration contexts, these barriers are often </w:t>
      </w:r>
      <w:r w:rsidR="009301E9" w:rsidRPr="00656CFD">
        <w:rPr>
          <w:rFonts w:ascii="Times New Roman" w:hAnsi="Times New Roman" w:cs="Times New Roman"/>
          <w:lang w:val="en-GB"/>
        </w:rPr>
        <w:t xml:space="preserve">larger </w:t>
      </w:r>
      <w:r w:rsidR="000A4159" w:rsidRPr="00656CFD">
        <w:rPr>
          <w:rFonts w:ascii="Times New Roman" w:hAnsi="Times New Roman" w:cs="Times New Roman"/>
          <w:lang w:val="en-GB"/>
        </w:rPr>
        <w:t xml:space="preserve">because of the limitations on resources and </w:t>
      </w:r>
      <w:r w:rsidR="00CF2740" w:rsidRPr="00656CFD">
        <w:rPr>
          <w:rFonts w:ascii="Times New Roman" w:hAnsi="Times New Roman" w:cs="Times New Roman"/>
          <w:lang w:val="en-GB"/>
        </w:rPr>
        <w:t xml:space="preserve">the </w:t>
      </w:r>
      <w:r w:rsidR="000A4159" w:rsidRPr="00656CFD">
        <w:rPr>
          <w:rFonts w:ascii="Times New Roman" w:hAnsi="Times New Roman" w:cs="Times New Roman"/>
          <w:lang w:val="en-GB"/>
        </w:rPr>
        <w:t xml:space="preserve">development of </w:t>
      </w:r>
      <w:r w:rsidR="00CF2740" w:rsidRPr="00656CFD">
        <w:rPr>
          <w:rFonts w:ascii="Times New Roman" w:hAnsi="Times New Roman" w:cs="Times New Roman"/>
          <w:lang w:val="en-GB"/>
        </w:rPr>
        <w:t>trafficking</w:t>
      </w:r>
      <w:r w:rsidR="00A53BE4" w:rsidRPr="00656CFD">
        <w:rPr>
          <w:rFonts w:ascii="Times New Roman" w:hAnsi="Times New Roman" w:cs="Times New Roman"/>
          <w:lang w:val="en-GB"/>
        </w:rPr>
        <w:t>-</w:t>
      </w:r>
      <w:r w:rsidR="00CF2740" w:rsidRPr="00656CFD">
        <w:rPr>
          <w:rFonts w:ascii="Times New Roman" w:hAnsi="Times New Roman" w:cs="Times New Roman"/>
          <w:lang w:val="en-GB"/>
        </w:rPr>
        <w:t xml:space="preserve"> and exploitation</w:t>
      </w:r>
      <w:r w:rsidR="00A53BE4" w:rsidRPr="00656CFD">
        <w:rPr>
          <w:rFonts w:ascii="Times New Roman" w:hAnsi="Times New Roman" w:cs="Times New Roman"/>
          <w:lang w:val="en-GB"/>
        </w:rPr>
        <w:t>-</w:t>
      </w:r>
      <w:r w:rsidR="00CF2740" w:rsidRPr="00656CFD">
        <w:rPr>
          <w:rFonts w:ascii="Times New Roman" w:hAnsi="Times New Roman" w:cs="Times New Roman"/>
          <w:lang w:val="en-GB"/>
        </w:rPr>
        <w:t xml:space="preserve">related </w:t>
      </w:r>
      <w:r w:rsidR="000A4159" w:rsidRPr="00656CFD">
        <w:rPr>
          <w:rFonts w:ascii="Times New Roman" w:hAnsi="Times New Roman" w:cs="Times New Roman"/>
          <w:lang w:val="en-GB"/>
        </w:rPr>
        <w:t xml:space="preserve">programs without consideration </w:t>
      </w:r>
      <w:r w:rsidR="00AF1545" w:rsidRPr="00656CFD">
        <w:rPr>
          <w:rFonts w:ascii="Times New Roman" w:hAnsi="Times New Roman" w:cs="Times New Roman"/>
          <w:lang w:val="en-GB"/>
        </w:rPr>
        <w:t xml:space="preserve">of </w:t>
      </w:r>
      <w:r w:rsidR="000A4159" w:rsidRPr="00656CFD">
        <w:rPr>
          <w:rFonts w:ascii="Times New Roman" w:hAnsi="Times New Roman" w:cs="Times New Roman"/>
          <w:lang w:val="en-GB"/>
        </w:rPr>
        <w:t>women with disabilities</w:t>
      </w:r>
      <w:r w:rsidR="00AF1545" w:rsidRPr="00656CFD">
        <w:rPr>
          <w:rFonts w:ascii="Times New Roman" w:hAnsi="Times New Roman" w:cs="Times New Roman"/>
          <w:lang w:val="en-GB"/>
        </w:rPr>
        <w:t xml:space="preserve"> and their needs</w:t>
      </w:r>
      <w:r w:rsidR="000A4159" w:rsidRPr="00656CFD">
        <w:rPr>
          <w:rFonts w:ascii="Times New Roman" w:hAnsi="Times New Roman" w:cs="Times New Roman"/>
          <w:lang w:val="en-GB"/>
        </w:rPr>
        <w:t>.</w:t>
      </w:r>
      <w:r w:rsidR="000A4159" w:rsidRPr="00656CFD">
        <w:rPr>
          <w:rStyle w:val="EndnoteReference"/>
          <w:rFonts w:ascii="Times New Roman" w:hAnsi="Times New Roman" w:cs="Times New Roman"/>
          <w:lang w:val="en-GB"/>
        </w:rPr>
        <w:endnoteReference w:id="18"/>
      </w:r>
      <w:r w:rsidR="000A4159" w:rsidRPr="00656CFD">
        <w:rPr>
          <w:rFonts w:ascii="Times New Roman" w:hAnsi="Times New Roman" w:cs="Times New Roman"/>
          <w:lang w:val="en-GB"/>
        </w:rPr>
        <w:t xml:space="preserve"> </w:t>
      </w:r>
      <w:r w:rsidR="000221E0" w:rsidRPr="00656CFD">
        <w:rPr>
          <w:rFonts w:ascii="Times New Roman" w:hAnsi="Times New Roman" w:cs="Times New Roman"/>
          <w:lang w:val="en-GB"/>
        </w:rPr>
        <w:t>Notably the current COVID-19 crisis has only exacerbated the forgoing factors</w:t>
      </w:r>
      <w:r w:rsidR="00346E8A" w:rsidRPr="00656CFD">
        <w:rPr>
          <w:rFonts w:ascii="Times New Roman" w:hAnsi="Times New Roman" w:cs="Times New Roman"/>
          <w:lang w:val="en-GB"/>
        </w:rPr>
        <w:t>,</w:t>
      </w:r>
      <w:r w:rsidR="000221E0" w:rsidRPr="00656CFD">
        <w:rPr>
          <w:rFonts w:ascii="Times New Roman" w:hAnsi="Times New Roman" w:cs="Times New Roman"/>
          <w:lang w:val="en-GB"/>
        </w:rPr>
        <w:t xml:space="preserve"> placing women with disabilities at even greater risk of trafficking and exploitation.</w:t>
      </w:r>
      <w:r w:rsidR="000221E0" w:rsidRPr="00656CFD">
        <w:rPr>
          <w:rStyle w:val="EndnoteReference"/>
          <w:rFonts w:ascii="Times New Roman" w:hAnsi="Times New Roman" w:cs="Times New Roman"/>
          <w:lang w:val="en-GB"/>
        </w:rPr>
        <w:endnoteReference w:id="19"/>
      </w:r>
      <w:r w:rsidR="000221E0" w:rsidRPr="00656CFD">
        <w:rPr>
          <w:rFonts w:ascii="Times New Roman" w:hAnsi="Times New Roman" w:cs="Times New Roman"/>
          <w:lang w:val="en-GB"/>
        </w:rPr>
        <w:t xml:space="preserve">  </w:t>
      </w:r>
    </w:p>
    <w:p w14:paraId="6C940634" w14:textId="05BEDA60" w:rsidR="005F06A4" w:rsidRPr="00656CFD" w:rsidRDefault="005F06A4" w:rsidP="00062CE3">
      <w:pPr>
        <w:jc w:val="both"/>
        <w:rPr>
          <w:rFonts w:ascii="Times New Roman" w:hAnsi="Times New Roman" w:cs="Times New Roman"/>
          <w:b/>
          <w:bCs/>
          <w:i/>
        </w:rPr>
      </w:pPr>
    </w:p>
    <w:p w14:paraId="0AD2216C" w14:textId="1597F62E" w:rsidR="005F06A4" w:rsidRPr="00656CFD" w:rsidRDefault="005F06A4" w:rsidP="005F06A4">
      <w:pPr>
        <w:jc w:val="both"/>
        <w:rPr>
          <w:rFonts w:ascii="Times New Roman" w:hAnsi="Times New Roman" w:cs="Times New Roman"/>
          <w:b/>
          <w:bCs/>
          <w:i/>
          <w:iCs/>
        </w:rPr>
      </w:pPr>
      <w:r w:rsidRPr="00656CFD">
        <w:rPr>
          <w:rFonts w:ascii="Times New Roman" w:hAnsi="Times New Roman" w:cs="Times New Roman"/>
          <w:b/>
          <w:bCs/>
          <w:i/>
          <w:iCs/>
        </w:rPr>
        <w:t>Dedicated Section</w:t>
      </w:r>
      <w:r w:rsidR="007957E8" w:rsidRPr="00656CFD">
        <w:rPr>
          <w:rFonts w:ascii="Times New Roman" w:hAnsi="Times New Roman" w:cs="Times New Roman"/>
          <w:b/>
          <w:bCs/>
          <w:i/>
          <w:iCs/>
        </w:rPr>
        <w:t>s</w:t>
      </w:r>
      <w:r w:rsidRPr="00656CFD">
        <w:rPr>
          <w:rFonts w:ascii="Times New Roman" w:hAnsi="Times New Roman" w:cs="Times New Roman"/>
          <w:b/>
          <w:bCs/>
          <w:i/>
          <w:iCs/>
        </w:rPr>
        <w:t xml:space="preserve"> </w:t>
      </w:r>
    </w:p>
    <w:p w14:paraId="3A58CFD3" w14:textId="77777777" w:rsidR="005F06A4" w:rsidRPr="00656CFD" w:rsidRDefault="005F06A4" w:rsidP="005F06A4">
      <w:pPr>
        <w:jc w:val="both"/>
        <w:rPr>
          <w:rFonts w:ascii="Times New Roman" w:hAnsi="Times New Roman" w:cs="Times New Roman"/>
        </w:rPr>
      </w:pPr>
    </w:p>
    <w:p w14:paraId="7C29B634" w14:textId="23817E21" w:rsidR="005F06A4" w:rsidRPr="00656CFD" w:rsidRDefault="005F06A4" w:rsidP="005F06A4">
      <w:pPr>
        <w:jc w:val="both"/>
        <w:rPr>
          <w:rFonts w:ascii="Times New Roman" w:hAnsi="Times New Roman" w:cs="Times New Roman"/>
        </w:rPr>
      </w:pPr>
      <w:r w:rsidRPr="00656CFD">
        <w:rPr>
          <w:rFonts w:ascii="Times New Roman" w:hAnsi="Times New Roman" w:cs="Times New Roman"/>
        </w:rPr>
        <w:t xml:space="preserve">WEI </w:t>
      </w:r>
      <w:r w:rsidR="00E37E9B" w:rsidRPr="00656CFD">
        <w:rPr>
          <w:rFonts w:ascii="Times New Roman" w:hAnsi="Times New Roman" w:cs="Times New Roman"/>
        </w:rPr>
        <w:t xml:space="preserve">and DRI </w:t>
      </w:r>
      <w:r w:rsidRPr="00656CFD">
        <w:rPr>
          <w:rFonts w:ascii="Times New Roman" w:hAnsi="Times New Roman" w:cs="Times New Roman"/>
        </w:rPr>
        <w:t>suggest that the CEDAW Committee consider including dedicated paragraph</w:t>
      </w:r>
      <w:r w:rsidR="00346E8A" w:rsidRPr="00656CFD">
        <w:rPr>
          <w:rFonts w:ascii="Times New Roman" w:hAnsi="Times New Roman" w:cs="Times New Roman"/>
        </w:rPr>
        <w:t>s</w:t>
      </w:r>
      <w:r w:rsidRPr="00656CFD">
        <w:rPr>
          <w:rFonts w:ascii="Times New Roman" w:hAnsi="Times New Roman" w:cs="Times New Roman"/>
        </w:rPr>
        <w:t xml:space="preserve"> about </w:t>
      </w:r>
      <w:r w:rsidR="0091348E" w:rsidRPr="00656CFD">
        <w:rPr>
          <w:rFonts w:ascii="Times New Roman" w:hAnsi="Times New Roman" w:cs="Times New Roman"/>
        </w:rPr>
        <w:t xml:space="preserve">the </w:t>
      </w:r>
      <w:r w:rsidR="00346E8A" w:rsidRPr="00656CFD">
        <w:rPr>
          <w:rFonts w:ascii="Times New Roman" w:hAnsi="Times New Roman" w:cs="Times New Roman"/>
        </w:rPr>
        <w:t xml:space="preserve">increased risks and </w:t>
      </w:r>
      <w:r w:rsidRPr="00656CFD">
        <w:rPr>
          <w:rFonts w:ascii="Times New Roman" w:hAnsi="Times New Roman" w:cs="Times New Roman"/>
        </w:rPr>
        <w:t>the multiple and compounded discrimination that women with disabilities experience in the context of trafficking. Inclusion of such paragraph</w:t>
      </w:r>
      <w:r w:rsidR="00346E8A" w:rsidRPr="00656CFD">
        <w:rPr>
          <w:rFonts w:ascii="Times New Roman" w:hAnsi="Times New Roman" w:cs="Times New Roman"/>
        </w:rPr>
        <w:t>s</w:t>
      </w:r>
      <w:r w:rsidRPr="00656CFD">
        <w:rPr>
          <w:rFonts w:ascii="Times New Roman" w:hAnsi="Times New Roman" w:cs="Times New Roman"/>
        </w:rPr>
        <w:t xml:space="preserve"> is essential to remind States of their obligation</w:t>
      </w:r>
      <w:r w:rsidR="009301E9" w:rsidRPr="00656CFD">
        <w:rPr>
          <w:rFonts w:ascii="Times New Roman" w:hAnsi="Times New Roman" w:cs="Times New Roman"/>
        </w:rPr>
        <w:t>s</w:t>
      </w:r>
      <w:r w:rsidRPr="00656CFD">
        <w:rPr>
          <w:rFonts w:ascii="Times New Roman" w:hAnsi="Times New Roman" w:cs="Times New Roman"/>
        </w:rPr>
        <w:t xml:space="preserve"> to women with disabilities who are at risk of or have experienced trafficking, particularly because many States may have overlooked this population in the past. We suggest inserting the following </w:t>
      </w:r>
      <w:r w:rsidR="001A5D3C" w:rsidRPr="00656CFD">
        <w:rPr>
          <w:rFonts w:ascii="Times New Roman" w:hAnsi="Times New Roman" w:cs="Times New Roman"/>
        </w:rPr>
        <w:t xml:space="preserve">paragraphs into the text: </w:t>
      </w:r>
    </w:p>
    <w:p w14:paraId="673FDFF3" w14:textId="77777777" w:rsidR="005F06A4" w:rsidRPr="00656CFD" w:rsidRDefault="005F06A4" w:rsidP="005F06A4">
      <w:pPr>
        <w:jc w:val="both"/>
        <w:rPr>
          <w:rFonts w:ascii="Times New Roman" w:hAnsi="Times New Roman" w:cs="Times New Roman"/>
        </w:rPr>
      </w:pPr>
    </w:p>
    <w:p w14:paraId="187F5F3F" w14:textId="69197BB0" w:rsidR="005F06A4" w:rsidRPr="00656CFD" w:rsidRDefault="004D6180" w:rsidP="00EA4DE3">
      <w:pPr>
        <w:pStyle w:val="ListParagraph"/>
        <w:numPr>
          <w:ilvl w:val="0"/>
          <w:numId w:val="7"/>
        </w:numPr>
        <w:jc w:val="both"/>
        <w:rPr>
          <w:rFonts w:cs="Times New Roman"/>
          <w:b/>
          <w:bCs/>
          <w:szCs w:val="24"/>
        </w:rPr>
      </w:pPr>
      <w:r w:rsidRPr="00656CFD">
        <w:rPr>
          <w:rFonts w:cs="Times New Roman"/>
          <w:szCs w:val="24"/>
        </w:rPr>
        <w:t xml:space="preserve">Insert after </w:t>
      </w:r>
      <w:r w:rsidR="001A5D3C" w:rsidRPr="00656CFD">
        <w:rPr>
          <w:rFonts w:cs="Times New Roman"/>
          <w:szCs w:val="24"/>
        </w:rPr>
        <w:t xml:space="preserve">paragraph 18 or paragraph 52: </w:t>
      </w:r>
      <w:r w:rsidR="005F06A4" w:rsidRPr="00656CFD">
        <w:rPr>
          <w:rFonts w:cs="Times New Roman"/>
          <w:b/>
          <w:bCs/>
          <w:szCs w:val="24"/>
        </w:rPr>
        <w:t>Women and girls with disabilities are especially at risk of trafficking</w:t>
      </w:r>
      <w:r w:rsidR="0091348E" w:rsidRPr="00656CFD">
        <w:rPr>
          <w:rFonts w:cs="Times New Roman"/>
          <w:b/>
          <w:bCs/>
          <w:szCs w:val="24"/>
        </w:rPr>
        <w:t>,</w:t>
      </w:r>
      <w:r w:rsidR="005F06A4" w:rsidRPr="00656CFD">
        <w:rPr>
          <w:rStyle w:val="EndnoteReference"/>
          <w:rFonts w:cs="Times New Roman"/>
          <w:b/>
          <w:bCs/>
          <w:szCs w:val="24"/>
        </w:rPr>
        <w:endnoteReference w:id="20"/>
      </w:r>
      <w:r w:rsidR="005F06A4" w:rsidRPr="00656CFD">
        <w:rPr>
          <w:rFonts w:cs="Times New Roman"/>
          <w:b/>
          <w:bCs/>
          <w:szCs w:val="24"/>
        </w:rPr>
        <w:t xml:space="preserve"> because of barriers to accessing information on trafficking and sexuality; segregation and institutionalization; social isolation and lack of quality interpersonal relationships; financial and caregiver dependence; impediments to accessing services and justice; unemployment and poverty; and risk factors inherent in global migration situations.</w:t>
      </w:r>
      <w:r w:rsidR="005F06A4" w:rsidRPr="00656CFD">
        <w:rPr>
          <w:rStyle w:val="EndnoteReference"/>
          <w:rFonts w:cs="Times New Roman"/>
          <w:b/>
          <w:bCs/>
          <w:szCs w:val="24"/>
        </w:rPr>
        <w:endnoteReference w:id="21"/>
      </w:r>
      <w:r w:rsidR="001441CD" w:rsidRPr="00656CFD">
        <w:rPr>
          <w:rFonts w:cs="Times New Roman"/>
          <w:b/>
          <w:bCs/>
          <w:szCs w:val="24"/>
        </w:rPr>
        <w:t xml:space="preserve"> </w:t>
      </w:r>
      <w:r w:rsidR="00EA4DE3" w:rsidRPr="00656CFD">
        <w:rPr>
          <w:rFonts w:cs="Times New Roman"/>
          <w:b/>
          <w:bCs/>
          <w:szCs w:val="24"/>
        </w:rPr>
        <w:t>In particular, women and girls with disabilities who live in institutions</w:t>
      </w:r>
      <w:r w:rsidR="005579B3" w:rsidRPr="00656CFD">
        <w:rPr>
          <w:rFonts w:cs="Times New Roman"/>
          <w:b/>
          <w:bCs/>
          <w:szCs w:val="24"/>
        </w:rPr>
        <w:t xml:space="preserve"> of all sizes</w:t>
      </w:r>
      <w:r w:rsidR="00EA4DE3" w:rsidRPr="00656CFD">
        <w:rPr>
          <w:rFonts w:cs="Times New Roman"/>
          <w:b/>
          <w:bCs/>
          <w:szCs w:val="24"/>
        </w:rPr>
        <w:t xml:space="preserve">, including </w:t>
      </w:r>
      <w:r w:rsidR="005579B3" w:rsidRPr="00656CFD">
        <w:rPr>
          <w:rFonts w:cs="Times New Roman"/>
          <w:b/>
          <w:bCs/>
          <w:szCs w:val="24"/>
        </w:rPr>
        <w:t>orphanages, group homes or psychiatric institutions</w:t>
      </w:r>
      <w:r w:rsidR="00EA4DE3" w:rsidRPr="00656CFD">
        <w:rPr>
          <w:rFonts w:cs="Times New Roman"/>
          <w:b/>
          <w:bCs/>
          <w:szCs w:val="24"/>
        </w:rPr>
        <w:t>, are at particular risk</w:t>
      </w:r>
      <w:r w:rsidR="005579B3" w:rsidRPr="00656CFD">
        <w:rPr>
          <w:rFonts w:cs="Times New Roman"/>
          <w:b/>
          <w:bCs/>
          <w:szCs w:val="24"/>
        </w:rPr>
        <w:t xml:space="preserve"> of both sex and labor trafficking</w:t>
      </w:r>
      <w:r w:rsidR="0091348E" w:rsidRPr="00656CFD">
        <w:rPr>
          <w:rFonts w:cs="Times New Roman"/>
          <w:b/>
          <w:bCs/>
          <w:szCs w:val="24"/>
        </w:rPr>
        <w:t>.</w:t>
      </w:r>
      <w:r w:rsidR="0091348E" w:rsidRPr="00656CFD">
        <w:rPr>
          <w:rStyle w:val="EndnoteReference"/>
          <w:rFonts w:cs="Times New Roman"/>
          <w:b/>
          <w:bCs/>
          <w:szCs w:val="24"/>
        </w:rPr>
        <w:endnoteReference w:id="22"/>
      </w:r>
      <w:r w:rsidR="0091348E" w:rsidRPr="00656CFD">
        <w:rPr>
          <w:rFonts w:cs="Times New Roman"/>
          <w:b/>
          <w:bCs/>
          <w:szCs w:val="24"/>
        </w:rPr>
        <w:t xml:space="preserve"> This increased risk is generally d</w:t>
      </w:r>
      <w:r w:rsidR="000561E2" w:rsidRPr="00656CFD">
        <w:rPr>
          <w:rFonts w:cs="Times New Roman"/>
          <w:b/>
          <w:bCs/>
          <w:szCs w:val="24"/>
        </w:rPr>
        <w:t xml:space="preserve">ue </w:t>
      </w:r>
      <w:r w:rsidR="007E39AE" w:rsidRPr="00656CFD">
        <w:rPr>
          <w:rFonts w:cs="Times New Roman"/>
          <w:b/>
          <w:bCs/>
          <w:szCs w:val="24"/>
        </w:rPr>
        <w:t xml:space="preserve">to the women’s trauma and desire to escape the institution, a </w:t>
      </w:r>
      <w:r w:rsidR="000561E2" w:rsidRPr="00656CFD">
        <w:rPr>
          <w:rFonts w:cs="Times New Roman"/>
          <w:b/>
          <w:bCs/>
          <w:szCs w:val="24"/>
        </w:rPr>
        <w:t>lack of safeguards, and the complicity of staff.</w:t>
      </w:r>
      <w:r w:rsidR="000561E2" w:rsidRPr="00656CFD">
        <w:rPr>
          <w:rStyle w:val="EndnoteReference"/>
          <w:rFonts w:cs="Times New Roman"/>
          <w:b/>
          <w:bCs/>
          <w:szCs w:val="24"/>
        </w:rPr>
        <w:endnoteReference w:id="23"/>
      </w:r>
      <w:r w:rsidR="000561E2" w:rsidRPr="00656CFD">
        <w:rPr>
          <w:rFonts w:cs="Times New Roman"/>
          <w:szCs w:val="24"/>
        </w:rPr>
        <w:t xml:space="preserve"> </w:t>
      </w:r>
      <w:r w:rsidR="005F06A4" w:rsidRPr="00656CFD">
        <w:rPr>
          <w:rFonts w:cs="Times New Roman"/>
          <w:b/>
          <w:bCs/>
          <w:szCs w:val="24"/>
        </w:rPr>
        <w:t>These risk factors are amplified in the context of migration</w:t>
      </w:r>
      <w:r w:rsidR="005F06A4" w:rsidRPr="00656CFD">
        <w:rPr>
          <w:rStyle w:val="EndnoteReference"/>
          <w:rFonts w:cs="Times New Roman"/>
          <w:b/>
          <w:bCs/>
          <w:szCs w:val="24"/>
        </w:rPr>
        <w:endnoteReference w:id="24"/>
      </w:r>
      <w:r w:rsidR="005F06A4" w:rsidRPr="00656CFD">
        <w:rPr>
          <w:rFonts w:cs="Times New Roman"/>
          <w:b/>
          <w:bCs/>
          <w:szCs w:val="24"/>
        </w:rPr>
        <w:t xml:space="preserve"> and during times of civil conflict and humanitarian disasters.</w:t>
      </w:r>
      <w:r w:rsidR="005F06A4" w:rsidRPr="00656CFD">
        <w:rPr>
          <w:rStyle w:val="EndnoteReference"/>
          <w:rFonts w:cs="Times New Roman"/>
          <w:b/>
          <w:bCs/>
          <w:szCs w:val="24"/>
        </w:rPr>
        <w:endnoteReference w:id="25"/>
      </w:r>
      <w:r w:rsidR="005F06A4" w:rsidRPr="00656CFD">
        <w:rPr>
          <w:rFonts w:cs="Times New Roman"/>
          <w:b/>
          <w:bCs/>
          <w:szCs w:val="24"/>
        </w:rPr>
        <w:t xml:space="preserve"> Moreover, women and girls who become disabled as a result of migration or trafficking</w:t>
      </w:r>
      <w:r w:rsidR="005F06A4" w:rsidRPr="00656CFD">
        <w:rPr>
          <w:rStyle w:val="EndnoteReference"/>
          <w:rFonts w:cs="Times New Roman"/>
          <w:b/>
          <w:bCs/>
          <w:szCs w:val="24"/>
        </w:rPr>
        <w:endnoteReference w:id="26"/>
      </w:r>
      <w:r w:rsidR="005F06A4" w:rsidRPr="00656CFD">
        <w:rPr>
          <w:rFonts w:cs="Times New Roman"/>
          <w:b/>
          <w:bCs/>
          <w:szCs w:val="24"/>
        </w:rPr>
        <w:t xml:space="preserve"> are entitled to the same protections as other women with disabilities, including the rights enumerated in the C</w:t>
      </w:r>
      <w:r w:rsidR="007E39AE" w:rsidRPr="00656CFD">
        <w:rPr>
          <w:rFonts w:cs="Times New Roman"/>
          <w:b/>
          <w:bCs/>
          <w:szCs w:val="24"/>
        </w:rPr>
        <w:t>onvention on the Rights of Persons with Disabilities</w:t>
      </w:r>
      <w:r w:rsidR="005F06A4" w:rsidRPr="00656CFD">
        <w:rPr>
          <w:rFonts w:cs="Times New Roman"/>
          <w:szCs w:val="24"/>
        </w:rPr>
        <w:t>.</w:t>
      </w:r>
      <w:r w:rsidR="007E39AE" w:rsidRPr="00656CFD">
        <w:rPr>
          <w:rStyle w:val="EndnoteReference"/>
          <w:rFonts w:cs="Times New Roman"/>
          <w:b/>
          <w:bCs/>
          <w:szCs w:val="24"/>
        </w:rPr>
        <w:endnoteReference w:id="27"/>
      </w:r>
      <w:r w:rsidR="007E39AE" w:rsidRPr="00656CFD">
        <w:rPr>
          <w:rFonts w:cs="Times New Roman"/>
          <w:b/>
          <w:bCs/>
          <w:szCs w:val="24"/>
        </w:rPr>
        <w:t xml:space="preserve"> </w:t>
      </w:r>
    </w:p>
    <w:p w14:paraId="2072565B" w14:textId="323C30AF" w:rsidR="00772B69" w:rsidRPr="00656CFD" w:rsidRDefault="004D6180" w:rsidP="000C11E5">
      <w:pPr>
        <w:pStyle w:val="ListParagraph"/>
        <w:numPr>
          <w:ilvl w:val="0"/>
          <w:numId w:val="7"/>
        </w:numPr>
        <w:spacing w:after="0" w:line="240" w:lineRule="auto"/>
        <w:jc w:val="both"/>
        <w:rPr>
          <w:rFonts w:cs="Times New Roman"/>
          <w:b/>
          <w:bCs/>
          <w:szCs w:val="24"/>
        </w:rPr>
      </w:pPr>
      <w:r w:rsidRPr="00656CFD">
        <w:rPr>
          <w:rFonts w:cs="Times New Roman"/>
          <w:szCs w:val="24"/>
        </w:rPr>
        <w:t>Insert after paragraph 2</w:t>
      </w:r>
      <w:r w:rsidR="00F63509" w:rsidRPr="00656CFD">
        <w:rPr>
          <w:rFonts w:cs="Times New Roman"/>
          <w:szCs w:val="24"/>
        </w:rPr>
        <w:t>2</w:t>
      </w:r>
      <w:r w:rsidRPr="00656CFD">
        <w:rPr>
          <w:rFonts w:cs="Times New Roman"/>
          <w:szCs w:val="24"/>
        </w:rPr>
        <w:t xml:space="preserve">: </w:t>
      </w:r>
      <w:r w:rsidR="007957E8" w:rsidRPr="00656CFD">
        <w:rPr>
          <w:rFonts w:cs="Times New Roman"/>
          <w:b/>
          <w:bCs/>
          <w:szCs w:val="24"/>
        </w:rPr>
        <w:t>In general, people with disabilities are excluded from comprehensive sexuality education and mainstream educational services, which hinders their ability to learn about their bodies, healthy relationships, and trafficking risk factors.</w:t>
      </w:r>
      <w:r w:rsidR="007957E8" w:rsidRPr="00656CFD">
        <w:rPr>
          <w:rStyle w:val="EndnoteReference"/>
          <w:rFonts w:cs="Times New Roman"/>
          <w:b/>
          <w:bCs/>
          <w:szCs w:val="24"/>
        </w:rPr>
        <w:endnoteReference w:id="28"/>
      </w:r>
      <w:r w:rsidR="007E39AE" w:rsidRPr="00656CFD">
        <w:rPr>
          <w:rFonts w:cs="Times New Roman"/>
          <w:b/>
          <w:bCs/>
          <w:szCs w:val="24"/>
        </w:rPr>
        <w:t xml:space="preserve">  </w:t>
      </w:r>
      <w:r w:rsidR="000C11E5" w:rsidRPr="00656CFD">
        <w:rPr>
          <w:rFonts w:cs="Times New Roman"/>
          <w:b/>
          <w:bCs/>
          <w:szCs w:val="24"/>
        </w:rPr>
        <w:t>Women and girls with disabilities in particular often lack access to information on trafficking</w:t>
      </w:r>
      <w:r w:rsidR="009301E9" w:rsidRPr="00656CFD">
        <w:rPr>
          <w:rFonts w:cs="Times New Roman"/>
          <w:b/>
          <w:bCs/>
          <w:szCs w:val="24"/>
        </w:rPr>
        <w:t>,</w:t>
      </w:r>
      <w:r w:rsidR="000C11E5" w:rsidRPr="00656CFD">
        <w:rPr>
          <w:rFonts w:cs="Times New Roman"/>
          <w:b/>
          <w:bCs/>
          <w:szCs w:val="24"/>
        </w:rPr>
        <w:t xml:space="preserve"> how traffickers operate</w:t>
      </w:r>
      <w:r w:rsidR="00D76799" w:rsidRPr="00656CFD">
        <w:rPr>
          <w:rFonts w:cs="Times New Roman"/>
          <w:b/>
          <w:bCs/>
          <w:szCs w:val="24"/>
        </w:rPr>
        <w:t xml:space="preserve"> </w:t>
      </w:r>
      <w:r w:rsidR="009301E9" w:rsidRPr="00656CFD">
        <w:rPr>
          <w:rFonts w:cs="Times New Roman"/>
          <w:b/>
          <w:bCs/>
          <w:szCs w:val="24"/>
        </w:rPr>
        <w:t>and trafficking services or protection mechani</w:t>
      </w:r>
      <w:r w:rsidR="007E39AE" w:rsidRPr="00656CFD">
        <w:rPr>
          <w:rFonts w:cs="Times New Roman"/>
          <w:b/>
          <w:bCs/>
          <w:szCs w:val="24"/>
        </w:rPr>
        <w:t xml:space="preserve">sms </w:t>
      </w:r>
      <w:r w:rsidR="009301E9" w:rsidRPr="00656CFD">
        <w:rPr>
          <w:rFonts w:cs="Times New Roman"/>
          <w:b/>
          <w:bCs/>
          <w:szCs w:val="24"/>
        </w:rPr>
        <w:t xml:space="preserve">because most information materials and public awareness raising campaigns are </w:t>
      </w:r>
      <w:r w:rsidR="009301E9" w:rsidRPr="00656CFD">
        <w:rPr>
          <w:rFonts w:cs="Times New Roman"/>
          <w:b/>
          <w:bCs/>
          <w:szCs w:val="24"/>
        </w:rPr>
        <w:lastRenderedPageBreak/>
        <w:t>produced in inaccessible formats</w:t>
      </w:r>
      <w:r w:rsidR="007E39AE" w:rsidRPr="00656CFD">
        <w:rPr>
          <w:rFonts w:cs="Times New Roman"/>
          <w:b/>
          <w:bCs/>
          <w:szCs w:val="24"/>
        </w:rPr>
        <w:t>.</w:t>
      </w:r>
      <w:r w:rsidR="009301E9" w:rsidRPr="00656CFD">
        <w:rPr>
          <w:rStyle w:val="EndnoteReference"/>
          <w:rFonts w:cs="Times New Roman"/>
          <w:b/>
          <w:bCs/>
          <w:szCs w:val="24"/>
        </w:rPr>
        <w:endnoteReference w:id="29"/>
      </w:r>
      <w:r w:rsidR="009301E9" w:rsidRPr="00656CFD">
        <w:rPr>
          <w:rFonts w:cs="Times New Roman"/>
          <w:b/>
          <w:bCs/>
          <w:szCs w:val="24"/>
        </w:rPr>
        <w:t xml:space="preserve"> This lack of information</w:t>
      </w:r>
      <w:r w:rsidR="000C11E5" w:rsidRPr="00656CFD">
        <w:rPr>
          <w:rFonts w:cs="Times New Roman"/>
          <w:b/>
          <w:bCs/>
          <w:szCs w:val="24"/>
        </w:rPr>
        <w:t xml:space="preserve"> increases their vulnerability to </w:t>
      </w:r>
      <w:r w:rsidR="002F51F3" w:rsidRPr="00656CFD">
        <w:rPr>
          <w:rFonts w:cs="Times New Roman"/>
          <w:b/>
          <w:bCs/>
          <w:szCs w:val="24"/>
        </w:rPr>
        <w:t>exploitation</w:t>
      </w:r>
      <w:r w:rsidR="000C11E5" w:rsidRPr="00656CFD">
        <w:rPr>
          <w:rFonts w:cs="Times New Roman"/>
          <w:b/>
          <w:bCs/>
          <w:szCs w:val="24"/>
        </w:rPr>
        <w:t>.</w:t>
      </w:r>
      <w:r w:rsidR="00C71F31" w:rsidRPr="00656CFD">
        <w:rPr>
          <w:rStyle w:val="EndnoteReference"/>
          <w:rFonts w:cs="Times New Roman"/>
          <w:b/>
          <w:bCs/>
          <w:szCs w:val="24"/>
        </w:rPr>
        <w:endnoteReference w:id="30"/>
      </w:r>
      <w:r w:rsidR="00C71F31" w:rsidRPr="00656CFD">
        <w:rPr>
          <w:rFonts w:cs="Times New Roman"/>
          <w:b/>
          <w:bCs/>
          <w:szCs w:val="24"/>
        </w:rPr>
        <w:t xml:space="preserve"> </w:t>
      </w:r>
    </w:p>
    <w:p w14:paraId="3DB1E540" w14:textId="5CFF41BC" w:rsidR="000936BE" w:rsidRPr="00656CFD" w:rsidRDefault="004D6180" w:rsidP="003E5CE9">
      <w:pPr>
        <w:pStyle w:val="ListParagraph"/>
        <w:numPr>
          <w:ilvl w:val="0"/>
          <w:numId w:val="7"/>
        </w:numPr>
        <w:spacing w:after="0" w:line="240" w:lineRule="auto"/>
        <w:jc w:val="both"/>
        <w:rPr>
          <w:rFonts w:cs="Times New Roman"/>
          <w:b/>
          <w:bCs/>
          <w:szCs w:val="24"/>
        </w:rPr>
      </w:pPr>
      <w:r w:rsidRPr="00656CFD">
        <w:rPr>
          <w:rFonts w:cs="Times New Roman"/>
          <w:szCs w:val="24"/>
        </w:rPr>
        <w:t>Insert after paragraph 26</w:t>
      </w:r>
      <w:r w:rsidR="00F63509" w:rsidRPr="00656CFD">
        <w:rPr>
          <w:rFonts w:cs="Times New Roman"/>
          <w:szCs w:val="24"/>
        </w:rPr>
        <w:t xml:space="preserve">: </w:t>
      </w:r>
      <w:r w:rsidR="00B5540F" w:rsidRPr="00656CFD">
        <w:rPr>
          <w:rFonts w:cs="Times New Roman"/>
          <w:b/>
          <w:bCs/>
          <w:szCs w:val="24"/>
        </w:rPr>
        <w:t xml:space="preserve">Ensure that information </w:t>
      </w:r>
      <w:r w:rsidR="00733C5D" w:rsidRPr="00656CFD">
        <w:rPr>
          <w:rFonts w:cs="Times New Roman"/>
          <w:b/>
          <w:bCs/>
          <w:szCs w:val="24"/>
        </w:rPr>
        <w:t>about trafficking and exploitation risks, along with public awareness raising campaigns, are available in acces</w:t>
      </w:r>
      <w:r w:rsidR="006D6B2D" w:rsidRPr="00656CFD">
        <w:rPr>
          <w:rFonts w:cs="Times New Roman"/>
          <w:b/>
          <w:bCs/>
          <w:szCs w:val="24"/>
        </w:rPr>
        <w:t xml:space="preserve">sible </w:t>
      </w:r>
      <w:r w:rsidR="00733C5D" w:rsidRPr="00656CFD">
        <w:rPr>
          <w:rFonts w:cs="Times New Roman"/>
          <w:b/>
          <w:bCs/>
          <w:szCs w:val="24"/>
        </w:rPr>
        <w:t>formats.</w:t>
      </w:r>
      <w:r w:rsidR="004C495F" w:rsidRPr="00656CFD">
        <w:rPr>
          <w:rStyle w:val="EndnoteReference"/>
          <w:rFonts w:cs="Times New Roman"/>
          <w:b/>
          <w:bCs/>
          <w:szCs w:val="24"/>
        </w:rPr>
        <w:endnoteReference w:id="31"/>
      </w:r>
      <w:r w:rsidR="004C495F" w:rsidRPr="00656CFD">
        <w:rPr>
          <w:rFonts w:cs="Times New Roman"/>
          <w:b/>
          <w:bCs/>
          <w:szCs w:val="24"/>
        </w:rPr>
        <w:t xml:space="preserve"> </w:t>
      </w:r>
      <w:r w:rsidR="009301E9" w:rsidRPr="00656CFD">
        <w:rPr>
          <w:rFonts w:cs="Times New Roman"/>
          <w:b/>
          <w:bCs/>
          <w:szCs w:val="24"/>
        </w:rPr>
        <w:t xml:space="preserve">States should provide </w:t>
      </w:r>
      <w:r w:rsidR="00D56B48" w:rsidRPr="00656CFD">
        <w:rPr>
          <w:rFonts w:cs="Times New Roman"/>
          <w:b/>
          <w:bCs/>
          <w:szCs w:val="24"/>
        </w:rPr>
        <w:t>i</w:t>
      </w:r>
      <w:r w:rsidR="00733C5D" w:rsidRPr="00656CFD">
        <w:rPr>
          <w:rFonts w:cs="Times New Roman"/>
          <w:b/>
          <w:bCs/>
          <w:szCs w:val="24"/>
        </w:rPr>
        <w:t xml:space="preserve">nformation and communication </w:t>
      </w:r>
      <w:r w:rsidR="006D6B2D" w:rsidRPr="00656CFD">
        <w:rPr>
          <w:rFonts w:cs="Times New Roman"/>
          <w:b/>
          <w:bCs/>
          <w:szCs w:val="24"/>
        </w:rPr>
        <w:t xml:space="preserve">about the risk of human trafficking </w:t>
      </w:r>
      <w:r w:rsidR="009301E9" w:rsidRPr="00656CFD">
        <w:rPr>
          <w:rFonts w:cs="Times New Roman"/>
          <w:b/>
          <w:bCs/>
          <w:szCs w:val="24"/>
        </w:rPr>
        <w:t xml:space="preserve">in </w:t>
      </w:r>
      <w:r w:rsidR="006D5398" w:rsidRPr="00656CFD">
        <w:rPr>
          <w:rFonts w:cs="Times New Roman"/>
          <w:b/>
          <w:bCs/>
          <w:szCs w:val="24"/>
        </w:rPr>
        <w:t xml:space="preserve">accessible formats, such as Braille and </w:t>
      </w:r>
      <w:r w:rsidR="00733C5D" w:rsidRPr="00656CFD">
        <w:rPr>
          <w:rFonts w:cs="Times New Roman"/>
          <w:b/>
          <w:bCs/>
          <w:szCs w:val="24"/>
        </w:rPr>
        <w:t>easy-to-read</w:t>
      </w:r>
      <w:r w:rsidR="006D5398" w:rsidRPr="00656CFD">
        <w:rPr>
          <w:rFonts w:cs="Times New Roman"/>
          <w:b/>
          <w:bCs/>
          <w:szCs w:val="24"/>
        </w:rPr>
        <w:t>, and in a variety of accessible modes, including sign language and digital form</w:t>
      </w:r>
      <w:r w:rsidR="00D76799" w:rsidRPr="00656CFD">
        <w:rPr>
          <w:rFonts w:cs="Times New Roman"/>
          <w:b/>
          <w:bCs/>
          <w:szCs w:val="24"/>
        </w:rPr>
        <w:t>s</w:t>
      </w:r>
      <w:r w:rsidR="006D6B2D" w:rsidRPr="00656CFD">
        <w:rPr>
          <w:rFonts w:cs="Times New Roman"/>
          <w:b/>
          <w:bCs/>
          <w:szCs w:val="24"/>
        </w:rPr>
        <w:t>.</w:t>
      </w:r>
      <w:r w:rsidR="000936BE" w:rsidRPr="00656CFD">
        <w:rPr>
          <w:rStyle w:val="EndnoteReference"/>
          <w:rFonts w:cs="Times New Roman"/>
          <w:b/>
          <w:bCs/>
          <w:szCs w:val="24"/>
        </w:rPr>
        <w:endnoteReference w:id="32"/>
      </w:r>
    </w:p>
    <w:p w14:paraId="05CC547E" w14:textId="77777777" w:rsidR="005F06A4" w:rsidRPr="00656CFD" w:rsidRDefault="005F06A4" w:rsidP="00062CE3">
      <w:pPr>
        <w:jc w:val="both"/>
        <w:rPr>
          <w:rFonts w:ascii="Times New Roman" w:hAnsi="Times New Roman" w:cs="Times New Roman"/>
          <w:b/>
          <w:bCs/>
          <w:i/>
        </w:rPr>
      </w:pPr>
    </w:p>
    <w:p w14:paraId="6B210686" w14:textId="4F3AB7AE" w:rsidR="00591373" w:rsidRPr="00656CFD" w:rsidRDefault="00591373" w:rsidP="00062CE3">
      <w:pPr>
        <w:jc w:val="both"/>
        <w:rPr>
          <w:rFonts w:ascii="Times New Roman" w:hAnsi="Times New Roman" w:cs="Times New Roman"/>
          <w:b/>
          <w:bCs/>
          <w:i/>
        </w:rPr>
      </w:pPr>
      <w:r w:rsidRPr="00656CFD">
        <w:rPr>
          <w:rFonts w:ascii="Times New Roman" w:hAnsi="Times New Roman" w:cs="Times New Roman"/>
          <w:b/>
          <w:bCs/>
          <w:i/>
        </w:rPr>
        <w:t>Specific Recommendations</w:t>
      </w:r>
    </w:p>
    <w:p w14:paraId="1AA565E1" w14:textId="77777777" w:rsidR="00591373" w:rsidRPr="00656CFD" w:rsidRDefault="00591373" w:rsidP="00062CE3">
      <w:pPr>
        <w:jc w:val="both"/>
        <w:rPr>
          <w:rFonts w:ascii="Times New Roman" w:hAnsi="Times New Roman" w:cs="Times New Roman"/>
        </w:rPr>
      </w:pPr>
    </w:p>
    <w:p w14:paraId="5627F9A0" w14:textId="0F37EB08" w:rsidR="00591373" w:rsidRPr="00656CFD" w:rsidRDefault="00331B7C" w:rsidP="00062CE3">
      <w:pPr>
        <w:jc w:val="both"/>
        <w:rPr>
          <w:rFonts w:ascii="Times New Roman" w:hAnsi="Times New Roman" w:cs="Times New Roman"/>
        </w:rPr>
      </w:pPr>
      <w:r w:rsidRPr="00656CFD">
        <w:rPr>
          <w:rFonts w:ascii="Times New Roman" w:hAnsi="Times New Roman" w:cs="Times New Roman"/>
        </w:rPr>
        <w:t xml:space="preserve">Given the increased risks faced by women with disabilities laid out above and in our previous submission, </w:t>
      </w:r>
      <w:r w:rsidR="00591373" w:rsidRPr="00656CFD">
        <w:rPr>
          <w:rFonts w:ascii="Times New Roman" w:hAnsi="Times New Roman" w:cs="Times New Roman"/>
        </w:rPr>
        <w:t>WEI</w:t>
      </w:r>
      <w:r w:rsidR="00E37E9B" w:rsidRPr="00656CFD">
        <w:rPr>
          <w:rFonts w:ascii="Times New Roman" w:hAnsi="Times New Roman" w:cs="Times New Roman"/>
        </w:rPr>
        <w:t xml:space="preserve"> and DRI</w:t>
      </w:r>
      <w:r w:rsidR="00591373" w:rsidRPr="00656CFD">
        <w:rPr>
          <w:rFonts w:ascii="Times New Roman" w:hAnsi="Times New Roman" w:cs="Times New Roman"/>
        </w:rPr>
        <w:t xml:space="preserve"> </w:t>
      </w:r>
      <w:r w:rsidRPr="00656CFD">
        <w:rPr>
          <w:rFonts w:ascii="Times New Roman" w:hAnsi="Times New Roman" w:cs="Times New Roman"/>
        </w:rPr>
        <w:t>recommend that</w:t>
      </w:r>
      <w:r w:rsidR="00591373" w:rsidRPr="00656CFD">
        <w:rPr>
          <w:rFonts w:ascii="Times New Roman" w:hAnsi="Times New Roman" w:cs="Times New Roman"/>
        </w:rPr>
        <w:t xml:space="preserve"> the CEDAW Committee encourage States to specifically consider the needs of women with disabilities and to take specific actions in accordance with their obligations to respect, protect, and fulfil </w:t>
      </w:r>
      <w:r w:rsidR="00A53BE4" w:rsidRPr="00656CFD">
        <w:rPr>
          <w:rFonts w:ascii="Times New Roman" w:hAnsi="Times New Roman" w:cs="Times New Roman"/>
        </w:rPr>
        <w:t xml:space="preserve">the rights of </w:t>
      </w:r>
      <w:r w:rsidRPr="00656CFD">
        <w:rPr>
          <w:rFonts w:ascii="Times New Roman" w:hAnsi="Times New Roman" w:cs="Times New Roman"/>
        </w:rPr>
        <w:t>women with disabilities</w:t>
      </w:r>
      <w:r w:rsidR="00591373" w:rsidRPr="00656CFD">
        <w:rPr>
          <w:rFonts w:ascii="Times New Roman" w:hAnsi="Times New Roman" w:cs="Times New Roman"/>
        </w:rPr>
        <w:t xml:space="preserve"> in the global migration context. To that end, </w:t>
      </w:r>
      <w:r w:rsidR="006C0A36" w:rsidRPr="00656CFD">
        <w:rPr>
          <w:rFonts w:ascii="Times New Roman" w:hAnsi="Times New Roman" w:cs="Times New Roman"/>
        </w:rPr>
        <w:t xml:space="preserve">we </w:t>
      </w:r>
      <w:r w:rsidRPr="00656CFD">
        <w:rPr>
          <w:rFonts w:ascii="Times New Roman" w:hAnsi="Times New Roman" w:cs="Times New Roman"/>
        </w:rPr>
        <w:t>suggest</w:t>
      </w:r>
      <w:r w:rsidR="00591373" w:rsidRPr="00656CFD">
        <w:rPr>
          <w:rFonts w:ascii="Times New Roman" w:hAnsi="Times New Roman" w:cs="Times New Roman"/>
        </w:rPr>
        <w:t xml:space="preserve"> amendments to the following paragraphs</w:t>
      </w:r>
      <w:r w:rsidRPr="00656CFD">
        <w:rPr>
          <w:rFonts w:ascii="Times New Roman" w:hAnsi="Times New Roman" w:cs="Times New Roman"/>
        </w:rPr>
        <w:t xml:space="preserve"> (c</w:t>
      </w:r>
      <w:r w:rsidR="00591373" w:rsidRPr="00656CFD">
        <w:rPr>
          <w:rFonts w:ascii="Times New Roman" w:hAnsi="Times New Roman" w:cs="Times New Roman"/>
        </w:rPr>
        <w:t xml:space="preserve">hanges to the </w:t>
      </w:r>
      <w:r w:rsidRPr="00656CFD">
        <w:rPr>
          <w:rFonts w:ascii="Times New Roman" w:hAnsi="Times New Roman" w:cs="Times New Roman"/>
        </w:rPr>
        <w:t xml:space="preserve">Draft General Recommendation </w:t>
      </w:r>
      <w:r w:rsidR="00591373" w:rsidRPr="00656CFD">
        <w:rPr>
          <w:rFonts w:ascii="Times New Roman" w:hAnsi="Times New Roman" w:cs="Times New Roman"/>
        </w:rPr>
        <w:t xml:space="preserve">language </w:t>
      </w:r>
      <w:r w:rsidRPr="00656CFD">
        <w:rPr>
          <w:rFonts w:ascii="Times New Roman" w:hAnsi="Times New Roman" w:cs="Times New Roman"/>
        </w:rPr>
        <w:t xml:space="preserve">are </w:t>
      </w:r>
      <w:r w:rsidR="00591373" w:rsidRPr="00656CFD">
        <w:rPr>
          <w:rFonts w:ascii="Times New Roman" w:hAnsi="Times New Roman" w:cs="Times New Roman"/>
        </w:rPr>
        <w:t>denoted in brackets and in bold</w:t>
      </w:r>
      <w:r w:rsidRPr="00656CFD">
        <w:rPr>
          <w:rFonts w:ascii="Times New Roman" w:hAnsi="Times New Roman" w:cs="Times New Roman"/>
        </w:rPr>
        <w:t xml:space="preserve">): </w:t>
      </w:r>
    </w:p>
    <w:p w14:paraId="56A0539A" w14:textId="77777777" w:rsidR="00591373" w:rsidRPr="00656CFD" w:rsidRDefault="00591373" w:rsidP="00062CE3">
      <w:pPr>
        <w:jc w:val="both"/>
        <w:rPr>
          <w:rFonts w:ascii="Times New Roman" w:hAnsi="Times New Roman" w:cs="Times New Roman"/>
        </w:rPr>
      </w:pPr>
    </w:p>
    <w:p w14:paraId="7A7319AD" w14:textId="545759DE" w:rsidR="00591373" w:rsidRPr="00656CFD" w:rsidRDefault="00591373" w:rsidP="00523B7B">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8 to include the forms of trafficking experienced by women with disabilities. </w:t>
      </w:r>
    </w:p>
    <w:p w14:paraId="5901AC40" w14:textId="22A50E4B" w:rsidR="00591373" w:rsidRPr="00656CFD" w:rsidRDefault="00591373" w:rsidP="00523B7B">
      <w:pPr>
        <w:pStyle w:val="ListParagraph"/>
        <w:numPr>
          <w:ilvl w:val="1"/>
          <w:numId w:val="3"/>
        </w:numPr>
        <w:spacing w:after="0" w:line="240" w:lineRule="auto"/>
        <w:jc w:val="both"/>
        <w:rPr>
          <w:rFonts w:cs="Times New Roman"/>
          <w:szCs w:val="24"/>
        </w:rPr>
      </w:pPr>
      <w:r w:rsidRPr="00656CFD">
        <w:rPr>
          <w:rFonts w:cs="Times New Roman"/>
          <w:szCs w:val="24"/>
        </w:rPr>
        <w:t>“…. victims are often subjected to multiple forms of exploitation such as in cases where women and girls are trafficked for sham, forced, child/early and/or servile marriage, as well as for sexual exploitation, forced labour, [</w:t>
      </w:r>
      <w:r w:rsidRPr="00656CFD">
        <w:rPr>
          <w:rFonts w:cs="Times New Roman"/>
          <w:b/>
          <w:bCs/>
          <w:szCs w:val="24"/>
        </w:rPr>
        <w:t>forced begging,</w:t>
      </w:r>
      <w:r w:rsidRPr="00656CFD">
        <w:rPr>
          <w:rStyle w:val="EndnoteReference"/>
          <w:rFonts w:cs="Times New Roman"/>
          <w:b/>
          <w:bCs/>
          <w:szCs w:val="24"/>
        </w:rPr>
        <w:endnoteReference w:id="33"/>
      </w:r>
      <w:r w:rsidRPr="00656CFD">
        <w:rPr>
          <w:rFonts w:cs="Times New Roman"/>
          <w:szCs w:val="24"/>
        </w:rPr>
        <w:t xml:space="preserve"> </w:t>
      </w:r>
      <w:r w:rsidRPr="00656CFD">
        <w:rPr>
          <w:rFonts w:cs="Times New Roman"/>
          <w:b/>
          <w:bCs/>
          <w:szCs w:val="24"/>
        </w:rPr>
        <w:t>body parts,</w:t>
      </w:r>
      <w:r w:rsidRPr="00656CFD">
        <w:rPr>
          <w:rStyle w:val="EndnoteReference"/>
          <w:rFonts w:cs="Times New Roman"/>
          <w:b/>
          <w:bCs/>
          <w:szCs w:val="24"/>
        </w:rPr>
        <w:endnoteReference w:id="34"/>
      </w:r>
      <w:r w:rsidRPr="00656CFD">
        <w:rPr>
          <w:rFonts w:cs="Times New Roman"/>
          <w:b/>
          <w:bCs/>
          <w:szCs w:val="24"/>
        </w:rPr>
        <w:t xml:space="preserve">] </w:t>
      </w:r>
      <w:r w:rsidRPr="00656CFD">
        <w:rPr>
          <w:rFonts w:cs="Times New Roman"/>
          <w:szCs w:val="24"/>
        </w:rPr>
        <w:t>and domestic servitude.”</w:t>
      </w:r>
    </w:p>
    <w:p w14:paraId="1E075189" w14:textId="361F8A0B" w:rsidR="00591373" w:rsidRPr="00656CFD" w:rsidRDefault="00591373" w:rsidP="00FF7529">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12 to include women with disabilities in the list of women facing particularized multiple and intersecting forms of discrimination. </w:t>
      </w:r>
    </w:p>
    <w:p w14:paraId="0196B6D0" w14:textId="5C2165B1" w:rsidR="00591373" w:rsidRPr="00656CFD" w:rsidRDefault="00591373" w:rsidP="00314335">
      <w:pPr>
        <w:pStyle w:val="ListParagraph"/>
        <w:numPr>
          <w:ilvl w:val="1"/>
          <w:numId w:val="3"/>
        </w:numPr>
        <w:spacing w:after="0" w:line="240" w:lineRule="auto"/>
        <w:jc w:val="both"/>
        <w:rPr>
          <w:rFonts w:cs="Times New Roman"/>
          <w:szCs w:val="24"/>
        </w:rPr>
      </w:pPr>
      <w:r w:rsidRPr="00656CFD">
        <w:rPr>
          <w:rFonts w:cs="Times New Roman"/>
          <w:szCs w:val="24"/>
        </w:rPr>
        <w:t xml:space="preserve">“The Committee identifies the higher risk faced by women and girls subjected to multiple and intersecting forms of discrimination, particularly women and girls in poverty, living in remote areas, forcibly displaced women and girls </w:t>
      </w:r>
      <w:r w:rsidRPr="00656CFD">
        <w:rPr>
          <w:rFonts w:cs="Times New Roman"/>
          <w:b/>
          <w:bCs/>
          <w:szCs w:val="24"/>
        </w:rPr>
        <w:t>[, women and girls with disabilities]</w:t>
      </w:r>
      <w:r w:rsidRPr="00656CFD">
        <w:rPr>
          <w:rStyle w:val="EndnoteReference"/>
          <w:rFonts w:cs="Times New Roman"/>
          <w:b/>
          <w:bCs/>
          <w:szCs w:val="24"/>
        </w:rPr>
        <w:endnoteReference w:id="35"/>
      </w:r>
      <w:r w:rsidRPr="00656CFD">
        <w:rPr>
          <w:rFonts w:cs="Times New Roman"/>
          <w:b/>
          <w:bCs/>
          <w:szCs w:val="24"/>
        </w:rPr>
        <w:t xml:space="preserve"> </w:t>
      </w:r>
      <w:r w:rsidRPr="00656CFD">
        <w:rPr>
          <w:rFonts w:cs="Times New Roman"/>
          <w:szCs w:val="24"/>
        </w:rPr>
        <w:t xml:space="preserve">and women and girl migrants.” </w:t>
      </w:r>
    </w:p>
    <w:p w14:paraId="17F0CBA2" w14:textId="72FF8D27" w:rsidR="00591373" w:rsidRPr="00656CFD" w:rsidRDefault="00591373" w:rsidP="00FF7529">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22 to include how information inaccessibility </w:t>
      </w:r>
      <w:r w:rsidR="006D5DFE" w:rsidRPr="00656CFD">
        <w:rPr>
          <w:rFonts w:cs="Times New Roman"/>
          <w:szCs w:val="24"/>
        </w:rPr>
        <w:t>increases the risks faced by women with disabilities.</w:t>
      </w:r>
      <w:r w:rsidRPr="00656CFD">
        <w:rPr>
          <w:rFonts w:cs="Times New Roman"/>
          <w:szCs w:val="24"/>
        </w:rPr>
        <w:t xml:space="preserve"> </w:t>
      </w:r>
    </w:p>
    <w:p w14:paraId="1FBFCE7B" w14:textId="363C90D0" w:rsidR="00591373" w:rsidRPr="00656CFD" w:rsidRDefault="00591373" w:rsidP="002C5F01">
      <w:pPr>
        <w:pStyle w:val="ListParagraph"/>
        <w:numPr>
          <w:ilvl w:val="1"/>
          <w:numId w:val="3"/>
        </w:numPr>
        <w:spacing w:after="0" w:line="240" w:lineRule="auto"/>
        <w:jc w:val="both"/>
        <w:rPr>
          <w:rFonts w:cs="Times New Roman"/>
          <w:szCs w:val="24"/>
        </w:rPr>
      </w:pPr>
      <w:r w:rsidRPr="00656CFD">
        <w:rPr>
          <w:rFonts w:cs="Times New Roman"/>
          <w:szCs w:val="24"/>
        </w:rPr>
        <w:t>“Facing such circumstances, some women and girls, who often lack access to sustainable livelihoods and/or have no access to information on trafficking and how traffickers operate</w:t>
      </w:r>
      <w:r w:rsidR="006B6BC9" w:rsidRPr="00656CFD">
        <w:rPr>
          <w:rFonts w:cs="Times New Roman"/>
          <w:szCs w:val="24"/>
        </w:rPr>
        <w:t xml:space="preserve"> </w:t>
      </w:r>
      <w:r w:rsidR="006B6BC9" w:rsidRPr="00656CFD">
        <w:rPr>
          <w:rFonts w:cs="Times New Roman"/>
          <w:b/>
          <w:bCs/>
          <w:szCs w:val="24"/>
        </w:rPr>
        <w:t>[(including information in disability-accessible form</w:t>
      </w:r>
      <w:r w:rsidR="00762836" w:rsidRPr="00656CFD">
        <w:rPr>
          <w:rFonts w:cs="Times New Roman"/>
          <w:b/>
          <w:bCs/>
          <w:szCs w:val="24"/>
        </w:rPr>
        <w:t>a</w:t>
      </w:r>
      <w:r w:rsidR="006B6BC9" w:rsidRPr="00656CFD">
        <w:rPr>
          <w:rFonts w:cs="Times New Roman"/>
          <w:b/>
          <w:bCs/>
          <w:szCs w:val="24"/>
        </w:rPr>
        <w:t>ts)]</w:t>
      </w:r>
      <w:r w:rsidRPr="00656CFD">
        <w:rPr>
          <w:rFonts w:cs="Times New Roman"/>
          <w:b/>
          <w:bCs/>
          <w:szCs w:val="24"/>
        </w:rPr>
        <w:t>,</w:t>
      </w:r>
      <w:r w:rsidR="00835E84" w:rsidRPr="00656CFD">
        <w:rPr>
          <w:rStyle w:val="EndnoteReference"/>
          <w:rFonts w:cs="Times New Roman"/>
          <w:b/>
          <w:bCs/>
          <w:szCs w:val="24"/>
        </w:rPr>
        <w:endnoteReference w:id="36"/>
      </w:r>
      <w:r w:rsidR="00835E84" w:rsidRPr="00656CFD">
        <w:rPr>
          <w:rFonts w:cs="Times New Roman"/>
          <w:b/>
          <w:bCs/>
          <w:szCs w:val="24"/>
        </w:rPr>
        <w:t xml:space="preserve"> </w:t>
      </w:r>
      <w:r w:rsidRPr="00656CFD">
        <w:rPr>
          <w:rFonts w:cs="Times New Roman"/>
          <w:szCs w:val="24"/>
        </w:rPr>
        <w:t xml:space="preserve"> are susceptible to being lured by promises of a means of escape from impoverished circumstances.”</w:t>
      </w:r>
    </w:p>
    <w:p w14:paraId="09CF3BE1" w14:textId="104A883F" w:rsidR="00591373" w:rsidRPr="00656CFD" w:rsidRDefault="00591373" w:rsidP="00D303DE">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25, subsection (c), to </w:t>
      </w:r>
      <w:r w:rsidR="00AE73A4" w:rsidRPr="00656CFD">
        <w:rPr>
          <w:rFonts w:cs="Times New Roman"/>
          <w:szCs w:val="24"/>
        </w:rPr>
        <w:t xml:space="preserve">include a new </w:t>
      </w:r>
      <w:r w:rsidRPr="00656CFD">
        <w:rPr>
          <w:rFonts w:cs="Times New Roman"/>
          <w:szCs w:val="24"/>
        </w:rPr>
        <w:t>recommend</w:t>
      </w:r>
      <w:r w:rsidR="00AE73A4" w:rsidRPr="00656CFD">
        <w:rPr>
          <w:rFonts w:cs="Times New Roman"/>
          <w:szCs w:val="24"/>
        </w:rPr>
        <w:t>ation on</w:t>
      </w:r>
      <w:r w:rsidRPr="00656CFD">
        <w:rPr>
          <w:rFonts w:cs="Times New Roman"/>
          <w:szCs w:val="24"/>
        </w:rPr>
        <w:t xml:space="preserve"> collection of data specifically on women with disabilities.: </w:t>
      </w:r>
    </w:p>
    <w:p w14:paraId="12DCDB89" w14:textId="2720DB77" w:rsidR="008A7BB9" w:rsidRPr="00656CFD" w:rsidRDefault="00AE73A4" w:rsidP="004564AE">
      <w:pPr>
        <w:pStyle w:val="ListParagraph"/>
        <w:numPr>
          <w:ilvl w:val="1"/>
          <w:numId w:val="3"/>
        </w:numPr>
        <w:spacing w:after="0" w:line="240" w:lineRule="auto"/>
        <w:jc w:val="both"/>
        <w:rPr>
          <w:rFonts w:cs="Times New Roman"/>
          <w:szCs w:val="24"/>
        </w:rPr>
      </w:pPr>
      <w:r w:rsidRPr="00656CFD">
        <w:rPr>
          <w:rFonts w:cs="Times New Roman"/>
          <w:b/>
          <w:bCs/>
          <w:szCs w:val="24"/>
        </w:rPr>
        <w:t>NEW SUB-</w:t>
      </w:r>
      <w:r w:rsidR="00373A09" w:rsidRPr="00656CFD">
        <w:rPr>
          <w:rFonts w:cs="Times New Roman"/>
          <w:b/>
          <w:bCs/>
          <w:szCs w:val="24"/>
        </w:rPr>
        <w:t>PARAGRAPH</w:t>
      </w:r>
      <w:r w:rsidRPr="00656CFD">
        <w:rPr>
          <w:rFonts w:cs="Times New Roman"/>
          <w:b/>
          <w:bCs/>
          <w:szCs w:val="24"/>
        </w:rPr>
        <w:t>:</w:t>
      </w:r>
      <w:r w:rsidRPr="00656CFD">
        <w:rPr>
          <w:rFonts w:cs="Times New Roman"/>
          <w:szCs w:val="24"/>
        </w:rPr>
        <w:t xml:space="preserve"> </w:t>
      </w:r>
      <w:r w:rsidR="00591373" w:rsidRPr="00656CFD">
        <w:rPr>
          <w:rFonts w:cs="Times New Roman"/>
          <w:b/>
          <w:bCs/>
          <w:szCs w:val="24"/>
        </w:rPr>
        <w:t>[xi. The number of trafficked women and girls identified as having a disability before they became victims of trafficking and those who acquired a disability as a result of being trafficked.]</w:t>
      </w:r>
      <w:r w:rsidR="008A7BB9" w:rsidRPr="00656CFD">
        <w:rPr>
          <w:rStyle w:val="EndnoteReference"/>
          <w:rFonts w:cs="Times New Roman"/>
          <w:b/>
          <w:bCs/>
          <w:szCs w:val="24"/>
        </w:rPr>
        <w:endnoteReference w:id="37"/>
      </w:r>
    </w:p>
    <w:p w14:paraId="1EBB83EA" w14:textId="5EE022DD" w:rsidR="00591373" w:rsidRPr="00656CFD" w:rsidRDefault="00591373" w:rsidP="00D303DE">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26 to ensure that </w:t>
      </w:r>
      <w:r w:rsidR="000959C5" w:rsidRPr="00656CFD">
        <w:rPr>
          <w:rFonts w:cs="Times New Roman"/>
          <w:szCs w:val="24"/>
        </w:rPr>
        <w:t>actions to address the root causes of trafficking are</w:t>
      </w:r>
      <w:r w:rsidRPr="00656CFD">
        <w:rPr>
          <w:rFonts w:cs="Times New Roman"/>
          <w:szCs w:val="24"/>
        </w:rPr>
        <w:t xml:space="preserve"> accessible. </w:t>
      </w:r>
    </w:p>
    <w:p w14:paraId="6F747258" w14:textId="50916D48" w:rsidR="004E71BE" w:rsidRPr="00656CFD" w:rsidRDefault="004E71BE" w:rsidP="00AA2E27">
      <w:pPr>
        <w:pStyle w:val="ListParagraph"/>
        <w:numPr>
          <w:ilvl w:val="1"/>
          <w:numId w:val="3"/>
        </w:numPr>
        <w:spacing w:after="0" w:line="240" w:lineRule="auto"/>
        <w:jc w:val="both"/>
        <w:rPr>
          <w:rFonts w:cs="Times New Roman"/>
          <w:bCs/>
          <w:szCs w:val="24"/>
        </w:rPr>
      </w:pPr>
      <w:r w:rsidRPr="00656CFD">
        <w:rPr>
          <w:rFonts w:cs="Times New Roman"/>
          <w:bCs/>
          <w:szCs w:val="24"/>
        </w:rPr>
        <w:t xml:space="preserve">(b) </w:t>
      </w:r>
      <w:r w:rsidR="000D13CF" w:rsidRPr="00656CFD">
        <w:rPr>
          <w:rFonts w:cs="Times New Roman"/>
          <w:bCs/>
          <w:szCs w:val="24"/>
        </w:rPr>
        <w:t xml:space="preserve">“Providing women and girls in situations of disadvantage with access to basic </w:t>
      </w:r>
      <w:r w:rsidR="000D13CF" w:rsidRPr="00656CFD">
        <w:rPr>
          <w:rFonts w:cs="Times New Roman"/>
          <w:b/>
          <w:szCs w:val="24"/>
        </w:rPr>
        <w:t>[</w:t>
      </w:r>
      <w:r w:rsidR="001D62A2" w:rsidRPr="00656CFD">
        <w:rPr>
          <w:rFonts w:cs="Times New Roman"/>
          <w:b/>
          <w:szCs w:val="24"/>
        </w:rPr>
        <w:t>disability-</w:t>
      </w:r>
      <w:r w:rsidR="000D13CF" w:rsidRPr="00656CFD">
        <w:rPr>
          <w:rFonts w:cs="Times New Roman"/>
          <w:b/>
          <w:szCs w:val="24"/>
        </w:rPr>
        <w:t>accessible]</w:t>
      </w:r>
      <w:r w:rsidR="00885F99" w:rsidRPr="00656CFD">
        <w:rPr>
          <w:rStyle w:val="EndnoteReference"/>
          <w:rFonts w:cs="Times New Roman"/>
          <w:b/>
          <w:bCs/>
          <w:szCs w:val="24"/>
        </w:rPr>
        <w:endnoteReference w:id="38"/>
      </w:r>
      <w:r w:rsidR="000D13CF" w:rsidRPr="00656CFD">
        <w:rPr>
          <w:rFonts w:cs="Times New Roman"/>
          <w:b/>
          <w:szCs w:val="24"/>
        </w:rPr>
        <w:t xml:space="preserve"> </w:t>
      </w:r>
      <w:r w:rsidR="000D13CF" w:rsidRPr="00656CFD">
        <w:rPr>
          <w:rFonts w:cs="Times New Roman"/>
          <w:bCs/>
          <w:szCs w:val="24"/>
        </w:rPr>
        <w:t>services, including education, information, health care and employment opportunities;”</w:t>
      </w:r>
    </w:p>
    <w:p w14:paraId="1E276081" w14:textId="26FB0950" w:rsidR="00591373" w:rsidRPr="00656CFD" w:rsidRDefault="004E71BE" w:rsidP="00AA2E27">
      <w:pPr>
        <w:pStyle w:val="ListParagraph"/>
        <w:numPr>
          <w:ilvl w:val="1"/>
          <w:numId w:val="3"/>
        </w:numPr>
        <w:spacing w:after="0" w:line="240" w:lineRule="auto"/>
        <w:jc w:val="both"/>
        <w:rPr>
          <w:rFonts w:cs="Times New Roman"/>
          <w:bCs/>
          <w:szCs w:val="24"/>
        </w:rPr>
      </w:pPr>
      <w:r w:rsidRPr="00656CFD">
        <w:rPr>
          <w:rFonts w:cs="Times New Roman"/>
          <w:bCs/>
          <w:szCs w:val="24"/>
        </w:rPr>
        <w:lastRenderedPageBreak/>
        <w:t xml:space="preserve">(d) </w:t>
      </w:r>
      <w:r w:rsidR="00591373" w:rsidRPr="00656CFD">
        <w:rPr>
          <w:rFonts w:cs="Times New Roman"/>
          <w:bCs/>
          <w:szCs w:val="24"/>
        </w:rPr>
        <w:t xml:space="preserve">“Stepping up </w:t>
      </w:r>
      <w:r w:rsidR="00591373" w:rsidRPr="00656CFD">
        <w:rPr>
          <w:rFonts w:cs="Times New Roman"/>
          <w:b/>
          <w:szCs w:val="24"/>
        </w:rPr>
        <w:t>[</w:t>
      </w:r>
      <w:r w:rsidR="00AE73A4" w:rsidRPr="00656CFD">
        <w:rPr>
          <w:rFonts w:cs="Times New Roman"/>
          <w:b/>
          <w:szCs w:val="24"/>
        </w:rPr>
        <w:t>disability-</w:t>
      </w:r>
      <w:r w:rsidR="00591373" w:rsidRPr="00656CFD">
        <w:rPr>
          <w:rFonts w:cs="Times New Roman"/>
          <w:b/>
          <w:szCs w:val="24"/>
        </w:rPr>
        <w:t xml:space="preserve">accessible] </w:t>
      </w:r>
      <w:r w:rsidR="00591373" w:rsidRPr="00656CFD">
        <w:rPr>
          <w:rFonts w:cs="Times New Roman"/>
          <w:bCs/>
          <w:szCs w:val="24"/>
        </w:rPr>
        <w:t>nationwide public awareness-raising campaigns, particularly in rural communities, on the risk of human trafficking, the methods employed by traffickers and measures to reduce these risks;”</w:t>
      </w:r>
    </w:p>
    <w:p w14:paraId="30DDA1AA" w14:textId="04E050CE" w:rsidR="00591373" w:rsidRPr="00656CFD" w:rsidRDefault="00591373" w:rsidP="00FF7529">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32 to include a </w:t>
      </w:r>
      <w:r w:rsidR="00AE73A4" w:rsidRPr="00656CFD">
        <w:rPr>
          <w:rFonts w:cs="Times New Roman"/>
          <w:szCs w:val="24"/>
        </w:rPr>
        <w:t xml:space="preserve">new </w:t>
      </w:r>
      <w:r w:rsidRPr="00656CFD">
        <w:rPr>
          <w:rFonts w:cs="Times New Roman"/>
          <w:szCs w:val="24"/>
        </w:rPr>
        <w:t xml:space="preserve">list of often unrepresented groups whom States must include when seeking meaningful participation from victims of trafficking. </w:t>
      </w:r>
    </w:p>
    <w:p w14:paraId="1A55BC19" w14:textId="2D3047DA" w:rsidR="00591373" w:rsidRPr="00656CFD" w:rsidRDefault="00AE73A4" w:rsidP="00EF2930">
      <w:pPr>
        <w:pStyle w:val="ListParagraph"/>
        <w:numPr>
          <w:ilvl w:val="1"/>
          <w:numId w:val="3"/>
        </w:numPr>
        <w:spacing w:after="0" w:line="240" w:lineRule="auto"/>
        <w:jc w:val="both"/>
        <w:rPr>
          <w:rFonts w:cs="Times New Roman"/>
          <w:b/>
          <w:bCs/>
          <w:szCs w:val="24"/>
        </w:rPr>
      </w:pPr>
      <w:r w:rsidRPr="00656CFD">
        <w:rPr>
          <w:rFonts w:cs="Times New Roman"/>
          <w:b/>
          <w:bCs/>
          <w:szCs w:val="24"/>
        </w:rPr>
        <w:t xml:space="preserve">NEW SUB-PARAGRAPH: </w:t>
      </w:r>
      <w:r w:rsidR="00591373" w:rsidRPr="00656CFD">
        <w:rPr>
          <w:rFonts w:cs="Times New Roman"/>
          <w:b/>
          <w:bCs/>
          <w:szCs w:val="24"/>
        </w:rPr>
        <w:t>[c) En</w:t>
      </w:r>
      <w:r w:rsidRPr="00656CFD">
        <w:rPr>
          <w:rFonts w:cs="Times New Roman"/>
          <w:b/>
          <w:bCs/>
          <w:szCs w:val="24"/>
        </w:rPr>
        <w:t>sure</w:t>
      </w:r>
      <w:r w:rsidR="00591373" w:rsidRPr="00656CFD">
        <w:rPr>
          <w:rFonts w:cs="Times New Roman"/>
          <w:b/>
          <w:bCs/>
          <w:szCs w:val="24"/>
        </w:rPr>
        <w:t xml:space="preserve"> participation </w:t>
      </w:r>
      <w:r w:rsidRPr="00656CFD">
        <w:rPr>
          <w:rFonts w:cs="Times New Roman"/>
          <w:b/>
          <w:bCs/>
          <w:szCs w:val="24"/>
        </w:rPr>
        <w:t>of</w:t>
      </w:r>
      <w:r w:rsidR="00591373" w:rsidRPr="00656CFD">
        <w:rPr>
          <w:rFonts w:cs="Times New Roman"/>
          <w:b/>
          <w:bCs/>
          <w:szCs w:val="24"/>
        </w:rPr>
        <w:t xml:space="preserve"> trafficking victims subjected to multiple forms of discrimination, including women and girls with disabilities</w:t>
      </w:r>
      <w:r w:rsidR="004301E9" w:rsidRPr="00656CFD">
        <w:rPr>
          <w:rFonts w:cs="Times New Roman"/>
          <w:b/>
          <w:bCs/>
          <w:szCs w:val="24"/>
        </w:rPr>
        <w:t xml:space="preserve">, </w:t>
      </w:r>
      <w:r w:rsidR="00591373" w:rsidRPr="00656CFD">
        <w:rPr>
          <w:rFonts w:cs="Times New Roman"/>
          <w:szCs w:val="24"/>
        </w:rPr>
        <w:t>….</w:t>
      </w:r>
      <w:r w:rsidR="00591373" w:rsidRPr="00656CFD">
        <w:rPr>
          <w:rFonts w:cs="Times New Roman"/>
          <w:b/>
          <w:bCs/>
          <w:szCs w:val="24"/>
        </w:rPr>
        <w:t>]</w:t>
      </w:r>
      <w:r w:rsidR="00885F99" w:rsidRPr="00656CFD">
        <w:rPr>
          <w:rStyle w:val="EndnoteReference"/>
          <w:rFonts w:cs="Times New Roman"/>
          <w:b/>
          <w:bCs/>
          <w:szCs w:val="24"/>
        </w:rPr>
        <w:endnoteReference w:id="39"/>
      </w:r>
    </w:p>
    <w:p w14:paraId="42A7D871" w14:textId="513F6F2E" w:rsidR="00591373" w:rsidRPr="00656CFD" w:rsidRDefault="00591373" w:rsidP="00FF7529">
      <w:pPr>
        <w:pStyle w:val="ListParagraph"/>
        <w:numPr>
          <w:ilvl w:val="0"/>
          <w:numId w:val="3"/>
        </w:numPr>
        <w:spacing w:after="0" w:line="240" w:lineRule="auto"/>
        <w:jc w:val="both"/>
        <w:rPr>
          <w:rFonts w:cs="Times New Roman"/>
          <w:szCs w:val="24"/>
        </w:rPr>
      </w:pPr>
      <w:r w:rsidRPr="00656CFD">
        <w:rPr>
          <w:rFonts w:cs="Times New Roman"/>
          <w:szCs w:val="24"/>
        </w:rPr>
        <w:t>Amend paragraph 42 to include</w:t>
      </w:r>
      <w:r w:rsidR="00AE73A4" w:rsidRPr="00656CFD">
        <w:rPr>
          <w:rFonts w:cs="Times New Roman"/>
          <w:szCs w:val="24"/>
        </w:rPr>
        <w:t xml:space="preserve"> a </w:t>
      </w:r>
      <w:r w:rsidR="00E81E35" w:rsidRPr="00656CFD">
        <w:rPr>
          <w:rFonts w:cs="Times New Roman"/>
          <w:szCs w:val="24"/>
        </w:rPr>
        <w:t>recommendation</w:t>
      </w:r>
      <w:r w:rsidR="00AE73A4" w:rsidRPr="00656CFD">
        <w:rPr>
          <w:rFonts w:cs="Times New Roman"/>
          <w:szCs w:val="24"/>
        </w:rPr>
        <w:t xml:space="preserve"> on</w:t>
      </w:r>
      <w:r w:rsidRPr="00656CFD">
        <w:rPr>
          <w:rFonts w:cs="Times New Roman"/>
          <w:szCs w:val="24"/>
        </w:rPr>
        <w:t xml:space="preserve"> women with disabilities. </w:t>
      </w:r>
    </w:p>
    <w:p w14:paraId="73C77843" w14:textId="1D1B22C8" w:rsidR="00591373" w:rsidRPr="00656CFD" w:rsidRDefault="00AE73A4" w:rsidP="00EF2930">
      <w:pPr>
        <w:pStyle w:val="ListParagraph"/>
        <w:numPr>
          <w:ilvl w:val="1"/>
          <w:numId w:val="3"/>
        </w:numPr>
        <w:spacing w:after="0" w:line="240" w:lineRule="auto"/>
        <w:jc w:val="both"/>
        <w:rPr>
          <w:rFonts w:cs="Times New Roman"/>
          <w:szCs w:val="24"/>
        </w:rPr>
      </w:pPr>
      <w:r w:rsidRPr="00656CFD">
        <w:rPr>
          <w:rFonts w:cs="Times New Roman"/>
          <w:b/>
          <w:bCs/>
          <w:szCs w:val="24"/>
        </w:rPr>
        <w:t>NEW SUB-PARAGR</w:t>
      </w:r>
      <w:r w:rsidR="00E81E35" w:rsidRPr="00656CFD">
        <w:rPr>
          <w:rFonts w:cs="Times New Roman"/>
          <w:b/>
          <w:bCs/>
          <w:szCs w:val="24"/>
        </w:rPr>
        <w:t>A</w:t>
      </w:r>
      <w:r w:rsidRPr="00656CFD">
        <w:rPr>
          <w:rFonts w:cs="Times New Roman"/>
          <w:b/>
          <w:bCs/>
          <w:szCs w:val="24"/>
        </w:rPr>
        <w:t>P</w:t>
      </w:r>
      <w:r w:rsidR="00E81E35" w:rsidRPr="00656CFD">
        <w:rPr>
          <w:rFonts w:cs="Times New Roman"/>
          <w:b/>
          <w:bCs/>
          <w:szCs w:val="24"/>
        </w:rPr>
        <w:t>H</w:t>
      </w:r>
      <w:r w:rsidRPr="00656CFD">
        <w:rPr>
          <w:rFonts w:cs="Times New Roman"/>
          <w:szCs w:val="24"/>
        </w:rPr>
        <w:t>:</w:t>
      </w:r>
      <w:r w:rsidR="00E81E35" w:rsidRPr="00656CFD">
        <w:rPr>
          <w:rFonts w:cs="Times New Roman"/>
          <w:szCs w:val="24"/>
        </w:rPr>
        <w:t xml:space="preserve"> </w:t>
      </w:r>
      <w:r w:rsidR="00E81E35" w:rsidRPr="00656CFD">
        <w:rPr>
          <w:rFonts w:cs="Times New Roman"/>
          <w:b/>
          <w:bCs/>
          <w:szCs w:val="24"/>
        </w:rPr>
        <w:t>“[h)</w:t>
      </w:r>
      <w:r w:rsidR="00E81E35" w:rsidRPr="00656CFD">
        <w:rPr>
          <w:rFonts w:cs="Times New Roman"/>
          <w:szCs w:val="24"/>
        </w:rPr>
        <w:t xml:space="preserve"> </w:t>
      </w:r>
      <w:r w:rsidR="00591373" w:rsidRPr="00656CFD">
        <w:rPr>
          <w:rFonts w:cs="Times New Roman"/>
          <w:b/>
          <w:bCs/>
          <w:szCs w:val="24"/>
        </w:rPr>
        <w:t xml:space="preserve">Address issues of vulnerability that are experienced by women and girls with disabilities, particularly those </w:t>
      </w:r>
      <w:r w:rsidR="003166E5" w:rsidRPr="00656CFD">
        <w:rPr>
          <w:rFonts w:cs="Times New Roman"/>
          <w:b/>
          <w:bCs/>
          <w:szCs w:val="24"/>
        </w:rPr>
        <w:t xml:space="preserve">in </w:t>
      </w:r>
      <w:r w:rsidR="006D5398" w:rsidRPr="00656CFD">
        <w:rPr>
          <w:rFonts w:cs="Times New Roman"/>
          <w:b/>
          <w:bCs/>
          <w:szCs w:val="24"/>
        </w:rPr>
        <w:t xml:space="preserve">large or small </w:t>
      </w:r>
      <w:r w:rsidR="003166E5" w:rsidRPr="00656CFD">
        <w:rPr>
          <w:rFonts w:cs="Times New Roman"/>
          <w:b/>
          <w:bCs/>
          <w:szCs w:val="24"/>
        </w:rPr>
        <w:t>residential</w:t>
      </w:r>
      <w:r w:rsidR="006D5398" w:rsidRPr="00656CFD">
        <w:rPr>
          <w:rFonts w:cs="Times New Roman"/>
          <w:b/>
          <w:bCs/>
          <w:szCs w:val="24"/>
        </w:rPr>
        <w:t xml:space="preserve"> institutional</w:t>
      </w:r>
      <w:r w:rsidR="003166E5" w:rsidRPr="00656CFD">
        <w:rPr>
          <w:rFonts w:cs="Times New Roman"/>
          <w:b/>
          <w:bCs/>
          <w:szCs w:val="24"/>
        </w:rPr>
        <w:t xml:space="preserve"> settings </w:t>
      </w:r>
      <w:r w:rsidR="00591373" w:rsidRPr="00656CFD">
        <w:rPr>
          <w:rFonts w:cs="Times New Roman"/>
          <w:b/>
          <w:bCs/>
          <w:szCs w:val="24"/>
        </w:rPr>
        <w:t>or at risk of institutionalization due to displacement.</w:t>
      </w:r>
      <w:r w:rsidR="00591373" w:rsidRPr="00656CFD">
        <w:rPr>
          <w:rStyle w:val="EndnoteReference"/>
          <w:rFonts w:cs="Times New Roman"/>
          <w:b/>
          <w:bCs/>
          <w:szCs w:val="24"/>
        </w:rPr>
        <w:endnoteReference w:id="40"/>
      </w:r>
      <w:r w:rsidR="00E81E35" w:rsidRPr="00656CFD">
        <w:rPr>
          <w:rFonts w:cs="Times New Roman"/>
          <w:b/>
          <w:bCs/>
          <w:szCs w:val="24"/>
        </w:rPr>
        <w:t xml:space="preserve">] </w:t>
      </w:r>
      <w:r w:rsidR="00E81E35" w:rsidRPr="00656CFD">
        <w:rPr>
          <w:rFonts w:cs="Times New Roman"/>
          <w:szCs w:val="24"/>
        </w:rPr>
        <w:t>i) Train law enforcement agents….”</w:t>
      </w:r>
      <w:r w:rsidR="00E81E35" w:rsidRPr="00656CFD">
        <w:rPr>
          <w:rFonts w:cs="Times New Roman"/>
          <w:b/>
          <w:szCs w:val="24"/>
        </w:rPr>
        <w:t xml:space="preserve"> </w:t>
      </w:r>
    </w:p>
    <w:p w14:paraId="249C5275" w14:textId="35D518CA" w:rsidR="00591373" w:rsidRPr="00656CFD" w:rsidRDefault="00591373" w:rsidP="00FF7529">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66 to include the experience of women with disabilities in being identified as victims. </w:t>
      </w:r>
    </w:p>
    <w:p w14:paraId="6800151E" w14:textId="41A208D4" w:rsidR="00591373" w:rsidRPr="00656CFD" w:rsidRDefault="00591373" w:rsidP="006455C6">
      <w:pPr>
        <w:pStyle w:val="ListParagraph"/>
        <w:numPr>
          <w:ilvl w:val="1"/>
          <w:numId w:val="3"/>
        </w:numPr>
        <w:spacing w:after="0" w:line="240" w:lineRule="auto"/>
        <w:jc w:val="both"/>
        <w:rPr>
          <w:rFonts w:cs="Times New Roman"/>
          <w:szCs w:val="24"/>
        </w:rPr>
      </w:pPr>
      <w:r w:rsidRPr="00656CFD">
        <w:rPr>
          <w:rFonts w:cs="Times New Roman"/>
          <w:szCs w:val="24"/>
        </w:rPr>
        <w:t xml:space="preserve">“Their experience of trauma may also impede their ability to seek help. </w:t>
      </w:r>
      <w:r w:rsidRPr="00656CFD">
        <w:rPr>
          <w:rFonts w:cs="Times New Roman"/>
          <w:b/>
          <w:bCs/>
          <w:szCs w:val="24"/>
        </w:rPr>
        <w:t xml:space="preserve">[This is especially the case for women and girls with disabilities who are less likely to be able to identify that they are victims of a crime </w:t>
      </w:r>
      <w:r w:rsidR="00AE73A4" w:rsidRPr="00656CFD">
        <w:rPr>
          <w:rFonts w:cs="Times New Roman"/>
          <w:b/>
          <w:bCs/>
          <w:szCs w:val="24"/>
        </w:rPr>
        <w:t>or</w:t>
      </w:r>
      <w:r w:rsidRPr="00656CFD">
        <w:rPr>
          <w:rFonts w:cs="Times New Roman"/>
          <w:b/>
          <w:bCs/>
          <w:szCs w:val="24"/>
        </w:rPr>
        <w:t xml:space="preserve"> be able to report the crime due to inaccessibility of the justice system and disability-related stigma</w:t>
      </w:r>
      <w:r w:rsidR="0022528E" w:rsidRPr="00656CFD">
        <w:rPr>
          <w:rFonts w:cs="Times New Roman"/>
          <w:b/>
          <w:bCs/>
          <w:szCs w:val="24"/>
        </w:rPr>
        <w:t>.</w:t>
      </w:r>
      <w:r w:rsidRPr="00656CFD">
        <w:rPr>
          <w:rStyle w:val="EndnoteReference"/>
          <w:rFonts w:cs="Times New Roman"/>
          <w:b/>
          <w:bCs/>
          <w:szCs w:val="24"/>
        </w:rPr>
        <w:endnoteReference w:id="41"/>
      </w:r>
      <w:r w:rsidRPr="00656CFD">
        <w:rPr>
          <w:rFonts w:cs="Times New Roman"/>
          <w:b/>
          <w:bCs/>
          <w:szCs w:val="24"/>
        </w:rPr>
        <w:t xml:space="preserve">]” </w:t>
      </w:r>
    </w:p>
    <w:p w14:paraId="31B0E9DC" w14:textId="6013AF5C" w:rsidR="00591373" w:rsidRPr="00656CFD" w:rsidRDefault="00591373" w:rsidP="008B4895">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67 to include the experience of women with disabilities in accessing healthcare. </w:t>
      </w:r>
    </w:p>
    <w:p w14:paraId="76D96085" w14:textId="74B135DD" w:rsidR="00591373" w:rsidRPr="00656CFD" w:rsidRDefault="00591373" w:rsidP="008B4895">
      <w:pPr>
        <w:pStyle w:val="ListParagraph"/>
        <w:numPr>
          <w:ilvl w:val="1"/>
          <w:numId w:val="3"/>
        </w:numPr>
        <w:spacing w:after="0" w:line="240" w:lineRule="auto"/>
        <w:jc w:val="both"/>
        <w:rPr>
          <w:rFonts w:cs="Times New Roman"/>
          <w:szCs w:val="24"/>
        </w:rPr>
      </w:pPr>
      <w:r w:rsidRPr="00656CFD">
        <w:rPr>
          <w:rFonts w:cs="Times New Roman"/>
          <w:szCs w:val="24"/>
        </w:rPr>
        <w:t xml:space="preserve">“Migrant victims of trafficking, particularly those in irregular migration situations, face administrative, linguistic, cultural and other barriers in accessing health services, including fear of retaliation from perpetrators and fear of being denounced by health service professionals for their irregular immigration status. </w:t>
      </w:r>
      <w:r w:rsidRPr="00656CFD">
        <w:rPr>
          <w:rFonts w:cs="Times New Roman"/>
          <w:b/>
          <w:bCs/>
          <w:szCs w:val="24"/>
        </w:rPr>
        <w:t xml:space="preserve">[Furthermore, women and girls with disabilities often experience discrimination in healthcare settings due to their </w:t>
      </w:r>
      <w:r w:rsidR="00F43D5B" w:rsidRPr="00656CFD">
        <w:rPr>
          <w:rFonts w:cs="Times New Roman"/>
          <w:b/>
          <w:bCs/>
          <w:szCs w:val="24"/>
        </w:rPr>
        <w:t>gend</w:t>
      </w:r>
      <w:r w:rsidR="00762836" w:rsidRPr="00656CFD">
        <w:rPr>
          <w:rFonts w:cs="Times New Roman"/>
          <w:b/>
          <w:bCs/>
          <w:szCs w:val="24"/>
        </w:rPr>
        <w:t>er</w:t>
      </w:r>
      <w:r w:rsidR="00F43D5B" w:rsidRPr="00656CFD">
        <w:rPr>
          <w:rFonts w:cs="Times New Roman"/>
          <w:b/>
          <w:bCs/>
          <w:szCs w:val="24"/>
        </w:rPr>
        <w:t xml:space="preserve"> and </w:t>
      </w:r>
      <w:r w:rsidRPr="00656CFD">
        <w:rPr>
          <w:rFonts w:cs="Times New Roman"/>
          <w:b/>
          <w:bCs/>
          <w:szCs w:val="24"/>
        </w:rPr>
        <w:t>disabilit</w:t>
      </w:r>
      <w:r w:rsidR="00F43D5B" w:rsidRPr="00656CFD">
        <w:rPr>
          <w:rFonts w:cs="Times New Roman"/>
          <w:b/>
          <w:bCs/>
          <w:szCs w:val="24"/>
        </w:rPr>
        <w:t>y</w:t>
      </w:r>
      <w:r w:rsidRPr="00656CFD">
        <w:rPr>
          <w:rFonts w:cs="Times New Roman"/>
          <w:b/>
          <w:bCs/>
          <w:szCs w:val="24"/>
        </w:rPr>
        <w:t xml:space="preserve"> which results in a fear of accessing healthcare</w:t>
      </w:r>
      <w:r w:rsidR="00AE73A4" w:rsidRPr="00656CFD">
        <w:rPr>
          <w:rFonts w:cs="Times New Roman"/>
          <w:b/>
          <w:bCs/>
          <w:szCs w:val="24"/>
        </w:rPr>
        <w:t xml:space="preserve"> and </w:t>
      </w:r>
      <w:r w:rsidRPr="00656CFD">
        <w:rPr>
          <w:rFonts w:cs="Times New Roman"/>
          <w:b/>
          <w:bCs/>
          <w:szCs w:val="24"/>
        </w:rPr>
        <w:t>barriers to receiving quality healthcare</w:t>
      </w:r>
      <w:r w:rsidR="009B4D2D" w:rsidRPr="00656CFD">
        <w:rPr>
          <w:rFonts w:cs="Times New Roman"/>
          <w:b/>
          <w:bCs/>
          <w:szCs w:val="24"/>
        </w:rPr>
        <w:t>. A</w:t>
      </w:r>
      <w:r w:rsidR="006D6B2D" w:rsidRPr="00656CFD">
        <w:rPr>
          <w:rFonts w:cs="Times New Roman"/>
          <w:b/>
          <w:bCs/>
          <w:szCs w:val="24"/>
        </w:rPr>
        <w:t>s a result, healthcare providers are less likely to identify when women with disabilities are victims of trafficking</w:t>
      </w:r>
      <w:r w:rsidRPr="00656CFD">
        <w:rPr>
          <w:rFonts w:cs="Times New Roman"/>
          <w:b/>
          <w:bCs/>
          <w:szCs w:val="24"/>
        </w:rPr>
        <w:t>.</w:t>
      </w:r>
      <w:r w:rsidRPr="00656CFD">
        <w:rPr>
          <w:rStyle w:val="EndnoteReference"/>
          <w:rFonts w:cs="Times New Roman"/>
          <w:b/>
          <w:bCs/>
          <w:szCs w:val="24"/>
        </w:rPr>
        <w:endnoteReference w:id="42"/>
      </w:r>
      <w:r w:rsidRPr="00656CFD">
        <w:rPr>
          <w:rFonts w:cs="Times New Roman"/>
          <w:b/>
          <w:bCs/>
          <w:szCs w:val="24"/>
        </w:rPr>
        <w:t xml:space="preserve">] </w:t>
      </w:r>
    </w:p>
    <w:p w14:paraId="69C04880" w14:textId="76CE215E" w:rsidR="00591373" w:rsidRPr="00656CFD" w:rsidRDefault="00591373" w:rsidP="00CE1114">
      <w:pPr>
        <w:pStyle w:val="ListParagraph"/>
        <w:numPr>
          <w:ilvl w:val="0"/>
          <w:numId w:val="3"/>
        </w:numPr>
        <w:spacing w:after="0" w:line="240" w:lineRule="auto"/>
        <w:jc w:val="both"/>
        <w:rPr>
          <w:rFonts w:cs="Times New Roman"/>
          <w:szCs w:val="24"/>
        </w:rPr>
      </w:pPr>
      <w:r w:rsidRPr="00656CFD">
        <w:rPr>
          <w:rFonts w:cs="Times New Roman"/>
          <w:szCs w:val="24"/>
        </w:rPr>
        <w:t>Amend paragraph 68 to recommend integration of a disability-sensitive approach.</w:t>
      </w:r>
    </w:p>
    <w:p w14:paraId="643BAD0D" w14:textId="0D3A9A9C" w:rsidR="00591373" w:rsidRPr="00656CFD" w:rsidRDefault="00591373" w:rsidP="00CE1114">
      <w:pPr>
        <w:pStyle w:val="ListParagraph"/>
        <w:numPr>
          <w:ilvl w:val="1"/>
          <w:numId w:val="3"/>
        </w:numPr>
        <w:spacing w:after="0" w:line="240" w:lineRule="auto"/>
        <w:jc w:val="both"/>
        <w:rPr>
          <w:rFonts w:cs="Times New Roman"/>
          <w:szCs w:val="24"/>
        </w:rPr>
      </w:pPr>
      <w:r w:rsidRPr="00656CFD">
        <w:rPr>
          <w:rFonts w:cs="Times New Roman"/>
          <w:szCs w:val="24"/>
        </w:rPr>
        <w:t>“a) Create national guidelines and standard operating procedures on victim identification and referral that is benchmarked to international standards, integrating a gender-sensitive, victim-centered, age-, gender-sensitive</w:t>
      </w:r>
      <w:r w:rsidRPr="00656CFD">
        <w:rPr>
          <w:rFonts w:cs="Times New Roman"/>
          <w:b/>
          <w:bCs/>
          <w:szCs w:val="24"/>
        </w:rPr>
        <w:t>[, disability-sensitive]</w:t>
      </w:r>
      <w:r w:rsidR="00BB1A22" w:rsidRPr="00656CFD">
        <w:rPr>
          <w:rStyle w:val="EndnoteReference"/>
          <w:rFonts w:cs="Times New Roman"/>
          <w:b/>
          <w:bCs/>
          <w:szCs w:val="24"/>
        </w:rPr>
        <w:endnoteReference w:id="43"/>
      </w:r>
      <w:r w:rsidR="00BB1A22" w:rsidRPr="00656CFD">
        <w:rPr>
          <w:rFonts w:cs="Times New Roman"/>
          <w:szCs w:val="24"/>
        </w:rPr>
        <w:t xml:space="preserve"> </w:t>
      </w:r>
      <w:r w:rsidRPr="00656CFD">
        <w:rPr>
          <w:rFonts w:cs="Times New Roman"/>
          <w:szCs w:val="24"/>
        </w:rPr>
        <w:t>and trauma-informed approach, and which is uniformly applicable throughout the territory of the State party;</w:t>
      </w:r>
      <w:r w:rsidRPr="00656CFD">
        <w:rPr>
          <w:rStyle w:val="EndnoteReference"/>
          <w:rFonts w:cs="Times New Roman"/>
          <w:szCs w:val="24"/>
        </w:rPr>
        <w:t xml:space="preserve"> </w:t>
      </w:r>
      <w:r w:rsidRPr="00656CFD">
        <w:rPr>
          <w:rFonts w:cs="Times New Roman"/>
          <w:szCs w:val="24"/>
        </w:rPr>
        <w:t xml:space="preserve">b) ….iii. Gender-sensitive </w:t>
      </w:r>
      <w:r w:rsidRPr="00656CFD">
        <w:rPr>
          <w:rFonts w:cs="Times New Roman"/>
          <w:b/>
          <w:bCs/>
          <w:szCs w:val="24"/>
        </w:rPr>
        <w:t>[, disability-sensitive]</w:t>
      </w:r>
      <w:r w:rsidRPr="00656CFD">
        <w:rPr>
          <w:rFonts w:cs="Times New Roman"/>
          <w:szCs w:val="24"/>
        </w:rPr>
        <w:t xml:space="preserve"> and child-sensitive protocols for dealing with victims.” </w:t>
      </w:r>
    </w:p>
    <w:p w14:paraId="4345C689" w14:textId="0590CC08" w:rsidR="00591373" w:rsidRPr="00656CFD" w:rsidRDefault="00591373" w:rsidP="00FF7529">
      <w:pPr>
        <w:pStyle w:val="ListParagraph"/>
        <w:numPr>
          <w:ilvl w:val="0"/>
          <w:numId w:val="3"/>
        </w:numPr>
        <w:spacing w:after="0" w:line="240" w:lineRule="auto"/>
        <w:jc w:val="both"/>
        <w:rPr>
          <w:rFonts w:cs="Times New Roman"/>
          <w:szCs w:val="24"/>
        </w:rPr>
      </w:pPr>
      <w:r w:rsidRPr="00656CFD">
        <w:rPr>
          <w:rFonts w:cs="Times New Roman"/>
          <w:szCs w:val="24"/>
        </w:rPr>
        <w:t>Amend paragraph 71 to inclu</w:t>
      </w:r>
      <w:r w:rsidR="004301E9" w:rsidRPr="00656CFD">
        <w:rPr>
          <w:rFonts w:cs="Times New Roman"/>
          <w:szCs w:val="24"/>
        </w:rPr>
        <w:t>de</w:t>
      </w:r>
      <w:r w:rsidRPr="00656CFD">
        <w:rPr>
          <w:rFonts w:cs="Times New Roman"/>
          <w:szCs w:val="24"/>
        </w:rPr>
        <w:t xml:space="preserve"> inaccessibility as a barrier to services. </w:t>
      </w:r>
    </w:p>
    <w:p w14:paraId="4E88CF06" w14:textId="64E1FCAF" w:rsidR="00BB1A22" w:rsidRPr="00656CFD" w:rsidRDefault="00591373" w:rsidP="005C7D58">
      <w:pPr>
        <w:pStyle w:val="ListParagraph"/>
        <w:numPr>
          <w:ilvl w:val="1"/>
          <w:numId w:val="3"/>
        </w:numPr>
        <w:spacing w:after="0" w:line="240" w:lineRule="auto"/>
        <w:jc w:val="both"/>
        <w:rPr>
          <w:rFonts w:cs="Times New Roman"/>
          <w:szCs w:val="24"/>
        </w:rPr>
      </w:pPr>
      <w:r w:rsidRPr="00656CFD">
        <w:rPr>
          <w:rFonts w:cs="Times New Roman"/>
          <w:szCs w:val="24"/>
        </w:rPr>
        <w:t xml:space="preserve">“The cost and language delivery of services, and lack of gender or cultural sensitivity are further barriers </w:t>
      </w:r>
      <w:r w:rsidRPr="00656CFD">
        <w:rPr>
          <w:rFonts w:cs="Times New Roman"/>
          <w:b/>
          <w:bCs/>
          <w:szCs w:val="24"/>
        </w:rPr>
        <w:t>[</w:t>
      </w:r>
      <w:r w:rsidR="00AE73A4" w:rsidRPr="00656CFD">
        <w:rPr>
          <w:rFonts w:cs="Times New Roman"/>
          <w:b/>
          <w:bCs/>
          <w:szCs w:val="24"/>
        </w:rPr>
        <w:t>, as are the</w:t>
      </w:r>
      <w:r w:rsidRPr="00656CFD">
        <w:rPr>
          <w:rFonts w:cs="Times New Roman"/>
          <w:b/>
          <w:bCs/>
          <w:szCs w:val="24"/>
        </w:rPr>
        <w:t xml:space="preserve"> inaccessibility of services and lack of disability sensitivity</w:t>
      </w:r>
      <w:r w:rsidR="004301E9" w:rsidRPr="00656CFD">
        <w:rPr>
          <w:rFonts w:cs="Times New Roman"/>
          <w:b/>
          <w:bCs/>
          <w:szCs w:val="24"/>
        </w:rPr>
        <w:t>,</w:t>
      </w:r>
      <w:r w:rsidRPr="00656CFD">
        <w:rPr>
          <w:rFonts w:cs="Times New Roman"/>
          <w:b/>
          <w:bCs/>
          <w:szCs w:val="24"/>
        </w:rPr>
        <w:t xml:space="preserve"> which prevent or deter women </w:t>
      </w:r>
      <w:r w:rsidR="005040C1" w:rsidRPr="00656CFD">
        <w:rPr>
          <w:rFonts w:cs="Times New Roman"/>
          <w:b/>
          <w:bCs/>
          <w:szCs w:val="24"/>
        </w:rPr>
        <w:t xml:space="preserve">and girls </w:t>
      </w:r>
      <w:r w:rsidRPr="00656CFD">
        <w:rPr>
          <w:rFonts w:cs="Times New Roman"/>
          <w:b/>
          <w:bCs/>
          <w:szCs w:val="24"/>
        </w:rPr>
        <w:t xml:space="preserve">with disabilities from </w:t>
      </w:r>
      <w:r w:rsidR="005040C1" w:rsidRPr="00656CFD">
        <w:rPr>
          <w:rFonts w:cs="Times New Roman"/>
          <w:b/>
          <w:bCs/>
          <w:szCs w:val="24"/>
        </w:rPr>
        <w:t>using</w:t>
      </w:r>
      <w:r w:rsidRPr="00656CFD">
        <w:rPr>
          <w:rFonts w:cs="Times New Roman"/>
          <w:b/>
          <w:bCs/>
          <w:szCs w:val="24"/>
        </w:rPr>
        <w:t xml:space="preserve"> assistance and protection services.]”</w:t>
      </w:r>
      <w:r w:rsidR="00BB1A22" w:rsidRPr="00656CFD">
        <w:rPr>
          <w:rStyle w:val="EndnoteReference"/>
          <w:rFonts w:cs="Times New Roman"/>
          <w:b/>
          <w:bCs/>
          <w:szCs w:val="24"/>
        </w:rPr>
        <w:endnoteReference w:id="44"/>
      </w:r>
    </w:p>
    <w:p w14:paraId="343694E5" w14:textId="4F7F3C79" w:rsidR="00591373" w:rsidRPr="00656CFD" w:rsidRDefault="00591373" w:rsidP="002740F9">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72 to </w:t>
      </w:r>
      <w:r w:rsidR="00AE73A4" w:rsidRPr="00656CFD">
        <w:rPr>
          <w:rFonts w:cs="Times New Roman"/>
          <w:szCs w:val="24"/>
        </w:rPr>
        <w:t xml:space="preserve">include a new </w:t>
      </w:r>
      <w:r w:rsidR="004301E9" w:rsidRPr="00656CFD">
        <w:rPr>
          <w:rFonts w:cs="Times New Roman"/>
          <w:szCs w:val="24"/>
        </w:rPr>
        <w:t>recommend</w:t>
      </w:r>
      <w:r w:rsidR="00AE73A4" w:rsidRPr="00656CFD">
        <w:rPr>
          <w:rFonts w:cs="Times New Roman"/>
          <w:szCs w:val="24"/>
        </w:rPr>
        <w:t>ation</w:t>
      </w:r>
      <w:r w:rsidR="004301E9" w:rsidRPr="00656CFD">
        <w:rPr>
          <w:rFonts w:cs="Times New Roman"/>
          <w:szCs w:val="24"/>
        </w:rPr>
        <w:t xml:space="preserve"> that all</w:t>
      </w:r>
      <w:r w:rsidRPr="00656CFD">
        <w:rPr>
          <w:rFonts w:cs="Times New Roman"/>
          <w:szCs w:val="24"/>
        </w:rPr>
        <w:t xml:space="preserve"> assistance and protection programs</w:t>
      </w:r>
      <w:r w:rsidR="004301E9" w:rsidRPr="00656CFD">
        <w:rPr>
          <w:rFonts w:cs="Times New Roman"/>
          <w:szCs w:val="24"/>
        </w:rPr>
        <w:t xml:space="preserve"> be accessible to women with disabilities</w:t>
      </w:r>
      <w:r w:rsidRPr="00656CFD">
        <w:rPr>
          <w:rFonts w:cs="Times New Roman"/>
          <w:szCs w:val="24"/>
        </w:rPr>
        <w:t xml:space="preserve">. </w:t>
      </w:r>
    </w:p>
    <w:p w14:paraId="52D0D2B7" w14:textId="3314EC7B" w:rsidR="00591373" w:rsidRPr="00656CFD" w:rsidRDefault="00AE73A4" w:rsidP="002740F9">
      <w:pPr>
        <w:pStyle w:val="ListParagraph"/>
        <w:numPr>
          <w:ilvl w:val="1"/>
          <w:numId w:val="3"/>
        </w:numPr>
        <w:spacing w:after="0" w:line="240" w:lineRule="auto"/>
        <w:jc w:val="both"/>
        <w:rPr>
          <w:rFonts w:cs="Times New Roman"/>
          <w:szCs w:val="24"/>
        </w:rPr>
      </w:pPr>
      <w:r w:rsidRPr="00656CFD">
        <w:rPr>
          <w:rFonts w:cs="Times New Roman"/>
          <w:b/>
          <w:bCs/>
          <w:szCs w:val="24"/>
        </w:rPr>
        <w:t xml:space="preserve">NEW SUB-PARAGRAPH: </w:t>
      </w:r>
      <w:r w:rsidR="00591373" w:rsidRPr="00656CFD">
        <w:rPr>
          <w:rFonts w:cs="Times New Roman"/>
          <w:b/>
          <w:bCs/>
          <w:szCs w:val="24"/>
        </w:rPr>
        <w:t xml:space="preserve">[r) Guarantee that all </w:t>
      </w:r>
      <w:r w:rsidR="00591373" w:rsidRPr="00656CFD">
        <w:rPr>
          <w:rFonts w:cs="Times New Roman"/>
          <w:b/>
          <w:bCs/>
          <w:color w:val="000000" w:themeColor="text1"/>
          <w:szCs w:val="24"/>
        </w:rPr>
        <w:t xml:space="preserve">essential assistance, protection, and rehabilitation services available to trafficking victims </w:t>
      </w:r>
      <w:r w:rsidR="00591373" w:rsidRPr="00656CFD">
        <w:rPr>
          <w:rFonts w:cs="Times New Roman"/>
          <w:b/>
          <w:bCs/>
          <w:szCs w:val="24"/>
        </w:rPr>
        <w:t xml:space="preserve">are physically, informationally, and financially accessible, are free from prejudices and </w:t>
      </w:r>
      <w:r w:rsidR="00591373" w:rsidRPr="00656CFD">
        <w:rPr>
          <w:rFonts w:cs="Times New Roman"/>
          <w:b/>
          <w:bCs/>
          <w:szCs w:val="24"/>
        </w:rPr>
        <w:lastRenderedPageBreak/>
        <w:t xml:space="preserve">stereotypes about women and persons with disabilities, and </w:t>
      </w:r>
      <w:r w:rsidR="005040C1" w:rsidRPr="00656CFD">
        <w:rPr>
          <w:rFonts w:cs="Times New Roman"/>
          <w:b/>
          <w:bCs/>
          <w:szCs w:val="24"/>
        </w:rPr>
        <w:t>provide</w:t>
      </w:r>
      <w:r w:rsidR="00591373" w:rsidRPr="00656CFD">
        <w:rPr>
          <w:rFonts w:cs="Times New Roman"/>
          <w:b/>
          <w:bCs/>
          <w:szCs w:val="24"/>
        </w:rPr>
        <w:t xml:space="preserve"> reasonable accommodations. Implement disability-sensitive policies and procedures into manuals for the protection of traffick</w:t>
      </w:r>
      <w:r w:rsidR="005040C1" w:rsidRPr="00656CFD">
        <w:rPr>
          <w:rFonts w:cs="Times New Roman"/>
          <w:b/>
          <w:bCs/>
          <w:szCs w:val="24"/>
        </w:rPr>
        <w:t>ing</w:t>
      </w:r>
      <w:r w:rsidR="00591373" w:rsidRPr="00656CFD">
        <w:rPr>
          <w:rFonts w:cs="Times New Roman"/>
          <w:b/>
          <w:bCs/>
          <w:szCs w:val="24"/>
        </w:rPr>
        <w:t xml:space="preserve"> victims.]</w:t>
      </w:r>
      <w:r w:rsidR="00C655EE" w:rsidRPr="00656CFD">
        <w:rPr>
          <w:rStyle w:val="EndnoteReference"/>
          <w:rFonts w:cs="Times New Roman"/>
          <w:b/>
          <w:bCs/>
          <w:szCs w:val="24"/>
        </w:rPr>
        <w:endnoteReference w:id="45"/>
      </w:r>
    </w:p>
    <w:p w14:paraId="374A8D21" w14:textId="312A2DCC" w:rsidR="00591373" w:rsidRPr="00656CFD" w:rsidRDefault="00591373" w:rsidP="0043303D">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75 to include women with disabilities </w:t>
      </w:r>
      <w:r w:rsidR="00EF0433" w:rsidRPr="00656CFD">
        <w:rPr>
          <w:rFonts w:cs="Times New Roman"/>
          <w:szCs w:val="24"/>
        </w:rPr>
        <w:t>as one of the groups the</w:t>
      </w:r>
      <w:r w:rsidRPr="00656CFD">
        <w:rPr>
          <w:rFonts w:cs="Times New Roman"/>
          <w:szCs w:val="24"/>
        </w:rPr>
        <w:t xml:space="preserve"> State must </w:t>
      </w:r>
      <w:r w:rsidR="00EF0433" w:rsidRPr="00656CFD">
        <w:rPr>
          <w:rFonts w:cs="Times New Roman"/>
          <w:szCs w:val="24"/>
        </w:rPr>
        <w:t xml:space="preserve">take additional measures to </w:t>
      </w:r>
      <w:r w:rsidRPr="00656CFD">
        <w:rPr>
          <w:rFonts w:cs="Times New Roman"/>
          <w:szCs w:val="24"/>
        </w:rPr>
        <w:t>ensure receive adequate protection.</w:t>
      </w:r>
    </w:p>
    <w:p w14:paraId="33977AA9" w14:textId="6C4B1FC5" w:rsidR="00591373" w:rsidRPr="00656CFD" w:rsidRDefault="00591373" w:rsidP="000D0C61">
      <w:pPr>
        <w:pStyle w:val="ListParagraph"/>
        <w:numPr>
          <w:ilvl w:val="1"/>
          <w:numId w:val="3"/>
        </w:numPr>
        <w:spacing w:after="0" w:line="240" w:lineRule="auto"/>
        <w:jc w:val="both"/>
        <w:rPr>
          <w:rFonts w:cs="Times New Roman"/>
          <w:bCs/>
          <w:szCs w:val="24"/>
        </w:rPr>
      </w:pPr>
      <w:r w:rsidRPr="00656CFD">
        <w:rPr>
          <w:rFonts w:cs="Times New Roman"/>
          <w:szCs w:val="24"/>
        </w:rPr>
        <w:t>“</w:t>
      </w:r>
      <w:r w:rsidRPr="00656CFD">
        <w:rPr>
          <w:rFonts w:cs="Times New Roman"/>
          <w:bCs/>
          <w:szCs w:val="24"/>
        </w:rPr>
        <w:t>Ensure that women who are victims of trafficking, irrespective of their ethnic, national or social background</w:t>
      </w:r>
      <w:r w:rsidRPr="00656CFD">
        <w:rPr>
          <w:rFonts w:cs="Times New Roman"/>
          <w:b/>
          <w:szCs w:val="24"/>
        </w:rPr>
        <w:t>[, disability]</w:t>
      </w:r>
      <w:r w:rsidR="00845C30" w:rsidRPr="00656CFD">
        <w:rPr>
          <w:rStyle w:val="EndnoteReference"/>
          <w:rFonts w:cs="Times New Roman"/>
          <w:b/>
          <w:szCs w:val="24"/>
        </w:rPr>
        <w:endnoteReference w:id="46"/>
      </w:r>
      <w:r w:rsidR="00845C30" w:rsidRPr="00656CFD">
        <w:rPr>
          <w:rFonts w:cs="Times New Roman"/>
          <w:bCs/>
          <w:szCs w:val="24"/>
        </w:rPr>
        <w:t xml:space="preserve"> </w:t>
      </w:r>
      <w:r w:rsidRPr="00656CFD">
        <w:rPr>
          <w:rFonts w:cs="Times New Roman"/>
          <w:bCs/>
          <w:szCs w:val="24"/>
        </w:rPr>
        <w:t xml:space="preserve">and legal status, are provided with adequate protection during and after the proceedings of cases, such as witness protection programmes, </w:t>
      </w:r>
      <w:r w:rsidRPr="00656CFD">
        <w:rPr>
          <w:rFonts w:cs="Times New Roman"/>
          <w:b/>
          <w:szCs w:val="24"/>
        </w:rPr>
        <w:t xml:space="preserve">[accessible] </w:t>
      </w:r>
      <w:r w:rsidRPr="00656CFD">
        <w:rPr>
          <w:rFonts w:cs="Times New Roman"/>
          <w:bCs/>
          <w:szCs w:val="24"/>
        </w:rPr>
        <w:t>court procedures that take into account their specific needs, and temporary residence permits for non-citizen women</w:t>
      </w:r>
      <w:r w:rsidR="0043303D" w:rsidRPr="00656CFD">
        <w:rPr>
          <w:rFonts w:cs="Times New Roman"/>
          <w:bCs/>
          <w:szCs w:val="24"/>
        </w:rPr>
        <w:t>…</w:t>
      </w:r>
      <w:r w:rsidRPr="00656CFD">
        <w:rPr>
          <w:rFonts w:cs="Times New Roman"/>
          <w:bCs/>
          <w:szCs w:val="24"/>
        </w:rPr>
        <w:t>.”</w:t>
      </w:r>
    </w:p>
    <w:p w14:paraId="13892830" w14:textId="144BE97B" w:rsidR="00591373" w:rsidRPr="00656CFD" w:rsidRDefault="00591373" w:rsidP="000D0C61">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81 to include the discrimination </w:t>
      </w:r>
      <w:r w:rsidR="00275FBE" w:rsidRPr="00656CFD">
        <w:rPr>
          <w:rFonts w:cs="Times New Roman"/>
          <w:szCs w:val="24"/>
        </w:rPr>
        <w:t xml:space="preserve">experienced by </w:t>
      </w:r>
      <w:r w:rsidRPr="00656CFD">
        <w:rPr>
          <w:rFonts w:cs="Times New Roman"/>
          <w:szCs w:val="24"/>
        </w:rPr>
        <w:t xml:space="preserve">women with disabilities. </w:t>
      </w:r>
    </w:p>
    <w:p w14:paraId="0D4C377B" w14:textId="4E259D34" w:rsidR="00591373" w:rsidRPr="00656CFD" w:rsidRDefault="00591373" w:rsidP="00783E5C">
      <w:pPr>
        <w:pStyle w:val="ListParagraph"/>
        <w:numPr>
          <w:ilvl w:val="1"/>
          <w:numId w:val="3"/>
        </w:numPr>
        <w:spacing w:after="0" w:line="240" w:lineRule="auto"/>
        <w:jc w:val="both"/>
        <w:rPr>
          <w:rFonts w:cs="Times New Roman"/>
          <w:b/>
          <w:szCs w:val="24"/>
        </w:rPr>
      </w:pPr>
      <w:r w:rsidRPr="00656CFD">
        <w:rPr>
          <w:rFonts w:cs="Times New Roman"/>
          <w:szCs w:val="24"/>
        </w:rPr>
        <w:t xml:space="preserve">“The Committee has documented many examples of the negative impact of intersecting forms of discrimination on access to justice, including ineffective remedies, for specific groups of women including for trafficking victims, forcibly displaced, stateless, </w:t>
      </w:r>
      <w:r w:rsidRPr="00656CFD">
        <w:rPr>
          <w:rFonts w:cs="Times New Roman"/>
          <w:b/>
          <w:bCs/>
          <w:szCs w:val="24"/>
        </w:rPr>
        <w:t>[</w:t>
      </w:r>
      <w:r w:rsidR="00275FBE" w:rsidRPr="00656CFD">
        <w:rPr>
          <w:rFonts w:cs="Times New Roman"/>
          <w:b/>
          <w:bCs/>
          <w:szCs w:val="24"/>
        </w:rPr>
        <w:t>disabled</w:t>
      </w:r>
      <w:r w:rsidRPr="00656CFD">
        <w:rPr>
          <w:rFonts w:cs="Times New Roman"/>
          <w:b/>
          <w:bCs/>
          <w:szCs w:val="24"/>
        </w:rPr>
        <w:t>]</w:t>
      </w:r>
      <w:r w:rsidRPr="00656CFD">
        <w:rPr>
          <w:rStyle w:val="EndnoteReference"/>
          <w:rFonts w:cs="Times New Roman"/>
          <w:b/>
          <w:bCs/>
          <w:szCs w:val="24"/>
        </w:rPr>
        <w:endnoteReference w:id="47"/>
      </w:r>
      <w:r w:rsidRPr="00656CFD">
        <w:rPr>
          <w:rFonts w:cs="Times New Roman"/>
          <w:b/>
          <w:bCs/>
          <w:szCs w:val="24"/>
        </w:rPr>
        <w:t xml:space="preserve"> </w:t>
      </w:r>
      <w:r w:rsidRPr="00656CFD">
        <w:rPr>
          <w:rFonts w:cs="Times New Roman"/>
          <w:szCs w:val="24"/>
        </w:rPr>
        <w:t xml:space="preserve">or migrant women. …. Non-citizen women who have been trafficked may be restricted from accessing the national court system. </w:t>
      </w:r>
      <w:r w:rsidRPr="00656CFD">
        <w:rPr>
          <w:rFonts w:cs="Times New Roman"/>
          <w:b/>
          <w:bCs/>
          <w:szCs w:val="24"/>
        </w:rPr>
        <w:t xml:space="preserve">Trafficked women with disabilities may be unable to access the justice system at any level because it is inaccessible to them or </w:t>
      </w:r>
      <w:r w:rsidR="00EF0433" w:rsidRPr="00656CFD">
        <w:rPr>
          <w:rFonts w:cs="Times New Roman"/>
          <w:b/>
          <w:bCs/>
          <w:szCs w:val="24"/>
        </w:rPr>
        <w:t xml:space="preserve">they may be </w:t>
      </w:r>
      <w:r w:rsidRPr="00656CFD">
        <w:rPr>
          <w:rFonts w:cs="Times New Roman"/>
          <w:b/>
          <w:bCs/>
          <w:szCs w:val="24"/>
        </w:rPr>
        <w:t>kept in a trafficking situation because of lack of legal capacity.</w:t>
      </w:r>
      <w:r w:rsidRPr="00656CFD">
        <w:rPr>
          <w:rStyle w:val="EndnoteReference"/>
          <w:rFonts w:cs="Times New Roman"/>
          <w:szCs w:val="24"/>
        </w:rPr>
        <w:t>”</w:t>
      </w:r>
    </w:p>
    <w:p w14:paraId="71D321D4" w14:textId="77777777" w:rsidR="000F511E" w:rsidRPr="00656CFD" w:rsidRDefault="00591373" w:rsidP="000F511E">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84 to recommend disability-sensitive </w:t>
      </w:r>
      <w:r w:rsidR="0043303D" w:rsidRPr="00656CFD">
        <w:rPr>
          <w:rFonts w:cs="Times New Roman"/>
          <w:szCs w:val="24"/>
        </w:rPr>
        <w:t xml:space="preserve">access to justice </w:t>
      </w:r>
      <w:r w:rsidRPr="00656CFD">
        <w:rPr>
          <w:rFonts w:cs="Times New Roman"/>
          <w:szCs w:val="24"/>
        </w:rPr>
        <w:t xml:space="preserve">measures. </w:t>
      </w:r>
    </w:p>
    <w:p w14:paraId="0E597184" w14:textId="5F934B53" w:rsidR="002316DF" w:rsidRPr="00656CFD" w:rsidRDefault="002316DF" w:rsidP="000F511E">
      <w:pPr>
        <w:pStyle w:val="ListParagraph"/>
        <w:numPr>
          <w:ilvl w:val="1"/>
          <w:numId w:val="3"/>
        </w:numPr>
        <w:spacing w:after="0" w:line="240" w:lineRule="auto"/>
        <w:jc w:val="both"/>
        <w:rPr>
          <w:rFonts w:cs="Times New Roman"/>
          <w:szCs w:val="24"/>
        </w:rPr>
      </w:pPr>
      <w:r w:rsidRPr="00656CFD">
        <w:rPr>
          <w:rFonts w:cs="Times New Roman"/>
          <w:szCs w:val="24"/>
        </w:rPr>
        <w:t>“b</w:t>
      </w:r>
      <w:r w:rsidR="000F511E" w:rsidRPr="00656CFD">
        <w:rPr>
          <w:rFonts w:cs="Times New Roman"/>
          <w:szCs w:val="24"/>
        </w:rPr>
        <w:t>) Establish</w:t>
      </w:r>
      <w:r w:rsidR="000F511E" w:rsidRPr="00656CFD">
        <w:rPr>
          <w:rFonts w:cs="Times New Roman"/>
          <w:b/>
          <w:szCs w:val="24"/>
        </w:rPr>
        <w:t xml:space="preserve"> [disability-] </w:t>
      </w:r>
      <w:r w:rsidR="000F511E" w:rsidRPr="00656CFD">
        <w:rPr>
          <w:rFonts w:cs="Times New Roman"/>
          <w:bCs/>
          <w:szCs w:val="24"/>
        </w:rPr>
        <w:t>accessible legal aid systems and legal information sharing systems for victims</w:t>
      </w:r>
      <w:r w:rsidRPr="00656CFD">
        <w:rPr>
          <w:rFonts w:cs="Times New Roman"/>
          <w:bCs/>
          <w:szCs w:val="24"/>
        </w:rPr>
        <w:t>;</w:t>
      </w:r>
      <w:r w:rsidR="005C6ABD" w:rsidRPr="00656CFD">
        <w:rPr>
          <w:rFonts w:cs="Times New Roman"/>
          <w:bCs/>
          <w:szCs w:val="24"/>
        </w:rPr>
        <w:t>”</w:t>
      </w:r>
      <w:r w:rsidRPr="00656CFD">
        <w:rPr>
          <w:rStyle w:val="EndnoteReference"/>
          <w:rFonts w:cs="Times New Roman"/>
          <w:b/>
          <w:szCs w:val="24"/>
        </w:rPr>
        <w:endnoteReference w:id="48"/>
      </w:r>
    </w:p>
    <w:p w14:paraId="3F59FC81" w14:textId="2FD6D521" w:rsidR="00591373" w:rsidRPr="00656CFD" w:rsidRDefault="002316DF" w:rsidP="000F511E">
      <w:pPr>
        <w:pStyle w:val="ListParagraph"/>
        <w:numPr>
          <w:ilvl w:val="1"/>
          <w:numId w:val="3"/>
        </w:numPr>
        <w:spacing w:after="0" w:line="240" w:lineRule="auto"/>
        <w:jc w:val="both"/>
        <w:rPr>
          <w:rFonts w:cs="Times New Roman"/>
          <w:szCs w:val="24"/>
        </w:rPr>
      </w:pPr>
      <w:r w:rsidRPr="00656CFD">
        <w:rPr>
          <w:rFonts w:cs="Times New Roman"/>
          <w:b/>
          <w:bCs/>
          <w:szCs w:val="24"/>
        </w:rPr>
        <w:t>NEW SUB-PARAGRAPH:</w:t>
      </w:r>
      <w:r w:rsidRPr="00656CFD">
        <w:rPr>
          <w:rFonts w:cs="Times New Roman"/>
          <w:szCs w:val="24"/>
        </w:rPr>
        <w:t xml:space="preserve"> </w:t>
      </w:r>
      <w:r w:rsidR="005C6ABD" w:rsidRPr="00656CFD">
        <w:rPr>
          <w:rFonts w:cs="Times New Roman"/>
          <w:szCs w:val="24"/>
        </w:rPr>
        <w:t>“[</w:t>
      </w:r>
      <w:r w:rsidR="005C6ABD" w:rsidRPr="00656CFD">
        <w:rPr>
          <w:rFonts w:cs="Times New Roman"/>
          <w:b/>
          <w:bCs/>
          <w:szCs w:val="24"/>
        </w:rPr>
        <w:t>f)</w:t>
      </w:r>
      <w:r w:rsidR="005C6ABD" w:rsidRPr="00656CFD">
        <w:rPr>
          <w:rFonts w:cs="Times New Roman"/>
          <w:szCs w:val="24"/>
        </w:rPr>
        <w:t xml:space="preserve"> </w:t>
      </w:r>
      <w:r w:rsidR="00591373" w:rsidRPr="00656CFD">
        <w:rPr>
          <w:rFonts w:cs="Times New Roman"/>
          <w:b/>
          <w:bCs/>
          <w:szCs w:val="24"/>
        </w:rPr>
        <w:t xml:space="preserve">Develop comprehensive disability-sensitive </w:t>
      </w:r>
      <w:r w:rsidR="00591373" w:rsidRPr="00656CFD">
        <w:rPr>
          <w:rFonts w:cs="Times New Roman"/>
          <w:b/>
          <w:szCs w:val="24"/>
        </w:rPr>
        <w:t>policies, strategies and programmes aimed at facilitating trafficking victims’ access to justice by addressing the legal, accessibility, attitudinal and economic barriers women and girls with disabilities experience when trying to access justice;</w:t>
      </w:r>
      <w:r w:rsidR="005C6ABD" w:rsidRPr="00656CFD">
        <w:rPr>
          <w:rFonts w:cs="Times New Roman"/>
          <w:b/>
          <w:szCs w:val="24"/>
        </w:rPr>
        <w:t>]</w:t>
      </w:r>
      <w:r w:rsidR="005A375D" w:rsidRPr="00656CFD">
        <w:rPr>
          <w:rStyle w:val="EndnoteReference"/>
          <w:rFonts w:cs="Times New Roman"/>
          <w:b/>
          <w:szCs w:val="24"/>
        </w:rPr>
        <w:endnoteReference w:id="49"/>
      </w:r>
      <w:r w:rsidR="005C6ABD" w:rsidRPr="00656CFD">
        <w:rPr>
          <w:rFonts w:cs="Times New Roman"/>
          <w:b/>
          <w:szCs w:val="24"/>
        </w:rPr>
        <w:t xml:space="preserve"> </w:t>
      </w:r>
      <w:r w:rsidR="005C6ABD" w:rsidRPr="00656CFD">
        <w:rPr>
          <w:rFonts w:cs="Times New Roman"/>
          <w:bCs/>
          <w:szCs w:val="24"/>
        </w:rPr>
        <w:t>g) Repeal or amend laws that prevent any woman . . .”</w:t>
      </w:r>
      <w:r w:rsidR="005A375D" w:rsidRPr="00656CFD">
        <w:rPr>
          <w:rFonts w:cs="Times New Roman"/>
          <w:bCs/>
          <w:szCs w:val="24"/>
        </w:rPr>
        <w:t xml:space="preserve"> </w:t>
      </w:r>
    </w:p>
    <w:p w14:paraId="2BFA8D33" w14:textId="5D4EBC29" w:rsidR="00591373" w:rsidRPr="00656CFD" w:rsidRDefault="00591373" w:rsidP="000D0C61">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88(c)-(d) to include discrimination based on disability. </w:t>
      </w:r>
    </w:p>
    <w:p w14:paraId="0D503FFB" w14:textId="78015D45" w:rsidR="00591373" w:rsidRPr="00656CFD" w:rsidRDefault="00591373" w:rsidP="006F47B6">
      <w:pPr>
        <w:pStyle w:val="ListParagraph"/>
        <w:numPr>
          <w:ilvl w:val="1"/>
          <w:numId w:val="3"/>
        </w:numPr>
        <w:spacing w:after="0" w:line="240" w:lineRule="auto"/>
        <w:jc w:val="both"/>
        <w:rPr>
          <w:rFonts w:cs="Times New Roman"/>
          <w:bCs/>
          <w:szCs w:val="24"/>
        </w:rPr>
      </w:pPr>
      <w:r w:rsidRPr="00656CFD">
        <w:rPr>
          <w:rFonts w:cs="Times New Roman"/>
          <w:bCs/>
          <w:szCs w:val="24"/>
        </w:rPr>
        <w:t xml:space="preserve">“c) Provide capacity building for judges, prosecutors and police officers on the robust application of criminal law provisions to prosecute traffickers, on the principles of equality and non-discrimination on the basis of sex and gender </w:t>
      </w:r>
      <w:r w:rsidRPr="00656CFD">
        <w:rPr>
          <w:rFonts w:cs="Times New Roman"/>
          <w:b/>
          <w:szCs w:val="24"/>
        </w:rPr>
        <w:t>[and disability]</w:t>
      </w:r>
      <w:r w:rsidRPr="00656CFD">
        <w:rPr>
          <w:rFonts w:cs="Times New Roman"/>
          <w:bCs/>
          <w:szCs w:val="24"/>
        </w:rPr>
        <w:t>,</w:t>
      </w:r>
      <w:r w:rsidR="00845C30" w:rsidRPr="00656CFD">
        <w:rPr>
          <w:rFonts w:cs="Times New Roman"/>
          <w:bCs/>
          <w:szCs w:val="24"/>
        </w:rPr>
        <w:t xml:space="preserve"> </w:t>
      </w:r>
      <w:r w:rsidR="00F57FB8" w:rsidRPr="00656CFD">
        <w:rPr>
          <w:rFonts w:cs="Times New Roman"/>
          <w:bCs/>
          <w:szCs w:val="24"/>
        </w:rPr>
        <w:t>including effective gender and culturally-sensitive ways to deal with trafficking victims;</w:t>
      </w:r>
      <w:r w:rsidR="00F57FB8" w:rsidRPr="00656CFD">
        <w:rPr>
          <w:rStyle w:val="EndnoteReference"/>
          <w:rFonts w:cs="Times New Roman"/>
          <w:bCs/>
          <w:szCs w:val="24"/>
        </w:rPr>
        <w:t xml:space="preserve"> </w:t>
      </w:r>
      <w:r w:rsidR="00F57FB8" w:rsidRPr="00656CFD">
        <w:rPr>
          <w:rFonts w:cs="Times New Roman"/>
          <w:bCs/>
          <w:szCs w:val="24"/>
        </w:rPr>
        <w:t>d) . . .  where appropriate, the possibility of deposing via television or video links or pursuant to mutual assistance arrangements. [</w:t>
      </w:r>
      <w:r w:rsidR="00F57FB8" w:rsidRPr="00656CFD">
        <w:rPr>
          <w:rFonts w:cs="Times New Roman"/>
          <w:b/>
          <w:szCs w:val="24"/>
        </w:rPr>
        <w:t>Women</w:t>
      </w:r>
      <w:r w:rsidR="005C6ABD" w:rsidRPr="00656CFD">
        <w:rPr>
          <w:rFonts w:cs="Times New Roman"/>
          <w:b/>
          <w:szCs w:val="24"/>
        </w:rPr>
        <w:t xml:space="preserve"> and girls</w:t>
      </w:r>
      <w:r w:rsidR="00F57FB8" w:rsidRPr="00656CFD">
        <w:rPr>
          <w:rFonts w:cs="Times New Roman"/>
          <w:b/>
          <w:szCs w:val="24"/>
        </w:rPr>
        <w:t xml:space="preserve"> with disabilities should have access to the reasonable accommodations they require to equally access the justice system</w:t>
      </w:r>
      <w:r w:rsidR="00F57FB8" w:rsidRPr="00656CFD">
        <w:rPr>
          <w:rFonts w:cs="Times New Roman"/>
          <w:bCs/>
          <w:szCs w:val="24"/>
        </w:rPr>
        <w:t>.]”</w:t>
      </w:r>
      <w:r w:rsidR="00F57FB8" w:rsidRPr="00656CFD">
        <w:rPr>
          <w:rStyle w:val="EndnoteReference"/>
          <w:rFonts w:cs="Times New Roman"/>
          <w:b/>
          <w:szCs w:val="24"/>
        </w:rPr>
        <w:endnoteReference w:id="50"/>
      </w:r>
      <w:r w:rsidR="00F57FB8" w:rsidRPr="00656CFD">
        <w:rPr>
          <w:rFonts w:cs="Times New Roman"/>
          <w:b/>
          <w:szCs w:val="24"/>
        </w:rPr>
        <w:t xml:space="preserve"> </w:t>
      </w:r>
    </w:p>
    <w:p w14:paraId="1AC2C297" w14:textId="309555F9" w:rsidR="00591373" w:rsidRPr="00656CFD" w:rsidRDefault="00591373" w:rsidP="000D0C61">
      <w:pPr>
        <w:pStyle w:val="ListParagraph"/>
        <w:numPr>
          <w:ilvl w:val="0"/>
          <w:numId w:val="3"/>
        </w:numPr>
        <w:spacing w:after="0" w:line="240" w:lineRule="auto"/>
        <w:jc w:val="both"/>
        <w:rPr>
          <w:rFonts w:cs="Times New Roman"/>
          <w:szCs w:val="24"/>
        </w:rPr>
      </w:pPr>
      <w:r w:rsidRPr="00656CFD">
        <w:rPr>
          <w:rFonts w:cs="Times New Roman"/>
          <w:szCs w:val="24"/>
        </w:rPr>
        <w:t xml:space="preserve">Amend paragraph 96(a) to include disability status. </w:t>
      </w:r>
    </w:p>
    <w:p w14:paraId="4A48AD42" w14:textId="21BE20AC" w:rsidR="0043303D" w:rsidRPr="00656CFD" w:rsidRDefault="00591373" w:rsidP="0043303D">
      <w:pPr>
        <w:pStyle w:val="ListParagraph"/>
        <w:numPr>
          <w:ilvl w:val="1"/>
          <w:numId w:val="3"/>
        </w:numPr>
        <w:spacing w:after="0" w:line="240" w:lineRule="auto"/>
        <w:jc w:val="both"/>
        <w:rPr>
          <w:rStyle w:val="EndnoteReference"/>
          <w:rFonts w:cs="Times New Roman"/>
          <w:bCs/>
          <w:szCs w:val="24"/>
          <w:vertAlign w:val="baseline"/>
        </w:rPr>
      </w:pPr>
      <w:r w:rsidRPr="00656CFD">
        <w:rPr>
          <w:rFonts w:cs="Times New Roman"/>
          <w:bCs/>
          <w:szCs w:val="24"/>
        </w:rPr>
        <w:t>“Ensure that all trafficked women, irrespective of their ethnic, national or social background</w:t>
      </w:r>
      <w:r w:rsidRPr="00656CFD">
        <w:rPr>
          <w:rFonts w:cs="Times New Roman"/>
          <w:b/>
          <w:szCs w:val="24"/>
        </w:rPr>
        <w:t>[, disability]</w:t>
      </w:r>
      <w:r w:rsidR="008D57E0" w:rsidRPr="00656CFD">
        <w:rPr>
          <w:rStyle w:val="EndnoteReference"/>
          <w:rFonts w:cs="Times New Roman"/>
          <w:b/>
          <w:szCs w:val="24"/>
        </w:rPr>
        <w:endnoteReference w:id="51"/>
      </w:r>
      <w:r w:rsidR="008D57E0" w:rsidRPr="00656CFD">
        <w:rPr>
          <w:rFonts w:cs="Times New Roman"/>
          <w:bCs/>
          <w:szCs w:val="24"/>
        </w:rPr>
        <w:t xml:space="preserve"> </w:t>
      </w:r>
      <w:r w:rsidRPr="00656CFD">
        <w:rPr>
          <w:rFonts w:cs="Times New Roman"/>
          <w:bCs/>
          <w:szCs w:val="24"/>
        </w:rPr>
        <w:t>and legal immigration status, obtain effective protection and redress, including rehabilitation and compensation;</w:t>
      </w:r>
      <w:r w:rsidRPr="00656CFD">
        <w:rPr>
          <w:rStyle w:val="EndnoteReference"/>
          <w:rFonts w:cs="Times New Roman"/>
          <w:bCs/>
          <w:szCs w:val="24"/>
        </w:rPr>
        <w:t>”</w:t>
      </w:r>
    </w:p>
    <w:p w14:paraId="31BFDA88" w14:textId="77777777" w:rsidR="0043303D" w:rsidRPr="00656CFD" w:rsidRDefault="0043303D" w:rsidP="005F06A4">
      <w:pPr>
        <w:jc w:val="both"/>
        <w:rPr>
          <w:rFonts w:ascii="Times New Roman" w:hAnsi="Times New Roman" w:cs="Times New Roman"/>
        </w:rPr>
      </w:pPr>
    </w:p>
    <w:p w14:paraId="588EAED4" w14:textId="49CB1B4D" w:rsidR="0049363B" w:rsidRPr="00656CFD" w:rsidRDefault="005F06A4" w:rsidP="0043303D">
      <w:pPr>
        <w:jc w:val="both"/>
        <w:rPr>
          <w:rFonts w:ascii="Times New Roman" w:hAnsi="Times New Roman" w:cs="Times New Roman"/>
        </w:rPr>
      </w:pPr>
      <w:r w:rsidRPr="00656CFD">
        <w:rPr>
          <w:rFonts w:ascii="Times New Roman" w:hAnsi="Times New Roman" w:cs="Times New Roman"/>
        </w:rPr>
        <w:t xml:space="preserve">Thank you again for the opportunity to contribute to the Committee’s Draft General Recommendation. For any further inquiries on this matter, please contact Amanda McRae, </w:t>
      </w:r>
      <w:r w:rsidR="005C6ABD" w:rsidRPr="00656CFD">
        <w:rPr>
          <w:rFonts w:ascii="Times New Roman" w:hAnsi="Times New Roman" w:cs="Times New Roman"/>
        </w:rPr>
        <w:t xml:space="preserve">WEI </w:t>
      </w:r>
      <w:r w:rsidRPr="00656CFD">
        <w:rPr>
          <w:rFonts w:ascii="Times New Roman" w:hAnsi="Times New Roman" w:cs="Times New Roman"/>
        </w:rPr>
        <w:t xml:space="preserve">Director of U.N. Advocacy, at </w:t>
      </w:r>
      <w:hyperlink r:id="rId9" w:history="1">
        <w:r w:rsidRPr="00656CFD">
          <w:rPr>
            <w:rStyle w:val="Hyperlink"/>
            <w:rFonts w:ascii="Times New Roman" w:hAnsi="Times New Roman" w:cs="Times New Roman"/>
          </w:rPr>
          <w:t>a.mcrae@womenenabled.org</w:t>
        </w:r>
      </w:hyperlink>
      <w:r w:rsidRPr="00656CFD">
        <w:rPr>
          <w:rFonts w:ascii="Times New Roman" w:hAnsi="Times New Roman" w:cs="Times New Roman"/>
        </w:rPr>
        <w:t xml:space="preserve">, or Anastasia Holoboff, </w:t>
      </w:r>
      <w:r w:rsidR="005C6ABD" w:rsidRPr="00656CFD">
        <w:rPr>
          <w:rFonts w:ascii="Times New Roman" w:hAnsi="Times New Roman" w:cs="Times New Roman"/>
        </w:rPr>
        <w:t xml:space="preserve">WEI </w:t>
      </w:r>
      <w:r w:rsidRPr="00656CFD">
        <w:rPr>
          <w:rFonts w:ascii="Times New Roman" w:hAnsi="Times New Roman" w:cs="Times New Roman"/>
        </w:rPr>
        <w:t xml:space="preserve">Senior Legal Advisor, at </w:t>
      </w:r>
      <w:hyperlink r:id="rId10" w:history="1">
        <w:r w:rsidRPr="00656CFD">
          <w:rPr>
            <w:rStyle w:val="Hyperlink"/>
            <w:rFonts w:ascii="Times New Roman" w:hAnsi="Times New Roman" w:cs="Times New Roman"/>
          </w:rPr>
          <w:t>a.holoboff@womenenabled.org</w:t>
        </w:r>
      </w:hyperlink>
      <w:r w:rsidRPr="00656CFD">
        <w:rPr>
          <w:rFonts w:ascii="Times New Roman" w:hAnsi="Times New Roman" w:cs="Times New Roman"/>
        </w:rPr>
        <w:t xml:space="preserve">. </w:t>
      </w:r>
    </w:p>
    <w:sectPr w:rsidR="0049363B" w:rsidRPr="00656CFD" w:rsidSect="00F91148">
      <w:footerReference w:type="even" r:id="rId11"/>
      <w:footerReference w:type="default" r:id="rId12"/>
      <w:head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740E3" w14:textId="77777777" w:rsidR="00050D7B" w:rsidRDefault="00050D7B" w:rsidP="00332997">
      <w:r>
        <w:separator/>
      </w:r>
    </w:p>
  </w:endnote>
  <w:endnote w:type="continuationSeparator" w:id="0">
    <w:p w14:paraId="6DE0B07C" w14:textId="77777777" w:rsidR="00050D7B" w:rsidRDefault="00050D7B" w:rsidP="00332997">
      <w:r>
        <w:continuationSeparator/>
      </w:r>
    </w:p>
  </w:endnote>
  <w:endnote w:id="1">
    <w:p w14:paraId="044E5A20" w14:textId="77777777" w:rsidR="00A90890" w:rsidRDefault="00D46D6F" w:rsidP="00D46D6F">
      <w:pPr>
        <w:rPr>
          <w:rFonts w:ascii="Times New Roman" w:hAnsi="Times New Roman" w:cs="Times New Roman"/>
          <w:color w:val="000000" w:themeColor="text1"/>
          <w:sz w:val="20"/>
          <w:szCs w:val="20"/>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WEI works at the intersection of women’s rights and disability rights to advance the rights of women and girls with disabilities around the world. Through advocacy and education, WEI increases international attention to—and strengthens international and regional human rights standards on—issues such as violence against women, sexual and reproductive health and rights, access to justice, education, legal capacity, and humanitarian emergencies. Working in collaboration with women with disabilities rights organizations and women’s rights organizations worldwide, WEI fosters cooperation across movements to improve understanding and develop cross-cutting advocacy strategies to realize the rights of all women and girls. </w:t>
      </w:r>
    </w:p>
    <w:p w14:paraId="6B252E21" w14:textId="77777777" w:rsidR="00A90890" w:rsidRDefault="00A90890" w:rsidP="00D46D6F">
      <w:pPr>
        <w:rPr>
          <w:rFonts w:ascii="Times New Roman" w:hAnsi="Times New Roman" w:cs="Times New Roman"/>
          <w:color w:val="000000" w:themeColor="text1"/>
          <w:sz w:val="20"/>
          <w:szCs w:val="20"/>
        </w:rPr>
      </w:pPr>
    </w:p>
    <w:p w14:paraId="7179BFAD" w14:textId="4CE43DD7" w:rsidR="00D46D6F" w:rsidRPr="004D7884" w:rsidRDefault="00D46D6F" w:rsidP="00D46D6F">
      <w:pPr>
        <w:rPr>
          <w:rFonts w:ascii="Times New Roman" w:hAnsi="Times New Roman" w:cs="Times New Roman"/>
          <w:color w:val="000000" w:themeColor="text1"/>
          <w:sz w:val="20"/>
          <w:szCs w:val="20"/>
        </w:rPr>
      </w:pPr>
      <w:r w:rsidRPr="004D7884">
        <w:rPr>
          <w:rFonts w:ascii="Times New Roman" w:hAnsi="Times New Roman" w:cs="Times New Roman"/>
          <w:color w:val="000000" w:themeColor="text1"/>
          <w:sz w:val="20"/>
          <w:szCs w:val="20"/>
        </w:rPr>
        <w:t>DRI is dedicated to promoting the human rights and full participation in society of people with disabilities worldwide. Drawing on the skills and experience of attorneys, mental health professionals, human rights advocates, people with disabilities and their family members, DRI trains and supports advocates seeking legal and service system reform and assists governments in developing laws and policies to promote community integration and human rights enforcement for people with disabilities. DRI is forging new alliances throughout the world to challenge the discrimination and abuse faced by people with disabilities, as well as working with locally based advocates to create new advocacy projects and to promote citizen participation and human rights for children and adults.</w:t>
      </w:r>
    </w:p>
  </w:endnote>
  <w:endnote w:id="2">
    <w:p w14:paraId="233A7343" w14:textId="2E7A8525" w:rsidR="00591373" w:rsidRPr="004D7884" w:rsidRDefault="00591373" w:rsidP="00E03D1E">
      <w:pPr>
        <w:ind w:right="326"/>
        <w:rPr>
          <w:rFonts w:ascii="Times New Roman" w:hAnsi="Times New Roman" w:cs="Times New Roman"/>
          <w:b/>
          <w:sz w:val="20"/>
          <w:szCs w:val="20"/>
        </w:rPr>
      </w:pPr>
      <w:r w:rsidRPr="004D7884">
        <w:rPr>
          <w:rStyle w:val="EndnoteReference"/>
          <w:rFonts w:ascii="Times New Roman" w:hAnsi="Times New Roman" w:cs="Times New Roman"/>
          <w:sz w:val="20"/>
          <w:szCs w:val="20"/>
        </w:rPr>
        <w:endnoteRef/>
      </w:r>
      <w:r w:rsidR="00E03D1E" w:rsidRPr="004D7884">
        <w:rPr>
          <w:rFonts w:ascii="Times New Roman" w:hAnsi="Times New Roman" w:cs="Times New Roman"/>
          <w:sz w:val="20"/>
          <w:szCs w:val="20"/>
        </w:rPr>
        <w:t xml:space="preserve"> Women Enabled International &amp; Disability Rights International, </w:t>
      </w:r>
      <w:r w:rsidR="00E03D1E" w:rsidRPr="004D7884">
        <w:rPr>
          <w:rFonts w:ascii="Times New Roman" w:hAnsi="Times New Roman" w:cs="Times New Roman"/>
          <w:i/>
          <w:iCs/>
          <w:sz w:val="20"/>
          <w:szCs w:val="20"/>
        </w:rPr>
        <w:t>Submission by Women Enabled International and Disability Rights International to the Committee on the Elimination of Discrimination Against Women on its elaboration of a General Recommendation on Trafficking in Women and Girls in the Context of Global Migration</w:t>
      </w:r>
      <w:r w:rsidR="00E03D1E" w:rsidRPr="004D7884">
        <w:rPr>
          <w:rFonts w:ascii="Times New Roman" w:hAnsi="Times New Roman" w:cs="Times New Roman"/>
          <w:sz w:val="20"/>
          <w:szCs w:val="20"/>
        </w:rPr>
        <w:t xml:space="preserve"> (Feb</w:t>
      </w:r>
      <w:r w:rsidR="006D5398" w:rsidRPr="004D7884">
        <w:rPr>
          <w:rFonts w:ascii="Times New Roman" w:hAnsi="Times New Roman" w:cs="Times New Roman"/>
          <w:sz w:val="20"/>
          <w:szCs w:val="20"/>
        </w:rPr>
        <w:t>.</w:t>
      </w:r>
      <w:r w:rsidR="00E03D1E" w:rsidRPr="004D7884">
        <w:rPr>
          <w:rFonts w:ascii="Times New Roman" w:hAnsi="Times New Roman" w:cs="Times New Roman"/>
          <w:sz w:val="20"/>
          <w:szCs w:val="20"/>
        </w:rPr>
        <w:t xml:space="preserve"> 14, 2019),</w:t>
      </w:r>
      <w:r w:rsidR="00E03D1E" w:rsidRPr="004D7884">
        <w:rPr>
          <w:rFonts w:ascii="Times New Roman" w:hAnsi="Times New Roman" w:cs="Times New Roman"/>
          <w:b/>
          <w:sz w:val="20"/>
          <w:szCs w:val="20"/>
        </w:rPr>
        <w:t xml:space="preserve"> </w:t>
      </w:r>
      <w:r w:rsidRPr="004D7884">
        <w:rPr>
          <w:rFonts w:ascii="Times New Roman" w:hAnsi="Times New Roman" w:cs="Times New Roman"/>
          <w:sz w:val="20"/>
          <w:szCs w:val="20"/>
        </w:rPr>
        <w:t>https://www.ohchr.org/Documents/HRBodies/CEDAW/GRTrafficking/Women_Enabled_International_and_Disability_Rights_International.docx</w:t>
      </w:r>
      <w:r w:rsidR="006D5398" w:rsidRPr="004D7884">
        <w:rPr>
          <w:rFonts w:ascii="Times New Roman" w:hAnsi="Times New Roman" w:cs="Times New Roman"/>
          <w:sz w:val="20"/>
          <w:szCs w:val="20"/>
        </w:rPr>
        <w:t>.</w:t>
      </w:r>
    </w:p>
  </w:endnote>
  <w:endnote w:id="3">
    <w:p w14:paraId="449A671C" w14:textId="697C9A50" w:rsidR="00A53BE4" w:rsidRPr="004D7884" w:rsidRDefault="00A53BE4">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006D5398" w:rsidRPr="004D7884">
        <w:rPr>
          <w:rFonts w:cs="Times New Roman"/>
          <w:sz w:val="20"/>
          <w:szCs w:val="20"/>
        </w:rPr>
        <w:t xml:space="preserve">CEDAW Committee, </w:t>
      </w:r>
      <w:r w:rsidR="00113BD7" w:rsidRPr="004D7884">
        <w:rPr>
          <w:rFonts w:eastAsiaTheme="minorEastAsia" w:cs="Times New Roman"/>
          <w:i/>
          <w:iCs/>
          <w:sz w:val="20"/>
          <w:szCs w:val="20"/>
        </w:rPr>
        <w:t>Draft General Recommendation on Trafficking in Women and Girls in the Context of Global Migration</w:t>
      </w:r>
      <w:r w:rsidR="006428AF">
        <w:rPr>
          <w:rFonts w:eastAsiaTheme="minorEastAsia" w:cs="Times New Roman"/>
          <w:sz w:val="20"/>
          <w:szCs w:val="20"/>
        </w:rPr>
        <w:t>,</w:t>
      </w:r>
      <w:r w:rsidR="006D5398" w:rsidRPr="004D7884">
        <w:rPr>
          <w:rFonts w:eastAsiaTheme="minorEastAsia" w:cs="Times New Roman"/>
          <w:sz w:val="20"/>
          <w:szCs w:val="20"/>
        </w:rPr>
        <w:t xml:space="preserve"> </w:t>
      </w:r>
      <w:r w:rsidR="006D5398" w:rsidRPr="004D7884">
        <w:rPr>
          <w:rFonts w:cs="Times New Roman"/>
          <w:color w:val="000000" w:themeColor="text1"/>
          <w:sz w:val="20"/>
          <w:szCs w:val="20"/>
        </w:rPr>
        <w:t>¶</w:t>
      </w:r>
      <w:r w:rsidR="00113BD7" w:rsidRPr="004D7884">
        <w:rPr>
          <w:rFonts w:eastAsiaTheme="minorEastAsia" w:cs="Times New Roman"/>
          <w:sz w:val="20"/>
          <w:szCs w:val="20"/>
        </w:rPr>
        <w:t xml:space="preserve"> 25(b)</w:t>
      </w:r>
      <w:r w:rsidR="006D5398" w:rsidRPr="004D7884">
        <w:rPr>
          <w:rFonts w:eastAsiaTheme="minorEastAsia" w:cs="Times New Roman"/>
          <w:sz w:val="20"/>
          <w:szCs w:val="20"/>
        </w:rPr>
        <w:t xml:space="preserve"> (2020).</w:t>
      </w:r>
    </w:p>
  </w:endnote>
  <w:endnote w:id="4">
    <w:p w14:paraId="7745C4ED" w14:textId="3AFCF81C" w:rsidR="00071952" w:rsidRPr="004D7884" w:rsidRDefault="00071952" w:rsidP="00071952">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For purposes of this submission, WEI </w:t>
      </w:r>
      <w:r w:rsidR="00113BD7" w:rsidRPr="004D7884">
        <w:rPr>
          <w:rFonts w:cs="Times New Roman"/>
          <w:color w:val="000000" w:themeColor="text1"/>
          <w:sz w:val="20"/>
          <w:szCs w:val="20"/>
        </w:rPr>
        <w:t xml:space="preserve">and DRI </w:t>
      </w:r>
      <w:r w:rsidRPr="004D7884">
        <w:rPr>
          <w:rFonts w:cs="Times New Roman"/>
          <w:color w:val="000000" w:themeColor="text1"/>
          <w:sz w:val="20"/>
          <w:szCs w:val="20"/>
        </w:rPr>
        <w:t>will henceforth use the term “women” to refer to all women and girls of all ages, unless otherwise noted.</w:t>
      </w:r>
    </w:p>
  </w:endnote>
  <w:endnote w:id="5">
    <w:p w14:paraId="5514F2D0" w14:textId="1CECD37A" w:rsidR="00FB76A8" w:rsidRPr="004D7884" w:rsidRDefault="00FB76A8" w:rsidP="00FB76A8">
      <w:pPr>
        <w:pStyle w:val="EndnoteText"/>
        <w:rPr>
          <w:rFonts w:cs="Times New Roman"/>
          <w:i/>
          <w:iCs/>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See</w:t>
      </w:r>
      <w:r w:rsidR="00C654CC" w:rsidRPr="004D7884">
        <w:rPr>
          <w:rFonts w:cs="Times New Roman"/>
          <w:i/>
          <w:color w:val="000000" w:themeColor="text1"/>
          <w:sz w:val="20"/>
          <w:szCs w:val="20"/>
        </w:rPr>
        <w:t xml:space="preserve"> </w:t>
      </w:r>
      <w:r w:rsidR="00C654CC" w:rsidRPr="004D7884">
        <w:rPr>
          <w:rFonts w:cs="Times New Roman"/>
          <w:color w:val="000000" w:themeColor="text1"/>
          <w:sz w:val="20"/>
          <w:szCs w:val="20"/>
        </w:rPr>
        <w:t xml:space="preserve">CEDAW Committee, </w:t>
      </w:r>
      <w:r w:rsidR="00C654CC" w:rsidRPr="004D7884">
        <w:rPr>
          <w:rFonts w:cs="Times New Roman"/>
          <w:i/>
          <w:color w:val="000000" w:themeColor="text1"/>
          <w:sz w:val="20"/>
          <w:szCs w:val="20"/>
        </w:rPr>
        <w:t>Concluding Observations: Montenegro</w:t>
      </w:r>
      <w:r w:rsidR="00C654CC" w:rsidRPr="004D7884">
        <w:rPr>
          <w:rFonts w:cs="Times New Roman"/>
          <w:color w:val="000000" w:themeColor="text1"/>
          <w:sz w:val="20"/>
          <w:szCs w:val="20"/>
        </w:rPr>
        <w:t xml:space="preserve">, ¶ 24(b), U.N. Doc. CEDAW/C/MNE/CO/2 (2017); </w:t>
      </w:r>
      <w:r w:rsidR="00C654CC" w:rsidRPr="004D7884">
        <w:rPr>
          <w:rFonts w:cs="Times New Roman"/>
          <w:i/>
          <w:color w:val="000000" w:themeColor="text1"/>
          <w:sz w:val="20"/>
          <w:szCs w:val="20"/>
        </w:rPr>
        <w:t>Concluding Observations: Romania</w:t>
      </w:r>
      <w:r w:rsidR="00C654CC" w:rsidRPr="004D7884">
        <w:rPr>
          <w:rFonts w:cs="Times New Roman"/>
          <w:color w:val="000000" w:themeColor="text1"/>
          <w:sz w:val="20"/>
          <w:szCs w:val="20"/>
        </w:rPr>
        <w:t>, ¶ 20(a), U.N. Doc. CEDAW/C/ROU/CO/7-8. (2017);</w:t>
      </w:r>
      <w:r w:rsidRPr="004D7884">
        <w:rPr>
          <w:rFonts w:cs="Times New Roman"/>
          <w:i/>
          <w:color w:val="000000" w:themeColor="text1"/>
          <w:sz w:val="20"/>
          <w:szCs w:val="20"/>
        </w:rPr>
        <w:t xml:space="preserve"> </w:t>
      </w:r>
      <w:r w:rsidRPr="004D7884">
        <w:rPr>
          <w:rStyle w:val="Hyperlink"/>
          <w:rFonts w:eastAsia="Helvetica,Times New Roman" w:cs="Times New Roman"/>
          <w:color w:val="000000" w:themeColor="text1"/>
          <w:sz w:val="20"/>
          <w:szCs w:val="20"/>
          <w:u w:val="none"/>
        </w:rPr>
        <w:t xml:space="preserve">Office of the United Nations High Commissioner for Human Rights (OHCHR), </w:t>
      </w:r>
      <w:r w:rsidRPr="004D7884">
        <w:rPr>
          <w:rStyle w:val="Hyperlink"/>
          <w:rFonts w:eastAsia="Helvetica,Times New Roman" w:cs="Times New Roman"/>
          <w:i/>
          <w:color w:val="000000" w:themeColor="text1"/>
          <w:sz w:val="20"/>
          <w:szCs w:val="20"/>
          <w:u w:val="none"/>
        </w:rPr>
        <w:t>Thematic Study on the Issue of Violence Against Women and Disability</w:t>
      </w:r>
      <w:r w:rsidRPr="004D7884">
        <w:rPr>
          <w:rStyle w:val="Hyperlink"/>
          <w:rFonts w:eastAsia="Helvetica,Times New Roman" w:cs="Times New Roman"/>
          <w:color w:val="000000" w:themeColor="text1"/>
          <w:sz w:val="20"/>
          <w:szCs w:val="20"/>
          <w:u w:val="none"/>
        </w:rPr>
        <w:t xml:space="preserve">, </w:t>
      </w:r>
      <w:r w:rsidRPr="004D7884">
        <w:rPr>
          <w:rFonts w:cs="Times New Roman"/>
          <w:color w:val="000000" w:themeColor="text1"/>
          <w:sz w:val="20"/>
          <w:szCs w:val="20"/>
        </w:rPr>
        <w:t xml:space="preserve">¶ </w:t>
      </w:r>
      <w:r w:rsidRPr="004D7884">
        <w:rPr>
          <w:rStyle w:val="Hyperlink"/>
          <w:rFonts w:eastAsia="Helvetica,Times New Roman" w:cs="Times New Roman"/>
          <w:color w:val="000000" w:themeColor="text1"/>
          <w:sz w:val="20"/>
          <w:szCs w:val="20"/>
          <w:u w:val="none"/>
        </w:rPr>
        <w:t xml:space="preserve">25, U.N. Doc. A/HRC/20/5 (2012), </w:t>
      </w:r>
      <w:hyperlink r:id="rId1" w:history="1">
        <w:r w:rsidRPr="004D7884">
          <w:rPr>
            <w:rStyle w:val="Hyperlink"/>
            <w:rFonts w:eastAsia="Helvetica,Times New Roman" w:cs="Times New Roman"/>
            <w:color w:val="000000" w:themeColor="text1"/>
            <w:sz w:val="20"/>
            <w:szCs w:val="20"/>
            <w:u w:val="none"/>
          </w:rPr>
          <w:t>http://www2.ohchr.org/english/issues/women/docs/A.HRC.20.5.pdf</w:t>
        </w:r>
      </w:hyperlink>
      <w:r w:rsidRPr="006428AF">
        <w:rPr>
          <w:rStyle w:val="Hyperlink"/>
          <w:rFonts w:eastAsia="Helvetica,Times New Roman" w:cs="Times New Roman"/>
          <w:color w:val="000000" w:themeColor="text1"/>
          <w:sz w:val="20"/>
          <w:szCs w:val="20"/>
          <w:u w:val="none"/>
        </w:rPr>
        <w:t xml:space="preserve">; </w:t>
      </w:r>
      <w:r w:rsidRPr="004D7884">
        <w:rPr>
          <w:rFonts w:cs="Times New Roman"/>
          <w:i/>
          <w:color w:val="000000" w:themeColor="text1"/>
          <w:sz w:val="20"/>
          <w:szCs w:val="20"/>
        </w:rPr>
        <w:t>Report of the Special Rapporteur on the rights of persons with disabilities, Catalina Devandas Aguilar: Sexual and reproductive health and rights of girls and young women with disabilities</w:t>
      </w:r>
      <w:r w:rsidRPr="004D7884">
        <w:rPr>
          <w:rFonts w:cs="Times New Roman"/>
          <w:color w:val="000000" w:themeColor="text1"/>
          <w:sz w:val="20"/>
          <w:szCs w:val="20"/>
        </w:rPr>
        <w:t xml:space="preserve">, ¶ 34, U.N Doc. A/72/133 (2017); </w:t>
      </w:r>
      <w:r w:rsidRPr="004D7884">
        <w:rPr>
          <w:rFonts w:cs="Times New Roman"/>
          <w:color w:val="000000" w:themeColor="text1"/>
          <w:sz w:val="20"/>
          <w:szCs w:val="20"/>
          <w:lang w:val="en-GB"/>
        </w:rPr>
        <w:t xml:space="preserve">Committee on the Rights of Persons with Disabilities (CRPD Committee), </w:t>
      </w:r>
      <w:r w:rsidRPr="004D7884">
        <w:rPr>
          <w:rFonts w:cs="Times New Roman"/>
          <w:i/>
          <w:color w:val="000000" w:themeColor="text1"/>
          <w:sz w:val="20"/>
          <w:szCs w:val="20"/>
          <w:lang w:val="en-GB"/>
        </w:rPr>
        <w:t xml:space="preserve">General Comment No. 3 (2016) Article 6: Women and Girls with Disabilities, </w:t>
      </w:r>
      <w:r w:rsidRPr="004D7884">
        <w:rPr>
          <w:rFonts w:cs="Times New Roman"/>
          <w:color w:val="000000" w:themeColor="text1"/>
          <w:sz w:val="20"/>
          <w:szCs w:val="20"/>
        </w:rPr>
        <w:t>¶</w:t>
      </w:r>
      <w:r w:rsidRPr="004D7884">
        <w:rPr>
          <w:rFonts w:cs="Times New Roman"/>
          <w:color w:val="000000" w:themeColor="text1"/>
          <w:sz w:val="20"/>
          <w:szCs w:val="20"/>
          <w:lang w:val="en-GB"/>
        </w:rPr>
        <w:t xml:space="preserve"> 53, U.N. Doc. CRPD/C/GC/3 </w:t>
      </w:r>
      <w:r w:rsidR="00053657" w:rsidRPr="004D7884">
        <w:rPr>
          <w:rFonts w:cs="Times New Roman"/>
          <w:color w:val="000000" w:themeColor="text1"/>
          <w:sz w:val="20"/>
          <w:szCs w:val="20"/>
          <w:lang w:val="en-GB"/>
        </w:rPr>
        <w:t>(</w:t>
      </w:r>
      <w:r w:rsidRPr="004D7884">
        <w:rPr>
          <w:rFonts w:cs="Times New Roman"/>
          <w:color w:val="000000" w:themeColor="text1"/>
          <w:sz w:val="20"/>
          <w:szCs w:val="20"/>
          <w:lang w:val="en-GB"/>
        </w:rPr>
        <w:t xml:space="preserve">2016) </w:t>
      </w:r>
      <w:r w:rsidRPr="004D7884">
        <w:rPr>
          <w:rFonts w:cs="Times New Roman"/>
          <w:color w:val="000000" w:themeColor="text1"/>
          <w:sz w:val="20"/>
          <w:szCs w:val="20"/>
        </w:rPr>
        <w:t xml:space="preserve">[hereinafter CRPD Committee, </w:t>
      </w:r>
      <w:r w:rsidRPr="004D7884">
        <w:rPr>
          <w:rFonts w:cs="Times New Roman"/>
          <w:i/>
          <w:color w:val="000000" w:themeColor="text1"/>
          <w:sz w:val="20"/>
          <w:szCs w:val="20"/>
        </w:rPr>
        <w:t>Gen. Comment No. 3</w:t>
      </w:r>
      <w:r w:rsidRPr="004D7884">
        <w:rPr>
          <w:rFonts w:cs="Times New Roman"/>
          <w:color w:val="000000" w:themeColor="text1"/>
          <w:sz w:val="20"/>
          <w:szCs w:val="20"/>
        </w:rPr>
        <w:t xml:space="preserve">]; </w:t>
      </w:r>
      <w:r w:rsidRPr="004D7884">
        <w:rPr>
          <w:rFonts w:cs="Times New Roman"/>
          <w:smallCaps/>
          <w:color w:val="000000" w:themeColor="text1"/>
          <w:sz w:val="20"/>
          <w:szCs w:val="20"/>
        </w:rPr>
        <w:t>OHCHR &amp; Global Migration Working Group on Migration, Human Rights and Gender, Principles and Guidelines, supported by practical guidance, on the human rights protection of migrants in vulnerable situations</w:t>
      </w:r>
      <w:r w:rsidRPr="004D7884">
        <w:rPr>
          <w:rFonts w:cs="Times New Roman"/>
          <w:color w:val="000000" w:themeColor="text1"/>
          <w:sz w:val="20"/>
          <w:szCs w:val="20"/>
        </w:rPr>
        <w:t xml:space="preserve"> 7 (2018</w:t>
      </w:r>
      <w:r w:rsidRPr="006428AF">
        <w:rPr>
          <w:rFonts w:cs="Times New Roman"/>
          <w:color w:val="000000" w:themeColor="text1"/>
          <w:sz w:val="20"/>
          <w:szCs w:val="20"/>
        </w:rPr>
        <w:t xml:space="preserve">), </w:t>
      </w:r>
      <w:hyperlink r:id="rId2" w:history="1">
        <w:r w:rsidRPr="006428AF">
          <w:rPr>
            <w:rStyle w:val="Hyperlink"/>
            <w:rFonts w:cs="Times New Roman"/>
            <w:color w:val="000000" w:themeColor="text1"/>
            <w:sz w:val="20"/>
            <w:szCs w:val="20"/>
            <w:u w:val="none"/>
          </w:rPr>
          <w:t>https://www.ohchr.org/Documents/Issues/Migration/PrinciplesAndGuidelines.pdf</w:t>
        </w:r>
      </w:hyperlink>
      <w:r w:rsidRPr="006428AF">
        <w:rPr>
          <w:rFonts w:cs="Times New Roman"/>
          <w:color w:val="000000" w:themeColor="text1"/>
          <w:sz w:val="20"/>
          <w:szCs w:val="20"/>
        </w:rPr>
        <w:t xml:space="preserve">; </w:t>
      </w:r>
      <w:r w:rsidRPr="006428AF">
        <w:rPr>
          <w:rFonts w:cs="Times New Roman"/>
          <w:smallCaps/>
          <w:color w:val="000000" w:themeColor="text1"/>
          <w:sz w:val="20"/>
          <w:szCs w:val="20"/>
        </w:rPr>
        <w:t>United States Department of State, Trafficking in Persons Report</w:t>
      </w:r>
      <w:r w:rsidRPr="006428AF">
        <w:rPr>
          <w:rFonts w:cs="Times New Roman"/>
          <w:color w:val="000000" w:themeColor="text1"/>
          <w:sz w:val="20"/>
          <w:szCs w:val="20"/>
        </w:rPr>
        <w:t xml:space="preserve"> 8, 22-23 (June 2016), </w:t>
      </w:r>
      <w:hyperlink r:id="rId3" w:history="1">
        <w:r w:rsidRPr="006428AF">
          <w:rPr>
            <w:rStyle w:val="Hyperlink"/>
            <w:rFonts w:cs="Times New Roman"/>
            <w:color w:val="000000" w:themeColor="text1"/>
            <w:sz w:val="20"/>
            <w:szCs w:val="20"/>
            <w:u w:val="none"/>
          </w:rPr>
          <w:t>https://www.state.gov/documents/organization/258876.pdf</w:t>
        </w:r>
      </w:hyperlink>
      <w:r w:rsidRPr="006428AF">
        <w:rPr>
          <w:rFonts w:cs="Times New Roman"/>
          <w:color w:val="000000" w:themeColor="text1"/>
          <w:sz w:val="20"/>
          <w:szCs w:val="20"/>
        </w:rPr>
        <w:t xml:space="preserve"> [</w:t>
      </w:r>
      <w:r w:rsidRPr="004D7884">
        <w:rPr>
          <w:rFonts w:cs="Times New Roman"/>
          <w:color w:val="000000" w:themeColor="text1"/>
          <w:sz w:val="20"/>
          <w:szCs w:val="20"/>
        </w:rPr>
        <w:t xml:space="preserve">hereinafter </w:t>
      </w:r>
      <w:r w:rsidRPr="004D7884">
        <w:rPr>
          <w:rFonts w:cs="Times New Roman"/>
          <w:smallCaps/>
          <w:color w:val="000000" w:themeColor="text1"/>
          <w:sz w:val="20"/>
          <w:szCs w:val="20"/>
        </w:rPr>
        <w:t>USDOS, TIP 2016</w:t>
      </w:r>
      <w:r w:rsidRPr="004D7884">
        <w:rPr>
          <w:rFonts w:cs="Times New Roman"/>
          <w:color w:val="000000" w:themeColor="text1"/>
          <w:sz w:val="20"/>
          <w:szCs w:val="20"/>
        </w:rPr>
        <w:t>]</w:t>
      </w:r>
      <w:r w:rsidR="006D5398" w:rsidRPr="004D7884">
        <w:rPr>
          <w:rFonts w:cs="Times New Roman"/>
          <w:color w:val="000000" w:themeColor="text1"/>
          <w:sz w:val="20"/>
          <w:szCs w:val="20"/>
        </w:rPr>
        <w:t xml:space="preserve">; </w:t>
      </w:r>
      <w:r w:rsidR="00205737" w:rsidRPr="004D7884">
        <w:rPr>
          <w:rFonts w:cs="Times New Roman"/>
          <w:color w:val="000000" w:themeColor="text1"/>
          <w:sz w:val="20"/>
          <w:szCs w:val="20"/>
        </w:rPr>
        <w:t xml:space="preserve">Nick Stanley, et al, </w:t>
      </w:r>
      <w:r w:rsidR="00205737" w:rsidRPr="004D7884">
        <w:rPr>
          <w:rFonts w:cs="Times New Roman"/>
          <w:i/>
          <w:iCs/>
          <w:color w:val="000000" w:themeColor="text1"/>
          <w:sz w:val="20"/>
          <w:szCs w:val="20"/>
        </w:rPr>
        <w:t>The Health Needs and Healthcare Experiences of Young People Trafficked into the UK</w:t>
      </w:r>
      <w:r w:rsidR="00205737" w:rsidRPr="004D7884">
        <w:rPr>
          <w:rFonts w:cs="Times New Roman"/>
          <w:color w:val="000000" w:themeColor="text1"/>
          <w:sz w:val="20"/>
          <w:szCs w:val="20"/>
        </w:rPr>
        <w:t>, 59 Child Abuse &amp; Neglect 100, 103-104 (2016) (</w:t>
      </w:r>
      <w:r w:rsidR="006428AF">
        <w:rPr>
          <w:rFonts w:cs="Times New Roman"/>
          <w:color w:val="000000" w:themeColor="text1"/>
          <w:sz w:val="20"/>
          <w:szCs w:val="20"/>
        </w:rPr>
        <w:t xml:space="preserve">New citation - </w:t>
      </w:r>
      <w:r w:rsidR="00205737" w:rsidRPr="004D7884">
        <w:rPr>
          <w:rFonts w:cs="Times New Roman"/>
          <w:color w:val="000000" w:themeColor="text1"/>
          <w:sz w:val="20"/>
          <w:szCs w:val="20"/>
        </w:rPr>
        <w:t>Study of young people trafficked into the UK</w:t>
      </w:r>
      <w:r w:rsidR="006428AF">
        <w:rPr>
          <w:rFonts w:cs="Times New Roman"/>
          <w:color w:val="000000" w:themeColor="text1"/>
          <w:sz w:val="20"/>
          <w:szCs w:val="20"/>
        </w:rPr>
        <w:t xml:space="preserve">, </w:t>
      </w:r>
      <w:r w:rsidR="00205737" w:rsidRPr="004D7884">
        <w:rPr>
          <w:rFonts w:cs="Times New Roman"/>
          <w:color w:val="000000" w:themeColor="text1"/>
          <w:sz w:val="20"/>
          <w:szCs w:val="20"/>
        </w:rPr>
        <w:t>finding that one third of women interviewed reported having an intellectual disability or reading difficulties)</w:t>
      </w:r>
      <w:r w:rsidR="006D5398" w:rsidRPr="004D7884">
        <w:rPr>
          <w:rFonts w:cs="Times New Roman"/>
          <w:color w:val="000000" w:themeColor="text1"/>
          <w:sz w:val="20"/>
          <w:szCs w:val="20"/>
        </w:rPr>
        <w:t xml:space="preserve">; </w:t>
      </w:r>
      <w:r w:rsidR="003B314B" w:rsidRPr="004D7884">
        <w:rPr>
          <w:rFonts w:cs="Times New Roman"/>
          <w:color w:val="000000" w:themeColor="text1"/>
          <w:sz w:val="20"/>
          <w:szCs w:val="20"/>
        </w:rPr>
        <w:t xml:space="preserve">Anita Franklin &amp; Emilie Smeaton, </w:t>
      </w:r>
      <w:r w:rsidR="003B314B" w:rsidRPr="004D7884">
        <w:rPr>
          <w:rFonts w:cs="Times New Roman"/>
          <w:i/>
          <w:iCs/>
          <w:color w:val="000000" w:themeColor="text1"/>
          <w:sz w:val="20"/>
          <w:szCs w:val="20"/>
        </w:rPr>
        <w:t>Recognising and Responding to Young People with Learning Disabilities Who Experience, or Are at Risk of, Child Sexual Exploitation in the UK</w:t>
      </w:r>
      <w:r w:rsidR="003B314B" w:rsidRPr="004D7884">
        <w:rPr>
          <w:rFonts w:cs="Times New Roman"/>
          <w:color w:val="000000" w:themeColor="text1"/>
          <w:sz w:val="20"/>
          <w:szCs w:val="20"/>
        </w:rPr>
        <w:t xml:space="preserve"> , 73 Children and Youth Services Review 474, 478-9 (</w:t>
      </w:r>
      <w:r w:rsidR="006428AF">
        <w:rPr>
          <w:rFonts w:cs="Times New Roman"/>
          <w:color w:val="000000" w:themeColor="text1"/>
          <w:sz w:val="20"/>
          <w:szCs w:val="20"/>
        </w:rPr>
        <w:t xml:space="preserve">New citation - </w:t>
      </w:r>
      <w:r w:rsidR="00113BD7" w:rsidRPr="004D7884">
        <w:rPr>
          <w:rFonts w:cs="Times New Roman"/>
          <w:color w:val="000000" w:themeColor="text1"/>
          <w:sz w:val="20"/>
          <w:szCs w:val="20"/>
        </w:rPr>
        <w:t>Study f</w:t>
      </w:r>
      <w:r w:rsidR="003B314B" w:rsidRPr="004D7884">
        <w:rPr>
          <w:rFonts w:cs="Times New Roman"/>
          <w:color w:val="000000" w:themeColor="text1"/>
          <w:sz w:val="20"/>
          <w:szCs w:val="20"/>
        </w:rPr>
        <w:t>inding that children with intellectual disabilities are at increased risk of exploitation</w:t>
      </w:r>
      <w:r w:rsidR="006428AF">
        <w:rPr>
          <w:rFonts w:cs="Times New Roman"/>
          <w:color w:val="000000" w:themeColor="text1"/>
          <w:sz w:val="20"/>
          <w:szCs w:val="20"/>
        </w:rPr>
        <w:t xml:space="preserve">, </w:t>
      </w:r>
      <w:r w:rsidR="003B314B" w:rsidRPr="004D7884">
        <w:rPr>
          <w:rFonts w:cs="Times New Roman"/>
          <w:color w:val="000000" w:themeColor="text1"/>
          <w:sz w:val="20"/>
          <w:szCs w:val="20"/>
        </w:rPr>
        <w:t xml:space="preserve">which is </w:t>
      </w:r>
      <w:r w:rsidR="006428AF">
        <w:rPr>
          <w:rFonts w:cs="Times New Roman"/>
          <w:color w:val="000000" w:themeColor="text1"/>
          <w:sz w:val="20"/>
          <w:szCs w:val="20"/>
        </w:rPr>
        <w:t>increased</w:t>
      </w:r>
      <w:r w:rsidR="003B314B" w:rsidRPr="004D7884">
        <w:rPr>
          <w:rFonts w:cs="Times New Roman"/>
          <w:color w:val="000000" w:themeColor="text1"/>
          <w:sz w:val="20"/>
          <w:szCs w:val="20"/>
        </w:rPr>
        <w:t xml:space="preserve"> by the lack of priority given to them by measures to protect children from exploitation and guidance to staff in such programs). </w:t>
      </w:r>
      <w:r w:rsidR="003B314B" w:rsidRPr="004D7884">
        <w:rPr>
          <w:rFonts w:cs="Times New Roman"/>
          <w:i/>
          <w:iCs/>
          <w:color w:val="000000" w:themeColor="text1"/>
          <w:sz w:val="20"/>
          <w:szCs w:val="20"/>
        </w:rPr>
        <w:t xml:space="preserve"> </w:t>
      </w:r>
    </w:p>
  </w:endnote>
  <w:endnote w:id="6">
    <w:p w14:paraId="1FB3E86F" w14:textId="77777777" w:rsidR="00FB76A8" w:rsidRPr="004D7884" w:rsidRDefault="00FB76A8" w:rsidP="00FB76A8">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 xml:space="preserve">See </w:t>
      </w:r>
      <w:r w:rsidRPr="004D7884">
        <w:rPr>
          <w:rFonts w:cs="Times New Roman"/>
          <w:smallCaps/>
          <w:color w:val="000000" w:themeColor="text1"/>
          <w:sz w:val="20"/>
          <w:szCs w:val="20"/>
        </w:rPr>
        <w:t>International Organization for Migration, Thematic Analytical Study on Violence against Women and disability: Contributions from the International Organization for Migratio</w:t>
      </w:r>
      <w:r w:rsidRPr="004D7884">
        <w:rPr>
          <w:rFonts w:cs="Times New Roman"/>
          <w:color w:val="000000" w:themeColor="text1"/>
          <w:sz w:val="20"/>
          <w:szCs w:val="20"/>
        </w:rPr>
        <w:t xml:space="preserve">n 1, https://www.ohchr.org/Documents/Issues/Women/WRGS/GirlsAndDisability/UNAgencies/IOM2.doc, </w:t>
      </w:r>
    </w:p>
    <w:p w14:paraId="53E8C01E" w14:textId="77777777" w:rsidR="00FB76A8" w:rsidRPr="004D7884" w:rsidRDefault="00FB76A8" w:rsidP="00FB76A8">
      <w:pPr>
        <w:pStyle w:val="EndnoteText"/>
        <w:rPr>
          <w:rFonts w:eastAsia="Helvetica" w:cs="Times New Roman"/>
          <w:smallCaps/>
          <w:color w:val="000000" w:themeColor="text1"/>
          <w:sz w:val="20"/>
          <w:szCs w:val="20"/>
        </w:rPr>
      </w:pPr>
      <w:r w:rsidRPr="004D7884">
        <w:rPr>
          <w:rFonts w:cs="Times New Roman"/>
          <w:color w:val="000000" w:themeColor="text1"/>
          <w:sz w:val="20"/>
          <w:szCs w:val="20"/>
        </w:rPr>
        <w:t xml:space="preserve">[hereinafter </w:t>
      </w:r>
      <w:r w:rsidRPr="004D7884">
        <w:rPr>
          <w:rFonts w:eastAsia="Helvetica" w:cs="Times New Roman"/>
          <w:smallCaps/>
          <w:color w:val="000000" w:themeColor="text1"/>
          <w:sz w:val="20"/>
          <w:szCs w:val="20"/>
        </w:rPr>
        <w:t>IOM, Thematic Study of Violence against Women and Disability</w:t>
      </w:r>
      <w:r w:rsidRPr="004D7884">
        <w:rPr>
          <w:rFonts w:cs="Times New Roman"/>
          <w:color w:val="000000" w:themeColor="text1"/>
          <w:sz w:val="20"/>
          <w:szCs w:val="20"/>
        </w:rPr>
        <w:t xml:space="preserve">]; </w:t>
      </w:r>
      <w:r w:rsidRPr="004D7884">
        <w:rPr>
          <w:rFonts w:cs="Times New Roman"/>
          <w:smallCaps/>
          <w:color w:val="000000" w:themeColor="text1"/>
          <w:sz w:val="20"/>
          <w:szCs w:val="20"/>
          <w:lang w:val="en-GB"/>
        </w:rPr>
        <w:t xml:space="preserve">Women’s Refugee Commission (WRC) and International Rescue Committee (IRC), </w:t>
      </w:r>
      <w:r w:rsidRPr="004D7884">
        <w:rPr>
          <w:rFonts w:eastAsia="Helvetica" w:cs="Times New Roman"/>
          <w:smallCaps/>
          <w:color w:val="000000" w:themeColor="text1"/>
          <w:sz w:val="20"/>
          <w:szCs w:val="20"/>
        </w:rPr>
        <w:t xml:space="preserve">“I See That It Is Possible:” Building Capacity for Disability Inclusion in Gender-based Violence Programming in Humanitarian Settings </w:t>
      </w:r>
      <w:r w:rsidRPr="004D7884">
        <w:rPr>
          <w:rFonts w:eastAsia="Helvetica" w:cs="Times New Roman"/>
          <w:color w:val="000000" w:themeColor="text1"/>
          <w:sz w:val="20"/>
          <w:szCs w:val="20"/>
        </w:rPr>
        <w:t xml:space="preserve">(May 2015), </w:t>
      </w:r>
      <w:hyperlink r:id="rId4" w:history="1">
        <w:r w:rsidRPr="004D7884">
          <w:rPr>
            <w:rStyle w:val="Hyperlink"/>
            <w:rFonts w:eastAsia="Helvetica" w:cs="Times New Roman"/>
            <w:color w:val="000000" w:themeColor="text1"/>
            <w:sz w:val="20"/>
            <w:szCs w:val="20"/>
            <w:u w:val="none"/>
          </w:rPr>
          <w:t>https://www.womensrefugeecommission.org/component/zdocs/document/945-building-capacity-for-disability-inclusion-gender-based-violence-gbv-programming-in-humanitarian-settings</w:t>
        </w:r>
      </w:hyperlink>
      <w:r w:rsidRPr="004D7884">
        <w:rPr>
          <w:rFonts w:eastAsia="Helvetica" w:cs="Times New Roman"/>
          <w:color w:val="000000" w:themeColor="text1"/>
          <w:sz w:val="20"/>
          <w:szCs w:val="20"/>
        </w:rPr>
        <w:t xml:space="preserve"> [hereinafter WRC &amp; IRC, </w:t>
      </w:r>
      <w:r w:rsidRPr="004D7884">
        <w:rPr>
          <w:rFonts w:eastAsia="Helvetica" w:cs="Times New Roman"/>
          <w:smallCaps/>
          <w:color w:val="000000" w:themeColor="text1"/>
          <w:sz w:val="20"/>
          <w:szCs w:val="20"/>
        </w:rPr>
        <w:t>“I See That It Is Possible”].</w:t>
      </w:r>
    </w:p>
  </w:endnote>
  <w:endnote w:id="7">
    <w:p w14:paraId="178DFFDD" w14:textId="77777777" w:rsidR="00E5623A" w:rsidRPr="004D7884" w:rsidRDefault="00E5623A" w:rsidP="00E5623A">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smallCaps/>
          <w:color w:val="000000" w:themeColor="text1"/>
          <w:sz w:val="20"/>
          <w:szCs w:val="20"/>
        </w:rPr>
        <w:t>United States Agency for International Development (USAID), United States Strategy to Prevent and Respond to Gender-based Violence Globally</w:t>
      </w:r>
      <w:r w:rsidRPr="004D7884">
        <w:rPr>
          <w:rFonts w:cs="Times New Roman"/>
          <w:color w:val="000000" w:themeColor="text1"/>
          <w:sz w:val="20"/>
          <w:szCs w:val="20"/>
        </w:rPr>
        <w:t xml:space="preserve"> 7 (Aug. 10, 2012), http://www.state.gov/documents/</w:t>
      </w:r>
    </w:p>
    <w:p w14:paraId="3D9D8E29" w14:textId="77777777" w:rsidR="00E5623A" w:rsidRPr="004D7884" w:rsidRDefault="00E5623A" w:rsidP="00E5623A">
      <w:pPr>
        <w:pStyle w:val="EndnoteText"/>
        <w:rPr>
          <w:rFonts w:cs="Times New Roman"/>
          <w:i/>
          <w:color w:val="000000" w:themeColor="text1"/>
          <w:sz w:val="20"/>
          <w:szCs w:val="20"/>
        </w:rPr>
      </w:pPr>
      <w:r w:rsidRPr="004D7884">
        <w:rPr>
          <w:rFonts w:cs="Times New Roman"/>
          <w:color w:val="000000" w:themeColor="text1"/>
          <w:sz w:val="20"/>
          <w:szCs w:val="20"/>
        </w:rPr>
        <w:t xml:space="preserve">organization/196468.pdf. It is worth noting that no global data exists on the incidence of such violence, and studies draw on different sources of data. </w:t>
      </w:r>
    </w:p>
  </w:endnote>
  <w:endnote w:id="8">
    <w:p w14:paraId="6063A2AB" w14:textId="50E6A9B2" w:rsidR="00E5623A" w:rsidRPr="004D7884" w:rsidRDefault="00E5623A" w:rsidP="00E5623A">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U</w:t>
      </w:r>
      <w:r w:rsidR="00053657" w:rsidRPr="004D7884">
        <w:rPr>
          <w:rFonts w:cs="Times New Roman"/>
          <w:color w:val="000000" w:themeColor="text1"/>
          <w:sz w:val="20"/>
          <w:szCs w:val="20"/>
        </w:rPr>
        <w:t>.</w:t>
      </w:r>
      <w:r w:rsidRPr="004D7884">
        <w:rPr>
          <w:rFonts w:cs="Times New Roman"/>
          <w:color w:val="000000" w:themeColor="text1"/>
          <w:sz w:val="20"/>
          <w:szCs w:val="20"/>
        </w:rPr>
        <w:t>N</w:t>
      </w:r>
      <w:r w:rsidR="00053657" w:rsidRPr="004D7884">
        <w:rPr>
          <w:rFonts w:cs="Times New Roman"/>
          <w:color w:val="000000" w:themeColor="text1"/>
          <w:sz w:val="20"/>
          <w:szCs w:val="20"/>
        </w:rPr>
        <w:t>.</w:t>
      </w:r>
      <w:r w:rsidRPr="004D7884">
        <w:rPr>
          <w:rFonts w:cs="Times New Roman"/>
          <w:color w:val="000000" w:themeColor="text1"/>
          <w:sz w:val="20"/>
          <w:szCs w:val="20"/>
        </w:rPr>
        <w:t xml:space="preserve"> Special Rapporteur on Violence against Women, </w:t>
      </w:r>
      <w:r w:rsidRPr="004D7884">
        <w:rPr>
          <w:rFonts w:cs="Times New Roman"/>
          <w:i/>
          <w:color w:val="000000" w:themeColor="text1"/>
          <w:sz w:val="20"/>
          <w:szCs w:val="20"/>
        </w:rPr>
        <w:t>Report of the Special Rapporteur on violence against women, its causes and consequences</w:t>
      </w:r>
      <w:r w:rsidRPr="004D7884">
        <w:rPr>
          <w:rFonts w:cs="Times New Roman"/>
          <w:color w:val="000000" w:themeColor="text1"/>
          <w:sz w:val="20"/>
          <w:szCs w:val="20"/>
        </w:rPr>
        <w:t>,</w:t>
      </w:r>
      <w:r w:rsidRPr="004D7884">
        <w:rPr>
          <w:rFonts w:cs="Times New Roman"/>
          <w:i/>
          <w:color w:val="000000" w:themeColor="text1"/>
          <w:sz w:val="20"/>
          <w:szCs w:val="20"/>
        </w:rPr>
        <w:t xml:space="preserve"> </w:t>
      </w:r>
      <w:r w:rsidRPr="004D7884">
        <w:rPr>
          <w:rFonts w:cs="Times New Roman"/>
          <w:color w:val="000000" w:themeColor="text1"/>
          <w:sz w:val="20"/>
          <w:szCs w:val="20"/>
        </w:rPr>
        <w:t>¶</w:t>
      </w:r>
      <w:r w:rsidRPr="004D7884">
        <w:rPr>
          <w:rFonts w:eastAsiaTheme="minorEastAsia" w:cs="Times New Roman"/>
          <w:color w:val="000000" w:themeColor="text1"/>
          <w:sz w:val="20"/>
          <w:szCs w:val="20"/>
        </w:rPr>
        <w:t xml:space="preserve"> </w:t>
      </w:r>
      <w:r w:rsidRPr="004D7884">
        <w:rPr>
          <w:rFonts w:cs="Times New Roman"/>
          <w:color w:val="000000" w:themeColor="text1"/>
          <w:sz w:val="20"/>
          <w:szCs w:val="20"/>
        </w:rPr>
        <w:t xml:space="preserve">31, U.N. Doc. A/67/227 (2012). </w:t>
      </w:r>
    </w:p>
  </w:endnote>
  <w:endnote w:id="9">
    <w:p w14:paraId="3639895C" w14:textId="77777777" w:rsidR="00E5623A" w:rsidRPr="004D7884" w:rsidRDefault="00E5623A" w:rsidP="00E5623A">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Polaris, </w:t>
      </w:r>
      <w:r w:rsidRPr="004D7884">
        <w:rPr>
          <w:rFonts w:cs="Times New Roman"/>
          <w:i/>
          <w:color w:val="000000" w:themeColor="text1"/>
          <w:sz w:val="20"/>
          <w:szCs w:val="20"/>
        </w:rPr>
        <w:t>On-Ramps, Intersections, and Exit Routes: A Roadmap for Systems and Industries to Prevent and Disrupt Human Trafficking</w:t>
      </w:r>
      <w:r w:rsidRPr="004D7884">
        <w:rPr>
          <w:rFonts w:cs="Times New Roman"/>
          <w:color w:val="000000" w:themeColor="text1"/>
          <w:sz w:val="20"/>
          <w:szCs w:val="20"/>
        </w:rPr>
        <w:t xml:space="preserve"> 111 (July 2018), https://polarisproject.org/a-roadmap-for-systems-and-industries-to-prevent-and-disrupt-human-trafficking.</w:t>
      </w:r>
    </w:p>
  </w:endnote>
  <w:endnote w:id="10">
    <w:p w14:paraId="3D2B1392" w14:textId="3C186F45" w:rsidR="00E5623A" w:rsidRPr="004D7884" w:rsidRDefault="00E5623A" w:rsidP="00E5623A">
      <w:pPr>
        <w:rPr>
          <w:rFonts w:ascii="Times New Roman" w:hAnsi="Times New Roman" w:cs="Times New Roman"/>
          <w:sz w:val="20"/>
          <w:szCs w:val="20"/>
        </w:rPr>
      </w:pPr>
      <w:r w:rsidRPr="004D7884">
        <w:rPr>
          <w:rStyle w:val="EndnoteReference"/>
          <w:rFonts w:ascii="Times New Roman" w:hAnsi="Times New Roman" w:cs="Times New Roman"/>
          <w:sz w:val="20"/>
          <w:szCs w:val="20"/>
        </w:rPr>
        <w:endnoteRef/>
      </w:r>
      <w:r w:rsidRPr="004D7884">
        <w:rPr>
          <w:rFonts w:ascii="Times New Roman" w:hAnsi="Times New Roman" w:cs="Times New Roman"/>
          <w:sz w:val="20"/>
          <w:szCs w:val="20"/>
        </w:rPr>
        <w:t xml:space="preserve"> </w:t>
      </w:r>
      <w:r w:rsidRPr="004D7884">
        <w:rPr>
          <w:rFonts w:ascii="Times New Roman" w:hAnsi="Times New Roman" w:cs="Times New Roman"/>
          <w:color w:val="000000" w:themeColor="text1"/>
          <w:sz w:val="20"/>
          <w:szCs w:val="20"/>
        </w:rPr>
        <w:t xml:space="preserve">Joan A. Reid, </w:t>
      </w:r>
      <w:r w:rsidRPr="004D7884">
        <w:rPr>
          <w:rFonts w:ascii="Times New Roman" w:hAnsi="Times New Roman" w:cs="Times New Roman"/>
          <w:i/>
          <w:color w:val="000000" w:themeColor="text1"/>
          <w:sz w:val="20"/>
          <w:szCs w:val="20"/>
        </w:rPr>
        <w:t xml:space="preserve">Sex Trafficking of Girls with Intellectual Disabilities: An Exploratory Mixed Methods Study, </w:t>
      </w:r>
      <w:r w:rsidRPr="004D7884">
        <w:rPr>
          <w:rFonts w:ascii="Times New Roman" w:hAnsi="Times New Roman" w:cs="Times New Roman"/>
          <w:color w:val="000000" w:themeColor="text1"/>
          <w:sz w:val="20"/>
          <w:szCs w:val="20"/>
        </w:rPr>
        <w:t xml:space="preserve">30(2) Sage Journals (2018) [hereinafter Reid, </w:t>
      </w:r>
      <w:r w:rsidRPr="004D7884">
        <w:rPr>
          <w:rFonts w:ascii="Times New Roman" w:hAnsi="Times New Roman" w:cs="Times New Roman"/>
          <w:i/>
          <w:color w:val="000000" w:themeColor="text1"/>
          <w:sz w:val="20"/>
          <w:szCs w:val="20"/>
        </w:rPr>
        <w:t>Sex Trafficking of Girls with Intellectual Disabilities</w:t>
      </w:r>
      <w:r w:rsidRPr="004D7884">
        <w:rPr>
          <w:rFonts w:ascii="Times New Roman" w:hAnsi="Times New Roman" w:cs="Times New Roman"/>
          <w:color w:val="000000" w:themeColor="text1"/>
          <w:sz w:val="20"/>
          <w:szCs w:val="20"/>
        </w:rPr>
        <w:t xml:space="preserve">]; Mark Sherry, </w:t>
      </w:r>
      <w:r w:rsidRPr="004D7884">
        <w:rPr>
          <w:rFonts w:ascii="Times New Roman" w:hAnsi="Times New Roman" w:cs="Times New Roman"/>
          <w:i/>
          <w:color w:val="000000" w:themeColor="text1"/>
          <w:sz w:val="20"/>
          <w:szCs w:val="20"/>
        </w:rPr>
        <w:t xml:space="preserve">Sex Trafficking, Activism and Disability </w:t>
      </w:r>
      <w:r w:rsidRPr="004D7884">
        <w:rPr>
          <w:rFonts w:ascii="Times New Roman" w:hAnsi="Times New Roman" w:cs="Times New Roman"/>
          <w:color w:val="000000" w:themeColor="text1"/>
          <w:sz w:val="20"/>
          <w:szCs w:val="20"/>
        </w:rPr>
        <w:t xml:space="preserve">9-10 (2019) [on file with author]; </w:t>
      </w:r>
      <w:r w:rsidRPr="004D7884">
        <w:rPr>
          <w:rFonts w:ascii="Times New Roman" w:hAnsi="Times New Roman" w:cs="Times New Roman"/>
          <w:smallCaps/>
          <w:color w:val="000000" w:themeColor="text1"/>
          <w:sz w:val="20"/>
          <w:szCs w:val="20"/>
        </w:rPr>
        <w:t>Disability Rights International, No Justice: Torture, Trafficking and Segregation in Mexico 17 (2015),</w:t>
      </w:r>
      <w:r w:rsidRPr="004D7884">
        <w:rPr>
          <w:rFonts w:ascii="Times New Roman" w:hAnsi="Times New Roman" w:cs="Times New Roman"/>
          <w:color w:val="000000" w:themeColor="text1"/>
          <w:sz w:val="20"/>
          <w:szCs w:val="20"/>
        </w:rPr>
        <w:t xml:space="preserve"> https://www.driadvocacy.org/wp-content/uploads/Sin-Justicia-MexRep_21_Abr_english-1.pdf [hereinafter DRI, </w:t>
      </w:r>
      <w:r w:rsidRPr="004D7884">
        <w:rPr>
          <w:rFonts w:ascii="Times New Roman" w:hAnsi="Times New Roman" w:cs="Times New Roman"/>
          <w:smallCaps/>
          <w:color w:val="000000" w:themeColor="text1"/>
          <w:sz w:val="20"/>
          <w:szCs w:val="20"/>
        </w:rPr>
        <w:t>No Justice]; Disability Rights International, Abandoned and Disappeared: Mexico’s Segregation and Abuse of Children and Adults with Disabilities 27 (2010),</w:t>
      </w:r>
      <w:r w:rsidRPr="004D7884">
        <w:rPr>
          <w:rFonts w:ascii="Times New Roman" w:hAnsi="Times New Roman" w:cs="Times New Roman"/>
          <w:color w:val="000000" w:themeColor="text1"/>
          <w:sz w:val="20"/>
          <w:szCs w:val="20"/>
        </w:rPr>
        <w:t xml:space="preserve"> </w:t>
      </w:r>
      <w:hyperlink r:id="rId5" w:history="1">
        <w:r w:rsidRPr="00B35BC1">
          <w:rPr>
            <w:rStyle w:val="Hyperlink"/>
            <w:rFonts w:ascii="Times New Roman" w:hAnsi="Times New Roman" w:cs="Times New Roman"/>
            <w:color w:val="000000" w:themeColor="text1"/>
            <w:sz w:val="20"/>
            <w:szCs w:val="20"/>
            <w:u w:val="none"/>
          </w:rPr>
          <w:t>https://www.driadvocacy.org/wp-content/uploads/Abandoned-Disappeared-web.pdf</w:t>
        </w:r>
      </w:hyperlink>
      <w:r w:rsidRPr="00B35BC1">
        <w:rPr>
          <w:rFonts w:ascii="Times New Roman" w:hAnsi="Times New Roman" w:cs="Times New Roman"/>
          <w:color w:val="000000" w:themeColor="text1"/>
          <w:sz w:val="20"/>
          <w:szCs w:val="20"/>
        </w:rPr>
        <w:t xml:space="preserve"> [hereinafter DRI, </w:t>
      </w:r>
      <w:r w:rsidRPr="00B35BC1">
        <w:rPr>
          <w:rFonts w:ascii="Times New Roman" w:hAnsi="Times New Roman" w:cs="Times New Roman"/>
          <w:smallCaps/>
          <w:color w:val="000000" w:themeColor="text1"/>
          <w:sz w:val="20"/>
          <w:szCs w:val="20"/>
        </w:rPr>
        <w:t xml:space="preserve">Abandoned and Disappeared]; </w:t>
      </w:r>
      <w:r w:rsidRPr="00B35BC1">
        <w:rPr>
          <w:rFonts w:ascii="Times New Roman" w:hAnsi="Times New Roman" w:cs="Times New Roman"/>
          <w:color w:val="000000" w:themeColor="text1"/>
          <w:sz w:val="20"/>
          <w:szCs w:val="20"/>
        </w:rPr>
        <w:t xml:space="preserve">United States v. Paoletti-Lemus, et al., No. 1:97-cr-00768 (E.D.N.Y. 1998); </w:t>
      </w:r>
      <w:r w:rsidRPr="00B35BC1">
        <w:rPr>
          <w:rFonts w:ascii="Times New Roman" w:hAnsi="Times New Roman" w:cs="Times New Roman"/>
          <w:smallCaps/>
          <w:color w:val="000000" w:themeColor="text1"/>
          <w:sz w:val="20"/>
          <w:szCs w:val="20"/>
        </w:rPr>
        <w:t>United States Department of State, Trafficking in Persons Report</w:t>
      </w:r>
      <w:r w:rsidRPr="00B35BC1">
        <w:rPr>
          <w:rFonts w:ascii="Times New Roman" w:hAnsi="Times New Roman" w:cs="Times New Roman"/>
          <w:color w:val="000000" w:themeColor="text1"/>
          <w:sz w:val="20"/>
          <w:szCs w:val="20"/>
        </w:rPr>
        <w:t xml:space="preserve"> 414 (June 2018), </w:t>
      </w:r>
      <w:hyperlink r:id="rId6" w:history="1">
        <w:r w:rsidRPr="00B35BC1">
          <w:rPr>
            <w:rStyle w:val="Hyperlink"/>
            <w:rFonts w:ascii="Times New Roman" w:hAnsi="Times New Roman" w:cs="Times New Roman"/>
            <w:color w:val="000000" w:themeColor="text1"/>
            <w:sz w:val="20"/>
            <w:szCs w:val="20"/>
            <w:u w:val="none"/>
          </w:rPr>
          <w:t>https://www.state.gov/documents/organization/282798.pdf</w:t>
        </w:r>
      </w:hyperlink>
      <w:r w:rsidRPr="00B35BC1">
        <w:rPr>
          <w:rFonts w:ascii="Times New Roman" w:hAnsi="Times New Roman" w:cs="Times New Roman"/>
          <w:color w:val="000000" w:themeColor="text1"/>
          <w:sz w:val="20"/>
          <w:szCs w:val="20"/>
        </w:rPr>
        <w:t xml:space="preserve"> [hereinafter</w:t>
      </w:r>
      <w:r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smallCaps/>
          <w:color w:val="000000" w:themeColor="text1"/>
          <w:sz w:val="20"/>
          <w:szCs w:val="20"/>
        </w:rPr>
        <w:t>USDOS, TIP</w:t>
      </w:r>
      <w:r w:rsidRPr="004D7884">
        <w:rPr>
          <w:rFonts w:ascii="Times New Roman" w:hAnsi="Times New Roman" w:cs="Times New Roman"/>
          <w:color w:val="000000" w:themeColor="text1"/>
          <w:sz w:val="20"/>
          <w:szCs w:val="20"/>
        </w:rPr>
        <w:t xml:space="preserve"> 2018]; Human Rights Council, </w:t>
      </w:r>
      <w:r w:rsidRPr="004D7884">
        <w:rPr>
          <w:rFonts w:ascii="Times New Roman" w:hAnsi="Times New Roman" w:cs="Times New Roman"/>
          <w:i/>
          <w:color w:val="000000" w:themeColor="text1"/>
          <w:sz w:val="20"/>
          <w:szCs w:val="20"/>
        </w:rPr>
        <w:t>Independent Expert on the enjoyment of human rights by persons with albinism</w:t>
      </w:r>
      <w:r w:rsidRPr="004D7884">
        <w:rPr>
          <w:rFonts w:ascii="Times New Roman" w:hAnsi="Times New Roman" w:cs="Times New Roman"/>
          <w:color w:val="000000" w:themeColor="text1"/>
          <w:sz w:val="20"/>
          <w:szCs w:val="20"/>
        </w:rPr>
        <w:t xml:space="preserve">, </w:t>
      </w:r>
      <w:r w:rsidR="00053657" w:rsidRPr="004D7884">
        <w:rPr>
          <w:rFonts w:ascii="Times New Roman" w:hAnsi="Times New Roman" w:cs="Times New Roman"/>
          <w:color w:val="000000" w:themeColor="text1"/>
          <w:sz w:val="20"/>
          <w:szCs w:val="20"/>
        </w:rPr>
        <w:t>¶¶</w:t>
      </w:r>
      <w:r w:rsidRPr="004D7884">
        <w:rPr>
          <w:rFonts w:ascii="Times New Roman" w:hAnsi="Times New Roman" w:cs="Times New Roman"/>
          <w:color w:val="000000" w:themeColor="text1"/>
          <w:sz w:val="20"/>
          <w:szCs w:val="20"/>
        </w:rPr>
        <w:t xml:space="preserve"> 77-84, U.N. Doc. A/HRC/34/59 (Jan. 10, 2017), </w:t>
      </w:r>
      <w:hyperlink r:id="rId7" w:history="1">
        <w:r w:rsidR="00D869AC" w:rsidRPr="004D7884">
          <w:rPr>
            <w:rStyle w:val="Hyperlink"/>
            <w:rFonts w:ascii="Times New Roman" w:hAnsi="Times New Roman" w:cs="Times New Roman"/>
            <w:sz w:val="20"/>
            <w:szCs w:val="20"/>
          </w:rPr>
          <w:t>https://documents-dds-ny.un.org/doc/UNDOC/GEN/G17/004/01/PDF/G1700401.pdf?OpenElement</w:t>
        </w:r>
      </w:hyperlink>
      <w:r w:rsidR="00113BD7" w:rsidRPr="004D7884">
        <w:rPr>
          <w:rFonts w:ascii="Times New Roman" w:hAnsi="Times New Roman" w:cs="Times New Roman"/>
          <w:color w:val="000000" w:themeColor="text1"/>
          <w:sz w:val="20"/>
          <w:szCs w:val="20"/>
        </w:rPr>
        <w:t xml:space="preserve">; </w:t>
      </w:r>
      <w:r w:rsidR="00D869AC" w:rsidRPr="004D7884">
        <w:rPr>
          <w:rFonts w:ascii="Times New Roman" w:hAnsi="Times New Roman" w:cs="Times New Roman"/>
          <w:smallCaps/>
          <w:color w:val="000000" w:themeColor="text1"/>
          <w:sz w:val="20"/>
          <w:szCs w:val="20"/>
        </w:rPr>
        <w:t>United States Department of State, Trafficking in Persons Report</w:t>
      </w:r>
      <w:r w:rsidR="00D869AC" w:rsidRPr="004D7884">
        <w:rPr>
          <w:rFonts w:ascii="Times New Roman" w:hAnsi="Times New Roman" w:cs="Times New Roman"/>
          <w:color w:val="000000" w:themeColor="text1"/>
          <w:sz w:val="20"/>
          <w:szCs w:val="20"/>
        </w:rPr>
        <w:t xml:space="preserve"> </w:t>
      </w:r>
      <w:r w:rsidR="004D231F" w:rsidRPr="004D7884">
        <w:rPr>
          <w:rFonts w:ascii="Times New Roman" w:hAnsi="Times New Roman" w:cs="Times New Roman"/>
          <w:color w:val="000000" w:themeColor="text1"/>
          <w:sz w:val="20"/>
          <w:szCs w:val="20"/>
        </w:rPr>
        <w:t xml:space="preserve">250 </w:t>
      </w:r>
      <w:r w:rsidR="00D869AC" w:rsidRPr="004D7884">
        <w:rPr>
          <w:rFonts w:ascii="Times New Roman" w:hAnsi="Times New Roman" w:cs="Times New Roman"/>
          <w:color w:val="000000" w:themeColor="text1"/>
          <w:sz w:val="20"/>
          <w:szCs w:val="20"/>
        </w:rPr>
        <w:t xml:space="preserve"> (June 2019) </w:t>
      </w:r>
      <w:hyperlink r:id="rId8" w:history="1">
        <w:r w:rsidR="00D869AC" w:rsidRPr="004D7884">
          <w:rPr>
            <w:rStyle w:val="Hyperlink"/>
            <w:rFonts w:ascii="Times New Roman" w:hAnsi="Times New Roman" w:cs="Times New Roman"/>
            <w:sz w:val="20"/>
            <w:szCs w:val="20"/>
          </w:rPr>
          <w:t>https://www.state.gov/wp-content/uploads/2019/06/2019-Trafficking-in-Persons-Report.pdf</w:t>
        </w:r>
      </w:hyperlink>
      <w:r w:rsidR="00053657" w:rsidRPr="004D7884">
        <w:rPr>
          <w:rStyle w:val="Hyperlink"/>
          <w:rFonts w:ascii="Times New Roman" w:hAnsi="Times New Roman" w:cs="Times New Roman"/>
          <w:sz w:val="20"/>
          <w:szCs w:val="20"/>
        </w:rPr>
        <w:t xml:space="preserve"> </w:t>
      </w:r>
      <w:r w:rsidR="00D869AC" w:rsidRPr="004D7884">
        <w:rPr>
          <w:rFonts w:ascii="Times New Roman" w:hAnsi="Times New Roman" w:cs="Times New Roman"/>
          <w:color w:val="000000" w:themeColor="text1"/>
          <w:sz w:val="20"/>
          <w:szCs w:val="20"/>
        </w:rPr>
        <w:t xml:space="preserve">[hereinafter </w:t>
      </w:r>
      <w:r w:rsidR="00D869AC" w:rsidRPr="004D7884">
        <w:rPr>
          <w:rFonts w:ascii="Times New Roman" w:hAnsi="Times New Roman" w:cs="Times New Roman"/>
          <w:smallCaps/>
          <w:color w:val="000000" w:themeColor="text1"/>
          <w:sz w:val="20"/>
          <w:szCs w:val="20"/>
        </w:rPr>
        <w:t>USDOS, TIP</w:t>
      </w:r>
      <w:r w:rsidR="00D869AC" w:rsidRPr="004D7884">
        <w:rPr>
          <w:rFonts w:ascii="Times New Roman" w:hAnsi="Times New Roman" w:cs="Times New Roman"/>
          <w:color w:val="000000" w:themeColor="text1"/>
          <w:sz w:val="20"/>
          <w:szCs w:val="20"/>
        </w:rPr>
        <w:t xml:space="preserve"> 2019</w:t>
      </w:r>
      <w:r w:rsidR="00113BD7" w:rsidRPr="004D7884">
        <w:rPr>
          <w:rFonts w:ascii="Times New Roman" w:hAnsi="Times New Roman" w:cs="Times New Roman"/>
          <w:color w:val="000000" w:themeColor="text1"/>
          <w:sz w:val="20"/>
          <w:szCs w:val="20"/>
        </w:rPr>
        <w:t>]</w:t>
      </w:r>
      <w:r w:rsidR="00D869AC" w:rsidRPr="004D7884">
        <w:rPr>
          <w:rFonts w:ascii="Times New Roman" w:hAnsi="Times New Roman" w:cs="Times New Roman"/>
          <w:color w:val="000000" w:themeColor="text1"/>
          <w:sz w:val="20"/>
          <w:szCs w:val="20"/>
        </w:rPr>
        <w:t xml:space="preserve"> (</w:t>
      </w:r>
      <w:r w:rsidR="006428AF">
        <w:rPr>
          <w:rFonts w:ascii="Times New Roman" w:hAnsi="Times New Roman" w:cs="Times New Roman"/>
          <w:color w:val="000000" w:themeColor="text1"/>
          <w:sz w:val="20"/>
          <w:szCs w:val="20"/>
        </w:rPr>
        <w:t>New citation- The 2019 report found</w:t>
      </w:r>
      <w:r w:rsidR="00D869AC" w:rsidRPr="004D7884">
        <w:rPr>
          <w:rFonts w:ascii="Times New Roman" w:hAnsi="Times New Roman" w:cs="Times New Roman"/>
          <w:color w:val="000000" w:themeColor="text1"/>
          <w:sz w:val="20"/>
          <w:szCs w:val="20"/>
        </w:rPr>
        <w:t xml:space="preserve"> that criminal gangs operating in </w:t>
      </w:r>
      <w:r w:rsidR="004D231F" w:rsidRPr="004D7884">
        <w:rPr>
          <w:rFonts w:ascii="Times New Roman" w:hAnsi="Times New Roman" w:cs="Times New Roman"/>
          <w:color w:val="000000" w:themeColor="text1"/>
          <w:sz w:val="20"/>
          <w:szCs w:val="20"/>
        </w:rPr>
        <w:t xml:space="preserve">Iraq targeted internally displaced and refugee children with disabilities for forced begging. Similar findings </w:t>
      </w:r>
      <w:r w:rsidR="00B44BD6" w:rsidRPr="004D7884">
        <w:rPr>
          <w:rFonts w:ascii="Times New Roman" w:hAnsi="Times New Roman" w:cs="Times New Roman"/>
          <w:color w:val="000000" w:themeColor="text1"/>
          <w:sz w:val="20"/>
          <w:szCs w:val="20"/>
        </w:rPr>
        <w:t xml:space="preserve">were </w:t>
      </w:r>
      <w:r w:rsidR="004D231F" w:rsidRPr="004D7884">
        <w:rPr>
          <w:rFonts w:ascii="Times New Roman" w:hAnsi="Times New Roman" w:cs="Times New Roman"/>
          <w:color w:val="000000" w:themeColor="text1"/>
          <w:sz w:val="20"/>
          <w:szCs w:val="20"/>
        </w:rPr>
        <w:t>made in Bulgaria on page 113 and Burundi on page 123</w:t>
      </w:r>
      <w:r w:rsidR="00D869AC" w:rsidRPr="004D7884">
        <w:rPr>
          <w:rFonts w:ascii="Times New Roman" w:hAnsi="Times New Roman" w:cs="Times New Roman"/>
          <w:color w:val="000000" w:themeColor="text1"/>
          <w:sz w:val="20"/>
          <w:szCs w:val="20"/>
        </w:rPr>
        <w:t>)</w:t>
      </w:r>
      <w:r w:rsidR="00C63CE3" w:rsidRPr="004D7884">
        <w:rPr>
          <w:rFonts w:ascii="Times New Roman" w:hAnsi="Times New Roman" w:cs="Times New Roman"/>
          <w:color w:val="000000" w:themeColor="text1"/>
          <w:sz w:val="20"/>
          <w:szCs w:val="20"/>
        </w:rPr>
        <w:t xml:space="preserve">. </w:t>
      </w:r>
    </w:p>
  </w:endnote>
  <w:endnote w:id="11">
    <w:p w14:paraId="34FA20B6" w14:textId="73880053" w:rsidR="00A703B8" w:rsidRPr="004D7884" w:rsidRDefault="00A703B8" w:rsidP="00A703B8">
      <w:pPr>
        <w:rPr>
          <w:rFonts w:ascii="Times New Roman" w:hAnsi="Times New Roman" w:cs="Times New Roman"/>
          <w:color w:val="000000" w:themeColor="text1"/>
          <w:sz w:val="20"/>
          <w:szCs w:val="20"/>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t>
      </w:r>
      <w:r w:rsidRPr="004D7884">
        <w:rPr>
          <w:rFonts w:ascii="Times New Roman" w:eastAsia="Helvetica" w:hAnsi="Times New Roman" w:cs="Times New Roman"/>
          <w:smallCaps/>
          <w:color w:val="000000" w:themeColor="text1"/>
          <w:sz w:val="20"/>
          <w:szCs w:val="20"/>
        </w:rPr>
        <w:t xml:space="preserve">IOM, Thematic Study of Violence against Women and Disability, </w:t>
      </w:r>
      <w:r w:rsidRPr="004D7884">
        <w:rPr>
          <w:rFonts w:ascii="Times New Roman" w:eastAsia="Helvetica" w:hAnsi="Times New Roman" w:cs="Times New Roman"/>
          <w:i/>
          <w:color w:val="000000" w:themeColor="text1"/>
          <w:sz w:val="20"/>
          <w:szCs w:val="20"/>
        </w:rPr>
        <w:t xml:space="preserve">supra </w:t>
      </w:r>
      <w:r w:rsidRPr="004D7884">
        <w:rPr>
          <w:rFonts w:ascii="Times New Roman" w:eastAsia="Helvetica" w:hAnsi="Times New Roman" w:cs="Times New Roman"/>
          <w:color w:val="000000" w:themeColor="text1"/>
          <w:sz w:val="20"/>
          <w:szCs w:val="20"/>
        </w:rPr>
        <w:t xml:space="preserve">note </w:t>
      </w:r>
      <w:r w:rsidR="00C63CE3" w:rsidRPr="004D7884">
        <w:rPr>
          <w:rFonts w:ascii="Times New Roman" w:eastAsia="Helvetica" w:hAnsi="Times New Roman" w:cs="Times New Roman"/>
          <w:color w:val="000000" w:themeColor="text1"/>
          <w:sz w:val="20"/>
          <w:szCs w:val="20"/>
        </w:rPr>
        <w:t>6</w:t>
      </w:r>
      <w:r w:rsidRPr="004D7884">
        <w:rPr>
          <w:rFonts w:ascii="Times New Roman" w:eastAsia="Helvetica" w:hAnsi="Times New Roman" w:cs="Times New Roman"/>
          <w:color w:val="000000" w:themeColor="text1"/>
          <w:sz w:val="20"/>
          <w:szCs w:val="20"/>
        </w:rPr>
        <w:t>, at</w:t>
      </w:r>
      <w:r w:rsidRPr="004D7884">
        <w:rPr>
          <w:rFonts w:ascii="Times New Roman" w:hAnsi="Times New Roman" w:cs="Times New Roman"/>
          <w:color w:val="000000" w:themeColor="text1"/>
          <w:sz w:val="20"/>
          <w:szCs w:val="20"/>
        </w:rPr>
        <w:t xml:space="preserve"> 3 (citing IOM (2009): </w:t>
      </w:r>
      <w:r w:rsidRPr="004D7884">
        <w:rPr>
          <w:rFonts w:ascii="Times New Roman" w:hAnsi="Times New Roman" w:cs="Times New Roman"/>
          <w:i/>
          <w:color w:val="000000" w:themeColor="text1"/>
          <w:sz w:val="20"/>
          <w:szCs w:val="20"/>
        </w:rPr>
        <w:t>Caring for trafficked persons. Guidance for health-providers</w:t>
      </w:r>
    </w:p>
    <w:p w14:paraId="7AC5B863" w14:textId="77777777" w:rsidR="00A703B8" w:rsidRPr="004D7884" w:rsidRDefault="00050D7B" w:rsidP="00A703B8">
      <w:pPr>
        <w:pStyle w:val="EndnoteText"/>
        <w:rPr>
          <w:rFonts w:cs="Times New Roman"/>
          <w:color w:val="000000" w:themeColor="text1"/>
          <w:sz w:val="20"/>
          <w:szCs w:val="20"/>
        </w:rPr>
      </w:pPr>
      <w:hyperlink r:id="rId9" w:history="1">
        <w:r w:rsidR="00A703B8" w:rsidRPr="004D7884">
          <w:rPr>
            <w:rStyle w:val="Hyperlink"/>
            <w:rFonts w:cs="Times New Roman"/>
            <w:color w:val="000000" w:themeColor="text1"/>
            <w:sz w:val="20"/>
            <w:szCs w:val="20"/>
          </w:rPr>
          <w:t>http://publications.iom.int/bookstore/free/CT_Handbook.pdf</w:t>
        </w:r>
      </w:hyperlink>
      <w:r w:rsidR="00A703B8" w:rsidRPr="004D7884">
        <w:rPr>
          <w:rFonts w:cs="Times New Roman"/>
          <w:color w:val="000000" w:themeColor="text1"/>
          <w:sz w:val="20"/>
          <w:szCs w:val="20"/>
        </w:rPr>
        <w:t xml:space="preserve">). </w:t>
      </w:r>
    </w:p>
  </w:endnote>
  <w:endnote w:id="12">
    <w:p w14:paraId="4610E43A" w14:textId="571F2C0C" w:rsidR="00A703B8" w:rsidRPr="004D7884" w:rsidRDefault="00A703B8" w:rsidP="00A703B8">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See</w:t>
      </w:r>
      <w:r w:rsidRPr="004D7884">
        <w:rPr>
          <w:rFonts w:cs="Times New Roman"/>
          <w:color w:val="000000" w:themeColor="text1"/>
          <w:sz w:val="20"/>
          <w:szCs w:val="20"/>
        </w:rPr>
        <w:t xml:space="preserve"> </w:t>
      </w:r>
      <w:r w:rsidRPr="004D7884">
        <w:rPr>
          <w:rFonts w:cs="Times New Roman"/>
          <w:color w:val="000000" w:themeColor="text1"/>
          <w:sz w:val="20"/>
          <w:szCs w:val="20"/>
          <w:lang w:val="en-GB"/>
        </w:rPr>
        <w:t xml:space="preserve">CRPD Committee, </w:t>
      </w:r>
      <w:r w:rsidRPr="004D7884">
        <w:rPr>
          <w:rFonts w:cs="Times New Roman"/>
          <w:i/>
          <w:color w:val="000000" w:themeColor="text1"/>
          <w:sz w:val="20"/>
          <w:szCs w:val="20"/>
          <w:lang w:val="en-GB"/>
        </w:rPr>
        <w:t xml:space="preserve">General Comment No. 5 (2017) on living independently and being included in the community, </w:t>
      </w:r>
      <w:r w:rsidRPr="004D7884">
        <w:rPr>
          <w:rFonts w:cs="Times New Roman"/>
          <w:color w:val="000000" w:themeColor="text1"/>
          <w:sz w:val="20"/>
          <w:szCs w:val="20"/>
        </w:rPr>
        <w:t>¶</w:t>
      </w:r>
      <w:r w:rsidRPr="004D7884">
        <w:rPr>
          <w:rFonts w:cs="Times New Roman"/>
          <w:color w:val="000000" w:themeColor="text1"/>
          <w:sz w:val="20"/>
          <w:szCs w:val="20"/>
          <w:lang w:val="en-GB"/>
        </w:rPr>
        <w:t xml:space="preserve"> 25, U.N. Doc. CRPD/C/GC/5 (2017) </w:t>
      </w:r>
      <w:r w:rsidRPr="004D7884">
        <w:rPr>
          <w:rFonts w:cs="Times New Roman"/>
          <w:color w:val="000000" w:themeColor="text1"/>
          <w:sz w:val="20"/>
          <w:szCs w:val="20"/>
        </w:rPr>
        <w:t xml:space="preserve">[hereinafter CRPD Committee, </w:t>
      </w:r>
      <w:r w:rsidRPr="004D7884">
        <w:rPr>
          <w:rFonts w:cs="Times New Roman"/>
          <w:i/>
          <w:color w:val="000000" w:themeColor="text1"/>
          <w:sz w:val="20"/>
          <w:szCs w:val="20"/>
        </w:rPr>
        <w:t>Gen. Comment No. 5</w:t>
      </w:r>
      <w:r w:rsidRPr="004D7884">
        <w:rPr>
          <w:rFonts w:cs="Times New Roman"/>
          <w:color w:val="000000" w:themeColor="text1"/>
          <w:sz w:val="20"/>
          <w:szCs w:val="20"/>
        </w:rPr>
        <w:t>].</w:t>
      </w:r>
    </w:p>
  </w:endnote>
  <w:endnote w:id="13">
    <w:p w14:paraId="11104EA7" w14:textId="77777777" w:rsidR="00A703B8" w:rsidRPr="004D7884" w:rsidRDefault="00A703B8" w:rsidP="00A703B8">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Id.</w:t>
      </w:r>
      <w:r w:rsidRPr="004D7884">
        <w:rPr>
          <w:rFonts w:cs="Times New Roman"/>
          <w:color w:val="000000" w:themeColor="text1"/>
          <w:sz w:val="20"/>
          <w:szCs w:val="20"/>
        </w:rPr>
        <w:t xml:space="preserve">, ¶ 72. </w:t>
      </w:r>
    </w:p>
  </w:endnote>
  <w:endnote w:id="14">
    <w:p w14:paraId="31027B66" w14:textId="397D960E" w:rsidR="00A703B8" w:rsidRPr="004D7884" w:rsidRDefault="00A703B8" w:rsidP="005F41A5">
      <w:pPr>
        <w:rPr>
          <w:rFonts w:ascii="Times New Roman" w:hAnsi="Times New Roman" w:cs="Times New Roman"/>
          <w:color w:val="000000" w:themeColor="text1"/>
          <w:sz w:val="20"/>
          <w:szCs w:val="20"/>
          <w:shd w:val="clear" w:color="auto" w:fill="FFFFFF"/>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color w:val="000000" w:themeColor="text1"/>
          <w:sz w:val="20"/>
          <w:szCs w:val="20"/>
          <w:shd w:val="clear" w:color="auto" w:fill="FFFFFF"/>
        </w:rPr>
        <w:t xml:space="preserve">U.S. Department of Justice’s Office for Victims of Crime (OVC) &amp; Bureau of Justice Assistance (BJA), </w:t>
      </w:r>
      <w:r w:rsidRPr="004D7884">
        <w:rPr>
          <w:rFonts w:ascii="Times New Roman" w:hAnsi="Times New Roman" w:cs="Times New Roman"/>
          <w:i/>
          <w:color w:val="000000" w:themeColor="text1"/>
          <w:sz w:val="20"/>
          <w:szCs w:val="20"/>
          <w:shd w:val="clear" w:color="auto" w:fill="FFFFFF"/>
        </w:rPr>
        <w:t xml:space="preserve">Human Trafficking Task Force E-Guide, Victims with Physical, Cognitive or Emotional Disabilities </w:t>
      </w:r>
      <w:r w:rsidRPr="004D7884">
        <w:rPr>
          <w:rFonts w:ascii="Times New Roman" w:hAnsi="Times New Roman" w:cs="Times New Roman"/>
          <w:color w:val="000000" w:themeColor="text1"/>
          <w:sz w:val="20"/>
          <w:szCs w:val="20"/>
          <w:shd w:val="clear" w:color="auto" w:fill="FFFFFF"/>
        </w:rPr>
        <w:t xml:space="preserve">(last accessed </w:t>
      </w:r>
      <w:r w:rsidR="00C63CE3" w:rsidRPr="004D7884">
        <w:rPr>
          <w:rFonts w:ascii="Times New Roman" w:hAnsi="Times New Roman" w:cs="Times New Roman"/>
          <w:color w:val="000000" w:themeColor="text1"/>
          <w:sz w:val="20"/>
          <w:szCs w:val="20"/>
          <w:shd w:val="clear" w:color="auto" w:fill="FFFFFF"/>
        </w:rPr>
        <w:t>May 7</w:t>
      </w:r>
      <w:r w:rsidRPr="004D7884">
        <w:rPr>
          <w:rFonts w:ascii="Times New Roman" w:hAnsi="Times New Roman" w:cs="Times New Roman"/>
          <w:color w:val="000000" w:themeColor="text1"/>
          <w:sz w:val="20"/>
          <w:szCs w:val="20"/>
          <w:shd w:val="clear" w:color="auto" w:fill="FFFFFF"/>
        </w:rPr>
        <w:t>, 20</w:t>
      </w:r>
      <w:r w:rsidR="00C63CE3" w:rsidRPr="004D7884">
        <w:rPr>
          <w:rFonts w:ascii="Times New Roman" w:hAnsi="Times New Roman" w:cs="Times New Roman"/>
          <w:color w:val="000000" w:themeColor="text1"/>
          <w:sz w:val="20"/>
          <w:szCs w:val="20"/>
          <w:shd w:val="clear" w:color="auto" w:fill="FFFFFF"/>
        </w:rPr>
        <w:t>202</w:t>
      </w:r>
      <w:r w:rsidRPr="004D7884">
        <w:rPr>
          <w:rFonts w:ascii="Times New Roman" w:hAnsi="Times New Roman" w:cs="Times New Roman"/>
          <w:color w:val="000000" w:themeColor="text1"/>
          <w:sz w:val="20"/>
          <w:szCs w:val="20"/>
          <w:shd w:val="clear" w:color="auto" w:fill="FFFFFF"/>
        </w:rPr>
        <w:t>), https://www.ovcttac.gov/taskforceguide/eguide/4-supporting-victims/45-victim-populations/victims-with-physical-cognitive-or-emotional-disabilities</w:t>
      </w:r>
      <w:r w:rsidR="005F41A5" w:rsidRPr="004D7884">
        <w:rPr>
          <w:rFonts w:ascii="Times New Roman" w:hAnsi="Times New Roman" w:cs="Times New Roman"/>
          <w:color w:val="000000" w:themeColor="text1"/>
          <w:sz w:val="20"/>
          <w:szCs w:val="20"/>
          <w:shd w:val="clear" w:color="auto" w:fill="FFFFFF"/>
        </w:rPr>
        <w:t xml:space="preserve">; Emilie Smeaton, </w:t>
      </w:r>
      <w:r w:rsidR="005F41A5" w:rsidRPr="004D7884">
        <w:rPr>
          <w:rFonts w:ascii="Times New Roman" w:hAnsi="Times New Roman" w:cs="Times New Roman"/>
          <w:i/>
          <w:iCs/>
          <w:color w:val="000000" w:themeColor="text1"/>
          <w:sz w:val="20"/>
          <w:szCs w:val="20"/>
          <w:shd w:val="clear" w:color="auto" w:fill="FFFFFF"/>
        </w:rPr>
        <w:t>Understanding Models of Disability to Improve Responses to Children with Learning Disabilities</w:t>
      </w:r>
      <w:r w:rsidR="005F41A5" w:rsidRPr="004D7884">
        <w:rPr>
          <w:rFonts w:ascii="Times New Roman" w:hAnsi="Times New Roman" w:cs="Times New Roman"/>
          <w:color w:val="000000" w:themeColor="text1"/>
          <w:sz w:val="20"/>
          <w:szCs w:val="20"/>
          <w:shd w:val="clear" w:color="auto" w:fill="FFFFFF"/>
        </w:rPr>
        <w:t xml:space="preserve">, </w:t>
      </w:r>
      <w:r w:rsidR="005F41A5" w:rsidRPr="004D7884">
        <w:rPr>
          <w:rFonts w:ascii="Times New Roman" w:hAnsi="Times New Roman" w:cs="Times New Roman"/>
          <w:i/>
          <w:iCs/>
          <w:color w:val="000000" w:themeColor="text1"/>
          <w:sz w:val="20"/>
          <w:szCs w:val="20"/>
          <w:shd w:val="clear" w:color="auto" w:fill="FFFFFF"/>
        </w:rPr>
        <w:t>in</w:t>
      </w:r>
      <w:r w:rsidR="005F41A5" w:rsidRPr="004D7884">
        <w:rPr>
          <w:rFonts w:ascii="Times New Roman" w:hAnsi="Times New Roman" w:cs="Times New Roman"/>
          <w:color w:val="000000" w:themeColor="text1"/>
          <w:sz w:val="20"/>
          <w:szCs w:val="20"/>
          <w:shd w:val="clear" w:color="auto" w:fill="FFFFFF"/>
        </w:rPr>
        <w:t> Child Sexual Exploitation: Why Theory Matter</w:t>
      </w:r>
      <w:r w:rsidR="005F41A5" w:rsidRPr="004D7884">
        <w:rPr>
          <w:rFonts w:ascii="Times New Roman" w:hAnsi="Times New Roman" w:cs="Times New Roman"/>
          <w:i/>
          <w:iCs/>
          <w:color w:val="000000" w:themeColor="text1"/>
          <w:sz w:val="20"/>
          <w:szCs w:val="20"/>
          <w:shd w:val="clear" w:color="auto" w:fill="FFFFFF"/>
        </w:rPr>
        <w:t>s</w:t>
      </w:r>
      <w:r w:rsidR="005F41A5" w:rsidRPr="004D7884">
        <w:rPr>
          <w:rFonts w:ascii="Times New Roman" w:hAnsi="Times New Roman" w:cs="Times New Roman"/>
          <w:color w:val="000000" w:themeColor="text1"/>
          <w:sz w:val="20"/>
          <w:szCs w:val="20"/>
          <w:shd w:val="clear" w:color="auto" w:fill="FFFFFF"/>
        </w:rPr>
        <w:t xml:space="preserve"> 234-5 (Jenny Pearce, Julie Davidson eds. 2019) (</w:t>
      </w:r>
      <w:r w:rsidR="00C17939">
        <w:rPr>
          <w:rFonts w:ascii="Times New Roman" w:hAnsi="Times New Roman" w:cs="Times New Roman"/>
          <w:color w:val="000000" w:themeColor="text1"/>
          <w:sz w:val="20"/>
          <w:szCs w:val="20"/>
          <w:shd w:val="clear" w:color="auto" w:fill="FFFFFF"/>
        </w:rPr>
        <w:t xml:space="preserve">New citation- </w:t>
      </w:r>
      <w:r w:rsidR="005F41A5" w:rsidRPr="004D7884">
        <w:rPr>
          <w:rFonts w:ascii="Times New Roman" w:hAnsi="Times New Roman" w:cs="Times New Roman"/>
          <w:color w:val="000000" w:themeColor="text1"/>
          <w:sz w:val="20"/>
          <w:szCs w:val="20"/>
        </w:rPr>
        <w:t xml:space="preserve">This study highlights how social isolation of young persons with disabilities increases their risk of sexual exploitation and </w:t>
      </w:r>
      <w:r w:rsidR="00C17939">
        <w:rPr>
          <w:rFonts w:ascii="Times New Roman" w:hAnsi="Times New Roman" w:cs="Times New Roman"/>
          <w:color w:val="000000" w:themeColor="text1"/>
          <w:sz w:val="20"/>
          <w:szCs w:val="20"/>
        </w:rPr>
        <w:t>how</w:t>
      </w:r>
      <w:r w:rsidR="005F41A5" w:rsidRPr="004D7884">
        <w:rPr>
          <w:rFonts w:ascii="Times New Roman" w:hAnsi="Times New Roman" w:cs="Times New Roman"/>
          <w:color w:val="000000" w:themeColor="text1"/>
          <w:sz w:val="20"/>
          <w:szCs w:val="20"/>
        </w:rPr>
        <w:t xml:space="preserve"> disability stigma amongst medical and social service providers further contributes to this risk). </w:t>
      </w:r>
    </w:p>
  </w:endnote>
  <w:endnote w:id="15">
    <w:p w14:paraId="4744C71B" w14:textId="1D8633A4" w:rsidR="00A703B8" w:rsidRPr="004D7884" w:rsidRDefault="00A703B8" w:rsidP="00A703B8">
      <w:pPr>
        <w:rPr>
          <w:rFonts w:ascii="Times New Roman" w:hAnsi="Times New Roman" w:cs="Times New Roman"/>
          <w:color w:val="000000" w:themeColor="text1"/>
          <w:sz w:val="20"/>
          <w:szCs w:val="20"/>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i/>
          <w:color w:val="000000" w:themeColor="text1"/>
          <w:sz w:val="20"/>
          <w:szCs w:val="20"/>
          <w:shd w:val="clear" w:color="auto" w:fill="FFFFFF"/>
        </w:rPr>
        <w:t>Id.</w:t>
      </w:r>
      <w:r w:rsidR="00053657" w:rsidRPr="004D7884">
        <w:rPr>
          <w:rFonts w:ascii="Times New Roman" w:hAnsi="Times New Roman" w:cs="Times New Roman"/>
          <w:color w:val="000000" w:themeColor="text1"/>
          <w:sz w:val="20"/>
          <w:szCs w:val="20"/>
          <w:shd w:val="clear" w:color="auto" w:fill="FFFFFF"/>
        </w:rPr>
        <w:t xml:space="preserve">; </w:t>
      </w:r>
      <w:r w:rsidR="00B44BD6" w:rsidRPr="004D7884">
        <w:rPr>
          <w:rFonts w:ascii="Times New Roman" w:hAnsi="Times New Roman" w:cs="Times New Roman"/>
          <w:smallCaps/>
          <w:color w:val="000000" w:themeColor="text1"/>
          <w:sz w:val="20"/>
          <w:szCs w:val="20"/>
        </w:rPr>
        <w:t>USDOS, TIP</w:t>
      </w:r>
      <w:r w:rsidR="00B44BD6" w:rsidRPr="004D7884">
        <w:rPr>
          <w:rFonts w:ascii="Times New Roman" w:hAnsi="Times New Roman" w:cs="Times New Roman"/>
          <w:color w:val="000000" w:themeColor="text1"/>
          <w:sz w:val="20"/>
          <w:szCs w:val="20"/>
        </w:rPr>
        <w:t xml:space="preserve"> 2019</w:t>
      </w:r>
      <w:r w:rsidR="00C63CE3" w:rsidRPr="004D7884">
        <w:rPr>
          <w:rFonts w:ascii="Times New Roman" w:eastAsia="Helvetica" w:hAnsi="Times New Roman" w:cs="Times New Roman"/>
          <w:smallCaps/>
          <w:color w:val="000000" w:themeColor="text1"/>
          <w:sz w:val="20"/>
          <w:szCs w:val="20"/>
        </w:rPr>
        <w:t xml:space="preserve">, </w:t>
      </w:r>
      <w:r w:rsidR="00C63CE3" w:rsidRPr="004D7884">
        <w:rPr>
          <w:rFonts w:ascii="Times New Roman" w:eastAsia="Helvetica" w:hAnsi="Times New Roman" w:cs="Times New Roman"/>
          <w:i/>
          <w:color w:val="000000" w:themeColor="text1"/>
          <w:sz w:val="20"/>
          <w:szCs w:val="20"/>
        </w:rPr>
        <w:t xml:space="preserve">supra </w:t>
      </w:r>
      <w:r w:rsidR="00C63CE3" w:rsidRPr="004D7884">
        <w:rPr>
          <w:rFonts w:ascii="Times New Roman" w:eastAsia="Helvetica" w:hAnsi="Times New Roman" w:cs="Times New Roman"/>
          <w:color w:val="000000" w:themeColor="text1"/>
          <w:sz w:val="20"/>
          <w:szCs w:val="20"/>
        </w:rPr>
        <w:t>note 10, at</w:t>
      </w:r>
      <w:r w:rsidR="00C63CE3" w:rsidRPr="004D7884">
        <w:rPr>
          <w:rFonts w:ascii="Times New Roman" w:hAnsi="Times New Roman" w:cs="Times New Roman"/>
          <w:color w:val="000000" w:themeColor="text1"/>
          <w:sz w:val="20"/>
          <w:szCs w:val="20"/>
        </w:rPr>
        <w:t xml:space="preserve"> </w:t>
      </w:r>
      <w:r w:rsidR="00B44BD6" w:rsidRPr="004D7884">
        <w:rPr>
          <w:rFonts w:ascii="Times New Roman" w:hAnsi="Times New Roman" w:cs="Times New Roman"/>
          <w:color w:val="000000" w:themeColor="text1"/>
          <w:sz w:val="20"/>
          <w:szCs w:val="20"/>
        </w:rPr>
        <w:t>266, 290 (</w:t>
      </w:r>
      <w:r w:rsidR="00C17939">
        <w:rPr>
          <w:rFonts w:ascii="Times New Roman" w:hAnsi="Times New Roman" w:cs="Times New Roman"/>
          <w:color w:val="000000" w:themeColor="text1"/>
          <w:sz w:val="20"/>
          <w:szCs w:val="20"/>
        </w:rPr>
        <w:t>New citation- The 2019 report noted how t</w:t>
      </w:r>
      <w:r w:rsidR="00B44BD6" w:rsidRPr="004D7884">
        <w:rPr>
          <w:rFonts w:ascii="Times New Roman" w:hAnsi="Times New Roman" w:cs="Times New Roman"/>
          <w:color w:val="000000" w:themeColor="text1"/>
          <w:sz w:val="20"/>
          <w:szCs w:val="20"/>
        </w:rPr>
        <w:t>raffickers in Japan and Latvia have been documented</w:t>
      </w:r>
      <w:r w:rsidR="00C17939">
        <w:rPr>
          <w:rFonts w:ascii="Times New Roman" w:hAnsi="Times New Roman" w:cs="Times New Roman"/>
          <w:color w:val="000000" w:themeColor="text1"/>
          <w:sz w:val="20"/>
          <w:szCs w:val="20"/>
        </w:rPr>
        <w:t xml:space="preserve"> as </w:t>
      </w:r>
      <w:r w:rsidR="00B44BD6" w:rsidRPr="004D7884">
        <w:rPr>
          <w:rFonts w:ascii="Times New Roman" w:hAnsi="Times New Roman" w:cs="Times New Roman"/>
          <w:color w:val="000000" w:themeColor="text1"/>
          <w:sz w:val="20"/>
          <w:szCs w:val="20"/>
        </w:rPr>
        <w:t>targeting women with disabilities through social media and online platforms</w:t>
      </w:r>
      <w:r w:rsidR="00C17939">
        <w:rPr>
          <w:rFonts w:ascii="Times New Roman" w:hAnsi="Times New Roman" w:cs="Times New Roman"/>
          <w:color w:val="000000" w:themeColor="text1"/>
          <w:sz w:val="20"/>
          <w:szCs w:val="20"/>
        </w:rPr>
        <w:t xml:space="preserve">. The traffickers use social media and other websites as </w:t>
      </w:r>
      <w:r w:rsidR="00B44BD6" w:rsidRPr="004D7884">
        <w:rPr>
          <w:rFonts w:ascii="Times New Roman" w:hAnsi="Times New Roman" w:cs="Times New Roman"/>
          <w:color w:val="000000" w:themeColor="text1"/>
          <w:sz w:val="20"/>
          <w:szCs w:val="20"/>
        </w:rPr>
        <w:t xml:space="preserve">a tool to target people with disabilities experiencing social isolation and a lack of quality interpersonal relationships). </w:t>
      </w:r>
    </w:p>
  </w:endnote>
  <w:endnote w:id="16">
    <w:p w14:paraId="2A31C1C7" w14:textId="71123515" w:rsidR="00A703B8" w:rsidRPr="004D7884" w:rsidRDefault="00A703B8" w:rsidP="0019261C">
      <w:pPr>
        <w:rPr>
          <w:rFonts w:ascii="Times New Roman" w:eastAsia="Times New Roman" w:hAnsi="Times New Roman" w:cs="Times New Roman"/>
          <w:sz w:val="20"/>
          <w:szCs w:val="20"/>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color w:val="000000" w:themeColor="text1"/>
          <w:sz w:val="20"/>
          <w:szCs w:val="20"/>
          <w:shd w:val="clear" w:color="auto" w:fill="FFFFFF"/>
        </w:rPr>
        <w:t xml:space="preserve">U.S. </w:t>
      </w:r>
      <w:r w:rsidRPr="004D7884">
        <w:rPr>
          <w:rFonts w:ascii="Times New Roman" w:hAnsi="Times New Roman" w:cs="Times New Roman"/>
          <w:sz w:val="20"/>
          <w:szCs w:val="20"/>
          <w:shd w:val="clear" w:color="auto" w:fill="FFFFFF"/>
        </w:rPr>
        <w:t xml:space="preserve">Department of Justice’s Office for Victims of Crime (OVC) &amp; Bureau of Justice Assistance (BJA), </w:t>
      </w:r>
      <w:r w:rsidRPr="004D7884">
        <w:rPr>
          <w:rFonts w:ascii="Times New Roman" w:hAnsi="Times New Roman" w:cs="Times New Roman"/>
          <w:i/>
          <w:sz w:val="20"/>
          <w:szCs w:val="20"/>
          <w:shd w:val="clear" w:color="auto" w:fill="FFFFFF"/>
        </w:rPr>
        <w:t>Human Trafficking Task Force E-Guide, Victims with Physical, Cognitive or Emotional Disabilities</w:t>
      </w:r>
      <w:r w:rsidRPr="004D7884">
        <w:rPr>
          <w:rFonts w:ascii="Times New Roman" w:hAnsi="Times New Roman" w:cs="Times New Roman"/>
          <w:sz w:val="20"/>
          <w:szCs w:val="20"/>
          <w:shd w:val="clear" w:color="auto" w:fill="FFFFFF"/>
        </w:rPr>
        <w:t xml:space="preserve">, </w:t>
      </w:r>
      <w:hyperlink r:id="rId10" w:history="1">
        <w:r w:rsidRPr="004D7884">
          <w:rPr>
            <w:rStyle w:val="Hyperlink"/>
            <w:rFonts w:ascii="Times New Roman" w:hAnsi="Times New Roman" w:cs="Times New Roman"/>
            <w:sz w:val="20"/>
            <w:szCs w:val="20"/>
            <w:shd w:val="clear" w:color="auto" w:fill="FFFFFF"/>
          </w:rPr>
          <w:t>https://www.ovcttac.gov/taskforceguide/eguide/4-supporting-victims/45-victim-populations/victims-with-physical-cognitive-or-emotional-disabilities/</w:t>
        </w:r>
      </w:hyperlink>
      <w:r w:rsidRPr="004D7884">
        <w:rPr>
          <w:rFonts w:ascii="Times New Roman" w:hAnsi="Times New Roman" w:cs="Times New Roman"/>
          <w:sz w:val="20"/>
          <w:szCs w:val="20"/>
          <w:shd w:val="clear" w:color="auto" w:fill="FFFFFF"/>
        </w:rPr>
        <w:t xml:space="preserve"> (last accessed </w:t>
      </w:r>
      <w:r w:rsidR="002F5AFD" w:rsidRPr="004D7884">
        <w:rPr>
          <w:rFonts w:ascii="Times New Roman" w:hAnsi="Times New Roman" w:cs="Times New Roman"/>
          <w:sz w:val="20"/>
          <w:szCs w:val="20"/>
          <w:shd w:val="clear" w:color="auto" w:fill="FFFFFF"/>
        </w:rPr>
        <w:t>May 7</w:t>
      </w:r>
      <w:r w:rsidRPr="004D7884">
        <w:rPr>
          <w:rFonts w:ascii="Times New Roman" w:hAnsi="Times New Roman" w:cs="Times New Roman"/>
          <w:sz w:val="20"/>
          <w:szCs w:val="20"/>
          <w:shd w:val="clear" w:color="auto" w:fill="FFFFFF"/>
        </w:rPr>
        <w:t>, 20</w:t>
      </w:r>
      <w:r w:rsidR="002F5AFD" w:rsidRPr="004D7884">
        <w:rPr>
          <w:rFonts w:ascii="Times New Roman" w:hAnsi="Times New Roman" w:cs="Times New Roman"/>
          <w:sz w:val="20"/>
          <w:szCs w:val="20"/>
          <w:shd w:val="clear" w:color="auto" w:fill="FFFFFF"/>
        </w:rPr>
        <w:t>20</w:t>
      </w:r>
      <w:r w:rsidRPr="004D7884">
        <w:rPr>
          <w:rFonts w:ascii="Times New Roman" w:hAnsi="Times New Roman" w:cs="Times New Roman"/>
          <w:sz w:val="20"/>
          <w:szCs w:val="20"/>
          <w:shd w:val="clear" w:color="auto" w:fill="FFFFFF"/>
        </w:rPr>
        <w:t>)</w:t>
      </w:r>
      <w:r w:rsidR="000A4159" w:rsidRPr="004D7884">
        <w:rPr>
          <w:rFonts w:ascii="Times New Roman" w:hAnsi="Times New Roman" w:cs="Times New Roman"/>
          <w:sz w:val="20"/>
          <w:szCs w:val="20"/>
          <w:shd w:val="clear" w:color="auto" w:fill="FFFFFF"/>
        </w:rPr>
        <w:t xml:space="preserve">; </w:t>
      </w:r>
      <w:r w:rsidR="000A4159" w:rsidRPr="004D7884">
        <w:rPr>
          <w:rFonts w:ascii="Times New Roman" w:hAnsi="Times New Roman" w:cs="Times New Roman"/>
          <w:smallCaps/>
          <w:sz w:val="20"/>
          <w:szCs w:val="20"/>
        </w:rPr>
        <w:t>The Human Trafficking Legal Center, Fact Sheet: Trafficking</w:t>
      </w:r>
      <w:r w:rsidR="000A4159" w:rsidRPr="004D7884">
        <w:rPr>
          <w:rFonts w:ascii="Times New Roman" w:hAnsi="Times New Roman" w:cs="Times New Roman"/>
          <w:smallCaps/>
          <w:color w:val="000000" w:themeColor="text1"/>
          <w:sz w:val="20"/>
          <w:szCs w:val="20"/>
        </w:rPr>
        <w:t xml:space="preserve"> of Persons with Disabilities in the United States</w:t>
      </w:r>
      <w:r w:rsidR="000A4159" w:rsidRPr="004D7884">
        <w:rPr>
          <w:rFonts w:ascii="Times New Roman" w:hAnsi="Times New Roman" w:cs="Times New Roman"/>
          <w:color w:val="000000" w:themeColor="text1"/>
          <w:sz w:val="20"/>
          <w:szCs w:val="20"/>
        </w:rPr>
        <w:t xml:space="preserve"> 1 (March 2018), </w:t>
      </w:r>
      <w:hyperlink r:id="rId11" w:history="1">
        <w:r w:rsidR="0019261C" w:rsidRPr="004D7884">
          <w:rPr>
            <w:rStyle w:val="Hyperlink"/>
            <w:rFonts w:ascii="Times New Roman" w:hAnsi="Times New Roman" w:cs="Times New Roman"/>
            <w:sz w:val="20"/>
            <w:szCs w:val="20"/>
          </w:rPr>
          <w:t>http://www.htlegalcenter.org/wp-content/uploads/Trafficking-of-Persons-with-Disabilities-in-the-United-States-Fact-Sheet.pdf</w:t>
        </w:r>
      </w:hyperlink>
      <w:r w:rsidR="00053657" w:rsidRPr="004D7884">
        <w:rPr>
          <w:rFonts w:ascii="Times New Roman" w:hAnsi="Times New Roman" w:cs="Times New Roman"/>
          <w:color w:val="000000" w:themeColor="text1"/>
          <w:sz w:val="20"/>
          <w:szCs w:val="20"/>
        </w:rPr>
        <w:t xml:space="preserve">; </w:t>
      </w:r>
      <w:r w:rsidR="0019261C" w:rsidRPr="004D7884">
        <w:rPr>
          <w:rFonts w:ascii="Times New Roman" w:hAnsi="Times New Roman" w:cs="Times New Roman"/>
          <w:smallCaps/>
          <w:color w:val="000000" w:themeColor="text1"/>
          <w:sz w:val="20"/>
          <w:szCs w:val="20"/>
        </w:rPr>
        <w:t>Colleen Owens et. al. Understanding the Organization, Operation, and Victimization Process of Labor Trafficking in the United States Urban Institute 29 (</w:t>
      </w:r>
      <w:r w:rsidR="0019261C" w:rsidRPr="004D7884">
        <w:rPr>
          <w:rFonts w:ascii="Times New Roman" w:hAnsi="Times New Roman" w:cs="Times New Roman"/>
          <w:color w:val="000000" w:themeColor="text1"/>
          <w:sz w:val="20"/>
          <w:szCs w:val="20"/>
        </w:rPr>
        <w:t>2014) (</w:t>
      </w:r>
      <w:r w:rsidR="00C17939">
        <w:rPr>
          <w:rFonts w:ascii="Times New Roman" w:hAnsi="Times New Roman" w:cs="Times New Roman"/>
          <w:color w:val="000000" w:themeColor="text1"/>
          <w:sz w:val="20"/>
          <w:szCs w:val="20"/>
        </w:rPr>
        <w:t xml:space="preserve">New citation- </w:t>
      </w:r>
      <w:r w:rsidR="0019261C" w:rsidRPr="004D7884">
        <w:rPr>
          <w:rFonts w:ascii="Times New Roman" w:hAnsi="Times New Roman" w:cs="Times New Roman"/>
          <w:color w:val="000000" w:themeColor="text1"/>
          <w:sz w:val="20"/>
          <w:szCs w:val="20"/>
        </w:rPr>
        <w:t>“</w:t>
      </w:r>
      <w:r w:rsidR="0019261C" w:rsidRPr="004D7884">
        <w:rPr>
          <w:rFonts w:ascii="Times New Roman" w:eastAsia="Times New Roman" w:hAnsi="Times New Roman" w:cs="Times New Roman"/>
          <w:sz w:val="20"/>
          <w:szCs w:val="20"/>
        </w:rPr>
        <w:t>This advocate reported having numerous cases in which victims with developmental disabilities were purposefully recruited because traffickers perceived them as easier to manipulate and control. Sadly, this advocate also noted that in some cases family members took advantage of their developmentally disabled relatives, either exploiting them directly or arranging their recruitment by traffickers, specifically in domestic work.”)</w:t>
      </w:r>
    </w:p>
  </w:endnote>
  <w:endnote w:id="17">
    <w:p w14:paraId="493F5E65" w14:textId="1E71C73B" w:rsidR="000A4159" w:rsidRPr="004D7884" w:rsidRDefault="000A4159" w:rsidP="000A4159">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See</w:t>
      </w:r>
      <w:r w:rsidRPr="004D7884">
        <w:rPr>
          <w:rFonts w:cs="Times New Roman"/>
          <w:color w:val="000000" w:themeColor="text1"/>
          <w:sz w:val="20"/>
          <w:szCs w:val="20"/>
        </w:rPr>
        <w:t xml:space="preserve"> </w:t>
      </w:r>
      <w:r w:rsidRPr="004D7884">
        <w:rPr>
          <w:rFonts w:cs="Times New Roman"/>
          <w:color w:val="000000" w:themeColor="text1"/>
          <w:sz w:val="20"/>
          <w:szCs w:val="20"/>
          <w:shd w:val="clear" w:color="auto" w:fill="FFFFFF"/>
        </w:rPr>
        <w:t xml:space="preserve">U.S. Department of Justice’s Office for Victims of Crime (OVC) &amp; Bureau of Justice Assistance (BJA), </w:t>
      </w:r>
      <w:r w:rsidRPr="004D7884">
        <w:rPr>
          <w:rFonts w:cs="Times New Roman"/>
          <w:i/>
          <w:color w:val="000000" w:themeColor="text1"/>
          <w:sz w:val="20"/>
          <w:szCs w:val="20"/>
          <w:shd w:val="clear" w:color="auto" w:fill="FFFFFF"/>
        </w:rPr>
        <w:t>Human Trafficking Task Force E-Guide, Victims with Physical, Cognitive or Emotional Disabilities</w:t>
      </w:r>
      <w:r w:rsidRPr="004D7884">
        <w:rPr>
          <w:rFonts w:cs="Times New Roman"/>
          <w:color w:val="000000" w:themeColor="text1"/>
          <w:sz w:val="20"/>
          <w:szCs w:val="20"/>
          <w:shd w:val="clear" w:color="auto" w:fill="FFFFFF"/>
        </w:rPr>
        <w:t xml:space="preserve"> (last accessed </w:t>
      </w:r>
      <w:r w:rsidR="00335664" w:rsidRPr="004D7884">
        <w:rPr>
          <w:rFonts w:cs="Times New Roman"/>
          <w:color w:val="000000" w:themeColor="text1"/>
          <w:sz w:val="20"/>
          <w:szCs w:val="20"/>
          <w:shd w:val="clear" w:color="auto" w:fill="FFFFFF"/>
        </w:rPr>
        <w:t>May 8, 2020)</w:t>
      </w:r>
      <w:r w:rsidRPr="004D7884">
        <w:rPr>
          <w:rFonts w:cs="Times New Roman"/>
          <w:color w:val="000000" w:themeColor="text1"/>
          <w:sz w:val="20"/>
          <w:szCs w:val="20"/>
          <w:shd w:val="clear" w:color="auto" w:fill="FFFFFF"/>
        </w:rPr>
        <w:t xml:space="preserve"> https://www.ovcttac.gov/taskforceguide/eguide/4-supporting-victims/45-victim-populations/victims-with-physical-cognitive-or-emotional-disabilities/.</w:t>
      </w:r>
    </w:p>
  </w:endnote>
  <w:endnote w:id="18">
    <w:p w14:paraId="1F152E72" w14:textId="0E7131E1" w:rsidR="000A4159" w:rsidRPr="004D7884" w:rsidRDefault="000A4159" w:rsidP="000A4159">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See</w:t>
      </w:r>
      <w:r w:rsidRPr="004D7884">
        <w:rPr>
          <w:rFonts w:cs="Times New Roman"/>
          <w:color w:val="000000" w:themeColor="text1"/>
          <w:sz w:val="20"/>
          <w:szCs w:val="20"/>
        </w:rPr>
        <w:t xml:space="preserve"> </w:t>
      </w:r>
      <w:r w:rsidRPr="004D7884">
        <w:rPr>
          <w:rFonts w:eastAsia="Helvetica" w:cs="Times New Roman"/>
          <w:color w:val="000000" w:themeColor="text1"/>
          <w:sz w:val="20"/>
          <w:szCs w:val="20"/>
        </w:rPr>
        <w:t xml:space="preserve">WRC &amp; IRC, </w:t>
      </w:r>
      <w:r w:rsidRPr="004D7884">
        <w:rPr>
          <w:rFonts w:eastAsia="Helvetica" w:cs="Times New Roman"/>
          <w:smallCaps/>
          <w:color w:val="000000" w:themeColor="text1"/>
          <w:sz w:val="20"/>
          <w:szCs w:val="20"/>
        </w:rPr>
        <w:t>“I See That It Is Possible</w:t>
      </w:r>
      <w:r w:rsidR="00053657" w:rsidRPr="004D7884">
        <w:rPr>
          <w:rFonts w:eastAsia="Helvetica" w:cs="Times New Roman"/>
          <w:smallCaps/>
          <w:color w:val="000000" w:themeColor="text1"/>
          <w:sz w:val="20"/>
          <w:szCs w:val="20"/>
        </w:rPr>
        <w:t>,</w:t>
      </w:r>
      <w:r w:rsidRPr="004D7884">
        <w:rPr>
          <w:rFonts w:eastAsia="Helvetica" w:cs="Times New Roman"/>
          <w:smallCaps/>
          <w:color w:val="000000" w:themeColor="text1"/>
          <w:sz w:val="20"/>
          <w:szCs w:val="20"/>
        </w:rPr>
        <w:t xml:space="preserve">” </w:t>
      </w:r>
      <w:r w:rsidRPr="004D7884">
        <w:rPr>
          <w:rFonts w:eastAsia="Helvetica" w:cs="Times New Roman"/>
          <w:i/>
          <w:color w:val="000000" w:themeColor="text1"/>
          <w:sz w:val="20"/>
          <w:szCs w:val="20"/>
        </w:rPr>
        <w:t xml:space="preserve">supra note </w:t>
      </w:r>
      <w:r w:rsidR="00335664" w:rsidRPr="004D7884">
        <w:rPr>
          <w:rFonts w:eastAsia="Helvetica" w:cs="Times New Roman"/>
          <w:color w:val="000000" w:themeColor="text1"/>
          <w:sz w:val="20"/>
          <w:szCs w:val="20"/>
        </w:rPr>
        <w:t>6</w:t>
      </w:r>
      <w:r w:rsidRPr="004D7884">
        <w:rPr>
          <w:rFonts w:eastAsia="Helvetica" w:cs="Times New Roman"/>
          <w:color w:val="000000" w:themeColor="text1"/>
          <w:sz w:val="20"/>
          <w:szCs w:val="20"/>
        </w:rPr>
        <w:t>, at</w:t>
      </w:r>
      <w:r w:rsidRPr="004D7884">
        <w:rPr>
          <w:rFonts w:eastAsia="Helvetica" w:cs="Times New Roman"/>
          <w:i/>
          <w:color w:val="000000" w:themeColor="text1"/>
          <w:sz w:val="20"/>
          <w:szCs w:val="20"/>
        </w:rPr>
        <w:t xml:space="preserve"> </w:t>
      </w:r>
      <w:r w:rsidRPr="004D7884">
        <w:rPr>
          <w:rFonts w:eastAsia="Helvetica" w:cs="Times New Roman"/>
          <w:color w:val="000000" w:themeColor="text1"/>
          <w:sz w:val="20"/>
          <w:szCs w:val="20"/>
        </w:rPr>
        <w:t>17-20</w:t>
      </w:r>
      <w:r w:rsidRPr="004D7884">
        <w:rPr>
          <w:rFonts w:eastAsia="Helvetica" w:cs="Times New Roman"/>
          <w:smallCaps/>
          <w:color w:val="000000" w:themeColor="text1"/>
          <w:sz w:val="20"/>
          <w:szCs w:val="20"/>
        </w:rPr>
        <w:t>; U</w:t>
      </w:r>
      <w:r w:rsidR="004D086A">
        <w:rPr>
          <w:rFonts w:eastAsia="Helvetica" w:cs="Times New Roman"/>
          <w:smallCaps/>
          <w:color w:val="000000" w:themeColor="text1"/>
          <w:sz w:val="20"/>
          <w:szCs w:val="20"/>
        </w:rPr>
        <w:t>.</w:t>
      </w:r>
      <w:r w:rsidRPr="004D7884">
        <w:rPr>
          <w:rFonts w:eastAsia="Helvetica" w:cs="Times New Roman"/>
          <w:smallCaps/>
          <w:color w:val="000000" w:themeColor="text1"/>
          <w:sz w:val="20"/>
          <w:szCs w:val="20"/>
        </w:rPr>
        <w:t>N</w:t>
      </w:r>
      <w:r w:rsidR="004D086A">
        <w:rPr>
          <w:rFonts w:eastAsia="Helvetica" w:cs="Times New Roman"/>
          <w:smallCaps/>
          <w:color w:val="000000" w:themeColor="text1"/>
          <w:sz w:val="20"/>
          <w:szCs w:val="20"/>
        </w:rPr>
        <w:t xml:space="preserve">. </w:t>
      </w:r>
      <w:r w:rsidRPr="004D7884">
        <w:rPr>
          <w:rFonts w:eastAsia="Helvetica" w:cs="Times New Roman"/>
          <w:color w:val="000000" w:themeColor="text1"/>
          <w:sz w:val="20"/>
          <w:szCs w:val="20"/>
        </w:rPr>
        <w:t xml:space="preserve">Dept. of Economic and Social Affairs, </w:t>
      </w:r>
      <w:r w:rsidRPr="004D7884">
        <w:rPr>
          <w:rFonts w:eastAsia="Helvetica" w:cs="Times New Roman"/>
          <w:i/>
          <w:color w:val="000000" w:themeColor="text1"/>
          <w:sz w:val="20"/>
          <w:szCs w:val="20"/>
        </w:rPr>
        <w:t>Refugees and Migrants with Disabilities</w:t>
      </w:r>
      <w:r w:rsidRPr="004D7884">
        <w:rPr>
          <w:rFonts w:eastAsia="Helvetica" w:cs="Times New Roman"/>
          <w:color w:val="000000" w:themeColor="text1"/>
          <w:sz w:val="20"/>
          <w:szCs w:val="20"/>
        </w:rPr>
        <w:t xml:space="preserve">,  </w:t>
      </w:r>
      <w:r w:rsidRPr="004D7884">
        <w:rPr>
          <w:rFonts w:cs="Times New Roman"/>
          <w:color w:val="000000" w:themeColor="text1"/>
          <w:sz w:val="20"/>
          <w:szCs w:val="20"/>
        </w:rPr>
        <w:t>https://www.un.org/development/desa/disabilities/refugees_migrants_with_disabilities.html</w:t>
      </w:r>
      <w:r w:rsidR="00053657" w:rsidRPr="004D7884">
        <w:rPr>
          <w:rFonts w:cs="Times New Roman"/>
          <w:color w:val="000000" w:themeColor="text1"/>
          <w:sz w:val="20"/>
          <w:szCs w:val="20"/>
        </w:rPr>
        <w:t>.</w:t>
      </w:r>
    </w:p>
  </w:endnote>
  <w:endnote w:id="19">
    <w:p w14:paraId="1F1C234A" w14:textId="2D851A5D" w:rsidR="000221E0" w:rsidRPr="004D7884" w:rsidRDefault="000221E0" w:rsidP="000221E0">
      <w:pPr>
        <w:rPr>
          <w:rFonts w:ascii="Times New Roman" w:hAnsi="Times New Roman" w:cs="Times New Roman"/>
          <w:b/>
          <w:bCs/>
          <w:sz w:val="20"/>
          <w:szCs w:val="20"/>
        </w:rPr>
      </w:pPr>
      <w:r w:rsidRPr="004D7884">
        <w:rPr>
          <w:rStyle w:val="EndnoteReference"/>
          <w:rFonts w:ascii="Times New Roman" w:hAnsi="Times New Roman" w:cs="Times New Roman"/>
          <w:sz w:val="20"/>
          <w:szCs w:val="20"/>
        </w:rPr>
        <w:endnoteRef/>
      </w:r>
      <w:r w:rsidRPr="004D7884">
        <w:rPr>
          <w:rFonts w:ascii="Times New Roman" w:hAnsi="Times New Roman" w:cs="Times New Roman"/>
          <w:sz w:val="20"/>
          <w:szCs w:val="20"/>
        </w:rPr>
        <w:t xml:space="preserve"> </w:t>
      </w:r>
      <w:r w:rsidR="00335664" w:rsidRPr="004D7884">
        <w:rPr>
          <w:rFonts w:ascii="Times New Roman" w:hAnsi="Times New Roman" w:cs="Times New Roman"/>
          <w:i/>
          <w:iCs/>
          <w:sz w:val="20"/>
          <w:szCs w:val="20"/>
        </w:rPr>
        <w:t xml:space="preserve">See </w:t>
      </w:r>
      <w:r w:rsidR="00335664" w:rsidRPr="004D7884">
        <w:rPr>
          <w:rFonts w:ascii="Times New Roman" w:hAnsi="Times New Roman" w:cs="Times New Roman"/>
          <w:sz w:val="20"/>
          <w:szCs w:val="20"/>
        </w:rPr>
        <w:t xml:space="preserve">Organization for Security and Co-Operation in Europe, </w:t>
      </w:r>
      <w:r w:rsidR="00335664" w:rsidRPr="004D7884">
        <w:rPr>
          <w:rFonts w:ascii="Times New Roman" w:eastAsia="Helvetica" w:hAnsi="Times New Roman" w:cs="Times New Roman"/>
          <w:i/>
          <w:color w:val="000000" w:themeColor="text1"/>
          <w:sz w:val="20"/>
          <w:szCs w:val="20"/>
        </w:rPr>
        <w:t xml:space="preserve">Statement by OSCE Statement by OSCE Special Representative for Combating Trafficking in Human Beings on need to strengthen anti-trafficking efforts in a time of crisis </w:t>
      </w:r>
      <w:r w:rsidR="00335664" w:rsidRPr="004D7884">
        <w:rPr>
          <w:rFonts w:ascii="Times New Roman" w:eastAsia="Helvetica" w:hAnsi="Times New Roman" w:cs="Times New Roman"/>
          <w:iCs/>
          <w:color w:val="000000" w:themeColor="text1"/>
          <w:sz w:val="20"/>
          <w:szCs w:val="20"/>
        </w:rPr>
        <w:t>(Apr</w:t>
      </w:r>
      <w:r w:rsidR="00053657" w:rsidRPr="004D7884">
        <w:rPr>
          <w:rFonts w:ascii="Times New Roman" w:eastAsia="Helvetica" w:hAnsi="Times New Roman" w:cs="Times New Roman"/>
          <w:iCs/>
          <w:color w:val="000000" w:themeColor="text1"/>
          <w:sz w:val="20"/>
          <w:szCs w:val="20"/>
        </w:rPr>
        <w:t>.</w:t>
      </w:r>
      <w:r w:rsidR="00335664" w:rsidRPr="004D7884">
        <w:rPr>
          <w:rFonts w:ascii="Times New Roman" w:eastAsia="Helvetica" w:hAnsi="Times New Roman" w:cs="Times New Roman"/>
          <w:iCs/>
          <w:color w:val="000000" w:themeColor="text1"/>
          <w:sz w:val="20"/>
          <w:szCs w:val="20"/>
        </w:rPr>
        <w:t xml:space="preserve"> 3, 2020), </w:t>
      </w:r>
      <w:hyperlink r:id="rId12" w:history="1">
        <w:r w:rsidR="00335664" w:rsidRPr="004D7884">
          <w:rPr>
            <w:rStyle w:val="Hyperlink"/>
            <w:rFonts w:ascii="Times New Roman" w:hAnsi="Times New Roman" w:cs="Times New Roman"/>
            <w:sz w:val="20"/>
            <w:szCs w:val="20"/>
          </w:rPr>
          <w:t>https://www.osce.org/secretariat/449554</w:t>
        </w:r>
      </w:hyperlink>
      <w:r w:rsidR="00335664" w:rsidRPr="004D7884">
        <w:rPr>
          <w:rFonts w:ascii="Times New Roman" w:hAnsi="Times New Roman" w:cs="Times New Roman"/>
          <w:sz w:val="20"/>
          <w:szCs w:val="20"/>
        </w:rPr>
        <w:t xml:space="preserve">; Women Enabled International, </w:t>
      </w:r>
      <w:r w:rsidR="00335664" w:rsidRPr="004D7884">
        <w:rPr>
          <w:rFonts w:ascii="Times New Roman" w:hAnsi="Times New Roman" w:cs="Times New Roman"/>
          <w:i/>
          <w:iCs/>
          <w:sz w:val="20"/>
          <w:szCs w:val="20"/>
        </w:rPr>
        <w:t xml:space="preserve">Statement on Rights of Women with Disabilities During COVID </w:t>
      </w:r>
      <w:r w:rsidR="00335664" w:rsidRPr="004D7884">
        <w:rPr>
          <w:rFonts w:ascii="Times New Roman" w:hAnsi="Times New Roman" w:cs="Times New Roman"/>
          <w:sz w:val="20"/>
          <w:szCs w:val="20"/>
        </w:rPr>
        <w:t xml:space="preserve">(April 8, 2020), </w:t>
      </w:r>
    </w:p>
    <w:p w14:paraId="38AC021F" w14:textId="07ED68FA" w:rsidR="000221E0" w:rsidRPr="004D7884" w:rsidRDefault="00050D7B" w:rsidP="00335664">
      <w:pPr>
        <w:rPr>
          <w:rFonts w:ascii="Times New Roman" w:hAnsi="Times New Roman" w:cs="Times New Roman"/>
          <w:sz w:val="20"/>
          <w:szCs w:val="20"/>
        </w:rPr>
      </w:pPr>
      <w:hyperlink r:id="rId13" w:history="1">
        <w:r w:rsidR="000221E0" w:rsidRPr="004D7884">
          <w:rPr>
            <w:rStyle w:val="Hyperlink"/>
            <w:rFonts w:ascii="Times New Roman" w:hAnsi="Times New Roman" w:cs="Times New Roman"/>
            <w:sz w:val="20"/>
            <w:szCs w:val="20"/>
          </w:rPr>
          <w:t>https://womenenabled.org/blog/statement-on-covid-19-for-endorsement/</w:t>
        </w:r>
      </w:hyperlink>
      <w:r w:rsidR="00053657" w:rsidRPr="004D7884">
        <w:rPr>
          <w:rStyle w:val="Hyperlink"/>
          <w:rFonts w:ascii="Times New Roman" w:hAnsi="Times New Roman" w:cs="Times New Roman"/>
          <w:sz w:val="20"/>
          <w:szCs w:val="20"/>
        </w:rPr>
        <w:t>.</w:t>
      </w:r>
    </w:p>
  </w:endnote>
  <w:endnote w:id="20">
    <w:p w14:paraId="24BBEBDC" w14:textId="18743CE7" w:rsidR="005F06A4" w:rsidRPr="004D7884" w:rsidRDefault="005F06A4" w:rsidP="005F06A4">
      <w:pPr>
        <w:pStyle w:val="EndnoteText"/>
        <w:rPr>
          <w:rFonts w:cs="Times New Roman"/>
          <w:color w:val="000000" w:themeColor="text1"/>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color w:val="000000" w:themeColor="text1"/>
          <w:sz w:val="20"/>
          <w:szCs w:val="20"/>
        </w:rPr>
        <w:t xml:space="preserve">See </w:t>
      </w:r>
      <w:r w:rsidR="00C654CC" w:rsidRPr="004D7884">
        <w:rPr>
          <w:rFonts w:cs="Times New Roman"/>
          <w:color w:val="000000" w:themeColor="text1"/>
          <w:sz w:val="20"/>
          <w:szCs w:val="20"/>
        </w:rPr>
        <w:t xml:space="preserve">CEDAW Committee, </w:t>
      </w:r>
      <w:r w:rsidR="00C654CC" w:rsidRPr="004D7884">
        <w:rPr>
          <w:rFonts w:cs="Times New Roman"/>
          <w:i/>
          <w:color w:val="000000" w:themeColor="text1"/>
          <w:sz w:val="20"/>
          <w:szCs w:val="20"/>
        </w:rPr>
        <w:t>Concluding Observations: Montenegro</w:t>
      </w:r>
      <w:r w:rsidR="00C654CC" w:rsidRPr="004D7884">
        <w:rPr>
          <w:rFonts w:cs="Times New Roman"/>
          <w:color w:val="000000" w:themeColor="text1"/>
          <w:sz w:val="20"/>
          <w:szCs w:val="20"/>
        </w:rPr>
        <w:t xml:space="preserve">, ¶ 24(b), U.N. Doc. CEDAW/C/MNE/CO/2 (2017); </w:t>
      </w:r>
      <w:r w:rsidR="00C654CC" w:rsidRPr="004D7884">
        <w:rPr>
          <w:rFonts w:cs="Times New Roman"/>
          <w:i/>
          <w:color w:val="000000" w:themeColor="text1"/>
          <w:sz w:val="20"/>
          <w:szCs w:val="20"/>
        </w:rPr>
        <w:t>Concluding Observations: Romania</w:t>
      </w:r>
      <w:r w:rsidR="00C654CC" w:rsidRPr="004D7884">
        <w:rPr>
          <w:rFonts w:cs="Times New Roman"/>
          <w:color w:val="000000" w:themeColor="text1"/>
          <w:sz w:val="20"/>
          <w:szCs w:val="20"/>
        </w:rPr>
        <w:t xml:space="preserve">, ¶ 20(a), U.N. Doc. CEDAW/C/ROU/CO/7-8. (2017); </w:t>
      </w:r>
      <w:r w:rsidRPr="004D7884">
        <w:rPr>
          <w:rStyle w:val="Hyperlink"/>
          <w:rFonts w:eastAsia="Helvetica,Times New Roman" w:cs="Times New Roman"/>
          <w:color w:val="000000" w:themeColor="text1"/>
          <w:sz w:val="20"/>
          <w:szCs w:val="20"/>
          <w:u w:val="none"/>
        </w:rPr>
        <w:t xml:space="preserve">Office of the United Nations High Commissioner for Human Rights (OHCHR), </w:t>
      </w:r>
      <w:r w:rsidRPr="004D7884">
        <w:rPr>
          <w:rStyle w:val="Hyperlink"/>
          <w:rFonts w:eastAsia="Helvetica,Times New Roman" w:cs="Times New Roman"/>
          <w:i/>
          <w:color w:val="000000" w:themeColor="text1"/>
          <w:sz w:val="20"/>
          <w:szCs w:val="20"/>
          <w:u w:val="none"/>
        </w:rPr>
        <w:t>Thematic Study on the Issue of Violence Against Women and Disability</w:t>
      </w:r>
      <w:r w:rsidRPr="004D7884">
        <w:rPr>
          <w:rStyle w:val="Hyperlink"/>
          <w:rFonts w:eastAsia="Helvetica,Times New Roman" w:cs="Times New Roman"/>
          <w:color w:val="000000" w:themeColor="text1"/>
          <w:sz w:val="20"/>
          <w:szCs w:val="20"/>
          <w:u w:val="none"/>
        </w:rPr>
        <w:t xml:space="preserve">, </w:t>
      </w:r>
      <w:r w:rsidRPr="004D7884">
        <w:rPr>
          <w:rFonts w:cs="Times New Roman"/>
          <w:color w:val="000000" w:themeColor="text1"/>
          <w:sz w:val="20"/>
          <w:szCs w:val="20"/>
        </w:rPr>
        <w:t xml:space="preserve">¶ </w:t>
      </w:r>
      <w:r w:rsidRPr="004D7884">
        <w:rPr>
          <w:rStyle w:val="Hyperlink"/>
          <w:rFonts w:eastAsia="Helvetica,Times New Roman" w:cs="Times New Roman"/>
          <w:color w:val="000000" w:themeColor="text1"/>
          <w:sz w:val="20"/>
          <w:szCs w:val="20"/>
          <w:u w:val="none"/>
        </w:rPr>
        <w:t xml:space="preserve">25, U.N. Doc. A/HRC/20/5 (2012), </w:t>
      </w:r>
      <w:hyperlink r:id="rId14" w:history="1">
        <w:r w:rsidRPr="004D7884">
          <w:rPr>
            <w:rStyle w:val="Hyperlink"/>
            <w:rFonts w:eastAsia="Helvetica,Times New Roman" w:cs="Times New Roman"/>
            <w:color w:val="000000" w:themeColor="text1"/>
            <w:sz w:val="20"/>
            <w:szCs w:val="20"/>
            <w:u w:val="none"/>
          </w:rPr>
          <w:t>http://www2.ohchr.org/english/issues/women/docs/A.HRC.20.5.pdf</w:t>
        </w:r>
      </w:hyperlink>
      <w:r w:rsidRPr="004D7884">
        <w:rPr>
          <w:rStyle w:val="Hyperlink"/>
          <w:rFonts w:eastAsia="Helvetica,Times New Roman" w:cs="Times New Roman"/>
          <w:color w:val="000000" w:themeColor="text1"/>
          <w:sz w:val="20"/>
          <w:szCs w:val="20"/>
          <w:u w:val="none"/>
        </w:rPr>
        <w:t xml:space="preserve">; </w:t>
      </w:r>
      <w:r w:rsidRPr="004D7884">
        <w:rPr>
          <w:rFonts w:cs="Times New Roman"/>
          <w:i/>
          <w:color w:val="000000" w:themeColor="text1"/>
          <w:sz w:val="20"/>
          <w:szCs w:val="20"/>
        </w:rPr>
        <w:t>Report of the Special Rapporteur on the rights of persons with disabilities, Catalina Devandas Aguilar: Sexual and reproductive health and rights of girls and young women with disabilities</w:t>
      </w:r>
      <w:r w:rsidRPr="004D7884">
        <w:rPr>
          <w:rFonts w:cs="Times New Roman"/>
          <w:color w:val="000000" w:themeColor="text1"/>
          <w:sz w:val="20"/>
          <w:szCs w:val="20"/>
        </w:rPr>
        <w:t xml:space="preserve">, ¶ 34, U.N Doc. A/72/133 (2017); </w:t>
      </w:r>
      <w:r w:rsidRPr="004D7884">
        <w:rPr>
          <w:rFonts w:cs="Times New Roman"/>
          <w:color w:val="000000" w:themeColor="text1"/>
          <w:sz w:val="20"/>
          <w:szCs w:val="20"/>
          <w:lang w:val="en-GB"/>
        </w:rPr>
        <w:t xml:space="preserve">CRPD Committee, </w:t>
      </w:r>
      <w:r w:rsidRPr="004D7884">
        <w:rPr>
          <w:rFonts w:cs="Times New Roman"/>
          <w:i/>
          <w:color w:val="000000" w:themeColor="text1"/>
          <w:sz w:val="20"/>
          <w:szCs w:val="20"/>
          <w:lang w:val="en-GB"/>
        </w:rPr>
        <w:t>Gen</w:t>
      </w:r>
      <w:r w:rsidR="00053657" w:rsidRPr="004D7884">
        <w:rPr>
          <w:rFonts w:cs="Times New Roman"/>
          <w:i/>
          <w:color w:val="000000" w:themeColor="text1"/>
          <w:sz w:val="20"/>
          <w:szCs w:val="20"/>
          <w:lang w:val="en-GB"/>
        </w:rPr>
        <w:t>.</w:t>
      </w:r>
      <w:r w:rsidRPr="004D7884">
        <w:rPr>
          <w:rFonts w:cs="Times New Roman"/>
          <w:i/>
          <w:color w:val="000000" w:themeColor="text1"/>
          <w:sz w:val="20"/>
          <w:szCs w:val="20"/>
          <w:lang w:val="en-GB"/>
        </w:rPr>
        <w:t xml:space="preserve"> Comment No. 3</w:t>
      </w:r>
      <w:r w:rsidR="00053657" w:rsidRPr="004D7884">
        <w:rPr>
          <w:rFonts w:cs="Times New Roman"/>
          <w:iCs/>
          <w:color w:val="000000" w:themeColor="text1"/>
          <w:sz w:val="20"/>
          <w:szCs w:val="20"/>
          <w:lang w:val="en-GB"/>
        </w:rPr>
        <w:t xml:space="preserve">, </w:t>
      </w:r>
      <w:r w:rsidR="00053657" w:rsidRPr="004D7884">
        <w:rPr>
          <w:rFonts w:cs="Times New Roman"/>
          <w:i/>
          <w:color w:val="000000" w:themeColor="text1"/>
          <w:sz w:val="20"/>
          <w:szCs w:val="20"/>
          <w:lang w:val="en-GB"/>
        </w:rPr>
        <w:t>supra</w:t>
      </w:r>
      <w:r w:rsidR="00053657" w:rsidRPr="004D7884">
        <w:rPr>
          <w:rFonts w:cs="Times New Roman"/>
          <w:iCs/>
          <w:color w:val="000000" w:themeColor="text1"/>
          <w:sz w:val="20"/>
          <w:szCs w:val="20"/>
          <w:lang w:val="en-GB"/>
        </w:rPr>
        <w:t xml:space="preserve"> note 5, </w:t>
      </w:r>
      <w:r w:rsidRPr="004D7884">
        <w:rPr>
          <w:rFonts w:cs="Times New Roman"/>
          <w:color w:val="000000" w:themeColor="text1"/>
          <w:sz w:val="20"/>
          <w:szCs w:val="20"/>
        </w:rPr>
        <w:t>¶</w:t>
      </w:r>
      <w:r w:rsidRPr="004D7884">
        <w:rPr>
          <w:rFonts w:cs="Times New Roman"/>
          <w:color w:val="000000" w:themeColor="text1"/>
          <w:sz w:val="20"/>
          <w:szCs w:val="20"/>
          <w:lang w:val="en-GB"/>
        </w:rPr>
        <w:t xml:space="preserve"> 53</w:t>
      </w:r>
      <w:r w:rsidRPr="004D7884">
        <w:rPr>
          <w:rFonts w:cs="Times New Roman"/>
          <w:color w:val="000000" w:themeColor="text1"/>
          <w:sz w:val="20"/>
          <w:szCs w:val="20"/>
        </w:rPr>
        <w:t xml:space="preserve">; </w:t>
      </w:r>
      <w:r w:rsidRPr="004D7884">
        <w:rPr>
          <w:rFonts w:cs="Times New Roman"/>
          <w:smallCaps/>
          <w:color w:val="000000" w:themeColor="text1"/>
          <w:sz w:val="20"/>
          <w:szCs w:val="20"/>
        </w:rPr>
        <w:t>OHCHR &amp; Global Migration Working Group on Migration, Human Rights and Gender, Principles and Guidelines, supported by practical guidance, on the human rights protection of migrants in vulnerable situations</w:t>
      </w:r>
      <w:r w:rsidRPr="004D7884">
        <w:rPr>
          <w:rFonts w:cs="Times New Roman"/>
          <w:color w:val="000000" w:themeColor="text1"/>
          <w:sz w:val="20"/>
          <w:szCs w:val="20"/>
        </w:rPr>
        <w:t xml:space="preserve"> 7 (2018), </w:t>
      </w:r>
      <w:hyperlink r:id="rId15" w:history="1">
        <w:r w:rsidRPr="004D7884">
          <w:rPr>
            <w:rStyle w:val="Hyperlink"/>
            <w:rFonts w:cs="Times New Roman"/>
            <w:color w:val="000000" w:themeColor="text1"/>
            <w:sz w:val="20"/>
            <w:szCs w:val="20"/>
            <w:u w:val="none"/>
          </w:rPr>
          <w:t>https://www.ohchr.org/Documents/Issues/Migration/PrinciplesAndGuidelines.pdf</w:t>
        </w:r>
      </w:hyperlink>
      <w:r w:rsidRPr="004D7884">
        <w:rPr>
          <w:rFonts w:cs="Times New Roman"/>
          <w:color w:val="000000" w:themeColor="text1"/>
          <w:sz w:val="20"/>
          <w:szCs w:val="20"/>
        </w:rPr>
        <w:t>;</w:t>
      </w:r>
      <w:r w:rsidR="004D086A" w:rsidRPr="004D086A">
        <w:rPr>
          <w:rFonts w:cs="Times New Roman"/>
          <w:smallCaps/>
          <w:color w:val="000000" w:themeColor="text1"/>
          <w:sz w:val="20"/>
          <w:szCs w:val="20"/>
        </w:rPr>
        <w:t xml:space="preserve"> </w:t>
      </w:r>
      <w:r w:rsidR="004D086A" w:rsidRPr="004D7884">
        <w:rPr>
          <w:rFonts w:cs="Times New Roman"/>
          <w:smallCaps/>
          <w:color w:val="000000" w:themeColor="text1"/>
          <w:sz w:val="20"/>
          <w:szCs w:val="20"/>
        </w:rPr>
        <w:t xml:space="preserve">USDOS, TIP 2016, </w:t>
      </w:r>
      <w:r w:rsidR="004D086A" w:rsidRPr="004D7884">
        <w:rPr>
          <w:rFonts w:cs="Times New Roman"/>
          <w:i/>
          <w:color w:val="000000" w:themeColor="text1"/>
          <w:sz w:val="20"/>
          <w:szCs w:val="20"/>
        </w:rPr>
        <w:t>supra</w:t>
      </w:r>
      <w:r w:rsidR="004D086A" w:rsidRPr="004D7884">
        <w:rPr>
          <w:rFonts w:cs="Times New Roman"/>
          <w:color w:val="000000" w:themeColor="text1"/>
          <w:sz w:val="20"/>
          <w:szCs w:val="20"/>
        </w:rPr>
        <w:t xml:space="preserve"> note </w:t>
      </w:r>
      <w:r w:rsidR="004D086A">
        <w:rPr>
          <w:rFonts w:cs="Times New Roman"/>
          <w:color w:val="000000" w:themeColor="text1"/>
          <w:sz w:val="20"/>
          <w:szCs w:val="20"/>
        </w:rPr>
        <w:t>5</w:t>
      </w:r>
      <w:r w:rsidR="004D086A" w:rsidRPr="004D7884">
        <w:rPr>
          <w:rFonts w:cs="Times New Roman"/>
          <w:color w:val="000000" w:themeColor="text1"/>
          <w:sz w:val="20"/>
          <w:szCs w:val="20"/>
        </w:rPr>
        <w:t>, at</w:t>
      </w:r>
      <w:r w:rsidR="004D086A">
        <w:rPr>
          <w:rFonts w:cs="Times New Roman"/>
          <w:color w:val="000000" w:themeColor="text1"/>
          <w:sz w:val="20"/>
          <w:szCs w:val="20"/>
        </w:rPr>
        <w:t xml:space="preserve"> 22-23;</w:t>
      </w:r>
      <w:r w:rsidRPr="004D7884">
        <w:rPr>
          <w:rFonts w:cs="Times New Roman"/>
          <w:color w:val="000000" w:themeColor="text1"/>
          <w:sz w:val="20"/>
          <w:szCs w:val="20"/>
        </w:rPr>
        <w:t xml:space="preserve"> </w:t>
      </w:r>
      <w:r w:rsidR="003937B9" w:rsidRPr="004D7884">
        <w:rPr>
          <w:rFonts w:eastAsia="Helvetica" w:cs="Times New Roman"/>
          <w:smallCaps/>
          <w:color w:val="000000" w:themeColor="text1"/>
          <w:sz w:val="20"/>
          <w:szCs w:val="20"/>
        </w:rPr>
        <w:t xml:space="preserve">IOM, Thematic Study of Violence against Women and Disability, </w:t>
      </w:r>
      <w:r w:rsidR="003937B9" w:rsidRPr="004D7884">
        <w:rPr>
          <w:rFonts w:eastAsia="Helvetica" w:cs="Times New Roman"/>
          <w:i/>
          <w:color w:val="000000" w:themeColor="text1"/>
          <w:sz w:val="20"/>
          <w:szCs w:val="20"/>
        </w:rPr>
        <w:t xml:space="preserve">supra </w:t>
      </w:r>
      <w:r w:rsidR="003937B9" w:rsidRPr="004D7884">
        <w:rPr>
          <w:rFonts w:eastAsia="Helvetica" w:cs="Times New Roman"/>
          <w:color w:val="000000" w:themeColor="text1"/>
          <w:sz w:val="20"/>
          <w:szCs w:val="20"/>
        </w:rPr>
        <w:t>note 6</w:t>
      </w:r>
      <w:r w:rsidRPr="004D7884">
        <w:rPr>
          <w:rFonts w:cs="Times New Roman"/>
          <w:color w:val="000000" w:themeColor="text1"/>
          <w:sz w:val="20"/>
          <w:szCs w:val="20"/>
        </w:rPr>
        <w:t xml:space="preserve">; </w:t>
      </w:r>
      <w:r w:rsidRPr="004D7884">
        <w:rPr>
          <w:rFonts w:eastAsia="Helvetica" w:cs="Times New Roman"/>
          <w:color w:val="000000" w:themeColor="text1"/>
          <w:sz w:val="20"/>
          <w:szCs w:val="20"/>
        </w:rPr>
        <w:t xml:space="preserve">WRC &amp; IRC, </w:t>
      </w:r>
      <w:r w:rsidRPr="004D7884">
        <w:rPr>
          <w:rFonts w:eastAsia="Helvetica" w:cs="Times New Roman"/>
          <w:smallCaps/>
          <w:color w:val="000000" w:themeColor="text1"/>
          <w:sz w:val="20"/>
          <w:szCs w:val="20"/>
        </w:rPr>
        <w:t>“I See That It Is Possible</w:t>
      </w:r>
      <w:r w:rsidR="00053657" w:rsidRPr="004D7884">
        <w:rPr>
          <w:rFonts w:eastAsia="Helvetica" w:cs="Times New Roman"/>
          <w:smallCaps/>
          <w:color w:val="000000" w:themeColor="text1"/>
          <w:sz w:val="20"/>
          <w:szCs w:val="20"/>
        </w:rPr>
        <w:t>,</w:t>
      </w:r>
      <w:r w:rsidRPr="004D7884">
        <w:rPr>
          <w:rFonts w:eastAsia="Helvetica" w:cs="Times New Roman"/>
          <w:smallCaps/>
          <w:color w:val="000000" w:themeColor="text1"/>
          <w:sz w:val="20"/>
          <w:szCs w:val="20"/>
        </w:rPr>
        <w:t>”</w:t>
      </w:r>
      <w:r w:rsidR="003937B9" w:rsidRPr="004D7884">
        <w:rPr>
          <w:rFonts w:eastAsia="Helvetica" w:cs="Times New Roman"/>
          <w:i/>
          <w:color w:val="000000" w:themeColor="text1"/>
          <w:sz w:val="20"/>
          <w:szCs w:val="20"/>
        </w:rPr>
        <w:t xml:space="preserve"> supra </w:t>
      </w:r>
      <w:r w:rsidR="003937B9" w:rsidRPr="004D7884">
        <w:rPr>
          <w:rFonts w:eastAsia="Helvetica" w:cs="Times New Roman"/>
          <w:color w:val="000000" w:themeColor="text1"/>
          <w:sz w:val="20"/>
          <w:szCs w:val="20"/>
        </w:rPr>
        <w:t xml:space="preserve">note 6. </w:t>
      </w:r>
    </w:p>
  </w:endnote>
  <w:endnote w:id="21">
    <w:p w14:paraId="58540FDE" w14:textId="496A509D" w:rsidR="005F06A4" w:rsidRPr="004D7884" w:rsidRDefault="005F06A4" w:rsidP="005F06A4">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See</w:t>
      </w:r>
      <w:r w:rsidRPr="004D7884">
        <w:rPr>
          <w:rFonts w:cs="Times New Roman"/>
          <w:i/>
          <w:smallCaps/>
          <w:color w:val="000000" w:themeColor="text1"/>
          <w:sz w:val="20"/>
          <w:szCs w:val="20"/>
        </w:rPr>
        <w:t xml:space="preserve"> </w:t>
      </w:r>
      <w:r w:rsidRPr="004D7884">
        <w:rPr>
          <w:rFonts w:cs="Times New Roman"/>
          <w:smallCaps/>
          <w:color w:val="000000" w:themeColor="text1"/>
          <w:sz w:val="20"/>
          <w:szCs w:val="20"/>
        </w:rPr>
        <w:t xml:space="preserve">USDOS, TIP 2016, </w:t>
      </w:r>
      <w:r w:rsidRPr="004D7884">
        <w:rPr>
          <w:rFonts w:cs="Times New Roman"/>
          <w:i/>
          <w:color w:val="000000" w:themeColor="text1"/>
          <w:sz w:val="20"/>
          <w:szCs w:val="20"/>
        </w:rPr>
        <w:t>supra</w:t>
      </w:r>
      <w:r w:rsidRPr="004D7884">
        <w:rPr>
          <w:rFonts w:cs="Times New Roman"/>
          <w:color w:val="000000" w:themeColor="text1"/>
          <w:sz w:val="20"/>
          <w:szCs w:val="20"/>
        </w:rPr>
        <w:t xml:space="preserve"> note </w:t>
      </w:r>
      <w:r w:rsidR="004D086A">
        <w:rPr>
          <w:rFonts w:cs="Times New Roman"/>
          <w:color w:val="000000" w:themeColor="text1"/>
          <w:sz w:val="20"/>
          <w:szCs w:val="20"/>
        </w:rPr>
        <w:t>5</w:t>
      </w:r>
      <w:r w:rsidRPr="004D7884">
        <w:rPr>
          <w:rFonts w:cs="Times New Roman"/>
          <w:color w:val="000000" w:themeColor="text1"/>
          <w:sz w:val="20"/>
          <w:szCs w:val="20"/>
        </w:rPr>
        <w:t xml:space="preserve">, at 22-23; </w:t>
      </w:r>
      <w:r w:rsidRPr="004D7884">
        <w:rPr>
          <w:rFonts w:eastAsia="Helvetica" w:cs="Times New Roman"/>
          <w:smallCaps/>
          <w:color w:val="000000" w:themeColor="text1"/>
          <w:sz w:val="20"/>
          <w:szCs w:val="20"/>
        </w:rPr>
        <w:t xml:space="preserve">IOM, Thematic Study of Violence against Women and Disability, </w:t>
      </w:r>
      <w:r w:rsidRPr="004D7884">
        <w:rPr>
          <w:rFonts w:eastAsia="Helvetica" w:cs="Times New Roman"/>
          <w:i/>
          <w:color w:val="000000" w:themeColor="text1"/>
          <w:sz w:val="20"/>
          <w:szCs w:val="20"/>
        </w:rPr>
        <w:t xml:space="preserve">supra </w:t>
      </w:r>
      <w:r w:rsidRPr="004D7884">
        <w:rPr>
          <w:rFonts w:eastAsia="Helvetica" w:cs="Times New Roman"/>
          <w:color w:val="000000" w:themeColor="text1"/>
          <w:sz w:val="20"/>
          <w:szCs w:val="20"/>
        </w:rPr>
        <w:t xml:space="preserve">note </w:t>
      </w:r>
      <w:r w:rsidR="003937B9" w:rsidRPr="004D7884">
        <w:rPr>
          <w:rFonts w:eastAsia="Helvetica" w:cs="Times New Roman"/>
          <w:color w:val="000000" w:themeColor="text1"/>
          <w:sz w:val="20"/>
          <w:szCs w:val="20"/>
        </w:rPr>
        <w:t>6</w:t>
      </w:r>
      <w:r w:rsidRPr="004D7884">
        <w:rPr>
          <w:rFonts w:eastAsia="Helvetica" w:cs="Times New Roman"/>
          <w:color w:val="000000" w:themeColor="text1"/>
          <w:sz w:val="20"/>
          <w:szCs w:val="20"/>
        </w:rPr>
        <w:t xml:space="preserve">; </w:t>
      </w:r>
      <w:r w:rsidRPr="004D7884">
        <w:rPr>
          <w:rFonts w:cs="Times New Roman"/>
          <w:color w:val="000000" w:themeColor="text1"/>
          <w:sz w:val="20"/>
          <w:szCs w:val="20"/>
        </w:rPr>
        <w:t xml:space="preserve">CRPD Committee, </w:t>
      </w:r>
      <w:r w:rsidRPr="004D7884">
        <w:rPr>
          <w:rFonts w:cs="Times New Roman"/>
          <w:i/>
          <w:color w:val="000000" w:themeColor="text1"/>
          <w:sz w:val="20"/>
          <w:szCs w:val="20"/>
        </w:rPr>
        <w:t xml:space="preserve">Gen. Comment No. 3, supra </w:t>
      </w:r>
      <w:r w:rsidRPr="004D7884">
        <w:rPr>
          <w:rFonts w:cs="Times New Roman"/>
          <w:color w:val="000000" w:themeColor="text1"/>
          <w:sz w:val="20"/>
          <w:szCs w:val="20"/>
        </w:rPr>
        <w:t xml:space="preserve">note </w:t>
      </w:r>
      <w:r w:rsidR="00B35BC1">
        <w:rPr>
          <w:rFonts w:cs="Times New Roman"/>
          <w:color w:val="000000" w:themeColor="text1"/>
          <w:sz w:val="20"/>
          <w:szCs w:val="20"/>
        </w:rPr>
        <w:t>5</w:t>
      </w:r>
      <w:r w:rsidRPr="004D7884">
        <w:rPr>
          <w:rFonts w:cs="Times New Roman"/>
          <w:color w:val="000000" w:themeColor="text1"/>
          <w:sz w:val="20"/>
          <w:szCs w:val="20"/>
        </w:rPr>
        <w:t xml:space="preserve">; </w:t>
      </w:r>
      <w:r w:rsidRPr="004D7884">
        <w:rPr>
          <w:rFonts w:cs="Times New Roman"/>
          <w:color w:val="000000" w:themeColor="text1"/>
          <w:sz w:val="20"/>
          <w:szCs w:val="20"/>
          <w:shd w:val="clear" w:color="auto" w:fill="FFFFFF"/>
        </w:rPr>
        <w:t xml:space="preserve">U.S. Department of Justice’s Office for Victims of Crime (OVC) &amp; Bureau of Justice Assistance (BJA), </w:t>
      </w:r>
      <w:r w:rsidRPr="004D7884">
        <w:rPr>
          <w:rFonts w:cs="Times New Roman"/>
          <w:i/>
          <w:color w:val="000000" w:themeColor="text1"/>
          <w:sz w:val="20"/>
          <w:szCs w:val="20"/>
          <w:shd w:val="clear" w:color="auto" w:fill="FFFFFF"/>
        </w:rPr>
        <w:t>Human Trafficking Task Force E-Guide, Victims with Physical, Cognitive or Emotional Disabilities</w:t>
      </w:r>
      <w:r w:rsidRPr="004D7884">
        <w:rPr>
          <w:rFonts w:cs="Times New Roman"/>
          <w:color w:val="000000" w:themeColor="text1"/>
          <w:sz w:val="20"/>
          <w:szCs w:val="20"/>
          <w:shd w:val="clear" w:color="auto" w:fill="FFFFFF"/>
        </w:rPr>
        <w:t xml:space="preserve"> (last access</w:t>
      </w:r>
      <w:r w:rsidR="00053657" w:rsidRPr="004D7884">
        <w:rPr>
          <w:rFonts w:cs="Times New Roman"/>
          <w:color w:val="000000" w:themeColor="text1"/>
          <w:sz w:val="20"/>
          <w:szCs w:val="20"/>
          <w:shd w:val="clear" w:color="auto" w:fill="FFFFFF"/>
        </w:rPr>
        <w:t>ed</w:t>
      </w:r>
      <w:r w:rsidRPr="004D7884">
        <w:rPr>
          <w:rFonts w:cs="Times New Roman"/>
          <w:color w:val="000000" w:themeColor="text1"/>
          <w:sz w:val="20"/>
          <w:szCs w:val="20"/>
          <w:shd w:val="clear" w:color="auto" w:fill="FFFFFF"/>
        </w:rPr>
        <w:t xml:space="preserve"> </w:t>
      </w:r>
      <w:r w:rsidR="003937B9" w:rsidRPr="004D7884">
        <w:rPr>
          <w:rFonts w:cs="Times New Roman"/>
          <w:color w:val="000000" w:themeColor="text1"/>
          <w:sz w:val="20"/>
          <w:szCs w:val="20"/>
          <w:shd w:val="clear" w:color="auto" w:fill="FFFFFF"/>
        </w:rPr>
        <w:t>May 8, 2020</w:t>
      </w:r>
      <w:r w:rsidRPr="004D7884">
        <w:rPr>
          <w:rFonts w:cs="Times New Roman"/>
          <w:color w:val="000000" w:themeColor="text1"/>
          <w:sz w:val="20"/>
          <w:szCs w:val="20"/>
          <w:shd w:val="clear" w:color="auto" w:fill="FFFFFF"/>
        </w:rPr>
        <w:t xml:space="preserve">), </w:t>
      </w:r>
      <w:hyperlink r:id="rId16" w:history="1">
        <w:r w:rsidRPr="00B35BC1">
          <w:rPr>
            <w:rStyle w:val="Hyperlink"/>
            <w:rFonts w:cs="Times New Roman"/>
            <w:color w:val="000000" w:themeColor="text1"/>
            <w:sz w:val="20"/>
            <w:szCs w:val="20"/>
            <w:u w:val="none"/>
            <w:shd w:val="clear" w:color="auto" w:fill="FFFFFF"/>
          </w:rPr>
          <w:t>https://www.ovcttac.gov/taskforceguide/eguide/4-supporting-victims/45-victim-populations/victims-with-physical-cognitive-or-emotional-disabilities/</w:t>
        </w:r>
      </w:hyperlink>
      <w:r w:rsidRPr="00B35BC1">
        <w:rPr>
          <w:rStyle w:val="Hyperlink"/>
          <w:rFonts w:cs="Times New Roman"/>
          <w:color w:val="000000" w:themeColor="text1"/>
          <w:sz w:val="20"/>
          <w:szCs w:val="20"/>
          <w:u w:val="none"/>
          <w:shd w:val="clear" w:color="auto" w:fill="FFFFFF"/>
        </w:rPr>
        <w:t xml:space="preserve">; </w:t>
      </w:r>
      <w:r w:rsidRPr="00B35BC1">
        <w:rPr>
          <w:rFonts w:cs="Times New Roman"/>
          <w:smallCaps/>
          <w:color w:val="000000" w:themeColor="text1"/>
          <w:sz w:val="20"/>
          <w:szCs w:val="20"/>
        </w:rPr>
        <w:t>OHCHR</w:t>
      </w:r>
      <w:r w:rsidRPr="004D7884">
        <w:rPr>
          <w:rFonts w:cs="Times New Roman"/>
          <w:smallCaps/>
          <w:color w:val="000000" w:themeColor="text1"/>
          <w:sz w:val="20"/>
          <w:szCs w:val="20"/>
        </w:rPr>
        <w:t xml:space="preserve">, </w:t>
      </w:r>
      <w:r w:rsidRPr="004D7884">
        <w:rPr>
          <w:rFonts w:cs="Times New Roman"/>
          <w:iCs/>
          <w:smallCaps/>
          <w:color w:val="000000" w:themeColor="text1"/>
          <w:sz w:val="20"/>
          <w:szCs w:val="20"/>
        </w:rPr>
        <w:t xml:space="preserve">Commentary on the Recommended Principles and Guidelines on Human Rights and Human Trafficking 71 U.N. Doc </w:t>
      </w:r>
      <w:r w:rsidRPr="004D7884">
        <w:rPr>
          <w:rFonts w:cs="Times New Roman"/>
          <w:color w:val="000000" w:themeColor="text1"/>
          <w:sz w:val="20"/>
          <w:szCs w:val="20"/>
        </w:rPr>
        <w:t xml:space="preserve">HR/PUB/10/2 (Nov. 2010). </w:t>
      </w:r>
    </w:p>
  </w:endnote>
  <w:endnote w:id="22">
    <w:p w14:paraId="6E86B3A4" w14:textId="77777777" w:rsidR="0091348E" w:rsidRPr="004D7884" w:rsidRDefault="0091348E" w:rsidP="0091348E">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Pr>
          <w:rFonts w:cs="Times New Roman"/>
          <w:i/>
          <w:iCs/>
          <w:color w:val="000000" w:themeColor="text1"/>
          <w:sz w:val="20"/>
          <w:szCs w:val="20"/>
        </w:rPr>
        <w:t xml:space="preserve">See </w:t>
      </w:r>
      <w:r w:rsidRPr="004D7884">
        <w:rPr>
          <w:rStyle w:val="Hyperlink"/>
          <w:rFonts w:cs="Times New Roman"/>
          <w:smallCaps/>
          <w:color w:val="000000" w:themeColor="text1"/>
          <w:sz w:val="20"/>
          <w:szCs w:val="20"/>
          <w:u w:val="none"/>
        </w:rPr>
        <w:t xml:space="preserve">DRI, </w:t>
      </w:r>
      <w:r w:rsidRPr="004D7884">
        <w:rPr>
          <w:rFonts w:cs="Times New Roman"/>
          <w:smallCaps/>
          <w:color w:val="000000" w:themeColor="text1"/>
          <w:sz w:val="20"/>
          <w:szCs w:val="20"/>
        </w:rPr>
        <w:t>Disability Rights International, No Way Home: The Exploitation and Abuse of Children in Ukraine’s Orphanages 33, 30-35 (2015),</w:t>
      </w:r>
      <w:r w:rsidRPr="004D7884">
        <w:rPr>
          <w:rFonts w:cs="Times New Roman"/>
          <w:color w:val="000000" w:themeColor="text1"/>
          <w:sz w:val="20"/>
          <w:szCs w:val="20"/>
        </w:rPr>
        <w:t xml:space="preserve"> </w:t>
      </w:r>
      <w:hyperlink r:id="rId17" w:history="1">
        <w:r w:rsidRPr="004D7884">
          <w:rPr>
            <w:rStyle w:val="Hyperlink"/>
            <w:rFonts w:cs="Times New Roman"/>
            <w:sz w:val="20"/>
            <w:szCs w:val="20"/>
            <w:u w:val="none"/>
          </w:rPr>
          <w:t>https://www.driadvocacy.org/wp-content/uploads/No-Way-Home-final2.pdf</w:t>
        </w:r>
      </w:hyperlink>
      <w:r w:rsidRPr="004D7884">
        <w:rPr>
          <w:rFonts w:cs="Times New Roman"/>
          <w:color w:val="000000" w:themeColor="text1"/>
          <w:sz w:val="20"/>
          <w:szCs w:val="20"/>
        </w:rPr>
        <w:t xml:space="preserve"> </w:t>
      </w:r>
      <w:r w:rsidRPr="004D7884">
        <w:rPr>
          <w:rStyle w:val="Hyperlink"/>
          <w:rFonts w:cs="Times New Roman"/>
          <w:color w:val="000000" w:themeColor="text1"/>
          <w:sz w:val="20"/>
          <w:szCs w:val="20"/>
          <w:u w:val="none"/>
        </w:rPr>
        <w:t xml:space="preserve">[hereinafter </w:t>
      </w:r>
      <w:r w:rsidRPr="004D7884">
        <w:rPr>
          <w:rStyle w:val="Hyperlink"/>
          <w:rFonts w:cs="Times New Roman"/>
          <w:smallCaps/>
          <w:color w:val="000000" w:themeColor="text1"/>
          <w:sz w:val="20"/>
          <w:szCs w:val="20"/>
          <w:u w:val="none"/>
        </w:rPr>
        <w:t>DRI, No Way Home</w:t>
      </w:r>
      <w:r w:rsidRPr="004D7884">
        <w:rPr>
          <w:rStyle w:val="Hyperlink"/>
          <w:rFonts w:cs="Times New Roman"/>
          <w:color w:val="000000" w:themeColor="text1"/>
          <w:sz w:val="20"/>
          <w:szCs w:val="20"/>
          <w:u w:val="none"/>
        </w:rPr>
        <w:t>];</w:t>
      </w:r>
      <w:r w:rsidRPr="004D7884">
        <w:rPr>
          <w:rFonts w:cs="Times New Roman"/>
          <w:color w:val="000000" w:themeColor="text1"/>
          <w:sz w:val="20"/>
          <w:szCs w:val="20"/>
        </w:rPr>
        <w:t xml:space="preserve"> DRI, </w:t>
      </w:r>
      <w:r w:rsidRPr="004D7884">
        <w:rPr>
          <w:rFonts w:cs="Times New Roman"/>
          <w:smallCaps/>
          <w:color w:val="000000" w:themeColor="text1"/>
          <w:sz w:val="20"/>
          <w:szCs w:val="20"/>
        </w:rPr>
        <w:t xml:space="preserve">Abandoned and Disappeared, </w:t>
      </w:r>
      <w:r w:rsidRPr="004D7884">
        <w:rPr>
          <w:rFonts w:cs="Times New Roman"/>
          <w:i/>
          <w:color w:val="000000" w:themeColor="text1"/>
          <w:sz w:val="20"/>
          <w:szCs w:val="20"/>
        </w:rPr>
        <w:t>supra</w:t>
      </w:r>
      <w:r w:rsidRPr="004D7884">
        <w:rPr>
          <w:rFonts w:cs="Times New Roman"/>
          <w:color w:val="000000" w:themeColor="text1"/>
          <w:sz w:val="20"/>
          <w:szCs w:val="20"/>
        </w:rPr>
        <w:t xml:space="preserve"> note 10, at viii.</w:t>
      </w:r>
    </w:p>
  </w:endnote>
  <w:endnote w:id="23">
    <w:p w14:paraId="7D547D4F" w14:textId="3F527F7D" w:rsidR="000561E2" w:rsidRPr="0091348E" w:rsidRDefault="000561E2" w:rsidP="000561E2">
      <w:pPr>
        <w:pStyle w:val="EndnoteText"/>
        <w:rPr>
          <w:rFonts w:cs="Times New Roman"/>
          <w:i/>
          <w:iCs/>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0091348E">
        <w:rPr>
          <w:rFonts w:cs="Times New Roman"/>
          <w:i/>
          <w:iCs/>
          <w:color w:val="000000" w:themeColor="text1"/>
          <w:sz w:val="20"/>
          <w:szCs w:val="20"/>
        </w:rPr>
        <w:t xml:space="preserve">Id. </w:t>
      </w:r>
    </w:p>
  </w:endnote>
  <w:endnote w:id="24">
    <w:p w14:paraId="2BF1934A" w14:textId="702B0468" w:rsidR="005F06A4" w:rsidRPr="004D7884" w:rsidRDefault="005F06A4" w:rsidP="005F06A4">
      <w:pPr>
        <w:pStyle w:val="EndnoteText"/>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00B20478">
        <w:rPr>
          <w:rFonts w:cs="Times New Roman"/>
          <w:i/>
          <w:iCs/>
          <w:color w:val="000000" w:themeColor="text1"/>
          <w:sz w:val="20"/>
          <w:szCs w:val="20"/>
        </w:rPr>
        <w:t xml:space="preserve">See </w:t>
      </w:r>
      <w:r w:rsidRPr="004D7884">
        <w:rPr>
          <w:rFonts w:eastAsia="Helvetica" w:cs="Times New Roman"/>
          <w:smallCaps/>
          <w:color w:val="000000" w:themeColor="text1"/>
          <w:sz w:val="20"/>
          <w:szCs w:val="20"/>
        </w:rPr>
        <w:t xml:space="preserve">IOM, Thematic Study of Violence against Women and Disability, </w:t>
      </w:r>
      <w:r w:rsidRPr="004D7884">
        <w:rPr>
          <w:rFonts w:eastAsia="Helvetica" w:cs="Times New Roman"/>
          <w:i/>
          <w:color w:val="000000" w:themeColor="text1"/>
          <w:sz w:val="20"/>
          <w:szCs w:val="20"/>
        </w:rPr>
        <w:t xml:space="preserve">supra </w:t>
      </w:r>
      <w:r w:rsidRPr="004D7884">
        <w:rPr>
          <w:rFonts w:eastAsia="Helvetica" w:cs="Times New Roman"/>
          <w:color w:val="000000" w:themeColor="text1"/>
          <w:sz w:val="20"/>
          <w:szCs w:val="20"/>
        </w:rPr>
        <w:t xml:space="preserve">note </w:t>
      </w:r>
      <w:r w:rsidR="003937B9" w:rsidRPr="004D7884">
        <w:rPr>
          <w:rFonts w:eastAsia="Helvetica" w:cs="Times New Roman"/>
          <w:color w:val="000000" w:themeColor="text1"/>
          <w:sz w:val="20"/>
          <w:szCs w:val="20"/>
        </w:rPr>
        <w:t>6</w:t>
      </w:r>
      <w:r w:rsidR="00602827" w:rsidRPr="004D7884">
        <w:rPr>
          <w:rFonts w:eastAsia="Helvetica" w:cs="Times New Roman"/>
          <w:color w:val="000000" w:themeColor="text1"/>
          <w:sz w:val="20"/>
          <w:szCs w:val="20"/>
        </w:rPr>
        <w:t xml:space="preserve">; </w:t>
      </w:r>
      <w:r w:rsidR="00602827" w:rsidRPr="004D7884">
        <w:rPr>
          <w:rFonts w:cs="Times New Roman"/>
          <w:color w:val="000000" w:themeColor="text1"/>
          <w:sz w:val="20"/>
          <w:szCs w:val="20"/>
        </w:rPr>
        <w:t xml:space="preserve">CEDAW Committee, </w:t>
      </w:r>
      <w:r w:rsidR="00602827" w:rsidRPr="004D7884">
        <w:rPr>
          <w:rFonts w:cs="Times New Roman"/>
          <w:i/>
          <w:color w:val="000000" w:themeColor="text1"/>
          <w:sz w:val="20"/>
          <w:szCs w:val="20"/>
        </w:rPr>
        <w:t>General recommendation No. 30 on women in conflict prevention, conflict and post-conflict situations</w:t>
      </w:r>
      <w:r w:rsidR="00602827" w:rsidRPr="004D7884">
        <w:rPr>
          <w:rFonts w:cs="Times New Roman"/>
          <w:color w:val="000000" w:themeColor="text1"/>
          <w:sz w:val="20"/>
          <w:szCs w:val="20"/>
        </w:rPr>
        <w:t>, ¶ 57(b), U.N. Doc. CEDAW/C/GC/30 (2013).</w:t>
      </w:r>
    </w:p>
  </w:endnote>
  <w:endnote w:id="25">
    <w:p w14:paraId="6DAC36FA" w14:textId="1713FF38" w:rsidR="005F06A4" w:rsidRPr="004D7884" w:rsidRDefault="005F06A4" w:rsidP="005F06A4">
      <w:pPr>
        <w:pStyle w:val="EndnoteText"/>
        <w:rPr>
          <w:rFonts w:eastAsia="Helvetica,Times New Roman" w:cs="Times New Roman"/>
          <w:color w:val="000000" w:themeColor="text1"/>
          <w:sz w:val="20"/>
          <w:szCs w:val="20"/>
          <w:u w:val="single"/>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w:t>
      </w:r>
      <w:r w:rsidRPr="004D7884">
        <w:rPr>
          <w:rFonts w:cs="Times New Roman"/>
          <w:i/>
          <w:color w:val="000000" w:themeColor="text1"/>
          <w:sz w:val="20"/>
          <w:szCs w:val="20"/>
        </w:rPr>
        <w:t>See</w:t>
      </w:r>
      <w:r w:rsidRPr="004D7884">
        <w:rPr>
          <w:rFonts w:cs="Times New Roman"/>
          <w:color w:val="000000" w:themeColor="text1"/>
          <w:sz w:val="20"/>
          <w:szCs w:val="20"/>
        </w:rPr>
        <w:t xml:space="preserve"> </w:t>
      </w:r>
      <w:r w:rsidRPr="004D7884">
        <w:rPr>
          <w:rFonts w:cs="Times New Roman"/>
          <w:i/>
          <w:color w:val="000000" w:themeColor="text1"/>
          <w:sz w:val="20"/>
          <w:szCs w:val="20"/>
        </w:rPr>
        <w:t>Report of the Special Rapporteur on the rights of persons with disabilities, Catalina Devandas Aguilar, Sexual and reproductive health and rights of girls and young women with disabilities</w:t>
      </w:r>
      <w:r w:rsidRPr="004D7884">
        <w:rPr>
          <w:rFonts w:cs="Times New Roman"/>
          <w:color w:val="000000" w:themeColor="text1"/>
          <w:sz w:val="20"/>
          <w:szCs w:val="20"/>
        </w:rPr>
        <w:t xml:space="preserve">, ¶ 35, U.N Doc. A/72/133 (2017); </w:t>
      </w:r>
      <w:r w:rsidR="003937B9" w:rsidRPr="004D7884">
        <w:rPr>
          <w:rStyle w:val="Hyperlink"/>
          <w:rFonts w:cs="Times New Roman"/>
          <w:smallCaps/>
          <w:color w:val="000000" w:themeColor="text1"/>
          <w:sz w:val="20"/>
          <w:szCs w:val="20"/>
          <w:u w:val="none"/>
        </w:rPr>
        <w:t>DRI, No Way Home</w:t>
      </w:r>
      <w:r w:rsidR="004D7884" w:rsidRPr="004D7884">
        <w:rPr>
          <w:rStyle w:val="Hyperlink"/>
          <w:rFonts w:cs="Times New Roman"/>
          <w:smallCaps/>
          <w:color w:val="000000" w:themeColor="text1"/>
          <w:sz w:val="20"/>
          <w:szCs w:val="20"/>
          <w:u w:val="none"/>
        </w:rPr>
        <w:t xml:space="preserve">, </w:t>
      </w:r>
      <w:r w:rsidR="004D7884" w:rsidRPr="004D7884">
        <w:rPr>
          <w:rFonts w:cs="Times New Roman"/>
          <w:i/>
          <w:color w:val="000000" w:themeColor="text1"/>
          <w:sz w:val="20"/>
          <w:szCs w:val="20"/>
        </w:rPr>
        <w:t>supra</w:t>
      </w:r>
      <w:r w:rsidR="004D7884" w:rsidRPr="004D7884">
        <w:rPr>
          <w:rFonts w:cs="Times New Roman"/>
          <w:color w:val="000000" w:themeColor="text1"/>
          <w:sz w:val="20"/>
          <w:szCs w:val="20"/>
        </w:rPr>
        <w:t xml:space="preserve"> note 22, at 36</w:t>
      </w:r>
      <w:r w:rsidR="004D7884">
        <w:rPr>
          <w:rFonts w:cs="Times New Roman"/>
          <w:color w:val="000000" w:themeColor="text1"/>
          <w:sz w:val="20"/>
          <w:szCs w:val="20"/>
        </w:rPr>
        <w:t>.</w:t>
      </w:r>
    </w:p>
  </w:endnote>
  <w:endnote w:id="26">
    <w:p w14:paraId="02C5FE66" w14:textId="0EA3773F" w:rsidR="005F06A4" w:rsidRPr="004D7884" w:rsidRDefault="005F06A4" w:rsidP="005F06A4">
      <w:pPr>
        <w:rPr>
          <w:rFonts w:ascii="Times New Roman" w:hAnsi="Times New Roman" w:cs="Times New Roman"/>
          <w:color w:val="000000" w:themeColor="text1"/>
          <w:sz w:val="20"/>
          <w:szCs w:val="20"/>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smallCaps/>
          <w:color w:val="000000" w:themeColor="text1"/>
          <w:sz w:val="20"/>
          <w:szCs w:val="20"/>
        </w:rPr>
        <w:t xml:space="preserve">OHCHR, </w:t>
      </w:r>
      <w:r w:rsidRPr="004D7884">
        <w:rPr>
          <w:rFonts w:ascii="Times New Roman" w:hAnsi="Times New Roman" w:cs="Times New Roman"/>
          <w:iCs/>
          <w:smallCaps/>
          <w:color w:val="000000" w:themeColor="text1"/>
          <w:sz w:val="20"/>
          <w:szCs w:val="20"/>
        </w:rPr>
        <w:t xml:space="preserve">Commentary on the Recommended Principles and Guidelines on Human Rights and Human Trafficking 71 U.N. Doc </w:t>
      </w:r>
      <w:r w:rsidRPr="004D7884">
        <w:rPr>
          <w:rFonts w:ascii="Times New Roman" w:hAnsi="Times New Roman" w:cs="Times New Roman"/>
          <w:color w:val="000000" w:themeColor="text1"/>
          <w:sz w:val="20"/>
          <w:szCs w:val="20"/>
        </w:rPr>
        <w:t>HR/PUB/10/2 (Nov. 2010).</w:t>
      </w:r>
    </w:p>
  </w:endnote>
  <w:endnote w:id="27">
    <w:p w14:paraId="37B80A30" w14:textId="43FDB7B7" w:rsidR="007E39AE" w:rsidRDefault="007E39AE">
      <w:pPr>
        <w:pStyle w:val="EndnoteText"/>
      </w:pPr>
      <w:r>
        <w:rPr>
          <w:rStyle w:val="EndnoteReference"/>
        </w:rPr>
        <w:endnoteRef/>
      </w:r>
      <w:r>
        <w:t xml:space="preserve"> </w:t>
      </w:r>
      <w:r w:rsidRPr="004D7884">
        <w:rPr>
          <w:rFonts w:cs="Times New Roman"/>
          <w:color w:val="000000" w:themeColor="text1"/>
          <w:sz w:val="20"/>
          <w:szCs w:val="20"/>
        </w:rPr>
        <w:t>Convention on the Rights of Persons with Disabilities, G.A. Res. 61/106, U.N. Doc. A/Res/61/106</w:t>
      </w:r>
      <w:r>
        <w:rPr>
          <w:rFonts w:cs="Times New Roman"/>
          <w:color w:val="000000" w:themeColor="text1"/>
          <w:sz w:val="20"/>
          <w:szCs w:val="20"/>
        </w:rPr>
        <w:t xml:space="preserve"> </w:t>
      </w:r>
      <w:r w:rsidRPr="004D7884">
        <w:rPr>
          <w:rFonts w:cs="Times New Roman"/>
          <w:color w:val="000000" w:themeColor="text1"/>
          <w:sz w:val="20"/>
          <w:szCs w:val="20"/>
        </w:rPr>
        <w:t>(Dec. 13, 2006) [hereinafter CRPD</w:t>
      </w:r>
      <w:r>
        <w:rPr>
          <w:rFonts w:cs="Times New Roman"/>
          <w:color w:val="000000" w:themeColor="text1"/>
          <w:sz w:val="20"/>
          <w:szCs w:val="20"/>
        </w:rPr>
        <w:t>]</w:t>
      </w:r>
      <w:r w:rsidR="00D6225F">
        <w:rPr>
          <w:rFonts w:cs="Times New Roman"/>
          <w:color w:val="000000" w:themeColor="text1"/>
          <w:sz w:val="20"/>
          <w:szCs w:val="20"/>
        </w:rPr>
        <w:t>.</w:t>
      </w:r>
    </w:p>
  </w:endnote>
  <w:endnote w:id="28">
    <w:p w14:paraId="467111B0" w14:textId="3B17C7C6" w:rsidR="007957E8" w:rsidRPr="004D7884" w:rsidRDefault="007957E8" w:rsidP="007957E8">
      <w:pPr>
        <w:pStyle w:val="EndnoteText"/>
        <w:outlineLvl w:val="0"/>
        <w:rPr>
          <w:rFonts w:cs="Times New Roman"/>
          <w:color w:val="000000" w:themeColor="text1"/>
          <w:sz w:val="20"/>
          <w:szCs w:val="20"/>
        </w:rPr>
      </w:pPr>
      <w:r w:rsidRPr="004D7884">
        <w:rPr>
          <w:rStyle w:val="EndnoteReference"/>
          <w:rFonts w:cs="Times New Roman"/>
          <w:color w:val="000000" w:themeColor="text1"/>
          <w:sz w:val="20"/>
          <w:szCs w:val="20"/>
        </w:rPr>
        <w:endnoteRef/>
      </w:r>
      <w:r w:rsidRPr="004D7884">
        <w:rPr>
          <w:rFonts w:cs="Times New Roman"/>
          <w:color w:val="000000" w:themeColor="text1"/>
          <w:sz w:val="20"/>
          <w:szCs w:val="20"/>
        </w:rPr>
        <w:t xml:space="preserve"> CRPD Committee, </w:t>
      </w:r>
      <w:r w:rsidRPr="004D7884">
        <w:rPr>
          <w:rFonts w:cs="Times New Roman"/>
          <w:i/>
          <w:color w:val="000000" w:themeColor="text1"/>
          <w:sz w:val="20"/>
          <w:szCs w:val="20"/>
        </w:rPr>
        <w:t>General Comment No. 3, supra</w:t>
      </w:r>
      <w:r w:rsidRPr="004D7884">
        <w:rPr>
          <w:rFonts w:cs="Times New Roman"/>
          <w:color w:val="000000" w:themeColor="text1"/>
          <w:sz w:val="20"/>
          <w:szCs w:val="20"/>
        </w:rPr>
        <w:t xml:space="preserve"> note </w:t>
      </w:r>
      <w:r w:rsidR="00053657" w:rsidRPr="004D7884">
        <w:rPr>
          <w:rFonts w:cs="Times New Roman"/>
          <w:color w:val="000000" w:themeColor="text1"/>
          <w:sz w:val="20"/>
          <w:szCs w:val="20"/>
        </w:rPr>
        <w:t>5</w:t>
      </w:r>
      <w:r w:rsidRPr="004D7884">
        <w:rPr>
          <w:rFonts w:cs="Times New Roman"/>
          <w:color w:val="000000" w:themeColor="text1"/>
          <w:sz w:val="20"/>
          <w:szCs w:val="20"/>
        </w:rPr>
        <w:t xml:space="preserve">, </w:t>
      </w:r>
      <w:r w:rsidR="00053657" w:rsidRPr="004D7884">
        <w:rPr>
          <w:rFonts w:cs="Times New Roman"/>
          <w:color w:val="000000" w:themeColor="text1"/>
          <w:sz w:val="20"/>
          <w:szCs w:val="20"/>
        </w:rPr>
        <w:t>¶¶</w:t>
      </w:r>
      <w:r w:rsidRPr="004D7884">
        <w:rPr>
          <w:rFonts w:cs="Times New Roman"/>
          <w:color w:val="000000" w:themeColor="text1"/>
          <w:sz w:val="20"/>
          <w:szCs w:val="20"/>
        </w:rPr>
        <w:t xml:space="preserve"> 40, 56; </w:t>
      </w:r>
      <w:r w:rsidRPr="004D7884">
        <w:rPr>
          <w:rFonts w:cs="Times New Roman"/>
          <w:smallCaps/>
          <w:color w:val="000000" w:themeColor="text1"/>
          <w:sz w:val="20"/>
          <w:szCs w:val="20"/>
        </w:rPr>
        <w:t>United Nations Population Fund &amp; Women Enabled International, Women and Young Persons with Disabilities: Guidelines for Providing Rights-Based and Gender-Responsive Services to Address Gender-Based Violence and Sexual and Reproductive Health and Rights 115-123 (</w:t>
      </w:r>
      <w:r w:rsidRPr="004D7884">
        <w:rPr>
          <w:rFonts w:cs="Times New Roman"/>
          <w:color w:val="000000" w:themeColor="text1"/>
          <w:sz w:val="20"/>
          <w:szCs w:val="20"/>
        </w:rPr>
        <w:t>Nov. 2018)</w:t>
      </w:r>
      <w:r w:rsidRPr="004D7884">
        <w:rPr>
          <w:rStyle w:val="A1"/>
          <w:rFonts w:cs="Times New Roman"/>
          <w:color w:val="000000" w:themeColor="text1"/>
          <w:sz w:val="20"/>
          <w:szCs w:val="20"/>
        </w:rPr>
        <w:t xml:space="preserve">, </w:t>
      </w:r>
      <w:hyperlink r:id="rId18" w:history="1">
        <w:r w:rsidRPr="004D7884">
          <w:rPr>
            <w:rStyle w:val="Hyperlink"/>
            <w:rFonts w:cs="Times New Roman"/>
            <w:color w:val="000000" w:themeColor="text1"/>
            <w:sz w:val="20"/>
            <w:szCs w:val="20"/>
            <w:u w:val="none"/>
          </w:rPr>
          <w:t>https://www.womenenabled.org/wei-unfpa-guidelines.html</w:t>
        </w:r>
      </w:hyperlink>
      <w:r w:rsidRPr="004D7884">
        <w:rPr>
          <w:rStyle w:val="Hyperlink"/>
          <w:rFonts w:cs="Times New Roman"/>
          <w:color w:val="000000" w:themeColor="text1"/>
          <w:sz w:val="20"/>
          <w:szCs w:val="20"/>
          <w:u w:val="none"/>
        </w:rPr>
        <w:t>.</w:t>
      </w:r>
      <w:r w:rsidRPr="004D7884">
        <w:rPr>
          <w:rStyle w:val="A1"/>
          <w:rFonts w:cs="Times New Roman"/>
          <w:color w:val="000000" w:themeColor="text1"/>
          <w:sz w:val="20"/>
          <w:szCs w:val="20"/>
        </w:rPr>
        <w:t xml:space="preserve"> </w:t>
      </w:r>
    </w:p>
  </w:endnote>
  <w:endnote w:id="29">
    <w:p w14:paraId="32AA5214" w14:textId="5B9FF0F4" w:rsidR="009301E9" w:rsidRPr="004D7884" w:rsidRDefault="009301E9" w:rsidP="009301E9">
      <w:pPr>
        <w:rPr>
          <w:rFonts w:ascii="Times New Roman" w:hAnsi="Times New Roman" w:cs="Times New Roman"/>
          <w:color w:val="000000" w:themeColor="text1"/>
          <w:sz w:val="20"/>
          <w:szCs w:val="20"/>
        </w:rPr>
      </w:pPr>
      <w:r w:rsidRPr="004D7884">
        <w:rPr>
          <w:rStyle w:val="EndnoteReference"/>
          <w:rFonts w:ascii="Times New Roman" w:hAnsi="Times New Roman" w:cs="Times New Roman"/>
          <w:color w:val="000000" w:themeColor="text1"/>
          <w:sz w:val="20"/>
          <w:szCs w:val="20"/>
        </w:rPr>
        <w:endnoteRef/>
      </w:r>
      <w:r w:rsidRPr="004D7884">
        <w:rPr>
          <w:rFonts w:ascii="Times New Roman" w:hAnsi="Times New Roman" w:cs="Times New Roman"/>
          <w:color w:val="000000" w:themeColor="text1"/>
          <w:sz w:val="20"/>
          <w:szCs w:val="20"/>
        </w:rPr>
        <w:t xml:space="preserve"> </w:t>
      </w:r>
      <w:r w:rsidR="007E39AE" w:rsidRPr="004D7884">
        <w:rPr>
          <w:rFonts w:cs="Times New Roman"/>
          <w:i/>
          <w:iCs/>
          <w:color w:val="000000" w:themeColor="text1"/>
          <w:sz w:val="20"/>
          <w:szCs w:val="20"/>
        </w:rPr>
        <w:t xml:space="preserve">See </w:t>
      </w:r>
      <w:r w:rsidR="007E39AE" w:rsidRPr="004D7884">
        <w:rPr>
          <w:rFonts w:cs="Times New Roman"/>
          <w:color w:val="000000" w:themeColor="text1"/>
          <w:sz w:val="20"/>
          <w:szCs w:val="20"/>
        </w:rPr>
        <w:t xml:space="preserve">Reid, </w:t>
      </w:r>
      <w:r w:rsidR="007E39AE" w:rsidRPr="004D7884">
        <w:rPr>
          <w:rFonts w:cs="Times New Roman"/>
          <w:i/>
          <w:color w:val="000000" w:themeColor="text1"/>
          <w:sz w:val="20"/>
          <w:szCs w:val="20"/>
        </w:rPr>
        <w:t>Sex Trafficking of Girls with Intellectual Disabilities</w:t>
      </w:r>
      <w:r w:rsidR="007E39AE" w:rsidRPr="004D7884">
        <w:rPr>
          <w:rFonts w:cs="Times New Roman"/>
          <w:color w:val="000000" w:themeColor="text1"/>
          <w:sz w:val="20"/>
          <w:szCs w:val="20"/>
        </w:rPr>
        <w:t xml:space="preserve">, </w:t>
      </w:r>
      <w:r w:rsidR="007E39AE" w:rsidRPr="004D7884">
        <w:rPr>
          <w:rFonts w:cs="Times New Roman"/>
          <w:i/>
          <w:color w:val="000000" w:themeColor="text1"/>
          <w:sz w:val="20"/>
          <w:szCs w:val="20"/>
        </w:rPr>
        <w:t xml:space="preserve">supra </w:t>
      </w:r>
      <w:r w:rsidR="007E39AE" w:rsidRPr="004D7884">
        <w:rPr>
          <w:rFonts w:cs="Times New Roman"/>
          <w:color w:val="000000" w:themeColor="text1"/>
          <w:sz w:val="20"/>
          <w:szCs w:val="20"/>
        </w:rPr>
        <w:t>note 10, at 107-131</w:t>
      </w:r>
      <w:r w:rsidR="007E39AE">
        <w:rPr>
          <w:rFonts w:cs="Times New Roman"/>
          <w:color w:val="000000" w:themeColor="text1"/>
          <w:sz w:val="20"/>
          <w:szCs w:val="20"/>
        </w:rPr>
        <w:t xml:space="preserve">; </w:t>
      </w:r>
      <w:r w:rsidRPr="004D7884">
        <w:rPr>
          <w:rFonts w:ascii="Times New Roman" w:eastAsia="Helvetica" w:hAnsi="Times New Roman" w:cs="Times New Roman"/>
          <w:smallCaps/>
          <w:color w:val="000000" w:themeColor="text1"/>
          <w:sz w:val="20"/>
          <w:szCs w:val="20"/>
        </w:rPr>
        <w:t xml:space="preserve">IOM, Thematic Study of Violence against Women and Disability, </w:t>
      </w:r>
      <w:r w:rsidRPr="004D7884">
        <w:rPr>
          <w:rFonts w:ascii="Times New Roman" w:eastAsia="Helvetica" w:hAnsi="Times New Roman" w:cs="Times New Roman"/>
          <w:i/>
          <w:color w:val="000000" w:themeColor="text1"/>
          <w:sz w:val="20"/>
          <w:szCs w:val="20"/>
        </w:rPr>
        <w:t xml:space="preserve">supra </w:t>
      </w:r>
      <w:r w:rsidRPr="004D7884">
        <w:rPr>
          <w:rFonts w:ascii="Times New Roman" w:eastAsia="Helvetica" w:hAnsi="Times New Roman" w:cs="Times New Roman"/>
          <w:color w:val="000000" w:themeColor="text1"/>
          <w:sz w:val="20"/>
          <w:szCs w:val="20"/>
        </w:rPr>
        <w:t>note 6, at</w:t>
      </w:r>
      <w:r w:rsidRPr="004D7884">
        <w:rPr>
          <w:rFonts w:ascii="Times New Roman" w:hAnsi="Times New Roman" w:cs="Times New Roman"/>
          <w:color w:val="000000" w:themeColor="text1"/>
          <w:sz w:val="20"/>
          <w:szCs w:val="20"/>
        </w:rPr>
        <w:t xml:space="preserve"> 3 (citing IOM (2009): </w:t>
      </w:r>
      <w:r w:rsidRPr="004D7884">
        <w:rPr>
          <w:rFonts w:ascii="Times New Roman" w:hAnsi="Times New Roman" w:cs="Times New Roman"/>
          <w:i/>
          <w:color w:val="000000" w:themeColor="text1"/>
          <w:sz w:val="20"/>
          <w:szCs w:val="20"/>
        </w:rPr>
        <w:t>Caring for trafficked persons. Guidance for health-providers</w:t>
      </w:r>
    </w:p>
    <w:p w14:paraId="4B1B9072" w14:textId="77777777" w:rsidR="009301E9" w:rsidRPr="004D7884" w:rsidRDefault="00050D7B" w:rsidP="009301E9">
      <w:pPr>
        <w:pStyle w:val="EndnoteText"/>
        <w:rPr>
          <w:rFonts w:cs="Times New Roman"/>
          <w:color w:val="000000" w:themeColor="text1"/>
          <w:sz w:val="20"/>
          <w:szCs w:val="20"/>
        </w:rPr>
      </w:pPr>
      <w:hyperlink r:id="rId19" w:history="1">
        <w:r w:rsidR="009301E9" w:rsidRPr="004D7884">
          <w:rPr>
            <w:rStyle w:val="Hyperlink"/>
            <w:rFonts w:cs="Times New Roman"/>
            <w:color w:val="000000" w:themeColor="text1"/>
            <w:sz w:val="20"/>
            <w:szCs w:val="20"/>
            <w:u w:val="none"/>
          </w:rPr>
          <w:t>http://publications.iom.int/bookstore/free/CT_Handbook.pdf</w:t>
        </w:r>
      </w:hyperlink>
      <w:r w:rsidR="009301E9" w:rsidRPr="004D7884">
        <w:rPr>
          <w:rFonts w:cs="Times New Roman"/>
          <w:color w:val="000000" w:themeColor="text1"/>
          <w:sz w:val="20"/>
          <w:szCs w:val="20"/>
        </w:rPr>
        <w:t xml:space="preserve">). </w:t>
      </w:r>
    </w:p>
  </w:endnote>
  <w:endnote w:id="30">
    <w:p w14:paraId="3A291D96" w14:textId="0A6B9245" w:rsidR="00C71F31" w:rsidRPr="004D7884" w:rsidRDefault="00C71F31">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002A16D7" w:rsidRPr="004D7884">
        <w:rPr>
          <w:rFonts w:cs="Times New Roman"/>
          <w:color w:val="000000" w:themeColor="text1"/>
          <w:sz w:val="20"/>
          <w:szCs w:val="20"/>
        </w:rPr>
        <w:t xml:space="preserve">Reid, </w:t>
      </w:r>
      <w:r w:rsidR="002A16D7" w:rsidRPr="004D7884">
        <w:rPr>
          <w:rFonts w:cs="Times New Roman"/>
          <w:i/>
          <w:color w:val="000000" w:themeColor="text1"/>
          <w:sz w:val="20"/>
          <w:szCs w:val="20"/>
        </w:rPr>
        <w:t>Sex Trafficking of Girls with Intellectual Disabilities</w:t>
      </w:r>
      <w:r w:rsidR="002A16D7" w:rsidRPr="004D7884">
        <w:rPr>
          <w:rFonts w:cs="Times New Roman"/>
          <w:color w:val="000000" w:themeColor="text1"/>
          <w:sz w:val="20"/>
          <w:szCs w:val="20"/>
        </w:rPr>
        <w:t xml:space="preserve">, </w:t>
      </w:r>
      <w:r w:rsidR="002A16D7" w:rsidRPr="004D7884">
        <w:rPr>
          <w:rFonts w:cs="Times New Roman"/>
          <w:i/>
          <w:color w:val="000000" w:themeColor="text1"/>
          <w:sz w:val="20"/>
          <w:szCs w:val="20"/>
        </w:rPr>
        <w:t xml:space="preserve">supra </w:t>
      </w:r>
      <w:r w:rsidR="002A16D7" w:rsidRPr="004D7884">
        <w:rPr>
          <w:rFonts w:cs="Times New Roman"/>
          <w:color w:val="000000" w:themeColor="text1"/>
          <w:sz w:val="20"/>
          <w:szCs w:val="20"/>
        </w:rPr>
        <w:t xml:space="preserve">note 10, at 107-131 </w:t>
      </w:r>
      <w:r w:rsidR="002A16D7" w:rsidRPr="004D7884">
        <w:rPr>
          <w:rFonts w:cs="Times New Roman"/>
          <w:sz w:val="20"/>
          <w:szCs w:val="20"/>
        </w:rPr>
        <w:t xml:space="preserve">(In a 2018 study of juvenile girls with intellectual disabilities who had experienced sex trafficking, the victim’s lack of awareness of the exploitation and its dangerousness and inability of the girls to identify themselves as victims of trafficking were key factors contributing to the girls being trafficked). </w:t>
      </w:r>
    </w:p>
  </w:endnote>
  <w:endnote w:id="31">
    <w:p w14:paraId="79D77D61" w14:textId="388C2B04" w:rsidR="004C495F" w:rsidRPr="004D7884" w:rsidRDefault="004C495F">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See</w:t>
      </w:r>
      <w:r w:rsidR="00806249" w:rsidRPr="004D7884">
        <w:rPr>
          <w:rFonts w:cs="Times New Roman"/>
          <w:color w:val="000000" w:themeColor="text1"/>
          <w:sz w:val="20"/>
          <w:szCs w:val="20"/>
        </w:rPr>
        <w:t xml:space="preserve"> </w:t>
      </w:r>
      <w:r w:rsidR="00D6225F">
        <w:rPr>
          <w:rFonts w:cs="Times New Roman"/>
          <w:color w:val="000000" w:themeColor="text1"/>
          <w:sz w:val="20"/>
          <w:szCs w:val="20"/>
        </w:rPr>
        <w:t xml:space="preserve">CRPD, </w:t>
      </w:r>
      <w:r w:rsidR="00D6225F">
        <w:rPr>
          <w:rFonts w:cs="Times New Roman"/>
          <w:i/>
          <w:iCs/>
          <w:color w:val="000000" w:themeColor="text1"/>
          <w:sz w:val="20"/>
          <w:szCs w:val="20"/>
        </w:rPr>
        <w:t>supra</w:t>
      </w:r>
      <w:r w:rsidR="00D6225F">
        <w:rPr>
          <w:rFonts w:cs="Times New Roman"/>
          <w:color w:val="000000" w:themeColor="text1"/>
          <w:sz w:val="20"/>
          <w:szCs w:val="20"/>
        </w:rPr>
        <w:t xml:space="preserve"> note 27, at</w:t>
      </w:r>
      <w:r w:rsidR="00806249" w:rsidRPr="004D7884">
        <w:rPr>
          <w:rFonts w:cs="Times New Roman"/>
          <w:color w:val="000000" w:themeColor="text1"/>
          <w:sz w:val="20"/>
          <w:szCs w:val="20"/>
        </w:rPr>
        <w:t xml:space="preserve"> arts. 5, 19; </w:t>
      </w:r>
      <w:r w:rsidR="003B713F" w:rsidRPr="004D7884">
        <w:rPr>
          <w:rFonts w:cs="Times New Roman"/>
          <w:color w:val="000000" w:themeColor="text1"/>
          <w:sz w:val="20"/>
          <w:szCs w:val="20"/>
        </w:rPr>
        <w:t xml:space="preserve">CRPD Committee, </w:t>
      </w:r>
      <w:r w:rsidR="003B713F" w:rsidRPr="004D7884">
        <w:rPr>
          <w:rFonts w:cs="Times New Roman"/>
          <w:i/>
          <w:iCs/>
          <w:color w:val="000000" w:themeColor="text1"/>
          <w:sz w:val="20"/>
          <w:szCs w:val="20"/>
        </w:rPr>
        <w:t>General Comment No. 2 (2014) Article 9: Accessibility</w:t>
      </w:r>
      <w:r w:rsidR="003B713F" w:rsidRPr="004D7884">
        <w:rPr>
          <w:rFonts w:cs="Times New Roman"/>
          <w:color w:val="000000" w:themeColor="text1"/>
          <w:sz w:val="20"/>
          <w:szCs w:val="20"/>
        </w:rPr>
        <w:t>, ¶</w:t>
      </w:r>
      <w:r w:rsidR="00806249" w:rsidRPr="004D7884">
        <w:rPr>
          <w:rFonts w:cs="Times New Roman"/>
          <w:color w:val="000000" w:themeColor="text1"/>
          <w:sz w:val="20"/>
          <w:szCs w:val="20"/>
        </w:rPr>
        <w:t xml:space="preserve">¶ </w:t>
      </w:r>
      <w:r w:rsidR="003B713F" w:rsidRPr="004D7884">
        <w:rPr>
          <w:rFonts w:cs="Times New Roman"/>
          <w:color w:val="000000" w:themeColor="text1"/>
          <w:sz w:val="20"/>
          <w:szCs w:val="20"/>
        </w:rPr>
        <w:t>21</w:t>
      </w:r>
      <w:r w:rsidR="00806249" w:rsidRPr="004D7884">
        <w:rPr>
          <w:rFonts w:cs="Times New Roman"/>
          <w:color w:val="000000" w:themeColor="text1"/>
          <w:sz w:val="20"/>
          <w:szCs w:val="20"/>
        </w:rPr>
        <w:t>-23</w:t>
      </w:r>
      <w:r w:rsidR="003B713F" w:rsidRPr="004D7884">
        <w:rPr>
          <w:rFonts w:cs="Times New Roman"/>
          <w:color w:val="000000" w:themeColor="text1"/>
          <w:sz w:val="20"/>
          <w:szCs w:val="20"/>
        </w:rPr>
        <w:t xml:space="preserve">, U.N. Doc. CRPD/C/GC/2 (2014) [hereinafter CRPD Committee, </w:t>
      </w:r>
      <w:r w:rsidR="003B713F" w:rsidRPr="004D7884">
        <w:rPr>
          <w:rFonts w:cs="Times New Roman"/>
          <w:i/>
          <w:color w:val="000000" w:themeColor="text1"/>
          <w:sz w:val="20"/>
          <w:szCs w:val="20"/>
        </w:rPr>
        <w:t>Gen. Comment No</w:t>
      </w:r>
      <w:r w:rsidR="00F53C8A">
        <w:rPr>
          <w:rFonts w:cs="Times New Roman"/>
          <w:i/>
          <w:color w:val="000000" w:themeColor="text1"/>
          <w:sz w:val="20"/>
          <w:szCs w:val="20"/>
        </w:rPr>
        <w:t xml:space="preserve">. 2]; </w:t>
      </w:r>
      <w:r w:rsidRPr="004D7884">
        <w:rPr>
          <w:rFonts w:cs="Times New Roman"/>
          <w:i/>
          <w:iCs/>
          <w:sz w:val="20"/>
          <w:szCs w:val="20"/>
        </w:rPr>
        <w:t xml:space="preserve">CEDAW Committee </w:t>
      </w:r>
      <w:r w:rsidRPr="004D7884">
        <w:rPr>
          <w:rFonts w:cs="Times New Roman"/>
          <w:i/>
          <w:color w:val="000000" w:themeColor="text1"/>
          <w:sz w:val="20"/>
          <w:szCs w:val="20"/>
        </w:rPr>
        <w:t xml:space="preserve">Concluding Observations: </w:t>
      </w:r>
      <w:r w:rsidRPr="004D7884">
        <w:rPr>
          <w:rFonts w:cs="Times New Roman"/>
          <w:i/>
          <w:color w:val="000000" w:themeColor="text1"/>
          <w:sz w:val="20"/>
          <w:szCs w:val="20"/>
          <w:lang w:val="en-GB"/>
        </w:rPr>
        <w:t>Dominican Republic</w:t>
      </w:r>
      <w:r w:rsidRPr="004D7884">
        <w:rPr>
          <w:rFonts w:cs="Times New Roman"/>
          <w:color w:val="000000" w:themeColor="text1"/>
          <w:sz w:val="20"/>
          <w:szCs w:val="20"/>
          <w:lang w:val="en-GB"/>
        </w:rPr>
        <w:t xml:space="preserve">, </w:t>
      </w:r>
      <w:r w:rsidRPr="004D7884">
        <w:rPr>
          <w:rFonts w:cs="Times New Roman"/>
          <w:color w:val="000000" w:themeColor="text1"/>
          <w:sz w:val="20"/>
          <w:szCs w:val="20"/>
        </w:rPr>
        <w:t>¶ 25</w:t>
      </w:r>
      <w:r w:rsidRPr="004D7884">
        <w:rPr>
          <w:rFonts w:cs="Times New Roman"/>
          <w:color w:val="000000" w:themeColor="text1"/>
          <w:sz w:val="20"/>
          <w:szCs w:val="20"/>
          <w:lang w:val="en-GB"/>
        </w:rPr>
        <w:t>, U.N. Doc. CEDAW/C/DOM/6-7 (2013).</w:t>
      </w:r>
    </w:p>
  </w:endnote>
  <w:endnote w:id="32">
    <w:p w14:paraId="00311E13" w14:textId="5C58256C" w:rsidR="000936BE" w:rsidRPr="004D7884" w:rsidRDefault="000936BE">
      <w:pPr>
        <w:pStyle w:val="EndnoteText"/>
        <w:rPr>
          <w:rFonts w:cs="Times New Roman"/>
          <w:color w:val="FF0000"/>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color w:val="000000" w:themeColor="text1"/>
          <w:sz w:val="20"/>
          <w:szCs w:val="20"/>
        </w:rPr>
        <w:t xml:space="preserve">See </w:t>
      </w:r>
      <w:r w:rsidR="003B713F" w:rsidRPr="004D7884">
        <w:rPr>
          <w:rFonts w:cs="Times New Roman"/>
          <w:color w:val="000000" w:themeColor="text1"/>
          <w:sz w:val="20"/>
          <w:szCs w:val="20"/>
        </w:rPr>
        <w:t xml:space="preserve">CRPD Committee, </w:t>
      </w:r>
      <w:r w:rsidR="003B713F" w:rsidRPr="004D7884">
        <w:rPr>
          <w:rFonts w:cs="Times New Roman"/>
          <w:i/>
          <w:color w:val="000000" w:themeColor="text1"/>
          <w:sz w:val="20"/>
          <w:szCs w:val="20"/>
        </w:rPr>
        <w:t xml:space="preserve">Gen. Comment No. 3, supra </w:t>
      </w:r>
      <w:r w:rsidR="003B713F" w:rsidRPr="004D7884">
        <w:rPr>
          <w:rFonts w:cs="Times New Roman"/>
          <w:color w:val="000000" w:themeColor="text1"/>
          <w:sz w:val="20"/>
          <w:szCs w:val="20"/>
        </w:rPr>
        <w:t xml:space="preserve">note </w:t>
      </w:r>
      <w:r w:rsidR="00F53C8A">
        <w:rPr>
          <w:rFonts w:cs="Times New Roman"/>
          <w:color w:val="000000" w:themeColor="text1"/>
          <w:sz w:val="20"/>
          <w:szCs w:val="20"/>
        </w:rPr>
        <w:t xml:space="preserve">5, </w:t>
      </w:r>
      <w:r w:rsidR="00F53C8A" w:rsidRPr="004D7884">
        <w:rPr>
          <w:rFonts w:cs="Times New Roman"/>
          <w:color w:val="000000" w:themeColor="text1"/>
          <w:sz w:val="20"/>
          <w:szCs w:val="20"/>
        </w:rPr>
        <w:t>¶ 21</w:t>
      </w:r>
      <w:r w:rsidR="00F53C8A">
        <w:rPr>
          <w:rFonts w:cs="Times New Roman"/>
          <w:i/>
          <w:color w:val="000000" w:themeColor="text1"/>
          <w:sz w:val="20"/>
          <w:szCs w:val="20"/>
        </w:rPr>
        <w:t>.</w:t>
      </w:r>
    </w:p>
  </w:endnote>
  <w:endnote w:id="33">
    <w:p w14:paraId="3AEFBEE0" w14:textId="7E76A7A9" w:rsidR="00591373" w:rsidRPr="004D7884" w:rsidRDefault="00591373" w:rsidP="003937B9">
      <w:pPr>
        <w:rPr>
          <w:rFonts w:ascii="Times New Roman" w:hAnsi="Times New Roman" w:cs="Times New Roman"/>
          <w:sz w:val="20"/>
          <w:szCs w:val="20"/>
        </w:rPr>
      </w:pPr>
      <w:r w:rsidRPr="004D7884">
        <w:rPr>
          <w:rStyle w:val="EndnoteReference"/>
          <w:rFonts w:ascii="Times New Roman" w:hAnsi="Times New Roman" w:cs="Times New Roman"/>
          <w:sz w:val="20"/>
          <w:szCs w:val="20"/>
        </w:rPr>
        <w:endnoteRef/>
      </w:r>
      <w:r w:rsidRPr="004D7884">
        <w:rPr>
          <w:rFonts w:ascii="Times New Roman" w:hAnsi="Times New Roman" w:cs="Times New Roman"/>
          <w:sz w:val="20"/>
          <w:szCs w:val="20"/>
        </w:rPr>
        <w:t xml:space="preserve"> </w:t>
      </w:r>
      <w:r w:rsidRPr="004D7884">
        <w:rPr>
          <w:rFonts w:ascii="Times New Roman" w:hAnsi="Times New Roman" w:cs="Times New Roman"/>
          <w:i/>
          <w:color w:val="000000" w:themeColor="text1"/>
          <w:sz w:val="20"/>
          <w:szCs w:val="20"/>
        </w:rPr>
        <w:t>See</w:t>
      </w:r>
      <w:r w:rsidRPr="004D7884">
        <w:rPr>
          <w:rFonts w:ascii="Times New Roman" w:hAnsi="Times New Roman" w:cs="Times New Roman"/>
          <w:smallCaps/>
          <w:color w:val="000000" w:themeColor="text1"/>
          <w:sz w:val="20"/>
          <w:szCs w:val="20"/>
        </w:rPr>
        <w:t xml:space="preserve"> United States Department of State, Trafficking in Persons Report</w:t>
      </w:r>
      <w:r w:rsidRPr="004D7884">
        <w:rPr>
          <w:rFonts w:ascii="Times New Roman" w:hAnsi="Times New Roman" w:cs="Times New Roman"/>
          <w:color w:val="000000" w:themeColor="text1"/>
          <w:sz w:val="20"/>
          <w:szCs w:val="20"/>
        </w:rPr>
        <w:t xml:space="preserve"> 414 (June 2018), </w:t>
      </w:r>
      <w:hyperlink r:id="rId20" w:history="1">
        <w:r w:rsidR="003937B9" w:rsidRPr="004D7884">
          <w:rPr>
            <w:rStyle w:val="Hyperlink"/>
            <w:rFonts w:ascii="Times New Roman" w:hAnsi="Times New Roman" w:cs="Times New Roman"/>
            <w:sz w:val="20"/>
            <w:szCs w:val="20"/>
          </w:rPr>
          <w:t>https://www.state.gov/reports/2018-trafficking-in-persons-report/</w:t>
        </w:r>
      </w:hyperlink>
      <w:r w:rsidR="00053657" w:rsidRPr="004D7884">
        <w:rPr>
          <w:rStyle w:val="Hyperlink"/>
          <w:rFonts w:ascii="Times New Roman" w:hAnsi="Times New Roman" w:cs="Times New Roman"/>
          <w:sz w:val="20"/>
          <w:szCs w:val="20"/>
        </w:rPr>
        <w:t>.</w:t>
      </w:r>
    </w:p>
  </w:endnote>
  <w:endnote w:id="34">
    <w:p w14:paraId="57B45466" w14:textId="74BCCDF5" w:rsidR="00591373" w:rsidRPr="004D7884" w:rsidRDefault="00591373" w:rsidP="00523B7B">
      <w:pPr>
        <w:rPr>
          <w:rFonts w:ascii="Times New Roman" w:hAnsi="Times New Roman" w:cs="Times New Roman"/>
          <w:color w:val="000000" w:themeColor="text1"/>
          <w:sz w:val="20"/>
          <w:szCs w:val="20"/>
          <w:u w:val="single"/>
        </w:rPr>
      </w:pPr>
      <w:r w:rsidRPr="004D7884">
        <w:rPr>
          <w:rStyle w:val="EndnoteReference"/>
          <w:rFonts w:ascii="Times New Roman" w:hAnsi="Times New Roman" w:cs="Times New Roman"/>
          <w:sz w:val="20"/>
          <w:szCs w:val="20"/>
        </w:rPr>
        <w:endnoteRef/>
      </w:r>
      <w:r w:rsidRPr="004D7884">
        <w:rPr>
          <w:rFonts w:ascii="Times New Roman" w:hAnsi="Times New Roman" w:cs="Times New Roman"/>
          <w:sz w:val="20"/>
          <w:szCs w:val="20"/>
        </w:rPr>
        <w:t xml:space="preserve"> </w:t>
      </w:r>
      <w:r w:rsidRPr="004D7884">
        <w:rPr>
          <w:rFonts w:ascii="Times New Roman" w:hAnsi="Times New Roman" w:cs="Times New Roman"/>
          <w:i/>
          <w:color w:val="000000" w:themeColor="text1"/>
          <w:sz w:val="20"/>
          <w:szCs w:val="20"/>
        </w:rPr>
        <w:t>See</w:t>
      </w:r>
      <w:r w:rsidRPr="004D7884">
        <w:rPr>
          <w:rFonts w:ascii="Times New Roman" w:hAnsi="Times New Roman" w:cs="Times New Roman"/>
          <w:color w:val="000000" w:themeColor="text1"/>
          <w:sz w:val="20"/>
          <w:szCs w:val="20"/>
        </w:rPr>
        <w:t xml:space="preserve"> </w:t>
      </w:r>
      <w:r w:rsidR="003937B9" w:rsidRPr="004D7884">
        <w:rPr>
          <w:rStyle w:val="Hyperlink"/>
          <w:rFonts w:ascii="Times New Roman" w:hAnsi="Times New Roman" w:cs="Times New Roman"/>
          <w:smallCaps/>
          <w:color w:val="000000" w:themeColor="text1"/>
          <w:sz w:val="20"/>
          <w:szCs w:val="20"/>
          <w:u w:val="none"/>
        </w:rPr>
        <w:t>DRI, No Way Home</w:t>
      </w:r>
      <w:r w:rsidR="003937B9" w:rsidRPr="004D7884">
        <w:rPr>
          <w:rFonts w:ascii="Times New Roman" w:hAnsi="Times New Roman" w:cs="Times New Roman"/>
          <w:color w:val="000000" w:themeColor="text1"/>
          <w:sz w:val="20"/>
          <w:szCs w:val="20"/>
        </w:rPr>
        <w:t xml:space="preserve">, </w:t>
      </w:r>
      <w:r w:rsidR="003937B9" w:rsidRPr="004D7884">
        <w:rPr>
          <w:rFonts w:ascii="Times New Roman" w:hAnsi="Times New Roman" w:cs="Times New Roman"/>
          <w:i/>
          <w:color w:val="000000" w:themeColor="text1"/>
          <w:sz w:val="20"/>
          <w:szCs w:val="20"/>
        </w:rPr>
        <w:t>supra</w:t>
      </w:r>
      <w:r w:rsidR="003937B9" w:rsidRPr="004D7884">
        <w:rPr>
          <w:rFonts w:ascii="Times New Roman" w:hAnsi="Times New Roman" w:cs="Times New Roman"/>
          <w:color w:val="000000" w:themeColor="text1"/>
          <w:sz w:val="20"/>
          <w:szCs w:val="20"/>
        </w:rPr>
        <w:t xml:space="preserve"> note 2</w:t>
      </w:r>
      <w:r w:rsidR="00F53C8A">
        <w:rPr>
          <w:rFonts w:ascii="Times New Roman" w:hAnsi="Times New Roman" w:cs="Times New Roman"/>
          <w:color w:val="000000" w:themeColor="text1"/>
          <w:sz w:val="20"/>
          <w:szCs w:val="20"/>
        </w:rPr>
        <w:t>2</w:t>
      </w:r>
      <w:r w:rsidR="003937B9" w:rsidRPr="004D7884">
        <w:rPr>
          <w:rFonts w:ascii="Times New Roman" w:hAnsi="Times New Roman" w:cs="Times New Roman"/>
          <w:color w:val="000000" w:themeColor="text1"/>
          <w:sz w:val="20"/>
          <w:szCs w:val="20"/>
        </w:rPr>
        <w:t xml:space="preserve">, at </w:t>
      </w:r>
      <w:r w:rsidR="003937B9" w:rsidRPr="00F53C8A">
        <w:rPr>
          <w:rFonts w:ascii="Times New Roman" w:hAnsi="Times New Roman" w:cs="Times New Roman"/>
          <w:color w:val="000000" w:themeColor="text1"/>
          <w:sz w:val="20"/>
          <w:szCs w:val="20"/>
        </w:rPr>
        <w:t>35</w:t>
      </w:r>
      <w:r w:rsidRPr="00F53C8A">
        <w:rPr>
          <w:rStyle w:val="Hyperlink"/>
          <w:rFonts w:ascii="Times New Roman" w:hAnsi="Times New Roman" w:cs="Times New Roman"/>
          <w:smallCaps/>
          <w:color w:val="000000" w:themeColor="text1"/>
          <w:sz w:val="20"/>
          <w:szCs w:val="20"/>
          <w:u w:val="none"/>
        </w:rPr>
        <w:t xml:space="preserve">; </w:t>
      </w:r>
      <w:r w:rsidRPr="00F53C8A">
        <w:rPr>
          <w:rFonts w:ascii="Times New Roman" w:hAnsi="Times New Roman" w:cs="Times New Roman"/>
          <w:color w:val="000000" w:themeColor="text1"/>
          <w:sz w:val="20"/>
          <w:szCs w:val="20"/>
        </w:rPr>
        <w:t>Human</w:t>
      </w:r>
      <w:r w:rsidRPr="004D7884">
        <w:rPr>
          <w:rFonts w:ascii="Times New Roman" w:hAnsi="Times New Roman" w:cs="Times New Roman"/>
          <w:color w:val="000000" w:themeColor="text1"/>
          <w:sz w:val="20"/>
          <w:szCs w:val="20"/>
        </w:rPr>
        <w:t xml:space="preserve"> Rights Council, </w:t>
      </w:r>
      <w:r w:rsidRPr="004D7884">
        <w:rPr>
          <w:rFonts w:ascii="Times New Roman" w:hAnsi="Times New Roman" w:cs="Times New Roman"/>
          <w:i/>
          <w:color w:val="000000" w:themeColor="text1"/>
          <w:sz w:val="20"/>
          <w:szCs w:val="20"/>
        </w:rPr>
        <w:t>Independent Expert on the enjoyment of human rights by persons with albinism</w:t>
      </w:r>
      <w:r w:rsidRPr="004D7884">
        <w:rPr>
          <w:rFonts w:ascii="Times New Roman" w:hAnsi="Times New Roman" w:cs="Times New Roman"/>
          <w:color w:val="000000" w:themeColor="text1"/>
          <w:sz w:val="20"/>
          <w:szCs w:val="20"/>
        </w:rPr>
        <w:t xml:space="preserve">, </w:t>
      </w:r>
      <w:r w:rsidR="00053657"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color w:val="000000" w:themeColor="text1"/>
          <w:sz w:val="20"/>
          <w:szCs w:val="20"/>
        </w:rPr>
        <w:t>77-84, U.N. Doc. A/HRC/34/59 (2017), https://documents-dds-</w:t>
      </w:r>
      <w:r w:rsidRPr="004D7884">
        <w:rPr>
          <w:rFonts w:ascii="Times New Roman" w:hAnsi="Times New Roman" w:cs="Times New Roman"/>
          <w:sz w:val="20"/>
          <w:szCs w:val="20"/>
        </w:rPr>
        <w:t xml:space="preserve"> </w:t>
      </w:r>
    </w:p>
  </w:endnote>
  <w:endnote w:id="35">
    <w:p w14:paraId="3F73F488" w14:textId="53D56DEF" w:rsidR="00591373" w:rsidRPr="004D7884" w:rsidRDefault="00591373">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See</w:t>
      </w:r>
      <w:r w:rsidR="00091226" w:rsidRPr="004D7884">
        <w:rPr>
          <w:rFonts w:cs="Times New Roman"/>
          <w:color w:val="000000" w:themeColor="text1"/>
          <w:sz w:val="20"/>
          <w:szCs w:val="20"/>
        </w:rPr>
        <w:t xml:space="preserve"> CRPD Committee, </w:t>
      </w:r>
      <w:r w:rsidR="00091226" w:rsidRPr="004D7884">
        <w:rPr>
          <w:rFonts w:cs="Times New Roman"/>
          <w:i/>
          <w:color w:val="000000" w:themeColor="text1"/>
          <w:sz w:val="20"/>
          <w:szCs w:val="20"/>
        </w:rPr>
        <w:t xml:space="preserve">Gen. Comment No. 3, supra </w:t>
      </w:r>
      <w:r w:rsidR="00091226" w:rsidRPr="004D7884">
        <w:rPr>
          <w:rFonts w:cs="Times New Roman"/>
          <w:color w:val="000000" w:themeColor="text1"/>
          <w:sz w:val="20"/>
          <w:szCs w:val="20"/>
        </w:rPr>
        <w:t xml:space="preserve">note </w:t>
      </w:r>
      <w:r w:rsidR="00053657" w:rsidRPr="004D7884">
        <w:rPr>
          <w:rFonts w:cs="Times New Roman"/>
          <w:color w:val="000000" w:themeColor="text1"/>
          <w:sz w:val="20"/>
          <w:szCs w:val="20"/>
        </w:rPr>
        <w:t>5</w:t>
      </w:r>
      <w:r w:rsidR="00602827" w:rsidRPr="004D7884">
        <w:rPr>
          <w:rFonts w:cs="Times New Roman"/>
          <w:color w:val="000000" w:themeColor="text1"/>
          <w:sz w:val="20"/>
          <w:szCs w:val="20"/>
        </w:rPr>
        <w:t xml:space="preserve">; CEDAW Committee, </w:t>
      </w:r>
      <w:r w:rsidR="00602827" w:rsidRPr="004D7884">
        <w:rPr>
          <w:rFonts w:cs="Times New Roman"/>
          <w:i/>
          <w:color w:val="000000" w:themeColor="text1"/>
          <w:sz w:val="20"/>
          <w:szCs w:val="20"/>
        </w:rPr>
        <w:t>General recommendation No. 30 on women in conflict prevention, conflict and post-conflict situations</w:t>
      </w:r>
      <w:r w:rsidR="00602827" w:rsidRPr="004D7884">
        <w:rPr>
          <w:rFonts w:cs="Times New Roman"/>
          <w:color w:val="000000" w:themeColor="text1"/>
          <w:sz w:val="20"/>
          <w:szCs w:val="20"/>
        </w:rPr>
        <w:t>, ¶ 57(b), U.N. Doc. CEDAW/C/GC/30 (2013).</w:t>
      </w:r>
    </w:p>
  </w:endnote>
  <w:endnote w:id="36">
    <w:p w14:paraId="6746BAD5" w14:textId="58190A26" w:rsidR="00835E84" w:rsidRPr="004D7884" w:rsidRDefault="00835E84" w:rsidP="00835E84">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 xml:space="preserve">See CEDAW Committee </w:t>
      </w:r>
      <w:r w:rsidRPr="004D7884">
        <w:rPr>
          <w:rFonts w:cs="Times New Roman"/>
          <w:i/>
          <w:color w:val="000000" w:themeColor="text1"/>
          <w:sz w:val="20"/>
          <w:szCs w:val="20"/>
        </w:rPr>
        <w:t xml:space="preserve">Concluding Observations: </w:t>
      </w:r>
      <w:r w:rsidRPr="004D7884">
        <w:rPr>
          <w:rFonts w:cs="Times New Roman"/>
          <w:i/>
          <w:color w:val="000000" w:themeColor="text1"/>
          <w:sz w:val="20"/>
          <w:szCs w:val="20"/>
          <w:lang w:val="en-GB"/>
        </w:rPr>
        <w:t>Dominican Republic</w:t>
      </w:r>
      <w:r w:rsidRPr="004D7884">
        <w:rPr>
          <w:rFonts w:cs="Times New Roman"/>
          <w:color w:val="000000" w:themeColor="text1"/>
          <w:sz w:val="20"/>
          <w:szCs w:val="20"/>
          <w:lang w:val="en-GB"/>
        </w:rPr>
        <w:t xml:space="preserve">, </w:t>
      </w:r>
      <w:r w:rsidRPr="004D7884">
        <w:rPr>
          <w:rFonts w:cs="Times New Roman"/>
          <w:color w:val="000000" w:themeColor="text1"/>
          <w:sz w:val="20"/>
          <w:szCs w:val="20"/>
        </w:rPr>
        <w:t>¶ 25</w:t>
      </w:r>
      <w:r w:rsidRPr="004D7884">
        <w:rPr>
          <w:rFonts w:cs="Times New Roman"/>
          <w:color w:val="000000" w:themeColor="text1"/>
          <w:sz w:val="20"/>
          <w:szCs w:val="20"/>
          <w:lang w:val="en-GB"/>
        </w:rPr>
        <w:t xml:space="preserve">, U.N. Doc. CEDAW/C/DOM/6-7 (2013); </w:t>
      </w:r>
      <w:r w:rsidRPr="004D7884">
        <w:rPr>
          <w:rFonts w:cs="Times New Roman"/>
          <w:color w:val="000000" w:themeColor="text1"/>
          <w:sz w:val="20"/>
          <w:szCs w:val="20"/>
        </w:rPr>
        <w:t xml:space="preserve">CRPD Committee, </w:t>
      </w:r>
      <w:r w:rsidRPr="004D7884">
        <w:rPr>
          <w:rFonts w:cs="Times New Roman"/>
          <w:i/>
          <w:iCs/>
          <w:color w:val="000000" w:themeColor="text1"/>
          <w:sz w:val="20"/>
          <w:szCs w:val="20"/>
        </w:rPr>
        <w:t>General Comment No. 2</w:t>
      </w:r>
      <w:r w:rsidR="00F53C8A">
        <w:rPr>
          <w:rFonts w:cs="Times New Roman"/>
          <w:i/>
          <w:iCs/>
          <w:color w:val="000000" w:themeColor="text1"/>
          <w:sz w:val="20"/>
          <w:szCs w:val="20"/>
        </w:rPr>
        <w:t xml:space="preserve">, supra </w:t>
      </w:r>
      <w:r w:rsidR="00F53C8A">
        <w:rPr>
          <w:rFonts w:cs="Times New Roman"/>
          <w:color w:val="000000" w:themeColor="text1"/>
          <w:sz w:val="20"/>
          <w:szCs w:val="20"/>
        </w:rPr>
        <w:t xml:space="preserve">note 31, </w:t>
      </w:r>
      <w:r w:rsidRPr="004D7884">
        <w:rPr>
          <w:rFonts w:cs="Times New Roman"/>
          <w:color w:val="000000" w:themeColor="text1"/>
          <w:sz w:val="20"/>
          <w:szCs w:val="20"/>
        </w:rPr>
        <w:t>¶ 21.</w:t>
      </w:r>
    </w:p>
  </w:endnote>
  <w:endnote w:id="37">
    <w:p w14:paraId="50B5644B" w14:textId="02F307A5" w:rsidR="008A7BB9" w:rsidRPr="004D7884" w:rsidRDefault="008A7BB9" w:rsidP="008A7BB9">
      <w:pPr>
        <w:jc w:val="both"/>
        <w:rPr>
          <w:rFonts w:ascii="Times New Roman" w:hAnsi="Times New Roman" w:cs="Times New Roman"/>
          <w:color w:val="333333"/>
          <w:sz w:val="20"/>
          <w:szCs w:val="20"/>
        </w:rPr>
      </w:pPr>
      <w:r w:rsidRPr="004D7884">
        <w:rPr>
          <w:rStyle w:val="EndnoteReference"/>
          <w:rFonts w:ascii="Times New Roman" w:hAnsi="Times New Roman" w:cs="Times New Roman"/>
          <w:sz w:val="20"/>
          <w:szCs w:val="20"/>
        </w:rPr>
        <w:endnoteRef/>
      </w:r>
      <w:r w:rsidRPr="004D7884">
        <w:rPr>
          <w:rFonts w:ascii="Times New Roman" w:hAnsi="Times New Roman" w:cs="Times New Roman"/>
          <w:sz w:val="20"/>
          <w:szCs w:val="20"/>
        </w:rPr>
        <w:t xml:space="preserve"> </w:t>
      </w:r>
      <w:r w:rsidRPr="004D7884">
        <w:rPr>
          <w:rFonts w:ascii="Times New Roman" w:hAnsi="Times New Roman" w:cs="Times New Roman"/>
          <w:i/>
          <w:color w:val="000000" w:themeColor="text1"/>
          <w:sz w:val="20"/>
          <w:szCs w:val="20"/>
        </w:rPr>
        <w:t>See</w:t>
      </w:r>
      <w:r w:rsidRPr="004D7884">
        <w:rPr>
          <w:rFonts w:ascii="Times New Roman" w:hAnsi="Times New Roman" w:cs="Times New Roman"/>
          <w:color w:val="000000" w:themeColor="text1"/>
          <w:sz w:val="20"/>
          <w:szCs w:val="20"/>
        </w:rPr>
        <w:t xml:space="preserve"> </w:t>
      </w:r>
      <w:r w:rsidRPr="004D7884">
        <w:rPr>
          <w:rFonts w:ascii="Times New Roman" w:hAnsi="Times New Roman" w:cs="Times New Roman"/>
          <w:color w:val="333333"/>
          <w:sz w:val="20"/>
          <w:szCs w:val="20"/>
        </w:rPr>
        <w:t xml:space="preserve">CEDAW Committee, </w:t>
      </w:r>
      <w:r w:rsidRPr="004D7884">
        <w:rPr>
          <w:rFonts w:ascii="Times New Roman" w:hAnsi="Times New Roman" w:cs="Times New Roman"/>
          <w:i/>
          <w:iCs/>
          <w:color w:val="333333"/>
          <w:sz w:val="20"/>
          <w:szCs w:val="20"/>
        </w:rPr>
        <w:t>Concluding Observations:</w:t>
      </w:r>
      <w:r w:rsidRPr="004D7884">
        <w:rPr>
          <w:rFonts w:ascii="Times New Roman" w:hAnsi="Times New Roman" w:cs="Times New Roman"/>
          <w:color w:val="333333"/>
          <w:sz w:val="20"/>
          <w:szCs w:val="20"/>
        </w:rPr>
        <w:t xml:space="preserve"> </w:t>
      </w:r>
      <w:r w:rsidRPr="004D7884">
        <w:rPr>
          <w:rFonts w:ascii="Times New Roman" w:hAnsi="Times New Roman" w:cs="Times New Roman"/>
          <w:i/>
          <w:iCs/>
          <w:color w:val="333333"/>
          <w:sz w:val="20"/>
          <w:szCs w:val="20"/>
        </w:rPr>
        <w:t>Italy</w:t>
      </w:r>
      <w:r w:rsidRPr="004D7884">
        <w:rPr>
          <w:rFonts w:ascii="Times New Roman" w:hAnsi="Times New Roman" w:cs="Times New Roman"/>
          <w:color w:val="333333"/>
          <w:sz w:val="20"/>
          <w:szCs w:val="20"/>
        </w:rPr>
        <w:t xml:space="preserve">, ¶ 27(d), U.N. Doc. CEDAW/C/ITA/CO/6 (2011); </w:t>
      </w:r>
      <w:r w:rsidRPr="004D7884">
        <w:rPr>
          <w:rFonts w:ascii="Times New Roman" w:hAnsi="Times New Roman" w:cs="Times New Roman"/>
          <w:i/>
          <w:iCs/>
          <w:color w:val="333333"/>
          <w:sz w:val="20"/>
          <w:szCs w:val="20"/>
        </w:rPr>
        <w:t>Zambia</w:t>
      </w:r>
      <w:r w:rsidRPr="004D7884">
        <w:rPr>
          <w:rFonts w:ascii="Times New Roman" w:hAnsi="Times New Roman" w:cs="Times New Roman"/>
          <w:color w:val="333333"/>
          <w:sz w:val="20"/>
          <w:szCs w:val="20"/>
        </w:rPr>
        <w:t xml:space="preserve">, </w:t>
      </w:r>
      <w:r w:rsidRPr="005E3C42">
        <w:rPr>
          <w:rFonts w:ascii="Times New Roman" w:hAnsi="Times New Roman" w:cs="Times New Roman"/>
          <w:color w:val="333333"/>
          <w:sz w:val="20"/>
          <w:szCs w:val="20"/>
        </w:rPr>
        <w:t xml:space="preserve">¶ 40(a), U.N. Doc. CEDAW/C/ZMB/CO/5-6 (2011); </w:t>
      </w:r>
      <w:r w:rsidRPr="005E3C42">
        <w:rPr>
          <w:rFonts w:ascii="Times New Roman" w:hAnsi="Times New Roman" w:cs="Times New Roman"/>
          <w:i/>
          <w:iCs/>
          <w:color w:val="000000" w:themeColor="text1"/>
          <w:sz w:val="20"/>
          <w:szCs w:val="20"/>
        </w:rPr>
        <w:t>Vietnam</w:t>
      </w:r>
      <w:r w:rsidRPr="005E3C42">
        <w:rPr>
          <w:rFonts w:ascii="Times New Roman" w:hAnsi="Times New Roman" w:cs="Times New Roman"/>
          <w:color w:val="000000" w:themeColor="text1"/>
          <w:sz w:val="20"/>
          <w:szCs w:val="20"/>
        </w:rPr>
        <w:t>, ¶ 19(g), U.N. Doc. CEDAW/C/VNM/CO/7 (2015)</w:t>
      </w:r>
      <w:r w:rsidRPr="005E3C42">
        <w:rPr>
          <w:rFonts w:ascii="Times New Roman" w:hAnsi="Times New Roman" w:cs="Times New Roman"/>
          <w:color w:val="333333"/>
          <w:sz w:val="20"/>
          <w:szCs w:val="20"/>
        </w:rPr>
        <w:t>;</w:t>
      </w:r>
      <w:r w:rsidRPr="005E3C42">
        <w:rPr>
          <w:rFonts w:ascii="Times New Roman" w:hAnsi="Times New Roman" w:cs="Times New Roman"/>
          <w:i/>
          <w:iCs/>
          <w:color w:val="333333"/>
          <w:sz w:val="20"/>
          <w:szCs w:val="20"/>
        </w:rPr>
        <w:t xml:space="preserve"> Philippines</w:t>
      </w:r>
      <w:r w:rsidRPr="005E3C42">
        <w:rPr>
          <w:rFonts w:ascii="Times New Roman" w:hAnsi="Times New Roman" w:cs="Times New Roman"/>
          <w:color w:val="333333"/>
          <w:sz w:val="20"/>
          <w:szCs w:val="20"/>
        </w:rPr>
        <w:t>, ¶ 26(f), U.N. Doc. CEDAW/C/PHL/CO/7-8 (2016)</w:t>
      </w:r>
      <w:r w:rsidRPr="005E3C42">
        <w:rPr>
          <w:rFonts w:ascii="Times New Roman" w:hAnsi="Times New Roman" w:cs="Times New Roman"/>
          <w:i/>
          <w:iCs/>
          <w:color w:val="000000" w:themeColor="text1"/>
          <w:sz w:val="20"/>
          <w:szCs w:val="20"/>
        </w:rPr>
        <w:t xml:space="preserve">; </w:t>
      </w:r>
      <w:r w:rsidRPr="005E3C42">
        <w:rPr>
          <w:rFonts w:ascii="Times New Roman" w:hAnsi="Times New Roman" w:cs="Times New Roman"/>
          <w:color w:val="333333"/>
          <w:sz w:val="20"/>
          <w:szCs w:val="20"/>
        </w:rPr>
        <w:t xml:space="preserve"> </w:t>
      </w:r>
      <w:r w:rsidRPr="005E3C42">
        <w:rPr>
          <w:rFonts w:ascii="Times New Roman" w:eastAsia="Helvetica" w:hAnsi="Times New Roman" w:cs="Times New Roman"/>
          <w:smallCaps/>
          <w:color w:val="000000" w:themeColor="text1"/>
          <w:sz w:val="20"/>
          <w:szCs w:val="20"/>
        </w:rPr>
        <w:t xml:space="preserve">IOM, Thematic Study of Violence against Women and Disability, </w:t>
      </w:r>
      <w:r w:rsidRPr="005E3C42">
        <w:rPr>
          <w:rFonts w:ascii="Times New Roman" w:eastAsia="Helvetica" w:hAnsi="Times New Roman" w:cs="Times New Roman"/>
          <w:i/>
          <w:color w:val="000000" w:themeColor="text1"/>
          <w:sz w:val="20"/>
          <w:szCs w:val="20"/>
        </w:rPr>
        <w:t xml:space="preserve">supra </w:t>
      </w:r>
      <w:r w:rsidRPr="005E3C42">
        <w:rPr>
          <w:rFonts w:ascii="Times New Roman" w:eastAsia="Helvetica" w:hAnsi="Times New Roman" w:cs="Times New Roman"/>
          <w:color w:val="000000" w:themeColor="text1"/>
          <w:sz w:val="20"/>
          <w:szCs w:val="20"/>
        </w:rPr>
        <w:t xml:space="preserve">note </w:t>
      </w:r>
      <w:r w:rsidR="005E3C42" w:rsidRPr="005E3C42">
        <w:rPr>
          <w:rFonts w:ascii="Times New Roman" w:eastAsia="Helvetica" w:hAnsi="Times New Roman" w:cs="Times New Roman"/>
          <w:color w:val="000000" w:themeColor="text1"/>
          <w:sz w:val="20"/>
          <w:szCs w:val="20"/>
        </w:rPr>
        <w:t>6</w:t>
      </w:r>
      <w:r w:rsidRPr="005E3C42">
        <w:rPr>
          <w:rFonts w:ascii="Times New Roman" w:eastAsia="Helvetica" w:hAnsi="Times New Roman" w:cs="Times New Roman"/>
          <w:color w:val="000000" w:themeColor="text1"/>
          <w:sz w:val="20"/>
          <w:szCs w:val="20"/>
        </w:rPr>
        <w:t xml:space="preserve">, at </w:t>
      </w:r>
      <w:r w:rsidRPr="005E3C42">
        <w:rPr>
          <w:rFonts w:ascii="Times New Roman" w:hAnsi="Times New Roman" w:cs="Times New Roman"/>
          <w:color w:val="000000" w:themeColor="text1"/>
          <w:sz w:val="20"/>
          <w:szCs w:val="20"/>
        </w:rPr>
        <w:t>3 (“The current lack of reliable statistical data on persons with disabilities in the human trafficking context makes it nonetheless very difficult to assess the scope of this particular phenomenon.”).</w:t>
      </w:r>
    </w:p>
  </w:endnote>
  <w:endnote w:id="38">
    <w:p w14:paraId="238A004C" w14:textId="4FD354DB" w:rsidR="00885F99" w:rsidRPr="004D7884" w:rsidRDefault="00885F99" w:rsidP="00885F99">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 xml:space="preserve">See CEDAW Committee </w:t>
      </w:r>
      <w:r w:rsidRPr="004D7884">
        <w:rPr>
          <w:rFonts w:cs="Times New Roman"/>
          <w:i/>
          <w:color w:val="000000" w:themeColor="text1"/>
          <w:sz w:val="20"/>
          <w:szCs w:val="20"/>
        </w:rPr>
        <w:t xml:space="preserve">Concluding Observations: </w:t>
      </w:r>
      <w:r w:rsidRPr="004D7884">
        <w:rPr>
          <w:rFonts w:cs="Times New Roman"/>
          <w:i/>
          <w:color w:val="000000" w:themeColor="text1"/>
          <w:sz w:val="20"/>
          <w:szCs w:val="20"/>
          <w:lang w:val="en-GB"/>
        </w:rPr>
        <w:t>Dominican Republic</w:t>
      </w:r>
      <w:r w:rsidRPr="004D7884">
        <w:rPr>
          <w:rFonts w:cs="Times New Roman"/>
          <w:color w:val="000000" w:themeColor="text1"/>
          <w:sz w:val="20"/>
          <w:szCs w:val="20"/>
          <w:lang w:val="en-GB"/>
        </w:rPr>
        <w:t xml:space="preserve">, </w:t>
      </w:r>
      <w:r w:rsidRPr="004D7884">
        <w:rPr>
          <w:rFonts w:cs="Times New Roman"/>
          <w:color w:val="000000" w:themeColor="text1"/>
          <w:sz w:val="20"/>
          <w:szCs w:val="20"/>
        </w:rPr>
        <w:t>¶ 25</w:t>
      </w:r>
      <w:r w:rsidRPr="004D7884">
        <w:rPr>
          <w:rFonts w:cs="Times New Roman"/>
          <w:color w:val="000000" w:themeColor="text1"/>
          <w:sz w:val="20"/>
          <w:szCs w:val="20"/>
          <w:lang w:val="en-GB"/>
        </w:rPr>
        <w:t xml:space="preserve">, U.N. Doc. CEDAW/C/DOM/6-7 (2013); </w:t>
      </w:r>
      <w:r w:rsidR="00F53C8A" w:rsidRPr="004D7884">
        <w:rPr>
          <w:rFonts w:cs="Times New Roman"/>
          <w:color w:val="000000" w:themeColor="text1"/>
          <w:sz w:val="20"/>
          <w:szCs w:val="20"/>
        </w:rPr>
        <w:t xml:space="preserve">CRPD Committee, </w:t>
      </w:r>
      <w:r w:rsidR="00F53C8A" w:rsidRPr="004D7884">
        <w:rPr>
          <w:rFonts w:cs="Times New Roman"/>
          <w:i/>
          <w:iCs/>
          <w:color w:val="000000" w:themeColor="text1"/>
          <w:sz w:val="20"/>
          <w:szCs w:val="20"/>
        </w:rPr>
        <w:t>General Comment No. 2</w:t>
      </w:r>
      <w:r w:rsidR="00F53C8A">
        <w:rPr>
          <w:rFonts w:cs="Times New Roman"/>
          <w:i/>
          <w:iCs/>
          <w:color w:val="000000" w:themeColor="text1"/>
          <w:sz w:val="20"/>
          <w:szCs w:val="20"/>
        </w:rPr>
        <w:t xml:space="preserve">, supra </w:t>
      </w:r>
      <w:r w:rsidR="00F53C8A">
        <w:rPr>
          <w:rFonts w:cs="Times New Roman"/>
          <w:color w:val="000000" w:themeColor="text1"/>
          <w:sz w:val="20"/>
          <w:szCs w:val="20"/>
        </w:rPr>
        <w:t xml:space="preserve">note 31, </w:t>
      </w:r>
      <w:r w:rsidR="00F53C8A" w:rsidRPr="004D7884">
        <w:rPr>
          <w:rFonts w:cs="Times New Roman"/>
          <w:color w:val="000000" w:themeColor="text1"/>
          <w:sz w:val="20"/>
          <w:szCs w:val="20"/>
        </w:rPr>
        <w:t>¶ 21.</w:t>
      </w:r>
    </w:p>
  </w:endnote>
  <w:endnote w:id="39">
    <w:p w14:paraId="30414E3D" w14:textId="25242C43" w:rsidR="00885F99" w:rsidRPr="004D7884" w:rsidRDefault="00885F99" w:rsidP="00885F99">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See</w:t>
      </w:r>
      <w:r w:rsidRPr="004D7884">
        <w:rPr>
          <w:rFonts w:cs="Times New Roman"/>
          <w:color w:val="000000" w:themeColor="text1"/>
          <w:sz w:val="20"/>
          <w:szCs w:val="20"/>
        </w:rPr>
        <w:t xml:space="preserve"> CRPD Committee, </w:t>
      </w:r>
      <w:r w:rsidRPr="004D7884">
        <w:rPr>
          <w:rFonts w:cs="Times New Roman"/>
          <w:i/>
          <w:color w:val="000000" w:themeColor="text1"/>
          <w:sz w:val="20"/>
          <w:szCs w:val="20"/>
        </w:rPr>
        <w:t xml:space="preserve">Gen. Comment No. 3, supra </w:t>
      </w:r>
      <w:r w:rsidRPr="004D7884">
        <w:rPr>
          <w:rFonts w:cs="Times New Roman"/>
          <w:color w:val="000000" w:themeColor="text1"/>
          <w:sz w:val="20"/>
          <w:szCs w:val="20"/>
        </w:rPr>
        <w:t xml:space="preserve">note 5; CEDAW Committee, </w:t>
      </w:r>
      <w:r w:rsidRPr="004D7884">
        <w:rPr>
          <w:rFonts w:cs="Times New Roman"/>
          <w:i/>
          <w:color w:val="000000" w:themeColor="text1"/>
          <w:sz w:val="20"/>
          <w:szCs w:val="20"/>
        </w:rPr>
        <w:t>General recommendation No. 30 on women in conflict prevention, conflict and post-conflict situations</w:t>
      </w:r>
      <w:r w:rsidRPr="004D7884">
        <w:rPr>
          <w:rFonts w:cs="Times New Roman"/>
          <w:color w:val="000000" w:themeColor="text1"/>
          <w:sz w:val="20"/>
          <w:szCs w:val="20"/>
        </w:rPr>
        <w:t xml:space="preserve">, ¶ 57(b), U.N. Doc. CEDAW/C/GC/30 (2013); </w:t>
      </w:r>
      <w:r w:rsidRPr="004D7884">
        <w:rPr>
          <w:rFonts w:cs="Times New Roman"/>
          <w:i/>
          <w:iCs/>
          <w:color w:val="000000" w:themeColor="text1"/>
          <w:sz w:val="20"/>
          <w:szCs w:val="20"/>
        </w:rPr>
        <w:t xml:space="preserve">CEDAW </w:t>
      </w:r>
      <w:r w:rsidRPr="00F53C8A">
        <w:rPr>
          <w:rFonts w:cs="Times New Roman"/>
          <w:i/>
          <w:iCs/>
          <w:color w:val="000000" w:themeColor="text1"/>
          <w:sz w:val="20"/>
          <w:szCs w:val="20"/>
        </w:rPr>
        <w:t>Committee</w:t>
      </w:r>
      <w:r w:rsidRPr="00F53C8A">
        <w:rPr>
          <w:rFonts w:cs="Times New Roman"/>
          <w:color w:val="000000" w:themeColor="text1"/>
          <w:sz w:val="20"/>
          <w:szCs w:val="20"/>
        </w:rPr>
        <w:t xml:space="preserve"> </w:t>
      </w:r>
      <w:r w:rsidRPr="00F53C8A">
        <w:rPr>
          <w:rFonts w:cs="Times New Roman"/>
          <w:i/>
          <w:iCs/>
          <w:color w:val="000000" w:themeColor="text1"/>
          <w:sz w:val="20"/>
          <w:szCs w:val="20"/>
        </w:rPr>
        <w:t xml:space="preserve">Concluding Observations: </w:t>
      </w:r>
      <w:r w:rsidRPr="00F53C8A">
        <w:rPr>
          <w:rFonts w:cs="Times New Roman"/>
          <w:i/>
          <w:color w:val="000000" w:themeColor="text1"/>
          <w:sz w:val="20"/>
          <w:szCs w:val="20"/>
        </w:rPr>
        <w:t>Mongolia</w:t>
      </w:r>
      <w:r w:rsidRPr="00F53C8A">
        <w:rPr>
          <w:rFonts w:cs="Times New Roman"/>
          <w:color w:val="000000" w:themeColor="text1"/>
          <w:sz w:val="20"/>
          <w:szCs w:val="20"/>
        </w:rPr>
        <w:t xml:space="preserve">, ¶ 19, U.N. Doc. CEDAW/C/MNG/CO/8-9 (2016); </w:t>
      </w:r>
      <w:r w:rsidRPr="00F53C8A">
        <w:rPr>
          <w:rFonts w:cs="Times New Roman"/>
          <w:i/>
          <w:color w:val="000000" w:themeColor="text1"/>
          <w:sz w:val="20"/>
          <w:szCs w:val="20"/>
        </w:rPr>
        <w:t>Philippines</w:t>
      </w:r>
      <w:r w:rsidRPr="00F53C8A">
        <w:rPr>
          <w:rFonts w:cs="Times New Roman"/>
          <w:color w:val="000000" w:themeColor="text1"/>
          <w:sz w:val="20"/>
          <w:szCs w:val="20"/>
        </w:rPr>
        <w:t>, ¶ 26, U.N. Doc.</w:t>
      </w:r>
      <w:r w:rsidRPr="00F53C8A">
        <w:rPr>
          <w:rFonts w:cs="Times New Roman"/>
          <w:color w:val="000000" w:themeColor="text1"/>
          <w:sz w:val="20"/>
          <w:szCs w:val="20"/>
          <w:lang w:val="en-GB"/>
        </w:rPr>
        <w:t xml:space="preserve"> CEDAW/C/PHL/CO/7-8 (2016);</w:t>
      </w:r>
      <w:r w:rsidRPr="00F53C8A">
        <w:rPr>
          <w:rFonts w:cs="Times New Roman"/>
          <w:i/>
          <w:color w:val="000000" w:themeColor="text1"/>
          <w:sz w:val="20"/>
          <w:szCs w:val="20"/>
        </w:rPr>
        <w:t xml:space="preserve"> Vietnam</w:t>
      </w:r>
      <w:r w:rsidRPr="00F53C8A">
        <w:rPr>
          <w:rFonts w:cs="Times New Roman"/>
          <w:color w:val="000000" w:themeColor="text1"/>
          <w:sz w:val="20"/>
          <w:szCs w:val="20"/>
        </w:rPr>
        <w:t xml:space="preserve">, ¶ 19, U.N. Doc. CEDAW/C/VNM/CO/7 (2015); </w:t>
      </w:r>
      <w:r w:rsidRPr="00F53C8A">
        <w:rPr>
          <w:rFonts w:cs="Times New Roman"/>
          <w:i/>
          <w:iCs/>
          <w:color w:val="000000" w:themeColor="text1"/>
          <w:sz w:val="20"/>
          <w:szCs w:val="20"/>
        </w:rPr>
        <w:t>Dominican Republic</w:t>
      </w:r>
      <w:r w:rsidRPr="00F53C8A">
        <w:rPr>
          <w:rFonts w:cs="Times New Roman"/>
          <w:color w:val="000000" w:themeColor="text1"/>
          <w:sz w:val="20"/>
          <w:szCs w:val="20"/>
        </w:rPr>
        <w:t xml:space="preserve">, ¶ 25, U.N. Doc. CEDAW/C/DOM/6-7 (2013); </w:t>
      </w:r>
      <w:r w:rsidRPr="00F53C8A">
        <w:rPr>
          <w:rFonts w:cs="Times New Roman"/>
          <w:i/>
          <w:iCs/>
          <w:color w:val="000000" w:themeColor="text1"/>
          <w:sz w:val="20"/>
          <w:szCs w:val="20"/>
        </w:rPr>
        <w:t>Italy</w:t>
      </w:r>
      <w:r w:rsidRPr="00F53C8A">
        <w:rPr>
          <w:rFonts w:cs="Times New Roman"/>
          <w:color w:val="000000" w:themeColor="text1"/>
          <w:sz w:val="20"/>
          <w:szCs w:val="20"/>
        </w:rPr>
        <w:t>, ¶ 27(d), U.N. Doc. CEDAW/C/ITA/CO/6 (2011).</w:t>
      </w:r>
    </w:p>
  </w:endnote>
  <w:endnote w:id="40">
    <w:p w14:paraId="47886D06" w14:textId="165B7BEE" w:rsidR="00591373" w:rsidRPr="00F53C8A" w:rsidRDefault="00591373">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color w:val="000000" w:themeColor="text1"/>
          <w:sz w:val="20"/>
          <w:szCs w:val="20"/>
        </w:rPr>
        <w:t>See</w:t>
      </w:r>
      <w:r w:rsidRPr="004D7884">
        <w:rPr>
          <w:rFonts w:cs="Times New Roman"/>
          <w:color w:val="000000" w:themeColor="text1"/>
          <w:sz w:val="20"/>
          <w:szCs w:val="20"/>
        </w:rPr>
        <w:t xml:space="preserve"> CRPD Committee, </w:t>
      </w:r>
      <w:r w:rsidRPr="004D7884">
        <w:rPr>
          <w:rFonts w:cs="Times New Roman"/>
          <w:i/>
          <w:color w:val="000000" w:themeColor="text1"/>
          <w:sz w:val="20"/>
          <w:szCs w:val="20"/>
        </w:rPr>
        <w:t xml:space="preserve">Gen. Comment No. 3, supra </w:t>
      </w:r>
      <w:r w:rsidRPr="004D7884">
        <w:rPr>
          <w:rFonts w:cs="Times New Roman"/>
          <w:color w:val="000000" w:themeColor="text1"/>
          <w:sz w:val="20"/>
          <w:szCs w:val="20"/>
        </w:rPr>
        <w:t xml:space="preserve">note </w:t>
      </w:r>
      <w:r w:rsidR="00053657" w:rsidRPr="004D7884">
        <w:rPr>
          <w:rFonts w:cs="Times New Roman"/>
          <w:color w:val="000000" w:themeColor="text1"/>
          <w:sz w:val="20"/>
          <w:szCs w:val="20"/>
        </w:rPr>
        <w:t>5</w:t>
      </w:r>
      <w:r w:rsidRPr="004D7884">
        <w:rPr>
          <w:rFonts w:cs="Times New Roman"/>
          <w:color w:val="000000" w:themeColor="text1"/>
          <w:sz w:val="20"/>
          <w:szCs w:val="20"/>
        </w:rPr>
        <w:t>,</w:t>
      </w:r>
      <w:r w:rsidR="003B713F" w:rsidRPr="004D7884">
        <w:rPr>
          <w:rFonts w:cs="Times New Roman"/>
          <w:color w:val="000000" w:themeColor="text1"/>
          <w:sz w:val="20"/>
          <w:szCs w:val="20"/>
        </w:rPr>
        <w:t xml:space="preserve"> </w:t>
      </w:r>
      <w:r w:rsidRPr="004D7884">
        <w:rPr>
          <w:rFonts w:cs="Times New Roman"/>
          <w:color w:val="000000" w:themeColor="text1"/>
          <w:sz w:val="20"/>
          <w:szCs w:val="20"/>
        </w:rPr>
        <w:t xml:space="preserve">¶ 50; </w:t>
      </w:r>
      <w:r w:rsidRPr="004D7884">
        <w:rPr>
          <w:rFonts w:eastAsia="Helvetica" w:cs="Times New Roman"/>
          <w:smallCaps/>
          <w:color w:val="000000" w:themeColor="text1"/>
          <w:sz w:val="20"/>
          <w:szCs w:val="20"/>
        </w:rPr>
        <w:t xml:space="preserve">IOM, Thematic Study of Violence against Women and Disability, </w:t>
      </w:r>
      <w:r w:rsidRPr="004D7884">
        <w:rPr>
          <w:rFonts w:eastAsia="Helvetica" w:cs="Times New Roman"/>
          <w:i/>
          <w:color w:val="000000" w:themeColor="text1"/>
          <w:sz w:val="20"/>
          <w:szCs w:val="20"/>
        </w:rPr>
        <w:t xml:space="preserve">supra </w:t>
      </w:r>
      <w:r w:rsidRPr="004D7884">
        <w:rPr>
          <w:rFonts w:eastAsia="Helvetica" w:cs="Times New Roman"/>
          <w:color w:val="000000" w:themeColor="text1"/>
          <w:sz w:val="20"/>
          <w:szCs w:val="20"/>
        </w:rPr>
        <w:t xml:space="preserve">note </w:t>
      </w:r>
      <w:r w:rsidR="00091226" w:rsidRPr="004D7884">
        <w:rPr>
          <w:rFonts w:eastAsia="Helvetica" w:cs="Times New Roman"/>
          <w:color w:val="000000" w:themeColor="text1"/>
          <w:sz w:val="20"/>
          <w:szCs w:val="20"/>
        </w:rPr>
        <w:t>6</w:t>
      </w:r>
      <w:r w:rsidRPr="004D7884">
        <w:rPr>
          <w:rFonts w:eastAsia="Helvetica" w:cs="Times New Roman"/>
          <w:color w:val="000000" w:themeColor="text1"/>
          <w:sz w:val="20"/>
          <w:szCs w:val="20"/>
        </w:rPr>
        <w:t>, at</w:t>
      </w:r>
      <w:r w:rsidRPr="004D7884">
        <w:rPr>
          <w:rFonts w:cs="Times New Roman"/>
          <w:color w:val="000000" w:themeColor="text1"/>
          <w:sz w:val="20"/>
          <w:szCs w:val="20"/>
        </w:rPr>
        <w:t xml:space="preserve"> 1 (citing Shivji, A., “Disability and Displacement,” </w:t>
      </w:r>
      <w:r w:rsidRPr="004D7884">
        <w:rPr>
          <w:rFonts w:cs="Times New Roman"/>
          <w:i/>
          <w:color w:val="000000" w:themeColor="text1"/>
          <w:sz w:val="20"/>
          <w:szCs w:val="20"/>
        </w:rPr>
        <w:t>Forced Migration Review,</w:t>
      </w:r>
      <w:r w:rsidRPr="004D7884">
        <w:rPr>
          <w:rFonts w:cs="Times New Roman"/>
          <w:color w:val="000000" w:themeColor="text1"/>
          <w:sz w:val="20"/>
          <w:szCs w:val="20"/>
        </w:rPr>
        <w:t xml:space="preserve"> 35:5, 2010); Centre for Disability in Development, </w:t>
      </w:r>
      <w:r w:rsidRPr="004D7884">
        <w:rPr>
          <w:rFonts w:cs="Times New Roman"/>
          <w:smallCaps/>
          <w:color w:val="000000" w:themeColor="text1"/>
          <w:sz w:val="20"/>
          <w:szCs w:val="20"/>
        </w:rPr>
        <w:t>A brief report from Bangladesh: National Dialogue on Disaster and Persons with Disabilities</w:t>
      </w:r>
      <w:r w:rsidRPr="004D7884">
        <w:rPr>
          <w:rFonts w:cs="Times New Roman"/>
          <w:color w:val="000000" w:themeColor="text1"/>
          <w:sz w:val="20"/>
          <w:szCs w:val="20"/>
        </w:rPr>
        <w:t xml:space="preserve"> 3 (2009), </w:t>
      </w:r>
      <w:hyperlink r:id="rId21" w:history="1">
        <w:r w:rsidRPr="00F53C8A">
          <w:rPr>
            <w:rStyle w:val="Hyperlink"/>
            <w:rFonts w:cs="Times New Roman"/>
            <w:color w:val="000000" w:themeColor="text1"/>
            <w:sz w:val="20"/>
            <w:szCs w:val="20"/>
            <w:u w:val="none"/>
          </w:rPr>
          <w:t>http://www.cbm.org/article/downloads/54741/National_Dialogue_on_Disaster_and_PwDs.pdf</w:t>
        </w:r>
      </w:hyperlink>
      <w:r w:rsidRPr="00F53C8A">
        <w:rPr>
          <w:rFonts w:cs="Times New Roman"/>
          <w:color w:val="000000" w:themeColor="text1"/>
          <w:sz w:val="20"/>
          <w:szCs w:val="20"/>
        </w:rPr>
        <w:t>.</w:t>
      </w:r>
    </w:p>
  </w:endnote>
  <w:endnote w:id="41">
    <w:p w14:paraId="118C1BE6" w14:textId="67EA17BE" w:rsidR="00591373" w:rsidRPr="00F53C8A" w:rsidRDefault="00591373" w:rsidP="006455C6">
      <w:pPr>
        <w:pStyle w:val="EndnoteText"/>
        <w:rPr>
          <w:rFonts w:cs="Times New Roman"/>
          <w:color w:val="000000" w:themeColor="text1"/>
          <w:sz w:val="20"/>
          <w:szCs w:val="20"/>
        </w:rPr>
      </w:pPr>
      <w:r w:rsidRPr="00F53C8A">
        <w:rPr>
          <w:rStyle w:val="EndnoteReference"/>
          <w:rFonts w:cs="Times New Roman"/>
          <w:sz w:val="20"/>
          <w:szCs w:val="20"/>
        </w:rPr>
        <w:endnoteRef/>
      </w:r>
      <w:r w:rsidRPr="00F53C8A">
        <w:rPr>
          <w:rFonts w:cs="Times New Roman"/>
          <w:sz w:val="20"/>
          <w:szCs w:val="20"/>
        </w:rPr>
        <w:t xml:space="preserve"> </w:t>
      </w:r>
      <w:r w:rsidRPr="00F53C8A">
        <w:rPr>
          <w:rFonts w:cs="Times New Roman"/>
          <w:i/>
          <w:color w:val="000000" w:themeColor="text1"/>
          <w:sz w:val="20"/>
          <w:szCs w:val="20"/>
        </w:rPr>
        <w:t>See</w:t>
      </w:r>
      <w:r w:rsidRPr="00F53C8A">
        <w:rPr>
          <w:rFonts w:cs="Times New Roman"/>
          <w:color w:val="000000" w:themeColor="text1"/>
          <w:sz w:val="20"/>
          <w:szCs w:val="20"/>
        </w:rPr>
        <w:t xml:space="preserve"> </w:t>
      </w:r>
      <w:r w:rsidRPr="00F53C8A">
        <w:rPr>
          <w:rFonts w:cs="Times New Roman"/>
          <w:color w:val="000000" w:themeColor="text1"/>
          <w:sz w:val="20"/>
          <w:szCs w:val="20"/>
          <w:shd w:val="clear" w:color="auto" w:fill="FFFFFF"/>
        </w:rPr>
        <w:t xml:space="preserve">U.S. Department of Justice’s Office for Victims of Crime (OVC) &amp; Bureau of Justice Assistance (BJA), </w:t>
      </w:r>
      <w:r w:rsidRPr="00F53C8A">
        <w:rPr>
          <w:rFonts w:cs="Times New Roman"/>
          <w:i/>
          <w:color w:val="000000" w:themeColor="text1"/>
          <w:sz w:val="20"/>
          <w:szCs w:val="20"/>
          <w:shd w:val="clear" w:color="auto" w:fill="FFFFFF"/>
        </w:rPr>
        <w:t>Human Trafficking Task Force E-Guide, Victims with Physical, Cognitive or Emotional Disabilities</w:t>
      </w:r>
      <w:r w:rsidRPr="00F53C8A">
        <w:rPr>
          <w:rFonts w:cs="Times New Roman"/>
          <w:color w:val="000000" w:themeColor="text1"/>
          <w:sz w:val="20"/>
          <w:szCs w:val="20"/>
          <w:shd w:val="clear" w:color="auto" w:fill="FFFFFF"/>
        </w:rPr>
        <w:t xml:space="preserve"> (last accessed </w:t>
      </w:r>
      <w:r w:rsidR="00091226" w:rsidRPr="00F53C8A">
        <w:rPr>
          <w:rFonts w:cs="Times New Roman"/>
          <w:color w:val="000000" w:themeColor="text1"/>
          <w:sz w:val="20"/>
          <w:szCs w:val="20"/>
          <w:shd w:val="clear" w:color="auto" w:fill="FFFFFF"/>
        </w:rPr>
        <w:t>May 8</w:t>
      </w:r>
      <w:r w:rsidRPr="00F53C8A">
        <w:rPr>
          <w:rFonts w:cs="Times New Roman"/>
          <w:color w:val="000000" w:themeColor="text1"/>
          <w:sz w:val="20"/>
          <w:szCs w:val="20"/>
          <w:shd w:val="clear" w:color="auto" w:fill="FFFFFF"/>
        </w:rPr>
        <w:t>, 20</w:t>
      </w:r>
      <w:r w:rsidR="00091226" w:rsidRPr="00F53C8A">
        <w:rPr>
          <w:rFonts w:cs="Times New Roman"/>
          <w:color w:val="000000" w:themeColor="text1"/>
          <w:sz w:val="20"/>
          <w:szCs w:val="20"/>
          <w:shd w:val="clear" w:color="auto" w:fill="FFFFFF"/>
        </w:rPr>
        <w:t>20</w:t>
      </w:r>
      <w:r w:rsidRPr="00F53C8A">
        <w:rPr>
          <w:rFonts w:cs="Times New Roman"/>
          <w:color w:val="000000" w:themeColor="text1"/>
          <w:sz w:val="20"/>
          <w:szCs w:val="20"/>
          <w:shd w:val="clear" w:color="auto" w:fill="FFFFFF"/>
        </w:rPr>
        <w:t xml:space="preserve">), </w:t>
      </w:r>
      <w:hyperlink r:id="rId22" w:history="1">
        <w:r w:rsidRPr="00F53C8A">
          <w:rPr>
            <w:rStyle w:val="Hyperlink"/>
            <w:rFonts w:cs="Times New Roman"/>
            <w:sz w:val="20"/>
            <w:szCs w:val="20"/>
            <w:u w:val="none"/>
            <w:shd w:val="clear" w:color="auto" w:fill="FFFFFF"/>
          </w:rPr>
          <w:t>https://www.ovcttac.gov/taskforceguide/eguide/4-supporting-victims/45-victim-populations/victims-with-physical-cognitive-or-emotional-disabilities/</w:t>
        </w:r>
      </w:hyperlink>
      <w:r w:rsidRPr="00F53C8A">
        <w:rPr>
          <w:rFonts w:cs="Times New Roman"/>
          <w:color w:val="000000" w:themeColor="text1"/>
          <w:sz w:val="20"/>
          <w:szCs w:val="20"/>
          <w:shd w:val="clear" w:color="auto" w:fill="FFFFFF"/>
        </w:rPr>
        <w:t xml:space="preserve">; </w:t>
      </w:r>
      <w:r w:rsidRPr="00F53C8A">
        <w:rPr>
          <w:rFonts w:eastAsia="Helvetica" w:cs="Times New Roman"/>
          <w:color w:val="000000" w:themeColor="text1"/>
          <w:sz w:val="20"/>
          <w:szCs w:val="20"/>
        </w:rPr>
        <w:t xml:space="preserve">WRC &amp; IRC, </w:t>
      </w:r>
      <w:r w:rsidRPr="00F53C8A">
        <w:rPr>
          <w:rFonts w:eastAsia="Helvetica" w:cs="Times New Roman"/>
          <w:smallCaps/>
          <w:color w:val="000000" w:themeColor="text1"/>
          <w:sz w:val="20"/>
          <w:szCs w:val="20"/>
        </w:rPr>
        <w:t xml:space="preserve">“I See That It Is Possible”, </w:t>
      </w:r>
      <w:r w:rsidRPr="00F53C8A">
        <w:rPr>
          <w:rFonts w:eastAsia="Helvetica" w:cs="Times New Roman"/>
          <w:i/>
          <w:color w:val="000000" w:themeColor="text1"/>
          <w:sz w:val="20"/>
          <w:szCs w:val="20"/>
        </w:rPr>
        <w:t>supra note</w:t>
      </w:r>
      <w:r w:rsidR="00091226" w:rsidRPr="00F53C8A">
        <w:rPr>
          <w:rFonts w:eastAsia="Helvetica" w:cs="Times New Roman"/>
          <w:i/>
          <w:color w:val="000000" w:themeColor="text1"/>
          <w:sz w:val="20"/>
          <w:szCs w:val="20"/>
        </w:rPr>
        <w:t xml:space="preserve"> </w:t>
      </w:r>
      <w:r w:rsidR="00091226" w:rsidRPr="00F53C8A">
        <w:rPr>
          <w:rFonts w:eastAsia="Helvetica" w:cs="Times New Roman"/>
          <w:color w:val="000000" w:themeColor="text1"/>
          <w:sz w:val="20"/>
          <w:szCs w:val="20"/>
        </w:rPr>
        <w:t>6</w:t>
      </w:r>
      <w:r w:rsidRPr="00F53C8A">
        <w:rPr>
          <w:rFonts w:eastAsia="Helvetica" w:cs="Times New Roman"/>
          <w:color w:val="000000" w:themeColor="text1"/>
          <w:sz w:val="20"/>
          <w:szCs w:val="20"/>
        </w:rPr>
        <w:t>, at</w:t>
      </w:r>
      <w:r w:rsidRPr="00F53C8A">
        <w:rPr>
          <w:rFonts w:eastAsia="Helvetica" w:cs="Times New Roman"/>
          <w:i/>
          <w:color w:val="000000" w:themeColor="text1"/>
          <w:sz w:val="20"/>
          <w:szCs w:val="20"/>
        </w:rPr>
        <w:t xml:space="preserve"> </w:t>
      </w:r>
      <w:r w:rsidRPr="00F53C8A">
        <w:rPr>
          <w:rFonts w:eastAsia="Helvetica" w:cs="Times New Roman"/>
          <w:color w:val="000000" w:themeColor="text1"/>
          <w:sz w:val="20"/>
          <w:szCs w:val="20"/>
        </w:rPr>
        <w:t>17-20</w:t>
      </w:r>
      <w:r w:rsidRPr="00F53C8A">
        <w:rPr>
          <w:rFonts w:eastAsia="Helvetica" w:cs="Times New Roman"/>
          <w:smallCaps/>
          <w:color w:val="000000" w:themeColor="text1"/>
          <w:sz w:val="20"/>
          <w:szCs w:val="20"/>
        </w:rPr>
        <w:t xml:space="preserve">; UN </w:t>
      </w:r>
      <w:r w:rsidRPr="00F53C8A">
        <w:rPr>
          <w:rFonts w:eastAsia="Helvetica" w:cs="Times New Roman"/>
          <w:color w:val="000000" w:themeColor="text1"/>
          <w:sz w:val="20"/>
          <w:szCs w:val="20"/>
        </w:rPr>
        <w:t xml:space="preserve">Dept. of Economic and Social Affairs, </w:t>
      </w:r>
      <w:r w:rsidRPr="00F53C8A">
        <w:rPr>
          <w:rFonts w:eastAsia="Helvetica" w:cs="Times New Roman"/>
          <w:i/>
          <w:color w:val="000000" w:themeColor="text1"/>
          <w:sz w:val="20"/>
          <w:szCs w:val="20"/>
        </w:rPr>
        <w:t>Refugees and Migrants with Disabilities</w:t>
      </w:r>
      <w:r w:rsidRPr="00F53C8A">
        <w:rPr>
          <w:rFonts w:eastAsia="Helvetica" w:cs="Times New Roman"/>
          <w:color w:val="000000" w:themeColor="text1"/>
          <w:sz w:val="20"/>
          <w:szCs w:val="20"/>
        </w:rPr>
        <w:t xml:space="preserve">,  </w:t>
      </w:r>
      <w:r w:rsidRPr="00F53C8A">
        <w:rPr>
          <w:rFonts w:cs="Times New Roman"/>
          <w:color w:val="000000" w:themeColor="text1"/>
          <w:sz w:val="20"/>
          <w:szCs w:val="20"/>
        </w:rPr>
        <w:t>https://www.un.org/development/desa/disabilities/refugees_migrants_with_disabilities.html</w:t>
      </w:r>
    </w:p>
  </w:endnote>
  <w:endnote w:id="42">
    <w:p w14:paraId="0ACCAA00" w14:textId="08858BCA" w:rsidR="00091226" w:rsidRPr="00F53C8A" w:rsidRDefault="00591373" w:rsidP="00091226">
      <w:pPr>
        <w:rPr>
          <w:rFonts w:ascii="Times New Roman" w:eastAsia="Times New Roman" w:hAnsi="Times New Roman" w:cs="Times New Roman"/>
          <w:sz w:val="20"/>
          <w:szCs w:val="20"/>
        </w:rPr>
      </w:pPr>
      <w:r w:rsidRPr="00F53C8A">
        <w:rPr>
          <w:rStyle w:val="EndnoteReference"/>
          <w:rFonts w:ascii="Times New Roman" w:hAnsi="Times New Roman" w:cs="Times New Roman"/>
          <w:sz w:val="20"/>
          <w:szCs w:val="20"/>
        </w:rPr>
        <w:endnoteRef/>
      </w:r>
      <w:r w:rsidR="00053657" w:rsidRPr="00F53C8A">
        <w:rPr>
          <w:rFonts w:ascii="Times New Roman" w:hAnsi="Times New Roman" w:cs="Times New Roman"/>
          <w:sz w:val="20"/>
          <w:szCs w:val="20"/>
        </w:rPr>
        <w:t xml:space="preserve"> </w:t>
      </w:r>
      <w:r w:rsidR="00091226" w:rsidRPr="00F53C8A">
        <w:rPr>
          <w:rFonts w:ascii="Times New Roman" w:hAnsi="Times New Roman" w:cs="Times New Roman"/>
          <w:sz w:val="20"/>
          <w:szCs w:val="20"/>
        </w:rPr>
        <w:t xml:space="preserve">Women Enabled International, </w:t>
      </w:r>
      <w:r w:rsidR="00091226" w:rsidRPr="00F53C8A">
        <w:rPr>
          <w:rFonts w:ascii="Times New Roman" w:eastAsia="Times New Roman" w:hAnsi="Times New Roman" w:cs="Times New Roman"/>
          <w:i/>
          <w:iCs/>
          <w:sz w:val="20"/>
          <w:szCs w:val="20"/>
        </w:rPr>
        <w:t>Submission to the Special Rapporteur on the Right of Everyone to the Enjoyment of the Highest Attainable Standard of Physical and Mental Health Report on Medical Education and Health Workforce Strengthening</w:t>
      </w:r>
      <w:r w:rsidR="00091226" w:rsidRPr="00F53C8A">
        <w:rPr>
          <w:rFonts w:ascii="Times New Roman" w:eastAsia="Times New Roman" w:hAnsi="Times New Roman" w:cs="Times New Roman"/>
          <w:sz w:val="20"/>
          <w:szCs w:val="20"/>
        </w:rPr>
        <w:t xml:space="preserve"> (May 20, 2019), </w:t>
      </w:r>
    </w:p>
    <w:p w14:paraId="56F9FB62" w14:textId="06506CFF" w:rsidR="00591373" w:rsidRPr="00F53C8A" w:rsidRDefault="00050D7B" w:rsidP="0024776B">
      <w:pPr>
        <w:rPr>
          <w:rFonts w:ascii="Times New Roman" w:hAnsi="Times New Roman" w:cs="Times New Roman"/>
          <w:sz w:val="20"/>
          <w:szCs w:val="20"/>
        </w:rPr>
      </w:pPr>
      <w:hyperlink r:id="rId23" w:history="1">
        <w:r w:rsidR="00091226" w:rsidRPr="00F53C8A">
          <w:rPr>
            <w:rStyle w:val="Hyperlink"/>
            <w:rFonts w:ascii="Times New Roman" w:hAnsi="Times New Roman" w:cs="Times New Roman"/>
            <w:sz w:val="20"/>
            <w:szCs w:val="20"/>
            <w:u w:val="none"/>
          </w:rPr>
          <w:t>https://www.womenenabled.org/pdfs/WEI%20SR%20Health%20Submission%20on%20Medical%20Education%20May%2017,%202019%20Final.pdf</w:t>
        </w:r>
      </w:hyperlink>
      <w:r w:rsidR="00053657" w:rsidRPr="00F53C8A">
        <w:rPr>
          <w:rStyle w:val="Hyperlink"/>
          <w:rFonts w:ascii="Times New Roman" w:hAnsi="Times New Roman" w:cs="Times New Roman"/>
          <w:sz w:val="20"/>
          <w:szCs w:val="20"/>
          <w:u w:val="none"/>
        </w:rPr>
        <w:t>.</w:t>
      </w:r>
    </w:p>
  </w:endnote>
  <w:endnote w:id="43">
    <w:p w14:paraId="27226DD4" w14:textId="4EAE08AA" w:rsidR="00BB1A22" w:rsidRPr="00F53C8A" w:rsidRDefault="00BB1A22" w:rsidP="00F53C8A">
      <w:pPr>
        <w:jc w:val="both"/>
        <w:rPr>
          <w:rFonts w:ascii="Times New Roman" w:hAnsi="Times New Roman" w:cs="Times New Roman"/>
          <w:color w:val="000000" w:themeColor="text1"/>
          <w:sz w:val="20"/>
          <w:szCs w:val="20"/>
        </w:rPr>
      </w:pPr>
      <w:r w:rsidRPr="00F53C8A">
        <w:rPr>
          <w:rStyle w:val="EndnoteReference"/>
          <w:rFonts w:ascii="Times New Roman" w:hAnsi="Times New Roman" w:cs="Times New Roman"/>
          <w:color w:val="000000" w:themeColor="text1"/>
          <w:sz w:val="20"/>
          <w:szCs w:val="20"/>
        </w:rPr>
        <w:endnoteRef/>
      </w:r>
      <w:r w:rsidRPr="00F53C8A">
        <w:rPr>
          <w:rFonts w:ascii="Times New Roman" w:hAnsi="Times New Roman" w:cs="Times New Roman"/>
          <w:color w:val="000000" w:themeColor="text1"/>
          <w:sz w:val="20"/>
          <w:szCs w:val="20"/>
        </w:rPr>
        <w:t xml:space="preserve"> </w:t>
      </w:r>
      <w:r w:rsidRPr="00F53C8A">
        <w:rPr>
          <w:rFonts w:ascii="Times New Roman" w:hAnsi="Times New Roman" w:cs="Times New Roman"/>
          <w:i/>
          <w:iCs/>
          <w:color w:val="000000" w:themeColor="text1"/>
          <w:sz w:val="20"/>
          <w:szCs w:val="20"/>
        </w:rPr>
        <w:t xml:space="preserve">See e.g. </w:t>
      </w:r>
      <w:r w:rsidRPr="00F53C8A">
        <w:rPr>
          <w:rFonts w:ascii="Times New Roman" w:hAnsi="Times New Roman" w:cs="Times New Roman"/>
          <w:color w:val="000000" w:themeColor="text1"/>
          <w:sz w:val="20"/>
          <w:szCs w:val="20"/>
        </w:rPr>
        <w:t xml:space="preserve">CEDAW Committee, </w:t>
      </w:r>
      <w:r w:rsidRPr="00F53C8A">
        <w:rPr>
          <w:rFonts w:ascii="Times New Roman" w:hAnsi="Times New Roman" w:cs="Times New Roman"/>
          <w:i/>
          <w:iCs/>
          <w:color w:val="000000" w:themeColor="text1"/>
          <w:sz w:val="20"/>
          <w:szCs w:val="20"/>
        </w:rPr>
        <w:t>Concluding Observations: Argentina</w:t>
      </w:r>
      <w:r w:rsidRPr="00F53C8A">
        <w:rPr>
          <w:rFonts w:ascii="Times New Roman" w:hAnsi="Times New Roman" w:cs="Times New Roman"/>
          <w:color w:val="000000" w:themeColor="text1"/>
          <w:sz w:val="20"/>
          <w:szCs w:val="20"/>
        </w:rPr>
        <w:t xml:space="preserve">, ¶ 21(f), U.N. Doc. CEDAW/C/ARG/CO/7 (2016). </w:t>
      </w:r>
    </w:p>
  </w:endnote>
  <w:endnote w:id="44">
    <w:p w14:paraId="53343920" w14:textId="553C7809" w:rsidR="00BB1A22" w:rsidRPr="00F53C8A" w:rsidRDefault="00BB1A22" w:rsidP="00F53C8A">
      <w:pPr>
        <w:jc w:val="both"/>
        <w:rPr>
          <w:rFonts w:ascii="Times New Roman" w:hAnsi="Times New Roman" w:cs="Times New Roman"/>
          <w:color w:val="000000" w:themeColor="text1"/>
          <w:sz w:val="20"/>
          <w:szCs w:val="20"/>
        </w:rPr>
      </w:pPr>
      <w:r w:rsidRPr="00F53C8A">
        <w:rPr>
          <w:rStyle w:val="EndnoteReference"/>
          <w:rFonts w:ascii="Times New Roman" w:hAnsi="Times New Roman" w:cs="Times New Roman"/>
          <w:color w:val="000000" w:themeColor="text1"/>
          <w:sz w:val="20"/>
          <w:szCs w:val="20"/>
        </w:rPr>
        <w:endnoteRef/>
      </w:r>
      <w:r w:rsidRPr="00F53C8A">
        <w:rPr>
          <w:rFonts w:ascii="Times New Roman" w:hAnsi="Times New Roman" w:cs="Times New Roman"/>
          <w:color w:val="000000" w:themeColor="text1"/>
          <w:sz w:val="20"/>
          <w:szCs w:val="20"/>
        </w:rPr>
        <w:t xml:space="preserve"> </w:t>
      </w:r>
      <w:r w:rsidRPr="00F53C8A">
        <w:rPr>
          <w:rFonts w:ascii="Times New Roman" w:hAnsi="Times New Roman" w:cs="Times New Roman"/>
          <w:i/>
          <w:iCs/>
          <w:color w:val="000000" w:themeColor="text1"/>
          <w:sz w:val="20"/>
          <w:szCs w:val="20"/>
        </w:rPr>
        <w:t xml:space="preserve">See </w:t>
      </w:r>
      <w:r w:rsidRPr="00F53C8A">
        <w:rPr>
          <w:rFonts w:ascii="Times New Roman" w:hAnsi="Times New Roman" w:cs="Times New Roman"/>
          <w:color w:val="000000" w:themeColor="text1"/>
          <w:sz w:val="20"/>
          <w:szCs w:val="20"/>
        </w:rPr>
        <w:t xml:space="preserve">CRPD Committee, </w:t>
      </w:r>
      <w:r w:rsidRPr="00F53C8A">
        <w:rPr>
          <w:rFonts w:ascii="Times New Roman" w:hAnsi="Times New Roman" w:cs="Times New Roman"/>
          <w:i/>
          <w:iCs/>
          <w:color w:val="000000" w:themeColor="text1"/>
          <w:sz w:val="20"/>
          <w:szCs w:val="20"/>
        </w:rPr>
        <w:t>General Comment No. 2 (2014) Article 9: Accessibility</w:t>
      </w:r>
      <w:r w:rsidRPr="00F53C8A">
        <w:rPr>
          <w:rFonts w:ascii="Times New Roman" w:hAnsi="Times New Roman" w:cs="Times New Roman"/>
          <w:color w:val="000000" w:themeColor="text1"/>
          <w:sz w:val="20"/>
          <w:szCs w:val="20"/>
        </w:rPr>
        <w:t xml:space="preserve">, ¶ 21, U.N. Doc. CRPD/C/GC/2 (2014); CEDAW Committee, </w:t>
      </w:r>
      <w:r w:rsidRPr="00F53C8A">
        <w:rPr>
          <w:rFonts w:ascii="Times New Roman" w:hAnsi="Times New Roman" w:cs="Times New Roman"/>
          <w:i/>
          <w:iCs/>
          <w:color w:val="000000" w:themeColor="text1"/>
          <w:sz w:val="20"/>
          <w:szCs w:val="20"/>
        </w:rPr>
        <w:t>Concluding Observations: Dominican Republic</w:t>
      </w:r>
      <w:r w:rsidRPr="00F53C8A">
        <w:rPr>
          <w:rFonts w:ascii="Times New Roman" w:hAnsi="Times New Roman" w:cs="Times New Roman"/>
          <w:color w:val="000000" w:themeColor="text1"/>
          <w:sz w:val="20"/>
          <w:szCs w:val="20"/>
        </w:rPr>
        <w:t>, ¶ 25(a), U.N. Doc. CEDAW/C/DOM/6-7 (2013).</w:t>
      </w:r>
    </w:p>
  </w:endnote>
  <w:endnote w:id="45">
    <w:p w14:paraId="47B7A517" w14:textId="63006F4B" w:rsidR="00C655EE" w:rsidRPr="004D7884" w:rsidRDefault="00C655EE" w:rsidP="00C655EE">
      <w:pPr>
        <w:jc w:val="both"/>
        <w:rPr>
          <w:rFonts w:ascii="Times New Roman" w:hAnsi="Times New Roman" w:cs="Times New Roman"/>
          <w:color w:val="333333"/>
          <w:sz w:val="20"/>
          <w:szCs w:val="20"/>
        </w:rPr>
      </w:pPr>
      <w:r w:rsidRPr="00F53C8A">
        <w:rPr>
          <w:rStyle w:val="EndnoteReference"/>
          <w:rFonts w:ascii="Times New Roman" w:hAnsi="Times New Roman" w:cs="Times New Roman"/>
          <w:color w:val="000000" w:themeColor="text1"/>
          <w:sz w:val="20"/>
          <w:szCs w:val="20"/>
        </w:rPr>
        <w:endnoteRef/>
      </w:r>
      <w:r w:rsidRPr="00F53C8A">
        <w:rPr>
          <w:rFonts w:ascii="Times New Roman" w:hAnsi="Times New Roman" w:cs="Times New Roman"/>
          <w:color w:val="000000" w:themeColor="text1"/>
          <w:sz w:val="20"/>
          <w:szCs w:val="20"/>
        </w:rPr>
        <w:t xml:space="preserve"> </w:t>
      </w:r>
      <w:r w:rsidRPr="00F53C8A">
        <w:rPr>
          <w:rFonts w:ascii="Times New Roman" w:hAnsi="Times New Roman" w:cs="Times New Roman"/>
          <w:i/>
          <w:iCs/>
          <w:color w:val="000000" w:themeColor="text1"/>
          <w:sz w:val="20"/>
          <w:szCs w:val="20"/>
        </w:rPr>
        <w:t xml:space="preserve">See </w:t>
      </w:r>
      <w:r w:rsidRPr="00F53C8A">
        <w:rPr>
          <w:rFonts w:ascii="Times New Roman" w:hAnsi="Times New Roman" w:cs="Times New Roman"/>
          <w:color w:val="000000" w:themeColor="text1"/>
          <w:sz w:val="20"/>
          <w:szCs w:val="20"/>
        </w:rPr>
        <w:t xml:space="preserve">CRPD, </w:t>
      </w:r>
      <w:r w:rsidRPr="00F53C8A">
        <w:rPr>
          <w:rFonts w:ascii="Times New Roman" w:hAnsi="Times New Roman" w:cs="Times New Roman"/>
          <w:i/>
          <w:iCs/>
          <w:color w:val="000000" w:themeColor="text1"/>
          <w:sz w:val="20"/>
          <w:szCs w:val="20"/>
        </w:rPr>
        <w:t xml:space="preserve">supra </w:t>
      </w:r>
      <w:r w:rsidRPr="00F53C8A">
        <w:rPr>
          <w:rFonts w:ascii="Times New Roman" w:hAnsi="Times New Roman" w:cs="Times New Roman"/>
          <w:color w:val="000000" w:themeColor="text1"/>
          <w:sz w:val="20"/>
          <w:szCs w:val="20"/>
        </w:rPr>
        <w:t xml:space="preserve">note </w:t>
      </w:r>
      <w:r w:rsidR="00F53C8A">
        <w:rPr>
          <w:rFonts w:ascii="Times New Roman" w:hAnsi="Times New Roman" w:cs="Times New Roman"/>
          <w:color w:val="000000" w:themeColor="text1"/>
          <w:sz w:val="20"/>
          <w:szCs w:val="20"/>
        </w:rPr>
        <w:t>27</w:t>
      </w:r>
      <w:r w:rsidRPr="00F53C8A">
        <w:rPr>
          <w:rFonts w:ascii="Times New Roman" w:hAnsi="Times New Roman" w:cs="Times New Roman"/>
          <w:color w:val="000000" w:themeColor="text1"/>
          <w:sz w:val="20"/>
          <w:szCs w:val="20"/>
        </w:rPr>
        <w:t xml:space="preserve">, at arts. 5, 19; CRPD Committee, </w:t>
      </w:r>
      <w:r w:rsidRPr="00F53C8A">
        <w:rPr>
          <w:rFonts w:ascii="Times New Roman" w:hAnsi="Times New Roman" w:cs="Times New Roman"/>
          <w:i/>
          <w:color w:val="000000" w:themeColor="text1"/>
          <w:sz w:val="20"/>
          <w:szCs w:val="20"/>
        </w:rPr>
        <w:t xml:space="preserve">Gen. Comment No. 3, supra </w:t>
      </w:r>
      <w:r w:rsidRPr="00F53C8A">
        <w:rPr>
          <w:rFonts w:ascii="Times New Roman" w:hAnsi="Times New Roman" w:cs="Times New Roman"/>
          <w:color w:val="000000" w:themeColor="text1"/>
          <w:sz w:val="20"/>
          <w:szCs w:val="20"/>
        </w:rPr>
        <w:t xml:space="preserve">note 5,  ¶¶21 - 23; CEDAW Committee, </w:t>
      </w:r>
      <w:r w:rsidRPr="00F53C8A">
        <w:rPr>
          <w:rFonts w:ascii="Times New Roman" w:hAnsi="Times New Roman" w:cs="Times New Roman"/>
          <w:i/>
          <w:iCs/>
          <w:color w:val="000000" w:themeColor="text1"/>
          <w:sz w:val="20"/>
          <w:szCs w:val="20"/>
        </w:rPr>
        <w:t>Concluding Observations: Dominican Republic</w:t>
      </w:r>
      <w:r w:rsidRPr="00F53C8A">
        <w:rPr>
          <w:rFonts w:ascii="Times New Roman" w:hAnsi="Times New Roman" w:cs="Times New Roman"/>
          <w:color w:val="000000" w:themeColor="text1"/>
          <w:sz w:val="20"/>
          <w:szCs w:val="20"/>
        </w:rPr>
        <w:t xml:space="preserve">, ¶ 25(a), U.N. Doc. CEDAW/C/DOM/6-7 (2013); CEDAW </w:t>
      </w:r>
      <w:r w:rsidRPr="004D7884">
        <w:rPr>
          <w:rFonts w:ascii="Times New Roman" w:hAnsi="Times New Roman" w:cs="Times New Roman"/>
          <w:color w:val="333333"/>
          <w:sz w:val="20"/>
          <w:szCs w:val="20"/>
        </w:rPr>
        <w:t xml:space="preserve">Committee, </w:t>
      </w:r>
      <w:r w:rsidRPr="004D7884">
        <w:rPr>
          <w:rFonts w:ascii="Times New Roman" w:hAnsi="Times New Roman" w:cs="Times New Roman"/>
          <w:i/>
          <w:iCs/>
          <w:color w:val="333333"/>
          <w:sz w:val="20"/>
          <w:szCs w:val="20"/>
        </w:rPr>
        <w:t>Concluding Observations: Argentina</w:t>
      </w:r>
      <w:r w:rsidRPr="004D7884">
        <w:rPr>
          <w:rFonts w:ascii="Times New Roman" w:hAnsi="Times New Roman" w:cs="Times New Roman"/>
          <w:color w:val="333333"/>
          <w:sz w:val="20"/>
          <w:szCs w:val="20"/>
        </w:rPr>
        <w:t>, ¶ 21(f), U.N. Doc. CEDAW/C/ARG/CO/7 (2016);</w:t>
      </w:r>
      <w:r w:rsidRPr="004D7884">
        <w:rPr>
          <w:rFonts w:ascii="Times New Roman" w:hAnsi="Times New Roman" w:cs="Times New Roman"/>
          <w:i/>
          <w:iCs/>
          <w:sz w:val="20"/>
          <w:szCs w:val="20"/>
        </w:rPr>
        <w:t xml:space="preserve"> CEDAW Committee </w:t>
      </w:r>
      <w:r w:rsidRPr="004D7884">
        <w:rPr>
          <w:rFonts w:ascii="Times New Roman" w:hAnsi="Times New Roman" w:cs="Times New Roman"/>
          <w:i/>
          <w:color w:val="000000" w:themeColor="text1"/>
          <w:sz w:val="20"/>
          <w:szCs w:val="20"/>
        </w:rPr>
        <w:t xml:space="preserve">Concluding Observations: </w:t>
      </w:r>
      <w:r w:rsidRPr="004D7884">
        <w:rPr>
          <w:rFonts w:ascii="Times New Roman" w:hAnsi="Times New Roman" w:cs="Times New Roman"/>
          <w:i/>
          <w:color w:val="000000" w:themeColor="text1"/>
          <w:sz w:val="20"/>
          <w:szCs w:val="20"/>
          <w:lang w:val="en-GB"/>
        </w:rPr>
        <w:t>Dominican Republic</w:t>
      </w:r>
      <w:r w:rsidRPr="004D7884">
        <w:rPr>
          <w:rFonts w:ascii="Times New Roman" w:hAnsi="Times New Roman" w:cs="Times New Roman"/>
          <w:color w:val="000000" w:themeColor="text1"/>
          <w:sz w:val="20"/>
          <w:szCs w:val="20"/>
          <w:lang w:val="en-GB"/>
        </w:rPr>
        <w:t xml:space="preserve">, </w:t>
      </w:r>
      <w:r w:rsidRPr="004D7884">
        <w:rPr>
          <w:rFonts w:ascii="Times New Roman" w:hAnsi="Times New Roman" w:cs="Times New Roman"/>
          <w:color w:val="000000" w:themeColor="text1"/>
          <w:sz w:val="20"/>
          <w:szCs w:val="20"/>
        </w:rPr>
        <w:t>¶ 25</w:t>
      </w:r>
      <w:r w:rsidRPr="004D7884">
        <w:rPr>
          <w:rFonts w:ascii="Times New Roman" w:hAnsi="Times New Roman" w:cs="Times New Roman"/>
          <w:color w:val="000000" w:themeColor="text1"/>
          <w:sz w:val="20"/>
          <w:szCs w:val="20"/>
          <w:lang w:val="en-GB"/>
        </w:rPr>
        <w:t>, U.N. Doc. CEDAW/C/DOM/6-7 (2013)</w:t>
      </w:r>
      <w:r w:rsidR="00845C30" w:rsidRPr="004D7884">
        <w:rPr>
          <w:rFonts w:ascii="Times New Roman" w:hAnsi="Times New Roman" w:cs="Times New Roman"/>
          <w:color w:val="000000" w:themeColor="text1"/>
          <w:sz w:val="20"/>
          <w:szCs w:val="20"/>
          <w:lang w:val="en-GB"/>
        </w:rPr>
        <w:t>.</w:t>
      </w:r>
    </w:p>
  </w:endnote>
  <w:endnote w:id="46">
    <w:p w14:paraId="76F0F98D" w14:textId="5E401B48" w:rsidR="00845C30" w:rsidRPr="00F53C8A" w:rsidRDefault="00845C30" w:rsidP="00845C30">
      <w:pPr>
        <w:jc w:val="both"/>
        <w:rPr>
          <w:rFonts w:ascii="Times New Roman" w:hAnsi="Times New Roman" w:cs="Times New Roman"/>
          <w:color w:val="000000" w:themeColor="text1"/>
          <w:sz w:val="20"/>
          <w:szCs w:val="20"/>
        </w:rPr>
      </w:pPr>
      <w:r w:rsidRPr="00F53C8A">
        <w:rPr>
          <w:rStyle w:val="EndnoteReference"/>
          <w:rFonts w:ascii="Times New Roman" w:hAnsi="Times New Roman" w:cs="Times New Roman"/>
          <w:color w:val="000000" w:themeColor="text1"/>
          <w:sz w:val="20"/>
          <w:szCs w:val="20"/>
        </w:rPr>
        <w:endnoteRef/>
      </w:r>
      <w:r w:rsidRPr="00F53C8A">
        <w:rPr>
          <w:rFonts w:ascii="Times New Roman" w:hAnsi="Times New Roman" w:cs="Times New Roman"/>
          <w:color w:val="000000" w:themeColor="text1"/>
          <w:sz w:val="20"/>
          <w:szCs w:val="20"/>
        </w:rPr>
        <w:t xml:space="preserve"> </w:t>
      </w:r>
      <w:r w:rsidRPr="00F53C8A">
        <w:rPr>
          <w:rFonts w:ascii="Times New Roman" w:hAnsi="Times New Roman" w:cs="Times New Roman"/>
          <w:i/>
          <w:iCs/>
          <w:color w:val="000000" w:themeColor="text1"/>
          <w:sz w:val="20"/>
          <w:szCs w:val="20"/>
        </w:rPr>
        <w:t xml:space="preserve">See </w:t>
      </w:r>
      <w:r w:rsidRPr="00F53C8A">
        <w:rPr>
          <w:rFonts w:ascii="Times New Roman" w:hAnsi="Times New Roman" w:cs="Times New Roman"/>
          <w:color w:val="000000" w:themeColor="text1"/>
          <w:sz w:val="20"/>
          <w:szCs w:val="20"/>
        </w:rPr>
        <w:t xml:space="preserve">CEDAW Committee, </w:t>
      </w:r>
      <w:r w:rsidRPr="00F53C8A">
        <w:rPr>
          <w:rFonts w:ascii="Times New Roman" w:hAnsi="Times New Roman" w:cs="Times New Roman"/>
          <w:i/>
          <w:iCs/>
          <w:color w:val="000000" w:themeColor="text1"/>
          <w:sz w:val="20"/>
          <w:szCs w:val="20"/>
        </w:rPr>
        <w:t>Concluding Observations: Dominican Republic</w:t>
      </w:r>
      <w:r w:rsidRPr="00F53C8A">
        <w:rPr>
          <w:rFonts w:ascii="Times New Roman" w:hAnsi="Times New Roman" w:cs="Times New Roman"/>
          <w:color w:val="000000" w:themeColor="text1"/>
          <w:sz w:val="20"/>
          <w:szCs w:val="20"/>
        </w:rPr>
        <w:t xml:space="preserve">, ¶ 25(a), U.N. Doc. CEDAW/C/DOM/6-7 (2013). </w:t>
      </w:r>
    </w:p>
  </w:endnote>
  <w:endnote w:id="47">
    <w:p w14:paraId="6B09B164" w14:textId="4A0C0A8E" w:rsidR="00591373" w:rsidRPr="004D7884" w:rsidRDefault="00591373" w:rsidP="00845C30">
      <w:pPr>
        <w:pStyle w:val="EndnoteText"/>
        <w:rPr>
          <w:rFonts w:cs="Times New Roman"/>
          <w:color w:val="000000" w:themeColor="text1"/>
          <w:sz w:val="20"/>
          <w:szCs w:val="20"/>
        </w:rPr>
      </w:pPr>
      <w:r w:rsidRPr="00F53C8A">
        <w:rPr>
          <w:rStyle w:val="EndnoteReference"/>
          <w:rFonts w:cs="Times New Roman"/>
          <w:color w:val="000000" w:themeColor="text1"/>
          <w:sz w:val="20"/>
          <w:szCs w:val="20"/>
        </w:rPr>
        <w:endnoteRef/>
      </w:r>
      <w:r w:rsidRPr="00F53C8A">
        <w:rPr>
          <w:rFonts w:cs="Times New Roman"/>
          <w:color w:val="000000" w:themeColor="text1"/>
          <w:sz w:val="20"/>
          <w:szCs w:val="20"/>
        </w:rPr>
        <w:t xml:space="preserve"> </w:t>
      </w:r>
      <w:r w:rsidR="00091226" w:rsidRPr="00F53C8A">
        <w:rPr>
          <w:rFonts w:cs="Times New Roman"/>
          <w:i/>
          <w:iCs/>
          <w:color w:val="000000" w:themeColor="text1"/>
          <w:sz w:val="20"/>
          <w:szCs w:val="20"/>
        </w:rPr>
        <w:t xml:space="preserve">See </w:t>
      </w:r>
      <w:r w:rsidR="008D57E0" w:rsidRPr="00F53C8A">
        <w:rPr>
          <w:rFonts w:cs="Times New Roman"/>
          <w:i/>
          <w:iCs/>
          <w:color w:val="000000" w:themeColor="text1"/>
          <w:sz w:val="20"/>
          <w:szCs w:val="20"/>
        </w:rPr>
        <w:t xml:space="preserve">CEDAW Committee </w:t>
      </w:r>
      <w:r w:rsidRPr="00F53C8A">
        <w:rPr>
          <w:rFonts w:cs="Times New Roman"/>
          <w:i/>
          <w:color w:val="000000" w:themeColor="text1"/>
          <w:sz w:val="20"/>
          <w:szCs w:val="20"/>
        </w:rPr>
        <w:t>Concluding Observations: Bolivia</w:t>
      </w:r>
      <w:r w:rsidRPr="00F53C8A">
        <w:rPr>
          <w:rFonts w:cs="Times New Roman"/>
          <w:color w:val="000000" w:themeColor="text1"/>
          <w:sz w:val="20"/>
          <w:szCs w:val="20"/>
        </w:rPr>
        <w:t xml:space="preserve">, ¶ 19, U.N. Doc. </w:t>
      </w:r>
      <w:r w:rsidRPr="00F53C8A">
        <w:rPr>
          <w:rFonts w:cs="Times New Roman"/>
          <w:color w:val="000000" w:themeColor="text1"/>
          <w:sz w:val="20"/>
          <w:szCs w:val="20"/>
          <w:lang w:val="en-GB"/>
        </w:rPr>
        <w:t>CEDAW/C/BOL/5-6 (2015);</w:t>
      </w:r>
      <w:r w:rsidRPr="00F53C8A">
        <w:rPr>
          <w:rFonts w:cs="Times New Roman"/>
          <w:i/>
          <w:color w:val="000000" w:themeColor="text1"/>
          <w:sz w:val="20"/>
          <w:szCs w:val="20"/>
        </w:rPr>
        <w:t xml:space="preserve"> Poland</w:t>
      </w:r>
      <w:r w:rsidRPr="00F53C8A">
        <w:rPr>
          <w:rFonts w:cs="Times New Roman"/>
          <w:color w:val="000000" w:themeColor="text1"/>
          <w:sz w:val="20"/>
          <w:szCs w:val="20"/>
        </w:rPr>
        <w:t xml:space="preserve">, ¶ 25, U.N. Doc. CEDAW/C/POL/CO/7-8 (2014); </w:t>
      </w:r>
      <w:r w:rsidRPr="00F53C8A">
        <w:rPr>
          <w:rFonts w:cs="Times New Roman"/>
          <w:i/>
          <w:color w:val="000000" w:themeColor="text1"/>
          <w:sz w:val="20"/>
          <w:szCs w:val="20"/>
        </w:rPr>
        <w:t>Italy</w:t>
      </w:r>
      <w:r w:rsidRPr="00F53C8A">
        <w:rPr>
          <w:rFonts w:cs="Times New Roman"/>
          <w:color w:val="000000" w:themeColor="text1"/>
          <w:sz w:val="20"/>
          <w:szCs w:val="20"/>
        </w:rPr>
        <w:t xml:space="preserve">, ¶ 27, U.N. Doc. </w:t>
      </w:r>
      <w:r w:rsidRPr="00F53C8A">
        <w:rPr>
          <w:rFonts w:cs="Times New Roman"/>
          <w:color w:val="000000" w:themeColor="text1"/>
          <w:sz w:val="20"/>
          <w:szCs w:val="20"/>
          <w:lang w:val="en-GB"/>
        </w:rPr>
        <w:t>CEDAW/C/ITA/CO/6 (2011)</w:t>
      </w:r>
      <w:r w:rsidRPr="00F53C8A">
        <w:rPr>
          <w:rFonts w:cs="Times New Roman"/>
          <w:color w:val="000000" w:themeColor="text1"/>
          <w:sz w:val="20"/>
          <w:szCs w:val="20"/>
        </w:rPr>
        <w:t xml:space="preserve">; </w:t>
      </w:r>
      <w:r w:rsidR="004C495F" w:rsidRPr="00F53C8A">
        <w:rPr>
          <w:rFonts w:cs="Times New Roman"/>
          <w:i/>
          <w:color w:val="000000" w:themeColor="text1"/>
          <w:sz w:val="20"/>
          <w:szCs w:val="20"/>
        </w:rPr>
        <w:t>: Timor Leste</w:t>
      </w:r>
      <w:r w:rsidR="004C495F" w:rsidRPr="00F53C8A">
        <w:rPr>
          <w:rFonts w:cs="Times New Roman"/>
          <w:color w:val="000000" w:themeColor="text1"/>
          <w:sz w:val="20"/>
          <w:szCs w:val="20"/>
        </w:rPr>
        <w:t>, ¶ 17(g), U.N. Doc. CEDAW/C/TLS/CO/2-3 (2015);</w:t>
      </w:r>
      <w:r w:rsidR="004C495F" w:rsidRPr="00F53C8A">
        <w:rPr>
          <w:rFonts w:cs="Times New Roman"/>
          <w:i/>
          <w:color w:val="000000" w:themeColor="text1"/>
          <w:sz w:val="20"/>
          <w:szCs w:val="20"/>
        </w:rPr>
        <w:t xml:space="preserve"> Argentina</w:t>
      </w:r>
      <w:r w:rsidR="004C495F" w:rsidRPr="00F53C8A">
        <w:rPr>
          <w:rFonts w:cs="Times New Roman"/>
          <w:color w:val="000000" w:themeColor="text1"/>
          <w:sz w:val="20"/>
          <w:szCs w:val="20"/>
        </w:rPr>
        <w:t>, ¶ 21(f), U.N. Doc. CEDAW/C/ARG/CO/7 (2016)</w:t>
      </w:r>
      <w:r w:rsidRPr="00F53C8A">
        <w:rPr>
          <w:rFonts w:cs="Times New Roman"/>
          <w:color w:val="000000" w:themeColor="text1"/>
          <w:sz w:val="20"/>
          <w:szCs w:val="20"/>
        </w:rPr>
        <w:t xml:space="preserve">; </w:t>
      </w:r>
      <w:r w:rsidRPr="00F53C8A">
        <w:rPr>
          <w:rFonts w:cs="Times New Roman"/>
          <w:i/>
          <w:color w:val="000000" w:themeColor="text1"/>
          <w:sz w:val="20"/>
          <w:szCs w:val="20"/>
        </w:rPr>
        <w:t>Norway</w:t>
      </w:r>
      <w:r w:rsidRPr="00F53C8A">
        <w:rPr>
          <w:rFonts w:cs="Times New Roman"/>
          <w:color w:val="000000" w:themeColor="text1"/>
          <w:sz w:val="20"/>
          <w:szCs w:val="20"/>
        </w:rPr>
        <w:t>, ¶ 24</w:t>
      </w:r>
      <w:r w:rsidR="004C495F" w:rsidRPr="00F53C8A">
        <w:rPr>
          <w:rFonts w:cs="Times New Roman"/>
          <w:color w:val="000000" w:themeColor="text1"/>
          <w:sz w:val="20"/>
          <w:szCs w:val="20"/>
        </w:rPr>
        <w:t>(d)</w:t>
      </w:r>
      <w:r w:rsidRPr="00F53C8A">
        <w:rPr>
          <w:rFonts w:cs="Times New Roman"/>
          <w:color w:val="000000" w:themeColor="text1"/>
          <w:sz w:val="20"/>
          <w:szCs w:val="20"/>
        </w:rPr>
        <w:t>, U.N. Doc. CEDAW/C/NOR/CO/8 (2012)</w:t>
      </w:r>
      <w:r w:rsidRPr="00F53C8A">
        <w:rPr>
          <w:rFonts w:cs="Times New Roman"/>
          <w:color w:val="000000" w:themeColor="text1"/>
          <w:sz w:val="20"/>
          <w:szCs w:val="20"/>
          <w:lang w:val="en-GB"/>
        </w:rPr>
        <w:t>;</w:t>
      </w:r>
      <w:r w:rsidRPr="00F53C8A">
        <w:rPr>
          <w:rFonts w:cs="Times New Roman"/>
          <w:i/>
          <w:color w:val="000000" w:themeColor="text1"/>
          <w:sz w:val="20"/>
          <w:szCs w:val="20"/>
        </w:rPr>
        <w:t xml:space="preserve"> </w:t>
      </w:r>
      <w:r w:rsidR="00A32664" w:rsidRPr="00F53C8A">
        <w:rPr>
          <w:rFonts w:cs="Times New Roman"/>
          <w:i/>
          <w:color w:val="000000" w:themeColor="text1"/>
          <w:sz w:val="20"/>
          <w:szCs w:val="20"/>
        </w:rPr>
        <w:t>Finland</w:t>
      </w:r>
      <w:r w:rsidR="00A32664" w:rsidRPr="00F53C8A">
        <w:rPr>
          <w:rFonts w:cs="Times New Roman"/>
          <w:color w:val="000000" w:themeColor="text1"/>
          <w:sz w:val="20"/>
          <w:szCs w:val="20"/>
        </w:rPr>
        <w:t xml:space="preserve">, ¶ 19(g), U.N. Doc. </w:t>
      </w:r>
      <w:r w:rsidR="00A32664" w:rsidRPr="00F53C8A">
        <w:rPr>
          <w:rFonts w:cs="Times New Roman"/>
          <w:color w:val="000000" w:themeColor="text1"/>
          <w:sz w:val="20"/>
          <w:szCs w:val="20"/>
          <w:lang w:val="en-GB"/>
        </w:rPr>
        <w:t xml:space="preserve">CEDAW/C/FIN/7 (2014);  </w:t>
      </w:r>
      <w:r w:rsidRPr="00F53C8A">
        <w:rPr>
          <w:rFonts w:cs="Times New Roman"/>
          <w:i/>
          <w:color w:val="000000" w:themeColor="text1"/>
          <w:sz w:val="20"/>
          <w:szCs w:val="20"/>
          <w:lang w:val="en-GB"/>
        </w:rPr>
        <w:t>Iceland</w:t>
      </w:r>
      <w:r w:rsidRPr="00F53C8A">
        <w:rPr>
          <w:rFonts w:cs="Times New Roman"/>
          <w:color w:val="000000" w:themeColor="text1"/>
          <w:sz w:val="20"/>
          <w:szCs w:val="20"/>
          <w:lang w:val="en-GB"/>
        </w:rPr>
        <w:t xml:space="preserve">, </w:t>
      </w:r>
      <w:r w:rsidRPr="00F53C8A">
        <w:rPr>
          <w:rFonts w:cs="Times New Roman"/>
          <w:color w:val="000000" w:themeColor="text1"/>
          <w:sz w:val="20"/>
          <w:szCs w:val="20"/>
        </w:rPr>
        <w:t>¶ 22</w:t>
      </w:r>
      <w:r w:rsidRPr="00F53C8A">
        <w:rPr>
          <w:rFonts w:cs="Times New Roman"/>
          <w:color w:val="000000" w:themeColor="text1"/>
          <w:sz w:val="20"/>
          <w:szCs w:val="20"/>
          <w:lang w:val="en-GB"/>
        </w:rPr>
        <w:t xml:space="preserve">, U.N. Doc. </w:t>
      </w:r>
      <w:r w:rsidRPr="00F53C8A">
        <w:rPr>
          <w:rFonts w:cs="Times New Roman"/>
          <w:color w:val="000000" w:themeColor="text1"/>
          <w:sz w:val="20"/>
          <w:szCs w:val="20"/>
        </w:rPr>
        <w:t xml:space="preserve">CEDAW/C/ISL/CO/7-8 (2016); </w:t>
      </w:r>
      <w:r w:rsidRPr="00F53C8A">
        <w:rPr>
          <w:rFonts w:cs="Times New Roman"/>
          <w:i/>
          <w:color w:val="000000" w:themeColor="text1"/>
          <w:sz w:val="20"/>
          <w:szCs w:val="20"/>
        </w:rPr>
        <w:t>Mongolia</w:t>
      </w:r>
      <w:r w:rsidRPr="00F53C8A">
        <w:rPr>
          <w:rFonts w:cs="Times New Roman"/>
          <w:color w:val="000000" w:themeColor="text1"/>
          <w:sz w:val="20"/>
          <w:szCs w:val="20"/>
        </w:rPr>
        <w:t>, ¶ 19</w:t>
      </w:r>
      <w:r w:rsidR="00A32664" w:rsidRPr="00F53C8A">
        <w:rPr>
          <w:rFonts w:cs="Times New Roman"/>
          <w:color w:val="000000" w:themeColor="text1"/>
          <w:sz w:val="20"/>
          <w:szCs w:val="20"/>
        </w:rPr>
        <w:t>(b)</w:t>
      </w:r>
      <w:r w:rsidRPr="00F53C8A">
        <w:rPr>
          <w:rFonts w:cs="Times New Roman"/>
          <w:color w:val="000000" w:themeColor="text1"/>
          <w:sz w:val="20"/>
          <w:szCs w:val="20"/>
        </w:rPr>
        <w:t xml:space="preserve">, U.N. Doc. CEDAW/C/MNG/CO/8-9 </w:t>
      </w:r>
      <w:r w:rsidRPr="004D7884">
        <w:rPr>
          <w:rFonts w:cs="Times New Roman"/>
          <w:color w:val="000000" w:themeColor="text1"/>
          <w:sz w:val="20"/>
          <w:szCs w:val="20"/>
        </w:rPr>
        <w:t xml:space="preserve">(2016); </w:t>
      </w:r>
      <w:r w:rsidRPr="004D7884">
        <w:rPr>
          <w:rFonts w:cs="Times New Roman"/>
          <w:i/>
          <w:color w:val="000000" w:themeColor="text1"/>
          <w:sz w:val="20"/>
          <w:szCs w:val="20"/>
        </w:rPr>
        <w:t>Uruguay</w:t>
      </w:r>
      <w:r w:rsidRPr="004D7884">
        <w:rPr>
          <w:rFonts w:cs="Times New Roman"/>
          <w:color w:val="000000" w:themeColor="text1"/>
          <w:sz w:val="20"/>
          <w:szCs w:val="20"/>
        </w:rPr>
        <w:t>, ¶ 20 , U.N. Doc. CEDAW/C/URY/CO/8-9 (2016</w:t>
      </w:r>
      <w:r w:rsidR="00A32664" w:rsidRPr="004D7884">
        <w:rPr>
          <w:rFonts w:cs="Times New Roman"/>
          <w:color w:val="000000" w:themeColor="text1"/>
          <w:sz w:val="20"/>
          <w:szCs w:val="20"/>
        </w:rPr>
        <w:t>).</w:t>
      </w:r>
    </w:p>
  </w:endnote>
  <w:endnote w:id="48">
    <w:p w14:paraId="30DBFEF3" w14:textId="4EBCC8D1" w:rsidR="002316DF" w:rsidRPr="004D7884" w:rsidRDefault="002316DF">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 xml:space="preserve">See CEDAW Committee </w:t>
      </w:r>
      <w:r w:rsidRPr="004D7884">
        <w:rPr>
          <w:rFonts w:cs="Times New Roman"/>
          <w:i/>
          <w:color w:val="000000" w:themeColor="text1"/>
          <w:sz w:val="20"/>
          <w:szCs w:val="20"/>
        </w:rPr>
        <w:t xml:space="preserve">Concluding Observations: </w:t>
      </w:r>
      <w:r w:rsidRPr="004D7884">
        <w:rPr>
          <w:rFonts w:cs="Times New Roman"/>
          <w:i/>
          <w:color w:val="000000" w:themeColor="text1"/>
          <w:sz w:val="20"/>
          <w:szCs w:val="20"/>
          <w:lang w:val="en-GB"/>
        </w:rPr>
        <w:t>Dominican Republic</w:t>
      </w:r>
      <w:r w:rsidRPr="004D7884">
        <w:rPr>
          <w:rFonts w:cs="Times New Roman"/>
          <w:color w:val="000000" w:themeColor="text1"/>
          <w:sz w:val="20"/>
          <w:szCs w:val="20"/>
          <w:lang w:val="en-GB"/>
        </w:rPr>
        <w:t xml:space="preserve">, </w:t>
      </w:r>
      <w:r w:rsidRPr="004D7884">
        <w:rPr>
          <w:rFonts w:cs="Times New Roman"/>
          <w:color w:val="000000" w:themeColor="text1"/>
          <w:sz w:val="20"/>
          <w:szCs w:val="20"/>
        </w:rPr>
        <w:t>¶ 25</w:t>
      </w:r>
      <w:r w:rsidRPr="004D7884">
        <w:rPr>
          <w:rFonts w:cs="Times New Roman"/>
          <w:color w:val="000000" w:themeColor="text1"/>
          <w:sz w:val="20"/>
          <w:szCs w:val="20"/>
          <w:lang w:val="en-GB"/>
        </w:rPr>
        <w:t>, U.N. Doc. CEDAW/C/DOM/6-7 (2013).</w:t>
      </w:r>
    </w:p>
  </w:endnote>
  <w:endnote w:id="49">
    <w:p w14:paraId="372623FE" w14:textId="24494453" w:rsidR="005A375D" w:rsidRPr="004D7884" w:rsidRDefault="005A375D">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Pr="004D7884">
        <w:rPr>
          <w:rFonts w:cs="Times New Roman"/>
          <w:i/>
          <w:iCs/>
          <w:sz w:val="20"/>
          <w:szCs w:val="20"/>
        </w:rPr>
        <w:t xml:space="preserve">See CEDAW Committee </w:t>
      </w:r>
      <w:r w:rsidRPr="004D7884">
        <w:rPr>
          <w:rFonts w:cs="Times New Roman"/>
          <w:i/>
          <w:color w:val="000000" w:themeColor="text1"/>
          <w:sz w:val="20"/>
          <w:szCs w:val="20"/>
        </w:rPr>
        <w:t>Concluding Observations: Timor Leste</w:t>
      </w:r>
      <w:r w:rsidRPr="004D7884">
        <w:rPr>
          <w:rFonts w:cs="Times New Roman"/>
          <w:color w:val="000000" w:themeColor="text1"/>
          <w:sz w:val="20"/>
          <w:szCs w:val="20"/>
        </w:rPr>
        <w:t xml:space="preserve">, ¶ 17(g), U.N. Doc. CEDAW/C/TLS/CO/2-3 (2015); </w:t>
      </w:r>
      <w:r w:rsidRPr="004D7884">
        <w:rPr>
          <w:rFonts w:cs="Times New Roman"/>
          <w:i/>
          <w:color w:val="000000" w:themeColor="text1"/>
          <w:sz w:val="20"/>
          <w:szCs w:val="20"/>
        </w:rPr>
        <w:t>Argentina</w:t>
      </w:r>
      <w:r w:rsidRPr="004D7884">
        <w:rPr>
          <w:rFonts w:cs="Times New Roman"/>
          <w:color w:val="000000" w:themeColor="text1"/>
          <w:sz w:val="20"/>
          <w:szCs w:val="20"/>
        </w:rPr>
        <w:t xml:space="preserve">, ¶ 21(d), U.N. Doc. CEDAW/C/ARG/CO/7 (2016); </w:t>
      </w:r>
      <w:r w:rsidRPr="004D7884">
        <w:rPr>
          <w:rFonts w:cs="Times New Roman"/>
          <w:i/>
          <w:color w:val="000000" w:themeColor="text1"/>
          <w:sz w:val="20"/>
          <w:szCs w:val="20"/>
          <w:lang w:val="en-GB"/>
        </w:rPr>
        <w:t>Germany</w:t>
      </w:r>
      <w:r w:rsidRPr="004D7884">
        <w:rPr>
          <w:rFonts w:cs="Times New Roman"/>
          <w:color w:val="000000" w:themeColor="text1"/>
          <w:sz w:val="20"/>
          <w:szCs w:val="20"/>
          <w:lang w:val="en-GB"/>
        </w:rPr>
        <w:t xml:space="preserve">, </w:t>
      </w:r>
      <w:r w:rsidRPr="004D7884">
        <w:rPr>
          <w:rFonts w:cs="Times New Roman"/>
          <w:color w:val="000000" w:themeColor="text1"/>
          <w:sz w:val="20"/>
          <w:szCs w:val="20"/>
        </w:rPr>
        <w:t>¶ 44</w:t>
      </w:r>
      <w:r w:rsidRPr="004D7884">
        <w:rPr>
          <w:rFonts w:cs="Times New Roman"/>
          <w:color w:val="000000" w:themeColor="text1"/>
          <w:sz w:val="20"/>
          <w:szCs w:val="20"/>
          <w:lang w:val="en-GB"/>
        </w:rPr>
        <w:t xml:space="preserve">, U.N. Doc. CEDAW/C/DEU/CO/6 (2009); </w:t>
      </w:r>
      <w:r w:rsidRPr="004D7884">
        <w:rPr>
          <w:rFonts w:cs="Times New Roman"/>
          <w:i/>
          <w:color w:val="000000" w:themeColor="text1"/>
          <w:sz w:val="20"/>
          <w:szCs w:val="20"/>
        </w:rPr>
        <w:t>Finland</w:t>
      </w:r>
      <w:r w:rsidRPr="004D7884">
        <w:rPr>
          <w:rFonts w:cs="Times New Roman"/>
          <w:color w:val="000000" w:themeColor="text1"/>
          <w:sz w:val="20"/>
          <w:szCs w:val="20"/>
        </w:rPr>
        <w:t xml:space="preserve">, ¶ 19(g), U.N. Doc. </w:t>
      </w:r>
      <w:r w:rsidRPr="004D7884">
        <w:rPr>
          <w:rFonts w:cs="Times New Roman"/>
          <w:color w:val="000000" w:themeColor="text1"/>
          <w:sz w:val="20"/>
          <w:szCs w:val="20"/>
          <w:lang w:val="en-GB"/>
        </w:rPr>
        <w:t xml:space="preserve">CEDAW/C/FIN/7 (2014); </w:t>
      </w:r>
      <w:r w:rsidRPr="004D7884">
        <w:rPr>
          <w:rFonts w:cs="Times New Roman"/>
          <w:i/>
          <w:color w:val="000000" w:themeColor="text1"/>
          <w:sz w:val="20"/>
          <w:szCs w:val="20"/>
          <w:lang w:val="en-GB"/>
        </w:rPr>
        <w:t>Iceland</w:t>
      </w:r>
      <w:r w:rsidRPr="004D7884">
        <w:rPr>
          <w:rFonts w:cs="Times New Roman"/>
          <w:color w:val="000000" w:themeColor="text1"/>
          <w:sz w:val="20"/>
          <w:szCs w:val="20"/>
          <w:lang w:val="en-GB"/>
        </w:rPr>
        <w:t xml:space="preserve">, </w:t>
      </w:r>
      <w:r w:rsidRPr="004D7884">
        <w:rPr>
          <w:rFonts w:cs="Times New Roman"/>
          <w:color w:val="000000" w:themeColor="text1"/>
          <w:sz w:val="20"/>
          <w:szCs w:val="20"/>
        </w:rPr>
        <w:t>¶ 22</w:t>
      </w:r>
      <w:r w:rsidRPr="004D7884">
        <w:rPr>
          <w:rFonts w:cs="Times New Roman"/>
          <w:color w:val="000000" w:themeColor="text1"/>
          <w:sz w:val="20"/>
          <w:szCs w:val="20"/>
          <w:lang w:val="en-GB"/>
        </w:rPr>
        <w:t xml:space="preserve">, U.N. Doc. </w:t>
      </w:r>
      <w:r w:rsidRPr="004D7884">
        <w:rPr>
          <w:rFonts w:cs="Times New Roman"/>
          <w:color w:val="000000" w:themeColor="text1"/>
          <w:sz w:val="20"/>
          <w:szCs w:val="20"/>
        </w:rPr>
        <w:t>CEDAW/C/ISL/CO/7-8 (2016).</w:t>
      </w:r>
    </w:p>
  </w:endnote>
  <w:endnote w:id="50">
    <w:p w14:paraId="694A8807" w14:textId="51595ADE" w:rsidR="00F57FB8" w:rsidRPr="004D7884" w:rsidRDefault="00F57FB8">
      <w:pPr>
        <w:pStyle w:val="EndnoteText"/>
        <w:rPr>
          <w:rFonts w:cs="Times New Roman"/>
          <w:i/>
          <w:iCs/>
          <w:sz w:val="20"/>
          <w:szCs w:val="20"/>
        </w:rPr>
      </w:pPr>
      <w:r w:rsidRPr="004D7884">
        <w:rPr>
          <w:rStyle w:val="EndnoteReference"/>
          <w:rFonts w:cs="Times New Roman"/>
          <w:sz w:val="20"/>
          <w:szCs w:val="20"/>
        </w:rPr>
        <w:endnoteRef/>
      </w:r>
      <w:r w:rsidRPr="004D7884">
        <w:rPr>
          <w:rFonts w:cs="Times New Roman"/>
          <w:sz w:val="20"/>
          <w:szCs w:val="20"/>
        </w:rPr>
        <w:t xml:space="preserve"> </w:t>
      </w:r>
      <w:r w:rsidR="003B713F" w:rsidRPr="004D7884">
        <w:rPr>
          <w:rFonts w:cs="Times New Roman"/>
          <w:i/>
          <w:iCs/>
          <w:sz w:val="20"/>
          <w:szCs w:val="20"/>
        </w:rPr>
        <w:t xml:space="preserve">See </w:t>
      </w:r>
      <w:r w:rsidR="00806249" w:rsidRPr="004D7884">
        <w:rPr>
          <w:rFonts w:cs="Times New Roman"/>
          <w:color w:val="000000" w:themeColor="text1"/>
          <w:sz w:val="20"/>
          <w:szCs w:val="20"/>
        </w:rPr>
        <w:t xml:space="preserve">CRPD, </w:t>
      </w:r>
      <w:r w:rsidR="00806249" w:rsidRPr="004D7884">
        <w:rPr>
          <w:rFonts w:cs="Times New Roman"/>
          <w:i/>
          <w:iCs/>
          <w:color w:val="000000" w:themeColor="text1"/>
          <w:sz w:val="20"/>
          <w:szCs w:val="20"/>
        </w:rPr>
        <w:t xml:space="preserve">supra </w:t>
      </w:r>
      <w:r w:rsidR="00806249" w:rsidRPr="004D7884">
        <w:rPr>
          <w:rFonts w:cs="Times New Roman"/>
          <w:color w:val="000000" w:themeColor="text1"/>
          <w:sz w:val="20"/>
          <w:szCs w:val="20"/>
        </w:rPr>
        <w:t xml:space="preserve">note </w:t>
      </w:r>
      <w:r w:rsidR="00F53C8A">
        <w:rPr>
          <w:rFonts w:cs="Times New Roman"/>
          <w:color w:val="000000" w:themeColor="text1"/>
          <w:sz w:val="20"/>
          <w:szCs w:val="20"/>
        </w:rPr>
        <w:t>27</w:t>
      </w:r>
      <w:r w:rsidR="00806249" w:rsidRPr="004D7884">
        <w:rPr>
          <w:rFonts w:cs="Times New Roman"/>
          <w:color w:val="000000" w:themeColor="text1"/>
          <w:sz w:val="20"/>
          <w:szCs w:val="20"/>
        </w:rPr>
        <w:t xml:space="preserve">, at </w:t>
      </w:r>
      <w:r w:rsidR="003B713F" w:rsidRPr="004D7884">
        <w:rPr>
          <w:rFonts w:cs="Times New Roman"/>
          <w:color w:val="000000" w:themeColor="text1"/>
          <w:sz w:val="20"/>
          <w:szCs w:val="20"/>
        </w:rPr>
        <w:t>arts. 5, 19</w:t>
      </w:r>
      <w:r w:rsidR="00806249" w:rsidRPr="004D7884">
        <w:rPr>
          <w:rFonts w:cs="Times New Roman"/>
          <w:color w:val="000000" w:themeColor="text1"/>
          <w:sz w:val="20"/>
          <w:szCs w:val="20"/>
        </w:rPr>
        <w:t>;</w:t>
      </w:r>
      <w:r w:rsidR="003B713F" w:rsidRPr="004D7884">
        <w:rPr>
          <w:rFonts w:cs="Times New Roman"/>
          <w:color w:val="000000" w:themeColor="text1"/>
          <w:sz w:val="20"/>
          <w:szCs w:val="20"/>
        </w:rPr>
        <w:t xml:space="preserve"> CRPD Committee, </w:t>
      </w:r>
      <w:r w:rsidR="003B713F" w:rsidRPr="004D7884">
        <w:rPr>
          <w:rFonts w:cs="Times New Roman"/>
          <w:i/>
          <w:color w:val="000000" w:themeColor="text1"/>
          <w:sz w:val="20"/>
          <w:szCs w:val="20"/>
        </w:rPr>
        <w:t xml:space="preserve">Gen. Comment No. 3, supra </w:t>
      </w:r>
      <w:r w:rsidR="003B713F" w:rsidRPr="004D7884">
        <w:rPr>
          <w:rFonts w:cs="Times New Roman"/>
          <w:color w:val="000000" w:themeColor="text1"/>
          <w:sz w:val="20"/>
          <w:szCs w:val="20"/>
        </w:rPr>
        <w:t>note 5, ¶ 23</w:t>
      </w:r>
      <w:r w:rsidR="00F53C8A">
        <w:rPr>
          <w:rFonts w:cs="Times New Roman"/>
          <w:color w:val="000000" w:themeColor="text1"/>
          <w:sz w:val="20"/>
          <w:szCs w:val="20"/>
        </w:rPr>
        <w:t>.</w:t>
      </w:r>
    </w:p>
  </w:endnote>
  <w:endnote w:id="51">
    <w:p w14:paraId="43B8599D" w14:textId="6ACAF5DE" w:rsidR="008D57E0" w:rsidRPr="004D7884" w:rsidRDefault="008D57E0">
      <w:pPr>
        <w:pStyle w:val="EndnoteText"/>
        <w:rPr>
          <w:rFonts w:cs="Times New Roman"/>
          <w:sz w:val="20"/>
          <w:szCs w:val="20"/>
        </w:rPr>
      </w:pPr>
      <w:r w:rsidRPr="004D7884">
        <w:rPr>
          <w:rStyle w:val="EndnoteReference"/>
          <w:rFonts w:cs="Times New Roman"/>
          <w:sz w:val="20"/>
          <w:szCs w:val="20"/>
        </w:rPr>
        <w:endnoteRef/>
      </w:r>
      <w:r w:rsidRPr="004D7884">
        <w:rPr>
          <w:rFonts w:cs="Times New Roman"/>
          <w:sz w:val="20"/>
          <w:szCs w:val="20"/>
        </w:rPr>
        <w:t xml:space="preserve"> </w:t>
      </w:r>
      <w:r w:rsidR="003B713F" w:rsidRPr="004D7884">
        <w:rPr>
          <w:rFonts w:cs="Times New Roman"/>
          <w:i/>
          <w:iCs/>
          <w:sz w:val="20"/>
          <w:szCs w:val="20"/>
        </w:rPr>
        <w:t xml:space="preserve">See CEDAW Committee </w:t>
      </w:r>
      <w:r w:rsidR="003B713F" w:rsidRPr="004D7884">
        <w:rPr>
          <w:rFonts w:cs="Times New Roman"/>
          <w:i/>
          <w:color w:val="000000" w:themeColor="text1"/>
          <w:sz w:val="20"/>
          <w:szCs w:val="20"/>
        </w:rPr>
        <w:t>Concluding Observations: Timor Leste</w:t>
      </w:r>
      <w:r w:rsidR="003B713F" w:rsidRPr="004D7884">
        <w:rPr>
          <w:rFonts w:cs="Times New Roman"/>
          <w:color w:val="000000" w:themeColor="text1"/>
          <w:sz w:val="20"/>
          <w:szCs w:val="20"/>
        </w:rPr>
        <w:t xml:space="preserve">, ¶ 17(g), U.N. Doc. CEDAW/C/TLS/CO/2-3 (2015); </w:t>
      </w:r>
      <w:r w:rsidR="003B713F" w:rsidRPr="004D7884">
        <w:rPr>
          <w:rFonts w:cs="Times New Roman"/>
          <w:i/>
          <w:color w:val="000000" w:themeColor="text1"/>
          <w:sz w:val="20"/>
          <w:szCs w:val="20"/>
        </w:rPr>
        <w:t>Argentina</w:t>
      </w:r>
      <w:r w:rsidR="003B713F" w:rsidRPr="004D7884">
        <w:rPr>
          <w:rFonts w:cs="Times New Roman"/>
          <w:color w:val="000000" w:themeColor="text1"/>
          <w:sz w:val="20"/>
          <w:szCs w:val="20"/>
        </w:rPr>
        <w:t xml:space="preserve">, ¶ 21(d), U.N. Doc. CEDAW/C/ARG/CO/7 (2016); </w:t>
      </w:r>
      <w:r w:rsidR="003B713F" w:rsidRPr="004D7884">
        <w:rPr>
          <w:rFonts w:cs="Times New Roman"/>
          <w:i/>
          <w:color w:val="000000" w:themeColor="text1"/>
          <w:sz w:val="20"/>
          <w:szCs w:val="20"/>
          <w:lang w:val="en-GB"/>
        </w:rPr>
        <w:t>Germany</w:t>
      </w:r>
      <w:r w:rsidR="003B713F" w:rsidRPr="004D7884">
        <w:rPr>
          <w:rFonts w:cs="Times New Roman"/>
          <w:color w:val="000000" w:themeColor="text1"/>
          <w:sz w:val="20"/>
          <w:szCs w:val="20"/>
          <w:lang w:val="en-GB"/>
        </w:rPr>
        <w:t xml:space="preserve">, </w:t>
      </w:r>
      <w:r w:rsidR="003B713F" w:rsidRPr="004D7884">
        <w:rPr>
          <w:rFonts w:cs="Times New Roman"/>
          <w:color w:val="000000" w:themeColor="text1"/>
          <w:sz w:val="20"/>
          <w:szCs w:val="20"/>
        </w:rPr>
        <w:t>¶ 44</w:t>
      </w:r>
      <w:r w:rsidR="003B713F" w:rsidRPr="004D7884">
        <w:rPr>
          <w:rFonts w:cs="Times New Roman"/>
          <w:color w:val="000000" w:themeColor="text1"/>
          <w:sz w:val="20"/>
          <w:szCs w:val="20"/>
          <w:lang w:val="en-GB"/>
        </w:rPr>
        <w:t xml:space="preserve">, U.N. Doc. CEDAW/C/DEU/CO/6 (2009); </w:t>
      </w:r>
      <w:r w:rsidR="003B713F" w:rsidRPr="004D7884">
        <w:rPr>
          <w:rFonts w:cs="Times New Roman"/>
          <w:i/>
          <w:color w:val="000000" w:themeColor="text1"/>
          <w:sz w:val="20"/>
          <w:szCs w:val="20"/>
        </w:rPr>
        <w:t>Finland</w:t>
      </w:r>
      <w:r w:rsidR="003B713F" w:rsidRPr="004D7884">
        <w:rPr>
          <w:rFonts w:cs="Times New Roman"/>
          <w:color w:val="000000" w:themeColor="text1"/>
          <w:sz w:val="20"/>
          <w:szCs w:val="20"/>
        </w:rPr>
        <w:t xml:space="preserve">, ¶ 19(g), U.N. Doc. </w:t>
      </w:r>
      <w:r w:rsidR="003B713F" w:rsidRPr="004D7884">
        <w:rPr>
          <w:rFonts w:cs="Times New Roman"/>
          <w:color w:val="000000" w:themeColor="text1"/>
          <w:sz w:val="20"/>
          <w:szCs w:val="20"/>
          <w:lang w:val="en-GB"/>
        </w:rPr>
        <w:t xml:space="preserve">CEDAW/C/FIN/7 (2014); </w:t>
      </w:r>
      <w:r w:rsidR="003B713F" w:rsidRPr="004D7884">
        <w:rPr>
          <w:rFonts w:cs="Times New Roman"/>
          <w:i/>
          <w:color w:val="000000" w:themeColor="text1"/>
          <w:sz w:val="20"/>
          <w:szCs w:val="20"/>
          <w:lang w:val="en-GB"/>
        </w:rPr>
        <w:t>Iceland</w:t>
      </w:r>
      <w:r w:rsidR="003B713F" w:rsidRPr="004D7884">
        <w:rPr>
          <w:rFonts w:cs="Times New Roman"/>
          <w:color w:val="000000" w:themeColor="text1"/>
          <w:sz w:val="20"/>
          <w:szCs w:val="20"/>
          <w:lang w:val="en-GB"/>
        </w:rPr>
        <w:t xml:space="preserve">, </w:t>
      </w:r>
      <w:r w:rsidR="003B713F" w:rsidRPr="004D7884">
        <w:rPr>
          <w:rFonts w:cs="Times New Roman"/>
          <w:color w:val="000000" w:themeColor="text1"/>
          <w:sz w:val="20"/>
          <w:szCs w:val="20"/>
        </w:rPr>
        <w:t>¶ 22</w:t>
      </w:r>
      <w:r w:rsidR="003B713F" w:rsidRPr="004D7884">
        <w:rPr>
          <w:rFonts w:cs="Times New Roman"/>
          <w:color w:val="000000" w:themeColor="text1"/>
          <w:sz w:val="20"/>
          <w:szCs w:val="20"/>
          <w:lang w:val="en-GB"/>
        </w:rPr>
        <w:t xml:space="preserve">, U.N. Doc. </w:t>
      </w:r>
      <w:r w:rsidR="003B713F" w:rsidRPr="004D7884">
        <w:rPr>
          <w:rFonts w:cs="Times New Roman"/>
          <w:color w:val="000000" w:themeColor="text1"/>
          <w:sz w:val="20"/>
          <w:szCs w:val="20"/>
        </w:rPr>
        <w:t>CEDAW/C/ISL/CO/7-8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UNFPA">
    <w:altName w:val="Calibri"/>
    <w:panose1 w:val="020B0604020202020204"/>
    <w:charset w:val="00"/>
    <w:family w:val="swiss"/>
    <w:notTrueType/>
    <w:pitch w:val="default"/>
    <w:sig w:usb0="00000003" w:usb1="00000000" w:usb2="00000000" w:usb3="00000000" w:csb0="00000001" w:csb1="00000000"/>
  </w:font>
  <w:font w:name="Helvetica,Times New Roman">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7A56" w14:textId="77777777" w:rsidR="00EB6C0C" w:rsidRDefault="00EB6C0C" w:rsidP="00B534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3C3E1B" w14:textId="77777777" w:rsidR="00EB6C0C" w:rsidRDefault="00EB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8497" w14:textId="77777777" w:rsidR="00EB6C0C" w:rsidRDefault="00EB6C0C" w:rsidP="00B534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704B2C8" w14:textId="77777777" w:rsidR="00EB6C0C" w:rsidRDefault="00EB6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0B6E3" w14:textId="77777777" w:rsidR="00050D7B" w:rsidRDefault="00050D7B" w:rsidP="00332997">
      <w:r>
        <w:separator/>
      </w:r>
    </w:p>
  </w:footnote>
  <w:footnote w:type="continuationSeparator" w:id="0">
    <w:p w14:paraId="43268A71" w14:textId="77777777" w:rsidR="00050D7B" w:rsidRDefault="00050D7B" w:rsidP="00332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9DA15" w14:textId="2DF407FD" w:rsidR="00D46D6F" w:rsidRDefault="00D46D6F" w:rsidP="00D46D6F">
    <w:pPr>
      <w:pStyle w:val="Header"/>
      <w:jc w:val="center"/>
    </w:pPr>
    <w:r w:rsidRPr="00C01E16">
      <w:rPr>
        <w:b/>
        <w:noProof/>
        <w:shd w:val="clear" w:color="auto" w:fill="FFFFFF"/>
        <w:lang w:val="en-GB" w:eastAsia="en-GB"/>
      </w:rPr>
      <w:drawing>
        <wp:inline distT="0" distB="0" distL="0" distR="0" wp14:anchorId="1D04EC9B" wp14:editId="60F5C655">
          <wp:extent cx="2000706" cy="1004411"/>
          <wp:effectExtent l="0" t="0" r="6350" b="1206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34039" cy="1021145"/>
                  </a:xfrm>
                  <a:prstGeom prst="rect">
                    <a:avLst/>
                  </a:prstGeom>
                </pic:spPr>
              </pic:pic>
            </a:graphicData>
          </a:graphic>
        </wp:inline>
      </w:drawing>
    </w:r>
    <w:r>
      <w:rPr>
        <w:b/>
        <w:noProof/>
        <w:shd w:val="clear" w:color="auto" w:fill="FFFFFF"/>
        <w:lang w:val="en-GB" w:eastAsia="en-GB"/>
      </w:rPr>
      <w:drawing>
        <wp:inline distT="0" distB="0" distL="0" distR="0" wp14:anchorId="05E34131" wp14:editId="7A48A4D4">
          <wp:extent cx="1435100" cy="1009322"/>
          <wp:effectExtent l="0" t="0" r="0" b="635"/>
          <wp:docPr id="2"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 Logo-high-res.jpg"/>
                  <pic:cNvPicPr/>
                </pic:nvPicPr>
                <pic:blipFill>
                  <a:blip r:embed="rId2">
                    <a:extLst>
                      <a:ext uri="{28A0092B-C50C-407E-A947-70E740481C1C}">
                        <a14:useLocalDpi xmlns:a14="http://schemas.microsoft.com/office/drawing/2010/main" val="0"/>
                      </a:ext>
                    </a:extLst>
                  </a:blip>
                  <a:stretch>
                    <a:fillRect/>
                  </a:stretch>
                </pic:blipFill>
                <pic:spPr>
                  <a:xfrm>
                    <a:off x="0" y="0"/>
                    <a:ext cx="1463230" cy="10291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C5A232A"/>
    <w:lvl w:ilvl="0">
      <w:start w:val="1"/>
      <w:numFmt w:val="decimal"/>
      <w:pStyle w:val="ListNumber"/>
      <w:lvlText w:val="%1."/>
      <w:lvlJc w:val="left"/>
      <w:pPr>
        <w:tabs>
          <w:tab w:val="num" w:pos="360"/>
        </w:tabs>
        <w:ind w:left="360" w:hanging="360"/>
      </w:pPr>
    </w:lvl>
  </w:abstractNum>
  <w:abstractNum w:abstractNumId="1" w15:restartNumberingAfterBreak="0">
    <w:nsid w:val="0D2318A0"/>
    <w:multiLevelType w:val="hybridMultilevel"/>
    <w:tmpl w:val="C9E8764A"/>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23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A2632"/>
    <w:multiLevelType w:val="hybridMultilevel"/>
    <w:tmpl w:val="EE141084"/>
    <w:lvl w:ilvl="0" w:tplc="03D09A9A">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E3CF4"/>
    <w:multiLevelType w:val="hybridMultilevel"/>
    <w:tmpl w:val="2C02D3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FF2364"/>
    <w:multiLevelType w:val="hybridMultilevel"/>
    <w:tmpl w:val="08EE13D2"/>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13DC9"/>
    <w:multiLevelType w:val="hybridMultilevel"/>
    <w:tmpl w:val="7DEA0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A57C4"/>
    <w:multiLevelType w:val="hybridMultilevel"/>
    <w:tmpl w:val="6F62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A80E07"/>
    <w:multiLevelType w:val="hybridMultilevel"/>
    <w:tmpl w:val="3E209BA8"/>
    <w:lvl w:ilvl="0" w:tplc="CAF80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105B45"/>
    <w:multiLevelType w:val="hybridMultilevel"/>
    <w:tmpl w:val="F1225F00"/>
    <w:lvl w:ilvl="0" w:tplc="F42246F0">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B04FD"/>
    <w:multiLevelType w:val="hybridMultilevel"/>
    <w:tmpl w:val="415AA05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C72EA1"/>
    <w:multiLevelType w:val="hybridMultilevel"/>
    <w:tmpl w:val="D804C7A6"/>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497E1E"/>
    <w:multiLevelType w:val="hybridMultilevel"/>
    <w:tmpl w:val="73FE5B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4514AF"/>
    <w:multiLevelType w:val="hybridMultilevel"/>
    <w:tmpl w:val="40A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12"/>
  </w:num>
  <w:num w:numId="5">
    <w:abstractNumId w:val="6"/>
  </w:num>
  <w:num w:numId="6">
    <w:abstractNumId w:val="0"/>
  </w:num>
  <w:num w:numId="7">
    <w:abstractNumId w:val="11"/>
  </w:num>
  <w:num w:numId="8">
    <w:abstractNumId w:val="4"/>
  </w:num>
  <w:num w:numId="9">
    <w:abstractNumId w:val="9"/>
  </w:num>
  <w:num w:numId="10">
    <w:abstractNumId w:val="1"/>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997"/>
    <w:rsid w:val="00011CB4"/>
    <w:rsid w:val="000221E0"/>
    <w:rsid w:val="00023547"/>
    <w:rsid w:val="000346A1"/>
    <w:rsid w:val="00040B10"/>
    <w:rsid w:val="00041E2A"/>
    <w:rsid w:val="00050D7B"/>
    <w:rsid w:val="0005273C"/>
    <w:rsid w:val="00053657"/>
    <w:rsid w:val="000561E2"/>
    <w:rsid w:val="00062CE3"/>
    <w:rsid w:val="00071952"/>
    <w:rsid w:val="00091226"/>
    <w:rsid w:val="000936BE"/>
    <w:rsid w:val="000959C5"/>
    <w:rsid w:val="000A4159"/>
    <w:rsid w:val="000A4BD4"/>
    <w:rsid w:val="000C08DD"/>
    <w:rsid w:val="000C11E5"/>
    <w:rsid w:val="000C3748"/>
    <w:rsid w:val="000D0C61"/>
    <w:rsid w:val="000D13CF"/>
    <w:rsid w:val="000E6AA8"/>
    <w:rsid w:val="000F511E"/>
    <w:rsid w:val="000F5C35"/>
    <w:rsid w:val="00113BD7"/>
    <w:rsid w:val="001173D8"/>
    <w:rsid w:val="00117F0E"/>
    <w:rsid w:val="001441CD"/>
    <w:rsid w:val="00147C87"/>
    <w:rsid w:val="00147FAF"/>
    <w:rsid w:val="0015349D"/>
    <w:rsid w:val="00154C37"/>
    <w:rsid w:val="00161C9C"/>
    <w:rsid w:val="00162428"/>
    <w:rsid w:val="00190946"/>
    <w:rsid w:val="0019261C"/>
    <w:rsid w:val="001A3050"/>
    <w:rsid w:val="001A5D3C"/>
    <w:rsid w:val="001B584A"/>
    <w:rsid w:val="001D62A2"/>
    <w:rsid w:val="00205737"/>
    <w:rsid w:val="00210530"/>
    <w:rsid w:val="002134F0"/>
    <w:rsid w:val="0022528E"/>
    <w:rsid w:val="002276E1"/>
    <w:rsid w:val="002316DF"/>
    <w:rsid w:val="00235B87"/>
    <w:rsid w:val="0024776B"/>
    <w:rsid w:val="00250DDD"/>
    <w:rsid w:val="002554F6"/>
    <w:rsid w:val="00264ACA"/>
    <w:rsid w:val="00265990"/>
    <w:rsid w:val="002740F9"/>
    <w:rsid w:val="00275FBE"/>
    <w:rsid w:val="00277207"/>
    <w:rsid w:val="002829B2"/>
    <w:rsid w:val="00291B63"/>
    <w:rsid w:val="002A16D7"/>
    <w:rsid w:val="002B743F"/>
    <w:rsid w:val="002C3B98"/>
    <w:rsid w:val="002C5F01"/>
    <w:rsid w:val="002D233B"/>
    <w:rsid w:val="002F51F3"/>
    <w:rsid w:val="002F5AFD"/>
    <w:rsid w:val="00314335"/>
    <w:rsid w:val="003166E5"/>
    <w:rsid w:val="00331B7C"/>
    <w:rsid w:val="00332997"/>
    <w:rsid w:val="00335664"/>
    <w:rsid w:val="00343CE9"/>
    <w:rsid w:val="00346E8A"/>
    <w:rsid w:val="00356A61"/>
    <w:rsid w:val="00360787"/>
    <w:rsid w:val="003618C8"/>
    <w:rsid w:val="0036514B"/>
    <w:rsid w:val="00373A09"/>
    <w:rsid w:val="0037745F"/>
    <w:rsid w:val="00390794"/>
    <w:rsid w:val="003937B9"/>
    <w:rsid w:val="003A05BA"/>
    <w:rsid w:val="003A1CD9"/>
    <w:rsid w:val="003B314B"/>
    <w:rsid w:val="003B713F"/>
    <w:rsid w:val="003C18EB"/>
    <w:rsid w:val="003E384D"/>
    <w:rsid w:val="003E5CE9"/>
    <w:rsid w:val="003E6A48"/>
    <w:rsid w:val="00400445"/>
    <w:rsid w:val="004174E0"/>
    <w:rsid w:val="00422CBD"/>
    <w:rsid w:val="004301E9"/>
    <w:rsid w:val="0043303D"/>
    <w:rsid w:val="00437AFA"/>
    <w:rsid w:val="004500A2"/>
    <w:rsid w:val="0045305D"/>
    <w:rsid w:val="004564AE"/>
    <w:rsid w:val="00482445"/>
    <w:rsid w:val="004920AF"/>
    <w:rsid w:val="0049363B"/>
    <w:rsid w:val="004B314E"/>
    <w:rsid w:val="004B4756"/>
    <w:rsid w:val="004C495F"/>
    <w:rsid w:val="004D086A"/>
    <w:rsid w:val="004D231F"/>
    <w:rsid w:val="004D6180"/>
    <w:rsid w:val="004D7884"/>
    <w:rsid w:val="004E71BE"/>
    <w:rsid w:val="00502E4C"/>
    <w:rsid w:val="005040C1"/>
    <w:rsid w:val="00520E22"/>
    <w:rsid w:val="00523B7B"/>
    <w:rsid w:val="00555C27"/>
    <w:rsid w:val="005579B3"/>
    <w:rsid w:val="00567A94"/>
    <w:rsid w:val="00580E76"/>
    <w:rsid w:val="005843A0"/>
    <w:rsid w:val="00587109"/>
    <w:rsid w:val="00591373"/>
    <w:rsid w:val="00593BF3"/>
    <w:rsid w:val="005A375D"/>
    <w:rsid w:val="005B0964"/>
    <w:rsid w:val="005B109F"/>
    <w:rsid w:val="005C5EA4"/>
    <w:rsid w:val="005C6ABD"/>
    <w:rsid w:val="005C7D58"/>
    <w:rsid w:val="005E1336"/>
    <w:rsid w:val="005E3C42"/>
    <w:rsid w:val="005F06A4"/>
    <w:rsid w:val="005F41A5"/>
    <w:rsid w:val="00602827"/>
    <w:rsid w:val="00602E36"/>
    <w:rsid w:val="0061629D"/>
    <w:rsid w:val="006428AF"/>
    <w:rsid w:val="006455C6"/>
    <w:rsid w:val="00650665"/>
    <w:rsid w:val="00656CFD"/>
    <w:rsid w:val="006621ED"/>
    <w:rsid w:val="00670CC2"/>
    <w:rsid w:val="0067666D"/>
    <w:rsid w:val="00686922"/>
    <w:rsid w:val="00686F03"/>
    <w:rsid w:val="006900AB"/>
    <w:rsid w:val="0069664E"/>
    <w:rsid w:val="006B6BC9"/>
    <w:rsid w:val="006C0A36"/>
    <w:rsid w:val="006D3E1E"/>
    <w:rsid w:val="006D5398"/>
    <w:rsid w:val="006D5DFE"/>
    <w:rsid w:val="006D6B2D"/>
    <w:rsid w:val="006E2256"/>
    <w:rsid w:val="006F1E10"/>
    <w:rsid w:val="006F47B6"/>
    <w:rsid w:val="0070797D"/>
    <w:rsid w:val="00720368"/>
    <w:rsid w:val="00720726"/>
    <w:rsid w:val="00722C0B"/>
    <w:rsid w:val="00733C5D"/>
    <w:rsid w:val="00755822"/>
    <w:rsid w:val="00762836"/>
    <w:rsid w:val="00770EC7"/>
    <w:rsid w:val="00772B69"/>
    <w:rsid w:val="00780E96"/>
    <w:rsid w:val="00783E5C"/>
    <w:rsid w:val="0078645F"/>
    <w:rsid w:val="007957E8"/>
    <w:rsid w:val="007C4A78"/>
    <w:rsid w:val="007E2E1D"/>
    <w:rsid w:val="007E39AE"/>
    <w:rsid w:val="0080241E"/>
    <w:rsid w:val="00806249"/>
    <w:rsid w:val="00835E84"/>
    <w:rsid w:val="008367B3"/>
    <w:rsid w:val="00845C30"/>
    <w:rsid w:val="008514CD"/>
    <w:rsid w:val="00867AD9"/>
    <w:rsid w:val="008836A9"/>
    <w:rsid w:val="00885F99"/>
    <w:rsid w:val="008A476E"/>
    <w:rsid w:val="008A5F00"/>
    <w:rsid w:val="008A7BB9"/>
    <w:rsid w:val="008B4895"/>
    <w:rsid w:val="008D57E0"/>
    <w:rsid w:val="008E5F39"/>
    <w:rsid w:val="00904510"/>
    <w:rsid w:val="0091348E"/>
    <w:rsid w:val="0092420C"/>
    <w:rsid w:val="009301E9"/>
    <w:rsid w:val="00943862"/>
    <w:rsid w:val="00947C79"/>
    <w:rsid w:val="00952666"/>
    <w:rsid w:val="00953FFD"/>
    <w:rsid w:val="00956D8C"/>
    <w:rsid w:val="0096573D"/>
    <w:rsid w:val="00976781"/>
    <w:rsid w:val="00994401"/>
    <w:rsid w:val="009B4D2D"/>
    <w:rsid w:val="009C0665"/>
    <w:rsid w:val="009C5789"/>
    <w:rsid w:val="00A1119C"/>
    <w:rsid w:val="00A147FA"/>
    <w:rsid w:val="00A32664"/>
    <w:rsid w:val="00A36022"/>
    <w:rsid w:val="00A40D10"/>
    <w:rsid w:val="00A43EF6"/>
    <w:rsid w:val="00A53BE4"/>
    <w:rsid w:val="00A703B8"/>
    <w:rsid w:val="00A731F4"/>
    <w:rsid w:val="00A77D16"/>
    <w:rsid w:val="00A90890"/>
    <w:rsid w:val="00A9779D"/>
    <w:rsid w:val="00AA2E27"/>
    <w:rsid w:val="00AB2B19"/>
    <w:rsid w:val="00AB45FD"/>
    <w:rsid w:val="00AE73A4"/>
    <w:rsid w:val="00AF1545"/>
    <w:rsid w:val="00AF4242"/>
    <w:rsid w:val="00B03332"/>
    <w:rsid w:val="00B20478"/>
    <w:rsid w:val="00B35BC1"/>
    <w:rsid w:val="00B44BD6"/>
    <w:rsid w:val="00B46168"/>
    <w:rsid w:val="00B5345A"/>
    <w:rsid w:val="00B5540F"/>
    <w:rsid w:val="00B82A50"/>
    <w:rsid w:val="00B87B63"/>
    <w:rsid w:val="00BB1A22"/>
    <w:rsid w:val="00BB40E8"/>
    <w:rsid w:val="00BC4C8D"/>
    <w:rsid w:val="00BD7E8C"/>
    <w:rsid w:val="00BE1323"/>
    <w:rsid w:val="00BE5C56"/>
    <w:rsid w:val="00C12F6E"/>
    <w:rsid w:val="00C17939"/>
    <w:rsid w:val="00C63CE3"/>
    <w:rsid w:val="00C654CC"/>
    <w:rsid w:val="00C655EE"/>
    <w:rsid w:val="00C71F31"/>
    <w:rsid w:val="00C729ED"/>
    <w:rsid w:val="00C9197F"/>
    <w:rsid w:val="00CA4F31"/>
    <w:rsid w:val="00CB05C2"/>
    <w:rsid w:val="00CB146F"/>
    <w:rsid w:val="00CB3288"/>
    <w:rsid w:val="00CC4A0B"/>
    <w:rsid w:val="00CE1114"/>
    <w:rsid w:val="00CF2740"/>
    <w:rsid w:val="00CF38C5"/>
    <w:rsid w:val="00CF5E5E"/>
    <w:rsid w:val="00CF7E8A"/>
    <w:rsid w:val="00D06023"/>
    <w:rsid w:val="00D06F54"/>
    <w:rsid w:val="00D25B4D"/>
    <w:rsid w:val="00D303DE"/>
    <w:rsid w:val="00D46D6F"/>
    <w:rsid w:val="00D54B7F"/>
    <w:rsid w:val="00D56B48"/>
    <w:rsid w:val="00D6225F"/>
    <w:rsid w:val="00D76799"/>
    <w:rsid w:val="00D82C78"/>
    <w:rsid w:val="00D83E3A"/>
    <w:rsid w:val="00D869AC"/>
    <w:rsid w:val="00D90195"/>
    <w:rsid w:val="00DC2653"/>
    <w:rsid w:val="00DD281D"/>
    <w:rsid w:val="00DF4D59"/>
    <w:rsid w:val="00E03D1E"/>
    <w:rsid w:val="00E206B1"/>
    <w:rsid w:val="00E32718"/>
    <w:rsid w:val="00E3615D"/>
    <w:rsid w:val="00E37E9B"/>
    <w:rsid w:val="00E5623A"/>
    <w:rsid w:val="00E57EDF"/>
    <w:rsid w:val="00E76858"/>
    <w:rsid w:val="00E81E35"/>
    <w:rsid w:val="00EA4DE3"/>
    <w:rsid w:val="00EA656D"/>
    <w:rsid w:val="00EB1EF3"/>
    <w:rsid w:val="00EB6C0C"/>
    <w:rsid w:val="00EC1046"/>
    <w:rsid w:val="00EC1185"/>
    <w:rsid w:val="00EF0433"/>
    <w:rsid w:val="00EF2930"/>
    <w:rsid w:val="00F15F8A"/>
    <w:rsid w:val="00F36077"/>
    <w:rsid w:val="00F43D5B"/>
    <w:rsid w:val="00F447B9"/>
    <w:rsid w:val="00F44847"/>
    <w:rsid w:val="00F53C8A"/>
    <w:rsid w:val="00F57130"/>
    <w:rsid w:val="00F57FB8"/>
    <w:rsid w:val="00F63509"/>
    <w:rsid w:val="00F63951"/>
    <w:rsid w:val="00F91148"/>
    <w:rsid w:val="00F9763C"/>
    <w:rsid w:val="00FA51C6"/>
    <w:rsid w:val="00FB76A8"/>
    <w:rsid w:val="00FC42E1"/>
    <w:rsid w:val="00FF2E38"/>
    <w:rsid w:val="00FF7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38B4E1"/>
  <w14:defaultImageDpi w14:val="300"/>
  <w15:docId w15:val="{C339E4C6-0DF8-B249-B2D3-33979C445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566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997"/>
    <w:pPr>
      <w:spacing w:after="160" w:line="259" w:lineRule="auto"/>
      <w:ind w:left="720"/>
      <w:contextualSpacing/>
    </w:pPr>
    <w:rPr>
      <w:rFonts w:ascii="Times New Roman" w:eastAsiaTheme="minorHAnsi" w:hAnsi="Times New Roman"/>
      <w:szCs w:val="22"/>
    </w:rPr>
  </w:style>
  <w:style w:type="paragraph" w:styleId="EndnoteText">
    <w:name w:val="endnote text"/>
    <w:basedOn w:val="Normal"/>
    <w:link w:val="EndnoteTextChar"/>
    <w:uiPriority w:val="99"/>
    <w:unhideWhenUsed/>
    <w:rsid w:val="00332997"/>
    <w:rPr>
      <w:rFonts w:ascii="Times New Roman" w:eastAsiaTheme="minorHAnsi" w:hAnsi="Times New Roman"/>
    </w:rPr>
  </w:style>
  <w:style w:type="character" w:customStyle="1" w:styleId="EndnoteTextChar">
    <w:name w:val="Endnote Text Char"/>
    <w:basedOn w:val="DefaultParagraphFont"/>
    <w:link w:val="EndnoteText"/>
    <w:uiPriority w:val="99"/>
    <w:rsid w:val="00332997"/>
    <w:rPr>
      <w:rFonts w:ascii="Times New Roman" w:eastAsiaTheme="minorHAnsi" w:hAnsi="Times New Roman"/>
    </w:rPr>
  </w:style>
  <w:style w:type="character" w:styleId="EndnoteReference">
    <w:name w:val="endnote reference"/>
    <w:basedOn w:val="DefaultParagraphFont"/>
    <w:uiPriority w:val="99"/>
    <w:unhideWhenUsed/>
    <w:rsid w:val="00332997"/>
    <w:rPr>
      <w:vertAlign w:val="superscript"/>
    </w:rPr>
  </w:style>
  <w:style w:type="paragraph" w:styleId="NoSpacing">
    <w:name w:val="No Spacing"/>
    <w:link w:val="NoSpacingChar"/>
    <w:uiPriority w:val="1"/>
    <w:qFormat/>
    <w:rsid w:val="00332997"/>
    <w:rPr>
      <w:rFonts w:ascii="Times New Roman" w:eastAsiaTheme="minorHAnsi" w:hAnsi="Times New Roman"/>
      <w:szCs w:val="22"/>
    </w:rPr>
  </w:style>
  <w:style w:type="character" w:customStyle="1" w:styleId="NoSpacingChar">
    <w:name w:val="No Spacing Char"/>
    <w:basedOn w:val="DefaultParagraphFont"/>
    <w:link w:val="NoSpacing"/>
    <w:uiPriority w:val="1"/>
    <w:locked/>
    <w:rsid w:val="00332997"/>
    <w:rPr>
      <w:rFonts w:ascii="Times New Roman" w:eastAsiaTheme="minorHAnsi" w:hAnsi="Times New Roman"/>
      <w:szCs w:val="22"/>
    </w:rPr>
  </w:style>
  <w:style w:type="paragraph" w:styleId="FootnoteText">
    <w:name w:val="footnote text"/>
    <w:basedOn w:val="Normal"/>
    <w:link w:val="FootnoteTextChar"/>
    <w:uiPriority w:val="99"/>
    <w:unhideWhenUsed/>
    <w:rsid w:val="004500A2"/>
  </w:style>
  <w:style w:type="character" w:customStyle="1" w:styleId="FootnoteTextChar">
    <w:name w:val="Footnote Text Char"/>
    <w:basedOn w:val="DefaultParagraphFont"/>
    <w:link w:val="FootnoteText"/>
    <w:uiPriority w:val="99"/>
    <w:rsid w:val="004500A2"/>
  </w:style>
  <w:style w:type="character" w:styleId="FootnoteReference">
    <w:name w:val="footnote reference"/>
    <w:basedOn w:val="DefaultParagraphFont"/>
    <w:uiPriority w:val="99"/>
    <w:unhideWhenUsed/>
    <w:rsid w:val="004500A2"/>
    <w:rPr>
      <w:vertAlign w:val="superscript"/>
    </w:rPr>
  </w:style>
  <w:style w:type="paragraph" w:styleId="Footer">
    <w:name w:val="footer"/>
    <w:basedOn w:val="Normal"/>
    <w:link w:val="FooterChar"/>
    <w:uiPriority w:val="99"/>
    <w:unhideWhenUsed/>
    <w:rsid w:val="00B5345A"/>
    <w:pPr>
      <w:tabs>
        <w:tab w:val="center" w:pos="4320"/>
        <w:tab w:val="right" w:pos="8640"/>
      </w:tabs>
    </w:pPr>
  </w:style>
  <w:style w:type="character" w:customStyle="1" w:styleId="FooterChar">
    <w:name w:val="Footer Char"/>
    <w:basedOn w:val="DefaultParagraphFont"/>
    <w:link w:val="Footer"/>
    <w:uiPriority w:val="99"/>
    <w:rsid w:val="00B5345A"/>
  </w:style>
  <w:style w:type="character" w:styleId="PageNumber">
    <w:name w:val="page number"/>
    <w:basedOn w:val="DefaultParagraphFont"/>
    <w:uiPriority w:val="99"/>
    <w:semiHidden/>
    <w:unhideWhenUsed/>
    <w:rsid w:val="00B5345A"/>
  </w:style>
  <w:style w:type="paragraph" w:styleId="Header">
    <w:name w:val="header"/>
    <w:basedOn w:val="Normal"/>
    <w:link w:val="HeaderChar"/>
    <w:uiPriority w:val="99"/>
    <w:unhideWhenUsed/>
    <w:rsid w:val="00EC1046"/>
    <w:pPr>
      <w:tabs>
        <w:tab w:val="center" w:pos="4680"/>
        <w:tab w:val="right" w:pos="9360"/>
      </w:tabs>
    </w:pPr>
  </w:style>
  <w:style w:type="character" w:customStyle="1" w:styleId="HeaderChar">
    <w:name w:val="Header Char"/>
    <w:basedOn w:val="DefaultParagraphFont"/>
    <w:link w:val="Header"/>
    <w:uiPriority w:val="99"/>
    <w:rsid w:val="00EC1046"/>
  </w:style>
  <w:style w:type="paragraph" w:styleId="ListNumber">
    <w:name w:val="List Number"/>
    <w:basedOn w:val="Normal"/>
    <w:uiPriority w:val="99"/>
    <w:semiHidden/>
    <w:unhideWhenUsed/>
    <w:rsid w:val="006621ED"/>
    <w:pPr>
      <w:numPr>
        <w:numId w:val="6"/>
      </w:numPr>
      <w:contextualSpacing/>
    </w:pPr>
  </w:style>
  <w:style w:type="character" w:styleId="Hyperlink">
    <w:name w:val="Hyperlink"/>
    <w:basedOn w:val="DefaultParagraphFont"/>
    <w:uiPriority w:val="99"/>
    <w:unhideWhenUsed/>
    <w:rsid w:val="00F91148"/>
    <w:rPr>
      <w:color w:val="0000FF" w:themeColor="hyperlink"/>
      <w:u w:val="single"/>
    </w:rPr>
  </w:style>
  <w:style w:type="character" w:styleId="Strong">
    <w:name w:val="Strong"/>
    <w:basedOn w:val="DefaultParagraphFont"/>
    <w:uiPriority w:val="22"/>
    <w:qFormat/>
    <w:rsid w:val="00523B7B"/>
    <w:rPr>
      <w:b/>
      <w:bCs/>
    </w:rPr>
  </w:style>
  <w:style w:type="character" w:styleId="UnresolvedMention">
    <w:name w:val="Unresolved Mention"/>
    <w:basedOn w:val="DefaultParagraphFont"/>
    <w:uiPriority w:val="99"/>
    <w:semiHidden/>
    <w:unhideWhenUsed/>
    <w:rsid w:val="00523B7B"/>
    <w:rPr>
      <w:color w:val="605E5C"/>
      <w:shd w:val="clear" w:color="auto" w:fill="E1DFDD"/>
    </w:rPr>
  </w:style>
  <w:style w:type="character" w:styleId="CommentReference">
    <w:name w:val="annotation reference"/>
    <w:basedOn w:val="DefaultParagraphFont"/>
    <w:uiPriority w:val="99"/>
    <w:semiHidden/>
    <w:unhideWhenUsed/>
    <w:rsid w:val="00A43EF6"/>
    <w:rPr>
      <w:sz w:val="16"/>
      <w:szCs w:val="16"/>
    </w:rPr>
  </w:style>
  <w:style w:type="paragraph" w:styleId="CommentText">
    <w:name w:val="annotation text"/>
    <w:basedOn w:val="Normal"/>
    <w:link w:val="CommentTextChar"/>
    <w:uiPriority w:val="99"/>
    <w:semiHidden/>
    <w:unhideWhenUsed/>
    <w:rsid w:val="00A43EF6"/>
    <w:rPr>
      <w:sz w:val="20"/>
      <w:szCs w:val="20"/>
    </w:rPr>
  </w:style>
  <w:style w:type="character" w:customStyle="1" w:styleId="CommentTextChar">
    <w:name w:val="Comment Text Char"/>
    <w:basedOn w:val="DefaultParagraphFont"/>
    <w:link w:val="CommentText"/>
    <w:uiPriority w:val="99"/>
    <w:semiHidden/>
    <w:rsid w:val="00A43EF6"/>
    <w:rPr>
      <w:sz w:val="20"/>
      <w:szCs w:val="20"/>
    </w:rPr>
  </w:style>
  <w:style w:type="paragraph" w:styleId="CommentSubject">
    <w:name w:val="annotation subject"/>
    <w:basedOn w:val="CommentText"/>
    <w:next w:val="CommentText"/>
    <w:link w:val="CommentSubjectChar"/>
    <w:uiPriority w:val="99"/>
    <w:semiHidden/>
    <w:unhideWhenUsed/>
    <w:rsid w:val="00A43EF6"/>
    <w:rPr>
      <w:b/>
      <w:bCs/>
    </w:rPr>
  </w:style>
  <w:style w:type="character" w:customStyle="1" w:styleId="CommentSubjectChar">
    <w:name w:val="Comment Subject Char"/>
    <w:basedOn w:val="CommentTextChar"/>
    <w:link w:val="CommentSubject"/>
    <w:uiPriority w:val="99"/>
    <w:semiHidden/>
    <w:rsid w:val="00A43EF6"/>
    <w:rPr>
      <w:b/>
      <w:bCs/>
      <w:sz w:val="20"/>
      <w:szCs w:val="20"/>
    </w:rPr>
  </w:style>
  <w:style w:type="paragraph" w:styleId="BalloonText">
    <w:name w:val="Balloon Text"/>
    <w:basedOn w:val="Normal"/>
    <w:link w:val="BalloonTextChar"/>
    <w:uiPriority w:val="99"/>
    <w:semiHidden/>
    <w:unhideWhenUsed/>
    <w:rsid w:val="00A43E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3EF6"/>
    <w:rPr>
      <w:rFonts w:ascii="Times New Roman" w:hAnsi="Times New Roman" w:cs="Times New Roman"/>
      <w:sz w:val="18"/>
      <w:szCs w:val="18"/>
    </w:rPr>
  </w:style>
  <w:style w:type="character" w:customStyle="1" w:styleId="A1">
    <w:name w:val="A1"/>
    <w:uiPriority w:val="99"/>
    <w:rsid w:val="00772B69"/>
    <w:rPr>
      <w:rFonts w:cs="UNFPA"/>
      <w:color w:val="000000"/>
      <w:sz w:val="28"/>
      <w:szCs w:val="28"/>
    </w:rPr>
  </w:style>
  <w:style w:type="character" w:styleId="FollowedHyperlink">
    <w:name w:val="FollowedHyperlink"/>
    <w:basedOn w:val="DefaultParagraphFont"/>
    <w:uiPriority w:val="99"/>
    <w:semiHidden/>
    <w:unhideWhenUsed/>
    <w:rsid w:val="00335664"/>
    <w:rPr>
      <w:color w:val="800080" w:themeColor="followedHyperlink"/>
      <w:u w:val="single"/>
    </w:rPr>
  </w:style>
  <w:style w:type="character" w:customStyle="1" w:styleId="Heading1Char">
    <w:name w:val="Heading 1 Char"/>
    <w:basedOn w:val="DefaultParagraphFont"/>
    <w:link w:val="Heading1"/>
    <w:uiPriority w:val="9"/>
    <w:rsid w:val="00335664"/>
    <w:rPr>
      <w:rFonts w:ascii="Times New Roman" w:eastAsia="Times New Roman" w:hAnsi="Times New Roman" w:cs="Times New Roman"/>
      <w:b/>
      <w:bCs/>
      <w:kern w:val="36"/>
      <w:sz w:val="48"/>
      <w:szCs w:val="48"/>
    </w:rPr>
  </w:style>
  <w:style w:type="paragraph" w:styleId="Revision">
    <w:name w:val="Revision"/>
    <w:hidden/>
    <w:uiPriority w:val="99"/>
    <w:semiHidden/>
    <w:rsid w:val="00316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461">
      <w:bodyDiv w:val="1"/>
      <w:marLeft w:val="0"/>
      <w:marRight w:val="0"/>
      <w:marTop w:val="0"/>
      <w:marBottom w:val="0"/>
      <w:divBdr>
        <w:top w:val="none" w:sz="0" w:space="0" w:color="auto"/>
        <w:left w:val="none" w:sz="0" w:space="0" w:color="auto"/>
        <w:bottom w:val="none" w:sz="0" w:space="0" w:color="auto"/>
        <w:right w:val="none" w:sz="0" w:space="0" w:color="auto"/>
      </w:divBdr>
    </w:div>
    <w:div w:id="283535554">
      <w:bodyDiv w:val="1"/>
      <w:marLeft w:val="0"/>
      <w:marRight w:val="0"/>
      <w:marTop w:val="0"/>
      <w:marBottom w:val="0"/>
      <w:divBdr>
        <w:top w:val="none" w:sz="0" w:space="0" w:color="auto"/>
        <w:left w:val="none" w:sz="0" w:space="0" w:color="auto"/>
        <w:bottom w:val="none" w:sz="0" w:space="0" w:color="auto"/>
        <w:right w:val="none" w:sz="0" w:space="0" w:color="auto"/>
      </w:divBdr>
    </w:div>
    <w:div w:id="350763537">
      <w:bodyDiv w:val="1"/>
      <w:marLeft w:val="0"/>
      <w:marRight w:val="0"/>
      <w:marTop w:val="0"/>
      <w:marBottom w:val="0"/>
      <w:divBdr>
        <w:top w:val="none" w:sz="0" w:space="0" w:color="auto"/>
        <w:left w:val="none" w:sz="0" w:space="0" w:color="auto"/>
        <w:bottom w:val="none" w:sz="0" w:space="0" w:color="auto"/>
        <w:right w:val="none" w:sz="0" w:space="0" w:color="auto"/>
      </w:divBdr>
    </w:div>
    <w:div w:id="433285515">
      <w:bodyDiv w:val="1"/>
      <w:marLeft w:val="0"/>
      <w:marRight w:val="0"/>
      <w:marTop w:val="0"/>
      <w:marBottom w:val="0"/>
      <w:divBdr>
        <w:top w:val="none" w:sz="0" w:space="0" w:color="auto"/>
        <w:left w:val="none" w:sz="0" w:space="0" w:color="auto"/>
        <w:bottom w:val="none" w:sz="0" w:space="0" w:color="auto"/>
        <w:right w:val="none" w:sz="0" w:space="0" w:color="auto"/>
      </w:divBdr>
    </w:div>
    <w:div w:id="540551999">
      <w:bodyDiv w:val="1"/>
      <w:marLeft w:val="0"/>
      <w:marRight w:val="0"/>
      <w:marTop w:val="0"/>
      <w:marBottom w:val="0"/>
      <w:divBdr>
        <w:top w:val="none" w:sz="0" w:space="0" w:color="auto"/>
        <w:left w:val="none" w:sz="0" w:space="0" w:color="auto"/>
        <w:bottom w:val="none" w:sz="0" w:space="0" w:color="auto"/>
        <w:right w:val="none" w:sz="0" w:space="0" w:color="auto"/>
      </w:divBdr>
    </w:div>
    <w:div w:id="715665197">
      <w:bodyDiv w:val="1"/>
      <w:marLeft w:val="0"/>
      <w:marRight w:val="0"/>
      <w:marTop w:val="0"/>
      <w:marBottom w:val="0"/>
      <w:divBdr>
        <w:top w:val="none" w:sz="0" w:space="0" w:color="auto"/>
        <w:left w:val="none" w:sz="0" w:space="0" w:color="auto"/>
        <w:bottom w:val="none" w:sz="0" w:space="0" w:color="auto"/>
        <w:right w:val="none" w:sz="0" w:space="0" w:color="auto"/>
      </w:divBdr>
    </w:div>
    <w:div w:id="834953498">
      <w:bodyDiv w:val="1"/>
      <w:marLeft w:val="0"/>
      <w:marRight w:val="0"/>
      <w:marTop w:val="0"/>
      <w:marBottom w:val="0"/>
      <w:divBdr>
        <w:top w:val="none" w:sz="0" w:space="0" w:color="auto"/>
        <w:left w:val="none" w:sz="0" w:space="0" w:color="auto"/>
        <w:bottom w:val="none" w:sz="0" w:space="0" w:color="auto"/>
        <w:right w:val="none" w:sz="0" w:space="0" w:color="auto"/>
      </w:divBdr>
    </w:div>
    <w:div w:id="1032995003">
      <w:bodyDiv w:val="1"/>
      <w:marLeft w:val="0"/>
      <w:marRight w:val="0"/>
      <w:marTop w:val="0"/>
      <w:marBottom w:val="0"/>
      <w:divBdr>
        <w:top w:val="none" w:sz="0" w:space="0" w:color="auto"/>
        <w:left w:val="none" w:sz="0" w:space="0" w:color="auto"/>
        <w:bottom w:val="none" w:sz="0" w:space="0" w:color="auto"/>
        <w:right w:val="none" w:sz="0" w:space="0" w:color="auto"/>
      </w:divBdr>
    </w:div>
    <w:div w:id="1080905847">
      <w:bodyDiv w:val="1"/>
      <w:marLeft w:val="0"/>
      <w:marRight w:val="0"/>
      <w:marTop w:val="0"/>
      <w:marBottom w:val="0"/>
      <w:divBdr>
        <w:top w:val="none" w:sz="0" w:space="0" w:color="auto"/>
        <w:left w:val="none" w:sz="0" w:space="0" w:color="auto"/>
        <w:bottom w:val="none" w:sz="0" w:space="0" w:color="auto"/>
        <w:right w:val="none" w:sz="0" w:space="0" w:color="auto"/>
      </w:divBdr>
    </w:div>
    <w:div w:id="1311977878">
      <w:bodyDiv w:val="1"/>
      <w:marLeft w:val="0"/>
      <w:marRight w:val="0"/>
      <w:marTop w:val="0"/>
      <w:marBottom w:val="0"/>
      <w:divBdr>
        <w:top w:val="none" w:sz="0" w:space="0" w:color="auto"/>
        <w:left w:val="none" w:sz="0" w:space="0" w:color="auto"/>
        <w:bottom w:val="none" w:sz="0" w:space="0" w:color="auto"/>
        <w:right w:val="none" w:sz="0" w:space="0" w:color="auto"/>
      </w:divBdr>
    </w:div>
    <w:div w:id="1360083388">
      <w:bodyDiv w:val="1"/>
      <w:marLeft w:val="0"/>
      <w:marRight w:val="0"/>
      <w:marTop w:val="0"/>
      <w:marBottom w:val="0"/>
      <w:divBdr>
        <w:top w:val="none" w:sz="0" w:space="0" w:color="auto"/>
        <w:left w:val="none" w:sz="0" w:space="0" w:color="auto"/>
        <w:bottom w:val="none" w:sz="0" w:space="0" w:color="auto"/>
        <w:right w:val="none" w:sz="0" w:space="0" w:color="auto"/>
      </w:divBdr>
    </w:div>
    <w:div w:id="1526553563">
      <w:bodyDiv w:val="1"/>
      <w:marLeft w:val="0"/>
      <w:marRight w:val="0"/>
      <w:marTop w:val="0"/>
      <w:marBottom w:val="0"/>
      <w:divBdr>
        <w:top w:val="none" w:sz="0" w:space="0" w:color="auto"/>
        <w:left w:val="none" w:sz="0" w:space="0" w:color="auto"/>
        <w:bottom w:val="none" w:sz="0" w:space="0" w:color="auto"/>
        <w:right w:val="none" w:sz="0" w:space="0" w:color="auto"/>
      </w:divBdr>
    </w:div>
    <w:div w:id="1633516019">
      <w:bodyDiv w:val="1"/>
      <w:marLeft w:val="0"/>
      <w:marRight w:val="0"/>
      <w:marTop w:val="0"/>
      <w:marBottom w:val="0"/>
      <w:divBdr>
        <w:top w:val="none" w:sz="0" w:space="0" w:color="auto"/>
        <w:left w:val="none" w:sz="0" w:space="0" w:color="auto"/>
        <w:bottom w:val="none" w:sz="0" w:space="0" w:color="auto"/>
        <w:right w:val="none" w:sz="0" w:space="0" w:color="auto"/>
      </w:divBdr>
    </w:div>
    <w:div w:id="1673952045">
      <w:bodyDiv w:val="1"/>
      <w:marLeft w:val="0"/>
      <w:marRight w:val="0"/>
      <w:marTop w:val="0"/>
      <w:marBottom w:val="0"/>
      <w:divBdr>
        <w:top w:val="none" w:sz="0" w:space="0" w:color="auto"/>
        <w:left w:val="none" w:sz="0" w:space="0" w:color="auto"/>
        <w:bottom w:val="none" w:sz="0" w:space="0" w:color="auto"/>
        <w:right w:val="none" w:sz="0" w:space="0" w:color="auto"/>
      </w:divBdr>
    </w:div>
    <w:div w:id="1723288733">
      <w:bodyDiv w:val="1"/>
      <w:marLeft w:val="0"/>
      <w:marRight w:val="0"/>
      <w:marTop w:val="0"/>
      <w:marBottom w:val="0"/>
      <w:divBdr>
        <w:top w:val="none" w:sz="0" w:space="0" w:color="auto"/>
        <w:left w:val="none" w:sz="0" w:space="0" w:color="auto"/>
        <w:bottom w:val="none" w:sz="0" w:space="0" w:color="auto"/>
        <w:right w:val="none" w:sz="0" w:space="0" w:color="auto"/>
      </w:divBdr>
    </w:div>
    <w:div w:id="1824542300">
      <w:bodyDiv w:val="1"/>
      <w:marLeft w:val="0"/>
      <w:marRight w:val="0"/>
      <w:marTop w:val="0"/>
      <w:marBottom w:val="0"/>
      <w:divBdr>
        <w:top w:val="none" w:sz="0" w:space="0" w:color="auto"/>
        <w:left w:val="none" w:sz="0" w:space="0" w:color="auto"/>
        <w:bottom w:val="none" w:sz="0" w:space="0" w:color="auto"/>
        <w:right w:val="none" w:sz="0" w:space="0" w:color="auto"/>
      </w:divBdr>
    </w:div>
    <w:div w:id="1956672162">
      <w:bodyDiv w:val="1"/>
      <w:marLeft w:val="0"/>
      <w:marRight w:val="0"/>
      <w:marTop w:val="0"/>
      <w:marBottom w:val="0"/>
      <w:divBdr>
        <w:top w:val="none" w:sz="0" w:space="0" w:color="auto"/>
        <w:left w:val="none" w:sz="0" w:space="0" w:color="auto"/>
        <w:bottom w:val="none" w:sz="0" w:space="0" w:color="auto"/>
        <w:right w:val="none" w:sz="0" w:space="0" w:color="auto"/>
      </w:divBdr>
    </w:div>
    <w:div w:id="2080252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iadvocacy.org/https://www.driadvocacy.org/"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www.womenenabled.org/" TargetMode="Externa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holoboff@womenenabled.org" TargetMode="External"/><Relationship Id="rId4" Type="http://schemas.openxmlformats.org/officeDocument/2006/relationships/webSettings" Target="webSettings.xml"/><Relationship Id="rId9" Type="http://schemas.openxmlformats.org/officeDocument/2006/relationships/hyperlink" Target="mailto:a.mcrae@womenenabled.org"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state.gov/wp-content/uploads/2019/06/2019-Trafficking-in-Persons-Report.pdf" TargetMode="External"/><Relationship Id="rId13" Type="http://schemas.openxmlformats.org/officeDocument/2006/relationships/hyperlink" Target="https://womenenabled.org/blog/statement-on-covid-19-for-endorsement/" TargetMode="External"/><Relationship Id="rId18" Type="http://schemas.openxmlformats.org/officeDocument/2006/relationships/hyperlink" Target="https://www.womenenabled.org/wei-unfpa-guidelines.html" TargetMode="External"/><Relationship Id="rId3" Type="http://schemas.openxmlformats.org/officeDocument/2006/relationships/hyperlink" Target="https://www.state.gov/documents/organization/258876.pdf" TargetMode="External"/><Relationship Id="rId21" Type="http://schemas.openxmlformats.org/officeDocument/2006/relationships/hyperlink" Target="http://www.cbm.org/article/downloads/54741/National_Dialogue_on_Disaster_and_PwDs.pdf" TargetMode="External"/><Relationship Id="rId7" Type="http://schemas.openxmlformats.org/officeDocument/2006/relationships/hyperlink" Target="https://documents-dds-ny.un.org/doc/UNDOC/GEN/G17/004/01/PDF/G1700401.pdf?OpenElement" TargetMode="External"/><Relationship Id="rId12" Type="http://schemas.openxmlformats.org/officeDocument/2006/relationships/hyperlink" Target="https://www.osce.org/secretariat/449554" TargetMode="External"/><Relationship Id="rId17" Type="http://schemas.openxmlformats.org/officeDocument/2006/relationships/hyperlink" Target="https://www.driadvocacy.org/wp-content/uploads/No-Way-Home-final2.pdf" TargetMode="External"/><Relationship Id="rId2" Type="http://schemas.openxmlformats.org/officeDocument/2006/relationships/hyperlink" Target="https://www.ohchr.org/Documents/Issues/Migration/PrinciplesAndGuidelines.pdf" TargetMode="External"/><Relationship Id="rId16" Type="http://schemas.openxmlformats.org/officeDocument/2006/relationships/hyperlink" Target="https://www.ovcttac.gov/taskforceguide/eguide/4-supporting-victims/45-victim-populations/victims-with-physical-cognitive-or-emotional-disabilities/" TargetMode="External"/><Relationship Id="rId20" Type="http://schemas.openxmlformats.org/officeDocument/2006/relationships/hyperlink" Target="https://www.state.gov/reports/2018-trafficking-in-persons-report/" TargetMode="External"/><Relationship Id="rId1" Type="http://schemas.openxmlformats.org/officeDocument/2006/relationships/hyperlink" Target="http://www2.ohchr.org/english/issues/women/docs/A.HRC.20.5.pdf" TargetMode="External"/><Relationship Id="rId6" Type="http://schemas.openxmlformats.org/officeDocument/2006/relationships/hyperlink" Target="https://www.state.gov/documents/organization/282798.pdf" TargetMode="External"/><Relationship Id="rId11" Type="http://schemas.openxmlformats.org/officeDocument/2006/relationships/hyperlink" Target="http://www.htlegalcenter.org/wp-content/uploads/Trafficking-of-Persons-with-Disabilities-in-the-United-States-Fact-Sheet.pdf" TargetMode="External"/><Relationship Id="rId5" Type="http://schemas.openxmlformats.org/officeDocument/2006/relationships/hyperlink" Target="https://www.driadvocacy.org/wp-content/uploads/Abandoned-Disappeared-web.pdf" TargetMode="External"/><Relationship Id="rId15" Type="http://schemas.openxmlformats.org/officeDocument/2006/relationships/hyperlink" Target="https://www.ohchr.org/Documents/Issues/Migration/PrinciplesAndGuidelines.pdf" TargetMode="External"/><Relationship Id="rId23" Type="http://schemas.openxmlformats.org/officeDocument/2006/relationships/hyperlink" Target="https://www.womenenabled.org/pdfs/WEI%20SR%20Health%20Submission%20on%20Medical%20Education%20May%2017,%202019%20Final.pdf" TargetMode="External"/><Relationship Id="rId10" Type="http://schemas.openxmlformats.org/officeDocument/2006/relationships/hyperlink" Target="https://www.ovcttac.gov/taskforceguide/eguide/4-supporting-victims/45-victim-populations/victims-with-physical-cognitive-or-emotional-disabilities/" TargetMode="External"/><Relationship Id="rId19" Type="http://schemas.openxmlformats.org/officeDocument/2006/relationships/hyperlink" Target="http://publications.iom.int/bookstore/free/CT_Handbook.pdf" TargetMode="External"/><Relationship Id="rId4" Type="http://schemas.openxmlformats.org/officeDocument/2006/relationships/hyperlink" Target="https://www.womensrefugeecommission.org/component/zdocs/document/945-building-capacity-for-disability-inclusion-gender-based-violence-gbv-programming-in-humanitarian-settings" TargetMode="External"/><Relationship Id="rId9" Type="http://schemas.openxmlformats.org/officeDocument/2006/relationships/hyperlink" Target="http://publications.iom.int/bookstore/free/CT_Handbook.pdf" TargetMode="External"/><Relationship Id="rId14" Type="http://schemas.openxmlformats.org/officeDocument/2006/relationships/hyperlink" Target="http://www2.ohchr.org/english/issues/women/docs/A.HRC.20.5.pdf" TargetMode="External"/><Relationship Id="rId22" Type="http://schemas.openxmlformats.org/officeDocument/2006/relationships/hyperlink" Target="https://www.ovcttac.gov/taskforceguide/eguide/4-supporting-victims/45-victim-populations/victims-with-physical-cognitive-or-emotional-disabilit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5DA388-7E18-454F-A08F-E317DA13C5BB}"/>
</file>

<file path=customXml/itemProps2.xml><?xml version="1.0" encoding="utf-8"?>
<ds:datastoreItem xmlns:ds="http://schemas.openxmlformats.org/officeDocument/2006/customXml" ds:itemID="{137276F6-1427-4AE2-8747-2534410FAE9A}"/>
</file>

<file path=customXml/itemProps3.xml><?xml version="1.0" encoding="utf-8"?>
<ds:datastoreItem xmlns:ds="http://schemas.openxmlformats.org/officeDocument/2006/customXml" ds:itemID="{86431788-4414-4F9B-9DFE-AEC2709958E1}"/>
</file>

<file path=docProps/app.xml><?xml version="1.0" encoding="utf-8"?>
<Properties xmlns="http://schemas.openxmlformats.org/officeDocument/2006/extended-properties" xmlns:vt="http://schemas.openxmlformats.org/officeDocument/2006/docPropsVTypes">
  <Template>Normal.dotm</Template>
  <TotalTime>1</TotalTime>
  <Pages>10</Pages>
  <Words>2479</Words>
  <Characters>14133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McRae</dc:creator>
  <cp:keywords/>
  <dc:description/>
  <cp:lastModifiedBy>Anastasia Holoboff</cp:lastModifiedBy>
  <cp:revision>3</cp:revision>
  <dcterms:created xsi:type="dcterms:W3CDTF">2020-05-14T22:33:00Z</dcterms:created>
  <dcterms:modified xsi:type="dcterms:W3CDTF">2020-05-14T22:34:00Z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