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FFEC" w14:textId="77777777" w:rsidR="00C804B4" w:rsidRDefault="003A7A0E" w:rsidP="006A1132">
      <w:pPr>
        <w:spacing w:after="0" w:line="21" w:lineRule="atLeast"/>
        <w:jc w:val="center"/>
        <w:rPr>
          <w:rFonts w:cstheme="minorHAnsi"/>
          <w:b/>
          <w:lang w:val="en-GB"/>
        </w:rPr>
      </w:pPr>
      <w:r w:rsidRPr="006A1132">
        <w:rPr>
          <w:rFonts w:cstheme="minorHAnsi"/>
          <w:b/>
          <w:lang w:val="en-GB"/>
        </w:rPr>
        <w:t xml:space="preserve">Submission to the CEDAW Committee </w:t>
      </w:r>
    </w:p>
    <w:p w14:paraId="76A7ADAB" w14:textId="6C053D9E" w:rsidR="003A7A0E" w:rsidRPr="006A1132" w:rsidRDefault="00C804B4" w:rsidP="006A1132">
      <w:pPr>
        <w:spacing w:after="0" w:line="21" w:lineRule="atLeast"/>
        <w:jc w:val="center"/>
        <w:rPr>
          <w:rFonts w:cstheme="minorHAnsi"/>
          <w:b/>
          <w:lang w:val="en-GB"/>
        </w:rPr>
      </w:pPr>
      <w:r w:rsidRPr="006A1132">
        <w:rPr>
          <w:rFonts w:cstheme="minorHAnsi"/>
          <w:b/>
          <w:lang w:val="en-GB"/>
        </w:rPr>
        <w:t>R</w:t>
      </w:r>
      <w:r w:rsidR="003A7A0E" w:rsidRPr="006A1132">
        <w:rPr>
          <w:rFonts w:cstheme="minorHAnsi"/>
          <w:b/>
          <w:lang w:val="en-GB"/>
        </w:rPr>
        <w:t>e</w:t>
      </w:r>
      <w:r>
        <w:rPr>
          <w:rFonts w:cstheme="minorHAnsi"/>
          <w:b/>
          <w:lang w:val="en-GB"/>
        </w:rPr>
        <w:t xml:space="preserve">: Draft </w:t>
      </w:r>
      <w:r w:rsidR="003A7A0E" w:rsidRPr="006A1132">
        <w:rPr>
          <w:rFonts w:cstheme="minorHAnsi"/>
          <w:b/>
          <w:lang w:val="en-GB"/>
        </w:rPr>
        <w:t xml:space="preserve">General Recommendation on Trafficking in Women </w:t>
      </w:r>
      <w:r>
        <w:rPr>
          <w:rFonts w:cstheme="minorHAnsi"/>
          <w:b/>
          <w:lang w:val="en-GB"/>
        </w:rPr>
        <w:t xml:space="preserve">and </w:t>
      </w:r>
      <w:r w:rsidR="003A7A0E" w:rsidRPr="006A1132">
        <w:rPr>
          <w:rFonts w:cstheme="minorHAnsi"/>
          <w:b/>
          <w:lang w:val="en-GB"/>
        </w:rPr>
        <w:t>Girls in the context of Global Migration</w:t>
      </w:r>
    </w:p>
    <w:p w14:paraId="19BE756E" w14:textId="77777777" w:rsidR="003A7A0E" w:rsidRPr="006A1132" w:rsidRDefault="003A7A0E" w:rsidP="006A1132">
      <w:pPr>
        <w:spacing w:after="0" w:line="21" w:lineRule="atLeast"/>
        <w:jc w:val="center"/>
        <w:rPr>
          <w:rFonts w:cstheme="minorHAnsi"/>
          <w:b/>
          <w:lang w:val="en-GB"/>
        </w:rPr>
      </w:pPr>
    </w:p>
    <w:p w14:paraId="3AABBDA0" w14:textId="77777777" w:rsidR="003A7A0E" w:rsidRPr="006A1132" w:rsidRDefault="003A7A0E" w:rsidP="006A1132">
      <w:pPr>
        <w:spacing w:after="0" w:line="21" w:lineRule="atLeast"/>
        <w:jc w:val="center"/>
        <w:rPr>
          <w:rFonts w:cstheme="minorHAnsi"/>
          <w:lang w:val="en-GB"/>
        </w:rPr>
      </w:pPr>
      <w:r w:rsidRPr="006A1132">
        <w:rPr>
          <w:rFonts w:cstheme="minorHAnsi"/>
          <w:lang w:val="en-GB"/>
        </w:rPr>
        <w:t>“Shah-</w:t>
      </w:r>
      <w:proofErr w:type="spellStart"/>
      <w:r w:rsidRPr="006A1132">
        <w:rPr>
          <w:rFonts w:cstheme="minorHAnsi"/>
          <w:lang w:val="en-GB"/>
        </w:rPr>
        <w:t>Ayim</w:t>
      </w:r>
      <w:proofErr w:type="spellEnd"/>
      <w:r w:rsidRPr="006A1132">
        <w:rPr>
          <w:rFonts w:cstheme="minorHAnsi"/>
          <w:lang w:val="en-GB"/>
        </w:rPr>
        <w:t>” Network</w:t>
      </w:r>
    </w:p>
    <w:p w14:paraId="69967399" w14:textId="0C2511FC" w:rsidR="003A7A0E" w:rsidRPr="006A1132" w:rsidRDefault="003A7A0E" w:rsidP="006A1132">
      <w:pPr>
        <w:spacing w:after="0" w:line="21" w:lineRule="atLeast"/>
        <w:jc w:val="center"/>
        <w:rPr>
          <w:rFonts w:cstheme="minorHAnsi"/>
          <w:lang w:val="en-GB"/>
        </w:rPr>
      </w:pPr>
      <w:r w:rsidRPr="006A1132">
        <w:rPr>
          <w:rFonts w:cstheme="minorHAnsi"/>
          <w:lang w:val="en-GB"/>
        </w:rPr>
        <w:t>May 15</w:t>
      </w:r>
      <w:r w:rsidRPr="006A1132">
        <w:rPr>
          <w:rFonts w:cstheme="minorHAnsi"/>
          <w:lang w:val="en-GB"/>
        </w:rPr>
        <w:t>, 20</w:t>
      </w:r>
      <w:r w:rsidRPr="006A1132">
        <w:rPr>
          <w:rFonts w:cstheme="minorHAnsi"/>
          <w:lang w:val="en-GB"/>
        </w:rPr>
        <w:t>20</w:t>
      </w:r>
    </w:p>
    <w:p w14:paraId="4BDD9191" w14:textId="77777777" w:rsidR="003A7A0E" w:rsidRPr="006A1132" w:rsidRDefault="003A7A0E" w:rsidP="006A1132">
      <w:pPr>
        <w:spacing w:after="0" w:line="21" w:lineRule="atLeast"/>
        <w:rPr>
          <w:rFonts w:cstheme="minorHAnsi"/>
          <w:lang w:val="en-GB"/>
        </w:rPr>
      </w:pPr>
    </w:p>
    <w:p w14:paraId="0E26517A" w14:textId="15D856E8" w:rsidR="003A7A0E" w:rsidRPr="006A1132" w:rsidRDefault="003A7A0E" w:rsidP="006A1132">
      <w:pPr>
        <w:spacing w:after="0" w:line="21" w:lineRule="atLeast"/>
        <w:rPr>
          <w:rFonts w:cstheme="minorHAnsi"/>
          <w:lang w:val="en-GB"/>
        </w:rPr>
      </w:pPr>
      <w:r w:rsidRPr="006A1132">
        <w:rPr>
          <w:rFonts w:cstheme="minorHAnsi"/>
          <w:lang w:val="en-GB"/>
        </w:rPr>
        <w:t>The “Shah-</w:t>
      </w:r>
      <w:proofErr w:type="spellStart"/>
      <w:r w:rsidRPr="006A1132">
        <w:rPr>
          <w:rFonts w:cstheme="minorHAnsi"/>
          <w:lang w:val="en-GB"/>
        </w:rPr>
        <w:t>Ayim</w:t>
      </w:r>
      <w:proofErr w:type="spellEnd"/>
      <w:r w:rsidRPr="006A1132">
        <w:rPr>
          <w:rFonts w:cstheme="minorHAnsi"/>
          <w:lang w:val="en-GB"/>
        </w:rPr>
        <w:t xml:space="preserve">” </w:t>
      </w:r>
      <w:r w:rsidR="00C804B4">
        <w:rPr>
          <w:rFonts w:cstheme="minorHAnsi"/>
          <w:lang w:val="en-GB"/>
        </w:rPr>
        <w:t>N</w:t>
      </w:r>
      <w:r w:rsidRPr="006A1132">
        <w:rPr>
          <w:rFonts w:cstheme="minorHAnsi"/>
          <w:lang w:val="en-GB"/>
        </w:rPr>
        <w:t xml:space="preserve">etwork unites sex workers and allies from </w:t>
      </w:r>
      <w:r w:rsidRPr="006A1132">
        <w:rPr>
          <w:rFonts w:cstheme="minorHAnsi"/>
          <w:lang w:val="en-GB"/>
        </w:rPr>
        <w:t>four</w:t>
      </w:r>
      <w:r w:rsidRPr="006A1132">
        <w:rPr>
          <w:rFonts w:cstheme="minorHAnsi"/>
          <w:lang w:val="en-GB"/>
        </w:rPr>
        <w:t xml:space="preserve"> countries - Kyrgyzstan, </w:t>
      </w:r>
      <w:r w:rsidRPr="006A1132">
        <w:rPr>
          <w:rFonts w:cstheme="minorHAnsi"/>
          <w:lang w:val="en-GB"/>
        </w:rPr>
        <w:t xml:space="preserve">Kazakhstan, </w:t>
      </w:r>
      <w:r w:rsidRPr="006A1132">
        <w:rPr>
          <w:rFonts w:cstheme="minorHAnsi"/>
          <w:lang w:val="en-GB"/>
        </w:rPr>
        <w:t>Russia and Tajikistan.</w:t>
      </w:r>
    </w:p>
    <w:p w14:paraId="359B1792" w14:textId="19E4021A" w:rsidR="00960E9F" w:rsidRPr="006A1132" w:rsidRDefault="00960E9F" w:rsidP="006A1132">
      <w:pPr>
        <w:spacing w:after="0" w:line="21" w:lineRule="atLeast"/>
        <w:rPr>
          <w:rFonts w:cstheme="minorHAnsi"/>
          <w:lang w:val="en-GB"/>
        </w:rPr>
      </w:pPr>
    </w:p>
    <w:p w14:paraId="0D52A467" w14:textId="0A514E27" w:rsidR="00960E9F" w:rsidRPr="006A1132" w:rsidRDefault="00960E9F" w:rsidP="006A1132">
      <w:pPr>
        <w:pStyle w:val="af1"/>
        <w:spacing w:line="21" w:lineRule="atLeast"/>
        <w:rPr>
          <w:rFonts w:cstheme="minorHAnsi"/>
          <w:u w:val="single"/>
        </w:rPr>
      </w:pPr>
      <w:r w:rsidRPr="006A1132">
        <w:rPr>
          <w:rFonts w:cstheme="minorHAnsi"/>
          <w:u w:val="single"/>
        </w:rPr>
        <w:t xml:space="preserve">Section I </w:t>
      </w:r>
      <w:r w:rsidRPr="006A1132">
        <w:rPr>
          <w:rFonts w:cstheme="minorHAnsi"/>
          <w:u w:val="single"/>
        </w:rPr>
        <w:t>Introduction</w:t>
      </w:r>
    </w:p>
    <w:p w14:paraId="6C2FDDBF" w14:textId="77777777" w:rsidR="006A1132" w:rsidRPr="006A1132" w:rsidRDefault="006A1132" w:rsidP="006A1132">
      <w:pPr>
        <w:pStyle w:val="af1"/>
        <w:spacing w:line="21" w:lineRule="atLeast"/>
        <w:rPr>
          <w:rFonts w:cstheme="minorHAnsi"/>
          <w:u w:val="single"/>
        </w:rPr>
      </w:pPr>
    </w:p>
    <w:p w14:paraId="57D14120" w14:textId="496A6905" w:rsidR="00960E9F" w:rsidRPr="006A1132" w:rsidRDefault="00960E9F" w:rsidP="006A1132">
      <w:pPr>
        <w:pStyle w:val="af1"/>
        <w:spacing w:line="21" w:lineRule="atLeast"/>
        <w:rPr>
          <w:rFonts w:cstheme="minorHAnsi"/>
          <w:b/>
          <w:bCs/>
        </w:rPr>
      </w:pPr>
      <w:r w:rsidRPr="006A1132">
        <w:rPr>
          <w:rFonts w:cstheme="minorHAnsi"/>
          <w:b/>
          <w:bCs/>
        </w:rPr>
        <w:t>Requested change (addition)</w:t>
      </w:r>
    </w:p>
    <w:p w14:paraId="13EDB323" w14:textId="5136F3D2" w:rsidR="008B7F94" w:rsidRPr="006A1132" w:rsidRDefault="008B7F94" w:rsidP="006A1132">
      <w:pPr>
        <w:spacing w:after="0" w:line="21" w:lineRule="atLeast"/>
        <w:rPr>
          <w:rFonts w:cstheme="minorHAnsi"/>
          <w:lang w:val="en-GB"/>
        </w:rPr>
      </w:pPr>
      <w:r w:rsidRPr="006A1132">
        <w:rPr>
          <w:rFonts w:cstheme="minorHAnsi"/>
          <w:lang w:val="en-GB"/>
        </w:rPr>
        <w:t xml:space="preserve">It is suggested to add para about transformation and progress the CEDAW Committee did over time on sex workers' issues under the Article 6 which </w:t>
      </w:r>
      <w:r w:rsidR="005875B3" w:rsidRPr="006A1132">
        <w:rPr>
          <w:rFonts w:cstheme="minorHAnsi"/>
          <w:lang w:val="en-GB"/>
        </w:rPr>
        <w:t xml:space="preserve">are being </w:t>
      </w:r>
      <w:r w:rsidRPr="006A1132">
        <w:rPr>
          <w:rFonts w:cstheme="minorHAnsi"/>
          <w:lang w:val="en-GB"/>
        </w:rPr>
        <w:t xml:space="preserve">observed in </w:t>
      </w:r>
      <w:r w:rsidR="005875B3" w:rsidRPr="006A1132">
        <w:rPr>
          <w:rFonts w:cstheme="minorHAnsi"/>
          <w:lang w:val="en-GB"/>
        </w:rPr>
        <w:t>C</w:t>
      </w:r>
      <w:r w:rsidRPr="006A1132">
        <w:rPr>
          <w:rFonts w:cstheme="minorHAnsi"/>
          <w:lang w:val="en-GB"/>
        </w:rPr>
        <w:t xml:space="preserve">oncluding </w:t>
      </w:r>
      <w:r w:rsidR="005875B3" w:rsidRPr="006A1132">
        <w:rPr>
          <w:rFonts w:cstheme="minorHAnsi"/>
          <w:lang w:val="en-GB"/>
        </w:rPr>
        <w:t>O</w:t>
      </w:r>
      <w:r w:rsidRPr="006A1132">
        <w:rPr>
          <w:rFonts w:cstheme="minorHAnsi"/>
          <w:lang w:val="en-GB"/>
        </w:rPr>
        <w:t>bservations to countries. It clearly demo</w:t>
      </w:r>
      <w:r w:rsidRPr="006A1132">
        <w:rPr>
          <w:rFonts w:cstheme="minorHAnsi"/>
          <w:lang w:val="en-GB"/>
        </w:rPr>
        <w:t>n</w:t>
      </w:r>
      <w:r w:rsidRPr="006A1132">
        <w:rPr>
          <w:rFonts w:cstheme="minorHAnsi"/>
          <w:lang w:val="en-GB"/>
        </w:rPr>
        <w:t xml:space="preserve">strates that the term "exploitation in prostitution" should be defined </w:t>
      </w:r>
      <w:r w:rsidR="006A1132" w:rsidRPr="006A1132">
        <w:rPr>
          <w:rFonts w:cstheme="minorHAnsi"/>
          <w:lang w:val="en-GB"/>
        </w:rPr>
        <w:t xml:space="preserve">more </w:t>
      </w:r>
      <w:r w:rsidRPr="006A1132">
        <w:rPr>
          <w:rFonts w:cstheme="minorHAnsi"/>
          <w:lang w:val="en-GB"/>
        </w:rPr>
        <w:t xml:space="preserve">precisely to avoid conflation human traffic and sex work. </w:t>
      </w:r>
    </w:p>
    <w:p w14:paraId="20FDF778" w14:textId="77777777" w:rsidR="008B7F94" w:rsidRPr="006A1132" w:rsidRDefault="008B7F94" w:rsidP="006A1132">
      <w:pPr>
        <w:spacing w:after="0" w:line="21" w:lineRule="atLeast"/>
        <w:rPr>
          <w:rFonts w:cstheme="minorHAnsi"/>
          <w:lang w:val="en-GB"/>
        </w:rPr>
      </w:pPr>
    </w:p>
    <w:p w14:paraId="49592CE5" w14:textId="77777777" w:rsidR="008B7F94" w:rsidRPr="006A1132" w:rsidRDefault="008B7F94" w:rsidP="006A1132">
      <w:pPr>
        <w:spacing w:after="0" w:line="21" w:lineRule="atLeast"/>
        <w:rPr>
          <w:rFonts w:cstheme="minorHAnsi"/>
          <w:b/>
          <w:bCs/>
          <w:lang w:val="en-GB"/>
        </w:rPr>
      </w:pPr>
      <w:r w:rsidRPr="006A1132">
        <w:rPr>
          <w:rFonts w:cstheme="minorHAnsi"/>
          <w:b/>
          <w:bCs/>
          <w:lang w:val="en-GB"/>
        </w:rPr>
        <w:t>Reasons</w:t>
      </w:r>
    </w:p>
    <w:p w14:paraId="5B314C8D" w14:textId="7D3CB58C" w:rsidR="00960E9F" w:rsidRPr="006A1132" w:rsidRDefault="00960E9F" w:rsidP="006A1132">
      <w:pPr>
        <w:spacing w:after="0" w:line="21" w:lineRule="atLeast"/>
        <w:rPr>
          <w:rFonts w:cstheme="minorHAnsi"/>
          <w:lang w:val="en-GB"/>
        </w:rPr>
      </w:pPr>
      <w:r w:rsidRPr="006A1132">
        <w:rPr>
          <w:rFonts w:cstheme="minorHAnsi"/>
          <w:lang w:val="en-GB"/>
        </w:rPr>
        <w:t xml:space="preserve">Concluding observations to countries contain recommendations on decriminalization sex workers, </w:t>
      </w:r>
      <w:r w:rsidR="00C804B4">
        <w:rPr>
          <w:rFonts w:cstheme="minorHAnsi"/>
          <w:lang w:val="en-GB"/>
        </w:rPr>
        <w:t xml:space="preserve">stop violence, </w:t>
      </w:r>
      <w:r w:rsidR="008B7F94" w:rsidRPr="006A1132">
        <w:rPr>
          <w:rFonts w:cstheme="minorHAnsi"/>
          <w:lang w:val="en-GB"/>
        </w:rPr>
        <w:t xml:space="preserve">ensure </w:t>
      </w:r>
      <w:r w:rsidR="00C804B4">
        <w:rPr>
          <w:rFonts w:cstheme="minorHAnsi"/>
          <w:lang w:val="en-GB"/>
        </w:rPr>
        <w:t xml:space="preserve">rule of law, </w:t>
      </w:r>
      <w:r w:rsidR="008B7F94" w:rsidRPr="006A1132">
        <w:rPr>
          <w:rFonts w:cstheme="minorHAnsi"/>
          <w:lang w:val="en-GB"/>
        </w:rPr>
        <w:t>access to justice</w:t>
      </w:r>
      <w:r w:rsidR="006A1132" w:rsidRPr="006A1132">
        <w:rPr>
          <w:rFonts w:cstheme="minorHAnsi"/>
          <w:lang w:val="en-GB"/>
        </w:rPr>
        <w:t xml:space="preserve"> and health services</w:t>
      </w:r>
      <w:r w:rsidR="00C804B4">
        <w:rPr>
          <w:rFonts w:cstheme="minorHAnsi"/>
          <w:lang w:val="en-GB"/>
        </w:rPr>
        <w:t xml:space="preserve"> and erase stigma towards sex workers. </w:t>
      </w:r>
    </w:p>
    <w:p w14:paraId="76F50B20" w14:textId="2CC4EB64" w:rsidR="008B7F94" w:rsidRPr="006A1132" w:rsidRDefault="008B7F94" w:rsidP="006A1132">
      <w:pPr>
        <w:pStyle w:val="a3"/>
        <w:numPr>
          <w:ilvl w:val="0"/>
          <w:numId w:val="23"/>
        </w:numPr>
        <w:spacing w:after="0" w:line="21" w:lineRule="atLeast"/>
        <w:rPr>
          <w:rFonts w:cstheme="minorHAnsi"/>
          <w:b/>
          <w:bCs/>
          <w:lang w:val="en-GB"/>
        </w:rPr>
      </w:pPr>
      <w:r w:rsidRPr="006A1132">
        <w:rPr>
          <w:rFonts w:cstheme="minorHAnsi"/>
          <w:b/>
          <w:bCs/>
          <w:lang w:val="en-GB"/>
        </w:rPr>
        <w:t>Concluding Observations</w:t>
      </w:r>
      <w:r w:rsidR="005875B3" w:rsidRPr="006A1132">
        <w:rPr>
          <w:rFonts w:cstheme="minorHAnsi"/>
          <w:b/>
          <w:bCs/>
          <w:lang w:val="en-GB"/>
        </w:rPr>
        <w:t xml:space="preserve"> to </w:t>
      </w:r>
      <w:r w:rsidRPr="006A1132">
        <w:rPr>
          <w:rFonts w:cstheme="minorHAnsi"/>
          <w:b/>
          <w:bCs/>
          <w:lang w:val="en-GB"/>
        </w:rPr>
        <w:t>Kyrgyzstan (2015)</w:t>
      </w:r>
    </w:p>
    <w:p w14:paraId="5AA563D1" w14:textId="31B8CD87" w:rsidR="008B7F94" w:rsidRPr="006A1132" w:rsidRDefault="008B7F94" w:rsidP="006A1132">
      <w:pPr>
        <w:spacing w:after="0" w:line="21" w:lineRule="atLeast"/>
        <w:rPr>
          <w:rFonts w:cstheme="minorHAnsi"/>
          <w:color w:val="000000"/>
          <w:lang w:val="en-GB"/>
        </w:rPr>
      </w:pPr>
      <w:r w:rsidRPr="006A1132">
        <w:rPr>
          <w:rFonts w:cstheme="minorHAnsi"/>
          <w:lang w:val="en-GB"/>
        </w:rPr>
        <w:t xml:space="preserve">#22 c. </w:t>
      </w:r>
      <w:r w:rsidRPr="006A1132">
        <w:rPr>
          <w:rFonts w:cstheme="minorHAnsi"/>
          <w:color w:val="000000"/>
          <w:lang w:val="en-GB"/>
        </w:rPr>
        <w:t>Establish an oversight mechanism allowing the monitoring of violence against women involved in prostitution by the police and stop illegal forced testing, often performed during police raids, for HIV/AIDS and other sexually transmitted diseases of women involved in prostitution;</w:t>
      </w:r>
    </w:p>
    <w:p w14:paraId="2837CB44" w14:textId="3DC866A4" w:rsidR="008B7F94" w:rsidRPr="006A1132" w:rsidRDefault="005875B3" w:rsidP="006A1132">
      <w:pPr>
        <w:pStyle w:val="a3"/>
        <w:numPr>
          <w:ilvl w:val="0"/>
          <w:numId w:val="23"/>
        </w:numPr>
        <w:spacing w:after="0" w:line="21" w:lineRule="atLeast"/>
        <w:rPr>
          <w:rFonts w:cstheme="minorHAnsi"/>
          <w:b/>
          <w:bCs/>
          <w:color w:val="000000"/>
          <w:lang w:val="en-GB"/>
        </w:rPr>
      </w:pPr>
      <w:r w:rsidRPr="006A1132">
        <w:rPr>
          <w:rFonts w:cstheme="minorHAnsi"/>
          <w:b/>
          <w:bCs/>
          <w:lang w:val="en-GB"/>
        </w:rPr>
        <w:t>Concluding Observations to</w:t>
      </w:r>
      <w:r w:rsidRPr="006A1132">
        <w:rPr>
          <w:rFonts w:cstheme="minorHAnsi"/>
          <w:b/>
          <w:bCs/>
          <w:color w:val="000000"/>
          <w:lang w:val="en-GB"/>
        </w:rPr>
        <w:t xml:space="preserve"> </w:t>
      </w:r>
      <w:r w:rsidR="008B7F94" w:rsidRPr="006A1132">
        <w:rPr>
          <w:rFonts w:cstheme="minorHAnsi"/>
          <w:b/>
          <w:bCs/>
          <w:color w:val="000000"/>
          <w:lang w:val="en-GB"/>
        </w:rPr>
        <w:t>Russia (2015)</w:t>
      </w:r>
    </w:p>
    <w:p w14:paraId="2A80A8F8" w14:textId="4DD6C0F4" w:rsidR="008B7F94" w:rsidRPr="006A1132" w:rsidRDefault="008B7F94" w:rsidP="006A1132">
      <w:pPr>
        <w:spacing w:after="0" w:line="21" w:lineRule="atLeast"/>
        <w:rPr>
          <w:rFonts w:cstheme="minorHAnsi"/>
          <w:color w:val="000000"/>
          <w:lang w:val="en-GB"/>
        </w:rPr>
      </w:pPr>
      <w:r w:rsidRPr="006A1132">
        <w:rPr>
          <w:rFonts w:cstheme="minorHAnsi"/>
          <w:color w:val="000000"/>
          <w:lang w:val="en-GB"/>
        </w:rPr>
        <w:t xml:space="preserve"># 25c. </w:t>
      </w:r>
      <w:r w:rsidRPr="006A1132">
        <w:rPr>
          <w:rFonts w:cstheme="minorHAnsi"/>
          <w:color w:val="000000"/>
          <w:lang w:val="en-GB"/>
        </w:rPr>
        <w:t>The reports of widespread violence and discrimination against women in prostitution, enabled by the penalization of prostitution as an administrative offence under article 6.11 of the Code of Administrative Offences, which results in various forms of abuse, including extortion, beatings, rape and even killing of women in prostitution</w:t>
      </w:r>
      <w:r w:rsidR="00C804B4">
        <w:rPr>
          <w:rFonts w:cstheme="minorHAnsi"/>
          <w:color w:val="000000"/>
          <w:lang w:val="en-GB"/>
        </w:rPr>
        <w:t>..</w:t>
      </w:r>
      <w:r w:rsidRPr="006A1132">
        <w:rPr>
          <w:rFonts w:cstheme="minorHAnsi"/>
          <w:color w:val="000000"/>
          <w:lang w:val="en-GB"/>
        </w:rPr>
        <w:t>.</w:t>
      </w:r>
    </w:p>
    <w:p w14:paraId="6EC37D79" w14:textId="3B5CA066" w:rsidR="008B7F94" w:rsidRPr="006A1132" w:rsidRDefault="005875B3" w:rsidP="006A1132">
      <w:pPr>
        <w:spacing w:after="0" w:line="21" w:lineRule="atLeast"/>
        <w:rPr>
          <w:rFonts w:cstheme="minorHAnsi"/>
          <w:color w:val="000000"/>
          <w:lang w:val="en-GB"/>
        </w:rPr>
      </w:pPr>
      <w:r w:rsidRPr="006A1132">
        <w:rPr>
          <w:rFonts w:cstheme="minorHAnsi"/>
          <w:color w:val="000000"/>
          <w:lang w:val="en-GB"/>
        </w:rPr>
        <w:t xml:space="preserve"># 26c. </w:t>
      </w:r>
      <w:r w:rsidRPr="006A1132">
        <w:rPr>
          <w:rFonts w:cstheme="minorHAnsi"/>
          <w:color w:val="000000"/>
          <w:lang w:val="en-GB"/>
        </w:rPr>
        <w:t>Repeal article 6.11 of the Code of Administrative Offences and establish an oversight mechanism allowing the monitoring of violence against women involved in prostitution, including by the police;</w:t>
      </w:r>
    </w:p>
    <w:p w14:paraId="58127D64" w14:textId="68F459D0" w:rsidR="005875B3" w:rsidRPr="006A1132" w:rsidRDefault="005875B3" w:rsidP="006A1132">
      <w:pPr>
        <w:pStyle w:val="a3"/>
        <w:numPr>
          <w:ilvl w:val="0"/>
          <w:numId w:val="23"/>
        </w:numPr>
        <w:spacing w:after="0" w:line="21" w:lineRule="atLeast"/>
        <w:rPr>
          <w:rFonts w:cstheme="minorHAnsi"/>
          <w:b/>
          <w:bCs/>
          <w:lang w:val="en-GB"/>
        </w:rPr>
      </w:pPr>
      <w:r w:rsidRPr="006A1132">
        <w:rPr>
          <w:rFonts w:cstheme="minorHAnsi"/>
          <w:b/>
          <w:bCs/>
          <w:lang w:val="en-GB"/>
        </w:rPr>
        <w:t>Concluding Observations to</w:t>
      </w:r>
      <w:r w:rsidRPr="006A1132">
        <w:rPr>
          <w:rFonts w:cstheme="minorHAnsi"/>
          <w:b/>
          <w:bCs/>
          <w:lang w:val="en-GB"/>
        </w:rPr>
        <w:t xml:space="preserve"> Tajikistan 2018</w:t>
      </w:r>
    </w:p>
    <w:p w14:paraId="48FFFC65" w14:textId="599EC605" w:rsidR="005875B3" w:rsidRPr="006A1132" w:rsidRDefault="005875B3" w:rsidP="006A1132">
      <w:pPr>
        <w:pStyle w:val="af6"/>
        <w:spacing w:before="0" w:beforeAutospacing="0" w:after="0" w:afterAutospacing="0" w:line="21" w:lineRule="atLeast"/>
        <w:rPr>
          <w:rFonts w:asciiTheme="minorHAnsi" w:hAnsiTheme="minorHAnsi" w:cstheme="minorHAnsi"/>
          <w:color w:val="000000"/>
          <w:sz w:val="22"/>
          <w:szCs w:val="22"/>
          <w:lang w:val="en-GB"/>
        </w:rPr>
      </w:pPr>
      <w:r w:rsidRPr="006A1132">
        <w:rPr>
          <w:rFonts w:asciiTheme="minorHAnsi" w:hAnsiTheme="minorHAnsi" w:cstheme="minorHAnsi"/>
          <w:color w:val="000000"/>
          <w:sz w:val="22"/>
          <w:szCs w:val="22"/>
          <w:lang w:val="en-GB"/>
        </w:rPr>
        <w:t xml:space="preserve"># </w:t>
      </w:r>
      <w:r w:rsidRPr="006A1132">
        <w:rPr>
          <w:rFonts w:asciiTheme="minorHAnsi" w:hAnsiTheme="minorHAnsi" w:cstheme="minorHAnsi"/>
          <w:color w:val="000000"/>
          <w:sz w:val="22"/>
          <w:szCs w:val="22"/>
          <w:lang w:val="en-GB"/>
        </w:rPr>
        <w:t>29.The Committee is concerned about reports that women engaged in prostitution are denied access to services provided by non-governmental organizations that implement programmes for the prevention of HIV and sexually transmitted infections and that they face discrimination, intimidation, harassment, extortion and bribery, forced testing for HIV and sexually transmitted infections, arbitrary detention and physical violence by the police.</w:t>
      </w:r>
    </w:p>
    <w:p w14:paraId="1F829C17" w14:textId="265CA49B" w:rsidR="005875B3" w:rsidRPr="006A1132" w:rsidRDefault="006A1132" w:rsidP="006A1132">
      <w:pPr>
        <w:pStyle w:val="af6"/>
        <w:spacing w:before="0" w:beforeAutospacing="0" w:after="0" w:afterAutospacing="0" w:line="21" w:lineRule="atLeast"/>
        <w:rPr>
          <w:rFonts w:asciiTheme="minorHAnsi" w:hAnsiTheme="minorHAnsi" w:cstheme="minorHAnsi"/>
          <w:color w:val="000000"/>
          <w:sz w:val="22"/>
          <w:szCs w:val="22"/>
          <w:lang w:val="en-GB"/>
        </w:rPr>
      </w:pPr>
      <w:r w:rsidRPr="006A1132">
        <w:rPr>
          <w:rFonts w:asciiTheme="minorHAnsi" w:hAnsiTheme="minorHAnsi" w:cstheme="minorHAnsi"/>
          <w:color w:val="000000"/>
          <w:sz w:val="22"/>
          <w:szCs w:val="22"/>
          <w:lang w:val="en-GB"/>
        </w:rPr>
        <w:t>#</w:t>
      </w:r>
      <w:r w:rsidR="005875B3" w:rsidRPr="006A1132">
        <w:rPr>
          <w:rFonts w:asciiTheme="minorHAnsi" w:hAnsiTheme="minorHAnsi" w:cstheme="minorHAnsi"/>
          <w:color w:val="000000"/>
          <w:sz w:val="22"/>
          <w:szCs w:val="22"/>
          <w:lang w:val="en-GB"/>
        </w:rPr>
        <w:t>30. The Committee recommends that the State party:</w:t>
      </w:r>
    </w:p>
    <w:p w14:paraId="70AAD952" w14:textId="77777777" w:rsidR="005875B3" w:rsidRPr="006A1132" w:rsidRDefault="005875B3" w:rsidP="006A1132">
      <w:pPr>
        <w:pStyle w:val="af6"/>
        <w:spacing w:before="0" w:beforeAutospacing="0" w:after="0" w:afterAutospacing="0" w:line="21" w:lineRule="atLeast"/>
        <w:rPr>
          <w:rFonts w:asciiTheme="minorHAnsi" w:hAnsiTheme="minorHAnsi" w:cstheme="minorHAnsi"/>
          <w:color w:val="000000"/>
          <w:sz w:val="22"/>
          <w:szCs w:val="22"/>
          <w:lang w:val="en-GB"/>
        </w:rPr>
      </w:pPr>
      <w:r w:rsidRPr="006A1132">
        <w:rPr>
          <w:rFonts w:asciiTheme="minorHAnsi" w:hAnsiTheme="minorHAnsi" w:cstheme="minorHAnsi"/>
          <w:color w:val="000000"/>
          <w:sz w:val="22"/>
          <w:szCs w:val="22"/>
          <w:lang w:val="en-GB"/>
        </w:rPr>
        <w:t>(a) Collect statistical data on the number and nature of complaints of police abuse and complicity in corruption targeted at women engaged in prostitution and ensure that such complaints are duly investigated, that perpetrators are prosecuted and punished with appropriate sanctions and that the confidentiality of victims is preserved;</w:t>
      </w:r>
    </w:p>
    <w:p w14:paraId="71D62EDF" w14:textId="21FD56D4" w:rsidR="005875B3" w:rsidRPr="006A1132" w:rsidRDefault="005875B3" w:rsidP="006A1132">
      <w:pPr>
        <w:pStyle w:val="af6"/>
        <w:spacing w:before="0" w:beforeAutospacing="0" w:after="0" w:afterAutospacing="0" w:line="21" w:lineRule="atLeast"/>
        <w:rPr>
          <w:rFonts w:asciiTheme="minorHAnsi" w:hAnsiTheme="minorHAnsi" w:cstheme="minorHAnsi"/>
          <w:b/>
          <w:bCs/>
          <w:color w:val="000000"/>
          <w:sz w:val="22"/>
          <w:szCs w:val="22"/>
          <w:lang w:val="en-GB"/>
        </w:rPr>
      </w:pPr>
      <w:r w:rsidRPr="006A1132">
        <w:rPr>
          <w:rFonts w:asciiTheme="minorHAnsi" w:hAnsiTheme="minorHAnsi" w:cstheme="minorHAnsi"/>
          <w:color w:val="000000"/>
          <w:sz w:val="22"/>
          <w:szCs w:val="22"/>
          <w:lang w:val="en-GB"/>
        </w:rPr>
        <w:t>(b) Ensure that women engaged in prostitution can benefit from the assistance provided by non-governmental organizations that implement programmes for the prevention of HIV and sexually transmitted infections;</w:t>
      </w:r>
    </w:p>
    <w:p w14:paraId="4FA69CB1" w14:textId="60B7CDBA" w:rsidR="005875B3" w:rsidRPr="006A1132" w:rsidRDefault="005875B3" w:rsidP="006A1132">
      <w:pPr>
        <w:pStyle w:val="a3"/>
        <w:numPr>
          <w:ilvl w:val="0"/>
          <w:numId w:val="23"/>
        </w:numPr>
        <w:spacing w:after="0" w:line="21" w:lineRule="atLeast"/>
        <w:rPr>
          <w:rFonts w:cstheme="minorHAnsi"/>
          <w:b/>
          <w:bCs/>
          <w:lang w:val="en-GB"/>
        </w:rPr>
      </w:pPr>
      <w:r w:rsidRPr="006A1132">
        <w:rPr>
          <w:rFonts w:cstheme="minorHAnsi"/>
          <w:b/>
          <w:bCs/>
          <w:lang w:val="en-GB"/>
        </w:rPr>
        <w:t xml:space="preserve">Concluding Observations to </w:t>
      </w:r>
      <w:r w:rsidRPr="006A1132">
        <w:rPr>
          <w:rFonts w:cstheme="minorHAnsi"/>
          <w:b/>
          <w:bCs/>
          <w:lang w:val="en-GB"/>
        </w:rPr>
        <w:t xml:space="preserve">Kazakhstan </w:t>
      </w:r>
      <w:r w:rsidRPr="006A1132">
        <w:rPr>
          <w:rFonts w:cstheme="minorHAnsi"/>
          <w:b/>
          <w:bCs/>
          <w:lang w:val="en-GB"/>
        </w:rPr>
        <w:t>201</w:t>
      </w:r>
      <w:r w:rsidRPr="006A1132">
        <w:rPr>
          <w:rFonts w:cstheme="minorHAnsi"/>
          <w:b/>
          <w:bCs/>
          <w:lang w:val="en-GB"/>
        </w:rPr>
        <w:t>9</w:t>
      </w:r>
    </w:p>
    <w:p w14:paraId="065C4838" w14:textId="43722FE2" w:rsidR="005875B3" w:rsidRPr="006A1132" w:rsidRDefault="005875B3" w:rsidP="006A1132">
      <w:pPr>
        <w:spacing w:after="0" w:line="21" w:lineRule="atLeast"/>
        <w:rPr>
          <w:rFonts w:cstheme="minorHAnsi"/>
          <w:lang w:val="en-GB"/>
        </w:rPr>
      </w:pPr>
      <w:r w:rsidRPr="006A1132">
        <w:rPr>
          <w:rFonts w:cstheme="minorHAnsi"/>
          <w:lang w:val="en-GB"/>
        </w:rPr>
        <w:t xml:space="preserve">#27e. </w:t>
      </w:r>
      <w:r w:rsidRPr="006A1132">
        <w:rPr>
          <w:rFonts w:cstheme="minorHAnsi"/>
          <w:lang w:val="en-GB"/>
        </w:rPr>
        <w:t>The social stigma and widespread discrimination, including gender-based violence, experienced by women in prostitution, including at the hands of the police;</w:t>
      </w:r>
    </w:p>
    <w:p w14:paraId="2ED1801E" w14:textId="4B238262" w:rsidR="005875B3" w:rsidRPr="006A1132" w:rsidRDefault="006A1132" w:rsidP="006A1132">
      <w:pPr>
        <w:spacing w:after="0" w:line="21" w:lineRule="atLeast"/>
        <w:rPr>
          <w:rFonts w:cstheme="minorHAnsi"/>
          <w:lang w:val="en-GB"/>
        </w:rPr>
      </w:pPr>
      <w:r w:rsidRPr="006A1132">
        <w:rPr>
          <w:rFonts w:cstheme="minorHAnsi"/>
          <w:lang w:val="en-GB"/>
        </w:rPr>
        <w:t>#</w:t>
      </w:r>
      <w:r w:rsidR="005875B3" w:rsidRPr="006A1132">
        <w:rPr>
          <w:rFonts w:cstheme="minorHAnsi"/>
          <w:lang w:val="en-GB"/>
        </w:rPr>
        <w:t>28. The Committee recommends that the State party:</w:t>
      </w:r>
    </w:p>
    <w:p w14:paraId="5690958F" w14:textId="77777777" w:rsidR="005875B3" w:rsidRPr="006A1132" w:rsidRDefault="005875B3" w:rsidP="006A1132">
      <w:pPr>
        <w:spacing w:after="0" w:line="21" w:lineRule="atLeast"/>
        <w:rPr>
          <w:rFonts w:cstheme="minorHAnsi"/>
          <w:lang w:val="en-GB"/>
        </w:rPr>
      </w:pPr>
      <w:r w:rsidRPr="006A1132">
        <w:rPr>
          <w:rFonts w:cstheme="minorHAnsi"/>
          <w:lang w:val="en-GB"/>
        </w:rPr>
        <w:t>(e) Register, investigate and prosecute cases of gender-based violence and discrimination against women in prostitution and bring perpetrators to justice, and end the practice of forced HIV testing;</w:t>
      </w:r>
    </w:p>
    <w:p w14:paraId="03C66EF0" w14:textId="77777777" w:rsidR="005875B3" w:rsidRPr="006A1132" w:rsidRDefault="005875B3" w:rsidP="006A1132">
      <w:pPr>
        <w:spacing w:after="0" w:line="21" w:lineRule="atLeast"/>
        <w:rPr>
          <w:rFonts w:cstheme="minorHAnsi"/>
          <w:b/>
          <w:bCs/>
          <w:color w:val="000000"/>
          <w:sz w:val="27"/>
          <w:szCs w:val="27"/>
          <w:lang w:val="en-GB"/>
        </w:rPr>
      </w:pPr>
      <w:r w:rsidRPr="006A1132">
        <w:rPr>
          <w:rFonts w:cstheme="minorHAnsi"/>
          <w:lang w:val="en-GB"/>
        </w:rPr>
        <w:lastRenderedPageBreak/>
        <w:t>(f) Conduct awareness-raising campaigns to challenge the stereotypical perceptions of women in prostitution and related stigma;</w:t>
      </w:r>
    </w:p>
    <w:p w14:paraId="5ECC7AFE" w14:textId="77777777" w:rsidR="003A7A0E" w:rsidRPr="006A1132" w:rsidRDefault="003A7A0E" w:rsidP="006A1132">
      <w:pPr>
        <w:spacing w:after="0" w:line="21" w:lineRule="atLeast"/>
        <w:jc w:val="center"/>
        <w:rPr>
          <w:rFonts w:cstheme="minorHAnsi"/>
          <w:b/>
          <w:lang w:val="en-GB"/>
        </w:rPr>
      </w:pPr>
    </w:p>
    <w:p w14:paraId="6F5DD766" w14:textId="77777777" w:rsidR="009100AB" w:rsidRPr="006A1132" w:rsidRDefault="009100AB" w:rsidP="006A1132">
      <w:pPr>
        <w:pStyle w:val="af1"/>
        <w:spacing w:line="21" w:lineRule="atLeast"/>
        <w:rPr>
          <w:rFonts w:cstheme="minorHAnsi"/>
          <w:u w:val="single"/>
        </w:rPr>
      </w:pPr>
      <w:r w:rsidRPr="006A1132">
        <w:rPr>
          <w:rFonts w:cstheme="minorHAnsi"/>
          <w:u w:val="single"/>
        </w:rPr>
        <w:t>Section III Legal Framework</w:t>
      </w:r>
    </w:p>
    <w:p w14:paraId="7E1D58A4" w14:textId="77777777" w:rsidR="009100AB" w:rsidRPr="006A1132" w:rsidRDefault="009100AB" w:rsidP="006A1132">
      <w:pPr>
        <w:pStyle w:val="af1"/>
        <w:spacing w:line="21" w:lineRule="atLeast"/>
        <w:rPr>
          <w:rFonts w:cstheme="minorHAnsi"/>
        </w:rPr>
      </w:pPr>
    </w:p>
    <w:p w14:paraId="46DE7DB2" w14:textId="77777777" w:rsidR="009100AB" w:rsidRPr="006A1132" w:rsidRDefault="009100AB" w:rsidP="006A1132">
      <w:pPr>
        <w:pStyle w:val="af1"/>
        <w:spacing w:line="21" w:lineRule="atLeast"/>
        <w:rPr>
          <w:rFonts w:cstheme="minorHAnsi"/>
          <w:b/>
        </w:rPr>
      </w:pPr>
      <w:r w:rsidRPr="006A1132">
        <w:rPr>
          <w:rFonts w:cstheme="minorHAnsi"/>
          <w:b/>
        </w:rPr>
        <w:t>Requested change (insertion of new para 9):</w:t>
      </w:r>
    </w:p>
    <w:p w14:paraId="6088E1B7" w14:textId="21B09A24" w:rsidR="009100AB" w:rsidRPr="006A1132" w:rsidRDefault="009100AB" w:rsidP="006A1132">
      <w:pPr>
        <w:numPr>
          <w:ilvl w:val="0"/>
          <w:numId w:val="12"/>
        </w:numPr>
        <w:spacing w:after="0" w:line="21" w:lineRule="atLeast"/>
        <w:jc w:val="both"/>
        <w:rPr>
          <w:rFonts w:eastAsia="Times New Roman" w:cstheme="minorHAnsi"/>
          <w:lang w:val="en-GB"/>
        </w:rPr>
      </w:pPr>
      <w:r w:rsidRPr="006A1132">
        <w:rPr>
          <w:rFonts w:cstheme="minorHAnsi"/>
          <w:color w:val="FF0000"/>
          <w:lang w:val="en-GB"/>
        </w:rPr>
        <w:t xml:space="preserve">“The Committee notes that the term ‘sexual exploitation’ as </w:t>
      </w:r>
      <w:r w:rsidRPr="006A1132">
        <w:rPr>
          <w:rFonts w:cstheme="minorHAnsi"/>
          <w:color w:val="FF0000"/>
          <w:lang w:val="en-GB"/>
        </w:rPr>
        <w:t>utilized</w:t>
      </w:r>
      <w:r w:rsidRPr="006A1132">
        <w:rPr>
          <w:rFonts w:cstheme="minorHAnsi"/>
          <w:color w:val="FF0000"/>
          <w:lang w:val="en-GB"/>
        </w:rPr>
        <w:t xml:space="preserve"> in this General Recommendation does not refer to all sex work”</w:t>
      </w:r>
      <w:r w:rsidRPr="006A1132">
        <w:rPr>
          <w:rFonts w:cstheme="minorHAnsi"/>
          <w:color w:val="FF0000"/>
          <w:vertAlign w:val="superscript"/>
          <w:lang w:val="en-GB"/>
        </w:rPr>
        <w:t xml:space="preserve"> </w:t>
      </w:r>
      <w:r w:rsidRPr="006A1132">
        <w:rPr>
          <w:rFonts w:cstheme="minorHAnsi"/>
          <w:color w:val="FF0000"/>
          <w:vertAlign w:val="superscript"/>
          <w:lang w:val="en-GB"/>
        </w:rPr>
        <w:footnoteReference w:id="1"/>
      </w:r>
      <w:r w:rsidRPr="006A1132">
        <w:rPr>
          <w:rFonts w:cstheme="minorHAnsi"/>
          <w:lang w:val="en-GB"/>
        </w:rPr>
        <w:t xml:space="preserve"> </w:t>
      </w:r>
    </w:p>
    <w:p w14:paraId="7E481154" w14:textId="77777777" w:rsidR="009100AB" w:rsidRPr="006A1132" w:rsidRDefault="009100AB" w:rsidP="006A1132">
      <w:pPr>
        <w:pStyle w:val="af1"/>
        <w:spacing w:line="21" w:lineRule="atLeast"/>
        <w:rPr>
          <w:rFonts w:cstheme="minorHAnsi"/>
          <w:b/>
          <w:bCs/>
        </w:rPr>
      </w:pPr>
      <w:r w:rsidRPr="006A1132">
        <w:rPr>
          <w:rFonts w:cstheme="minorHAnsi"/>
          <w:b/>
          <w:bCs/>
        </w:rPr>
        <w:t>Reason:</w:t>
      </w:r>
    </w:p>
    <w:p w14:paraId="2DCDBA47" w14:textId="77777777" w:rsidR="009100AB" w:rsidRPr="006A1132" w:rsidRDefault="009100AB" w:rsidP="006A1132">
      <w:pPr>
        <w:numPr>
          <w:ilvl w:val="0"/>
          <w:numId w:val="13"/>
        </w:numPr>
        <w:spacing w:after="0" w:line="21" w:lineRule="atLeast"/>
        <w:jc w:val="both"/>
        <w:rPr>
          <w:rFonts w:cstheme="minorHAnsi"/>
          <w:lang w:val="en-GB"/>
        </w:rPr>
      </w:pPr>
      <w:r w:rsidRPr="006A1132">
        <w:rPr>
          <w:rFonts w:cstheme="minorHAnsi"/>
          <w:lang w:val="en-GB"/>
        </w:rPr>
        <w:t xml:space="preserve">Defining sex work as ‘sexual exploitation’ exacerbates the vulnerability of sex workers and results in human rights abuses. The conflation of sex work with ‘sexual exploitation’ and with trafficking is a major factor in perpetuating coercive and precarious working conditions in sex work, leads to harmful legislation that limits sex workers’ access to justice and services. UNODC reflected on the concept of ‘exploitation’ in the Trafficking in Persons Protocol, acknowledging that sex work must not be conflated with human trafficking. It also clarified that ‘sexual exploitation’ does not refer to all sex work: </w:t>
      </w:r>
      <w:r w:rsidRPr="006A1132">
        <w:rPr>
          <w:rFonts w:cstheme="minorHAnsi"/>
          <w:b/>
          <w:lang w:val="en-GB"/>
        </w:rPr>
        <w:t>“When used in the context of the Protocol, this term could not be applied to prostitution generally as States made clear that was not their intention.”</w:t>
      </w:r>
      <w:r w:rsidRPr="006A1132">
        <w:rPr>
          <w:rStyle w:val="a8"/>
          <w:rFonts w:cstheme="minorHAnsi"/>
          <w:b/>
          <w:lang w:val="en-GB"/>
        </w:rPr>
        <w:footnoteReference w:id="2"/>
      </w:r>
      <w:r w:rsidRPr="006A1132">
        <w:rPr>
          <w:rFonts w:cstheme="minorHAnsi"/>
          <w:lang w:val="en-GB"/>
        </w:rPr>
        <w:t xml:space="preserve"> </w:t>
      </w:r>
    </w:p>
    <w:p w14:paraId="50ED4C46" w14:textId="7D60CF2D" w:rsidR="00D63DE0" w:rsidRPr="006A1132" w:rsidRDefault="00D63DE0" w:rsidP="006A1132">
      <w:pPr>
        <w:spacing w:after="0" w:line="21" w:lineRule="atLeast"/>
        <w:rPr>
          <w:rFonts w:cstheme="minorHAnsi"/>
          <w:b/>
          <w:bCs/>
          <w:lang w:val="en-GB"/>
        </w:rPr>
      </w:pPr>
    </w:p>
    <w:p w14:paraId="38C7F1DF" w14:textId="77777777" w:rsidR="00B90A6C" w:rsidRPr="006A1132" w:rsidRDefault="00B90A6C" w:rsidP="006A1132">
      <w:pPr>
        <w:pStyle w:val="af1"/>
        <w:spacing w:line="21" w:lineRule="atLeast"/>
        <w:rPr>
          <w:rFonts w:cstheme="minorHAnsi"/>
          <w:u w:val="single"/>
        </w:rPr>
      </w:pPr>
      <w:r w:rsidRPr="006A1132">
        <w:rPr>
          <w:rFonts w:cstheme="minorHAnsi"/>
          <w:u w:val="single"/>
        </w:rPr>
        <w:t>Section IV, e (title)</w:t>
      </w:r>
    </w:p>
    <w:p w14:paraId="6996CEC7" w14:textId="77777777" w:rsidR="00B90A6C" w:rsidRPr="006A1132" w:rsidRDefault="00B90A6C" w:rsidP="006A1132">
      <w:pPr>
        <w:pStyle w:val="af1"/>
        <w:spacing w:line="21" w:lineRule="atLeast"/>
        <w:rPr>
          <w:rFonts w:cstheme="minorHAnsi"/>
        </w:rPr>
      </w:pPr>
    </w:p>
    <w:p w14:paraId="59878F2B" w14:textId="77777777" w:rsidR="00B90A6C" w:rsidRPr="006A1132" w:rsidRDefault="00B90A6C" w:rsidP="006A1132">
      <w:pPr>
        <w:pStyle w:val="af1"/>
        <w:spacing w:line="21" w:lineRule="atLeast"/>
        <w:rPr>
          <w:rFonts w:cstheme="minorHAnsi"/>
          <w:b/>
          <w:bCs/>
        </w:rPr>
      </w:pPr>
      <w:r w:rsidRPr="006A1132">
        <w:rPr>
          <w:rFonts w:cstheme="minorHAnsi"/>
          <w:b/>
          <w:bCs/>
        </w:rPr>
        <w:t>Requested change (deletion):</w:t>
      </w:r>
    </w:p>
    <w:p w14:paraId="408C4D85" w14:textId="77777777" w:rsidR="00B90A6C" w:rsidRPr="006A1132" w:rsidRDefault="00B90A6C" w:rsidP="006A1132">
      <w:pPr>
        <w:pStyle w:val="af1"/>
        <w:spacing w:line="21" w:lineRule="atLeast"/>
        <w:rPr>
          <w:rFonts w:cstheme="minorHAnsi"/>
        </w:rPr>
      </w:pPr>
      <w:r w:rsidRPr="006A1132">
        <w:rPr>
          <w:rFonts w:cstheme="minorHAnsi"/>
        </w:rPr>
        <w:t xml:space="preserve">“Root causes of trafficking in women and girls </w:t>
      </w:r>
      <w:r w:rsidRPr="006A1132">
        <w:rPr>
          <w:rFonts w:cstheme="minorHAnsi"/>
          <w:strike/>
        </w:rPr>
        <w:t>and discouraging the demand that fosters their exploitation through trafficking</w:t>
      </w:r>
      <w:r w:rsidRPr="006A1132">
        <w:rPr>
          <w:rFonts w:cstheme="minorHAnsi"/>
        </w:rPr>
        <w:t>”</w:t>
      </w:r>
    </w:p>
    <w:p w14:paraId="6186CC8B" w14:textId="77777777" w:rsidR="00B90A6C" w:rsidRPr="006A1132" w:rsidRDefault="00B90A6C" w:rsidP="006A1132">
      <w:pPr>
        <w:pStyle w:val="af1"/>
        <w:spacing w:line="21" w:lineRule="atLeast"/>
        <w:rPr>
          <w:rFonts w:cstheme="minorHAnsi"/>
        </w:rPr>
      </w:pPr>
      <w:r w:rsidRPr="006A1132">
        <w:rPr>
          <w:rFonts w:cstheme="minorHAnsi"/>
          <w:b/>
        </w:rPr>
        <w:t>Reason:</w:t>
      </w:r>
      <w:r w:rsidRPr="006A1132">
        <w:rPr>
          <w:rFonts w:cstheme="minorHAnsi"/>
        </w:rPr>
        <w:t xml:space="preserve"> </w:t>
      </w:r>
    </w:p>
    <w:p w14:paraId="0B61D98D" w14:textId="77777777" w:rsidR="00B90A6C" w:rsidRPr="006A1132" w:rsidRDefault="00B90A6C" w:rsidP="006A1132">
      <w:pPr>
        <w:pStyle w:val="af1"/>
        <w:numPr>
          <w:ilvl w:val="0"/>
          <w:numId w:val="15"/>
        </w:numPr>
        <w:spacing w:line="21" w:lineRule="atLeast"/>
        <w:rPr>
          <w:rFonts w:cstheme="minorHAnsi"/>
        </w:rPr>
      </w:pPr>
      <w:r w:rsidRPr="006A1132">
        <w:rPr>
          <w:rFonts w:cstheme="minorHAnsi"/>
        </w:rPr>
        <w:t xml:space="preserve">“Demand” is a root cause of trafficking and should be subsumed within root causes, not placed alongside them. </w:t>
      </w:r>
    </w:p>
    <w:p w14:paraId="05F8E724" w14:textId="77777777" w:rsidR="00B90A6C" w:rsidRPr="006A1132" w:rsidRDefault="00B90A6C" w:rsidP="006A1132">
      <w:pPr>
        <w:spacing w:after="0" w:line="21" w:lineRule="atLeast"/>
        <w:rPr>
          <w:rFonts w:cstheme="minorHAnsi"/>
          <w:b/>
          <w:bCs/>
          <w:lang w:val="en-GB"/>
        </w:rPr>
      </w:pPr>
    </w:p>
    <w:p w14:paraId="2F460B7E" w14:textId="77777777" w:rsidR="009462EB" w:rsidRPr="006A1132" w:rsidRDefault="009462EB" w:rsidP="006A1132">
      <w:pPr>
        <w:pStyle w:val="af1"/>
        <w:spacing w:line="21" w:lineRule="atLeast"/>
        <w:rPr>
          <w:rFonts w:cstheme="minorHAnsi"/>
          <w:b/>
          <w:u w:val="single"/>
        </w:rPr>
      </w:pPr>
      <w:r w:rsidRPr="006A1132">
        <w:rPr>
          <w:rFonts w:cstheme="minorHAnsi"/>
          <w:u w:val="single"/>
        </w:rPr>
        <w:t xml:space="preserve">Section IV, a, </w:t>
      </w:r>
      <w:r w:rsidRPr="006A1132">
        <w:rPr>
          <w:rFonts w:cstheme="minorHAnsi"/>
          <w:b/>
          <w:u w:val="single"/>
        </w:rPr>
        <w:t>para 12:</w:t>
      </w:r>
    </w:p>
    <w:p w14:paraId="2D33BA04" w14:textId="77777777" w:rsidR="009462EB" w:rsidRPr="006A1132" w:rsidRDefault="009462EB" w:rsidP="006A1132">
      <w:pPr>
        <w:pStyle w:val="af1"/>
        <w:spacing w:line="21" w:lineRule="atLeast"/>
        <w:rPr>
          <w:rFonts w:cstheme="minorHAnsi"/>
          <w:b/>
          <w:bCs/>
        </w:rPr>
      </w:pPr>
    </w:p>
    <w:p w14:paraId="3473EBBE" w14:textId="77777777" w:rsidR="009462EB" w:rsidRPr="006A1132" w:rsidRDefault="009462EB" w:rsidP="006A1132">
      <w:pPr>
        <w:pStyle w:val="af1"/>
        <w:spacing w:line="21" w:lineRule="atLeast"/>
        <w:rPr>
          <w:rFonts w:cstheme="minorHAnsi"/>
          <w:b/>
          <w:bCs/>
        </w:rPr>
      </w:pPr>
      <w:r w:rsidRPr="006A1132">
        <w:rPr>
          <w:rFonts w:cstheme="minorHAnsi"/>
          <w:b/>
          <w:bCs/>
        </w:rPr>
        <w:t>Requested change (addition)</w:t>
      </w:r>
    </w:p>
    <w:p w14:paraId="5E27AC04" w14:textId="77777777" w:rsidR="009462EB" w:rsidRPr="006A1132" w:rsidRDefault="009462EB" w:rsidP="006A1132">
      <w:pPr>
        <w:numPr>
          <w:ilvl w:val="0"/>
          <w:numId w:val="14"/>
        </w:numPr>
        <w:spacing w:after="0" w:line="21" w:lineRule="atLeast"/>
        <w:rPr>
          <w:rFonts w:cstheme="minorHAnsi"/>
          <w:color w:val="FF0000"/>
          <w:lang w:val="en-GB"/>
        </w:rPr>
      </w:pPr>
      <w:r w:rsidRPr="006A1132">
        <w:rPr>
          <w:rFonts w:cstheme="minorHAnsi"/>
          <w:color w:val="FF0000"/>
          <w:lang w:val="en-GB"/>
        </w:rPr>
        <w:t xml:space="preserve">“The Committee notes the limitations of existing data sets on trafficking. Sexual exploitation is the most commonly identified form of trafficking </w:t>
      </w:r>
      <w:r w:rsidRPr="006A1132">
        <w:rPr>
          <w:rFonts w:cstheme="minorHAnsi"/>
          <w:color w:val="FF0000"/>
          <w:u w:val="single"/>
          <w:lang w:val="en-GB"/>
        </w:rPr>
        <w:t>because</w:t>
      </w:r>
      <w:r w:rsidRPr="006A1132">
        <w:rPr>
          <w:rFonts w:cstheme="minorHAnsi"/>
          <w:color w:val="FF0000"/>
          <w:lang w:val="en-GB"/>
        </w:rPr>
        <w:t xml:space="preserve"> it is more widely reported in comparison to other forms of exploitation such as forced labour or domestic servitude.</w:t>
      </w:r>
      <w:r w:rsidRPr="006A1132">
        <w:rPr>
          <w:rFonts w:cstheme="minorHAnsi"/>
          <w:color w:val="FF0000"/>
          <w:vertAlign w:val="superscript"/>
          <w:lang w:val="en-GB"/>
        </w:rPr>
        <w:footnoteReference w:id="3"/>
      </w:r>
      <w:r w:rsidRPr="006A1132">
        <w:rPr>
          <w:rFonts w:cstheme="minorHAnsi"/>
          <w:color w:val="FF0000"/>
          <w:lang w:val="en-GB"/>
        </w:rPr>
        <w:t xml:space="preserve"> Further, according the 2017 Global Estimates of Modern Slavery, of the 16 million people in forced labour exploitation, 57.6% were female.</w:t>
      </w:r>
      <w:r w:rsidRPr="006A1132">
        <w:rPr>
          <w:rFonts w:cstheme="minorHAnsi"/>
          <w:color w:val="FF0000"/>
          <w:vertAlign w:val="superscript"/>
          <w:lang w:val="en-GB"/>
        </w:rPr>
        <w:footnoteReference w:id="4"/>
      </w:r>
      <w:r w:rsidRPr="006A1132">
        <w:rPr>
          <w:rFonts w:cstheme="minorHAnsi"/>
          <w:color w:val="FF0000"/>
          <w:lang w:val="en-GB"/>
        </w:rPr>
        <w:t xml:space="preserve">” </w:t>
      </w:r>
    </w:p>
    <w:p w14:paraId="32FF070C" w14:textId="77777777" w:rsidR="009462EB" w:rsidRPr="006A1132" w:rsidRDefault="009462EB" w:rsidP="006A1132">
      <w:pPr>
        <w:pStyle w:val="af1"/>
        <w:spacing w:line="21" w:lineRule="atLeast"/>
        <w:rPr>
          <w:rFonts w:cstheme="minorHAnsi"/>
          <w:b/>
          <w:bCs/>
        </w:rPr>
      </w:pPr>
      <w:r w:rsidRPr="006A1132">
        <w:rPr>
          <w:rFonts w:cstheme="minorHAnsi"/>
          <w:b/>
          <w:bCs/>
        </w:rPr>
        <w:t>Reason:</w:t>
      </w:r>
    </w:p>
    <w:p w14:paraId="7CBE18EB" w14:textId="77777777" w:rsidR="009462EB" w:rsidRPr="006A1132" w:rsidRDefault="009462EB" w:rsidP="006A1132">
      <w:pPr>
        <w:numPr>
          <w:ilvl w:val="0"/>
          <w:numId w:val="14"/>
        </w:numPr>
        <w:spacing w:after="0" w:line="21" w:lineRule="atLeast"/>
        <w:rPr>
          <w:rFonts w:cstheme="minorHAnsi"/>
          <w:lang w:val="en-GB"/>
        </w:rPr>
      </w:pPr>
      <w:r w:rsidRPr="006A1132">
        <w:rPr>
          <w:rFonts w:cstheme="minorHAnsi"/>
          <w:lang w:val="en-GB"/>
        </w:rPr>
        <w:t>The GR is based solely on narrow UNODC data and would benefit greatly from a broader, more nuanced, framework that reflects the modern reality of the phenomenon of modern slavery and human trafficking. UNODC also note the serious gaps and weaknesses in trafficking data, noting that the fact that sexual exploitation is the most commonly identified form of human trafficking, may be the result of statistical bias, “By and large the exploitation of women tends to be visible, in city centres, or along highways. Because it is more frequently reported, sexual exploitation has become the most documented type of trafficking, in aggregate statistics. In comparison, other forms of exploitation are under-reported: forced or bonded labour; domestic servitude and forced marriage; organ removal; and the exploitation of children in begging, the sex trade, and warfare.”</w:t>
      </w:r>
      <w:r w:rsidRPr="006A1132">
        <w:rPr>
          <w:rStyle w:val="a8"/>
          <w:rFonts w:cstheme="minorHAnsi"/>
          <w:lang w:val="en-GB"/>
        </w:rPr>
        <w:footnoteReference w:id="5"/>
      </w:r>
      <w:r w:rsidRPr="006A1132">
        <w:rPr>
          <w:rFonts w:cstheme="minorHAnsi"/>
          <w:lang w:val="en-GB"/>
        </w:rPr>
        <w:t xml:space="preserve"> ILO data found 38.2% of all victims of modern slavery are in the category of </w:t>
      </w:r>
      <w:r w:rsidRPr="006A1132">
        <w:rPr>
          <w:rFonts w:cstheme="minorHAnsi"/>
          <w:lang w:val="en-GB"/>
        </w:rPr>
        <w:lastRenderedPageBreak/>
        <w:t>forced marriage. 11.9% fell into the category of “forced sexual exploitation / CSE of children”, while 49.9% of people in modern slavery were enslaved in other forms of forces labour.</w:t>
      </w:r>
    </w:p>
    <w:p w14:paraId="254EADCF" w14:textId="1FC7BDB8" w:rsidR="009100AB" w:rsidRPr="006A1132" w:rsidRDefault="009100AB" w:rsidP="006A1132">
      <w:pPr>
        <w:spacing w:after="0" w:line="21" w:lineRule="atLeast"/>
        <w:rPr>
          <w:rFonts w:cstheme="minorHAnsi"/>
          <w:b/>
          <w:bCs/>
          <w:lang w:val="en-GB"/>
        </w:rPr>
      </w:pPr>
    </w:p>
    <w:p w14:paraId="632CCF6C" w14:textId="51A1268E" w:rsidR="00A45D9B" w:rsidRPr="006A1132" w:rsidRDefault="00A45D9B" w:rsidP="006A1132">
      <w:pPr>
        <w:pStyle w:val="af1"/>
        <w:spacing w:line="21" w:lineRule="atLeast"/>
        <w:rPr>
          <w:rFonts w:cstheme="minorHAnsi"/>
          <w:b/>
          <w:u w:val="single"/>
        </w:rPr>
      </w:pPr>
      <w:r w:rsidRPr="006A1132">
        <w:rPr>
          <w:rFonts w:cstheme="minorHAnsi"/>
          <w:u w:val="single"/>
        </w:rPr>
        <w:t xml:space="preserve">Section IV, </w:t>
      </w:r>
      <w:r w:rsidRPr="006A1132">
        <w:rPr>
          <w:rFonts w:cstheme="minorHAnsi"/>
          <w:b/>
          <w:u w:val="single"/>
        </w:rPr>
        <w:t>para 2</w:t>
      </w:r>
      <w:r w:rsidRPr="006A1132">
        <w:rPr>
          <w:rFonts w:cstheme="minorHAnsi"/>
          <w:b/>
          <w:u w:val="single"/>
        </w:rPr>
        <w:t>0</w:t>
      </w:r>
      <w:r w:rsidRPr="006A1132">
        <w:rPr>
          <w:rFonts w:cstheme="minorHAnsi"/>
          <w:b/>
          <w:u w:val="single"/>
        </w:rPr>
        <w:t>:</w:t>
      </w:r>
    </w:p>
    <w:p w14:paraId="491E4404" w14:textId="77777777" w:rsidR="00A45D9B" w:rsidRPr="006A1132" w:rsidRDefault="00A45D9B" w:rsidP="006A1132">
      <w:pPr>
        <w:pStyle w:val="af1"/>
        <w:spacing w:line="21" w:lineRule="atLeast"/>
        <w:rPr>
          <w:rFonts w:cstheme="minorHAnsi"/>
          <w:b/>
          <w:bCs/>
        </w:rPr>
      </w:pPr>
    </w:p>
    <w:p w14:paraId="292428DE" w14:textId="526B5695" w:rsidR="00A45D9B" w:rsidRPr="006A1132" w:rsidRDefault="00A45D9B" w:rsidP="006A1132">
      <w:pPr>
        <w:pStyle w:val="af1"/>
        <w:spacing w:line="21" w:lineRule="atLeast"/>
        <w:rPr>
          <w:rFonts w:cstheme="minorHAnsi"/>
          <w:b/>
          <w:bCs/>
        </w:rPr>
      </w:pPr>
      <w:r w:rsidRPr="006A1132">
        <w:rPr>
          <w:rFonts w:cstheme="minorHAnsi"/>
          <w:b/>
          <w:bCs/>
        </w:rPr>
        <w:t>Requested change (</w:t>
      </w:r>
      <w:r w:rsidRPr="006A1132">
        <w:rPr>
          <w:rFonts w:cstheme="minorHAnsi"/>
          <w:b/>
          <w:bCs/>
        </w:rPr>
        <w:t>edition</w:t>
      </w:r>
      <w:r w:rsidRPr="006A1132">
        <w:rPr>
          <w:rFonts w:cstheme="minorHAnsi"/>
          <w:b/>
          <w:bCs/>
        </w:rPr>
        <w:t>):</w:t>
      </w:r>
    </w:p>
    <w:p w14:paraId="2821D41A" w14:textId="6AC8D54F" w:rsidR="00B90A6C" w:rsidRPr="006A1132" w:rsidRDefault="000D1F8A" w:rsidP="006A1132">
      <w:pPr>
        <w:pStyle w:val="a3"/>
        <w:numPr>
          <w:ilvl w:val="0"/>
          <w:numId w:val="16"/>
        </w:numPr>
        <w:spacing w:after="0" w:line="21" w:lineRule="atLeast"/>
        <w:jc w:val="both"/>
        <w:rPr>
          <w:rFonts w:cstheme="minorHAnsi"/>
          <w:lang w:val="en-GB"/>
        </w:rPr>
      </w:pPr>
      <w:r w:rsidRPr="006A1132">
        <w:rPr>
          <w:rFonts w:cstheme="minorHAnsi"/>
          <w:b/>
          <w:bCs/>
          <w:lang w:val="en-GB"/>
        </w:rPr>
        <w:t>T</w:t>
      </w:r>
      <w:r w:rsidR="00A45D9B" w:rsidRPr="006A1132">
        <w:rPr>
          <w:rFonts w:cstheme="minorHAnsi"/>
          <w:b/>
          <w:bCs/>
          <w:lang w:val="en-GB"/>
        </w:rPr>
        <w:t>h</w:t>
      </w:r>
      <w:r w:rsidRPr="006A1132">
        <w:rPr>
          <w:rFonts w:cstheme="minorHAnsi"/>
          <w:b/>
          <w:bCs/>
          <w:lang w:val="en-GB"/>
        </w:rPr>
        <w:t>is</w:t>
      </w:r>
      <w:r w:rsidR="00A45D9B" w:rsidRPr="006A1132">
        <w:rPr>
          <w:rFonts w:cstheme="minorHAnsi"/>
          <w:b/>
          <w:bCs/>
          <w:lang w:val="en-GB"/>
        </w:rPr>
        <w:t xml:space="preserve"> </w:t>
      </w:r>
      <w:r w:rsidR="00B90A6C" w:rsidRPr="006A1132">
        <w:rPr>
          <w:rFonts w:cstheme="minorHAnsi"/>
          <w:b/>
          <w:bCs/>
          <w:lang w:val="en-GB"/>
        </w:rPr>
        <w:t xml:space="preserve">part </w:t>
      </w:r>
      <w:r w:rsidRPr="006A1132">
        <w:rPr>
          <w:rFonts w:cstheme="minorHAnsi"/>
          <w:b/>
          <w:bCs/>
          <w:lang w:val="en-GB"/>
        </w:rPr>
        <w:t>“…</w:t>
      </w:r>
      <w:r w:rsidRPr="006A1132">
        <w:rPr>
          <w:rFonts w:cstheme="minorHAnsi"/>
          <w:lang w:val="en-GB"/>
        </w:rPr>
        <w:t xml:space="preserve"> Women and girls continue to be the prime targets of traffickers, especially for the purpose of sexual </w:t>
      </w:r>
      <w:proofErr w:type="gramStart"/>
      <w:r w:rsidRPr="006A1132">
        <w:rPr>
          <w:rFonts w:cstheme="minorHAnsi"/>
          <w:lang w:val="en-GB"/>
        </w:rPr>
        <w:t>exploitation</w:t>
      </w:r>
      <w:r w:rsidRPr="006A1132">
        <w:rPr>
          <w:rFonts w:cstheme="minorHAnsi"/>
          <w:lang w:val="en-GB"/>
        </w:rPr>
        <w:t>,…</w:t>
      </w:r>
      <w:proofErr w:type="gramEnd"/>
      <w:r w:rsidRPr="006A1132">
        <w:rPr>
          <w:rFonts w:cstheme="minorHAnsi"/>
          <w:lang w:val="en-GB"/>
        </w:rPr>
        <w:t>”</w:t>
      </w:r>
      <w:r w:rsidR="00B90A6C" w:rsidRPr="006A1132">
        <w:rPr>
          <w:rFonts w:cstheme="minorHAnsi"/>
          <w:lang w:val="en-GB"/>
        </w:rPr>
        <w:t xml:space="preserve"> </w:t>
      </w:r>
      <w:r w:rsidR="00B90A6C" w:rsidRPr="006A1132">
        <w:rPr>
          <w:rFonts w:cstheme="minorHAnsi"/>
          <w:b/>
          <w:bCs/>
          <w:lang w:val="en-GB"/>
        </w:rPr>
        <w:t xml:space="preserve">is </w:t>
      </w:r>
      <w:r w:rsidR="00736C9B">
        <w:rPr>
          <w:rFonts w:cstheme="minorHAnsi"/>
          <w:b/>
          <w:bCs/>
          <w:lang w:val="en-GB"/>
        </w:rPr>
        <w:t>suggested</w:t>
      </w:r>
      <w:r w:rsidR="00B90A6C" w:rsidRPr="006A1132">
        <w:rPr>
          <w:rFonts w:cstheme="minorHAnsi"/>
          <w:lang w:val="en-GB"/>
        </w:rPr>
        <w:t xml:space="preserve"> </w:t>
      </w:r>
      <w:r w:rsidR="00B90A6C" w:rsidRPr="006A1132">
        <w:rPr>
          <w:rFonts w:cstheme="minorHAnsi"/>
          <w:b/>
          <w:bCs/>
          <w:lang w:val="en-GB"/>
        </w:rPr>
        <w:t>to edit</w:t>
      </w:r>
      <w:r w:rsidR="00B90A6C" w:rsidRPr="006A1132">
        <w:rPr>
          <w:rFonts w:cstheme="minorHAnsi"/>
          <w:lang w:val="en-GB"/>
        </w:rPr>
        <w:t xml:space="preserve"> in accordance </w:t>
      </w:r>
      <w:r w:rsidR="00AD7650" w:rsidRPr="006A1132">
        <w:rPr>
          <w:rFonts w:cstheme="minorHAnsi"/>
          <w:lang w:val="en-GB"/>
        </w:rPr>
        <w:t xml:space="preserve">with </w:t>
      </w:r>
      <w:r w:rsidR="00B90A6C" w:rsidRPr="006A1132">
        <w:rPr>
          <w:rFonts w:cstheme="minorHAnsi"/>
          <w:lang w:val="en-GB"/>
        </w:rPr>
        <w:t xml:space="preserve">proposed </w:t>
      </w:r>
      <w:r w:rsidR="00AD7650" w:rsidRPr="006A1132">
        <w:rPr>
          <w:rFonts w:cstheme="minorHAnsi"/>
          <w:lang w:val="en-GB"/>
        </w:rPr>
        <w:t xml:space="preserve">changes in para 12. </w:t>
      </w:r>
    </w:p>
    <w:p w14:paraId="11C639C9" w14:textId="77777777" w:rsidR="00B90A6C" w:rsidRPr="006A1132" w:rsidRDefault="00B90A6C" w:rsidP="006A1132">
      <w:pPr>
        <w:pStyle w:val="a3"/>
        <w:spacing w:after="0" w:line="21" w:lineRule="atLeast"/>
        <w:ind w:left="0"/>
        <w:jc w:val="both"/>
        <w:rPr>
          <w:rFonts w:cstheme="minorHAnsi"/>
          <w:lang w:val="en-GB"/>
        </w:rPr>
      </w:pPr>
    </w:p>
    <w:p w14:paraId="2B954084" w14:textId="37718B49" w:rsidR="00B90A6C" w:rsidRPr="006A1132" w:rsidRDefault="00B90A6C" w:rsidP="006A1132">
      <w:pPr>
        <w:pStyle w:val="a3"/>
        <w:spacing w:after="0" w:line="21" w:lineRule="atLeast"/>
        <w:ind w:left="0"/>
        <w:jc w:val="both"/>
        <w:rPr>
          <w:rFonts w:cstheme="minorHAnsi"/>
          <w:b/>
          <w:bCs/>
          <w:lang w:val="en-GB"/>
        </w:rPr>
      </w:pPr>
      <w:r w:rsidRPr="006A1132">
        <w:rPr>
          <w:rFonts w:cstheme="minorHAnsi"/>
          <w:b/>
          <w:bCs/>
          <w:lang w:val="en-GB"/>
        </w:rPr>
        <w:t xml:space="preserve">Reason </w:t>
      </w:r>
    </w:p>
    <w:p w14:paraId="6F24E909" w14:textId="35221F65" w:rsidR="000D1F8A" w:rsidRPr="006A1132" w:rsidRDefault="00B90A6C" w:rsidP="006A1132">
      <w:pPr>
        <w:pStyle w:val="a3"/>
        <w:numPr>
          <w:ilvl w:val="0"/>
          <w:numId w:val="16"/>
        </w:numPr>
        <w:spacing w:after="0" w:line="21" w:lineRule="atLeast"/>
        <w:jc w:val="both"/>
        <w:rPr>
          <w:rFonts w:cstheme="minorHAnsi"/>
          <w:b/>
          <w:lang w:val="en-GB"/>
        </w:rPr>
      </w:pPr>
      <w:r w:rsidRPr="006A1132">
        <w:rPr>
          <w:rFonts w:cstheme="minorHAnsi"/>
          <w:lang w:val="en-GB"/>
        </w:rPr>
        <w:t xml:space="preserve">There are </w:t>
      </w:r>
      <w:r w:rsidRPr="006A1132">
        <w:rPr>
          <w:rFonts w:cstheme="minorHAnsi"/>
          <w:lang w:val="en-GB"/>
        </w:rPr>
        <w:t>limitations of existing data sets on trafficking</w:t>
      </w:r>
      <w:r w:rsidRPr="006A1132">
        <w:rPr>
          <w:rFonts w:cstheme="minorHAnsi"/>
          <w:lang w:val="en-GB"/>
        </w:rPr>
        <w:t xml:space="preserve">. For example, </w:t>
      </w:r>
      <w:r w:rsidR="000D1F8A" w:rsidRPr="006A1132">
        <w:rPr>
          <w:rFonts w:cstheme="minorHAnsi"/>
          <w:lang w:val="en-GB"/>
        </w:rPr>
        <w:t>IOM data demonstrate increase of labour exploitation and decrease of sexual exploitation for the period 2005-2016</w:t>
      </w:r>
      <w:r w:rsidR="00B301D4" w:rsidRPr="006A1132">
        <w:rPr>
          <w:rStyle w:val="a8"/>
          <w:rFonts w:cstheme="minorHAnsi"/>
          <w:lang w:val="en-GB"/>
        </w:rPr>
        <w:footnoteReference w:id="6"/>
      </w:r>
      <w:r w:rsidR="000D1F8A" w:rsidRPr="006A1132">
        <w:rPr>
          <w:rFonts w:cstheme="minorHAnsi"/>
          <w:lang w:val="en-GB"/>
        </w:rPr>
        <w:t xml:space="preserve">. </w:t>
      </w:r>
      <w:r w:rsidR="00B301D4" w:rsidRPr="006A1132">
        <w:rPr>
          <w:rFonts w:cstheme="minorHAnsi"/>
          <w:lang w:val="en-GB"/>
        </w:rPr>
        <w:t>Comparing situation with women in 2006 and in 2016 IOM states that share of women traff</w:t>
      </w:r>
      <w:r w:rsidR="00AD7650" w:rsidRPr="006A1132">
        <w:rPr>
          <w:rFonts w:cstheme="minorHAnsi"/>
          <w:lang w:val="en-GB"/>
        </w:rPr>
        <w:t>icked in 2006 is 69%, and in 2016 this share is much less – 28%</w:t>
      </w:r>
      <w:r w:rsidR="0053239D" w:rsidRPr="006A1132">
        <w:rPr>
          <w:rStyle w:val="a8"/>
          <w:rFonts w:cstheme="minorHAnsi"/>
          <w:lang w:val="en-GB"/>
        </w:rPr>
        <w:footnoteReference w:id="7"/>
      </w:r>
      <w:r w:rsidR="00547EEE" w:rsidRPr="006A1132">
        <w:rPr>
          <w:rFonts w:cstheme="minorHAnsi"/>
          <w:lang w:val="en-GB"/>
        </w:rPr>
        <w:t xml:space="preserve">. </w:t>
      </w:r>
    </w:p>
    <w:p w14:paraId="4CC6014D" w14:textId="760CFCAC" w:rsidR="00A45D9B" w:rsidRPr="006A1132" w:rsidRDefault="00A45D9B" w:rsidP="006A1132">
      <w:pPr>
        <w:spacing w:after="0" w:line="21" w:lineRule="atLeast"/>
        <w:rPr>
          <w:rFonts w:cstheme="minorHAnsi"/>
          <w:b/>
          <w:bCs/>
          <w:lang w:val="en-GB"/>
        </w:rPr>
      </w:pPr>
    </w:p>
    <w:p w14:paraId="360F10C5" w14:textId="77777777" w:rsidR="00B90A6C" w:rsidRPr="006A1132" w:rsidRDefault="00B90A6C" w:rsidP="006A1132">
      <w:pPr>
        <w:pStyle w:val="af1"/>
        <w:spacing w:line="21" w:lineRule="atLeast"/>
        <w:rPr>
          <w:rFonts w:cstheme="minorHAnsi"/>
          <w:b/>
          <w:u w:val="single"/>
        </w:rPr>
      </w:pPr>
      <w:r w:rsidRPr="006A1132">
        <w:rPr>
          <w:rFonts w:cstheme="minorHAnsi"/>
          <w:u w:val="single"/>
        </w:rPr>
        <w:t xml:space="preserve">Section IV, e, </w:t>
      </w:r>
      <w:r w:rsidRPr="006A1132">
        <w:rPr>
          <w:rFonts w:cstheme="minorHAnsi"/>
          <w:b/>
          <w:u w:val="single"/>
        </w:rPr>
        <w:t>para 24:</w:t>
      </w:r>
    </w:p>
    <w:p w14:paraId="7B0313FA" w14:textId="77777777" w:rsidR="00B90A6C" w:rsidRPr="006A1132" w:rsidRDefault="00B90A6C" w:rsidP="006A1132">
      <w:pPr>
        <w:pStyle w:val="af1"/>
        <w:spacing w:line="21" w:lineRule="atLeast"/>
        <w:rPr>
          <w:rFonts w:cstheme="minorHAnsi"/>
          <w:b/>
          <w:bCs/>
        </w:rPr>
      </w:pPr>
    </w:p>
    <w:p w14:paraId="402269C9" w14:textId="77777777" w:rsidR="00B90A6C" w:rsidRPr="006A1132" w:rsidRDefault="00B90A6C" w:rsidP="006A1132">
      <w:pPr>
        <w:pStyle w:val="af1"/>
        <w:spacing w:line="21" w:lineRule="atLeast"/>
        <w:rPr>
          <w:rFonts w:cstheme="minorHAnsi"/>
          <w:b/>
          <w:bCs/>
        </w:rPr>
      </w:pPr>
      <w:r w:rsidRPr="006A1132">
        <w:rPr>
          <w:rFonts w:cstheme="minorHAnsi"/>
          <w:b/>
          <w:bCs/>
        </w:rPr>
        <w:t>Requested change (deletion):</w:t>
      </w:r>
    </w:p>
    <w:p w14:paraId="0341298D" w14:textId="77777777" w:rsidR="00B90A6C" w:rsidRPr="006A1132" w:rsidRDefault="00B90A6C" w:rsidP="006A1132">
      <w:pPr>
        <w:pStyle w:val="af1"/>
        <w:numPr>
          <w:ilvl w:val="0"/>
          <w:numId w:val="15"/>
        </w:numPr>
        <w:spacing w:line="21" w:lineRule="atLeast"/>
        <w:rPr>
          <w:rFonts w:cstheme="minorHAnsi"/>
        </w:rPr>
      </w:pPr>
      <w:r w:rsidRPr="006A1132">
        <w:rPr>
          <w:rFonts w:cstheme="minorHAnsi"/>
        </w:rPr>
        <w:t xml:space="preserve">“In its general recommendation no. 34 (2016) on rural women, the Committee highlighted that the economic hardships of rural life including the negative effects of climate change, high levels of poverty, restricted access to State benefits, protection and services, resulting in, </w:t>
      </w:r>
      <w:r w:rsidRPr="006A1132">
        <w:rPr>
          <w:rFonts w:cstheme="minorHAnsi"/>
          <w:i/>
        </w:rPr>
        <w:t>inter alia</w:t>
      </w:r>
      <w:r w:rsidRPr="006A1132">
        <w:rPr>
          <w:rFonts w:cstheme="minorHAnsi"/>
        </w:rPr>
        <w:t xml:space="preserve">, low levels of education, and low awareness on how traffickers operate, render rural women especially vulnerable to exploitation, in particular </w:t>
      </w:r>
      <w:r w:rsidRPr="006A1132">
        <w:rPr>
          <w:rFonts w:cstheme="minorHAnsi"/>
          <w:strike/>
        </w:rPr>
        <w:t>in prostitution and</w:t>
      </w:r>
      <w:r w:rsidRPr="006A1132">
        <w:rPr>
          <w:rFonts w:cstheme="minorHAnsi"/>
        </w:rPr>
        <w:t xml:space="preserve"> as domestic workers and in conflict-affected regions.”</w:t>
      </w:r>
    </w:p>
    <w:p w14:paraId="75E3BE6A" w14:textId="77777777" w:rsidR="00B90A6C" w:rsidRPr="006A1132" w:rsidRDefault="00B90A6C" w:rsidP="006A1132">
      <w:pPr>
        <w:pStyle w:val="af1"/>
        <w:spacing w:line="21" w:lineRule="atLeast"/>
        <w:rPr>
          <w:rFonts w:cstheme="minorHAnsi"/>
          <w:b/>
          <w:bCs/>
        </w:rPr>
      </w:pPr>
      <w:r w:rsidRPr="006A1132">
        <w:rPr>
          <w:rFonts w:cstheme="minorHAnsi"/>
          <w:b/>
          <w:bCs/>
        </w:rPr>
        <w:t>Reason:</w:t>
      </w:r>
    </w:p>
    <w:p w14:paraId="3D0CF18E" w14:textId="77777777" w:rsidR="00B90A6C" w:rsidRPr="006A1132" w:rsidRDefault="00B90A6C" w:rsidP="006A1132">
      <w:pPr>
        <w:pStyle w:val="af1"/>
        <w:numPr>
          <w:ilvl w:val="0"/>
          <w:numId w:val="15"/>
        </w:numPr>
        <w:spacing w:line="21" w:lineRule="atLeast"/>
        <w:rPr>
          <w:rFonts w:cstheme="minorHAnsi"/>
        </w:rPr>
      </w:pPr>
      <w:r w:rsidRPr="006A1132">
        <w:rPr>
          <w:rFonts w:cstheme="minorHAnsi"/>
        </w:rPr>
        <w:t xml:space="preserve">The references given to the Committee’s own documents [General recommendation No. 34 (2016) (CEDAW/C/GC/34), para. 26; CEDAW Contributions to the 2030 Agenda for Sustainable Development (2017 HLPF)] do not mention “prostitution” in any way that supports this focus. Indeed, only the former document contains a single reference to “prostitution”, and only in quoting the precise text of Article 6. </w:t>
      </w:r>
    </w:p>
    <w:p w14:paraId="31A75969" w14:textId="669D27DC" w:rsidR="008B5FDE" w:rsidRPr="006A1132" w:rsidRDefault="008B5FDE" w:rsidP="006A1132">
      <w:pPr>
        <w:spacing w:after="0" w:line="21" w:lineRule="atLeast"/>
        <w:rPr>
          <w:rFonts w:cstheme="minorHAnsi"/>
          <w:lang w:val="en-GB"/>
        </w:rPr>
      </w:pPr>
    </w:p>
    <w:p w14:paraId="7A223283" w14:textId="77777777" w:rsidR="0093214F" w:rsidRPr="006A1132" w:rsidRDefault="0093214F" w:rsidP="006A1132">
      <w:pPr>
        <w:pStyle w:val="af1"/>
        <w:spacing w:line="21" w:lineRule="atLeast"/>
        <w:rPr>
          <w:rFonts w:cstheme="minorHAnsi"/>
          <w:b/>
          <w:u w:val="single"/>
        </w:rPr>
      </w:pPr>
      <w:r w:rsidRPr="006A1132">
        <w:rPr>
          <w:rFonts w:cstheme="minorHAnsi"/>
          <w:u w:val="single"/>
        </w:rPr>
        <w:t xml:space="preserve">Section IV, e, </w:t>
      </w:r>
      <w:r w:rsidRPr="006A1132">
        <w:rPr>
          <w:rFonts w:cstheme="minorHAnsi"/>
          <w:b/>
          <w:u w:val="single"/>
        </w:rPr>
        <w:t>para 27 (b):</w:t>
      </w:r>
    </w:p>
    <w:p w14:paraId="0CF8B83D" w14:textId="77777777" w:rsidR="0093214F" w:rsidRPr="006A1132" w:rsidRDefault="0093214F" w:rsidP="006A1132">
      <w:pPr>
        <w:pStyle w:val="af1"/>
        <w:spacing w:line="21" w:lineRule="atLeast"/>
        <w:rPr>
          <w:rFonts w:cstheme="minorHAnsi"/>
          <w:b/>
        </w:rPr>
      </w:pPr>
    </w:p>
    <w:p w14:paraId="3CC0BE53" w14:textId="77777777" w:rsidR="0093214F" w:rsidRPr="006A1132" w:rsidRDefault="0093214F" w:rsidP="006A1132">
      <w:pPr>
        <w:pStyle w:val="af1"/>
        <w:spacing w:line="21" w:lineRule="atLeast"/>
        <w:rPr>
          <w:rFonts w:cstheme="minorHAnsi"/>
          <w:b/>
        </w:rPr>
      </w:pPr>
      <w:r w:rsidRPr="006A1132">
        <w:rPr>
          <w:rFonts w:cstheme="minorHAnsi"/>
          <w:b/>
        </w:rPr>
        <w:t>Requested change (deletion):</w:t>
      </w:r>
    </w:p>
    <w:p w14:paraId="4952388A" w14:textId="77777777" w:rsidR="0093214F" w:rsidRPr="006A1132" w:rsidRDefault="0093214F" w:rsidP="006A1132">
      <w:pPr>
        <w:pStyle w:val="af1"/>
        <w:spacing w:line="21" w:lineRule="atLeast"/>
        <w:rPr>
          <w:rFonts w:cstheme="minorHAnsi"/>
          <w:strike/>
        </w:rPr>
      </w:pPr>
      <w:r w:rsidRPr="006A1132">
        <w:rPr>
          <w:rFonts w:cstheme="minorHAnsi"/>
          <w:strike/>
        </w:rPr>
        <w:t>“Where applicable, instituting penal legislation to sanction the users of goods and services that result from trafficking in persons”</w:t>
      </w:r>
    </w:p>
    <w:p w14:paraId="724FDD6C" w14:textId="77777777" w:rsidR="0093214F" w:rsidRPr="006A1132" w:rsidRDefault="0093214F" w:rsidP="006A1132">
      <w:pPr>
        <w:pStyle w:val="af1"/>
        <w:spacing w:line="21" w:lineRule="atLeast"/>
        <w:rPr>
          <w:rFonts w:cstheme="minorHAnsi"/>
          <w:b/>
        </w:rPr>
      </w:pPr>
      <w:r w:rsidRPr="006A1132">
        <w:rPr>
          <w:rFonts w:cstheme="minorHAnsi"/>
          <w:b/>
        </w:rPr>
        <w:t>Reason</w:t>
      </w:r>
    </w:p>
    <w:p w14:paraId="7CEE6986" w14:textId="77777777" w:rsidR="0093214F" w:rsidRPr="006A1132" w:rsidRDefault="0093214F" w:rsidP="006A1132">
      <w:pPr>
        <w:numPr>
          <w:ilvl w:val="0"/>
          <w:numId w:val="17"/>
        </w:numPr>
        <w:spacing w:after="0" w:line="21" w:lineRule="atLeast"/>
        <w:rPr>
          <w:rFonts w:cstheme="minorHAnsi"/>
          <w:lang w:val="en-GB"/>
        </w:rPr>
      </w:pPr>
      <w:r w:rsidRPr="006A1132">
        <w:rPr>
          <w:rFonts w:cstheme="minorHAnsi"/>
          <w:lang w:val="en-GB"/>
        </w:rPr>
        <w:t>This clause is a barely-veiled attempt to focus solely on buyers of sex work and push for the introduction of the Nordic Model that has immense adverse human rights impacts on sex workers. This position is also incongruous with the CEDAW Committee’s existing body of work on Article 6 that so far, that rightly, does not indicate an equivocal espousal of client criminalisation strategies as an effective method to ‘discourage demand’. The CEDAW Concluding Observations on Article 6 have included recognising the adverse human rights impact of client criminalisation on sex workers</w:t>
      </w:r>
      <w:r w:rsidRPr="006A1132">
        <w:rPr>
          <w:rFonts w:cstheme="minorHAnsi"/>
          <w:vertAlign w:val="superscript"/>
          <w:lang w:val="en-GB"/>
        </w:rPr>
        <w:footnoteReference w:id="8"/>
      </w:r>
      <w:r w:rsidRPr="006A1132">
        <w:rPr>
          <w:rFonts w:cstheme="minorHAnsi"/>
          <w:lang w:val="en-GB"/>
        </w:rPr>
        <w:t xml:space="preserve"> and recommending implementation of labour frameworks to</w:t>
      </w:r>
      <w:r w:rsidRPr="006A1132">
        <w:rPr>
          <w:rFonts w:cstheme="minorHAnsi"/>
          <w:i/>
          <w:lang w:val="en-GB"/>
        </w:rPr>
        <w:t xml:space="preserve"> “prevent and combat other exploitative practices assimilated to trafficking”</w:t>
      </w:r>
      <w:r w:rsidRPr="006A1132">
        <w:rPr>
          <w:rFonts w:cstheme="minorHAnsi"/>
          <w:i/>
          <w:vertAlign w:val="superscript"/>
          <w:lang w:val="en-GB"/>
        </w:rPr>
        <w:footnoteReference w:id="9"/>
      </w:r>
      <w:r w:rsidRPr="006A1132">
        <w:rPr>
          <w:rFonts w:cstheme="minorHAnsi"/>
          <w:lang w:val="en-GB"/>
        </w:rPr>
        <w:t>.</w:t>
      </w:r>
    </w:p>
    <w:p w14:paraId="61532C18" w14:textId="77777777" w:rsidR="0093214F" w:rsidRPr="006A1132" w:rsidRDefault="0093214F" w:rsidP="006A1132">
      <w:pPr>
        <w:spacing w:after="0" w:line="21" w:lineRule="atLeast"/>
        <w:rPr>
          <w:rFonts w:cstheme="minorHAnsi"/>
          <w:lang w:val="en-GB"/>
        </w:rPr>
      </w:pPr>
    </w:p>
    <w:p w14:paraId="4ECF7CA5" w14:textId="77777777" w:rsidR="0093214F" w:rsidRPr="006A1132" w:rsidRDefault="0093214F" w:rsidP="006A1132">
      <w:pPr>
        <w:pStyle w:val="af1"/>
        <w:spacing w:line="21" w:lineRule="atLeast"/>
        <w:rPr>
          <w:rFonts w:cstheme="minorHAnsi"/>
          <w:b/>
          <w:u w:val="single"/>
        </w:rPr>
      </w:pPr>
      <w:r w:rsidRPr="006A1132">
        <w:rPr>
          <w:rFonts w:cstheme="minorHAnsi"/>
          <w:u w:val="single"/>
        </w:rPr>
        <w:t xml:space="preserve">Section IV, e, </w:t>
      </w:r>
      <w:r w:rsidRPr="006A1132">
        <w:rPr>
          <w:rFonts w:cstheme="minorHAnsi"/>
          <w:b/>
          <w:u w:val="single"/>
        </w:rPr>
        <w:t>para 27 (d):</w:t>
      </w:r>
    </w:p>
    <w:p w14:paraId="08ED9D50" w14:textId="77777777" w:rsidR="0093214F" w:rsidRPr="006A1132" w:rsidRDefault="0093214F" w:rsidP="006A1132">
      <w:pPr>
        <w:pStyle w:val="af1"/>
        <w:spacing w:line="21" w:lineRule="atLeast"/>
        <w:rPr>
          <w:rFonts w:cstheme="minorHAnsi"/>
          <w:b/>
        </w:rPr>
      </w:pPr>
    </w:p>
    <w:p w14:paraId="1EB8B199" w14:textId="77777777" w:rsidR="0093214F" w:rsidRPr="006A1132" w:rsidRDefault="0093214F" w:rsidP="006A1132">
      <w:pPr>
        <w:pStyle w:val="af1"/>
        <w:spacing w:line="21" w:lineRule="atLeast"/>
        <w:rPr>
          <w:rFonts w:cstheme="minorHAnsi"/>
          <w:b/>
          <w:bCs/>
        </w:rPr>
      </w:pPr>
      <w:r w:rsidRPr="006A1132">
        <w:rPr>
          <w:rFonts w:cstheme="minorHAnsi"/>
          <w:b/>
          <w:bCs/>
        </w:rPr>
        <w:t>Requested change (deletion):</w:t>
      </w:r>
    </w:p>
    <w:p w14:paraId="2E820284" w14:textId="77777777" w:rsidR="0093214F" w:rsidRPr="006A1132" w:rsidRDefault="0093214F" w:rsidP="006A1132">
      <w:pPr>
        <w:pStyle w:val="af1"/>
        <w:numPr>
          <w:ilvl w:val="0"/>
          <w:numId w:val="15"/>
        </w:numPr>
        <w:spacing w:line="21" w:lineRule="atLeast"/>
        <w:rPr>
          <w:rFonts w:cstheme="minorHAnsi"/>
        </w:rPr>
      </w:pPr>
      <w:r w:rsidRPr="006A1132">
        <w:rPr>
          <w:rFonts w:cstheme="minorHAnsi"/>
        </w:rPr>
        <w:t>“Investigating, prosecuting and convicting all perpetrators involved in the trafficking of persons</w:t>
      </w:r>
      <w:r w:rsidRPr="006A1132">
        <w:rPr>
          <w:rFonts w:cstheme="minorHAnsi"/>
          <w:strike/>
        </w:rPr>
        <w:t>, including those on the demand side</w:t>
      </w:r>
      <w:r w:rsidRPr="006A1132">
        <w:rPr>
          <w:rFonts w:cstheme="minorHAnsi"/>
        </w:rPr>
        <w:t>.”</w:t>
      </w:r>
    </w:p>
    <w:p w14:paraId="4CA743D1" w14:textId="77777777" w:rsidR="0093214F" w:rsidRPr="006A1132" w:rsidRDefault="0093214F" w:rsidP="006A1132">
      <w:pPr>
        <w:pStyle w:val="af1"/>
        <w:spacing w:line="21" w:lineRule="atLeast"/>
        <w:rPr>
          <w:rFonts w:cstheme="minorHAnsi"/>
          <w:b/>
          <w:bCs/>
        </w:rPr>
      </w:pPr>
      <w:r w:rsidRPr="006A1132">
        <w:rPr>
          <w:rFonts w:cstheme="minorHAnsi"/>
          <w:b/>
          <w:bCs/>
        </w:rPr>
        <w:t>Reason:</w:t>
      </w:r>
    </w:p>
    <w:p w14:paraId="47E175CD" w14:textId="77777777" w:rsidR="0093214F" w:rsidRPr="006A1132" w:rsidRDefault="0093214F" w:rsidP="006A1132">
      <w:pPr>
        <w:pStyle w:val="af1"/>
        <w:numPr>
          <w:ilvl w:val="0"/>
          <w:numId w:val="15"/>
        </w:numPr>
        <w:spacing w:line="21" w:lineRule="atLeast"/>
        <w:rPr>
          <w:rFonts w:cstheme="minorHAnsi"/>
          <w:i/>
        </w:rPr>
      </w:pPr>
      <w:r w:rsidRPr="006A1132">
        <w:rPr>
          <w:rFonts w:cstheme="minorHAnsi"/>
        </w:rPr>
        <w:t xml:space="preserve">The phrase ‘including those on the demand side’ is liable to be misinterpreted and/ or misapplied to target sex workers. </w:t>
      </w:r>
    </w:p>
    <w:p w14:paraId="2F712140" w14:textId="77777777" w:rsidR="0093214F" w:rsidRPr="006A1132" w:rsidRDefault="0093214F" w:rsidP="006A1132">
      <w:pPr>
        <w:pStyle w:val="af1"/>
        <w:spacing w:line="21" w:lineRule="atLeast"/>
        <w:rPr>
          <w:rFonts w:cstheme="minorHAnsi"/>
        </w:rPr>
      </w:pPr>
    </w:p>
    <w:p w14:paraId="22155DAF" w14:textId="77777777" w:rsidR="0093214F" w:rsidRPr="006A1132" w:rsidRDefault="0093214F" w:rsidP="006A1132">
      <w:pPr>
        <w:pStyle w:val="af1"/>
        <w:spacing w:line="21" w:lineRule="atLeast"/>
        <w:rPr>
          <w:rFonts w:cstheme="minorHAnsi"/>
          <w:b/>
          <w:u w:val="single"/>
        </w:rPr>
      </w:pPr>
      <w:r w:rsidRPr="006A1132">
        <w:rPr>
          <w:rFonts w:cstheme="minorHAnsi"/>
          <w:u w:val="single"/>
        </w:rPr>
        <w:t xml:space="preserve">Section IV, g, </w:t>
      </w:r>
      <w:r w:rsidRPr="006A1132">
        <w:rPr>
          <w:rFonts w:cstheme="minorHAnsi"/>
          <w:b/>
          <w:u w:val="single"/>
        </w:rPr>
        <w:t>para 58:</w:t>
      </w:r>
    </w:p>
    <w:p w14:paraId="28B7B65A" w14:textId="77777777" w:rsidR="0093214F" w:rsidRPr="006A1132" w:rsidRDefault="0093214F" w:rsidP="006A1132">
      <w:pPr>
        <w:pStyle w:val="af1"/>
        <w:spacing w:line="21" w:lineRule="atLeast"/>
        <w:rPr>
          <w:rFonts w:cstheme="minorHAnsi"/>
          <w:b/>
          <w:bCs/>
        </w:rPr>
      </w:pPr>
    </w:p>
    <w:p w14:paraId="2ADB61E1" w14:textId="77777777" w:rsidR="0093214F" w:rsidRPr="006A1132" w:rsidRDefault="0093214F" w:rsidP="006A1132">
      <w:pPr>
        <w:pStyle w:val="af1"/>
        <w:spacing w:line="21" w:lineRule="atLeast"/>
        <w:rPr>
          <w:rFonts w:cstheme="minorHAnsi"/>
          <w:b/>
          <w:bCs/>
        </w:rPr>
      </w:pPr>
      <w:r w:rsidRPr="006A1132">
        <w:rPr>
          <w:rFonts w:cstheme="minorHAnsi"/>
          <w:b/>
          <w:bCs/>
        </w:rPr>
        <w:t>Requested change (restructuring and additions):</w:t>
      </w:r>
    </w:p>
    <w:p w14:paraId="3D46BDA5" w14:textId="77777777" w:rsidR="0093214F" w:rsidRPr="006A1132" w:rsidRDefault="0093214F" w:rsidP="006A1132">
      <w:pPr>
        <w:pStyle w:val="af1"/>
        <w:numPr>
          <w:ilvl w:val="0"/>
          <w:numId w:val="18"/>
        </w:numPr>
        <w:spacing w:line="21" w:lineRule="atLeast"/>
        <w:rPr>
          <w:rFonts w:cstheme="minorHAnsi"/>
        </w:rPr>
      </w:pPr>
      <w:r w:rsidRPr="006A1132">
        <w:rPr>
          <w:rFonts w:cstheme="minorHAnsi"/>
        </w:rPr>
        <w:t>Move para 58 ‘Employment and labour framework’ in its entirety to make it new para 27, so that it is applicable to the overarching State obligation to address the root causes of trafficking</w:t>
      </w:r>
    </w:p>
    <w:p w14:paraId="5DE632AA" w14:textId="77777777" w:rsidR="0093214F" w:rsidRPr="006A1132" w:rsidRDefault="0093214F" w:rsidP="006A1132">
      <w:pPr>
        <w:pStyle w:val="af1"/>
        <w:numPr>
          <w:ilvl w:val="0"/>
          <w:numId w:val="18"/>
        </w:numPr>
        <w:spacing w:line="21" w:lineRule="atLeast"/>
        <w:rPr>
          <w:rFonts w:cstheme="minorHAnsi"/>
        </w:rPr>
      </w:pPr>
      <w:r w:rsidRPr="006A1132">
        <w:rPr>
          <w:rFonts w:cstheme="minorHAnsi"/>
        </w:rPr>
        <w:t xml:space="preserve">Clause a): “Introduce, strengthen, and enforce employment legislation designed to protect all </w:t>
      </w:r>
      <w:r w:rsidRPr="006A1132">
        <w:rPr>
          <w:rFonts w:cstheme="minorHAnsi"/>
          <w:color w:val="FF0000"/>
        </w:rPr>
        <w:t>women</w:t>
      </w:r>
      <w:r w:rsidRPr="006A1132">
        <w:rPr>
          <w:rFonts w:cstheme="minorHAnsi"/>
        </w:rPr>
        <w:t xml:space="preserve"> workers, </w:t>
      </w:r>
      <w:r w:rsidRPr="006A1132">
        <w:rPr>
          <w:rFonts w:cstheme="minorHAnsi"/>
          <w:color w:val="FF0000"/>
        </w:rPr>
        <w:t>including women migrant workers</w:t>
      </w:r>
      <w:r w:rsidRPr="006A1132">
        <w:rPr>
          <w:rFonts w:cstheme="minorHAnsi"/>
        </w:rPr>
        <w:t xml:space="preserve">, irrespective of level of skill or the sector in which they work, </w:t>
      </w:r>
      <w:r w:rsidRPr="006A1132">
        <w:rPr>
          <w:rFonts w:cstheme="minorHAnsi"/>
          <w:color w:val="FF0000"/>
        </w:rPr>
        <w:t>or whether they are in the formal or informal economy</w:t>
      </w:r>
      <w:r w:rsidRPr="006A1132">
        <w:rPr>
          <w:rFonts w:cstheme="minorHAnsi"/>
        </w:rPr>
        <w:t>, the duration of their employment, and to minimize the opportunities for exploitation by providing very clear protections,</w:t>
      </w:r>
      <w:r w:rsidRPr="006A1132">
        <w:rPr>
          <w:rFonts w:cstheme="minorHAnsi"/>
          <w:vertAlign w:val="superscript"/>
        </w:rPr>
        <w:t xml:space="preserve"> </w:t>
      </w:r>
      <w:r w:rsidRPr="006A1132">
        <w:rPr>
          <w:rFonts w:cstheme="minorHAnsi"/>
        </w:rPr>
        <w:t>including minimum wage, overtime pay, health and safety, and decent working conditions, particularly in unregulated or unmonitored economic sectors that rely on migrant women’s labour.”</w:t>
      </w:r>
    </w:p>
    <w:p w14:paraId="633287C9" w14:textId="77777777" w:rsidR="0093214F" w:rsidRPr="006A1132" w:rsidRDefault="0093214F" w:rsidP="006A1132">
      <w:pPr>
        <w:numPr>
          <w:ilvl w:val="0"/>
          <w:numId w:val="18"/>
        </w:numPr>
        <w:spacing w:after="0" w:line="21" w:lineRule="atLeast"/>
        <w:rPr>
          <w:rFonts w:cstheme="minorHAnsi"/>
          <w:lang w:val="en-GB"/>
        </w:rPr>
      </w:pPr>
      <w:r w:rsidRPr="006A1132">
        <w:rPr>
          <w:rFonts w:cstheme="minorHAnsi"/>
          <w:lang w:val="en-GB"/>
        </w:rPr>
        <w:t xml:space="preserve">Clause f): “Facilitate the self-organisation and unionisation of </w:t>
      </w:r>
      <w:r w:rsidRPr="006A1132">
        <w:rPr>
          <w:rFonts w:cstheme="minorHAnsi"/>
          <w:color w:val="FF0000"/>
          <w:lang w:val="en-GB"/>
        </w:rPr>
        <w:t>women workers, including in particular women migrant workers</w:t>
      </w:r>
      <w:r w:rsidRPr="006A1132">
        <w:rPr>
          <w:rFonts w:cstheme="minorHAnsi"/>
          <w:lang w:val="en-GB"/>
        </w:rPr>
        <w:t xml:space="preserve"> in unregulated or unmonitored labour sectors.”</w:t>
      </w:r>
    </w:p>
    <w:p w14:paraId="249016AB" w14:textId="77777777" w:rsidR="0093214F" w:rsidRPr="006A1132" w:rsidRDefault="0093214F" w:rsidP="006A1132">
      <w:pPr>
        <w:pStyle w:val="af1"/>
        <w:spacing w:line="21" w:lineRule="atLeast"/>
        <w:rPr>
          <w:rFonts w:cstheme="minorHAnsi"/>
          <w:b/>
          <w:bCs/>
        </w:rPr>
      </w:pPr>
      <w:r w:rsidRPr="006A1132">
        <w:rPr>
          <w:rFonts w:cstheme="minorHAnsi"/>
          <w:b/>
          <w:bCs/>
        </w:rPr>
        <w:t>Reason:</w:t>
      </w:r>
    </w:p>
    <w:p w14:paraId="46C26022" w14:textId="77777777" w:rsidR="0093214F" w:rsidRPr="006A1132" w:rsidRDefault="0093214F" w:rsidP="006A1132">
      <w:pPr>
        <w:pStyle w:val="af1"/>
        <w:numPr>
          <w:ilvl w:val="0"/>
          <w:numId w:val="19"/>
        </w:numPr>
        <w:spacing w:line="21" w:lineRule="atLeast"/>
        <w:rPr>
          <w:rFonts w:cstheme="minorHAnsi"/>
        </w:rPr>
      </w:pPr>
      <w:r w:rsidRPr="006A1132">
        <w:rPr>
          <w:rFonts w:cstheme="minorHAnsi"/>
        </w:rPr>
        <w:t xml:space="preserve">We acknowledge and appreciate the Committee’s responsiveness to addressing the structural links between labour exploitation and trafficking. The Committee’s recommendations in this respect are progressive and far reaching and should be made applicable to women workers in general, not just women migrant workers in order for their gender transformative impact to be realised. </w:t>
      </w:r>
    </w:p>
    <w:p w14:paraId="7655EE68" w14:textId="176C46BA" w:rsidR="00AC6A14" w:rsidRPr="006A1132" w:rsidRDefault="00AC6A14" w:rsidP="006A1132">
      <w:pPr>
        <w:spacing w:after="0" w:line="21" w:lineRule="atLeast"/>
        <w:rPr>
          <w:rFonts w:eastAsia="Times New Roman" w:cstheme="minorHAnsi"/>
          <w:color w:val="000000"/>
          <w:highlight w:val="green"/>
          <w:lang w:val="en-GB"/>
        </w:rPr>
      </w:pPr>
    </w:p>
    <w:p w14:paraId="56579695" w14:textId="77777777" w:rsidR="00D9297D" w:rsidRPr="006A1132" w:rsidRDefault="00D9297D" w:rsidP="006A1132">
      <w:pPr>
        <w:pStyle w:val="af1"/>
        <w:spacing w:line="21" w:lineRule="atLeast"/>
        <w:rPr>
          <w:rFonts w:cstheme="minorHAnsi"/>
          <w:u w:val="single"/>
        </w:rPr>
      </w:pPr>
      <w:r w:rsidRPr="006A1132">
        <w:rPr>
          <w:rFonts w:cstheme="minorHAnsi"/>
          <w:u w:val="single"/>
        </w:rPr>
        <w:t xml:space="preserve">Section VI, a, </w:t>
      </w:r>
      <w:r w:rsidRPr="006A1132">
        <w:rPr>
          <w:rFonts w:cstheme="minorHAnsi"/>
          <w:b/>
          <w:bCs/>
          <w:u w:val="single"/>
        </w:rPr>
        <w:t>para 92</w:t>
      </w:r>
      <w:r w:rsidRPr="006A1132">
        <w:rPr>
          <w:rFonts w:cstheme="minorHAnsi"/>
          <w:u w:val="single"/>
        </w:rPr>
        <w:t xml:space="preserve"> ‘Adverse collateral effects of anti-trafficking efforts’:</w:t>
      </w:r>
    </w:p>
    <w:p w14:paraId="7938AC31" w14:textId="77777777" w:rsidR="00D9297D" w:rsidRPr="006A1132" w:rsidRDefault="00D9297D" w:rsidP="006A1132">
      <w:pPr>
        <w:pStyle w:val="af1"/>
        <w:spacing w:line="21" w:lineRule="atLeast"/>
        <w:rPr>
          <w:rFonts w:cstheme="minorHAnsi"/>
          <w:b/>
          <w:bCs/>
        </w:rPr>
      </w:pPr>
    </w:p>
    <w:p w14:paraId="0E32BA62" w14:textId="77777777" w:rsidR="00D9297D" w:rsidRPr="006A1132" w:rsidRDefault="00D9297D" w:rsidP="006A1132">
      <w:pPr>
        <w:pStyle w:val="af1"/>
        <w:spacing w:line="21" w:lineRule="atLeast"/>
        <w:rPr>
          <w:rFonts w:cstheme="minorHAnsi"/>
          <w:b/>
          <w:bCs/>
        </w:rPr>
      </w:pPr>
      <w:r w:rsidRPr="006A1132">
        <w:rPr>
          <w:rFonts w:cstheme="minorHAnsi"/>
          <w:b/>
          <w:bCs/>
        </w:rPr>
        <w:t>Requested changes (additions):</w:t>
      </w:r>
    </w:p>
    <w:p w14:paraId="4B24E857" w14:textId="77777777" w:rsidR="00D9297D" w:rsidRPr="006A1132" w:rsidRDefault="00D9297D" w:rsidP="006A1132">
      <w:pPr>
        <w:pStyle w:val="af1"/>
        <w:numPr>
          <w:ilvl w:val="0"/>
          <w:numId w:val="20"/>
        </w:numPr>
        <w:spacing w:line="21" w:lineRule="atLeast"/>
        <w:rPr>
          <w:rFonts w:cstheme="minorHAnsi"/>
        </w:rPr>
      </w:pPr>
      <w:r w:rsidRPr="006A1132">
        <w:rPr>
          <w:rFonts w:cstheme="minorHAnsi"/>
        </w:rPr>
        <w:t xml:space="preserve">Clause b): “Ensure that raids conducted by law enforcement authorities with a view to dismantling trafficking networks do not justify or result in criminal prosecution or other coercive measures, including gender-based violence, abuse and harassment, against any group of women, </w:t>
      </w:r>
      <w:r w:rsidRPr="006A1132">
        <w:rPr>
          <w:rFonts w:cstheme="minorHAnsi"/>
          <w:color w:val="FF0000"/>
        </w:rPr>
        <w:t>particularly sex workers who are the group most often subject to such coercive measures</w:t>
      </w:r>
      <w:r w:rsidRPr="006A1132">
        <w:rPr>
          <w:rFonts w:cstheme="minorHAnsi"/>
        </w:rPr>
        <w:t>;”</w:t>
      </w:r>
    </w:p>
    <w:p w14:paraId="61F227EC" w14:textId="77777777" w:rsidR="00D9297D" w:rsidRPr="006A1132" w:rsidRDefault="00D9297D" w:rsidP="006A1132">
      <w:pPr>
        <w:pStyle w:val="af1"/>
        <w:numPr>
          <w:ilvl w:val="0"/>
          <w:numId w:val="20"/>
        </w:numPr>
        <w:spacing w:line="21" w:lineRule="atLeast"/>
        <w:rPr>
          <w:rFonts w:cstheme="minorHAnsi"/>
        </w:rPr>
      </w:pPr>
      <w:r w:rsidRPr="006A1132">
        <w:rPr>
          <w:rFonts w:cstheme="minorHAnsi"/>
        </w:rPr>
        <w:t xml:space="preserve">Clause c): “Ensure that no group of women, is targeted for investigation or prosecution, discrimination, stigmatisation, or suffers from the lack of rights and protections, under the guise of combatting trafficking, including violations of their rights to movement, assembly, health and safety, to dignity and livelihood. </w:t>
      </w:r>
      <w:r w:rsidRPr="006A1132">
        <w:rPr>
          <w:rFonts w:cstheme="minorHAnsi"/>
          <w:color w:val="FF0000"/>
        </w:rPr>
        <w:t>This must include sex workers who are most often targeted. States should cease such targeting and ensure these groups of women are afforded their full rights and protections</w:t>
      </w:r>
      <w:r w:rsidRPr="006A1132">
        <w:rPr>
          <w:rFonts w:cstheme="minorHAnsi"/>
        </w:rPr>
        <w:t>;”</w:t>
      </w:r>
    </w:p>
    <w:p w14:paraId="21F26C2B" w14:textId="77777777" w:rsidR="00D9297D" w:rsidRPr="006A1132" w:rsidRDefault="00D9297D" w:rsidP="006A1132">
      <w:pPr>
        <w:numPr>
          <w:ilvl w:val="0"/>
          <w:numId w:val="20"/>
        </w:numPr>
        <w:spacing w:after="0" w:line="21" w:lineRule="atLeast"/>
        <w:rPr>
          <w:rFonts w:cstheme="minorHAnsi"/>
          <w:lang w:val="en-GB"/>
        </w:rPr>
      </w:pPr>
      <w:r w:rsidRPr="006A1132">
        <w:rPr>
          <w:rFonts w:cstheme="minorHAnsi"/>
          <w:lang w:val="en-GB"/>
        </w:rPr>
        <w:t xml:space="preserve">Clause d): “Discontinue anti-trafficking measures that involve the apprehension, detention and involuntary rehabilitation of women, which are often experienced as antagonistic and traumatic. </w:t>
      </w:r>
      <w:r w:rsidRPr="006A1132">
        <w:rPr>
          <w:rFonts w:cstheme="minorHAnsi"/>
          <w:color w:val="FF0000"/>
          <w:lang w:val="en-GB"/>
        </w:rPr>
        <w:t>Sex workers are particularly targeted for such measures and this is an abuse of their human rights as well as an abuse of State powers</w:t>
      </w:r>
      <w:r w:rsidRPr="006A1132">
        <w:rPr>
          <w:rFonts w:cstheme="minorHAnsi"/>
          <w:lang w:val="en-GB"/>
        </w:rPr>
        <w:t>;”</w:t>
      </w:r>
    </w:p>
    <w:p w14:paraId="6C2C6285" w14:textId="77777777" w:rsidR="00D9297D" w:rsidRPr="006A1132" w:rsidRDefault="00D9297D" w:rsidP="006A1132">
      <w:pPr>
        <w:pStyle w:val="af1"/>
        <w:numPr>
          <w:ilvl w:val="0"/>
          <w:numId w:val="20"/>
        </w:numPr>
        <w:spacing w:line="21" w:lineRule="atLeast"/>
        <w:rPr>
          <w:rFonts w:cstheme="minorHAnsi"/>
        </w:rPr>
      </w:pPr>
      <w:r w:rsidRPr="006A1132">
        <w:rPr>
          <w:rFonts w:cstheme="minorHAnsi"/>
        </w:rPr>
        <w:t xml:space="preserve">Clause e): “Ensure that anti-trafficking efforts are not used as a means to deport migrant women with an irregular immigration status. </w:t>
      </w:r>
      <w:r w:rsidRPr="006A1132">
        <w:rPr>
          <w:rFonts w:cstheme="minorHAnsi"/>
          <w:color w:val="FF0000"/>
        </w:rPr>
        <w:t>Anti-trafficking efforts are often inappropriately used by States as part of a wider anti-migrant, and specifically anti-sex work, narrative. States much put clear measures in place to prevent this</w:t>
      </w:r>
      <w:r w:rsidRPr="006A1132">
        <w:rPr>
          <w:rFonts w:cstheme="minorHAnsi"/>
        </w:rPr>
        <w:t>.”</w:t>
      </w:r>
    </w:p>
    <w:p w14:paraId="2AA18DF9" w14:textId="77777777" w:rsidR="00736C9B" w:rsidRDefault="00736C9B" w:rsidP="006A1132">
      <w:pPr>
        <w:pStyle w:val="af1"/>
        <w:spacing w:line="21" w:lineRule="atLeast"/>
        <w:rPr>
          <w:rFonts w:cstheme="minorHAnsi"/>
          <w:b/>
          <w:bCs/>
        </w:rPr>
      </w:pPr>
    </w:p>
    <w:p w14:paraId="7DCC6B4B" w14:textId="35AC3607" w:rsidR="00D9297D" w:rsidRPr="006A1132" w:rsidRDefault="00D9297D" w:rsidP="006A1132">
      <w:pPr>
        <w:pStyle w:val="af1"/>
        <w:spacing w:line="21" w:lineRule="atLeast"/>
        <w:rPr>
          <w:rFonts w:cstheme="minorHAnsi"/>
          <w:b/>
          <w:bCs/>
        </w:rPr>
      </w:pPr>
      <w:r w:rsidRPr="006A1132">
        <w:rPr>
          <w:rFonts w:cstheme="minorHAnsi"/>
          <w:b/>
          <w:bCs/>
        </w:rPr>
        <w:t>Reason:</w:t>
      </w:r>
    </w:p>
    <w:p w14:paraId="06E3C4CA" w14:textId="77777777" w:rsidR="00A76774" w:rsidRPr="006A1132" w:rsidRDefault="00D9297D" w:rsidP="006A1132">
      <w:pPr>
        <w:pStyle w:val="af1"/>
        <w:numPr>
          <w:ilvl w:val="0"/>
          <w:numId w:val="21"/>
        </w:numPr>
        <w:spacing w:line="21" w:lineRule="atLeast"/>
        <w:rPr>
          <w:rFonts w:cstheme="minorHAnsi"/>
        </w:rPr>
      </w:pPr>
      <w:r w:rsidRPr="006A1132">
        <w:rPr>
          <w:rFonts w:cstheme="minorHAnsi"/>
        </w:rPr>
        <w:lastRenderedPageBreak/>
        <w:t xml:space="preserve">We acknowledge and appreciate the Committee’s responsiveness to previous comments about the misuse by authorities of anti-trafficking legislation by authorities, and their recognition of sex workers as targets for this misuse, however we </w:t>
      </w:r>
      <w:proofErr w:type="gramStart"/>
      <w:r w:rsidRPr="006A1132">
        <w:rPr>
          <w:rFonts w:cstheme="minorHAnsi"/>
        </w:rPr>
        <w:t>ask  for</w:t>
      </w:r>
      <w:proofErr w:type="gramEnd"/>
      <w:r w:rsidRPr="006A1132">
        <w:rPr>
          <w:rFonts w:cstheme="minorHAnsi"/>
        </w:rPr>
        <w:t xml:space="preserve"> more specificity to ensure clarity, and to measure States’ compliance and implementation of the General Recommendation.</w:t>
      </w:r>
    </w:p>
    <w:p w14:paraId="7C461206" w14:textId="3B5E31BB" w:rsidR="00A76774" w:rsidRPr="006A1132" w:rsidRDefault="00A76774" w:rsidP="006A1132">
      <w:pPr>
        <w:pStyle w:val="af1"/>
        <w:numPr>
          <w:ilvl w:val="0"/>
          <w:numId w:val="21"/>
        </w:numPr>
        <w:spacing w:line="21" w:lineRule="atLeast"/>
        <w:rPr>
          <w:rFonts w:cstheme="minorHAnsi"/>
        </w:rPr>
      </w:pPr>
      <w:r w:rsidRPr="006A1132">
        <w:rPr>
          <w:rFonts w:cstheme="minorHAnsi"/>
        </w:rPr>
        <w:t>E</w:t>
      </w:r>
      <w:r w:rsidRPr="006A1132">
        <w:rPr>
          <w:rFonts w:cstheme="minorHAnsi"/>
        </w:rPr>
        <w:t>xample</w:t>
      </w:r>
      <w:r w:rsidRPr="006A1132">
        <w:rPr>
          <w:rFonts w:cstheme="minorHAnsi"/>
        </w:rPr>
        <w:t>:</w:t>
      </w:r>
      <w:r w:rsidRPr="006A1132">
        <w:rPr>
          <w:rFonts w:cstheme="minorHAnsi"/>
        </w:rPr>
        <w:t xml:space="preserve"> </w:t>
      </w:r>
      <w:r w:rsidRPr="006A1132">
        <w:rPr>
          <w:rFonts w:cstheme="minorHAnsi"/>
          <w:b/>
          <w:bCs/>
        </w:rPr>
        <w:t>I</w:t>
      </w:r>
      <w:r w:rsidRPr="006A1132">
        <w:rPr>
          <w:rFonts w:cstheme="minorHAnsi"/>
          <w:b/>
        </w:rPr>
        <w:t>n Kyrgyzstan</w:t>
      </w:r>
      <w:r w:rsidRPr="006A1132">
        <w:rPr>
          <w:rFonts w:cstheme="minorHAnsi"/>
        </w:rPr>
        <w:t xml:space="preserve">, where individual adult sex work is neither a crime nor an offense, police raids are constantly under way. </w:t>
      </w:r>
      <w:r w:rsidR="00575595" w:rsidRPr="006A1132">
        <w:rPr>
          <w:rFonts w:cstheme="minorHAnsi"/>
        </w:rPr>
        <w:t xml:space="preserve">MIA </w:t>
      </w:r>
      <w:r w:rsidRPr="006A1132">
        <w:rPr>
          <w:rFonts w:cstheme="minorHAnsi"/>
        </w:rPr>
        <w:t xml:space="preserve">Orders </w:t>
      </w:r>
      <w:r w:rsidR="00575595" w:rsidRPr="006A1132">
        <w:rPr>
          <w:rFonts w:cstheme="minorHAnsi"/>
        </w:rPr>
        <w:t xml:space="preserve">on </w:t>
      </w:r>
      <w:r w:rsidRPr="006A1132">
        <w:rPr>
          <w:rFonts w:cstheme="minorHAnsi"/>
        </w:rPr>
        <w:t xml:space="preserve">such raids are usually closed. At the same time, there are </w:t>
      </w:r>
      <w:r w:rsidRPr="006A1132">
        <w:rPr>
          <w:rFonts w:cstheme="minorHAnsi"/>
        </w:rPr>
        <w:t xml:space="preserve">few </w:t>
      </w:r>
      <w:r w:rsidRPr="006A1132">
        <w:rPr>
          <w:rFonts w:cstheme="minorHAnsi"/>
        </w:rPr>
        <w:t xml:space="preserve">examples when the content of </w:t>
      </w:r>
      <w:r w:rsidR="00575595" w:rsidRPr="006A1132">
        <w:rPr>
          <w:rFonts w:cstheme="minorHAnsi"/>
        </w:rPr>
        <w:t xml:space="preserve">these </w:t>
      </w:r>
      <w:r w:rsidRPr="006A1132">
        <w:rPr>
          <w:rFonts w:cstheme="minorHAnsi"/>
        </w:rPr>
        <w:t>orders became public. For example, on July 10, 2015, the newspaper published</w:t>
      </w:r>
      <w:r w:rsidR="00736C9B" w:rsidRPr="006A1132">
        <w:rPr>
          <w:rStyle w:val="a8"/>
          <w:rFonts w:cstheme="minorHAnsi"/>
        </w:rPr>
        <w:footnoteReference w:id="10"/>
      </w:r>
      <w:r w:rsidRPr="006A1132">
        <w:rPr>
          <w:rFonts w:cstheme="minorHAnsi"/>
        </w:rPr>
        <w:t xml:space="preserve"> an article about the raid with a demonstration of a copy of the Plan </w:t>
      </w:r>
      <w:r w:rsidR="00575595" w:rsidRPr="006A1132">
        <w:rPr>
          <w:rFonts w:cstheme="minorHAnsi"/>
        </w:rPr>
        <w:t xml:space="preserve">to </w:t>
      </w:r>
      <w:r w:rsidRPr="006A1132">
        <w:rPr>
          <w:rFonts w:cstheme="minorHAnsi"/>
        </w:rPr>
        <w:t xml:space="preserve">conducting preventive and investigative measures under the code name “Butterfly”. In this document, one of the reasons for the raid </w:t>
      </w:r>
      <w:r w:rsidR="00575595" w:rsidRPr="006A1132">
        <w:rPr>
          <w:rFonts w:cstheme="minorHAnsi"/>
        </w:rPr>
        <w:t>was</w:t>
      </w:r>
      <w:r w:rsidRPr="006A1132">
        <w:rPr>
          <w:rFonts w:cstheme="minorHAnsi"/>
        </w:rPr>
        <w:t xml:space="preserve"> "identifying recruiters for sexual exploitation"</w:t>
      </w:r>
      <w:r w:rsidR="00575595" w:rsidRPr="006A1132">
        <w:rPr>
          <w:rFonts w:cstheme="minorHAnsi"/>
        </w:rPr>
        <w:t>.</w:t>
      </w:r>
      <w:r w:rsidRPr="006A1132">
        <w:rPr>
          <w:rFonts w:cstheme="minorHAnsi"/>
        </w:rPr>
        <w:t xml:space="preserve"> Meanwhile the usual raid is as follows: the place where the sex workers are located is pulled up by a mini bus, accompanied by the police. All sex workers who are in this moment on the street, without </w:t>
      </w:r>
      <w:r w:rsidR="00575595" w:rsidRPr="006A1132">
        <w:rPr>
          <w:rFonts w:cstheme="minorHAnsi"/>
        </w:rPr>
        <w:t xml:space="preserve">explanations </w:t>
      </w:r>
      <w:r w:rsidRPr="006A1132">
        <w:rPr>
          <w:rFonts w:cstheme="minorHAnsi"/>
        </w:rPr>
        <w:t>are forced to get into the mini bus with words or with the use of physical force and are taken to the police station. Police extort money in exchange for release. Those who have money with them, give it away and go out. Those who have no money remain at the police station, they are fingerprinted and photographed for the so-called card index, protocols on administrative offenses are also drawn up for sex workers under the article “Petty hooliganism” or “Disobeying a lawful order of a police officer”. Thus, it is clear that the police are not taking any action to identify those who recruit for sexual exploitation.</w:t>
      </w:r>
      <w:r w:rsidRPr="006A1132">
        <w:rPr>
          <w:rFonts w:cstheme="minorHAnsi"/>
        </w:rPr>
        <w:t xml:space="preserve"> </w:t>
      </w:r>
      <w:r w:rsidRPr="006A1132">
        <w:rPr>
          <w:rFonts w:cstheme="minorHAnsi"/>
        </w:rPr>
        <w:t>During repeated meetings with the police department, which is briefly called the “Department of Morals”, police officers say that there are many allegations of missing girls, so they need to keep a file of sex workers with photos and fingerprints. At the same time, no regulatory document contains such a norm. The effectiveness of raids to search for missing women and to identify those who recruit is very low.</w:t>
      </w:r>
    </w:p>
    <w:p w14:paraId="112E7CE4" w14:textId="40CCCF49" w:rsidR="00D9297D" w:rsidRPr="006A1132" w:rsidRDefault="00A76774" w:rsidP="006A1132">
      <w:pPr>
        <w:pStyle w:val="af1"/>
        <w:numPr>
          <w:ilvl w:val="0"/>
          <w:numId w:val="21"/>
        </w:numPr>
        <w:spacing w:line="21" w:lineRule="atLeast"/>
        <w:rPr>
          <w:rFonts w:cstheme="minorHAnsi"/>
        </w:rPr>
      </w:pPr>
      <w:r w:rsidRPr="00736C9B">
        <w:rPr>
          <w:rFonts w:cstheme="minorHAnsi"/>
          <w:bCs/>
        </w:rPr>
        <w:t>Example:</w:t>
      </w:r>
      <w:r w:rsidRPr="006A1132">
        <w:rPr>
          <w:rFonts w:cstheme="minorHAnsi"/>
          <w:b/>
        </w:rPr>
        <w:t xml:space="preserve"> </w:t>
      </w:r>
      <w:r w:rsidRPr="006A1132">
        <w:rPr>
          <w:rFonts w:cstheme="minorHAnsi"/>
          <w:b/>
        </w:rPr>
        <w:t>Russia</w:t>
      </w:r>
      <w:r w:rsidRPr="006A1132">
        <w:rPr>
          <w:rFonts w:cstheme="minorHAnsi"/>
        </w:rPr>
        <w:t xml:space="preserve"> is </w:t>
      </w:r>
      <w:r w:rsidRPr="006A1132">
        <w:rPr>
          <w:rFonts w:cstheme="minorHAnsi"/>
        </w:rPr>
        <w:t>the</w:t>
      </w:r>
      <w:r w:rsidRPr="006A1132">
        <w:rPr>
          <w:rFonts w:cstheme="minorHAnsi"/>
        </w:rPr>
        <w:t xml:space="preserve"> </w:t>
      </w:r>
      <w:r w:rsidRPr="006A1132">
        <w:rPr>
          <w:rFonts w:cstheme="minorHAnsi"/>
        </w:rPr>
        <w:t xml:space="preserve">destination </w:t>
      </w:r>
      <w:r w:rsidRPr="006A1132">
        <w:rPr>
          <w:rFonts w:cstheme="minorHAnsi"/>
        </w:rPr>
        <w:t>country for migrants, including migrant sex workers from Central Asia, the global south and African countries. Migrant sex workers are subject</w:t>
      </w:r>
      <w:r w:rsidRPr="006A1132">
        <w:rPr>
          <w:rFonts w:cstheme="minorHAnsi"/>
        </w:rPr>
        <w:t>ed</w:t>
      </w:r>
      <w:r w:rsidRPr="006A1132">
        <w:rPr>
          <w:rFonts w:cstheme="minorHAnsi"/>
        </w:rPr>
        <w:t xml:space="preserve"> to much more brutal forms of harassment and violence from the police</w:t>
      </w:r>
      <w:r w:rsidRPr="006A1132">
        <w:rPr>
          <w:rFonts w:cstheme="minorHAnsi"/>
        </w:rPr>
        <w:t xml:space="preserve">. </w:t>
      </w:r>
      <w:r w:rsidRPr="006A1132">
        <w:rPr>
          <w:rFonts w:cstheme="minorHAnsi"/>
        </w:rPr>
        <w:t>Migrants sex workers are constantly under the threat of deportation, they practically cannot protect themselves with the use of legal tools. For example, police raids are often targeted: the police are looking for migrant women sex workers, because they cannot protect themselves, they do not speak Russian well or do not speak at all. They are afraid to be deported, and are willing to pay the police or provide sexual services for free in order to continue working.</w:t>
      </w:r>
    </w:p>
    <w:p w14:paraId="4A18AE6A" w14:textId="4895F037" w:rsidR="009460E6" w:rsidRPr="006A1132" w:rsidRDefault="00AF046E" w:rsidP="006A1132">
      <w:pPr>
        <w:pStyle w:val="af1"/>
        <w:numPr>
          <w:ilvl w:val="0"/>
          <w:numId w:val="21"/>
        </w:numPr>
        <w:spacing w:line="21" w:lineRule="atLeast"/>
        <w:rPr>
          <w:rFonts w:cstheme="minorHAnsi"/>
        </w:rPr>
      </w:pPr>
      <w:r w:rsidRPr="006A1132">
        <w:rPr>
          <w:rFonts w:cstheme="minorHAnsi"/>
        </w:rPr>
        <w:t xml:space="preserve">Example </w:t>
      </w:r>
      <w:r w:rsidRPr="006A1132">
        <w:rPr>
          <w:rFonts w:cstheme="minorHAnsi"/>
          <w:b/>
          <w:bCs/>
        </w:rPr>
        <w:t>Kazakhstan</w:t>
      </w:r>
      <w:r w:rsidRPr="006A1132">
        <w:rPr>
          <w:rFonts w:cstheme="minorHAnsi"/>
        </w:rPr>
        <w:t>: It was nationwide raid “Stop traffic” in 2019. In one of cities police conducted raids to saunas where sex workers were operating. It was covered by mass media</w:t>
      </w:r>
      <w:r w:rsidR="00575595" w:rsidRPr="006A1132">
        <w:rPr>
          <w:rStyle w:val="a8"/>
          <w:rFonts w:cstheme="minorHAnsi"/>
        </w:rPr>
        <w:footnoteReference w:id="11"/>
      </w:r>
      <w:r w:rsidRPr="006A1132">
        <w:rPr>
          <w:rFonts w:cstheme="minorHAnsi"/>
        </w:rPr>
        <w:t xml:space="preserve">. As a </w:t>
      </w:r>
      <w:r w:rsidR="00736C9B">
        <w:rPr>
          <w:rFonts w:cstheme="minorHAnsi"/>
        </w:rPr>
        <w:t xml:space="preserve">raid </w:t>
      </w:r>
      <w:r w:rsidRPr="006A1132">
        <w:rPr>
          <w:rFonts w:cstheme="minorHAnsi"/>
        </w:rPr>
        <w:t xml:space="preserve">result police registered files against sex workers on solicitation in public place. Following the logic of described raids police entered to saunas by force, </w:t>
      </w:r>
      <w:r w:rsidR="00575595" w:rsidRPr="006A1132">
        <w:rPr>
          <w:rFonts w:cstheme="minorHAnsi"/>
        </w:rPr>
        <w:t>meanwhile</w:t>
      </w:r>
      <w:r w:rsidRPr="006A1132">
        <w:rPr>
          <w:rFonts w:cstheme="minorHAnsi"/>
        </w:rPr>
        <w:t xml:space="preserve"> sex workers were waiting for their clients in saunas and no one was solicited in public place. It’s obvious that no traffickers or someone subjected to traffic were identified. It is usual example how police conflate sex work and traffic in practice. </w:t>
      </w:r>
    </w:p>
    <w:sectPr w:rsidR="009460E6" w:rsidRPr="006A113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EBA33" w14:textId="77777777" w:rsidR="00F9694C" w:rsidRDefault="00F9694C" w:rsidP="004C4395">
      <w:pPr>
        <w:spacing w:after="0" w:line="240" w:lineRule="auto"/>
      </w:pPr>
      <w:r>
        <w:separator/>
      </w:r>
    </w:p>
  </w:endnote>
  <w:endnote w:type="continuationSeparator" w:id="0">
    <w:p w14:paraId="5D85153C" w14:textId="77777777" w:rsidR="00F9694C" w:rsidRDefault="00F9694C" w:rsidP="004C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949637"/>
      <w:docPartObj>
        <w:docPartGallery w:val="Page Numbers (Bottom of Page)"/>
        <w:docPartUnique/>
      </w:docPartObj>
    </w:sdtPr>
    <w:sdtContent>
      <w:p w14:paraId="16F6BF0A" w14:textId="3F119BC4" w:rsidR="00960E9F" w:rsidRDefault="00960E9F">
        <w:pPr>
          <w:pStyle w:val="af4"/>
          <w:jc w:val="right"/>
        </w:pPr>
        <w:r>
          <w:fldChar w:fldCharType="begin"/>
        </w:r>
        <w:r>
          <w:instrText>PAGE   \* MERGEFORMAT</w:instrText>
        </w:r>
        <w:r>
          <w:fldChar w:fldCharType="separate"/>
        </w:r>
        <w:r>
          <w:t>2</w:t>
        </w:r>
        <w:r>
          <w:fldChar w:fldCharType="end"/>
        </w:r>
      </w:p>
    </w:sdtContent>
  </w:sdt>
  <w:p w14:paraId="225D5E1D" w14:textId="77777777" w:rsidR="00960E9F" w:rsidRDefault="00960E9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782D5" w14:textId="77777777" w:rsidR="00F9694C" w:rsidRDefault="00F9694C" w:rsidP="004C4395">
      <w:pPr>
        <w:spacing w:after="0" w:line="240" w:lineRule="auto"/>
      </w:pPr>
      <w:r>
        <w:separator/>
      </w:r>
    </w:p>
  </w:footnote>
  <w:footnote w:type="continuationSeparator" w:id="0">
    <w:p w14:paraId="1294AE9A" w14:textId="77777777" w:rsidR="00F9694C" w:rsidRDefault="00F9694C" w:rsidP="004C4395">
      <w:pPr>
        <w:spacing w:after="0" w:line="240" w:lineRule="auto"/>
      </w:pPr>
      <w:r>
        <w:continuationSeparator/>
      </w:r>
    </w:p>
  </w:footnote>
  <w:footnote w:id="1">
    <w:p w14:paraId="02AC2914" w14:textId="77777777" w:rsidR="009100AB" w:rsidRPr="00575595" w:rsidRDefault="009100AB" w:rsidP="009100AB">
      <w:pPr>
        <w:pStyle w:val="af1"/>
        <w:rPr>
          <w:sz w:val="20"/>
          <w:szCs w:val="20"/>
        </w:rPr>
      </w:pPr>
      <w:r w:rsidRPr="00575595">
        <w:rPr>
          <w:sz w:val="20"/>
          <w:szCs w:val="20"/>
          <w:vertAlign w:val="superscript"/>
        </w:rPr>
        <w:footnoteRef/>
      </w:r>
      <w:r w:rsidRPr="00575595">
        <w:rPr>
          <w:sz w:val="20"/>
          <w:szCs w:val="20"/>
        </w:rPr>
        <w:t xml:space="preserve"> United Nations Office on Drugs &amp; Crime, 2015, “</w:t>
      </w:r>
      <w:hyperlink r:id="rId1" w:history="1">
        <w:r w:rsidRPr="00575595">
          <w:rPr>
            <w:rStyle w:val="a4"/>
            <w:sz w:val="20"/>
            <w:szCs w:val="20"/>
          </w:rPr>
          <w:t>Issue Paper The Concept of ‘Exploitation’ in the Trafficking in Persons Protocol</w:t>
        </w:r>
      </w:hyperlink>
      <w:r w:rsidRPr="00575595">
        <w:rPr>
          <w:sz w:val="20"/>
          <w:szCs w:val="20"/>
        </w:rPr>
        <w:t>”.</w:t>
      </w:r>
    </w:p>
  </w:footnote>
  <w:footnote w:id="2">
    <w:p w14:paraId="0D84D1FE" w14:textId="77777777" w:rsidR="009100AB" w:rsidRPr="00575595" w:rsidRDefault="009100AB" w:rsidP="009100AB">
      <w:pPr>
        <w:pStyle w:val="a6"/>
        <w:rPr>
          <w:sz w:val="20"/>
          <w:szCs w:val="20"/>
        </w:rPr>
      </w:pPr>
      <w:r w:rsidRPr="00575595">
        <w:rPr>
          <w:rStyle w:val="a8"/>
          <w:sz w:val="20"/>
          <w:szCs w:val="20"/>
        </w:rPr>
        <w:footnoteRef/>
      </w:r>
      <w:r w:rsidRPr="00575595">
        <w:rPr>
          <w:sz w:val="20"/>
          <w:szCs w:val="20"/>
        </w:rPr>
        <w:t xml:space="preserve"> NSWP, 2019, “</w:t>
      </w:r>
      <w:hyperlink r:id="rId2" w:history="1">
        <w:r w:rsidRPr="00575595">
          <w:rPr>
            <w:rStyle w:val="a4"/>
            <w:sz w:val="20"/>
            <w:szCs w:val="20"/>
          </w:rPr>
          <w:t>Briefing Note: Sex Work is not Sexual Exploitation</w:t>
        </w:r>
      </w:hyperlink>
      <w:r w:rsidRPr="00575595">
        <w:rPr>
          <w:sz w:val="20"/>
          <w:szCs w:val="20"/>
        </w:rPr>
        <w:t>”.</w:t>
      </w:r>
    </w:p>
  </w:footnote>
  <w:footnote w:id="3">
    <w:p w14:paraId="23CEED1A" w14:textId="77777777" w:rsidR="009462EB" w:rsidRPr="00575595" w:rsidRDefault="009462EB" w:rsidP="009462EB">
      <w:pPr>
        <w:pStyle w:val="af1"/>
        <w:rPr>
          <w:sz w:val="20"/>
          <w:szCs w:val="20"/>
        </w:rPr>
      </w:pPr>
      <w:r w:rsidRPr="00575595">
        <w:rPr>
          <w:sz w:val="20"/>
          <w:szCs w:val="20"/>
          <w:vertAlign w:val="superscript"/>
        </w:rPr>
        <w:footnoteRef/>
      </w:r>
      <w:r w:rsidRPr="00575595">
        <w:rPr>
          <w:sz w:val="20"/>
          <w:szCs w:val="20"/>
        </w:rPr>
        <w:t xml:space="preserve"> UNODC, 2018, “</w:t>
      </w:r>
      <w:hyperlink r:id="rId3" w:history="1">
        <w:r w:rsidRPr="00575595">
          <w:rPr>
            <w:rStyle w:val="a4"/>
            <w:sz w:val="20"/>
            <w:szCs w:val="20"/>
          </w:rPr>
          <w:t>Global Report on Trafficking in Persons</w:t>
        </w:r>
      </w:hyperlink>
      <w:r w:rsidRPr="00575595">
        <w:rPr>
          <w:sz w:val="20"/>
          <w:szCs w:val="20"/>
        </w:rPr>
        <w:t>”.</w:t>
      </w:r>
    </w:p>
  </w:footnote>
  <w:footnote w:id="4">
    <w:p w14:paraId="546AD07E" w14:textId="77777777" w:rsidR="009462EB" w:rsidRPr="00575595" w:rsidRDefault="009462EB" w:rsidP="009462EB">
      <w:pPr>
        <w:pStyle w:val="af1"/>
        <w:rPr>
          <w:sz w:val="20"/>
          <w:szCs w:val="20"/>
        </w:rPr>
      </w:pPr>
      <w:r w:rsidRPr="00575595">
        <w:rPr>
          <w:sz w:val="20"/>
          <w:szCs w:val="20"/>
          <w:vertAlign w:val="superscript"/>
        </w:rPr>
        <w:footnoteRef/>
      </w:r>
      <w:r w:rsidRPr="00575595">
        <w:rPr>
          <w:sz w:val="20"/>
          <w:szCs w:val="20"/>
        </w:rPr>
        <w:t xml:space="preserve"> ILO &amp; Walk Free Foundation, 2017, “</w:t>
      </w:r>
      <w:hyperlink r:id="rId4" w:history="1">
        <w:r w:rsidRPr="00575595">
          <w:rPr>
            <w:rStyle w:val="a4"/>
            <w:sz w:val="20"/>
            <w:szCs w:val="20"/>
          </w:rPr>
          <w:t>Global estimates of modern slavery: Forced labour and forced marriage</w:t>
        </w:r>
      </w:hyperlink>
      <w:r w:rsidRPr="00575595">
        <w:rPr>
          <w:sz w:val="20"/>
          <w:szCs w:val="20"/>
        </w:rPr>
        <w:t>”.</w:t>
      </w:r>
    </w:p>
  </w:footnote>
  <w:footnote w:id="5">
    <w:p w14:paraId="20CD47A5" w14:textId="77777777" w:rsidR="009462EB" w:rsidRPr="00575595" w:rsidRDefault="009462EB" w:rsidP="009462EB">
      <w:pPr>
        <w:pStyle w:val="a6"/>
        <w:rPr>
          <w:sz w:val="20"/>
          <w:szCs w:val="20"/>
        </w:rPr>
      </w:pPr>
      <w:r w:rsidRPr="00575595">
        <w:rPr>
          <w:rStyle w:val="a8"/>
          <w:sz w:val="20"/>
          <w:szCs w:val="20"/>
        </w:rPr>
        <w:footnoteRef/>
      </w:r>
      <w:r w:rsidRPr="00575595">
        <w:rPr>
          <w:sz w:val="20"/>
          <w:szCs w:val="20"/>
        </w:rPr>
        <w:t xml:space="preserve"> UNODC, 2009, “</w:t>
      </w:r>
      <w:hyperlink r:id="rId5" w:history="1">
        <w:r w:rsidRPr="00575595">
          <w:rPr>
            <w:rStyle w:val="a4"/>
            <w:sz w:val="20"/>
            <w:szCs w:val="20"/>
          </w:rPr>
          <w:t>Global report on Trafficking in Persons</w:t>
        </w:r>
      </w:hyperlink>
      <w:r w:rsidRPr="00575595">
        <w:rPr>
          <w:sz w:val="20"/>
          <w:szCs w:val="20"/>
        </w:rPr>
        <w:t>”.</w:t>
      </w:r>
    </w:p>
  </w:footnote>
  <w:footnote w:id="6">
    <w:p w14:paraId="4CD27083" w14:textId="5825CE88" w:rsidR="00B301D4" w:rsidRPr="00575595" w:rsidRDefault="00B301D4">
      <w:pPr>
        <w:pStyle w:val="a6"/>
        <w:rPr>
          <w:sz w:val="20"/>
          <w:szCs w:val="20"/>
        </w:rPr>
      </w:pPr>
      <w:r w:rsidRPr="00575595">
        <w:rPr>
          <w:rStyle w:val="a8"/>
          <w:sz w:val="20"/>
          <w:szCs w:val="20"/>
        </w:rPr>
        <w:footnoteRef/>
      </w:r>
      <w:r w:rsidRPr="00575595">
        <w:rPr>
          <w:sz w:val="20"/>
          <w:szCs w:val="20"/>
        </w:rPr>
        <w:t xml:space="preserve"> Migration data portal. </w:t>
      </w:r>
      <w:r w:rsidRPr="00575595">
        <w:rPr>
          <w:sz w:val="20"/>
          <w:szCs w:val="20"/>
        </w:rPr>
        <w:t>Human trafficking</w:t>
      </w:r>
      <w:r w:rsidR="0053239D" w:rsidRPr="00575595">
        <w:rPr>
          <w:sz w:val="20"/>
          <w:szCs w:val="20"/>
        </w:rPr>
        <w:t xml:space="preserve">; </w:t>
      </w:r>
      <w:r w:rsidRPr="00575595">
        <w:rPr>
          <w:sz w:val="20"/>
          <w:szCs w:val="20"/>
        </w:rPr>
        <w:t>available at</w:t>
      </w:r>
      <w:r w:rsidR="0053239D" w:rsidRPr="00575595">
        <w:rPr>
          <w:sz w:val="20"/>
          <w:szCs w:val="20"/>
        </w:rPr>
        <w:t xml:space="preserve"> </w:t>
      </w:r>
      <w:r w:rsidRPr="00575595">
        <w:rPr>
          <w:sz w:val="20"/>
          <w:szCs w:val="20"/>
        </w:rPr>
        <w:t xml:space="preserve"> </w:t>
      </w:r>
      <w:hyperlink r:id="rId6" w:history="1">
        <w:r w:rsidRPr="00575595">
          <w:rPr>
            <w:rStyle w:val="a4"/>
            <w:sz w:val="20"/>
            <w:szCs w:val="20"/>
          </w:rPr>
          <w:t>https://migrationdataportal.org/themes/human-trafficking</w:t>
        </w:r>
      </w:hyperlink>
    </w:p>
  </w:footnote>
  <w:footnote w:id="7">
    <w:p w14:paraId="1985CDD9" w14:textId="762989AE" w:rsidR="0053239D" w:rsidRPr="00575595" w:rsidRDefault="0053239D">
      <w:pPr>
        <w:pStyle w:val="a6"/>
        <w:rPr>
          <w:sz w:val="20"/>
          <w:szCs w:val="20"/>
        </w:rPr>
      </w:pPr>
      <w:r w:rsidRPr="00575595">
        <w:rPr>
          <w:rStyle w:val="a8"/>
          <w:sz w:val="20"/>
          <w:szCs w:val="20"/>
        </w:rPr>
        <w:footnoteRef/>
      </w:r>
      <w:r w:rsidRPr="00575595">
        <w:rPr>
          <w:sz w:val="20"/>
          <w:szCs w:val="20"/>
        </w:rPr>
        <w:t xml:space="preserve"> Global Trafficking. IOM victim of trafficking data, 2006-2016. – p.4; available at </w:t>
      </w:r>
      <w:hyperlink r:id="rId7" w:history="1">
        <w:r w:rsidRPr="00575595">
          <w:rPr>
            <w:rStyle w:val="a4"/>
            <w:sz w:val="20"/>
            <w:szCs w:val="20"/>
          </w:rPr>
          <w:t>https://www.iom.int/sites/default/files/our_work/DMM/MAD/A4-Trafficking-External-Brief.pdf</w:t>
        </w:r>
      </w:hyperlink>
    </w:p>
  </w:footnote>
  <w:footnote w:id="8">
    <w:p w14:paraId="29EED32B" w14:textId="77777777" w:rsidR="0093214F" w:rsidRPr="00575595" w:rsidRDefault="0093214F" w:rsidP="0093214F">
      <w:pPr>
        <w:pStyle w:val="af1"/>
        <w:rPr>
          <w:sz w:val="20"/>
          <w:szCs w:val="20"/>
        </w:rPr>
      </w:pPr>
      <w:r w:rsidRPr="00575595">
        <w:rPr>
          <w:sz w:val="20"/>
          <w:szCs w:val="20"/>
          <w:vertAlign w:val="superscript"/>
        </w:rPr>
        <w:footnoteRef/>
      </w:r>
      <w:r w:rsidRPr="00575595">
        <w:rPr>
          <w:sz w:val="20"/>
          <w:szCs w:val="20"/>
        </w:rPr>
        <w:t xml:space="preserve"> CEDAW/C/NOR/CO/9, para 28</w:t>
      </w:r>
    </w:p>
  </w:footnote>
  <w:footnote w:id="9">
    <w:p w14:paraId="4A27D1CB" w14:textId="77777777" w:rsidR="0093214F" w:rsidRPr="00575595" w:rsidRDefault="0093214F" w:rsidP="0093214F">
      <w:pPr>
        <w:pStyle w:val="af1"/>
        <w:rPr>
          <w:sz w:val="20"/>
          <w:szCs w:val="20"/>
        </w:rPr>
      </w:pPr>
      <w:r w:rsidRPr="00575595">
        <w:rPr>
          <w:sz w:val="20"/>
          <w:szCs w:val="20"/>
          <w:vertAlign w:val="superscript"/>
        </w:rPr>
        <w:footnoteRef/>
      </w:r>
      <w:r w:rsidRPr="00575595">
        <w:rPr>
          <w:sz w:val="20"/>
          <w:szCs w:val="20"/>
        </w:rPr>
        <w:t xml:space="preserve"> CEDAW/C/CHE/CO/4-5, para 29</w:t>
      </w:r>
    </w:p>
  </w:footnote>
  <w:footnote w:id="10">
    <w:p w14:paraId="27A6B6E4" w14:textId="77777777" w:rsidR="00736C9B" w:rsidRPr="00575595" w:rsidRDefault="00736C9B" w:rsidP="00736C9B">
      <w:pPr>
        <w:pStyle w:val="a6"/>
        <w:rPr>
          <w:sz w:val="20"/>
          <w:szCs w:val="20"/>
        </w:rPr>
      </w:pPr>
      <w:r w:rsidRPr="00575595">
        <w:rPr>
          <w:rStyle w:val="a8"/>
          <w:sz w:val="20"/>
          <w:szCs w:val="20"/>
        </w:rPr>
        <w:footnoteRef/>
      </w:r>
      <w:r w:rsidRPr="00575595">
        <w:rPr>
          <w:sz w:val="20"/>
          <w:szCs w:val="20"/>
        </w:rPr>
        <w:t xml:space="preserve"> </w:t>
      </w:r>
      <w:hyperlink r:id="rId8" w:history="1">
        <w:r w:rsidRPr="00575595">
          <w:rPr>
            <w:rStyle w:val="a4"/>
            <w:sz w:val="20"/>
            <w:szCs w:val="20"/>
          </w:rPr>
          <w:t>https://www.vb.kg/doc/319547_sverdlovskoe_yvd:_prostitytki_pagybno_vliiaut_na_imidj_bishkeka.html</w:t>
        </w:r>
      </w:hyperlink>
      <w:r w:rsidRPr="00575595">
        <w:rPr>
          <w:sz w:val="20"/>
          <w:szCs w:val="20"/>
        </w:rPr>
        <w:t xml:space="preserve"> </w:t>
      </w:r>
    </w:p>
  </w:footnote>
  <w:footnote w:id="11">
    <w:p w14:paraId="0C624ACB" w14:textId="0A69BEE6" w:rsidR="00575595" w:rsidRPr="00575595" w:rsidRDefault="00575595">
      <w:pPr>
        <w:pStyle w:val="a6"/>
        <w:rPr>
          <w:sz w:val="20"/>
          <w:szCs w:val="20"/>
        </w:rPr>
      </w:pPr>
      <w:r w:rsidRPr="00575595">
        <w:rPr>
          <w:rStyle w:val="a8"/>
          <w:sz w:val="20"/>
          <w:szCs w:val="20"/>
        </w:rPr>
        <w:footnoteRef/>
      </w:r>
      <w:r w:rsidRPr="00575595">
        <w:rPr>
          <w:sz w:val="20"/>
          <w:szCs w:val="20"/>
        </w:rPr>
        <w:t xml:space="preserve"> </w:t>
      </w:r>
      <w:hyperlink r:id="rId9" w:history="1">
        <w:r w:rsidRPr="00575595">
          <w:rPr>
            <w:rStyle w:val="a4"/>
            <w:sz w:val="20"/>
            <w:szCs w:val="20"/>
          </w:rPr>
          <w:t>https://tengrinews.kz/crime/oblavu-na-prostitutok-organizovali-v-jambyilskoy-oblasti-365225/</w:t>
        </w:r>
      </w:hyperlink>
      <w:r w:rsidRPr="00575595">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7B1C"/>
    <w:multiLevelType w:val="multilevel"/>
    <w:tmpl w:val="4A54F2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AF5E5E"/>
    <w:multiLevelType w:val="multilevel"/>
    <w:tmpl w:val="03E4A2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CE5569E"/>
    <w:multiLevelType w:val="multilevel"/>
    <w:tmpl w:val="6FC2C9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DD84C42"/>
    <w:multiLevelType w:val="multilevel"/>
    <w:tmpl w:val="6B7E5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E6D1F95"/>
    <w:multiLevelType w:val="multilevel"/>
    <w:tmpl w:val="924AB13C"/>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8377E"/>
    <w:multiLevelType w:val="hybridMultilevel"/>
    <w:tmpl w:val="50B46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BF2B2D"/>
    <w:multiLevelType w:val="multilevel"/>
    <w:tmpl w:val="3C0CE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51F019C"/>
    <w:multiLevelType w:val="multilevel"/>
    <w:tmpl w:val="E624946E"/>
    <w:lvl w:ilvl="0">
      <w:start w:val="6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210139"/>
    <w:multiLevelType w:val="hybridMultilevel"/>
    <w:tmpl w:val="A45871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5A5280"/>
    <w:multiLevelType w:val="multilevel"/>
    <w:tmpl w:val="6B7E5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57C25"/>
    <w:multiLevelType w:val="multilevel"/>
    <w:tmpl w:val="B8368B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19C6D18"/>
    <w:multiLevelType w:val="hybridMultilevel"/>
    <w:tmpl w:val="F06608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9F459AF"/>
    <w:multiLevelType w:val="multilevel"/>
    <w:tmpl w:val="C09E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5C4DEA"/>
    <w:multiLevelType w:val="multilevel"/>
    <w:tmpl w:val="8F7E5FAE"/>
    <w:lvl w:ilvl="0">
      <w:start w:val="8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1B10524"/>
    <w:multiLevelType w:val="hybridMultilevel"/>
    <w:tmpl w:val="37645EA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9855A0"/>
    <w:multiLevelType w:val="multilevel"/>
    <w:tmpl w:val="6772057C"/>
    <w:lvl w:ilvl="0">
      <w:start w:val="6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996734E"/>
    <w:multiLevelType w:val="multilevel"/>
    <w:tmpl w:val="6BB0AB18"/>
    <w:lvl w:ilvl="0">
      <w:start w:val="6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35B3F0A"/>
    <w:multiLevelType w:val="hybridMultilevel"/>
    <w:tmpl w:val="19C602F8"/>
    <w:lvl w:ilvl="0" w:tplc="C6CE4CA0">
      <w:start w:val="9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737349F8"/>
    <w:multiLevelType w:val="hybridMultilevel"/>
    <w:tmpl w:val="AF56152A"/>
    <w:lvl w:ilvl="0" w:tplc="2000000F">
      <w:start w:val="9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53C60D9"/>
    <w:multiLevelType w:val="multilevel"/>
    <w:tmpl w:val="3C0CE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7CA228E7"/>
    <w:multiLevelType w:val="hybridMultilevel"/>
    <w:tmpl w:val="F2344C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DE03E32"/>
    <w:multiLevelType w:val="hybridMultilevel"/>
    <w:tmpl w:val="81AE57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4"/>
  </w:num>
  <w:num w:numId="9">
    <w:abstractNumId w:val="19"/>
  </w:num>
  <w:num w:numId="10">
    <w:abstractNumId w:val="18"/>
  </w:num>
  <w:num w:numId="11">
    <w:abstractNumId w:val="13"/>
  </w:num>
  <w:num w:numId="12">
    <w:abstractNumId w:val="11"/>
  </w:num>
  <w:num w:numId="13">
    <w:abstractNumId w:val="0"/>
  </w:num>
  <w:num w:numId="14">
    <w:abstractNumId w:val="2"/>
  </w:num>
  <w:num w:numId="15">
    <w:abstractNumId w:val="5"/>
  </w:num>
  <w:num w:numId="16">
    <w:abstractNumId w:val="21"/>
  </w:num>
  <w:num w:numId="17">
    <w:abstractNumId w:val="1"/>
  </w:num>
  <w:num w:numId="18">
    <w:abstractNumId w:val="3"/>
  </w:num>
  <w:num w:numId="19">
    <w:abstractNumId w:val="9"/>
  </w:num>
  <w:num w:numId="20">
    <w:abstractNumId w:val="6"/>
  </w:num>
  <w:num w:numId="21">
    <w:abstractNumId w:val="20"/>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77"/>
    <w:rsid w:val="0002600F"/>
    <w:rsid w:val="00077B6A"/>
    <w:rsid w:val="00093612"/>
    <w:rsid w:val="000A2247"/>
    <w:rsid w:val="000A6D89"/>
    <w:rsid w:val="000C2779"/>
    <w:rsid w:val="000D1F8A"/>
    <w:rsid w:val="000D4E42"/>
    <w:rsid w:val="000D528A"/>
    <w:rsid w:val="000E25CD"/>
    <w:rsid w:val="000E4A91"/>
    <w:rsid w:val="0011590C"/>
    <w:rsid w:val="00140F4C"/>
    <w:rsid w:val="0016119D"/>
    <w:rsid w:val="0019646B"/>
    <w:rsid w:val="001C3032"/>
    <w:rsid w:val="00287BC1"/>
    <w:rsid w:val="00290B37"/>
    <w:rsid w:val="002933E9"/>
    <w:rsid w:val="002A7816"/>
    <w:rsid w:val="002B5050"/>
    <w:rsid w:val="002D6175"/>
    <w:rsid w:val="002E067C"/>
    <w:rsid w:val="002E39E6"/>
    <w:rsid w:val="002F2F0B"/>
    <w:rsid w:val="003A21AC"/>
    <w:rsid w:val="003A7A0E"/>
    <w:rsid w:val="003F7083"/>
    <w:rsid w:val="00471A7B"/>
    <w:rsid w:val="004C4395"/>
    <w:rsid w:val="00506A0E"/>
    <w:rsid w:val="00506ADA"/>
    <w:rsid w:val="00516A28"/>
    <w:rsid w:val="00517641"/>
    <w:rsid w:val="005216C5"/>
    <w:rsid w:val="005219B2"/>
    <w:rsid w:val="00531267"/>
    <w:rsid w:val="0053239D"/>
    <w:rsid w:val="00547EEE"/>
    <w:rsid w:val="00574555"/>
    <w:rsid w:val="00574ED4"/>
    <w:rsid w:val="00575595"/>
    <w:rsid w:val="005812CF"/>
    <w:rsid w:val="005875B3"/>
    <w:rsid w:val="005B6643"/>
    <w:rsid w:val="005E637A"/>
    <w:rsid w:val="005F5C5C"/>
    <w:rsid w:val="0060052F"/>
    <w:rsid w:val="006054C3"/>
    <w:rsid w:val="00620060"/>
    <w:rsid w:val="00636C45"/>
    <w:rsid w:val="00673470"/>
    <w:rsid w:val="006814CD"/>
    <w:rsid w:val="006A1132"/>
    <w:rsid w:val="006A6056"/>
    <w:rsid w:val="006B44F7"/>
    <w:rsid w:val="006B576C"/>
    <w:rsid w:val="006C2877"/>
    <w:rsid w:val="006C6DF3"/>
    <w:rsid w:val="006F39C8"/>
    <w:rsid w:val="006F7074"/>
    <w:rsid w:val="00715D16"/>
    <w:rsid w:val="007216F1"/>
    <w:rsid w:val="007251C5"/>
    <w:rsid w:val="00736C9B"/>
    <w:rsid w:val="00757643"/>
    <w:rsid w:val="00764195"/>
    <w:rsid w:val="00783C39"/>
    <w:rsid w:val="00784740"/>
    <w:rsid w:val="0079274C"/>
    <w:rsid w:val="007967E9"/>
    <w:rsid w:val="007C039B"/>
    <w:rsid w:val="007E145F"/>
    <w:rsid w:val="007F124B"/>
    <w:rsid w:val="00801BD3"/>
    <w:rsid w:val="00807AD2"/>
    <w:rsid w:val="0082755A"/>
    <w:rsid w:val="00855E07"/>
    <w:rsid w:val="00886149"/>
    <w:rsid w:val="008A4EC2"/>
    <w:rsid w:val="008B5FDE"/>
    <w:rsid w:val="008B7F94"/>
    <w:rsid w:val="008C1B17"/>
    <w:rsid w:val="008C27D1"/>
    <w:rsid w:val="008F18A1"/>
    <w:rsid w:val="008F1FF5"/>
    <w:rsid w:val="00907AAC"/>
    <w:rsid w:val="009100AB"/>
    <w:rsid w:val="0091354C"/>
    <w:rsid w:val="00924499"/>
    <w:rsid w:val="00931A3A"/>
    <w:rsid w:val="0093214F"/>
    <w:rsid w:val="0093780A"/>
    <w:rsid w:val="00945305"/>
    <w:rsid w:val="009458C7"/>
    <w:rsid w:val="009460E6"/>
    <w:rsid w:val="009462EB"/>
    <w:rsid w:val="009542DF"/>
    <w:rsid w:val="00960E9F"/>
    <w:rsid w:val="00964802"/>
    <w:rsid w:val="00970F06"/>
    <w:rsid w:val="00985864"/>
    <w:rsid w:val="009B0828"/>
    <w:rsid w:val="009D42AC"/>
    <w:rsid w:val="00A027E4"/>
    <w:rsid w:val="00A07867"/>
    <w:rsid w:val="00A2281D"/>
    <w:rsid w:val="00A44889"/>
    <w:rsid w:val="00A45D9B"/>
    <w:rsid w:val="00A73CC0"/>
    <w:rsid w:val="00A76774"/>
    <w:rsid w:val="00A87D01"/>
    <w:rsid w:val="00AA4264"/>
    <w:rsid w:val="00AC6A14"/>
    <w:rsid w:val="00AD21C4"/>
    <w:rsid w:val="00AD5C7F"/>
    <w:rsid w:val="00AD7650"/>
    <w:rsid w:val="00AF046E"/>
    <w:rsid w:val="00B07653"/>
    <w:rsid w:val="00B12CFA"/>
    <w:rsid w:val="00B13985"/>
    <w:rsid w:val="00B301D4"/>
    <w:rsid w:val="00B40B9D"/>
    <w:rsid w:val="00B61243"/>
    <w:rsid w:val="00B67424"/>
    <w:rsid w:val="00B90A6C"/>
    <w:rsid w:val="00B918EE"/>
    <w:rsid w:val="00BB53D8"/>
    <w:rsid w:val="00BC3756"/>
    <w:rsid w:val="00BE0A99"/>
    <w:rsid w:val="00BE7603"/>
    <w:rsid w:val="00C034A4"/>
    <w:rsid w:val="00C30B81"/>
    <w:rsid w:val="00C51658"/>
    <w:rsid w:val="00C6244F"/>
    <w:rsid w:val="00C663DA"/>
    <w:rsid w:val="00C76F59"/>
    <w:rsid w:val="00C804B4"/>
    <w:rsid w:val="00C96403"/>
    <w:rsid w:val="00CB24F0"/>
    <w:rsid w:val="00CB4D6A"/>
    <w:rsid w:val="00CC00BE"/>
    <w:rsid w:val="00CD0CC3"/>
    <w:rsid w:val="00CD0EB0"/>
    <w:rsid w:val="00CE20BB"/>
    <w:rsid w:val="00CE6844"/>
    <w:rsid w:val="00D63DE0"/>
    <w:rsid w:val="00D76E88"/>
    <w:rsid w:val="00D9297D"/>
    <w:rsid w:val="00D973A3"/>
    <w:rsid w:val="00DF5F09"/>
    <w:rsid w:val="00E131A8"/>
    <w:rsid w:val="00E20CB7"/>
    <w:rsid w:val="00E52580"/>
    <w:rsid w:val="00E538CA"/>
    <w:rsid w:val="00E6004A"/>
    <w:rsid w:val="00E725A2"/>
    <w:rsid w:val="00E82E24"/>
    <w:rsid w:val="00E903CE"/>
    <w:rsid w:val="00E93D14"/>
    <w:rsid w:val="00EC3A6F"/>
    <w:rsid w:val="00F25023"/>
    <w:rsid w:val="00F42E61"/>
    <w:rsid w:val="00F50FDD"/>
    <w:rsid w:val="00F57E13"/>
    <w:rsid w:val="00F761BA"/>
    <w:rsid w:val="00F9694C"/>
    <w:rsid w:val="00FA3027"/>
    <w:rsid w:val="00FA36AF"/>
    <w:rsid w:val="00FC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DCBB"/>
  <w15:chartTrackingRefBased/>
  <w15:docId w15:val="{621B8A8A-2AD7-446E-A2C2-4F103480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DE0"/>
    <w:pPr>
      <w:ind w:left="720"/>
      <w:contextualSpacing/>
    </w:pPr>
  </w:style>
  <w:style w:type="character" w:styleId="a4">
    <w:name w:val="Hyperlink"/>
    <w:basedOn w:val="a0"/>
    <w:uiPriority w:val="99"/>
    <w:unhideWhenUsed/>
    <w:qFormat/>
    <w:rsid w:val="008B5FDE"/>
    <w:rPr>
      <w:color w:val="0563C1" w:themeColor="hyperlink"/>
      <w:u w:val="single"/>
    </w:rPr>
  </w:style>
  <w:style w:type="character" w:styleId="a5">
    <w:name w:val="Unresolved Mention"/>
    <w:basedOn w:val="a0"/>
    <w:uiPriority w:val="99"/>
    <w:semiHidden/>
    <w:unhideWhenUsed/>
    <w:rsid w:val="008B5FDE"/>
    <w:rPr>
      <w:color w:val="605E5C"/>
      <w:shd w:val="clear" w:color="auto" w:fill="E1DFDD"/>
    </w:rPr>
  </w:style>
  <w:style w:type="paragraph" w:styleId="a6">
    <w:name w:val="footnote text"/>
    <w:basedOn w:val="a"/>
    <w:link w:val="a7"/>
    <w:uiPriority w:val="99"/>
    <w:unhideWhenUsed/>
    <w:qFormat/>
    <w:rsid w:val="004C4395"/>
    <w:pPr>
      <w:spacing w:after="0" w:line="240" w:lineRule="auto"/>
    </w:pPr>
    <w:rPr>
      <w:rFonts w:eastAsiaTheme="minorEastAsia"/>
      <w:sz w:val="24"/>
      <w:szCs w:val="24"/>
      <w:lang w:val="en-US"/>
    </w:rPr>
  </w:style>
  <w:style w:type="character" w:customStyle="1" w:styleId="a7">
    <w:name w:val="Текст сноски Знак"/>
    <w:basedOn w:val="a0"/>
    <w:link w:val="a6"/>
    <w:uiPriority w:val="99"/>
    <w:qFormat/>
    <w:rsid w:val="004C4395"/>
    <w:rPr>
      <w:rFonts w:eastAsiaTheme="minorEastAsia"/>
      <w:sz w:val="24"/>
      <w:szCs w:val="24"/>
      <w:lang w:val="en-US"/>
    </w:rPr>
  </w:style>
  <w:style w:type="character" w:styleId="a8">
    <w:name w:val="footnote reference"/>
    <w:basedOn w:val="a0"/>
    <w:unhideWhenUsed/>
    <w:rsid w:val="004C4395"/>
    <w:rPr>
      <w:vertAlign w:val="superscript"/>
    </w:rPr>
  </w:style>
  <w:style w:type="character" w:styleId="a9">
    <w:name w:val="annotation reference"/>
    <w:basedOn w:val="a0"/>
    <w:uiPriority w:val="99"/>
    <w:semiHidden/>
    <w:unhideWhenUsed/>
    <w:rsid w:val="00531267"/>
    <w:rPr>
      <w:sz w:val="16"/>
      <w:szCs w:val="16"/>
    </w:rPr>
  </w:style>
  <w:style w:type="paragraph" w:styleId="aa">
    <w:name w:val="annotation text"/>
    <w:basedOn w:val="a"/>
    <w:link w:val="ab"/>
    <w:uiPriority w:val="99"/>
    <w:semiHidden/>
    <w:unhideWhenUsed/>
    <w:rsid w:val="00531267"/>
    <w:pPr>
      <w:spacing w:line="240" w:lineRule="auto"/>
    </w:pPr>
    <w:rPr>
      <w:sz w:val="20"/>
      <w:szCs w:val="20"/>
    </w:rPr>
  </w:style>
  <w:style w:type="character" w:customStyle="1" w:styleId="ab">
    <w:name w:val="Текст примечания Знак"/>
    <w:basedOn w:val="a0"/>
    <w:link w:val="aa"/>
    <w:uiPriority w:val="99"/>
    <w:semiHidden/>
    <w:rsid w:val="00531267"/>
    <w:rPr>
      <w:sz w:val="20"/>
      <w:szCs w:val="20"/>
    </w:rPr>
  </w:style>
  <w:style w:type="paragraph" w:styleId="ac">
    <w:name w:val="annotation subject"/>
    <w:basedOn w:val="aa"/>
    <w:next w:val="aa"/>
    <w:link w:val="ad"/>
    <w:uiPriority w:val="99"/>
    <w:semiHidden/>
    <w:unhideWhenUsed/>
    <w:rsid w:val="00531267"/>
    <w:rPr>
      <w:b/>
      <w:bCs/>
    </w:rPr>
  </w:style>
  <w:style w:type="character" w:customStyle="1" w:styleId="ad">
    <w:name w:val="Тема примечания Знак"/>
    <w:basedOn w:val="ab"/>
    <w:link w:val="ac"/>
    <w:uiPriority w:val="99"/>
    <w:semiHidden/>
    <w:rsid w:val="00531267"/>
    <w:rPr>
      <w:b/>
      <w:bCs/>
      <w:sz w:val="20"/>
      <w:szCs w:val="20"/>
    </w:rPr>
  </w:style>
  <w:style w:type="paragraph" w:styleId="ae">
    <w:name w:val="Balloon Text"/>
    <w:basedOn w:val="a"/>
    <w:link w:val="af"/>
    <w:uiPriority w:val="99"/>
    <w:semiHidden/>
    <w:unhideWhenUsed/>
    <w:rsid w:val="0053126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31267"/>
    <w:rPr>
      <w:rFonts w:ascii="Segoe UI" w:hAnsi="Segoe UI" w:cs="Segoe UI"/>
      <w:sz w:val="18"/>
      <w:szCs w:val="18"/>
    </w:rPr>
  </w:style>
  <w:style w:type="character" w:customStyle="1" w:styleId="il">
    <w:name w:val="il"/>
    <w:basedOn w:val="a0"/>
    <w:rsid w:val="00531267"/>
  </w:style>
  <w:style w:type="character" w:styleId="af0">
    <w:name w:val="FollowedHyperlink"/>
    <w:basedOn w:val="a0"/>
    <w:uiPriority w:val="99"/>
    <w:semiHidden/>
    <w:unhideWhenUsed/>
    <w:rsid w:val="0019646B"/>
    <w:rPr>
      <w:color w:val="954F72" w:themeColor="followedHyperlink"/>
      <w:u w:val="single"/>
    </w:rPr>
  </w:style>
  <w:style w:type="paragraph" w:styleId="af1">
    <w:name w:val="No Spacing"/>
    <w:uiPriority w:val="1"/>
    <w:qFormat/>
    <w:rsid w:val="009100AB"/>
    <w:pPr>
      <w:spacing w:after="0" w:line="240" w:lineRule="auto"/>
    </w:pPr>
    <w:rPr>
      <w:rFonts w:eastAsiaTheme="minorEastAsia"/>
      <w:lang w:val="en-GB" w:eastAsia="zh-CN"/>
    </w:rPr>
  </w:style>
  <w:style w:type="paragraph" w:styleId="af2">
    <w:name w:val="header"/>
    <w:basedOn w:val="a"/>
    <w:link w:val="af3"/>
    <w:uiPriority w:val="99"/>
    <w:unhideWhenUsed/>
    <w:rsid w:val="00960E9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60E9F"/>
  </w:style>
  <w:style w:type="paragraph" w:styleId="af4">
    <w:name w:val="footer"/>
    <w:basedOn w:val="a"/>
    <w:link w:val="af5"/>
    <w:uiPriority w:val="99"/>
    <w:unhideWhenUsed/>
    <w:rsid w:val="00960E9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60E9F"/>
  </w:style>
  <w:style w:type="paragraph" w:styleId="af6">
    <w:name w:val="Normal (Web)"/>
    <w:basedOn w:val="a"/>
    <w:uiPriority w:val="99"/>
    <w:semiHidden/>
    <w:unhideWhenUsed/>
    <w:rsid w:val="005875B3"/>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899">
      <w:bodyDiv w:val="1"/>
      <w:marLeft w:val="0"/>
      <w:marRight w:val="0"/>
      <w:marTop w:val="0"/>
      <w:marBottom w:val="0"/>
      <w:divBdr>
        <w:top w:val="none" w:sz="0" w:space="0" w:color="auto"/>
        <w:left w:val="none" w:sz="0" w:space="0" w:color="auto"/>
        <w:bottom w:val="none" w:sz="0" w:space="0" w:color="auto"/>
        <w:right w:val="none" w:sz="0" w:space="0" w:color="auto"/>
      </w:divBdr>
    </w:div>
    <w:div w:id="622809816">
      <w:bodyDiv w:val="1"/>
      <w:marLeft w:val="0"/>
      <w:marRight w:val="0"/>
      <w:marTop w:val="0"/>
      <w:marBottom w:val="0"/>
      <w:divBdr>
        <w:top w:val="none" w:sz="0" w:space="0" w:color="auto"/>
        <w:left w:val="none" w:sz="0" w:space="0" w:color="auto"/>
        <w:bottom w:val="none" w:sz="0" w:space="0" w:color="auto"/>
        <w:right w:val="none" w:sz="0" w:space="0" w:color="auto"/>
      </w:divBdr>
    </w:div>
    <w:div w:id="906039667">
      <w:bodyDiv w:val="1"/>
      <w:marLeft w:val="0"/>
      <w:marRight w:val="0"/>
      <w:marTop w:val="0"/>
      <w:marBottom w:val="0"/>
      <w:divBdr>
        <w:top w:val="none" w:sz="0" w:space="0" w:color="auto"/>
        <w:left w:val="none" w:sz="0" w:space="0" w:color="auto"/>
        <w:bottom w:val="none" w:sz="0" w:space="0" w:color="auto"/>
        <w:right w:val="none" w:sz="0" w:space="0" w:color="auto"/>
      </w:divBdr>
    </w:div>
    <w:div w:id="938754808">
      <w:bodyDiv w:val="1"/>
      <w:marLeft w:val="0"/>
      <w:marRight w:val="0"/>
      <w:marTop w:val="0"/>
      <w:marBottom w:val="0"/>
      <w:divBdr>
        <w:top w:val="none" w:sz="0" w:space="0" w:color="auto"/>
        <w:left w:val="none" w:sz="0" w:space="0" w:color="auto"/>
        <w:bottom w:val="none" w:sz="0" w:space="0" w:color="auto"/>
        <w:right w:val="none" w:sz="0" w:space="0" w:color="auto"/>
      </w:divBdr>
    </w:div>
    <w:div w:id="980575851">
      <w:bodyDiv w:val="1"/>
      <w:marLeft w:val="0"/>
      <w:marRight w:val="0"/>
      <w:marTop w:val="0"/>
      <w:marBottom w:val="0"/>
      <w:divBdr>
        <w:top w:val="none" w:sz="0" w:space="0" w:color="auto"/>
        <w:left w:val="none" w:sz="0" w:space="0" w:color="auto"/>
        <w:bottom w:val="none" w:sz="0" w:space="0" w:color="auto"/>
        <w:right w:val="none" w:sz="0" w:space="0" w:color="auto"/>
      </w:divBdr>
      <w:divsChild>
        <w:div w:id="1839731154">
          <w:marLeft w:val="0"/>
          <w:marRight w:val="0"/>
          <w:marTop w:val="0"/>
          <w:marBottom w:val="0"/>
          <w:divBdr>
            <w:top w:val="none" w:sz="0" w:space="0" w:color="auto"/>
            <w:left w:val="none" w:sz="0" w:space="0" w:color="auto"/>
            <w:bottom w:val="none" w:sz="0" w:space="0" w:color="auto"/>
            <w:right w:val="none" w:sz="0" w:space="0" w:color="auto"/>
          </w:divBdr>
        </w:div>
        <w:div w:id="332267648">
          <w:marLeft w:val="0"/>
          <w:marRight w:val="0"/>
          <w:marTop w:val="0"/>
          <w:marBottom w:val="0"/>
          <w:divBdr>
            <w:top w:val="none" w:sz="0" w:space="0" w:color="auto"/>
            <w:left w:val="none" w:sz="0" w:space="0" w:color="auto"/>
            <w:bottom w:val="none" w:sz="0" w:space="0" w:color="auto"/>
            <w:right w:val="none" w:sz="0" w:space="0" w:color="auto"/>
          </w:divBdr>
          <w:divsChild>
            <w:div w:id="1069616264">
              <w:marLeft w:val="0"/>
              <w:marRight w:val="0"/>
              <w:marTop w:val="0"/>
              <w:marBottom w:val="0"/>
              <w:divBdr>
                <w:top w:val="none" w:sz="0" w:space="0" w:color="auto"/>
                <w:left w:val="none" w:sz="0" w:space="0" w:color="auto"/>
                <w:bottom w:val="none" w:sz="0" w:space="0" w:color="auto"/>
                <w:right w:val="none" w:sz="0" w:space="0" w:color="auto"/>
              </w:divBdr>
            </w:div>
            <w:div w:id="1462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1451">
      <w:bodyDiv w:val="1"/>
      <w:marLeft w:val="0"/>
      <w:marRight w:val="0"/>
      <w:marTop w:val="0"/>
      <w:marBottom w:val="0"/>
      <w:divBdr>
        <w:top w:val="none" w:sz="0" w:space="0" w:color="auto"/>
        <w:left w:val="none" w:sz="0" w:space="0" w:color="auto"/>
        <w:bottom w:val="none" w:sz="0" w:space="0" w:color="auto"/>
        <w:right w:val="none" w:sz="0" w:space="0" w:color="auto"/>
      </w:divBdr>
    </w:div>
    <w:div w:id="1204102928">
      <w:bodyDiv w:val="1"/>
      <w:marLeft w:val="0"/>
      <w:marRight w:val="0"/>
      <w:marTop w:val="0"/>
      <w:marBottom w:val="0"/>
      <w:divBdr>
        <w:top w:val="none" w:sz="0" w:space="0" w:color="auto"/>
        <w:left w:val="none" w:sz="0" w:space="0" w:color="auto"/>
        <w:bottom w:val="none" w:sz="0" w:space="0" w:color="auto"/>
        <w:right w:val="none" w:sz="0" w:space="0" w:color="auto"/>
      </w:divBdr>
      <w:divsChild>
        <w:div w:id="98372996">
          <w:marLeft w:val="0"/>
          <w:marRight w:val="0"/>
          <w:marTop w:val="0"/>
          <w:marBottom w:val="0"/>
          <w:divBdr>
            <w:top w:val="none" w:sz="0" w:space="0" w:color="auto"/>
            <w:left w:val="none" w:sz="0" w:space="0" w:color="auto"/>
            <w:bottom w:val="none" w:sz="0" w:space="0" w:color="auto"/>
            <w:right w:val="none" w:sz="0" w:space="0" w:color="auto"/>
          </w:divBdr>
        </w:div>
        <w:div w:id="307370134">
          <w:marLeft w:val="0"/>
          <w:marRight w:val="0"/>
          <w:marTop w:val="0"/>
          <w:marBottom w:val="0"/>
          <w:divBdr>
            <w:top w:val="none" w:sz="0" w:space="0" w:color="auto"/>
            <w:left w:val="none" w:sz="0" w:space="0" w:color="auto"/>
            <w:bottom w:val="none" w:sz="0" w:space="0" w:color="auto"/>
            <w:right w:val="none" w:sz="0" w:space="0" w:color="auto"/>
          </w:divBdr>
        </w:div>
        <w:div w:id="1948852423">
          <w:marLeft w:val="0"/>
          <w:marRight w:val="0"/>
          <w:marTop w:val="0"/>
          <w:marBottom w:val="0"/>
          <w:divBdr>
            <w:top w:val="none" w:sz="0" w:space="0" w:color="auto"/>
            <w:left w:val="none" w:sz="0" w:space="0" w:color="auto"/>
            <w:bottom w:val="none" w:sz="0" w:space="0" w:color="auto"/>
            <w:right w:val="none" w:sz="0" w:space="0" w:color="auto"/>
          </w:divBdr>
          <w:divsChild>
            <w:div w:id="1366565573">
              <w:marLeft w:val="0"/>
              <w:marRight w:val="0"/>
              <w:marTop w:val="0"/>
              <w:marBottom w:val="0"/>
              <w:divBdr>
                <w:top w:val="none" w:sz="0" w:space="0" w:color="auto"/>
                <w:left w:val="none" w:sz="0" w:space="0" w:color="auto"/>
                <w:bottom w:val="none" w:sz="0" w:space="0" w:color="auto"/>
                <w:right w:val="none" w:sz="0" w:space="0" w:color="auto"/>
              </w:divBdr>
            </w:div>
            <w:div w:id="1877618711">
              <w:marLeft w:val="0"/>
              <w:marRight w:val="0"/>
              <w:marTop w:val="0"/>
              <w:marBottom w:val="0"/>
              <w:divBdr>
                <w:top w:val="none" w:sz="0" w:space="0" w:color="auto"/>
                <w:left w:val="none" w:sz="0" w:space="0" w:color="auto"/>
                <w:bottom w:val="none" w:sz="0" w:space="0" w:color="auto"/>
                <w:right w:val="none" w:sz="0" w:space="0" w:color="auto"/>
              </w:divBdr>
            </w:div>
          </w:divsChild>
        </w:div>
        <w:div w:id="260458428">
          <w:marLeft w:val="0"/>
          <w:marRight w:val="0"/>
          <w:marTop w:val="0"/>
          <w:marBottom w:val="0"/>
          <w:divBdr>
            <w:top w:val="none" w:sz="0" w:space="0" w:color="auto"/>
            <w:left w:val="none" w:sz="0" w:space="0" w:color="auto"/>
            <w:bottom w:val="none" w:sz="0" w:space="0" w:color="auto"/>
            <w:right w:val="none" w:sz="0" w:space="0" w:color="auto"/>
          </w:divBdr>
        </w:div>
        <w:div w:id="528300001">
          <w:marLeft w:val="0"/>
          <w:marRight w:val="0"/>
          <w:marTop w:val="0"/>
          <w:marBottom w:val="0"/>
          <w:divBdr>
            <w:top w:val="none" w:sz="0" w:space="0" w:color="auto"/>
            <w:left w:val="none" w:sz="0" w:space="0" w:color="auto"/>
            <w:bottom w:val="none" w:sz="0" w:space="0" w:color="auto"/>
            <w:right w:val="none" w:sz="0" w:space="0" w:color="auto"/>
          </w:divBdr>
        </w:div>
        <w:div w:id="1463419756">
          <w:marLeft w:val="0"/>
          <w:marRight w:val="0"/>
          <w:marTop w:val="0"/>
          <w:marBottom w:val="0"/>
          <w:divBdr>
            <w:top w:val="none" w:sz="0" w:space="0" w:color="auto"/>
            <w:left w:val="none" w:sz="0" w:space="0" w:color="auto"/>
            <w:bottom w:val="none" w:sz="0" w:space="0" w:color="auto"/>
            <w:right w:val="none" w:sz="0" w:space="0" w:color="auto"/>
          </w:divBdr>
        </w:div>
      </w:divsChild>
    </w:div>
    <w:div w:id="1209800150">
      <w:bodyDiv w:val="1"/>
      <w:marLeft w:val="0"/>
      <w:marRight w:val="0"/>
      <w:marTop w:val="0"/>
      <w:marBottom w:val="0"/>
      <w:divBdr>
        <w:top w:val="none" w:sz="0" w:space="0" w:color="auto"/>
        <w:left w:val="none" w:sz="0" w:space="0" w:color="auto"/>
        <w:bottom w:val="none" w:sz="0" w:space="0" w:color="auto"/>
        <w:right w:val="none" w:sz="0" w:space="0" w:color="auto"/>
      </w:divBdr>
    </w:div>
    <w:div w:id="1953397490">
      <w:bodyDiv w:val="1"/>
      <w:marLeft w:val="0"/>
      <w:marRight w:val="0"/>
      <w:marTop w:val="0"/>
      <w:marBottom w:val="0"/>
      <w:divBdr>
        <w:top w:val="none" w:sz="0" w:space="0" w:color="auto"/>
        <w:left w:val="none" w:sz="0" w:space="0" w:color="auto"/>
        <w:bottom w:val="none" w:sz="0" w:space="0" w:color="auto"/>
        <w:right w:val="none" w:sz="0" w:space="0" w:color="auto"/>
      </w:divBdr>
    </w:div>
    <w:div w:id="1984850201">
      <w:bodyDiv w:val="1"/>
      <w:marLeft w:val="0"/>
      <w:marRight w:val="0"/>
      <w:marTop w:val="0"/>
      <w:marBottom w:val="0"/>
      <w:divBdr>
        <w:top w:val="none" w:sz="0" w:space="0" w:color="auto"/>
        <w:left w:val="none" w:sz="0" w:space="0" w:color="auto"/>
        <w:bottom w:val="none" w:sz="0" w:space="0" w:color="auto"/>
        <w:right w:val="none" w:sz="0" w:space="0" w:color="auto"/>
      </w:divBdr>
    </w:div>
    <w:div w:id="19881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vb.kg/doc/319547_sverdlovskoe_yvd:_prostitytki_pagybno_vliiaut_na_imidj_bishkeka.html" TargetMode="External"/><Relationship Id="rId3" Type="http://schemas.openxmlformats.org/officeDocument/2006/relationships/hyperlink" Target="https://www.unodc.org/documents/data-and-analysis/glotip/2018/GLOTiP_2018_BOOK_web_small.pdf" TargetMode="External"/><Relationship Id="rId7" Type="http://schemas.openxmlformats.org/officeDocument/2006/relationships/hyperlink" Target="https://www.iom.int/sites/default/files/our_work/DMM/MAD/A4-Trafficking-External-Brief.pdf" TargetMode="External"/><Relationship Id="rId2" Type="http://schemas.openxmlformats.org/officeDocument/2006/relationships/hyperlink" Target="https://www.nswp.org/sites/nswp.org/files/briefing_note_sex_work_is_not_sexual_exploitation_nswp_-_2019_0.pdf" TargetMode="External"/><Relationship Id="rId1" Type="http://schemas.openxmlformats.org/officeDocument/2006/relationships/hyperlink" Target="https://www.unodc.org/documents/human-trafficking/2015/UNODC_IP_Exploitation_2015.pdf" TargetMode="External"/><Relationship Id="rId6" Type="http://schemas.openxmlformats.org/officeDocument/2006/relationships/hyperlink" Target="https://migrationdataportal.org/themes/human-trafficking" TargetMode="External"/><Relationship Id="rId5" Type="http://schemas.openxmlformats.org/officeDocument/2006/relationships/hyperlink" Target="https://www.unodc.org/documents/Global_Report_on_TIP.pdf" TargetMode="External"/><Relationship Id="rId4" Type="http://schemas.openxmlformats.org/officeDocument/2006/relationships/hyperlink" Target="https://www.ilo.org/global/publications/books/WCMS_575479/lang--en/index.htm" TargetMode="External"/><Relationship Id="rId9" Type="http://schemas.openxmlformats.org/officeDocument/2006/relationships/hyperlink" Target="https://tengrinews.kz/crime/oblavu-na-prostitutok-organizovali-v-jambyilskoy-oblasti-365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8C672F-0BF9-45C5-A871-81215BF75F10}">
  <ds:schemaRefs>
    <ds:schemaRef ds:uri="http://schemas.openxmlformats.org/officeDocument/2006/bibliography"/>
  </ds:schemaRefs>
</ds:datastoreItem>
</file>

<file path=customXml/itemProps2.xml><?xml version="1.0" encoding="utf-8"?>
<ds:datastoreItem xmlns:ds="http://schemas.openxmlformats.org/officeDocument/2006/customXml" ds:itemID="{EA447691-FCB3-4E61-BED5-412DA9A65353}"/>
</file>

<file path=customXml/itemProps3.xml><?xml version="1.0" encoding="utf-8"?>
<ds:datastoreItem xmlns:ds="http://schemas.openxmlformats.org/officeDocument/2006/customXml" ds:itemID="{0359A81C-6A54-475F-AD7B-F4A45AC0FAD0}"/>
</file>

<file path=customXml/itemProps4.xml><?xml version="1.0" encoding="utf-8"?>
<ds:datastoreItem xmlns:ds="http://schemas.openxmlformats.org/officeDocument/2006/customXml" ds:itemID="{75632B9A-50A2-493B-9524-30CA1CAA9947}"/>
</file>

<file path=docProps/app.xml><?xml version="1.0" encoding="utf-8"?>
<Properties xmlns="http://schemas.openxmlformats.org/officeDocument/2006/extended-properties" xmlns:vt="http://schemas.openxmlformats.org/officeDocument/2006/docPropsVTypes">
  <Template>Normal.dotm</Template>
  <TotalTime>543</TotalTime>
  <Pages>5</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k m</cp:lastModifiedBy>
  <cp:revision>5</cp:revision>
  <dcterms:created xsi:type="dcterms:W3CDTF">2020-05-15T09:24:00Z</dcterms:created>
  <dcterms:modified xsi:type="dcterms:W3CDTF">2020-05-15T20:57:00Z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