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ACD60" w14:textId="77777777" w:rsidR="00B07CD3" w:rsidRPr="00CE3367" w:rsidRDefault="00B07CD3" w:rsidP="00B07CD3">
      <w:pPr>
        <w:pStyle w:val="NormalWeb"/>
        <w:shd w:val="clear" w:color="auto" w:fill="FFFFFF"/>
        <w:spacing w:before="0" w:beforeAutospacing="0" w:after="0" w:afterAutospacing="0"/>
        <w:ind w:left="-540" w:right="-558"/>
        <w:jc w:val="center"/>
        <w:rPr>
          <w:rFonts w:asciiTheme="minorHAnsi" w:hAnsiTheme="minorHAnsi" w:cstheme="minorHAnsi"/>
          <w:b/>
          <w:bCs/>
          <w:color w:val="000000"/>
          <w:lang w:val="en-US"/>
        </w:rPr>
      </w:pPr>
      <w:r w:rsidRPr="00CE3367">
        <w:rPr>
          <w:rFonts w:asciiTheme="minorHAnsi" w:hAnsiTheme="minorHAnsi" w:cstheme="minorHAnsi"/>
          <w:noProof/>
          <w:lang w:val="en-GB" w:eastAsia="en-GB"/>
        </w:rPr>
        <w:drawing>
          <wp:inline distT="0" distB="0" distL="0" distR="0" wp14:anchorId="43A3BC54" wp14:editId="7B7CC199">
            <wp:extent cx="2215922" cy="927164"/>
            <wp:effectExtent l="0" t="0" r="0" b="6350"/>
            <wp:docPr id="3" name="Picture 3" descr="Space International | Survivors of Prostitution Abuse Calling for Enlighte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 International | Survivors of Prostitution Abuse Calling for Enlighten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1263" cy="958687"/>
                    </a:xfrm>
                    <a:prstGeom prst="rect">
                      <a:avLst/>
                    </a:prstGeom>
                    <a:noFill/>
                    <a:ln>
                      <a:noFill/>
                    </a:ln>
                  </pic:spPr>
                </pic:pic>
              </a:graphicData>
            </a:graphic>
          </wp:inline>
        </w:drawing>
      </w:r>
    </w:p>
    <w:p w14:paraId="6CA5BAA8" w14:textId="77777777" w:rsidR="00B07CD3" w:rsidRPr="00CE3367" w:rsidRDefault="00B07CD3" w:rsidP="00B07CD3">
      <w:pPr>
        <w:pStyle w:val="NormalWeb"/>
        <w:shd w:val="clear" w:color="auto" w:fill="FFFFFF"/>
        <w:spacing w:before="0" w:beforeAutospacing="0" w:after="0" w:afterAutospacing="0"/>
        <w:ind w:left="-540" w:right="-558"/>
        <w:jc w:val="center"/>
        <w:rPr>
          <w:rFonts w:asciiTheme="minorHAnsi" w:hAnsiTheme="minorHAnsi" w:cstheme="minorHAnsi"/>
          <w:b/>
          <w:bCs/>
          <w:color w:val="000000"/>
          <w:lang w:val="en-US"/>
        </w:rPr>
      </w:pPr>
    </w:p>
    <w:p w14:paraId="0FCB814A" w14:textId="7189A670" w:rsidR="00B07CD3" w:rsidRPr="00CE3367" w:rsidRDefault="00B07CD3" w:rsidP="00B07CD3">
      <w:pPr>
        <w:pStyle w:val="NoSpacing"/>
        <w:jc w:val="center"/>
        <w:rPr>
          <w:rFonts w:cstheme="minorHAnsi"/>
          <w:b/>
          <w:bCs/>
          <w:sz w:val="24"/>
          <w:szCs w:val="24"/>
          <w:lang w:val="en-US"/>
        </w:rPr>
      </w:pPr>
      <w:r w:rsidRPr="00CE3367">
        <w:rPr>
          <w:rFonts w:cstheme="minorHAnsi"/>
          <w:b/>
          <w:bCs/>
          <w:sz w:val="24"/>
          <w:szCs w:val="24"/>
          <w:lang w:val="en-US"/>
        </w:rPr>
        <w:t>Submission by SPACE Intl (Survivors of Prostitution Abuse Calling for Enlightenment)</w:t>
      </w:r>
      <w:r w:rsidR="00BA3DEA">
        <w:rPr>
          <w:rStyle w:val="FootnoteReference"/>
          <w:rFonts w:cstheme="minorHAnsi"/>
          <w:b/>
          <w:bCs/>
          <w:sz w:val="24"/>
          <w:szCs w:val="24"/>
          <w:lang w:val="en-US"/>
        </w:rPr>
        <w:footnoteReference w:id="1"/>
      </w:r>
      <w:r w:rsidRPr="00CE3367">
        <w:rPr>
          <w:rFonts w:cstheme="minorHAnsi"/>
          <w:b/>
          <w:bCs/>
          <w:sz w:val="24"/>
          <w:szCs w:val="24"/>
          <w:lang w:val="en-US"/>
        </w:rPr>
        <w:t xml:space="preserve"> and other survivor leaders of sex trafficking and systems of prostitution worldwide, to the CEDAW Committee in connection with </w:t>
      </w:r>
    </w:p>
    <w:p w14:paraId="0D2BB752" w14:textId="47F623AA" w:rsidR="00B07CD3" w:rsidRPr="00CE3367" w:rsidRDefault="00B07CD3" w:rsidP="00B07CD3">
      <w:pPr>
        <w:pStyle w:val="NoSpacing"/>
        <w:jc w:val="center"/>
        <w:rPr>
          <w:rFonts w:cstheme="minorHAnsi"/>
          <w:b/>
          <w:bCs/>
          <w:color w:val="000000"/>
          <w:sz w:val="24"/>
          <w:szCs w:val="24"/>
          <w:shd w:val="clear" w:color="auto" w:fill="FFFFFF"/>
          <w:lang w:val="en-US"/>
        </w:rPr>
      </w:pPr>
      <w:r w:rsidRPr="00CE3367">
        <w:rPr>
          <w:rFonts w:cstheme="minorHAnsi"/>
          <w:b/>
          <w:bCs/>
          <w:color w:val="000000"/>
          <w:sz w:val="24"/>
          <w:szCs w:val="24"/>
          <w:shd w:val="clear" w:color="auto" w:fill="FFFFFF"/>
          <w:lang w:val="en-US"/>
        </w:rPr>
        <w:t xml:space="preserve">The Draft General Recommendation </w:t>
      </w:r>
      <w:r w:rsidRPr="00CE3367">
        <w:rPr>
          <w:rFonts w:cstheme="minorHAnsi"/>
          <w:b/>
          <w:bCs/>
          <w:sz w:val="24"/>
          <w:szCs w:val="24"/>
          <w:lang w:val="en-US"/>
        </w:rPr>
        <w:t xml:space="preserve">on Trafficking </w:t>
      </w:r>
      <w:r w:rsidR="0086504A" w:rsidRPr="00CE3367">
        <w:rPr>
          <w:rFonts w:cstheme="minorHAnsi"/>
          <w:b/>
          <w:bCs/>
          <w:sz w:val="24"/>
          <w:szCs w:val="24"/>
          <w:lang w:val="en-US"/>
        </w:rPr>
        <w:t>in Women</w:t>
      </w:r>
      <w:r w:rsidRPr="00CE3367">
        <w:rPr>
          <w:rFonts w:cstheme="minorHAnsi"/>
          <w:b/>
          <w:bCs/>
          <w:sz w:val="24"/>
          <w:szCs w:val="24"/>
          <w:lang w:val="en-US"/>
        </w:rPr>
        <w:t xml:space="preserve"> and Girls in the Context of Global Migration</w:t>
      </w:r>
      <w:r w:rsidRPr="00CE3367">
        <w:rPr>
          <w:rFonts w:cstheme="minorHAnsi"/>
          <w:b/>
          <w:bCs/>
          <w:color w:val="000000"/>
          <w:sz w:val="24"/>
          <w:szCs w:val="24"/>
          <w:shd w:val="clear" w:color="auto" w:fill="FFFFFF"/>
          <w:lang w:val="en-US"/>
        </w:rPr>
        <w:t xml:space="preserve"> (Draft General Recommendation on TWGCGM)</w:t>
      </w:r>
    </w:p>
    <w:p w14:paraId="61248A8C" w14:textId="0C469C75" w:rsidR="00B07CD3" w:rsidRPr="00CE3367" w:rsidRDefault="00421DBC" w:rsidP="00B07CD3">
      <w:pPr>
        <w:ind w:left="-540" w:right="-558"/>
        <w:jc w:val="center"/>
        <w:rPr>
          <w:rFonts w:cstheme="minorHAnsi"/>
          <w:color w:val="000000"/>
          <w:sz w:val="24"/>
          <w:szCs w:val="24"/>
          <w:shd w:val="clear" w:color="auto" w:fill="FFFFFF"/>
          <w:lang w:val="en-US"/>
        </w:rPr>
      </w:pPr>
      <w:r w:rsidRPr="00CE3367">
        <w:rPr>
          <w:rFonts w:cstheme="minorHAnsi"/>
          <w:color w:val="000000"/>
          <w:sz w:val="24"/>
          <w:szCs w:val="24"/>
          <w:shd w:val="clear" w:color="auto" w:fill="FFFFFF"/>
          <w:lang w:val="en-US"/>
        </w:rPr>
        <w:t>12 May 2020</w:t>
      </w:r>
    </w:p>
    <w:p w14:paraId="0BECD95F" w14:textId="77777777" w:rsidR="00421DBC" w:rsidRPr="00CE3367" w:rsidRDefault="00421DBC" w:rsidP="00B07CD3">
      <w:pPr>
        <w:ind w:left="-540" w:right="-558"/>
        <w:jc w:val="center"/>
        <w:rPr>
          <w:rFonts w:cstheme="minorHAnsi"/>
          <w:color w:val="000000"/>
          <w:sz w:val="24"/>
          <w:szCs w:val="24"/>
          <w:shd w:val="clear" w:color="auto" w:fill="FFFFFF"/>
          <w:lang w:val="en-US"/>
        </w:rPr>
      </w:pPr>
    </w:p>
    <w:p w14:paraId="4818CBC5" w14:textId="77777777" w:rsidR="00870B8E" w:rsidRPr="00CE3367" w:rsidRDefault="00870B8E" w:rsidP="00414699">
      <w:pPr>
        <w:rPr>
          <w:rFonts w:cstheme="minorHAnsi"/>
          <w:sz w:val="24"/>
          <w:szCs w:val="24"/>
          <w:lang w:val="en-US"/>
        </w:rPr>
      </w:pPr>
      <w:r w:rsidRPr="00CE3367">
        <w:rPr>
          <w:rFonts w:cstheme="minorHAnsi"/>
          <w:sz w:val="24"/>
          <w:szCs w:val="24"/>
          <w:lang w:val="en-US"/>
        </w:rPr>
        <w:t>Dear Honorable CEDAW Committee Members:</w:t>
      </w:r>
    </w:p>
    <w:p w14:paraId="51E3FAD2" w14:textId="30B24B48" w:rsidR="00B07CD3" w:rsidRPr="00CE3367" w:rsidRDefault="00B07CD3" w:rsidP="00414699">
      <w:pPr>
        <w:rPr>
          <w:rFonts w:cstheme="minorHAnsi"/>
          <w:sz w:val="24"/>
          <w:szCs w:val="24"/>
          <w:lang w:val="en-US"/>
        </w:rPr>
      </w:pPr>
      <w:r w:rsidRPr="00CE3367">
        <w:rPr>
          <w:rFonts w:cstheme="minorHAnsi"/>
          <w:sz w:val="24"/>
          <w:szCs w:val="24"/>
          <w:lang w:val="en-US"/>
        </w:rPr>
        <w:t xml:space="preserve">We thank the CEDAW Committee for the opportunity to submit these comments to </w:t>
      </w:r>
      <w:r w:rsidR="0086504A" w:rsidRPr="00CE3367">
        <w:rPr>
          <w:rFonts w:cstheme="minorHAnsi"/>
          <w:sz w:val="24"/>
          <w:szCs w:val="24"/>
          <w:lang w:val="en-US"/>
        </w:rPr>
        <w:t>the Draft</w:t>
      </w:r>
      <w:r w:rsidRPr="00CE3367">
        <w:rPr>
          <w:rFonts w:cstheme="minorHAnsi"/>
          <w:sz w:val="24"/>
          <w:szCs w:val="24"/>
          <w:shd w:val="clear" w:color="auto" w:fill="FFFFFF"/>
          <w:lang w:val="en-US"/>
        </w:rPr>
        <w:t xml:space="preserve"> General Recommendation on TWGCGM</w:t>
      </w:r>
      <w:r w:rsidRPr="00CE3367">
        <w:rPr>
          <w:rFonts w:cstheme="minorHAnsi"/>
          <w:sz w:val="24"/>
          <w:szCs w:val="24"/>
          <w:lang w:val="en-US"/>
        </w:rPr>
        <w:t> based on Article 6 of the Convention to Eliminate All Forms of Discrimination Against Women (CEDAW).</w:t>
      </w:r>
    </w:p>
    <w:p w14:paraId="751F470C" w14:textId="3AC68534" w:rsidR="00414699" w:rsidRPr="00CE3367" w:rsidRDefault="00B07CD3" w:rsidP="00414699">
      <w:pPr>
        <w:rPr>
          <w:rFonts w:cstheme="minorHAnsi"/>
          <w:sz w:val="24"/>
          <w:szCs w:val="24"/>
          <w:lang w:val="en-US"/>
        </w:rPr>
      </w:pPr>
      <w:r w:rsidRPr="00CE3367">
        <w:rPr>
          <w:rFonts w:cstheme="minorHAnsi"/>
          <w:sz w:val="24"/>
          <w:szCs w:val="24"/>
          <w:lang w:val="en-US"/>
        </w:rPr>
        <w:t xml:space="preserve">We, the undersigned are survivors of the sex trade, including prostitution, pornography, and </w:t>
      </w:r>
      <w:r w:rsidR="00870B8E" w:rsidRPr="00CE3367">
        <w:rPr>
          <w:rFonts w:cstheme="minorHAnsi"/>
          <w:sz w:val="24"/>
          <w:szCs w:val="24"/>
          <w:lang w:val="en-US"/>
        </w:rPr>
        <w:t xml:space="preserve">myriad commercial </w:t>
      </w:r>
      <w:r w:rsidRPr="00CE3367">
        <w:rPr>
          <w:rFonts w:cstheme="minorHAnsi"/>
          <w:sz w:val="24"/>
          <w:szCs w:val="24"/>
          <w:lang w:val="en-US"/>
        </w:rPr>
        <w:t>sex establishments.  We are leaders in the global movement to end violence and discrimination against women and girls. Collectively, we have experienced hundreds of years of abuse, violence</w:t>
      </w:r>
      <w:r w:rsidR="00F31190" w:rsidRPr="00CE3367">
        <w:rPr>
          <w:rFonts w:cstheme="minorHAnsi"/>
          <w:sz w:val="24"/>
          <w:szCs w:val="24"/>
          <w:lang w:val="en-US"/>
        </w:rPr>
        <w:t xml:space="preserve">, sexual violence, degradation and </w:t>
      </w:r>
      <w:r w:rsidRPr="00CE3367">
        <w:rPr>
          <w:rFonts w:cstheme="minorHAnsi"/>
          <w:sz w:val="24"/>
          <w:szCs w:val="24"/>
          <w:lang w:val="en-US"/>
        </w:rPr>
        <w:t xml:space="preserve">dehumanization as girls and women exploited in the sex trade, at the hands of men who purchased our bodies for sexual </w:t>
      </w:r>
      <w:r w:rsidR="00870B8E" w:rsidRPr="00CE3367">
        <w:rPr>
          <w:rFonts w:cstheme="minorHAnsi"/>
          <w:sz w:val="24"/>
          <w:szCs w:val="24"/>
          <w:lang w:val="en-US"/>
        </w:rPr>
        <w:t>access</w:t>
      </w:r>
      <w:r w:rsidRPr="00CE3367">
        <w:rPr>
          <w:rFonts w:cstheme="minorHAnsi"/>
          <w:sz w:val="24"/>
          <w:szCs w:val="24"/>
          <w:lang w:val="en-US"/>
        </w:rPr>
        <w:t xml:space="preserve">, with impunity from our respective governments. </w:t>
      </w:r>
    </w:p>
    <w:p w14:paraId="7E1569F3" w14:textId="4069B379" w:rsidR="00843A85" w:rsidRPr="00CE3367" w:rsidRDefault="00843A85" w:rsidP="00843A85">
      <w:pPr>
        <w:rPr>
          <w:rFonts w:cstheme="minorHAnsi"/>
          <w:sz w:val="24"/>
          <w:szCs w:val="24"/>
          <w:lang w:val="en-US"/>
        </w:rPr>
      </w:pPr>
      <w:r w:rsidRPr="00CE3367">
        <w:rPr>
          <w:rFonts w:cstheme="minorHAnsi"/>
          <w:sz w:val="24"/>
          <w:szCs w:val="24"/>
          <w:shd w:val="clear" w:color="auto" w:fill="FFFFFF"/>
          <w:lang w:val="en-US"/>
        </w:rPr>
        <w:t>The vast majority of trafficked and prostituted women and girls are Aboriginal, Indigenous, First Nations, or Native to their countries, African or of African descent; Latina or of Latin American descent; Asian or of Asian descent; minorities within our own countries, such as of Korean descent in China, or Roma in Eastern Europe, or from “Scheduled Castes” in India.  The European colonization worldwide of Indigenous peoples and the centuries-long enslavement of millions of Africans across the Americas, continue to bear a highly negative impact on these peoples’ women and girls, who suffered egregious human rights abuses, including intergenerational prostitution, sexual violence and sex-based discrimination.</w:t>
      </w:r>
      <w:r w:rsidR="008320B6" w:rsidRPr="00CE3367">
        <w:rPr>
          <w:rFonts w:cstheme="minorHAnsi"/>
          <w:sz w:val="24"/>
          <w:szCs w:val="24"/>
          <w:shd w:val="clear" w:color="auto" w:fill="FFFFFF"/>
          <w:lang w:val="en-US"/>
        </w:rPr>
        <w:t xml:space="preserve"> In mono-cultural and Caucasian societies we see that class-based marginalization plays an enormous role in the prostitution of socially and educationally disadvantaged women and girls.</w:t>
      </w:r>
    </w:p>
    <w:p w14:paraId="321A1B96" w14:textId="5A5DEC1B" w:rsidR="00B07CD3" w:rsidRPr="00CE3367" w:rsidRDefault="00843A85" w:rsidP="00414699">
      <w:pPr>
        <w:rPr>
          <w:rFonts w:cstheme="minorHAnsi"/>
          <w:sz w:val="24"/>
          <w:szCs w:val="24"/>
          <w:lang w:val="en-US"/>
        </w:rPr>
      </w:pPr>
      <w:r w:rsidRPr="00CE3367">
        <w:rPr>
          <w:rFonts w:cstheme="minorHAnsi"/>
          <w:sz w:val="24"/>
          <w:szCs w:val="24"/>
          <w:lang w:val="en-US"/>
        </w:rPr>
        <w:t xml:space="preserve">We, the undersigned, </w:t>
      </w:r>
      <w:r w:rsidR="00B07CD3" w:rsidRPr="00CE3367">
        <w:rPr>
          <w:rFonts w:cstheme="minorHAnsi"/>
          <w:sz w:val="24"/>
          <w:szCs w:val="24"/>
          <w:lang w:val="en-US"/>
        </w:rPr>
        <w:t>were each exploited and violated by sex buyers, pimps, traffickers, madams, and other</w:t>
      </w:r>
      <w:r w:rsidR="00870B8E" w:rsidRPr="00CE3367">
        <w:rPr>
          <w:rFonts w:cstheme="minorHAnsi"/>
          <w:sz w:val="24"/>
          <w:szCs w:val="24"/>
          <w:lang w:val="en-US"/>
        </w:rPr>
        <w:t xml:space="preserve"> perpetrator</w:t>
      </w:r>
      <w:r w:rsidR="00B07CD3" w:rsidRPr="00CE3367">
        <w:rPr>
          <w:rFonts w:cstheme="minorHAnsi"/>
          <w:sz w:val="24"/>
          <w:szCs w:val="24"/>
          <w:lang w:val="en-US"/>
        </w:rPr>
        <w:t xml:space="preserve">s who </w:t>
      </w:r>
      <w:r w:rsidR="00870B8E" w:rsidRPr="00CE3367">
        <w:rPr>
          <w:rFonts w:cstheme="minorHAnsi"/>
          <w:sz w:val="24"/>
          <w:szCs w:val="24"/>
          <w:lang w:val="en-US"/>
        </w:rPr>
        <w:t xml:space="preserve">harmed us, </w:t>
      </w:r>
      <w:r w:rsidR="00B07CD3" w:rsidRPr="00CE3367">
        <w:rPr>
          <w:rFonts w:cstheme="minorHAnsi"/>
          <w:sz w:val="24"/>
          <w:szCs w:val="24"/>
          <w:lang w:val="en-US"/>
        </w:rPr>
        <w:t>sold us and profited from our exploitation,</w:t>
      </w:r>
      <w:r w:rsidR="00870B8E" w:rsidRPr="00CE3367">
        <w:rPr>
          <w:rFonts w:cstheme="minorHAnsi"/>
          <w:sz w:val="24"/>
          <w:szCs w:val="24"/>
          <w:lang w:val="en-US"/>
        </w:rPr>
        <w:t xml:space="preserve"> respectively,</w:t>
      </w:r>
      <w:r w:rsidR="00B07CD3" w:rsidRPr="00CE3367">
        <w:rPr>
          <w:rFonts w:cstheme="minorHAnsi"/>
          <w:sz w:val="24"/>
          <w:szCs w:val="24"/>
          <w:lang w:val="en-US"/>
        </w:rPr>
        <w:t xml:space="preserve"> in violation of national and international laws. </w:t>
      </w:r>
    </w:p>
    <w:p w14:paraId="5DEF2C4A" w14:textId="3D751641" w:rsidR="00870B8E" w:rsidRPr="00CE3367" w:rsidRDefault="00B07CD3" w:rsidP="00414699">
      <w:pPr>
        <w:rPr>
          <w:rFonts w:cstheme="minorHAnsi"/>
          <w:sz w:val="24"/>
          <w:szCs w:val="24"/>
          <w:lang w:val="en-US"/>
        </w:rPr>
      </w:pPr>
      <w:r w:rsidRPr="00CE3367">
        <w:rPr>
          <w:rFonts w:cstheme="minorHAnsi"/>
          <w:sz w:val="24"/>
          <w:szCs w:val="24"/>
          <w:lang w:val="en-US"/>
        </w:rPr>
        <w:lastRenderedPageBreak/>
        <w:t>We thank the Committee for recalling its mandate in helping States parties to fulfil their obligations under CEDAW to combat discrimination against women and girls.</w:t>
      </w:r>
      <w:r w:rsidRPr="00CE3367">
        <w:rPr>
          <w:rStyle w:val="FootnoteReference"/>
          <w:rFonts w:cstheme="minorHAnsi"/>
          <w:sz w:val="24"/>
          <w:szCs w:val="24"/>
        </w:rPr>
        <w:footnoteReference w:id="2"/>
      </w:r>
      <w:r w:rsidRPr="00CE3367">
        <w:rPr>
          <w:rFonts w:cstheme="minorHAnsi"/>
          <w:sz w:val="24"/>
          <w:szCs w:val="24"/>
          <w:lang w:val="en-US"/>
        </w:rPr>
        <w:t xml:space="preserve"> As the Committee states in Section I, </w:t>
      </w:r>
      <w:r w:rsidR="0086504A" w:rsidRPr="00CE3367">
        <w:rPr>
          <w:rFonts w:cstheme="minorHAnsi"/>
          <w:sz w:val="24"/>
          <w:szCs w:val="24"/>
          <w:lang w:val="en-US"/>
        </w:rPr>
        <w:t>Paragraph</w:t>
      </w:r>
      <w:r w:rsidRPr="00CE3367">
        <w:rPr>
          <w:rFonts w:cstheme="minorHAnsi"/>
          <w:sz w:val="24"/>
          <w:szCs w:val="24"/>
          <w:lang w:val="en-US"/>
        </w:rPr>
        <w:t xml:space="preserve"> 2, States parties have failed</w:t>
      </w:r>
      <w:r w:rsidR="00414699" w:rsidRPr="00CE3367">
        <w:rPr>
          <w:rFonts w:cstheme="minorHAnsi"/>
          <w:sz w:val="24"/>
          <w:szCs w:val="24"/>
          <w:lang w:val="en-US"/>
        </w:rPr>
        <w:t>,</w:t>
      </w:r>
      <w:r w:rsidRPr="00CE3367">
        <w:rPr>
          <w:rFonts w:cstheme="minorHAnsi"/>
          <w:sz w:val="24"/>
          <w:szCs w:val="24"/>
          <w:lang w:val="en-US"/>
        </w:rPr>
        <w:t xml:space="preserve"> and continue to fail us</w:t>
      </w:r>
      <w:r w:rsidR="00414699" w:rsidRPr="00CE3367">
        <w:rPr>
          <w:rFonts w:cstheme="minorHAnsi"/>
          <w:sz w:val="24"/>
          <w:szCs w:val="24"/>
          <w:lang w:val="en-US"/>
        </w:rPr>
        <w:t>,</w:t>
      </w:r>
      <w:r w:rsidRPr="00CE3367">
        <w:rPr>
          <w:rFonts w:cstheme="minorHAnsi"/>
          <w:sz w:val="24"/>
          <w:szCs w:val="24"/>
          <w:lang w:val="en-US"/>
        </w:rPr>
        <w:t xml:space="preserve"> in effectively addressing the trafficking, sexual exploitation and exploitation of prostitution in women and girls. </w:t>
      </w:r>
      <w:r w:rsidR="00870B8E" w:rsidRPr="00CE3367">
        <w:rPr>
          <w:rFonts w:cstheme="minorHAnsi"/>
          <w:sz w:val="24"/>
          <w:szCs w:val="24"/>
          <w:lang w:val="en-US"/>
        </w:rPr>
        <w:t xml:space="preserve">The </w:t>
      </w:r>
      <w:r w:rsidR="00870B8E" w:rsidRPr="00CE3367">
        <w:rPr>
          <w:rFonts w:cstheme="minorHAnsi"/>
          <w:sz w:val="24"/>
          <w:szCs w:val="24"/>
          <w:shd w:val="clear" w:color="auto" w:fill="FFFFFF"/>
          <w:lang w:val="en-US"/>
        </w:rPr>
        <w:t>General Recommendation on TWGCGM</w:t>
      </w:r>
      <w:r w:rsidRPr="00CE3367">
        <w:rPr>
          <w:rFonts w:cstheme="minorHAnsi"/>
          <w:sz w:val="24"/>
          <w:szCs w:val="24"/>
          <w:lang w:val="en-US"/>
        </w:rPr>
        <w:t xml:space="preserve"> </w:t>
      </w:r>
      <w:r w:rsidR="00414699" w:rsidRPr="00CE3367">
        <w:rPr>
          <w:rFonts w:cstheme="minorHAnsi"/>
          <w:sz w:val="24"/>
          <w:szCs w:val="24"/>
          <w:lang w:val="en-US"/>
        </w:rPr>
        <w:t>should serve as an additional tool</w:t>
      </w:r>
      <w:r w:rsidR="00870B8E" w:rsidRPr="00CE3367">
        <w:rPr>
          <w:rFonts w:cstheme="minorHAnsi"/>
          <w:sz w:val="24"/>
          <w:szCs w:val="24"/>
          <w:lang w:val="en-US"/>
        </w:rPr>
        <w:t xml:space="preserve"> in assisting States parties to uphold their obligations under CEDAW, in particular its</w:t>
      </w:r>
      <w:r w:rsidR="0086504A" w:rsidRPr="00CE3367">
        <w:rPr>
          <w:rFonts w:cstheme="minorHAnsi"/>
          <w:sz w:val="24"/>
          <w:szCs w:val="24"/>
          <w:lang w:val="en-US"/>
        </w:rPr>
        <w:t xml:space="preserve"> </w:t>
      </w:r>
      <w:r w:rsidR="00870B8E" w:rsidRPr="00CE3367">
        <w:rPr>
          <w:rFonts w:cstheme="minorHAnsi"/>
          <w:sz w:val="24"/>
          <w:szCs w:val="24"/>
          <w:lang w:val="en-US"/>
        </w:rPr>
        <w:t>Article 6.</w:t>
      </w:r>
    </w:p>
    <w:p w14:paraId="536DF34F" w14:textId="26AFBCDA" w:rsidR="005F561D" w:rsidRPr="00CE3367" w:rsidRDefault="00066CA9" w:rsidP="00A002D3">
      <w:pPr>
        <w:rPr>
          <w:rFonts w:cstheme="minorHAnsi"/>
          <w:lang w:val="en-US"/>
        </w:rPr>
      </w:pPr>
      <w:r w:rsidRPr="00CE3367">
        <w:rPr>
          <w:rFonts w:cstheme="minorHAnsi"/>
          <w:sz w:val="24"/>
          <w:szCs w:val="24"/>
          <w:shd w:val="clear" w:color="auto" w:fill="FFFFFF"/>
          <w:lang w:val="en-US"/>
        </w:rPr>
        <w:t xml:space="preserve">Among the top strategies to addressing the trafficking of women for purposes of sexual exploitation is for governments to target the demand for prostitution by penalizing sex buyers; to provide comprehensive services to prostituted women and girls and offer them viable exit strategies to leave the sex trade should they be ready to do so. </w:t>
      </w:r>
      <w:r w:rsidR="00870B8E" w:rsidRPr="00CE3367">
        <w:rPr>
          <w:rFonts w:cstheme="minorHAnsi"/>
          <w:sz w:val="24"/>
          <w:szCs w:val="24"/>
          <w:lang w:val="en-US"/>
        </w:rPr>
        <w:t>W</w:t>
      </w:r>
      <w:r w:rsidR="00B07CD3" w:rsidRPr="00CE3367">
        <w:rPr>
          <w:rFonts w:cstheme="minorHAnsi"/>
          <w:sz w:val="24"/>
          <w:szCs w:val="24"/>
          <w:lang w:val="en-US"/>
        </w:rPr>
        <w:t xml:space="preserve">e </w:t>
      </w:r>
      <w:r w:rsidRPr="00CE3367">
        <w:rPr>
          <w:rFonts w:cstheme="minorHAnsi"/>
          <w:sz w:val="24"/>
          <w:szCs w:val="24"/>
          <w:lang w:val="en-US"/>
        </w:rPr>
        <w:t xml:space="preserve">therefore </w:t>
      </w:r>
      <w:r w:rsidR="00B07CD3" w:rsidRPr="00CE3367">
        <w:rPr>
          <w:rFonts w:cstheme="minorHAnsi"/>
          <w:sz w:val="24"/>
          <w:szCs w:val="24"/>
          <w:lang w:val="en-US"/>
        </w:rPr>
        <w:t>applaud the Committee’s emphasis that States parties must pursue by all appropriate means policies and national plans of actions to implement Article 6, including combating trafficking and discouraging the demand that fosters the</w:t>
      </w:r>
      <w:r w:rsidR="009D772D" w:rsidRPr="00CE3367">
        <w:rPr>
          <w:rFonts w:cstheme="minorHAnsi"/>
          <w:sz w:val="24"/>
          <w:szCs w:val="24"/>
          <w:lang w:val="en-US"/>
        </w:rPr>
        <w:t xml:space="preserve"> exploitation of prostitution, </w:t>
      </w:r>
      <w:r w:rsidR="00B07CD3" w:rsidRPr="00CE3367">
        <w:rPr>
          <w:rFonts w:cstheme="minorHAnsi"/>
          <w:sz w:val="24"/>
          <w:szCs w:val="24"/>
          <w:lang w:val="en-US"/>
        </w:rPr>
        <w:t>which leads to trafficking</w:t>
      </w:r>
      <w:r w:rsidR="00F64556" w:rsidRPr="00CE3367">
        <w:rPr>
          <w:rFonts w:cstheme="minorHAnsi"/>
          <w:sz w:val="24"/>
          <w:szCs w:val="24"/>
          <w:lang w:val="en-US"/>
        </w:rPr>
        <w:t>.</w:t>
      </w:r>
      <w:r w:rsidRPr="00CE3367">
        <w:rPr>
          <w:rFonts w:cstheme="minorHAnsi"/>
          <w:sz w:val="24"/>
          <w:szCs w:val="24"/>
          <w:lang w:val="en-US"/>
        </w:rPr>
        <w:t xml:space="preserve"> </w:t>
      </w:r>
      <w:r w:rsidR="00F64556" w:rsidRPr="00CE3367">
        <w:rPr>
          <w:rFonts w:cstheme="minorHAnsi"/>
          <w:sz w:val="24"/>
          <w:szCs w:val="24"/>
          <w:lang w:val="en-US"/>
        </w:rPr>
        <w:t>These tenets are also in</w:t>
      </w:r>
      <w:r w:rsidRPr="00CE3367">
        <w:rPr>
          <w:rFonts w:cstheme="minorHAnsi"/>
          <w:sz w:val="24"/>
          <w:szCs w:val="24"/>
          <w:lang w:val="en-US"/>
        </w:rPr>
        <w:t xml:space="preserve"> accordance with </w:t>
      </w:r>
      <w:r w:rsidRPr="00CE3367">
        <w:rPr>
          <w:rFonts w:eastAsia="Times New Roman" w:cstheme="minorHAnsi"/>
          <w:sz w:val="24"/>
          <w:szCs w:val="24"/>
          <w:lang w:val="en-US"/>
        </w:rPr>
        <w:t xml:space="preserve">the </w:t>
      </w:r>
      <w:r w:rsidRPr="00CE3367">
        <w:rPr>
          <w:rFonts w:cstheme="minorHAnsi"/>
          <w:sz w:val="24"/>
          <w:szCs w:val="24"/>
          <w:lang w:val="en-US"/>
        </w:rPr>
        <w:t>Convention for the Suppression of the Traffic in Persons and of the Exploitation of the Prostitution of Others (the 1949 Convention) and the Protocol to Prevent, Suppress and Punish Trafficking in Persons, Especially Women and Children.</w:t>
      </w:r>
    </w:p>
    <w:p w14:paraId="67578235" w14:textId="77777777" w:rsidR="000D5293" w:rsidRPr="00CE3367" w:rsidRDefault="005F561D" w:rsidP="00414699">
      <w:pPr>
        <w:rPr>
          <w:rFonts w:cstheme="minorHAnsi"/>
          <w:sz w:val="24"/>
          <w:szCs w:val="24"/>
          <w:lang w:val="en-US"/>
        </w:rPr>
      </w:pPr>
      <w:r w:rsidRPr="00CE3367">
        <w:rPr>
          <w:rFonts w:cstheme="minorHAnsi"/>
          <w:color w:val="201F1E"/>
          <w:sz w:val="24"/>
          <w:szCs w:val="24"/>
          <w:bdr w:val="none" w:sz="0" w:space="0" w:color="auto" w:frame="1"/>
          <w:lang w:val="en-US"/>
        </w:rPr>
        <w:t>In addition to suppressing trafficking,</w:t>
      </w:r>
      <w:r w:rsidRPr="00CE3367">
        <w:rPr>
          <w:rFonts w:cstheme="minorHAnsi"/>
          <w:sz w:val="24"/>
          <w:szCs w:val="24"/>
          <w:lang w:val="en-US"/>
        </w:rPr>
        <w:t xml:space="preserve"> </w:t>
      </w:r>
      <w:r w:rsidR="00B07CD3" w:rsidRPr="00CE3367">
        <w:rPr>
          <w:rFonts w:cstheme="minorHAnsi"/>
          <w:sz w:val="24"/>
          <w:szCs w:val="24"/>
          <w:lang w:val="en-US"/>
        </w:rPr>
        <w:t xml:space="preserve">Art. 6, on which this </w:t>
      </w:r>
      <w:r w:rsidR="00B07CD3" w:rsidRPr="00CE3367">
        <w:rPr>
          <w:rFonts w:cstheme="minorHAnsi"/>
          <w:sz w:val="24"/>
          <w:szCs w:val="24"/>
          <w:shd w:val="clear" w:color="auto" w:fill="FFFFFF"/>
          <w:lang w:val="en-US"/>
        </w:rPr>
        <w:t>Draft General Recommendation on TWGCGM</w:t>
      </w:r>
      <w:r w:rsidR="009D772D" w:rsidRPr="00CE3367">
        <w:rPr>
          <w:rFonts w:cstheme="minorHAnsi"/>
          <w:sz w:val="24"/>
          <w:szCs w:val="24"/>
          <w:lang w:val="en-US"/>
        </w:rPr>
        <w:t xml:space="preserve"> rests, </w:t>
      </w:r>
      <w:r w:rsidR="00B07CD3" w:rsidRPr="00CE3367">
        <w:rPr>
          <w:rFonts w:cstheme="minorHAnsi"/>
          <w:sz w:val="24"/>
          <w:szCs w:val="24"/>
          <w:lang w:val="en-US"/>
        </w:rPr>
        <w:t xml:space="preserve">mandates the legal obligation of States parties to “take all appropriate measures, including legislation, to suppress all forms of . . . </w:t>
      </w:r>
      <w:r w:rsidR="00B07CD3" w:rsidRPr="00CE3367">
        <w:rPr>
          <w:rFonts w:cstheme="minorHAnsi"/>
          <w:b/>
          <w:bCs/>
          <w:i/>
          <w:iCs/>
          <w:sz w:val="24"/>
          <w:szCs w:val="24"/>
          <w:lang w:val="en-US"/>
        </w:rPr>
        <w:t>exploitation of prostitution</w:t>
      </w:r>
      <w:r w:rsidR="00B07CD3" w:rsidRPr="00CE3367">
        <w:rPr>
          <w:rFonts w:cstheme="minorHAnsi"/>
          <w:sz w:val="24"/>
          <w:szCs w:val="24"/>
          <w:lang w:val="en-US"/>
        </w:rPr>
        <w:t xml:space="preserve"> of women.” (emphasis added). </w:t>
      </w:r>
    </w:p>
    <w:p w14:paraId="7A58F248" w14:textId="6DF1E066" w:rsidR="00B07CD3" w:rsidRPr="00CE3367" w:rsidRDefault="00B07CD3" w:rsidP="00414699">
      <w:pPr>
        <w:rPr>
          <w:rFonts w:cstheme="minorHAnsi"/>
          <w:sz w:val="24"/>
          <w:szCs w:val="24"/>
          <w:lang w:val="en-US"/>
        </w:rPr>
      </w:pPr>
      <w:r w:rsidRPr="00CE3367">
        <w:rPr>
          <w:rFonts w:cstheme="minorHAnsi"/>
          <w:sz w:val="24"/>
          <w:szCs w:val="24"/>
          <w:lang w:val="en-US"/>
        </w:rPr>
        <w:t xml:space="preserve">Therefore, we urge the Committee to add </w:t>
      </w:r>
      <w:r w:rsidRPr="00CE3367">
        <w:rPr>
          <w:rFonts w:cstheme="minorHAnsi"/>
          <w:b/>
          <w:bCs/>
          <w:i/>
          <w:iCs/>
          <w:sz w:val="24"/>
          <w:szCs w:val="24"/>
          <w:lang w:val="en-US"/>
        </w:rPr>
        <w:t>“exploitation of prostitution</w:t>
      </w:r>
      <w:r w:rsidR="0086504A" w:rsidRPr="00CE3367">
        <w:rPr>
          <w:rFonts w:cstheme="minorHAnsi"/>
          <w:b/>
          <w:bCs/>
          <w:i/>
          <w:iCs/>
          <w:sz w:val="24"/>
          <w:szCs w:val="24"/>
          <w:lang w:val="en-US"/>
        </w:rPr>
        <w:t>,</w:t>
      </w:r>
      <w:r w:rsidRPr="00CE3367">
        <w:rPr>
          <w:rFonts w:cstheme="minorHAnsi"/>
          <w:b/>
          <w:bCs/>
          <w:i/>
          <w:iCs/>
          <w:sz w:val="24"/>
          <w:szCs w:val="24"/>
          <w:lang w:val="en-US"/>
        </w:rPr>
        <w:t>”</w:t>
      </w:r>
      <w:r w:rsidRPr="00CE3367">
        <w:rPr>
          <w:rFonts w:cstheme="minorHAnsi"/>
          <w:sz w:val="24"/>
          <w:szCs w:val="24"/>
          <w:lang w:val="en-US"/>
        </w:rPr>
        <w:t xml:space="preserve"> </w:t>
      </w:r>
      <w:r w:rsidR="0086504A" w:rsidRPr="00CE3367">
        <w:rPr>
          <w:rFonts w:cstheme="minorHAnsi"/>
          <w:sz w:val="24"/>
          <w:szCs w:val="24"/>
          <w:lang w:val="en-US"/>
        </w:rPr>
        <w:t xml:space="preserve">as noted below, </w:t>
      </w:r>
      <w:r w:rsidRPr="00CE3367">
        <w:rPr>
          <w:rFonts w:cstheme="minorHAnsi"/>
          <w:sz w:val="24"/>
          <w:szCs w:val="24"/>
          <w:lang w:val="en-US"/>
        </w:rPr>
        <w:t xml:space="preserve">in the </w:t>
      </w:r>
      <w:r w:rsidR="00414699" w:rsidRPr="00CE3367">
        <w:rPr>
          <w:rFonts w:cstheme="minorHAnsi"/>
          <w:sz w:val="24"/>
          <w:szCs w:val="24"/>
          <w:lang w:val="en-US"/>
        </w:rPr>
        <w:t xml:space="preserve">title of the General Recommendation and in the </w:t>
      </w:r>
      <w:r w:rsidRPr="00CE3367">
        <w:rPr>
          <w:rFonts w:cstheme="minorHAnsi"/>
          <w:sz w:val="24"/>
          <w:szCs w:val="24"/>
          <w:lang w:val="en-US"/>
        </w:rPr>
        <w:t xml:space="preserve">following </w:t>
      </w:r>
      <w:r w:rsidR="00843A85" w:rsidRPr="00CE3367">
        <w:rPr>
          <w:rFonts w:cstheme="minorHAnsi"/>
          <w:sz w:val="24"/>
          <w:szCs w:val="24"/>
          <w:lang w:val="en-US"/>
        </w:rPr>
        <w:t>Para</w:t>
      </w:r>
      <w:r w:rsidRPr="00CE3367">
        <w:rPr>
          <w:rFonts w:cstheme="minorHAnsi"/>
          <w:sz w:val="24"/>
          <w:szCs w:val="24"/>
          <w:lang w:val="en-US"/>
        </w:rPr>
        <w:t xml:space="preserve">graphs, in accordance with Article 6 of CEDAW and other international instruments. </w:t>
      </w:r>
    </w:p>
    <w:p w14:paraId="4153AEF7" w14:textId="7C36600C" w:rsidR="00B07CD3" w:rsidRPr="00CE3367" w:rsidRDefault="00414699" w:rsidP="00414699">
      <w:pPr>
        <w:rPr>
          <w:rFonts w:cstheme="minorHAnsi"/>
          <w:sz w:val="24"/>
          <w:szCs w:val="24"/>
          <w:lang w:val="en-US"/>
        </w:rPr>
      </w:pPr>
      <w:r w:rsidRPr="00CE3367">
        <w:rPr>
          <w:rFonts w:cstheme="minorHAnsi"/>
          <w:b/>
          <w:bCs/>
          <w:sz w:val="24"/>
          <w:szCs w:val="24"/>
          <w:lang w:val="en-US"/>
        </w:rPr>
        <w:t>Title of General Recommendation</w:t>
      </w:r>
      <w:r w:rsidRPr="00CE3367">
        <w:rPr>
          <w:rFonts w:cstheme="minorHAnsi"/>
          <w:sz w:val="24"/>
          <w:szCs w:val="24"/>
          <w:lang w:val="en-US"/>
        </w:rPr>
        <w:t xml:space="preserve">: </w:t>
      </w:r>
      <w:r w:rsidR="00B07CD3" w:rsidRPr="00CE3367">
        <w:rPr>
          <w:rFonts w:cstheme="minorHAnsi"/>
          <w:sz w:val="24"/>
          <w:szCs w:val="24"/>
          <w:lang w:val="en-US"/>
        </w:rPr>
        <w:t xml:space="preserve">“Trafficking </w:t>
      </w:r>
      <w:r w:rsidR="00B07CD3" w:rsidRPr="00CE3367">
        <w:rPr>
          <w:rFonts w:cstheme="minorHAnsi"/>
          <w:b/>
          <w:i/>
          <w:iCs/>
          <w:sz w:val="24"/>
          <w:szCs w:val="24"/>
          <w:lang w:val="en-US"/>
        </w:rPr>
        <w:t>and the Exploitation of Prostitution</w:t>
      </w:r>
      <w:r w:rsidRPr="00CE3367">
        <w:rPr>
          <w:rFonts w:cstheme="minorHAnsi"/>
          <w:b/>
          <w:bCs/>
          <w:sz w:val="24"/>
          <w:szCs w:val="24"/>
          <w:lang w:val="en-US"/>
        </w:rPr>
        <w:t xml:space="preserve"> </w:t>
      </w:r>
      <w:r w:rsidRPr="00CE3367">
        <w:rPr>
          <w:rFonts w:cstheme="minorHAnsi"/>
          <w:sz w:val="24"/>
          <w:szCs w:val="24"/>
          <w:lang w:val="en-US"/>
        </w:rPr>
        <w:t>in the Context of Global Migration.”</w:t>
      </w:r>
      <w:r w:rsidR="00B07CD3" w:rsidRPr="00CE3367">
        <w:rPr>
          <w:rFonts w:cstheme="minorHAnsi"/>
          <w:sz w:val="24"/>
          <w:szCs w:val="24"/>
          <w:lang w:val="en-US"/>
        </w:rPr>
        <w:t xml:space="preserve">  </w:t>
      </w:r>
    </w:p>
    <w:p w14:paraId="05307F9C" w14:textId="22363024" w:rsidR="00421DBC" w:rsidRPr="00CE3367" w:rsidRDefault="00421DBC" w:rsidP="00421DBC">
      <w:pPr>
        <w:rPr>
          <w:rFonts w:cstheme="minorHAnsi"/>
          <w:sz w:val="24"/>
          <w:szCs w:val="24"/>
          <w:lang w:val="en-US"/>
        </w:rPr>
      </w:pPr>
      <w:r w:rsidRPr="00CE3367">
        <w:rPr>
          <w:rFonts w:cstheme="minorHAnsi"/>
          <w:b/>
          <w:sz w:val="24"/>
          <w:szCs w:val="24"/>
          <w:lang w:val="en-US"/>
        </w:rPr>
        <w:t>Section I Para. 1</w:t>
      </w:r>
      <w:r w:rsidRPr="00CE3367">
        <w:rPr>
          <w:rFonts w:cstheme="minorHAnsi"/>
          <w:bCs/>
          <w:sz w:val="24"/>
          <w:szCs w:val="24"/>
          <w:lang w:val="en-US"/>
        </w:rPr>
        <w:t>:</w:t>
      </w:r>
      <w:r w:rsidRPr="00CE3367">
        <w:rPr>
          <w:rFonts w:cstheme="minorHAnsi"/>
          <w:b/>
          <w:sz w:val="24"/>
          <w:szCs w:val="24"/>
          <w:lang w:val="en-US"/>
        </w:rPr>
        <w:t xml:space="preserve"> </w:t>
      </w:r>
      <w:r w:rsidRPr="00CE3367">
        <w:rPr>
          <w:rFonts w:cstheme="minorHAnsi"/>
          <w:sz w:val="24"/>
          <w:szCs w:val="24"/>
          <w:lang w:val="en-US"/>
        </w:rPr>
        <w:t xml:space="preserve">“…women and girls continue to be subjected to extreme forms of gender-based violence, constituting a violation of their human rights, </w:t>
      </w:r>
      <w:r w:rsidRPr="00CE3367">
        <w:rPr>
          <w:rFonts w:cstheme="minorHAnsi"/>
          <w:b/>
          <w:bCs/>
          <w:i/>
          <w:iCs/>
          <w:sz w:val="24"/>
          <w:szCs w:val="24"/>
          <w:lang w:val="en-US"/>
        </w:rPr>
        <w:t>including to equality,</w:t>
      </w:r>
      <w:r w:rsidRPr="00CE3367">
        <w:rPr>
          <w:rFonts w:cstheme="minorHAnsi"/>
          <w:sz w:val="24"/>
          <w:szCs w:val="24"/>
          <w:lang w:val="en-US"/>
        </w:rPr>
        <w:t xml:space="preserve">…” </w:t>
      </w:r>
    </w:p>
    <w:p w14:paraId="458E2CDA" w14:textId="4519890F" w:rsidR="00B07CD3" w:rsidRPr="00CE3367" w:rsidRDefault="00B07CD3" w:rsidP="00414699">
      <w:pPr>
        <w:rPr>
          <w:rFonts w:cstheme="minorHAnsi"/>
          <w:sz w:val="24"/>
          <w:szCs w:val="24"/>
          <w:lang w:val="en-US"/>
        </w:rPr>
      </w:pPr>
      <w:r w:rsidRPr="00CE3367">
        <w:rPr>
          <w:rFonts w:cstheme="minorHAnsi"/>
          <w:b/>
          <w:sz w:val="24"/>
          <w:szCs w:val="24"/>
          <w:lang w:val="en-US"/>
        </w:rPr>
        <w:t xml:space="preserve">Section I </w:t>
      </w:r>
      <w:r w:rsidR="00843A85" w:rsidRPr="00CE3367">
        <w:rPr>
          <w:rFonts w:cstheme="minorHAnsi"/>
          <w:b/>
          <w:sz w:val="24"/>
          <w:szCs w:val="24"/>
          <w:lang w:val="en-US"/>
        </w:rPr>
        <w:t>Para.</w:t>
      </w:r>
      <w:r w:rsidRPr="00CE3367">
        <w:rPr>
          <w:rFonts w:cstheme="minorHAnsi"/>
          <w:b/>
          <w:sz w:val="24"/>
          <w:szCs w:val="24"/>
          <w:lang w:val="en-US"/>
        </w:rPr>
        <w:t xml:space="preserve"> 3</w:t>
      </w:r>
      <w:r w:rsidRPr="00CE3367">
        <w:rPr>
          <w:rFonts w:cstheme="minorHAnsi"/>
          <w:bCs/>
          <w:sz w:val="24"/>
          <w:szCs w:val="24"/>
          <w:lang w:val="en-US"/>
        </w:rPr>
        <w:t>:</w:t>
      </w:r>
      <w:r w:rsidRPr="00CE3367">
        <w:rPr>
          <w:rFonts w:cstheme="minorHAnsi"/>
          <w:b/>
          <w:sz w:val="24"/>
          <w:szCs w:val="24"/>
          <w:lang w:val="en-US"/>
        </w:rPr>
        <w:t xml:space="preserve"> </w:t>
      </w:r>
      <w:r w:rsidR="008A28C6" w:rsidRPr="00CE3367">
        <w:rPr>
          <w:rFonts w:cstheme="minorHAnsi"/>
          <w:b/>
          <w:sz w:val="24"/>
          <w:szCs w:val="24"/>
          <w:lang w:val="en-US"/>
        </w:rPr>
        <w:t>“</w:t>
      </w:r>
      <w:r w:rsidRPr="00CE3367">
        <w:rPr>
          <w:rFonts w:cstheme="minorHAnsi"/>
          <w:sz w:val="24"/>
          <w:szCs w:val="24"/>
          <w:lang w:val="en-US"/>
        </w:rPr>
        <w:t xml:space="preserve">It affirms States parties’ obligation of due diligence to prevent, investigate, prosecute and punish trafficking in women and girls </w:t>
      </w:r>
      <w:r w:rsidRPr="00CE3367">
        <w:rPr>
          <w:rFonts w:cstheme="minorHAnsi"/>
          <w:b/>
          <w:bCs/>
          <w:i/>
          <w:iCs/>
          <w:sz w:val="24"/>
          <w:szCs w:val="24"/>
          <w:lang w:val="en-US"/>
        </w:rPr>
        <w:t>and exploitation of their prostitution</w:t>
      </w:r>
      <w:r w:rsidRPr="00CE3367">
        <w:rPr>
          <w:rFonts w:cstheme="minorHAnsi"/>
          <w:sz w:val="24"/>
          <w:szCs w:val="24"/>
          <w:lang w:val="en-US"/>
        </w:rPr>
        <w:t xml:space="preserve">, to protect victims as well as to provide </w:t>
      </w:r>
      <w:r w:rsidR="0086504A" w:rsidRPr="00CE3367">
        <w:rPr>
          <w:rFonts w:cstheme="minorHAnsi"/>
          <w:sz w:val="24"/>
          <w:szCs w:val="24"/>
          <w:lang w:val="en-US"/>
        </w:rPr>
        <w:t>reparations</w:t>
      </w:r>
      <w:r w:rsidRPr="00CE3367">
        <w:rPr>
          <w:rFonts w:cstheme="minorHAnsi"/>
          <w:sz w:val="24"/>
          <w:szCs w:val="24"/>
          <w:lang w:val="en-US"/>
        </w:rPr>
        <w:t>.”</w:t>
      </w:r>
    </w:p>
    <w:p w14:paraId="7FABEF98" w14:textId="60DC6E0E" w:rsidR="00A0536C" w:rsidRPr="00CE3367" w:rsidRDefault="00051DF0" w:rsidP="00414699">
      <w:pPr>
        <w:rPr>
          <w:rFonts w:cstheme="minorHAnsi"/>
          <w:b/>
          <w:sz w:val="24"/>
          <w:szCs w:val="24"/>
          <w:lang w:val="en-US"/>
        </w:rPr>
      </w:pPr>
      <w:r w:rsidRPr="00CE3367">
        <w:rPr>
          <w:rFonts w:cstheme="minorHAnsi"/>
          <w:b/>
          <w:sz w:val="24"/>
          <w:szCs w:val="24"/>
          <w:lang w:val="en-US"/>
        </w:rPr>
        <w:t>Section III</w:t>
      </w:r>
      <w:r w:rsidR="00A002D3" w:rsidRPr="00CE3367">
        <w:rPr>
          <w:rFonts w:cstheme="minorHAnsi"/>
          <w:b/>
          <w:sz w:val="24"/>
          <w:szCs w:val="24"/>
          <w:lang w:val="en-US"/>
        </w:rPr>
        <w:t>: Paragraph to be added as Section III. Para.</w:t>
      </w:r>
      <w:r w:rsidR="00A0536C" w:rsidRPr="00CE3367">
        <w:rPr>
          <w:rFonts w:cstheme="minorHAnsi"/>
          <w:b/>
          <w:sz w:val="24"/>
          <w:szCs w:val="24"/>
          <w:lang w:val="en-US"/>
        </w:rPr>
        <w:t xml:space="preserve"> 12 (</w:t>
      </w:r>
      <w:r w:rsidR="00A002D3" w:rsidRPr="00CE3367">
        <w:rPr>
          <w:rFonts w:cstheme="minorHAnsi"/>
          <w:b/>
          <w:sz w:val="24"/>
          <w:szCs w:val="24"/>
          <w:lang w:val="en-US"/>
        </w:rPr>
        <w:t>with subsequent paragraphs</w:t>
      </w:r>
      <w:r w:rsidR="00A0536C" w:rsidRPr="00CE3367">
        <w:rPr>
          <w:rFonts w:cstheme="minorHAnsi"/>
          <w:b/>
          <w:sz w:val="24"/>
          <w:szCs w:val="24"/>
          <w:lang w:val="en-US"/>
        </w:rPr>
        <w:t xml:space="preserve"> </w:t>
      </w:r>
      <w:r w:rsidR="00A002D3" w:rsidRPr="00CE3367">
        <w:rPr>
          <w:rFonts w:cstheme="minorHAnsi"/>
          <w:b/>
          <w:sz w:val="24"/>
          <w:szCs w:val="24"/>
          <w:lang w:val="en-US"/>
        </w:rPr>
        <w:t>to be</w:t>
      </w:r>
      <w:r w:rsidR="00A0536C" w:rsidRPr="00CE3367">
        <w:rPr>
          <w:rFonts w:cstheme="minorHAnsi"/>
          <w:b/>
          <w:sz w:val="24"/>
          <w:szCs w:val="24"/>
          <w:lang w:val="en-US"/>
        </w:rPr>
        <w:t xml:space="preserve"> renumber</w:t>
      </w:r>
      <w:r w:rsidR="00A002D3" w:rsidRPr="00CE3367">
        <w:rPr>
          <w:rFonts w:cstheme="minorHAnsi"/>
          <w:b/>
          <w:sz w:val="24"/>
          <w:szCs w:val="24"/>
          <w:lang w:val="en-US"/>
        </w:rPr>
        <w:t>ed</w:t>
      </w:r>
      <w:r w:rsidR="00A0536C" w:rsidRPr="00CE3367">
        <w:rPr>
          <w:rFonts w:cstheme="minorHAnsi"/>
          <w:b/>
          <w:sz w:val="24"/>
          <w:szCs w:val="24"/>
          <w:lang w:val="en-US"/>
        </w:rPr>
        <w:t xml:space="preserve"> accordingly</w:t>
      </w:r>
      <w:r w:rsidR="00A002D3" w:rsidRPr="00CE3367">
        <w:rPr>
          <w:rFonts w:cstheme="minorHAnsi"/>
          <w:b/>
          <w:sz w:val="24"/>
          <w:szCs w:val="24"/>
          <w:lang w:val="en-US"/>
        </w:rPr>
        <w:t>)</w:t>
      </w:r>
      <w:r w:rsidR="00A0536C" w:rsidRPr="00CE3367">
        <w:rPr>
          <w:rFonts w:cstheme="minorHAnsi"/>
          <w:b/>
          <w:sz w:val="24"/>
          <w:szCs w:val="24"/>
          <w:lang w:val="en-US"/>
        </w:rPr>
        <w:t>:</w:t>
      </w:r>
    </w:p>
    <w:p w14:paraId="50F81BF5" w14:textId="77777777" w:rsidR="008862F8" w:rsidRPr="00CE3367" w:rsidRDefault="00A002D3" w:rsidP="00421DBC">
      <w:pPr>
        <w:rPr>
          <w:rFonts w:cstheme="minorHAnsi"/>
          <w:color w:val="201F1E"/>
          <w:sz w:val="24"/>
          <w:szCs w:val="24"/>
          <w:bdr w:val="none" w:sz="0" w:space="0" w:color="auto" w:frame="1"/>
          <w:lang w:val="en-US"/>
        </w:rPr>
      </w:pPr>
      <w:r w:rsidRPr="00CE3367">
        <w:rPr>
          <w:rFonts w:cstheme="minorHAnsi"/>
          <w:color w:val="201F1E"/>
          <w:sz w:val="24"/>
          <w:szCs w:val="24"/>
          <w:bdr w:val="none" w:sz="0" w:space="0" w:color="auto" w:frame="1"/>
          <w:lang w:val="en-US"/>
        </w:rPr>
        <w:t xml:space="preserve">12. </w:t>
      </w:r>
      <w:r w:rsidR="00A0536C" w:rsidRPr="00CE3367">
        <w:rPr>
          <w:rFonts w:cstheme="minorHAnsi"/>
          <w:color w:val="201F1E"/>
          <w:sz w:val="24"/>
          <w:szCs w:val="24"/>
          <w:bdr w:val="none" w:sz="0" w:space="0" w:color="auto" w:frame="1"/>
          <w:lang w:val="en-US"/>
        </w:rPr>
        <w:t>In addition to suppressing trafficking,</w:t>
      </w:r>
      <w:r w:rsidR="00A0536C" w:rsidRPr="00CE3367">
        <w:rPr>
          <w:rFonts w:cstheme="minorHAnsi"/>
          <w:sz w:val="24"/>
          <w:szCs w:val="24"/>
          <w:lang w:val="en-US"/>
        </w:rPr>
        <w:t xml:space="preserve"> Art. 6 mandates the legal obligation of States parties to “take all appropriate measures, including legislation, to suppress all forms of . . . </w:t>
      </w:r>
      <w:r w:rsidR="00A0536C" w:rsidRPr="00CE3367">
        <w:rPr>
          <w:rFonts w:cstheme="minorHAnsi"/>
          <w:b/>
          <w:bCs/>
          <w:i/>
          <w:iCs/>
          <w:sz w:val="24"/>
          <w:szCs w:val="24"/>
          <w:lang w:val="en-US"/>
        </w:rPr>
        <w:t>exploitation of prostitution</w:t>
      </w:r>
      <w:r w:rsidR="00A0536C" w:rsidRPr="00CE3367">
        <w:rPr>
          <w:rFonts w:cstheme="minorHAnsi"/>
          <w:sz w:val="24"/>
          <w:szCs w:val="24"/>
          <w:lang w:val="en-US"/>
        </w:rPr>
        <w:t xml:space="preserve"> of women.” (emphasis added). </w:t>
      </w:r>
      <w:r w:rsidR="00A0536C" w:rsidRPr="00CE3367">
        <w:rPr>
          <w:rFonts w:cstheme="minorHAnsi"/>
          <w:color w:val="201F1E"/>
          <w:sz w:val="24"/>
          <w:szCs w:val="24"/>
          <w:bdr w:val="none" w:sz="0" w:space="0" w:color="auto" w:frame="1"/>
          <w:lang w:val="en-US"/>
        </w:rPr>
        <w:t xml:space="preserve">All forms of discrimination against women position them to have their prostitution exploited. Those who abuse their power over disenfranchised, migrant, young, rural, and ethically and racially marginalized women and girls, to exploit them, include pimps </w:t>
      </w:r>
      <w:r w:rsidR="008862F8" w:rsidRPr="00CE3367">
        <w:rPr>
          <w:rFonts w:cstheme="minorHAnsi"/>
          <w:color w:val="201F1E"/>
          <w:sz w:val="24"/>
          <w:szCs w:val="24"/>
          <w:bdr w:val="none" w:sz="0" w:space="0" w:color="auto" w:frame="1"/>
          <w:lang w:val="en-US"/>
        </w:rPr>
        <w:t xml:space="preserve">and other third </w:t>
      </w:r>
      <w:r w:rsidR="008862F8" w:rsidRPr="00CE3367">
        <w:rPr>
          <w:rFonts w:cstheme="minorHAnsi"/>
          <w:color w:val="201F1E"/>
          <w:sz w:val="24"/>
          <w:szCs w:val="24"/>
          <w:bdr w:val="none" w:sz="0" w:space="0" w:color="auto" w:frame="1"/>
          <w:lang w:val="en-US"/>
        </w:rPr>
        <w:lastRenderedPageBreak/>
        <w:t xml:space="preserve">parties </w:t>
      </w:r>
      <w:r w:rsidR="00A0536C" w:rsidRPr="00CE3367">
        <w:rPr>
          <w:rFonts w:cstheme="minorHAnsi"/>
          <w:color w:val="201F1E"/>
          <w:sz w:val="24"/>
          <w:szCs w:val="24"/>
          <w:bdr w:val="none" w:sz="0" w:space="0" w:color="auto" w:frame="1"/>
          <w:lang w:val="en-US"/>
        </w:rPr>
        <w:t>who sell women in prostitution and confiscate much of their earnings. Cross-cultural research has found that 84% of women in prostitution are controlled by third parties.</w:t>
      </w:r>
      <w:r w:rsidR="00A0536C" w:rsidRPr="00CE3367">
        <w:rPr>
          <w:rStyle w:val="FootnoteReference"/>
          <w:rFonts w:cstheme="minorHAnsi"/>
          <w:color w:val="201F1E"/>
          <w:sz w:val="24"/>
          <w:szCs w:val="24"/>
          <w:bdr w:val="none" w:sz="0" w:space="0" w:color="auto" w:frame="1"/>
          <w:lang w:val="en-US"/>
        </w:rPr>
        <w:footnoteReference w:id="3"/>
      </w:r>
      <w:r w:rsidR="00A0536C" w:rsidRPr="00CE3367">
        <w:rPr>
          <w:rFonts w:cstheme="minorHAnsi"/>
          <w:color w:val="201F1E"/>
          <w:sz w:val="24"/>
          <w:szCs w:val="24"/>
          <w:bdr w:val="none" w:sz="0" w:space="0" w:color="auto" w:frame="1"/>
          <w:lang w:val="en-US"/>
        </w:rPr>
        <w:t xml:space="preserve"> Brothel owners are organized to take a significant cut of their earnings. Some in other occupations such as landlords, hotel keepers, and taxi drivers take financial advantage of women in prostitution, exploiting their destitution and desperation without necessarily falling into the Palermo Protocol definition of trafficking. Buyers of women in prostitution ­ variously termed “johns,” “tricks,” “dates,” “punters,” “passengers,” “sex buyers,” depending on the cultural setting ­ have more power, resources, and options than the women they purchase for sexual acts. These perpetrators prey on prostituted women’s lack of equal economic opportunities and exploit their prostitution. </w:t>
      </w:r>
    </w:p>
    <w:p w14:paraId="7A423380" w14:textId="69392973" w:rsidR="00421DBC" w:rsidRPr="00CE3367" w:rsidRDefault="00421DBC" w:rsidP="00421DBC">
      <w:pPr>
        <w:rPr>
          <w:rFonts w:cstheme="minorHAnsi"/>
          <w:b/>
          <w:sz w:val="24"/>
          <w:szCs w:val="24"/>
          <w:lang w:val="en-US"/>
        </w:rPr>
      </w:pPr>
      <w:r w:rsidRPr="00CE3367">
        <w:rPr>
          <w:rFonts w:cstheme="minorHAnsi"/>
          <w:b/>
          <w:sz w:val="24"/>
          <w:szCs w:val="24"/>
          <w:lang w:val="en-US"/>
        </w:rPr>
        <w:t>Section IV Para. b. 15</w:t>
      </w:r>
      <w:r w:rsidRPr="00CE3367">
        <w:rPr>
          <w:rFonts w:cstheme="minorHAnsi"/>
          <w:bCs/>
          <w:sz w:val="24"/>
          <w:szCs w:val="24"/>
          <w:lang w:val="en-US"/>
        </w:rPr>
        <w:t>:</w:t>
      </w:r>
      <w:r w:rsidRPr="00CE3367">
        <w:rPr>
          <w:rFonts w:cstheme="minorHAnsi"/>
          <w:sz w:val="24"/>
          <w:szCs w:val="24"/>
          <w:lang w:val="en-US"/>
        </w:rPr>
        <w:t xml:space="preserve"> “Trafficking in </w:t>
      </w:r>
      <w:r w:rsidRPr="00CE3367">
        <w:rPr>
          <w:rFonts w:cstheme="minorHAnsi"/>
          <w:b/>
          <w:bCs/>
          <w:i/>
          <w:iCs/>
          <w:sz w:val="24"/>
          <w:szCs w:val="24"/>
          <w:lang w:val="en-US"/>
        </w:rPr>
        <w:t xml:space="preserve">and the exploitation of prostitution of </w:t>
      </w:r>
      <w:r w:rsidRPr="00CE3367">
        <w:rPr>
          <w:rFonts w:cstheme="minorHAnsi"/>
          <w:sz w:val="24"/>
          <w:szCs w:val="24"/>
          <w:lang w:val="en-US"/>
        </w:rPr>
        <w:t>women and girls may amount to torture or cruel, inhuman or degrading treatment.</w:t>
      </w:r>
      <w:r w:rsidRPr="00CE3367">
        <w:rPr>
          <w:rStyle w:val="FootnoteReference"/>
          <w:rFonts w:cstheme="minorHAnsi"/>
          <w:sz w:val="24"/>
          <w:szCs w:val="24"/>
        </w:rPr>
        <w:footnoteReference w:id="4"/>
      </w:r>
    </w:p>
    <w:p w14:paraId="2C444432" w14:textId="77777777" w:rsidR="00195320" w:rsidRPr="00CE3367" w:rsidRDefault="00195320" w:rsidP="00195320">
      <w:pPr>
        <w:rPr>
          <w:rFonts w:cstheme="minorHAnsi"/>
          <w:sz w:val="24"/>
          <w:szCs w:val="24"/>
          <w:lang w:val="en-US"/>
        </w:rPr>
      </w:pPr>
      <w:r w:rsidRPr="00CE3367">
        <w:rPr>
          <w:rFonts w:cstheme="minorHAnsi"/>
          <w:b/>
          <w:sz w:val="24"/>
          <w:szCs w:val="24"/>
          <w:lang w:val="en-US"/>
        </w:rPr>
        <w:t>Section IV</w:t>
      </w:r>
      <w:r w:rsidRPr="00CE3367">
        <w:rPr>
          <w:rFonts w:cstheme="minorHAnsi"/>
          <w:sz w:val="24"/>
          <w:szCs w:val="24"/>
          <w:lang w:val="en-US"/>
        </w:rPr>
        <w:t xml:space="preserve"> </w:t>
      </w:r>
      <w:r w:rsidRPr="00CE3367">
        <w:rPr>
          <w:rFonts w:cstheme="minorHAnsi"/>
          <w:b/>
          <w:bCs/>
          <w:sz w:val="24"/>
          <w:szCs w:val="24"/>
          <w:lang w:val="en-US"/>
        </w:rPr>
        <w:t>Para. d. 18</w:t>
      </w:r>
      <w:r w:rsidRPr="00CE3367">
        <w:rPr>
          <w:rFonts w:cstheme="minorHAnsi"/>
          <w:sz w:val="24"/>
          <w:szCs w:val="24"/>
          <w:lang w:val="en-US"/>
        </w:rPr>
        <w:t xml:space="preserve">: “Women are not a homogenous group and their experiences as trafficking victims, </w:t>
      </w:r>
      <w:r w:rsidRPr="00CE3367">
        <w:rPr>
          <w:rFonts w:cstheme="minorHAnsi"/>
          <w:b/>
          <w:bCs/>
          <w:i/>
          <w:iCs/>
          <w:sz w:val="24"/>
          <w:szCs w:val="24"/>
          <w:lang w:val="en-US"/>
        </w:rPr>
        <w:t>and as victimized through the exploitation of their prostitution</w:t>
      </w:r>
      <w:r w:rsidRPr="00CE3367">
        <w:rPr>
          <w:rFonts w:cstheme="minorHAnsi"/>
          <w:sz w:val="24"/>
          <w:szCs w:val="24"/>
          <w:lang w:val="en-US"/>
        </w:rPr>
        <w:t>, are diverse.”</w:t>
      </w:r>
    </w:p>
    <w:p w14:paraId="6CB38448" w14:textId="3402EF4C" w:rsidR="00B07CD3" w:rsidRPr="00CE3367" w:rsidRDefault="00B07CD3" w:rsidP="00414699">
      <w:pPr>
        <w:rPr>
          <w:rFonts w:cstheme="minorHAnsi"/>
          <w:b/>
          <w:i/>
          <w:iCs/>
          <w:sz w:val="24"/>
          <w:szCs w:val="24"/>
          <w:lang w:val="en-US"/>
        </w:rPr>
      </w:pPr>
      <w:r w:rsidRPr="00CE3367">
        <w:rPr>
          <w:rFonts w:cstheme="minorHAnsi"/>
          <w:b/>
          <w:sz w:val="24"/>
          <w:szCs w:val="24"/>
          <w:lang w:val="en-US"/>
        </w:rPr>
        <w:t xml:space="preserve">Section IV </w:t>
      </w:r>
      <w:r w:rsidR="00843A85" w:rsidRPr="00CE3367">
        <w:rPr>
          <w:rFonts w:cstheme="minorHAnsi"/>
          <w:b/>
          <w:sz w:val="24"/>
          <w:szCs w:val="24"/>
          <w:lang w:val="en-US"/>
        </w:rPr>
        <w:t>Para.</w:t>
      </w:r>
      <w:r w:rsidRPr="00CE3367">
        <w:rPr>
          <w:rFonts w:cstheme="minorHAnsi"/>
          <w:b/>
          <w:sz w:val="24"/>
          <w:szCs w:val="24"/>
          <w:lang w:val="en-US"/>
        </w:rPr>
        <w:t xml:space="preserve"> e. 19</w:t>
      </w:r>
      <w:r w:rsidR="008A28C6" w:rsidRPr="00CE3367">
        <w:rPr>
          <w:rFonts w:cstheme="minorHAnsi"/>
          <w:bCs/>
          <w:sz w:val="24"/>
          <w:szCs w:val="24"/>
          <w:lang w:val="en-US"/>
        </w:rPr>
        <w:t>:</w:t>
      </w:r>
      <w:r w:rsidR="008A28C6" w:rsidRPr="00CE3367">
        <w:rPr>
          <w:rFonts w:cstheme="minorHAnsi"/>
          <w:b/>
          <w:sz w:val="24"/>
          <w:szCs w:val="24"/>
          <w:lang w:val="en-US"/>
        </w:rPr>
        <w:t xml:space="preserve"> “</w:t>
      </w:r>
      <w:r w:rsidR="008A28C6" w:rsidRPr="00CE3367">
        <w:rPr>
          <w:rFonts w:cstheme="minorHAnsi"/>
          <w:sz w:val="24"/>
          <w:szCs w:val="24"/>
          <w:lang w:val="en-US"/>
        </w:rPr>
        <w:t>Identifying, addressing and eliminating the root causes and discouraging the demand that fosters all forms of exploitation of women and girls through trafficking</w:t>
      </w:r>
      <w:r w:rsidRPr="00CE3367">
        <w:rPr>
          <w:rFonts w:cstheme="minorHAnsi"/>
          <w:b/>
          <w:sz w:val="24"/>
          <w:szCs w:val="24"/>
          <w:lang w:val="en-US"/>
        </w:rPr>
        <w:t xml:space="preserve"> </w:t>
      </w:r>
      <w:r w:rsidR="008A28C6" w:rsidRPr="00CE3367">
        <w:rPr>
          <w:rFonts w:cstheme="minorHAnsi"/>
          <w:b/>
          <w:i/>
          <w:iCs/>
          <w:sz w:val="24"/>
          <w:szCs w:val="24"/>
          <w:lang w:val="en-US"/>
        </w:rPr>
        <w:t>and the</w:t>
      </w:r>
      <w:r w:rsidRPr="00CE3367">
        <w:rPr>
          <w:rFonts w:cstheme="minorHAnsi"/>
          <w:i/>
          <w:iCs/>
          <w:sz w:val="24"/>
          <w:szCs w:val="24"/>
          <w:lang w:val="en-US"/>
        </w:rPr>
        <w:t xml:space="preserve"> </w:t>
      </w:r>
      <w:r w:rsidRPr="00CE3367">
        <w:rPr>
          <w:rFonts w:cstheme="minorHAnsi"/>
          <w:b/>
          <w:i/>
          <w:iCs/>
          <w:sz w:val="24"/>
          <w:szCs w:val="24"/>
          <w:lang w:val="en-US"/>
        </w:rPr>
        <w:t xml:space="preserve">exploitation </w:t>
      </w:r>
      <w:r w:rsidR="008A28C6" w:rsidRPr="00CE3367">
        <w:rPr>
          <w:rFonts w:cstheme="minorHAnsi"/>
          <w:b/>
          <w:i/>
          <w:iCs/>
          <w:sz w:val="24"/>
          <w:szCs w:val="24"/>
          <w:lang w:val="en-US"/>
        </w:rPr>
        <w:t>of prostitution…”</w:t>
      </w:r>
      <w:r w:rsidRPr="00CE3367">
        <w:rPr>
          <w:rFonts w:cstheme="minorHAnsi"/>
          <w:b/>
          <w:i/>
          <w:iCs/>
          <w:sz w:val="24"/>
          <w:szCs w:val="24"/>
          <w:lang w:val="en-US"/>
        </w:rPr>
        <w:t>:</w:t>
      </w:r>
    </w:p>
    <w:p w14:paraId="27203CF3" w14:textId="09835A76" w:rsidR="00B07CD3" w:rsidRPr="00CE3367" w:rsidRDefault="00B07CD3" w:rsidP="00414699">
      <w:pPr>
        <w:rPr>
          <w:rFonts w:cstheme="minorHAnsi"/>
          <w:b/>
          <w:bCs/>
          <w:i/>
          <w:iCs/>
          <w:sz w:val="24"/>
          <w:szCs w:val="24"/>
          <w:lang w:val="en-US"/>
        </w:rPr>
      </w:pPr>
      <w:r w:rsidRPr="00CE3367">
        <w:rPr>
          <w:rFonts w:cstheme="minorHAnsi"/>
          <w:b/>
          <w:bCs/>
          <w:sz w:val="24"/>
          <w:szCs w:val="24"/>
          <w:lang w:val="en-US"/>
        </w:rPr>
        <w:t xml:space="preserve">Section IV </w:t>
      </w:r>
      <w:r w:rsidR="00843A85" w:rsidRPr="00CE3367">
        <w:rPr>
          <w:rFonts w:cstheme="minorHAnsi"/>
          <w:b/>
          <w:bCs/>
          <w:sz w:val="24"/>
          <w:szCs w:val="24"/>
          <w:lang w:val="en-US"/>
        </w:rPr>
        <w:t>Para.</w:t>
      </w:r>
      <w:r w:rsidRPr="00CE3367">
        <w:rPr>
          <w:rFonts w:cstheme="minorHAnsi"/>
          <w:b/>
          <w:bCs/>
          <w:sz w:val="24"/>
          <w:szCs w:val="24"/>
          <w:lang w:val="en-US"/>
        </w:rPr>
        <w:t xml:space="preserve"> e. 20</w:t>
      </w:r>
      <w:r w:rsidRPr="00CE3367">
        <w:rPr>
          <w:rFonts w:cstheme="minorHAnsi"/>
          <w:sz w:val="24"/>
          <w:szCs w:val="24"/>
          <w:lang w:val="en-US"/>
        </w:rPr>
        <w:t xml:space="preserve">: “Trafficking in women is rooted…, including the demand for sexual exploitation </w:t>
      </w:r>
      <w:r w:rsidRPr="00CE3367">
        <w:rPr>
          <w:rFonts w:cstheme="minorHAnsi"/>
          <w:b/>
          <w:bCs/>
          <w:i/>
          <w:iCs/>
          <w:sz w:val="24"/>
          <w:szCs w:val="24"/>
          <w:lang w:val="en-US"/>
        </w:rPr>
        <w:t>including of prostitution, the destination of sex trafficking.”</w:t>
      </w:r>
    </w:p>
    <w:p w14:paraId="11D0016C" w14:textId="29633CBA" w:rsidR="00B07CD3" w:rsidRPr="00CE3367" w:rsidRDefault="00B07CD3" w:rsidP="00414699">
      <w:pPr>
        <w:rPr>
          <w:rFonts w:cstheme="minorHAnsi"/>
          <w:sz w:val="24"/>
          <w:szCs w:val="24"/>
          <w:lang w:val="en-US"/>
        </w:rPr>
      </w:pPr>
      <w:r w:rsidRPr="00CE3367">
        <w:rPr>
          <w:rFonts w:cstheme="minorHAnsi"/>
          <w:b/>
          <w:bCs/>
          <w:sz w:val="24"/>
          <w:szCs w:val="24"/>
          <w:lang w:val="en-US"/>
        </w:rPr>
        <w:t xml:space="preserve">Section IV </w:t>
      </w:r>
      <w:r w:rsidR="00843A85" w:rsidRPr="00CE3367">
        <w:rPr>
          <w:rFonts w:cstheme="minorHAnsi"/>
          <w:b/>
          <w:bCs/>
          <w:sz w:val="24"/>
          <w:szCs w:val="24"/>
          <w:lang w:val="en-US"/>
        </w:rPr>
        <w:t>Para.</w:t>
      </w:r>
      <w:r w:rsidRPr="00CE3367">
        <w:rPr>
          <w:rFonts w:cstheme="minorHAnsi"/>
          <w:b/>
          <w:bCs/>
          <w:sz w:val="24"/>
          <w:szCs w:val="24"/>
          <w:lang w:val="en-US"/>
        </w:rPr>
        <w:t xml:space="preserve"> e. 22</w:t>
      </w:r>
      <w:r w:rsidRPr="00CE3367">
        <w:rPr>
          <w:rFonts w:cstheme="minorHAnsi"/>
          <w:sz w:val="24"/>
          <w:szCs w:val="24"/>
          <w:lang w:val="en-US"/>
        </w:rPr>
        <w:t>:</w:t>
      </w:r>
      <w:r w:rsidRPr="00CE3367">
        <w:rPr>
          <w:rFonts w:cstheme="minorHAnsi"/>
          <w:b/>
          <w:sz w:val="24"/>
          <w:szCs w:val="24"/>
          <w:lang w:val="en-US"/>
        </w:rPr>
        <w:t xml:space="preserve"> “</w:t>
      </w:r>
      <w:r w:rsidR="00195320" w:rsidRPr="00CE3367">
        <w:rPr>
          <w:rFonts w:cstheme="minorHAnsi"/>
          <w:b/>
          <w:sz w:val="24"/>
          <w:szCs w:val="24"/>
          <w:lang w:val="en-US"/>
        </w:rPr>
        <w:t>…</w:t>
      </w:r>
      <w:r w:rsidRPr="00CE3367">
        <w:rPr>
          <w:rFonts w:cstheme="minorHAnsi"/>
          <w:sz w:val="24"/>
          <w:szCs w:val="24"/>
          <w:lang w:val="en-US"/>
        </w:rPr>
        <w:t xml:space="preserve">as well as the lure of massive financial gains </w:t>
      </w:r>
      <w:r w:rsidRPr="00CE3367">
        <w:rPr>
          <w:rFonts w:cstheme="minorHAnsi"/>
          <w:b/>
          <w:bCs/>
          <w:i/>
          <w:iCs/>
          <w:sz w:val="24"/>
          <w:szCs w:val="24"/>
          <w:lang w:val="en-US"/>
        </w:rPr>
        <w:t>from the exploitation of prostitution</w:t>
      </w:r>
      <w:r w:rsidRPr="00CE3367">
        <w:rPr>
          <w:rFonts w:cstheme="minorHAnsi"/>
          <w:sz w:val="24"/>
          <w:szCs w:val="24"/>
          <w:lang w:val="en-US"/>
        </w:rPr>
        <w:t xml:space="preserve"> with few risks due to the impunity enjoyed by ITS perpetrators.”</w:t>
      </w:r>
    </w:p>
    <w:p w14:paraId="0BD268B0" w14:textId="6629B8F0" w:rsidR="00B07CD3" w:rsidRPr="00CE3367" w:rsidRDefault="00B07CD3" w:rsidP="00414699">
      <w:pPr>
        <w:rPr>
          <w:rFonts w:cstheme="minorHAnsi"/>
          <w:sz w:val="24"/>
          <w:szCs w:val="24"/>
          <w:lang w:val="en-US"/>
        </w:rPr>
      </w:pPr>
      <w:r w:rsidRPr="00CE3367">
        <w:rPr>
          <w:rFonts w:cstheme="minorHAnsi"/>
          <w:b/>
          <w:bCs/>
          <w:sz w:val="24"/>
          <w:szCs w:val="24"/>
          <w:lang w:val="en-US"/>
        </w:rPr>
        <w:t xml:space="preserve">Section IV </w:t>
      </w:r>
      <w:r w:rsidR="00843A85" w:rsidRPr="00CE3367">
        <w:rPr>
          <w:rFonts w:cstheme="minorHAnsi"/>
          <w:b/>
          <w:bCs/>
          <w:sz w:val="24"/>
          <w:szCs w:val="24"/>
          <w:lang w:val="en-US"/>
        </w:rPr>
        <w:t>Para.</w:t>
      </w:r>
      <w:r w:rsidRPr="00CE3367">
        <w:rPr>
          <w:rFonts w:cstheme="minorHAnsi"/>
          <w:b/>
          <w:bCs/>
          <w:sz w:val="24"/>
          <w:szCs w:val="24"/>
          <w:lang w:val="en-US"/>
        </w:rPr>
        <w:t xml:space="preserve"> e. 30(a)</w:t>
      </w:r>
      <w:r w:rsidRPr="00CE3367">
        <w:rPr>
          <w:rFonts w:cstheme="minorHAnsi"/>
          <w:sz w:val="24"/>
          <w:szCs w:val="24"/>
          <w:lang w:val="en-US"/>
        </w:rPr>
        <w:t xml:space="preserve"> ii: “Coordinate the initiatives and activities of actors at the local, regional and national levels, including government agencies, national human rights institutions, and civil society organizations, engaged in combatting trafficking in women and girls</w:t>
      </w:r>
      <w:r w:rsidRPr="00CE3367">
        <w:rPr>
          <w:rFonts w:cstheme="minorHAnsi"/>
          <w:b/>
          <w:sz w:val="24"/>
          <w:szCs w:val="24"/>
          <w:lang w:val="en-US"/>
        </w:rPr>
        <w:t xml:space="preserve"> </w:t>
      </w:r>
      <w:r w:rsidRPr="00CE3367">
        <w:rPr>
          <w:rFonts w:cstheme="minorHAnsi"/>
          <w:b/>
          <w:i/>
          <w:iCs/>
          <w:sz w:val="24"/>
          <w:szCs w:val="24"/>
          <w:lang w:val="en-US"/>
        </w:rPr>
        <w:t>and the exploitation of their prostitution</w:t>
      </w:r>
      <w:r w:rsidRPr="00CE3367">
        <w:rPr>
          <w:rFonts w:cstheme="minorHAnsi"/>
          <w:b/>
          <w:sz w:val="24"/>
          <w:szCs w:val="24"/>
          <w:lang w:val="en-US"/>
        </w:rPr>
        <w:t>;”</w:t>
      </w:r>
    </w:p>
    <w:p w14:paraId="2206D99E" w14:textId="1B1E2439" w:rsidR="00B07CD3" w:rsidRPr="00CE3367" w:rsidRDefault="00B07CD3" w:rsidP="00414699">
      <w:pPr>
        <w:rPr>
          <w:rStyle w:val="FootnoteReference"/>
          <w:rFonts w:cstheme="minorHAnsi"/>
          <w:bCs/>
          <w:sz w:val="24"/>
          <w:szCs w:val="24"/>
          <w:lang w:val="en-US"/>
        </w:rPr>
      </w:pPr>
      <w:r w:rsidRPr="00CE3367">
        <w:rPr>
          <w:rFonts w:cstheme="minorHAnsi"/>
          <w:b/>
          <w:sz w:val="24"/>
          <w:szCs w:val="24"/>
          <w:lang w:val="en-US"/>
        </w:rPr>
        <w:t xml:space="preserve">Section IV </w:t>
      </w:r>
      <w:r w:rsidR="00843A85" w:rsidRPr="00CE3367">
        <w:rPr>
          <w:rFonts w:cstheme="minorHAnsi"/>
          <w:b/>
          <w:sz w:val="24"/>
          <w:szCs w:val="24"/>
          <w:lang w:val="en-US"/>
        </w:rPr>
        <w:t>Para.</w:t>
      </w:r>
      <w:r w:rsidRPr="00CE3367">
        <w:rPr>
          <w:rFonts w:cstheme="minorHAnsi"/>
          <w:b/>
          <w:sz w:val="24"/>
          <w:szCs w:val="24"/>
          <w:lang w:val="en-US"/>
        </w:rPr>
        <w:t xml:space="preserve"> 56(a)</w:t>
      </w:r>
      <w:r w:rsidR="00F64556" w:rsidRPr="00CE3367">
        <w:rPr>
          <w:rFonts w:cstheme="minorHAnsi"/>
          <w:bCs/>
          <w:sz w:val="24"/>
          <w:szCs w:val="24"/>
          <w:lang w:val="en-US"/>
        </w:rPr>
        <w:t>:</w:t>
      </w:r>
      <w:r w:rsidR="00F64556" w:rsidRPr="00CE3367">
        <w:rPr>
          <w:rFonts w:cstheme="minorHAnsi"/>
          <w:b/>
          <w:sz w:val="24"/>
          <w:szCs w:val="24"/>
          <w:lang w:val="en-US"/>
        </w:rPr>
        <w:t xml:space="preserve"> </w:t>
      </w:r>
      <w:r w:rsidR="00F64556" w:rsidRPr="00CE3367">
        <w:rPr>
          <w:rFonts w:cstheme="minorHAnsi"/>
          <w:bCs/>
          <w:sz w:val="24"/>
          <w:szCs w:val="24"/>
          <w:lang w:val="en-US"/>
        </w:rPr>
        <w:t>“</w:t>
      </w:r>
      <w:r w:rsidRPr="00CE3367">
        <w:rPr>
          <w:rFonts w:cstheme="minorHAnsi"/>
          <w:bCs/>
          <w:sz w:val="24"/>
          <w:szCs w:val="24"/>
          <w:lang w:val="en-US"/>
        </w:rPr>
        <w:t xml:space="preserve">Awareness Raising: “Disseminate information on safe migration, the nexus between human trafficking and labor migration, </w:t>
      </w:r>
      <w:r w:rsidRPr="00CE3367">
        <w:rPr>
          <w:rFonts w:cstheme="minorHAnsi"/>
          <w:b/>
          <w:i/>
          <w:iCs/>
          <w:sz w:val="24"/>
          <w:szCs w:val="24"/>
          <w:lang w:val="en-US"/>
        </w:rPr>
        <w:t>sex trafficking and the sex trade</w:t>
      </w:r>
      <w:r w:rsidRPr="00CE3367">
        <w:rPr>
          <w:rFonts w:cstheme="minorHAnsi"/>
          <w:bCs/>
          <w:sz w:val="24"/>
          <w:szCs w:val="24"/>
          <w:lang w:val="en-US"/>
        </w:rPr>
        <w:t xml:space="preserve">, the rights of migrant women workers and of victims of trafficking </w:t>
      </w:r>
      <w:r w:rsidRPr="00CE3367">
        <w:rPr>
          <w:rFonts w:cstheme="minorHAnsi"/>
          <w:b/>
          <w:i/>
          <w:iCs/>
          <w:sz w:val="24"/>
          <w:szCs w:val="24"/>
          <w:lang w:val="en-US"/>
        </w:rPr>
        <w:t>and exploitation of prostitution</w:t>
      </w:r>
      <w:r w:rsidRPr="00CE3367">
        <w:rPr>
          <w:rFonts w:cstheme="minorHAnsi"/>
          <w:bCs/>
          <w:sz w:val="24"/>
          <w:szCs w:val="24"/>
          <w:lang w:val="en-US"/>
        </w:rPr>
        <w:t xml:space="preserve"> under the Convention, the UN Trafficking Protocol, national laws and available remedies for violations of those rights;</w:t>
      </w:r>
      <w:r w:rsidRPr="00CE3367">
        <w:rPr>
          <w:rStyle w:val="FootnoteReference"/>
          <w:rFonts w:cstheme="minorHAnsi"/>
          <w:bCs/>
          <w:sz w:val="24"/>
          <w:szCs w:val="24"/>
          <w:lang w:val="en-US"/>
        </w:rPr>
        <w:t>”</w:t>
      </w:r>
    </w:p>
    <w:p w14:paraId="7BD74648" w14:textId="057D3569" w:rsidR="00B07CD3" w:rsidRPr="00CE3367" w:rsidRDefault="00B07CD3" w:rsidP="00414699">
      <w:pPr>
        <w:rPr>
          <w:rFonts w:cstheme="minorHAnsi"/>
          <w:bCs/>
          <w:sz w:val="24"/>
          <w:szCs w:val="24"/>
          <w:lang w:val="en-US"/>
        </w:rPr>
      </w:pPr>
      <w:r w:rsidRPr="00CE3367">
        <w:rPr>
          <w:rFonts w:cstheme="minorHAnsi"/>
          <w:b/>
          <w:bCs/>
          <w:sz w:val="24"/>
          <w:szCs w:val="24"/>
          <w:shd w:val="clear" w:color="auto" w:fill="FFFFFF"/>
          <w:lang w:val="en-US"/>
        </w:rPr>
        <w:t xml:space="preserve">Section IV. </w:t>
      </w:r>
      <w:r w:rsidR="00843A85" w:rsidRPr="00CE3367">
        <w:rPr>
          <w:rFonts w:cstheme="minorHAnsi"/>
          <w:b/>
          <w:bCs/>
          <w:sz w:val="24"/>
          <w:szCs w:val="24"/>
          <w:shd w:val="clear" w:color="auto" w:fill="FFFFFF"/>
          <w:lang w:val="en-US"/>
        </w:rPr>
        <w:t>Para.</w:t>
      </w:r>
      <w:r w:rsidRPr="00CE3367">
        <w:rPr>
          <w:rFonts w:cstheme="minorHAnsi"/>
          <w:b/>
          <w:bCs/>
          <w:sz w:val="24"/>
          <w:szCs w:val="24"/>
          <w:shd w:val="clear" w:color="auto" w:fill="FFFFFF"/>
          <w:lang w:val="en-US"/>
        </w:rPr>
        <w:t xml:space="preserve"> 58</w:t>
      </w:r>
      <w:r w:rsidR="00195320" w:rsidRPr="00CE3367">
        <w:rPr>
          <w:rFonts w:cstheme="minorHAnsi"/>
          <w:b/>
          <w:bCs/>
          <w:sz w:val="24"/>
          <w:szCs w:val="24"/>
          <w:shd w:val="clear" w:color="auto" w:fill="FFFFFF"/>
          <w:lang w:val="en-US"/>
        </w:rPr>
        <w:t>(a)</w:t>
      </w:r>
      <w:r w:rsidR="00843A85" w:rsidRPr="00CE3367">
        <w:rPr>
          <w:rFonts w:cstheme="minorHAnsi"/>
          <w:sz w:val="24"/>
          <w:szCs w:val="24"/>
          <w:shd w:val="clear" w:color="auto" w:fill="FFFFFF"/>
          <w:lang w:val="en-US"/>
        </w:rPr>
        <w:t>:</w:t>
      </w:r>
      <w:r w:rsidRPr="00CE3367">
        <w:rPr>
          <w:rFonts w:cstheme="minorHAnsi"/>
          <w:sz w:val="24"/>
          <w:szCs w:val="24"/>
          <w:shd w:val="clear" w:color="auto" w:fill="FFFFFF"/>
          <w:lang w:val="en-US"/>
        </w:rPr>
        <w:t xml:space="preserve"> </w:t>
      </w:r>
      <w:r w:rsidRPr="00CE3367">
        <w:rPr>
          <w:rFonts w:cstheme="minorHAnsi"/>
          <w:bCs/>
          <w:sz w:val="24"/>
          <w:szCs w:val="24"/>
          <w:lang w:val="en-US"/>
        </w:rPr>
        <w:t xml:space="preserve">“Introduce, strengthen, and enforce employment legislation designed to protect all migrant workers… to minimize the opportunities for exploitation, </w:t>
      </w:r>
      <w:r w:rsidRPr="00CE3367">
        <w:rPr>
          <w:rFonts w:cstheme="minorHAnsi"/>
          <w:b/>
          <w:i/>
          <w:iCs/>
          <w:sz w:val="24"/>
          <w:szCs w:val="24"/>
          <w:lang w:val="en-US"/>
        </w:rPr>
        <w:t>including the exploitation of prostitution,</w:t>
      </w:r>
      <w:r w:rsidRPr="00CE3367">
        <w:rPr>
          <w:rFonts w:cstheme="minorHAnsi"/>
          <w:bCs/>
          <w:sz w:val="24"/>
          <w:szCs w:val="24"/>
          <w:lang w:val="en-US"/>
        </w:rPr>
        <w:t xml:space="preserve"> by providing very clear protections…”</w:t>
      </w:r>
    </w:p>
    <w:p w14:paraId="0CB027BA" w14:textId="2A8AC1D3" w:rsidR="00B07CD3" w:rsidRPr="00CE3367" w:rsidRDefault="00B07CD3" w:rsidP="00414699">
      <w:pPr>
        <w:rPr>
          <w:rFonts w:cstheme="minorHAnsi"/>
          <w:bCs/>
          <w:sz w:val="24"/>
          <w:szCs w:val="24"/>
          <w:lang w:val="en-US"/>
        </w:rPr>
      </w:pPr>
      <w:r w:rsidRPr="00CE3367">
        <w:rPr>
          <w:rFonts w:cstheme="minorHAnsi"/>
          <w:b/>
          <w:sz w:val="24"/>
          <w:szCs w:val="24"/>
          <w:lang w:val="en-US"/>
        </w:rPr>
        <w:lastRenderedPageBreak/>
        <w:t xml:space="preserve">Section IV </w:t>
      </w:r>
      <w:r w:rsidR="00843A85" w:rsidRPr="00CE3367">
        <w:rPr>
          <w:rFonts w:cstheme="minorHAnsi"/>
          <w:b/>
          <w:sz w:val="24"/>
          <w:szCs w:val="24"/>
          <w:lang w:val="en-US"/>
        </w:rPr>
        <w:t>Para.</w:t>
      </w:r>
      <w:r w:rsidRPr="00CE3367">
        <w:rPr>
          <w:rFonts w:cstheme="minorHAnsi"/>
          <w:b/>
          <w:sz w:val="24"/>
          <w:szCs w:val="24"/>
          <w:lang w:val="en-US"/>
        </w:rPr>
        <w:t xml:space="preserve"> 65(a)</w:t>
      </w:r>
      <w:r w:rsidRPr="00CE3367">
        <w:rPr>
          <w:rFonts w:cstheme="minorHAnsi"/>
          <w:bCs/>
          <w:sz w:val="24"/>
          <w:szCs w:val="24"/>
          <w:lang w:val="en-US"/>
        </w:rPr>
        <w:t>:</w:t>
      </w:r>
      <w:r w:rsidRPr="00CE3367">
        <w:rPr>
          <w:rFonts w:cstheme="minorHAnsi"/>
          <w:b/>
          <w:sz w:val="24"/>
          <w:szCs w:val="24"/>
          <w:lang w:val="en-US"/>
        </w:rPr>
        <w:t xml:space="preserve"> </w:t>
      </w:r>
      <w:r w:rsidRPr="00CE3367">
        <w:rPr>
          <w:rFonts w:cstheme="minorHAnsi"/>
          <w:bCs/>
          <w:sz w:val="24"/>
          <w:szCs w:val="24"/>
          <w:lang w:val="en-US"/>
        </w:rPr>
        <w:t xml:space="preserve">“Ensure coordination between States parties to address the nexus between human trafficking, </w:t>
      </w:r>
      <w:r w:rsidRPr="00CE3367">
        <w:rPr>
          <w:rFonts w:cstheme="minorHAnsi"/>
          <w:b/>
          <w:i/>
          <w:iCs/>
          <w:sz w:val="24"/>
          <w:szCs w:val="24"/>
          <w:lang w:val="en-US"/>
        </w:rPr>
        <w:t>the exploitation of prostitution</w:t>
      </w:r>
      <w:r w:rsidRPr="00CE3367">
        <w:rPr>
          <w:rFonts w:cstheme="minorHAnsi"/>
          <w:bCs/>
          <w:sz w:val="24"/>
          <w:szCs w:val="24"/>
          <w:lang w:val="en-US"/>
        </w:rPr>
        <w:t>, and international labor migration;”</w:t>
      </w:r>
    </w:p>
    <w:p w14:paraId="5CF0CFE1" w14:textId="675B38EA" w:rsidR="00B07CD3" w:rsidRPr="00CE3367" w:rsidRDefault="00B07CD3" w:rsidP="00414699">
      <w:pPr>
        <w:rPr>
          <w:rFonts w:cstheme="minorHAnsi"/>
          <w:bCs/>
          <w:sz w:val="24"/>
          <w:szCs w:val="24"/>
          <w:lang w:val="en-US"/>
        </w:rPr>
      </w:pPr>
      <w:r w:rsidRPr="00CE3367">
        <w:rPr>
          <w:rFonts w:cstheme="minorHAnsi"/>
          <w:b/>
          <w:sz w:val="24"/>
          <w:szCs w:val="24"/>
          <w:lang w:val="en-US"/>
        </w:rPr>
        <w:t xml:space="preserve">Section IV </w:t>
      </w:r>
      <w:r w:rsidR="00843A85" w:rsidRPr="00CE3367">
        <w:rPr>
          <w:rFonts w:cstheme="minorHAnsi"/>
          <w:b/>
          <w:sz w:val="24"/>
          <w:szCs w:val="24"/>
          <w:lang w:val="en-US"/>
        </w:rPr>
        <w:t>Para.</w:t>
      </w:r>
      <w:r w:rsidRPr="00CE3367">
        <w:rPr>
          <w:rFonts w:cstheme="minorHAnsi"/>
          <w:b/>
          <w:sz w:val="24"/>
          <w:szCs w:val="24"/>
          <w:lang w:val="en-US"/>
        </w:rPr>
        <w:t xml:space="preserve"> 68(k)</w:t>
      </w:r>
      <w:r w:rsidRPr="00CE3367">
        <w:rPr>
          <w:rFonts w:cstheme="minorHAnsi"/>
          <w:bCs/>
          <w:sz w:val="24"/>
          <w:szCs w:val="24"/>
          <w:lang w:val="en-US"/>
        </w:rPr>
        <w:t xml:space="preserve">: “Adopt a zero tolerance policy on trafficking, </w:t>
      </w:r>
      <w:r w:rsidRPr="00CE3367">
        <w:rPr>
          <w:rFonts w:cstheme="minorHAnsi"/>
          <w:b/>
          <w:i/>
          <w:iCs/>
          <w:sz w:val="24"/>
          <w:szCs w:val="24"/>
          <w:lang w:val="en-US"/>
        </w:rPr>
        <w:t>exploitation of prostitution,</w:t>
      </w:r>
      <w:r w:rsidRPr="00CE3367">
        <w:rPr>
          <w:rFonts w:cstheme="minorHAnsi"/>
          <w:bCs/>
          <w:sz w:val="24"/>
          <w:szCs w:val="24"/>
          <w:lang w:val="en-US"/>
        </w:rPr>
        <w:t xml:space="preserve"> and sexual exploitation and abuse, based on international human rights standards”</w:t>
      </w:r>
    </w:p>
    <w:p w14:paraId="1D63C541" w14:textId="60E63DE1" w:rsidR="00B07CD3" w:rsidRPr="00CE3367" w:rsidRDefault="00B07CD3" w:rsidP="00414699">
      <w:pPr>
        <w:rPr>
          <w:rFonts w:cstheme="minorHAnsi"/>
          <w:sz w:val="24"/>
          <w:szCs w:val="24"/>
          <w:lang w:val="en-US"/>
        </w:rPr>
      </w:pPr>
      <w:r w:rsidRPr="00CE3367">
        <w:rPr>
          <w:rFonts w:cstheme="minorHAnsi"/>
          <w:b/>
          <w:sz w:val="24"/>
          <w:szCs w:val="24"/>
          <w:lang w:val="en-US"/>
        </w:rPr>
        <w:t xml:space="preserve">Section IV </w:t>
      </w:r>
      <w:r w:rsidR="00843A85" w:rsidRPr="00CE3367">
        <w:rPr>
          <w:rFonts w:cstheme="minorHAnsi"/>
          <w:b/>
          <w:sz w:val="24"/>
          <w:szCs w:val="24"/>
          <w:lang w:val="en-US"/>
        </w:rPr>
        <w:t>Para.</w:t>
      </w:r>
      <w:r w:rsidRPr="00CE3367">
        <w:rPr>
          <w:rFonts w:cstheme="minorHAnsi"/>
          <w:b/>
          <w:sz w:val="24"/>
          <w:szCs w:val="24"/>
          <w:lang w:val="en-US"/>
        </w:rPr>
        <w:t xml:space="preserve"> 70</w:t>
      </w:r>
      <w:r w:rsidRPr="00CE3367">
        <w:rPr>
          <w:rFonts w:cstheme="minorHAnsi"/>
          <w:bCs/>
          <w:sz w:val="24"/>
          <w:szCs w:val="24"/>
          <w:lang w:val="en-US"/>
        </w:rPr>
        <w:t>:</w:t>
      </w:r>
      <w:r w:rsidRPr="00CE3367">
        <w:rPr>
          <w:rFonts w:cstheme="minorHAnsi"/>
          <w:b/>
          <w:sz w:val="24"/>
          <w:szCs w:val="24"/>
          <w:lang w:val="en-US"/>
        </w:rPr>
        <w:t xml:space="preserve"> </w:t>
      </w:r>
      <w:r w:rsidRPr="00CE3367">
        <w:rPr>
          <w:rFonts w:cstheme="minorHAnsi"/>
          <w:bCs/>
          <w:sz w:val="24"/>
          <w:szCs w:val="24"/>
          <w:lang w:val="en-US"/>
        </w:rPr>
        <w:t>“</w:t>
      </w:r>
      <w:r w:rsidRPr="00CE3367">
        <w:rPr>
          <w:rFonts w:cstheme="minorHAnsi"/>
          <w:sz w:val="24"/>
          <w:szCs w:val="24"/>
          <w:lang w:val="en-US"/>
        </w:rPr>
        <w:t xml:space="preserve">The Committee affirms that discrimination against women is inextricably linked to other factors in their lives including being a victim of trafficking </w:t>
      </w:r>
      <w:r w:rsidRPr="00CE3367">
        <w:rPr>
          <w:rFonts w:cstheme="minorHAnsi"/>
          <w:b/>
          <w:bCs/>
          <w:i/>
          <w:iCs/>
          <w:sz w:val="24"/>
          <w:szCs w:val="24"/>
          <w:lang w:val="en-US"/>
        </w:rPr>
        <w:t>and the exploitation of prostitution</w:t>
      </w:r>
      <w:r w:rsidRPr="00CE3367">
        <w:rPr>
          <w:rFonts w:cstheme="minorHAnsi"/>
          <w:sz w:val="24"/>
          <w:szCs w:val="24"/>
          <w:lang w:val="en-US"/>
        </w:rPr>
        <w:t xml:space="preserve">. Trafficking victims </w:t>
      </w:r>
      <w:r w:rsidRPr="00CE3367">
        <w:rPr>
          <w:rFonts w:cstheme="minorHAnsi"/>
          <w:b/>
          <w:bCs/>
          <w:i/>
          <w:iCs/>
          <w:sz w:val="24"/>
          <w:szCs w:val="24"/>
          <w:lang w:val="en-US"/>
        </w:rPr>
        <w:t>and those exploited in prostitution</w:t>
      </w:r>
      <w:r w:rsidRPr="00CE3367">
        <w:rPr>
          <w:rFonts w:cstheme="minorHAnsi"/>
          <w:sz w:val="24"/>
          <w:szCs w:val="24"/>
          <w:lang w:val="en-US"/>
        </w:rPr>
        <w:t xml:space="preserve"> are in need of immediate support services,”</w:t>
      </w:r>
    </w:p>
    <w:p w14:paraId="6E5E8450" w14:textId="7A5F2F09" w:rsidR="00B07CD3" w:rsidRPr="00CE3367" w:rsidRDefault="00B07CD3" w:rsidP="00414699">
      <w:pPr>
        <w:rPr>
          <w:rFonts w:cstheme="minorHAnsi"/>
          <w:bCs/>
          <w:sz w:val="24"/>
          <w:szCs w:val="24"/>
          <w:lang w:val="en-US"/>
        </w:rPr>
      </w:pPr>
      <w:r w:rsidRPr="00CE3367">
        <w:rPr>
          <w:rFonts w:cstheme="minorHAnsi"/>
          <w:b/>
          <w:sz w:val="24"/>
          <w:szCs w:val="24"/>
          <w:lang w:val="en-US"/>
        </w:rPr>
        <w:t xml:space="preserve">Section IV </w:t>
      </w:r>
      <w:r w:rsidR="00843A85" w:rsidRPr="00CE3367">
        <w:rPr>
          <w:rFonts w:cstheme="minorHAnsi"/>
          <w:b/>
          <w:sz w:val="24"/>
          <w:szCs w:val="24"/>
          <w:lang w:val="en-US"/>
        </w:rPr>
        <w:t>Para.</w:t>
      </w:r>
      <w:r w:rsidRPr="00CE3367">
        <w:rPr>
          <w:rFonts w:cstheme="minorHAnsi"/>
          <w:b/>
          <w:sz w:val="24"/>
          <w:szCs w:val="24"/>
          <w:lang w:val="en-US"/>
        </w:rPr>
        <w:t xml:space="preserve"> 73</w:t>
      </w:r>
      <w:r w:rsidRPr="00CE3367">
        <w:rPr>
          <w:rFonts w:cstheme="minorHAnsi"/>
          <w:bCs/>
          <w:sz w:val="24"/>
          <w:szCs w:val="24"/>
          <w:lang w:val="en-US"/>
        </w:rPr>
        <w:t>:</w:t>
      </w:r>
      <w:r w:rsidRPr="00CE3367">
        <w:rPr>
          <w:rFonts w:cstheme="minorHAnsi"/>
          <w:b/>
          <w:sz w:val="24"/>
          <w:szCs w:val="24"/>
          <w:lang w:val="en-US"/>
        </w:rPr>
        <w:t xml:space="preserve"> </w:t>
      </w:r>
      <w:r w:rsidRPr="00CE3367">
        <w:rPr>
          <w:rFonts w:cstheme="minorHAnsi"/>
          <w:bCs/>
          <w:sz w:val="24"/>
          <w:szCs w:val="24"/>
          <w:lang w:val="en-US"/>
        </w:rPr>
        <w:t xml:space="preserve">“Ensure that trafficked women and girls, </w:t>
      </w:r>
      <w:r w:rsidRPr="00CE3367">
        <w:rPr>
          <w:rFonts w:cstheme="minorHAnsi"/>
          <w:b/>
          <w:i/>
          <w:iCs/>
          <w:sz w:val="24"/>
          <w:szCs w:val="24"/>
          <w:lang w:val="en-US"/>
        </w:rPr>
        <w:t>and those exploited in prostitution</w:t>
      </w:r>
      <w:r w:rsidRPr="00CE3367">
        <w:rPr>
          <w:rFonts w:cstheme="minorHAnsi"/>
          <w:bCs/>
          <w:sz w:val="24"/>
          <w:szCs w:val="24"/>
          <w:lang w:val="en-US"/>
        </w:rPr>
        <w:t>, are accorded all of their human rights”</w:t>
      </w:r>
    </w:p>
    <w:p w14:paraId="13460A91" w14:textId="789BD680" w:rsidR="00B07CD3" w:rsidRPr="00CE3367" w:rsidRDefault="00B07CD3" w:rsidP="00414699">
      <w:pPr>
        <w:rPr>
          <w:rFonts w:cstheme="minorHAnsi"/>
          <w:sz w:val="24"/>
          <w:szCs w:val="24"/>
          <w:lang w:val="en-US"/>
        </w:rPr>
      </w:pPr>
      <w:r w:rsidRPr="00CE3367">
        <w:rPr>
          <w:rFonts w:cstheme="minorHAnsi"/>
          <w:b/>
          <w:sz w:val="24"/>
          <w:szCs w:val="24"/>
          <w:lang w:val="en-US"/>
        </w:rPr>
        <w:t xml:space="preserve">Section IV </w:t>
      </w:r>
      <w:r w:rsidR="00843A85" w:rsidRPr="00CE3367">
        <w:rPr>
          <w:rFonts w:cstheme="minorHAnsi"/>
          <w:b/>
          <w:sz w:val="24"/>
          <w:szCs w:val="24"/>
          <w:lang w:val="en-US"/>
        </w:rPr>
        <w:t>Para.</w:t>
      </w:r>
      <w:r w:rsidRPr="00CE3367">
        <w:rPr>
          <w:rFonts w:cstheme="minorHAnsi"/>
          <w:b/>
          <w:sz w:val="24"/>
          <w:szCs w:val="24"/>
          <w:lang w:val="en-US"/>
        </w:rPr>
        <w:t xml:space="preserve"> 78</w:t>
      </w:r>
      <w:r w:rsidRPr="00CE3367">
        <w:rPr>
          <w:rFonts w:cstheme="minorHAnsi"/>
          <w:bCs/>
          <w:sz w:val="24"/>
          <w:szCs w:val="24"/>
          <w:lang w:val="en-US"/>
        </w:rPr>
        <w:t>:</w:t>
      </w:r>
      <w:r w:rsidRPr="00CE3367">
        <w:rPr>
          <w:rFonts w:cstheme="minorHAnsi"/>
          <w:b/>
          <w:sz w:val="24"/>
          <w:szCs w:val="24"/>
          <w:lang w:val="en-US"/>
        </w:rPr>
        <w:t xml:space="preserve"> “</w:t>
      </w:r>
      <w:r w:rsidRPr="00CE3367">
        <w:rPr>
          <w:rFonts w:cstheme="minorHAnsi"/>
          <w:sz w:val="24"/>
          <w:szCs w:val="24"/>
          <w:lang w:val="en-US"/>
        </w:rPr>
        <w:t xml:space="preserve">The Committee notes the high level of impunity enjoyed by perpetrators of trafficking </w:t>
      </w:r>
      <w:r w:rsidRPr="00CE3367">
        <w:rPr>
          <w:rFonts w:cstheme="minorHAnsi"/>
          <w:b/>
          <w:bCs/>
          <w:i/>
          <w:iCs/>
          <w:sz w:val="24"/>
          <w:szCs w:val="24"/>
          <w:lang w:val="en-US"/>
        </w:rPr>
        <w:t>and of exploitation of prostitution</w:t>
      </w:r>
      <w:r w:rsidRPr="00CE3367">
        <w:rPr>
          <w:rFonts w:cstheme="minorHAnsi"/>
          <w:sz w:val="24"/>
          <w:szCs w:val="24"/>
          <w:lang w:val="en-US"/>
        </w:rPr>
        <w:t xml:space="preserve"> and draws a link to the gender-related factors underpinning [trafficking in women] </w:t>
      </w:r>
      <w:r w:rsidRPr="00CE3367">
        <w:rPr>
          <w:rFonts w:cstheme="minorHAnsi"/>
          <w:b/>
          <w:bCs/>
          <w:i/>
          <w:iCs/>
          <w:sz w:val="24"/>
          <w:szCs w:val="24"/>
          <w:lang w:val="en-US"/>
        </w:rPr>
        <w:t>and their exploitation in prostitution</w:t>
      </w:r>
      <w:r w:rsidRPr="00CE3367">
        <w:rPr>
          <w:rFonts w:cstheme="minorHAnsi"/>
          <w:sz w:val="24"/>
          <w:szCs w:val="24"/>
          <w:lang w:val="en-US"/>
        </w:rPr>
        <w:t>, which, as recognized in general recommendation No. 35 (2017), contribute to the explicit or implicit social acceptance of gender-based violence against women, often still considered a private matter, and to the widespread impunity in that regard.”</w:t>
      </w:r>
    </w:p>
    <w:p w14:paraId="632578DC" w14:textId="36F43408" w:rsidR="00B07CD3" w:rsidRPr="00CE3367" w:rsidRDefault="00B07CD3" w:rsidP="00414699">
      <w:pPr>
        <w:rPr>
          <w:rFonts w:cstheme="minorHAnsi"/>
          <w:sz w:val="24"/>
          <w:szCs w:val="24"/>
          <w:lang w:val="en-US"/>
        </w:rPr>
      </w:pPr>
      <w:r w:rsidRPr="00CE3367">
        <w:rPr>
          <w:rFonts w:cstheme="minorHAnsi"/>
          <w:b/>
          <w:sz w:val="24"/>
          <w:szCs w:val="24"/>
          <w:lang w:val="en-US"/>
        </w:rPr>
        <w:t xml:space="preserve">Section IV </w:t>
      </w:r>
      <w:r w:rsidR="00843A85" w:rsidRPr="00CE3367">
        <w:rPr>
          <w:rFonts w:cstheme="minorHAnsi"/>
          <w:b/>
          <w:sz w:val="24"/>
          <w:szCs w:val="24"/>
          <w:lang w:val="en-US"/>
        </w:rPr>
        <w:t>Para.</w:t>
      </w:r>
      <w:r w:rsidRPr="00CE3367">
        <w:rPr>
          <w:rFonts w:cstheme="minorHAnsi"/>
          <w:b/>
          <w:sz w:val="24"/>
          <w:szCs w:val="24"/>
          <w:lang w:val="en-US"/>
        </w:rPr>
        <w:t xml:space="preserve"> 80</w:t>
      </w:r>
      <w:r w:rsidRPr="00CE3367">
        <w:rPr>
          <w:rFonts w:cstheme="minorHAnsi"/>
          <w:bCs/>
          <w:sz w:val="24"/>
          <w:szCs w:val="24"/>
          <w:lang w:val="en-US"/>
        </w:rPr>
        <w:t>:</w:t>
      </w:r>
      <w:r w:rsidRPr="00CE3367">
        <w:rPr>
          <w:rFonts w:cstheme="minorHAnsi"/>
          <w:b/>
          <w:sz w:val="24"/>
          <w:szCs w:val="24"/>
          <w:lang w:val="en-US"/>
        </w:rPr>
        <w:t xml:space="preserve"> </w:t>
      </w:r>
      <w:r w:rsidRPr="00CE3367">
        <w:rPr>
          <w:rFonts w:cstheme="minorHAnsi"/>
          <w:bCs/>
          <w:sz w:val="24"/>
          <w:szCs w:val="24"/>
          <w:lang w:val="en-US"/>
        </w:rPr>
        <w:t>“</w:t>
      </w:r>
      <w:r w:rsidR="00195320" w:rsidRPr="00CE3367">
        <w:rPr>
          <w:rFonts w:cstheme="minorHAnsi"/>
          <w:sz w:val="24"/>
          <w:szCs w:val="24"/>
          <w:lang w:val="en-US"/>
        </w:rPr>
        <w:t>…</w:t>
      </w:r>
      <w:r w:rsidRPr="00CE3367">
        <w:rPr>
          <w:rFonts w:cstheme="minorHAnsi"/>
          <w:sz w:val="24"/>
          <w:szCs w:val="24"/>
          <w:lang w:val="en-US"/>
        </w:rPr>
        <w:t xml:space="preserve">Furthermore, victims of trafficking may be subject to prosecution for acts they were forced to commit as part of their exploitation, </w:t>
      </w:r>
      <w:r w:rsidRPr="00CE3367">
        <w:rPr>
          <w:rFonts w:cstheme="minorHAnsi"/>
          <w:b/>
          <w:bCs/>
          <w:i/>
          <w:iCs/>
          <w:sz w:val="24"/>
          <w:szCs w:val="24"/>
          <w:lang w:val="en-US"/>
        </w:rPr>
        <w:t>including in prostitution</w:t>
      </w:r>
      <w:r w:rsidRPr="00CE3367">
        <w:rPr>
          <w:rFonts w:cstheme="minorHAnsi"/>
          <w:sz w:val="24"/>
          <w:szCs w:val="24"/>
          <w:lang w:val="en-US"/>
        </w:rPr>
        <w:t xml:space="preserve">.” </w:t>
      </w:r>
    </w:p>
    <w:p w14:paraId="5544F388" w14:textId="3C6A803E" w:rsidR="00B07CD3" w:rsidRPr="00CE3367" w:rsidRDefault="00B07CD3" w:rsidP="00414699">
      <w:pPr>
        <w:rPr>
          <w:rFonts w:cstheme="minorHAnsi"/>
          <w:bCs/>
          <w:sz w:val="24"/>
          <w:szCs w:val="24"/>
          <w:lang w:val="en-US"/>
        </w:rPr>
      </w:pPr>
      <w:r w:rsidRPr="00CE3367">
        <w:rPr>
          <w:rFonts w:cstheme="minorHAnsi"/>
          <w:b/>
          <w:sz w:val="24"/>
          <w:szCs w:val="24"/>
          <w:lang w:val="en-US"/>
        </w:rPr>
        <w:t xml:space="preserve">Section IV </w:t>
      </w:r>
      <w:r w:rsidR="00843A85" w:rsidRPr="00CE3367">
        <w:rPr>
          <w:rFonts w:cstheme="minorHAnsi"/>
          <w:b/>
          <w:sz w:val="24"/>
          <w:szCs w:val="24"/>
          <w:lang w:val="en-US"/>
        </w:rPr>
        <w:t>Para.</w:t>
      </w:r>
      <w:r w:rsidRPr="00CE3367">
        <w:rPr>
          <w:rFonts w:cstheme="minorHAnsi"/>
          <w:b/>
          <w:sz w:val="24"/>
          <w:szCs w:val="24"/>
          <w:lang w:val="en-US"/>
        </w:rPr>
        <w:t xml:space="preserve"> 84</w:t>
      </w:r>
      <w:r w:rsidRPr="00CE3367">
        <w:rPr>
          <w:rFonts w:cstheme="minorHAnsi"/>
          <w:bCs/>
          <w:sz w:val="24"/>
          <w:szCs w:val="24"/>
          <w:lang w:val="en-US"/>
        </w:rPr>
        <w:t>:</w:t>
      </w:r>
      <w:r w:rsidRPr="00CE3367">
        <w:rPr>
          <w:rFonts w:cstheme="minorHAnsi"/>
          <w:b/>
          <w:sz w:val="24"/>
          <w:szCs w:val="24"/>
          <w:lang w:val="en-US"/>
        </w:rPr>
        <w:t xml:space="preserve"> </w:t>
      </w:r>
      <w:r w:rsidRPr="00CE3367">
        <w:rPr>
          <w:rFonts w:cstheme="minorHAnsi"/>
          <w:bCs/>
          <w:sz w:val="24"/>
          <w:szCs w:val="24"/>
          <w:lang w:val="en-US"/>
        </w:rPr>
        <w:t xml:space="preserve">“Ensure access to justice for all trafficking victims </w:t>
      </w:r>
      <w:r w:rsidRPr="00CE3367">
        <w:rPr>
          <w:rFonts w:cstheme="minorHAnsi"/>
          <w:b/>
          <w:i/>
          <w:iCs/>
          <w:sz w:val="24"/>
          <w:szCs w:val="24"/>
          <w:lang w:val="en-US"/>
        </w:rPr>
        <w:t>and victims of the exploitation of prostitution</w:t>
      </w:r>
      <w:r w:rsidRPr="00CE3367">
        <w:rPr>
          <w:rFonts w:cstheme="minorHAnsi"/>
          <w:b/>
          <w:sz w:val="24"/>
          <w:szCs w:val="24"/>
          <w:lang w:val="en-US"/>
        </w:rPr>
        <w:t xml:space="preserve">, </w:t>
      </w:r>
      <w:r w:rsidRPr="00CE3367">
        <w:rPr>
          <w:rFonts w:cstheme="minorHAnsi"/>
          <w:bCs/>
          <w:sz w:val="24"/>
          <w:szCs w:val="24"/>
          <w:lang w:val="en-US"/>
        </w:rPr>
        <w:t xml:space="preserve">including forcibly displaced and migrant women, including those in an irregular situation:” </w:t>
      </w:r>
    </w:p>
    <w:p w14:paraId="0C8B7B87" w14:textId="137F5A57" w:rsidR="00B07CD3" w:rsidRPr="00CE3367" w:rsidRDefault="00B07CD3" w:rsidP="00414699">
      <w:pPr>
        <w:rPr>
          <w:rFonts w:cstheme="minorHAnsi"/>
          <w:sz w:val="24"/>
          <w:szCs w:val="24"/>
          <w:lang w:val="en-US"/>
        </w:rPr>
      </w:pPr>
      <w:r w:rsidRPr="00CE3367">
        <w:rPr>
          <w:rFonts w:cstheme="minorHAnsi"/>
          <w:b/>
          <w:sz w:val="24"/>
          <w:szCs w:val="24"/>
          <w:lang w:val="en-US"/>
        </w:rPr>
        <w:t xml:space="preserve">Section IV </w:t>
      </w:r>
      <w:r w:rsidR="00843A85" w:rsidRPr="00CE3367">
        <w:rPr>
          <w:rFonts w:cstheme="minorHAnsi"/>
          <w:b/>
          <w:sz w:val="24"/>
          <w:szCs w:val="24"/>
          <w:lang w:val="en-US"/>
        </w:rPr>
        <w:t>Para.</w:t>
      </w:r>
      <w:r w:rsidRPr="00CE3367">
        <w:rPr>
          <w:rFonts w:cstheme="minorHAnsi"/>
          <w:b/>
          <w:sz w:val="24"/>
          <w:szCs w:val="24"/>
          <w:lang w:val="en-US"/>
        </w:rPr>
        <w:t xml:space="preserve"> 85</w:t>
      </w:r>
      <w:r w:rsidRPr="00CE3367">
        <w:rPr>
          <w:rFonts w:cstheme="minorHAnsi"/>
          <w:bCs/>
          <w:sz w:val="24"/>
          <w:szCs w:val="24"/>
          <w:lang w:val="en-US"/>
        </w:rPr>
        <w:t>:</w:t>
      </w:r>
      <w:r w:rsidRPr="00CE3367">
        <w:rPr>
          <w:rFonts w:cstheme="minorHAnsi"/>
          <w:b/>
          <w:sz w:val="24"/>
          <w:szCs w:val="24"/>
          <w:lang w:val="en-US"/>
        </w:rPr>
        <w:t xml:space="preserve"> </w:t>
      </w:r>
      <w:r w:rsidRPr="00CE3367">
        <w:rPr>
          <w:rFonts w:cstheme="minorHAnsi"/>
          <w:bCs/>
          <w:sz w:val="24"/>
          <w:szCs w:val="24"/>
          <w:lang w:val="en-US"/>
        </w:rPr>
        <w:t>“</w:t>
      </w:r>
      <w:r w:rsidRPr="00CE3367">
        <w:rPr>
          <w:rFonts w:cstheme="minorHAnsi"/>
          <w:sz w:val="24"/>
          <w:szCs w:val="24"/>
          <w:lang w:val="en-US"/>
        </w:rPr>
        <w:t xml:space="preserve">The Committee acknowledges the complexity and the high level of skill required to investigate and prosecute allegations of trafficking in women and girls, </w:t>
      </w:r>
      <w:r w:rsidRPr="00CE3367">
        <w:rPr>
          <w:rFonts w:cstheme="minorHAnsi"/>
          <w:b/>
          <w:bCs/>
          <w:i/>
          <w:iCs/>
          <w:sz w:val="24"/>
          <w:szCs w:val="24"/>
          <w:lang w:val="en-US"/>
        </w:rPr>
        <w:t>and of their exploitation in prostitution</w:t>
      </w:r>
      <w:r w:rsidRPr="00CE3367">
        <w:rPr>
          <w:rFonts w:cstheme="minorHAnsi"/>
          <w:sz w:val="24"/>
          <w:szCs w:val="24"/>
          <w:lang w:val="en-US"/>
        </w:rPr>
        <w:t>, that often implicate a criminal network operating transnationally.”</w:t>
      </w:r>
      <w:r w:rsidRPr="00CE3367">
        <w:rPr>
          <w:rFonts w:cstheme="minorHAnsi"/>
          <w:b/>
          <w:bCs/>
          <w:sz w:val="24"/>
          <w:szCs w:val="24"/>
          <w:lang w:val="en-US"/>
        </w:rPr>
        <w:t xml:space="preserve"> </w:t>
      </w:r>
    </w:p>
    <w:p w14:paraId="727B8073" w14:textId="17B965DE" w:rsidR="00B07CD3" w:rsidRPr="00CE3367" w:rsidRDefault="00B07CD3" w:rsidP="00414699">
      <w:pPr>
        <w:rPr>
          <w:rFonts w:cstheme="minorHAnsi"/>
          <w:b/>
          <w:sz w:val="24"/>
          <w:szCs w:val="24"/>
          <w:lang w:val="en-US"/>
        </w:rPr>
      </w:pPr>
      <w:r w:rsidRPr="00CE3367">
        <w:rPr>
          <w:rFonts w:cstheme="minorHAnsi"/>
          <w:b/>
          <w:sz w:val="24"/>
          <w:szCs w:val="24"/>
          <w:lang w:val="en-US"/>
        </w:rPr>
        <w:t xml:space="preserve">Section IV </w:t>
      </w:r>
      <w:r w:rsidR="00843A85" w:rsidRPr="00CE3367">
        <w:rPr>
          <w:rFonts w:cstheme="minorHAnsi"/>
          <w:b/>
          <w:sz w:val="24"/>
          <w:szCs w:val="24"/>
          <w:lang w:val="en-US"/>
        </w:rPr>
        <w:t>Para.</w:t>
      </w:r>
      <w:r w:rsidRPr="00CE3367">
        <w:rPr>
          <w:rFonts w:cstheme="minorHAnsi"/>
          <w:b/>
          <w:sz w:val="24"/>
          <w:szCs w:val="24"/>
          <w:lang w:val="en-US"/>
        </w:rPr>
        <w:t xml:space="preserve"> 86</w:t>
      </w:r>
      <w:r w:rsidR="00195320" w:rsidRPr="00CE3367">
        <w:rPr>
          <w:rFonts w:cstheme="minorHAnsi"/>
          <w:bCs/>
          <w:sz w:val="24"/>
          <w:szCs w:val="24"/>
          <w:lang w:val="en-US"/>
        </w:rPr>
        <w:t>:</w:t>
      </w:r>
      <w:r w:rsidRPr="00CE3367">
        <w:rPr>
          <w:rFonts w:cstheme="minorHAnsi"/>
          <w:b/>
          <w:sz w:val="24"/>
          <w:szCs w:val="24"/>
          <w:lang w:val="en-US"/>
        </w:rPr>
        <w:t xml:space="preserve"> </w:t>
      </w:r>
      <w:r w:rsidRPr="00CE3367">
        <w:rPr>
          <w:rFonts w:cstheme="minorHAnsi"/>
          <w:sz w:val="24"/>
          <w:szCs w:val="24"/>
          <w:lang w:val="en-US"/>
        </w:rPr>
        <w:t xml:space="preserve">“The Committee condemns the use of anti-trafficking interventions </w:t>
      </w:r>
      <w:r w:rsidRPr="00CE3367">
        <w:rPr>
          <w:rFonts w:cstheme="minorHAnsi"/>
          <w:b/>
          <w:bCs/>
          <w:i/>
          <w:iCs/>
          <w:sz w:val="24"/>
          <w:szCs w:val="24"/>
          <w:lang w:val="en-US"/>
        </w:rPr>
        <w:t>or the criminalization of women exploited in prostitution</w:t>
      </w:r>
      <w:r w:rsidRPr="00CE3367">
        <w:rPr>
          <w:rFonts w:cstheme="minorHAnsi"/>
          <w:b/>
          <w:bCs/>
          <w:sz w:val="24"/>
          <w:szCs w:val="24"/>
          <w:lang w:val="en-US"/>
        </w:rPr>
        <w:t xml:space="preserve"> </w:t>
      </w:r>
      <w:r w:rsidRPr="00CE3367">
        <w:rPr>
          <w:rFonts w:cstheme="minorHAnsi"/>
          <w:sz w:val="24"/>
          <w:szCs w:val="24"/>
          <w:lang w:val="en-US"/>
        </w:rPr>
        <w:t xml:space="preserve"> to justify violence against specific groups of women, particularly in the case of violent raids and entrapment operations by law enforcement authorities conducted with a view to dismantling trafficking networks, </w:t>
      </w:r>
      <w:r w:rsidRPr="00CE3367">
        <w:rPr>
          <w:rFonts w:cstheme="minorHAnsi"/>
          <w:b/>
          <w:bCs/>
          <w:i/>
          <w:iCs/>
          <w:sz w:val="24"/>
          <w:szCs w:val="24"/>
          <w:lang w:val="en-US"/>
        </w:rPr>
        <w:t>provided, however, that law enforcement must duly target, prosecute and punish traffickers and other third party exploiters.</w:t>
      </w:r>
      <w:r w:rsidRPr="00CE3367">
        <w:rPr>
          <w:rFonts w:cstheme="minorHAnsi"/>
          <w:sz w:val="24"/>
          <w:szCs w:val="24"/>
          <w:lang w:val="en-US"/>
        </w:rPr>
        <w:t>”</w:t>
      </w:r>
    </w:p>
    <w:p w14:paraId="01D1E4A9" w14:textId="01C4C544" w:rsidR="00B07CD3" w:rsidRPr="00CE3367" w:rsidRDefault="00B07CD3" w:rsidP="00414699">
      <w:pPr>
        <w:rPr>
          <w:rFonts w:cstheme="minorHAnsi"/>
          <w:b/>
          <w:sz w:val="24"/>
          <w:szCs w:val="24"/>
          <w:lang w:val="en-US"/>
        </w:rPr>
      </w:pPr>
      <w:r w:rsidRPr="00CE3367">
        <w:rPr>
          <w:rFonts w:cstheme="minorHAnsi"/>
          <w:b/>
          <w:sz w:val="24"/>
          <w:szCs w:val="24"/>
          <w:lang w:val="en-US"/>
        </w:rPr>
        <w:t xml:space="preserve">Section IV </w:t>
      </w:r>
      <w:r w:rsidR="00843A85" w:rsidRPr="00CE3367">
        <w:rPr>
          <w:rFonts w:cstheme="minorHAnsi"/>
          <w:b/>
          <w:sz w:val="24"/>
          <w:szCs w:val="24"/>
          <w:lang w:val="en-US"/>
        </w:rPr>
        <w:t>Para.</w:t>
      </w:r>
      <w:r w:rsidRPr="00CE3367">
        <w:rPr>
          <w:rFonts w:cstheme="minorHAnsi"/>
          <w:b/>
          <w:sz w:val="24"/>
          <w:szCs w:val="24"/>
          <w:lang w:val="en-US"/>
        </w:rPr>
        <w:t xml:space="preserve"> 88(a)</w:t>
      </w:r>
      <w:r w:rsidRPr="00CE3367">
        <w:rPr>
          <w:rFonts w:cstheme="minorHAnsi"/>
          <w:bCs/>
          <w:sz w:val="24"/>
          <w:szCs w:val="24"/>
          <w:lang w:val="en-US"/>
        </w:rPr>
        <w:t>:</w:t>
      </w:r>
      <w:r w:rsidRPr="00CE3367">
        <w:rPr>
          <w:rFonts w:cstheme="minorHAnsi"/>
          <w:b/>
          <w:sz w:val="24"/>
          <w:szCs w:val="24"/>
          <w:lang w:val="en-US"/>
        </w:rPr>
        <w:t xml:space="preserve"> </w:t>
      </w:r>
      <w:r w:rsidRPr="00CE3367">
        <w:rPr>
          <w:rFonts w:cstheme="minorHAnsi"/>
          <w:bCs/>
          <w:sz w:val="24"/>
          <w:szCs w:val="24"/>
          <w:lang w:val="en-US"/>
        </w:rPr>
        <w:t>“Ensure the timely prosecution and adequate punishment of trafficking in women and girls</w:t>
      </w:r>
      <w:r w:rsidRPr="00CE3367">
        <w:rPr>
          <w:rFonts w:cstheme="minorHAnsi"/>
          <w:bCs/>
          <w:i/>
          <w:iCs/>
          <w:sz w:val="24"/>
          <w:szCs w:val="24"/>
          <w:lang w:val="en-US"/>
        </w:rPr>
        <w:t xml:space="preserve">, </w:t>
      </w:r>
      <w:r w:rsidRPr="00CE3367">
        <w:rPr>
          <w:rFonts w:cstheme="minorHAnsi"/>
          <w:b/>
          <w:i/>
          <w:iCs/>
          <w:sz w:val="24"/>
          <w:szCs w:val="24"/>
          <w:lang w:val="en-US"/>
        </w:rPr>
        <w:t>of the exploitation of the prostitution of others</w:t>
      </w:r>
      <w:r w:rsidRPr="00CE3367">
        <w:rPr>
          <w:rFonts w:cstheme="minorHAnsi"/>
          <w:bCs/>
          <w:sz w:val="24"/>
          <w:szCs w:val="24"/>
          <w:lang w:val="en-US"/>
        </w:rPr>
        <w:t>, and related offences”</w:t>
      </w:r>
    </w:p>
    <w:p w14:paraId="1A9B1EDB" w14:textId="440DEF93" w:rsidR="00B07CD3" w:rsidRPr="00CE3367" w:rsidRDefault="00B07CD3" w:rsidP="00414699">
      <w:pPr>
        <w:rPr>
          <w:rFonts w:cstheme="minorHAnsi"/>
          <w:b/>
          <w:sz w:val="24"/>
          <w:szCs w:val="24"/>
          <w:lang w:val="en-US"/>
        </w:rPr>
      </w:pPr>
      <w:r w:rsidRPr="00CE3367">
        <w:rPr>
          <w:rFonts w:cstheme="minorHAnsi"/>
          <w:b/>
          <w:sz w:val="24"/>
          <w:szCs w:val="24"/>
          <w:lang w:val="en-US"/>
        </w:rPr>
        <w:t xml:space="preserve">Section IV </w:t>
      </w:r>
      <w:r w:rsidR="00843A85" w:rsidRPr="00CE3367">
        <w:rPr>
          <w:rFonts w:cstheme="minorHAnsi"/>
          <w:b/>
          <w:sz w:val="24"/>
          <w:szCs w:val="24"/>
          <w:lang w:val="en-US"/>
        </w:rPr>
        <w:t>Para.</w:t>
      </w:r>
      <w:r w:rsidRPr="00CE3367">
        <w:rPr>
          <w:rFonts w:cstheme="minorHAnsi"/>
          <w:b/>
          <w:sz w:val="24"/>
          <w:szCs w:val="24"/>
          <w:lang w:val="en-US"/>
        </w:rPr>
        <w:t xml:space="preserve"> 90</w:t>
      </w:r>
      <w:r w:rsidRPr="00CE3367">
        <w:rPr>
          <w:rFonts w:cstheme="minorHAnsi"/>
          <w:bCs/>
          <w:sz w:val="24"/>
          <w:szCs w:val="24"/>
          <w:lang w:val="en-US"/>
        </w:rPr>
        <w:t>:</w:t>
      </w:r>
      <w:r w:rsidRPr="00CE3367">
        <w:rPr>
          <w:rFonts w:cstheme="minorHAnsi"/>
          <w:b/>
          <w:sz w:val="24"/>
          <w:szCs w:val="24"/>
          <w:lang w:val="en-US"/>
        </w:rPr>
        <w:t xml:space="preserve"> </w:t>
      </w:r>
      <w:r w:rsidRPr="00CE3367">
        <w:rPr>
          <w:rFonts w:cstheme="minorHAnsi"/>
          <w:bCs/>
          <w:sz w:val="24"/>
          <w:szCs w:val="24"/>
          <w:lang w:val="en-US"/>
        </w:rPr>
        <w:t>“</w:t>
      </w:r>
      <w:r w:rsidR="00195320" w:rsidRPr="00CE3367">
        <w:rPr>
          <w:rFonts w:cstheme="minorHAnsi"/>
          <w:bCs/>
          <w:sz w:val="24"/>
          <w:szCs w:val="24"/>
          <w:lang w:val="en-US"/>
        </w:rPr>
        <w:t>…</w:t>
      </w:r>
      <w:r w:rsidRPr="00CE3367">
        <w:rPr>
          <w:rFonts w:cstheme="minorHAnsi"/>
          <w:bCs/>
          <w:sz w:val="24"/>
          <w:szCs w:val="24"/>
          <w:lang w:val="en-US"/>
        </w:rPr>
        <w:t>Ensure that the sanctions imposed on all convicted perpetrators of trafficking,</w:t>
      </w:r>
      <w:r w:rsidRPr="00CE3367">
        <w:rPr>
          <w:rFonts w:cstheme="minorHAnsi"/>
          <w:b/>
          <w:sz w:val="24"/>
          <w:szCs w:val="24"/>
          <w:lang w:val="en-US"/>
        </w:rPr>
        <w:t xml:space="preserve"> </w:t>
      </w:r>
      <w:r w:rsidRPr="00CE3367">
        <w:rPr>
          <w:rFonts w:cstheme="minorHAnsi"/>
          <w:b/>
          <w:i/>
          <w:iCs/>
          <w:sz w:val="24"/>
          <w:szCs w:val="24"/>
          <w:lang w:val="en-US"/>
        </w:rPr>
        <w:t>of exploiting the prostitution of others</w:t>
      </w:r>
      <w:r w:rsidRPr="00CE3367">
        <w:rPr>
          <w:rFonts w:cstheme="minorHAnsi"/>
          <w:b/>
          <w:sz w:val="24"/>
          <w:szCs w:val="24"/>
          <w:lang w:val="en-US"/>
        </w:rPr>
        <w:t xml:space="preserve">, </w:t>
      </w:r>
      <w:r w:rsidRPr="00CE3367">
        <w:rPr>
          <w:rFonts w:cstheme="minorHAnsi"/>
          <w:bCs/>
          <w:sz w:val="24"/>
          <w:szCs w:val="24"/>
          <w:lang w:val="en-US"/>
        </w:rPr>
        <w:t>and related crimes are commensurate</w:t>
      </w:r>
      <w:r w:rsidR="00195320" w:rsidRPr="00CE3367">
        <w:rPr>
          <w:rFonts w:cstheme="minorHAnsi"/>
          <w:b/>
          <w:sz w:val="24"/>
          <w:szCs w:val="24"/>
          <w:lang w:val="en-US"/>
        </w:rPr>
        <w:t>.</w:t>
      </w:r>
      <w:r w:rsidRPr="00CE3367">
        <w:rPr>
          <w:rFonts w:cstheme="minorHAnsi"/>
          <w:bCs/>
          <w:sz w:val="24"/>
          <w:szCs w:val="24"/>
          <w:lang w:val="en-US"/>
        </w:rPr>
        <w:t>”</w:t>
      </w:r>
      <w:r w:rsidRPr="00CE3367">
        <w:rPr>
          <w:rFonts w:cstheme="minorHAnsi"/>
          <w:b/>
          <w:bCs/>
          <w:sz w:val="24"/>
          <w:szCs w:val="24"/>
          <w:lang w:val="en-US"/>
        </w:rPr>
        <w:t xml:space="preserve"> </w:t>
      </w:r>
    </w:p>
    <w:p w14:paraId="075D08E9" w14:textId="6768B43F" w:rsidR="00B07CD3" w:rsidRPr="00CE3367" w:rsidRDefault="00B07CD3" w:rsidP="00414699">
      <w:pPr>
        <w:rPr>
          <w:rFonts w:cstheme="minorHAnsi"/>
          <w:b/>
          <w:sz w:val="24"/>
          <w:szCs w:val="24"/>
          <w:lang w:val="en-US"/>
        </w:rPr>
      </w:pPr>
      <w:r w:rsidRPr="00CE3367">
        <w:rPr>
          <w:rFonts w:cstheme="minorHAnsi"/>
          <w:b/>
          <w:sz w:val="24"/>
          <w:szCs w:val="24"/>
          <w:lang w:val="en-US"/>
        </w:rPr>
        <w:t xml:space="preserve">Section IV </w:t>
      </w:r>
      <w:r w:rsidR="00843A85" w:rsidRPr="00CE3367">
        <w:rPr>
          <w:rFonts w:cstheme="minorHAnsi"/>
          <w:b/>
          <w:sz w:val="24"/>
          <w:szCs w:val="24"/>
          <w:lang w:val="en-US"/>
        </w:rPr>
        <w:t>Para.</w:t>
      </w:r>
      <w:r w:rsidRPr="00CE3367">
        <w:rPr>
          <w:rFonts w:cstheme="minorHAnsi"/>
          <w:b/>
          <w:sz w:val="24"/>
          <w:szCs w:val="24"/>
          <w:lang w:val="en-US"/>
        </w:rPr>
        <w:t xml:space="preserve"> 94</w:t>
      </w:r>
      <w:r w:rsidRPr="00CE3367">
        <w:rPr>
          <w:rFonts w:cstheme="minorHAnsi"/>
          <w:bCs/>
          <w:sz w:val="24"/>
          <w:szCs w:val="24"/>
          <w:lang w:val="en-US"/>
        </w:rPr>
        <w:t>:</w:t>
      </w:r>
      <w:r w:rsidRPr="00CE3367">
        <w:rPr>
          <w:rFonts w:cstheme="minorHAnsi"/>
          <w:b/>
          <w:sz w:val="24"/>
          <w:szCs w:val="24"/>
          <w:lang w:val="en-US"/>
        </w:rPr>
        <w:t xml:space="preserve"> </w:t>
      </w:r>
      <w:r w:rsidRPr="00CE3367">
        <w:rPr>
          <w:rFonts w:cstheme="minorHAnsi"/>
          <w:bCs/>
          <w:sz w:val="24"/>
          <w:szCs w:val="24"/>
          <w:lang w:val="en-US"/>
        </w:rPr>
        <w:t>“</w:t>
      </w:r>
      <w:r w:rsidRPr="00CE3367">
        <w:rPr>
          <w:rFonts w:cstheme="minorHAnsi"/>
          <w:sz w:val="24"/>
          <w:szCs w:val="24"/>
          <w:lang w:val="en-US"/>
        </w:rPr>
        <w:t xml:space="preserve">Victims of trafficking </w:t>
      </w:r>
      <w:r w:rsidRPr="00CE3367">
        <w:rPr>
          <w:rFonts w:cstheme="minorHAnsi"/>
          <w:b/>
          <w:bCs/>
          <w:i/>
          <w:iCs/>
          <w:sz w:val="24"/>
          <w:szCs w:val="24"/>
          <w:lang w:val="en-US"/>
        </w:rPr>
        <w:t>and exploitation in prostitution</w:t>
      </w:r>
      <w:r w:rsidRPr="00CE3367">
        <w:rPr>
          <w:rFonts w:cstheme="minorHAnsi"/>
          <w:sz w:val="24"/>
          <w:szCs w:val="24"/>
          <w:lang w:val="en-US"/>
        </w:rPr>
        <w:t xml:space="preserve"> often encounter significant difficulties in claiming compensation and other forms of </w:t>
      </w:r>
      <w:r w:rsidR="0086504A" w:rsidRPr="00CE3367">
        <w:rPr>
          <w:rFonts w:cstheme="minorHAnsi"/>
          <w:sz w:val="24"/>
          <w:szCs w:val="24"/>
          <w:lang w:val="en-US"/>
        </w:rPr>
        <w:t>reparation</w:t>
      </w:r>
      <w:r w:rsidRPr="00CE3367">
        <w:rPr>
          <w:rFonts w:cstheme="minorHAnsi"/>
          <w:sz w:val="24"/>
          <w:szCs w:val="24"/>
          <w:lang w:val="en-US"/>
        </w:rPr>
        <w:t xml:space="preserve"> for damages and harms suffered.”</w:t>
      </w:r>
      <w:r w:rsidRPr="00CE3367">
        <w:rPr>
          <w:rFonts w:cstheme="minorHAnsi"/>
          <w:b/>
          <w:sz w:val="24"/>
          <w:szCs w:val="24"/>
          <w:lang w:val="en-US"/>
        </w:rPr>
        <w:t xml:space="preserve"> </w:t>
      </w:r>
    </w:p>
    <w:p w14:paraId="7C82DC65" w14:textId="5AD1E9AE" w:rsidR="00B07CD3" w:rsidRPr="00CE3367" w:rsidRDefault="00843A85" w:rsidP="00414699">
      <w:pPr>
        <w:rPr>
          <w:rFonts w:cstheme="minorHAnsi"/>
          <w:b/>
          <w:bCs/>
          <w:i/>
          <w:iCs/>
          <w:sz w:val="24"/>
          <w:szCs w:val="24"/>
          <w:u w:val="single"/>
          <w:lang w:val="en-US"/>
        </w:rPr>
      </w:pPr>
      <w:r w:rsidRPr="00CE3367">
        <w:rPr>
          <w:rFonts w:cstheme="minorHAnsi"/>
          <w:b/>
          <w:bCs/>
          <w:i/>
          <w:iCs/>
          <w:sz w:val="24"/>
          <w:szCs w:val="24"/>
          <w:u w:val="single"/>
          <w:lang w:val="en-US"/>
        </w:rPr>
        <w:t>Other Proposed Changes</w:t>
      </w:r>
    </w:p>
    <w:p w14:paraId="2408BFAA" w14:textId="00D44A69" w:rsidR="00B07CD3" w:rsidRPr="00CE3367" w:rsidRDefault="00B07CD3" w:rsidP="00414699">
      <w:pPr>
        <w:rPr>
          <w:rFonts w:cstheme="minorHAnsi"/>
          <w:sz w:val="24"/>
          <w:szCs w:val="24"/>
          <w:lang w:val="en-US"/>
        </w:rPr>
      </w:pPr>
      <w:r w:rsidRPr="00CE3367">
        <w:rPr>
          <w:rFonts w:cstheme="minorHAnsi"/>
          <w:b/>
          <w:sz w:val="24"/>
          <w:szCs w:val="24"/>
          <w:lang w:val="en-US"/>
        </w:rPr>
        <w:t xml:space="preserve">Section IV </w:t>
      </w:r>
      <w:r w:rsidR="00843A85" w:rsidRPr="00CE3367">
        <w:rPr>
          <w:rFonts w:cstheme="minorHAnsi"/>
          <w:b/>
          <w:sz w:val="24"/>
          <w:szCs w:val="24"/>
          <w:lang w:val="en-US"/>
        </w:rPr>
        <w:t>Para.</w:t>
      </w:r>
      <w:r w:rsidRPr="00CE3367">
        <w:rPr>
          <w:rFonts w:cstheme="minorHAnsi"/>
          <w:sz w:val="24"/>
          <w:szCs w:val="24"/>
          <w:lang w:val="en-US"/>
        </w:rPr>
        <w:t xml:space="preserve"> </w:t>
      </w:r>
      <w:r w:rsidRPr="00CE3367">
        <w:rPr>
          <w:rFonts w:cstheme="minorHAnsi"/>
          <w:b/>
          <w:bCs/>
          <w:sz w:val="24"/>
          <w:szCs w:val="24"/>
          <w:lang w:val="en-US"/>
        </w:rPr>
        <w:t>a. 12</w:t>
      </w:r>
      <w:r w:rsidRPr="00CE3367">
        <w:rPr>
          <w:rFonts w:cstheme="minorHAnsi"/>
          <w:sz w:val="24"/>
          <w:szCs w:val="24"/>
          <w:lang w:val="en-US"/>
        </w:rPr>
        <w:t>: “</w:t>
      </w:r>
      <w:r w:rsidR="00195320" w:rsidRPr="00CE3367">
        <w:rPr>
          <w:rFonts w:cstheme="minorHAnsi"/>
          <w:sz w:val="24"/>
          <w:szCs w:val="24"/>
          <w:lang w:val="en-US"/>
        </w:rPr>
        <w:t>…</w:t>
      </w:r>
      <w:r w:rsidRPr="00CE3367">
        <w:rPr>
          <w:rFonts w:cstheme="minorHAnsi"/>
          <w:sz w:val="24"/>
          <w:szCs w:val="24"/>
          <w:lang w:val="en-US"/>
        </w:rPr>
        <w:t xml:space="preserve">The Committee identifies the higher risk faced by women and girls subjected to multiple and intersecting forms of discrimination, </w:t>
      </w:r>
      <w:r w:rsidRPr="00CE3367">
        <w:rPr>
          <w:rFonts w:cstheme="minorHAnsi"/>
          <w:b/>
          <w:bCs/>
          <w:i/>
          <w:iCs/>
          <w:sz w:val="24"/>
          <w:szCs w:val="24"/>
          <w:lang w:val="en-US"/>
        </w:rPr>
        <w:t xml:space="preserve">including discrimination based on race and ethnicity, </w:t>
      </w:r>
      <w:r w:rsidRPr="00CE3367">
        <w:rPr>
          <w:rFonts w:cstheme="minorHAnsi"/>
          <w:sz w:val="24"/>
          <w:szCs w:val="24"/>
          <w:lang w:val="en-US"/>
        </w:rPr>
        <w:lastRenderedPageBreak/>
        <w:t>particularly women and girls in poverty, living in remote areas, forcibly displaced women and girls, and women and girl migrants.</w:t>
      </w:r>
      <w:r w:rsidRPr="00CE3367">
        <w:rPr>
          <w:rStyle w:val="FootnoteReference"/>
          <w:rFonts w:cstheme="minorHAnsi"/>
          <w:sz w:val="24"/>
          <w:szCs w:val="24"/>
          <w:lang w:val="en-US"/>
        </w:rPr>
        <w:t>”</w:t>
      </w:r>
    </w:p>
    <w:p w14:paraId="67DB8D6B" w14:textId="0000EF45" w:rsidR="00B07CD3" w:rsidRPr="00CE3367" w:rsidRDefault="00843A85" w:rsidP="00414699">
      <w:pPr>
        <w:rPr>
          <w:rFonts w:cstheme="minorHAnsi"/>
          <w:sz w:val="24"/>
          <w:szCs w:val="24"/>
          <w:lang w:val="en-US"/>
        </w:rPr>
      </w:pPr>
      <w:r w:rsidRPr="00CE3367">
        <w:rPr>
          <w:rFonts w:cstheme="minorHAnsi"/>
          <w:b/>
          <w:bCs/>
          <w:sz w:val="24"/>
          <w:szCs w:val="24"/>
          <w:shd w:val="clear" w:color="auto" w:fill="FFFFFF"/>
          <w:lang w:val="en-US"/>
        </w:rPr>
        <w:t xml:space="preserve">Section IV </w:t>
      </w:r>
      <w:r w:rsidRPr="00CE3367">
        <w:rPr>
          <w:rFonts w:cstheme="minorHAnsi"/>
          <w:b/>
          <w:bCs/>
          <w:sz w:val="24"/>
          <w:szCs w:val="24"/>
          <w:lang w:val="en-US"/>
        </w:rPr>
        <w:t xml:space="preserve">Para. </w:t>
      </w:r>
      <w:r w:rsidR="001C7D96" w:rsidRPr="00CE3367">
        <w:rPr>
          <w:rFonts w:cstheme="minorHAnsi"/>
          <w:b/>
          <w:bCs/>
          <w:sz w:val="24"/>
          <w:szCs w:val="24"/>
          <w:lang w:val="en-US"/>
        </w:rPr>
        <w:t xml:space="preserve">b. </w:t>
      </w:r>
      <w:r w:rsidRPr="00CE3367">
        <w:rPr>
          <w:rFonts w:cstheme="minorHAnsi"/>
          <w:b/>
          <w:bCs/>
          <w:sz w:val="24"/>
          <w:szCs w:val="24"/>
          <w:lang w:val="en-US"/>
        </w:rPr>
        <w:t>15</w:t>
      </w:r>
      <w:r w:rsidRPr="00CE3367">
        <w:rPr>
          <w:rFonts w:cstheme="minorHAnsi"/>
          <w:sz w:val="24"/>
          <w:szCs w:val="24"/>
          <w:lang w:val="en-US"/>
        </w:rPr>
        <w:t xml:space="preserve">: </w:t>
      </w:r>
      <w:r w:rsidR="00B07CD3" w:rsidRPr="00CE3367">
        <w:rPr>
          <w:rFonts w:cstheme="minorHAnsi"/>
          <w:sz w:val="24"/>
          <w:szCs w:val="24"/>
          <w:shd w:val="clear" w:color="auto" w:fill="FFFFFF"/>
          <w:lang w:val="en-US"/>
        </w:rPr>
        <w:t>There is a typographical error</w:t>
      </w:r>
      <w:r w:rsidR="00B07CD3" w:rsidRPr="00CE3367">
        <w:rPr>
          <w:rFonts w:cstheme="minorHAnsi"/>
          <w:sz w:val="24"/>
          <w:szCs w:val="24"/>
          <w:lang w:val="en-US"/>
        </w:rPr>
        <w:t xml:space="preserve">: “…pursuant to which enslavement in the course of trafficking in women and girls may constitute a war crime, a crime against humanity, an act of torture </w:t>
      </w:r>
      <w:r w:rsidR="00B07CD3" w:rsidRPr="00CE3367">
        <w:rPr>
          <w:rFonts w:cstheme="minorHAnsi"/>
          <w:b/>
          <w:bCs/>
          <w:i/>
          <w:iCs/>
          <w:sz w:val="24"/>
          <w:szCs w:val="24"/>
          <w:lang w:val="en-US"/>
        </w:rPr>
        <w:t>OR</w:t>
      </w:r>
      <w:r w:rsidR="00B07CD3" w:rsidRPr="00CE3367">
        <w:rPr>
          <w:rFonts w:cstheme="minorHAnsi"/>
          <w:sz w:val="24"/>
          <w:szCs w:val="24"/>
          <w:lang w:val="en-US"/>
        </w:rPr>
        <w:t xml:space="preserve"> constitute an act of genocide.</w:t>
      </w:r>
    </w:p>
    <w:p w14:paraId="19FB3160" w14:textId="0F4ED644" w:rsidR="00B07CD3" w:rsidRPr="00CE3367" w:rsidRDefault="00843A85" w:rsidP="00414699">
      <w:pPr>
        <w:rPr>
          <w:rFonts w:cstheme="minorHAnsi"/>
          <w:b/>
          <w:sz w:val="24"/>
          <w:szCs w:val="24"/>
          <w:lang w:val="en-US"/>
        </w:rPr>
      </w:pPr>
      <w:r w:rsidRPr="00CE3367">
        <w:rPr>
          <w:rFonts w:cstheme="minorHAnsi"/>
          <w:b/>
          <w:bCs/>
          <w:sz w:val="24"/>
          <w:szCs w:val="24"/>
          <w:lang w:val="en-US"/>
        </w:rPr>
        <w:t>Section IV</w:t>
      </w:r>
      <w:r w:rsidR="00B07CD3" w:rsidRPr="00CE3367">
        <w:rPr>
          <w:rFonts w:cstheme="minorHAnsi"/>
          <w:b/>
          <w:bCs/>
          <w:sz w:val="24"/>
          <w:szCs w:val="24"/>
          <w:lang w:val="en-US"/>
        </w:rPr>
        <w:t xml:space="preserve"> </w:t>
      </w:r>
      <w:r w:rsidRPr="00CE3367">
        <w:rPr>
          <w:rFonts w:cstheme="minorHAnsi"/>
          <w:b/>
          <w:sz w:val="24"/>
          <w:szCs w:val="24"/>
          <w:lang w:val="en-US"/>
        </w:rPr>
        <w:t>Para.</w:t>
      </w:r>
      <w:r w:rsidR="00195320" w:rsidRPr="00CE3367">
        <w:rPr>
          <w:rFonts w:cstheme="minorHAnsi"/>
          <w:b/>
          <w:sz w:val="24"/>
          <w:szCs w:val="24"/>
          <w:lang w:val="en-US"/>
        </w:rPr>
        <w:t xml:space="preserve"> g.</w:t>
      </w:r>
      <w:r w:rsidR="00B07CD3" w:rsidRPr="00CE3367">
        <w:rPr>
          <w:rFonts w:cstheme="minorHAnsi"/>
          <w:b/>
          <w:sz w:val="24"/>
          <w:szCs w:val="24"/>
          <w:lang w:val="en-US"/>
        </w:rPr>
        <w:t xml:space="preserve"> 64</w:t>
      </w:r>
      <w:r w:rsidR="00B07CD3" w:rsidRPr="00CE3367">
        <w:rPr>
          <w:rFonts w:cstheme="minorHAnsi"/>
          <w:bCs/>
          <w:sz w:val="24"/>
          <w:szCs w:val="24"/>
          <w:lang w:val="en-US"/>
        </w:rPr>
        <w:t>: “</w:t>
      </w:r>
      <w:r w:rsidR="00195320" w:rsidRPr="00CE3367">
        <w:rPr>
          <w:rFonts w:cstheme="minorHAnsi"/>
          <w:bCs/>
          <w:sz w:val="24"/>
          <w:szCs w:val="24"/>
          <w:lang w:val="en-US"/>
        </w:rPr>
        <w:t xml:space="preserve">…root causes of </w:t>
      </w:r>
      <w:r w:rsidR="00B07CD3" w:rsidRPr="00CE3367">
        <w:rPr>
          <w:rFonts w:cstheme="minorHAnsi"/>
          <w:bCs/>
          <w:sz w:val="24"/>
          <w:szCs w:val="24"/>
          <w:lang w:val="en-US"/>
        </w:rPr>
        <w:t xml:space="preserve">real migration patterns of low-income women who often undertake risky migration for work in exploitative informal employment </w:t>
      </w:r>
      <w:r w:rsidR="00B07CD3" w:rsidRPr="00CE3367">
        <w:rPr>
          <w:rFonts w:cstheme="minorHAnsi"/>
          <w:b/>
          <w:i/>
          <w:iCs/>
          <w:sz w:val="24"/>
          <w:szCs w:val="24"/>
          <w:lang w:val="en-US"/>
        </w:rPr>
        <w:t>and the sex trade</w:t>
      </w:r>
      <w:r w:rsidR="00FB011A" w:rsidRPr="00CE3367">
        <w:rPr>
          <w:rFonts w:cstheme="minorHAnsi"/>
          <w:b/>
          <w:i/>
          <w:iCs/>
          <w:sz w:val="24"/>
          <w:szCs w:val="24"/>
          <w:lang w:val="en-US"/>
        </w:rPr>
        <w:t>, including prostitution and pornography</w:t>
      </w:r>
      <w:r w:rsidR="00B07CD3" w:rsidRPr="00CE3367">
        <w:rPr>
          <w:rFonts w:cstheme="minorHAnsi"/>
          <w:b/>
          <w:i/>
          <w:iCs/>
          <w:sz w:val="24"/>
          <w:szCs w:val="24"/>
          <w:lang w:val="en-US"/>
        </w:rPr>
        <w:t>.”</w:t>
      </w:r>
    </w:p>
    <w:p w14:paraId="54A2018C" w14:textId="61574448" w:rsidR="00B07CD3" w:rsidRPr="00CE3367" w:rsidRDefault="00843A85" w:rsidP="00414699">
      <w:pPr>
        <w:rPr>
          <w:rFonts w:cstheme="minorHAnsi"/>
          <w:sz w:val="24"/>
          <w:szCs w:val="24"/>
          <w:lang w:val="en-US"/>
        </w:rPr>
      </w:pPr>
      <w:r w:rsidRPr="00CE3367">
        <w:rPr>
          <w:rFonts w:cstheme="minorHAnsi"/>
          <w:b/>
          <w:bCs/>
          <w:sz w:val="24"/>
          <w:szCs w:val="24"/>
          <w:lang w:val="en-US"/>
        </w:rPr>
        <w:t xml:space="preserve">Section V </w:t>
      </w:r>
      <w:r w:rsidRPr="00CE3367">
        <w:rPr>
          <w:rFonts w:cstheme="minorHAnsi"/>
          <w:b/>
          <w:sz w:val="24"/>
          <w:szCs w:val="24"/>
          <w:lang w:val="en-US"/>
        </w:rPr>
        <w:t>Para.</w:t>
      </w:r>
      <w:r w:rsidR="00195320" w:rsidRPr="00CE3367">
        <w:rPr>
          <w:rFonts w:cstheme="minorHAnsi"/>
          <w:b/>
          <w:sz w:val="24"/>
          <w:szCs w:val="24"/>
          <w:lang w:val="en-US"/>
        </w:rPr>
        <w:t xml:space="preserve"> b.</w:t>
      </w:r>
      <w:r w:rsidR="00B07CD3" w:rsidRPr="00CE3367">
        <w:rPr>
          <w:rFonts w:cstheme="minorHAnsi"/>
          <w:b/>
          <w:sz w:val="24"/>
          <w:szCs w:val="24"/>
          <w:lang w:val="en-US"/>
        </w:rPr>
        <w:t xml:space="preserve"> 70</w:t>
      </w:r>
      <w:r w:rsidR="00B07CD3" w:rsidRPr="00CE3367">
        <w:rPr>
          <w:rFonts w:cstheme="minorHAnsi"/>
          <w:bCs/>
          <w:sz w:val="24"/>
          <w:szCs w:val="24"/>
          <w:lang w:val="en-US"/>
        </w:rPr>
        <w:t>:</w:t>
      </w:r>
      <w:r w:rsidR="00B07CD3" w:rsidRPr="00CE3367">
        <w:rPr>
          <w:rFonts w:cstheme="minorHAnsi"/>
          <w:b/>
          <w:sz w:val="24"/>
          <w:szCs w:val="24"/>
          <w:lang w:val="en-US"/>
        </w:rPr>
        <w:t xml:space="preserve"> </w:t>
      </w:r>
      <w:r w:rsidR="00B07CD3" w:rsidRPr="00CE3367">
        <w:rPr>
          <w:rFonts w:cstheme="minorHAnsi"/>
          <w:bCs/>
          <w:sz w:val="24"/>
          <w:szCs w:val="24"/>
          <w:lang w:val="en-US"/>
        </w:rPr>
        <w:t>“</w:t>
      </w:r>
      <w:r w:rsidR="00195320" w:rsidRPr="00CE3367">
        <w:rPr>
          <w:rFonts w:cstheme="minorHAnsi"/>
          <w:bCs/>
          <w:sz w:val="24"/>
          <w:szCs w:val="24"/>
          <w:lang w:val="en-US"/>
        </w:rPr>
        <w:t>…</w:t>
      </w:r>
      <w:r w:rsidR="00B07CD3" w:rsidRPr="00CE3367">
        <w:rPr>
          <w:rFonts w:cstheme="minorHAnsi"/>
          <w:sz w:val="24"/>
          <w:szCs w:val="24"/>
          <w:lang w:val="en-US"/>
        </w:rPr>
        <w:t xml:space="preserve">The provision of long term, needs-based, comprehensive victim-centred assistance and protection measures are often lacking in anti-trafficking responses </w:t>
      </w:r>
      <w:r w:rsidR="00B07CD3" w:rsidRPr="00CE3367">
        <w:rPr>
          <w:rFonts w:cstheme="minorHAnsi"/>
          <w:b/>
          <w:bCs/>
          <w:i/>
          <w:iCs/>
          <w:sz w:val="24"/>
          <w:szCs w:val="24"/>
          <w:lang w:val="en-US"/>
        </w:rPr>
        <w:t>and responses to women victims of the exploitation of prostitution, especially when such women are criminalized</w:t>
      </w:r>
      <w:r w:rsidR="00B07CD3" w:rsidRPr="00CE3367">
        <w:rPr>
          <w:rFonts w:cstheme="minorHAnsi"/>
          <w:i/>
          <w:iCs/>
          <w:sz w:val="24"/>
          <w:szCs w:val="24"/>
          <w:lang w:val="en-US"/>
        </w:rPr>
        <w:t>.</w:t>
      </w:r>
      <w:r w:rsidR="00195320" w:rsidRPr="00CE3367">
        <w:rPr>
          <w:rFonts w:cstheme="minorHAnsi"/>
          <w:i/>
          <w:iCs/>
          <w:sz w:val="24"/>
          <w:szCs w:val="24"/>
          <w:lang w:val="en-US"/>
        </w:rPr>
        <w:t>”</w:t>
      </w:r>
      <w:r w:rsidR="00B07CD3" w:rsidRPr="00CE3367">
        <w:rPr>
          <w:rFonts w:cstheme="minorHAnsi"/>
          <w:sz w:val="24"/>
          <w:szCs w:val="24"/>
          <w:lang w:val="en-US"/>
        </w:rPr>
        <w:t xml:space="preserve"> </w:t>
      </w:r>
    </w:p>
    <w:p w14:paraId="48C8327A" w14:textId="6BE36A5A" w:rsidR="00B07CD3" w:rsidRPr="00CE3367" w:rsidRDefault="00843A85" w:rsidP="00414699">
      <w:pPr>
        <w:rPr>
          <w:rFonts w:cstheme="minorHAnsi"/>
          <w:bCs/>
          <w:sz w:val="24"/>
          <w:szCs w:val="24"/>
          <w:lang w:val="en-US"/>
        </w:rPr>
      </w:pPr>
      <w:r w:rsidRPr="00CE3367">
        <w:rPr>
          <w:rFonts w:cstheme="minorHAnsi"/>
          <w:b/>
          <w:bCs/>
          <w:sz w:val="24"/>
          <w:szCs w:val="24"/>
          <w:lang w:val="en-US"/>
        </w:rPr>
        <w:t>Section V</w:t>
      </w:r>
      <w:r w:rsidR="00B07CD3" w:rsidRPr="00CE3367">
        <w:rPr>
          <w:rFonts w:cstheme="minorHAnsi"/>
          <w:b/>
          <w:sz w:val="24"/>
          <w:szCs w:val="24"/>
          <w:lang w:val="en-US"/>
        </w:rPr>
        <w:t xml:space="preserve"> </w:t>
      </w:r>
      <w:r w:rsidRPr="00CE3367">
        <w:rPr>
          <w:rFonts w:cstheme="minorHAnsi"/>
          <w:b/>
          <w:sz w:val="24"/>
          <w:szCs w:val="24"/>
          <w:lang w:val="en-US"/>
        </w:rPr>
        <w:t>Para.</w:t>
      </w:r>
      <w:r w:rsidR="00B07CD3" w:rsidRPr="00CE3367">
        <w:rPr>
          <w:rFonts w:cstheme="minorHAnsi"/>
          <w:b/>
          <w:sz w:val="24"/>
          <w:szCs w:val="24"/>
          <w:lang w:val="en-US"/>
        </w:rPr>
        <w:t xml:space="preserve"> 72(i)</w:t>
      </w:r>
      <w:r w:rsidR="00B07CD3" w:rsidRPr="00CE3367">
        <w:rPr>
          <w:rFonts w:cstheme="minorHAnsi"/>
          <w:bCs/>
          <w:sz w:val="24"/>
          <w:szCs w:val="24"/>
          <w:lang w:val="en-US"/>
        </w:rPr>
        <w:t>:</w:t>
      </w:r>
      <w:r w:rsidR="00B07CD3" w:rsidRPr="00CE3367">
        <w:rPr>
          <w:rFonts w:cstheme="minorHAnsi"/>
          <w:b/>
          <w:sz w:val="24"/>
          <w:szCs w:val="24"/>
          <w:lang w:val="en-US"/>
        </w:rPr>
        <w:t xml:space="preserve"> </w:t>
      </w:r>
      <w:r w:rsidR="00B07CD3" w:rsidRPr="00CE3367">
        <w:rPr>
          <w:rFonts w:cstheme="minorHAnsi"/>
          <w:bCs/>
          <w:sz w:val="24"/>
          <w:szCs w:val="24"/>
          <w:lang w:val="en-US"/>
        </w:rPr>
        <w:t>“Shelters for trafficked women should place few, if any, limitations on women’s freedom of movement and be limited to security</w:t>
      </w:r>
      <w:r w:rsidR="00B07CD3" w:rsidRPr="00CE3367">
        <w:rPr>
          <w:rFonts w:cstheme="minorHAnsi"/>
          <w:b/>
          <w:sz w:val="24"/>
          <w:szCs w:val="24"/>
          <w:lang w:val="en-US"/>
        </w:rPr>
        <w:t xml:space="preserve"> </w:t>
      </w:r>
      <w:r w:rsidR="00B07CD3" w:rsidRPr="00CE3367">
        <w:rPr>
          <w:rFonts w:cstheme="minorHAnsi"/>
          <w:b/>
          <w:i/>
          <w:iCs/>
          <w:sz w:val="24"/>
          <w:szCs w:val="24"/>
          <w:lang w:val="en-US"/>
        </w:rPr>
        <w:t>and revictimization</w:t>
      </w:r>
      <w:r w:rsidR="00B07CD3" w:rsidRPr="00CE3367">
        <w:rPr>
          <w:rFonts w:cstheme="minorHAnsi"/>
          <w:b/>
          <w:sz w:val="24"/>
          <w:szCs w:val="24"/>
          <w:lang w:val="en-US"/>
        </w:rPr>
        <w:t xml:space="preserve"> </w:t>
      </w:r>
      <w:r w:rsidR="00B07CD3" w:rsidRPr="00CE3367">
        <w:rPr>
          <w:rFonts w:cstheme="minorHAnsi"/>
          <w:bCs/>
          <w:sz w:val="24"/>
          <w:szCs w:val="24"/>
          <w:lang w:val="en-US"/>
        </w:rPr>
        <w:t>considerations;”</w:t>
      </w:r>
    </w:p>
    <w:p w14:paraId="536A8317" w14:textId="77777777" w:rsidR="00A569E3" w:rsidRPr="00CE3367" w:rsidRDefault="004238B9" w:rsidP="00BE1020">
      <w:pPr>
        <w:rPr>
          <w:rFonts w:cstheme="minorHAnsi"/>
          <w:sz w:val="24"/>
          <w:szCs w:val="24"/>
          <w:lang w:val="en-US"/>
        </w:rPr>
      </w:pPr>
      <w:r w:rsidRPr="00CE3367">
        <w:rPr>
          <w:rFonts w:cstheme="minorHAnsi"/>
          <w:sz w:val="24"/>
          <w:szCs w:val="24"/>
          <w:lang w:val="en-US"/>
        </w:rPr>
        <w:t xml:space="preserve">In addition to these comments, we extend our appreciation to the Committee </w:t>
      </w:r>
      <w:r w:rsidR="002466DD" w:rsidRPr="00CE3367">
        <w:rPr>
          <w:rFonts w:cstheme="minorHAnsi"/>
          <w:sz w:val="24"/>
          <w:szCs w:val="24"/>
          <w:lang w:val="en-US"/>
        </w:rPr>
        <w:t xml:space="preserve">for </w:t>
      </w:r>
      <w:r w:rsidR="00BE1020" w:rsidRPr="00CE3367">
        <w:rPr>
          <w:rFonts w:cstheme="minorHAnsi"/>
          <w:sz w:val="24"/>
          <w:szCs w:val="24"/>
          <w:lang w:val="en-US"/>
        </w:rPr>
        <w:t>recognizing in the Draft</w:t>
      </w:r>
      <w:r w:rsidR="00BE1020" w:rsidRPr="00CE3367">
        <w:rPr>
          <w:rFonts w:cstheme="minorHAnsi"/>
          <w:color w:val="000000"/>
          <w:sz w:val="24"/>
          <w:szCs w:val="24"/>
          <w:shd w:val="clear" w:color="auto" w:fill="FFFFFF"/>
          <w:lang w:val="en-US"/>
        </w:rPr>
        <w:t xml:space="preserve"> General Recommendation on TWGCGM</w:t>
      </w:r>
      <w:r w:rsidR="00BE1020" w:rsidRPr="00CE3367">
        <w:rPr>
          <w:rFonts w:cstheme="minorHAnsi"/>
          <w:sz w:val="24"/>
          <w:szCs w:val="24"/>
          <w:lang w:val="en-US"/>
        </w:rPr>
        <w:t xml:space="preserve"> that migration and trafficking for purposes of sexual exploitation are two different phenomena addressed under different international legal frameworks. Many of us are migrant women, recognizing that most migrant women are not trafficked or exploited in prostitution, but also underlying that migrant women and girls are extremely vulnerable to trafficking, sexual violence and sexual exploitation. </w:t>
      </w:r>
    </w:p>
    <w:p w14:paraId="79F7D425" w14:textId="244FAE1B" w:rsidR="00A569E3" w:rsidRPr="00CE3367" w:rsidRDefault="00BE1020" w:rsidP="00A569E3">
      <w:pPr>
        <w:rPr>
          <w:rFonts w:cstheme="minorHAnsi"/>
          <w:sz w:val="24"/>
          <w:szCs w:val="24"/>
          <w:lang w:val="en-US"/>
        </w:rPr>
      </w:pPr>
      <w:r w:rsidRPr="00CE3367">
        <w:rPr>
          <w:rFonts w:cstheme="minorHAnsi"/>
          <w:sz w:val="24"/>
          <w:szCs w:val="24"/>
          <w:lang w:val="en-US"/>
        </w:rPr>
        <w:t xml:space="preserve">Furthermore, we re-emphasize that the concept of the exploitation of prostitution as “work,” or that the trafficking of women for such purposes </w:t>
      </w:r>
      <w:r w:rsidR="00F64556" w:rsidRPr="00CE3367">
        <w:rPr>
          <w:rFonts w:cstheme="minorHAnsi"/>
          <w:sz w:val="24"/>
          <w:szCs w:val="24"/>
          <w:lang w:val="en-US"/>
        </w:rPr>
        <w:t xml:space="preserve">could ever </w:t>
      </w:r>
      <w:r w:rsidR="00A569E3" w:rsidRPr="00CE3367">
        <w:rPr>
          <w:rFonts w:cstheme="minorHAnsi"/>
          <w:sz w:val="24"/>
          <w:szCs w:val="24"/>
          <w:lang w:val="en-US"/>
        </w:rPr>
        <w:t xml:space="preserve">fall under the framework of migration, </w:t>
      </w:r>
      <w:r w:rsidRPr="00CE3367">
        <w:rPr>
          <w:rFonts w:cstheme="minorHAnsi"/>
          <w:sz w:val="24"/>
          <w:szCs w:val="24"/>
          <w:lang w:val="en-US"/>
        </w:rPr>
        <w:t xml:space="preserve">contradicts and undermines international law and human rights principles. </w:t>
      </w:r>
      <w:r w:rsidR="00F64556" w:rsidRPr="00CE3367">
        <w:rPr>
          <w:rFonts w:cstheme="minorHAnsi"/>
          <w:sz w:val="24"/>
          <w:szCs w:val="24"/>
          <w:lang w:val="en-US"/>
        </w:rPr>
        <w:t>We collectively affirm that t</w:t>
      </w:r>
      <w:r w:rsidRPr="00CE3367">
        <w:rPr>
          <w:rFonts w:cstheme="minorHAnsi"/>
          <w:sz w:val="24"/>
          <w:szCs w:val="24"/>
          <w:lang w:val="en-US"/>
        </w:rPr>
        <w:t>he system of</w:t>
      </w:r>
      <w:r w:rsidR="004238B9" w:rsidRPr="00CE3367">
        <w:rPr>
          <w:rFonts w:cstheme="minorHAnsi"/>
          <w:sz w:val="24"/>
          <w:szCs w:val="24"/>
          <w:lang w:val="en-US"/>
        </w:rPr>
        <w:t xml:space="preserve"> prostitution is neither “sex,” nor “work,” but </w:t>
      </w:r>
      <w:r w:rsidRPr="00CE3367">
        <w:rPr>
          <w:rFonts w:cstheme="minorHAnsi"/>
          <w:sz w:val="24"/>
          <w:szCs w:val="24"/>
          <w:lang w:val="en-US"/>
        </w:rPr>
        <w:t>an expression and manifestation of</w:t>
      </w:r>
      <w:r w:rsidR="004238B9" w:rsidRPr="00CE3367">
        <w:rPr>
          <w:rFonts w:cstheme="minorHAnsi"/>
          <w:sz w:val="24"/>
          <w:szCs w:val="24"/>
          <w:lang w:val="en-US"/>
        </w:rPr>
        <w:t xml:space="preserve"> violence, degradation and dehumanization </w:t>
      </w:r>
      <w:r w:rsidR="00F64556" w:rsidRPr="00CE3367">
        <w:rPr>
          <w:rFonts w:cstheme="minorHAnsi"/>
          <w:sz w:val="24"/>
          <w:szCs w:val="24"/>
          <w:lang w:val="en-US"/>
        </w:rPr>
        <w:t xml:space="preserve">we suffered </w:t>
      </w:r>
      <w:r w:rsidR="004238B9" w:rsidRPr="00CE3367">
        <w:rPr>
          <w:rFonts w:cstheme="minorHAnsi"/>
          <w:sz w:val="24"/>
          <w:szCs w:val="24"/>
          <w:lang w:val="en-US"/>
        </w:rPr>
        <w:t xml:space="preserve">at the hands of sex buyers, pimps, brothel owners, and </w:t>
      </w:r>
      <w:r w:rsidR="00F64556" w:rsidRPr="00CE3367">
        <w:rPr>
          <w:rFonts w:cstheme="minorHAnsi"/>
          <w:sz w:val="24"/>
          <w:szCs w:val="24"/>
          <w:lang w:val="en-US"/>
        </w:rPr>
        <w:t xml:space="preserve">our </w:t>
      </w:r>
      <w:r w:rsidR="004238B9" w:rsidRPr="00CE3367">
        <w:rPr>
          <w:rFonts w:cstheme="minorHAnsi"/>
          <w:sz w:val="24"/>
          <w:szCs w:val="24"/>
          <w:lang w:val="en-US"/>
        </w:rPr>
        <w:t>other exploiters</w:t>
      </w:r>
      <w:r w:rsidR="00A569E3" w:rsidRPr="00CE3367">
        <w:rPr>
          <w:rFonts w:cstheme="minorHAnsi"/>
          <w:sz w:val="24"/>
          <w:szCs w:val="24"/>
          <w:lang w:val="en-US"/>
        </w:rPr>
        <w:t>.</w:t>
      </w:r>
      <w:r w:rsidR="004238B9" w:rsidRPr="00CE3367">
        <w:rPr>
          <w:rFonts w:cstheme="minorHAnsi"/>
          <w:sz w:val="24"/>
          <w:szCs w:val="24"/>
          <w:lang w:val="en-US"/>
        </w:rPr>
        <w:t xml:space="preserve"> </w:t>
      </w:r>
      <w:r w:rsidR="00A569E3" w:rsidRPr="00CE3367">
        <w:rPr>
          <w:rFonts w:cstheme="minorHAnsi"/>
          <w:sz w:val="24"/>
          <w:szCs w:val="24"/>
          <w:lang w:val="en-US"/>
        </w:rPr>
        <w:t xml:space="preserve">Subsequently, we applaud the Committee for its clarity and for not entertaining terms such as </w:t>
      </w:r>
      <w:r w:rsidR="008C6308" w:rsidRPr="00CE3367">
        <w:rPr>
          <w:rFonts w:cstheme="minorHAnsi"/>
          <w:color w:val="000000"/>
          <w:sz w:val="24"/>
          <w:szCs w:val="24"/>
          <w:lang w:val="en-US"/>
        </w:rPr>
        <w:t>“forced prostitution,” “enforced prostitution,” or “forced sexual exploitation</w:t>
      </w:r>
      <w:r w:rsidR="00A569E3" w:rsidRPr="00CE3367">
        <w:rPr>
          <w:rFonts w:cstheme="minorHAnsi"/>
          <w:color w:val="000000"/>
          <w:sz w:val="24"/>
          <w:szCs w:val="24"/>
          <w:lang w:val="en-US"/>
        </w:rPr>
        <w:t>,</w:t>
      </w:r>
      <w:r w:rsidR="008C6308" w:rsidRPr="00CE3367">
        <w:rPr>
          <w:rFonts w:cstheme="minorHAnsi"/>
          <w:color w:val="000000"/>
          <w:sz w:val="24"/>
          <w:szCs w:val="24"/>
          <w:lang w:val="en-US"/>
        </w:rPr>
        <w:t xml:space="preserve">” </w:t>
      </w:r>
      <w:r w:rsidR="00A569E3" w:rsidRPr="00CE3367">
        <w:rPr>
          <w:rFonts w:cstheme="minorHAnsi"/>
          <w:color w:val="000000"/>
          <w:sz w:val="24"/>
          <w:szCs w:val="24"/>
          <w:lang w:val="en-US"/>
        </w:rPr>
        <w:t xml:space="preserve">which concepts violate international law and contradict </w:t>
      </w:r>
      <w:r w:rsidR="008C6308" w:rsidRPr="00CE3367">
        <w:rPr>
          <w:rFonts w:cstheme="minorHAnsi"/>
          <w:color w:val="000000"/>
          <w:sz w:val="24"/>
          <w:szCs w:val="24"/>
          <w:lang w:val="en-US"/>
        </w:rPr>
        <w:t>United Nations resolutions, declarations or other documents</w:t>
      </w:r>
      <w:r w:rsidR="00F64556" w:rsidRPr="00CE3367">
        <w:rPr>
          <w:rFonts w:cstheme="minorHAnsi"/>
          <w:color w:val="000000"/>
          <w:sz w:val="24"/>
          <w:szCs w:val="24"/>
          <w:lang w:val="en-US"/>
        </w:rPr>
        <w:t xml:space="preserve"> ratified and agreed-upon by Member States</w:t>
      </w:r>
      <w:r w:rsidR="008C6308" w:rsidRPr="00CE3367">
        <w:rPr>
          <w:rFonts w:cstheme="minorHAnsi"/>
          <w:color w:val="000000"/>
          <w:sz w:val="24"/>
          <w:szCs w:val="24"/>
          <w:lang w:val="en-US"/>
        </w:rPr>
        <w:t xml:space="preserve">.  </w:t>
      </w:r>
    </w:p>
    <w:p w14:paraId="0CAA70BB" w14:textId="62DC4A5F" w:rsidR="005D2545" w:rsidRPr="00CE3367" w:rsidRDefault="00A569E3" w:rsidP="00414699">
      <w:pPr>
        <w:rPr>
          <w:rFonts w:cstheme="minorHAnsi"/>
          <w:sz w:val="24"/>
          <w:szCs w:val="24"/>
          <w:shd w:val="clear" w:color="auto" w:fill="FFFFFF"/>
          <w:lang w:val="en-US"/>
        </w:rPr>
      </w:pPr>
      <w:r w:rsidRPr="00CE3367">
        <w:rPr>
          <w:rFonts w:cstheme="minorHAnsi"/>
          <w:sz w:val="24"/>
          <w:szCs w:val="24"/>
          <w:shd w:val="clear" w:color="auto" w:fill="FFFFFF"/>
          <w:lang w:val="en-US"/>
        </w:rPr>
        <w:t xml:space="preserve">The General Recommendation </w:t>
      </w:r>
      <w:r w:rsidRPr="00CE3367">
        <w:rPr>
          <w:rFonts w:cstheme="minorHAnsi"/>
          <w:color w:val="000000"/>
          <w:sz w:val="24"/>
          <w:szCs w:val="24"/>
          <w:shd w:val="clear" w:color="auto" w:fill="FFFFFF"/>
          <w:lang w:val="en-US"/>
        </w:rPr>
        <w:t xml:space="preserve">on TWGCGM must not only </w:t>
      </w:r>
      <w:r w:rsidR="004238B9" w:rsidRPr="00CE3367">
        <w:rPr>
          <w:rFonts w:cstheme="minorHAnsi"/>
          <w:sz w:val="24"/>
          <w:szCs w:val="24"/>
          <w:shd w:val="clear" w:color="auto" w:fill="FFFFFF"/>
          <w:lang w:val="en-US"/>
        </w:rPr>
        <w:t>assist States parties in</w:t>
      </w:r>
      <w:r w:rsidRPr="00CE3367">
        <w:rPr>
          <w:rFonts w:cstheme="minorHAnsi"/>
          <w:sz w:val="24"/>
          <w:szCs w:val="24"/>
          <w:shd w:val="clear" w:color="auto" w:fill="FFFFFF"/>
          <w:lang w:val="en-US"/>
        </w:rPr>
        <w:t xml:space="preserve"> accelerating their efforts and exercis</w:t>
      </w:r>
      <w:r w:rsidR="005D2545" w:rsidRPr="00CE3367">
        <w:rPr>
          <w:rFonts w:cstheme="minorHAnsi"/>
          <w:sz w:val="24"/>
          <w:szCs w:val="24"/>
          <w:shd w:val="clear" w:color="auto" w:fill="FFFFFF"/>
          <w:lang w:val="en-US"/>
        </w:rPr>
        <w:t>ing</w:t>
      </w:r>
      <w:r w:rsidRPr="00CE3367">
        <w:rPr>
          <w:rFonts w:cstheme="minorHAnsi"/>
          <w:sz w:val="24"/>
          <w:szCs w:val="24"/>
          <w:shd w:val="clear" w:color="auto" w:fill="FFFFFF"/>
          <w:lang w:val="en-US"/>
        </w:rPr>
        <w:t xml:space="preserve"> political will to fully implement </w:t>
      </w:r>
      <w:r w:rsidR="005D2545" w:rsidRPr="00CE3367">
        <w:rPr>
          <w:rFonts w:cstheme="minorHAnsi"/>
          <w:sz w:val="24"/>
          <w:szCs w:val="24"/>
          <w:shd w:val="clear" w:color="auto" w:fill="FFFFFF"/>
          <w:lang w:val="en-US"/>
        </w:rPr>
        <w:t xml:space="preserve">CEDAW, in particular </w:t>
      </w:r>
      <w:r w:rsidRPr="00CE3367">
        <w:rPr>
          <w:rFonts w:cstheme="minorHAnsi"/>
          <w:sz w:val="24"/>
          <w:szCs w:val="24"/>
          <w:shd w:val="clear" w:color="auto" w:fill="FFFFFF"/>
          <w:lang w:val="en-US"/>
        </w:rPr>
        <w:t xml:space="preserve">Article 6 </w:t>
      </w:r>
      <w:r w:rsidR="005D2545" w:rsidRPr="00CE3367">
        <w:rPr>
          <w:rFonts w:cstheme="minorHAnsi"/>
          <w:sz w:val="24"/>
          <w:szCs w:val="24"/>
          <w:shd w:val="clear" w:color="auto" w:fill="FFFFFF"/>
          <w:lang w:val="en-US"/>
        </w:rPr>
        <w:t>in this instance. It must</w:t>
      </w:r>
      <w:r w:rsidRPr="00CE3367">
        <w:rPr>
          <w:rFonts w:cstheme="minorHAnsi"/>
          <w:sz w:val="24"/>
          <w:szCs w:val="24"/>
          <w:shd w:val="clear" w:color="auto" w:fill="FFFFFF"/>
          <w:lang w:val="en-US"/>
        </w:rPr>
        <w:t xml:space="preserve"> also remind States parties </w:t>
      </w:r>
      <w:r w:rsidR="004238B9" w:rsidRPr="00CE3367">
        <w:rPr>
          <w:rFonts w:cstheme="minorHAnsi"/>
          <w:sz w:val="24"/>
          <w:szCs w:val="24"/>
          <w:shd w:val="clear" w:color="auto" w:fill="FFFFFF"/>
          <w:lang w:val="en-US"/>
        </w:rPr>
        <w:t>that s</w:t>
      </w:r>
      <w:r w:rsidR="00B07CD3" w:rsidRPr="00CE3367">
        <w:rPr>
          <w:rFonts w:cstheme="minorHAnsi"/>
          <w:sz w:val="24"/>
          <w:szCs w:val="24"/>
          <w:shd w:val="clear" w:color="auto" w:fill="FFFFFF"/>
          <w:lang w:val="en-US"/>
        </w:rPr>
        <w:t xml:space="preserve">exual violence </w:t>
      </w:r>
      <w:r w:rsidR="004238B9" w:rsidRPr="00CE3367">
        <w:rPr>
          <w:rFonts w:cstheme="minorHAnsi"/>
          <w:sz w:val="24"/>
          <w:szCs w:val="24"/>
          <w:shd w:val="clear" w:color="auto" w:fill="FFFFFF"/>
          <w:lang w:val="en-US"/>
        </w:rPr>
        <w:t xml:space="preserve">and sexual access to women’s bodies are </w:t>
      </w:r>
      <w:r w:rsidR="00B07CD3" w:rsidRPr="00CE3367">
        <w:rPr>
          <w:rFonts w:cstheme="minorHAnsi"/>
          <w:sz w:val="24"/>
          <w:szCs w:val="24"/>
          <w:shd w:val="clear" w:color="auto" w:fill="FFFFFF"/>
          <w:lang w:val="en-US"/>
        </w:rPr>
        <w:t>the most pervasive manifestation</w:t>
      </w:r>
      <w:r w:rsidR="004238B9" w:rsidRPr="00CE3367">
        <w:rPr>
          <w:rFonts w:cstheme="minorHAnsi"/>
          <w:sz w:val="24"/>
          <w:szCs w:val="24"/>
          <w:shd w:val="clear" w:color="auto" w:fill="FFFFFF"/>
          <w:lang w:val="en-US"/>
        </w:rPr>
        <w:t>s</w:t>
      </w:r>
      <w:r w:rsidR="00B07CD3" w:rsidRPr="00CE3367">
        <w:rPr>
          <w:rFonts w:cstheme="minorHAnsi"/>
          <w:sz w:val="24"/>
          <w:szCs w:val="24"/>
          <w:shd w:val="clear" w:color="auto" w:fill="FFFFFF"/>
          <w:lang w:val="en-US"/>
        </w:rPr>
        <w:t xml:space="preserve"> of inequality between men and women</w:t>
      </w:r>
      <w:r w:rsidR="005D2545" w:rsidRPr="00CE3367">
        <w:rPr>
          <w:rFonts w:cstheme="minorHAnsi"/>
          <w:sz w:val="24"/>
          <w:szCs w:val="24"/>
          <w:shd w:val="clear" w:color="auto" w:fill="FFFFFF"/>
          <w:lang w:val="en-US"/>
        </w:rPr>
        <w:t>, influenced by socio-cultural</w:t>
      </w:r>
      <w:r w:rsidR="00F64556" w:rsidRPr="00CE3367">
        <w:rPr>
          <w:rFonts w:cstheme="minorHAnsi"/>
          <w:sz w:val="24"/>
          <w:szCs w:val="24"/>
          <w:shd w:val="clear" w:color="auto" w:fill="FFFFFF"/>
          <w:lang w:val="en-US"/>
        </w:rPr>
        <w:t>, economic</w:t>
      </w:r>
      <w:r w:rsidR="005D2545" w:rsidRPr="00CE3367">
        <w:rPr>
          <w:rFonts w:cstheme="minorHAnsi"/>
          <w:sz w:val="24"/>
          <w:szCs w:val="24"/>
          <w:shd w:val="clear" w:color="auto" w:fill="FFFFFF"/>
          <w:lang w:val="en-US"/>
        </w:rPr>
        <w:t xml:space="preserve"> and historical factors, and primarily involves elements of male control, power, </w:t>
      </w:r>
      <w:r w:rsidR="00F64556" w:rsidRPr="00CE3367">
        <w:rPr>
          <w:rFonts w:cstheme="minorHAnsi"/>
          <w:sz w:val="24"/>
          <w:szCs w:val="24"/>
          <w:shd w:val="clear" w:color="auto" w:fill="FFFFFF"/>
          <w:lang w:val="en-US"/>
        </w:rPr>
        <w:t xml:space="preserve">profit-making, </w:t>
      </w:r>
      <w:r w:rsidR="005D2545" w:rsidRPr="00CE3367">
        <w:rPr>
          <w:rFonts w:cstheme="minorHAnsi"/>
          <w:sz w:val="24"/>
          <w:szCs w:val="24"/>
          <w:shd w:val="clear" w:color="auto" w:fill="FFFFFF"/>
          <w:lang w:val="en-US"/>
        </w:rPr>
        <w:t>domination, and humiliation over women and girls, that must be holistically addressed.</w:t>
      </w:r>
      <w:r w:rsidR="00B07CD3" w:rsidRPr="00CE3367">
        <w:rPr>
          <w:rFonts w:cstheme="minorHAnsi"/>
          <w:sz w:val="24"/>
          <w:szCs w:val="24"/>
          <w:shd w:val="clear" w:color="auto" w:fill="FFFFFF"/>
          <w:lang w:val="en-US"/>
        </w:rPr>
        <w:t xml:space="preserve">  </w:t>
      </w:r>
    </w:p>
    <w:p w14:paraId="7458DA9E" w14:textId="3BB1122A" w:rsidR="00B07CD3" w:rsidRPr="00CE3367" w:rsidRDefault="005D2545" w:rsidP="00414699">
      <w:pPr>
        <w:rPr>
          <w:rFonts w:cstheme="minorHAnsi"/>
          <w:sz w:val="24"/>
          <w:szCs w:val="24"/>
          <w:shd w:val="clear" w:color="auto" w:fill="FFFFFF"/>
          <w:lang w:val="en-US"/>
        </w:rPr>
      </w:pPr>
      <w:r w:rsidRPr="00CE3367">
        <w:rPr>
          <w:rFonts w:cstheme="minorHAnsi"/>
          <w:sz w:val="24"/>
          <w:szCs w:val="24"/>
          <w:shd w:val="clear" w:color="auto" w:fill="FFFFFF"/>
          <w:lang w:val="en-US"/>
        </w:rPr>
        <w:t xml:space="preserve">No State </w:t>
      </w:r>
      <w:r w:rsidR="00F64556" w:rsidRPr="00CE3367">
        <w:rPr>
          <w:rFonts w:cstheme="minorHAnsi"/>
          <w:sz w:val="24"/>
          <w:szCs w:val="24"/>
          <w:shd w:val="clear" w:color="auto" w:fill="FFFFFF"/>
          <w:lang w:val="en-US"/>
        </w:rPr>
        <w:t xml:space="preserve">can </w:t>
      </w:r>
      <w:r w:rsidR="00F64556" w:rsidRPr="00CE3367">
        <w:rPr>
          <w:rStyle w:val="apple-converted-space"/>
          <w:rFonts w:cstheme="minorHAnsi"/>
          <w:sz w:val="24"/>
          <w:szCs w:val="24"/>
          <w:shd w:val="clear" w:color="auto" w:fill="FFFFFF"/>
          <w:lang w:val="en-US"/>
        </w:rPr>
        <w:t>realize women’s rights and equality</w:t>
      </w:r>
      <w:r w:rsidRPr="00CE3367">
        <w:rPr>
          <w:rFonts w:cstheme="minorHAnsi"/>
          <w:sz w:val="24"/>
          <w:szCs w:val="24"/>
          <w:shd w:val="clear" w:color="auto" w:fill="FFFFFF"/>
          <w:lang w:val="en-US"/>
        </w:rPr>
        <w:t xml:space="preserve"> while upholding or condoning the system of prostitution</w:t>
      </w:r>
      <w:r w:rsidR="00F64556" w:rsidRPr="00CE3367">
        <w:rPr>
          <w:rFonts w:cstheme="minorHAnsi"/>
          <w:sz w:val="24"/>
          <w:szCs w:val="24"/>
          <w:shd w:val="clear" w:color="auto" w:fill="FFFFFF"/>
          <w:lang w:val="en-US"/>
        </w:rPr>
        <w:t xml:space="preserve"> and sexual exploitation</w:t>
      </w:r>
      <w:r w:rsidRPr="00CE3367">
        <w:rPr>
          <w:rFonts w:cstheme="minorHAnsi"/>
          <w:sz w:val="24"/>
          <w:szCs w:val="24"/>
          <w:shd w:val="clear" w:color="auto" w:fill="FFFFFF"/>
          <w:lang w:val="en-US"/>
        </w:rPr>
        <w:t>, which leads to trafficking.</w:t>
      </w:r>
    </w:p>
    <w:p w14:paraId="1C7AE5FC" w14:textId="06D23906" w:rsidR="00B07CD3" w:rsidRPr="00CE3367" w:rsidRDefault="005D2545" w:rsidP="00414699">
      <w:pPr>
        <w:rPr>
          <w:rFonts w:cstheme="minorHAnsi"/>
          <w:sz w:val="24"/>
          <w:szCs w:val="24"/>
          <w:lang w:val="en-US"/>
        </w:rPr>
      </w:pPr>
      <w:r w:rsidRPr="00CE3367">
        <w:rPr>
          <w:rFonts w:cstheme="minorHAnsi"/>
          <w:sz w:val="24"/>
          <w:szCs w:val="24"/>
          <w:lang w:val="en-US"/>
        </w:rPr>
        <w:t>Respectfully yours,</w:t>
      </w:r>
    </w:p>
    <w:p w14:paraId="34F2B513" w14:textId="3FDF315B" w:rsidR="00421DBC" w:rsidRPr="00CE3367" w:rsidRDefault="00D26BCE" w:rsidP="00414699">
      <w:pPr>
        <w:rPr>
          <w:rFonts w:cstheme="minorHAnsi"/>
          <w:b/>
          <w:bCs/>
          <w:sz w:val="24"/>
          <w:szCs w:val="24"/>
          <w:lang w:val="en-US"/>
        </w:rPr>
      </w:pPr>
      <w:r w:rsidRPr="00CE3367">
        <w:rPr>
          <w:rFonts w:cstheme="minorHAnsi"/>
          <w:b/>
          <w:bCs/>
          <w:sz w:val="24"/>
          <w:szCs w:val="24"/>
          <w:lang w:val="en-US"/>
        </w:rPr>
        <w:t>SPACE Int</w:t>
      </w:r>
      <w:r w:rsidR="008862F8" w:rsidRPr="00CE3367">
        <w:rPr>
          <w:rFonts w:cstheme="minorHAnsi"/>
          <w:b/>
          <w:bCs/>
          <w:sz w:val="24"/>
          <w:szCs w:val="24"/>
          <w:lang w:val="en-US"/>
        </w:rPr>
        <w:t>ernationa</w:t>
      </w:r>
      <w:r w:rsidRPr="00CE3367">
        <w:rPr>
          <w:rFonts w:cstheme="minorHAnsi"/>
          <w:b/>
          <w:bCs/>
          <w:sz w:val="24"/>
          <w:szCs w:val="24"/>
          <w:lang w:val="en-US"/>
        </w:rPr>
        <w:t>l</w:t>
      </w:r>
      <w:r w:rsidR="00FC451A">
        <w:rPr>
          <w:rFonts w:cstheme="minorHAnsi"/>
          <w:b/>
          <w:bCs/>
          <w:sz w:val="24"/>
          <w:szCs w:val="24"/>
          <w:lang w:val="en-US"/>
        </w:rPr>
        <w:t xml:space="preserve"> Representatives </w:t>
      </w:r>
      <w:bookmarkStart w:id="0" w:name="_GoBack"/>
      <w:bookmarkEnd w:id="0"/>
    </w:p>
    <w:p w14:paraId="44FE7014" w14:textId="02D99806" w:rsidR="00665716" w:rsidRPr="00CE3367" w:rsidRDefault="00665716" w:rsidP="00AF4086">
      <w:pPr>
        <w:pStyle w:val="NoSpacing"/>
        <w:spacing w:line="276" w:lineRule="auto"/>
        <w:rPr>
          <w:rFonts w:cstheme="minorHAnsi"/>
          <w:sz w:val="24"/>
          <w:szCs w:val="24"/>
          <w:lang w:val="en-US"/>
        </w:rPr>
      </w:pPr>
      <w:r w:rsidRPr="00CE3367">
        <w:rPr>
          <w:rFonts w:cstheme="minorHAnsi"/>
          <w:b/>
          <w:bCs/>
          <w:sz w:val="24"/>
          <w:szCs w:val="24"/>
          <w:bdr w:val="none" w:sz="0" w:space="0" w:color="auto" w:frame="1"/>
          <w:lang w:val="en-US"/>
        </w:rPr>
        <w:lastRenderedPageBreak/>
        <w:t>Rachel Moran</w:t>
      </w:r>
      <w:r w:rsidR="00AF4086" w:rsidRPr="00CE3367">
        <w:rPr>
          <w:rFonts w:cstheme="minorHAnsi"/>
          <w:sz w:val="24"/>
          <w:szCs w:val="24"/>
          <w:bdr w:val="none" w:sz="0" w:space="0" w:color="auto" w:frame="1"/>
          <w:lang w:val="en-US"/>
        </w:rPr>
        <w:t>,</w:t>
      </w:r>
      <w:r w:rsidRPr="00CE3367">
        <w:rPr>
          <w:rFonts w:cstheme="minorHAnsi"/>
          <w:sz w:val="24"/>
          <w:szCs w:val="24"/>
          <w:bdr w:val="none" w:sz="0" w:space="0" w:color="auto" w:frame="1"/>
          <w:lang w:val="en-US"/>
        </w:rPr>
        <w:t xml:space="preserve"> also in her capacity as Founder and Executive Director of SPACE Intl.</w:t>
      </w:r>
      <w:r w:rsidR="00AF4086" w:rsidRPr="00CE3367">
        <w:rPr>
          <w:rFonts w:cstheme="minorHAnsi"/>
          <w:sz w:val="24"/>
          <w:szCs w:val="24"/>
          <w:bdr w:val="none" w:sz="0" w:space="0" w:color="auto" w:frame="1"/>
          <w:lang w:val="en-US"/>
        </w:rPr>
        <w:t xml:space="preserve"> (Ireland)</w:t>
      </w:r>
    </w:p>
    <w:p w14:paraId="701E886D" w14:textId="70A9D759" w:rsidR="00665716" w:rsidRPr="00CE3367" w:rsidRDefault="00665716" w:rsidP="00AF4086">
      <w:pPr>
        <w:pStyle w:val="NoSpacing"/>
        <w:spacing w:line="276" w:lineRule="auto"/>
        <w:rPr>
          <w:rFonts w:cstheme="minorHAnsi"/>
          <w:sz w:val="24"/>
          <w:szCs w:val="24"/>
          <w:lang w:val="en-US"/>
        </w:rPr>
      </w:pPr>
      <w:r w:rsidRPr="00CE3367">
        <w:rPr>
          <w:rFonts w:cstheme="minorHAnsi"/>
          <w:b/>
          <w:bCs/>
          <w:sz w:val="24"/>
          <w:szCs w:val="24"/>
          <w:bdr w:val="none" w:sz="0" w:space="0" w:color="auto" w:frame="1"/>
          <w:lang w:val="en-US"/>
        </w:rPr>
        <w:t xml:space="preserve">Fiona </w:t>
      </w:r>
      <w:proofErr w:type="spellStart"/>
      <w:r w:rsidRPr="00CE3367">
        <w:rPr>
          <w:rFonts w:cstheme="minorHAnsi"/>
          <w:b/>
          <w:bCs/>
          <w:sz w:val="24"/>
          <w:szCs w:val="24"/>
          <w:bdr w:val="none" w:sz="0" w:space="0" w:color="auto" w:frame="1"/>
          <w:lang w:val="en-US"/>
        </w:rPr>
        <w:t>Broadfoot</w:t>
      </w:r>
      <w:proofErr w:type="spellEnd"/>
      <w:r w:rsidRPr="00CE3367">
        <w:rPr>
          <w:rFonts w:cstheme="minorHAnsi"/>
          <w:sz w:val="24"/>
          <w:szCs w:val="24"/>
          <w:bdr w:val="none" w:sz="0" w:space="0" w:color="auto" w:frame="1"/>
          <w:lang w:val="en-US"/>
        </w:rPr>
        <w:t>, also in her capacity as Founder/Director of Build-A-Girl</w:t>
      </w:r>
      <w:r w:rsidR="00AF4086" w:rsidRPr="00CE3367">
        <w:rPr>
          <w:rFonts w:cstheme="minorHAnsi"/>
          <w:sz w:val="24"/>
          <w:szCs w:val="24"/>
          <w:bdr w:val="none" w:sz="0" w:space="0" w:color="auto" w:frame="1"/>
          <w:lang w:val="en-US"/>
        </w:rPr>
        <w:t xml:space="preserve"> (UK)</w:t>
      </w:r>
    </w:p>
    <w:p w14:paraId="5E64C3A5" w14:textId="77777777" w:rsidR="00665716" w:rsidRPr="00CE3367" w:rsidRDefault="00665716" w:rsidP="00AF4086">
      <w:pPr>
        <w:pStyle w:val="NoSpacing"/>
        <w:spacing w:line="276" w:lineRule="auto"/>
        <w:rPr>
          <w:rFonts w:cstheme="minorHAnsi"/>
          <w:sz w:val="24"/>
          <w:szCs w:val="24"/>
          <w:lang w:val="en-US"/>
        </w:rPr>
      </w:pPr>
      <w:r w:rsidRPr="00CE3367">
        <w:rPr>
          <w:rFonts w:cstheme="minorHAnsi"/>
          <w:b/>
          <w:bCs/>
          <w:sz w:val="24"/>
          <w:szCs w:val="24"/>
          <w:bdr w:val="none" w:sz="0" w:space="0" w:color="auto" w:frame="1"/>
          <w:lang w:val="en-US"/>
        </w:rPr>
        <w:t>Marie Merklinger</w:t>
      </w:r>
      <w:r w:rsidRPr="00CE3367">
        <w:rPr>
          <w:rFonts w:cstheme="minorHAnsi"/>
          <w:sz w:val="24"/>
          <w:szCs w:val="24"/>
          <w:bdr w:val="none" w:sz="0" w:space="0" w:color="auto" w:frame="1"/>
          <w:lang w:val="en-US"/>
        </w:rPr>
        <w:t xml:space="preserve"> (Germany)</w:t>
      </w:r>
    </w:p>
    <w:p w14:paraId="5AB26921" w14:textId="2059B14F" w:rsidR="00665716" w:rsidRPr="00CE3367" w:rsidRDefault="00665716" w:rsidP="00AF4086">
      <w:pPr>
        <w:pStyle w:val="NoSpacing"/>
        <w:spacing w:line="276" w:lineRule="auto"/>
        <w:rPr>
          <w:rFonts w:cstheme="minorHAnsi"/>
          <w:sz w:val="24"/>
          <w:szCs w:val="24"/>
          <w:lang w:val="en-US"/>
        </w:rPr>
      </w:pPr>
      <w:proofErr w:type="spellStart"/>
      <w:r w:rsidRPr="00CE3367">
        <w:rPr>
          <w:rFonts w:cstheme="minorHAnsi"/>
          <w:b/>
          <w:bCs/>
          <w:sz w:val="24"/>
          <w:szCs w:val="24"/>
          <w:bdr w:val="none" w:sz="0" w:space="0" w:color="auto" w:frame="1"/>
          <w:lang w:val="en-US"/>
        </w:rPr>
        <w:t>Nomonde</w:t>
      </w:r>
      <w:proofErr w:type="spellEnd"/>
      <w:r w:rsidRPr="00CE3367">
        <w:rPr>
          <w:rFonts w:cstheme="minorHAnsi"/>
          <w:b/>
          <w:bCs/>
          <w:sz w:val="24"/>
          <w:szCs w:val="24"/>
          <w:bdr w:val="none" w:sz="0" w:space="0" w:color="auto" w:frame="1"/>
          <w:lang w:val="en-US"/>
        </w:rPr>
        <w:t xml:space="preserve"> </w:t>
      </w:r>
      <w:proofErr w:type="spellStart"/>
      <w:r w:rsidRPr="00CE3367">
        <w:rPr>
          <w:rFonts w:cstheme="minorHAnsi"/>
          <w:b/>
          <w:bCs/>
          <w:sz w:val="24"/>
          <w:szCs w:val="24"/>
          <w:bdr w:val="none" w:sz="0" w:space="0" w:color="auto" w:frame="1"/>
          <w:lang w:val="en-US"/>
        </w:rPr>
        <w:t>Mihlali</w:t>
      </w:r>
      <w:proofErr w:type="spellEnd"/>
      <w:r w:rsidRPr="00CE3367">
        <w:rPr>
          <w:rFonts w:cstheme="minorHAnsi"/>
          <w:b/>
          <w:bCs/>
          <w:sz w:val="24"/>
          <w:szCs w:val="24"/>
          <w:bdr w:val="none" w:sz="0" w:space="0" w:color="auto" w:frame="1"/>
          <w:lang w:val="en-US"/>
        </w:rPr>
        <w:t xml:space="preserve"> </w:t>
      </w:r>
      <w:proofErr w:type="spellStart"/>
      <w:r w:rsidRPr="00CE3367">
        <w:rPr>
          <w:rFonts w:cstheme="minorHAnsi"/>
          <w:b/>
          <w:bCs/>
          <w:sz w:val="24"/>
          <w:szCs w:val="24"/>
          <w:bdr w:val="none" w:sz="0" w:space="0" w:color="auto" w:frame="1"/>
          <w:lang w:val="en-US"/>
        </w:rPr>
        <w:t>Meji</w:t>
      </w:r>
      <w:proofErr w:type="spellEnd"/>
      <w:r w:rsidR="00AF4086" w:rsidRPr="00CE3367">
        <w:rPr>
          <w:rFonts w:cstheme="minorHAnsi"/>
          <w:sz w:val="24"/>
          <w:szCs w:val="24"/>
          <w:bdr w:val="none" w:sz="0" w:space="0" w:color="auto" w:frame="1"/>
          <w:lang w:val="en-US"/>
        </w:rPr>
        <w:t xml:space="preserve">, </w:t>
      </w:r>
      <w:r w:rsidRPr="00CE3367">
        <w:rPr>
          <w:rFonts w:cstheme="minorHAnsi"/>
          <w:sz w:val="24"/>
          <w:szCs w:val="24"/>
          <w:bdr w:val="none" w:sz="0" w:space="0" w:color="auto" w:frame="1"/>
          <w:lang w:val="en-US"/>
        </w:rPr>
        <w:t>also in her capacity as Manager at Embrace Dignity</w:t>
      </w:r>
      <w:r w:rsidR="00AF4086" w:rsidRPr="00CE3367">
        <w:rPr>
          <w:rFonts w:cstheme="minorHAnsi"/>
          <w:sz w:val="24"/>
          <w:szCs w:val="24"/>
          <w:bdr w:val="none" w:sz="0" w:space="0" w:color="auto" w:frame="1"/>
          <w:lang w:val="en-US"/>
        </w:rPr>
        <w:t>,</w:t>
      </w:r>
      <w:r w:rsidRPr="00CE3367">
        <w:rPr>
          <w:rFonts w:cstheme="minorHAnsi"/>
          <w:sz w:val="24"/>
          <w:szCs w:val="24"/>
          <w:bdr w:val="none" w:sz="0" w:space="0" w:color="auto" w:frame="1"/>
          <w:lang w:val="en-US"/>
        </w:rPr>
        <w:t xml:space="preserve"> and Founder of </w:t>
      </w:r>
      <w:proofErr w:type="spellStart"/>
      <w:r w:rsidRPr="00CE3367">
        <w:rPr>
          <w:rFonts w:cstheme="minorHAnsi"/>
          <w:sz w:val="24"/>
          <w:szCs w:val="24"/>
          <w:bdr w:val="none" w:sz="0" w:space="0" w:color="auto" w:frame="1"/>
          <w:lang w:val="en-US"/>
        </w:rPr>
        <w:t>Kwanele</w:t>
      </w:r>
      <w:proofErr w:type="spellEnd"/>
      <w:r w:rsidRPr="00CE3367">
        <w:rPr>
          <w:rFonts w:cstheme="minorHAnsi"/>
          <w:sz w:val="24"/>
          <w:szCs w:val="24"/>
          <w:bdr w:val="none" w:sz="0" w:space="0" w:color="auto" w:frame="1"/>
          <w:lang w:val="en-US"/>
        </w:rPr>
        <w:t>, a survivor-led network comprising 584 members</w:t>
      </w:r>
      <w:r w:rsidR="00AF4086" w:rsidRPr="00CE3367">
        <w:rPr>
          <w:rFonts w:cstheme="minorHAnsi"/>
          <w:sz w:val="24"/>
          <w:szCs w:val="24"/>
          <w:bdr w:val="none" w:sz="0" w:space="0" w:color="auto" w:frame="1"/>
          <w:lang w:val="en-US"/>
        </w:rPr>
        <w:t xml:space="preserve"> (South Africa)</w:t>
      </w:r>
    </w:p>
    <w:p w14:paraId="3C7FE800" w14:textId="11F42032" w:rsidR="00AF4086" w:rsidRPr="00CE3367" w:rsidRDefault="00665716" w:rsidP="00AF4086">
      <w:pPr>
        <w:pStyle w:val="NoSpacing"/>
        <w:spacing w:line="276" w:lineRule="auto"/>
        <w:rPr>
          <w:rFonts w:cstheme="minorHAnsi"/>
          <w:sz w:val="24"/>
          <w:szCs w:val="24"/>
          <w:lang w:val="en-US"/>
        </w:rPr>
      </w:pPr>
      <w:r w:rsidRPr="00CE3367">
        <w:rPr>
          <w:rFonts w:cstheme="minorHAnsi"/>
          <w:b/>
          <w:bCs/>
          <w:sz w:val="24"/>
          <w:szCs w:val="24"/>
          <w:bdr w:val="none" w:sz="0" w:space="0" w:color="auto" w:frame="1"/>
          <w:lang w:val="en-US"/>
        </w:rPr>
        <w:t>Tanja Rahm</w:t>
      </w:r>
      <w:r w:rsidRPr="00CE3367">
        <w:rPr>
          <w:rFonts w:cstheme="minorHAnsi"/>
          <w:sz w:val="24"/>
          <w:szCs w:val="24"/>
          <w:bdr w:val="none" w:sz="0" w:space="0" w:color="auto" w:frame="1"/>
          <w:lang w:val="en-US"/>
        </w:rPr>
        <w:t xml:space="preserve"> (Denmark)</w:t>
      </w:r>
    </w:p>
    <w:p w14:paraId="4BF8108D" w14:textId="5D83C99F" w:rsidR="00AF4086" w:rsidRPr="00CE3367" w:rsidRDefault="00665716" w:rsidP="00AF4086">
      <w:pPr>
        <w:pStyle w:val="NoSpacing"/>
        <w:spacing w:line="276" w:lineRule="auto"/>
        <w:rPr>
          <w:rFonts w:cstheme="minorHAnsi"/>
          <w:sz w:val="24"/>
          <w:szCs w:val="24"/>
          <w:lang w:val="en-US"/>
        </w:rPr>
      </w:pPr>
      <w:proofErr w:type="spellStart"/>
      <w:r w:rsidRPr="00CE3367">
        <w:rPr>
          <w:rFonts w:cstheme="minorHAnsi"/>
          <w:b/>
          <w:bCs/>
          <w:sz w:val="24"/>
          <w:szCs w:val="24"/>
          <w:bdr w:val="none" w:sz="0" w:space="0" w:color="auto" w:frame="1"/>
          <w:lang w:val="en-US"/>
        </w:rPr>
        <w:t>Sabrinna</w:t>
      </w:r>
      <w:proofErr w:type="spellEnd"/>
      <w:r w:rsidRPr="00CE3367">
        <w:rPr>
          <w:rFonts w:cstheme="minorHAnsi"/>
          <w:b/>
          <w:bCs/>
          <w:sz w:val="24"/>
          <w:szCs w:val="24"/>
          <w:bdr w:val="none" w:sz="0" w:space="0" w:color="auto" w:frame="1"/>
          <w:lang w:val="en-US"/>
        </w:rPr>
        <w:t> </w:t>
      </w:r>
      <w:proofErr w:type="spellStart"/>
      <w:r w:rsidRPr="00CE3367">
        <w:rPr>
          <w:rFonts w:cstheme="minorHAnsi"/>
          <w:b/>
          <w:bCs/>
          <w:sz w:val="24"/>
          <w:szCs w:val="24"/>
          <w:bdr w:val="none" w:sz="0" w:space="0" w:color="auto" w:frame="1"/>
          <w:lang w:val="en-US"/>
        </w:rPr>
        <w:t>Valisce</w:t>
      </w:r>
      <w:proofErr w:type="spellEnd"/>
      <w:r w:rsidRPr="00CE3367">
        <w:rPr>
          <w:rFonts w:cstheme="minorHAnsi"/>
          <w:sz w:val="24"/>
          <w:szCs w:val="24"/>
          <w:bdr w:val="none" w:sz="0" w:space="0" w:color="auto" w:frame="1"/>
          <w:lang w:val="en-US"/>
        </w:rPr>
        <w:t xml:space="preserve"> (Australia)</w:t>
      </w:r>
    </w:p>
    <w:p w14:paraId="7F9D004C" w14:textId="77777777" w:rsidR="00AF4086" w:rsidRPr="00CE3367" w:rsidRDefault="00665716" w:rsidP="00AF4086">
      <w:pPr>
        <w:pStyle w:val="NoSpacing"/>
        <w:spacing w:line="276" w:lineRule="auto"/>
        <w:rPr>
          <w:rFonts w:cstheme="minorHAnsi"/>
          <w:sz w:val="24"/>
          <w:szCs w:val="24"/>
          <w:bdr w:val="none" w:sz="0" w:space="0" w:color="auto" w:frame="1"/>
          <w:lang w:val="en-US"/>
        </w:rPr>
      </w:pPr>
      <w:r w:rsidRPr="00CE3367">
        <w:rPr>
          <w:rFonts w:cstheme="minorHAnsi"/>
          <w:b/>
          <w:bCs/>
          <w:sz w:val="24"/>
          <w:szCs w:val="24"/>
          <w:bdr w:val="none" w:sz="0" w:space="0" w:color="auto" w:frame="1"/>
          <w:lang w:val="en-US"/>
        </w:rPr>
        <w:t>Rev. Dr. Marian Hatcher</w:t>
      </w:r>
      <w:r w:rsidRPr="00CE3367">
        <w:rPr>
          <w:rFonts w:cstheme="minorHAnsi"/>
          <w:sz w:val="24"/>
          <w:szCs w:val="24"/>
          <w:bdr w:val="none" w:sz="0" w:space="0" w:color="auto" w:frame="1"/>
          <w:lang w:val="en-US"/>
        </w:rPr>
        <w:t xml:space="preserve">, also in her capacity as </w:t>
      </w:r>
      <w:r w:rsidRPr="00CE3367">
        <w:rPr>
          <w:rFonts w:cstheme="minorHAnsi"/>
          <w:sz w:val="24"/>
          <w:szCs w:val="24"/>
          <w:lang w:val="en-US"/>
        </w:rPr>
        <w:t>Ambassador-at-Large United Nations </w:t>
      </w:r>
      <w:r w:rsidR="00AF4086" w:rsidRPr="00CE3367">
        <w:rPr>
          <w:rFonts w:cstheme="minorHAnsi"/>
          <w:sz w:val="24"/>
          <w:szCs w:val="24"/>
          <w:bdr w:val="none" w:sz="0" w:space="0" w:color="auto" w:frame="1"/>
          <w:lang w:val="en-US"/>
        </w:rPr>
        <w:t>(USA)</w:t>
      </w:r>
    </w:p>
    <w:p w14:paraId="23916D1C" w14:textId="1E997151" w:rsidR="00AF4086" w:rsidRPr="00CE3367" w:rsidRDefault="00665716" w:rsidP="00AF4086">
      <w:pPr>
        <w:pStyle w:val="NoSpacing"/>
        <w:spacing w:line="276" w:lineRule="auto"/>
        <w:rPr>
          <w:rFonts w:cstheme="minorHAnsi"/>
          <w:sz w:val="24"/>
          <w:szCs w:val="24"/>
          <w:bdr w:val="none" w:sz="0" w:space="0" w:color="auto" w:frame="1"/>
          <w:lang w:val="en-US"/>
        </w:rPr>
      </w:pPr>
      <w:proofErr w:type="spellStart"/>
      <w:r w:rsidRPr="00CE3367">
        <w:rPr>
          <w:rFonts w:cstheme="minorHAnsi"/>
          <w:b/>
          <w:bCs/>
          <w:sz w:val="24"/>
          <w:szCs w:val="24"/>
          <w:bdr w:val="none" w:sz="0" w:space="0" w:color="auto" w:frame="1"/>
          <w:lang w:val="en-US"/>
        </w:rPr>
        <w:t>Vednita</w:t>
      </w:r>
      <w:proofErr w:type="spellEnd"/>
      <w:r w:rsidRPr="00CE3367">
        <w:rPr>
          <w:rFonts w:cstheme="minorHAnsi"/>
          <w:b/>
          <w:bCs/>
          <w:sz w:val="24"/>
          <w:szCs w:val="24"/>
          <w:bdr w:val="none" w:sz="0" w:space="0" w:color="auto" w:frame="1"/>
          <w:lang w:val="en-US"/>
        </w:rPr>
        <w:t xml:space="preserve"> Carter</w:t>
      </w:r>
      <w:r w:rsidRPr="00CE3367">
        <w:rPr>
          <w:rFonts w:cstheme="minorHAnsi"/>
          <w:sz w:val="24"/>
          <w:szCs w:val="24"/>
          <w:bdr w:val="none" w:sz="0" w:space="0" w:color="auto" w:frame="1"/>
          <w:lang w:val="en-US"/>
        </w:rPr>
        <w:t xml:space="preserve">, also in her capacity as Founder of Breaking Free </w:t>
      </w:r>
      <w:r w:rsidR="00AF4086" w:rsidRPr="00CE3367">
        <w:rPr>
          <w:rFonts w:cstheme="minorHAnsi"/>
          <w:sz w:val="24"/>
          <w:szCs w:val="24"/>
          <w:bdr w:val="none" w:sz="0" w:space="0" w:color="auto" w:frame="1"/>
          <w:lang w:val="en-US"/>
        </w:rPr>
        <w:t>(USA)</w:t>
      </w:r>
    </w:p>
    <w:p w14:paraId="69E4B516" w14:textId="77777777" w:rsidR="00AF4086" w:rsidRPr="00CE3367" w:rsidRDefault="00665716" w:rsidP="00AF4086">
      <w:pPr>
        <w:pStyle w:val="NoSpacing"/>
        <w:spacing w:line="276" w:lineRule="auto"/>
        <w:rPr>
          <w:rFonts w:cstheme="minorHAnsi"/>
          <w:sz w:val="24"/>
          <w:szCs w:val="24"/>
          <w:bdr w:val="none" w:sz="0" w:space="0" w:color="auto" w:frame="1"/>
          <w:lang w:val="en-US"/>
        </w:rPr>
      </w:pPr>
      <w:r w:rsidRPr="00CE3367">
        <w:rPr>
          <w:rFonts w:cstheme="minorHAnsi"/>
          <w:b/>
          <w:bCs/>
          <w:sz w:val="24"/>
          <w:szCs w:val="24"/>
          <w:bdr w:val="none" w:sz="0" w:space="0" w:color="auto" w:frame="1"/>
          <w:lang w:val="en-US"/>
        </w:rPr>
        <w:t>Cherie Jimenez</w:t>
      </w:r>
      <w:r w:rsidRPr="00CE3367">
        <w:rPr>
          <w:rFonts w:cstheme="minorHAnsi"/>
          <w:sz w:val="24"/>
          <w:szCs w:val="24"/>
          <w:bdr w:val="none" w:sz="0" w:space="0" w:color="auto" w:frame="1"/>
          <w:lang w:val="en-US"/>
        </w:rPr>
        <w:t>, also in her capacity as Founder and Director of EVA Center</w:t>
      </w:r>
      <w:r w:rsidR="00AF4086" w:rsidRPr="00CE3367">
        <w:rPr>
          <w:rFonts w:cstheme="minorHAnsi"/>
          <w:sz w:val="24"/>
          <w:szCs w:val="24"/>
          <w:bdr w:val="none" w:sz="0" w:space="0" w:color="auto" w:frame="1"/>
          <w:lang w:val="en-US"/>
        </w:rPr>
        <w:t xml:space="preserve"> (USA)</w:t>
      </w:r>
    </w:p>
    <w:p w14:paraId="0C3CEB25" w14:textId="342F9451" w:rsidR="00AF4086" w:rsidRPr="00CE3367" w:rsidRDefault="00665716" w:rsidP="00AF4086">
      <w:pPr>
        <w:pStyle w:val="NoSpacing"/>
        <w:spacing w:line="276" w:lineRule="auto"/>
        <w:rPr>
          <w:rFonts w:cstheme="minorHAnsi"/>
          <w:sz w:val="24"/>
          <w:szCs w:val="24"/>
          <w:lang w:val="en-US"/>
        </w:rPr>
      </w:pPr>
      <w:r w:rsidRPr="00CE3367">
        <w:rPr>
          <w:rFonts w:cstheme="minorHAnsi"/>
          <w:b/>
          <w:bCs/>
          <w:sz w:val="24"/>
          <w:szCs w:val="24"/>
          <w:bdr w:val="none" w:sz="0" w:space="0" w:color="auto" w:frame="1"/>
          <w:lang w:val="en-US"/>
        </w:rPr>
        <w:t>Autumn Burris</w:t>
      </w:r>
      <w:r w:rsidR="00AF4086" w:rsidRPr="00CE3367">
        <w:rPr>
          <w:rFonts w:cstheme="minorHAnsi"/>
          <w:sz w:val="24"/>
          <w:szCs w:val="24"/>
          <w:bdr w:val="none" w:sz="0" w:space="0" w:color="auto" w:frame="1"/>
          <w:lang w:val="en-US"/>
        </w:rPr>
        <w:t>,</w:t>
      </w:r>
      <w:r w:rsidRPr="00CE3367">
        <w:rPr>
          <w:rFonts w:cstheme="minorHAnsi"/>
          <w:sz w:val="24"/>
          <w:szCs w:val="24"/>
          <w:bdr w:val="none" w:sz="0" w:space="0" w:color="auto" w:frame="1"/>
          <w:lang w:val="en-US"/>
        </w:rPr>
        <w:t xml:space="preserve"> also in her capacity as Founder and </w:t>
      </w:r>
      <w:r w:rsidR="00AF4086" w:rsidRPr="00CE3367">
        <w:rPr>
          <w:rFonts w:cstheme="minorHAnsi"/>
          <w:sz w:val="24"/>
          <w:szCs w:val="24"/>
          <w:bdr w:val="none" w:sz="0" w:space="0" w:color="auto" w:frame="1"/>
          <w:lang w:val="en-US"/>
        </w:rPr>
        <w:t>CEO, Survivors for Solutions (USA)</w:t>
      </w:r>
    </w:p>
    <w:p w14:paraId="129CB7EC" w14:textId="2ADCCCE2" w:rsidR="00AF4086" w:rsidRPr="00BA3DEA" w:rsidRDefault="00665716" w:rsidP="00AF4086">
      <w:pPr>
        <w:pStyle w:val="NoSpacing"/>
        <w:spacing w:line="276" w:lineRule="auto"/>
        <w:rPr>
          <w:rFonts w:cstheme="minorHAnsi"/>
          <w:sz w:val="24"/>
          <w:szCs w:val="24"/>
          <w:bdr w:val="none" w:sz="0" w:space="0" w:color="auto" w:frame="1"/>
          <w:lang w:val="en-US"/>
        </w:rPr>
      </w:pPr>
      <w:proofErr w:type="spellStart"/>
      <w:r w:rsidRPr="00BA3DEA">
        <w:rPr>
          <w:rFonts w:cstheme="minorHAnsi"/>
          <w:b/>
          <w:bCs/>
          <w:sz w:val="24"/>
          <w:szCs w:val="24"/>
          <w:bdr w:val="none" w:sz="0" w:space="0" w:color="auto" w:frame="1"/>
          <w:lang w:val="en-US"/>
        </w:rPr>
        <w:t>Ne’Cole</w:t>
      </w:r>
      <w:proofErr w:type="spellEnd"/>
      <w:r w:rsidRPr="00BA3DEA">
        <w:rPr>
          <w:rFonts w:cstheme="minorHAnsi"/>
          <w:b/>
          <w:bCs/>
          <w:sz w:val="24"/>
          <w:szCs w:val="24"/>
          <w:bdr w:val="none" w:sz="0" w:space="0" w:color="auto" w:frame="1"/>
          <w:lang w:val="en-US"/>
        </w:rPr>
        <w:t xml:space="preserve"> Daniels</w:t>
      </w:r>
      <w:r w:rsidRPr="00BA3DEA">
        <w:rPr>
          <w:rFonts w:cstheme="minorHAnsi"/>
          <w:sz w:val="24"/>
          <w:szCs w:val="24"/>
          <w:bdr w:val="none" w:sz="0" w:space="0" w:color="auto" w:frame="1"/>
          <w:lang w:val="en-US"/>
        </w:rPr>
        <w:t xml:space="preserve"> (USA)</w:t>
      </w:r>
    </w:p>
    <w:p w14:paraId="41E7CC86" w14:textId="54B02B95" w:rsidR="00665716" w:rsidRPr="00CE3367" w:rsidRDefault="00665716" w:rsidP="00AF4086">
      <w:pPr>
        <w:pStyle w:val="NoSpacing"/>
        <w:spacing w:line="276" w:lineRule="auto"/>
        <w:rPr>
          <w:rFonts w:cstheme="minorHAnsi"/>
          <w:sz w:val="24"/>
          <w:szCs w:val="24"/>
          <w:bdr w:val="none" w:sz="0" w:space="0" w:color="auto" w:frame="1"/>
          <w:lang w:val="en-US"/>
        </w:rPr>
      </w:pPr>
      <w:r w:rsidRPr="00CE3367">
        <w:rPr>
          <w:rFonts w:cstheme="minorHAnsi"/>
          <w:b/>
          <w:bCs/>
          <w:sz w:val="24"/>
          <w:szCs w:val="24"/>
          <w:bdr w:val="none" w:sz="0" w:space="0" w:color="auto" w:frame="1"/>
          <w:lang w:val="en-US"/>
        </w:rPr>
        <w:t>Jeanette Westbrook</w:t>
      </w:r>
      <w:r w:rsidR="00AF4086" w:rsidRPr="00CE3367">
        <w:rPr>
          <w:rFonts w:cstheme="minorHAnsi"/>
          <w:sz w:val="24"/>
          <w:szCs w:val="24"/>
          <w:shd w:val="clear" w:color="auto" w:fill="FFFFFF"/>
          <w:lang w:val="en-US"/>
        </w:rPr>
        <w:t>,</w:t>
      </w:r>
      <w:r w:rsidRPr="00CE3367">
        <w:rPr>
          <w:rFonts w:cstheme="minorHAnsi"/>
          <w:sz w:val="24"/>
          <w:szCs w:val="24"/>
          <w:shd w:val="clear" w:color="auto" w:fill="FFFFFF"/>
          <w:lang w:val="en-US"/>
        </w:rPr>
        <w:t xml:space="preserve"> </w:t>
      </w:r>
      <w:r w:rsidR="00AF4086" w:rsidRPr="00CE3367">
        <w:rPr>
          <w:rFonts w:cstheme="minorHAnsi"/>
          <w:sz w:val="24"/>
          <w:szCs w:val="24"/>
          <w:bdr w:val="none" w:sz="0" w:space="0" w:color="auto" w:frame="1"/>
          <w:lang w:val="en-US"/>
        </w:rPr>
        <w:t xml:space="preserve">also in her capacity as </w:t>
      </w:r>
      <w:r w:rsidR="00EE36ED" w:rsidRPr="00CE3367">
        <w:rPr>
          <w:rFonts w:cstheme="minorHAnsi"/>
          <w:sz w:val="24"/>
          <w:szCs w:val="24"/>
          <w:shd w:val="clear" w:color="auto" w:fill="FFFFFF"/>
          <w:lang w:val="en-US"/>
        </w:rPr>
        <w:t>Women Graduates USA Chair, Human Trafficking and Violence Against Women</w:t>
      </w:r>
      <w:r w:rsidR="00AF4086" w:rsidRPr="00CE3367">
        <w:rPr>
          <w:rFonts w:cstheme="minorHAnsi"/>
          <w:sz w:val="24"/>
          <w:szCs w:val="24"/>
          <w:shd w:val="clear" w:color="auto" w:fill="FFFFFF"/>
          <w:lang w:val="en-US"/>
        </w:rPr>
        <w:t xml:space="preserve"> </w:t>
      </w:r>
      <w:r w:rsidR="00AF4086" w:rsidRPr="00CE3367">
        <w:rPr>
          <w:rFonts w:cstheme="minorHAnsi"/>
          <w:sz w:val="24"/>
          <w:szCs w:val="24"/>
          <w:bdr w:val="none" w:sz="0" w:space="0" w:color="auto" w:frame="1"/>
          <w:lang w:val="en-US"/>
        </w:rPr>
        <w:t>(USA)</w:t>
      </w:r>
    </w:p>
    <w:p w14:paraId="749E0FC3" w14:textId="10DCD4BA" w:rsidR="00665716" w:rsidRPr="00CE3367" w:rsidRDefault="00665716" w:rsidP="00AF4086">
      <w:pPr>
        <w:pStyle w:val="NoSpacing"/>
        <w:spacing w:line="276" w:lineRule="auto"/>
        <w:rPr>
          <w:rFonts w:cstheme="minorHAnsi"/>
          <w:sz w:val="24"/>
          <w:szCs w:val="24"/>
          <w:bdr w:val="none" w:sz="0" w:space="0" w:color="auto" w:frame="1"/>
          <w:lang w:val="en-US"/>
        </w:rPr>
      </w:pPr>
      <w:r w:rsidRPr="00CE3367">
        <w:rPr>
          <w:rFonts w:cstheme="minorHAnsi"/>
          <w:b/>
          <w:bCs/>
          <w:sz w:val="24"/>
          <w:szCs w:val="24"/>
          <w:bdr w:val="none" w:sz="0" w:space="0" w:color="auto" w:frame="1"/>
          <w:lang w:val="en-US"/>
        </w:rPr>
        <w:t>Bridget Perrier</w:t>
      </w:r>
      <w:r w:rsidR="00B069B0" w:rsidRPr="00CE3367">
        <w:rPr>
          <w:rFonts w:cstheme="minorHAnsi"/>
          <w:sz w:val="24"/>
          <w:szCs w:val="24"/>
          <w:bdr w:val="none" w:sz="0" w:space="0" w:color="auto" w:frame="1"/>
          <w:lang w:val="en-US"/>
        </w:rPr>
        <w:t xml:space="preserve">, </w:t>
      </w:r>
      <w:r w:rsidR="00AF4086" w:rsidRPr="00CE3367">
        <w:rPr>
          <w:rFonts w:cstheme="minorHAnsi"/>
          <w:sz w:val="24"/>
          <w:szCs w:val="24"/>
          <w:bdr w:val="none" w:sz="0" w:space="0" w:color="auto" w:frame="1"/>
          <w:lang w:val="en-US"/>
        </w:rPr>
        <w:t xml:space="preserve">also in her capacity as </w:t>
      </w:r>
      <w:r w:rsidR="00B069B0" w:rsidRPr="00CE3367">
        <w:rPr>
          <w:rFonts w:cstheme="minorHAnsi"/>
          <w:sz w:val="24"/>
          <w:szCs w:val="24"/>
          <w:bdr w:val="none" w:sz="0" w:space="0" w:color="auto" w:frame="1"/>
          <w:lang w:val="en-US"/>
        </w:rPr>
        <w:t>Founder, Sex Trade 101 (Canada)</w:t>
      </w:r>
    </w:p>
    <w:p w14:paraId="6ECF98EF" w14:textId="77777777" w:rsidR="00665716" w:rsidRPr="00CE3367" w:rsidRDefault="00665716" w:rsidP="00AF4086">
      <w:pPr>
        <w:pStyle w:val="NoSpacing"/>
        <w:spacing w:line="276" w:lineRule="auto"/>
        <w:rPr>
          <w:rFonts w:cstheme="minorHAnsi"/>
          <w:sz w:val="24"/>
          <w:szCs w:val="24"/>
          <w:lang w:val="en-US"/>
        </w:rPr>
      </w:pPr>
      <w:r w:rsidRPr="00CE3367">
        <w:rPr>
          <w:rFonts w:cstheme="minorHAnsi"/>
          <w:b/>
          <w:bCs/>
          <w:sz w:val="24"/>
          <w:szCs w:val="24"/>
          <w:bdr w:val="none" w:sz="0" w:space="0" w:color="auto" w:frame="1"/>
          <w:lang w:val="en-US"/>
        </w:rPr>
        <w:t xml:space="preserve">Rosen </w:t>
      </w:r>
      <w:proofErr w:type="spellStart"/>
      <w:r w:rsidRPr="00CE3367">
        <w:rPr>
          <w:rFonts w:cstheme="minorHAnsi"/>
          <w:b/>
          <w:bCs/>
          <w:sz w:val="24"/>
          <w:szCs w:val="24"/>
          <w:bdr w:val="none" w:sz="0" w:space="0" w:color="auto" w:frame="1"/>
          <w:lang w:val="en-US"/>
        </w:rPr>
        <w:t>Hicher</w:t>
      </w:r>
      <w:proofErr w:type="spellEnd"/>
      <w:r w:rsidRPr="00CE3367">
        <w:rPr>
          <w:rFonts w:cstheme="minorHAnsi"/>
          <w:sz w:val="24"/>
          <w:szCs w:val="24"/>
          <w:bdr w:val="none" w:sz="0" w:space="0" w:color="auto" w:frame="1"/>
          <w:lang w:val="en-US"/>
        </w:rPr>
        <w:t xml:space="preserve"> (France)</w:t>
      </w:r>
    </w:p>
    <w:p w14:paraId="664B2727" w14:textId="77777777" w:rsidR="00665716" w:rsidRPr="00CE3367" w:rsidRDefault="00665716" w:rsidP="00AF4086">
      <w:pPr>
        <w:pStyle w:val="NoSpacing"/>
        <w:spacing w:line="276" w:lineRule="auto"/>
        <w:rPr>
          <w:rFonts w:cstheme="minorHAnsi"/>
          <w:sz w:val="24"/>
          <w:szCs w:val="24"/>
          <w:lang w:val="en-US"/>
        </w:rPr>
      </w:pPr>
    </w:p>
    <w:p w14:paraId="1C62EBF3" w14:textId="1CACE119" w:rsidR="00D26BCE" w:rsidRPr="00CE3367" w:rsidRDefault="00AF4086" w:rsidP="00AF4086">
      <w:pPr>
        <w:pStyle w:val="NoSpacing"/>
        <w:spacing w:line="276" w:lineRule="auto"/>
        <w:rPr>
          <w:rFonts w:cstheme="minorHAnsi"/>
          <w:b/>
          <w:bCs/>
          <w:i/>
          <w:iCs/>
          <w:sz w:val="24"/>
          <w:szCs w:val="24"/>
          <w:lang w:val="en-US"/>
        </w:rPr>
      </w:pPr>
      <w:r w:rsidRPr="00CE3367">
        <w:rPr>
          <w:rFonts w:cstheme="minorHAnsi"/>
          <w:b/>
          <w:bCs/>
          <w:i/>
          <w:iCs/>
          <w:sz w:val="24"/>
          <w:szCs w:val="24"/>
          <w:lang w:val="en-US"/>
        </w:rPr>
        <w:t>Other Signatories</w:t>
      </w:r>
    </w:p>
    <w:p w14:paraId="535264FF" w14:textId="17E68004" w:rsidR="00EE36ED" w:rsidRPr="00CE3367" w:rsidRDefault="00EE36ED" w:rsidP="00AF4086">
      <w:pPr>
        <w:pStyle w:val="NoSpacing"/>
        <w:spacing w:line="276" w:lineRule="auto"/>
        <w:rPr>
          <w:rFonts w:cstheme="minorHAnsi"/>
          <w:sz w:val="24"/>
          <w:szCs w:val="24"/>
          <w:lang w:val="en-US"/>
        </w:rPr>
      </w:pPr>
      <w:r w:rsidRPr="00CE3367">
        <w:rPr>
          <w:rFonts w:cstheme="minorHAnsi"/>
          <w:b/>
          <w:bCs/>
          <w:sz w:val="24"/>
          <w:szCs w:val="24"/>
          <w:lang w:val="en-US"/>
        </w:rPr>
        <w:t>Nikki Bell</w:t>
      </w:r>
      <w:r w:rsidRPr="00CE3367">
        <w:rPr>
          <w:rFonts w:cstheme="minorHAnsi"/>
          <w:sz w:val="24"/>
          <w:szCs w:val="24"/>
          <w:lang w:val="en-US"/>
        </w:rPr>
        <w:t>, Founder and Director, LIFT</w:t>
      </w:r>
      <w:r w:rsidR="00B069B0" w:rsidRPr="00CE3367">
        <w:rPr>
          <w:rFonts w:cstheme="minorHAnsi"/>
          <w:sz w:val="24"/>
          <w:szCs w:val="24"/>
          <w:lang w:val="en-US"/>
        </w:rPr>
        <w:t xml:space="preserve"> (USA)</w:t>
      </w:r>
    </w:p>
    <w:p w14:paraId="227FA8CF" w14:textId="596358CC" w:rsidR="00665716" w:rsidRPr="00CE3367" w:rsidRDefault="00665716" w:rsidP="00AF4086">
      <w:pPr>
        <w:pStyle w:val="NoSpacing"/>
        <w:spacing w:line="276" w:lineRule="auto"/>
        <w:rPr>
          <w:rFonts w:cstheme="minorHAnsi"/>
          <w:sz w:val="24"/>
          <w:szCs w:val="24"/>
          <w:lang w:val="en-US"/>
        </w:rPr>
      </w:pPr>
      <w:r w:rsidRPr="00CE3367">
        <w:rPr>
          <w:rFonts w:cstheme="minorHAnsi"/>
          <w:b/>
          <w:bCs/>
          <w:sz w:val="24"/>
          <w:szCs w:val="24"/>
          <w:lang w:val="en-US"/>
        </w:rPr>
        <w:t xml:space="preserve">Teresa </w:t>
      </w:r>
      <w:proofErr w:type="spellStart"/>
      <w:r w:rsidRPr="00CE3367">
        <w:rPr>
          <w:rFonts w:cstheme="minorHAnsi"/>
          <w:b/>
          <w:bCs/>
          <w:sz w:val="24"/>
          <w:szCs w:val="24"/>
          <w:lang w:val="en-US"/>
        </w:rPr>
        <w:t>Forliti</w:t>
      </w:r>
      <w:proofErr w:type="spellEnd"/>
      <w:r w:rsidRPr="00CE3367">
        <w:rPr>
          <w:rFonts w:cstheme="minorHAnsi"/>
          <w:sz w:val="24"/>
          <w:szCs w:val="24"/>
          <w:lang w:val="en-US"/>
        </w:rPr>
        <w:t>, Executive Director, Breaking Free (USA)</w:t>
      </w:r>
    </w:p>
    <w:p w14:paraId="6AEE8659" w14:textId="77777777" w:rsidR="00AF4086" w:rsidRPr="00CE3367" w:rsidRDefault="00AF4086" w:rsidP="00AF4086">
      <w:pPr>
        <w:pStyle w:val="NoSpacing"/>
        <w:spacing w:line="276" w:lineRule="auto"/>
        <w:rPr>
          <w:rFonts w:cstheme="minorHAnsi"/>
          <w:sz w:val="24"/>
          <w:szCs w:val="24"/>
          <w:lang w:val="en-US"/>
        </w:rPr>
      </w:pPr>
      <w:r w:rsidRPr="00CE3367">
        <w:rPr>
          <w:rFonts w:cstheme="minorHAnsi"/>
          <w:b/>
          <w:bCs/>
          <w:sz w:val="24"/>
          <w:szCs w:val="24"/>
          <w:lang w:val="en-US"/>
        </w:rPr>
        <w:t>Grizelda Grootboom</w:t>
      </w:r>
      <w:r w:rsidRPr="00CE3367">
        <w:rPr>
          <w:rFonts w:cstheme="minorHAnsi"/>
          <w:sz w:val="24"/>
          <w:szCs w:val="24"/>
          <w:lang w:val="en-US"/>
        </w:rPr>
        <w:t>, Founder, EXIT Foundation (South Africa)</w:t>
      </w:r>
    </w:p>
    <w:p w14:paraId="467D9C2F" w14:textId="001CC642" w:rsidR="00665716" w:rsidRPr="00CE3367" w:rsidRDefault="00B069B0" w:rsidP="00AF4086">
      <w:pPr>
        <w:pStyle w:val="NoSpacing"/>
        <w:spacing w:line="276" w:lineRule="auto"/>
        <w:rPr>
          <w:rFonts w:cstheme="minorHAnsi"/>
          <w:sz w:val="24"/>
          <w:szCs w:val="24"/>
          <w:lang w:val="en-US"/>
        </w:rPr>
      </w:pPr>
      <w:proofErr w:type="spellStart"/>
      <w:r w:rsidRPr="00CE3367">
        <w:rPr>
          <w:rFonts w:cstheme="minorHAnsi"/>
          <w:b/>
          <w:bCs/>
          <w:sz w:val="24"/>
          <w:szCs w:val="24"/>
          <w:lang w:val="en-US"/>
        </w:rPr>
        <w:t>Alika</w:t>
      </w:r>
      <w:proofErr w:type="spellEnd"/>
      <w:r w:rsidRPr="00CE3367">
        <w:rPr>
          <w:rFonts w:cstheme="minorHAnsi"/>
          <w:b/>
          <w:bCs/>
          <w:sz w:val="24"/>
          <w:szCs w:val="24"/>
          <w:lang w:val="en-US"/>
        </w:rPr>
        <w:t xml:space="preserve"> </w:t>
      </w:r>
      <w:proofErr w:type="spellStart"/>
      <w:r w:rsidRPr="00CE3367">
        <w:rPr>
          <w:rFonts w:cstheme="minorHAnsi"/>
          <w:b/>
          <w:bCs/>
          <w:sz w:val="24"/>
          <w:szCs w:val="24"/>
          <w:lang w:val="en-US"/>
        </w:rPr>
        <w:t>Kinan</w:t>
      </w:r>
      <w:proofErr w:type="spellEnd"/>
      <w:r w:rsidRPr="00CE3367">
        <w:rPr>
          <w:rFonts w:cstheme="minorHAnsi"/>
          <w:sz w:val="24"/>
          <w:szCs w:val="24"/>
          <w:lang w:val="en-US"/>
        </w:rPr>
        <w:t xml:space="preserve">, Founder, </w:t>
      </w:r>
      <w:proofErr w:type="spellStart"/>
      <w:r w:rsidRPr="00CE3367">
        <w:rPr>
          <w:rFonts w:cstheme="minorHAnsi"/>
          <w:sz w:val="24"/>
          <w:szCs w:val="24"/>
          <w:lang w:val="en-US"/>
        </w:rPr>
        <w:t>Alika</w:t>
      </w:r>
      <w:proofErr w:type="spellEnd"/>
      <w:r w:rsidRPr="00CE3367">
        <w:rPr>
          <w:rFonts w:cstheme="minorHAnsi"/>
          <w:sz w:val="24"/>
          <w:szCs w:val="24"/>
          <w:lang w:val="en-US"/>
        </w:rPr>
        <w:t xml:space="preserve"> </w:t>
      </w:r>
      <w:proofErr w:type="spellStart"/>
      <w:r w:rsidRPr="00CE3367">
        <w:rPr>
          <w:rFonts w:cstheme="minorHAnsi"/>
          <w:sz w:val="24"/>
          <w:szCs w:val="24"/>
          <w:lang w:val="en-US"/>
        </w:rPr>
        <w:t>Kinan</w:t>
      </w:r>
      <w:proofErr w:type="spellEnd"/>
      <w:r w:rsidRPr="00CE3367">
        <w:rPr>
          <w:rFonts w:cstheme="minorHAnsi"/>
          <w:sz w:val="24"/>
          <w:szCs w:val="24"/>
          <w:lang w:val="en-US"/>
        </w:rPr>
        <w:t xml:space="preserve"> Foundation (Argentina)</w:t>
      </w:r>
    </w:p>
    <w:sectPr w:rsidR="00665716" w:rsidRPr="00CE3367" w:rsidSect="00CE3367">
      <w:footerReference w:type="default" r:id="rId8"/>
      <w:pgSz w:w="12240" w:h="15840"/>
      <w:pgMar w:top="864"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7EDF4" w14:textId="77777777" w:rsidR="00C546F2" w:rsidRDefault="00C546F2" w:rsidP="00B07CD3">
      <w:pPr>
        <w:spacing w:after="0" w:line="240" w:lineRule="auto"/>
      </w:pPr>
      <w:r>
        <w:separator/>
      </w:r>
    </w:p>
  </w:endnote>
  <w:endnote w:type="continuationSeparator" w:id="0">
    <w:p w14:paraId="178E9326" w14:textId="77777777" w:rsidR="00C546F2" w:rsidRDefault="00C546F2" w:rsidP="00B0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500850"/>
      <w:docPartObj>
        <w:docPartGallery w:val="Page Numbers (Bottom of Page)"/>
        <w:docPartUnique/>
      </w:docPartObj>
    </w:sdtPr>
    <w:sdtEndPr>
      <w:rPr>
        <w:noProof/>
      </w:rPr>
    </w:sdtEndPr>
    <w:sdtContent>
      <w:p w14:paraId="01782495" w14:textId="60067886" w:rsidR="00FB011A" w:rsidRDefault="00FB011A">
        <w:pPr>
          <w:pStyle w:val="Footer"/>
          <w:jc w:val="center"/>
        </w:pPr>
        <w:r>
          <w:fldChar w:fldCharType="begin"/>
        </w:r>
        <w:r>
          <w:instrText xml:space="preserve"> PAGE   \* MERGEFORMAT </w:instrText>
        </w:r>
        <w:r>
          <w:fldChar w:fldCharType="separate"/>
        </w:r>
        <w:r w:rsidR="00FC451A">
          <w:rPr>
            <w:noProof/>
          </w:rPr>
          <w:t>5</w:t>
        </w:r>
        <w:r>
          <w:rPr>
            <w:noProof/>
          </w:rPr>
          <w:fldChar w:fldCharType="end"/>
        </w:r>
      </w:p>
    </w:sdtContent>
  </w:sdt>
  <w:p w14:paraId="648B1ADD" w14:textId="77777777" w:rsidR="00FB011A" w:rsidRDefault="00FB01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D9D8B" w14:textId="77777777" w:rsidR="00C546F2" w:rsidRDefault="00C546F2" w:rsidP="00B07CD3">
      <w:pPr>
        <w:spacing w:after="0" w:line="240" w:lineRule="auto"/>
      </w:pPr>
      <w:r>
        <w:separator/>
      </w:r>
    </w:p>
  </w:footnote>
  <w:footnote w:type="continuationSeparator" w:id="0">
    <w:p w14:paraId="5409BCE7" w14:textId="77777777" w:rsidR="00C546F2" w:rsidRDefault="00C546F2" w:rsidP="00B07CD3">
      <w:pPr>
        <w:spacing w:after="0" w:line="240" w:lineRule="auto"/>
      </w:pPr>
      <w:r>
        <w:continuationSeparator/>
      </w:r>
    </w:p>
  </w:footnote>
  <w:footnote w:id="1">
    <w:p w14:paraId="48C3092D" w14:textId="0DCDAB99" w:rsidR="00BA3DEA" w:rsidRPr="00BA3DEA" w:rsidRDefault="00BA3DEA">
      <w:pPr>
        <w:pStyle w:val="FootnoteText"/>
        <w:rPr>
          <w:rFonts w:cstheme="minorHAnsi"/>
          <w:lang w:val="en-US"/>
        </w:rPr>
      </w:pPr>
      <w:r w:rsidRPr="00BA3DEA">
        <w:rPr>
          <w:rStyle w:val="FootnoteReference"/>
          <w:rFonts w:cstheme="minorHAnsi"/>
        </w:rPr>
        <w:footnoteRef/>
      </w:r>
      <w:r w:rsidRPr="00BA3DEA">
        <w:rPr>
          <w:rFonts w:cstheme="minorHAnsi"/>
          <w:lang w:val="en-US"/>
        </w:rPr>
        <w:t xml:space="preserve"> </w:t>
      </w:r>
      <w:r w:rsidRPr="00BA3DEA">
        <w:rPr>
          <w:rFonts w:cstheme="minorHAnsi"/>
          <w:bdr w:val="none" w:sz="0" w:space="0" w:color="auto" w:frame="1"/>
          <w:shd w:val="clear" w:color="auto" w:fill="FFFFFF"/>
          <w:lang w:val="en-US"/>
        </w:rPr>
        <w:t>SPACE International, formed in 2012, is an international organization of sex trade survivors from around the world. The </w:t>
      </w:r>
      <w:r w:rsidRPr="00BA3DEA">
        <w:rPr>
          <w:rFonts w:cstheme="minorHAnsi"/>
          <w:shd w:val="clear" w:color="auto" w:fill="FFFFFF"/>
          <w:lang w:val="en-US"/>
        </w:rPr>
        <w:t>representatives of SPACE International have lived experience of the sex trade, and many of them have extensive experience of front-line work in combatting prostitution and offering exit services to prostituted women and girls. </w:t>
      </w:r>
    </w:p>
  </w:footnote>
  <w:footnote w:id="2">
    <w:p w14:paraId="7C1BF7AD" w14:textId="05914F65" w:rsidR="00FB011A" w:rsidRPr="00DC5BCA" w:rsidRDefault="00FB011A" w:rsidP="00B07CD3">
      <w:pPr>
        <w:pStyle w:val="FootnoteText"/>
        <w:rPr>
          <w:rFonts w:ascii="Times New Roman" w:hAnsi="Times New Roman" w:cs="Times New Roman"/>
          <w:lang w:val="en-US"/>
        </w:rPr>
      </w:pPr>
      <w:r w:rsidRPr="005951DD">
        <w:rPr>
          <w:rStyle w:val="FootnoteReference"/>
          <w:rFonts w:ascii="Times New Roman" w:hAnsi="Times New Roman" w:cs="Times New Roman"/>
        </w:rPr>
        <w:footnoteRef/>
      </w:r>
      <w:r w:rsidRPr="00DC5BCA">
        <w:rPr>
          <w:rFonts w:ascii="Times New Roman" w:hAnsi="Times New Roman" w:cs="Times New Roman"/>
          <w:lang w:val="en-US"/>
        </w:rPr>
        <w:t xml:space="preserve"> </w:t>
      </w:r>
      <w:r w:rsidRPr="005951DD">
        <w:rPr>
          <w:rFonts w:ascii="Times New Roman" w:hAnsi="Times New Roman" w:cs="Times New Roman"/>
          <w:lang w:val="es-CR"/>
        </w:rPr>
        <w:t>General recommendation No. 28 (2010) (CEDAW/C/GC/28)</w:t>
      </w:r>
      <w:r w:rsidRPr="00DC5BCA">
        <w:rPr>
          <w:rFonts w:ascii="Times New Roman" w:hAnsi="Times New Roman" w:cs="Times New Roman"/>
          <w:lang w:val="en-US"/>
        </w:rPr>
        <w:t xml:space="preserve">, </w:t>
      </w:r>
      <w:r>
        <w:rPr>
          <w:rFonts w:ascii="Times New Roman" w:hAnsi="Times New Roman" w:cs="Times New Roman"/>
          <w:lang w:val="en-US"/>
        </w:rPr>
        <w:t>Para.</w:t>
      </w:r>
      <w:r w:rsidRPr="00DC5BCA">
        <w:rPr>
          <w:rFonts w:ascii="Times New Roman" w:hAnsi="Times New Roman" w:cs="Times New Roman"/>
          <w:lang w:val="en-US"/>
        </w:rPr>
        <w:t xml:space="preserve"> 2.</w:t>
      </w:r>
    </w:p>
  </w:footnote>
  <w:footnote w:id="3">
    <w:p w14:paraId="5C0EBD36" w14:textId="77777777" w:rsidR="00FB011A" w:rsidRPr="005F561D" w:rsidRDefault="00FB011A" w:rsidP="00A0536C">
      <w:pPr>
        <w:pStyle w:val="FootnoteText"/>
        <w:rPr>
          <w:lang w:val="en-US"/>
        </w:rPr>
      </w:pPr>
      <w:r>
        <w:rPr>
          <w:rStyle w:val="FootnoteReference"/>
        </w:rPr>
        <w:footnoteRef/>
      </w:r>
      <w:r w:rsidRPr="005F561D">
        <w:rPr>
          <w:lang w:val="en-US"/>
        </w:rPr>
        <w:t xml:space="preserve"> </w:t>
      </w:r>
      <w:r w:rsidRPr="005F561D">
        <w:rPr>
          <w:rFonts w:ascii="Georgia" w:hAnsi="Georgia"/>
          <w:color w:val="000000"/>
          <w:shd w:val="clear" w:color="auto" w:fill="FFFFFF"/>
          <w:lang w:val="en-US"/>
        </w:rPr>
        <w:t>Farley, Melissa, Kenneth Franzblau, and M. Alexis Kennedy (2014), “Online Prostitution and Trafficking,” </w:t>
      </w:r>
      <w:r w:rsidRPr="005F561D">
        <w:rPr>
          <w:rFonts w:ascii="Georgia" w:hAnsi="Georgia"/>
          <w:i/>
          <w:iCs/>
          <w:color w:val="000000"/>
          <w:shd w:val="clear" w:color="auto" w:fill="FFFFFF"/>
          <w:lang w:val="en-US"/>
        </w:rPr>
        <w:t>Albany Law Review</w:t>
      </w:r>
      <w:r w:rsidRPr="005F561D">
        <w:rPr>
          <w:rFonts w:ascii="Georgia" w:hAnsi="Georgia"/>
          <w:color w:val="000000"/>
          <w:shd w:val="clear" w:color="auto" w:fill="FFFFFF"/>
          <w:lang w:val="en-US"/>
        </w:rPr>
        <w:t>, 77 (3), 1039–94.</w:t>
      </w:r>
    </w:p>
  </w:footnote>
  <w:footnote w:id="4">
    <w:p w14:paraId="58BEA5BE" w14:textId="77777777" w:rsidR="00FB011A" w:rsidRPr="00C901F9" w:rsidRDefault="00FB011A" w:rsidP="00421DBC">
      <w:pPr>
        <w:pStyle w:val="FootnoteText"/>
        <w:rPr>
          <w:rFonts w:ascii="Times New Roman" w:hAnsi="Times New Roman" w:cs="Times New Roman"/>
          <w:lang w:val="en-US"/>
        </w:rPr>
      </w:pPr>
      <w:r w:rsidRPr="00C24FBA">
        <w:rPr>
          <w:rStyle w:val="FootnoteReference"/>
          <w:rFonts w:ascii="Times New Roman" w:hAnsi="Times New Roman" w:cs="Times New Roman"/>
        </w:rPr>
        <w:footnoteRef/>
      </w:r>
      <w:r w:rsidRPr="00C901F9">
        <w:rPr>
          <w:rFonts w:ascii="Times New Roman" w:hAnsi="Times New Roman" w:cs="Times New Roman"/>
          <w:lang w:val="en-US"/>
        </w:rPr>
        <w:t xml:space="preserve"> </w:t>
      </w:r>
      <w:r w:rsidRPr="00C24FBA">
        <w:rPr>
          <w:rFonts w:ascii="Times New Roman" w:hAnsi="Times New Roman" w:cs="Times New Roman"/>
          <w:lang w:val="es-CR"/>
        </w:rPr>
        <w:t xml:space="preserve">General recommendation No. 35 (2017) </w:t>
      </w:r>
      <w:r w:rsidRPr="00C901F9">
        <w:rPr>
          <w:rFonts w:ascii="Times New Roman" w:hAnsi="Times New Roman" w:cs="Times New Roman"/>
          <w:lang w:val="en-US"/>
        </w:rPr>
        <w:t xml:space="preserve">(CEDAW/C/GC/35), </w:t>
      </w:r>
      <w:r>
        <w:rPr>
          <w:rFonts w:ascii="Times New Roman" w:hAnsi="Times New Roman" w:cs="Times New Roman"/>
          <w:lang w:val="en-US"/>
        </w:rPr>
        <w:t>Para</w:t>
      </w:r>
      <w:r w:rsidRPr="00C901F9">
        <w:rPr>
          <w:rFonts w:ascii="Times New Roman" w:hAnsi="Times New Roman" w:cs="Times New Roman"/>
          <w:lang w:val="en-US"/>
        </w:rPr>
        <w:t>s. 16-17. The Committee has set out that a gender-sensitive approach is required to determine when an act of gender-based violence against women amounts to torture or cruel, inhuman or degrading treatment. This requires an understanding of the level of pain and suffering experienced by women. The purpose and intent requirements for classifying such acts as torture are satisfied when acts or omissions are gender-specific or perpetrated against a person on the basis of sex.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D3"/>
    <w:rsid w:val="00037568"/>
    <w:rsid w:val="00051DF0"/>
    <w:rsid w:val="00066CA9"/>
    <w:rsid w:val="000D5293"/>
    <w:rsid w:val="00195320"/>
    <w:rsid w:val="001C7D96"/>
    <w:rsid w:val="00202360"/>
    <w:rsid w:val="002466DD"/>
    <w:rsid w:val="00281649"/>
    <w:rsid w:val="00331244"/>
    <w:rsid w:val="003F4079"/>
    <w:rsid w:val="00414699"/>
    <w:rsid w:val="00421DBC"/>
    <w:rsid w:val="004238B9"/>
    <w:rsid w:val="005D2545"/>
    <w:rsid w:val="005F561D"/>
    <w:rsid w:val="00627858"/>
    <w:rsid w:val="00665716"/>
    <w:rsid w:val="006B0135"/>
    <w:rsid w:val="00753191"/>
    <w:rsid w:val="00776964"/>
    <w:rsid w:val="008320B6"/>
    <w:rsid w:val="00843A85"/>
    <w:rsid w:val="0086504A"/>
    <w:rsid w:val="00870B8E"/>
    <w:rsid w:val="008862F8"/>
    <w:rsid w:val="008A28C6"/>
    <w:rsid w:val="008C6308"/>
    <w:rsid w:val="00935E93"/>
    <w:rsid w:val="009D772D"/>
    <w:rsid w:val="00A002D3"/>
    <w:rsid w:val="00A0536C"/>
    <w:rsid w:val="00A569E3"/>
    <w:rsid w:val="00A64A8E"/>
    <w:rsid w:val="00AE5148"/>
    <w:rsid w:val="00AF4086"/>
    <w:rsid w:val="00B069B0"/>
    <w:rsid w:val="00B07CD3"/>
    <w:rsid w:val="00BA3DEA"/>
    <w:rsid w:val="00BE1020"/>
    <w:rsid w:val="00BE6555"/>
    <w:rsid w:val="00C546F2"/>
    <w:rsid w:val="00CE3367"/>
    <w:rsid w:val="00D26BCE"/>
    <w:rsid w:val="00D279C4"/>
    <w:rsid w:val="00D96C2D"/>
    <w:rsid w:val="00DF7C01"/>
    <w:rsid w:val="00E515D7"/>
    <w:rsid w:val="00EE36ED"/>
    <w:rsid w:val="00F31190"/>
    <w:rsid w:val="00F64556"/>
    <w:rsid w:val="00FB011A"/>
    <w:rsid w:val="00FC45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5635"/>
  <w15:chartTrackingRefBased/>
  <w15:docId w15:val="{3A044622-9438-4954-8097-43CA26CB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7CD3"/>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C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B07CD3"/>
  </w:style>
  <w:style w:type="paragraph" w:styleId="FootnoteText">
    <w:name w:val="footnote text"/>
    <w:basedOn w:val="Normal"/>
    <w:link w:val="FootnoteTextChar"/>
    <w:uiPriority w:val="99"/>
    <w:unhideWhenUsed/>
    <w:rsid w:val="00B07CD3"/>
    <w:pPr>
      <w:spacing w:after="0" w:line="240" w:lineRule="auto"/>
    </w:pPr>
    <w:rPr>
      <w:sz w:val="20"/>
      <w:szCs w:val="20"/>
    </w:rPr>
  </w:style>
  <w:style w:type="character" w:customStyle="1" w:styleId="FootnoteTextChar">
    <w:name w:val="Footnote Text Char"/>
    <w:basedOn w:val="DefaultParagraphFont"/>
    <w:link w:val="FootnoteText"/>
    <w:uiPriority w:val="99"/>
    <w:rsid w:val="00B07CD3"/>
    <w:rPr>
      <w:sz w:val="20"/>
      <w:szCs w:val="20"/>
      <w:lang w:val="fr-FR"/>
    </w:rPr>
  </w:style>
  <w:style w:type="character" w:styleId="FootnoteReference">
    <w:name w:val="footnote reference"/>
    <w:basedOn w:val="DefaultParagraphFont"/>
    <w:uiPriority w:val="99"/>
    <w:unhideWhenUsed/>
    <w:rsid w:val="00B07CD3"/>
    <w:rPr>
      <w:vertAlign w:val="superscript"/>
    </w:rPr>
  </w:style>
  <w:style w:type="paragraph" w:styleId="ListParagraph">
    <w:name w:val="List Paragraph"/>
    <w:basedOn w:val="Normal"/>
    <w:uiPriority w:val="34"/>
    <w:qFormat/>
    <w:rsid w:val="00B07CD3"/>
    <w:pPr>
      <w:spacing w:after="0" w:line="240" w:lineRule="auto"/>
      <w:ind w:left="720"/>
      <w:contextualSpacing/>
    </w:pPr>
    <w:rPr>
      <w:rFonts w:eastAsiaTheme="minorEastAsia"/>
      <w:sz w:val="24"/>
      <w:szCs w:val="24"/>
      <w:lang w:val="en-US"/>
    </w:rPr>
  </w:style>
  <w:style w:type="paragraph" w:styleId="NoSpacing">
    <w:name w:val="No Spacing"/>
    <w:uiPriority w:val="1"/>
    <w:qFormat/>
    <w:rsid w:val="00B07CD3"/>
    <w:pPr>
      <w:spacing w:after="0" w:line="240" w:lineRule="auto"/>
    </w:pPr>
    <w:rPr>
      <w:lang w:val="fr-FR"/>
    </w:rPr>
  </w:style>
  <w:style w:type="paragraph" w:styleId="Header">
    <w:name w:val="header"/>
    <w:basedOn w:val="Normal"/>
    <w:link w:val="HeaderChar"/>
    <w:uiPriority w:val="99"/>
    <w:unhideWhenUsed/>
    <w:rsid w:val="00B07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CD3"/>
    <w:rPr>
      <w:lang w:val="fr-FR"/>
    </w:rPr>
  </w:style>
  <w:style w:type="paragraph" w:styleId="Footer">
    <w:name w:val="footer"/>
    <w:basedOn w:val="Normal"/>
    <w:link w:val="FooterChar"/>
    <w:uiPriority w:val="99"/>
    <w:unhideWhenUsed/>
    <w:rsid w:val="00B07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CD3"/>
    <w:rPr>
      <w:lang w:val="fr-FR"/>
    </w:rPr>
  </w:style>
  <w:style w:type="paragraph" w:styleId="BalloonText">
    <w:name w:val="Balloon Text"/>
    <w:basedOn w:val="Normal"/>
    <w:link w:val="BalloonTextChar"/>
    <w:uiPriority w:val="99"/>
    <w:semiHidden/>
    <w:unhideWhenUsed/>
    <w:rsid w:val="008A2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8C6"/>
    <w:rPr>
      <w:rFonts w:ascii="Segoe UI" w:hAnsi="Segoe UI" w:cs="Segoe UI"/>
      <w:sz w:val="18"/>
      <w:szCs w:val="18"/>
      <w:lang w:val="fr-FR"/>
    </w:rPr>
  </w:style>
  <w:style w:type="paragraph" w:customStyle="1" w:styleId="xmsonormal">
    <w:name w:val="x_msonormal"/>
    <w:basedOn w:val="Normal"/>
    <w:rsid w:val="005F561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69920">
      <w:bodyDiv w:val="1"/>
      <w:marLeft w:val="0"/>
      <w:marRight w:val="0"/>
      <w:marTop w:val="0"/>
      <w:marBottom w:val="0"/>
      <w:divBdr>
        <w:top w:val="none" w:sz="0" w:space="0" w:color="auto"/>
        <w:left w:val="none" w:sz="0" w:space="0" w:color="auto"/>
        <w:bottom w:val="none" w:sz="0" w:space="0" w:color="auto"/>
        <w:right w:val="none" w:sz="0" w:space="0" w:color="auto"/>
      </w:divBdr>
      <w:divsChild>
        <w:div w:id="1920208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175445">
              <w:marLeft w:val="0"/>
              <w:marRight w:val="0"/>
              <w:marTop w:val="0"/>
              <w:marBottom w:val="0"/>
              <w:divBdr>
                <w:top w:val="none" w:sz="0" w:space="0" w:color="auto"/>
                <w:left w:val="none" w:sz="0" w:space="0" w:color="auto"/>
                <w:bottom w:val="none" w:sz="0" w:space="0" w:color="auto"/>
                <w:right w:val="none" w:sz="0" w:space="0" w:color="auto"/>
              </w:divBdr>
              <w:divsChild>
                <w:div w:id="911694617">
                  <w:marLeft w:val="0"/>
                  <w:marRight w:val="0"/>
                  <w:marTop w:val="0"/>
                  <w:marBottom w:val="0"/>
                  <w:divBdr>
                    <w:top w:val="none" w:sz="0" w:space="0" w:color="auto"/>
                    <w:left w:val="none" w:sz="0" w:space="0" w:color="auto"/>
                    <w:bottom w:val="none" w:sz="0" w:space="0" w:color="auto"/>
                    <w:right w:val="none" w:sz="0" w:space="0" w:color="auto"/>
                  </w:divBdr>
                  <w:divsChild>
                    <w:div w:id="826937900">
                      <w:marLeft w:val="0"/>
                      <w:marRight w:val="0"/>
                      <w:marTop w:val="0"/>
                      <w:marBottom w:val="0"/>
                      <w:divBdr>
                        <w:top w:val="none" w:sz="0" w:space="0" w:color="auto"/>
                        <w:left w:val="none" w:sz="0" w:space="0" w:color="auto"/>
                        <w:bottom w:val="none" w:sz="0" w:space="0" w:color="auto"/>
                        <w:right w:val="none" w:sz="0" w:space="0" w:color="auto"/>
                      </w:divBdr>
                      <w:divsChild>
                        <w:div w:id="100566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906921">
                              <w:marLeft w:val="0"/>
                              <w:marRight w:val="0"/>
                              <w:marTop w:val="0"/>
                              <w:marBottom w:val="0"/>
                              <w:divBdr>
                                <w:top w:val="none" w:sz="0" w:space="0" w:color="auto"/>
                                <w:left w:val="none" w:sz="0" w:space="0" w:color="auto"/>
                                <w:bottom w:val="none" w:sz="0" w:space="0" w:color="auto"/>
                                <w:right w:val="none" w:sz="0" w:space="0" w:color="auto"/>
                              </w:divBdr>
                              <w:divsChild>
                                <w:div w:id="665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207541">
      <w:bodyDiv w:val="1"/>
      <w:marLeft w:val="0"/>
      <w:marRight w:val="0"/>
      <w:marTop w:val="0"/>
      <w:marBottom w:val="0"/>
      <w:divBdr>
        <w:top w:val="none" w:sz="0" w:space="0" w:color="auto"/>
        <w:left w:val="none" w:sz="0" w:space="0" w:color="auto"/>
        <w:bottom w:val="none" w:sz="0" w:space="0" w:color="auto"/>
        <w:right w:val="none" w:sz="0" w:space="0" w:color="auto"/>
      </w:divBdr>
      <w:divsChild>
        <w:div w:id="408581714">
          <w:marLeft w:val="0"/>
          <w:marRight w:val="0"/>
          <w:marTop w:val="0"/>
          <w:marBottom w:val="0"/>
          <w:divBdr>
            <w:top w:val="none" w:sz="0" w:space="0" w:color="auto"/>
            <w:left w:val="none" w:sz="0" w:space="0" w:color="auto"/>
            <w:bottom w:val="none" w:sz="0" w:space="0" w:color="auto"/>
            <w:right w:val="none" w:sz="0" w:space="0" w:color="auto"/>
          </w:divBdr>
        </w:div>
        <w:div w:id="1180126273">
          <w:marLeft w:val="0"/>
          <w:marRight w:val="0"/>
          <w:marTop w:val="0"/>
          <w:marBottom w:val="0"/>
          <w:divBdr>
            <w:top w:val="none" w:sz="0" w:space="0" w:color="auto"/>
            <w:left w:val="none" w:sz="0" w:space="0" w:color="auto"/>
            <w:bottom w:val="none" w:sz="0" w:space="0" w:color="auto"/>
            <w:right w:val="none" w:sz="0" w:space="0" w:color="auto"/>
          </w:divBdr>
        </w:div>
        <w:div w:id="70272216">
          <w:marLeft w:val="0"/>
          <w:marRight w:val="0"/>
          <w:marTop w:val="0"/>
          <w:marBottom w:val="0"/>
          <w:divBdr>
            <w:top w:val="none" w:sz="0" w:space="0" w:color="auto"/>
            <w:left w:val="none" w:sz="0" w:space="0" w:color="auto"/>
            <w:bottom w:val="none" w:sz="0" w:space="0" w:color="auto"/>
            <w:right w:val="none" w:sz="0" w:space="0" w:color="auto"/>
          </w:divBdr>
        </w:div>
        <w:div w:id="722797970">
          <w:marLeft w:val="0"/>
          <w:marRight w:val="0"/>
          <w:marTop w:val="0"/>
          <w:marBottom w:val="0"/>
          <w:divBdr>
            <w:top w:val="none" w:sz="0" w:space="0" w:color="auto"/>
            <w:left w:val="none" w:sz="0" w:space="0" w:color="auto"/>
            <w:bottom w:val="none" w:sz="0" w:space="0" w:color="auto"/>
            <w:right w:val="none" w:sz="0" w:space="0" w:color="auto"/>
          </w:divBdr>
        </w:div>
        <w:div w:id="845560466">
          <w:marLeft w:val="0"/>
          <w:marRight w:val="0"/>
          <w:marTop w:val="0"/>
          <w:marBottom w:val="0"/>
          <w:divBdr>
            <w:top w:val="none" w:sz="0" w:space="0" w:color="auto"/>
            <w:left w:val="none" w:sz="0" w:space="0" w:color="auto"/>
            <w:bottom w:val="none" w:sz="0" w:space="0" w:color="auto"/>
            <w:right w:val="none" w:sz="0" w:space="0" w:color="auto"/>
          </w:divBdr>
        </w:div>
        <w:div w:id="2038432513">
          <w:marLeft w:val="0"/>
          <w:marRight w:val="0"/>
          <w:marTop w:val="0"/>
          <w:marBottom w:val="0"/>
          <w:divBdr>
            <w:top w:val="none" w:sz="0" w:space="0" w:color="auto"/>
            <w:left w:val="none" w:sz="0" w:space="0" w:color="auto"/>
            <w:bottom w:val="none" w:sz="0" w:space="0" w:color="auto"/>
            <w:right w:val="none" w:sz="0" w:space="0" w:color="auto"/>
          </w:divBdr>
        </w:div>
        <w:div w:id="923104139">
          <w:marLeft w:val="0"/>
          <w:marRight w:val="0"/>
          <w:marTop w:val="0"/>
          <w:marBottom w:val="0"/>
          <w:divBdr>
            <w:top w:val="none" w:sz="0" w:space="0" w:color="auto"/>
            <w:left w:val="none" w:sz="0" w:space="0" w:color="auto"/>
            <w:bottom w:val="none" w:sz="0" w:space="0" w:color="auto"/>
            <w:right w:val="none" w:sz="0" w:space="0" w:color="auto"/>
          </w:divBdr>
        </w:div>
        <w:div w:id="1115711029">
          <w:marLeft w:val="0"/>
          <w:marRight w:val="0"/>
          <w:marTop w:val="0"/>
          <w:marBottom w:val="0"/>
          <w:divBdr>
            <w:top w:val="none" w:sz="0" w:space="0" w:color="auto"/>
            <w:left w:val="none" w:sz="0" w:space="0" w:color="auto"/>
            <w:bottom w:val="none" w:sz="0" w:space="0" w:color="auto"/>
            <w:right w:val="none" w:sz="0" w:space="0" w:color="auto"/>
          </w:divBdr>
        </w:div>
        <w:div w:id="687756973">
          <w:marLeft w:val="0"/>
          <w:marRight w:val="0"/>
          <w:marTop w:val="0"/>
          <w:marBottom w:val="0"/>
          <w:divBdr>
            <w:top w:val="none" w:sz="0" w:space="0" w:color="auto"/>
            <w:left w:val="none" w:sz="0" w:space="0" w:color="auto"/>
            <w:bottom w:val="none" w:sz="0" w:space="0" w:color="auto"/>
            <w:right w:val="none" w:sz="0" w:space="0" w:color="auto"/>
          </w:divBdr>
        </w:div>
        <w:div w:id="1111514366">
          <w:marLeft w:val="0"/>
          <w:marRight w:val="0"/>
          <w:marTop w:val="0"/>
          <w:marBottom w:val="0"/>
          <w:divBdr>
            <w:top w:val="none" w:sz="0" w:space="0" w:color="auto"/>
            <w:left w:val="none" w:sz="0" w:space="0" w:color="auto"/>
            <w:bottom w:val="none" w:sz="0" w:space="0" w:color="auto"/>
            <w:right w:val="none" w:sz="0" w:space="0" w:color="auto"/>
          </w:divBdr>
        </w:div>
        <w:div w:id="312029462">
          <w:marLeft w:val="0"/>
          <w:marRight w:val="0"/>
          <w:marTop w:val="0"/>
          <w:marBottom w:val="0"/>
          <w:divBdr>
            <w:top w:val="none" w:sz="0" w:space="0" w:color="auto"/>
            <w:left w:val="none" w:sz="0" w:space="0" w:color="auto"/>
            <w:bottom w:val="none" w:sz="0" w:space="0" w:color="auto"/>
            <w:right w:val="none" w:sz="0" w:space="0" w:color="auto"/>
          </w:divBdr>
        </w:div>
        <w:div w:id="758604877">
          <w:marLeft w:val="0"/>
          <w:marRight w:val="0"/>
          <w:marTop w:val="0"/>
          <w:marBottom w:val="0"/>
          <w:divBdr>
            <w:top w:val="none" w:sz="0" w:space="0" w:color="auto"/>
            <w:left w:val="none" w:sz="0" w:space="0" w:color="auto"/>
            <w:bottom w:val="none" w:sz="0" w:space="0" w:color="auto"/>
            <w:right w:val="none" w:sz="0" w:space="0" w:color="auto"/>
          </w:divBdr>
        </w:div>
        <w:div w:id="54161254">
          <w:marLeft w:val="0"/>
          <w:marRight w:val="0"/>
          <w:marTop w:val="0"/>
          <w:marBottom w:val="0"/>
          <w:divBdr>
            <w:top w:val="none" w:sz="0" w:space="0" w:color="auto"/>
            <w:left w:val="none" w:sz="0" w:space="0" w:color="auto"/>
            <w:bottom w:val="none" w:sz="0" w:space="0" w:color="auto"/>
            <w:right w:val="none" w:sz="0" w:space="0" w:color="auto"/>
          </w:divBdr>
        </w:div>
        <w:div w:id="1172719078">
          <w:marLeft w:val="0"/>
          <w:marRight w:val="0"/>
          <w:marTop w:val="0"/>
          <w:marBottom w:val="0"/>
          <w:divBdr>
            <w:top w:val="none" w:sz="0" w:space="0" w:color="auto"/>
            <w:left w:val="none" w:sz="0" w:space="0" w:color="auto"/>
            <w:bottom w:val="none" w:sz="0" w:space="0" w:color="auto"/>
            <w:right w:val="none" w:sz="0" w:space="0" w:color="auto"/>
          </w:divBdr>
        </w:div>
      </w:divsChild>
    </w:div>
    <w:div w:id="1256749531">
      <w:bodyDiv w:val="1"/>
      <w:marLeft w:val="0"/>
      <w:marRight w:val="0"/>
      <w:marTop w:val="0"/>
      <w:marBottom w:val="0"/>
      <w:divBdr>
        <w:top w:val="none" w:sz="0" w:space="0" w:color="auto"/>
        <w:left w:val="none" w:sz="0" w:space="0" w:color="auto"/>
        <w:bottom w:val="none" w:sz="0" w:space="0" w:color="auto"/>
        <w:right w:val="none" w:sz="0" w:space="0" w:color="auto"/>
      </w:divBdr>
      <w:divsChild>
        <w:div w:id="290744580">
          <w:marLeft w:val="0"/>
          <w:marRight w:val="0"/>
          <w:marTop w:val="0"/>
          <w:marBottom w:val="0"/>
          <w:divBdr>
            <w:top w:val="none" w:sz="0" w:space="0" w:color="auto"/>
            <w:left w:val="none" w:sz="0" w:space="0" w:color="auto"/>
            <w:bottom w:val="none" w:sz="0" w:space="0" w:color="auto"/>
            <w:right w:val="none" w:sz="0" w:space="0" w:color="auto"/>
          </w:divBdr>
        </w:div>
        <w:div w:id="1903326959">
          <w:marLeft w:val="0"/>
          <w:marRight w:val="0"/>
          <w:marTop w:val="0"/>
          <w:marBottom w:val="0"/>
          <w:divBdr>
            <w:top w:val="none" w:sz="0" w:space="0" w:color="auto"/>
            <w:left w:val="none" w:sz="0" w:space="0" w:color="auto"/>
            <w:bottom w:val="none" w:sz="0" w:space="0" w:color="auto"/>
            <w:right w:val="none" w:sz="0" w:space="0" w:color="auto"/>
          </w:divBdr>
        </w:div>
      </w:divsChild>
    </w:div>
    <w:div w:id="139435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E23CA5-34C8-0A4A-9D88-4DAA19FEF381}">
  <ds:schemaRefs>
    <ds:schemaRef ds:uri="http://schemas.openxmlformats.org/officeDocument/2006/bibliography"/>
  </ds:schemaRefs>
</ds:datastoreItem>
</file>

<file path=customXml/itemProps2.xml><?xml version="1.0" encoding="utf-8"?>
<ds:datastoreItem xmlns:ds="http://schemas.openxmlformats.org/officeDocument/2006/customXml" ds:itemID="{C2796BFD-7486-4662-96EB-52EF0A63FEEB}"/>
</file>

<file path=customXml/itemProps3.xml><?xml version="1.0" encoding="utf-8"?>
<ds:datastoreItem xmlns:ds="http://schemas.openxmlformats.org/officeDocument/2006/customXml" ds:itemID="{ACC1D0B1-7D52-4C93-81F1-5AF985C57758}"/>
</file>

<file path=customXml/itemProps4.xml><?xml version="1.0" encoding="utf-8"?>
<ds:datastoreItem xmlns:ds="http://schemas.openxmlformats.org/officeDocument/2006/customXml" ds:itemID="{8CF20959-C194-44BE-9944-4F7480095BE6}"/>
</file>

<file path=docProps/app.xml><?xml version="1.0" encoding="utf-8"?>
<Properties xmlns="http://schemas.openxmlformats.org/officeDocument/2006/extended-properties" xmlns:vt="http://schemas.openxmlformats.org/officeDocument/2006/docPropsVTypes">
  <Template>Normal.dotm</Template>
  <TotalTime>2</TotalTime>
  <Pages>6</Pages>
  <Words>2398</Words>
  <Characters>13671</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Bien-Aime</dc:creator>
  <cp:keywords/>
  <dc:description/>
  <cp:lastModifiedBy>Rachel Moran</cp:lastModifiedBy>
  <cp:revision>2</cp:revision>
  <cp:lastPrinted>2020-05-08T17:15:00Z</cp:lastPrinted>
  <dcterms:created xsi:type="dcterms:W3CDTF">2020-05-14T22:18:00Z</dcterms:created>
  <dcterms:modified xsi:type="dcterms:W3CDTF">2020-05-14T22:18:00Z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