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561D7" w14:textId="2A73B07C" w:rsidR="004D3DB7" w:rsidRPr="00473D7B" w:rsidRDefault="00445907" w:rsidP="00843195">
      <w:pPr>
        <w:spacing w:after="120" w:line="240" w:lineRule="auto"/>
        <w:jc w:val="center"/>
        <w:rPr>
          <w:rFonts w:cstheme="minorHAnsi"/>
          <w:b/>
          <w:bCs/>
          <w:sz w:val="24"/>
          <w:szCs w:val="24"/>
        </w:rPr>
      </w:pPr>
      <w:r w:rsidRPr="00473D7B">
        <w:rPr>
          <w:rFonts w:cstheme="minorHAnsi"/>
          <w:b/>
          <w:bCs/>
          <w:sz w:val="24"/>
          <w:szCs w:val="24"/>
        </w:rPr>
        <w:t xml:space="preserve">Comments on </w:t>
      </w:r>
      <w:r w:rsidR="00C8603D" w:rsidRPr="00473D7B">
        <w:rPr>
          <w:rFonts w:cstheme="minorHAnsi"/>
          <w:b/>
          <w:bCs/>
          <w:sz w:val="24"/>
          <w:szCs w:val="24"/>
        </w:rPr>
        <w:t>the draft CEDAW General Recommendation on trafficking in women and girls in the context of global migration</w:t>
      </w:r>
    </w:p>
    <w:p w14:paraId="1F021C09" w14:textId="6D0E7FE5" w:rsidR="00445907" w:rsidRDefault="00C8603D" w:rsidP="00843195">
      <w:pPr>
        <w:spacing w:after="120" w:line="240" w:lineRule="auto"/>
        <w:jc w:val="center"/>
        <w:rPr>
          <w:rFonts w:cstheme="minorHAnsi"/>
          <w:szCs w:val="22"/>
        </w:rPr>
      </w:pPr>
      <w:r>
        <w:rPr>
          <w:rFonts w:cstheme="minorHAnsi"/>
          <w:szCs w:val="22"/>
        </w:rPr>
        <w:t>By Global Alliance Against Traffic in Women</w:t>
      </w:r>
    </w:p>
    <w:p w14:paraId="604D701F" w14:textId="77777777" w:rsidR="000E7C98" w:rsidRDefault="000E7C98" w:rsidP="00302CC6">
      <w:pPr>
        <w:spacing w:after="120" w:line="240" w:lineRule="auto"/>
        <w:jc w:val="both"/>
        <w:rPr>
          <w:rFonts w:cstheme="minorHAnsi"/>
          <w:szCs w:val="22"/>
        </w:rPr>
      </w:pPr>
    </w:p>
    <w:p w14:paraId="7FB0BCD9" w14:textId="4D161DE2" w:rsidR="00AC446C" w:rsidRPr="009D1C6E" w:rsidRDefault="009D1C6E" w:rsidP="00302CC6">
      <w:pPr>
        <w:spacing w:after="120" w:line="240" w:lineRule="auto"/>
        <w:jc w:val="both"/>
        <w:rPr>
          <w:rFonts w:cstheme="minorHAnsi"/>
          <w:szCs w:val="22"/>
        </w:rPr>
      </w:pPr>
      <w:r w:rsidRPr="009D1C6E">
        <w:rPr>
          <w:rFonts w:cstheme="minorHAnsi"/>
          <w:szCs w:val="22"/>
        </w:rPr>
        <w:t xml:space="preserve">The Global Alliance Against Traffic in Women (GAATW) is </w:t>
      </w:r>
      <w:r>
        <w:rPr>
          <w:rFonts w:cstheme="minorHAnsi"/>
          <w:szCs w:val="22"/>
        </w:rPr>
        <w:t>a</w:t>
      </w:r>
      <w:r w:rsidR="00ED2F56">
        <w:rPr>
          <w:rFonts w:cstheme="minorHAnsi"/>
          <w:szCs w:val="22"/>
        </w:rPr>
        <w:t xml:space="preserve"> </w:t>
      </w:r>
      <w:r>
        <w:rPr>
          <w:rFonts w:cstheme="minorHAnsi"/>
          <w:szCs w:val="22"/>
        </w:rPr>
        <w:t>network</w:t>
      </w:r>
      <w:r w:rsidRPr="009D1C6E">
        <w:rPr>
          <w:rFonts w:cstheme="minorHAnsi"/>
          <w:szCs w:val="22"/>
        </w:rPr>
        <w:t xml:space="preserve"> of more than 80 </w:t>
      </w:r>
      <w:r>
        <w:rPr>
          <w:rFonts w:cstheme="minorHAnsi"/>
          <w:szCs w:val="22"/>
        </w:rPr>
        <w:t>NGOs</w:t>
      </w:r>
      <w:r w:rsidRPr="009D1C6E">
        <w:rPr>
          <w:rFonts w:cstheme="minorHAnsi"/>
          <w:szCs w:val="22"/>
        </w:rPr>
        <w:t xml:space="preserve"> from Africa, Asia, Europe, and </w:t>
      </w:r>
      <w:r>
        <w:rPr>
          <w:rFonts w:cstheme="minorHAnsi"/>
          <w:szCs w:val="22"/>
        </w:rPr>
        <w:t>the</w:t>
      </w:r>
      <w:r w:rsidRPr="009D1C6E">
        <w:rPr>
          <w:rFonts w:cstheme="minorHAnsi"/>
          <w:szCs w:val="22"/>
        </w:rPr>
        <w:t xml:space="preserve"> America</w:t>
      </w:r>
      <w:r>
        <w:rPr>
          <w:rFonts w:cstheme="minorHAnsi"/>
          <w:szCs w:val="22"/>
        </w:rPr>
        <w:t>s that advocates for the rights of migrants and trafficked persons.</w:t>
      </w:r>
    </w:p>
    <w:p w14:paraId="243522BC" w14:textId="151B7C7B" w:rsidR="009D1C6E" w:rsidRPr="009D1C6E" w:rsidRDefault="00AC446C" w:rsidP="00302CC6">
      <w:pPr>
        <w:spacing w:after="120" w:line="240" w:lineRule="auto"/>
        <w:jc w:val="both"/>
        <w:rPr>
          <w:rFonts w:cstheme="minorHAnsi"/>
          <w:szCs w:val="22"/>
        </w:rPr>
      </w:pPr>
      <w:r>
        <w:rPr>
          <w:rFonts w:cstheme="minorHAnsi"/>
          <w:szCs w:val="22"/>
        </w:rPr>
        <w:t>GAATW welcomes the draft General Recommendation</w:t>
      </w:r>
      <w:r w:rsidR="00ED2F56">
        <w:rPr>
          <w:rFonts w:cstheme="minorHAnsi"/>
          <w:szCs w:val="22"/>
        </w:rPr>
        <w:t xml:space="preserve"> and, in particular, the recommendations to states to revise their labour migration policies in a way that would protect migrant women’s rights and prevent exploitation and trafficking</w:t>
      </w:r>
      <w:r>
        <w:rPr>
          <w:rFonts w:cstheme="minorHAnsi"/>
          <w:szCs w:val="22"/>
        </w:rPr>
        <w:t>.</w:t>
      </w:r>
      <w:r w:rsidR="00ED2F56">
        <w:rPr>
          <w:rFonts w:cstheme="minorHAnsi"/>
          <w:szCs w:val="22"/>
        </w:rPr>
        <w:t xml:space="preserve"> We also highly appreciate the recommendation to states to introduce labour protections and encourage self-organisation of women in the unrecognised and unmonitored sectors, among others.</w:t>
      </w:r>
      <w:r>
        <w:rPr>
          <w:rFonts w:cstheme="minorHAnsi"/>
          <w:szCs w:val="22"/>
        </w:rPr>
        <w:t xml:space="preserve"> We believe the draft GR is a comprehensive document that will provide important guidance to states to protect the rights of migrant and trafficked women, as well as</w:t>
      </w:r>
      <w:r w:rsidR="000E7C98">
        <w:rPr>
          <w:rFonts w:cstheme="minorHAnsi"/>
          <w:szCs w:val="22"/>
        </w:rPr>
        <w:t xml:space="preserve"> a tool for</w:t>
      </w:r>
      <w:r>
        <w:rPr>
          <w:rFonts w:cstheme="minorHAnsi"/>
          <w:szCs w:val="22"/>
        </w:rPr>
        <w:t xml:space="preserve"> civil society </w:t>
      </w:r>
      <w:r w:rsidR="000E7C98">
        <w:rPr>
          <w:rFonts w:cstheme="minorHAnsi"/>
          <w:szCs w:val="22"/>
        </w:rPr>
        <w:t>to</w:t>
      </w:r>
      <w:r>
        <w:rPr>
          <w:rFonts w:cstheme="minorHAnsi"/>
          <w:szCs w:val="22"/>
        </w:rPr>
        <w:t xml:space="preserve"> hold states accountable.  </w:t>
      </w:r>
    </w:p>
    <w:p w14:paraId="2582423E" w14:textId="1F37B7E3" w:rsidR="009D1C6E" w:rsidRPr="009D1C6E" w:rsidRDefault="00AC446C" w:rsidP="00302CC6">
      <w:pPr>
        <w:spacing w:after="120" w:line="240" w:lineRule="auto"/>
        <w:jc w:val="both"/>
        <w:rPr>
          <w:rFonts w:cstheme="minorHAnsi"/>
          <w:szCs w:val="22"/>
        </w:rPr>
      </w:pPr>
      <w:r>
        <w:rPr>
          <w:rFonts w:cstheme="minorHAnsi"/>
          <w:szCs w:val="22"/>
        </w:rPr>
        <w:t>We thank the Committee for this opportunity to provide comments on the draft GR and we outline these below (strikethrough text is a suggested deletion and red text is a suggested addition)</w:t>
      </w:r>
      <w:r w:rsidR="00ED2F56">
        <w:rPr>
          <w:rFonts w:cstheme="minorHAnsi"/>
          <w:szCs w:val="22"/>
        </w:rPr>
        <w:t>.</w:t>
      </w:r>
    </w:p>
    <w:p w14:paraId="1942E86E" w14:textId="77777777" w:rsidR="009D1C6E" w:rsidRPr="0049442A" w:rsidRDefault="009D1C6E" w:rsidP="00302CC6">
      <w:pPr>
        <w:spacing w:after="120" w:line="240" w:lineRule="auto"/>
        <w:jc w:val="both"/>
        <w:rPr>
          <w:rFonts w:cstheme="minorHAnsi"/>
          <w:szCs w:val="22"/>
        </w:rPr>
      </w:pPr>
    </w:p>
    <w:p w14:paraId="2D43CAEB" w14:textId="048819D1" w:rsidR="00445907" w:rsidRPr="0049442A" w:rsidRDefault="00445907" w:rsidP="00302CC6">
      <w:pPr>
        <w:spacing w:after="120" w:line="240" w:lineRule="auto"/>
        <w:jc w:val="both"/>
        <w:rPr>
          <w:rFonts w:cstheme="minorHAnsi"/>
          <w:szCs w:val="22"/>
        </w:rPr>
      </w:pPr>
      <w:r w:rsidRPr="00AC446C">
        <w:rPr>
          <w:rFonts w:cstheme="minorHAnsi"/>
          <w:b/>
          <w:bCs/>
          <w:szCs w:val="22"/>
        </w:rPr>
        <w:t xml:space="preserve">Para </w:t>
      </w:r>
      <w:r w:rsidR="008B66C6">
        <w:rPr>
          <w:rFonts w:cstheme="minorHAnsi"/>
          <w:b/>
          <w:bCs/>
          <w:szCs w:val="22"/>
        </w:rPr>
        <w:t>8</w:t>
      </w:r>
      <w:r w:rsidR="00654A8A" w:rsidRPr="00AC446C">
        <w:rPr>
          <w:rFonts w:cstheme="minorHAnsi"/>
          <w:b/>
          <w:bCs/>
          <w:szCs w:val="22"/>
        </w:rPr>
        <w:t>:</w:t>
      </w:r>
      <w:r w:rsidR="00654A8A">
        <w:rPr>
          <w:rFonts w:cstheme="minorHAnsi"/>
          <w:szCs w:val="22"/>
        </w:rPr>
        <w:t xml:space="preserve"> </w:t>
      </w:r>
      <w:r w:rsidRPr="0049442A">
        <w:rPr>
          <w:rFonts w:cstheme="minorHAnsi"/>
          <w:szCs w:val="22"/>
        </w:rPr>
        <w:t>Its examination of States parties’ reports reveal that the abuse of a position of vulnerability</w:t>
      </w:r>
      <w:r w:rsidRPr="0049442A">
        <w:rPr>
          <w:rFonts w:cstheme="minorHAnsi"/>
          <w:strike/>
          <w:szCs w:val="22"/>
        </w:rPr>
        <w:t>,</w:t>
      </w:r>
      <w:r w:rsidRPr="0049442A">
        <w:rPr>
          <w:rFonts w:cstheme="minorHAnsi"/>
          <w:szCs w:val="22"/>
        </w:rPr>
        <w:t xml:space="preserve"> </w:t>
      </w:r>
      <w:r w:rsidRPr="00B37B4D">
        <w:rPr>
          <w:rFonts w:cstheme="minorHAnsi"/>
          <w:color w:val="FF0000"/>
          <w:szCs w:val="22"/>
        </w:rPr>
        <w:t xml:space="preserve">and </w:t>
      </w:r>
      <w:r w:rsidRPr="0049442A">
        <w:rPr>
          <w:rFonts w:cstheme="minorHAnsi"/>
          <w:szCs w:val="22"/>
        </w:rPr>
        <w:t xml:space="preserve">the abuse of power </w:t>
      </w:r>
      <w:r w:rsidRPr="0049442A">
        <w:rPr>
          <w:rFonts w:cstheme="minorHAnsi"/>
          <w:strike/>
          <w:szCs w:val="22"/>
        </w:rPr>
        <w:t>and the culture of impunity</w:t>
      </w:r>
      <w:r w:rsidRPr="0049442A">
        <w:rPr>
          <w:rFonts w:cstheme="minorHAnsi"/>
          <w:szCs w:val="22"/>
        </w:rPr>
        <w:t xml:space="preserve"> are the most common means used to commit the trafficking crime,</w:t>
      </w:r>
    </w:p>
    <w:p w14:paraId="3B98EADA" w14:textId="61D7701D" w:rsidR="00445907" w:rsidRPr="005247BD" w:rsidRDefault="00B37B4D" w:rsidP="00302CC6">
      <w:pPr>
        <w:spacing w:after="120" w:line="240" w:lineRule="auto"/>
        <w:jc w:val="both"/>
        <w:rPr>
          <w:rFonts w:cstheme="minorHAnsi"/>
          <w:szCs w:val="22"/>
        </w:rPr>
      </w:pPr>
      <w:r>
        <w:rPr>
          <w:rFonts w:cstheme="minorHAnsi"/>
          <w:szCs w:val="22"/>
        </w:rPr>
        <w:t xml:space="preserve">Reason: </w:t>
      </w:r>
      <w:r w:rsidR="00445907" w:rsidRPr="00B37B4D">
        <w:rPr>
          <w:rFonts w:cstheme="minorHAnsi"/>
          <w:szCs w:val="22"/>
        </w:rPr>
        <w:t xml:space="preserve">“Culture of impunity” is </w:t>
      </w:r>
      <w:r w:rsidR="007B4FF7">
        <w:rPr>
          <w:rFonts w:cstheme="minorHAnsi"/>
          <w:szCs w:val="22"/>
        </w:rPr>
        <w:t>not</w:t>
      </w:r>
      <w:r w:rsidR="00445907" w:rsidRPr="00B37B4D">
        <w:rPr>
          <w:rFonts w:cstheme="minorHAnsi"/>
          <w:szCs w:val="22"/>
        </w:rPr>
        <w:t xml:space="preserve"> a recognised means of trafficking in the</w:t>
      </w:r>
      <w:r w:rsidR="00ED2F56">
        <w:rPr>
          <w:rFonts w:cstheme="minorHAnsi"/>
          <w:szCs w:val="22"/>
        </w:rPr>
        <w:t xml:space="preserve"> UN</w:t>
      </w:r>
      <w:r w:rsidR="00445907" w:rsidRPr="00B37B4D">
        <w:rPr>
          <w:rFonts w:cstheme="minorHAnsi"/>
          <w:szCs w:val="22"/>
        </w:rPr>
        <w:t xml:space="preserve"> Trafficking Protoco</w:t>
      </w:r>
      <w:r w:rsidR="00000700">
        <w:rPr>
          <w:rFonts w:cstheme="minorHAnsi"/>
          <w:szCs w:val="22"/>
        </w:rPr>
        <w:t>l</w:t>
      </w:r>
      <w:r w:rsidR="005247BD">
        <w:rPr>
          <w:rFonts w:cstheme="minorHAnsi"/>
          <w:szCs w:val="22"/>
        </w:rPr>
        <w:t xml:space="preserve">. It </w:t>
      </w:r>
      <w:r w:rsidR="00445907" w:rsidRPr="00B37B4D">
        <w:rPr>
          <w:rFonts w:cstheme="minorHAnsi"/>
          <w:szCs w:val="22"/>
        </w:rPr>
        <w:t xml:space="preserve">does </w:t>
      </w:r>
      <w:r w:rsidR="007B4FF7">
        <w:rPr>
          <w:rFonts w:cstheme="minorHAnsi"/>
          <w:szCs w:val="22"/>
        </w:rPr>
        <w:t>not</w:t>
      </w:r>
      <w:r w:rsidR="00445907" w:rsidRPr="00B37B4D">
        <w:rPr>
          <w:rFonts w:cstheme="minorHAnsi"/>
          <w:szCs w:val="22"/>
        </w:rPr>
        <w:t xml:space="preserve"> make logical sense in the sentenc</w:t>
      </w:r>
      <w:r w:rsidR="00000700">
        <w:rPr>
          <w:rFonts w:cstheme="minorHAnsi"/>
          <w:szCs w:val="22"/>
        </w:rPr>
        <w:t>e</w:t>
      </w:r>
      <w:r w:rsidR="005247BD">
        <w:rPr>
          <w:rFonts w:cstheme="minorHAnsi"/>
          <w:szCs w:val="22"/>
        </w:rPr>
        <w:t xml:space="preserve">: one does not commit a crime </w:t>
      </w:r>
      <w:r w:rsidR="005247BD">
        <w:rPr>
          <w:rFonts w:cstheme="minorHAnsi"/>
          <w:b/>
          <w:bCs/>
          <w:szCs w:val="22"/>
        </w:rPr>
        <w:t>by means of</w:t>
      </w:r>
      <w:r w:rsidR="005247BD">
        <w:rPr>
          <w:rFonts w:cstheme="minorHAnsi"/>
          <w:szCs w:val="22"/>
        </w:rPr>
        <w:t xml:space="preserve"> impunity. </w:t>
      </w:r>
    </w:p>
    <w:p w14:paraId="592609F2" w14:textId="6CB68EC9" w:rsidR="00BF168D" w:rsidRPr="0049442A" w:rsidRDefault="00BF168D" w:rsidP="00302CC6">
      <w:pPr>
        <w:spacing w:after="120" w:line="240" w:lineRule="auto"/>
        <w:jc w:val="both"/>
        <w:rPr>
          <w:rFonts w:cstheme="minorHAnsi"/>
          <w:color w:val="4472C4" w:themeColor="accent1"/>
          <w:szCs w:val="22"/>
        </w:rPr>
      </w:pPr>
      <w:r w:rsidRPr="00AC446C">
        <w:rPr>
          <w:rFonts w:cstheme="minorHAnsi"/>
          <w:b/>
          <w:bCs/>
          <w:szCs w:val="22"/>
        </w:rPr>
        <w:t xml:space="preserve">Para </w:t>
      </w:r>
      <w:r w:rsidR="008B66C6">
        <w:rPr>
          <w:rFonts w:cstheme="minorHAnsi"/>
          <w:b/>
          <w:bCs/>
          <w:szCs w:val="22"/>
        </w:rPr>
        <w:t>9</w:t>
      </w:r>
      <w:r w:rsidR="00654A8A" w:rsidRPr="00AC446C">
        <w:rPr>
          <w:rFonts w:cstheme="minorHAnsi"/>
          <w:b/>
          <w:bCs/>
          <w:szCs w:val="22"/>
        </w:rPr>
        <w:t>:</w:t>
      </w:r>
      <w:r w:rsidR="00654A8A">
        <w:rPr>
          <w:rFonts w:cstheme="minorHAnsi"/>
          <w:szCs w:val="22"/>
        </w:rPr>
        <w:t xml:space="preserve"> </w:t>
      </w:r>
      <w:r w:rsidRPr="0049442A">
        <w:rPr>
          <w:rFonts w:cstheme="minorHAnsi"/>
          <w:szCs w:val="22"/>
        </w:rPr>
        <w:t xml:space="preserve">The </w:t>
      </w:r>
      <w:r w:rsidRPr="0049442A">
        <w:rPr>
          <w:rFonts w:cstheme="minorHAnsi"/>
          <w:strike/>
          <w:szCs w:val="22"/>
        </w:rPr>
        <w:t xml:space="preserve">2010 </w:t>
      </w:r>
      <w:r w:rsidRPr="00B37B4D">
        <w:rPr>
          <w:rFonts w:cstheme="minorHAnsi"/>
          <w:color w:val="FF0000"/>
          <w:szCs w:val="22"/>
        </w:rPr>
        <w:t xml:space="preserve">2002 </w:t>
      </w:r>
      <w:r w:rsidRPr="0049442A">
        <w:rPr>
          <w:rFonts w:cstheme="minorHAnsi"/>
          <w:szCs w:val="22"/>
        </w:rPr>
        <w:t xml:space="preserve">Recommended Principles and Guidelines on Human Rights and Human Trafficking (E/2002/68/Add.1) elaborated by the Office of the United Nations High Commissioner for Human Rights </w:t>
      </w:r>
      <w:r w:rsidRPr="00B37B4D">
        <w:rPr>
          <w:rFonts w:cstheme="minorHAnsi"/>
          <w:color w:val="FF0000"/>
          <w:szCs w:val="22"/>
        </w:rPr>
        <w:t>and the 2010 Commentary on the Recommended Principles and Guidelines on Human Rights and Human Trafficking</w:t>
      </w:r>
    </w:p>
    <w:p w14:paraId="2FE9C050" w14:textId="5B4A9E3A" w:rsidR="00BF168D" w:rsidRPr="0049442A" w:rsidRDefault="00AC446C" w:rsidP="00302CC6">
      <w:pPr>
        <w:spacing w:after="120" w:line="240" w:lineRule="auto"/>
        <w:jc w:val="both"/>
        <w:rPr>
          <w:rFonts w:cstheme="minorHAnsi"/>
          <w:strike/>
          <w:szCs w:val="22"/>
        </w:rPr>
      </w:pPr>
      <w:r w:rsidRPr="00AC446C">
        <w:rPr>
          <w:rFonts w:cstheme="minorHAnsi"/>
          <w:b/>
          <w:bCs/>
          <w:szCs w:val="22"/>
        </w:rPr>
        <w:t>Section IV:</w:t>
      </w:r>
      <w:r>
        <w:rPr>
          <w:rFonts w:cstheme="minorHAnsi"/>
          <w:szCs w:val="22"/>
        </w:rPr>
        <w:t xml:space="preserve"> </w:t>
      </w:r>
      <w:r w:rsidR="00BF168D" w:rsidRPr="0049442A">
        <w:rPr>
          <w:rFonts w:cstheme="minorHAnsi"/>
          <w:szCs w:val="22"/>
        </w:rPr>
        <w:t xml:space="preserve">IV Root </w:t>
      </w:r>
      <w:bookmarkStart w:id="0" w:name="_Hlk37280362"/>
      <w:r w:rsidR="00BF168D" w:rsidRPr="0049442A">
        <w:rPr>
          <w:rFonts w:cstheme="minorHAnsi"/>
          <w:szCs w:val="22"/>
        </w:rPr>
        <w:t xml:space="preserve">causes </w:t>
      </w:r>
      <w:r w:rsidR="00BF168D" w:rsidRPr="0049442A">
        <w:rPr>
          <w:rFonts w:cstheme="minorHAnsi"/>
          <w:strike/>
          <w:szCs w:val="22"/>
        </w:rPr>
        <w:t>and discouraging the demand that fosters exploitation through trafficking</w:t>
      </w:r>
      <w:bookmarkEnd w:id="0"/>
    </w:p>
    <w:p w14:paraId="066F78AF" w14:textId="25D5D63C" w:rsidR="00BF168D" w:rsidRPr="0049442A" w:rsidRDefault="00B37B4D" w:rsidP="00302CC6">
      <w:pPr>
        <w:spacing w:after="120" w:line="240" w:lineRule="auto"/>
        <w:jc w:val="both"/>
        <w:rPr>
          <w:rFonts w:cstheme="minorHAnsi"/>
          <w:szCs w:val="22"/>
        </w:rPr>
      </w:pPr>
      <w:r>
        <w:rPr>
          <w:rFonts w:cstheme="minorHAnsi"/>
          <w:szCs w:val="22"/>
        </w:rPr>
        <w:t xml:space="preserve">Reason: </w:t>
      </w:r>
      <w:r w:rsidR="00BF168D" w:rsidRPr="0049442A">
        <w:rPr>
          <w:rFonts w:cstheme="minorHAnsi"/>
          <w:szCs w:val="22"/>
        </w:rPr>
        <w:t xml:space="preserve">“Demand” is a root cause of trafficking (see, for example, Recommended Principles and Guidelines, Guideline 7, p. 9, “Strategies aimed at preventing trafficking should take into account demand as a root cause.”) and should be subsumed under root causes, not placed alongside them. </w:t>
      </w:r>
    </w:p>
    <w:p w14:paraId="7C3087BA" w14:textId="652022AB" w:rsidR="00BF168D" w:rsidRPr="0049442A" w:rsidRDefault="00BF168D" w:rsidP="00302CC6">
      <w:pPr>
        <w:spacing w:after="120" w:line="240" w:lineRule="auto"/>
        <w:jc w:val="both"/>
        <w:rPr>
          <w:rFonts w:cstheme="minorHAnsi"/>
          <w:szCs w:val="22"/>
        </w:rPr>
      </w:pPr>
      <w:r w:rsidRPr="00AC446C">
        <w:rPr>
          <w:rFonts w:cstheme="minorHAnsi"/>
          <w:b/>
          <w:bCs/>
          <w:szCs w:val="22"/>
        </w:rPr>
        <w:t xml:space="preserve">Para </w:t>
      </w:r>
      <w:r w:rsidR="008B66C6">
        <w:rPr>
          <w:rFonts w:cstheme="minorHAnsi"/>
          <w:b/>
          <w:bCs/>
          <w:szCs w:val="22"/>
        </w:rPr>
        <w:t>12</w:t>
      </w:r>
      <w:r w:rsidR="00654A8A" w:rsidRPr="00AC446C">
        <w:rPr>
          <w:rFonts w:cstheme="minorHAnsi"/>
          <w:b/>
          <w:bCs/>
          <w:szCs w:val="22"/>
        </w:rPr>
        <w:t>:</w:t>
      </w:r>
      <w:r w:rsidR="00654A8A">
        <w:rPr>
          <w:rFonts w:cstheme="minorHAnsi"/>
          <w:szCs w:val="22"/>
        </w:rPr>
        <w:t xml:space="preserve"> </w:t>
      </w:r>
      <w:r w:rsidRPr="0049442A">
        <w:rPr>
          <w:rFonts w:cstheme="minorHAnsi"/>
          <w:szCs w:val="22"/>
        </w:rPr>
        <w:t xml:space="preserve">The Committee is particularly concerned regarding </w:t>
      </w:r>
      <w:r w:rsidRPr="00123BE0">
        <w:rPr>
          <w:rFonts w:cstheme="minorHAnsi"/>
          <w:strike/>
          <w:szCs w:val="22"/>
        </w:rPr>
        <w:t>the</w:t>
      </w:r>
      <w:r w:rsidRPr="0049442A">
        <w:rPr>
          <w:rFonts w:cstheme="minorHAnsi"/>
          <w:szCs w:val="22"/>
        </w:rPr>
        <w:t xml:space="preserve"> </w:t>
      </w:r>
      <w:r w:rsidR="00123BE0" w:rsidRPr="00123BE0">
        <w:rPr>
          <w:rFonts w:cstheme="minorHAnsi"/>
          <w:color w:val="FF0000"/>
          <w:szCs w:val="22"/>
        </w:rPr>
        <w:t xml:space="preserve">several recent </w:t>
      </w:r>
      <w:r w:rsidRPr="0049442A">
        <w:rPr>
          <w:rFonts w:cstheme="minorHAnsi"/>
          <w:szCs w:val="22"/>
        </w:rPr>
        <w:t>trends of trafficking in women and girls</w:t>
      </w:r>
      <w:r w:rsidRPr="0049442A">
        <w:rPr>
          <w:rFonts w:cstheme="minorHAnsi"/>
          <w:strike/>
          <w:szCs w:val="22"/>
        </w:rPr>
        <w:t xml:space="preserve"> as well as the role of technology in the recruitment of victims.</w:t>
      </w:r>
    </w:p>
    <w:p w14:paraId="294B170F" w14:textId="24D731E0" w:rsidR="00BF168D" w:rsidRPr="0049442A" w:rsidRDefault="00671341" w:rsidP="00302CC6">
      <w:pPr>
        <w:spacing w:after="120" w:line="240" w:lineRule="auto"/>
        <w:jc w:val="both"/>
        <w:rPr>
          <w:rFonts w:cstheme="minorHAnsi"/>
          <w:szCs w:val="22"/>
        </w:rPr>
      </w:pPr>
      <w:r w:rsidRPr="0049442A">
        <w:rPr>
          <w:rFonts w:cstheme="minorHAnsi"/>
          <w:szCs w:val="22"/>
        </w:rPr>
        <w:t xml:space="preserve">(Alternatively: </w:t>
      </w:r>
      <w:r w:rsidR="004B25EE">
        <w:rPr>
          <w:rFonts w:cstheme="minorHAnsi"/>
          <w:szCs w:val="22"/>
        </w:rPr>
        <w:t xml:space="preserve">… </w:t>
      </w:r>
      <w:r w:rsidRPr="0049442A">
        <w:rPr>
          <w:rFonts w:cstheme="minorHAnsi"/>
          <w:szCs w:val="22"/>
        </w:rPr>
        <w:t>as well as the role of technology</w:t>
      </w:r>
      <w:r w:rsidRPr="0049442A">
        <w:rPr>
          <w:rFonts w:cstheme="minorHAnsi"/>
          <w:color w:val="4472C4" w:themeColor="accent1"/>
          <w:szCs w:val="22"/>
        </w:rPr>
        <w:t xml:space="preserve">, </w:t>
      </w:r>
      <w:r w:rsidR="00AC446C">
        <w:rPr>
          <w:rFonts w:cstheme="minorHAnsi"/>
          <w:color w:val="FF0000"/>
          <w:szCs w:val="22"/>
        </w:rPr>
        <w:t>especially</w:t>
      </w:r>
      <w:r w:rsidRPr="00B37B4D">
        <w:rPr>
          <w:rFonts w:cstheme="minorHAnsi"/>
          <w:color w:val="FF0000"/>
          <w:szCs w:val="22"/>
        </w:rPr>
        <w:t xml:space="preserve"> social media and chat apps,</w:t>
      </w:r>
      <w:r w:rsidRPr="0049442A">
        <w:rPr>
          <w:rFonts w:cstheme="minorHAnsi"/>
          <w:szCs w:val="22"/>
        </w:rPr>
        <w:t xml:space="preserve"> in the recruitment of victims.)</w:t>
      </w:r>
    </w:p>
    <w:p w14:paraId="61ECB8B5" w14:textId="75CBEE4E" w:rsidR="00671341" w:rsidRPr="0049442A" w:rsidRDefault="00B37B4D" w:rsidP="00302CC6">
      <w:pPr>
        <w:spacing w:after="120" w:line="240" w:lineRule="auto"/>
        <w:jc w:val="both"/>
        <w:rPr>
          <w:rFonts w:cstheme="minorHAnsi"/>
          <w:szCs w:val="22"/>
        </w:rPr>
      </w:pPr>
      <w:r>
        <w:rPr>
          <w:rFonts w:cstheme="minorHAnsi"/>
          <w:szCs w:val="22"/>
        </w:rPr>
        <w:t xml:space="preserve">Reason: </w:t>
      </w:r>
      <w:r w:rsidR="00671341" w:rsidRPr="0049442A">
        <w:rPr>
          <w:rFonts w:cstheme="minorHAnsi"/>
          <w:szCs w:val="22"/>
        </w:rPr>
        <w:t xml:space="preserve">Without a reference or an explanation, the point about the role of technology in the recruitment of victims </w:t>
      </w:r>
      <w:r w:rsidR="00AC446C">
        <w:rPr>
          <w:rFonts w:cstheme="minorHAnsi"/>
          <w:szCs w:val="22"/>
        </w:rPr>
        <w:t>is</w:t>
      </w:r>
      <w:r w:rsidR="00106884">
        <w:rPr>
          <w:rFonts w:cstheme="minorHAnsi"/>
          <w:szCs w:val="22"/>
        </w:rPr>
        <w:t xml:space="preserve"> </w:t>
      </w:r>
      <w:r w:rsidR="00AC446C">
        <w:rPr>
          <w:rFonts w:cstheme="minorHAnsi"/>
          <w:szCs w:val="22"/>
        </w:rPr>
        <w:t>incomplete</w:t>
      </w:r>
      <w:r w:rsidR="00671341" w:rsidRPr="0049442A">
        <w:rPr>
          <w:rFonts w:cstheme="minorHAnsi"/>
          <w:szCs w:val="22"/>
        </w:rPr>
        <w:t xml:space="preserve">. What technology, how is it used to recruit victims? </w:t>
      </w:r>
    </w:p>
    <w:p w14:paraId="5C2265FE" w14:textId="2AB3BA8A" w:rsidR="00671341" w:rsidRPr="0049442A" w:rsidRDefault="00C64EF2" w:rsidP="00302CC6">
      <w:pPr>
        <w:spacing w:after="120" w:line="240" w:lineRule="auto"/>
        <w:jc w:val="both"/>
        <w:rPr>
          <w:rFonts w:cstheme="minorHAnsi"/>
          <w:b/>
          <w:strike/>
          <w:szCs w:val="22"/>
        </w:rPr>
      </w:pPr>
      <w:r w:rsidRPr="0049442A">
        <w:rPr>
          <w:rFonts w:cstheme="minorHAnsi"/>
          <w:b/>
          <w:szCs w:val="22"/>
        </w:rPr>
        <w:t>e.</w:t>
      </w:r>
      <w:r w:rsidRPr="0049442A">
        <w:rPr>
          <w:rFonts w:cstheme="minorHAnsi"/>
          <w:b/>
          <w:szCs w:val="22"/>
        </w:rPr>
        <w:tab/>
        <w:t xml:space="preserve">Root causes of trafficking in women and girls </w:t>
      </w:r>
      <w:r w:rsidRPr="0049442A">
        <w:rPr>
          <w:rFonts w:cstheme="minorHAnsi"/>
          <w:b/>
          <w:strike/>
          <w:szCs w:val="22"/>
        </w:rPr>
        <w:t>and discouraging the demand that fosters their exploitation through trafficking</w:t>
      </w:r>
    </w:p>
    <w:p w14:paraId="4C080F7B" w14:textId="4B25A35F" w:rsidR="00C64EF2" w:rsidRPr="0049442A" w:rsidRDefault="00B37B4D" w:rsidP="00302CC6">
      <w:pPr>
        <w:spacing w:after="120" w:line="240" w:lineRule="auto"/>
        <w:jc w:val="both"/>
        <w:rPr>
          <w:rFonts w:cstheme="minorHAnsi"/>
          <w:bCs/>
          <w:szCs w:val="22"/>
        </w:rPr>
      </w:pPr>
      <w:r>
        <w:rPr>
          <w:rFonts w:cstheme="minorHAnsi"/>
          <w:bCs/>
          <w:szCs w:val="22"/>
        </w:rPr>
        <w:t xml:space="preserve">Reason: </w:t>
      </w:r>
      <w:r w:rsidR="00C64EF2" w:rsidRPr="0049442A">
        <w:rPr>
          <w:rFonts w:cstheme="minorHAnsi"/>
          <w:bCs/>
          <w:szCs w:val="22"/>
        </w:rPr>
        <w:t xml:space="preserve">As above – demand is a root cause. </w:t>
      </w:r>
    </w:p>
    <w:p w14:paraId="5895F942" w14:textId="41490E16" w:rsidR="00C64EF2" w:rsidRPr="0049442A" w:rsidRDefault="00C64EF2" w:rsidP="00302CC6">
      <w:pPr>
        <w:spacing w:after="120" w:line="240" w:lineRule="auto"/>
        <w:jc w:val="both"/>
        <w:rPr>
          <w:rFonts w:cstheme="minorHAnsi"/>
          <w:strike/>
          <w:szCs w:val="22"/>
        </w:rPr>
      </w:pPr>
      <w:r w:rsidRPr="00AC446C">
        <w:rPr>
          <w:rFonts w:cstheme="minorHAnsi"/>
          <w:b/>
          <w:szCs w:val="22"/>
        </w:rPr>
        <w:t xml:space="preserve">Para </w:t>
      </w:r>
      <w:r w:rsidR="008B66C6">
        <w:rPr>
          <w:rFonts w:cstheme="minorHAnsi"/>
          <w:b/>
          <w:szCs w:val="22"/>
        </w:rPr>
        <w:t>20</w:t>
      </w:r>
      <w:r w:rsidR="00654A8A" w:rsidRPr="00AC446C">
        <w:rPr>
          <w:rFonts w:cstheme="minorHAnsi"/>
          <w:b/>
          <w:szCs w:val="22"/>
        </w:rPr>
        <w:t>:</w:t>
      </w:r>
      <w:r w:rsidR="00654A8A">
        <w:rPr>
          <w:rFonts w:cstheme="minorHAnsi"/>
          <w:bCs/>
          <w:szCs w:val="22"/>
        </w:rPr>
        <w:t xml:space="preserve"> </w:t>
      </w:r>
      <w:r w:rsidRPr="0049442A">
        <w:rPr>
          <w:rFonts w:cstheme="minorHAnsi"/>
          <w:szCs w:val="22"/>
        </w:rPr>
        <w:t>including the demand for sexual exploitation.</w:t>
      </w:r>
      <w:r w:rsidRPr="0049442A">
        <w:rPr>
          <w:rFonts w:cstheme="minorHAnsi"/>
          <w:strike/>
          <w:szCs w:val="22"/>
          <w:vertAlign w:val="superscript"/>
        </w:rPr>
        <w:t>40</w:t>
      </w:r>
      <w:r w:rsidRPr="0049442A">
        <w:rPr>
          <w:rFonts w:cstheme="minorHAnsi"/>
          <w:strike/>
          <w:szCs w:val="22"/>
        </w:rPr>
        <w:t xml:space="preserve"> </w:t>
      </w:r>
    </w:p>
    <w:p w14:paraId="77AEA68A" w14:textId="4FE79F31" w:rsidR="00C64EF2" w:rsidRPr="0049442A" w:rsidRDefault="00B37B4D" w:rsidP="00302CC6">
      <w:pPr>
        <w:spacing w:after="120" w:line="240" w:lineRule="auto"/>
        <w:jc w:val="both"/>
        <w:rPr>
          <w:rFonts w:cstheme="minorHAnsi"/>
          <w:szCs w:val="22"/>
        </w:rPr>
      </w:pPr>
      <w:r>
        <w:rPr>
          <w:rFonts w:cstheme="minorHAnsi"/>
          <w:szCs w:val="22"/>
        </w:rPr>
        <w:t xml:space="preserve">Reason: </w:t>
      </w:r>
      <w:r w:rsidR="00C64EF2" w:rsidRPr="0049442A">
        <w:rPr>
          <w:rFonts w:cstheme="minorHAnsi"/>
          <w:szCs w:val="22"/>
        </w:rPr>
        <w:t xml:space="preserve">The provided reference does not support the </w:t>
      </w:r>
      <w:r w:rsidR="00AC446C">
        <w:rPr>
          <w:rFonts w:cstheme="minorHAnsi"/>
          <w:szCs w:val="22"/>
        </w:rPr>
        <w:t>point made</w:t>
      </w:r>
      <w:r w:rsidR="00C64EF2" w:rsidRPr="0049442A">
        <w:rPr>
          <w:rFonts w:cstheme="minorHAnsi"/>
          <w:szCs w:val="22"/>
        </w:rPr>
        <w:t xml:space="preserve">. </w:t>
      </w:r>
    </w:p>
    <w:p w14:paraId="2A420ED6" w14:textId="580451A0" w:rsidR="00C64EF2" w:rsidRPr="0049442A" w:rsidRDefault="00C64EF2" w:rsidP="00302CC6">
      <w:pPr>
        <w:spacing w:after="120" w:line="240" w:lineRule="auto"/>
        <w:jc w:val="both"/>
        <w:rPr>
          <w:rFonts w:cstheme="minorHAnsi"/>
          <w:bCs/>
          <w:szCs w:val="22"/>
        </w:rPr>
      </w:pPr>
      <w:r w:rsidRPr="00AC446C">
        <w:rPr>
          <w:rFonts w:cstheme="minorHAnsi"/>
          <w:b/>
          <w:szCs w:val="22"/>
        </w:rPr>
        <w:t xml:space="preserve">Para </w:t>
      </w:r>
      <w:r w:rsidR="008B66C6">
        <w:rPr>
          <w:rFonts w:cstheme="minorHAnsi"/>
          <w:b/>
          <w:szCs w:val="22"/>
        </w:rPr>
        <w:t>22</w:t>
      </w:r>
      <w:r w:rsidR="00654A8A" w:rsidRPr="00AC446C">
        <w:rPr>
          <w:rFonts w:cstheme="minorHAnsi"/>
          <w:b/>
          <w:szCs w:val="22"/>
        </w:rPr>
        <w:t>:</w:t>
      </w:r>
      <w:r w:rsidR="00654A8A">
        <w:rPr>
          <w:rFonts w:cstheme="minorHAnsi"/>
          <w:bCs/>
          <w:szCs w:val="22"/>
        </w:rPr>
        <w:t xml:space="preserve"> </w:t>
      </w:r>
      <w:r w:rsidRPr="0049442A">
        <w:rPr>
          <w:rFonts w:cstheme="minorHAnsi"/>
          <w:bCs/>
          <w:szCs w:val="22"/>
        </w:rPr>
        <w:t xml:space="preserve">Facing such circumstances, some women and girls, who often lack access to sustainable livelihoods </w:t>
      </w:r>
      <w:r w:rsidRPr="0049442A">
        <w:rPr>
          <w:rFonts w:cstheme="minorHAnsi"/>
          <w:bCs/>
          <w:strike/>
          <w:szCs w:val="22"/>
        </w:rPr>
        <w:t>and/or have no access to information on trafficking and how traffickers operate</w:t>
      </w:r>
      <w:r w:rsidRPr="0049442A">
        <w:rPr>
          <w:rFonts w:cstheme="minorHAnsi"/>
          <w:bCs/>
          <w:szCs w:val="22"/>
        </w:rPr>
        <w:t xml:space="preserve">, are </w:t>
      </w:r>
      <w:r w:rsidRPr="0049442A">
        <w:rPr>
          <w:rFonts w:cstheme="minorHAnsi"/>
          <w:bCs/>
          <w:szCs w:val="22"/>
        </w:rPr>
        <w:lastRenderedPageBreak/>
        <w:t>susceptible to</w:t>
      </w:r>
      <w:r w:rsidR="007E6202">
        <w:rPr>
          <w:rFonts w:cstheme="minorHAnsi"/>
          <w:bCs/>
          <w:szCs w:val="22"/>
        </w:rPr>
        <w:t xml:space="preserve"> </w:t>
      </w:r>
      <w:r w:rsidR="007E6202" w:rsidRPr="007E6202">
        <w:rPr>
          <w:rFonts w:cstheme="minorHAnsi"/>
          <w:bCs/>
          <w:color w:val="FF0000"/>
          <w:szCs w:val="22"/>
        </w:rPr>
        <w:t>trafficking</w:t>
      </w:r>
      <w:r w:rsidRPr="0049442A">
        <w:rPr>
          <w:rFonts w:cstheme="minorHAnsi"/>
          <w:bCs/>
          <w:szCs w:val="22"/>
        </w:rPr>
        <w:t xml:space="preserve"> </w:t>
      </w:r>
      <w:r w:rsidRPr="007E6202">
        <w:rPr>
          <w:rFonts w:cstheme="minorHAnsi"/>
          <w:bCs/>
          <w:strike/>
          <w:szCs w:val="22"/>
        </w:rPr>
        <w:t>being lured by</w:t>
      </w:r>
      <w:r w:rsidRPr="0049442A">
        <w:rPr>
          <w:rFonts w:cstheme="minorHAnsi"/>
          <w:bCs/>
          <w:szCs w:val="22"/>
        </w:rPr>
        <w:t xml:space="preserve"> </w:t>
      </w:r>
      <w:r w:rsidRPr="007E6202">
        <w:rPr>
          <w:rFonts w:cstheme="minorHAnsi"/>
          <w:bCs/>
          <w:strike/>
          <w:szCs w:val="22"/>
        </w:rPr>
        <w:t>promises of a means of escape from impoverished circumstances.</w:t>
      </w:r>
    </w:p>
    <w:p w14:paraId="447FD735" w14:textId="1CDEEE7D" w:rsidR="00C64EF2" w:rsidRPr="0049442A" w:rsidRDefault="00B37B4D" w:rsidP="00302CC6">
      <w:pPr>
        <w:spacing w:after="120" w:line="240" w:lineRule="auto"/>
        <w:jc w:val="both"/>
        <w:rPr>
          <w:rFonts w:cstheme="minorHAnsi"/>
          <w:bCs/>
          <w:szCs w:val="22"/>
        </w:rPr>
      </w:pPr>
      <w:r>
        <w:rPr>
          <w:rFonts w:cstheme="minorHAnsi"/>
          <w:bCs/>
          <w:szCs w:val="22"/>
        </w:rPr>
        <w:t xml:space="preserve">Reason: </w:t>
      </w:r>
      <w:r w:rsidR="001045F0">
        <w:rPr>
          <w:rFonts w:cstheme="minorHAnsi"/>
          <w:bCs/>
          <w:szCs w:val="22"/>
        </w:rPr>
        <w:t>P</w:t>
      </w:r>
      <w:r w:rsidR="00D67149" w:rsidRPr="0049442A">
        <w:rPr>
          <w:rFonts w:cstheme="minorHAnsi"/>
          <w:bCs/>
          <w:szCs w:val="22"/>
        </w:rPr>
        <w:t xml:space="preserve">eople are </w:t>
      </w:r>
      <w:r w:rsidR="001045F0">
        <w:rPr>
          <w:rFonts w:cstheme="minorHAnsi"/>
          <w:bCs/>
          <w:szCs w:val="22"/>
        </w:rPr>
        <w:t xml:space="preserve">not </w:t>
      </w:r>
      <w:r w:rsidR="00D67149" w:rsidRPr="0049442A">
        <w:rPr>
          <w:rFonts w:cstheme="minorHAnsi"/>
          <w:bCs/>
          <w:szCs w:val="22"/>
        </w:rPr>
        <w:t xml:space="preserve">susceptible to trafficking because they are not aware of trafficking or the way traffickers operate </w:t>
      </w:r>
      <w:r w:rsidR="001045F0">
        <w:rPr>
          <w:rFonts w:cstheme="minorHAnsi"/>
          <w:bCs/>
          <w:i/>
          <w:iCs/>
          <w:szCs w:val="22"/>
        </w:rPr>
        <w:t>per se</w:t>
      </w:r>
      <w:r w:rsidR="00D67149" w:rsidRPr="0049442A">
        <w:rPr>
          <w:rFonts w:cstheme="minorHAnsi"/>
          <w:bCs/>
          <w:szCs w:val="22"/>
        </w:rPr>
        <w:t xml:space="preserve">. </w:t>
      </w:r>
      <w:r w:rsidR="001045F0">
        <w:rPr>
          <w:rFonts w:cstheme="minorHAnsi"/>
          <w:bCs/>
          <w:szCs w:val="22"/>
        </w:rPr>
        <w:t>They</w:t>
      </w:r>
      <w:r w:rsidR="00D67149" w:rsidRPr="0049442A">
        <w:rPr>
          <w:rFonts w:cstheme="minorHAnsi"/>
          <w:bCs/>
          <w:szCs w:val="22"/>
        </w:rPr>
        <w:t xml:space="preserve"> are susceptible to trafficking</w:t>
      </w:r>
      <w:r w:rsidR="001045F0">
        <w:rPr>
          <w:rFonts w:cstheme="minorHAnsi"/>
          <w:bCs/>
          <w:szCs w:val="22"/>
        </w:rPr>
        <w:t xml:space="preserve"> most of all</w:t>
      </w:r>
      <w:r w:rsidR="00D67149" w:rsidRPr="0049442A">
        <w:rPr>
          <w:rFonts w:cstheme="minorHAnsi"/>
          <w:bCs/>
          <w:szCs w:val="22"/>
        </w:rPr>
        <w:t xml:space="preserve"> because they have very limited options of making a living (as the first part of the sentence correctly points out); information about trafficking does not change that. </w:t>
      </w:r>
      <w:r w:rsidR="007E6202">
        <w:rPr>
          <w:rFonts w:cstheme="minorHAnsi"/>
          <w:bCs/>
          <w:szCs w:val="22"/>
        </w:rPr>
        <w:t xml:space="preserve">“Being lured” is sensationalist language that reinforces notions of women as gullible and naïve. </w:t>
      </w:r>
      <w:r w:rsidR="00C458FC">
        <w:rPr>
          <w:rFonts w:cstheme="minorHAnsi"/>
          <w:bCs/>
          <w:szCs w:val="22"/>
        </w:rPr>
        <w:t>It furthermore implies that trafficking is the result of some people “luring” women and shifts attention away from the otherwise well described root causes</w:t>
      </w:r>
      <w:r w:rsidR="00123BE0">
        <w:rPr>
          <w:rFonts w:cstheme="minorHAnsi"/>
          <w:bCs/>
          <w:szCs w:val="22"/>
        </w:rPr>
        <w:t>,</w:t>
      </w:r>
      <w:r w:rsidR="00C458FC">
        <w:rPr>
          <w:rFonts w:cstheme="minorHAnsi"/>
          <w:bCs/>
          <w:szCs w:val="22"/>
        </w:rPr>
        <w:t xml:space="preserve"> and responsibility away from states’ failure to ensure decent work and social protections for all. </w:t>
      </w:r>
    </w:p>
    <w:p w14:paraId="22360667" w14:textId="49271F58" w:rsidR="00D67149" w:rsidRPr="0049442A" w:rsidRDefault="00D67149" w:rsidP="00302CC6">
      <w:pPr>
        <w:spacing w:after="120" w:line="240" w:lineRule="auto"/>
        <w:jc w:val="both"/>
        <w:rPr>
          <w:rFonts w:cstheme="minorHAnsi"/>
          <w:bCs/>
          <w:szCs w:val="22"/>
        </w:rPr>
      </w:pPr>
      <w:r w:rsidRPr="0049442A">
        <w:rPr>
          <w:rFonts w:cstheme="minorHAnsi"/>
          <w:bCs/>
          <w:strike/>
          <w:szCs w:val="22"/>
        </w:rPr>
        <w:t xml:space="preserve">Additional push factors </w:t>
      </w:r>
      <w:r w:rsidRPr="0049442A">
        <w:rPr>
          <w:rFonts w:cstheme="minorHAnsi"/>
          <w:bCs/>
          <w:szCs w:val="22"/>
        </w:rPr>
        <w:t xml:space="preserve"> </w:t>
      </w:r>
      <w:r w:rsidRPr="00B37B4D">
        <w:rPr>
          <w:rFonts w:cstheme="minorHAnsi"/>
          <w:bCs/>
          <w:color w:val="FF0000"/>
          <w:szCs w:val="22"/>
        </w:rPr>
        <w:t xml:space="preserve">Other factors that normalise trafficking </w:t>
      </w:r>
      <w:r w:rsidRPr="0049442A">
        <w:rPr>
          <w:rFonts w:cstheme="minorHAnsi"/>
          <w:bCs/>
          <w:szCs w:val="22"/>
        </w:rPr>
        <w:t>include persisting norms and stereotypes regarding male domination, the need to assert male control or power and enforce gender roles, male sexual entitlement</w:t>
      </w:r>
    </w:p>
    <w:p w14:paraId="748889F8" w14:textId="672CE4E5" w:rsidR="00D67149" w:rsidRPr="0049442A" w:rsidRDefault="00B37B4D" w:rsidP="00302CC6">
      <w:pPr>
        <w:spacing w:after="120" w:line="240" w:lineRule="auto"/>
        <w:jc w:val="both"/>
        <w:rPr>
          <w:rFonts w:cstheme="minorHAnsi"/>
          <w:bCs/>
          <w:szCs w:val="22"/>
        </w:rPr>
      </w:pPr>
      <w:r>
        <w:rPr>
          <w:rFonts w:cstheme="minorHAnsi"/>
          <w:bCs/>
          <w:szCs w:val="22"/>
        </w:rPr>
        <w:t xml:space="preserve">Reason: </w:t>
      </w:r>
      <w:r w:rsidR="00D67149" w:rsidRPr="0049442A">
        <w:rPr>
          <w:rFonts w:cstheme="minorHAnsi"/>
          <w:bCs/>
          <w:szCs w:val="22"/>
        </w:rPr>
        <w:t xml:space="preserve">Stereotypes around male domination, etc. are not </w:t>
      </w:r>
      <w:r w:rsidR="00D67149" w:rsidRPr="004B25EE">
        <w:rPr>
          <w:rFonts w:cstheme="minorHAnsi"/>
          <w:bCs/>
          <w:i/>
          <w:iCs/>
          <w:szCs w:val="22"/>
        </w:rPr>
        <w:t>push</w:t>
      </w:r>
      <w:r w:rsidR="00D67149" w:rsidRPr="0049442A">
        <w:rPr>
          <w:rFonts w:cstheme="minorHAnsi"/>
          <w:bCs/>
          <w:szCs w:val="22"/>
        </w:rPr>
        <w:t xml:space="preserve"> factors</w:t>
      </w:r>
      <w:r>
        <w:rPr>
          <w:rFonts w:cstheme="minorHAnsi"/>
          <w:bCs/>
          <w:szCs w:val="22"/>
        </w:rPr>
        <w:t xml:space="preserve"> (but are factors). </w:t>
      </w:r>
    </w:p>
    <w:p w14:paraId="158E0C20" w14:textId="7CF9FFE9" w:rsidR="00D67149" w:rsidRPr="0049442A" w:rsidRDefault="00D67149" w:rsidP="00302CC6">
      <w:pPr>
        <w:spacing w:after="120" w:line="240" w:lineRule="auto"/>
        <w:jc w:val="both"/>
        <w:rPr>
          <w:rFonts w:cstheme="minorHAnsi"/>
          <w:bCs/>
          <w:strike/>
          <w:szCs w:val="22"/>
        </w:rPr>
      </w:pPr>
      <w:r w:rsidRPr="00B37B4D">
        <w:rPr>
          <w:rFonts w:cstheme="minorHAnsi"/>
          <w:bCs/>
          <w:color w:val="FF0000"/>
          <w:szCs w:val="22"/>
        </w:rPr>
        <w:t xml:space="preserve">and </w:t>
      </w:r>
      <w:r w:rsidRPr="0049442A">
        <w:rPr>
          <w:rFonts w:cstheme="minorHAnsi"/>
          <w:bCs/>
          <w:szCs w:val="22"/>
        </w:rPr>
        <w:t xml:space="preserve">coercion and control </w:t>
      </w:r>
      <w:r w:rsidRPr="0049442A">
        <w:rPr>
          <w:rFonts w:cstheme="minorHAnsi"/>
          <w:bCs/>
          <w:strike/>
          <w:szCs w:val="22"/>
        </w:rPr>
        <w:t>which drive the demand for the gender-stereotyped exploitation of trafficking victims, as well as the lure of massive financial gains with few risks due to the impunity enjoyed by perpetrators.</w:t>
      </w:r>
    </w:p>
    <w:p w14:paraId="1DDB84DC" w14:textId="094F4141" w:rsidR="00D67149" w:rsidRPr="0049442A" w:rsidRDefault="00B37B4D" w:rsidP="00302CC6">
      <w:pPr>
        <w:spacing w:after="120" w:line="240" w:lineRule="auto"/>
        <w:jc w:val="both"/>
        <w:rPr>
          <w:rFonts w:cstheme="minorHAnsi"/>
          <w:bCs/>
          <w:szCs w:val="22"/>
        </w:rPr>
      </w:pPr>
      <w:r>
        <w:rPr>
          <w:rFonts w:cstheme="minorHAnsi"/>
          <w:bCs/>
          <w:szCs w:val="22"/>
        </w:rPr>
        <w:t xml:space="preserve">Reason: </w:t>
      </w:r>
      <w:r w:rsidR="009346CF" w:rsidRPr="0049442A">
        <w:rPr>
          <w:rFonts w:cstheme="minorHAnsi"/>
          <w:bCs/>
          <w:szCs w:val="22"/>
        </w:rPr>
        <w:t xml:space="preserve">This part of the sentence is unclear and should best be removed (note that, again, the “lure of financial gains” and impunity are not push factors). Alternatively, the sentence should be edited for clarity and to avoid </w:t>
      </w:r>
      <w:r w:rsidR="008B66C6">
        <w:rPr>
          <w:rFonts w:cstheme="minorHAnsi"/>
          <w:bCs/>
          <w:szCs w:val="22"/>
        </w:rPr>
        <w:t>sensationalistic</w:t>
      </w:r>
      <w:r w:rsidR="009346CF" w:rsidRPr="0049442A">
        <w:rPr>
          <w:rFonts w:cstheme="minorHAnsi"/>
          <w:bCs/>
          <w:szCs w:val="22"/>
        </w:rPr>
        <w:t xml:space="preserve"> language. </w:t>
      </w:r>
    </w:p>
    <w:p w14:paraId="57409967" w14:textId="5EE26407" w:rsidR="00884853" w:rsidRDefault="00884853" w:rsidP="00302CC6">
      <w:pPr>
        <w:spacing w:after="120" w:line="240" w:lineRule="auto"/>
        <w:jc w:val="both"/>
        <w:rPr>
          <w:rFonts w:cstheme="minorHAnsi"/>
          <w:bCs/>
          <w:color w:val="FF0000"/>
          <w:szCs w:val="22"/>
        </w:rPr>
      </w:pPr>
      <w:r>
        <w:rPr>
          <w:rFonts w:cstheme="minorHAnsi"/>
          <w:bCs/>
          <w:color w:val="FF0000"/>
          <w:szCs w:val="22"/>
        </w:rPr>
        <w:t xml:space="preserve">Insertion of new para: </w:t>
      </w:r>
    </w:p>
    <w:p w14:paraId="2DB66827" w14:textId="5B9DFEB0" w:rsidR="0047372C" w:rsidRPr="0049442A" w:rsidRDefault="0047372C" w:rsidP="00302CC6">
      <w:pPr>
        <w:spacing w:after="120" w:line="240" w:lineRule="auto"/>
        <w:jc w:val="both"/>
        <w:rPr>
          <w:rFonts w:cstheme="minorHAnsi"/>
          <w:bCs/>
          <w:szCs w:val="22"/>
        </w:rPr>
      </w:pPr>
      <w:r w:rsidRPr="00C21DA0">
        <w:rPr>
          <w:rFonts w:cstheme="minorHAnsi"/>
          <w:bCs/>
          <w:color w:val="FF0000"/>
          <w:szCs w:val="22"/>
        </w:rPr>
        <w:t xml:space="preserve">25. </w:t>
      </w:r>
      <w:r w:rsidRPr="00C21DA0">
        <w:rPr>
          <w:rFonts w:cstheme="minorHAnsi"/>
          <w:color w:val="FF0000"/>
          <w:szCs w:val="22"/>
        </w:rPr>
        <w:t xml:space="preserve">Demand in the context of trafficking is often shaped by discriminatory attitudes (including cultural attitudes) and beliefs. Women may be preferred for certain forms of exploitation because they are perceived as weak and less likely to assert themselves or to claim the rights to which they are entitled. Certain ethnic or racial groups may be targeted for trafficking-related exploitation on the basis of </w:t>
      </w:r>
      <w:r w:rsidRPr="00C21DA0">
        <w:rPr>
          <w:color w:val="FF0000"/>
        </w:rPr>
        <w:t>racist or culturally discriminatory assumptions relating to, for example, their sexuality, servility or work capacity.</w:t>
      </w:r>
      <w:r w:rsidRPr="00C21DA0">
        <w:rPr>
          <w:rFonts w:cstheme="minorHAnsi"/>
          <w:color w:val="FF0000"/>
          <w:szCs w:val="22"/>
        </w:rPr>
        <w:t xml:space="preserve"> Furthermore, research confirms that demand for the labour or services of trafficked persons is absent or markedly lower where workers are organized and where labour standards for wages, working hours and conditions, and health and safety, are monitored and enforced. Rights-based strategies to address demand should focus on addressing discriminatory attitudes and beliefs, particularly those directed against women and migrants, and </w:t>
      </w:r>
      <w:r w:rsidRPr="00C21DA0">
        <w:rPr>
          <w:color w:val="FF0000"/>
        </w:rPr>
        <w:t>aim to secure adequate labour protection – including through properly monitored regulatory frameworks – for all persons, including migrants and those working in the informal economy.</w:t>
      </w:r>
      <w:r w:rsidRPr="00C21DA0">
        <w:rPr>
          <w:rStyle w:val="FootnoteReference"/>
          <w:color w:val="FF0000"/>
        </w:rPr>
        <w:footnoteReference w:id="1"/>
      </w:r>
    </w:p>
    <w:p w14:paraId="79D4B0A9" w14:textId="18DDF266" w:rsidR="00121716" w:rsidRDefault="0047372C" w:rsidP="00302CC6">
      <w:pPr>
        <w:spacing w:after="120" w:line="240" w:lineRule="auto"/>
        <w:jc w:val="both"/>
        <w:rPr>
          <w:rFonts w:cstheme="minorHAnsi"/>
          <w:bCs/>
          <w:szCs w:val="22"/>
        </w:rPr>
      </w:pPr>
      <w:r>
        <w:rPr>
          <w:rFonts w:cstheme="minorHAnsi"/>
          <w:bCs/>
          <w:szCs w:val="22"/>
        </w:rPr>
        <w:t xml:space="preserve">Reason: </w:t>
      </w:r>
      <w:r w:rsidR="00121716">
        <w:rPr>
          <w:rFonts w:cstheme="minorHAnsi"/>
          <w:bCs/>
          <w:szCs w:val="22"/>
        </w:rPr>
        <w:t>Article 9</w:t>
      </w:r>
      <w:r w:rsidR="00CE5B40">
        <w:rPr>
          <w:rFonts w:cstheme="minorHAnsi"/>
          <w:bCs/>
          <w:szCs w:val="22"/>
        </w:rPr>
        <w:t xml:space="preserve">, para. 5 of the </w:t>
      </w:r>
      <w:r w:rsidR="00AA4C61">
        <w:rPr>
          <w:rFonts w:cstheme="minorHAnsi"/>
          <w:bCs/>
          <w:szCs w:val="22"/>
        </w:rPr>
        <w:t xml:space="preserve">UN </w:t>
      </w:r>
      <w:r w:rsidR="00CE5B40">
        <w:rPr>
          <w:rFonts w:cstheme="minorHAnsi"/>
          <w:bCs/>
          <w:szCs w:val="22"/>
        </w:rPr>
        <w:t>Trafficking Protocol places an obligation on states “</w:t>
      </w:r>
      <w:r w:rsidR="00CE5B40" w:rsidRPr="00CE5B40">
        <w:rPr>
          <w:rFonts w:cstheme="minorHAnsi"/>
          <w:bCs/>
          <w:szCs w:val="22"/>
        </w:rPr>
        <w:t>to discourage the demand that fosters all forms of exploitation of persons, especially women and children, that leads to trafficking</w:t>
      </w:r>
      <w:r w:rsidR="00CE5B40">
        <w:rPr>
          <w:rFonts w:cstheme="minorHAnsi"/>
          <w:bCs/>
          <w:szCs w:val="22"/>
        </w:rPr>
        <w:t>.” Yet, multiple commentators have noted that this provision is not well understood and has created confusion</w:t>
      </w:r>
      <w:r w:rsidR="001045F0">
        <w:rPr>
          <w:rFonts w:cstheme="minorHAnsi"/>
          <w:bCs/>
          <w:szCs w:val="22"/>
        </w:rPr>
        <w:t xml:space="preserve"> among those tasked with anti-trafficking policy and implementation</w:t>
      </w:r>
      <w:r w:rsidR="00CE5B40">
        <w:rPr>
          <w:rFonts w:cstheme="minorHAnsi"/>
          <w:bCs/>
          <w:szCs w:val="22"/>
        </w:rPr>
        <w:t>.</w:t>
      </w:r>
      <w:r w:rsidR="00CE5B40">
        <w:rPr>
          <w:rStyle w:val="FootnoteReference"/>
          <w:rFonts w:cstheme="minorHAnsi"/>
          <w:bCs/>
          <w:szCs w:val="22"/>
        </w:rPr>
        <w:footnoteReference w:id="2"/>
      </w:r>
      <w:r w:rsidR="00CE5B40">
        <w:rPr>
          <w:rFonts w:cstheme="minorHAnsi"/>
          <w:bCs/>
          <w:szCs w:val="22"/>
        </w:rPr>
        <w:t xml:space="preserve"> </w:t>
      </w:r>
      <w:r w:rsidR="00833261">
        <w:rPr>
          <w:rFonts w:cstheme="minorHAnsi"/>
          <w:bCs/>
          <w:szCs w:val="22"/>
        </w:rPr>
        <w:t>T</w:t>
      </w:r>
      <w:r w:rsidR="001D4F30">
        <w:rPr>
          <w:rFonts w:cstheme="minorHAnsi"/>
          <w:bCs/>
          <w:szCs w:val="22"/>
        </w:rPr>
        <w:t xml:space="preserve">his confusion is also evident in the draft General Recommendation, in the lack of elaboration of what </w:t>
      </w:r>
      <w:r w:rsidR="00AA4C61">
        <w:rPr>
          <w:rFonts w:cstheme="minorHAnsi"/>
          <w:bCs/>
          <w:szCs w:val="22"/>
        </w:rPr>
        <w:t xml:space="preserve">the </w:t>
      </w:r>
      <w:r w:rsidR="001D4F30">
        <w:rPr>
          <w:rFonts w:cstheme="minorHAnsi"/>
          <w:bCs/>
          <w:szCs w:val="22"/>
        </w:rPr>
        <w:lastRenderedPageBreak/>
        <w:t>demand</w:t>
      </w:r>
      <w:r w:rsidR="00AA4C61">
        <w:rPr>
          <w:rFonts w:cstheme="minorHAnsi"/>
          <w:bCs/>
          <w:szCs w:val="22"/>
        </w:rPr>
        <w:t xml:space="preserve"> that fosters exploitation</w:t>
      </w:r>
      <w:r w:rsidR="001D4F30">
        <w:rPr>
          <w:rFonts w:cstheme="minorHAnsi"/>
          <w:bCs/>
          <w:szCs w:val="22"/>
        </w:rPr>
        <w:t xml:space="preserve"> is, and the lack of references to</w:t>
      </w:r>
      <w:r w:rsidR="007B4FF7">
        <w:rPr>
          <w:rFonts w:cstheme="minorHAnsi"/>
          <w:bCs/>
          <w:szCs w:val="22"/>
        </w:rPr>
        <w:t xml:space="preserve"> support</w:t>
      </w:r>
      <w:r w:rsidR="001D4F30">
        <w:rPr>
          <w:rFonts w:cstheme="minorHAnsi"/>
          <w:bCs/>
          <w:szCs w:val="22"/>
        </w:rPr>
        <w:t xml:space="preserve"> the recommendations on reducing demand. </w:t>
      </w:r>
    </w:p>
    <w:p w14:paraId="5FFC9F4F" w14:textId="45389F65" w:rsidR="00A27903" w:rsidRDefault="001D4F30" w:rsidP="00302CC6">
      <w:pPr>
        <w:spacing w:after="120" w:line="240" w:lineRule="auto"/>
        <w:jc w:val="both"/>
        <w:rPr>
          <w:rFonts w:cstheme="minorHAnsi"/>
          <w:bCs/>
          <w:szCs w:val="22"/>
        </w:rPr>
      </w:pPr>
      <w:r>
        <w:rPr>
          <w:rFonts w:cstheme="minorHAnsi"/>
          <w:bCs/>
          <w:szCs w:val="22"/>
        </w:rPr>
        <w:t xml:space="preserve">We see the value of the General Recommendation in providing </w:t>
      </w:r>
      <w:r w:rsidRPr="001D4F30">
        <w:rPr>
          <w:rFonts w:cstheme="minorHAnsi"/>
          <w:b/>
          <w:szCs w:val="22"/>
        </w:rPr>
        <w:t>clear guidance</w:t>
      </w:r>
      <w:r>
        <w:rPr>
          <w:rFonts w:cstheme="minorHAnsi"/>
          <w:bCs/>
          <w:szCs w:val="22"/>
        </w:rPr>
        <w:t xml:space="preserve"> to states in implementing their obligations to reduce trafficking under CEDAW. </w:t>
      </w:r>
      <w:r w:rsidR="00A27903">
        <w:rPr>
          <w:rFonts w:cstheme="minorHAnsi"/>
          <w:bCs/>
          <w:szCs w:val="22"/>
        </w:rPr>
        <w:t>Therefore, i</w:t>
      </w:r>
      <w:r w:rsidR="007B4FF7">
        <w:rPr>
          <w:rFonts w:cstheme="minorHAnsi"/>
          <w:bCs/>
          <w:szCs w:val="22"/>
        </w:rPr>
        <w:t>t</w:t>
      </w:r>
      <w:r w:rsidR="00A27903">
        <w:rPr>
          <w:rFonts w:cstheme="minorHAnsi"/>
          <w:bCs/>
          <w:szCs w:val="22"/>
        </w:rPr>
        <w:t xml:space="preserve"> may be best to remove all references to reducing demand. Alternatively, we encourage the Committee to </w:t>
      </w:r>
      <w:r w:rsidR="0047372C">
        <w:rPr>
          <w:rFonts w:cstheme="minorHAnsi"/>
          <w:bCs/>
          <w:szCs w:val="22"/>
        </w:rPr>
        <w:t>focus on the fact</w:t>
      </w:r>
      <w:r w:rsidR="001045F0">
        <w:rPr>
          <w:rFonts w:cstheme="minorHAnsi"/>
          <w:bCs/>
          <w:szCs w:val="22"/>
        </w:rPr>
        <w:t xml:space="preserve"> that </w:t>
      </w:r>
      <w:r w:rsidR="009D2672" w:rsidRPr="0049442A">
        <w:rPr>
          <w:rFonts w:cstheme="minorHAnsi"/>
          <w:bCs/>
          <w:szCs w:val="22"/>
        </w:rPr>
        <w:t>“</w:t>
      </w:r>
      <w:r w:rsidR="001045F0">
        <w:rPr>
          <w:rFonts w:cstheme="minorHAnsi"/>
          <w:bCs/>
          <w:szCs w:val="22"/>
        </w:rPr>
        <w:t>t</w:t>
      </w:r>
      <w:r w:rsidR="009D2672" w:rsidRPr="0049442A">
        <w:rPr>
          <w:rFonts w:cstheme="minorHAnsi"/>
          <w:bCs/>
          <w:szCs w:val="22"/>
        </w:rPr>
        <w:t xml:space="preserve">he demand that fosters exploitation leading to trafficking” exists only </w:t>
      </w:r>
      <w:r w:rsidR="00121716">
        <w:rPr>
          <w:rFonts w:cstheme="minorHAnsi"/>
          <w:bCs/>
          <w:szCs w:val="22"/>
        </w:rPr>
        <w:t>in sectors that rely on manual, physical labour, where there are low or no standards for wages</w:t>
      </w:r>
      <w:r w:rsidR="00AA4C61">
        <w:rPr>
          <w:rFonts w:cstheme="minorHAnsi"/>
          <w:bCs/>
          <w:szCs w:val="22"/>
        </w:rPr>
        <w:t xml:space="preserve"> and</w:t>
      </w:r>
      <w:r w:rsidR="00121716">
        <w:rPr>
          <w:rFonts w:cstheme="minorHAnsi"/>
          <w:bCs/>
          <w:szCs w:val="22"/>
        </w:rPr>
        <w:t xml:space="preserve"> working conditions</w:t>
      </w:r>
      <w:r w:rsidR="00AA4C61">
        <w:rPr>
          <w:rFonts w:cstheme="minorHAnsi"/>
          <w:bCs/>
          <w:szCs w:val="22"/>
        </w:rPr>
        <w:t>,</w:t>
      </w:r>
      <w:r w:rsidR="00121716">
        <w:rPr>
          <w:rFonts w:cstheme="minorHAnsi"/>
          <w:bCs/>
          <w:szCs w:val="22"/>
        </w:rPr>
        <w:t xml:space="preserve"> </w:t>
      </w:r>
      <w:r w:rsidR="00A27903">
        <w:rPr>
          <w:rFonts w:cstheme="minorHAnsi"/>
          <w:bCs/>
          <w:szCs w:val="22"/>
        </w:rPr>
        <w:t>or</w:t>
      </w:r>
      <w:r w:rsidR="00121716">
        <w:rPr>
          <w:rFonts w:cstheme="minorHAnsi"/>
          <w:bCs/>
          <w:szCs w:val="22"/>
        </w:rPr>
        <w:t>, if these standards exist, they are not</w:t>
      </w:r>
      <w:r w:rsidR="00833261">
        <w:rPr>
          <w:rFonts w:cstheme="minorHAnsi"/>
          <w:bCs/>
          <w:szCs w:val="22"/>
        </w:rPr>
        <w:t xml:space="preserve"> regularly</w:t>
      </w:r>
      <w:r w:rsidR="00121716">
        <w:rPr>
          <w:rFonts w:cstheme="minorHAnsi"/>
          <w:bCs/>
          <w:szCs w:val="22"/>
        </w:rPr>
        <w:t xml:space="preserve"> monitored and enforced (such as</w:t>
      </w:r>
      <w:r w:rsidR="00AA4C61">
        <w:rPr>
          <w:rFonts w:cstheme="minorHAnsi"/>
          <w:bCs/>
          <w:szCs w:val="22"/>
        </w:rPr>
        <w:t xml:space="preserve"> in</w:t>
      </w:r>
      <w:r w:rsidR="00121716">
        <w:rPr>
          <w:rFonts w:cstheme="minorHAnsi"/>
          <w:bCs/>
          <w:szCs w:val="22"/>
        </w:rPr>
        <w:t xml:space="preserve"> </w:t>
      </w:r>
      <w:r w:rsidR="00121716" w:rsidRPr="0049442A">
        <w:rPr>
          <w:rFonts w:cstheme="minorHAnsi"/>
          <w:bCs/>
          <w:szCs w:val="22"/>
        </w:rPr>
        <w:t>sex work, domestic work, agriculture, construction, fisheries, and so on</w:t>
      </w:r>
      <w:r w:rsidR="00121716">
        <w:rPr>
          <w:rFonts w:cstheme="minorHAnsi"/>
          <w:bCs/>
          <w:szCs w:val="22"/>
        </w:rPr>
        <w:t>). The labour in these sectors is often</w:t>
      </w:r>
      <w:r w:rsidR="009D2672" w:rsidRPr="0049442A">
        <w:rPr>
          <w:rFonts w:cstheme="minorHAnsi"/>
          <w:bCs/>
          <w:szCs w:val="22"/>
        </w:rPr>
        <w:t xml:space="preserve"> provided by people with low</w:t>
      </w:r>
      <w:r w:rsidR="00744C97">
        <w:rPr>
          <w:rFonts w:cstheme="minorHAnsi"/>
          <w:bCs/>
          <w:szCs w:val="22"/>
        </w:rPr>
        <w:t xml:space="preserve"> education or</w:t>
      </w:r>
      <w:r w:rsidR="009D2672" w:rsidRPr="0049442A">
        <w:rPr>
          <w:rFonts w:cstheme="minorHAnsi"/>
          <w:bCs/>
          <w:szCs w:val="22"/>
        </w:rPr>
        <w:t xml:space="preserve"> socio-economic status, especially women and migrants. </w:t>
      </w:r>
    </w:p>
    <w:p w14:paraId="219B5144" w14:textId="4EE2E259" w:rsidR="00A27903" w:rsidRDefault="00744C97" w:rsidP="00302CC6">
      <w:pPr>
        <w:spacing w:after="120" w:line="240" w:lineRule="auto"/>
        <w:jc w:val="both"/>
        <w:rPr>
          <w:rFonts w:cstheme="minorHAnsi"/>
          <w:bCs/>
          <w:szCs w:val="22"/>
        </w:rPr>
      </w:pPr>
      <w:r>
        <w:rPr>
          <w:rFonts w:cstheme="minorHAnsi"/>
          <w:bCs/>
          <w:szCs w:val="22"/>
        </w:rPr>
        <w:t xml:space="preserve">The Committee </w:t>
      </w:r>
      <w:r w:rsidR="00A27903">
        <w:rPr>
          <w:rFonts w:cstheme="minorHAnsi"/>
          <w:bCs/>
          <w:szCs w:val="22"/>
        </w:rPr>
        <w:t>should</w:t>
      </w:r>
      <w:r>
        <w:rPr>
          <w:rFonts w:cstheme="minorHAnsi"/>
          <w:bCs/>
          <w:szCs w:val="22"/>
        </w:rPr>
        <w:t>, at the very least,</w:t>
      </w:r>
      <w:r w:rsidR="00A27903">
        <w:rPr>
          <w:rFonts w:cstheme="minorHAnsi"/>
          <w:bCs/>
          <w:szCs w:val="22"/>
        </w:rPr>
        <w:t xml:space="preserve"> add a paragraph </w:t>
      </w:r>
      <w:r>
        <w:rPr>
          <w:rFonts w:cstheme="minorHAnsi"/>
          <w:bCs/>
          <w:szCs w:val="22"/>
        </w:rPr>
        <w:t xml:space="preserve">outlining what “demand” is. The proposed text </w:t>
      </w:r>
      <w:r w:rsidR="0047372C">
        <w:rPr>
          <w:rFonts w:cstheme="minorHAnsi"/>
          <w:bCs/>
          <w:szCs w:val="22"/>
        </w:rPr>
        <w:t>above</w:t>
      </w:r>
      <w:r>
        <w:rPr>
          <w:rFonts w:cstheme="minorHAnsi"/>
          <w:bCs/>
          <w:szCs w:val="22"/>
        </w:rPr>
        <w:t xml:space="preserve">, taken entirely from the Commentary to the Recommended Principles and Guidelines, emphasises the two central elements contributing to </w:t>
      </w:r>
      <w:r w:rsidR="00C21DA0">
        <w:rPr>
          <w:rFonts w:cstheme="minorHAnsi"/>
          <w:bCs/>
          <w:szCs w:val="22"/>
        </w:rPr>
        <w:t xml:space="preserve">the demand that fosters exploitation: social attitudes that discriminate and devalue, and thus render exploitable, certain </w:t>
      </w:r>
      <w:r w:rsidR="00C21DA0" w:rsidRPr="00C21DA0">
        <w:rPr>
          <w:rFonts w:cstheme="minorHAnsi"/>
          <w:b/>
          <w:szCs w:val="22"/>
        </w:rPr>
        <w:t>groups of people</w:t>
      </w:r>
      <w:r w:rsidR="00C21DA0">
        <w:rPr>
          <w:rFonts w:cstheme="minorHAnsi"/>
          <w:bCs/>
          <w:szCs w:val="22"/>
        </w:rPr>
        <w:t xml:space="preserve"> (e.g. women and migrants) and certain </w:t>
      </w:r>
      <w:r w:rsidR="00C21DA0" w:rsidRPr="00C21DA0">
        <w:rPr>
          <w:rFonts w:cstheme="minorHAnsi"/>
          <w:b/>
          <w:szCs w:val="22"/>
        </w:rPr>
        <w:t>types of work</w:t>
      </w:r>
      <w:r w:rsidR="00C21DA0">
        <w:rPr>
          <w:rFonts w:cstheme="minorHAnsi"/>
          <w:bCs/>
          <w:szCs w:val="22"/>
        </w:rPr>
        <w:t xml:space="preserve"> (low-wage, informal, unorganised). </w:t>
      </w:r>
      <w:r w:rsidR="0047372C">
        <w:rPr>
          <w:rFonts w:cstheme="minorHAnsi"/>
          <w:bCs/>
          <w:szCs w:val="22"/>
        </w:rPr>
        <w:t>In general, changes in s</w:t>
      </w:r>
      <w:r w:rsidR="00C21DA0">
        <w:rPr>
          <w:rFonts w:cstheme="minorHAnsi"/>
          <w:bCs/>
          <w:szCs w:val="22"/>
        </w:rPr>
        <w:t xml:space="preserve">ocial attitudes </w:t>
      </w:r>
      <w:r w:rsidR="0047372C">
        <w:rPr>
          <w:rFonts w:cstheme="minorHAnsi"/>
          <w:bCs/>
          <w:szCs w:val="22"/>
        </w:rPr>
        <w:t xml:space="preserve">should </w:t>
      </w:r>
      <w:r w:rsidR="00833261">
        <w:rPr>
          <w:rFonts w:cstheme="minorHAnsi"/>
          <w:bCs/>
          <w:szCs w:val="22"/>
        </w:rPr>
        <w:t>be sought more through</w:t>
      </w:r>
      <w:r w:rsidR="00C21DA0">
        <w:rPr>
          <w:rFonts w:cstheme="minorHAnsi"/>
          <w:bCs/>
          <w:szCs w:val="22"/>
        </w:rPr>
        <w:t xml:space="preserve"> education than criminalisation. </w:t>
      </w:r>
    </w:p>
    <w:p w14:paraId="3E29EE7B" w14:textId="77777777" w:rsidR="000E7C98" w:rsidRPr="008B66C6" w:rsidRDefault="000E7C98" w:rsidP="00302CC6">
      <w:pPr>
        <w:spacing w:after="120" w:line="240" w:lineRule="auto"/>
        <w:jc w:val="both"/>
        <w:rPr>
          <w:rFonts w:cstheme="minorHAnsi"/>
          <w:b/>
          <w:szCs w:val="22"/>
        </w:rPr>
      </w:pPr>
      <w:r w:rsidRPr="008B66C6">
        <w:rPr>
          <w:rFonts w:cstheme="minorHAnsi"/>
          <w:b/>
          <w:szCs w:val="22"/>
        </w:rPr>
        <w:t xml:space="preserve">Para 25: </w:t>
      </w:r>
    </w:p>
    <w:p w14:paraId="69AEBAD9" w14:textId="77777777" w:rsidR="000E7C98" w:rsidRDefault="000E7C98" w:rsidP="00302CC6">
      <w:pPr>
        <w:pStyle w:val="ListParagraph"/>
        <w:numPr>
          <w:ilvl w:val="0"/>
          <w:numId w:val="4"/>
        </w:numPr>
        <w:spacing w:after="120" w:line="240" w:lineRule="auto"/>
        <w:contextualSpacing w:val="0"/>
        <w:jc w:val="both"/>
        <w:rPr>
          <w:rFonts w:cstheme="minorHAnsi"/>
          <w:bCs/>
          <w:szCs w:val="22"/>
        </w:rPr>
      </w:pPr>
      <w:r w:rsidRPr="002F029F">
        <w:rPr>
          <w:rFonts w:cstheme="minorHAnsi"/>
          <w:bCs/>
          <w:szCs w:val="22"/>
        </w:rPr>
        <w:t>Enhancing the collection, analysis and dissemination of comprehensive</w:t>
      </w:r>
      <w:r>
        <w:rPr>
          <w:rFonts w:cstheme="minorHAnsi"/>
          <w:bCs/>
          <w:szCs w:val="22"/>
        </w:rPr>
        <w:t xml:space="preserve"> </w:t>
      </w:r>
      <w:r w:rsidRPr="002F029F">
        <w:rPr>
          <w:rFonts w:cstheme="minorHAnsi"/>
          <w:bCs/>
          <w:color w:val="FF0000"/>
          <w:szCs w:val="22"/>
        </w:rPr>
        <w:t xml:space="preserve">and uniform </w:t>
      </w:r>
      <w:r w:rsidRPr="002F029F">
        <w:rPr>
          <w:rFonts w:cstheme="minorHAnsi"/>
          <w:bCs/>
          <w:szCs w:val="22"/>
        </w:rPr>
        <w:t>data</w:t>
      </w:r>
      <w:r>
        <w:rPr>
          <w:rFonts w:cstheme="minorHAnsi"/>
          <w:bCs/>
          <w:szCs w:val="22"/>
        </w:rPr>
        <w:t xml:space="preserve"> … </w:t>
      </w:r>
    </w:p>
    <w:p w14:paraId="6F4312B0" w14:textId="03409D8D" w:rsidR="000E7C98" w:rsidRPr="00AA4C61" w:rsidRDefault="000E7C98" w:rsidP="00302CC6">
      <w:pPr>
        <w:pStyle w:val="ListParagraph"/>
        <w:spacing w:after="120" w:line="240" w:lineRule="auto"/>
        <w:ind w:left="0"/>
        <w:contextualSpacing w:val="0"/>
        <w:jc w:val="both"/>
        <w:rPr>
          <w:rFonts w:cstheme="minorHAnsi"/>
          <w:bCs/>
          <w:szCs w:val="22"/>
        </w:rPr>
      </w:pPr>
      <w:r>
        <w:rPr>
          <w:rFonts w:cstheme="minorHAnsi"/>
          <w:bCs/>
          <w:szCs w:val="22"/>
        </w:rPr>
        <w:t>Reason: different agencies</w:t>
      </w:r>
      <w:r w:rsidR="00833261">
        <w:rPr>
          <w:rFonts w:cstheme="minorHAnsi"/>
          <w:bCs/>
          <w:szCs w:val="22"/>
        </w:rPr>
        <w:t xml:space="preserve"> within a country, as well as different</w:t>
      </w:r>
      <w:r>
        <w:rPr>
          <w:rFonts w:cstheme="minorHAnsi"/>
          <w:bCs/>
          <w:szCs w:val="22"/>
        </w:rPr>
        <w:t xml:space="preserve"> governments, collect data on trafficking differently which makes </w:t>
      </w:r>
      <w:r w:rsidR="00833261">
        <w:rPr>
          <w:rFonts w:cstheme="minorHAnsi"/>
          <w:bCs/>
          <w:szCs w:val="22"/>
        </w:rPr>
        <w:t>meaningful national or international analyses</w:t>
      </w:r>
      <w:r>
        <w:rPr>
          <w:rFonts w:cstheme="minorHAnsi"/>
          <w:bCs/>
          <w:szCs w:val="22"/>
        </w:rPr>
        <w:t xml:space="preserve"> impossible. The collected data must be uniform. </w:t>
      </w:r>
    </w:p>
    <w:p w14:paraId="7B30CD70" w14:textId="77777777" w:rsidR="000E7C98" w:rsidRPr="002F029F" w:rsidRDefault="000E7C98" w:rsidP="00302CC6">
      <w:pPr>
        <w:pStyle w:val="ListParagraph"/>
        <w:spacing w:after="120" w:line="240" w:lineRule="auto"/>
        <w:ind w:left="0"/>
        <w:contextualSpacing w:val="0"/>
        <w:jc w:val="both"/>
        <w:rPr>
          <w:rFonts w:cstheme="minorHAnsi"/>
          <w:bCs/>
          <w:szCs w:val="22"/>
        </w:rPr>
      </w:pPr>
      <w:r>
        <w:rPr>
          <w:rFonts w:cstheme="minorHAnsi"/>
          <w:bCs/>
          <w:szCs w:val="22"/>
        </w:rPr>
        <w:t xml:space="preserve">f) </w:t>
      </w:r>
      <w:proofErr w:type="spellStart"/>
      <w:r>
        <w:rPr>
          <w:rFonts w:cstheme="minorHAnsi"/>
          <w:bCs/>
          <w:szCs w:val="22"/>
        </w:rPr>
        <w:t>i</w:t>
      </w:r>
      <w:proofErr w:type="spellEnd"/>
      <w:r>
        <w:rPr>
          <w:rFonts w:cstheme="minorHAnsi"/>
          <w:bCs/>
          <w:szCs w:val="22"/>
        </w:rPr>
        <w:t xml:space="preserve">. </w:t>
      </w:r>
      <w:r w:rsidRPr="002F029F">
        <w:rPr>
          <w:rFonts w:cstheme="minorHAnsi"/>
          <w:bCs/>
          <w:szCs w:val="22"/>
        </w:rPr>
        <w:t>A strategic</w:t>
      </w:r>
      <w:r>
        <w:rPr>
          <w:rFonts w:cstheme="minorHAnsi"/>
          <w:bCs/>
          <w:szCs w:val="22"/>
        </w:rPr>
        <w:t xml:space="preserve"> </w:t>
      </w:r>
      <w:r w:rsidRPr="002F029F">
        <w:rPr>
          <w:rFonts w:cstheme="minorHAnsi"/>
          <w:bCs/>
          <w:color w:val="FF0000"/>
          <w:szCs w:val="22"/>
        </w:rPr>
        <w:t>evidence-based</w:t>
      </w:r>
      <w:r w:rsidRPr="002F029F">
        <w:rPr>
          <w:rFonts w:cstheme="minorHAnsi"/>
          <w:bCs/>
          <w:szCs w:val="22"/>
        </w:rPr>
        <w:t xml:space="preserve"> response</w:t>
      </w:r>
    </w:p>
    <w:p w14:paraId="439ECCF7" w14:textId="60E8CBB7" w:rsidR="000E7C98" w:rsidRDefault="000E7C98" w:rsidP="00302CC6">
      <w:pPr>
        <w:spacing w:after="120" w:line="240" w:lineRule="auto"/>
        <w:jc w:val="both"/>
        <w:rPr>
          <w:rFonts w:cstheme="minorHAnsi"/>
          <w:bCs/>
          <w:szCs w:val="22"/>
        </w:rPr>
      </w:pPr>
      <w:r>
        <w:rPr>
          <w:rFonts w:cstheme="minorHAnsi"/>
          <w:bCs/>
          <w:szCs w:val="22"/>
        </w:rPr>
        <w:t xml:space="preserve">Reason: It is important to stress that one of the objectives of data collection is to build evidence to inform policies and responses. </w:t>
      </w:r>
    </w:p>
    <w:p w14:paraId="3146B526" w14:textId="5699BE22" w:rsidR="00535F9E" w:rsidRPr="00A27903" w:rsidRDefault="00121716" w:rsidP="00302CC6">
      <w:pPr>
        <w:spacing w:after="120" w:line="240" w:lineRule="auto"/>
        <w:jc w:val="both"/>
        <w:rPr>
          <w:rFonts w:cstheme="minorHAnsi"/>
          <w:bCs/>
          <w:color w:val="FF0000"/>
          <w:szCs w:val="22"/>
        </w:rPr>
      </w:pPr>
      <w:r w:rsidRPr="00884853">
        <w:rPr>
          <w:rFonts w:cstheme="minorHAnsi"/>
          <w:b/>
          <w:szCs w:val="22"/>
        </w:rPr>
        <w:t>Para 2</w:t>
      </w:r>
      <w:r w:rsidR="00E44324" w:rsidRPr="00884853">
        <w:rPr>
          <w:rFonts w:cstheme="minorHAnsi"/>
          <w:b/>
          <w:szCs w:val="22"/>
        </w:rPr>
        <w:t>6</w:t>
      </w:r>
      <w:r w:rsidR="00654A8A" w:rsidRPr="00884853">
        <w:rPr>
          <w:rFonts w:cstheme="minorHAnsi"/>
          <w:b/>
          <w:szCs w:val="22"/>
        </w:rPr>
        <w:t>:</w:t>
      </w:r>
      <w:r w:rsidR="00654A8A">
        <w:rPr>
          <w:rFonts w:cstheme="minorHAnsi"/>
          <w:bCs/>
          <w:szCs w:val="22"/>
        </w:rPr>
        <w:t xml:space="preserve"> </w:t>
      </w:r>
      <w:r w:rsidR="00535F9E" w:rsidRPr="00A27903">
        <w:rPr>
          <w:rFonts w:cstheme="minorHAnsi"/>
          <w:bCs/>
          <w:color w:val="FF0000"/>
          <w:szCs w:val="22"/>
        </w:rPr>
        <w:t>g) Discouraging the demand that fosters all forms of exploitation of persons, especially women and children, that leads to human trafficking by:</w:t>
      </w:r>
    </w:p>
    <w:p w14:paraId="3A412C96" w14:textId="7E32BD5B" w:rsidR="00535F9E" w:rsidRPr="0049442A" w:rsidRDefault="00A27903" w:rsidP="00302CC6">
      <w:pPr>
        <w:spacing w:after="120" w:line="240" w:lineRule="auto"/>
        <w:jc w:val="both"/>
        <w:rPr>
          <w:rFonts w:cstheme="minorHAnsi"/>
          <w:bCs/>
          <w:szCs w:val="22"/>
        </w:rPr>
      </w:pPr>
      <w:r>
        <w:rPr>
          <w:rFonts w:cstheme="minorHAnsi"/>
          <w:bCs/>
          <w:szCs w:val="22"/>
        </w:rPr>
        <w:t xml:space="preserve">Reason: </w:t>
      </w:r>
      <w:r w:rsidR="00535F9E" w:rsidRPr="0049442A">
        <w:rPr>
          <w:rFonts w:cstheme="minorHAnsi"/>
          <w:bCs/>
          <w:szCs w:val="22"/>
        </w:rPr>
        <w:t>As above, demand is a root cause and should be placed under, not next to, root causes</w:t>
      </w:r>
      <w:r w:rsidR="00D730E6">
        <w:rPr>
          <w:rFonts w:cstheme="minorHAnsi"/>
          <w:bCs/>
          <w:szCs w:val="22"/>
        </w:rPr>
        <w:t xml:space="preserve">, as letter g) and not para 27. </w:t>
      </w:r>
    </w:p>
    <w:p w14:paraId="2E701621" w14:textId="4E5B761E" w:rsidR="00535F9E" w:rsidRPr="0049442A" w:rsidRDefault="00833680" w:rsidP="00302CC6">
      <w:pPr>
        <w:spacing w:after="120" w:line="240" w:lineRule="auto"/>
        <w:jc w:val="both"/>
        <w:rPr>
          <w:rFonts w:cstheme="minorHAnsi"/>
          <w:bCs/>
          <w:szCs w:val="22"/>
        </w:rPr>
      </w:pPr>
      <w:proofErr w:type="spellStart"/>
      <w:r>
        <w:rPr>
          <w:rFonts w:cstheme="minorHAnsi"/>
          <w:bCs/>
          <w:color w:val="FF0000"/>
          <w:szCs w:val="22"/>
        </w:rPr>
        <w:t>i</w:t>
      </w:r>
      <w:proofErr w:type="spellEnd"/>
      <w:r w:rsidR="00535F9E" w:rsidRPr="00833680">
        <w:rPr>
          <w:rFonts w:cstheme="minorHAnsi"/>
          <w:bCs/>
          <w:color w:val="FF0000"/>
          <w:szCs w:val="22"/>
        </w:rPr>
        <w:t xml:space="preserve">. </w:t>
      </w:r>
      <w:r w:rsidR="00535F9E" w:rsidRPr="0049442A">
        <w:rPr>
          <w:rFonts w:cstheme="minorHAnsi"/>
          <w:bCs/>
          <w:szCs w:val="22"/>
        </w:rPr>
        <w:t>Adopting or strengthening legislative and other measures to implement</w:t>
      </w:r>
      <w:r w:rsidR="00335836" w:rsidRPr="0049442A">
        <w:rPr>
          <w:rFonts w:cstheme="minorHAnsi"/>
          <w:bCs/>
          <w:color w:val="4472C4" w:themeColor="accent1"/>
          <w:szCs w:val="22"/>
        </w:rPr>
        <w:t xml:space="preserve"> </w:t>
      </w:r>
      <w:r w:rsidR="00535F9E" w:rsidRPr="0049442A">
        <w:rPr>
          <w:rFonts w:cstheme="minorHAnsi"/>
          <w:bCs/>
          <w:szCs w:val="22"/>
        </w:rPr>
        <w:t xml:space="preserve">prevention techniques through educational, social or cultural measures </w:t>
      </w:r>
      <w:r w:rsidR="00535F9E" w:rsidRPr="00A27903">
        <w:rPr>
          <w:rFonts w:cstheme="minorHAnsi"/>
          <w:bCs/>
          <w:color w:val="FF0000"/>
          <w:szCs w:val="22"/>
        </w:rPr>
        <w:t>that foster a culture of respect towards the human and labour worth of women, in particular, women who are migrants</w:t>
      </w:r>
      <w:r w:rsidR="00343276" w:rsidRPr="00A27903">
        <w:rPr>
          <w:rFonts w:cstheme="minorHAnsi"/>
          <w:bCs/>
          <w:color w:val="FF0000"/>
          <w:szCs w:val="22"/>
        </w:rPr>
        <w:t>, with low education, or members of ethnic and racial minorities or other disadvantaged groups</w:t>
      </w:r>
      <w:r w:rsidR="00343276" w:rsidRPr="0049442A">
        <w:rPr>
          <w:rFonts w:cstheme="minorHAnsi"/>
          <w:bCs/>
          <w:color w:val="4472C4" w:themeColor="accent1"/>
          <w:szCs w:val="22"/>
        </w:rPr>
        <w:t>;</w:t>
      </w:r>
      <w:r w:rsidR="00535F9E" w:rsidRPr="0049442A">
        <w:rPr>
          <w:rFonts w:cstheme="minorHAnsi"/>
          <w:bCs/>
          <w:strike/>
          <w:color w:val="4472C4" w:themeColor="accent1"/>
          <w:szCs w:val="22"/>
        </w:rPr>
        <w:t xml:space="preserve"> </w:t>
      </w:r>
      <w:r w:rsidR="00535F9E" w:rsidRPr="0049442A">
        <w:rPr>
          <w:rFonts w:cstheme="minorHAnsi"/>
          <w:bCs/>
          <w:strike/>
          <w:szCs w:val="22"/>
        </w:rPr>
        <w:t>including in particular those targeted toward potential users of trafficked goods or services</w:t>
      </w:r>
    </w:p>
    <w:p w14:paraId="15450EB6" w14:textId="35E8B149" w:rsidR="009346CF" w:rsidRPr="0049442A" w:rsidRDefault="00A27903" w:rsidP="00302CC6">
      <w:pPr>
        <w:spacing w:after="120" w:line="240" w:lineRule="auto"/>
        <w:jc w:val="both"/>
        <w:rPr>
          <w:rFonts w:cstheme="minorHAnsi"/>
          <w:bCs/>
          <w:szCs w:val="22"/>
        </w:rPr>
      </w:pPr>
      <w:r>
        <w:rPr>
          <w:rFonts w:cstheme="minorHAnsi"/>
          <w:bCs/>
          <w:szCs w:val="22"/>
        </w:rPr>
        <w:t>Reason: See above (Commentary):</w:t>
      </w:r>
      <w:r w:rsidR="00343276" w:rsidRPr="0049442A">
        <w:rPr>
          <w:rFonts w:cstheme="minorHAnsi"/>
          <w:bCs/>
          <w:szCs w:val="22"/>
        </w:rPr>
        <w:t xml:space="preserve"> </w:t>
      </w:r>
      <w:r w:rsidR="00A0401B">
        <w:rPr>
          <w:rFonts w:cstheme="minorHAnsi"/>
          <w:bCs/>
          <w:szCs w:val="22"/>
        </w:rPr>
        <w:t xml:space="preserve">1) </w:t>
      </w:r>
      <w:r>
        <w:rPr>
          <w:rFonts w:cstheme="minorHAnsi"/>
          <w:bCs/>
          <w:szCs w:val="22"/>
        </w:rPr>
        <w:t>t</w:t>
      </w:r>
      <w:r w:rsidR="00343276" w:rsidRPr="0049442A">
        <w:rPr>
          <w:rFonts w:cstheme="minorHAnsi"/>
          <w:bCs/>
          <w:szCs w:val="22"/>
        </w:rPr>
        <w:t>he demand that fosters exploitation is enabled by racist, misogynistic and other social attitudes that devalue women and other groups</w:t>
      </w:r>
      <w:r w:rsidR="00833680">
        <w:rPr>
          <w:rFonts w:cstheme="minorHAnsi"/>
          <w:bCs/>
          <w:szCs w:val="22"/>
        </w:rPr>
        <w:t xml:space="preserve"> (and the labour</w:t>
      </w:r>
      <w:r w:rsidR="00833261">
        <w:rPr>
          <w:rFonts w:cstheme="minorHAnsi"/>
          <w:bCs/>
          <w:szCs w:val="22"/>
        </w:rPr>
        <w:t xml:space="preserve"> they provide</w:t>
      </w:r>
      <w:r w:rsidR="00833680">
        <w:rPr>
          <w:rFonts w:cstheme="minorHAnsi"/>
          <w:bCs/>
          <w:szCs w:val="22"/>
        </w:rPr>
        <w:t>)</w:t>
      </w:r>
      <w:r w:rsidR="00343276" w:rsidRPr="0049442A">
        <w:rPr>
          <w:rFonts w:cstheme="minorHAnsi"/>
          <w:bCs/>
          <w:szCs w:val="22"/>
        </w:rPr>
        <w:t xml:space="preserve">; the change of such social attitudes requires concerted efforts </w:t>
      </w:r>
      <w:r w:rsidR="00833261">
        <w:rPr>
          <w:rFonts w:cstheme="minorHAnsi"/>
          <w:bCs/>
          <w:szCs w:val="22"/>
        </w:rPr>
        <w:t xml:space="preserve">by </w:t>
      </w:r>
      <w:r w:rsidR="00343276" w:rsidRPr="0049442A">
        <w:rPr>
          <w:rFonts w:cstheme="minorHAnsi"/>
          <w:bCs/>
          <w:szCs w:val="22"/>
        </w:rPr>
        <w:t>state</w:t>
      </w:r>
      <w:r w:rsidR="00833261">
        <w:rPr>
          <w:rFonts w:cstheme="minorHAnsi"/>
          <w:bCs/>
          <w:szCs w:val="22"/>
        </w:rPr>
        <w:t>s, in particular through education</w:t>
      </w:r>
      <w:r w:rsidR="00343276" w:rsidRPr="0049442A">
        <w:rPr>
          <w:rFonts w:cstheme="minorHAnsi"/>
          <w:bCs/>
          <w:szCs w:val="22"/>
        </w:rPr>
        <w:t xml:space="preserve">; 2) “trafficked goods and services” means something other than the intended meaning. </w:t>
      </w:r>
    </w:p>
    <w:p w14:paraId="76F97DEA" w14:textId="32A68EE8" w:rsidR="00343276" w:rsidRPr="0049442A" w:rsidRDefault="007E0148" w:rsidP="00302CC6">
      <w:pPr>
        <w:spacing w:after="120" w:line="240" w:lineRule="auto"/>
        <w:jc w:val="both"/>
        <w:rPr>
          <w:rFonts w:cstheme="minorHAnsi"/>
          <w:bCs/>
          <w:szCs w:val="22"/>
        </w:rPr>
      </w:pPr>
      <w:r>
        <w:rPr>
          <w:rFonts w:cstheme="minorHAnsi"/>
          <w:bCs/>
          <w:strike/>
          <w:szCs w:val="22"/>
        </w:rPr>
        <w:t>b</w:t>
      </w:r>
      <w:r w:rsidR="00343276" w:rsidRPr="0049442A">
        <w:rPr>
          <w:rFonts w:cstheme="minorHAnsi"/>
          <w:bCs/>
          <w:strike/>
          <w:szCs w:val="22"/>
        </w:rPr>
        <w:t xml:space="preserve">. Where applicable, instituting penal legislation to sanction the users of goods and services that result from trafficking in persons; </w:t>
      </w:r>
    </w:p>
    <w:p w14:paraId="51189C09" w14:textId="242E01CA" w:rsidR="00343276" w:rsidRDefault="00833680" w:rsidP="00302CC6">
      <w:pPr>
        <w:spacing w:after="120" w:line="240" w:lineRule="auto"/>
        <w:jc w:val="both"/>
        <w:rPr>
          <w:rFonts w:cstheme="minorHAnsi"/>
          <w:bCs/>
          <w:szCs w:val="22"/>
        </w:rPr>
      </w:pPr>
      <w:r>
        <w:rPr>
          <w:rFonts w:cstheme="minorHAnsi"/>
          <w:bCs/>
          <w:szCs w:val="22"/>
        </w:rPr>
        <w:t xml:space="preserve">Reason: </w:t>
      </w:r>
      <w:r w:rsidR="00343276" w:rsidRPr="0049442A">
        <w:rPr>
          <w:rFonts w:cstheme="minorHAnsi"/>
          <w:bCs/>
          <w:szCs w:val="22"/>
        </w:rPr>
        <w:t xml:space="preserve">Even with the </w:t>
      </w:r>
      <w:r w:rsidR="006F1AD2">
        <w:rPr>
          <w:rFonts w:cstheme="minorHAnsi"/>
          <w:bCs/>
          <w:szCs w:val="22"/>
        </w:rPr>
        <w:t>provision</w:t>
      </w:r>
      <w:r w:rsidR="00343276" w:rsidRPr="0049442A">
        <w:rPr>
          <w:rFonts w:cstheme="minorHAnsi"/>
          <w:bCs/>
          <w:szCs w:val="22"/>
        </w:rPr>
        <w:t xml:space="preserve"> of “where applicable”, th</w:t>
      </w:r>
      <w:r w:rsidR="006F1AD2">
        <w:rPr>
          <w:rFonts w:cstheme="minorHAnsi"/>
          <w:bCs/>
          <w:szCs w:val="22"/>
        </w:rPr>
        <w:t>is</w:t>
      </w:r>
      <w:r w:rsidR="00343276" w:rsidRPr="0049442A">
        <w:rPr>
          <w:rFonts w:cstheme="minorHAnsi"/>
          <w:bCs/>
          <w:szCs w:val="22"/>
        </w:rPr>
        <w:t xml:space="preserve"> recommendation is </w:t>
      </w:r>
      <w:r w:rsidR="00CA0F80">
        <w:rPr>
          <w:rFonts w:cstheme="minorHAnsi"/>
          <w:bCs/>
          <w:szCs w:val="22"/>
        </w:rPr>
        <w:t>overly</w:t>
      </w:r>
      <w:r w:rsidR="00343276" w:rsidRPr="0049442A">
        <w:rPr>
          <w:rFonts w:cstheme="minorHAnsi"/>
          <w:bCs/>
          <w:szCs w:val="22"/>
        </w:rPr>
        <w:t xml:space="preserve"> broad</w:t>
      </w:r>
      <w:r w:rsidR="000C1162" w:rsidRPr="0049442A">
        <w:rPr>
          <w:rFonts w:cstheme="minorHAnsi"/>
          <w:bCs/>
          <w:szCs w:val="22"/>
        </w:rPr>
        <w:t>.</w:t>
      </w:r>
      <w:r w:rsidR="00CA0F80">
        <w:rPr>
          <w:rFonts w:cstheme="minorHAnsi"/>
          <w:bCs/>
          <w:szCs w:val="22"/>
        </w:rPr>
        <w:t xml:space="preserve"> People are trafficked in order to pick fruits and vegetables, collect fish, build bridges, houses and highways, care for children and the elderly</w:t>
      </w:r>
      <w:r w:rsidR="00C21DA0">
        <w:rPr>
          <w:rFonts w:cstheme="minorHAnsi"/>
          <w:bCs/>
          <w:szCs w:val="22"/>
        </w:rPr>
        <w:t xml:space="preserve"> and</w:t>
      </w:r>
      <w:r w:rsidR="00CA0F80">
        <w:rPr>
          <w:rFonts w:cstheme="minorHAnsi"/>
          <w:bCs/>
          <w:szCs w:val="22"/>
        </w:rPr>
        <w:t xml:space="preserve"> provide sexual services. It is </w:t>
      </w:r>
      <w:r w:rsidR="00B923DD">
        <w:rPr>
          <w:rFonts w:cstheme="minorHAnsi"/>
          <w:bCs/>
          <w:szCs w:val="22"/>
        </w:rPr>
        <w:t>impractical</w:t>
      </w:r>
      <w:r w:rsidR="00CA0F80">
        <w:rPr>
          <w:rFonts w:cstheme="minorHAnsi"/>
          <w:bCs/>
          <w:szCs w:val="22"/>
        </w:rPr>
        <w:t xml:space="preserve"> to </w:t>
      </w:r>
      <w:r w:rsidR="00023B95">
        <w:rPr>
          <w:rFonts w:cstheme="minorHAnsi"/>
          <w:bCs/>
          <w:szCs w:val="22"/>
        </w:rPr>
        <w:t>sanction</w:t>
      </w:r>
      <w:r w:rsidR="00CA0F80">
        <w:rPr>
          <w:rFonts w:cstheme="minorHAnsi"/>
          <w:bCs/>
          <w:szCs w:val="22"/>
        </w:rPr>
        <w:t xml:space="preserve"> the users of these products and services. Furthermore, there is no evidence that </w:t>
      </w:r>
      <w:r w:rsidR="00023B95">
        <w:rPr>
          <w:rFonts w:cstheme="minorHAnsi"/>
          <w:bCs/>
          <w:szCs w:val="22"/>
        </w:rPr>
        <w:t>this</w:t>
      </w:r>
      <w:r w:rsidR="00CA0F80">
        <w:rPr>
          <w:rFonts w:cstheme="minorHAnsi"/>
          <w:bCs/>
          <w:szCs w:val="22"/>
        </w:rPr>
        <w:t xml:space="preserve"> legal provision has had any </w:t>
      </w:r>
      <w:r w:rsidR="00C21DA0">
        <w:rPr>
          <w:rFonts w:cstheme="minorHAnsi"/>
          <w:bCs/>
          <w:szCs w:val="22"/>
        </w:rPr>
        <w:t>meaningful</w:t>
      </w:r>
      <w:r w:rsidR="00CA0F80">
        <w:rPr>
          <w:rFonts w:cstheme="minorHAnsi"/>
          <w:bCs/>
          <w:szCs w:val="22"/>
        </w:rPr>
        <w:t xml:space="preserve"> impact in the countries where it has been introduced. A report by the European </w:t>
      </w:r>
      <w:r w:rsidR="00CA0F80">
        <w:rPr>
          <w:rFonts w:cstheme="minorHAnsi"/>
          <w:bCs/>
          <w:szCs w:val="22"/>
        </w:rPr>
        <w:lastRenderedPageBreak/>
        <w:t>Commission evaluating th</w:t>
      </w:r>
      <w:r w:rsidR="00023B95">
        <w:rPr>
          <w:rFonts w:cstheme="minorHAnsi"/>
          <w:bCs/>
          <w:szCs w:val="22"/>
        </w:rPr>
        <w:t>e</w:t>
      </w:r>
      <w:r w:rsidR="00CA0F80">
        <w:rPr>
          <w:rFonts w:cstheme="minorHAnsi"/>
          <w:bCs/>
          <w:szCs w:val="22"/>
        </w:rPr>
        <w:t xml:space="preserve"> measure in EU countries</w:t>
      </w:r>
      <w:r w:rsidR="00CA0F80">
        <w:rPr>
          <w:rStyle w:val="FootnoteReference"/>
          <w:rFonts w:cstheme="minorHAnsi"/>
          <w:bCs/>
          <w:szCs w:val="22"/>
        </w:rPr>
        <w:footnoteReference w:id="3"/>
      </w:r>
      <w:r w:rsidR="00CA0F80">
        <w:rPr>
          <w:rFonts w:cstheme="minorHAnsi"/>
          <w:bCs/>
          <w:szCs w:val="22"/>
        </w:rPr>
        <w:t xml:space="preserve"> show that it is not well understood, is applied unevenly across the Union, and </w:t>
      </w:r>
      <w:r w:rsidR="00A0401B">
        <w:rPr>
          <w:rFonts w:cstheme="minorHAnsi"/>
          <w:bCs/>
          <w:szCs w:val="22"/>
        </w:rPr>
        <w:t>has led to</w:t>
      </w:r>
      <w:r w:rsidR="00CA0F80">
        <w:rPr>
          <w:rFonts w:cstheme="minorHAnsi"/>
          <w:bCs/>
          <w:szCs w:val="22"/>
        </w:rPr>
        <w:t xml:space="preserve"> very few investigations and convictions.</w:t>
      </w:r>
      <w:r w:rsidR="00B923DD">
        <w:rPr>
          <w:rFonts w:cstheme="minorHAnsi"/>
          <w:bCs/>
          <w:szCs w:val="22"/>
        </w:rPr>
        <w:t xml:space="preserve"> The guidance provided by the CEDAW committee in this General Recommendation should be clear</w:t>
      </w:r>
      <w:r w:rsidR="00D3556A">
        <w:rPr>
          <w:rFonts w:cstheme="minorHAnsi"/>
          <w:bCs/>
          <w:szCs w:val="22"/>
        </w:rPr>
        <w:t xml:space="preserve">, </w:t>
      </w:r>
      <w:r w:rsidR="00B923DD">
        <w:rPr>
          <w:rFonts w:cstheme="minorHAnsi"/>
          <w:bCs/>
          <w:szCs w:val="22"/>
        </w:rPr>
        <w:t>actionable</w:t>
      </w:r>
      <w:r w:rsidR="00D862EA">
        <w:rPr>
          <w:rFonts w:cstheme="minorHAnsi"/>
          <w:bCs/>
          <w:szCs w:val="22"/>
        </w:rPr>
        <w:t>,</w:t>
      </w:r>
      <w:r w:rsidR="00D3556A">
        <w:rPr>
          <w:rFonts w:cstheme="minorHAnsi"/>
          <w:bCs/>
          <w:szCs w:val="22"/>
        </w:rPr>
        <w:t xml:space="preserve"> and based on good practice. </w:t>
      </w:r>
      <w:r w:rsidR="00B923DD">
        <w:rPr>
          <w:rFonts w:cstheme="minorHAnsi"/>
          <w:bCs/>
          <w:szCs w:val="22"/>
        </w:rPr>
        <w:t xml:space="preserve"> </w:t>
      </w:r>
    </w:p>
    <w:p w14:paraId="15215CD2" w14:textId="728FDF93" w:rsidR="000C1162" w:rsidRPr="0049442A" w:rsidRDefault="007E0148" w:rsidP="00302CC6">
      <w:pPr>
        <w:spacing w:after="120" w:line="240" w:lineRule="auto"/>
        <w:jc w:val="both"/>
        <w:rPr>
          <w:rFonts w:cstheme="minorHAnsi"/>
          <w:bCs/>
          <w:szCs w:val="22"/>
        </w:rPr>
      </w:pPr>
      <w:r>
        <w:rPr>
          <w:rFonts w:cstheme="minorHAnsi"/>
          <w:bCs/>
          <w:strike/>
          <w:szCs w:val="22"/>
        </w:rPr>
        <w:t>d</w:t>
      </w:r>
      <w:r w:rsidR="006E4D81" w:rsidRPr="0049442A">
        <w:rPr>
          <w:rFonts w:cstheme="minorHAnsi"/>
          <w:bCs/>
          <w:strike/>
          <w:szCs w:val="22"/>
        </w:rPr>
        <w:t>.</w:t>
      </w:r>
      <w:r w:rsidR="006E4D81" w:rsidRPr="0049442A">
        <w:rPr>
          <w:rFonts w:cstheme="minorHAnsi"/>
          <w:bCs/>
          <w:strike/>
          <w:szCs w:val="22"/>
        </w:rPr>
        <w:tab/>
        <w:t>Investigating, prosecuting and convicting all perpetrators involved in the trafficking of persons, including those on the demand side</w:t>
      </w:r>
    </w:p>
    <w:p w14:paraId="0FA2B043" w14:textId="393B370E" w:rsidR="006E4D81" w:rsidRDefault="00833680" w:rsidP="00302CC6">
      <w:pPr>
        <w:spacing w:after="120" w:line="240" w:lineRule="auto"/>
        <w:jc w:val="both"/>
        <w:rPr>
          <w:rFonts w:cstheme="minorHAnsi"/>
          <w:bCs/>
          <w:szCs w:val="22"/>
        </w:rPr>
      </w:pPr>
      <w:r>
        <w:rPr>
          <w:rFonts w:cstheme="minorHAnsi"/>
          <w:bCs/>
          <w:szCs w:val="22"/>
        </w:rPr>
        <w:t xml:space="preserve">Reason: </w:t>
      </w:r>
      <w:r w:rsidR="006E4D81" w:rsidRPr="0049442A">
        <w:rPr>
          <w:rFonts w:cstheme="minorHAnsi"/>
          <w:bCs/>
          <w:szCs w:val="22"/>
        </w:rPr>
        <w:t>Without a prior explanation of what demand is, how it works</w:t>
      </w:r>
      <w:r w:rsidR="006F1AD2">
        <w:rPr>
          <w:rFonts w:cstheme="minorHAnsi"/>
          <w:bCs/>
          <w:szCs w:val="22"/>
        </w:rPr>
        <w:t xml:space="preserve"> in relation to trafficking</w:t>
      </w:r>
      <w:r w:rsidR="006E4D81" w:rsidRPr="0049442A">
        <w:rPr>
          <w:rFonts w:cstheme="minorHAnsi"/>
          <w:bCs/>
          <w:szCs w:val="22"/>
        </w:rPr>
        <w:t>,</w:t>
      </w:r>
      <w:r w:rsidR="006F1AD2">
        <w:rPr>
          <w:rFonts w:cstheme="minorHAnsi"/>
          <w:bCs/>
          <w:szCs w:val="22"/>
        </w:rPr>
        <w:t xml:space="preserve"> and</w:t>
      </w:r>
      <w:r w:rsidR="006E4D81" w:rsidRPr="0049442A">
        <w:rPr>
          <w:rFonts w:cstheme="minorHAnsi"/>
          <w:bCs/>
          <w:szCs w:val="22"/>
        </w:rPr>
        <w:t xml:space="preserve"> who </w:t>
      </w:r>
      <w:r w:rsidR="006F1AD2">
        <w:rPr>
          <w:rFonts w:cstheme="minorHAnsi"/>
          <w:bCs/>
          <w:szCs w:val="22"/>
        </w:rPr>
        <w:t>“those on the demand side” are</w:t>
      </w:r>
      <w:r w:rsidR="00EA66BD">
        <w:rPr>
          <w:rFonts w:cstheme="minorHAnsi"/>
          <w:bCs/>
          <w:szCs w:val="22"/>
        </w:rPr>
        <w:t xml:space="preserve"> (note that the above-listed researches on demand point out that trafficked persons are part of the “demand side” too)</w:t>
      </w:r>
      <w:r w:rsidR="006E4D81" w:rsidRPr="0049442A">
        <w:rPr>
          <w:rFonts w:cstheme="minorHAnsi"/>
          <w:bCs/>
          <w:szCs w:val="22"/>
        </w:rPr>
        <w:t xml:space="preserve">, “including those on the demand side” </w:t>
      </w:r>
      <w:r w:rsidR="00231B4B">
        <w:rPr>
          <w:rFonts w:cstheme="minorHAnsi"/>
          <w:bCs/>
          <w:szCs w:val="22"/>
        </w:rPr>
        <w:t xml:space="preserve">does not provide sufficiently clear </w:t>
      </w:r>
      <w:r w:rsidR="00EA66BD">
        <w:rPr>
          <w:rFonts w:cstheme="minorHAnsi"/>
          <w:bCs/>
          <w:szCs w:val="22"/>
        </w:rPr>
        <w:t>guidance</w:t>
      </w:r>
      <w:r w:rsidR="00231B4B">
        <w:rPr>
          <w:rFonts w:cstheme="minorHAnsi"/>
          <w:bCs/>
          <w:szCs w:val="22"/>
        </w:rPr>
        <w:t xml:space="preserve"> to states</w:t>
      </w:r>
      <w:r w:rsidR="006E4D81" w:rsidRPr="0049442A">
        <w:rPr>
          <w:rFonts w:cstheme="minorHAnsi"/>
          <w:bCs/>
          <w:szCs w:val="22"/>
        </w:rPr>
        <w:t xml:space="preserve">. Without </w:t>
      </w:r>
      <w:r w:rsidR="00ED42CC">
        <w:rPr>
          <w:rFonts w:cstheme="minorHAnsi"/>
          <w:bCs/>
          <w:szCs w:val="22"/>
        </w:rPr>
        <w:t>“those on the demand side”,</w:t>
      </w:r>
      <w:r w:rsidR="006E4D81" w:rsidRPr="0049442A">
        <w:rPr>
          <w:rFonts w:cstheme="minorHAnsi"/>
          <w:bCs/>
          <w:szCs w:val="22"/>
        </w:rPr>
        <w:t xml:space="preserve"> the </w:t>
      </w:r>
      <w:r w:rsidR="00ED42CC">
        <w:rPr>
          <w:rFonts w:cstheme="minorHAnsi"/>
          <w:bCs/>
          <w:szCs w:val="22"/>
        </w:rPr>
        <w:t>recommendation</w:t>
      </w:r>
      <w:r w:rsidR="006E4D81" w:rsidRPr="0049442A">
        <w:rPr>
          <w:rFonts w:cstheme="minorHAnsi"/>
          <w:bCs/>
          <w:szCs w:val="22"/>
        </w:rPr>
        <w:t xml:space="preserve"> is unnecessary</w:t>
      </w:r>
      <w:r w:rsidR="00ED42CC">
        <w:rPr>
          <w:rFonts w:cstheme="minorHAnsi"/>
          <w:bCs/>
          <w:szCs w:val="22"/>
        </w:rPr>
        <w:t xml:space="preserve">, as the perpetrators of trafficking in persons are already criminalised. </w:t>
      </w:r>
    </w:p>
    <w:p w14:paraId="3512556D" w14:textId="5046B605" w:rsidR="00231B4B" w:rsidRPr="005102AF" w:rsidRDefault="00231B4B" w:rsidP="00302CC6">
      <w:pPr>
        <w:spacing w:after="120" w:line="240" w:lineRule="auto"/>
        <w:jc w:val="both"/>
        <w:rPr>
          <w:rFonts w:cstheme="minorHAnsi"/>
          <w:bCs/>
          <w:color w:val="FF0000"/>
          <w:szCs w:val="22"/>
        </w:rPr>
      </w:pPr>
      <w:r w:rsidRPr="005102AF">
        <w:rPr>
          <w:rFonts w:cstheme="minorHAnsi"/>
          <w:bCs/>
          <w:color w:val="FF0000"/>
          <w:szCs w:val="22"/>
        </w:rPr>
        <w:t xml:space="preserve">Given the explanations of “demand” above, the Committee should consider moving or repeating other recommendations </w:t>
      </w:r>
      <w:r w:rsidR="006F1AD2">
        <w:rPr>
          <w:rFonts w:cstheme="minorHAnsi"/>
          <w:bCs/>
          <w:color w:val="FF0000"/>
          <w:szCs w:val="22"/>
        </w:rPr>
        <w:t>to reduce demand here</w:t>
      </w:r>
      <w:r w:rsidRPr="005102AF">
        <w:rPr>
          <w:rFonts w:cstheme="minorHAnsi"/>
          <w:bCs/>
          <w:color w:val="FF0000"/>
          <w:szCs w:val="22"/>
        </w:rPr>
        <w:t xml:space="preserve">, such as </w:t>
      </w:r>
      <w:r w:rsidR="005102AF" w:rsidRPr="005102AF">
        <w:rPr>
          <w:rFonts w:cstheme="minorHAnsi"/>
          <w:bCs/>
          <w:color w:val="FF0000"/>
          <w:szCs w:val="22"/>
        </w:rPr>
        <w:t>Para 56 b and Para 58 a and f</w:t>
      </w:r>
      <w:r w:rsidR="005102AF">
        <w:rPr>
          <w:rFonts w:cstheme="minorHAnsi"/>
          <w:bCs/>
          <w:color w:val="FF0000"/>
          <w:szCs w:val="22"/>
        </w:rPr>
        <w:t xml:space="preserve"> (see also below). </w:t>
      </w:r>
    </w:p>
    <w:p w14:paraId="2AAAD83F" w14:textId="330DE2DD" w:rsidR="00E7028F" w:rsidRPr="00EA66BD" w:rsidRDefault="00E7028F" w:rsidP="00302CC6">
      <w:pPr>
        <w:spacing w:after="120" w:line="240" w:lineRule="auto"/>
        <w:jc w:val="both"/>
        <w:rPr>
          <w:rFonts w:cstheme="minorHAnsi"/>
          <w:b/>
          <w:szCs w:val="22"/>
        </w:rPr>
      </w:pPr>
      <w:r w:rsidRPr="00EA66BD">
        <w:rPr>
          <w:rFonts w:cstheme="minorHAnsi"/>
          <w:b/>
          <w:szCs w:val="22"/>
        </w:rPr>
        <w:t>Para 31</w:t>
      </w:r>
    </w:p>
    <w:p w14:paraId="551881DD" w14:textId="64DC46AB" w:rsidR="00EA66BD" w:rsidRPr="001836C8" w:rsidRDefault="00E7028F" w:rsidP="00302CC6">
      <w:pPr>
        <w:spacing w:after="120" w:line="240" w:lineRule="auto"/>
        <w:jc w:val="both"/>
        <w:rPr>
          <w:rFonts w:cstheme="minorHAnsi"/>
          <w:bCs/>
          <w:szCs w:val="22"/>
        </w:rPr>
      </w:pPr>
      <w:r w:rsidRPr="00BA5DBD">
        <w:rPr>
          <w:rFonts w:cstheme="minorHAnsi"/>
          <w:bCs/>
          <w:szCs w:val="22"/>
        </w:rPr>
        <w:t xml:space="preserve">e) </w:t>
      </w:r>
      <w:r w:rsidRPr="00E7028F">
        <w:rPr>
          <w:rFonts w:cstheme="minorHAnsi"/>
          <w:bCs/>
          <w:szCs w:val="22"/>
        </w:rPr>
        <w:t>Calls for the establishment of permanent bodies</w:t>
      </w:r>
      <w:r>
        <w:rPr>
          <w:rFonts w:cstheme="minorHAnsi"/>
          <w:bCs/>
          <w:szCs w:val="22"/>
        </w:rPr>
        <w:t xml:space="preserve"> </w:t>
      </w:r>
      <w:r w:rsidRPr="00E7028F">
        <w:rPr>
          <w:rFonts w:cstheme="minorHAnsi"/>
          <w:bCs/>
          <w:color w:val="FF0000"/>
          <w:szCs w:val="22"/>
        </w:rPr>
        <w:t>at different levels of government</w:t>
      </w:r>
      <w:r w:rsidRPr="00E7028F">
        <w:rPr>
          <w:rFonts w:cstheme="minorHAnsi"/>
          <w:bCs/>
          <w:szCs w:val="22"/>
        </w:rPr>
        <w:t xml:space="preserve"> to coordinate and monitor</w:t>
      </w:r>
      <w:r w:rsidR="00EA66BD">
        <w:rPr>
          <w:rFonts w:cstheme="minorHAnsi"/>
          <w:bCs/>
          <w:szCs w:val="22"/>
        </w:rPr>
        <w:t>…</w:t>
      </w:r>
    </w:p>
    <w:p w14:paraId="00076F8B" w14:textId="0A431C27" w:rsidR="006E4D81" w:rsidRPr="001836C8" w:rsidRDefault="00EE3984" w:rsidP="00302CC6">
      <w:pPr>
        <w:spacing w:after="120" w:line="240" w:lineRule="auto"/>
        <w:jc w:val="both"/>
        <w:rPr>
          <w:rFonts w:cstheme="minorHAnsi"/>
          <w:b/>
          <w:szCs w:val="22"/>
        </w:rPr>
      </w:pPr>
      <w:r w:rsidRPr="001836C8">
        <w:rPr>
          <w:rFonts w:cstheme="minorHAnsi"/>
          <w:b/>
          <w:szCs w:val="22"/>
        </w:rPr>
        <w:t>Para 42</w:t>
      </w:r>
    </w:p>
    <w:p w14:paraId="4B9BB805" w14:textId="1D90243B" w:rsidR="00EE3984" w:rsidRPr="00833680" w:rsidRDefault="00EE3984" w:rsidP="00302CC6">
      <w:pPr>
        <w:pStyle w:val="ListParagraph"/>
        <w:numPr>
          <w:ilvl w:val="0"/>
          <w:numId w:val="2"/>
        </w:numPr>
        <w:spacing w:after="120" w:line="240" w:lineRule="auto"/>
        <w:contextualSpacing w:val="0"/>
        <w:jc w:val="both"/>
        <w:rPr>
          <w:rFonts w:cstheme="minorHAnsi"/>
          <w:bCs/>
          <w:color w:val="FF0000"/>
          <w:szCs w:val="22"/>
        </w:rPr>
      </w:pPr>
      <w:r w:rsidRPr="00833680">
        <w:rPr>
          <w:rFonts w:cstheme="minorHAnsi"/>
          <w:bCs/>
          <w:color w:val="FF0000"/>
          <w:szCs w:val="22"/>
        </w:rPr>
        <w:t>Ceas</w:t>
      </w:r>
      <w:r w:rsidR="001836C8">
        <w:rPr>
          <w:rFonts w:cstheme="minorHAnsi"/>
          <w:bCs/>
          <w:color w:val="FF0000"/>
          <w:szCs w:val="22"/>
        </w:rPr>
        <w:t>e</w:t>
      </w:r>
      <w:r w:rsidRPr="00833680">
        <w:rPr>
          <w:rFonts w:cstheme="minorHAnsi"/>
          <w:bCs/>
          <w:color w:val="FF0000"/>
          <w:szCs w:val="22"/>
        </w:rPr>
        <w:t xml:space="preserve"> all conflicts</w:t>
      </w:r>
      <w:r w:rsidR="006D0719" w:rsidRPr="00833680">
        <w:rPr>
          <w:rFonts w:cstheme="minorHAnsi"/>
          <w:bCs/>
          <w:color w:val="FF0000"/>
          <w:szCs w:val="22"/>
        </w:rPr>
        <w:t>, promot</w:t>
      </w:r>
      <w:r w:rsidR="001836C8">
        <w:rPr>
          <w:rFonts w:cstheme="minorHAnsi"/>
          <w:bCs/>
          <w:color w:val="FF0000"/>
          <w:szCs w:val="22"/>
        </w:rPr>
        <w:t>e</w:t>
      </w:r>
      <w:r w:rsidR="006D0719" w:rsidRPr="00833680">
        <w:rPr>
          <w:rFonts w:cstheme="minorHAnsi"/>
          <w:bCs/>
          <w:color w:val="FF0000"/>
          <w:szCs w:val="22"/>
        </w:rPr>
        <w:t xml:space="preserve"> peaceful and just societies, and reduc</w:t>
      </w:r>
      <w:r w:rsidR="001836C8">
        <w:rPr>
          <w:rFonts w:cstheme="minorHAnsi"/>
          <w:bCs/>
          <w:color w:val="FF0000"/>
          <w:szCs w:val="22"/>
        </w:rPr>
        <w:t>e</w:t>
      </w:r>
      <w:r w:rsidR="006D0719" w:rsidRPr="00833680">
        <w:rPr>
          <w:rFonts w:cstheme="minorHAnsi"/>
          <w:bCs/>
          <w:color w:val="FF0000"/>
          <w:szCs w:val="22"/>
        </w:rPr>
        <w:t xml:space="preserve"> investment in military spending, in order to prevent future conflicts</w:t>
      </w:r>
      <w:r w:rsidR="001836C8">
        <w:rPr>
          <w:rFonts w:cstheme="minorHAnsi"/>
          <w:bCs/>
          <w:color w:val="FF0000"/>
          <w:szCs w:val="22"/>
        </w:rPr>
        <w:t>;</w:t>
      </w:r>
    </w:p>
    <w:p w14:paraId="63BAC8BC" w14:textId="12B530B6" w:rsidR="006D0719" w:rsidRPr="0049442A" w:rsidRDefault="00833680" w:rsidP="00302CC6">
      <w:pPr>
        <w:spacing w:after="120" w:line="240" w:lineRule="auto"/>
        <w:jc w:val="both"/>
        <w:rPr>
          <w:rFonts w:cstheme="minorHAnsi"/>
          <w:bCs/>
          <w:szCs w:val="22"/>
        </w:rPr>
      </w:pPr>
      <w:r>
        <w:rPr>
          <w:rFonts w:cstheme="minorHAnsi"/>
          <w:bCs/>
          <w:szCs w:val="22"/>
        </w:rPr>
        <w:t>Reason: T</w:t>
      </w:r>
      <w:r w:rsidR="006D0719" w:rsidRPr="0049442A">
        <w:rPr>
          <w:rFonts w:cstheme="minorHAnsi"/>
          <w:bCs/>
          <w:szCs w:val="22"/>
        </w:rPr>
        <w:t xml:space="preserve">he </w:t>
      </w:r>
      <w:r w:rsidR="004B25EE">
        <w:rPr>
          <w:rFonts w:cstheme="minorHAnsi"/>
          <w:bCs/>
          <w:szCs w:val="22"/>
        </w:rPr>
        <w:t>primary</w:t>
      </w:r>
      <w:r w:rsidR="006D0719" w:rsidRPr="0049442A">
        <w:rPr>
          <w:rFonts w:cstheme="minorHAnsi"/>
          <w:bCs/>
          <w:szCs w:val="22"/>
        </w:rPr>
        <w:t xml:space="preserve"> root cause of women’s and girls’ vulnerability to trafficking in the context of forced displacement is the existence of conflicts. The vulnerability to trafficking will not be effectively reduced as long as conflict</w:t>
      </w:r>
      <w:r>
        <w:rPr>
          <w:rFonts w:cstheme="minorHAnsi"/>
          <w:bCs/>
          <w:szCs w:val="22"/>
        </w:rPr>
        <w:t>s</w:t>
      </w:r>
      <w:r w:rsidR="006D0719" w:rsidRPr="0049442A">
        <w:rPr>
          <w:rFonts w:cstheme="minorHAnsi"/>
          <w:bCs/>
          <w:szCs w:val="22"/>
        </w:rPr>
        <w:t xml:space="preserve"> continue.</w:t>
      </w:r>
    </w:p>
    <w:p w14:paraId="4999D9A6" w14:textId="51C78438" w:rsidR="00E875B0" w:rsidRPr="001836C8" w:rsidRDefault="00E875B0" w:rsidP="00302CC6">
      <w:pPr>
        <w:spacing w:after="120" w:line="240" w:lineRule="auto"/>
        <w:jc w:val="both"/>
        <w:rPr>
          <w:rFonts w:cstheme="minorHAnsi"/>
          <w:b/>
          <w:szCs w:val="22"/>
        </w:rPr>
      </w:pPr>
      <w:r w:rsidRPr="001836C8">
        <w:rPr>
          <w:rFonts w:cstheme="minorHAnsi"/>
          <w:b/>
          <w:szCs w:val="22"/>
        </w:rPr>
        <w:t xml:space="preserve">Para 56 </w:t>
      </w:r>
    </w:p>
    <w:p w14:paraId="2B0022C4" w14:textId="77777777" w:rsidR="00E875B0" w:rsidRPr="0049442A" w:rsidRDefault="00E875B0" w:rsidP="00302CC6">
      <w:pPr>
        <w:pStyle w:val="ListParagraph"/>
        <w:numPr>
          <w:ilvl w:val="0"/>
          <w:numId w:val="2"/>
        </w:numPr>
        <w:spacing w:after="120" w:line="240" w:lineRule="auto"/>
        <w:contextualSpacing w:val="0"/>
        <w:jc w:val="both"/>
        <w:rPr>
          <w:rFonts w:cstheme="minorHAnsi"/>
          <w:bCs/>
          <w:szCs w:val="22"/>
        </w:rPr>
      </w:pPr>
      <w:r w:rsidRPr="0049442A">
        <w:rPr>
          <w:rFonts w:cstheme="minorHAnsi"/>
          <w:bCs/>
          <w:szCs w:val="22"/>
        </w:rPr>
        <w:t xml:space="preserve">Counter stereotypical attitudes and discrimination towards women migrants by: </w:t>
      </w:r>
    </w:p>
    <w:p w14:paraId="6E284583" w14:textId="1C580B94" w:rsidR="00E875B0" w:rsidRPr="0049442A" w:rsidRDefault="00E875B0" w:rsidP="00302CC6">
      <w:pPr>
        <w:pStyle w:val="ListParagraph"/>
        <w:numPr>
          <w:ilvl w:val="0"/>
          <w:numId w:val="3"/>
        </w:numPr>
        <w:spacing w:after="120" w:line="240" w:lineRule="auto"/>
        <w:contextualSpacing w:val="0"/>
        <w:jc w:val="both"/>
        <w:rPr>
          <w:rFonts w:cstheme="minorHAnsi"/>
          <w:bCs/>
          <w:szCs w:val="22"/>
        </w:rPr>
      </w:pPr>
      <w:r w:rsidRPr="0049442A">
        <w:rPr>
          <w:rFonts w:cstheme="minorHAnsi"/>
          <w:bCs/>
          <w:szCs w:val="22"/>
        </w:rPr>
        <w:t xml:space="preserve">providing sensitivity training for </w:t>
      </w:r>
      <w:r w:rsidR="004B25EE">
        <w:rPr>
          <w:rFonts w:cstheme="minorHAnsi"/>
          <w:bCs/>
          <w:szCs w:val="22"/>
        </w:rPr>
        <w:t xml:space="preserve">… </w:t>
      </w:r>
      <w:r w:rsidRPr="0049442A">
        <w:rPr>
          <w:rFonts w:cstheme="minorHAnsi"/>
          <w:bCs/>
          <w:szCs w:val="22"/>
        </w:rPr>
        <w:t>health-care providers.</w:t>
      </w:r>
      <w:r w:rsidRPr="0049442A">
        <w:rPr>
          <w:rFonts w:cstheme="minorHAnsi"/>
          <w:bCs/>
          <w:szCs w:val="22"/>
          <w:vertAlign w:val="superscript"/>
        </w:rPr>
        <w:t>145</w:t>
      </w:r>
      <w:r w:rsidRPr="0049442A">
        <w:rPr>
          <w:rFonts w:cstheme="minorHAnsi"/>
          <w:bCs/>
          <w:szCs w:val="22"/>
        </w:rPr>
        <w:t xml:space="preserve"> </w:t>
      </w:r>
    </w:p>
    <w:p w14:paraId="0925DEFB" w14:textId="5B160944" w:rsidR="00E875B0" w:rsidRPr="00833680" w:rsidRDefault="00E875B0" w:rsidP="00302CC6">
      <w:pPr>
        <w:spacing w:after="120" w:line="240" w:lineRule="auto"/>
        <w:ind w:left="360"/>
        <w:jc w:val="both"/>
        <w:rPr>
          <w:rFonts w:cstheme="minorHAnsi"/>
          <w:bCs/>
          <w:color w:val="FF0000"/>
          <w:szCs w:val="22"/>
        </w:rPr>
      </w:pPr>
      <w:r w:rsidRPr="00833680">
        <w:rPr>
          <w:rFonts w:cstheme="minorHAnsi"/>
          <w:bCs/>
          <w:color w:val="FF0000"/>
          <w:szCs w:val="22"/>
        </w:rPr>
        <w:t xml:space="preserve">ii. ensuring that public information about migration and migrants is factually correct and fosters open and inclusive societies while discouraging xenophobia and violence against migrants. </w:t>
      </w:r>
      <w:r w:rsidR="008B6D8B">
        <w:rPr>
          <w:rFonts w:cstheme="minorHAnsi"/>
          <w:bCs/>
          <w:color w:val="FF0000"/>
          <w:szCs w:val="22"/>
        </w:rPr>
        <w:t>Publicly condemn</w:t>
      </w:r>
      <w:r w:rsidR="003F61D4" w:rsidRPr="00833680">
        <w:rPr>
          <w:rFonts w:cstheme="minorHAnsi"/>
          <w:bCs/>
          <w:color w:val="FF0000"/>
          <w:szCs w:val="22"/>
        </w:rPr>
        <w:t xml:space="preserve"> media and public figures </w:t>
      </w:r>
      <w:r w:rsidR="008B6D8B">
        <w:rPr>
          <w:rFonts w:cstheme="minorHAnsi"/>
          <w:bCs/>
          <w:color w:val="FF0000"/>
          <w:szCs w:val="22"/>
        </w:rPr>
        <w:t>that</w:t>
      </w:r>
      <w:r w:rsidR="003F61D4" w:rsidRPr="00833680">
        <w:rPr>
          <w:rFonts w:cstheme="minorHAnsi"/>
          <w:bCs/>
          <w:color w:val="FF0000"/>
          <w:szCs w:val="22"/>
        </w:rPr>
        <w:t xml:space="preserve"> provid</w:t>
      </w:r>
      <w:r w:rsidR="008B6D8B">
        <w:rPr>
          <w:rFonts w:cstheme="minorHAnsi"/>
          <w:bCs/>
          <w:color w:val="FF0000"/>
          <w:szCs w:val="22"/>
        </w:rPr>
        <w:t>e</w:t>
      </w:r>
      <w:r w:rsidR="003F61D4" w:rsidRPr="00833680">
        <w:rPr>
          <w:rFonts w:cstheme="minorHAnsi"/>
          <w:bCs/>
          <w:color w:val="FF0000"/>
          <w:szCs w:val="22"/>
        </w:rPr>
        <w:t xml:space="preserve"> incorrect or misleading information about migration and migrants or engag</w:t>
      </w:r>
      <w:r w:rsidR="008B6D8B">
        <w:rPr>
          <w:rFonts w:cstheme="minorHAnsi"/>
          <w:bCs/>
          <w:color w:val="FF0000"/>
          <w:szCs w:val="22"/>
        </w:rPr>
        <w:t>e</w:t>
      </w:r>
      <w:r w:rsidR="003F61D4" w:rsidRPr="00833680">
        <w:rPr>
          <w:rFonts w:cstheme="minorHAnsi"/>
          <w:bCs/>
          <w:color w:val="FF0000"/>
          <w:szCs w:val="22"/>
        </w:rPr>
        <w:t xml:space="preserve"> in hate speech</w:t>
      </w:r>
      <w:r w:rsidR="008B6D8B">
        <w:rPr>
          <w:rFonts w:cstheme="minorHAnsi"/>
          <w:bCs/>
          <w:color w:val="FF0000"/>
          <w:szCs w:val="22"/>
        </w:rPr>
        <w:t xml:space="preserve"> and strengthen the institutions tasked with monitoring and punishing such misinformation and hate speech. </w:t>
      </w:r>
      <w:r w:rsidR="003F61D4" w:rsidRPr="00833680">
        <w:rPr>
          <w:rFonts w:cstheme="minorHAnsi"/>
          <w:bCs/>
          <w:color w:val="FF0000"/>
          <w:szCs w:val="22"/>
        </w:rPr>
        <w:t xml:space="preserve"> </w:t>
      </w:r>
    </w:p>
    <w:p w14:paraId="76D22B34" w14:textId="5BCBC29B" w:rsidR="00833680" w:rsidRDefault="00833680" w:rsidP="00302CC6">
      <w:pPr>
        <w:spacing w:after="120" w:line="240" w:lineRule="auto"/>
        <w:jc w:val="both"/>
        <w:rPr>
          <w:rFonts w:cstheme="minorHAnsi"/>
          <w:bCs/>
          <w:szCs w:val="22"/>
        </w:rPr>
      </w:pPr>
      <w:r>
        <w:rPr>
          <w:rFonts w:cstheme="minorHAnsi"/>
          <w:bCs/>
          <w:szCs w:val="22"/>
        </w:rPr>
        <w:t xml:space="preserve">Reason: The exploitation of migrants is enabled by negative and discriminatory attitudes towards them as poor, desperate, </w:t>
      </w:r>
      <w:r w:rsidR="005102AF">
        <w:rPr>
          <w:rFonts w:cstheme="minorHAnsi"/>
          <w:bCs/>
          <w:szCs w:val="22"/>
        </w:rPr>
        <w:t>and willing to accept any sort of employment (see also above under Demand).</w:t>
      </w:r>
      <w:r>
        <w:rPr>
          <w:rFonts w:cstheme="minorHAnsi"/>
          <w:bCs/>
          <w:szCs w:val="22"/>
        </w:rPr>
        <w:t xml:space="preserve"> A study by ILO found that an overwhelming number of nationals</w:t>
      </w:r>
      <w:r w:rsidR="001836C8">
        <w:rPr>
          <w:rFonts w:cstheme="minorHAnsi"/>
          <w:bCs/>
          <w:szCs w:val="22"/>
        </w:rPr>
        <w:t xml:space="preserve"> in four Asian countries</w:t>
      </w:r>
      <w:r>
        <w:rPr>
          <w:rFonts w:cstheme="minorHAnsi"/>
          <w:bCs/>
          <w:szCs w:val="22"/>
        </w:rPr>
        <w:t xml:space="preserve"> think that migrants should not have the same labour rights or receive the same wages as nationals (and these lower standards can </w:t>
      </w:r>
      <w:r w:rsidR="00C55DBC">
        <w:rPr>
          <w:rFonts w:cstheme="minorHAnsi"/>
          <w:bCs/>
          <w:szCs w:val="22"/>
        </w:rPr>
        <w:t>reach the level of exploitation).</w:t>
      </w:r>
      <w:r w:rsidR="00C55DBC">
        <w:rPr>
          <w:rStyle w:val="FootnoteReference"/>
          <w:rFonts w:cstheme="minorHAnsi"/>
          <w:bCs/>
          <w:szCs w:val="22"/>
        </w:rPr>
        <w:footnoteReference w:id="4"/>
      </w:r>
      <w:r w:rsidR="00C55DBC">
        <w:rPr>
          <w:rFonts w:cstheme="minorHAnsi"/>
          <w:bCs/>
          <w:szCs w:val="22"/>
        </w:rPr>
        <w:t xml:space="preserve"> </w:t>
      </w:r>
      <w:r w:rsidR="000728E7">
        <w:rPr>
          <w:rFonts w:cstheme="minorHAnsi"/>
          <w:bCs/>
          <w:szCs w:val="22"/>
        </w:rPr>
        <w:t>These</w:t>
      </w:r>
      <w:r w:rsidR="00C55DBC">
        <w:rPr>
          <w:rFonts w:cstheme="minorHAnsi"/>
          <w:bCs/>
          <w:szCs w:val="22"/>
        </w:rPr>
        <w:t xml:space="preserve"> attitudes are enabled</w:t>
      </w:r>
      <w:r w:rsidR="00481526">
        <w:rPr>
          <w:rFonts w:cstheme="minorHAnsi"/>
          <w:bCs/>
          <w:szCs w:val="22"/>
        </w:rPr>
        <w:t xml:space="preserve"> and exacerbated</w:t>
      </w:r>
      <w:r w:rsidR="00C55DBC">
        <w:rPr>
          <w:rFonts w:cstheme="minorHAnsi"/>
          <w:bCs/>
          <w:szCs w:val="22"/>
        </w:rPr>
        <w:t xml:space="preserve"> by xenophobic speech</w:t>
      </w:r>
      <w:r w:rsidR="00F97981">
        <w:rPr>
          <w:rFonts w:cstheme="minorHAnsi"/>
          <w:bCs/>
          <w:szCs w:val="22"/>
        </w:rPr>
        <w:t xml:space="preserve"> by public figures</w:t>
      </w:r>
      <w:r w:rsidR="00C55DBC">
        <w:rPr>
          <w:rFonts w:cstheme="minorHAnsi"/>
          <w:bCs/>
          <w:szCs w:val="22"/>
        </w:rPr>
        <w:t xml:space="preserve"> and inaccurate/misleading media reporting and, in turn, influence</w:t>
      </w:r>
      <w:r w:rsidR="000855DB">
        <w:rPr>
          <w:rFonts w:cstheme="minorHAnsi"/>
          <w:bCs/>
          <w:szCs w:val="22"/>
        </w:rPr>
        <w:t xml:space="preserve"> state</w:t>
      </w:r>
      <w:r w:rsidR="00C55DBC">
        <w:rPr>
          <w:rFonts w:cstheme="minorHAnsi"/>
          <w:bCs/>
          <w:szCs w:val="22"/>
        </w:rPr>
        <w:t xml:space="preserve"> policies that enable exploitation and discrimination of migrants.</w:t>
      </w:r>
      <w:r w:rsidR="00481526">
        <w:rPr>
          <w:rStyle w:val="FootnoteReference"/>
          <w:rFonts w:cstheme="minorHAnsi"/>
          <w:bCs/>
          <w:szCs w:val="22"/>
        </w:rPr>
        <w:footnoteReference w:id="5"/>
      </w:r>
      <w:r w:rsidR="00C55DBC">
        <w:rPr>
          <w:rFonts w:cstheme="minorHAnsi"/>
          <w:bCs/>
          <w:szCs w:val="22"/>
        </w:rPr>
        <w:t xml:space="preserve"> </w:t>
      </w:r>
    </w:p>
    <w:p w14:paraId="481EC2CB" w14:textId="38F3EE72" w:rsidR="00C76D5A" w:rsidRPr="0049442A" w:rsidRDefault="00C76D5A" w:rsidP="00302CC6">
      <w:pPr>
        <w:spacing w:after="120" w:line="240" w:lineRule="auto"/>
        <w:jc w:val="both"/>
        <w:rPr>
          <w:rFonts w:cstheme="minorHAnsi"/>
          <w:bCs/>
          <w:szCs w:val="22"/>
        </w:rPr>
      </w:pPr>
      <w:r w:rsidRPr="00481526">
        <w:rPr>
          <w:rFonts w:cstheme="minorHAnsi"/>
          <w:b/>
          <w:szCs w:val="22"/>
        </w:rPr>
        <w:lastRenderedPageBreak/>
        <w:t>Para 58 c</w:t>
      </w:r>
      <w:r w:rsidR="00654A8A">
        <w:rPr>
          <w:rFonts w:cstheme="minorHAnsi"/>
          <w:bCs/>
          <w:szCs w:val="22"/>
        </w:rPr>
        <w:t xml:space="preserve">: </w:t>
      </w:r>
      <w:r w:rsidRPr="0049442A">
        <w:rPr>
          <w:rFonts w:cstheme="minorHAnsi"/>
          <w:bCs/>
          <w:szCs w:val="22"/>
        </w:rPr>
        <w:t xml:space="preserve">Recognize in law the care sectors as legitimate areas of paid work </w:t>
      </w:r>
      <w:r w:rsidRPr="0049442A">
        <w:rPr>
          <w:rFonts w:cstheme="minorHAnsi"/>
          <w:bCs/>
          <w:strike/>
          <w:szCs w:val="22"/>
        </w:rPr>
        <w:t>by addressing gender segregated labour markets and human trafficking into the care economy</w:t>
      </w:r>
      <w:r w:rsidRPr="0049442A">
        <w:rPr>
          <w:rFonts w:cstheme="minorHAnsi"/>
          <w:bCs/>
          <w:szCs w:val="22"/>
        </w:rPr>
        <w:t>;</w:t>
      </w:r>
    </w:p>
    <w:p w14:paraId="3373F467" w14:textId="2B2E135C" w:rsidR="00C76D5A" w:rsidRPr="0049442A" w:rsidRDefault="00C55DBC" w:rsidP="00302CC6">
      <w:pPr>
        <w:spacing w:after="120" w:line="240" w:lineRule="auto"/>
        <w:jc w:val="both"/>
        <w:rPr>
          <w:rFonts w:cstheme="minorHAnsi"/>
          <w:bCs/>
          <w:szCs w:val="22"/>
        </w:rPr>
      </w:pPr>
      <w:r>
        <w:rPr>
          <w:rFonts w:cstheme="minorHAnsi"/>
          <w:bCs/>
          <w:szCs w:val="22"/>
        </w:rPr>
        <w:t>Reason: I</w:t>
      </w:r>
      <w:r w:rsidR="00C76D5A" w:rsidRPr="0049442A">
        <w:rPr>
          <w:rFonts w:cstheme="minorHAnsi"/>
          <w:bCs/>
          <w:szCs w:val="22"/>
        </w:rPr>
        <w:t xml:space="preserve">t is not clear how addressing trafficking in the care economy will lead to recognition of the care sector </w:t>
      </w:r>
      <w:r w:rsidR="005102AF">
        <w:rPr>
          <w:rFonts w:cstheme="minorHAnsi"/>
          <w:bCs/>
          <w:szCs w:val="22"/>
        </w:rPr>
        <w:t xml:space="preserve">or how states should address gender-segregated labour markets. </w:t>
      </w:r>
      <w:r w:rsidR="00481526">
        <w:rPr>
          <w:rFonts w:cstheme="minorHAnsi"/>
          <w:bCs/>
          <w:szCs w:val="22"/>
        </w:rPr>
        <w:t xml:space="preserve">The second part of the sentence is unnecessary. </w:t>
      </w:r>
    </w:p>
    <w:p w14:paraId="736B2555" w14:textId="451039EB" w:rsidR="00C76D5A" w:rsidRPr="0049442A" w:rsidRDefault="00C76D5A" w:rsidP="00302CC6">
      <w:pPr>
        <w:spacing w:after="120" w:line="240" w:lineRule="auto"/>
        <w:jc w:val="both"/>
        <w:rPr>
          <w:rFonts w:cstheme="minorHAnsi"/>
          <w:szCs w:val="22"/>
        </w:rPr>
      </w:pPr>
      <w:r w:rsidRPr="00481526">
        <w:rPr>
          <w:rFonts w:cstheme="minorHAnsi"/>
          <w:b/>
          <w:bCs/>
          <w:szCs w:val="22"/>
        </w:rPr>
        <w:t>Para 63</w:t>
      </w:r>
      <w:r w:rsidR="00654A8A">
        <w:rPr>
          <w:rFonts w:cstheme="minorHAnsi"/>
          <w:szCs w:val="22"/>
        </w:rPr>
        <w:t xml:space="preserve">: </w:t>
      </w:r>
      <w:r w:rsidRPr="0049442A">
        <w:rPr>
          <w:rFonts w:cstheme="minorHAnsi"/>
          <w:szCs w:val="22"/>
        </w:rPr>
        <w:t>Adequately resource</w:t>
      </w:r>
      <w:r w:rsidRPr="0049442A">
        <w:rPr>
          <w:rFonts w:cstheme="minorHAnsi"/>
          <w:color w:val="4472C4" w:themeColor="accent1"/>
          <w:szCs w:val="22"/>
        </w:rPr>
        <w:t xml:space="preserve">, </w:t>
      </w:r>
      <w:r w:rsidRPr="00C55DBC">
        <w:rPr>
          <w:rFonts w:cstheme="minorHAnsi"/>
          <w:color w:val="FF0000"/>
          <w:szCs w:val="22"/>
        </w:rPr>
        <w:t>increase the number</w:t>
      </w:r>
      <w:r w:rsidRPr="0049442A">
        <w:rPr>
          <w:rFonts w:cstheme="minorHAnsi"/>
          <w:color w:val="4472C4" w:themeColor="accent1"/>
          <w:szCs w:val="22"/>
        </w:rPr>
        <w:t>,</w:t>
      </w:r>
      <w:r w:rsidRPr="0049442A">
        <w:rPr>
          <w:rFonts w:cstheme="minorHAnsi"/>
          <w:szCs w:val="22"/>
        </w:rPr>
        <w:t xml:space="preserve"> and strengthen the capacity and mandate of labour inspectors to proactively and systematically</w:t>
      </w:r>
      <w:r w:rsidR="000855DB">
        <w:rPr>
          <w:rFonts w:cstheme="minorHAnsi"/>
          <w:szCs w:val="22"/>
        </w:rPr>
        <w:t>…</w:t>
      </w:r>
    </w:p>
    <w:p w14:paraId="035840FF" w14:textId="0B7724DF" w:rsidR="00C76D5A" w:rsidRPr="0049442A" w:rsidRDefault="00C55DBC" w:rsidP="00302CC6">
      <w:pPr>
        <w:spacing w:after="120" w:line="240" w:lineRule="auto"/>
        <w:jc w:val="both"/>
        <w:rPr>
          <w:rFonts w:cstheme="minorHAnsi"/>
          <w:szCs w:val="22"/>
        </w:rPr>
      </w:pPr>
      <w:r>
        <w:rPr>
          <w:rFonts w:cstheme="minorHAnsi"/>
          <w:szCs w:val="22"/>
        </w:rPr>
        <w:t xml:space="preserve">Reason: </w:t>
      </w:r>
      <w:r w:rsidR="00C76D5A" w:rsidRPr="0049442A">
        <w:rPr>
          <w:rFonts w:cstheme="minorHAnsi"/>
          <w:szCs w:val="22"/>
        </w:rPr>
        <w:t xml:space="preserve">Or other language that recommends to states to </w:t>
      </w:r>
      <w:r>
        <w:rPr>
          <w:rFonts w:cstheme="minorHAnsi"/>
          <w:szCs w:val="22"/>
        </w:rPr>
        <w:t>ensure</w:t>
      </w:r>
      <w:r w:rsidR="00C76D5A" w:rsidRPr="0049442A">
        <w:rPr>
          <w:rFonts w:cstheme="minorHAnsi"/>
          <w:szCs w:val="22"/>
        </w:rPr>
        <w:t xml:space="preserve"> the appropriate number of labour inspectors as recommended by ILO</w:t>
      </w:r>
      <w:r w:rsidR="00654A8A">
        <w:rPr>
          <w:rFonts w:cstheme="minorHAnsi"/>
          <w:szCs w:val="22"/>
        </w:rPr>
        <w:t xml:space="preserve">. </w:t>
      </w:r>
      <w:r w:rsidR="00B52F63">
        <w:rPr>
          <w:rFonts w:cstheme="minorHAnsi"/>
          <w:szCs w:val="22"/>
        </w:rPr>
        <w:t xml:space="preserve">The current number of labour inspectors in many countries </w:t>
      </w:r>
      <w:r w:rsidR="000855DB">
        <w:rPr>
          <w:rFonts w:cstheme="minorHAnsi"/>
          <w:szCs w:val="22"/>
        </w:rPr>
        <w:t>is</w:t>
      </w:r>
      <w:r w:rsidR="00B52F63">
        <w:rPr>
          <w:rFonts w:cstheme="minorHAnsi"/>
          <w:szCs w:val="22"/>
        </w:rPr>
        <w:t xml:space="preserve"> well below. </w:t>
      </w:r>
    </w:p>
    <w:p w14:paraId="6F52CFEF" w14:textId="755773BE" w:rsidR="009F1C04" w:rsidRPr="0049442A" w:rsidRDefault="009F1C04" w:rsidP="00302CC6">
      <w:pPr>
        <w:spacing w:after="120" w:line="240" w:lineRule="auto"/>
        <w:jc w:val="both"/>
        <w:rPr>
          <w:rFonts w:cstheme="minorHAnsi"/>
          <w:szCs w:val="22"/>
        </w:rPr>
      </w:pPr>
      <w:r w:rsidRPr="00B52F63">
        <w:rPr>
          <w:rFonts w:cstheme="minorHAnsi"/>
          <w:b/>
          <w:bCs/>
          <w:szCs w:val="22"/>
        </w:rPr>
        <w:t>Para 64</w:t>
      </w:r>
      <w:r w:rsidR="00654A8A">
        <w:rPr>
          <w:rFonts w:cstheme="minorHAnsi"/>
          <w:szCs w:val="22"/>
        </w:rPr>
        <w:t xml:space="preserve">: </w:t>
      </w:r>
      <w:r w:rsidRPr="0049442A">
        <w:rPr>
          <w:rFonts w:cstheme="minorHAnsi"/>
          <w:szCs w:val="22"/>
        </w:rPr>
        <w:t xml:space="preserve">take into account the root causes of </w:t>
      </w:r>
      <w:r w:rsidRPr="0049442A">
        <w:rPr>
          <w:rFonts w:cstheme="minorHAnsi"/>
          <w:strike/>
          <w:szCs w:val="22"/>
        </w:rPr>
        <w:t>real</w:t>
      </w:r>
      <w:r w:rsidRPr="0049442A">
        <w:rPr>
          <w:rFonts w:cstheme="minorHAnsi"/>
          <w:szCs w:val="22"/>
        </w:rPr>
        <w:t xml:space="preserve"> migration patterns</w:t>
      </w:r>
    </w:p>
    <w:p w14:paraId="32167ACF" w14:textId="25BC93E1" w:rsidR="009F1C04" w:rsidRPr="0049442A" w:rsidRDefault="00C55DBC" w:rsidP="00302CC6">
      <w:pPr>
        <w:spacing w:after="120" w:line="240" w:lineRule="auto"/>
        <w:jc w:val="both"/>
        <w:rPr>
          <w:rFonts w:cstheme="minorHAnsi"/>
          <w:szCs w:val="22"/>
        </w:rPr>
      </w:pPr>
      <w:r>
        <w:rPr>
          <w:rFonts w:cstheme="minorHAnsi"/>
          <w:szCs w:val="22"/>
        </w:rPr>
        <w:t xml:space="preserve">Reason: </w:t>
      </w:r>
      <w:r w:rsidR="009F1C04" w:rsidRPr="0049442A">
        <w:rPr>
          <w:rFonts w:cstheme="minorHAnsi"/>
          <w:szCs w:val="22"/>
        </w:rPr>
        <w:t>Or rephrase to clarify what was meant</w:t>
      </w:r>
      <w:r>
        <w:rPr>
          <w:rFonts w:cstheme="minorHAnsi"/>
          <w:szCs w:val="22"/>
        </w:rPr>
        <w:t>.</w:t>
      </w:r>
      <w:r w:rsidR="009F1C04" w:rsidRPr="0049442A">
        <w:rPr>
          <w:rFonts w:cstheme="minorHAnsi"/>
          <w:szCs w:val="22"/>
        </w:rPr>
        <w:t xml:space="preserve"> </w:t>
      </w:r>
    </w:p>
    <w:p w14:paraId="68AE5E3A" w14:textId="08639191" w:rsidR="009F1C04" w:rsidRPr="0049442A" w:rsidRDefault="009F1C04" w:rsidP="00302CC6">
      <w:pPr>
        <w:spacing w:after="120" w:line="240" w:lineRule="auto"/>
        <w:jc w:val="both"/>
        <w:rPr>
          <w:rFonts w:cstheme="minorHAnsi"/>
          <w:szCs w:val="22"/>
        </w:rPr>
      </w:pPr>
      <w:r w:rsidRPr="00B52F63">
        <w:rPr>
          <w:rFonts w:cstheme="minorHAnsi"/>
          <w:b/>
          <w:bCs/>
          <w:szCs w:val="22"/>
        </w:rPr>
        <w:t>Para 66</w:t>
      </w:r>
      <w:r w:rsidR="00654A8A">
        <w:rPr>
          <w:rFonts w:cstheme="minorHAnsi"/>
          <w:szCs w:val="22"/>
        </w:rPr>
        <w:t xml:space="preserve">: </w:t>
      </w:r>
      <w:r w:rsidR="00B52F63">
        <w:rPr>
          <w:rFonts w:cstheme="minorHAnsi"/>
          <w:szCs w:val="22"/>
        </w:rPr>
        <w:t xml:space="preserve">… </w:t>
      </w:r>
      <w:r w:rsidRPr="0049442A">
        <w:rPr>
          <w:rFonts w:cstheme="minorHAnsi"/>
          <w:szCs w:val="22"/>
        </w:rPr>
        <w:t>private residences, isolated factories and farms, and brothels</w:t>
      </w:r>
      <w:r w:rsidRPr="0049442A">
        <w:rPr>
          <w:rFonts w:cstheme="minorHAnsi"/>
          <w:strike/>
          <w:szCs w:val="22"/>
        </w:rPr>
        <w:t xml:space="preserve"> and private apartments used for commercial sexual exploitation</w:t>
      </w:r>
      <w:r w:rsidRPr="0049442A">
        <w:rPr>
          <w:rFonts w:cstheme="minorHAnsi"/>
          <w:szCs w:val="22"/>
        </w:rPr>
        <w:t>.</w:t>
      </w:r>
    </w:p>
    <w:p w14:paraId="5853D166" w14:textId="74CE2F1D" w:rsidR="00F54EDD" w:rsidRDefault="00C55DBC" w:rsidP="00302CC6">
      <w:pPr>
        <w:spacing w:after="120" w:line="240" w:lineRule="auto"/>
        <w:jc w:val="both"/>
        <w:rPr>
          <w:rFonts w:cstheme="minorHAnsi"/>
          <w:szCs w:val="22"/>
        </w:rPr>
      </w:pPr>
      <w:r>
        <w:rPr>
          <w:rFonts w:cstheme="minorHAnsi"/>
          <w:szCs w:val="22"/>
        </w:rPr>
        <w:t xml:space="preserve">Reason: </w:t>
      </w:r>
      <w:r w:rsidR="00805AA8" w:rsidRPr="0049442A">
        <w:rPr>
          <w:rFonts w:cstheme="minorHAnsi"/>
          <w:szCs w:val="22"/>
        </w:rPr>
        <w:t xml:space="preserve">It </w:t>
      </w:r>
      <w:r w:rsidR="00B52F63">
        <w:rPr>
          <w:rFonts w:cstheme="minorHAnsi"/>
          <w:szCs w:val="22"/>
        </w:rPr>
        <w:t xml:space="preserve">is not </w:t>
      </w:r>
      <w:r w:rsidR="00805AA8" w:rsidRPr="0049442A">
        <w:rPr>
          <w:rFonts w:cstheme="minorHAnsi"/>
          <w:szCs w:val="22"/>
        </w:rPr>
        <w:t>necessary to specify for what kind of exploitation private apartments are used when this is not done for the other listed locations. It is also unclear what the difference, if any,</w:t>
      </w:r>
      <w:r w:rsidR="005102AF">
        <w:rPr>
          <w:rFonts w:cstheme="minorHAnsi"/>
          <w:szCs w:val="22"/>
        </w:rPr>
        <w:t xml:space="preserve"> is</w:t>
      </w:r>
      <w:r w:rsidR="00805AA8" w:rsidRPr="0049442A">
        <w:rPr>
          <w:rFonts w:cstheme="minorHAnsi"/>
          <w:szCs w:val="22"/>
        </w:rPr>
        <w:t xml:space="preserve"> between private residences and private apartments.</w:t>
      </w:r>
    </w:p>
    <w:p w14:paraId="72AAB424" w14:textId="298FDE07" w:rsidR="000855DB" w:rsidRDefault="000855DB" w:rsidP="00302CC6">
      <w:pPr>
        <w:pStyle w:val="NoSpacing"/>
        <w:spacing w:after="120"/>
        <w:jc w:val="both"/>
      </w:pPr>
      <w:r w:rsidRPr="000855DB">
        <w:rPr>
          <w:b/>
          <w:bCs/>
          <w:u w:val="single"/>
        </w:rPr>
        <w:t>P</w:t>
      </w:r>
      <w:r w:rsidR="00F54EDD" w:rsidRPr="000855DB">
        <w:rPr>
          <w:b/>
          <w:bCs/>
          <w:u w:val="single"/>
        </w:rPr>
        <w:t>ara 68 (j)</w:t>
      </w:r>
      <w:r w:rsidR="00F54EDD" w:rsidRPr="000855DB">
        <w:rPr>
          <w:u w:val="single"/>
        </w:rPr>
        <w:t>:</w:t>
      </w:r>
      <w:r w:rsidRPr="000855DB">
        <w:rPr>
          <w:u w:val="single"/>
        </w:rPr>
        <w:t xml:space="preserve"> </w:t>
      </w:r>
      <w:r w:rsidR="00F54EDD" w:rsidRPr="000855DB">
        <w:t>Empower communities through support and consultation to build strong allies for anti-trafficking efforts, including</w:t>
      </w:r>
      <w:r w:rsidR="00F54EDD" w:rsidRPr="000855DB">
        <w:rPr>
          <w:strike/>
        </w:rPr>
        <w:t xml:space="preserve"> faith-based actors</w:t>
      </w:r>
      <w:r w:rsidR="00F54EDD" w:rsidRPr="000855DB">
        <w:t xml:space="preserve"> </w:t>
      </w:r>
      <w:r>
        <w:rPr>
          <w:color w:val="FF0000"/>
        </w:rPr>
        <w:t>formal or informal</w:t>
      </w:r>
      <w:r w:rsidR="00302CC6">
        <w:rPr>
          <w:color w:val="FF0000"/>
        </w:rPr>
        <w:t xml:space="preserve"> women’s</w:t>
      </w:r>
      <w:r>
        <w:rPr>
          <w:color w:val="FF0000"/>
        </w:rPr>
        <w:t xml:space="preserve"> collectives</w:t>
      </w:r>
      <w:r w:rsidR="00F54EDD" w:rsidRPr="000855DB">
        <w:t xml:space="preserve">, who could provide critical information about trafficked women </w:t>
      </w:r>
      <w:r>
        <w:t>…</w:t>
      </w:r>
      <w:r w:rsidR="00214870">
        <w:t xml:space="preserve"> </w:t>
      </w:r>
      <w:r w:rsidR="00214870" w:rsidRPr="00214870">
        <w:t>at locations and among groups where there may be trafficked women</w:t>
      </w:r>
      <w:r w:rsidR="00214870">
        <w:t xml:space="preserve"> …</w:t>
      </w:r>
    </w:p>
    <w:p w14:paraId="31C77AEB" w14:textId="386AB8E2" w:rsidR="000855DB" w:rsidRPr="000855DB" w:rsidRDefault="000855DB" w:rsidP="00302CC6">
      <w:pPr>
        <w:pStyle w:val="NoSpacing"/>
        <w:spacing w:after="120"/>
        <w:jc w:val="both"/>
      </w:pPr>
      <w:r>
        <w:t xml:space="preserve">Reason: </w:t>
      </w:r>
      <w:r w:rsidR="00302CC6">
        <w:t>The inclusion of faith-based actors here suggests that they are currently excluded, which is not true – in fact, many organisations working in the anti-trafficking field are faith-based. On the other hand, sex worker organisations and collectives are one relevant group of actors who are persistently excluded from anti-trafficking efforts but should be included.</w:t>
      </w:r>
      <w:r w:rsidR="00302CC6">
        <w:rPr>
          <w:rStyle w:val="FootnoteReference"/>
        </w:rPr>
        <w:footnoteReference w:id="6"/>
      </w:r>
      <w:r w:rsidR="00302CC6">
        <w:t xml:space="preserve"> Similarly, other women’s collectives, such as of domestic workers, garment workers or agricultural workers, should be empowered to join anti-trafficking efforts. </w:t>
      </w:r>
    </w:p>
    <w:p w14:paraId="3A5C8ACA" w14:textId="05B18EA8" w:rsidR="00E7028F" w:rsidRDefault="00E7028F" w:rsidP="00302CC6">
      <w:pPr>
        <w:spacing w:after="120" w:line="240" w:lineRule="auto"/>
        <w:jc w:val="both"/>
        <w:rPr>
          <w:rFonts w:cstheme="minorHAnsi"/>
          <w:szCs w:val="22"/>
        </w:rPr>
      </w:pPr>
      <w:r w:rsidRPr="000E7C98">
        <w:rPr>
          <w:rFonts w:cstheme="minorHAnsi"/>
          <w:b/>
          <w:bCs/>
          <w:szCs w:val="22"/>
        </w:rPr>
        <w:t>Para 72</w:t>
      </w:r>
      <w:r w:rsidR="00654A8A" w:rsidRPr="000E7C98">
        <w:rPr>
          <w:rFonts w:cstheme="minorHAnsi"/>
          <w:b/>
          <w:bCs/>
          <w:szCs w:val="22"/>
        </w:rPr>
        <w:t xml:space="preserve"> c</w:t>
      </w:r>
      <w:r w:rsidR="00654A8A">
        <w:rPr>
          <w:rFonts w:cstheme="minorHAnsi"/>
          <w:szCs w:val="22"/>
        </w:rPr>
        <w:t xml:space="preserve">: </w:t>
      </w:r>
      <w:r w:rsidRPr="00E7028F">
        <w:rPr>
          <w:rFonts w:cstheme="minorHAnsi"/>
          <w:szCs w:val="22"/>
        </w:rPr>
        <w:t>Adopt a gender-sensitive</w:t>
      </w:r>
      <w:r>
        <w:rPr>
          <w:rFonts w:cstheme="minorHAnsi"/>
          <w:szCs w:val="22"/>
        </w:rPr>
        <w:t xml:space="preserve"> </w:t>
      </w:r>
      <w:r>
        <w:rPr>
          <w:rFonts w:cstheme="minorHAnsi"/>
          <w:color w:val="FF0000"/>
          <w:szCs w:val="22"/>
        </w:rPr>
        <w:t>and trauma-informed</w:t>
      </w:r>
      <w:r w:rsidRPr="00E7028F">
        <w:rPr>
          <w:rFonts w:cstheme="minorHAnsi"/>
          <w:szCs w:val="22"/>
        </w:rPr>
        <w:t xml:space="preserve"> policy and procedures manual</w:t>
      </w:r>
    </w:p>
    <w:p w14:paraId="07BA7F34" w14:textId="323158DB" w:rsidR="00B52F63" w:rsidRDefault="000E7C98" w:rsidP="00302CC6">
      <w:pPr>
        <w:spacing w:after="120" w:line="240" w:lineRule="auto"/>
        <w:jc w:val="both"/>
        <w:rPr>
          <w:rFonts w:cstheme="minorHAnsi"/>
          <w:szCs w:val="22"/>
        </w:rPr>
      </w:pPr>
      <w:r>
        <w:rPr>
          <w:rFonts w:cstheme="minorHAnsi"/>
          <w:szCs w:val="22"/>
        </w:rPr>
        <w:t>Reason: Protection measures should be trauma-informed too.</w:t>
      </w:r>
    </w:p>
    <w:p w14:paraId="3E1A01F3" w14:textId="0CE5C09D" w:rsidR="00E7028F" w:rsidRDefault="00E7028F" w:rsidP="00302CC6">
      <w:pPr>
        <w:spacing w:after="120" w:line="240" w:lineRule="auto"/>
        <w:jc w:val="both"/>
        <w:rPr>
          <w:rFonts w:cstheme="minorHAnsi"/>
          <w:szCs w:val="22"/>
        </w:rPr>
      </w:pPr>
      <w:r w:rsidRPr="000E7C98">
        <w:rPr>
          <w:rFonts w:cstheme="minorHAnsi"/>
          <w:b/>
          <w:bCs/>
          <w:szCs w:val="22"/>
        </w:rPr>
        <w:t>Para 84</w:t>
      </w:r>
      <w:r w:rsidR="00654A8A" w:rsidRPr="000E7C98">
        <w:rPr>
          <w:rFonts w:cstheme="minorHAnsi"/>
          <w:b/>
          <w:bCs/>
          <w:szCs w:val="22"/>
        </w:rPr>
        <w:t xml:space="preserve"> c</w:t>
      </w:r>
      <w:r w:rsidR="00654A8A">
        <w:rPr>
          <w:rFonts w:cstheme="minorHAnsi"/>
          <w:szCs w:val="22"/>
        </w:rPr>
        <w:t xml:space="preserve">: </w:t>
      </w:r>
      <w:r w:rsidRPr="006072A3">
        <w:rPr>
          <w:rFonts w:cstheme="minorHAnsi"/>
          <w:szCs w:val="22"/>
        </w:rPr>
        <w:t xml:space="preserve">Develop comprehensive gender- </w:t>
      </w:r>
      <w:r w:rsidRPr="006072A3">
        <w:rPr>
          <w:rFonts w:cstheme="minorHAnsi"/>
          <w:color w:val="FF0000"/>
          <w:szCs w:val="22"/>
        </w:rPr>
        <w:t>and age-</w:t>
      </w:r>
      <w:r w:rsidRPr="006072A3">
        <w:rPr>
          <w:rFonts w:cstheme="minorHAnsi"/>
          <w:szCs w:val="22"/>
        </w:rPr>
        <w:t>sensitive policies</w:t>
      </w:r>
      <w:r w:rsidR="000E7C98">
        <w:rPr>
          <w:rFonts w:cstheme="minorHAnsi"/>
          <w:szCs w:val="22"/>
        </w:rPr>
        <w:t>…</w:t>
      </w:r>
    </w:p>
    <w:p w14:paraId="651AF963" w14:textId="28400117" w:rsidR="000E7C98" w:rsidRPr="006072A3" w:rsidRDefault="000E7C98" w:rsidP="00302CC6">
      <w:pPr>
        <w:spacing w:after="120" w:line="240" w:lineRule="auto"/>
        <w:jc w:val="both"/>
        <w:rPr>
          <w:rFonts w:cstheme="minorHAnsi"/>
          <w:szCs w:val="22"/>
        </w:rPr>
      </w:pPr>
      <w:r>
        <w:rPr>
          <w:rFonts w:cstheme="minorHAnsi"/>
          <w:szCs w:val="22"/>
        </w:rPr>
        <w:t>Reason: We appreciate the Committee’s acknowledgment in para 6 that the causes and experiences of trafficking are different for women and girls. Policies and measures should, thus, be age-sensitive or age-appropriate, in addition to gender-sensitive. The Committee should make this clarification consistent throughout the GR (i.e. not only in this paragraph).</w:t>
      </w:r>
    </w:p>
    <w:p w14:paraId="4702CE5B" w14:textId="3A7691E4" w:rsidR="00B2137A" w:rsidRDefault="00B2137A" w:rsidP="00302CC6">
      <w:pPr>
        <w:spacing w:after="120" w:line="240" w:lineRule="auto"/>
        <w:jc w:val="both"/>
        <w:rPr>
          <w:rFonts w:cstheme="minorHAnsi"/>
          <w:szCs w:val="22"/>
        </w:rPr>
      </w:pPr>
      <w:r w:rsidRPr="000E7C98">
        <w:rPr>
          <w:rFonts w:cstheme="minorHAnsi"/>
          <w:b/>
          <w:bCs/>
          <w:szCs w:val="22"/>
        </w:rPr>
        <w:t>Para 103</w:t>
      </w:r>
      <w:r w:rsidR="00654A8A" w:rsidRPr="000E7C98">
        <w:rPr>
          <w:rFonts w:cstheme="minorHAnsi"/>
          <w:b/>
          <w:bCs/>
          <w:szCs w:val="22"/>
        </w:rPr>
        <w:t xml:space="preserve"> e</w:t>
      </w:r>
      <w:r w:rsidR="00654A8A">
        <w:rPr>
          <w:rFonts w:cstheme="minorHAnsi"/>
          <w:szCs w:val="22"/>
        </w:rPr>
        <w:t xml:space="preserve">: </w:t>
      </w:r>
      <w:r w:rsidRPr="0049442A">
        <w:rPr>
          <w:rFonts w:cstheme="minorHAnsi"/>
          <w:szCs w:val="22"/>
        </w:rPr>
        <w:t>ILO Labour rights framework, including for the governance of labour migration and protection of migrant workers,</w:t>
      </w:r>
      <w:r w:rsidRPr="0049442A">
        <w:rPr>
          <w:rFonts w:cstheme="minorHAnsi"/>
          <w:szCs w:val="22"/>
          <w:vertAlign w:val="superscript"/>
        </w:rPr>
        <w:t xml:space="preserve">256 </w:t>
      </w:r>
      <w:r w:rsidRPr="006072A3">
        <w:rPr>
          <w:rFonts w:cstheme="minorHAnsi"/>
          <w:color w:val="FF0000"/>
          <w:szCs w:val="22"/>
        </w:rPr>
        <w:t>Convention C189 on Decent Work for Domestic Workers and Convention C190 on Ending Violence and Harassment in the World of Work</w:t>
      </w:r>
      <w:r w:rsidRPr="0049442A">
        <w:rPr>
          <w:rFonts w:cstheme="minorHAnsi"/>
          <w:szCs w:val="22"/>
        </w:rPr>
        <w:t xml:space="preserve">. </w:t>
      </w:r>
    </w:p>
    <w:p w14:paraId="71C7BD0E" w14:textId="3C42E559" w:rsidR="000E7C98" w:rsidRPr="0049442A" w:rsidRDefault="000E7C98" w:rsidP="00302CC6">
      <w:pPr>
        <w:spacing w:after="120" w:line="240" w:lineRule="auto"/>
        <w:jc w:val="both"/>
        <w:rPr>
          <w:rFonts w:cstheme="minorHAnsi"/>
          <w:szCs w:val="22"/>
        </w:rPr>
      </w:pPr>
      <w:r>
        <w:rPr>
          <w:rFonts w:cstheme="minorHAnsi"/>
          <w:szCs w:val="22"/>
        </w:rPr>
        <w:t xml:space="preserve">Reason: States parties should accede to or ratify all ILO conventions but these two are of particular relevance to the GR and should be explicitly </w:t>
      </w:r>
      <w:r w:rsidR="00476504">
        <w:rPr>
          <w:rFonts w:cstheme="minorHAnsi"/>
          <w:szCs w:val="22"/>
        </w:rPr>
        <w:t>mentioned</w:t>
      </w:r>
      <w:r>
        <w:rPr>
          <w:rFonts w:cstheme="minorHAnsi"/>
          <w:szCs w:val="22"/>
        </w:rPr>
        <w:t xml:space="preserve">.  </w:t>
      </w:r>
    </w:p>
    <w:sectPr w:rsidR="000E7C98" w:rsidRPr="004944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31517" w14:textId="77777777" w:rsidR="00070392" w:rsidRDefault="00070392" w:rsidP="00BF168D">
      <w:pPr>
        <w:spacing w:after="0" w:line="240" w:lineRule="auto"/>
      </w:pPr>
      <w:r>
        <w:separator/>
      </w:r>
    </w:p>
  </w:endnote>
  <w:endnote w:type="continuationSeparator" w:id="0">
    <w:p w14:paraId="0D9C3B34" w14:textId="77777777" w:rsidR="00070392" w:rsidRDefault="00070392" w:rsidP="00BF1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4498A" w14:textId="77777777" w:rsidR="00070392" w:rsidRDefault="00070392" w:rsidP="00BF168D">
      <w:pPr>
        <w:spacing w:after="0" w:line="240" w:lineRule="auto"/>
      </w:pPr>
      <w:r>
        <w:separator/>
      </w:r>
    </w:p>
  </w:footnote>
  <w:footnote w:type="continuationSeparator" w:id="0">
    <w:p w14:paraId="693544FF" w14:textId="77777777" w:rsidR="00070392" w:rsidRDefault="00070392" w:rsidP="00BF168D">
      <w:pPr>
        <w:spacing w:after="0" w:line="240" w:lineRule="auto"/>
      </w:pPr>
      <w:r>
        <w:continuationSeparator/>
      </w:r>
    </w:p>
  </w:footnote>
  <w:footnote w:id="1">
    <w:p w14:paraId="5D8B78AC" w14:textId="77777777" w:rsidR="0047372C" w:rsidRPr="00D730E6" w:rsidRDefault="0047372C" w:rsidP="0047372C">
      <w:pPr>
        <w:pStyle w:val="FootnoteText"/>
        <w:rPr>
          <w:sz w:val="20"/>
          <w:szCs w:val="20"/>
        </w:rPr>
      </w:pPr>
      <w:r w:rsidRPr="00D730E6">
        <w:rPr>
          <w:rStyle w:val="FootnoteReference"/>
          <w:sz w:val="20"/>
          <w:szCs w:val="20"/>
        </w:rPr>
        <w:footnoteRef/>
      </w:r>
      <w:r w:rsidRPr="00D730E6">
        <w:rPr>
          <w:sz w:val="20"/>
          <w:szCs w:val="20"/>
        </w:rPr>
        <w:t xml:space="preserve"> Commentary to Recommended Principles and Guidelines, pp. 101-102. </w:t>
      </w:r>
    </w:p>
  </w:footnote>
  <w:footnote w:id="2">
    <w:p w14:paraId="29AED97D" w14:textId="3383DF39" w:rsidR="00CE5B40" w:rsidRPr="00D730E6" w:rsidRDefault="00CE5B40">
      <w:pPr>
        <w:pStyle w:val="FootnoteText"/>
        <w:rPr>
          <w:sz w:val="20"/>
          <w:szCs w:val="20"/>
        </w:rPr>
      </w:pPr>
      <w:r w:rsidRPr="00D730E6">
        <w:rPr>
          <w:rStyle w:val="FootnoteReference"/>
          <w:sz w:val="20"/>
          <w:szCs w:val="20"/>
        </w:rPr>
        <w:footnoteRef/>
      </w:r>
      <w:r w:rsidRPr="00D730E6">
        <w:rPr>
          <w:sz w:val="20"/>
          <w:szCs w:val="20"/>
        </w:rPr>
        <w:t xml:space="preserve"> See, for example, B Anderson and J O’Connell Davidson, </w:t>
      </w:r>
      <w:r w:rsidRPr="00D730E6">
        <w:rPr>
          <w:i/>
          <w:iCs/>
          <w:sz w:val="20"/>
          <w:szCs w:val="20"/>
        </w:rPr>
        <w:t>Is Trafficking in Human Beings Demand-Driven? A Multi-Country Pilot Study</w:t>
      </w:r>
      <w:r w:rsidRPr="00D730E6">
        <w:rPr>
          <w:sz w:val="20"/>
          <w:szCs w:val="20"/>
        </w:rPr>
        <w:t xml:space="preserve">, International Organization for Migration, Geneva, 2003; ILO, </w:t>
      </w:r>
      <w:r w:rsidRPr="00D730E6">
        <w:rPr>
          <w:i/>
          <w:iCs/>
          <w:sz w:val="20"/>
          <w:szCs w:val="20"/>
        </w:rPr>
        <w:t>Demand Side of Human Trafficking in Asia: Empirical Findings</w:t>
      </w:r>
      <w:r w:rsidRPr="00D730E6">
        <w:rPr>
          <w:sz w:val="20"/>
          <w:szCs w:val="20"/>
        </w:rPr>
        <w:t>, ILO, Bangkok, 2006;</w:t>
      </w:r>
      <w:r w:rsidR="008B5813" w:rsidRPr="00D730E6">
        <w:rPr>
          <w:sz w:val="20"/>
          <w:szCs w:val="20"/>
        </w:rPr>
        <w:t xml:space="preserve"> J Ham, </w:t>
      </w:r>
      <w:r w:rsidR="008B5813" w:rsidRPr="00D730E6">
        <w:rPr>
          <w:i/>
          <w:iCs/>
          <w:sz w:val="20"/>
          <w:szCs w:val="20"/>
        </w:rPr>
        <w:t>Moving Beyond ‘Supply and Demand’ Catchphrases: Assessing the uses and limitations of demand-based approaches in Anti-Trafficking</w:t>
      </w:r>
      <w:r w:rsidR="008B5813" w:rsidRPr="00D730E6">
        <w:rPr>
          <w:sz w:val="20"/>
          <w:szCs w:val="20"/>
        </w:rPr>
        <w:t>, GAATW, Bangkok, 2011;</w:t>
      </w:r>
      <w:r w:rsidRPr="00D730E6">
        <w:rPr>
          <w:sz w:val="20"/>
          <w:szCs w:val="20"/>
        </w:rPr>
        <w:t xml:space="preserve"> N Cyrus and D Vogel, </w:t>
      </w:r>
      <w:r w:rsidRPr="00D730E6">
        <w:rPr>
          <w:i/>
          <w:iCs/>
          <w:sz w:val="20"/>
          <w:szCs w:val="20"/>
        </w:rPr>
        <w:t>Demand Arguments in Debates on Trafficking in Human Beings: Using an historical and economic approach to achieve conceptual clarification</w:t>
      </w:r>
      <w:r w:rsidRPr="00D730E6">
        <w:rPr>
          <w:sz w:val="20"/>
          <w:szCs w:val="20"/>
        </w:rPr>
        <w:t>, ICMPD, Vienna, 2015</w:t>
      </w:r>
      <w:r w:rsidR="0046112B" w:rsidRPr="00D730E6">
        <w:rPr>
          <w:sz w:val="20"/>
          <w:szCs w:val="20"/>
        </w:rPr>
        <w:t xml:space="preserve">; see also: M Dottridge, </w:t>
      </w:r>
      <w:r w:rsidR="0046112B" w:rsidRPr="00D730E6">
        <w:rPr>
          <w:i/>
          <w:iCs/>
          <w:sz w:val="20"/>
          <w:szCs w:val="20"/>
        </w:rPr>
        <w:t>Emerging Good Practice by State Authorities, the Business Community and Civil Society in the Area of Reducing Demand for Human Trafficking for the Purpose of Labour Exploitation</w:t>
      </w:r>
      <w:r w:rsidR="0046112B" w:rsidRPr="00D730E6">
        <w:rPr>
          <w:sz w:val="20"/>
          <w:szCs w:val="20"/>
        </w:rPr>
        <w:t>, Council of Europe, 2016</w:t>
      </w:r>
      <w:r w:rsidRPr="00D730E6">
        <w:rPr>
          <w:sz w:val="20"/>
          <w:szCs w:val="20"/>
        </w:rPr>
        <w:t xml:space="preserve">. </w:t>
      </w:r>
      <w:r w:rsidR="00A0401B" w:rsidRPr="00D730E6">
        <w:rPr>
          <w:sz w:val="20"/>
          <w:szCs w:val="20"/>
        </w:rPr>
        <w:t>F</w:t>
      </w:r>
      <w:r w:rsidRPr="00D730E6">
        <w:rPr>
          <w:sz w:val="20"/>
          <w:szCs w:val="20"/>
        </w:rPr>
        <w:t>or the purpose of this document, we rely on the Commentary to the Recommended Principles and Guidelines.</w:t>
      </w:r>
    </w:p>
  </w:footnote>
  <w:footnote w:id="3">
    <w:p w14:paraId="335E956F" w14:textId="79D04C43" w:rsidR="00CA0F80" w:rsidRPr="00D730E6" w:rsidRDefault="00CA0F80">
      <w:pPr>
        <w:pStyle w:val="FootnoteText"/>
        <w:rPr>
          <w:sz w:val="20"/>
          <w:szCs w:val="20"/>
          <w:lang w:val="en-GB"/>
        </w:rPr>
      </w:pPr>
      <w:r w:rsidRPr="00D730E6">
        <w:rPr>
          <w:rStyle w:val="FootnoteReference"/>
          <w:sz w:val="20"/>
          <w:szCs w:val="20"/>
        </w:rPr>
        <w:footnoteRef/>
      </w:r>
      <w:r w:rsidRPr="00D730E6">
        <w:rPr>
          <w:sz w:val="20"/>
          <w:szCs w:val="20"/>
        </w:rPr>
        <w:t xml:space="preserve"> </w:t>
      </w:r>
      <w:r w:rsidRPr="00D730E6">
        <w:rPr>
          <w:sz w:val="20"/>
          <w:szCs w:val="20"/>
          <w:lang w:val="en-GB"/>
        </w:rPr>
        <w:t xml:space="preserve">Available at </w:t>
      </w:r>
      <w:hyperlink r:id="rId1" w:history="1">
        <w:r w:rsidRPr="00D730E6">
          <w:rPr>
            <w:rStyle w:val="Hyperlink"/>
            <w:rFonts w:cstheme="minorHAnsi"/>
            <w:sz w:val="20"/>
            <w:szCs w:val="20"/>
          </w:rPr>
          <w:t>https://ec.europa.eu/anti-trafficking/sites/antitrafficking/files/report_on_impact_of_national_legislation_related_to_thb_en.pdf</w:t>
        </w:r>
      </w:hyperlink>
      <w:r w:rsidR="00023B95" w:rsidRPr="00D730E6">
        <w:rPr>
          <w:rStyle w:val="Hyperlink"/>
          <w:rFonts w:cstheme="minorHAnsi"/>
          <w:sz w:val="20"/>
          <w:szCs w:val="20"/>
          <w:u w:val="none"/>
        </w:rPr>
        <w:t>.</w:t>
      </w:r>
    </w:p>
  </w:footnote>
  <w:footnote w:id="4">
    <w:p w14:paraId="680381FD" w14:textId="18E9A23D" w:rsidR="00C55DBC" w:rsidRPr="00D730E6" w:rsidRDefault="00C55DBC">
      <w:pPr>
        <w:pStyle w:val="FootnoteText"/>
        <w:rPr>
          <w:sz w:val="20"/>
          <w:szCs w:val="20"/>
          <w:lang w:val="en"/>
        </w:rPr>
      </w:pPr>
      <w:r w:rsidRPr="00D730E6">
        <w:rPr>
          <w:rStyle w:val="FootnoteReference"/>
          <w:sz w:val="20"/>
          <w:szCs w:val="20"/>
        </w:rPr>
        <w:footnoteRef/>
      </w:r>
      <w:r w:rsidRPr="00D730E6">
        <w:rPr>
          <w:sz w:val="20"/>
          <w:szCs w:val="20"/>
        </w:rPr>
        <w:t xml:space="preserve"> </w:t>
      </w:r>
      <w:r w:rsidRPr="00D730E6">
        <w:rPr>
          <w:sz w:val="20"/>
          <w:szCs w:val="20"/>
          <w:lang w:val="en-GB"/>
        </w:rPr>
        <w:t xml:space="preserve">ILO, </w:t>
      </w:r>
      <w:r w:rsidRPr="00D730E6">
        <w:rPr>
          <w:i/>
          <w:iCs/>
          <w:sz w:val="20"/>
          <w:szCs w:val="20"/>
          <w:lang w:val="en-GB"/>
        </w:rPr>
        <w:t>Public attitudes towards migrant workers in Japan, Malaysia, Singapore and Thailand</w:t>
      </w:r>
      <w:r w:rsidRPr="00D730E6">
        <w:rPr>
          <w:sz w:val="20"/>
          <w:szCs w:val="20"/>
          <w:lang w:val="en-GB"/>
        </w:rPr>
        <w:t>, ILO, Bangkok, 2019.</w:t>
      </w:r>
    </w:p>
  </w:footnote>
  <w:footnote w:id="5">
    <w:p w14:paraId="0D24401C" w14:textId="5CA2CFE6" w:rsidR="00481526" w:rsidRPr="00D730E6" w:rsidRDefault="00481526">
      <w:pPr>
        <w:pStyle w:val="FootnoteText"/>
        <w:rPr>
          <w:sz w:val="20"/>
          <w:szCs w:val="20"/>
          <w:lang w:val="en-GB"/>
        </w:rPr>
      </w:pPr>
      <w:r w:rsidRPr="00D730E6">
        <w:rPr>
          <w:rStyle w:val="FootnoteReference"/>
          <w:sz w:val="20"/>
          <w:szCs w:val="20"/>
        </w:rPr>
        <w:footnoteRef/>
      </w:r>
      <w:r w:rsidRPr="00D730E6">
        <w:rPr>
          <w:sz w:val="20"/>
          <w:szCs w:val="20"/>
        </w:rPr>
        <w:t xml:space="preserve"> </w:t>
      </w:r>
      <w:r w:rsidRPr="00D730E6">
        <w:rPr>
          <w:sz w:val="20"/>
          <w:szCs w:val="20"/>
          <w:lang w:val="en-GB"/>
        </w:rPr>
        <w:t>See B Harkins and A Ali, ‘</w:t>
      </w:r>
      <w:r w:rsidRPr="00D730E6">
        <w:rPr>
          <w:sz w:val="20"/>
          <w:szCs w:val="20"/>
        </w:rPr>
        <w:t>Evidence or Attitudes? Assessing the Foundations of Thailand’s Labour Migration Policies’, Conference paper, 2017.</w:t>
      </w:r>
    </w:p>
  </w:footnote>
  <w:footnote w:id="6">
    <w:p w14:paraId="2F773C78" w14:textId="217DE00E" w:rsidR="00302CC6" w:rsidRPr="00302CC6" w:rsidRDefault="00302CC6">
      <w:pPr>
        <w:pStyle w:val="FootnoteText"/>
        <w:rPr>
          <w:lang w:val="en-GB"/>
        </w:rPr>
      </w:pPr>
      <w:r w:rsidRPr="00302CC6">
        <w:rPr>
          <w:rStyle w:val="FootnoteReference"/>
          <w:sz w:val="20"/>
          <w:szCs w:val="20"/>
        </w:rPr>
        <w:footnoteRef/>
      </w:r>
      <w:r w:rsidRPr="00302CC6">
        <w:rPr>
          <w:sz w:val="20"/>
          <w:szCs w:val="20"/>
        </w:rPr>
        <w:t xml:space="preserve"> B Gerasimov, ‘Addressing trafficking in the sex industry: Time to </w:t>
      </w:r>
      <w:r w:rsidRPr="00302CC6">
        <w:rPr>
          <w:sz w:val="20"/>
          <w:szCs w:val="20"/>
        </w:rPr>
        <w:t xml:space="preserve">recognise the contribution of sex workers’, </w:t>
      </w:r>
      <w:r w:rsidRPr="00302CC6">
        <w:rPr>
          <w:i/>
          <w:iCs/>
          <w:sz w:val="20"/>
          <w:szCs w:val="20"/>
        </w:rPr>
        <w:t>Forced Migration Review</w:t>
      </w:r>
      <w:r w:rsidRPr="00302CC6">
        <w:rPr>
          <w:sz w:val="20"/>
          <w:szCs w:val="20"/>
        </w:rPr>
        <w:t>, special issue ‘Trafficking and Smuggling’, forthcoming June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B293B"/>
    <w:multiLevelType w:val="hybridMultilevel"/>
    <w:tmpl w:val="D730CCD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A518CA"/>
    <w:multiLevelType w:val="hybridMultilevel"/>
    <w:tmpl w:val="EB56F7F4"/>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91048D"/>
    <w:multiLevelType w:val="hybridMultilevel"/>
    <w:tmpl w:val="1DA4736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5847F87"/>
    <w:multiLevelType w:val="hybridMultilevel"/>
    <w:tmpl w:val="83105E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865F5E"/>
    <w:multiLevelType w:val="hybridMultilevel"/>
    <w:tmpl w:val="3CA4DF96"/>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FC446D"/>
    <w:multiLevelType w:val="hybridMultilevel"/>
    <w:tmpl w:val="7696D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907"/>
    <w:rsid w:val="00000700"/>
    <w:rsid w:val="00023B95"/>
    <w:rsid w:val="000541DE"/>
    <w:rsid w:val="00061C79"/>
    <w:rsid w:val="00070392"/>
    <w:rsid w:val="000728E7"/>
    <w:rsid w:val="000855DB"/>
    <w:rsid w:val="000C1162"/>
    <w:rsid w:val="000E7C98"/>
    <w:rsid w:val="001045F0"/>
    <w:rsid w:val="00106884"/>
    <w:rsid w:val="00121716"/>
    <w:rsid w:val="00123BE0"/>
    <w:rsid w:val="001836C8"/>
    <w:rsid w:val="001D425D"/>
    <w:rsid w:val="001D4F30"/>
    <w:rsid w:val="00214870"/>
    <w:rsid w:val="00231B4B"/>
    <w:rsid w:val="00254192"/>
    <w:rsid w:val="00284AD9"/>
    <w:rsid w:val="002E6AB4"/>
    <w:rsid w:val="002F029F"/>
    <w:rsid w:val="00302CC6"/>
    <w:rsid w:val="00335836"/>
    <w:rsid w:val="00343276"/>
    <w:rsid w:val="003F5EB8"/>
    <w:rsid w:val="003F61D4"/>
    <w:rsid w:val="00445907"/>
    <w:rsid w:val="0046112B"/>
    <w:rsid w:val="0047372C"/>
    <w:rsid w:val="00473D7B"/>
    <w:rsid w:val="00476504"/>
    <w:rsid w:val="00481526"/>
    <w:rsid w:val="0049442A"/>
    <w:rsid w:val="004B25EE"/>
    <w:rsid w:val="004D3DB7"/>
    <w:rsid w:val="005102AF"/>
    <w:rsid w:val="00520D91"/>
    <w:rsid w:val="005247BD"/>
    <w:rsid w:val="00535F9E"/>
    <w:rsid w:val="005460B0"/>
    <w:rsid w:val="00546E81"/>
    <w:rsid w:val="006072A3"/>
    <w:rsid w:val="00620B0D"/>
    <w:rsid w:val="00654A8A"/>
    <w:rsid w:val="006668F3"/>
    <w:rsid w:val="00671341"/>
    <w:rsid w:val="006D0719"/>
    <w:rsid w:val="006E4D81"/>
    <w:rsid w:val="006F17C0"/>
    <w:rsid w:val="006F1AD2"/>
    <w:rsid w:val="00721735"/>
    <w:rsid w:val="00744C97"/>
    <w:rsid w:val="007B4FF7"/>
    <w:rsid w:val="007D6587"/>
    <w:rsid w:val="007E0148"/>
    <w:rsid w:val="007E6202"/>
    <w:rsid w:val="007F37DA"/>
    <w:rsid w:val="00805AA8"/>
    <w:rsid w:val="00833261"/>
    <w:rsid w:val="00833680"/>
    <w:rsid w:val="00843195"/>
    <w:rsid w:val="00884853"/>
    <w:rsid w:val="008B5813"/>
    <w:rsid w:val="008B66C6"/>
    <w:rsid w:val="008B6D8B"/>
    <w:rsid w:val="009346CF"/>
    <w:rsid w:val="009D1C6E"/>
    <w:rsid w:val="009D2672"/>
    <w:rsid w:val="009F1C04"/>
    <w:rsid w:val="00A0401B"/>
    <w:rsid w:val="00A137D1"/>
    <w:rsid w:val="00A27903"/>
    <w:rsid w:val="00AA4C61"/>
    <w:rsid w:val="00AC446C"/>
    <w:rsid w:val="00B17C98"/>
    <w:rsid w:val="00B2137A"/>
    <w:rsid w:val="00B37B4D"/>
    <w:rsid w:val="00B52F63"/>
    <w:rsid w:val="00B87A23"/>
    <w:rsid w:val="00B923DD"/>
    <w:rsid w:val="00BA5DBD"/>
    <w:rsid w:val="00BF168D"/>
    <w:rsid w:val="00C21DA0"/>
    <w:rsid w:val="00C458FC"/>
    <w:rsid w:val="00C55DBC"/>
    <w:rsid w:val="00C64EF2"/>
    <w:rsid w:val="00C76D5A"/>
    <w:rsid w:val="00C8603D"/>
    <w:rsid w:val="00CA0F80"/>
    <w:rsid w:val="00CE5B40"/>
    <w:rsid w:val="00D3556A"/>
    <w:rsid w:val="00D67149"/>
    <w:rsid w:val="00D730E6"/>
    <w:rsid w:val="00D862EA"/>
    <w:rsid w:val="00DF23D2"/>
    <w:rsid w:val="00E2585C"/>
    <w:rsid w:val="00E44324"/>
    <w:rsid w:val="00E7028F"/>
    <w:rsid w:val="00E847DF"/>
    <w:rsid w:val="00E875B0"/>
    <w:rsid w:val="00EA66BD"/>
    <w:rsid w:val="00ED2F56"/>
    <w:rsid w:val="00ED42CC"/>
    <w:rsid w:val="00EE3984"/>
    <w:rsid w:val="00F11F58"/>
    <w:rsid w:val="00F54EDD"/>
    <w:rsid w:val="00F97981"/>
    <w:rsid w:val="00FB5E09"/>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14320"/>
  <w15:chartTrackingRefBased/>
  <w15:docId w15:val="{61368C81-7988-48FE-B474-054ED0E0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GB"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907"/>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445907"/>
    <w:rPr>
      <w:rFonts w:ascii="Segoe UI" w:hAnsi="Segoe UI" w:cs="Angsana New"/>
      <w:sz w:val="18"/>
      <w:szCs w:val="22"/>
    </w:rPr>
  </w:style>
  <w:style w:type="character" w:styleId="CommentReference">
    <w:name w:val="annotation reference"/>
    <w:basedOn w:val="DefaultParagraphFont"/>
    <w:uiPriority w:val="99"/>
    <w:semiHidden/>
    <w:unhideWhenUsed/>
    <w:rsid w:val="00445907"/>
    <w:rPr>
      <w:sz w:val="18"/>
      <w:szCs w:val="18"/>
    </w:rPr>
  </w:style>
  <w:style w:type="paragraph" w:styleId="CommentText">
    <w:name w:val="annotation text"/>
    <w:basedOn w:val="Normal"/>
    <w:link w:val="CommentTextChar"/>
    <w:uiPriority w:val="99"/>
    <w:semiHidden/>
    <w:unhideWhenUsed/>
    <w:rsid w:val="00445907"/>
    <w:pPr>
      <w:spacing w:after="0" w:line="240" w:lineRule="auto"/>
    </w:pPr>
    <w:rPr>
      <w:rFonts w:eastAsiaTheme="minorEastAsia"/>
      <w:sz w:val="24"/>
      <w:szCs w:val="24"/>
      <w:lang w:val="en-US" w:bidi="ar-SA"/>
    </w:rPr>
  </w:style>
  <w:style w:type="character" w:customStyle="1" w:styleId="CommentTextChar">
    <w:name w:val="Comment Text Char"/>
    <w:basedOn w:val="DefaultParagraphFont"/>
    <w:link w:val="CommentText"/>
    <w:uiPriority w:val="99"/>
    <w:semiHidden/>
    <w:rsid w:val="00445907"/>
    <w:rPr>
      <w:rFonts w:eastAsiaTheme="minorEastAsia"/>
      <w:sz w:val="24"/>
      <w:szCs w:val="24"/>
      <w:lang w:val="en-US" w:bidi="ar-SA"/>
    </w:rPr>
  </w:style>
  <w:style w:type="paragraph" w:styleId="FootnoteText">
    <w:name w:val="footnote text"/>
    <w:basedOn w:val="Normal"/>
    <w:link w:val="FootnoteTextChar"/>
    <w:uiPriority w:val="99"/>
    <w:unhideWhenUsed/>
    <w:rsid w:val="00C64EF2"/>
    <w:pPr>
      <w:spacing w:after="0" w:line="240" w:lineRule="auto"/>
    </w:pPr>
    <w:rPr>
      <w:rFonts w:eastAsiaTheme="minorEastAsia"/>
      <w:sz w:val="24"/>
      <w:szCs w:val="24"/>
      <w:lang w:val="en-US" w:bidi="ar-SA"/>
    </w:rPr>
  </w:style>
  <w:style w:type="character" w:customStyle="1" w:styleId="FootnoteTextChar">
    <w:name w:val="Footnote Text Char"/>
    <w:basedOn w:val="DefaultParagraphFont"/>
    <w:link w:val="FootnoteText"/>
    <w:uiPriority w:val="99"/>
    <w:rsid w:val="00C64EF2"/>
    <w:rPr>
      <w:rFonts w:eastAsiaTheme="minorEastAsia"/>
      <w:sz w:val="24"/>
      <w:szCs w:val="24"/>
      <w:lang w:val="en-US" w:bidi="ar-SA"/>
    </w:rPr>
  </w:style>
  <w:style w:type="character" w:styleId="FootnoteReference">
    <w:name w:val="footnote reference"/>
    <w:basedOn w:val="DefaultParagraphFont"/>
    <w:uiPriority w:val="99"/>
    <w:unhideWhenUsed/>
    <w:rsid w:val="00C64EF2"/>
    <w:rPr>
      <w:vertAlign w:val="superscript"/>
    </w:rPr>
  </w:style>
  <w:style w:type="character" w:styleId="Hyperlink">
    <w:name w:val="Hyperlink"/>
    <w:basedOn w:val="DefaultParagraphFont"/>
    <w:uiPriority w:val="99"/>
    <w:semiHidden/>
    <w:unhideWhenUsed/>
    <w:rsid w:val="000C1162"/>
    <w:rPr>
      <w:color w:val="0000FF"/>
      <w:u w:val="single"/>
    </w:rPr>
  </w:style>
  <w:style w:type="paragraph" w:styleId="ListParagraph">
    <w:name w:val="List Paragraph"/>
    <w:basedOn w:val="Normal"/>
    <w:uiPriority w:val="34"/>
    <w:qFormat/>
    <w:rsid w:val="00EE3984"/>
    <w:pPr>
      <w:ind w:left="720"/>
      <w:contextualSpacing/>
    </w:pPr>
  </w:style>
  <w:style w:type="paragraph" w:styleId="NoSpacing">
    <w:name w:val="No Spacing"/>
    <w:uiPriority w:val="1"/>
    <w:qFormat/>
    <w:rsid w:val="00F54EDD"/>
    <w:pPr>
      <w:spacing w:after="0" w:line="240" w:lineRule="auto"/>
    </w:pPr>
    <w:rPr>
      <w:rFonts w:ascii="Calibri" w:eastAsia="MS Gothic" w:hAnsi="Calibri" w:cs="Times New Roman"/>
      <w:color w:val="262626"/>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9737">
      <w:bodyDiv w:val="1"/>
      <w:marLeft w:val="0"/>
      <w:marRight w:val="0"/>
      <w:marTop w:val="0"/>
      <w:marBottom w:val="0"/>
      <w:divBdr>
        <w:top w:val="none" w:sz="0" w:space="0" w:color="auto"/>
        <w:left w:val="none" w:sz="0" w:space="0" w:color="auto"/>
        <w:bottom w:val="none" w:sz="0" w:space="0" w:color="auto"/>
        <w:right w:val="none" w:sz="0" w:space="0" w:color="auto"/>
      </w:divBdr>
    </w:div>
    <w:div w:id="53308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anti-trafficking/sites/antitrafficking/files/report_on_impact_of_national_legislation_related_to_thb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08299A-F750-4ADE-AFD4-805D9F78EF68}">
  <ds:schemaRefs>
    <ds:schemaRef ds:uri="http://schemas.openxmlformats.org/officeDocument/2006/bibliography"/>
  </ds:schemaRefs>
</ds:datastoreItem>
</file>

<file path=customXml/itemProps2.xml><?xml version="1.0" encoding="utf-8"?>
<ds:datastoreItem xmlns:ds="http://schemas.openxmlformats.org/officeDocument/2006/customXml" ds:itemID="{ACD0F15E-8F97-4067-B2C3-C38C7DC5C290}"/>
</file>

<file path=customXml/itemProps3.xml><?xml version="1.0" encoding="utf-8"?>
<ds:datastoreItem xmlns:ds="http://schemas.openxmlformats.org/officeDocument/2006/customXml" ds:itemID="{8AA2DAA4-2E9E-4905-8284-AD2ADBE7247A}"/>
</file>

<file path=customXml/itemProps4.xml><?xml version="1.0" encoding="utf-8"?>
<ds:datastoreItem xmlns:ds="http://schemas.openxmlformats.org/officeDocument/2006/customXml" ds:itemID="{E57A6E5C-C088-413C-887C-FC95FA1322FE}"/>
</file>

<file path=docProps/app.xml><?xml version="1.0" encoding="utf-8"?>
<Properties xmlns="http://schemas.openxmlformats.org/officeDocument/2006/extended-properties" xmlns:vt="http://schemas.openxmlformats.org/officeDocument/2006/docPropsVTypes">
  <Template>Normal.dotm</Template>
  <TotalTime>654</TotalTime>
  <Pages>5</Pages>
  <Words>2435</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Borislav Gerasimov</dc:creator>
  <cp:keywords/>
  <dc:description/>
  <cp:lastModifiedBy>Borislav Gerasimov</cp:lastModifiedBy>
  <cp:revision>59</cp:revision>
  <dcterms:created xsi:type="dcterms:W3CDTF">2020-04-08T16:03:00Z</dcterms:created>
  <dcterms:modified xsi:type="dcterms:W3CDTF">2020-05-11T08:10:00Z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