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685" w:rsidRDefault="0028235A" w:rsidP="0028235A">
      <w:pPr>
        <w:pStyle w:val="Sinespaciado"/>
        <w:rPr>
          <w:rFonts w:ascii="Arial" w:hAnsi="Arial" w:cs="Arial"/>
          <w:b/>
          <w:color w:val="222222"/>
          <w:sz w:val="24"/>
          <w:szCs w:val="24"/>
          <w:shd w:val="clear" w:color="auto" w:fill="F8F9FA"/>
          <w:lang w:val="es-EC"/>
        </w:rPr>
      </w:pPr>
      <w:r>
        <w:rPr>
          <w:rFonts w:ascii="Arial" w:hAnsi="Arial" w:cs="Arial"/>
          <w:b/>
          <w:color w:val="222222"/>
          <w:sz w:val="24"/>
          <w:szCs w:val="24"/>
          <w:shd w:val="clear" w:color="auto" w:fill="F8F9FA"/>
          <w:lang w:val="es-EC"/>
        </w:rPr>
        <w:br w:type="textWrapping" w:clear="all"/>
      </w:r>
    </w:p>
    <w:p w:rsidR="00610685" w:rsidRDefault="00610685" w:rsidP="00B53FAE">
      <w:pPr>
        <w:pStyle w:val="Sinespaciado"/>
        <w:jc w:val="both"/>
        <w:rPr>
          <w:rFonts w:ascii="Arial" w:hAnsi="Arial" w:cs="Arial"/>
          <w:b/>
          <w:color w:val="222222"/>
          <w:sz w:val="24"/>
          <w:szCs w:val="24"/>
          <w:shd w:val="clear" w:color="auto" w:fill="F8F9FA"/>
          <w:lang w:val="es-EC"/>
        </w:rPr>
      </w:pPr>
    </w:p>
    <w:p w:rsidR="00B53FAE" w:rsidRPr="00B53FAE" w:rsidRDefault="00B53FAE" w:rsidP="00B53FAE">
      <w:pPr>
        <w:pStyle w:val="Sinespaciado"/>
        <w:jc w:val="both"/>
        <w:rPr>
          <w:b/>
          <w:lang w:val="es-EC"/>
        </w:rPr>
      </w:pPr>
      <w:r w:rsidRPr="00B53FAE">
        <w:rPr>
          <w:rFonts w:ascii="Arial" w:hAnsi="Arial" w:cs="Arial"/>
          <w:b/>
          <w:color w:val="222222"/>
          <w:sz w:val="24"/>
          <w:szCs w:val="24"/>
          <w:shd w:val="clear" w:color="auto" w:fill="F8F9FA"/>
          <w:lang w:val="es-EC"/>
        </w:rPr>
        <w:t>Convocatoria de comentarios a la CEDAW: Proyecto de recomendación general sobre la trata de mujeres y niñas en el contexto de la migración global</w:t>
      </w:r>
    </w:p>
    <w:p w:rsidR="00C0662F" w:rsidRPr="00610685" w:rsidRDefault="00F566FC" w:rsidP="00B53FAE">
      <w:pPr>
        <w:jc w:val="both"/>
        <w:rPr>
          <w:b/>
          <w:lang w:val="es-EC"/>
        </w:rPr>
      </w:pPr>
    </w:p>
    <w:p w:rsidR="006760C0" w:rsidRDefault="00346FFD" w:rsidP="00C61E0B">
      <w:pPr>
        <w:pStyle w:val="HTMLconformatoprevio"/>
        <w:shd w:val="clear" w:color="auto" w:fill="F8F9FA"/>
        <w:jc w:val="both"/>
        <w:rPr>
          <w:rFonts w:asciiTheme="minorHAnsi" w:hAnsiTheme="minorHAnsi" w:cstheme="minorHAnsi"/>
          <w:sz w:val="22"/>
          <w:szCs w:val="22"/>
        </w:rPr>
      </w:pPr>
      <w:r w:rsidRPr="004D6FEC">
        <w:rPr>
          <w:rFonts w:asciiTheme="minorHAnsi" w:hAnsiTheme="minorHAnsi" w:cstheme="minorHAnsi"/>
          <w:b/>
          <w:color w:val="222222"/>
          <w:sz w:val="22"/>
          <w:szCs w:val="22"/>
          <w:lang w:val="es-ES"/>
        </w:rPr>
        <w:t>FLOR DE AZALEA</w:t>
      </w:r>
      <w:r w:rsidRPr="004D6FEC">
        <w:rPr>
          <w:rFonts w:asciiTheme="minorHAnsi" w:hAnsiTheme="minorHAnsi" w:cstheme="minorHAnsi"/>
          <w:color w:val="222222"/>
          <w:sz w:val="22"/>
          <w:szCs w:val="22"/>
          <w:lang w:val="es-ES"/>
        </w:rPr>
        <w:t xml:space="preserve"> </w:t>
      </w:r>
      <w:r w:rsidRPr="004D6FEC">
        <w:rPr>
          <w:rFonts w:asciiTheme="minorHAnsi" w:hAnsiTheme="minorHAnsi" w:cstheme="minorHAnsi"/>
          <w:color w:val="222222"/>
          <w:sz w:val="22"/>
          <w:szCs w:val="22"/>
          <w:shd w:val="clear" w:color="auto" w:fill="F8F9FA"/>
        </w:rPr>
        <w:t>es una organización de trabajadoras sexuales de la ciudad de Machala, provincia de El Oro, Ecuador</w:t>
      </w:r>
      <w:r w:rsidR="0083561E" w:rsidRPr="004D6FEC">
        <w:rPr>
          <w:rFonts w:asciiTheme="minorHAnsi" w:hAnsiTheme="minorHAnsi" w:cstheme="minorHAnsi"/>
          <w:color w:val="222222"/>
          <w:sz w:val="22"/>
          <w:szCs w:val="22"/>
          <w:shd w:val="clear" w:color="auto" w:fill="F8F9FA"/>
        </w:rPr>
        <w:t xml:space="preserve"> fundada en 2002</w:t>
      </w:r>
      <w:r w:rsidRPr="004D6FEC">
        <w:rPr>
          <w:rFonts w:asciiTheme="minorHAnsi" w:hAnsiTheme="minorHAnsi" w:cstheme="minorHAnsi"/>
          <w:color w:val="222222"/>
          <w:sz w:val="22"/>
          <w:szCs w:val="22"/>
          <w:shd w:val="clear" w:color="auto" w:fill="F8F9FA"/>
        </w:rPr>
        <w:t xml:space="preserve"> y miembro de la Plataforma Latinoamericana para Trabajadoras Sexuales (PLAPERTS)</w:t>
      </w:r>
      <w:r w:rsidR="0083561E" w:rsidRPr="004D6FEC">
        <w:rPr>
          <w:rFonts w:asciiTheme="minorHAnsi" w:hAnsiTheme="minorHAnsi" w:cstheme="minorHAnsi"/>
          <w:color w:val="222222"/>
          <w:sz w:val="22"/>
          <w:szCs w:val="22"/>
          <w:shd w:val="clear" w:color="auto" w:fill="F8F9FA"/>
        </w:rPr>
        <w:t xml:space="preserve">, creada en el año 2013 </w:t>
      </w:r>
      <w:r w:rsidRPr="004D6FEC">
        <w:rPr>
          <w:rFonts w:asciiTheme="minorHAnsi" w:hAnsiTheme="minorHAnsi" w:cstheme="minorHAnsi"/>
          <w:color w:val="222222"/>
          <w:sz w:val="22"/>
          <w:szCs w:val="22"/>
          <w:shd w:val="clear" w:color="auto" w:fill="F8F9FA"/>
        </w:rPr>
        <w:t xml:space="preserve"> y de la Red Global de Proyectos de Trabajo Sexual (NSWP)</w:t>
      </w:r>
      <w:r w:rsidR="00827912" w:rsidRPr="004D6FEC">
        <w:rPr>
          <w:rFonts w:asciiTheme="minorHAnsi" w:hAnsiTheme="minorHAnsi" w:cstheme="minorHAnsi"/>
          <w:color w:val="222222"/>
          <w:sz w:val="22"/>
          <w:szCs w:val="22"/>
          <w:shd w:val="clear" w:color="auto" w:fill="F8F9FA"/>
        </w:rPr>
        <w:t xml:space="preserve">. En nuestro país no está penalizado el trabajo sexual, </w:t>
      </w:r>
      <w:r w:rsidR="004D6FEC" w:rsidRPr="004D6FEC">
        <w:rPr>
          <w:rFonts w:asciiTheme="minorHAnsi" w:hAnsiTheme="minorHAnsi" w:cstheme="minorHAnsi"/>
          <w:color w:val="222222"/>
          <w:sz w:val="22"/>
          <w:szCs w:val="22"/>
          <w:shd w:val="clear" w:color="auto" w:fill="F8F9FA"/>
        </w:rPr>
        <w:t xml:space="preserve">sin embargo, han tratado de involucrar </w:t>
      </w:r>
      <w:r w:rsidR="004D6FEC" w:rsidRPr="004D6FEC">
        <w:rPr>
          <w:rFonts w:asciiTheme="minorHAnsi" w:hAnsiTheme="minorHAnsi" w:cstheme="minorHAnsi"/>
          <w:color w:val="222222"/>
          <w:sz w:val="22"/>
          <w:szCs w:val="22"/>
          <w:lang w:val="es-ES"/>
        </w:rPr>
        <w:t>o</w:t>
      </w:r>
      <w:r w:rsidR="004D6FEC" w:rsidRPr="0021184E">
        <w:rPr>
          <w:rFonts w:asciiTheme="minorHAnsi" w:hAnsiTheme="minorHAnsi" w:cstheme="minorHAnsi"/>
          <w:color w:val="222222"/>
          <w:sz w:val="22"/>
          <w:szCs w:val="22"/>
          <w:lang w:val="es-ES"/>
        </w:rPr>
        <w:t xml:space="preserve"> lo vinculan con la trata de personas con fines de explotación sexual. </w:t>
      </w:r>
      <w:r w:rsidR="00A44DE2" w:rsidRPr="00A44DE2">
        <w:rPr>
          <w:rFonts w:asciiTheme="minorHAnsi" w:hAnsiTheme="minorHAnsi" w:cstheme="minorHAnsi"/>
          <w:sz w:val="22"/>
          <w:szCs w:val="22"/>
        </w:rPr>
        <w:t xml:space="preserve">Persistencia de estereotipos sociales y culturales muy arraigados en el Estado que sustentan formas de discriminación contra la mujer trabajadora sexual, mujeres lesbianas, bisexuales y </w:t>
      </w:r>
      <w:proofErr w:type="spellStart"/>
      <w:r w:rsidR="00A44DE2" w:rsidRPr="00A44DE2">
        <w:rPr>
          <w:rFonts w:asciiTheme="minorHAnsi" w:hAnsiTheme="minorHAnsi" w:cstheme="minorHAnsi"/>
          <w:sz w:val="22"/>
          <w:szCs w:val="22"/>
        </w:rPr>
        <w:t>transgénero</w:t>
      </w:r>
      <w:proofErr w:type="spellEnd"/>
      <w:r w:rsidR="00A44DE2" w:rsidRPr="00A44DE2">
        <w:rPr>
          <w:rFonts w:asciiTheme="minorHAnsi" w:hAnsiTheme="minorHAnsi" w:cstheme="minorHAnsi"/>
          <w:sz w:val="22"/>
          <w:szCs w:val="22"/>
        </w:rPr>
        <w:t xml:space="preserve"> que ejercen trabajo sexual, la violencia y la desigualdad</w:t>
      </w:r>
      <w:r w:rsidR="00A44DE2">
        <w:rPr>
          <w:rFonts w:asciiTheme="minorHAnsi" w:hAnsiTheme="minorHAnsi" w:cstheme="minorHAnsi"/>
          <w:sz w:val="22"/>
          <w:szCs w:val="22"/>
        </w:rPr>
        <w:t>.</w:t>
      </w:r>
    </w:p>
    <w:p w:rsidR="00571CAF" w:rsidRDefault="00571CAF" w:rsidP="00EB7B8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222"/>
          <w:lang w:val="es-ES" w:eastAsia="es-EC"/>
        </w:rPr>
      </w:pPr>
    </w:p>
    <w:p w:rsidR="00EB7B88" w:rsidRPr="001744E5" w:rsidRDefault="00EB7B88" w:rsidP="00EB7B8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222"/>
          <w:lang w:val="es-ES" w:eastAsia="es-EC"/>
        </w:rPr>
      </w:pPr>
      <w:r>
        <w:rPr>
          <w:rFonts w:eastAsia="Times New Roman" w:cstheme="minorHAnsi"/>
          <w:color w:val="222222"/>
          <w:lang w:val="es-ES" w:eastAsia="es-EC"/>
        </w:rPr>
        <w:t xml:space="preserve">Las trabajadoras sexuales hemos contribuido </w:t>
      </w:r>
      <w:r w:rsidRPr="001744E5">
        <w:rPr>
          <w:rFonts w:eastAsia="Times New Roman" w:cstheme="minorHAnsi"/>
          <w:color w:val="222222"/>
          <w:lang w:val="es-ES" w:eastAsia="es-EC"/>
        </w:rPr>
        <w:t xml:space="preserve">a </w:t>
      </w:r>
      <w:r w:rsidR="00571CAF">
        <w:rPr>
          <w:rFonts w:eastAsia="Times New Roman" w:cstheme="minorHAnsi"/>
          <w:color w:val="222222"/>
          <w:lang w:val="es-ES" w:eastAsia="es-EC"/>
        </w:rPr>
        <w:t>detectar</w:t>
      </w:r>
      <w:r w:rsidR="008C31CA">
        <w:rPr>
          <w:rFonts w:eastAsia="Times New Roman" w:cstheme="minorHAnsi"/>
          <w:color w:val="222222"/>
          <w:lang w:val="es-ES" w:eastAsia="es-EC"/>
        </w:rPr>
        <w:t xml:space="preserve"> e informar sobre presuntos casos de </w:t>
      </w:r>
      <w:r w:rsidRPr="001744E5">
        <w:rPr>
          <w:rFonts w:eastAsia="Times New Roman" w:cstheme="minorHAnsi"/>
          <w:color w:val="222222"/>
          <w:lang w:val="es-ES" w:eastAsia="es-EC"/>
        </w:rPr>
        <w:t xml:space="preserve"> trata de personas trabajando en acciones </w:t>
      </w:r>
      <w:r w:rsidR="00B86B66">
        <w:rPr>
          <w:rFonts w:eastAsia="Times New Roman" w:cstheme="minorHAnsi"/>
          <w:color w:val="222222"/>
          <w:lang w:val="es-ES" w:eastAsia="es-EC"/>
        </w:rPr>
        <w:t xml:space="preserve">coordinadas y articuladas </w:t>
      </w:r>
      <w:r w:rsidRPr="001744E5">
        <w:rPr>
          <w:rFonts w:eastAsia="Times New Roman" w:cstheme="minorHAnsi"/>
          <w:color w:val="222222"/>
          <w:lang w:val="es-ES" w:eastAsia="es-EC"/>
        </w:rPr>
        <w:t>específicas con los gobiernos</w:t>
      </w:r>
      <w:r>
        <w:rPr>
          <w:rFonts w:eastAsia="Times New Roman" w:cstheme="minorHAnsi"/>
          <w:color w:val="222222"/>
          <w:lang w:val="es-ES" w:eastAsia="es-EC"/>
        </w:rPr>
        <w:t xml:space="preserve"> sobre todo locales, </w:t>
      </w:r>
      <w:r w:rsidRPr="001744E5">
        <w:rPr>
          <w:rFonts w:eastAsia="Times New Roman" w:cstheme="minorHAnsi"/>
          <w:color w:val="222222"/>
          <w:lang w:val="es-ES" w:eastAsia="es-EC"/>
        </w:rPr>
        <w:t xml:space="preserve">no somos el problema, sino </w:t>
      </w:r>
      <w:r>
        <w:rPr>
          <w:rFonts w:eastAsia="Times New Roman" w:cstheme="minorHAnsi"/>
          <w:color w:val="222222"/>
          <w:lang w:val="es-ES" w:eastAsia="es-EC"/>
        </w:rPr>
        <w:t>somos</w:t>
      </w:r>
      <w:r w:rsidRPr="001744E5">
        <w:rPr>
          <w:rFonts w:eastAsia="Times New Roman" w:cstheme="minorHAnsi"/>
          <w:color w:val="222222"/>
          <w:lang w:val="es-ES" w:eastAsia="es-EC"/>
        </w:rPr>
        <w:t xml:space="preserve"> parte de la solución</w:t>
      </w:r>
      <w:r>
        <w:rPr>
          <w:rFonts w:eastAsia="Times New Roman" w:cstheme="minorHAnsi"/>
          <w:color w:val="222222"/>
          <w:lang w:val="es-ES" w:eastAsia="es-EC"/>
        </w:rPr>
        <w:t xml:space="preserve">; no somos </w:t>
      </w:r>
      <w:r w:rsidRPr="001744E5">
        <w:rPr>
          <w:rFonts w:eastAsia="Times New Roman" w:cstheme="minorHAnsi"/>
          <w:color w:val="222222"/>
          <w:lang w:val="es-ES" w:eastAsia="es-EC"/>
        </w:rPr>
        <w:t xml:space="preserve"> </w:t>
      </w:r>
      <w:r>
        <w:rPr>
          <w:rFonts w:eastAsia="Times New Roman" w:cstheme="minorHAnsi"/>
          <w:color w:val="222222"/>
          <w:lang w:val="es-ES" w:eastAsia="es-EC"/>
        </w:rPr>
        <w:t>víctimas, somos</w:t>
      </w:r>
      <w:r w:rsidRPr="001744E5">
        <w:rPr>
          <w:rFonts w:eastAsia="Times New Roman" w:cstheme="minorHAnsi"/>
          <w:color w:val="222222"/>
          <w:lang w:val="es-ES" w:eastAsia="es-EC"/>
        </w:rPr>
        <w:t xml:space="preserve"> mujeres </w:t>
      </w:r>
      <w:r>
        <w:rPr>
          <w:rFonts w:eastAsia="Times New Roman" w:cstheme="minorHAnsi"/>
          <w:color w:val="222222"/>
          <w:lang w:val="es-ES" w:eastAsia="es-EC"/>
        </w:rPr>
        <w:t>sujetas de derechos.</w:t>
      </w:r>
    </w:p>
    <w:p w:rsidR="008C31CA" w:rsidRDefault="008C31CA" w:rsidP="00EB7B88">
      <w:pPr>
        <w:pStyle w:val="HTMLconformatoprevio"/>
        <w:shd w:val="clear" w:color="auto" w:fill="F8F9FA"/>
        <w:jc w:val="both"/>
        <w:rPr>
          <w:rFonts w:asciiTheme="minorHAnsi" w:hAnsiTheme="minorHAnsi" w:cstheme="minorHAnsi"/>
          <w:color w:val="222222"/>
          <w:sz w:val="22"/>
          <w:szCs w:val="22"/>
          <w:lang w:val="es-ES"/>
        </w:rPr>
      </w:pPr>
    </w:p>
    <w:p w:rsidR="00EB7B88" w:rsidRDefault="00EB7B88" w:rsidP="00EB7B88">
      <w:pPr>
        <w:pStyle w:val="HTMLconformatoprevio"/>
        <w:shd w:val="clear" w:color="auto" w:fill="F8F9FA"/>
        <w:jc w:val="both"/>
        <w:rPr>
          <w:rFonts w:asciiTheme="minorHAnsi" w:hAnsiTheme="minorHAnsi" w:cstheme="minorHAnsi"/>
          <w:sz w:val="22"/>
          <w:szCs w:val="22"/>
        </w:rPr>
      </w:pPr>
      <w:r>
        <w:rPr>
          <w:rFonts w:asciiTheme="minorHAnsi" w:hAnsiTheme="minorHAnsi" w:cstheme="minorHAnsi"/>
          <w:color w:val="222222"/>
          <w:sz w:val="22"/>
          <w:szCs w:val="22"/>
          <w:lang w:val="es-ES"/>
        </w:rPr>
        <w:t xml:space="preserve">Trata de personas con fines de explotación sexual o prostitución forzada no es lo mismo que Trabajo Sexual, </w:t>
      </w:r>
      <w:r w:rsidRPr="001744E5">
        <w:rPr>
          <w:rFonts w:asciiTheme="minorHAnsi" w:hAnsiTheme="minorHAnsi" w:cstheme="minorHAnsi"/>
          <w:color w:val="222222"/>
          <w:sz w:val="22"/>
          <w:szCs w:val="22"/>
          <w:lang w:val="es-ES"/>
        </w:rPr>
        <w:t xml:space="preserve">al combatir </w:t>
      </w:r>
      <w:r>
        <w:rPr>
          <w:rFonts w:asciiTheme="minorHAnsi" w:hAnsiTheme="minorHAnsi" w:cstheme="minorHAnsi"/>
          <w:color w:val="222222"/>
          <w:sz w:val="22"/>
          <w:szCs w:val="22"/>
          <w:lang w:val="es-ES"/>
        </w:rPr>
        <w:t xml:space="preserve">estos delitos </w:t>
      </w:r>
      <w:r w:rsidRPr="001744E5">
        <w:rPr>
          <w:rFonts w:asciiTheme="minorHAnsi" w:hAnsiTheme="minorHAnsi" w:cstheme="minorHAnsi"/>
          <w:color w:val="222222"/>
          <w:sz w:val="22"/>
          <w:szCs w:val="22"/>
          <w:lang w:val="es-ES"/>
        </w:rPr>
        <w:t>dentro de las industrias del sexo</w:t>
      </w:r>
      <w:r w:rsidR="00B86B66">
        <w:rPr>
          <w:rFonts w:asciiTheme="minorHAnsi" w:hAnsiTheme="minorHAnsi" w:cstheme="minorHAnsi"/>
          <w:color w:val="222222"/>
          <w:sz w:val="22"/>
          <w:szCs w:val="22"/>
          <w:lang w:val="es-ES"/>
        </w:rPr>
        <w:t>, no se debe confundir</w:t>
      </w:r>
      <w:r>
        <w:rPr>
          <w:rFonts w:asciiTheme="minorHAnsi" w:hAnsiTheme="minorHAnsi" w:cstheme="minorHAnsi"/>
          <w:color w:val="222222"/>
          <w:sz w:val="22"/>
          <w:szCs w:val="22"/>
          <w:lang w:val="es-ES"/>
        </w:rPr>
        <w:t>.</w:t>
      </w:r>
    </w:p>
    <w:p w:rsidR="00A44DE2" w:rsidRPr="008C31CA" w:rsidRDefault="00A44DE2" w:rsidP="00C61E0B">
      <w:pPr>
        <w:pStyle w:val="HTMLconformatoprevio"/>
        <w:shd w:val="clear" w:color="auto" w:fill="F8F9FA"/>
        <w:jc w:val="both"/>
        <w:rPr>
          <w:rFonts w:asciiTheme="minorHAnsi" w:hAnsiTheme="minorHAnsi" w:cstheme="minorHAnsi"/>
          <w:color w:val="222222"/>
          <w:sz w:val="22"/>
          <w:szCs w:val="22"/>
        </w:rPr>
      </w:pPr>
    </w:p>
    <w:p w:rsidR="00571CAF" w:rsidRPr="00664BAE" w:rsidRDefault="00571CAF" w:rsidP="00571CAF">
      <w:pPr>
        <w:spacing w:after="0" w:line="240" w:lineRule="auto"/>
        <w:jc w:val="both"/>
        <w:rPr>
          <w:rFonts w:eastAsia="Times New Roman" w:cstheme="minorHAnsi"/>
          <w:lang w:val="es-EC" w:eastAsia="es-EC"/>
        </w:rPr>
      </w:pPr>
      <w:r w:rsidRPr="00664BAE">
        <w:rPr>
          <w:rFonts w:eastAsia="Times New Roman" w:cstheme="minorHAnsi"/>
          <w:lang w:val="es-EC" w:eastAsia="es-EC"/>
        </w:rPr>
        <w:t>Los Estados tienen la obligación de investigar toda posible situación de trata de la que tengan conocimiento. El proceso de investigación debe ser eficaz y adecuado para la identificación y castigo de los responsables y</w:t>
      </w:r>
      <w:r w:rsidR="008C31CA">
        <w:rPr>
          <w:rFonts w:eastAsia="Times New Roman" w:cstheme="minorHAnsi"/>
          <w:lang w:val="es-EC" w:eastAsia="es-EC"/>
        </w:rPr>
        <w:t xml:space="preserve"> la reparación de las víctimas y no incriminar a mujeres trabajadoras sexuales. D</w:t>
      </w:r>
      <w:r w:rsidRPr="00664BAE">
        <w:rPr>
          <w:rFonts w:eastAsia="Times New Roman" w:cstheme="minorHAnsi"/>
          <w:lang w:val="es-EC" w:eastAsia="es-EC"/>
        </w:rPr>
        <w:t>eben adoptarse medidas que eliminen los obstáculos que dificultan el acceso a la justicia, como la aplicación de estereotipos de género o de raza en las investigaciones y diligencias procesales.</w:t>
      </w:r>
    </w:p>
    <w:p w:rsidR="00571CAF" w:rsidRPr="00571CAF" w:rsidRDefault="00571CAF" w:rsidP="00C61E0B">
      <w:pPr>
        <w:pStyle w:val="HTMLconformatoprevio"/>
        <w:shd w:val="clear" w:color="auto" w:fill="F8F9FA"/>
        <w:jc w:val="both"/>
        <w:rPr>
          <w:rFonts w:asciiTheme="minorHAnsi" w:hAnsiTheme="minorHAnsi" w:cstheme="minorHAnsi"/>
          <w:color w:val="222222"/>
          <w:sz w:val="22"/>
          <w:szCs w:val="22"/>
        </w:rPr>
      </w:pPr>
    </w:p>
    <w:p w:rsidR="0048357F" w:rsidRPr="004D6FEC" w:rsidRDefault="0048357F" w:rsidP="0048357F">
      <w:pPr>
        <w:pStyle w:val="HTMLconformatoprevio"/>
        <w:shd w:val="clear" w:color="auto" w:fill="F8F9FA"/>
        <w:jc w:val="both"/>
        <w:rPr>
          <w:rFonts w:asciiTheme="minorHAnsi" w:hAnsiTheme="minorHAnsi" w:cstheme="minorHAnsi"/>
          <w:color w:val="222222"/>
          <w:sz w:val="22"/>
          <w:szCs w:val="22"/>
          <w:lang w:val="es-ES"/>
        </w:rPr>
      </w:pPr>
      <w:r w:rsidRPr="004D6FEC">
        <w:rPr>
          <w:rFonts w:asciiTheme="minorHAnsi" w:hAnsiTheme="minorHAnsi" w:cstheme="minorHAnsi"/>
          <w:color w:val="222222"/>
          <w:sz w:val="22"/>
          <w:szCs w:val="22"/>
          <w:lang w:val="es-ES"/>
        </w:rPr>
        <w:t>PREOCUPACIONES Y RECOMENDACIONES CLAVE</w:t>
      </w:r>
    </w:p>
    <w:p w:rsidR="001663A1" w:rsidRPr="004D6FEC" w:rsidRDefault="001663A1" w:rsidP="001663A1">
      <w:pPr>
        <w:pStyle w:val="HTMLconformatoprevio"/>
        <w:shd w:val="clear" w:color="auto" w:fill="F8F9FA"/>
        <w:jc w:val="both"/>
        <w:rPr>
          <w:rFonts w:asciiTheme="minorHAnsi" w:hAnsiTheme="minorHAnsi" w:cstheme="minorHAnsi"/>
          <w:color w:val="222222"/>
          <w:sz w:val="22"/>
          <w:szCs w:val="22"/>
          <w:lang w:val="es-ES"/>
        </w:rPr>
      </w:pPr>
    </w:p>
    <w:p w:rsidR="001663A1" w:rsidRPr="004D6FEC" w:rsidRDefault="001663A1" w:rsidP="001663A1">
      <w:pPr>
        <w:pStyle w:val="HTMLconformatoprevio"/>
        <w:shd w:val="clear" w:color="auto" w:fill="F8F9FA"/>
        <w:jc w:val="both"/>
        <w:rPr>
          <w:rFonts w:asciiTheme="minorHAnsi" w:hAnsiTheme="minorHAnsi" w:cstheme="minorHAnsi"/>
          <w:color w:val="222222"/>
          <w:sz w:val="22"/>
          <w:szCs w:val="22"/>
          <w:lang w:val="es-ES"/>
        </w:rPr>
      </w:pPr>
      <w:r w:rsidRPr="004D6FEC">
        <w:rPr>
          <w:rFonts w:asciiTheme="minorHAnsi" w:hAnsiTheme="minorHAnsi" w:cstheme="minorHAnsi"/>
          <w:color w:val="222222"/>
          <w:sz w:val="22"/>
          <w:szCs w:val="22"/>
          <w:lang w:val="es-ES"/>
        </w:rPr>
        <w:t>Sección IV, a, párrafo 12:</w:t>
      </w:r>
    </w:p>
    <w:p w:rsidR="001663A1" w:rsidRPr="004D6FEC" w:rsidRDefault="001663A1" w:rsidP="001663A1">
      <w:pPr>
        <w:pStyle w:val="HTMLconformatoprevio"/>
        <w:shd w:val="clear" w:color="auto" w:fill="F8F9FA"/>
        <w:ind w:left="720"/>
        <w:jc w:val="both"/>
        <w:rPr>
          <w:rFonts w:asciiTheme="minorHAnsi" w:hAnsiTheme="minorHAnsi" w:cstheme="minorHAnsi"/>
          <w:color w:val="222222"/>
          <w:sz w:val="22"/>
          <w:szCs w:val="22"/>
          <w:lang w:val="es-ES"/>
        </w:rPr>
      </w:pPr>
      <w:r w:rsidRPr="004D6FEC">
        <w:rPr>
          <w:rFonts w:asciiTheme="minorHAnsi" w:hAnsiTheme="minorHAnsi" w:cstheme="minorHAnsi"/>
          <w:color w:val="222222"/>
          <w:sz w:val="22"/>
          <w:szCs w:val="22"/>
          <w:lang w:val="es-ES"/>
        </w:rPr>
        <w:t>Cambio solicitado (adición)</w:t>
      </w:r>
    </w:p>
    <w:p w:rsidR="001663A1" w:rsidRPr="004D6FEC" w:rsidRDefault="001663A1" w:rsidP="001663A1">
      <w:pPr>
        <w:pStyle w:val="HTMLconformatoprevio"/>
        <w:numPr>
          <w:ilvl w:val="0"/>
          <w:numId w:val="4"/>
        </w:numPr>
        <w:shd w:val="clear" w:color="auto" w:fill="F8F9FA"/>
        <w:jc w:val="both"/>
        <w:rPr>
          <w:rFonts w:asciiTheme="minorHAnsi" w:hAnsiTheme="minorHAnsi" w:cstheme="minorHAnsi"/>
          <w:color w:val="222222"/>
          <w:sz w:val="22"/>
          <w:szCs w:val="22"/>
        </w:rPr>
      </w:pPr>
      <w:r w:rsidRPr="004D6FEC">
        <w:rPr>
          <w:rFonts w:asciiTheme="minorHAnsi" w:hAnsiTheme="minorHAnsi" w:cstheme="minorHAnsi"/>
          <w:color w:val="222222"/>
          <w:sz w:val="22"/>
          <w:szCs w:val="22"/>
          <w:lang w:val="es-ES"/>
        </w:rPr>
        <w:t>“El Comité toma nota de las limitaciones de los conjuntos de datos existentes sobre tráfico. La explotación sexual es la forma de trata más comúnmente identificada porque se informa más ampliamente en comparación con otras formas de explotación, como el trabajo forzoso o la servidumbre doméstica. Además, según las Estimaciones globales de la esclavitud moderna de 2017, de los 16 millones de personas en explotación laboral forzada, el 57,6% eran mujeres. "</w:t>
      </w:r>
    </w:p>
    <w:p w:rsidR="00E84199" w:rsidRPr="004D6FEC" w:rsidRDefault="00E84199" w:rsidP="00E84199">
      <w:pPr>
        <w:pStyle w:val="HTMLconformatoprevio"/>
        <w:shd w:val="clear" w:color="auto" w:fill="F8F9FA"/>
        <w:jc w:val="both"/>
        <w:rPr>
          <w:rFonts w:asciiTheme="minorHAnsi" w:hAnsiTheme="minorHAnsi" w:cstheme="minorHAnsi"/>
          <w:color w:val="222222"/>
          <w:sz w:val="22"/>
          <w:szCs w:val="22"/>
          <w:lang w:val="es-ES"/>
        </w:rPr>
      </w:pPr>
      <w:bookmarkStart w:id="0" w:name="_GoBack"/>
      <w:bookmarkEnd w:id="0"/>
    </w:p>
    <w:p w:rsidR="0080458B" w:rsidRPr="004D6FEC" w:rsidRDefault="0080458B" w:rsidP="0080458B">
      <w:pPr>
        <w:pStyle w:val="HTMLconformatoprevio"/>
        <w:shd w:val="clear" w:color="auto" w:fill="F8F9FA"/>
        <w:jc w:val="both"/>
        <w:rPr>
          <w:rFonts w:asciiTheme="minorHAnsi" w:hAnsiTheme="minorHAnsi" w:cstheme="minorHAnsi"/>
          <w:color w:val="222222"/>
          <w:sz w:val="22"/>
          <w:szCs w:val="22"/>
          <w:lang w:val="es-ES"/>
        </w:rPr>
      </w:pPr>
      <w:r w:rsidRPr="004D6FEC">
        <w:rPr>
          <w:rFonts w:asciiTheme="minorHAnsi" w:hAnsiTheme="minorHAnsi" w:cstheme="minorHAnsi"/>
          <w:color w:val="222222"/>
          <w:sz w:val="22"/>
          <w:szCs w:val="22"/>
          <w:lang w:val="es-ES"/>
        </w:rPr>
        <w:lastRenderedPageBreak/>
        <w:t>Razón:</w:t>
      </w:r>
    </w:p>
    <w:p w:rsidR="0080458B" w:rsidRPr="004D6FEC" w:rsidRDefault="0080458B" w:rsidP="0080458B">
      <w:pPr>
        <w:pStyle w:val="HTMLconformatoprevio"/>
        <w:shd w:val="clear" w:color="auto" w:fill="F8F9FA"/>
        <w:jc w:val="both"/>
        <w:rPr>
          <w:rFonts w:asciiTheme="minorHAnsi" w:hAnsiTheme="minorHAnsi" w:cstheme="minorHAnsi"/>
          <w:color w:val="222222"/>
          <w:sz w:val="22"/>
          <w:szCs w:val="22"/>
          <w:lang w:val="es-ES"/>
        </w:rPr>
      </w:pPr>
    </w:p>
    <w:p w:rsidR="00EE7815" w:rsidRPr="00285F03" w:rsidRDefault="00EE7815" w:rsidP="00EE7815">
      <w:pPr>
        <w:pStyle w:val="HTMLconformatoprevio"/>
        <w:shd w:val="clear" w:color="auto" w:fill="F8F9FA"/>
        <w:jc w:val="both"/>
        <w:rPr>
          <w:rFonts w:asciiTheme="minorHAnsi" w:hAnsiTheme="minorHAnsi" w:cstheme="minorHAnsi"/>
          <w:color w:val="222222"/>
          <w:sz w:val="22"/>
          <w:szCs w:val="22"/>
        </w:rPr>
      </w:pPr>
      <w:r>
        <w:rPr>
          <w:rFonts w:asciiTheme="minorHAnsi" w:hAnsiTheme="minorHAnsi" w:cstheme="minorHAnsi"/>
          <w:color w:val="222222"/>
          <w:sz w:val="22"/>
          <w:szCs w:val="22"/>
          <w:lang w:val="es-ES"/>
        </w:rPr>
        <w:t xml:space="preserve">En el caso de Ecuador </w:t>
      </w:r>
      <w:r>
        <w:rPr>
          <w:rFonts w:asciiTheme="minorHAnsi" w:hAnsiTheme="minorHAnsi" w:cstheme="minorHAnsi"/>
          <w:sz w:val="22"/>
          <w:szCs w:val="22"/>
        </w:rPr>
        <w:t>f</w:t>
      </w:r>
      <w:r w:rsidRPr="00285F03">
        <w:rPr>
          <w:rFonts w:asciiTheme="minorHAnsi" w:hAnsiTheme="minorHAnsi" w:cstheme="minorHAnsi"/>
          <w:sz w:val="22"/>
          <w:szCs w:val="22"/>
        </w:rPr>
        <w:t>alta un sistema para reunir datos desglosados por sexo y edad sobre las víctimas de la trata en el marco del Plan Nacional de lucha contra la trata y la explotación sexual y de otra índole</w:t>
      </w:r>
    </w:p>
    <w:p w:rsidR="00EE7815" w:rsidRPr="00EE7815" w:rsidRDefault="00EE7815" w:rsidP="0080458B">
      <w:pPr>
        <w:pStyle w:val="HTMLconformatoprevio"/>
        <w:shd w:val="clear" w:color="auto" w:fill="F8F9FA"/>
        <w:jc w:val="both"/>
        <w:rPr>
          <w:rFonts w:asciiTheme="minorHAnsi" w:hAnsiTheme="minorHAnsi" w:cstheme="minorHAnsi"/>
          <w:color w:val="222222"/>
          <w:sz w:val="22"/>
          <w:szCs w:val="22"/>
        </w:rPr>
      </w:pPr>
    </w:p>
    <w:p w:rsidR="0080458B" w:rsidRDefault="00EE7815" w:rsidP="0080458B">
      <w:pPr>
        <w:pStyle w:val="HTMLconformatoprevio"/>
        <w:shd w:val="clear" w:color="auto" w:fill="F8F9FA"/>
        <w:jc w:val="both"/>
        <w:rPr>
          <w:rFonts w:asciiTheme="minorHAnsi" w:hAnsiTheme="minorHAnsi" w:cstheme="minorHAnsi"/>
          <w:color w:val="222222"/>
          <w:sz w:val="22"/>
          <w:szCs w:val="22"/>
          <w:lang w:val="es-ES"/>
        </w:rPr>
      </w:pPr>
      <w:r>
        <w:rPr>
          <w:rFonts w:asciiTheme="minorHAnsi" w:hAnsiTheme="minorHAnsi" w:cstheme="minorHAnsi"/>
          <w:color w:val="222222"/>
          <w:sz w:val="22"/>
          <w:szCs w:val="22"/>
          <w:lang w:val="es-ES"/>
        </w:rPr>
        <w:t>“</w:t>
      </w:r>
      <w:r w:rsidR="0080458B" w:rsidRPr="004D6FEC">
        <w:rPr>
          <w:rFonts w:asciiTheme="minorHAnsi" w:hAnsiTheme="minorHAnsi" w:cstheme="minorHAnsi"/>
          <w:color w:val="222222"/>
          <w:sz w:val="22"/>
          <w:szCs w:val="22"/>
          <w:lang w:val="es-ES"/>
        </w:rPr>
        <w:t>La UNODC toma nota de las graves lagunas y debilidades en los datos de trata, y señala que el hecho de que la explotación sexual es la forma más comúnmente identificada de trata de personas, puede ser el resultado de un sesgo estadístico: "En general, la explotación de las mujeres tiende a ser visible, en el centro de la ciudad, o en carreteras. Debido a que se informa con más frecuencia, la explotación sexual se ha convertido en el tipo de tráfico más documentado, en estadísticas agregadas. En comparación, otras formas de explotación están infravaloradas: trabajo forzoso o en condiciones de servidumbre; servidumbre doméstica y matrimonio forzado; extracción de órganos; y la explotación de niños en la mendicidad, el comercio sexual y la guerra". Los datos de la OIT encontraron que el 38.2% de todas las víctimas de la esclavitud moderna están en la categoría de matrimonio forzado. El 11.9% cayó en la categoría de “explotación sexual forzada / CSE de niños”, mientras que el 49.9% de las personas en la esclavitud moderna fueron esclavizadas en otras formas de trabajo forzado</w:t>
      </w:r>
      <w:r>
        <w:rPr>
          <w:rFonts w:asciiTheme="minorHAnsi" w:hAnsiTheme="minorHAnsi" w:cstheme="minorHAnsi"/>
          <w:color w:val="222222"/>
          <w:sz w:val="22"/>
          <w:szCs w:val="22"/>
          <w:lang w:val="es-ES"/>
        </w:rPr>
        <w:t>”</w:t>
      </w:r>
      <w:r w:rsidR="0080458B" w:rsidRPr="004D6FEC">
        <w:rPr>
          <w:rFonts w:asciiTheme="minorHAnsi" w:hAnsiTheme="minorHAnsi" w:cstheme="minorHAnsi"/>
          <w:color w:val="222222"/>
          <w:sz w:val="22"/>
          <w:szCs w:val="22"/>
          <w:lang w:val="es-ES"/>
        </w:rPr>
        <w:t>.</w:t>
      </w:r>
    </w:p>
    <w:p w:rsidR="00285F03" w:rsidRDefault="00285F03" w:rsidP="0080458B">
      <w:pPr>
        <w:pStyle w:val="HTMLconformatoprevio"/>
        <w:shd w:val="clear" w:color="auto" w:fill="F8F9FA"/>
        <w:jc w:val="both"/>
        <w:rPr>
          <w:rFonts w:asciiTheme="minorHAnsi" w:hAnsiTheme="minorHAnsi" w:cstheme="minorHAnsi"/>
          <w:color w:val="222222"/>
          <w:sz w:val="22"/>
          <w:szCs w:val="22"/>
          <w:lang w:val="es-ES"/>
        </w:rPr>
      </w:pPr>
    </w:p>
    <w:p w:rsidR="00E84199" w:rsidRPr="00285F03" w:rsidRDefault="00E84199" w:rsidP="00E84199">
      <w:pPr>
        <w:pStyle w:val="HTMLconformatoprevio"/>
        <w:shd w:val="clear" w:color="auto" w:fill="F8F9FA"/>
        <w:jc w:val="both"/>
        <w:rPr>
          <w:rFonts w:asciiTheme="minorHAnsi" w:hAnsiTheme="minorHAnsi" w:cstheme="minorHAnsi"/>
          <w:color w:val="222222"/>
          <w:sz w:val="22"/>
          <w:szCs w:val="22"/>
        </w:rPr>
      </w:pPr>
    </w:p>
    <w:p w:rsidR="00680046" w:rsidRPr="004D6FEC" w:rsidRDefault="00680046" w:rsidP="00680046">
      <w:pPr>
        <w:pStyle w:val="HTMLconformatoprevio"/>
        <w:shd w:val="clear" w:color="auto" w:fill="F8F9FA"/>
        <w:jc w:val="both"/>
        <w:rPr>
          <w:rFonts w:asciiTheme="minorHAnsi" w:hAnsiTheme="minorHAnsi" w:cstheme="minorHAnsi"/>
          <w:color w:val="222222"/>
          <w:sz w:val="22"/>
          <w:szCs w:val="22"/>
          <w:lang w:val="es-ES"/>
        </w:rPr>
      </w:pPr>
      <w:r w:rsidRPr="004D6FEC">
        <w:rPr>
          <w:rFonts w:asciiTheme="minorHAnsi" w:hAnsiTheme="minorHAnsi" w:cstheme="minorHAnsi"/>
          <w:color w:val="222222"/>
          <w:sz w:val="22"/>
          <w:szCs w:val="22"/>
          <w:lang w:val="es-ES"/>
        </w:rPr>
        <w:t>Sección IV, e, párrafo 24:</w:t>
      </w:r>
    </w:p>
    <w:p w:rsidR="00680046" w:rsidRPr="004D6FEC" w:rsidRDefault="00680046" w:rsidP="00680046">
      <w:pPr>
        <w:pStyle w:val="HTMLconformatoprevio"/>
        <w:shd w:val="clear" w:color="auto" w:fill="F8F9FA"/>
        <w:jc w:val="both"/>
        <w:rPr>
          <w:rFonts w:asciiTheme="minorHAnsi" w:hAnsiTheme="minorHAnsi" w:cstheme="minorHAnsi"/>
          <w:color w:val="222222"/>
          <w:sz w:val="22"/>
          <w:szCs w:val="22"/>
          <w:lang w:val="es-ES"/>
        </w:rPr>
      </w:pPr>
      <w:r w:rsidRPr="004D6FEC">
        <w:rPr>
          <w:rFonts w:asciiTheme="minorHAnsi" w:hAnsiTheme="minorHAnsi" w:cstheme="minorHAnsi"/>
          <w:color w:val="222222"/>
          <w:sz w:val="22"/>
          <w:szCs w:val="22"/>
          <w:lang w:val="es-ES"/>
        </w:rPr>
        <w:t>Cambio solicitado (eliminación):</w:t>
      </w:r>
    </w:p>
    <w:p w:rsidR="00680046" w:rsidRPr="004D6FEC" w:rsidRDefault="00680046" w:rsidP="00680046">
      <w:pPr>
        <w:pStyle w:val="HTMLconformatoprevio"/>
        <w:shd w:val="clear" w:color="auto" w:fill="F8F9FA"/>
        <w:jc w:val="both"/>
        <w:rPr>
          <w:rFonts w:asciiTheme="minorHAnsi" w:hAnsiTheme="minorHAnsi" w:cstheme="minorHAnsi"/>
          <w:color w:val="222222"/>
          <w:sz w:val="22"/>
          <w:szCs w:val="22"/>
        </w:rPr>
      </w:pPr>
      <w:r w:rsidRPr="004D6FEC">
        <w:rPr>
          <w:rFonts w:asciiTheme="minorHAnsi" w:hAnsiTheme="minorHAnsi" w:cstheme="minorHAnsi"/>
          <w:color w:val="222222"/>
          <w:sz w:val="22"/>
          <w:szCs w:val="22"/>
          <w:lang w:val="es-ES"/>
        </w:rPr>
        <w:t>“En su recomendación general no. 34 (2016) sobre las mujeres rurales, el Comité destacó que las dificultades económicas de la vida rural, incluidos los efectos negativos del cambio climático, los altos niveles de pobreza, el acceso restringido a los beneficios estatales, la protección y los servicios, que resultan, entre otras cosas, en bajos niveles de La educación y la poca conciencia sobre cómo operan los traficantes, hacen que las mujeres rurales sean especialmente vulnerables a la explotación, en particular en la prostitución y como trabajadoras domésticas y en regiones afectadas por conflictos ”.</w:t>
      </w:r>
    </w:p>
    <w:p w:rsidR="001663A1" w:rsidRPr="004D6FEC" w:rsidRDefault="001663A1" w:rsidP="001663A1">
      <w:pPr>
        <w:spacing w:after="0" w:line="276" w:lineRule="auto"/>
        <w:rPr>
          <w:rFonts w:cstheme="minorHAnsi"/>
          <w:color w:val="FF0000"/>
          <w:lang w:val="es-EC"/>
        </w:rPr>
      </w:pPr>
    </w:p>
    <w:p w:rsidR="00401811" w:rsidRPr="004D6FEC" w:rsidRDefault="00401811" w:rsidP="00401811">
      <w:pPr>
        <w:pStyle w:val="HTMLconformatoprevio"/>
        <w:shd w:val="clear" w:color="auto" w:fill="F8F9FA"/>
        <w:jc w:val="both"/>
        <w:rPr>
          <w:rFonts w:asciiTheme="minorHAnsi" w:hAnsiTheme="minorHAnsi" w:cstheme="minorHAnsi"/>
          <w:color w:val="222222"/>
          <w:sz w:val="22"/>
          <w:szCs w:val="22"/>
          <w:lang w:val="es-ES"/>
        </w:rPr>
      </w:pPr>
      <w:r w:rsidRPr="004D6FEC">
        <w:rPr>
          <w:rFonts w:asciiTheme="minorHAnsi" w:hAnsiTheme="minorHAnsi" w:cstheme="minorHAnsi"/>
          <w:color w:val="222222"/>
          <w:sz w:val="22"/>
          <w:szCs w:val="22"/>
          <w:lang w:val="es-ES"/>
        </w:rPr>
        <w:t>Razón:</w:t>
      </w:r>
    </w:p>
    <w:p w:rsidR="00401811" w:rsidRPr="004D6FEC" w:rsidRDefault="00401811" w:rsidP="00401811">
      <w:pPr>
        <w:pStyle w:val="HTMLconformatoprevio"/>
        <w:numPr>
          <w:ilvl w:val="0"/>
          <w:numId w:val="3"/>
        </w:numPr>
        <w:shd w:val="clear" w:color="auto" w:fill="F8F9FA"/>
        <w:jc w:val="both"/>
        <w:rPr>
          <w:rFonts w:asciiTheme="minorHAnsi" w:hAnsiTheme="minorHAnsi" w:cstheme="minorHAnsi"/>
          <w:color w:val="222222"/>
          <w:sz w:val="22"/>
          <w:szCs w:val="22"/>
        </w:rPr>
      </w:pPr>
      <w:r w:rsidRPr="004D6FEC">
        <w:rPr>
          <w:rFonts w:asciiTheme="minorHAnsi" w:hAnsiTheme="minorHAnsi" w:cstheme="minorHAnsi"/>
          <w:color w:val="222222"/>
          <w:sz w:val="22"/>
          <w:szCs w:val="22"/>
          <w:lang w:val="es-ES"/>
        </w:rPr>
        <w:t xml:space="preserve">Las referencias dadas a los propios documentos del Comité [Recomendación general núm. 34 (2016) (CEDAW / C / GC / 34), párr. 26; Las contribuciones de la CEDAW a la Agenda 2030 para el Desarrollo Sostenible (2017 HLPF)] no </w:t>
      </w:r>
      <w:r w:rsidR="00EE7815">
        <w:rPr>
          <w:rFonts w:asciiTheme="minorHAnsi" w:hAnsiTheme="minorHAnsi" w:cstheme="minorHAnsi"/>
          <w:color w:val="222222"/>
          <w:sz w:val="22"/>
          <w:szCs w:val="22"/>
          <w:lang w:val="es-ES"/>
        </w:rPr>
        <w:t xml:space="preserve">dice "prostitución". </w:t>
      </w:r>
      <w:r w:rsidRPr="004D6FEC">
        <w:rPr>
          <w:rFonts w:asciiTheme="minorHAnsi" w:hAnsiTheme="minorHAnsi" w:cstheme="minorHAnsi"/>
          <w:color w:val="222222"/>
          <w:sz w:val="22"/>
          <w:szCs w:val="22"/>
          <w:lang w:val="es-ES"/>
        </w:rPr>
        <w:t xml:space="preserve"> </w:t>
      </w:r>
      <w:r w:rsidR="00EE7815">
        <w:rPr>
          <w:rFonts w:asciiTheme="minorHAnsi" w:hAnsiTheme="minorHAnsi" w:cstheme="minorHAnsi"/>
          <w:color w:val="222222"/>
          <w:sz w:val="22"/>
          <w:szCs w:val="22"/>
          <w:lang w:val="es-ES"/>
        </w:rPr>
        <w:t>Un</w:t>
      </w:r>
      <w:r w:rsidRPr="004D6FEC">
        <w:rPr>
          <w:rFonts w:asciiTheme="minorHAnsi" w:hAnsiTheme="minorHAnsi" w:cstheme="minorHAnsi"/>
          <w:color w:val="222222"/>
          <w:sz w:val="22"/>
          <w:szCs w:val="22"/>
          <w:lang w:val="es-ES"/>
        </w:rPr>
        <w:t xml:space="preserve"> documento anterior contiene una sola referencia a la “prostitución”, y solo al citar el texto preciso del Artículo 6.</w:t>
      </w:r>
    </w:p>
    <w:p w:rsidR="00401811" w:rsidRPr="004D6FEC" w:rsidRDefault="00401811" w:rsidP="00401811">
      <w:pPr>
        <w:pStyle w:val="HTMLconformatoprevio"/>
        <w:shd w:val="clear" w:color="auto" w:fill="F8F9FA"/>
        <w:jc w:val="both"/>
        <w:rPr>
          <w:rFonts w:asciiTheme="minorHAnsi" w:hAnsiTheme="minorHAnsi" w:cstheme="minorHAnsi"/>
          <w:color w:val="222222"/>
          <w:sz w:val="22"/>
          <w:szCs w:val="22"/>
          <w:lang w:val="es-ES"/>
        </w:rPr>
      </w:pPr>
    </w:p>
    <w:p w:rsidR="00172223" w:rsidRPr="004D6FEC" w:rsidRDefault="00172223" w:rsidP="00172223">
      <w:pPr>
        <w:pStyle w:val="HTMLconformatoprevio"/>
        <w:shd w:val="clear" w:color="auto" w:fill="F8F9FA"/>
        <w:jc w:val="both"/>
        <w:rPr>
          <w:rFonts w:asciiTheme="minorHAnsi" w:hAnsiTheme="minorHAnsi" w:cstheme="minorHAnsi"/>
          <w:color w:val="222222"/>
          <w:sz w:val="22"/>
          <w:szCs w:val="22"/>
          <w:lang w:val="es-ES"/>
        </w:rPr>
      </w:pPr>
    </w:p>
    <w:p w:rsidR="00172223" w:rsidRPr="004D6FEC" w:rsidRDefault="00172223" w:rsidP="00172223">
      <w:pPr>
        <w:pStyle w:val="HTMLconformatoprevio"/>
        <w:shd w:val="clear" w:color="auto" w:fill="F8F9FA"/>
        <w:jc w:val="both"/>
        <w:rPr>
          <w:rFonts w:asciiTheme="minorHAnsi" w:hAnsiTheme="minorHAnsi" w:cstheme="minorHAnsi"/>
          <w:color w:val="222222"/>
          <w:sz w:val="22"/>
          <w:szCs w:val="22"/>
          <w:lang w:val="es-ES"/>
        </w:rPr>
      </w:pPr>
      <w:r w:rsidRPr="004D6FEC">
        <w:rPr>
          <w:rFonts w:asciiTheme="minorHAnsi" w:hAnsiTheme="minorHAnsi" w:cstheme="minorHAnsi"/>
          <w:color w:val="222222"/>
          <w:sz w:val="22"/>
          <w:szCs w:val="22"/>
          <w:lang w:val="es-ES"/>
        </w:rPr>
        <w:t>Sección IV, e, párrafo 27 (d):</w:t>
      </w:r>
    </w:p>
    <w:p w:rsidR="00172223" w:rsidRPr="004D6FEC" w:rsidRDefault="00172223" w:rsidP="00105D08">
      <w:pPr>
        <w:pStyle w:val="HTMLconformatoprevio"/>
        <w:shd w:val="clear" w:color="auto" w:fill="F8F9FA"/>
        <w:jc w:val="both"/>
        <w:rPr>
          <w:rFonts w:asciiTheme="minorHAnsi" w:hAnsiTheme="minorHAnsi" w:cstheme="minorHAnsi"/>
          <w:color w:val="222222"/>
          <w:sz w:val="22"/>
          <w:szCs w:val="22"/>
          <w:lang w:val="es-ES"/>
        </w:rPr>
      </w:pPr>
      <w:r w:rsidRPr="004D6FEC">
        <w:rPr>
          <w:rFonts w:asciiTheme="minorHAnsi" w:hAnsiTheme="minorHAnsi" w:cstheme="minorHAnsi"/>
          <w:color w:val="222222"/>
          <w:sz w:val="22"/>
          <w:szCs w:val="22"/>
          <w:lang w:val="es-ES"/>
        </w:rPr>
        <w:t>Cambio solicitado (</w:t>
      </w:r>
      <w:r w:rsidR="00E641AE">
        <w:rPr>
          <w:rFonts w:asciiTheme="minorHAnsi" w:hAnsiTheme="minorHAnsi" w:cstheme="minorHAnsi"/>
          <w:color w:val="222222"/>
          <w:sz w:val="22"/>
          <w:szCs w:val="22"/>
          <w:lang w:val="es-ES"/>
        </w:rPr>
        <w:t>reestructuración</w:t>
      </w:r>
      <w:r w:rsidRPr="004D6FEC">
        <w:rPr>
          <w:rFonts w:asciiTheme="minorHAnsi" w:hAnsiTheme="minorHAnsi" w:cstheme="minorHAnsi"/>
          <w:color w:val="222222"/>
          <w:sz w:val="22"/>
          <w:szCs w:val="22"/>
          <w:lang w:val="es-ES"/>
        </w:rPr>
        <w:t>):</w:t>
      </w:r>
    </w:p>
    <w:p w:rsidR="00172223" w:rsidRPr="004D6FEC" w:rsidRDefault="00172223" w:rsidP="00105D08">
      <w:pPr>
        <w:pStyle w:val="HTMLconformatoprevio"/>
        <w:shd w:val="clear" w:color="auto" w:fill="F8F9FA"/>
        <w:jc w:val="both"/>
        <w:rPr>
          <w:rFonts w:asciiTheme="minorHAnsi" w:hAnsiTheme="minorHAnsi" w:cstheme="minorHAnsi"/>
          <w:color w:val="222222"/>
          <w:sz w:val="22"/>
          <w:szCs w:val="22"/>
          <w:lang w:val="es-ES"/>
        </w:rPr>
      </w:pPr>
      <w:r w:rsidRPr="004D6FEC">
        <w:rPr>
          <w:rFonts w:asciiTheme="minorHAnsi" w:hAnsiTheme="minorHAnsi" w:cstheme="minorHAnsi"/>
          <w:color w:val="222222"/>
          <w:sz w:val="22"/>
          <w:szCs w:val="22"/>
          <w:lang w:val="es-ES"/>
        </w:rPr>
        <w:t>• "Investigar, enjuiciar y condenar a todos los perpetradores involucrados en el tráfico de personas, incluidos los del lado de la demanda".</w:t>
      </w:r>
    </w:p>
    <w:p w:rsidR="00172223" w:rsidRPr="004D6FEC" w:rsidRDefault="00172223" w:rsidP="00105D08">
      <w:pPr>
        <w:pStyle w:val="HTMLconformatoprevio"/>
        <w:shd w:val="clear" w:color="auto" w:fill="F8F9FA"/>
        <w:jc w:val="both"/>
        <w:rPr>
          <w:rFonts w:asciiTheme="minorHAnsi" w:hAnsiTheme="minorHAnsi" w:cstheme="minorHAnsi"/>
          <w:color w:val="222222"/>
          <w:sz w:val="22"/>
          <w:szCs w:val="22"/>
          <w:lang w:val="es-ES"/>
        </w:rPr>
      </w:pPr>
      <w:r w:rsidRPr="004D6FEC">
        <w:rPr>
          <w:rFonts w:asciiTheme="minorHAnsi" w:hAnsiTheme="minorHAnsi" w:cstheme="minorHAnsi"/>
          <w:color w:val="222222"/>
          <w:sz w:val="22"/>
          <w:szCs w:val="22"/>
          <w:lang w:val="es-ES"/>
        </w:rPr>
        <w:t>Razón:</w:t>
      </w:r>
    </w:p>
    <w:p w:rsidR="00172223" w:rsidRPr="004D6FEC" w:rsidRDefault="00172223" w:rsidP="00172223">
      <w:pPr>
        <w:pStyle w:val="HTMLconformatoprevio"/>
        <w:numPr>
          <w:ilvl w:val="0"/>
          <w:numId w:val="5"/>
        </w:numPr>
        <w:shd w:val="clear" w:color="auto" w:fill="F8F9FA"/>
        <w:jc w:val="both"/>
        <w:rPr>
          <w:rFonts w:asciiTheme="minorHAnsi" w:hAnsiTheme="minorHAnsi" w:cstheme="minorHAnsi"/>
          <w:color w:val="222222"/>
          <w:sz w:val="22"/>
          <w:szCs w:val="22"/>
        </w:rPr>
      </w:pPr>
      <w:r w:rsidRPr="004D6FEC">
        <w:rPr>
          <w:rFonts w:asciiTheme="minorHAnsi" w:hAnsiTheme="minorHAnsi" w:cstheme="minorHAnsi"/>
          <w:color w:val="222222"/>
          <w:sz w:val="22"/>
          <w:szCs w:val="22"/>
          <w:lang w:val="es-ES"/>
        </w:rPr>
        <w:lastRenderedPageBreak/>
        <w:t xml:space="preserve">Es probable que la frase "incluidos los del lado de la demanda" se interprete </w:t>
      </w:r>
      <w:r w:rsidR="00E641AE">
        <w:rPr>
          <w:rFonts w:asciiTheme="minorHAnsi" w:hAnsiTheme="minorHAnsi" w:cstheme="minorHAnsi"/>
          <w:color w:val="222222"/>
          <w:sz w:val="22"/>
          <w:szCs w:val="22"/>
          <w:lang w:val="es-ES"/>
        </w:rPr>
        <w:t>erróneamente y sancionen a</w:t>
      </w:r>
      <w:r w:rsidR="009F0C10">
        <w:rPr>
          <w:rFonts w:asciiTheme="minorHAnsi" w:hAnsiTheme="minorHAnsi" w:cstheme="minorHAnsi"/>
          <w:color w:val="222222"/>
          <w:sz w:val="22"/>
          <w:szCs w:val="22"/>
          <w:lang w:val="es-ES"/>
        </w:rPr>
        <w:t xml:space="preserve"> trabajadoras sexuales, sería incluidos las personas que directamente se benefician</w:t>
      </w:r>
      <w:r w:rsidR="00A350A9">
        <w:rPr>
          <w:rFonts w:asciiTheme="minorHAnsi" w:hAnsiTheme="minorHAnsi" w:cstheme="minorHAnsi"/>
          <w:color w:val="222222"/>
          <w:sz w:val="22"/>
          <w:szCs w:val="22"/>
          <w:lang w:val="es-ES"/>
        </w:rPr>
        <w:t>.</w:t>
      </w:r>
    </w:p>
    <w:p w:rsidR="00401811" w:rsidRPr="004D6FEC" w:rsidRDefault="00401811" w:rsidP="00401811">
      <w:pPr>
        <w:pStyle w:val="HTMLconformatoprevio"/>
        <w:shd w:val="clear" w:color="auto" w:fill="F8F9FA"/>
        <w:jc w:val="both"/>
        <w:rPr>
          <w:rFonts w:asciiTheme="minorHAnsi" w:hAnsiTheme="minorHAnsi" w:cstheme="minorHAnsi"/>
          <w:color w:val="222222"/>
          <w:sz w:val="22"/>
          <w:szCs w:val="22"/>
        </w:rPr>
      </w:pPr>
    </w:p>
    <w:p w:rsidR="00262F00" w:rsidRPr="00EE7815" w:rsidRDefault="00262F00" w:rsidP="00262F00">
      <w:pPr>
        <w:pStyle w:val="Sinespaciado"/>
        <w:rPr>
          <w:rFonts w:cstheme="minorHAnsi"/>
          <w:lang w:val="es-EC"/>
        </w:rPr>
      </w:pPr>
    </w:p>
    <w:p w:rsidR="00262F00" w:rsidRPr="004D6FEC" w:rsidRDefault="00262F00" w:rsidP="00262F00">
      <w:pPr>
        <w:pStyle w:val="HTMLconformatoprevio"/>
        <w:shd w:val="clear" w:color="auto" w:fill="F8F9FA"/>
        <w:jc w:val="both"/>
        <w:rPr>
          <w:rFonts w:asciiTheme="minorHAnsi" w:hAnsiTheme="minorHAnsi" w:cstheme="minorHAnsi"/>
          <w:color w:val="222222"/>
          <w:sz w:val="22"/>
          <w:szCs w:val="22"/>
          <w:lang w:val="es-ES"/>
        </w:rPr>
      </w:pPr>
      <w:r w:rsidRPr="004D6FEC">
        <w:rPr>
          <w:rFonts w:asciiTheme="minorHAnsi" w:hAnsiTheme="minorHAnsi" w:cstheme="minorHAnsi"/>
          <w:color w:val="222222"/>
          <w:sz w:val="22"/>
          <w:szCs w:val="22"/>
          <w:lang w:val="es-ES"/>
        </w:rPr>
        <w:t>Sección VI, a, párrafo 92 "Efectos colaterales adversos de los esfuerzos contra la trata":</w:t>
      </w:r>
    </w:p>
    <w:p w:rsidR="00262F00" w:rsidRPr="004D6FEC" w:rsidRDefault="00262F00" w:rsidP="00262F00">
      <w:pPr>
        <w:pStyle w:val="HTMLconformatoprevio"/>
        <w:shd w:val="clear" w:color="auto" w:fill="F8F9FA"/>
        <w:jc w:val="both"/>
        <w:rPr>
          <w:rFonts w:asciiTheme="minorHAnsi" w:hAnsiTheme="minorHAnsi" w:cstheme="minorHAnsi"/>
          <w:color w:val="222222"/>
          <w:sz w:val="22"/>
          <w:szCs w:val="22"/>
          <w:lang w:val="es-ES"/>
        </w:rPr>
      </w:pPr>
    </w:p>
    <w:p w:rsidR="00262F00" w:rsidRPr="004D6FEC" w:rsidRDefault="00262F00" w:rsidP="00262F00">
      <w:pPr>
        <w:pStyle w:val="HTMLconformatoprevio"/>
        <w:shd w:val="clear" w:color="auto" w:fill="F8F9FA"/>
        <w:jc w:val="both"/>
        <w:rPr>
          <w:rFonts w:asciiTheme="minorHAnsi" w:hAnsiTheme="minorHAnsi" w:cstheme="minorHAnsi"/>
          <w:color w:val="222222"/>
          <w:sz w:val="22"/>
          <w:szCs w:val="22"/>
          <w:lang w:val="es-ES"/>
        </w:rPr>
      </w:pPr>
      <w:r w:rsidRPr="004D6FEC">
        <w:rPr>
          <w:rFonts w:asciiTheme="minorHAnsi" w:hAnsiTheme="minorHAnsi" w:cstheme="minorHAnsi"/>
          <w:color w:val="222222"/>
          <w:sz w:val="22"/>
          <w:szCs w:val="22"/>
          <w:lang w:val="es-ES"/>
        </w:rPr>
        <w:t>Cambios solicitados (adiciones):</w:t>
      </w:r>
    </w:p>
    <w:p w:rsidR="00262F00" w:rsidRPr="004D6FEC" w:rsidRDefault="00262F00" w:rsidP="00262F00">
      <w:pPr>
        <w:pStyle w:val="HTMLconformatoprevio"/>
        <w:shd w:val="clear" w:color="auto" w:fill="F8F9FA"/>
        <w:jc w:val="both"/>
        <w:rPr>
          <w:rFonts w:asciiTheme="minorHAnsi" w:hAnsiTheme="minorHAnsi" w:cstheme="minorHAnsi"/>
          <w:color w:val="222222"/>
          <w:sz w:val="22"/>
          <w:szCs w:val="22"/>
        </w:rPr>
      </w:pPr>
      <w:r w:rsidRPr="004D6FEC">
        <w:rPr>
          <w:rFonts w:asciiTheme="minorHAnsi" w:hAnsiTheme="minorHAnsi" w:cstheme="minorHAnsi"/>
          <w:color w:val="222222"/>
          <w:sz w:val="22"/>
          <w:szCs w:val="22"/>
          <w:lang w:val="es-ES"/>
        </w:rPr>
        <w:t xml:space="preserve">● Cláusula b): "Asegurar que las redadas realizadas por las autoridades policiales con el fin de desmantelar las redes de tráfico no justifiquen o den lugar a enjuiciamiento penal u otras medidas coercitivas, incluida la violencia de género, el abuso y el acoso, contra cualquier grupo de mujeres, </w:t>
      </w:r>
      <w:r w:rsidR="00EE7815">
        <w:rPr>
          <w:rFonts w:asciiTheme="minorHAnsi" w:hAnsiTheme="minorHAnsi" w:cstheme="minorHAnsi"/>
          <w:color w:val="222222"/>
          <w:sz w:val="22"/>
          <w:szCs w:val="22"/>
          <w:lang w:val="es-ES"/>
        </w:rPr>
        <w:t xml:space="preserve">entre ellas, </w:t>
      </w:r>
      <w:r w:rsidRPr="004D6FEC">
        <w:rPr>
          <w:rFonts w:asciiTheme="minorHAnsi" w:hAnsiTheme="minorHAnsi" w:cstheme="minorHAnsi"/>
          <w:color w:val="222222"/>
          <w:sz w:val="22"/>
          <w:szCs w:val="22"/>
          <w:lang w:val="es-ES"/>
        </w:rPr>
        <w:t xml:space="preserve">las trabajadoras sexuales, que son el grupo </w:t>
      </w:r>
      <w:r w:rsidR="00EE7815">
        <w:rPr>
          <w:rFonts w:asciiTheme="minorHAnsi" w:hAnsiTheme="minorHAnsi" w:cstheme="minorHAnsi"/>
          <w:color w:val="222222"/>
          <w:sz w:val="22"/>
          <w:szCs w:val="22"/>
          <w:lang w:val="es-ES"/>
        </w:rPr>
        <w:t xml:space="preserve">que </w:t>
      </w:r>
      <w:r w:rsidRPr="004D6FEC">
        <w:rPr>
          <w:rFonts w:asciiTheme="minorHAnsi" w:hAnsiTheme="minorHAnsi" w:cstheme="minorHAnsi"/>
          <w:color w:val="222222"/>
          <w:sz w:val="22"/>
          <w:szCs w:val="22"/>
          <w:lang w:val="es-ES"/>
        </w:rPr>
        <w:t xml:space="preserve">con mayor frecuencia </w:t>
      </w:r>
      <w:r w:rsidR="00EE7815">
        <w:rPr>
          <w:rFonts w:asciiTheme="minorHAnsi" w:hAnsiTheme="minorHAnsi" w:cstheme="minorHAnsi"/>
          <w:color w:val="222222"/>
          <w:sz w:val="22"/>
          <w:szCs w:val="22"/>
          <w:lang w:val="es-ES"/>
        </w:rPr>
        <w:t xml:space="preserve">toman esas </w:t>
      </w:r>
      <w:r w:rsidRPr="004D6FEC">
        <w:rPr>
          <w:rFonts w:asciiTheme="minorHAnsi" w:hAnsiTheme="minorHAnsi" w:cstheme="minorHAnsi"/>
          <w:color w:val="222222"/>
          <w:sz w:val="22"/>
          <w:szCs w:val="22"/>
          <w:lang w:val="es-ES"/>
        </w:rPr>
        <w:t xml:space="preserve"> medidas coercitivas”.</w:t>
      </w:r>
    </w:p>
    <w:p w:rsidR="00262F00" w:rsidRPr="004D6FEC" w:rsidRDefault="00262F00" w:rsidP="00262F00">
      <w:pPr>
        <w:pStyle w:val="HTMLconformatoprevio"/>
        <w:shd w:val="clear" w:color="auto" w:fill="F8F9FA"/>
        <w:jc w:val="both"/>
        <w:rPr>
          <w:rFonts w:asciiTheme="minorHAnsi" w:hAnsiTheme="minorHAnsi" w:cstheme="minorHAnsi"/>
          <w:color w:val="222222"/>
          <w:sz w:val="22"/>
          <w:szCs w:val="22"/>
          <w:lang w:val="es-ES"/>
        </w:rPr>
      </w:pPr>
      <w:r w:rsidRPr="004D6FEC">
        <w:rPr>
          <w:rFonts w:asciiTheme="minorHAnsi" w:hAnsiTheme="minorHAnsi" w:cstheme="minorHAnsi"/>
          <w:color w:val="222222"/>
          <w:sz w:val="22"/>
          <w:szCs w:val="22"/>
          <w:lang w:val="es-ES"/>
        </w:rPr>
        <w:t xml:space="preserve">Cláusula c): "Asegúrese de que ningún grupo de mujeres sea objeto de investigación o enjuiciamiento, discriminación, estigmatización o sufra la falta de derechos y protecciones, bajo el pretexto de combatir la trata, incluidas las violaciones de sus derechos de movimiento, reunión, salud y seguridad, a la dignidad y al sustento. </w:t>
      </w:r>
      <w:r w:rsidR="00EE7815">
        <w:rPr>
          <w:rFonts w:asciiTheme="minorHAnsi" w:hAnsiTheme="minorHAnsi" w:cstheme="minorHAnsi"/>
          <w:color w:val="222222"/>
          <w:sz w:val="22"/>
          <w:szCs w:val="22"/>
          <w:lang w:val="es-ES"/>
        </w:rPr>
        <w:t>I</w:t>
      </w:r>
      <w:r w:rsidRPr="004D6FEC">
        <w:rPr>
          <w:rFonts w:asciiTheme="minorHAnsi" w:hAnsiTheme="minorHAnsi" w:cstheme="minorHAnsi"/>
          <w:color w:val="222222"/>
          <w:sz w:val="22"/>
          <w:szCs w:val="22"/>
          <w:lang w:val="es-ES"/>
        </w:rPr>
        <w:t>ncluir a las personas</w:t>
      </w:r>
      <w:r w:rsidR="00EE7815">
        <w:rPr>
          <w:rFonts w:asciiTheme="minorHAnsi" w:hAnsiTheme="minorHAnsi" w:cstheme="minorHAnsi"/>
          <w:color w:val="222222"/>
          <w:sz w:val="22"/>
          <w:szCs w:val="22"/>
          <w:lang w:val="es-ES"/>
        </w:rPr>
        <w:t xml:space="preserve"> que ejercen el trabajo sexual.</w:t>
      </w:r>
      <w:r w:rsidRPr="004D6FEC">
        <w:rPr>
          <w:rFonts w:asciiTheme="minorHAnsi" w:hAnsiTheme="minorHAnsi" w:cstheme="minorHAnsi"/>
          <w:color w:val="222222"/>
          <w:sz w:val="22"/>
          <w:szCs w:val="22"/>
          <w:lang w:val="es-ES"/>
        </w:rPr>
        <w:t xml:space="preserve"> </w:t>
      </w:r>
    </w:p>
    <w:p w:rsidR="00262F00" w:rsidRPr="004D6FEC" w:rsidRDefault="00262F00" w:rsidP="00262F00">
      <w:pPr>
        <w:pStyle w:val="HTMLconformatoprevio"/>
        <w:shd w:val="clear" w:color="auto" w:fill="F8F9FA"/>
        <w:jc w:val="both"/>
        <w:rPr>
          <w:rFonts w:asciiTheme="minorHAnsi" w:hAnsiTheme="minorHAnsi" w:cstheme="minorHAnsi"/>
          <w:color w:val="222222"/>
          <w:sz w:val="22"/>
          <w:szCs w:val="22"/>
          <w:lang w:val="es-ES"/>
        </w:rPr>
      </w:pPr>
      <w:r w:rsidRPr="004D6FEC">
        <w:rPr>
          <w:rFonts w:asciiTheme="minorHAnsi" w:hAnsiTheme="minorHAnsi" w:cstheme="minorHAnsi"/>
          <w:color w:val="222222"/>
          <w:sz w:val="22"/>
          <w:szCs w:val="22"/>
          <w:lang w:val="es-ES"/>
        </w:rPr>
        <w:t>● Cláusula d): “Descontinuar las medidas contra la trata que involucran la detención,  rehabilitación involuntaria de mujeres</w:t>
      </w:r>
      <w:r w:rsidR="00EE7815">
        <w:rPr>
          <w:rFonts w:asciiTheme="minorHAnsi" w:hAnsiTheme="minorHAnsi" w:cstheme="minorHAnsi"/>
          <w:color w:val="222222"/>
          <w:sz w:val="22"/>
          <w:szCs w:val="22"/>
          <w:lang w:val="es-ES"/>
        </w:rPr>
        <w:t>.</w:t>
      </w:r>
      <w:r w:rsidRPr="004D6FEC">
        <w:rPr>
          <w:rFonts w:asciiTheme="minorHAnsi" w:hAnsiTheme="minorHAnsi" w:cstheme="minorHAnsi"/>
          <w:color w:val="222222"/>
          <w:sz w:val="22"/>
          <w:szCs w:val="22"/>
          <w:lang w:val="es-ES"/>
        </w:rPr>
        <w:t xml:space="preserve"> Las trabajadoras sexuales son atacadas por tales medidas y </w:t>
      </w:r>
      <w:r w:rsidR="00EE7815">
        <w:rPr>
          <w:rFonts w:asciiTheme="minorHAnsi" w:hAnsiTheme="minorHAnsi" w:cstheme="minorHAnsi"/>
          <w:color w:val="222222"/>
          <w:sz w:val="22"/>
          <w:szCs w:val="22"/>
          <w:lang w:val="es-ES"/>
        </w:rPr>
        <w:t xml:space="preserve">violan </w:t>
      </w:r>
      <w:r w:rsidRPr="004D6FEC">
        <w:rPr>
          <w:rFonts w:asciiTheme="minorHAnsi" w:hAnsiTheme="minorHAnsi" w:cstheme="minorHAnsi"/>
          <w:color w:val="222222"/>
          <w:sz w:val="22"/>
          <w:szCs w:val="22"/>
          <w:lang w:val="es-ES"/>
        </w:rPr>
        <w:t>sus derecho</w:t>
      </w:r>
      <w:r w:rsidR="00EE7815">
        <w:rPr>
          <w:rFonts w:asciiTheme="minorHAnsi" w:hAnsiTheme="minorHAnsi" w:cstheme="minorHAnsi"/>
          <w:color w:val="222222"/>
          <w:sz w:val="22"/>
          <w:szCs w:val="22"/>
          <w:lang w:val="es-ES"/>
        </w:rPr>
        <w:t>s humanos</w:t>
      </w:r>
      <w:r w:rsidRPr="004D6FEC">
        <w:rPr>
          <w:rFonts w:asciiTheme="minorHAnsi" w:hAnsiTheme="minorHAnsi" w:cstheme="minorHAnsi"/>
          <w:color w:val="222222"/>
          <w:sz w:val="22"/>
          <w:szCs w:val="22"/>
          <w:lang w:val="es-ES"/>
        </w:rPr>
        <w:t>.</w:t>
      </w:r>
    </w:p>
    <w:p w:rsidR="00262F00" w:rsidRPr="004D6FEC" w:rsidRDefault="00262F00" w:rsidP="00262F00">
      <w:pPr>
        <w:pStyle w:val="HTMLconformatoprevio"/>
        <w:shd w:val="clear" w:color="auto" w:fill="F8F9FA"/>
        <w:jc w:val="both"/>
        <w:rPr>
          <w:rFonts w:asciiTheme="minorHAnsi" w:hAnsiTheme="minorHAnsi" w:cstheme="minorHAnsi"/>
          <w:color w:val="222222"/>
          <w:sz w:val="22"/>
          <w:szCs w:val="22"/>
        </w:rPr>
      </w:pPr>
      <w:r w:rsidRPr="004D6FEC">
        <w:rPr>
          <w:rFonts w:asciiTheme="minorHAnsi" w:hAnsiTheme="minorHAnsi" w:cstheme="minorHAnsi"/>
          <w:color w:val="222222"/>
          <w:sz w:val="22"/>
          <w:szCs w:val="22"/>
          <w:lang w:val="es-ES"/>
        </w:rPr>
        <w:t>● Cláusula e): “Asegurar que los esfuerzos contra la trata no se utilicen como un medio para deportar a las mujeres migrantes con un estado de inmigración irregular. Los esfuerzos contra la trata de personas a menudo son utilizados de manera inapropiada por los Estados como parte de una narrativa más amplia contra el migrante, específicamente contra el trabajo sexual. Los estados adoptaron medidas claras para evitar esto”.</w:t>
      </w:r>
    </w:p>
    <w:p w:rsidR="00830FDC" w:rsidRPr="004D6FEC" w:rsidRDefault="00830FDC" w:rsidP="00401811">
      <w:pPr>
        <w:pStyle w:val="Sinespaciado"/>
        <w:jc w:val="both"/>
        <w:rPr>
          <w:rFonts w:cstheme="minorHAnsi"/>
          <w:u w:val="single"/>
          <w:lang w:val="es-EC"/>
        </w:rPr>
      </w:pPr>
    </w:p>
    <w:p w:rsidR="00262F00" w:rsidRPr="004D6FEC" w:rsidRDefault="00262F00" w:rsidP="00401811">
      <w:pPr>
        <w:pStyle w:val="Sinespaciado"/>
        <w:jc w:val="both"/>
        <w:rPr>
          <w:rFonts w:cstheme="minorHAnsi"/>
          <w:u w:val="single"/>
          <w:lang w:val="es-EC"/>
        </w:rPr>
      </w:pPr>
    </w:p>
    <w:p w:rsidR="00CB7E6B" w:rsidRPr="004D6FEC" w:rsidRDefault="00CB7E6B" w:rsidP="00CB7E6B">
      <w:pPr>
        <w:pStyle w:val="HTMLconformatoprevio"/>
        <w:shd w:val="clear" w:color="auto" w:fill="F8F9FA"/>
        <w:jc w:val="both"/>
        <w:rPr>
          <w:rFonts w:asciiTheme="minorHAnsi" w:hAnsiTheme="minorHAnsi" w:cstheme="minorHAnsi"/>
          <w:color w:val="222222"/>
          <w:sz w:val="22"/>
          <w:szCs w:val="22"/>
          <w:lang w:val="es-ES"/>
        </w:rPr>
      </w:pPr>
      <w:r w:rsidRPr="004D6FEC">
        <w:rPr>
          <w:rFonts w:asciiTheme="minorHAnsi" w:hAnsiTheme="minorHAnsi" w:cstheme="minorHAnsi"/>
          <w:color w:val="222222"/>
          <w:sz w:val="22"/>
          <w:szCs w:val="22"/>
          <w:lang w:val="es-ES"/>
        </w:rPr>
        <w:t>Razón:</w:t>
      </w:r>
    </w:p>
    <w:p w:rsidR="00CB7E6B" w:rsidRPr="00C35DEB" w:rsidRDefault="00CB7E6B" w:rsidP="00CB7E6B">
      <w:pPr>
        <w:pStyle w:val="HTMLconformatoprevio"/>
        <w:numPr>
          <w:ilvl w:val="0"/>
          <w:numId w:val="7"/>
        </w:numPr>
        <w:shd w:val="clear" w:color="auto" w:fill="F8F9FA"/>
        <w:jc w:val="both"/>
        <w:rPr>
          <w:rFonts w:asciiTheme="minorHAnsi" w:hAnsiTheme="minorHAnsi" w:cstheme="minorHAnsi"/>
          <w:color w:val="222222"/>
          <w:sz w:val="22"/>
          <w:szCs w:val="22"/>
        </w:rPr>
      </w:pPr>
      <w:r w:rsidRPr="004D6FEC">
        <w:rPr>
          <w:rFonts w:asciiTheme="minorHAnsi" w:hAnsiTheme="minorHAnsi" w:cstheme="minorHAnsi"/>
          <w:color w:val="222222"/>
          <w:sz w:val="22"/>
          <w:szCs w:val="22"/>
          <w:lang w:val="es-ES"/>
        </w:rPr>
        <w:t xml:space="preserve">Reconocemos la respuesta del Comité a los comentarios sobre el mal uso por parte de las autoridades de la legislación contra la trata de personas por parte de las autoridades, y su reconocimiento de las trabajadoras sexuales como objetivos para este mal uso, </w:t>
      </w:r>
      <w:r w:rsidR="00EE7815">
        <w:rPr>
          <w:rFonts w:asciiTheme="minorHAnsi" w:hAnsiTheme="minorHAnsi" w:cstheme="minorHAnsi"/>
          <w:color w:val="222222"/>
          <w:sz w:val="22"/>
          <w:szCs w:val="22"/>
          <w:lang w:val="es-ES"/>
        </w:rPr>
        <w:t>solicitamos</w:t>
      </w:r>
      <w:r w:rsidRPr="004D6FEC">
        <w:rPr>
          <w:rFonts w:asciiTheme="minorHAnsi" w:hAnsiTheme="minorHAnsi" w:cstheme="minorHAnsi"/>
          <w:color w:val="222222"/>
          <w:sz w:val="22"/>
          <w:szCs w:val="22"/>
          <w:lang w:val="es-ES"/>
        </w:rPr>
        <w:t xml:space="preserve"> más especificidad para garantizar </w:t>
      </w:r>
      <w:r w:rsidR="00EE7815">
        <w:rPr>
          <w:rFonts w:asciiTheme="minorHAnsi" w:hAnsiTheme="minorHAnsi" w:cstheme="minorHAnsi"/>
          <w:color w:val="222222"/>
          <w:sz w:val="22"/>
          <w:szCs w:val="22"/>
          <w:lang w:val="es-ES"/>
        </w:rPr>
        <w:t xml:space="preserve"> los derechos de las mujeres trabajadoras sexuales que no sean violados, amenazados o afectados</w:t>
      </w:r>
      <w:r w:rsidR="00EC682C">
        <w:rPr>
          <w:rFonts w:asciiTheme="minorHAnsi" w:hAnsiTheme="minorHAnsi" w:cstheme="minorHAnsi"/>
          <w:color w:val="222222"/>
          <w:sz w:val="22"/>
          <w:szCs w:val="22"/>
          <w:lang w:val="es-ES"/>
        </w:rPr>
        <w:t xml:space="preserve">; y, de esta manera, </w:t>
      </w:r>
      <w:r w:rsidR="00C35DEB">
        <w:rPr>
          <w:rFonts w:asciiTheme="minorHAnsi" w:hAnsiTheme="minorHAnsi" w:cstheme="minorHAnsi"/>
          <w:color w:val="222222"/>
          <w:sz w:val="22"/>
          <w:szCs w:val="22"/>
          <w:lang w:val="es-ES"/>
        </w:rPr>
        <w:t>hacer un seguimiento al Estado de las Recomendación</w:t>
      </w:r>
      <w:r w:rsidR="00EC682C">
        <w:rPr>
          <w:rFonts w:asciiTheme="minorHAnsi" w:hAnsiTheme="minorHAnsi" w:cstheme="minorHAnsi"/>
          <w:color w:val="222222"/>
          <w:sz w:val="22"/>
          <w:szCs w:val="22"/>
          <w:lang w:val="es-ES"/>
        </w:rPr>
        <w:t xml:space="preserve"> </w:t>
      </w:r>
      <w:r w:rsidR="00EE7815">
        <w:rPr>
          <w:rFonts w:asciiTheme="minorHAnsi" w:hAnsiTheme="minorHAnsi" w:cstheme="minorHAnsi"/>
          <w:color w:val="222222"/>
          <w:sz w:val="22"/>
          <w:szCs w:val="22"/>
          <w:lang w:val="es-ES"/>
        </w:rPr>
        <w:t xml:space="preserve"> </w:t>
      </w:r>
      <w:r w:rsidR="00C35DEB" w:rsidRPr="00C35DEB">
        <w:rPr>
          <w:rFonts w:asciiTheme="minorHAnsi" w:hAnsiTheme="minorHAnsi" w:cstheme="minorHAnsi"/>
          <w:color w:val="222222"/>
          <w:sz w:val="22"/>
          <w:szCs w:val="22"/>
          <w:shd w:val="clear" w:color="auto" w:fill="F8F9FA"/>
        </w:rPr>
        <w:t xml:space="preserve">General sobre la </w:t>
      </w:r>
      <w:r w:rsidR="00C35DEB">
        <w:rPr>
          <w:rFonts w:asciiTheme="minorHAnsi" w:hAnsiTheme="minorHAnsi" w:cstheme="minorHAnsi"/>
          <w:color w:val="222222"/>
          <w:sz w:val="22"/>
          <w:szCs w:val="22"/>
          <w:shd w:val="clear" w:color="auto" w:fill="F8F9FA"/>
        </w:rPr>
        <w:t>T</w:t>
      </w:r>
      <w:r w:rsidR="00C35DEB" w:rsidRPr="00C35DEB">
        <w:rPr>
          <w:rFonts w:asciiTheme="minorHAnsi" w:hAnsiTheme="minorHAnsi" w:cstheme="minorHAnsi"/>
          <w:color w:val="222222"/>
          <w:sz w:val="22"/>
          <w:szCs w:val="22"/>
          <w:shd w:val="clear" w:color="auto" w:fill="F8F9FA"/>
        </w:rPr>
        <w:t xml:space="preserve">rata de </w:t>
      </w:r>
      <w:r w:rsidR="00C35DEB">
        <w:rPr>
          <w:rFonts w:asciiTheme="minorHAnsi" w:hAnsiTheme="minorHAnsi" w:cstheme="minorHAnsi"/>
          <w:color w:val="222222"/>
          <w:sz w:val="22"/>
          <w:szCs w:val="22"/>
          <w:shd w:val="clear" w:color="auto" w:fill="F8F9FA"/>
        </w:rPr>
        <w:t>M</w:t>
      </w:r>
      <w:r w:rsidR="00C35DEB" w:rsidRPr="00C35DEB">
        <w:rPr>
          <w:rFonts w:asciiTheme="minorHAnsi" w:hAnsiTheme="minorHAnsi" w:cstheme="minorHAnsi"/>
          <w:color w:val="222222"/>
          <w:sz w:val="22"/>
          <w:szCs w:val="22"/>
          <w:shd w:val="clear" w:color="auto" w:fill="F8F9FA"/>
        </w:rPr>
        <w:t xml:space="preserve">ujeres y </w:t>
      </w:r>
      <w:r w:rsidR="00C35DEB">
        <w:rPr>
          <w:rFonts w:asciiTheme="minorHAnsi" w:hAnsiTheme="minorHAnsi" w:cstheme="minorHAnsi"/>
          <w:color w:val="222222"/>
          <w:sz w:val="22"/>
          <w:szCs w:val="22"/>
          <w:shd w:val="clear" w:color="auto" w:fill="F8F9FA"/>
        </w:rPr>
        <w:t>N</w:t>
      </w:r>
      <w:r w:rsidR="00C35DEB" w:rsidRPr="00C35DEB">
        <w:rPr>
          <w:rFonts w:asciiTheme="minorHAnsi" w:hAnsiTheme="minorHAnsi" w:cstheme="minorHAnsi"/>
          <w:color w:val="222222"/>
          <w:sz w:val="22"/>
          <w:szCs w:val="22"/>
          <w:shd w:val="clear" w:color="auto" w:fill="F8F9FA"/>
        </w:rPr>
        <w:t xml:space="preserve">iñas en el contexto de la </w:t>
      </w:r>
      <w:r w:rsidR="00C35DEB">
        <w:rPr>
          <w:rFonts w:asciiTheme="minorHAnsi" w:hAnsiTheme="minorHAnsi" w:cstheme="minorHAnsi"/>
          <w:color w:val="222222"/>
          <w:sz w:val="22"/>
          <w:szCs w:val="22"/>
          <w:shd w:val="clear" w:color="auto" w:fill="F8F9FA"/>
        </w:rPr>
        <w:t>M</w:t>
      </w:r>
      <w:r w:rsidR="00C35DEB" w:rsidRPr="00C35DEB">
        <w:rPr>
          <w:rFonts w:asciiTheme="minorHAnsi" w:hAnsiTheme="minorHAnsi" w:cstheme="minorHAnsi"/>
          <w:color w:val="222222"/>
          <w:sz w:val="22"/>
          <w:szCs w:val="22"/>
          <w:shd w:val="clear" w:color="auto" w:fill="F8F9FA"/>
        </w:rPr>
        <w:t xml:space="preserve">igración </w:t>
      </w:r>
      <w:r w:rsidR="00C35DEB">
        <w:rPr>
          <w:rFonts w:asciiTheme="minorHAnsi" w:hAnsiTheme="minorHAnsi" w:cstheme="minorHAnsi"/>
          <w:color w:val="222222"/>
          <w:sz w:val="22"/>
          <w:szCs w:val="22"/>
          <w:shd w:val="clear" w:color="auto" w:fill="F8F9FA"/>
        </w:rPr>
        <w:t>G</w:t>
      </w:r>
      <w:r w:rsidR="00C35DEB" w:rsidRPr="00C35DEB">
        <w:rPr>
          <w:rFonts w:asciiTheme="minorHAnsi" w:hAnsiTheme="minorHAnsi" w:cstheme="minorHAnsi"/>
          <w:color w:val="222222"/>
          <w:sz w:val="22"/>
          <w:szCs w:val="22"/>
          <w:shd w:val="clear" w:color="auto" w:fill="F8F9FA"/>
        </w:rPr>
        <w:t>lobal</w:t>
      </w:r>
      <w:r w:rsidR="00064595">
        <w:rPr>
          <w:rFonts w:asciiTheme="minorHAnsi" w:hAnsiTheme="minorHAnsi" w:cstheme="minorHAnsi"/>
          <w:color w:val="222222"/>
          <w:sz w:val="22"/>
          <w:szCs w:val="22"/>
          <w:shd w:val="clear" w:color="auto" w:fill="F8F9FA"/>
        </w:rPr>
        <w:t>.</w:t>
      </w:r>
    </w:p>
    <w:p w:rsidR="00262F00" w:rsidRPr="004D6FEC" w:rsidRDefault="00262F00" w:rsidP="00401811">
      <w:pPr>
        <w:pStyle w:val="Sinespaciado"/>
        <w:jc w:val="both"/>
        <w:rPr>
          <w:rFonts w:cstheme="minorHAnsi"/>
          <w:u w:val="single"/>
          <w:lang w:val="es-EC"/>
        </w:rPr>
      </w:pPr>
    </w:p>
    <w:p w:rsidR="00680046" w:rsidRPr="004D6FEC" w:rsidRDefault="00680046" w:rsidP="001663A1">
      <w:pPr>
        <w:spacing w:after="0" w:line="276" w:lineRule="auto"/>
        <w:rPr>
          <w:rFonts w:cstheme="minorHAnsi"/>
          <w:color w:val="FF0000"/>
          <w:lang w:val="es-EC"/>
        </w:rPr>
      </w:pPr>
    </w:p>
    <w:sectPr w:rsidR="00680046" w:rsidRPr="004D6FEC">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6FC" w:rsidRDefault="00F566FC" w:rsidP="00571CAF">
      <w:pPr>
        <w:spacing w:after="0" w:line="240" w:lineRule="auto"/>
      </w:pPr>
      <w:r>
        <w:separator/>
      </w:r>
    </w:p>
  </w:endnote>
  <w:endnote w:type="continuationSeparator" w:id="0">
    <w:p w:rsidR="00F566FC" w:rsidRDefault="00F566FC" w:rsidP="00571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35A" w:rsidRPr="00D755F7" w:rsidRDefault="0028235A" w:rsidP="00D755F7">
    <w:pPr>
      <w:pStyle w:val="Piedepgina"/>
      <w:jc w:val="center"/>
      <w:rPr>
        <w:i/>
        <w:lang w:val="es-MX"/>
      </w:rPr>
    </w:pPr>
    <w:r w:rsidRPr="00D755F7">
      <w:rPr>
        <w:i/>
        <w:lang w:val="es-MX"/>
      </w:rPr>
      <w:t>Dirección: Buenavista y Eloy Alfaro # 3er piso alto</w:t>
    </w:r>
  </w:p>
  <w:p w:rsidR="0028235A" w:rsidRPr="00D755F7" w:rsidRDefault="0028235A" w:rsidP="00D755F7">
    <w:pPr>
      <w:pStyle w:val="Piedepgina"/>
      <w:jc w:val="center"/>
      <w:rPr>
        <w:i/>
        <w:lang w:val="es-MX"/>
      </w:rPr>
    </w:pPr>
    <w:r w:rsidRPr="00D755F7">
      <w:rPr>
        <w:i/>
        <w:lang w:val="es-MX"/>
      </w:rPr>
      <w:t>Teléfono:0981707205</w:t>
    </w:r>
  </w:p>
  <w:p w:rsidR="0028235A" w:rsidRPr="00D755F7" w:rsidRDefault="0028235A" w:rsidP="00D755F7">
    <w:pPr>
      <w:pStyle w:val="Piedepgina"/>
      <w:jc w:val="center"/>
      <w:rPr>
        <w:i/>
        <w:lang w:val="es-MX"/>
      </w:rPr>
    </w:pPr>
    <w:r w:rsidRPr="00D755F7">
      <w:rPr>
        <w:i/>
        <w:lang w:val="es-MX"/>
      </w:rPr>
      <w:t xml:space="preserve">Email: </w:t>
    </w:r>
    <w:hyperlink r:id="rId1" w:history="1">
      <w:r w:rsidR="00D755F7" w:rsidRPr="00D755F7">
        <w:rPr>
          <w:rStyle w:val="Hipervnculo"/>
          <w:i/>
          <w:lang w:val="es-MX"/>
        </w:rPr>
        <w:t>coelctivoflrodeazalea2002@gmail.com</w:t>
      </w:r>
    </w:hyperlink>
  </w:p>
  <w:p w:rsidR="00D755F7" w:rsidRDefault="00D755F7" w:rsidP="00D755F7">
    <w:pPr>
      <w:pStyle w:val="Piedepgina"/>
      <w:jc w:val="center"/>
      <w:rPr>
        <w:i/>
        <w:lang w:val="es-MX"/>
      </w:rPr>
    </w:pPr>
  </w:p>
  <w:p w:rsidR="00D755F7" w:rsidRPr="00D755F7" w:rsidRDefault="00D755F7" w:rsidP="00D755F7">
    <w:pPr>
      <w:pStyle w:val="Piedepgina"/>
      <w:jc w:val="center"/>
      <w:rPr>
        <w:b/>
        <w:i/>
        <w:color w:val="943634" w:themeColor="accent2" w:themeShade="BF"/>
        <w:lang w:val="es-MX"/>
      </w:rPr>
    </w:pPr>
    <w:r w:rsidRPr="00D755F7">
      <w:rPr>
        <w:b/>
        <w:i/>
        <w:color w:val="943634" w:themeColor="accent2" w:themeShade="BF"/>
        <w:lang w:val="es-MX"/>
      </w:rPr>
      <w:t>“Preferimos morir luchando, que vivir arrodilladas suplicando”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6FC" w:rsidRDefault="00F566FC" w:rsidP="00571CAF">
      <w:pPr>
        <w:spacing w:after="0" w:line="240" w:lineRule="auto"/>
      </w:pPr>
      <w:r>
        <w:separator/>
      </w:r>
    </w:p>
  </w:footnote>
  <w:footnote w:type="continuationSeparator" w:id="0">
    <w:p w:rsidR="00F566FC" w:rsidRDefault="00F566FC" w:rsidP="00571C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35A" w:rsidRDefault="0028235A">
    <w:pPr>
      <w:pStyle w:val="Encabezado"/>
    </w:pPr>
    <w:r>
      <w:rPr>
        <w:rFonts w:ascii="Times New Roman" w:hAnsi="Times New Roman" w:cs="Times New Roman"/>
        <w:noProof/>
        <w:sz w:val="24"/>
        <w:szCs w:val="24"/>
        <w:lang w:val="en-US"/>
      </w:rPr>
      <w:drawing>
        <wp:anchor distT="0" distB="0" distL="114300" distR="114300" simplePos="0" relativeHeight="251662848" behindDoc="0" locked="0" layoutInCell="1" allowOverlap="1" wp14:anchorId="01761C33" wp14:editId="2B2471B9">
          <wp:simplePos x="0" y="0"/>
          <wp:positionH relativeFrom="column">
            <wp:posOffset>5200650</wp:posOffset>
          </wp:positionH>
          <wp:positionV relativeFrom="paragraph">
            <wp:posOffset>-277495</wp:posOffset>
          </wp:positionV>
          <wp:extent cx="1057833" cy="72390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833" cy="723900"/>
                  </a:xfrm>
                  <a:prstGeom prst="rect">
                    <a:avLst/>
                  </a:prstGeom>
                  <a:noFill/>
                </pic:spPr>
              </pic:pic>
            </a:graphicData>
          </a:graphic>
          <wp14:sizeRelH relativeFrom="page">
            <wp14:pctWidth>0</wp14:pctWidth>
          </wp14:sizeRelH>
          <wp14:sizeRelV relativeFrom="page">
            <wp14:pctHeight>0</wp14:pctHeight>
          </wp14:sizeRelV>
        </wp:anchor>
      </w:drawing>
    </w:r>
    <w:r w:rsidRPr="00610685">
      <w:rPr>
        <w:rFonts w:ascii="Arial" w:hAnsi="Arial" w:cs="Arial"/>
        <w:b/>
        <w:noProof/>
        <w:color w:val="222222"/>
        <w:sz w:val="24"/>
        <w:szCs w:val="24"/>
        <w:shd w:val="clear" w:color="auto" w:fill="F8F9FA"/>
        <w:lang w:val="en-US" w:eastAsia="en-US"/>
      </w:rPr>
      <w:drawing>
        <wp:anchor distT="0" distB="0" distL="114300" distR="114300" simplePos="0" relativeHeight="251659776" behindDoc="0" locked="0" layoutInCell="1" allowOverlap="1" wp14:anchorId="0E3081A3" wp14:editId="75EA0F5F">
          <wp:simplePos x="0" y="0"/>
          <wp:positionH relativeFrom="column">
            <wp:posOffset>-581025</wp:posOffset>
          </wp:positionH>
          <wp:positionV relativeFrom="paragraph">
            <wp:posOffset>-233045</wp:posOffset>
          </wp:positionV>
          <wp:extent cx="1112011" cy="959404"/>
          <wp:effectExtent l="0" t="0" r="0" b="0"/>
          <wp:wrapSquare wrapText="bothSides"/>
          <wp:docPr id="203" name="Imagen 6" descr="C:\Users\Usuario\Downloads\Logo 2.JPG"/>
          <wp:cNvGraphicFramePr/>
          <a:graphic xmlns:a="http://schemas.openxmlformats.org/drawingml/2006/main">
            <a:graphicData uri="http://schemas.openxmlformats.org/drawingml/2006/picture">
              <pic:pic xmlns:pic="http://schemas.openxmlformats.org/drawingml/2006/picture">
                <pic:nvPicPr>
                  <pic:cNvPr id="203" name="Imagen 6" descr="C:\Users\Usuario\Downloads\Logo 2.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12011" cy="959404"/>
                  </a:xfrm>
                  <a:prstGeom prst="rect">
                    <a:avLst/>
                  </a:prstGeom>
                  <a:noFill/>
                  <a:ln>
                    <a:noFill/>
                  </a:ln>
                </pic:spPr>
              </pic:pic>
            </a:graphicData>
          </a:graphic>
        </wp:anchor>
      </w:drawing>
    </w:r>
  </w:p>
  <w:p w:rsidR="0028235A" w:rsidRDefault="0028235A" w:rsidP="0028235A">
    <w:pPr>
      <w:pStyle w:val="Encabezado"/>
      <w:tabs>
        <w:tab w:val="clear" w:pos="4419"/>
        <w:tab w:val="clear" w:pos="8838"/>
        <w:tab w:val="left" w:pos="4935"/>
      </w:tabs>
    </w:pPr>
    <w:r>
      <w:tab/>
    </w:r>
  </w:p>
  <w:p w:rsidR="0028235A" w:rsidRDefault="0028235A">
    <w:pPr>
      <w:pStyle w:val="Encabezado"/>
    </w:pPr>
  </w:p>
  <w:p w:rsidR="0028235A" w:rsidRPr="0028235A" w:rsidRDefault="0028235A" w:rsidP="0028235A">
    <w:pPr>
      <w:pStyle w:val="Encabezado"/>
      <w:tabs>
        <w:tab w:val="clear" w:pos="4419"/>
        <w:tab w:val="clear" w:pos="8838"/>
        <w:tab w:val="left" w:pos="3555"/>
      </w:tabs>
      <w:jc w:val="center"/>
      <w:rPr>
        <w:b/>
        <w:lang w:val="es-MX"/>
      </w:rPr>
    </w:pPr>
    <w:r w:rsidRPr="0028235A">
      <w:rPr>
        <w:b/>
        <w:lang w:val="es-MX"/>
      </w:rPr>
      <w:t>ASOCIACIÓN DE MUEJRES COLECTIVO FLOR DE AZALEA</w:t>
    </w:r>
  </w:p>
  <w:p w:rsidR="0028235A" w:rsidRPr="0028235A" w:rsidRDefault="0028235A">
    <w:pPr>
      <w:pStyle w:val="Encabezado"/>
      <w:rPr>
        <w:b/>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5E5E"/>
    <w:multiLevelType w:val="multilevel"/>
    <w:tmpl w:val="03E4A2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0CE5569E"/>
    <w:multiLevelType w:val="multilevel"/>
    <w:tmpl w:val="6FC2C9B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11E8377E"/>
    <w:multiLevelType w:val="hybridMultilevel"/>
    <w:tmpl w:val="50B4671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245A5280"/>
    <w:multiLevelType w:val="multilevel"/>
    <w:tmpl w:val="6B7E532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2DD57C25"/>
    <w:multiLevelType w:val="multilevel"/>
    <w:tmpl w:val="B8368B4A"/>
    <w:lvl w:ilvl="0">
      <w:start w:val="1"/>
      <w:numFmt w:val="bullet"/>
      <w:lvlText w:val="●"/>
      <w:lvlJc w:val="left"/>
      <w:pPr>
        <w:ind w:left="360" w:hanging="360"/>
      </w:pPr>
      <w:rPr>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5" w15:restartNumberingAfterBreak="0">
    <w:nsid w:val="6D67520C"/>
    <w:multiLevelType w:val="multilevel"/>
    <w:tmpl w:val="AFB06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3C60D9"/>
    <w:multiLevelType w:val="multilevel"/>
    <w:tmpl w:val="3C0CEC4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78C7325F"/>
    <w:multiLevelType w:val="hybridMultilevel"/>
    <w:tmpl w:val="2A1E189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1"/>
  </w:num>
  <w:num w:numId="5">
    <w:abstractNumId w:val="0"/>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EC2"/>
    <w:rsid w:val="00064595"/>
    <w:rsid w:val="00105D08"/>
    <w:rsid w:val="001663A1"/>
    <w:rsid w:val="00172223"/>
    <w:rsid w:val="001744E5"/>
    <w:rsid w:val="001F36C8"/>
    <w:rsid w:val="0021184E"/>
    <w:rsid w:val="00261814"/>
    <w:rsid w:val="00261C6C"/>
    <w:rsid w:val="00262F00"/>
    <w:rsid w:val="0028235A"/>
    <w:rsid w:val="00285F03"/>
    <w:rsid w:val="002E689A"/>
    <w:rsid w:val="00346FFD"/>
    <w:rsid w:val="003B10BF"/>
    <w:rsid w:val="003B1A30"/>
    <w:rsid w:val="003C473A"/>
    <w:rsid w:val="003F0975"/>
    <w:rsid w:val="00401811"/>
    <w:rsid w:val="00440632"/>
    <w:rsid w:val="00457F7C"/>
    <w:rsid w:val="004754B3"/>
    <w:rsid w:val="0048357F"/>
    <w:rsid w:val="004A34AA"/>
    <w:rsid w:val="004B0A17"/>
    <w:rsid w:val="004C017E"/>
    <w:rsid w:val="004D6FEC"/>
    <w:rsid w:val="005142CA"/>
    <w:rsid w:val="00524D0C"/>
    <w:rsid w:val="00541C85"/>
    <w:rsid w:val="005430BD"/>
    <w:rsid w:val="00571CAF"/>
    <w:rsid w:val="00592860"/>
    <w:rsid w:val="005B68B1"/>
    <w:rsid w:val="005E3574"/>
    <w:rsid w:val="006060FD"/>
    <w:rsid w:val="00610685"/>
    <w:rsid w:val="00664BAE"/>
    <w:rsid w:val="006760C0"/>
    <w:rsid w:val="00680046"/>
    <w:rsid w:val="0068028F"/>
    <w:rsid w:val="0068284A"/>
    <w:rsid w:val="006C3BE1"/>
    <w:rsid w:val="00710E6B"/>
    <w:rsid w:val="007675AA"/>
    <w:rsid w:val="0080458B"/>
    <w:rsid w:val="00827912"/>
    <w:rsid w:val="00830FDC"/>
    <w:rsid w:val="0083561E"/>
    <w:rsid w:val="00854638"/>
    <w:rsid w:val="00884C0E"/>
    <w:rsid w:val="008C31CA"/>
    <w:rsid w:val="009C0F4A"/>
    <w:rsid w:val="009F0C10"/>
    <w:rsid w:val="00A350A9"/>
    <w:rsid w:val="00A44DE2"/>
    <w:rsid w:val="00B53FAE"/>
    <w:rsid w:val="00B86B66"/>
    <w:rsid w:val="00BE00FE"/>
    <w:rsid w:val="00C35DEB"/>
    <w:rsid w:val="00C61E0B"/>
    <w:rsid w:val="00CB1DA2"/>
    <w:rsid w:val="00CB7CE5"/>
    <w:rsid w:val="00CB7E6B"/>
    <w:rsid w:val="00CD167B"/>
    <w:rsid w:val="00CF47F6"/>
    <w:rsid w:val="00CF5EC2"/>
    <w:rsid w:val="00D53D7F"/>
    <w:rsid w:val="00D755F7"/>
    <w:rsid w:val="00E2069B"/>
    <w:rsid w:val="00E641AE"/>
    <w:rsid w:val="00E84199"/>
    <w:rsid w:val="00EB7B88"/>
    <w:rsid w:val="00EC682C"/>
    <w:rsid w:val="00EE7815"/>
    <w:rsid w:val="00F566FC"/>
    <w:rsid w:val="00F6165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694D8"/>
  <w15:docId w15:val="{4A42211F-6F7C-4E63-8557-8821D9F6C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DA2"/>
    <w:pPr>
      <w:spacing w:after="160" w:line="256" w:lineRule="auto"/>
    </w:pPr>
    <w:rPr>
      <w:rFonts w:eastAsiaTheme="minorEastAsia"/>
      <w:lang w:val="en-GB"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53FAE"/>
    <w:pPr>
      <w:spacing w:after="0" w:line="240" w:lineRule="auto"/>
    </w:pPr>
    <w:rPr>
      <w:rFonts w:eastAsiaTheme="minorEastAsia"/>
      <w:lang w:val="en-GB" w:eastAsia="zh-CN"/>
    </w:rPr>
  </w:style>
  <w:style w:type="paragraph" w:styleId="HTMLconformatoprevio">
    <w:name w:val="HTML Preformatted"/>
    <w:basedOn w:val="Normal"/>
    <w:link w:val="HTMLconformatoprevioCar"/>
    <w:uiPriority w:val="99"/>
    <w:semiHidden/>
    <w:unhideWhenUsed/>
    <w:rsid w:val="00524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C" w:eastAsia="es-EC"/>
    </w:rPr>
  </w:style>
  <w:style w:type="character" w:customStyle="1" w:styleId="HTMLconformatoprevioCar">
    <w:name w:val="HTML con formato previo Car"/>
    <w:basedOn w:val="Fuentedeprrafopredeter"/>
    <w:link w:val="HTMLconformatoprevio"/>
    <w:uiPriority w:val="99"/>
    <w:semiHidden/>
    <w:rsid w:val="00524D0C"/>
    <w:rPr>
      <w:rFonts w:ascii="Courier New" w:eastAsia="Times New Roman" w:hAnsi="Courier New" w:cs="Courier New"/>
      <w:sz w:val="20"/>
      <w:szCs w:val="20"/>
      <w:lang w:eastAsia="es-EC"/>
    </w:rPr>
  </w:style>
  <w:style w:type="character" w:styleId="Hipervnculo">
    <w:name w:val="Hyperlink"/>
    <w:basedOn w:val="Fuentedeprrafopredeter"/>
    <w:uiPriority w:val="99"/>
    <w:unhideWhenUsed/>
    <w:rsid w:val="00C61E0B"/>
    <w:rPr>
      <w:color w:val="0000FF" w:themeColor="hyperlink"/>
      <w:u w:val="single"/>
    </w:rPr>
  </w:style>
  <w:style w:type="paragraph" w:styleId="Prrafodelista">
    <w:name w:val="List Paragraph"/>
    <w:basedOn w:val="Normal"/>
    <w:uiPriority w:val="34"/>
    <w:qFormat/>
    <w:rsid w:val="005430BD"/>
    <w:pPr>
      <w:ind w:left="720"/>
      <w:contextualSpacing/>
    </w:pPr>
  </w:style>
  <w:style w:type="character" w:styleId="Textoennegrita">
    <w:name w:val="Strong"/>
    <w:basedOn w:val="Fuentedeprrafopredeter"/>
    <w:uiPriority w:val="22"/>
    <w:qFormat/>
    <w:rsid w:val="00664BAE"/>
    <w:rPr>
      <w:b/>
      <w:bCs/>
    </w:rPr>
  </w:style>
  <w:style w:type="paragraph" w:styleId="NormalWeb">
    <w:name w:val="Normal (Web)"/>
    <w:basedOn w:val="Normal"/>
    <w:uiPriority w:val="99"/>
    <w:semiHidden/>
    <w:unhideWhenUsed/>
    <w:rsid w:val="00664BAE"/>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character" w:styleId="nfasis">
    <w:name w:val="Emphasis"/>
    <w:basedOn w:val="Fuentedeprrafopredeter"/>
    <w:uiPriority w:val="20"/>
    <w:qFormat/>
    <w:rsid w:val="00664BAE"/>
    <w:rPr>
      <w:i/>
      <w:iCs/>
    </w:rPr>
  </w:style>
  <w:style w:type="paragraph" w:styleId="Textodeglobo">
    <w:name w:val="Balloon Text"/>
    <w:basedOn w:val="Normal"/>
    <w:link w:val="TextodegloboCar"/>
    <w:uiPriority w:val="99"/>
    <w:semiHidden/>
    <w:unhideWhenUsed/>
    <w:rsid w:val="006106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0685"/>
    <w:rPr>
      <w:rFonts w:ascii="Tahoma" w:eastAsiaTheme="minorEastAsia" w:hAnsi="Tahoma" w:cs="Tahoma"/>
      <w:sz w:val="16"/>
      <w:szCs w:val="16"/>
      <w:lang w:val="en-GB" w:eastAsia="zh-CN"/>
    </w:rPr>
  </w:style>
  <w:style w:type="paragraph" w:styleId="Encabezado">
    <w:name w:val="header"/>
    <w:basedOn w:val="Normal"/>
    <w:link w:val="EncabezadoCar"/>
    <w:uiPriority w:val="99"/>
    <w:unhideWhenUsed/>
    <w:rsid w:val="002823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235A"/>
    <w:rPr>
      <w:rFonts w:eastAsiaTheme="minorEastAsia"/>
      <w:lang w:val="en-GB" w:eastAsia="zh-CN"/>
    </w:rPr>
  </w:style>
  <w:style w:type="paragraph" w:styleId="Piedepgina">
    <w:name w:val="footer"/>
    <w:basedOn w:val="Normal"/>
    <w:link w:val="PiedepginaCar"/>
    <w:uiPriority w:val="99"/>
    <w:unhideWhenUsed/>
    <w:rsid w:val="002823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235A"/>
    <w:rPr>
      <w:rFonts w:eastAsiaTheme="minorEastAsia"/>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3873">
      <w:bodyDiv w:val="1"/>
      <w:marLeft w:val="0"/>
      <w:marRight w:val="0"/>
      <w:marTop w:val="0"/>
      <w:marBottom w:val="0"/>
      <w:divBdr>
        <w:top w:val="none" w:sz="0" w:space="0" w:color="auto"/>
        <w:left w:val="none" w:sz="0" w:space="0" w:color="auto"/>
        <w:bottom w:val="none" w:sz="0" w:space="0" w:color="auto"/>
        <w:right w:val="none" w:sz="0" w:space="0" w:color="auto"/>
      </w:divBdr>
    </w:div>
    <w:div w:id="85925591">
      <w:bodyDiv w:val="1"/>
      <w:marLeft w:val="0"/>
      <w:marRight w:val="0"/>
      <w:marTop w:val="0"/>
      <w:marBottom w:val="0"/>
      <w:divBdr>
        <w:top w:val="none" w:sz="0" w:space="0" w:color="auto"/>
        <w:left w:val="none" w:sz="0" w:space="0" w:color="auto"/>
        <w:bottom w:val="none" w:sz="0" w:space="0" w:color="auto"/>
        <w:right w:val="none" w:sz="0" w:space="0" w:color="auto"/>
      </w:divBdr>
    </w:div>
    <w:div w:id="116262539">
      <w:bodyDiv w:val="1"/>
      <w:marLeft w:val="0"/>
      <w:marRight w:val="0"/>
      <w:marTop w:val="0"/>
      <w:marBottom w:val="0"/>
      <w:divBdr>
        <w:top w:val="none" w:sz="0" w:space="0" w:color="auto"/>
        <w:left w:val="none" w:sz="0" w:space="0" w:color="auto"/>
        <w:bottom w:val="none" w:sz="0" w:space="0" w:color="auto"/>
        <w:right w:val="none" w:sz="0" w:space="0" w:color="auto"/>
      </w:divBdr>
    </w:div>
    <w:div w:id="211889394">
      <w:bodyDiv w:val="1"/>
      <w:marLeft w:val="0"/>
      <w:marRight w:val="0"/>
      <w:marTop w:val="0"/>
      <w:marBottom w:val="0"/>
      <w:divBdr>
        <w:top w:val="none" w:sz="0" w:space="0" w:color="auto"/>
        <w:left w:val="none" w:sz="0" w:space="0" w:color="auto"/>
        <w:bottom w:val="none" w:sz="0" w:space="0" w:color="auto"/>
        <w:right w:val="none" w:sz="0" w:space="0" w:color="auto"/>
      </w:divBdr>
    </w:div>
    <w:div w:id="237322520">
      <w:bodyDiv w:val="1"/>
      <w:marLeft w:val="0"/>
      <w:marRight w:val="0"/>
      <w:marTop w:val="0"/>
      <w:marBottom w:val="0"/>
      <w:divBdr>
        <w:top w:val="none" w:sz="0" w:space="0" w:color="auto"/>
        <w:left w:val="none" w:sz="0" w:space="0" w:color="auto"/>
        <w:bottom w:val="none" w:sz="0" w:space="0" w:color="auto"/>
        <w:right w:val="none" w:sz="0" w:space="0" w:color="auto"/>
      </w:divBdr>
    </w:div>
    <w:div w:id="237330973">
      <w:bodyDiv w:val="1"/>
      <w:marLeft w:val="0"/>
      <w:marRight w:val="0"/>
      <w:marTop w:val="0"/>
      <w:marBottom w:val="0"/>
      <w:divBdr>
        <w:top w:val="none" w:sz="0" w:space="0" w:color="auto"/>
        <w:left w:val="none" w:sz="0" w:space="0" w:color="auto"/>
        <w:bottom w:val="none" w:sz="0" w:space="0" w:color="auto"/>
        <w:right w:val="none" w:sz="0" w:space="0" w:color="auto"/>
      </w:divBdr>
    </w:div>
    <w:div w:id="318118900">
      <w:bodyDiv w:val="1"/>
      <w:marLeft w:val="0"/>
      <w:marRight w:val="0"/>
      <w:marTop w:val="0"/>
      <w:marBottom w:val="0"/>
      <w:divBdr>
        <w:top w:val="none" w:sz="0" w:space="0" w:color="auto"/>
        <w:left w:val="none" w:sz="0" w:space="0" w:color="auto"/>
        <w:bottom w:val="none" w:sz="0" w:space="0" w:color="auto"/>
        <w:right w:val="none" w:sz="0" w:space="0" w:color="auto"/>
      </w:divBdr>
    </w:div>
    <w:div w:id="351031885">
      <w:bodyDiv w:val="1"/>
      <w:marLeft w:val="0"/>
      <w:marRight w:val="0"/>
      <w:marTop w:val="0"/>
      <w:marBottom w:val="0"/>
      <w:divBdr>
        <w:top w:val="none" w:sz="0" w:space="0" w:color="auto"/>
        <w:left w:val="none" w:sz="0" w:space="0" w:color="auto"/>
        <w:bottom w:val="none" w:sz="0" w:space="0" w:color="auto"/>
        <w:right w:val="none" w:sz="0" w:space="0" w:color="auto"/>
      </w:divBdr>
    </w:div>
    <w:div w:id="443815157">
      <w:bodyDiv w:val="1"/>
      <w:marLeft w:val="0"/>
      <w:marRight w:val="0"/>
      <w:marTop w:val="0"/>
      <w:marBottom w:val="0"/>
      <w:divBdr>
        <w:top w:val="none" w:sz="0" w:space="0" w:color="auto"/>
        <w:left w:val="none" w:sz="0" w:space="0" w:color="auto"/>
        <w:bottom w:val="none" w:sz="0" w:space="0" w:color="auto"/>
        <w:right w:val="none" w:sz="0" w:space="0" w:color="auto"/>
      </w:divBdr>
    </w:div>
    <w:div w:id="596645266">
      <w:bodyDiv w:val="1"/>
      <w:marLeft w:val="0"/>
      <w:marRight w:val="0"/>
      <w:marTop w:val="0"/>
      <w:marBottom w:val="0"/>
      <w:divBdr>
        <w:top w:val="none" w:sz="0" w:space="0" w:color="auto"/>
        <w:left w:val="none" w:sz="0" w:space="0" w:color="auto"/>
        <w:bottom w:val="none" w:sz="0" w:space="0" w:color="auto"/>
        <w:right w:val="none" w:sz="0" w:space="0" w:color="auto"/>
      </w:divBdr>
    </w:div>
    <w:div w:id="688994807">
      <w:bodyDiv w:val="1"/>
      <w:marLeft w:val="0"/>
      <w:marRight w:val="0"/>
      <w:marTop w:val="0"/>
      <w:marBottom w:val="0"/>
      <w:divBdr>
        <w:top w:val="none" w:sz="0" w:space="0" w:color="auto"/>
        <w:left w:val="none" w:sz="0" w:space="0" w:color="auto"/>
        <w:bottom w:val="none" w:sz="0" w:space="0" w:color="auto"/>
        <w:right w:val="none" w:sz="0" w:space="0" w:color="auto"/>
      </w:divBdr>
    </w:div>
    <w:div w:id="732315326">
      <w:bodyDiv w:val="1"/>
      <w:marLeft w:val="0"/>
      <w:marRight w:val="0"/>
      <w:marTop w:val="0"/>
      <w:marBottom w:val="0"/>
      <w:divBdr>
        <w:top w:val="none" w:sz="0" w:space="0" w:color="auto"/>
        <w:left w:val="none" w:sz="0" w:space="0" w:color="auto"/>
        <w:bottom w:val="none" w:sz="0" w:space="0" w:color="auto"/>
        <w:right w:val="none" w:sz="0" w:space="0" w:color="auto"/>
      </w:divBdr>
    </w:div>
    <w:div w:id="740829376">
      <w:bodyDiv w:val="1"/>
      <w:marLeft w:val="0"/>
      <w:marRight w:val="0"/>
      <w:marTop w:val="0"/>
      <w:marBottom w:val="0"/>
      <w:divBdr>
        <w:top w:val="none" w:sz="0" w:space="0" w:color="auto"/>
        <w:left w:val="none" w:sz="0" w:space="0" w:color="auto"/>
        <w:bottom w:val="none" w:sz="0" w:space="0" w:color="auto"/>
        <w:right w:val="none" w:sz="0" w:space="0" w:color="auto"/>
      </w:divBdr>
    </w:div>
    <w:div w:id="813137740">
      <w:bodyDiv w:val="1"/>
      <w:marLeft w:val="0"/>
      <w:marRight w:val="0"/>
      <w:marTop w:val="0"/>
      <w:marBottom w:val="0"/>
      <w:divBdr>
        <w:top w:val="none" w:sz="0" w:space="0" w:color="auto"/>
        <w:left w:val="none" w:sz="0" w:space="0" w:color="auto"/>
        <w:bottom w:val="none" w:sz="0" w:space="0" w:color="auto"/>
        <w:right w:val="none" w:sz="0" w:space="0" w:color="auto"/>
      </w:divBdr>
    </w:div>
    <w:div w:id="1075200775">
      <w:bodyDiv w:val="1"/>
      <w:marLeft w:val="0"/>
      <w:marRight w:val="0"/>
      <w:marTop w:val="0"/>
      <w:marBottom w:val="0"/>
      <w:divBdr>
        <w:top w:val="none" w:sz="0" w:space="0" w:color="auto"/>
        <w:left w:val="none" w:sz="0" w:space="0" w:color="auto"/>
        <w:bottom w:val="none" w:sz="0" w:space="0" w:color="auto"/>
        <w:right w:val="none" w:sz="0" w:space="0" w:color="auto"/>
      </w:divBdr>
    </w:div>
    <w:div w:id="1158110660">
      <w:bodyDiv w:val="1"/>
      <w:marLeft w:val="0"/>
      <w:marRight w:val="0"/>
      <w:marTop w:val="0"/>
      <w:marBottom w:val="0"/>
      <w:divBdr>
        <w:top w:val="none" w:sz="0" w:space="0" w:color="auto"/>
        <w:left w:val="none" w:sz="0" w:space="0" w:color="auto"/>
        <w:bottom w:val="none" w:sz="0" w:space="0" w:color="auto"/>
        <w:right w:val="none" w:sz="0" w:space="0" w:color="auto"/>
      </w:divBdr>
    </w:div>
    <w:div w:id="1187674156">
      <w:bodyDiv w:val="1"/>
      <w:marLeft w:val="0"/>
      <w:marRight w:val="0"/>
      <w:marTop w:val="0"/>
      <w:marBottom w:val="0"/>
      <w:divBdr>
        <w:top w:val="none" w:sz="0" w:space="0" w:color="auto"/>
        <w:left w:val="none" w:sz="0" w:space="0" w:color="auto"/>
        <w:bottom w:val="none" w:sz="0" w:space="0" w:color="auto"/>
        <w:right w:val="none" w:sz="0" w:space="0" w:color="auto"/>
      </w:divBdr>
    </w:div>
    <w:div w:id="1333607379">
      <w:bodyDiv w:val="1"/>
      <w:marLeft w:val="0"/>
      <w:marRight w:val="0"/>
      <w:marTop w:val="0"/>
      <w:marBottom w:val="0"/>
      <w:divBdr>
        <w:top w:val="none" w:sz="0" w:space="0" w:color="auto"/>
        <w:left w:val="none" w:sz="0" w:space="0" w:color="auto"/>
        <w:bottom w:val="none" w:sz="0" w:space="0" w:color="auto"/>
        <w:right w:val="none" w:sz="0" w:space="0" w:color="auto"/>
      </w:divBdr>
    </w:div>
    <w:div w:id="1337608785">
      <w:bodyDiv w:val="1"/>
      <w:marLeft w:val="0"/>
      <w:marRight w:val="0"/>
      <w:marTop w:val="0"/>
      <w:marBottom w:val="0"/>
      <w:divBdr>
        <w:top w:val="none" w:sz="0" w:space="0" w:color="auto"/>
        <w:left w:val="none" w:sz="0" w:space="0" w:color="auto"/>
        <w:bottom w:val="none" w:sz="0" w:space="0" w:color="auto"/>
        <w:right w:val="none" w:sz="0" w:space="0" w:color="auto"/>
      </w:divBdr>
    </w:div>
    <w:div w:id="1386030463">
      <w:bodyDiv w:val="1"/>
      <w:marLeft w:val="0"/>
      <w:marRight w:val="0"/>
      <w:marTop w:val="0"/>
      <w:marBottom w:val="0"/>
      <w:divBdr>
        <w:top w:val="none" w:sz="0" w:space="0" w:color="auto"/>
        <w:left w:val="none" w:sz="0" w:space="0" w:color="auto"/>
        <w:bottom w:val="none" w:sz="0" w:space="0" w:color="auto"/>
        <w:right w:val="none" w:sz="0" w:space="0" w:color="auto"/>
      </w:divBdr>
    </w:div>
    <w:div w:id="1476534288">
      <w:bodyDiv w:val="1"/>
      <w:marLeft w:val="0"/>
      <w:marRight w:val="0"/>
      <w:marTop w:val="0"/>
      <w:marBottom w:val="0"/>
      <w:divBdr>
        <w:top w:val="none" w:sz="0" w:space="0" w:color="auto"/>
        <w:left w:val="none" w:sz="0" w:space="0" w:color="auto"/>
        <w:bottom w:val="none" w:sz="0" w:space="0" w:color="auto"/>
        <w:right w:val="none" w:sz="0" w:space="0" w:color="auto"/>
      </w:divBdr>
    </w:div>
    <w:div w:id="1522281164">
      <w:bodyDiv w:val="1"/>
      <w:marLeft w:val="0"/>
      <w:marRight w:val="0"/>
      <w:marTop w:val="0"/>
      <w:marBottom w:val="0"/>
      <w:divBdr>
        <w:top w:val="none" w:sz="0" w:space="0" w:color="auto"/>
        <w:left w:val="none" w:sz="0" w:space="0" w:color="auto"/>
        <w:bottom w:val="none" w:sz="0" w:space="0" w:color="auto"/>
        <w:right w:val="none" w:sz="0" w:space="0" w:color="auto"/>
      </w:divBdr>
    </w:div>
    <w:div w:id="1730227670">
      <w:bodyDiv w:val="1"/>
      <w:marLeft w:val="0"/>
      <w:marRight w:val="0"/>
      <w:marTop w:val="0"/>
      <w:marBottom w:val="0"/>
      <w:divBdr>
        <w:top w:val="none" w:sz="0" w:space="0" w:color="auto"/>
        <w:left w:val="none" w:sz="0" w:space="0" w:color="auto"/>
        <w:bottom w:val="none" w:sz="0" w:space="0" w:color="auto"/>
        <w:right w:val="none" w:sz="0" w:space="0" w:color="auto"/>
      </w:divBdr>
    </w:div>
    <w:div w:id="1817721531">
      <w:bodyDiv w:val="1"/>
      <w:marLeft w:val="0"/>
      <w:marRight w:val="0"/>
      <w:marTop w:val="0"/>
      <w:marBottom w:val="0"/>
      <w:divBdr>
        <w:top w:val="none" w:sz="0" w:space="0" w:color="auto"/>
        <w:left w:val="none" w:sz="0" w:space="0" w:color="auto"/>
        <w:bottom w:val="none" w:sz="0" w:space="0" w:color="auto"/>
        <w:right w:val="none" w:sz="0" w:space="0" w:color="auto"/>
      </w:divBdr>
    </w:div>
    <w:div w:id="208937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elctivoflrodeazalea2002@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6CF2E79-ACE5-403C-8715-FBADEA354183}"/>
</file>

<file path=customXml/itemProps2.xml><?xml version="1.0" encoding="utf-8"?>
<ds:datastoreItem xmlns:ds="http://schemas.openxmlformats.org/officeDocument/2006/customXml" ds:itemID="{57EFDE0A-D557-4E9B-8465-4C22B50E7D55}"/>
</file>

<file path=customXml/itemProps3.xml><?xml version="1.0" encoding="utf-8"?>
<ds:datastoreItem xmlns:ds="http://schemas.openxmlformats.org/officeDocument/2006/customXml" ds:itemID="{9ADF24A7-FFA0-4FBD-B16C-B94A4FEB215B}"/>
</file>

<file path=docProps/app.xml><?xml version="1.0" encoding="utf-8"?>
<Properties xmlns="http://schemas.openxmlformats.org/officeDocument/2006/extended-properties" xmlns:vt="http://schemas.openxmlformats.org/officeDocument/2006/docPropsVTypes">
  <Template>Normal</Template>
  <TotalTime>347</TotalTime>
  <Pages>3</Pages>
  <Words>1094</Words>
  <Characters>6238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Invitado</dc:creator>
  <cp:keywords/>
  <dc:description/>
  <cp:lastModifiedBy>Karina Bravo</cp:lastModifiedBy>
  <cp:revision>90</cp:revision>
  <dcterms:created xsi:type="dcterms:W3CDTF">2020-05-15T14:36:00Z</dcterms:created>
  <dcterms:modified xsi:type="dcterms:W3CDTF">2020-05-15T20:58:00Z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