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E3279" w14:textId="751D2A7D" w:rsidR="00322C3B" w:rsidRDefault="003F0F31" w:rsidP="003F0F31">
      <w:pPr>
        <w:pStyle w:val="NoSpacing"/>
        <w:jc w:val="center"/>
        <w:rPr>
          <w:rFonts w:ascii="Arial" w:eastAsia="Times New Roman" w:hAnsi="Arial" w:cs="Arial"/>
          <w:b/>
          <w:noProof/>
        </w:rPr>
      </w:pPr>
      <w:r>
        <w:rPr>
          <w:rFonts w:ascii="Arial" w:eastAsia="Times New Roman" w:hAnsi="Arial" w:cs="Arial"/>
          <w:b/>
          <w:noProof/>
        </w:rPr>
        <w:drawing>
          <wp:inline distT="0" distB="0" distL="0" distR="0" wp14:anchorId="7AF4069A" wp14:editId="598B55A6">
            <wp:extent cx="3657600" cy="1105466"/>
            <wp:effectExtent l="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430" cy="1113575"/>
                    </a:xfrm>
                    <a:prstGeom prst="rect">
                      <a:avLst/>
                    </a:prstGeom>
                  </pic:spPr>
                </pic:pic>
              </a:graphicData>
            </a:graphic>
          </wp:inline>
        </w:drawing>
      </w:r>
    </w:p>
    <w:p w14:paraId="34AEE1DA" w14:textId="419D1DB1" w:rsidR="00322C3B" w:rsidRDefault="00322C3B" w:rsidP="00322C3B">
      <w:pPr>
        <w:pStyle w:val="NoSpacing"/>
        <w:jc w:val="center"/>
        <w:rPr>
          <w:rFonts w:ascii="Arial" w:eastAsia="Times New Roman" w:hAnsi="Arial" w:cs="Arial"/>
        </w:rPr>
      </w:pPr>
    </w:p>
    <w:p w14:paraId="50C0DC0F" w14:textId="341B4A94" w:rsidR="00322C3B" w:rsidRDefault="00322C3B" w:rsidP="00322C3B">
      <w:pPr>
        <w:pStyle w:val="NoSpacing"/>
        <w:jc w:val="center"/>
        <w:rPr>
          <w:rFonts w:ascii="Arial" w:eastAsia="Times New Roman" w:hAnsi="Arial" w:cs="Arial"/>
        </w:rPr>
      </w:pPr>
      <w:r>
        <w:rPr>
          <w:rFonts w:ascii="Arial" w:eastAsia="Times New Roman" w:hAnsi="Arial" w:cs="Arial"/>
        </w:rPr>
        <w:t>Crossroads Women’s Centre, 25 Wolsey Mews, Kentish Town, London NW5 2DX</w:t>
      </w:r>
    </w:p>
    <w:p w14:paraId="2CE25842" w14:textId="77777777" w:rsidR="003F0F31" w:rsidRDefault="00322C3B" w:rsidP="00322C3B">
      <w:pPr>
        <w:pStyle w:val="NoSpacing"/>
        <w:jc w:val="center"/>
        <w:rPr>
          <w:rFonts w:ascii="Arial" w:eastAsia="Times New Roman" w:hAnsi="Arial" w:cs="Arial"/>
        </w:rPr>
      </w:pPr>
      <w:r>
        <w:rPr>
          <w:rFonts w:ascii="Arial" w:eastAsia="Times New Roman" w:hAnsi="Arial" w:cs="Arial"/>
        </w:rPr>
        <w:t xml:space="preserve">Tel: 020 7482 2496 Email: ecp@prostitutescollective.net </w:t>
      </w:r>
    </w:p>
    <w:p w14:paraId="11C715DA" w14:textId="287FF4DC" w:rsidR="00322C3B" w:rsidRDefault="00322C3B" w:rsidP="003F0F31">
      <w:pPr>
        <w:pStyle w:val="NoSpacing"/>
        <w:rPr>
          <w:rFonts w:ascii="Arial" w:eastAsia="Times New Roman" w:hAnsi="Arial" w:cs="Arial"/>
          <w:b/>
        </w:rPr>
      </w:pPr>
      <w:r>
        <w:rPr>
          <w:rFonts w:ascii="Arial" w:eastAsia="Times New Roman" w:hAnsi="Arial" w:cs="Arial"/>
          <w:b/>
        </w:rPr>
        <w:br w:type="textWrapping" w:clear="all"/>
      </w:r>
    </w:p>
    <w:p w14:paraId="0E48DE1C" w14:textId="2FE3CC61" w:rsidR="003F0F31" w:rsidRPr="003F0F31" w:rsidRDefault="003F0F31" w:rsidP="003F0F31">
      <w:pPr>
        <w:pStyle w:val="NoSpacing"/>
        <w:jc w:val="center"/>
        <w:rPr>
          <w:rFonts w:ascii="Arial" w:hAnsi="Arial" w:cs="Arial"/>
          <w:b/>
          <w:bCs/>
          <w:sz w:val="28"/>
          <w:szCs w:val="28"/>
        </w:rPr>
      </w:pPr>
      <w:r w:rsidRPr="003F0F31">
        <w:rPr>
          <w:rFonts w:ascii="Arial" w:hAnsi="Arial" w:cs="Arial"/>
          <w:b/>
          <w:bCs/>
          <w:sz w:val="28"/>
          <w:szCs w:val="28"/>
        </w:rPr>
        <w:t>Re: CEDAW Committee Call for comments: Draft General Recommendation on trafficking in women and girls in the context of global migration</w:t>
      </w:r>
      <w:r w:rsidRPr="003F0F31">
        <w:rPr>
          <w:rFonts w:ascii="Arial" w:hAnsi="Arial" w:cs="Arial"/>
          <w:b/>
          <w:bCs/>
          <w:sz w:val="28"/>
          <w:szCs w:val="28"/>
        </w:rPr>
        <w:t>, May 2020</w:t>
      </w:r>
    </w:p>
    <w:p w14:paraId="0F695C6B" w14:textId="77777777" w:rsidR="003F0F31" w:rsidRDefault="003F0F31" w:rsidP="00322C3B">
      <w:pPr>
        <w:pStyle w:val="NoSpacing"/>
        <w:rPr>
          <w:rFonts w:ascii="Arial" w:hAnsi="Arial" w:cs="Arial"/>
        </w:rPr>
      </w:pPr>
    </w:p>
    <w:p w14:paraId="2FCD3AC9" w14:textId="04F3E2D3" w:rsidR="00322C3B" w:rsidRPr="009D00B2" w:rsidRDefault="00322C3B" w:rsidP="00322C3B">
      <w:pPr>
        <w:pStyle w:val="NoSpacing"/>
        <w:rPr>
          <w:rFonts w:ascii="Arial" w:hAnsi="Arial" w:cs="Arial"/>
          <w:sz w:val="22"/>
          <w:szCs w:val="22"/>
        </w:rPr>
      </w:pPr>
      <w:r w:rsidRPr="009D00B2">
        <w:rPr>
          <w:rFonts w:ascii="Arial" w:hAnsi="Arial" w:cs="Arial"/>
          <w:sz w:val="22"/>
          <w:szCs w:val="22"/>
        </w:rPr>
        <w:t xml:space="preserve">The </w:t>
      </w:r>
      <w:r w:rsidR="003F0F31" w:rsidRPr="009D00B2">
        <w:rPr>
          <w:rFonts w:ascii="Arial" w:hAnsi="Arial" w:cs="Arial"/>
          <w:sz w:val="22"/>
          <w:szCs w:val="22"/>
        </w:rPr>
        <w:t>English Collective of Prostitutes</w:t>
      </w:r>
      <w:r w:rsidRPr="009D00B2">
        <w:rPr>
          <w:rFonts w:ascii="Arial" w:hAnsi="Arial" w:cs="Arial"/>
          <w:sz w:val="22"/>
          <w:szCs w:val="22"/>
        </w:rPr>
        <w:t xml:space="preserve"> is a self-help organisation of sex workers, working both on the street and in premises, with a national network throughout the UK. Since 1975, we have campaigned for the decriminalisation of prostitution, for sex workers’ rights and safety, and for resources to enable people to get out of prostitution if they want to. </w:t>
      </w:r>
    </w:p>
    <w:p w14:paraId="3EC5C3B1" w14:textId="77777777" w:rsidR="003F0F31" w:rsidRPr="00142A1A" w:rsidRDefault="003F0F31" w:rsidP="00322C3B">
      <w:pPr>
        <w:pStyle w:val="NoSpacing"/>
        <w:pBdr>
          <w:bottom w:val="single" w:sz="6" w:space="1" w:color="auto"/>
        </w:pBdr>
        <w:rPr>
          <w:rFonts w:ascii="Arial" w:hAnsi="Arial" w:cs="Arial"/>
        </w:rPr>
      </w:pPr>
    </w:p>
    <w:p w14:paraId="19BA4DB1" w14:textId="77777777" w:rsidR="003F0F31" w:rsidRDefault="003F0F31" w:rsidP="00410E8F"/>
    <w:p w14:paraId="618F198E" w14:textId="77777777" w:rsidR="003F0F31" w:rsidRDefault="003F0F31" w:rsidP="00410E8F"/>
    <w:p w14:paraId="16918991" w14:textId="448FF3F7" w:rsidR="00A747AE" w:rsidRPr="003F0F31" w:rsidRDefault="00322C3B" w:rsidP="003F0F31">
      <w:pPr>
        <w:pStyle w:val="NoSpacing"/>
        <w:rPr>
          <w:rFonts w:ascii="Arial" w:hAnsi="Arial" w:cs="Arial"/>
          <w:b/>
          <w:bCs/>
          <w:sz w:val="22"/>
          <w:szCs w:val="22"/>
        </w:rPr>
      </w:pPr>
      <w:r w:rsidRPr="003F0F31">
        <w:rPr>
          <w:rFonts w:ascii="Arial" w:hAnsi="Arial" w:cs="Arial"/>
          <w:b/>
          <w:bCs/>
          <w:sz w:val="22"/>
          <w:szCs w:val="22"/>
        </w:rPr>
        <w:t xml:space="preserve">We </w:t>
      </w:r>
      <w:r w:rsidR="00410E8F" w:rsidRPr="003F0F31">
        <w:rPr>
          <w:rFonts w:ascii="Arial" w:hAnsi="Arial" w:cs="Arial"/>
          <w:b/>
          <w:bCs/>
          <w:sz w:val="22"/>
          <w:szCs w:val="22"/>
        </w:rPr>
        <w:t>write</w:t>
      </w:r>
      <w:r w:rsidRPr="003F0F31">
        <w:rPr>
          <w:rFonts w:ascii="Arial" w:hAnsi="Arial" w:cs="Arial"/>
          <w:b/>
          <w:bCs/>
          <w:sz w:val="22"/>
          <w:szCs w:val="22"/>
        </w:rPr>
        <w:t xml:space="preserve"> </w:t>
      </w:r>
      <w:r w:rsidR="00984FCA" w:rsidRPr="003F0F31">
        <w:rPr>
          <w:rFonts w:ascii="Arial" w:hAnsi="Arial" w:cs="Arial"/>
          <w:b/>
          <w:bCs/>
          <w:sz w:val="22"/>
          <w:szCs w:val="22"/>
        </w:rPr>
        <w:t xml:space="preserve">in full </w:t>
      </w:r>
      <w:r w:rsidRPr="003F0F31">
        <w:rPr>
          <w:rFonts w:ascii="Arial" w:hAnsi="Arial" w:cs="Arial"/>
          <w:b/>
          <w:bCs/>
          <w:sz w:val="22"/>
          <w:szCs w:val="22"/>
        </w:rPr>
        <w:t>support</w:t>
      </w:r>
      <w:r w:rsidR="00984FCA" w:rsidRPr="003F0F31">
        <w:rPr>
          <w:rFonts w:ascii="Arial" w:hAnsi="Arial" w:cs="Arial"/>
          <w:b/>
          <w:bCs/>
          <w:sz w:val="22"/>
          <w:szCs w:val="22"/>
        </w:rPr>
        <w:t xml:space="preserve"> of</w:t>
      </w:r>
      <w:r w:rsidRPr="003F0F31">
        <w:rPr>
          <w:rFonts w:ascii="Arial" w:hAnsi="Arial" w:cs="Arial"/>
          <w:b/>
          <w:bCs/>
          <w:sz w:val="22"/>
          <w:szCs w:val="22"/>
        </w:rPr>
        <w:t xml:space="preserve"> the submission from Empower Foundation, Thailand </w:t>
      </w:r>
      <w:r w:rsidR="00A747AE" w:rsidRPr="003F0F31">
        <w:rPr>
          <w:rFonts w:ascii="Arial" w:hAnsi="Arial" w:cs="Arial"/>
          <w:b/>
          <w:bCs/>
          <w:sz w:val="22"/>
          <w:szCs w:val="22"/>
        </w:rPr>
        <w:t xml:space="preserve">in particular </w:t>
      </w:r>
      <w:proofErr w:type="gramStart"/>
      <w:r w:rsidR="00A747AE" w:rsidRPr="003F0F31">
        <w:rPr>
          <w:rFonts w:ascii="Arial" w:hAnsi="Arial" w:cs="Arial"/>
          <w:b/>
          <w:bCs/>
          <w:sz w:val="22"/>
          <w:szCs w:val="22"/>
        </w:rPr>
        <w:t>in reference to</w:t>
      </w:r>
      <w:proofErr w:type="gramEnd"/>
      <w:r w:rsidR="00A747AE" w:rsidRPr="003F0F31">
        <w:rPr>
          <w:rFonts w:ascii="Arial" w:hAnsi="Arial" w:cs="Arial"/>
          <w:b/>
          <w:bCs/>
          <w:sz w:val="22"/>
          <w:szCs w:val="22"/>
        </w:rPr>
        <w:t>:</w:t>
      </w:r>
    </w:p>
    <w:p w14:paraId="76015D70" w14:textId="77777777" w:rsidR="00A747AE" w:rsidRDefault="00A747AE" w:rsidP="00410E8F">
      <w:pPr>
        <w:rPr>
          <w:rFonts w:ascii="Arial" w:hAnsi="Arial" w:cs="Arial"/>
          <w:b/>
          <w:bCs/>
          <w:sz w:val="24"/>
          <w:szCs w:val="24"/>
          <w:u w:val="single"/>
        </w:rPr>
      </w:pPr>
    </w:p>
    <w:p w14:paraId="4526919D" w14:textId="58938EDB" w:rsidR="00A747AE" w:rsidRPr="003F0F31" w:rsidRDefault="00A747AE" w:rsidP="003F0F31">
      <w:pPr>
        <w:pStyle w:val="NoSpacing"/>
        <w:numPr>
          <w:ilvl w:val="0"/>
          <w:numId w:val="5"/>
        </w:numPr>
        <w:rPr>
          <w:rFonts w:ascii="Arial" w:hAnsi="Arial" w:cs="Arial"/>
          <w:sz w:val="22"/>
          <w:szCs w:val="22"/>
        </w:rPr>
      </w:pPr>
      <w:r w:rsidRPr="003F0F31">
        <w:rPr>
          <w:rFonts w:ascii="Arial" w:hAnsi="Arial" w:cs="Arial"/>
          <w:b/>
          <w:bCs/>
          <w:sz w:val="22"/>
          <w:szCs w:val="22"/>
        </w:rPr>
        <w:t>Opposition to “end demand”</w:t>
      </w:r>
      <w:r w:rsidRPr="003F0F31">
        <w:rPr>
          <w:rFonts w:ascii="Arial" w:hAnsi="Arial" w:cs="Arial"/>
          <w:sz w:val="22"/>
          <w:szCs w:val="22"/>
        </w:rPr>
        <w:t xml:space="preserve"> and </w:t>
      </w:r>
      <w:proofErr w:type="spellStart"/>
      <w:r w:rsidRPr="003F0F31">
        <w:rPr>
          <w:rFonts w:ascii="Arial" w:hAnsi="Arial" w:cs="Arial"/>
          <w:sz w:val="22"/>
          <w:szCs w:val="22"/>
        </w:rPr>
        <w:t>Empower’s</w:t>
      </w:r>
      <w:proofErr w:type="spellEnd"/>
      <w:r w:rsidRPr="003F0F31">
        <w:rPr>
          <w:rFonts w:ascii="Arial" w:hAnsi="Arial" w:cs="Arial"/>
          <w:sz w:val="22"/>
          <w:szCs w:val="22"/>
        </w:rPr>
        <w:t xml:space="preserve"> experience of how a criminal justice approach to trafficking has failed.</w:t>
      </w:r>
    </w:p>
    <w:p w14:paraId="2C5B5FF5" w14:textId="734596A6" w:rsidR="00A747AE" w:rsidRPr="003F0F31" w:rsidRDefault="00A747AE" w:rsidP="003F0F31">
      <w:pPr>
        <w:pStyle w:val="NoSpacing"/>
        <w:numPr>
          <w:ilvl w:val="0"/>
          <w:numId w:val="5"/>
        </w:numPr>
        <w:rPr>
          <w:rFonts w:ascii="Arial" w:hAnsi="Arial" w:cs="Arial"/>
          <w:sz w:val="22"/>
          <w:szCs w:val="22"/>
        </w:rPr>
      </w:pPr>
      <w:proofErr w:type="spellStart"/>
      <w:r w:rsidRPr="003F0F31">
        <w:rPr>
          <w:rFonts w:ascii="Arial" w:hAnsi="Arial" w:cs="Arial"/>
          <w:sz w:val="22"/>
          <w:szCs w:val="22"/>
        </w:rPr>
        <w:t>Empower’s</w:t>
      </w:r>
      <w:proofErr w:type="spellEnd"/>
      <w:r w:rsidRPr="003F0F31">
        <w:rPr>
          <w:rFonts w:ascii="Arial" w:hAnsi="Arial" w:cs="Arial"/>
          <w:sz w:val="22"/>
          <w:szCs w:val="22"/>
        </w:rPr>
        <w:t xml:space="preserve"> experience of </w:t>
      </w:r>
      <w:r w:rsidRPr="003F0F31">
        <w:rPr>
          <w:rFonts w:ascii="Arial" w:hAnsi="Arial" w:cs="Arial"/>
          <w:b/>
          <w:bCs/>
          <w:sz w:val="22"/>
          <w:szCs w:val="22"/>
        </w:rPr>
        <w:t>how a raids and rescue approach to trafficking has caused harm to women</w:t>
      </w:r>
      <w:r w:rsidRPr="003F0F31">
        <w:rPr>
          <w:rFonts w:ascii="Arial" w:hAnsi="Arial" w:cs="Arial"/>
          <w:sz w:val="22"/>
          <w:szCs w:val="22"/>
        </w:rPr>
        <w:t xml:space="preserve"> in the sex industry.</w:t>
      </w:r>
    </w:p>
    <w:p w14:paraId="611981F1" w14:textId="13BE0AAC" w:rsidR="00A747AE" w:rsidRPr="003F0F31" w:rsidRDefault="00A747AE" w:rsidP="003F0F31">
      <w:pPr>
        <w:pStyle w:val="NoSpacing"/>
        <w:numPr>
          <w:ilvl w:val="0"/>
          <w:numId w:val="5"/>
        </w:numPr>
        <w:rPr>
          <w:rFonts w:ascii="Arial" w:hAnsi="Arial" w:cs="Arial"/>
          <w:sz w:val="22"/>
          <w:szCs w:val="22"/>
        </w:rPr>
      </w:pPr>
      <w:r w:rsidRPr="003F0F31">
        <w:rPr>
          <w:rFonts w:ascii="Arial" w:hAnsi="Arial" w:cs="Arial"/>
          <w:b/>
          <w:bCs/>
          <w:sz w:val="22"/>
          <w:szCs w:val="22"/>
        </w:rPr>
        <w:t>Prioritising of action</w:t>
      </w:r>
      <w:r w:rsidRPr="003F0F31">
        <w:rPr>
          <w:rFonts w:ascii="Arial" w:hAnsi="Arial" w:cs="Arial"/>
          <w:sz w:val="22"/>
          <w:szCs w:val="22"/>
        </w:rPr>
        <w:t xml:space="preserve"> to “</w:t>
      </w:r>
      <w:r w:rsidRPr="003F0F31">
        <w:rPr>
          <w:rFonts w:ascii="Arial" w:hAnsi="Arial" w:cs="Arial"/>
          <w:i/>
          <w:iCs/>
          <w:sz w:val="22"/>
          <w:szCs w:val="22"/>
        </w:rPr>
        <w:t xml:space="preserve">focus on the rights and well-being of women and girls, </w:t>
      </w:r>
      <w:r w:rsidRPr="003F0F31">
        <w:rPr>
          <w:rFonts w:ascii="Arial" w:hAnsi="Arial" w:cs="Arial"/>
          <w:b/>
          <w:bCs/>
          <w:i/>
          <w:iCs/>
          <w:sz w:val="22"/>
          <w:szCs w:val="22"/>
        </w:rPr>
        <w:t>beginning with addressing the root causes i.e.  war, poverty, climate change,</w:t>
      </w:r>
      <w:r w:rsidRPr="003F0F31">
        <w:rPr>
          <w:rFonts w:ascii="Arial" w:hAnsi="Arial" w:cs="Arial"/>
          <w:i/>
          <w:iCs/>
          <w:sz w:val="22"/>
          <w:szCs w:val="22"/>
        </w:rPr>
        <w:t xml:space="preserve"> and the inequalities we face because of race, sex, and class</w:t>
      </w:r>
      <w:r w:rsidRPr="003F0F31">
        <w:rPr>
          <w:rFonts w:ascii="Arial" w:hAnsi="Arial" w:cs="Arial"/>
          <w:sz w:val="22"/>
          <w:szCs w:val="22"/>
        </w:rPr>
        <w:t>.”</w:t>
      </w:r>
    </w:p>
    <w:p w14:paraId="3B24869C" w14:textId="693CCF2C" w:rsidR="00A747AE" w:rsidRPr="003F0F31" w:rsidRDefault="00702389" w:rsidP="003F0F31">
      <w:pPr>
        <w:pStyle w:val="NoSpacing"/>
        <w:numPr>
          <w:ilvl w:val="0"/>
          <w:numId w:val="5"/>
        </w:numPr>
        <w:rPr>
          <w:rFonts w:ascii="Arial" w:hAnsi="Arial" w:cs="Arial"/>
          <w:sz w:val="22"/>
          <w:szCs w:val="22"/>
        </w:rPr>
      </w:pPr>
      <w:proofErr w:type="spellStart"/>
      <w:r w:rsidRPr="003F0F31">
        <w:rPr>
          <w:rFonts w:ascii="Arial" w:hAnsi="Arial" w:cs="Arial"/>
          <w:sz w:val="22"/>
          <w:szCs w:val="22"/>
        </w:rPr>
        <w:t>Empower’s</w:t>
      </w:r>
      <w:proofErr w:type="spellEnd"/>
      <w:r w:rsidR="00A747AE" w:rsidRPr="003F0F31">
        <w:rPr>
          <w:rFonts w:ascii="Arial" w:hAnsi="Arial" w:cs="Arial"/>
          <w:sz w:val="22"/>
          <w:szCs w:val="22"/>
        </w:rPr>
        <w:t xml:space="preserve"> proposal that </w:t>
      </w:r>
      <w:r w:rsidR="00A747AE" w:rsidRPr="003F0F31">
        <w:rPr>
          <w:rFonts w:ascii="Arial" w:hAnsi="Arial" w:cs="Arial"/>
          <w:b/>
          <w:bCs/>
          <w:sz w:val="22"/>
          <w:szCs w:val="22"/>
        </w:rPr>
        <w:t>to reduce exploitation States must pay mothers and all carers a living wage.</w:t>
      </w:r>
      <w:r w:rsidR="00A747AE" w:rsidRPr="003F0F31">
        <w:rPr>
          <w:rFonts w:ascii="Arial" w:hAnsi="Arial" w:cs="Arial"/>
          <w:sz w:val="22"/>
          <w:szCs w:val="22"/>
        </w:rPr>
        <w:t xml:space="preserve"> </w:t>
      </w:r>
      <w:r w:rsidR="0007385D" w:rsidRPr="003F0F31">
        <w:rPr>
          <w:rFonts w:ascii="Arial" w:hAnsi="Arial" w:cs="Arial"/>
          <w:sz w:val="22"/>
          <w:szCs w:val="22"/>
        </w:rPr>
        <w:t xml:space="preserve">They comment: </w:t>
      </w:r>
      <w:r w:rsidR="00A747AE" w:rsidRPr="003F0F31">
        <w:rPr>
          <w:rFonts w:ascii="Arial" w:hAnsi="Arial" w:cs="Arial"/>
          <w:sz w:val="22"/>
          <w:szCs w:val="22"/>
        </w:rPr>
        <w:t>“</w:t>
      </w:r>
      <w:r w:rsidR="00A747AE" w:rsidRPr="003F0F31">
        <w:rPr>
          <w:rFonts w:ascii="Arial" w:hAnsi="Arial" w:cs="Arial"/>
          <w:i/>
          <w:iCs/>
          <w:sz w:val="22"/>
          <w:szCs w:val="22"/>
        </w:rPr>
        <w:t>Wages for caring work done in the home or on the land, would offer security and reduce the number of women and girls who take extraordinary risks to provide for the family. Remembering that around 80% of women who do sex work are mothers, rather than ending demand, the Draft could map out a “new normal” where States are obliged to develop a robust welfare system, and the work of caring for people and the planet is valued, prioritized and importantly, paid</w:t>
      </w:r>
      <w:r w:rsidR="00A747AE" w:rsidRPr="003F0F31">
        <w:rPr>
          <w:rFonts w:ascii="Arial" w:hAnsi="Arial" w:cs="Arial"/>
          <w:sz w:val="22"/>
          <w:szCs w:val="22"/>
        </w:rPr>
        <w:t xml:space="preserve">.” </w:t>
      </w:r>
    </w:p>
    <w:p w14:paraId="5CE4C078" w14:textId="77777777" w:rsidR="0007385D" w:rsidRPr="003F0F31" w:rsidRDefault="0007385D" w:rsidP="003F0F31">
      <w:pPr>
        <w:pStyle w:val="ListParagraph"/>
        <w:rPr>
          <w:rFonts w:ascii="Arial" w:hAnsi="Arial" w:cs="Arial"/>
          <w:sz w:val="24"/>
          <w:szCs w:val="24"/>
        </w:rPr>
      </w:pPr>
    </w:p>
    <w:p w14:paraId="1A9D8F75" w14:textId="43C3D37C" w:rsidR="00410E8F" w:rsidRPr="003F0F31" w:rsidRDefault="00702389" w:rsidP="003F0F31">
      <w:pPr>
        <w:pStyle w:val="NoSpacing"/>
        <w:rPr>
          <w:rFonts w:ascii="Arial" w:hAnsi="Arial" w:cs="Arial"/>
          <w:b/>
          <w:bCs/>
          <w:sz w:val="22"/>
          <w:szCs w:val="22"/>
        </w:rPr>
      </w:pPr>
      <w:r w:rsidRPr="003F0F31">
        <w:rPr>
          <w:rFonts w:ascii="Arial" w:hAnsi="Arial" w:cs="Arial"/>
          <w:b/>
          <w:bCs/>
          <w:sz w:val="22"/>
          <w:szCs w:val="22"/>
        </w:rPr>
        <w:t>In addition</w:t>
      </w:r>
      <w:r w:rsidR="003F0F31" w:rsidRPr="003F0F31">
        <w:rPr>
          <w:rFonts w:ascii="Arial" w:hAnsi="Arial" w:cs="Arial"/>
          <w:b/>
          <w:bCs/>
          <w:sz w:val="22"/>
          <w:szCs w:val="22"/>
        </w:rPr>
        <w:t>,</w:t>
      </w:r>
      <w:r w:rsidRPr="003F0F31">
        <w:rPr>
          <w:rFonts w:ascii="Arial" w:hAnsi="Arial" w:cs="Arial"/>
          <w:b/>
          <w:bCs/>
          <w:sz w:val="22"/>
          <w:szCs w:val="22"/>
        </w:rPr>
        <w:t xml:space="preserve"> we wish to add</w:t>
      </w:r>
      <w:r w:rsidR="00410E8F" w:rsidRPr="003F0F31">
        <w:rPr>
          <w:rFonts w:ascii="Arial" w:hAnsi="Arial" w:cs="Arial"/>
          <w:b/>
          <w:bCs/>
          <w:sz w:val="22"/>
          <w:szCs w:val="22"/>
        </w:rPr>
        <w:t xml:space="preserve"> </w:t>
      </w:r>
      <w:r w:rsidR="00F8366C">
        <w:rPr>
          <w:rFonts w:ascii="Arial" w:hAnsi="Arial" w:cs="Arial"/>
          <w:b/>
          <w:bCs/>
          <w:sz w:val="22"/>
          <w:szCs w:val="22"/>
        </w:rPr>
        <w:t>the following</w:t>
      </w:r>
      <w:r w:rsidR="00410E8F" w:rsidRPr="003F0F31">
        <w:rPr>
          <w:rFonts w:ascii="Arial" w:hAnsi="Arial" w:cs="Arial"/>
          <w:b/>
          <w:bCs/>
          <w:sz w:val="22"/>
          <w:szCs w:val="22"/>
        </w:rPr>
        <w:t xml:space="preserve"> comments and suggestions:</w:t>
      </w:r>
    </w:p>
    <w:p w14:paraId="57B895F2" w14:textId="29954A68" w:rsidR="00410E8F" w:rsidRPr="00410E8F" w:rsidRDefault="00410E8F" w:rsidP="00410E8F">
      <w:pPr>
        <w:rPr>
          <w:rFonts w:ascii="Arial" w:hAnsi="Arial" w:cs="Arial"/>
          <w:sz w:val="24"/>
          <w:szCs w:val="24"/>
        </w:rPr>
      </w:pPr>
      <w:r w:rsidRPr="00410E8F">
        <w:rPr>
          <w:rFonts w:ascii="Arial" w:hAnsi="Arial" w:cs="Arial"/>
          <w:sz w:val="24"/>
          <w:szCs w:val="24"/>
        </w:rPr>
        <w:t xml:space="preserve">  </w:t>
      </w:r>
    </w:p>
    <w:p w14:paraId="6720F7C8" w14:textId="01803642" w:rsidR="00410E8F" w:rsidRPr="003F0F31" w:rsidRDefault="00410E8F" w:rsidP="003F0F31">
      <w:pPr>
        <w:pStyle w:val="NoSpacing"/>
        <w:rPr>
          <w:rFonts w:ascii="Arial" w:hAnsi="Arial" w:cs="Arial"/>
          <w:b/>
          <w:bCs/>
          <w:sz w:val="22"/>
          <w:szCs w:val="22"/>
          <w:u w:val="single"/>
        </w:rPr>
      </w:pPr>
      <w:r w:rsidRPr="003F0F31">
        <w:rPr>
          <w:rFonts w:ascii="Arial" w:hAnsi="Arial" w:cs="Arial"/>
          <w:b/>
          <w:bCs/>
          <w:sz w:val="22"/>
          <w:szCs w:val="22"/>
          <w:u w:val="single"/>
        </w:rPr>
        <w:t>A. Introduction Paragraph 2 and Section IV: paragraphs 27 a, b, and d.</w:t>
      </w:r>
    </w:p>
    <w:p w14:paraId="2EAE2BB7" w14:textId="6ACFC5A0" w:rsidR="00410E8F" w:rsidRDefault="00410E8F" w:rsidP="00410E8F">
      <w:pPr>
        <w:rPr>
          <w:rFonts w:ascii="Arial" w:hAnsi="Arial" w:cs="Arial"/>
          <w:b/>
          <w:bCs/>
          <w:sz w:val="24"/>
          <w:szCs w:val="24"/>
          <w:u w:val="single"/>
        </w:rPr>
      </w:pPr>
    </w:p>
    <w:p w14:paraId="6843918B" w14:textId="4005CA40" w:rsidR="00410E8F" w:rsidRPr="003F0F31" w:rsidRDefault="00410E8F" w:rsidP="003F0F31">
      <w:pPr>
        <w:pStyle w:val="NoSpacing"/>
        <w:rPr>
          <w:rFonts w:ascii="Arial" w:eastAsia="Times New Roman" w:hAnsi="Arial" w:cs="Arial"/>
          <w:sz w:val="22"/>
          <w:szCs w:val="22"/>
        </w:rPr>
      </w:pPr>
      <w:r w:rsidRPr="003F0F31">
        <w:rPr>
          <w:rFonts w:ascii="Arial" w:eastAsia="Times New Roman" w:hAnsi="Arial" w:cs="Arial"/>
          <w:sz w:val="22"/>
          <w:szCs w:val="22"/>
        </w:rPr>
        <w:t xml:space="preserve">We oppose the </w:t>
      </w:r>
      <w:r w:rsidR="00984FCA" w:rsidRPr="003F0F31">
        <w:rPr>
          <w:rFonts w:ascii="Arial" w:eastAsia="Times New Roman" w:hAnsi="Arial" w:cs="Arial"/>
          <w:sz w:val="22"/>
          <w:szCs w:val="22"/>
        </w:rPr>
        <w:t xml:space="preserve">reference to “end demand” </w:t>
      </w:r>
      <w:proofErr w:type="gramStart"/>
      <w:r w:rsidRPr="003F0F31">
        <w:rPr>
          <w:rFonts w:ascii="Arial" w:eastAsia="Times New Roman" w:hAnsi="Arial" w:cs="Arial"/>
          <w:sz w:val="22"/>
          <w:szCs w:val="22"/>
        </w:rPr>
        <w:t>on the basis of</w:t>
      </w:r>
      <w:proofErr w:type="gramEnd"/>
      <w:r w:rsidRPr="003F0F31">
        <w:rPr>
          <w:rFonts w:ascii="Arial" w:eastAsia="Times New Roman" w:hAnsi="Arial" w:cs="Arial"/>
          <w:sz w:val="22"/>
          <w:szCs w:val="22"/>
        </w:rPr>
        <w:t xml:space="preserve"> women’s safety. Criminalising clients does not stop prostitution, nor does it stop the criminalisation of women. </w:t>
      </w:r>
      <w:r w:rsidR="00984FCA" w:rsidRPr="003F0F31">
        <w:rPr>
          <w:rFonts w:ascii="Arial" w:eastAsia="Times New Roman" w:hAnsi="Arial" w:cs="Arial"/>
          <w:sz w:val="22"/>
          <w:szCs w:val="22"/>
        </w:rPr>
        <w:t>Across Europe, laws which criminalise clients have driven</w:t>
      </w:r>
      <w:r w:rsidRPr="003F0F31">
        <w:rPr>
          <w:rFonts w:ascii="Arial" w:eastAsia="Times New Roman" w:hAnsi="Arial" w:cs="Arial"/>
          <w:sz w:val="22"/>
          <w:szCs w:val="22"/>
        </w:rPr>
        <w:t xml:space="preserve"> prostitution further underground, making it more dangerous and stigmatising for women.</w:t>
      </w:r>
      <w:r w:rsidR="00984FCA" w:rsidRPr="003F0F31">
        <w:rPr>
          <w:rFonts w:ascii="Arial" w:eastAsia="Times New Roman" w:hAnsi="Arial" w:cs="Arial"/>
          <w:sz w:val="22"/>
          <w:szCs w:val="22"/>
        </w:rPr>
        <w:t xml:space="preserve"> </w:t>
      </w:r>
    </w:p>
    <w:p w14:paraId="70CF5743" w14:textId="77777777" w:rsidR="003F0F31" w:rsidRDefault="003F0F31" w:rsidP="00984FCA">
      <w:pPr>
        <w:rPr>
          <w:rFonts w:ascii="Arial" w:eastAsia="Times New Roman" w:hAnsi="Arial" w:cs="Arial"/>
          <w:b/>
          <w:bCs/>
          <w:sz w:val="24"/>
          <w:szCs w:val="24"/>
          <w:lang w:eastAsia="en-GB"/>
        </w:rPr>
      </w:pPr>
    </w:p>
    <w:p w14:paraId="7BEE522E" w14:textId="77777777" w:rsidR="003F0F31" w:rsidRDefault="00984FCA" w:rsidP="003F0F31">
      <w:pPr>
        <w:pStyle w:val="NoSpacing"/>
        <w:rPr>
          <w:rFonts w:ascii="Arial" w:eastAsia="Times New Roman" w:hAnsi="Arial" w:cs="Arial"/>
          <w:b/>
          <w:bCs/>
          <w:sz w:val="22"/>
          <w:szCs w:val="22"/>
        </w:rPr>
      </w:pPr>
      <w:r w:rsidRPr="003F0F31">
        <w:rPr>
          <w:rFonts w:ascii="Arial" w:eastAsia="Times New Roman" w:hAnsi="Arial" w:cs="Arial"/>
          <w:b/>
          <w:bCs/>
          <w:sz w:val="22"/>
          <w:szCs w:val="22"/>
        </w:rPr>
        <w:t>Evidence:</w:t>
      </w:r>
    </w:p>
    <w:p w14:paraId="35AA5AC7" w14:textId="77777777" w:rsidR="009D00B2" w:rsidRPr="009D00B2" w:rsidRDefault="00984FCA" w:rsidP="003F0F31">
      <w:pPr>
        <w:pStyle w:val="NoSpacing"/>
        <w:rPr>
          <w:rFonts w:ascii="Arial" w:eastAsia="Times New Roman" w:hAnsi="Arial" w:cs="Arial"/>
          <w:b/>
          <w:bCs/>
          <w:sz w:val="22"/>
          <w:szCs w:val="22"/>
        </w:rPr>
      </w:pPr>
      <w:r w:rsidRPr="003F0F31">
        <w:rPr>
          <w:rFonts w:ascii="Arial" w:eastAsia="Times New Roman" w:hAnsi="Arial" w:cs="Arial"/>
          <w:b/>
          <w:bCs/>
          <w:sz w:val="22"/>
          <w:szCs w:val="22"/>
        </w:rPr>
        <w:br/>
      </w:r>
      <w:r w:rsidRPr="009D00B2">
        <w:rPr>
          <w:rFonts w:ascii="Arial" w:eastAsia="Times New Roman" w:hAnsi="Arial" w:cs="Arial"/>
          <w:b/>
          <w:bCs/>
          <w:sz w:val="22"/>
          <w:szCs w:val="22"/>
        </w:rPr>
        <w:t>France which criminalised clients in 2016: </w:t>
      </w:r>
      <w:r w:rsidRPr="009D00B2">
        <w:rPr>
          <w:rFonts w:ascii="Arial" w:eastAsia="Times New Roman" w:hAnsi="Arial" w:cs="Arial"/>
          <w:sz w:val="22"/>
          <w:szCs w:val="22"/>
        </w:rPr>
        <w:t>“Since the law criminalising clients was introduced, 63% of sex workers have experienced deterioration of their living conditions, more isolation and greater stress; 42% are more exposed to violence.” Medecins du Monde. (2018)</w:t>
      </w:r>
      <w:r w:rsidRPr="009D00B2">
        <w:rPr>
          <w:rFonts w:ascii="Arial" w:eastAsia="Times New Roman" w:hAnsi="Arial" w:cs="Arial"/>
          <w:b/>
          <w:bCs/>
          <w:sz w:val="22"/>
          <w:szCs w:val="22"/>
        </w:rPr>
        <w:t>. </w:t>
      </w:r>
    </w:p>
    <w:p w14:paraId="4F65B799" w14:textId="1C3449B1" w:rsidR="00984FCA" w:rsidRPr="009D00B2" w:rsidRDefault="009D00B2" w:rsidP="003F0F31">
      <w:pPr>
        <w:pStyle w:val="NoSpacing"/>
        <w:rPr>
          <w:rFonts w:ascii="Arial" w:eastAsia="Times New Roman" w:hAnsi="Arial" w:cs="Arial"/>
          <w:sz w:val="22"/>
          <w:szCs w:val="22"/>
        </w:rPr>
      </w:pPr>
      <w:hyperlink r:id="rId9" w:history="1">
        <w:r w:rsidRPr="009D00B2">
          <w:rPr>
            <w:rStyle w:val="Hyperlink"/>
            <w:rFonts w:ascii="Arial" w:hAnsi="Arial" w:cs="Arial"/>
            <w:sz w:val="22"/>
            <w:szCs w:val="22"/>
          </w:rPr>
          <w:t>http://www.sexworkeurope.org/sites/default/files/userfiles/files/EN_synthesis_SW_final_2.pdf</w:t>
        </w:r>
      </w:hyperlink>
      <w:r w:rsidRPr="009D00B2">
        <w:rPr>
          <w:rFonts w:ascii="Arial" w:hAnsi="Arial" w:cs="Arial"/>
          <w:sz w:val="22"/>
          <w:szCs w:val="22"/>
        </w:rPr>
        <w:t xml:space="preserve"> </w:t>
      </w:r>
      <w:r w:rsidR="003F0F31" w:rsidRPr="009D00B2">
        <w:rPr>
          <w:rFonts w:ascii="Arial" w:eastAsia="Times New Roman" w:hAnsi="Arial" w:cs="Arial"/>
          <w:sz w:val="22"/>
          <w:szCs w:val="22"/>
          <w:u w:val="single"/>
          <w:bdr w:val="none" w:sz="0" w:space="0" w:color="auto" w:frame="1"/>
        </w:rPr>
        <w:t xml:space="preserve"> </w:t>
      </w:r>
    </w:p>
    <w:p w14:paraId="5344C4D8" w14:textId="77777777" w:rsidR="00F8366C" w:rsidRPr="009D00B2" w:rsidRDefault="00F8366C" w:rsidP="003F0F31">
      <w:pPr>
        <w:pStyle w:val="NoSpacing"/>
        <w:rPr>
          <w:rFonts w:ascii="Arial" w:eastAsia="Times New Roman" w:hAnsi="Arial" w:cs="Arial"/>
          <w:b/>
          <w:bCs/>
          <w:sz w:val="22"/>
          <w:szCs w:val="22"/>
        </w:rPr>
      </w:pPr>
    </w:p>
    <w:p w14:paraId="0C4148DE" w14:textId="1F45E4F9" w:rsidR="00984FCA" w:rsidRPr="009D00B2" w:rsidRDefault="00984FCA" w:rsidP="003F0F31">
      <w:pPr>
        <w:pStyle w:val="NoSpacing"/>
        <w:rPr>
          <w:rFonts w:ascii="Arial" w:eastAsia="Times New Roman" w:hAnsi="Arial" w:cs="Arial"/>
          <w:sz w:val="22"/>
          <w:szCs w:val="22"/>
        </w:rPr>
      </w:pPr>
      <w:r w:rsidRPr="009D00B2">
        <w:rPr>
          <w:rFonts w:ascii="Arial" w:eastAsia="Times New Roman" w:hAnsi="Arial" w:cs="Arial"/>
          <w:b/>
          <w:bCs/>
          <w:sz w:val="22"/>
          <w:szCs w:val="22"/>
        </w:rPr>
        <w:t>Ireland which criminalised clients in 2017:</w:t>
      </w:r>
      <w:r w:rsidRPr="009D00B2">
        <w:rPr>
          <w:rFonts w:ascii="Arial" w:eastAsia="Times New Roman" w:hAnsi="Arial" w:cs="Arial"/>
          <w:sz w:val="22"/>
          <w:szCs w:val="22"/>
        </w:rPr>
        <w:t> “Reported incidences of violent crime against sex workers, have risen by almost 50% since the introduction of the law to criminalise clients.” The Irish Times, 4 September 2017. </w:t>
      </w:r>
      <w:hyperlink r:id="rId10" w:history="1">
        <w:r w:rsidR="009D00B2" w:rsidRPr="0060533F">
          <w:rPr>
            <w:rStyle w:val="Hyperlink"/>
            <w:rFonts w:ascii="Arial" w:hAnsi="Arial" w:cs="Arial"/>
            <w:sz w:val="22"/>
            <w:szCs w:val="22"/>
          </w:rPr>
          <w:t>https://www.irishtimes.com/news/crime-and-law/dramatic-rise-in-attacks-on-sex-workers-since-law-change-1.3208370</w:t>
        </w:r>
      </w:hyperlink>
      <w:r w:rsidR="009D00B2" w:rsidRPr="009D00B2">
        <w:rPr>
          <w:rFonts w:ascii="Arial" w:eastAsia="Times New Roman" w:hAnsi="Arial" w:cs="Arial"/>
          <w:sz w:val="22"/>
          <w:szCs w:val="22"/>
        </w:rPr>
        <w:t xml:space="preserve"> </w:t>
      </w:r>
    </w:p>
    <w:p w14:paraId="0E5BE2A1" w14:textId="77777777" w:rsidR="00984FCA" w:rsidRPr="003F0F31" w:rsidRDefault="00984FCA" w:rsidP="003F0F31">
      <w:pPr>
        <w:pStyle w:val="NoSpacing"/>
        <w:rPr>
          <w:rFonts w:ascii="Arial" w:eastAsia="Times New Roman" w:hAnsi="Arial" w:cs="Arial"/>
          <w:b/>
          <w:bCs/>
          <w:sz w:val="22"/>
          <w:szCs w:val="22"/>
        </w:rPr>
      </w:pPr>
    </w:p>
    <w:p w14:paraId="31BC7A85" w14:textId="77777777" w:rsidR="009D00B2" w:rsidRPr="009D00B2" w:rsidRDefault="00984FCA" w:rsidP="003F0F31">
      <w:pPr>
        <w:pStyle w:val="NoSpacing"/>
        <w:rPr>
          <w:rFonts w:ascii="Arial" w:eastAsia="Times New Roman" w:hAnsi="Arial" w:cs="Arial"/>
          <w:i/>
          <w:iCs/>
          <w:sz w:val="22"/>
          <w:szCs w:val="22"/>
        </w:rPr>
      </w:pPr>
      <w:r w:rsidRPr="009D00B2">
        <w:rPr>
          <w:rFonts w:ascii="Arial" w:eastAsia="Times New Roman" w:hAnsi="Arial" w:cs="Arial"/>
          <w:b/>
          <w:bCs/>
          <w:sz w:val="22"/>
          <w:szCs w:val="22"/>
        </w:rPr>
        <w:t>Sweden which criminalised sex workers in 1999:</w:t>
      </w:r>
      <w:r w:rsidRPr="009D00B2">
        <w:rPr>
          <w:rFonts w:ascii="Arial" w:eastAsia="Times New Roman" w:hAnsi="Arial" w:cs="Arial"/>
          <w:sz w:val="22"/>
          <w:szCs w:val="22"/>
        </w:rPr>
        <w:t xml:space="preserve"> “63% of sex workers said the sex purchase law had created more prejudice from the authorities.” Jakobsson, P. &amp; </w:t>
      </w:r>
      <w:proofErr w:type="spellStart"/>
      <w:r w:rsidRPr="009D00B2">
        <w:rPr>
          <w:rFonts w:ascii="Arial" w:eastAsia="Times New Roman" w:hAnsi="Arial" w:cs="Arial"/>
          <w:sz w:val="22"/>
          <w:szCs w:val="22"/>
        </w:rPr>
        <w:t>Edlund</w:t>
      </w:r>
      <w:proofErr w:type="spellEnd"/>
      <w:r w:rsidRPr="009D00B2">
        <w:rPr>
          <w:rFonts w:ascii="Arial" w:eastAsia="Times New Roman" w:hAnsi="Arial" w:cs="Arial"/>
          <w:sz w:val="22"/>
          <w:szCs w:val="22"/>
        </w:rPr>
        <w:t>, C. (2014). Another Horizon; Sex Work and HIV Prevention in Sweden. </w:t>
      </w:r>
      <w:hyperlink r:id="rId11" w:history="1">
        <w:r w:rsidR="009D00B2" w:rsidRPr="009D00B2">
          <w:rPr>
            <w:rStyle w:val="Hyperlink"/>
            <w:rFonts w:ascii="Arial" w:hAnsi="Arial" w:cs="Arial"/>
            <w:sz w:val="22"/>
            <w:szCs w:val="22"/>
          </w:rPr>
          <w:t>http://www.hiv-sverige.se/wp-content/uploads/En-annan-horisont-webb.pdf</w:t>
        </w:r>
      </w:hyperlink>
      <w:r w:rsidRPr="009D00B2">
        <w:rPr>
          <w:rFonts w:ascii="Arial" w:eastAsia="Times New Roman" w:hAnsi="Arial" w:cs="Arial"/>
          <w:sz w:val="22"/>
          <w:szCs w:val="22"/>
        </w:rPr>
        <w:t xml:space="preserve"> Also, Levy, J. and Jakobsson, P. (2014). Sweden’s abolitionist discourse and law: Effects on the dynamics of Swedish sex work on the lives of Sweden’s sex workers, </w:t>
      </w:r>
      <w:r w:rsidRPr="009D00B2">
        <w:rPr>
          <w:rFonts w:ascii="Arial" w:eastAsia="Times New Roman" w:hAnsi="Arial" w:cs="Arial"/>
          <w:i/>
          <w:iCs/>
          <w:sz w:val="22"/>
          <w:szCs w:val="22"/>
        </w:rPr>
        <w:t>Criminology and Criminal Justice.</w:t>
      </w:r>
    </w:p>
    <w:p w14:paraId="59570244" w14:textId="038F765D" w:rsidR="00984FCA" w:rsidRPr="009D00B2" w:rsidRDefault="00984FCA" w:rsidP="003F0F31">
      <w:pPr>
        <w:pStyle w:val="NoSpacing"/>
        <w:rPr>
          <w:rFonts w:ascii="Arial" w:eastAsia="Times New Roman" w:hAnsi="Arial" w:cs="Arial"/>
          <w:sz w:val="22"/>
          <w:szCs w:val="22"/>
          <w:u w:val="single"/>
          <w:bdr w:val="none" w:sz="0" w:space="0" w:color="auto" w:frame="1"/>
        </w:rPr>
      </w:pPr>
      <w:r w:rsidRPr="009D00B2">
        <w:rPr>
          <w:rFonts w:ascii="Arial" w:eastAsia="Times New Roman" w:hAnsi="Arial" w:cs="Arial"/>
          <w:i/>
          <w:iCs/>
          <w:sz w:val="22"/>
          <w:szCs w:val="22"/>
        </w:rPr>
        <w:t> </w:t>
      </w:r>
      <w:hyperlink r:id="rId12" w:history="1">
        <w:r w:rsidR="009D00B2" w:rsidRPr="009D00B2">
          <w:rPr>
            <w:rStyle w:val="Hyperlink"/>
            <w:rFonts w:ascii="Arial" w:hAnsi="Arial" w:cs="Arial"/>
            <w:sz w:val="22"/>
            <w:szCs w:val="22"/>
          </w:rPr>
          <w:t>http://lastradainternational.org/lsidocs/3049-Levy%20Sweden.pdf</w:t>
        </w:r>
      </w:hyperlink>
      <w:r w:rsidR="009D00B2" w:rsidRPr="009D00B2">
        <w:rPr>
          <w:rFonts w:ascii="Arial" w:eastAsia="Times New Roman" w:hAnsi="Arial" w:cs="Arial"/>
          <w:sz w:val="22"/>
          <w:szCs w:val="22"/>
          <w:u w:val="single"/>
          <w:bdr w:val="none" w:sz="0" w:space="0" w:color="auto" w:frame="1"/>
        </w:rPr>
        <w:t xml:space="preserve"> </w:t>
      </w:r>
    </w:p>
    <w:p w14:paraId="6C346882" w14:textId="319A22C3" w:rsidR="00702389" w:rsidRDefault="00702389" w:rsidP="00984FCA">
      <w:pPr>
        <w:rPr>
          <w:rFonts w:ascii="Arial" w:eastAsia="Times New Roman" w:hAnsi="Arial" w:cs="Arial"/>
          <w:sz w:val="24"/>
          <w:szCs w:val="24"/>
          <w:u w:val="single"/>
          <w:bdr w:val="none" w:sz="0" w:space="0" w:color="auto" w:frame="1"/>
          <w:lang w:eastAsia="en-GB"/>
        </w:rPr>
      </w:pPr>
    </w:p>
    <w:p w14:paraId="399E53CC" w14:textId="77777777" w:rsidR="00984FCA" w:rsidRPr="003F0F31" w:rsidRDefault="00984FCA" w:rsidP="003F0F31">
      <w:pPr>
        <w:pStyle w:val="NoSpacing"/>
        <w:rPr>
          <w:rFonts w:ascii="Arial" w:hAnsi="Arial" w:cs="Arial"/>
          <w:b/>
          <w:bCs/>
          <w:sz w:val="22"/>
          <w:szCs w:val="22"/>
          <w:u w:val="single"/>
        </w:rPr>
      </w:pPr>
      <w:r w:rsidRPr="003F0F31">
        <w:rPr>
          <w:rFonts w:ascii="Arial" w:hAnsi="Arial" w:cs="Arial"/>
          <w:b/>
          <w:bCs/>
          <w:sz w:val="22"/>
          <w:szCs w:val="22"/>
          <w:u w:val="single"/>
        </w:rPr>
        <w:t xml:space="preserve">Suggestion: Section IV. Root causes and discouraging the demand that fosters exploitation through trafficking </w:t>
      </w:r>
    </w:p>
    <w:p w14:paraId="5E1F0E74" w14:textId="5570E0DE" w:rsidR="00410E8F" w:rsidRDefault="00410E8F" w:rsidP="00410E8F">
      <w:pPr>
        <w:rPr>
          <w:rFonts w:ascii="Arial" w:hAnsi="Arial" w:cs="Arial"/>
          <w:b/>
          <w:bCs/>
          <w:sz w:val="24"/>
          <w:szCs w:val="24"/>
          <w:u w:val="single"/>
        </w:rPr>
      </w:pPr>
    </w:p>
    <w:p w14:paraId="74B21F29" w14:textId="111DA9E0" w:rsidR="00702389" w:rsidRPr="003F0F31" w:rsidRDefault="00CB4C4E" w:rsidP="003F0F31">
      <w:pPr>
        <w:pStyle w:val="NoSpacing"/>
        <w:rPr>
          <w:rFonts w:ascii="Arial" w:hAnsi="Arial" w:cs="Arial"/>
          <w:sz w:val="22"/>
          <w:szCs w:val="22"/>
        </w:rPr>
      </w:pPr>
      <w:hyperlink r:id="rId13" w:history="1">
        <w:r w:rsidR="00984FCA" w:rsidRPr="00CB4C4E">
          <w:rPr>
            <w:rStyle w:val="Hyperlink"/>
            <w:rFonts w:ascii="Arial" w:hAnsi="Arial" w:cs="Arial"/>
            <w:sz w:val="22"/>
            <w:szCs w:val="22"/>
          </w:rPr>
          <w:t>Trafficking is not about prostitution</w:t>
        </w:r>
      </w:hyperlink>
      <w:r w:rsidR="00984FCA" w:rsidRPr="003F0F31">
        <w:rPr>
          <w:rFonts w:ascii="Arial" w:hAnsi="Arial" w:cs="Arial"/>
          <w:sz w:val="22"/>
          <w:szCs w:val="22"/>
        </w:rPr>
        <w:t xml:space="preserve"> but about poverty, immigration</w:t>
      </w:r>
      <w:r w:rsidR="00490BC3">
        <w:rPr>
          <w:rFonts w:ascii="Arial" w:hAnsi="Arial" w:cs="Arial"/>
          <w:sz w:val="22"/>
          <w:szCs w:val="22"/>
        </w:rPr>
        <w:t>.</w:t>
      </w:r>
      <w:r w:rsidR="00984FCA" w:rsidRPr="003F0F31">
        <w:rPr>
          <w:rFonts w:ascii="Arial" w:hAnsi="Arial" w:cs="Arial"/>
          <w:sz w:val="22"/>
          <w:szCs w:val="22"/>
        </w:rPr>
        <w:t xml:space="preserve"> and asylum. Many women from poorer countries come to work in the UK in the hope of improving their and their children’s lives. Others are asylum seekers fleeing war or persecution who have been denied support</w:t>
      </w:r>
      <w:r w:rsidR="00F8366C">
        <w:rPr>
          <w:rFonts w:ascii="Arial" w:hAnsi="Arial" w:cs="Arial"/>
          <w:sz w:val="22"/>
          <w:szCs w:val="22"/>
        </w:rPr>
        <w:t xml:space="preserve"> </w:t>
      </w:r>
      <w:r w:rsidR="00984FCA" w:rsidRPr="003F0F31">
        <w:rPr>
          <w:rFonts w:ascii="Arial" w:hAnsi="Arial" w:cs="Arial"/>
          <w:sz w:val="22"/>
          <w:szCs w:val="22"/>
        </w:rPr>
        <w:t>yet prevented from working legally. Begging or working illegally, including in prostitution are some of the few options for people left destitute. Whether in the sex industry, agricultural, domestic or other service work, </w:t>
      </w:r>
      <w:hyperlink r:id="rId14" w:history="1">
        <w:r w:rsidR="00984FCA" w:rsidRPr="009635C8">
          <w:rPr>
            <w:rStyle w:val="Hyperlink"/>
            <w:rFonts w:ascii="Arial" w:hAnsi="Arial" w:cs="Arial"/>
            <w:sz w:val="22"/>
            <w:szCs w:val="22"/>
            <w:bdr w:val="none" w:sz="0" w:space="0" w:color="auto" w:frame="1"/>
          </w:rPr>
          <w:t>exploitation is rife</w:t>
        </w:r>
        <w:r w:rsidR="00984FCA" w:rsidRPr="009635C8">
          <w:rPr>
            <w:rStyle w:val="Hyperlink"/>
            <w:rFonts w:ascii="Arial" w:hAnsi="Arial" w:cs="Arial"/>
            <w:sz w:val="22"/>
            <w:szCs w:val="22"/>
          </w:rPr>
          <w:t>.</w:t>
        </w:r>
      </w:hyperlink>
      <w:r w:rsidR="009D00B2" w:rsidRPr="003F0F31">
        <w:rPr>
          <w:rFonts w:ascii="Arial" w:hAnsi="Arial" w:cs="Arial"/>
          <w:sz w:val="22"/>
          <w:szCs w:val="22"/>
        </w:rPr>
        <w:t xml:space="preserve"> </w:t>
      </w:r>
    </w:p>
    <w:p w14:paraId="45B89675" w14:textId="77777777" w:rsidR="00984FCA" w:rsidRDefault="00984FCA" w:rsidP="00410E8F">
      <w:pPr>
        <w:rPr>
          <w:rFonts w:ascii="Arial" w:hAnsi="Arial" w:cs="Arial"/>
          <w:b/>
          <w:bCs/>
          <w:sz w:val="24"/>
          <w:szCs w:val="24"/>
          <w:u w:val="single"/>
        </w:rPr>
      </w:pPr>
    </w:p>
    <w:p w14:paraId="56BF683F" w14:textId="77777777" w:rsidR="00984FCA" w:rsidRPr="003F0F31" w:rsidRDefault="00984FCA" w:rsidP="003F0F31">
      <w:pPr>
        <w:pStyle w:val="NoSpacing"/>
        <w:rPr>
          <w:rFonts w:ascii="Arial" w:hAnsi="Arial" w:cs="Arial"/>
          <w:b/>
          <w:bCs/>
          <w:sz w:val="22"/>
          <w:szCs w:val="22"/>
          <w:u w:val="single"/>
        </w:rPr>
      </w:pPr>
      <w:r w:rsidRPr="003F0F31">
        <w:rPr>
          <w:rFonts w:ascii="Arial" w:hAnsi="Arial" w:cs="Arial"/>
          <w:b/>
          <w:bCs/>
          <w:sz w:val="22"/>
          <w:szCs w:val="22"/>
          <w:u w:val="single"/>
        </w:rPr>
        <w:t xml:space="preserve">Suggestion: Section VI:  Victims’ access to justice </w:t>
      </w:r>
    </w:p>
    <w:p w14:paraId="7755BE21" w14:textId="2B3F81E4" w:rsidR="00984FCA" w:rsidRDefault="00984FCA" w:rsidP="00410E8F">
      <w:pPr>
        <w:rPr>
          <w:rFonts w:ascii="Arial" w:hAnsi="Arial" w:cs="Arial"/>
          <w:b/>
          <w:bCs/>
          <w:sz w:val="24"/>
          <w:szCs w:val="24"/>
          <w:u w:val="single"/>
        </w:rPr>
      </w:pPr>
    </w:p>
    <w:p w14:paraId="7FBF7BC9" w14:textId="266265D0" w:rsidR="005A2A74" w:rsidRPr="00490BC3" w:rsidRDefault="00984FCA" w:rsidP="003F0F31">
      <w:pPr>
        <w:pStyle w:val="NoSpacing"/>
        <w:rPr>
          <w:rFonts w:ascii="Arial" w:hAnsi="Arial" w:cs="Arial"/>
          <w:sz w:val="22"/>
          <w:szCs w:val="22"/>
        </w:rPr>
      </w:pPr>
      <w:r w:rsidRPr="00490BC3">
        <w:rPr>
          <w:rFonts w:ascii="Arial" w:hAnsi="Arial" w:cs="Arial"/>
          <w:sz w:val="22"/>
          <w:szCs w:val="22"/>
        </w:rPr>
        <w:t xml:space="preserve">Anti-trafficking legislation is primarily being used to </w:t>
      </w:r>
      <w:r w:rsidRPr="00CB4C4E">
        <w:rPr>
          <w:rFonts w:ascii="Arial" w:hAnsi="Arial" w:cs="Arial"/>
          <w:sz w:val="22"/>
          <w:szCs w:val="22"/>
        </w:rPr>
        <w:t>target immigrant sex workers</w:t>
      </w:r>
      <w:r w:rsidRPr="00490BC3">
        <w:rPr>
          <w:rFonts w:ascii="Arial" w:hAnsi="Arial" w:cs="Arial"/>
          <w:sz w:val="22"/>
          <w:szCs w:val="22"/>
        </w:rPr>
        <w:t xml:space="preserve"> for raids and deportations. In December 2013, 250 police officers, with the stated aim of saving victims of </w:t>
      </w:r>
      <w:r w:rsidRPr="00CB4C4E">
        <w:rPr>
          <w:rFonts w:ascii="Arial" w:hAnsi="Arial" w:cs="Arial"/>
          <w:sz w:val="22"/>
          <w:szCs w:val="22"/>
        </w:rPr>
        <w:t>“</w:t>
      </w:r>
      <w:hyperlink r:id="rId15" w:history="1">
        <w:r w:rsidRPr="00CB4C4E">
          <w:rPr>
            <w:rStyle w:val="Hyperlink"/>
            <w:rFonts w:ascii="Arial" w:hAnsi="Arial" w:cs="Arial"/>
            <w:sz w:val="22"/>
            <w:szCs w:val="22"/>
          </w:rPr>
          <w:t>rape and human trafficking</w:t>
        </w:r>
      </w:hyperlink>
      <w:r w:rsidRPr="00490BC3">
        <w:rPr>
          <w:rFonts w:ascii="Arial" w:hAnsi="Arial" w:cs="Arial"/>
          <w:sz w:val="22"/>
          <w:szCs w:val="22"/>
        </w:rPr>
        <w:t xml:space="preserve">” broke down doors, handcuffed women and dragged at least one woman out in her underwear to the waiting media. No victims were found, but immigrant women were taken against their will to a so-called “place of safety” and then, when they insisted </w:t>
      </w:r>
      <w:r w:rsidR="009D00B2">
        <w:rPr>
          <w:rFonts w:ascii="Arial" w:hAnsi="Arial" w:cs="Arial"/>
          <w:sz w:val="22"/>
          <w:szCs w:val="22"/>
        </w:rPr>
        <w:t xml:space="preserve">that </w:t>
      </w:r>
      <w:r w:rsidRPr="00490BC3">
        <w:rPr>
          <w:rFonts w:ascii="Arial" w:hAnsi="Arial" w:cs="Arial"/>
          <w:sz w:val="22"/>
          <w:szCs w:val="22"/>
        </w:rPr>
        <w:t xml:space="preserve">they were working independently, dumped onto the street in the middle of the night. </w:t>
      </w:r>
    </w:p>
    <w:p w14:paraId="4E6C6A74" w14:textId="77777777" w:rsidR="005A2A74" w:rsidRPr="003F0F31" w:rsidRDefault="005A2A74" w:rsidP="003F0F31">
      <w:pPr>
        <w:pStyle w:val="NoSpacing"/>
        <w:rPr>
          <w:rFonts w:ascii="Arial" w:hAnsi="Arial" w:cs="Arial"/>
          <w:sz w:val="22"/>
          <w:szCs w:val="22"/>
        </w:rPr>
      </w:pPr>
    </w:p>
    <w:p w14:paraId="54D88CC0" w14:textId="6FFCC05C" w:rsidR="00984FCA" w:rsidRPr="003F0F31" w:rsidRDefault="00984FCA" w:rsidP="003F0F31">
      <w:pPr>
        <w:pStyle w:val="NoSpacing"/>
        <w:rPr>
          <w:rFonts w:ascii="Arial" w:hAnsi="Arial" w:cs="Arial"/>
          <w:sz w:val="22"/>
          <w:szCs w:val="22"/>
        </w:rPr>
      </w:pPr>
      <w:r w:rsidRPr="003F0F31">
        <w:rPr>
          <w:rFonts w:ascii="Arial" w:hAnsi="Arial" w:cs="Arial"/>
          <w:sz w:val="22"/>
          <w:szCs w:val="22"/>
        </w:rPr>
        <w:t>One Brazilian mother in our network was convicted of trafficking and imprisoned for three years for running a flat where other immigrant women worked. Yet the judge agreed that “none of these women was, in fact, coerced by you into acting as a prostitute . . . you treated them in a kindly and hospitable way”.  All her possessions, built up over many years of hard work, were confiscated and she faced losing custody of her seven-year-old child. Her British citizenship was withdrawn despite her having lived in the UK for 25 years and she narrowly escaped being deported.</w:t>
      </w:r>
    </w:p>
    <w:p w14:paraId="3E66C532" w14:textId="467097BF" w:rsidR="00984FCA" w:rsidRDefault="00984FCA" w:rsidP="00410E8F">
      <w:pPr>
        <w:rPr>
          <w:rFonts w:ascii="Arial" w:hAnsi="Arial" w:cs="Arial"/>
          <w:b/>
          <w:bCs/>
          <w:sz w:val="24"/>
          <w:szCs w:val="24"/>
          <w:u w:val="single"/>
        </w:rPr>
      </w:pPr>
    </w:p>
    <w:p w14:paraId="687A45FD" w14:textId="2E0C564D" w:rsidR="0020293B" w:rsidRPr="003F0F31" w:rsidRDefault="0020293B" w:rsidP="003F0F31">
      <w:pPr>
        <w:pStyle w:val="NoSpacing"/>
        <w:rPr>
          <w:rFonts w:ascii="Arial" w:hAnsi="Arial" w:cs="Arial"/>
          <w:b/>
          <w:bCs/>
          <w:sz w:val="22"/>
          <w:szCs w:val="22"/>
          <w:u w:val="single"/>
        </w:rPr>
      </w:pPr>
      <w:r w:rsidRPr="003F0F31">
        <w:rPr>
          <w:rFonts w:ascii="Arial" w:hAnsi="Arial" w:cs="Arial"/>
          <w:b/>
          <w:bCs/>
          <w:sz w:val="22"/>
          <w:szCs w:val="22"/>
          <w:u w:val="single"/>
        </w:rPr>
        <w:t>In summary we ask that CEDAW consider:</w:t>
      </w:r>
    </w:p>
    <w:p w14:paraId="2A579AEC" w14:textId="77777777" w:rsidR="0020293B" w:rsidRPr="0020293B" w:rsidRDefault="0020293B" w:rsidP="00410E8F">
      <w:pPr>
        <w:rPr>
          <w:rFonts w:ascii="Arial" w:hAnsi="Arial" w:cs="Arial"/>
          <w:b/>
          <w:bCs/>
          <w:sz w:val="24"/>
          <w:szCs w:val="24"/>
          <w:u w:val="single"/>
        </w:rPr>
      </w:pPr>
    </w:p>
    <w:p w14:paraId="33EE6427" w14:textId="7758DD99" w:rsidR="0020293B" w:rsidRPr="00F8366C" w:rsidRDefault="0020293B" w:rsidP="00F8366C">
      <w:pPr>
        <w:pStyle w:val="NoSpacing"/>
        <w:rPr>
          <w:rFonts w:ascii="Arial" w:hAnsi="Arial" w:cs="Arial"/>
          <w:sz w:val="22"/>
          <w:szCs w:val="22"/>
        </w:rPr>
      </w:pPr>
      <w:r w:rsidRPr="00F8366C">
        <w:rPr>
          <w:rFonts w:ascii="Arial" w:hAnsi="Arial" w:cs="Arial"/>
          <w:sz w:val="22"/>
          <w:szCs w:val="22"/>
        </w:rPr>
        <w:t xml:space="preserve">1. Women move countries to escape poverty and overwork, and/or </w:t>
      </w:r>
      <w:proofErr w:type="gramStart"/>
      <w:r w:rsidRPr="00F8366C">
        <w:rPr>
          <w:rFonts w:ascii="Arial" w:hAnsi="Arial" w:cs="Arial"/>
          <w:sz w:val="22"/>
          <w:szCs w:val="22"/>
        </w:rPr>
        <w:t>war</w:t>
      </w:r>
      <w:proofErr w:type="gramEnd"/>
      <w:r w:rsidRPr="00F8366C">
        <w:rPr>
          <w:rFonts w:ascii="Arial" w:hAnsi="Arial" w:cs="Arial"/>
          <w:sz w:val="22"/>
          <w:szCs w:val="22"/>
        </w:rPr>
        <w:t xml:space="preserve"> and devastation. Government which wage wars, shattering and impoverishing countries should be held responsible for this and for the fact that women are pushed into the hands of agents </w:t>
      </w:r>
      <w:proofErr w:type="gramStart"/>
      <w:r w:rsidRPr="00F8366C">
        <w:rPr>
          <w:rFonts w:ascii="Arial" w:hAnsi="Arial" w:cs="Arial"/>
          <w:sz w:val="22"/>
          <w:szCs w:val="22"/>
        </w:rPr>
        <w:t>in order to</w:t>
      </w:r>
      <w:proofErr w:type="gramEnd"/>
      <w:r w:rsidRPr="00F8366C">
        <w:rPr>
          <w:rFonts w:ascii="Arial" w:hAnsi="Arial" w:cs="Arial"/>
          <w:sz w:val="22"/>
          <w:szCs w:val="22"/>
        </w:rPr>
        <w:t xml:space="preserve"> cross international borders because of repressive immigration policies. </w:t>
      </w:r>
    </w:p>
    <w:p w14:paraId="5B84F1B3" w14:textId="77777777" w:rsidR="0020293B" w:rsidRPr="00F8366C" w:rsidRDefault="0020293B" w:rsidP="00F8366C">
      <w:pPr>
        <w:pStyle w:val="NoSpacing"/>
        <w:rPr>
          <w:rFonts w:ascii="Arial" w:hAnsi="Arial" w:cs="Arial"/>
          <w:sz w:val="22"/>
          <w:szCs w:val="22"/>
        </w:rPr>
      </w:pPr>
    </w:p>
    <w:p w14:paraId="16394F73" w14:textId="2689C617" w:rsidR="0020293B" w:rsidRPr="00F8366C" w:rsidRDefault="0020293B" w:rsidP="00F8366C">
      <w:pPr>
        <w:pStyle w:val="NoSpacing"/>
        <w:rPr>
          <w:rFonts w:ascii="Arial" w:hAnsi="Arial" w:cs="Arial"/>
          <w:sz w:val="22"/>
          <w:szCs w:val="22"/>
        </w:rPr>
      </w:pPr>
      <w:r w:rsidRPr="00F8366C">
        <w:rPr>
          <w:rFonts w:ascii="Arial" w:hAnsi="Arial" w:cs="Arial"/>
          <w:sz w:val="22"/>
          <w:szCs w:val="22"/>
        </w:rPr>
        <w:t xml:space="preserve">2. </w:t>
      </w:r>
      <w:hyperlink r:id="rId16" w:history="1">
        <w:r w:rsidRPr="004E7DDC">
          <w:rPr>
            <w:rStyle w:val="Hyperlink"/>
            <w:rFonts w:ascii="Arial" w:hAnsi="Arial" w:cs="Arial"/>
            <w:sz w:val="22"/>
            <w:szCs w:val="22"/>
          </w:rPr>
          <w:t>Women escape traffickers by their own ingenuity,</w:t>
        </w:r>
      </w:hyperlink>
      <w:r w:rsidRPr="00F8366C">
        <w:rPr>
          <w:rFonts w:ascii="Arial" w:hAnsi="Arial" w:cs="Arial"/>
          <w:sz w:val="22"/>
          <w:szCs w:val="22"/>
        </w:rPr>
        <w:t xml:space="preserve"> courage and organisational skills. But those efforts are not acknowledged or supported by the authorities and are undermined by the criminalisation of sex work. </w:t>
      </w:r>
    </w:p>
    <w:p w14:paraId="2FA9A613" w14:textId="77777777" w:rsidR="0020293B" w:rsidRPr="00F8366C" w:rsidRDefault="0020293B" w:rsidP="00F8366C">
      <w:pPr>
        <w:pStyle w:val="NoSpacing"/>
        <w:rPr>
          <w:rFonts w:ascii="Arial" w:hAnsi="Arial" w:cs="Arial"/>
          <w:sz w:val="22"/>
          <w:szCs w:val="22"/>
        </w:rPr>
      </w:pPr>
    </w:p>
    <w:p w14:paraId="1A5502B1" w14:textId="508EF023" w:rsidR="0020293B" w:rsidRPr="00F8366C" w:rsidRDefault="0020293B" w:rsidP="00F8366C">
      <w:pPr>
        <w:pStyle w:val="NoSpacing"/>
        <w:rPr>
          <w:rFonts w:ascii="Arial" w:hAnsi="Arial" w:cs="Arial"/>
          <w:sz w:val="22"/>
          <w:szCs w:val="22"/>
        </w:rPr>
      </w:pPr>
      <w:r w:rsidRPr="00F8366C">
        <w:rPr>
          <w:rFonts w:ascii="Arial" w:hAnsi="Arial" w:cs="Arial"/>
          <w:sz w:val="22"/>
          <w:szCs w:val="22"/>
        </w:rPr>
        <w:t>3. T</w:t>
      </w:r>
      <w:proofErr w:type="spellStart"/>
      <w:r w:rsidRPr="00F8366C">
        <w:rPr>
          <w:rFonts w:ascii="Arial" w:hAnsi="Arial" w:cs="Arial"/>
          <w:sz w:val="22"/>
          <w:szCs w:val="22"/>
          <w:lang w:val="en-US"/>
        </w:rPr>
        <w:t>raffickers</w:t>
      </w:r>
      <w:proofErr w:type="spellEnd"/>
      <w:r w:rsidRPr="00F8366C">
        <w:rPr>
          <w:rFonts w:ascii="Arial" w:hAnsi="Arial" w:cs="Arial"/>
          <w:sz w:val="22"/>
          <w:szCs w:val="22"/>
          <w:lang w:val="en-US"/>
        </w:rPr>
        <w:t xml:space="preserve"> escape prosecution not because of a lack of applicable laws, but as with domestic violence and rape, because protecting women is not the priority.</w:t>
      </w:r>
      <w:r w:rsidRPr="00F8366C">
        <w:rPr>
          <w:rFonts w:ascii="Arial" w:hAnsi="Arial" w:cs="Arial"/>
          <w:sz w:val="22"/>
          <w:szCs w:val="22"/>
        </w:rPr>
        <w:t xml:space="preserve"> Women Against Rape (UK) points to the appalling 6% prosecution rate for reported rape. Sex workers who report violence more often than not find the police refuse to act and may even </w:t>
      </w:r>
      <w:hyperlink r:id="rId17" w:history="1">
        <w:r w:rsidRPr="009D00B2">
          <w:rPr>
            <w:rStyle w:val="Hyperlink"/>
            <w:rFonts w:ascii="Arial" w:hAnsi="Arial" w:cs="Arial"/>
            <w:sz w:val="22"/>
            <w:szCs w:val="22"/>
          </w:rPr>
          <w:t>threaten sex workers with prosecution</w:t>
        </w:r>
      </w:hyperlink>
      <w:r w:rsidRPr="00F8366C">
        <w:rPr>
          <w:rFonts w:ascii="Arial" w:hAnsi="Arial" w:cs="Arial"/>
          <w:sz w:val="22"/>
          <w:szCs w:val="22"/>
        </w:rPr>
        <w:t xml:space="preserve"> for prostitution.</w:t>
      </w:r>
    </w:p>
    <w:p w14:paraId="4A550755" w14:textId="31F3BB69" w:rsidR="0020293B" w:rsidRPr="00F8366C" w:rsidRDefault="0020293B" w:rsidP="00F8366C">
      <w:pPr>
        <w:pStyle w:val="NoSpacing"/>
        <w:rPr>
          <w:rFonts w:ascii="Arial" w:hAnsi="Arial" w:cs="Arial"/>
          <w:sz w:val="22"/>
          <w:szCs w:val="22"/>
        </w:rPr>
      </w:pPr>
    </w:p>
    <w:p w14:paraId="615BE680" w14:textId="77777777" w:rsidR="0020293B" w:rsidRPr="00F8366C" w:rsidRDefault="0020293B" w:rsidP="00F8366C">
      <w:pPr>
        <w:pStyle w:val="NoSpacing"/>
        <w:rPr>
          <w:rFonts w:ascii="Arial" w:hAnsi="Arial" w:cs="Arial"/>
          <w:sz w:val="22"/>
          <w:szCs w:val="22"/>
        </w:rPr>
      </w:pPr>
      <w:r w:rsidRPr="00F8366C">
        <w:rPr>
          <w:rFonts w:ascii="Arial" w:hAnsi="Arial" w:cs="Arial"/>
          <w:sz w:val="22"/>
          <w:szCs w:val="22"/>
        </w:rPr>
        <w:t xml:space="preserve">We ask that CEDAW urge States to address trafficking by such measures as: stopping raids, arrests (and deportation for those of us who are migrant) of sex workers; decriminalising sex work so that sex workers can more easily report all violence including trafficking; ending hostile immigration policies which prevent women in particular crossing international borders; ending wars that force women, to leave their home and community to preserve their life and that of their families. </w:t>
      </w:r>
    </w:p>
    <w:p w14:paraId="4405F756" w14:textId="20434A87" w:rsidR="0020293B" w:rsidRDefault="0020293B" w:rsidP="009D00B2">
      <w:pPr>
        <w:tabs>
          <w:tab w:val="left" w:pos="1080"/>
        </w:tabs>
        <w:rPr>
          <w:rFonts w:ascii="Arial" w:hAnsi="Arial" w:cs="Arial"/>
          <w:b/>
          <w:bCs/>
          <w:sz w:val="24"/>
          <w:szCs w:val="24"/>
          <w:u w:val="single"/>
        </w:rPr>
      </w:pPr>
    </w:p>
    <w:sectPr w:rsidR="0020293B" w:rsidSect="003F0F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5805" w14:textId="77777777" w:rsidR="00AE589E" w:rsidRDefault="00AE589E" w:rsidP="00702389">
      <w:r>
        <w:separator/>
      </w:r>
    </w:p>
  </w:endnote>
  <w:endnote w:type="continuationSeparator" w:id="0">
    <w:p w14:paraId="63D11567" w14:textId="77777777" w:rsidR="00AE589E" w:rsidRDefault="00AE589E" w:rsidP="0070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C2CA" w14:textId="77777777" w:rsidR="00AE589E" w:rsidRDefault="00AE589E" w:rsidP="00702389">
      <w:r>
        <w:separator/>
      </w:r>
    </w:p>
  </w:footnote>
  <w:footnote w:type="continuationSeparator" w:id="0">
    <w:p w14:paraId="731C6480" w14:textId="77777777" w:rsidR="00AE589E" w:rsidRDefault="00AE589E" w:rsidP="00702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B7"/>
    <w:multiLevelType w:val="hybridMultilevel"/>
    <w:tmpl w:val="2614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40E9D"/>
    <w:multiLevelType w:val="multilevel"/>
    <w:tmpl w:val="C1C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2615F"/>
    <w:multiLevelType w:val="multilevel"/>
    <w:tmpl w:val="821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37344"/>
    <w:multiLevelType w:val="multilevel"/>
    <w:tmpl w:val="8AA2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C365F"/>
    <w:multiLevelType w:val="hybridMultilevel"/>
    <w:tmpl w:val="211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3B"/>
    <w:rsid w:val="0006657C"/>
    <w:rsid w:val="0007385D"/>
    <w:rsid w:val="001D22DF"/>
    <w:rsid w:val="0020293B"/>
    <w:rsid w:val="00322C3B"/>
    <w:rsid w:val="003D2E9B"/>
    <w:rsid w:val="003F0F31"/>
    <w:rsid w:val="00410E8F"/>
    <w:rsid w:val="00490BC3"/>
    <w:rsid w:val="004C09AA"/>
    <w:rsid w:val="004E7DDC"/>
    <w:rsid w:val="005933B6"/>
    <w:rsid w:val="005A2A74"/>
    <w:rsid w:val="00702389"/>
    <w:rsid w:val="009635C8"/>
    <w:rsid w:val="00984FCA"/>
    <w:rsid w:val="009D00B2"/>
    <w:rsid w:val="00A747AE"/>
    <w:rsid w:val="00AE589E"/>
    <w:rsid w:val="00CB4C4E"/>
    <w:rsid w:val="00F8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9B67"/>
  <w15:chartTrackingRefBased/>
  <w15:docId w15:val="{BAC9BCF3-E8A3-43D3-992E-7FFCDEC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3B"/>
    <w:pPr>
      <w:spacing w:after="0" w:line="240" w:lineRule="auto"/>
    </w:pPr>
    <w:rPr>
      <w:rFonts w:ascii="Calibri" w:hAnsi="Calibri" w:cs="Calibri"/>
    </w:rPr>
  </w:style>
  <w:style w:type="paragraph" w:styleId="Heading1">
    <w:name w:val="heading 1"/>
    <w:basedOn w:val="Normal"/>
    <w:next w:val="Normal"/>
    <w:link w:val="Heading1Char"/>
    <w:uiPriority w:val="9"/>
    <w:qFormat/>
    <w:rsid w:val="00322C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22C3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984F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C3B"/>
    <w:pPr>
      <w:spacing w:after="0" w:line="240" w:lineRule="auto"/>
    </w:pPr>
    <w:rPr>
      <w:rFonts w:eastAsiaTheme="minorEastAsia"/>
      <w:sz w:val="24"/>
      <w:szCs w:val="24"/>
      <w:lang w:eastAsia="en-GB"/>
    </w:rPr>
  </w:style>
  <w:style w:type="character" w:customStyle="1" w:styleId="Heading2Char">
    <w:name w:val="Heading 2 Char"/>
    <w:basedOn w:val="DefaultParagraphFont"/>
    <w:link w:val="Heading2"/>
    <w:uiPriority w:val="9"/>
    <w:rsid w:val="00322C3B"/>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322C3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22C3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2C3B"/>
    <w:rPr>
      <w:b/>
      <w:bCs/>
    </w:rPr>
  </w:style>
  <w:style w:type="character" w:styleId="Hyperlink">
    <w:name w:val="Hyperlink"/>
    <w:basedOn w:val="DefaultParagraphFont"/>
    <w:uiPriority w:val="99"/>
    <w:unhideWhenUsed/>
    <w:rsid w:val="00322C3B"/>
    <w:rPr>
      <w:color w:val="0000FF"/>
      <w:u w:val="single"/>
    </w:rPr>
  </w:style>
  <w:style w:type="paragraph" w:styleId="BalloonText">
    <w:name w:val="Balloon Text"/>
    <w:basedOn w:val="Normal"/>
    <w:link w:val="BalloonTextChar"/>
    <w:uiPriority w:val="99"/>
    <w:semiHidden/>
    <w:unhideWhenUsed/>
    <w:rsid w:val="00322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3B"/>
    <w:rPr>
      <w:rFonts w:ascii="Segoe UI" w:hAnsi="Segoe UI" w:cs="Segoe UI"/>
      <w:sz w:val="18"/>
      <w:szCs w:val="18"/>
    </w:rPr>
  </w:style>
  <w:style w:type="paragraph" w:styleId="ListParagraph">
    <w:name w:val="List Paragraph"/>
    <w:basedOn w:val="Normal"/>
    <w:uiPriority w:val="34"/>
    <w:qFormat/>
    <w:rsid w:val="00410E8F"/>
    <w:pPr>
      <w:ind w:left="720"/>
      <w:contextualSpacing/>
    </w:pPr>
  </w:style>
  <w:style w:type="character" w:styleId="Emphasis">
    <w:name w:val="Emphasis"/>
    <w:basedOn w:val="DefaultParagraphFont"/>
    <w:uiPriority w:val="20"/>
    <w:qFormat/>
    <w:rsid w:val="00984FCA"/>
    <w:rPr>
      <w:i/>
      <w:iCs/>
    </w:rPr>
  </w:style>
  <w:style w:type="character" w:customStyle="1" w:styleId="Heading4Char">
    <w:name w:val="Heading 4 Char"/>
    <w:basedOn w:val="DefaultParagraphFont"/>
    <w:link w:val="Heading4"/>
    <w:uiPriority w:val="9"/>
    <w:rsid w:val="00984FCA"/>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semiHidden/>
    <w:unhideWhenUsed/>
    <w:rsid w:val="00702389"/>
    <w:rPr>
      <w:vertAlign w:val="superscript"/>
    </w:rPr>
  </w:style>
  <w:style w:type="paragraph" w:styleId="PlainText">
    <w:name w:val="Plain Text"/>
    <w:basedOn w:val="Normal"/>
    <w:link w:val="PlainTextChar"/>
    <w:uiPriority w:val="99"/>
    <w:unhideWhenUsed/>
    <w:rsid w:val="0020293B"/>
    <w:rPr>
      <w:rFonts w:eastAsia="Times New Roman" w:cs="Times New Roman"/>
      <w:szCs w:val="21"/>
      <w:lang w:eastAsia="en-GB"/>
    </w:rPr>
  </w:style>
  <w:style w:type="character" w:customStyle="1" w:styleId="PlainTextChar">
    <w:name w:val="Plain Text Char"/>
    <w:basedOn w:val="DefaultParagraphFont"/>
    <w:link w:val="PlainText"/>
    <w:uiPriority w:val="99"/>
    <w:rsid w:val="0020293B"/>
    <w:rPr>
      <w:rFonts w:ascii="Calibri" w:eastAsia="Times New Roman" w:hAnsi="Calibri" w:cs="Times New Roman"/>
      <w:szCs w:val="21"/>
      <w:lang w:eastAsia="en-GB"/>
    </w:rPr>
  </w:style>
  <w:style w:type="character" w:styleId="UnresolvedMention">
    <w:name w:val="Unresolved Mention"/>
    <w:basedOn w:val="DefaultParagraphFont"/>
    <w:uiPriority w:val="99"/>
    <w:semiHidden/>
    <w:unhideWhenUsed/>
    <w:rsid w:val="003F0F31"/>
    <w:rPr>
      <w:color w:val="605E5C"/>
      <w:shd w:val="clear" w:color="auto" w:fill="E1DFDD"/>
    </w:rPr>
  </w:style>
  <w:style w:type="character" w:styleId="FollowedHyperlink">
    <w:name w:val="FollowedHyperlink"/>
    <w:basedOn w:val="DefaultParagraphFont"/>
    <w:uiPriority w:val="99"/>
    <w:semiHidden/>
    <w:unhideWhenUsed/>
    <w:rsid w:val="009D0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6420">
      <w:bodyDiv w:val="1"/>
      <w:marLeft w:val="0"/>
      <w:marRight w:val="0"/>
      <w:marTop w:val="0"/>
      <w:marBottom w:val="0"/>
      <w:divBdr>
        <w:top w:val="none" w:sz="0" w:space="0" w:color="auto"/>
        <w:left w:val="none" w:sz="0" w:space="0" w:color="auto"/>
        <w:bottom w:val="none" w:sz="0" w:space="0" w:color="auto"/>
        <w:right w:val="none" w:sz="0" w:space="0" w:color="auto"/>
      </w:divBdr>
    </w:div>
    <w:div w:id="266082254">
      <w:bodyDiv w:val="1"/>
      <w:marLeft w:val="0"/>
      <w:marRight w:val="0"/>
      <w:marTop w:val="0"/>
      <w:marBottom w:val="0"/>
      <w:divBdr>
        <w:top w:val="none" w:sz="0" w:space="0" w:color="auto"/>
        <w:left w:val="none" w:sz="0" w:space="0" w:color="auto"/>
        <w:bottom w:val="none" w:sz="0" w:space="0" w:color="auto"/>
        <w:right w:val="none" w:sz="0" w:space="0" w:color="auto"/>
      </w:divBdr>
      <w:divsChild>
        <w:div w:id="927226573">
          <w:marLeft w:val="0"/>
          <w:marRight w:val="0"/>
          <w:marTop w:val="0"/>
          <w:marBottom w:val="0"/>
          <w:divBdr>
            <w:top w:val="none" w:sz="0" w:space="0" w:color="auto"/>
            <w:left w:val="none" w:sz="0" w:space="0" w:color="auto"/>
            <w:bottom w:val="none" w:sz="0" w:space="0" w:color="auto"/>
            <w:right w:val="none" w:sz="0" w:space="0" w:color="auto"/>
          </w:divBdr>
        </w:div>
      </w:divsChild>
    </w:div>
    <w:div w:id="327247033">
      <w:bodyDiv w:val="1"/>
      <w:marLeft w:val="0"/>
      <w:marRight w:val="0"/>
      <w:marTop w:val="0"/>
      <w:marBottom w:val="0"/>
      <w:divBdr>
        <w:top w:val="none" w:sz="0" w:space="0" w:color="auto"/>
        <w:left w:val="none" w:sz="0" w:space="0" w:color="auto"/>
        <w:bottom w:val="none" w:sz="0" w:space="0" w:color="auto"/>
        <w:right w:val="none" w:sz="0" w:space="0" w:color="auto"/>
      </w:divBdr>
    </w:div>
    <w:div w:id="335888998">
      <w:bodyDiv w:val="1"/>
      <w:marLeft w:val="0"/>
      <w:marRight w:val="0"/>
      <w:marTop w:val="0"/>
      <w:marBottom w:val="0"/>
      <w:divBdr>
        <w:top w:val="none" w:sz="0" w:space="0" w:color="auto"/>
        <w:left w:val="none" w:sz="0" w:space="0" w:color="auto"/>
        <w:bottom w:val="none" w:sz="0" w:space="0" w:color="auto"/>
        <w:right w:val="none" w:sz="0" w:space="0" w:color="auto"/>
      </w:divBdr>
    </w:div>
    <w:div w:id="1170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stitutescollective.net/briefing-trafficki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lastradainternational.org/lsidocs/3049-Levy%20Sweden.pdf" TargetMode="External"/><Relationship Id="rId17" Type="http://schemas.openxmlformats.org/officeDocument/2006/relationships/hyperlink" Target="https://prostitutescollective.net/open-letter-police/" TargetMode="External"/><Relationship Id="rId2" Type="http://schemas.openxmlformats.org/officeDocument/2006/relationships/numbering" Target="numbering.xml"/><Relationship Id="rId16" Type="http://schemas.openxmlformats.org/officeDocument/2006/relationships/hyperlink" Target="https://www.redpepper.org.uk/criminalising-sex-work-wont-help-trafficked-wome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v-sverige.se/wp-content/uploads/En-annan-horisont-webb.pdf" TargetMode="External"/><Relationship Id="rId5" Type="http://schemas.openxmlformats.org/officeDocument/2006/relationships/webSettings" Target="webSettings.xml"/><Relationship Id="rId15" Type="http://schemas.openxmlformats.org/officeDocument/2006/relationships/hyperlink" Target="http://feministing.com/2013/12/11/guest-post-the-soho-raids-were-not-about-trafficking/" TargetMode="External"/><Relationship Id="rId10" Type="http://schemas.openxmlformats.org/officeDocument/2006/relationships/hyperlink" Target="https://www.irishtimes.com/news/crime-and-law/dramatic-rise-in-attacks-on-sex-workers-since-law-change-1.32083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xworkeurope.org/sites/default/files/userfiles/files/EN_synthesis_SW_final_2.pdf" TargetMode="External"/><Relationship Id="rId14" Type="http://schemas.openxmlformats.org/officeDocument/2006/relationships/hyperlink" Target="https://www.theguardian.com/commentisfree/2011/sep/12/modern-slavery-reality"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58046-8895-4D00-AAEA-BDE2D477CACF}">
  <ds:schemaRefs>
    <ds:schemaRef ds:uri="http://schemas.openxmlformats.org/officeDocument/2006/bibliography"/>
  </ds:schemaRefs>
</ds:datastoreItem>
</file>

<file path=customXml/itemProps2.xml><?xml version="1.0" encoding="utf-8"?>
<ds:datastoreItem xmlns:ds="http://schemas.openxmlformats.org/officeDocument/2006/customXml" ds:itemID="{31DE7A86-0169-4EC5-BCEE-BA9358B631FA}"/>
</file>

<file path=customXml/itemProps3.xml><?xml version="1.0" encoding="utf-8"?>
<ds:datastoreItem xmlns:ds="http://schemas.openxmlformats.org/officeDocument/2006/customXml" ds:itemID="{6AF518E8-B9E1-4FB3-8156-BB135753BF7B}"/>
</file>

<file path=customXml/itemProps4.xml><?xml version="1.0" encoding="utf-8"?>
<ds:datastoreItem xmlns:ds="http://schemas.openxmlformats.org/officeDocument/2006/customXml" ds:itemID="{F7839F55-494E-4118-9084-5512E972166F}"/>
</file>

<file path=docProps/app.xml><?xml version="1.0" encoding="utf-8"?>
<Properties xmlns="http://schemas.openxmlformats.org/officeDocument/2006/extended-properties" xmlns:vt="http://schemas.openxmlformats.org/officeDocument/2006/docPropsVTypes">
  <Template>Normal</Template>
  <TotalTime>224</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Patton</dc:creator>
  <cp:keywords/>
  <dc:description/>
  <cp:lastModifiedBy>Heston Michaels</cp:lastModifiedBy>
  <cp:revision>7</cp:revision>
  <dcterms:created xsi:type="dcterms:W3CDTF">2020-05-11T12:27:00Z</dcterms:created>
  <dcterms:modified xsi:type="dcterms:W3CDTF">2020-05-11T17:32:00Z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