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988E8" w14:textId="77777777" w:rsidR="00B46006" w:rsidRPr="00720FEB" w:rsidRDefault="00B46006" w:rsidP="0095488D">
      <w:pPr>
        <w:spacing w:after="0" w:line="240" w:lineRule="auto"/>
        <w:jc w:val="center"/>
        <w:rPr>
          <w:rFonts w:ascii="Open Sans Condensed" w:hAnsi="Open Sans Condensed" w:cs="Open Sans Condensed"/>
          <w:b/>
          <w:bCs/>
          <w:color w:val="000000"/>
          <w:sz w:val="36"/>
          <w:lang w:val="en-HK"/>
        </w:rPr>
      </w:pPr>
    </w:p>
    <w:p w14:paraId="204988E9" w14:textId="56F70580" w:rsidR="00623D2B" w:rsidRPr="00067983" w:rsidRDefault="00105FA8" w:rsidP="009E17EE">
      <w:pPr>
        <w:spacing w:after="0" w:line="240" w:lineRule="auto"/>
        <w:jc w:val="center"/>
        <w:outlineLvl w:val="0"/>
        <w:rPr>
          <w:rFonts w:ascii="Open Sans Condensed" w:eastAsia="Times New Roman" w:hAnsi="Open Sans Condensed" w:cs="Open Sans Condensed"/>
          <w:b/>
          <w:bCs/>
          <w:color w:val="000000"/>
          <w:sz w:val="28"/>
        </w:rPr>
      </w:pPr>
      <w:r>
        <w:rPr>
          <w:rFonts w:ascii="Open Sans Condensed" w:eastAsia="Times New Roman" w:hAnsi="Open Sans Condensed" w:cs="Open Sans Condensed"/>
          <w:b/>
          <w:bCs/>
          <w:color w:val="000000"/>
          <w:sz w:val="28"/>
        </w:rPr>
        <w:t>SUBMISSION</w:t>
      </w:r>
      <w:r w:rsidR="00050BF2">
        <w:rPr>
          <w:rFonts w:ascii="Open Sans Condensed" w:eastAsia="Times New Roman" w:hAnsi="Open Sans Condensed" w:cs="Open Sans Condensed"/>
          <w:b/>
          <w:bCs/>
          <w:color w:val="000000"/>
          <w:sz w:val="28"/>
        </w:rPr>
        <w:t xml:space="preserve"> TO THE </w:t>
      </w:r>
      <w:r w:rsidR="002E11AD">
        <w:rPr>
          <w:rFonts w:ascii="Open Sans Condensed" w:eastAsia="Times New Roman" w:hAnsi="Open Sans Condensed" w:cs="Open Sans Condensed"/>
          <w:b/>
          <w:bCs/>
          <w:color w:val="000000"/>
          <w:sz w:val="28"/>
        </w:rPr>
        <w:t>COMMITTEE ON THE ELIMINATION</w:t>
      </w:r>
      <w:r w:rsidR="002E11AD">
        <w:rPr>
          <w:rFonts w:ascii="Open Sans Condensed" w:eastAsia="Times New Roman" w:hAnsi="Open Sans Condensed" w:cs="Open Sans Condensed"/>
          <w:b/>
          <w:bCs/>
          <w:color w:val="000000"/>
          <w:sz w:val="28"/>
        </w:rPr>
        <w:br/>
        <w:t>OF DISCRIMINATION AGAINST WOMEN</w:t>
      </w:r>
    </w:p>
    <w:p w14:paraId="58BAE979" w14:textId="77777777" w:rsidR="00E416C6" w:rsidRDefault="00E416C6" w:rsidP="0095488D">
      <w:pPr>
        <w:spacing w:after="0" w:line="240" w:lineRule="auto"/>
        <w:jc w:val="center"/>
        <w:rPr>
          <w:rFonts w:ascii="Open Sans Condensed Light" w:eastAsia="Times New Roman" w:hAnsi="Open Sans Condensed Light" w:cs="Open Sans Condensed Light"/>
          <w:bCs/>
          <w:color w:val="000000"/>
          <w:sz w:val="28"/>
        </w:rPr>
      </w:pPr>
    </w:p>
    <w:p w14:paraId="204988EB" w14:textId="469FE9E2" w:rsidR="00623D2B" w:rsidRPr="00067983" w:rsidRDefault="002E11AD" w:rsidP="0095488D">
      <w:pPr>
        <w:spacing w:after="0" w:line="240" w:lineRule="auto"/>
        <w:jc w:val="center"/>
        <w:rPr>
          <w:rFonts w:ascii="Open Sans Condensed Light" w:eastAsia="Times New Roman" w:hAnsi="Open Sans Condensed Light" w:cs="Open Sans Condensed Light"/>
          <w:bCs/>
          <w:color w:val="000000"/>
          <w:sz w:val="20"/>
        </w:rPr>
      </w:pPr>
      <w:r>
        <w:rPr>
          <w:rFonts w:ascii="Open Sans Condensed Light" w:eastAsia="Times New Roman" w:hAnsi="Open Sans Condensed Light" w:cs="Open Sans Condensed Light"/>
          <w:bCs/>
          <w:color w:val="000000"/>
          <w:sz w:val="28"/>
        </w:rPr>
        <w:t xml:space="preserve">On a </w:t>
      </w:r>
      <w:r w:rsidRPr="002E11AD">
        <w:rPr>
          <w:rFonts w:ascii="Open Sans Condensed Light" w:eastAsia="Times New Roman" w:hAnsi="Open Sans Condensed Light" w:cs="Open Sans Condensed Light"/>
          <w:bCs/>
          <w:color w:val="000000"/>
          <w:sz w:val="28"/>
        </w:rPr>
        <w:t>General Recommendation on Trafficking in Women and Girls in the Context of Global Migration</w:t>
      </w:r>
    </w:p>
    <w:p w14:paraId="204988EC" w14:textId="23D2881F" w:rsidR="00623D2B" w:rsidRPr="00820F53" w:rsidRDefault="002E11AD" w:rsidP="0095488D">
      <w:pPr>
        <w:spacing w:after="0" w:line="240" w:lineRule="auto"/>
        <w:jc w:val="center"/>
        <w:rPr>
          <w:rFonts w:ascii="Open Sans Condensed Light" w:eastAsia="Times New Roman" w:hAnsi="Open Sans Condensed Light" w:cs="Open Sans Condensed Light"/>
          <w:bCs/>
          <w:color w:val="000000"/>
          <w:sz w:val="26"/>
          <w:szCs w:val="26"/>
        </w:rPr>
      </w:pPr>
      <w:r>
        <w:rPr>
          <w:rFonts w:ascii="Open Sans Condensed Light" w:eastAsia="Times New Roman" w:hAnsi="Open Sans Condensed Light" w:cs="Open Sans Condensed Light"/>
          <w:bCs/>
          <w:color w:val="000000"/>
          <w:sz w:val="26"/>
          <w:szCs w:val="26"/>
        </w:rPr>
        <w:t>Febr</w:t>
      </w:r>
      <w:r w:rsidR="00466418">
        <w:rPr>
          <w:rFonts w:ascii="Open Sans Condensed Light" w:eastAsia="Times New Roman" w:hAnsi="Open Sans Condensed Light" w:cs="Open Sans Condensed Light"/>
          <w:bCs/>
          <w:color w:val="000000"/>
          <w:sz w:val="26"/>
          <w:szCs w:val="26"/>
        </w:rPr>
        <w:t>uary 2019</w:t>
      </w:r>
    </w:p>
    <w:p w14:paraId="204988ED" w14:textId="77777777" w:rsidR="00623D2B" w:rsidRPr="00852412" w:rsidRDefault="00623D2B" w:rsidP="0095488D">
      <w:pPr>
        <w:spacing w:after="0" w:line="240" w:lineRule="auto"/>
        <w:jc w:val="center"/>
        <w:rPr>
          <w:rFonts w:ascii="Open Sans Condensed Light" w:eastAsia="Times New Roman" w:hAnsi="Open Sans Condensed Light" w:cs="Open Sans Condensed Light"/>
          <w:bCs/>
          <w:color w:val="000000"/>
          <w:sz w:val="24"/>
        </w:rPr>
      </w:pPr>
    </w:p>
    <w:p w14:paraId="204988EF" w14:textId="7C6854B3" w:rsidR="000C015D" w:rsidRDefault="00B4592B" w:rsidP="00600E0E">
      <w:pPr>
        <w:spacing w:after="0" w:line="240" w:lineRule="auto"/>
        <w:jc w:val="both"/>
        <w:rPr>
          <w:rFonts w:ascii="News Cycle" w:eastAsia="Times New Roman" w:hAnsi="News Cycle" w:cs="Open Sans Condensed Light"/>
          <w:bCs/>
          <w:color w:val="000000"/>
        </w:rPr>
      </w:pPr>
      <w:bookmarkStart w:id="0" w:name="_GoBack"/>
      <w:r>
        <w:rPr>
          <w:rFonts w:ascii="News Cycle" w:eastAsia="Times New Roman" w:hAnsi="News Cycle" w:cs="Open Sans Condensed Light"/>
          <w:bCs/>
          <w:color w:val="000000"/>
        </w:rPr>
        <w:t>Justice Centre Hong Kong</w:t>
      </w:r>
      <w:r w:rsidR="0083141C">
        <w:rPr>
          <w:rFonts w:ascii="News Cycle" w:eastAsia="Times New Roman" w:hAnsi="News Cycle" w:cs="Open Sans Condensed Light"/>
          <w:bCs/>
          <w:color w:val="000000"/>
        </w:rPr>
        <w:t xml:space="preserve"> </w:t>
      </w:r>
      <w:bookmarkEnd w:id="0"/>
      <w:r w:rsidR="0083141C">
        <w:rPr>
          <w:rFonts w:ascii="News Cycle" w:eastAsia="Times New Roman" w:hAnsi="News Cycle" w:cs="Open Sans Condensed Light"/>
          <w:bCs/>
          <w:color w:val="000000"/>
        </w:rPr>
        <w:t>(</w:t>
      </w:r>
      <w:r w:rsidR="00274AB2">
        <w:rPr>
          <w:rFonts w:ascii="News Cycle" w:eastAsia="Times New Roman" w:hAnsi="News Cycle" w:cs="Open Sans Condensed Light"/>
          <w:bCs/>
          <w:color w:val="000000"/>
        </w:rPr>
        <w:t>Justice Centre)</w:t>
      </w:r>
      <w:r>
        <w:rPr>
          <w:rFonts w:ascii="News Cycle" w:eastAsia="Times New Roman" w:hAnsi="News Cycle" w:cs="Open Sans Condensed Light"/>
          <w:bCs/>
          <w:color w:val="000000"/>
        </w:rPr>
        <w:t xml:space="preserve"> </w:t>
      </w:r>
      <w:r w:rsidR="00DF4486">
        <w:rPr>
          <w:rFonts w:ascii="News Cycle" w:eastAsia="Times New Roman" w:hAnsi="News Cycle" w:cs="Open Sans Condensed Light"/>
          <w:bCs/>
          <w:color w:val="000000"/>
        </w:rPr>
        <w:t>makes the following submissions</w:t>
      </w:r>
      <w:r w:rsidR="00600E0E">
        <w:rPr>
          <w:rFonts w:ascii="News Cycle" w:eastAsia="Times New Roman" w:hAnsi="News Cycle" w:cs="Open Sans Condensed Light"/>
          <w:bCs/>
          <w:color w:val="000000"/>
        </w:rPr>
        <w:t xml:space="preserve"> to </w:t>
      </w:r>
      <w:r w:rsidR="002E11AD">
        <w:rPr>
          <w:rFonts w:ascii="News Cycle" w:eastAsia="Times New Roman" w:hAnsi="News Cycle" w:cs="Open Sans Condensed Light"/>
          <w:bCs/>
          <w:color w:val="000000"/>
        </w:rPr>
        <w:t xml:space="preserve">United Nations </w:t>
      </w:r>
      <w:r w:rsidR="00600E0E">
        <w:rPr>
          <w:rFonts w:ascii="News Cycle" w:eastAsia="Times New Roman" w:hAnsi="News Cycle" w:cs="Open Sans Condensed Light"/>
          <w:bCs/>
          <w:color w:val="000000"/>
        </w:rPr>
        <w:t xml:space="preserve">the </w:t>
      </w:r>
      <w:r w:rsidR="002E11AD" w:rsidRPr="002E11AD">
        <w:rPr>
          <w:rFonts w:ascii="News Cycle" w:eastAsia="Times New Roman" w:hAnsi="News Cycle" w:cs="Open Sans Condensed Light"/>
          <w:bCs/>
          <w:color w:val="000000"/>
        </w:rPr>
        <w:t>Committee on the Elimination of Discrimination Against Women</w:t>
      </w:r>
      <w:r w:rsidR="002E11AD">
        <w:rPr>
          <w:rFonts w:ascii="News Cycle" w:eastAsia="Times New Roman" w:hAnsi="News Cycle" w:cs="Open Sans Condensed Light"/>
          <w:bCs/>
          <w:color w:val="000000"/>
        </w:rPr>
        <w:t xml:space="preserve"> (</w:t>
      </w:r>
      <w:r w:rsidR="00AE5A4C">
        <w:rPr>
          <w:rFonts w:ascii="News Cycle" w:eastAsia="Times New Roman" w:hAnsi="News Cycle" w:cs="Open Sans Condensed Light"/>
          <w:bCs/>
          <w:color w:val="000000"/>
        </w:rPr>
        <w:t>the Committee</w:t>
      </w:r>
      <w:r w:rsidR="002E11AD">
        <w:rPr>
          <w:rFonts w:ascii="News Cycle" w:eastAsia="Times New Roman" w:hAnsi="News Cycle" w:cs="Open Sans Condensed Light"/>
          <w:bCs/>
          <w:color w:val="000000"/>
        </w:rPr>
        <w:t>)</w:t>
      </w:r>
      <w:r w:rsidR="00502BF9">
        <w:rPr>
          <w:rFonts w:ascii="News Cycle" w:eastAsia="Times New Roman" w:hAnsi="News Cycle" w:cs="Open Sans Condensed Light"/>
          <w:bCs/>
          <w:color w:val="000000"/>
        </w:rPr>
        <w:t xml:space="preserve"> </w:t>
      </w:r>
      <w:r w:rsidR="005A0BEB">
        <w:rPr>
          <w:rFonts w:ascii="News Cycle" w:eastAsia="Times New Roman" w:hAnsi="News Cycle" w:cs="Open Sans Condensed Light"/>
          <w:bCs/>
          <w:color w:val="000000"/>
        </w:rPr>
        <w:t>for</w:t>
      </w:r>
      <w:r w:rsidR="004475FA">
        <w:rPr>
          <w:rFonts w:ascii="News Cycle" w:eastAsia="Times New Roman" w:hAnsi="News Cycle" w:cs="Open Sans Condensed Light"/>
          <w:bCs/>
          <w:color w:val="000000"/>
        </w:rPr>
        <w:t xml:space="preserve"> its </w:t>
      </w:r>
      <w:r w:rsidR="002E11AD">
        <w:rPr>
          <w:rFonts w:ascii="News Cycle" w:eastAsia="Times New Roman" w:hAnsi="News Cycle" w:cs="Open Sans Condensed Light"/>
          <w:bCs/>
          <w:color w:val="000000"/>
        </w:rPr>
        <w:t>h</w:t>
      </w:r>
      <w:r w:rsidR="002E11AD" w:rsidRPr="002E11AD">
        <w:rPr>
          <w:rFonts w:ascii="News Cycle" w:eastAsia="Times New Roman" w:hAnsi="News Cycle" w:cs="Open Sans Condensed Light"/>
          <w:bCs/>
          <w:color w:val="000000"/>
        </w:rPr>
        <w:t>alf-day general discussion on trafficking in women and girls in the context of global migration</w:t>
      </w:r>
      <w:r w:rsidR="002E11AD">
        <w:rPr>
          <w:rFonts w:ascii="News Cycle" w:eastAsia="Times New Roman" w:hAnsi="News Cycle" w:cs="Open Sans Condensed Light"/>
          <w:bCs/>
          <w:color w:val="000000"/>
        </w:rPr>
        <w:t xml:space="preserve"> in Geneva, Switzerland on 22 February </w:t>
      </w:r>
      <w:r w:rsidR="002E11AD">
        <w:rPr>
          <w:rFonts w:ascii="News Cycle" w:eastAsia="Times New Roman" w:hAnsi="News Cycle" w:cs="Open Sans Condensed Light"/>
          <w:bCs/>
          <w:color w:val="000000"/>
        </w:rPr>
        <w:lastRenderedPageBreak/>
        <w:t>2019.</w:t>
      </w:r>
      <w:r w:rsidR="00DA527F">
        <w:rPr>
          <w:rFonts w:ascii="News Cycle" w:eastAsia="Times New Roman" w:hAnsi="News Cycle" w:cs="Open Sans Condensed Light"/>
          <w:bCs/>
          <w:color w:val="000000"/>
        </w:rPr>
        <w:t xml:space="preserve"> </w:t>
      </w:r>
      <w:r w:rsidR="00DA527F" w:rsidRPr="00DA527F">
        <w:rPr>
          <w:rFonts w:ascii="News Cycle" w:eastAsia="Times New Roman" w:hAnsi="News Cycle" w:cs="Open Sans Condensed Light"/>
          <w:bCs/>
          <w:color w:val="000000"/>
        </w:rPr>
        <w:t xml:space="preserve">The purpose of the general discussion is to prepare the elaboration by </w:t>
      </w:r>
      <w:r w:rsidR="006A29BC">
        <w:rPr>
          <w:rFonts w:ascii="News Cycle" w:eastAsia="Times New Roman" w:hAnsi="News Cycle" w:cs="Open Sans Condensed Light"/>
          <w:bCs/>
          <w:color w:val="000000"/>
        </w:rPr>
        <w:t>the Committee</w:t>
      </w:r>
      <w:r w:rsidR="00DA527F" w:rsidRPr="00DA527F">
        <w:rPr>
          <w:rFonts w:ascii="News Cycle" w:eastAsia="Times New Roman" w:hAnsi="News Cycle" w:cs="Open Sans Condensed Light"/>
          <w:bCs/>
          <w:color w:val="000000"/>
        </w:rPr>
        <w:t xml:space="preserve"> of a General Recommendation on trafficking in women and girls in the context of global migration.</w:t>
      </w:r>
    </w:p>
    <w:p w14:paraId="1DA12957" w14:textId="77777777" w:rsidR="00DA527F" w:rsidRDefault="00DA527F" w:rsidP="00600E0E">
      <w:pPr>
        <w:spacing w:after="0" w:line="240" w:lineRule="auto"/>
        <w:jc w:val="both"/>
        <w:rPr>
          <w:rFonts w:ascii="News Cycle" w:eastAsia="Times New Roman" w:hAnsi="News Cycle" w:cs="Open Sans Condensed Light"/>
          <w:bCs/>
          <w:color w:val="000000"/>
        </w:rPr>
      </w:pPr>
    </w:p>
    <w:p w14:paraId="204988F0" w14:textId="63CB92A4" w:rsidR="00DB289D" w:rsidRDefault="00DA527F" w:rsidP="00600E0E">
      <w:pPr>
        <w:spacing w:after="0" w:line="240" w:lineRule="auto"/>
        <w:jc w:val="both"/>
        <w:rPr>
          <w:rFonts w:ascii="Open Sans Condensed Light" w:eastAsia="Times New Roman" w:hAnsi="Open Sans Condensed Light" w:cs="Open Sans Condensed Light"/>
          <w:bCs/>
          <w:color w:val="000000"/>
          <w:sz w:val="26"/>
          <w:szCs w:val="26"/>
        </w:rPr>
      </w:pPr>
      <w:r>
        <w:rPr>
          <w:rFonts w:ascii="Open Sans Condensed Light" w:eastAsia="Times New Roman" w:hAnsi="Open Sans Condensed Light" w:cs="Open Sans Condensed Light"/>
          <w:bCs/>
          <w:color w:val="000000"/>
          <w:sz w:val="26"/>
          <w:szCs w:val="26"/>
        </w:rPr>
        <w:t>Root causes of women’s and girls’ increased risk to traffickin</w:t>
      </w:r>
      <w:r w:rsidR="00AE5A4C">
        <w:rPr>
          <w:rFonts w:ascii="Open Sans Condensed Light" w:eastAsia="Times New Roman" w:hAnsi="Open Sans Condensed Light" w:cs="Open Sans Condensed Light"/>
          <w:bCs/>
          <w:color w:val="000000"/>
          <w:sz w:val="26"/>
          <w:szCs w:val="26"/>
        </w:rPr>
        <w:t>g</w:t>
      </w:r>
    </w:p>
    <w:p w14:paraId="0EDA5D97" w14:textId="56046299" w:rsidR="002A42BE" w:rsidRDefault="00DA527F" w:rsidP="00B35406">
      <w:pPr>
        <w:spacing w:after="0" w:line="240" w:lineRule="auto"/>
        <w:jc w:val="both"/>
        <w:rPr>
          <w:rFonts w:ascii="News Cycle" w:eastAsia="Times New Roman" w:hAnsi="News Cycle" w:cs="Open Sans Condensed Light"/>
          <w:bCs/>
          <w:color w:val="000000"/>
        </w:rPr>
      </w:pPr>
      <w:r>
        <w:rPr>
          <w:rFonts w:ascii="News Cycle" w:eastAsia="Times New Roman" w:hAnsi="News Cycle" w:cs="Open Sans Condensed Light"/>
          <w:bCs/>
          <w:color w:val="000000"/>
        </w:rPr>
        <w:t xml:space="preserve">The objective of this General Recommendation is to uncover the root causes of women’s and girls’ increased risk to trafficking and remaining as trafficking victims, in order that these be identified, recognised and addressed by State Parties. Justice Centre’s qualitative </w:t>
      </w:r>
      <w:r>
        <w:rPr>
          <w:rFonts w:ascii="News Cycle" w:eastAsia="Times New Roman" w:hAnsi="News Cycle" w:cs="Open Sans Condensed Light"/>
          <w:bCs/>
          <w:i/>
          <w:color w:val="000000"/>
        </w:rPr>
        <w:t>Refugee-H</w:t>
      </w:r>
      <w:r w:rsidR="001F3787">
        <w:rPr>
          <w:rFonts w:ascii="News Cycle" w:eastAsia="Times New Roman" w:hAnsi="News Cycle" w:cs="Open Sans Condensed Light"/>
          <w:bCs/>
          <w:i/>
          <w:color w:val="000000"/>
        </w:rPr>
        <w:t>uman Trafficking Nexus Research</w:t>
      </w:r>
      <w:r>
        <w:rPr>
          <w:rFonts w:ascii="News Cycle" w:eastAsia="Times New Roman" w:hAnsi="News Cycle" w:cs="Open Sans Condensed Light"/>
          <w:bCs/>
          <w:color w:val="000000"/>
        </w:rPr>
        <w:t xml:space="preserve"> has found that some women and girls who were potential victims of human trafficking migrated to Hong Kong</w:t>
      </w:r>
      <w:r w:rsidR="001F3787">
        <w:rPr>
          <w:rFonts w:ascii="News Cycle" w:eastAsia="Times New Roman" w:hAnsi="News Cycle" w:cs="Open Sans Condensed Light"/>
          <w:bCs/>
          <w:color w:val="000000"/>
        </w:rPr>
        <w:t>, China</w:t>
      </w:r>
      <w:r>
        <w:rPr>
          <w:rFonts w:ascii="News Cycle" w:eastAsia="Times New Roman" w:hAnsi="News Cycle" w:cs="Open Sans Condensed Light"/>
          <w:bCs/>
          <w:color w:val="000000"/>
        </w:rPr>
        <w:t xml:space="preserve"> to flee</w:t>
      </w:r>
      <w:r w:rsidR="002A42BE">
        <w:rPr>
          <w:rFonts w:ascii="News Cycle" w:eastAsia="Times New Roman" w:hAnsi="News Cycle" w:cs="Open Sans Condensed Light"/>
          <w:bCs/>
          <w:color w:val="000000"/>
        </w:rPr>
        <w:t xml:space="preserve"> violence, including sexual and gender based</w:t>
      </w:r>
      <w:r>
        <w:rPr>
          <w:rFonts w:ascii="News Cycle" w:eastAsia="Times New Roman" w:hAnsi="News Cycle" w:cs="Open Sans Condensed Light"/>
          <w:bCs/>
          <w:color w:val="000000"/>
        </w:rPr>
        <w:t xml:space="preserve"> violence in their home countries.</w:t>
      </w:r>
      <w:r w:rsidR="00F55302">
        <w:rPr>
          <w:rStyle w:val="FootnoteReference"/>
          <w:rFonts w:ascii="News Cycle" w:eastAsia="Times New Roman" w:hAnsi="News Cycle" w:cs="Open Sans Condensed Light"/>
          <w:bCs/>
          <w:color w:val="000000"/>
        </w:rPr>
        <w:footnoteReference w:id="2"/>
      </w:r>
      <w:r>
        <w:rPr>
          <w:rFonts w:ascii="News Cycle" w:eastAsia="Times New Roman" w:hAnsi="News Cycle" w:cs="Open Sans Condensed Light"/>
          <w:bCs/>
          <w:color w:val="000000"/>
        </w:rPr>
        <w:t xml:space="preserve"> </w:t>
      </w:r>
    </w:p>
    <w:p w14:paraId="7C37ACDF" w14:textId="77777777" w:rsidR="002A42BE" w:rsidRDefault="002A42BE" w:rsidP="00B35406">
      <w:pPr>
        <w:spacing w:after="0" w:line="240" w:lineRule="auto"/>
        <w:jc w:val="both"/>
        <w:rPr>
          <w:rFonts w:ascii="News Cycle" w:eastAsia="Times New Roman" w:hAnsi="News Cycle" w:cs="Open Sans Condensed Light"/>
          <w:bCs/>
          <w:color w:val="000000"/>
        </w:rPr>
      </w:pPr>
    </w:p>
    <w:p w14:paraId="7EEFD587" w14:textId="65169FE7" w:rsidR="002A42BE" w:rsidRDefault="00DA527F" w:rsidP="00B35406">
      <w:pPr>
        <w:spacing w:after="0" w:line="240" w:lineRule="auto"/>
        <w:jc w:val="both"/>
        <w:rPr>
          <w:rFonts w:ascii="News Cycle" w:eastAsia="Times New Roman" w:hAnsi="News Cycle" w:cs="Open Sans Condensed Light"/>
          <w:bCs/>
          <w:color w:val="000000"/>
        </w:rPr>
      </w:pPr>
      <w:r>
        <w:rPr>
          <w:rFonts w:ascii="News Cycle" w:eastAsia="Times New Roman" w:hAnsi="News Cycle" w:cs="Open Sans Condensed Light"/>
          <w:bCs/>
          <w:color w:val="000000"/>
        </w:rPr>
        <w:lastRenderedPageBreak/>
        <w:t>In one case study, Bi</w:t>
      </w:r>
      <w:r w:rsidR="009A5766">
        <w:rPr>
          <w:rFonts w:ascii="News Cycle" w:eastAsia="Times New Roman" w:hAnsi="News Cycle" w:cs="Open Sans Condensed Light"/>
          <w:bCs/>
          <w:color w:val="000000"/>
        </w:rPr>
        <w:t xml:space="preserve">bi (not her real name) faced death threats from a politically influential </w:t>
      </w:r>
      <w:r w:rsidR="0042577E">
        <w:rPr>
          <w:rFonts w:ascii="News Cycle" w:eastAsia="Times New Roman" w:hAnsi="News Cycle" w:cs="Open Sans Condensed Light"/>
          <w:bCs/>
          <w:color w:val="000000"/>
        </w:rPr>
        <w:t xml:space="preserve">member of the community </w:t>
      </w:r>
      <w:r w:rsidR="009A5766">
        <w:rPr>
          <w:rFonts w:ascii="News Cycle" w:eastAsia="Times New Roman" w:hAnsi="News Cycle" w:cs="Open Sans Condensed Light"/>
          <w:bCs/>
          <w:color w:val="000000"/>
        </w:rPr>
        <w:t>and suffered severe sexual abuse by public officials</w:t>
      </w:r>
      <w:r w:rsidR="00085423">
        <w:rPr>
          <w:rFonts w:ascii="News Cycle" w:eastAsia="Times New Roman" w:hAnsi="News Cycle" w:cs="Open Sans Condensed Light"/>
          <w:bCs/>
          <w:color w:val="000000"/>
        </w:rPr>
        <w:t xml:space="preserve"> after reporting the murder of a family member to the police. She sought help from a family friend who suggested that she travel to Hong Kong to work as a migrant domestic worker.</w:t>
      </w:r>
      <w:r w:rsidR="00B0500B">
        <w:rPr>
          <w:rFonts w:ascii="News Cycle" w:eastAsia="Times New Roman" w:hAnsi="News Cycle" w:cs="Open Sans Condensed Light"/>
          <w:bCs/>
          <w:color w:val="000000"/>
        </w:rPr>
        <w:t xml:space="preserve"> </w:t>
      </w:r>
      <w:r w:rsidR="00F64736">
        <w:rPr>
          <w:rFonts w:ascii="News Cycle" w:eastAsia="Times New Roman" w:hAnsi="News Cycle" w:cs="Open Sans Condensed Light"/>
          <w:bCs/>
          <w:color w:val="000000"/>
        </w:rPr>
        <w:t>Bi</w:t>
      </w:r>
      <w:r w:rsidR="005A06BD">
        <w:rPr>
          <w:rFonts w:ascii="News Cycle" w:eastAsia="Times New Roman" w:hAnsi="News Cycle" w:cs="Open Sans Condensed Light"/>
          <w:bCs/>
          <w:color w:val="000000"/>
        </w:rPr>
        <w:t>b</w:t>
      </w:r>
      <w:r w:rsidR="00F64736">
        <w:rPr>
          <w:rFonts w:ascii="News Cycle" w:eastAsia="Times New Roman" w:hAnsi="News Cycle" w:cs="Open Sans Condensed Light"/>
          <w:bCs/>
          <w:color w:val="000000"/>
        </w:rPr>
        <w:t>i’s conditions of recruitment and employment could be described as human trafficking. In Hong Kong, she worked for 21 hours a day for a salary of less than USD 50 a month.</w:t>
      </w:r>
      <w:r w:rsidR="00FA351F">
        <w:rPr>
          <w:rFonts w:ascii="News Cycle" w:eastAsia="Times New Roman" w:hAnsi="News Cycle" w:cs="Open Sans Condensed Light"/>
          <w:bCs/>
          <w:color w:val="000000"/>
        </w:rPr>
        <w:t xml:space="preserve"> The broker who arranged her travel and employment took most of her salary and controlled her ability to terminate her employment contract.</w:t>
      </w:r>
    </w:p>
    <w:p w14:paraId="0A06F3CF" w14:textId="77777777" w:rsidR="002A42BE" w:rsidRDefault="002A42BE" w:rsidP="00B35406">
      <w:pPr>
        <w:spacing w:after="0" w:line="240" w:lineRule="auto"/>
        <w:jc w:val="both"/>
        <w:rPr>
          <w:rFonts w:ascii="News Cycle" w:eastAsia="Times New Roman" w:hAnsi="News Cycle" w:cs="Open Sans Condensed Light"/>
          <w:bCs/>
          <w:color w:val="000000"/>
        </w:rPr>
      </w:pPr>
    </w:p>
    <w:p w14:paraId="4EF17653" w14:textId="4BDFA651" w:rsidR="007A090E" w:rsidRDefault="002A42BE" w:rsidP="00B35406">
      <w:pPr>
        <w:spacing w:after="0" w:line="240" w:lineRule="auto"/>
        <w:jc w:val="both"/>
        <w:rPr>
          <w:rFonts w:ascii="News Cycle" w:eastAsia="Times New Roman" w:hAnsi="News Cycle" w:cs="Open Sans Condensed Light"/>
          <w:bCs/>
          <w:color w:val="000000"/>
        </w:rPr>
      </w:pPr>
      <w:r>
        <w:rPr>
          <w:rFonts w:ascii="News Cycle" w:eastAsia="Times New Roman" w:hAnsi="News Cycle" w:cs="Open Sans Condensed Light"/>
          <w:bCs/>
          <w:color w:val="000000"/>
        </w:rPr>
        <w:t xml:space="preserve">In another case study, Rose (not her real name) came from a poor rural area in Asia. She was forced by her father to marry his creditor when he could not repay his debts. </w:t>
      </w:r>
      <w:r w:rsidR="00FA351F">
        <w:rPr>
          <w:rFonts w:ascii="News Cycle" w:eastAsia="Times New Roman" w:hAnsi="News Cycle" w:cs="Open Sans Condensed Light"/>
          <w:bCs/>
          <w:color w:val="000000"/>
        </w:rPr>
        <w:t xml:space="preserve">At the time of her forced marriage, </w:t>
      </w:r>
      <w:r>
        <w:rPr>
          <w:rFonts w:ascii="News Cycle" w:eastAsia="Times New Roman" w:hAnsi="News Cycle" w:cs="Open Sans Condensed Light"/>
          <w:bCs/>
          <w:color w:val="000000"/>
        </w:rPr>
        <w:t>Rose was</w:t>
      </w:r>
      <w:r w:rsidR="00FA351F">
        <w:rPr>
          <w:rFonts w:ascii="News Cycle" w:eastAsia="Times New Roman" w:hAnsi="News Cycle" w:cs="Open Sans Condensed Light"/>
          <w:bCs/>
          <w:color w:val="000000"/>
        </w:rPr>
        <w:t xml:space="preserve"> under 18 years of age</w:t>
      </w:r>
      <w:r>
        <w:rPr>
          <w:rFonts w:ascii="News Cycle" w:eastAsia="Times New Roman" w:hAnsi="News Cycle" w:cs="Open Sans Condensed Light"/>
          <w:bCs/>
          <w:color w:val="000000"/>
        </w:rPr>
        <w:t xml:space="preserve">. </w:t>
      </w:r>
      <w:r w:rsidR="001E0D7C">
        <w:rPr>
          <w:rFonts w:ascii="News Cycle" w:eastAsia="Times New Roman" w:hAnsi="News Cycle" w:cs="Open Sans Condensed Light"/>
          <w:bCs/>
          <w:color w:val="000000"/>
        </w:rPr>
        <w:t>This situation could be described as human trafficking. Rose’s</w:t>
      </w:r>
      <w:r>
        <w:rPr>
          <w:rFonts w:ascii="News Cycle" w:eastAsia="Times New Roman" w:hAnsi="News Cycle" w:cs="Open Sans Condensed Light"/>
          <w:bCs/>
          <w:color w:val="000000"/>
        </w:rPr>
        <w:t xml:space="preserve"> husband frequently raped her and threatened to kill her. She was given little food and had to work on the farm of her husband’s family for up to 16 hours a day. One of Rose’s neighbours had worked in Hong Kong as a migrant domestic worker and introduced a broker to Rose. Rose then worked in Hong Kong as a migrant domestic worker for more than seven years. </w:t>
      </w:r>
      <w:r>
        <w:rPr>
          <w:rFonts w:ascii="News Cycle" w:eastAsia="Times New Roman" w:hAnsi="News Cycle" w:cs="Open Sans Condensed Light"/>
          <w:bCs/>
          <w:color w:val="000000"/>
        </w:rPr>
        <w:lastRenderedPageBreak/>
        <w:t>She was paid less than the statutory minimum allowable wage in her first contract in Hong Kong.</w:t>
      </w:r>
      <w:r w:rsidR="00F55302">
        <w:rPr>
          <w:rStyle w:val="FootnoteReference"/>
          <w:rFonts w:ascii="News Cycle" w:eastAsia="Times New Roman" w:hAnsi="News Cycle" w:cs="Open Sans Condensed Light"/>
          <w:bCs/>
          <w:color w:val="000000"/>
        </w:rPr>
        <w:footnoteReference w:id="3"/>
      </w:r>
    </w:p>
    <w:p w14:paraId="7C178206" w14:textId="77777777" w:rsidR="007A090E" w:rsidRDefault="007A090E" w:rsidP="00B35406">
      <w:pPr>
        <w:spacing w:after="0" w:line="240" w:lineRule="auto"/>
        <w:jc w:val="both"/>
        <w:rPr>
          <w:rFonts w:ascii="News Cycle" w:eastAsia="Times New Roman" w:hAnsi="News Cycle" w:cs="Open Sans Condensed Light"/>
          <w:bCs/>
          <w:color w:val="000000"/>
        </w:rPr>
      </w:pPr>
    </w:p>
    <w:p w14:paraId="7F90A6AA" w14:textId="0DB07FB2" w:rsidR="00AE5A4C" w:rsidRDefault="0041755A" w:rsidP="00AE5A4C">
      <w:pPr>
        <w:spacing w:after="0" w:line="240" w:lineRule="auto"/>
        <w:jc w:val="both"/>
        <w:rPr>
          <w:rFonts w:ascii="News Cycle" w:eastAsia="Times New Roman" w:hAnsi="News Cycle" w:cs="Open Sans Condensed Light"/>
          <w:bCs/>
          <w:color w:val="000000"/>
        </w:rPr>
      </w:pPr>
      <w:r>
        <w:rPr>
          <w:rFonts w:ascii="News Cycle" w:eastAsia="Times New Roman" w:hAnsi="News Cycle" w:cs="Open Sans Condensed Light"/>
          <w:bCs/>
          <w:color w:val="000000"/>
        </w:rPr>
        <w:t xml:space="preserve">These case studies suggest that women in </w:t>
      </w:r>
      <w:r w:rsidR="00387241">
        <w:rPr>
          <w:rFonts w:ascii="News Cycle" w:eastAsia="Times New Roman" w:hAnsi="News Cycle" w:cs="Open Sans Condensed Light"/>
          <w:bCs/>
          <w:color w:val="000000"/>
        </w:rPr>
        <w:t xml:space="preserve">difficult family situations undertake labour migration as a flight option.  Given their existing vulnerabilities, women in these situations are </w:t>
      </w:r>
      <w:r w:rsidR="00D9683F">
        <w:rPr>
          <w:rFonts w:ascii="News Cycle" w:eastAsia="Times New Roman" w:hAnsi="News Cycle" w:cs="Open Sans Condensed Light"/>
          <w:bCs/>
          <w:color w:val="000000"/>
        </w:rPr>
        <w:t xml:space="preserve">vulnerable to human trafficking. </w:t>
      </w:r>
    </w:p>
    <w:p w14:paraId="32572A52" w14:textId="5B9B3055" w:rsidR="00CB2151" w:rsidRDefault="00CB2151" w:rsidP="00AE5A4C">
      <w:pPr>
        <w:spacing w:after="0" w:line="240" w:lineRule="auto"/>
        <w:jc w:val="both"/>
        <w:rPr>
          <w:rFonts w:ascii="News Cycle" w:eastAsia="Times New Roman" w:hAnsi="News Cycle" w:cs="Open Sans Condensed Light"/>
          <w:bCs/>
          <w:color w:val="000000"/>
        </w:rPr>
      </w:pPr>
    </w:p>
    <w:p w14:paraId="5C603ABD" w14:textId="126A1F0F" w:rsidR="00CB2151" w:rsidRDefault="00CB2151" w:rsidP="00AE5A4C">
      <w:pPr>
        <w:spacing w:after="0" w:line="240" w:lineRule="auto"/>
        <w:jc w:val="both"/>
        <w:rPr>
          <w:rFonts w:ascii="News Cycle" w:eastAsia="Times New Roman" w:hAnsi="News Cycle" w:cs="Open Sans Condensed Light"/>
          <w:bCs/>
          <w:color w:val="000000"/>
        </w:rPr>
      </w:pPr>
      <w:r>
        <w:rPr>
          <w:rFonts w:ascii="News Cycle" w:eastAsia="Times New Roman" w:hAnsi="News Cycle" w:cs="Open Sans Condensed Light"/>
          <w:bCs/>
          <w:color w:val="000000"/>
        </w:rPr>
        <w:t xml:space="preserve">Quantitatively, </w:t>
      </w:r>
      <w:r w:rsidRPr="00CB2151">
        <w:rPr>
          <w:rFonts w:ascii="News Cycle" w:eastAsia="Times New Roman" w:hAnsi="News Cycle" w:cs="Open Sans Condensed Light"/>
          <w:bCs/>
          <w:color w:val="000000"/>
        </w:rPr>
        <w:t xml:space="preserve">Justice </w:t>
      </w:r>
      <w:r>
        <w:rPr>
          <w:rFonts w:ascii="News Cycle" w:eastAsia="Times New Roman" w:hAnsi="News Cycle" w:cs="Open Sans Condensed Light"/>
          <w:bCs/>
          <w:color w:val="000000"/>
        </w:rPr>
        <w:t>Centre estimates</w:t>
      </w:r>
      <w:r w:rsidRPr="00CB2151">
        <w:rPr>
          <w:rFonts w:ascii="News Cycle" w:eastAsia="Times New Roman" w:hAnsi="News Cycle" w:cs="Open Sans Condensed Light"/>
          <w:bCs/>
          <w:color w:val="000000"/>
        </w:rPr>
        <w:t xml:space="preserve"> that 17% of the 370,000 migrant domestic workers </w:t>
      </w:r>
      <w:r>
        <w:rPr>
          <w:rFonts w:ascii="News Cycle" w:eastAsia="Times New Roman" w:hAnsi="News Cycle" w:cs="Open Sans Condensed Light"/>
          <w:bCs/>
          <w:color w:val="000000"/>
        </w:rPr>
        <w:t>(99% of whom were women as of 2016)</w:t>
      </w:r>
      <w:r w:rsidR="00E46F9E">
        <w:rPr>
          <w:rStyle w:val="FootnoteReference"/>
          <w:rFonts w:ascii="News Cycle" w:eastAsia="Times New Roman" w:hAnsi="News Cycle" w:cs="Open Sans Condensed Light"/>
          <w:bCs/>
          <w:color w:val="000000"/>
        </w:rPr>
        <w:footnoteReference w:id="4"/>
      </w:r>
      <w:r>
        <w:rPr>
          <w:rFonts w:ascii="News Cycle" w:eastAsia="Times New Roman" w:hAnsi="News Cycle" w:cs="Open Sans Condensed Light"/>
          <w:bCs/>
          <w:color w:val="000000"/>
        </w:rPr>
        <w:t xml:space="preserve"> </w:t>
      </w:r>
      <w:r w:rsidRPr="00CB2151">
        <w:rPr>
          <w:rFonts w:ascii="News Cycle" w:eastAsia="Times New Roman" w:hAnsi="News Cycle" w:cs="Open Sans Condensed Light"/>
          <w:bCs/>
          <w:color w:val="000000"/>
        </w:rPr>
        <w:t xml:space="preserve">are in forced labour and of those, </w:t>
      </w:r>
      <w:r w:rsidRPr="00CB2151">
        <w:rPr>
          <w:rFonts w:ascii="News Cycle" w:eastAsia="Times New Roman" w:hAnsi="News Cycle" w:cs="Open Sans Condensed Light"/>
          <w:bCs/>
          <w:color w:val="000000"/>
        </w:rPr>
        <w:lastRenderedPageBreak/>
        <w:t>14% are trafficked for the purpose of forced labour.</w:t>
      </w:r>
      <w:r>
        <w:rPr>
          <w:rStyle w:val="FootnoteReference"/>
          <w:rFonts w:ascii="News Cycle" w:eastAsia="Times New Roman" w:hAnsi="News Cycle" w:cs="Open Sans Condensed Light"/>
          <w:bCs/>
          <w:color w:val="000000"/>
        </w:rPr>
        <w:footnoteReference w:id="5"/>
      </w:r>
      <w:r w:rsidR="00E46F9E">
        <w:rPr>
          <w:rFonts w:ascii="News Cycle" w:eastAsia="Times New Roman" w:hAnsi="News Cycle" w:cs="Open Sans Condensed Light"/>
          <w:bCs/>
          <w:color w:val="000000"/>
        </w:rPr>
        <w:t xml:space="preserve"> </w:t>
      </w:r>
      <w:r>
        <w:rPr>
          <w:rFonts w:ascii="News Cycle" w:eastAsia="Times New Roman" w:hAnsi="News Cycle" w:cs="Open Sans Condensed Light"/>
          <w:bCs/>
          <w:color w:val="000000"/>
        </w:rPr>
        <w:t>Migrant domestic workers in these situations or with these characteristics were found to be more likely to be</w:t>
      </w:r>
      <w:r w:rsidR="00493EC7">
        <w:rPr>
          <w:rFonts w:ascii="News Cycle" w:eastAsia="Times New Roman" w:hAnsi="News Cycle" w:cs="Open Sans Condensed Light"/>
          <w:bCs/>
          <w:color w:val="000000"/>
        </w:rPr>
        <w:t xml:space="preserve"> working</w:t>
      </w:r>
      <w:r>
        <w:rPr>
          <w:rFonts w:ascii="News Cycle" w:eastAsia="Times New Roman" w:hAnsi="News Cycle" w:cs="Open Sans Condensed Light"/>
          <w:bCs/>
          <w:color w:val="000000"/>
        </w:rPr>
        <w:t xml:space="preserve"> in</w:t>
      </w:r>
      <w:r w:rsidR="00493EC7">
        <w:rPr>
          <w:rFonts w:ascii="News Cycle" w:eastAsia="Times New Roman" w:hAnsi="News Cycle" w:cs="Open Sans Condensed Light"/>
          <w:bCs/>
          <w:color w:val="000000"/>
        </w:rPr>
        <w:t xml:space="preserve"> conditions of</w:t>
      </w:r>
      <w:r>
        <w:rPr>
          <w:rFonts w:ascii="News Cycle" w:eastAsia="Times New Roman" w:hAnsi="News Cycle" w:cs="Open Sans Condensed Light"/>
          <w:bCs/>
          <w:color w:val="000000"/>
        </w:rPr>
        <w:t xml:space="preserve"> forced labour:</w:t>
      </w:r>
    </w:p>
    <w:p w14:paraId="50FC58BD" w14:textId="1AB15F36" w:rsidR="00CB2151" w:rsidRDefault="00F97B95" w:rsidP="00CB2151">
      <w:pPr>
        <w:pStyle w:val="ListParagraph"/>
        <w:numPr>
          <w:ilvl w:val="0"/>
          <w:numId w:val="30"/>
        </w:numPr>
        <w:spacing w:after="0" w:line="240" w:lineRule="auto"/>
        <w:jc w:val="both"/>
        <w:rPr>
          <w:rFonts w:ascii="News Cycle" w:eastAsia="Times New Roman" w:hAnsi="News Cycle" w:cs="Open Sans Condensed Light"/>
          <w:bCs/>
          <w:color w:val="000000"/>
        </w:rPr>
      </w:pPr>
      <w:r>
        <w:rPr>
          <w:rFonts w:ascii="News Cycle" w:eastAsia="Times New Roman" w:hAnsi="News Cycle" w:cs="Open Sans Condensed Light"/>
          <w:bCs/>
          <w:color w:val="000000"/>
        </w:rPr>
        <w:t xml:space="preserve">Workers </w:t>
      </w:r>
      <w:r w:rsidR="00CB2151">
        <w:rPr>
          <w:rFonts w:ascii="News Cycle" w:eastAsia="Times New Roman" w:hAnsi="News Cycle" w:cs="Open Sans Condensed Light"/>
          <w:bCs/>
          <w:color w:val="000000"/>
        </w:rPr>
        <w:t>with recruitment debt equal to or exceeding 30% of their reported annual income were six times more likely to be in forced labour;</w:t>
      </w:r>
    </w:p>
    <w:p w14:paraId="0AD21B0D" w14:textId="061B8C28" w:rsidR="00CB2151" w:rsidRDefault="00F97B95" w:rsidP="00CB2151">
      <w:pPr>
        <w:pStyle w:val="ListParagraph"/>
        <w:numPr>
          <w:ilvl w:val="0"/>
          <w:numId w:val="30"/>
        </w:numPr>
        <w:spacing w:after="0" w:line="240" w:lineRule="auto"/>
        <w:jc w:val="both"/>
        <w:rPr>
          <w:rFonts w:ascii="News Cycle" w:eastAsia="Times New Roman" w:hAnsi="News Cycle" w:cs="Open Sans Condensed Light"/>
          <w:bCs/>
          <w:color w:val="000000"/>
        </w:rPr>
      </w:pPr>
      <w:r>
        <w:rPr>
          <w:rFonts w:ascii="News Cycle" w:eastAsia="Times New Roman" w:hAnsi="News Cycle" w:cs="Open Sans Condensed Light"/>
          <w:bCs/>
          <w:color w:val="000000"/>
        </w:rPr>
        <w:t>Workers</w:t>
      </w:r>
      <w:r w:rsidR="00CB2151">
        <w:rPr>
          <w:rFonts w:ascii="News Cycle" w:eastAsia="Times New Roman" w:hAnsi="News Cycle" w:cs="Open Sans Condensed Light"/>
          <w:bCs/>
          <w:color w:val="000000"/>
        </w:rPr>
        <w:t xml:space="preserve"> from Indonesia were </w:t>
      </w:r>
      <w:r w:rsidR="00A52451">
        <w:rPr>
          <w:rFonts w:ascii="News Cycle" w:eastAsia="Times New Roman" w:hAnsi="News Cycle" w:cs="Open Sans Condensed Light"/>
          <w:bCs/>
          <w:color w:val="000000"/>
        </w:rPr>
        <w:t>70.5% more likely than non-Indonesians to be in forced labour;</w:t>
      </w:r>
      <w:r w:rsidR="00A52451">
        <w:rPr>
          <w:rStyle w:val="FootnoteReference"/>
          <w:rFonts w:ascii="News Cycle" w:eastAsia="Times New Roman" w:hAnsi="News Cycle" w:cs="Open Sans Condensed Light"/>
          <w:bCs/>
          <w:color w:val="000000"/>
        </w:rPr>
        <w:footnoteReference w:id="6"/>
      </w:r>
    </w:p>
    <w:p w14:paraId="631CBC4B" w14:textId="3C122073" w:rsidR="00F97B95" w:rsidRDefault="00F97B95" w:rsidP="00CB2151">
      <w:pPr>
        <w:pStyle w:val="ListParagraph"/>
        <w:numPr>
          <w:ilvl w:val="0"/>
          <w:numId w:val="30"/>
        </w:numPr>
        <w:spacing w:after="0" w:line="240" w:lineRule="auto"/>
        <w:jc w:val="both"/>
        <w:rPr>
          <w:rFonts w:ascii="News Cycle" w:eastAsia="Times New Roman" w:hAnsi="News Cycle" w:cs="Open Sans Condensed Light"/>
          <w:bCs/>
          <w:color w:val="000000"/>
        </w:rPr>
      </w:pPr>
      <w:r>
        <w:rPr>
          <w:rFonts w:ascii="News Cycle" w:eastAsia="Times New Roman" w:hAnsi="News Cycle" w:cs="Open Sans Condensed Light"/>
          <w:bCs/>
          <w:color w:val="000000"/>
        </w:rPr>
        <w:t>Workers who secured their contract outside Hong Kong were 15.4% more likely to be in forced labour;</w:t>
      </w:r>
    </w:p>
    <w:p w14:paraId="1CD54058" w14:textId="12035D5E" w:rsidR="00F97B95" w:rsidRDefault="00F97B95" w:rsidP="00D70E94">
      <w:pPr>
        <w:pStyle w:val="ListParagraph"/>
        <w:numPr>
          <w:ilvl w:val="0"/>
          <w:numId w:val="30"/>
        </w:numPr>
        <w:spacing w:after="0" w:line="240" w:lineRule="auto"/>
        <w:jc w:val="both"/>
        <w:rPr>
          <w:rFonts w:ascii="News Cycle" w:eastAsia="Times New Roman" w:hAnsi="News Cycle" w:cs="Open Sans Condensed Light"/>
          <w:bCs/>
          <w:color w:val="000000"/>
        </w:rPr>
      </w:pPr>
      <w:r w:rsidRPr="002B329D">
        <w:rPr>
          <w:rFonts w:ascii="News Cycle" w:eastAsia="Times New Roman" w:hAnsi="News Cycle" w:cs="Open Sans Condensed Light"/>
          <w:bCs/>
          <w:color w:val="000000"/>
        </w:rPr>
        <w:t xml:space="preserve">Workers on their first contract were </w:t>
      </w:r>
      <w:r w:rsidR="002B329D">
        <w:rPr>
          <w:rFonts w:ascii="News Cycle" w:eastAsia="Times New Roman" w:hAnsi="News Cycle" w:cs="Open Sans Condensed Light"/>
          <w:bCs/>
          <w:color w:val="000000"/>
        </w:rPr>
        <w:t>2.7 times more likely to be in forced labour; and</w:t>
      </w:r>
    </w:p>
    <w:p w14:paraId="4D2EA882" w14:textId="52756780" w:rsidR="002B329D" w:rsidRPr="002B329D" w:rsidRDefault="002B329D" w:rsidP="00D70E94">
      <w:pPr>
        <w:pStyle w:val="ListParagraph"/>
        <w:numPr>
          <w:ilvl w:val="0"/>
          <w:numId w:val="30"/>
        </w:numPr>
        <w:spacing w:after="0" w:line="240" w:lineRule="auto"/>
        <w:jc w:val="both"/>
        <w:rPr>
          <w:rFonts w:ascii="News Cycle" w:eastAsia="Times New Roman" w:hAnsi="News Cycle" w:cs="Open Sans Condensed Light"/>
          <w:bCs/>
          <w:color w:val="000000"/>
        </w:rPr>
      </w:pPr>
      <w:r>
        <w:rPr>
          <w:rFonts w:ascii="News Cycle" w:eastAsia="Times New Roman" w:hAnsi="News Cycle" w:cs="Open Sans Condensed Light"/>
          <w:bCs/>
          <w:color w:val="000000"/>
        </w:rPr>
        <w:lastRenderedPageBreak/>
        <w:t>Workers younger than 30 were 52.8% more likely to be in forced labour and those younger than 24 were 15 times more likely.</w:t>
      </w:r>
      <w:r w:rsidR="00511E1C">
        <w:rPr>
          <w:rStyle w:val="FootnoteReference"/>
          <w:rFonts w:ascii="News Cycle" w:eastAsia="Times New Roman" w:hAnsi="News Cycle" w:cs="Open Sans Condensed Light"/>
          <w:bCs/>
          <w:color w:val="000000"/>
        </w:rPr>
        <w:footnoteReference w:id="7"/>
      </w:r>
    </w:p>
    <w:p w14:paraId="78C6B6C4" w14:textId="77777777" w:rsidR="00AE5A4C" w:rsidRDefault="00AE5A4C" w:rsidP="00AE5A4C">
      <w:pPr>
        <w:spacing w:after="0" w:line="240" w:lineRule="auto"/>
        <w:jc w:val="both"/>
        <w:rPr>
          <w:rFonts w:ascii="News Cycle" w:eastAsia="Times New Roman" w:hAnsi="News Cycle" w:cs="Open Sans Condensed Light"/>
          <w:bCs/>
          <w:color w:val="000000"/>
        </w:rPr>
      </w:pPr>
    </w:p>
    <w:p w14:paraId="4F564CDB" w14:textId="23529005" w:rsidR="00AE5A4C" w:rsidRDefault="00AE5A4C" w:rsidP="00AE5A4C">
      <w:pPr>
        <w:spacing w:after="0" w:line="240" w:lineRule="auto"/>
        <w:jc w:val="both"/>
        <w:rPr>
          <w:rFonts w:ascii="News Cycle" w:eastAsia="Times New Roman" w:hAnsi="News Cycle" w:cs="Open Sans Condensed Light"/>
          <w:bCs/>
          <w:color w:val="000000"/>
        </w:rPr>
      </w:pPr>
      <w:r>
        <w:rPr>
          <w:rFonts w:ascii="News Cycle" w:eastAsia="Times New Roman" w:hAnsi="News Cycle" w:cs="Open Sans Condensed Light"/>
          <w:bCs/>
          <w:color w:val="000000"/>
        </w:rPr>
        <w:t xml:space="preserve">There are also women who were deceived into drug trafficking </w:t>
      </w:r>
      <w:r w:rsidR="009D1347">
        <w:rPr>
          <w:rFonts w:ascii="News Cycle" w:eastAsia="Times New Roman" w:hAnsi="News Cycle" w:cs="Open Sans Condensed Light"/>
          <w:bCs/>
          <w:color w:val="000000"/>
        </w:rPr>
        <w:t>by inti</w:t>
      </w:r>
      <w:r w:rsidR="009F59EE">
        <w:rPr>
          <w:rFonts w:ascii="News Cycle" w:eastAsia="Times New Roman" w:hAnsi="News Cycle" w:cs="Open Sans Condensed Light"/>
          <w:bCs/>
          <w:color w:val="000000"/>
        </w:rPr>
        <w:t>mate partners</w:t>
      </w:r>
      <w:r>
        <w:rPr>
          <w:rFonts w:ascii="News Cycle" w:eastAsia="Times New Roman" w:hAnsi="News Cycle" w:cs="Open Sans Condensed Light"/>
          <w:bCs/>
          <w:color w:val="000000"/>
        </w:rPr>
        <w:t xml:space="preserve">. In one case study in our research report </w:t>
      </w:r>
      <w:r>
        <w:rPr>
          <w:rFonts w:ascii="News Cycle" w:eastAsia="Times New Roman" w:hAnsi="News Cycle" w:cs="Open Sans Condensed Light"/>
          <w:bCs/>
          <w:i/>
          <w:color w:val="000000"/>
        </w:rPr>
        <w:t>Not Stopping Here: Hong Kong as a Transit Site for Human Trafficking</w:t>
      </w:r>
      <w:r>
        <w:rPr>
          <w:rFonts w:ascii="News Cycle" w:eastAsia="Times New Roman" w:hAnsi="News Cycle" w:cs="Open Sans Condensed Light"/>
          <w:bCs/>
          <w:color w:val="000000"/>
        </w:rPr>
        <w:t xml:space="preserve">, </w:t>
      </w:r>
      <w:r w:rsidR="00D81FDF">
        <w:rPr>
          <w:rFonts w:ascii="News Cycle" w:eastAsia="Times New Roman" w:hAnsi="News Cycle" w:cs="Open Sans Condensed Light"/>
          <w:bCs/>
          <w:color w:val="000000"/>
        </w:rPr>
        <w:t>a</w:t>
      </w:r>
      <w:r>
        <w:rPr>
          <w:rFonts w:ascii="News Cycle" w:eastAsia="Times New Roman" w:hAnsi="News Cycle" w:cs="Open Sans Condensed Light"/>
          <w:bCs/>
          <w:color w:val="000000"/>
        </w:rPr>
        <w:t xml:space="preserve"> woman was asked by her boyfriend to take what she was told </w:t>
      </w:r>
      <w:r w:rsidR="00AA4A4C">
        <w:rPr>
          <w:rFonts w:ascii="News Cycle" w:eastAsia="Times New Roman" w:hAnsi="News Cycle" w:cs="Open Sans Condensed Light"/>
          <w:bCs/>
          <w:color w:val="000000"/>
        </w:rPr>
        <w:t>were</w:t>
      </w:r>
      <w:r>
        <w:rPr>
          <w:rFonts w:ascii="News Cycle" w:eastAsia="Times New Roman" w:hAnsi="News Cycle" w:cs="Open Sans Condensed Light"/>
          <w:bCs/>
          <w:color w:val="000000"/>
        </w:rPr>
        <w:t xml:space="preserve"> clothing items (which</w:t>
      </w:r>
      <w:r w:rsidR="00AA4A4C">
        <w:rPr>
          <w:rFonts w:ascii="News Cycle" w:eastAsia="Times New Roman" w:hAnsi="News Cycle" w:cs="Open Sans Condensed Light"/>
          <w:bCs/>
          <w:color w:val="000000"/>
        </w:rPr>
        <w:t xml:space="preserve"> were</w:t>
      </w:r>
      <w:r>
        <w:rPr>
          <w:rFonts w:ascii="News Cycle" w:eastAsia="Times New Roman" w:hAnsi="News Cycle" w:cs="Open Sans Condensed Light"/>
          <w:bCs/>
          <w:color w:val="000000"/>
        </w:rPr>
        <w:t xml:space="preserve"> in fact drugs) from Guangzhou, China to Kuala Lumpur, Malaysia via Hong Kong. She met about 20 other women who claimed to be in a similar situation while in detention in Hong Kong.</w:t>
      </w:r>
      <w:r>
        <w:rPr>
          <w:rStyle w:val="FootnoteReference"/>
          <w:rFonts w:ascii="News Cycle" w:eastAsia="Times New Roman" w:hAnsi="News Cycle" w:cs="Open Sans Condensed Light"/>
          <w:bCs/>
          <w:color w:val="000000"/>
        </w:rPr>
        <w:footnoteReference w:id="8"/>
      </w:r>
      <w:r>
        <w:rPr>
          <w:rFonts w:ascii="News Cycle" w:eastAsia="Times New Roman" w:hAnsi="News Cycle" w:cs="Open Sans Condensed Light"/>
          <w:bCs/>
          <w:color w:val="000000"/>
        </w:rPr>
        <w:t xml:space="preserve"> Similar cases have also been reported in the media.</w:t>
      </w:r>
      <w:r>
        <w:rPr>
          <w:rStyle w:val="FootnoteReference"/>
          <w:rFonts w:ascii="News Cycle" w:eastAsia="Times New Roman" w:hAnsi="News Cycle" w:cs="Open Sans Condensed Light"/>
          <w:bCs/>
          <w:color w:val="000000"/>
        </w:rPr>
        <w:footnoteReference w:id="9"/>
      </w:r>
      <w:r>
        <w:rPr>
          <w:rFonts w:ascii="News Cycle" w:eastAsia="Times New Roman" w:hAnsi="News Cycle" w:cs="Open Sans Condensed Light"/>
          <w:bCs/>
          <w:color w:val="000000"/>
        </w:rPr>
        <w:t xml:space="preserve"> This form of recruitment seems to be gender-</w:t>
      </w:r>
      <w:r>
        <w:rPr>
          <w:rFonts w:ascii="News Cycle" w:eastAsia="Times New Roman" w:hAnsi="News Cycle" w:cs="Open Sans Condensed Light"/>
          <w:bCs/>
          <w:color w:val="000000"/>
        </w:rPr>
        <w:lastRenderedPageBreak/>
        <w:t xml:space="preserve">specific; men are usually recruited </w:t>
      </w:r>
      <w:r w:rsidR="00546340">
        <w:rPr>
          <w:rFonts w:ascii="News Cycle" w:eastAsia="Times New Roman" w:hAnsi="News Cycle" w:cs="Open Sans Condensed Light"/>
          <w:bCs/>
          <w:color w:val="000000"/>
        </w:rPr>
        <w:t>through</w:t>
      </w:r>
      <w:r>
        <w:rPr>
          <w:rFonts w:ascii="News Cycle" w:eastAsia="Times New Roman" w:hAnsi="News Cycle" w:cs="Open Sans Condensed Light"/>
          <w:bCs/>
          <w:color w:val="000000"/>
        </w:rPr>
        <w:t xml:space="preserve"> friendship, </w:t>
      </w:r>
      <w:r w:rsidR="00546340">
        <w:rPr>
          <w:rFonts w:ascii="News Cycle" w:eastAsia="Times New Roman" w:hAnsi="News Cycle" w:cs="Open Sans Condensed Light"/>
          <w:bCs/>
          <w:color w:val="000000"/>
        </w:rPr>
        <w:t>rather than by intimate partners</w:t>
      </w:r>
      <w:r>
        <w:rPr>
          <w:rFonts w:ascii="News Cycle" w:eastAsia="Times New Roman" w:hAnsi="News Cycle" w:cs="Open Sans Condensed Light"/>
          <w:bCs/>
          <w:color w:val="000000"/>
        </w:rPr>
        <w:t>.</w:t>
      </w:r>
      <w:r>
        <w:rPr>
          <w:rStyle w:val="FootnoteReference"/>
          <w:rFonts w:ascii="News Cycle" w:eastAsia="Times New Roman" w:hAnsi="News Cycle" w:cs="Open Sans Condensed Light"/>
          <w:bCs/>
          <w:color w:val="000000"/>
        </w:rPr>
        <w:footnoteReference w:id="10"/>
      </w:r>
      <w:r>
        <w:rPr>
          <w:rFonts w:ascii="News Cycle" w:eastAsia="Times New Roman" w:hAnsi="News Cycle" w:cs="Open Sans Condensed Light"/>
          <w:bCs/>
          <w:color w:val="000000"/>
        </w:rPr>
        <w:t xml:space="preserve"> More research is needed to understand whether there are factors that make women more vulnerable to this form of deceptive recruitment.</w:t>
      </w:r>
    </w:p>
    <w:p w14:paraId="46A2529F" w14:textId="143888D8" w:rsidR="00DA527F" w:rsidRDefault="00DA527F" w:rsidP="00B35406">
      <w:pPr>
        <w:spacing w:after="0" w:line="240" w:lineRule="auto"/>
        <w:jc w:val="both"/>
        <w:rPr>
          <w:rFonts w:ascii="News Cycle" w:eastAsia="Times New Roman" w:hAnsi="News Cycle" w:cs="Open Sans Condensed Light"/>
          <w:bCs/>
          <w:color w:val="000000"/>
        </w:rPr>
      </w:pPr>
    </w:p>
    <w:p w14:paraId="17FA565C" w14:textId="554F4220" w:rsidR="00087820" w:rsidRPr="00AE5A4C" w:rsidRDefault="00AE5A4C" w:rsidP="00B35406">
      <w:pPr>
        <w:spacing w:after="0" w:line="240" w:lineRule="auto"/>
        <w:jc w:val="both"/>
        <w:rPr>
          <w:rFonts w:ascii="Open Sans Condensed Light" w:eastAsia="Times New Roman" w:hAnsi="Open Sans Condensed Light" w:cs="Open Sans Condensed Light"/>
          <w:bCs/>
          <w:color w:val="000000"/>
          <w:sz w:val="26"/>
          <w:szCs w:val="26"/>
        </w:rPr>
      </w:pPr>
      <w:r w:rsidRPr="00AE5A4C">
        <w:rPr>
          <w:rFonts w:ascii="Open Sans Condensed Light" w:eastAsia="Times New Roman" w:hAnsi="Open Sans Condensed Light" w:cs="Open Sans Condensed Light"/>
          <w:bCs/>
          <w:color w:val="000000"/>
          <w:sz w:val="26"/>
          <w:szCs w:val="26"/>
        </w:rPr>
        <w:t>Reasons for women remaining as trafficking victims</w:t>
      </w:r>
    </w:p>
    <w:p w14:paraId="03E22A1D" w14:textId="316BD25B" w:rsidR="00AE5A4C" w:rsidRDefault="00AE5A4C" w:rsidP="00B35406">
      <w:pPr>
        <w:spacing w:after="0" w:line="240" w:lineRule="auto"/>
        <w:jc w:val="both"/>
        <w:rPr>
          <w:rFonts w:ascii="News Cycle" w:eastAsia="Times New Roman" w:hAnsi="News Cycle" w:cs="Open Sans Condensed Light"/>
          <w:bCs/>
          <w:color w:val="000000"/>
        </w:rPr>
      </w:pPr>
      <w:r>
        <w:rPr>
          <w:rFonts w:ascii="News Cycle" w:eastAsia="Times New Roman" w:hAnsi="News Cycle" w:cs="Open Sans Condensed Light"/>
          <w:bCs/>
          <w:color w:val="000000"/>
        </w:rPr>
        <w:t>In the above-mentioned case of Bibi, she</w:t>
      </w:r>
      <w:r w:rsidR="006F44F3">
        <w:rPr>
          <w:rFonts w:ascii="News Cycle" w:eastAsia="Times New Roman" w:hAnsi="News Cycle" w:cs="Open Sans Condensed Light"/>
          <w:bCs/>
          <w:color w:val="000000"/>
        </w:rPr>
        <w:t xml:space="preserve"> was afraid of leaving the exploitative employment because she felt unsafe to return to her home countries and because her </w:t>
      </w:r>
      <w:r w:rsidR="006F44F3">
        <w:rPr>
          <w:rFonts w:ascii="News Cycle" w:eastAsia="Times New Roman" w:hAnsi="News Cycle" w:cs="Open Sans Condensed Light"/>
          <w:bCs/>
          <w:color w:val="000000"/>
        </w:rPr>
        <w:lastRenderedPageBreak/>
        <w:t>employers were rich people.</w:t>
      </w:r>
      <w:r w:rsidR="00DF04AC">
        <w:rPr>
          <w:rStyle w:val="FootnoteReference"/>
          <w:rFonts w:ascii="News Cycle" w:eastAsia="Times New Roman" w:hAnsi="News Cycle" w:cs="Open Sans Condensed Light"/>
          <w:bCs/>
          <w:color w:val="000000"/>
        </w:rPr>
        <w:footnoteReference w:id="11"/>
      </w:r>
      <w:r w:rsidR="006F44F3">
        <w:rPr>
          <w:rFonts w:ascii="News Cycle" w:eastAsia="Times New Roman" w:hAnsi="News Cycle" w:cs="Open Sans Condensed Light"/>
          <w:bCs/>
          <w:color w:val="000000"/>
        </w:rPr>
        <w:t xml:space="preserve"> </w:t>
      </w:r>
      <w:r w:rsidR="00DF604A">
        <w:rPr>
          <w:rFonts w:ascii="News Cycle" w:eastAsia="Times New Roman" w:hAnsi="News Cycle" w:cs="Open Sans Condensed Light"/>
          <w:bCs/>
          <w:color w:val="000000"/>
        </w:rPr>
        <w:t>Also, the Hong Kong Government generally prohibits migrant domestic worker from changing employers.</w:t>
      </w:r>
      <w:r w:rsidR="00DF604A">
        <w:rPr>
          <w:rStyle w:val="FootnoteReference"/>
          <w:rFonts w:ascii="News Cycle" w:eastAsia="Times New Roman" w:hAnsi="News Cycle" w:cs="Open Sans Condensed Light"/>
          <w:bCs/>
          <w:color w:val="000000"/>
        </w:rPr>
        <w:footnoteReference w:id="12"/>
      </w:r>
      <w:r w:rsidR="00DF604A">
        <w:rPr>
          <w:rFonts w:ascii="News Cycle" w:eastAsia="Times New Roman" w:hAnsi="News Cycle" w:cs="Open Sans Condensed Light"/>
          <w:bCs/>
          <w:color w:val="000000"/>
        </w:rPr>
        <w:t xml:space="preserve"> </w:t>
      </w:r>
      <w:r w:rsidR="006F44F3">
        <w:rPr>
          <w:rFonts w:ascii="News Cycle" w:eastAsia="Times New Roman" w:hAnsi="News Cycle" w:cs="Open Sans Condensed Light"/>
          <w:bCs/>
          <w:color w:val="000000"/>
        </w:rPr>
        <w:t>When she eventually left the employment because she could not stand it anymore, she sought the help of an NGO, which assisted her with making a claim for the unpaid salary at the Labour Tribunal. However, she did not tell the Labour Tribunal about the risk of violence in her home country that prohibited her return because she thought that was irrelevant to the claim. Bibi had not heard about the concept of human trafficking.</w:t>
      </w:r>
      <w:r w:rsidR="00F40EDA">
        <w:rPr>
          <w:rStyle w:val="FootnoteReference"/>
          <w:rFonts w:ascii="News Cycle" w:eastAsia="Times New Roman" w:hAnsi="News Cycle" w:cs="Open Sans Condensed Light"/>
          <w:bCs/>
          <w:color w:val="000000"/>
        </w:rPr>
        <w:footnoteReference w:id="13"/>
      </w:r>
      <w:r w:rsidR="005325AE">
        <w:rPr>
          <w:rFonts w:ascii="News Cycle" w:eastAsia="Times New Roman" w:hAnsi="News Cycle" w:cs="Open Sans Condensed Light"/>
          <w:bCs/>
          <w:color w:val="000000"/>
        </w:rPr>
        <w:t xml:space="preserve"> </w:t>
      </w:r>
    </w:p>
    <w:p w14:paraId="5350DE20" w14:textId="77777777" w:rsidR="00AE5A4C" w:rsidRDefault="00AE5A4C" w:rsidP="00B35406">
      <w:pPr>
        <w:spacing w:after="0" w:line="240" w:lineRule="auto"/>
        <w:jc w:val="both"/>
        <w:rPr>
          <w:rFonts w:ascii="News Cycle" w:eastAsia="Times New Roman" w:hAnsi="News Cycle" w:cs="Open Sans Condensed Light"/>
          <w:bCs/>
          <w:color w:val="000000"/>
        </w:rPr>
      </w:pPr>
    </w:p>
    <w:p w14:paraId="267B6A69" w14:textId="704AB782" w:rsidR="00CC4D06" w:rsidRDefault="005325AE" w:rsidP="00B35406">
      <w:pPr>
        <w:spacing w:after="0" w:line="240" w:lineRule="auto"/>
        <w:jc w:val="both"/>
        <w:rPr>
          <w:rFonts w:ascii="News Cycle" w:eastAsia="Times New Roman" w:hAnsi="News Cycle" w:cs="Open Sans Condensed Light"/>
          <w:bCs/>
          <w:color w:val="000000"/>
        </w:rPr>
      </w:pPr>
      <w:r>
        <w:rPr>
          <w:rFonts w:ascii="News Cycle" w:eastAsia="Times New Roman" w:hAnsi="News Cycle" w:cs="Open Sans Condensed Light"/>
          <w:bCs/>
          <w:color w:val="000000"/>
        </w:rPr>
        <w:lastRenderedPageBreak/>
        <w:t xml:space="preserve">Eventually, she </w:t>
      </w:r>
      <w:r w:rsidR="00AE5A4C">
        <w:rPr>
          <w:rFonts w:ascii="News Cycle" w:eastAsia="Times New Roman" w:hAnsi="News Cycle" w:cs="Open Sans Condensed Light"/>
          <w:bCs/>
          <w:color w:val="000000"/>
        </w:rPr>
        <w:t xml:space="preserve">overstayed and </w:t>
      </w:r>
      <w:r>
        <w:rPr>
          <w:rFonts w:ascii="News Cycle" w:eastAsia="Times New Roman" w:hAnsi="News Cycle" w:cs="Open Sans Condensed Light"/>
          <w:bCs/>
          <w:color w:val="000000"/>
        </w:rPr>
        <w:t>made a non-refoulement claim.</w:t>
      </w:r>
      <w:r w:rsidR="006F44F3">
        <w:rPr>
          <w:rFonts w:ascii="News Cycle" w:eastAsia="Times New Roman" w:hAnsi="News Cycle" w:cs="Open Sans Condensed Light"/>
          <w:bCs/>
          <w:color w:val="000000"/>
        </w:rPr>
        <w:t xml:space="preserve"> </w:t>
      </w:r>
      <w:r w:rsidR="00AE5A4C">
        <w:rPr>
          <w:rFonts w:ascii="News Cycle" w:eastAsia="Times New Roman" w:hAnsi="News Cycle" w:cs="Open Sans Condensed Light"/>
          <w:bCs/>
          <w:color w:val="000000"/>
        </w:rPr>
        <w:t xml:space="preserve">In Hong Kong, all non-refoulement claimants are </w:t>
      </w:r>
      <w:r w:rsidR="0090055D">
        <w:rPr>
          <w:rFonts w:ascii="News Cycle" w:eastAsia="Times New Roman" w:hAnsi="News Cycle" w:cs="Open Sans Condensed Light"/>
          <w:bCs/>
          <w:color w:val="000000"/>
        </w:rPr>
        <w:t xml:space="preserve">permanently </w:t>
      </w:r>
      <w:r w:rsidR="00AE5A4C">
        <w:rPr>
          <w:rFonts w:ascii="News Cycle" w:eastAsia="Times New Roman" w:hAnsi="News Cycle" w:cs="Open Sans Condensed Light"/>
          <w:bCs/>
          <w:color w:val="000000"/>
        </w:rPr>
        <w:t>considered by the Government as “illegal immigrants” even if their claims are substantiated.</w:t>
      </w:r>
      <w:r w:rsidR="00F40EDA">
        <w:rPr>
          <w:rStyle w:val="FootnoteReference"/>
          <w:rFonts w:ascii="News Cycle" w:eastAsia="Times New Roman" w:hAnsi="News Cycle" w:cs="Open Sans Condensed Light"/>
          <w:bCs/>
          <w:color w:val="000000"/>
        </w:rPr>
        <w:footnoteReference w:id="14"/>
      </w:r>
      <w:r w:rsidR="00AE5A4C">
        <w:rPr>
          <w:rFonts w:ascii="News Cycle" w:eastAsia="Times New Roman" w:hAnsi="News Cycle" w:cs="Open Sans Condensed Light"/>
          <w:bCs/>
          <w:color w:val="000000"/>
        </w:rPr>
        <w:t xml:space="preserve"> </w:t>
      </w:r>
      <w:r w:rsidR="00200DB6">
        <w:rPr>
          <w:rFonts w:ascii="News Cycle" w:eastAsia="Times New Roman" w:hAnsi="News Cycle" w:cs="Open Sans Condensed Light"/>
          <w:bCs/>
          <w:color w:val="000000"/>
        </w:rPr>
        <w:t xml:space="preserve">There is no possibility of getting refugee status in Hong Kong. </w:t>
      </w:r>
      <w:r w:rsidR="00AE5A4C">
        <w:rPr>
          <w:rFonts w:ascii="News Cycle" w:eastAsia="Times New Roman" w:hAnsi="News Cycle" w:cs="Open Sans Condensed Light"/>
          <w:bCs/>
          <w:color w:val="000000"/>
        </w:rPr>
        <w:t xml:space="preserve">As pointed out by the Committee </w:t>
      </w:r>
      <w:r w:rsidR="0090055D">
        <w:rPr>
          <w:rFonts w:ascii="News Cycle" w:eastAsia="Times New Roman" w:hAnsi="News Cycle" w:cs="Open Sans Condensed Light"/>
          <w:bCs/>
          <w:color w:val="000000"/>
        </w:rPr>
        <w:t xml:space="preserve">in paragraph </w:t>
      </w:r>
      <w:r w:rsidR="00200DB6">
        <w:rPr>
          <w:rFonts w:ascii="News Cycle" w:eastAsia="Times New Roman" w:hAnsi="News Cycle" w:cs="Open Sans Condensed Light"/>
          <w:bCs/>
          <w:color w:val="000000"/>
        </w:rPr>
        <w:t xml:space="preserve">31 of the </w:t>
      </w:r>
      <w:r w:rsidR="00A37877">
        <w:rPr>
          <w:rFonts w:ascii="News Cycle" w:eastAsia="Times New Roman" w:hAnsi="News Cycle" w:cs="Open Sans Condensed Light"/>
          <w:bCs/>
          <w:color w:val="000000"/>
        </w:rPr>
        <w:t>concept note issued by the C</w:t>
      </w:r>
      <w:r w:rsidR="00790B4F">
        <w:rPr>
          <w:rFonts w:ascii="News Cycle" w:eastAsia="Times New Roman" w:hAnsi="News Cycle" w:cs="Open Sans Condensed Light"/>
          <w:bCs/>
          <w:color w:val="000000"/>
        </w:rPr>
        <w:t>ommittee for this general discussion (</w:t>
      </w:r>
      <w:r w:rsidR="00200DB6">
        <w:rPr>
          <w:rFonts w:ascii="News Cycle" w:eastAsia="Times New Roman" w:hAnsi="News Cycle" w:cs="Open Sans Condensed Light"/>
          <w:bCs/>
          <w:color w:val="000000"/>
        </w:rPr>
        <w:t>Concept Note</w:t>
      </w:r>
      <w:r w:rsidR="00790B4F">
        <w:rPr>
          <w:rFonts w:ascii="News Cycle" w:eastAsia="Times New Roman" w:hAnsi="News Cycle" w:cs="Open Sans Condensed Light"/>
          <w:bCs/>
          <w:color w:val="000000"/>
        </w:rPr>
        <w:t>)</w:t>
      </w:r>
      <w:r w:rsidR="00200DB6">
        <w:rPr>
          <w:rFonts w:ascii="News Cycle" w:eastAsia="Times New Roman" w:hAnsi="News Cycle" w:cs="Open Sans Condensed Light"/>
          <w:bCs/>
          <w:color w:val="000000"/>
        </w:rPr>
        <w:t>, migrants, refugees and asylum seekers are at a higher risk of being trafficked. However, the Hong Kong Government</w:t>
      </w:r>
      <w:r w:rsidR="000B2B57">
        <w:rPr>
          <w:rFonts w:ascii="News Cycle" w:eastAsia="Times New Roman" w:hAnsi="News Cycle" w:cs="Open Sans Condensed Light"/>
          <w:bCs/>
          <w:color w:val="000000"/>
        </w:rPr>
        <w:t xml:space="preserve"> </w:t>
      </w:r>
      <w:r w:rsidR="00200DB6">
        <w:rPr>
          <w:rFonts w:ascii="News Cycle" w:eastAsia="Times New Roman" w:hAnsi="News Cycle" w:cs="Open Sans Condensed Light"/>
          <w:bCs/>
          <w:color w:val="000000"/>
        </w:rPr>
        <w:t>not only fail</w:t>
      </w:r>
      <w:r w:rsidR="00035F8A">
        <w:rPr>
          <w:rFonts w:ascii="News Cycle" w:eastAsia="Times New Roman" w:hAnsi="News Cycle" w:cs="Open Sans Condensed Light"/>
          <w:bCs/>
          <w:color w:val="000000"/>
        </w:rPr>
        <w:t>s</w:t>
      </w:r>
      <w:r w:rsidR="00200DB6">
        <w:rPr>
          <w:rFonts w:ascii="News Cycle" w:eastAsia="Times New Roman" w:hAnsi="News Cycle" w:cs="Open Sans Condensed Light"/>
          <w:bCs/>
          <w:color w:val="000000"/>
        </w:rPr>
        <w:t xml:space="preserve"> to address the increased vulnerability of people</w:t>
      </w:r>
      <w:r w:rsidR="00035F8A">
        <w:rPr>
          <w:rFonts w:ascii="News Cycle" w:eastAsia="Times New Roman" w:hAnsi="News Cycle" w:cs="Open Sans Condensed Light"/>
          <w:bCs/>
          <w:color w:val="000000"/>
        </w:rPr>
        <w:t xml:space="preserve"> in this situation</w:t>
      </w:r>
      <w:r w:rsidR="00200DB6">
        <w:rPr>
          <w:rFonts w:ascii="News Cycle" w:eastAsia="Times New Roman" w:hAnsi="News Cycle" w:cs="Open Sans Condensed Light"/>
          <w:bCs/>
          <w:color w:val="000000"/>
        </w:rPr>
        <w:t xml:space="preserve">, it adds to their vulnerability by categorising them as “illegal immigrants”. </w:t>
      </w:r>
      <w:r w:rsidR="0090055D">
        <w:rPr>
          <w:rFonts w:ascii="News Cycle" w:eastAsia="Times New Roman" w:hAnsi="News Cycle" w:cs="Open Sans Condensed Light"/>
          <w:bCs/>
          <w:color w:val="000000"/>
        </w:rPr>
        <w:t>Bibi’s</w:t>
      </w:r>
      <w:r w:rsidR="006F44F3">
        <w:rPr>
          <w:rFonts w:ascii="News Cycle" w:eastAsia="Times New Roman" w:hAnsi="News Cycle" w:cs="Open Sans Condensed Light"/>
          <w:bCs/>
          <w:color w:val="000000"/>
        </w:rPr>
        <w:t xml:space="preserve"> exper</w:t>
      </w:r>
      <w:r>
        <w:rPr>
          <w:rFonts w:ascii="News Cycle" w:eastAsia="Times New Roman" w:hAnsi="News Cycle" w:cs="Open Sans Condensed Light"/>
          <w:bCs/>
          <w:color w:val="000000"/>
        </w:rPr>
        <w:t>ience</w:t>
      </w:r>
      <w:r w:rsidR="00CC4D06">
        <w:rPr>
          <w:rFonts w:ascii="News Cycle" w:eastAsia="Times New Roman" w:hAnsi="News Cycle" w:cs="Open Sans Condensed Light"/>
          <w:bCs/>
          <w:color w:val="000000"/>
        </w:rPr>
        <w:t xml:space="preserve"> also</w:t>
      </w:r>
      <w:r>
        <w:rPr>
          <w:rFonts w:ascii="News Cycle" w:eastAsia="Times New Roman" w:hAnsi="News Cycle" w:cs="Open Sans Condensed Light"/>
          <w:bCs/>
          <w:color w:val="000000"/>
        </w:rPr>
        <w:t xml:space="preserve"> shows that the siloing of the mechanisms for handling employment disputes, protecting human trafficking victims and determining non-refoulement claim</w:t>
      </w:r>
      <w:r w:rsidR="00BC167A">
        <w:rPr>
          <w:rFonts w:ascii="News Cycle" w:eastAsia="Times New Roman" w:hAnsi="News Cycle" w:cs="Open Sans Condensed Light"/>
          <w:bCs/>
          <w:color w:val="000000"/>
        </w:rPr>
        <w:t>s</w:t>
      </w:r>
      <w:r w:rsidR="00526B2B">
        <w:rPr>
          <w:rFonts w:ascii="News Cycle" w:eastAsia="Times New Roman" w:hAnsi="News Cycle" w:cs="Open Sans Condensed Light"/>
          <w:bCs/>
          <w:color w:val="000000"/>
        </w:rPr>
        <w:t xml:space="preserve"> undermined the protection of her rights. </w:t>
      </w:r>
    </w:p>
    <w:p w14:paraId="1A850B1F" w14:textId="77777777" w:rsidR="00CC4D06" w:rsidRDefault="00CC4D06" w:rsidP="00B35406">
      <w:pPr>
        <w:spacing w:after="0" w:line="240" w:lineRule="auto"/>
        <w:jc w:val="both"/>
        <w:rPr>
          <w:rFonts w:ascii="News Cycle" w:eastAsia="Times New Roman" w:hAnsi="News Cycle" w:cs="Open Sans Condensed Light"/>
          <w:bCs/>
          <w:color w:val="000000"/>
        </w:rPr>
      </w:pPr>
    </w:p>
    <w:p w14:paraId="262F805B" w14:textId="7BEF9E0A" w:rsidR="00087820" w:rsidRDefault="006A29BC" w:rsidP="00B35406">
      <w:pPr>
        <w:spacing w:after="0" w:line="240" w:lineRule="auto"/>
        <w:jc w:val="both"/>
        <w:rPr>
          <w:rFonts w:ascii="News Cycle" w:eastAsia="Times New Roman" w:hAnsi="News Cycle" w:cs="Open Sans Condensed Light"/>
          <w:bCs/>
          <w:color w:val="000000"/>
        </w:rPr>
      </w:pPr>
      <w:r>
        <w:rPr>
          <w:rFonts w:ascii="News Cycle" w:eastAsia="Times New Roman" w:hAnsi="News Cycle" w:cs="Open Sans Condensed Light"/>
          <w:bCs/>
          <w:color w:val="000000"/>
        </w:rPr>
        <w:lastRenderedPageBreak/>
        <w:t>The Committee</w:t>
      </w:r>
      <w:r w:rsidR="005325AE">
        <w:rPr>
          <w:rFonts w:ascii="News Cycle" w:eastAsia="Times New Roman" w:hAnsi="News Cycle" w:cs="Open Sans Condensed Light"/>
          <w:bCs/>
          <w:color w:val="000000"/>
        </w:rPr>
        <w:t xml:space="preserve"> is invited to</w:t>
      </w:r>
      <w:r w:rsidR="00DF604A">
        <w:rPr>
          <w:rFonts w:ascii="News Cycle" w:eastAsia="Times New Roman" w:hAnsi="News Cycle" w:cs="Open Sans Condensed Light"/>
          <w:bCs/>
          <w:color w:val="000000"/>
        </w:rPr>
        <w:t xml:space="preserve"> make clear the need for State</w:t>
      </w:r>
      <w:r w:rsidR="00CC4D06">
        <w:rPr>
          <w:rFonts w:ascii="News Cycle" w:eastAsia="Times New Roman" w:hAnsi="News Cycle" w:cs="Open Sans Condensed Light"/>
          <w:bCs/>
          <w:color w:val="000000"/>
        </w:rPr>
        <w:t xml:space="preserve"> Partie</w:t>
      </w:r>
      <w:r w:rsidR="00DF604A">
        <w:rPr>
          <w:rFonts w:ascii="News Cycle" w:eastAsia="Times New Roman" w:hAnsi="News Cycle" w:cs="Open Sans Condensed Light"/>
          <w:bCs/>
          <w:color w:val="000000"/>
        </w:rPr>
        <w:t xml:space="preserve">s </w:t>
      </w:r>
      <w:r w:rsidR="00C43D68">
        <w:rPr>
          <w:rFonts w:ascii="News Cycle" w:eastAsia="Times New Roman" w:hAnsi="News Cycle" w:cs="Open Sans Condensed Light"/>
          <w:bCs/>
          <w:color w:val="000000"/>
        </w:rPr>
        <w:t xml:space="preserve">to implement its obligations under the </w:t>
      </w:r>
      <w:r w:rsidR="009706AA">
        <w:rPr>
          <w:rFonts w:ascii="News Cycle" w:eastAsia="Times New Roman" w:hAnsi="News Cycle" w:cs="Open Sans Condensed Light"/>
          <w:bCs/>
          <w:color w:val="000000"/>
        </w:rPr>
        <w:t xml:space="preserve">Convention on the Elimination of All Forms of Discrimination against Women (the </w:t>
      </w:r>
      <w:r w:rsidR="00C43D68">
        <w:rPr>
          <w:rFonts w:ascii="News Cycle" w:eastAsia="Times New Roman" w:hAnsi="News Cycle" w:cs="Open Sans Condensed Light"/>
          <w:bCs/>
          <w:color w:val="000000"/>
        </w:rPr>
        <w:t>Convention</w:t>
      </w:r>
      <w:r w:rsidR="009706AA">
        <w:rPr>
          <w:rFonts w:ascii="News Cycle" w:eastAsia="Times New Roman" w:hAnsi="News Cycle" w:cs="Open Sans Condensed Light"/>
          <w:bCs/>
          <w:color w:val="000000"/>
        </w:rPr>
        <w:t>)</w:t>
      </w:r>
      <w:r w:rsidR="00C43D68">
        <w:rPr>
          <w:rFonts w:ascii="News Cycle" w:eastAsia="Times New Roman" w:hAnsi="News Cycle" w:cs="Open Sans Condensed Light"/>
          <w:bCs/>
          <w:color w:val="000000"/>
        </w:rPr>
        <w:t xml:space="preserve"> holistically in all its laws and policies, including those relating to employment and non-refoulement.</w:t>
      </w:r>
      <w:r w:rsidR="00CC4D06">
        <w:rPr>
          <w:rFonts w:ascii="News Cycle" w:eastAsia="Times New Roman" w:hAnsi="News Cycle" w:cs="Open Sans Condensed Light"/>
          <w:bCs/>
          <w:color w:val="000000"/>
        </w:rPr>
        <w:t xml:space="preserve"> The Committee is also recommended to affirm State Parties’ obligation to address vulnerability to being trafficked.</w:t>
      </w:r>
    </w:p>
    <w:p w14:paraId="5EEF6D19" w14:textId="0EA36ECE" w:rsidR="00DB326E" w:rsidRPr="00DB326E" w:rsidRDefault="00DB326E" w:rsidP="00B35406">
      <w:pPr>
        <w:spacing w:after="0" w:line="240" w:lineRule="auto"/>
        <w:jc w:val="both"/>
        <w:rPr>
          <w:rFonts w:ascii="Open Sans Condensed Light" w:eastAsia="Times New Roman" w:hAnsi="Open Sans Condensed Light" w:cs="Open Sans Condensed Light"/>
          <w:bCs/>
          <w:color w:val="000000"/>
          <w:sz w:val="26"/>
          <w:szCs w:val="26"/>
        </w:rPr>
      </w:pPr>
      <w:r w:rsidRPr="00DB326E">
        <w:rPr>
          <w:rFonts w:ascii="Open Sans Condensed Light" w:eastAsia="Times New Roman" w:hAnsi="Open Sans Condensed Light" w:cs="Open Sans Condensed Light"/>
          <w:bCs/>
          <w:color w:val="000000"/>
          <w:sz w:val="26"/>
          <w:szCs w:val="26"/>
        </w:rPr>
        <w:t>Emerging forms of exploitation</w:t>
      </w:r>
    </w:p>
    <w:p w14:paraId="2881BFBE" w14:textId="72C37E43" w:rsidR="00DA527F" w:rsidRDefault="00DA527F" w:rsidP="009C28A4">
      <w:pPr>
        <w:spacing w:after="0" w:line="240" w:lineRule="auto"/>
        <w:jc w:val="both"/>
        <w:rPr>
          <w:rFonts w:ascii="News Cycle" w:eastAsia="Times New Roman" w:hAnsi="News Cycle" w:cs="Open Sans Condensed Light"/>
          <w:bCs/>
          <w:color w:val="000000"/>
        </w:rPr>
      </w:pPr>
      <w:r>
        <w:rPr>
          <w:rFonts w:ascii="News Cycle" w:eastAsia="Times New Roman" w:hAnsi="News Cycle" w:cs="Open Sans Condensed Light"/>
          <w:bCs/>
          <w:color w:val="000000"/>
        </w:rPr>
        <w:t xml:space="preserve">We note that in the </w:t>
      </w:r>
      <w:r w:rsidR="003F6F77">
        <w:rPr>
          <w:rFonts w:ascii="News Cycle" w:eastAsia="Times New Roman" w:hAnsi="News Cycle" w:cs="Open Sans Condensed Light"/>
          <w:bCs/>
          <w:color w:val="000000"/>
        </w:rPr>
        <w:t>C</w:t>
      </w:r>
      <w:r>
        <w:rPr>
          <w:rFonts w:ascii="News Cycle" w:eastAsia="Times New Roman" w:hAnsi="News Cycle" w:cs="Open Sans Condensed Light"/>
          <w:bCs/>
          <w:color w:val="000000"/>
        </w:rPr>
        <w:t xml:space="preserve">oncept </w:t>
      </w:r>
      <w:r w:rsidR="003F6F77">
        <w:rPr>
          <w:rFonts w:ascii="News Cycle" w:eastAsia="Times New Roman" w:hAnsi="News Cycle" w:cs="Open Sans Condensed Light"/>
          <w:bCs/>
          <w:color w:val="000000"/>
        </w:rPr>
        <w:t>Note</w:t>
      </w:r>
      <w:r>
        <w:rPr>
          <w:rFonts w:ascii="News Cycle" w:eastAsia="Times New Roman" w:hAnsi="News Cycle" w:cs="Open Sans Condensed Light"/>
          <w:bCs/>
          <w:color w:val="000000"/>
        </w:rPr>
        <w:t>, there is no mention of exploitation to commit crimes as a form of exploitation in the human trafficking context.</w:t>
      </w:r>
      <w:r w:rsidR="00F80CEE">
        <w:rPr>
          <w:rFonts w:ascii="News Cycle" w:eastAsia="Times New Roman" w:hAnsi="News Cycle" w:cs="Open Sans Condensed Light"/>
          <w:bCs/>
          <w:color w:val="000000"/>
        </w:rPr>
        <w:t xml:space="preserve"> </w:t>
      </w:r>
      <w:r w:rsidR="009C28A4">
        <w:rPr>
          <w:rFonts w:ascii="News Cycle" w:eastAsia="Times New Roman" w:hAnsi="News Cycle" w:cs="Open Sans Condensed Light"/>
          <w:bCs/>
          <w:color w:val="000000"/>
        </w:rPr>
        <w:t xml:space="preserve">“Exploitation” is not defined in the </w:t>
      </w:r>
      <w:r w:rsidR="009C28A4" w:rsidRPr="009C28A4">
        <w:rPr>
          <w:rFonts w:ascii="News Cycle" w:eastAsia="Times New Roman" w:hAnsi="News Cycle" w:cs="Open Sans Condensed Light"/>
          <w:bCs/>
          <w:color w:val="000000"/>
        </w:rPr>
        <w:t>Protocol to Prevent, Suppress and Punish Trafficking in Persons Especially Women and Children, supplementing the United Nations Convention against Transnational Organized Crime</w:t>
      </w:r>
      <w:r w:rsidR="009C28A4">
        <w:rPr>
          <w:rFonts w:ascii="News Cycle" w:eastAsia="Times New Roman" w:hAnsi="News Cycle" w:cs="Open Sans Condensed Light"/>
          <w:bCs/>
          <w:color w:val="000000"/>
        </w:rPr>
        <w:t>.</w:t>
      </w:r>
      <w:r w:rsidR="009C28A4" w:rsidRPr="009C28A4">
        <w:rPr>
          <w:rFonts w:ascii="News Cycle" w:eastAsia="Times New Roman" w:hAnsi="News Cycle" w:cs="Open Sans Condensed Light"/>
          <w:bCs/>
          <w:color w:val="000000"/>
        </w:rPr>
        <w:t xml:space="preserve"> </w:t>
      </w:r>
      <w:r w:rsidR="009C28A4">
        <w:rPr>
          <w:rFonts w:ascii="News Cycle" w:eastAsia="Times New Roman" w:hAnsi="News Cycle" w:cs="Open Sans Condensed Light"/>
          <w:bCs/>
          <w:color w:val="000000"/>
        </w:rPr>
        <w:t>T</w:t>
      </w:r>
      <w:r w:rsidR="009C28A4" w:rsidRPr="009C28A4">
        <w:rPr>
          <w:rFonts w:ascii="News Cycle" w:eastAsia="Times New Roman" w:hAnsi="News Cycle" w:cs="Open Sans Condensed Light"/>
          <w:bCs/>
          <w:color w:val="000000"/>
        </w:rPr>
        <w:t>he</w:t>
      </w:r>
      <w:r w:rsidR="009C28A4">
        <w:rPr>
          <w:rFonts w:ascii="News Cycle" w:eastAsia="Times New Roman" w:hAnsi="News Cycle" w:cs="Open Sans Condensed Light"/>
          <w:bCs/>
          <w:color w:val="000000"/>
        </w:rPr>
        <w:t xml:space="preserve"> </w:t>
      </w:r>
      <w:r w:rsidR="009C28A4" w:rsidRPr="009C28A4">
        <w:rPr>
          <w:rFonts w:ascii="News Cycle" w:eastAsia="Times New Roman" w:hAnsi="News Cycle" w:cs="Open Sans Condensed Light"/>
          <w:bCs/>
          <w:color w:val="000000"/>
        </w:rPr>
        <w:t>European Union Trafficking Directive 2011 includes “exploitation</w:t>
      </w:r>
      <w:r w:rsidR="009C28A4">
        <w:rPr>
          <w:rFonts w:ascii="News Cycle" w:eastAsia="Times New Roman" w:hAnsi="News Cycle" w:cs="Open Sans Condensed Light"/>
          <w:bCs/>
          <w:color w:val="000000"/>
        </w:rPr>
        <w:t xml:space="preserve"> </w:t>
      </w:r>
      <w:r w:rsidR="009C28A4" w:rsidRPr="009C28A4">
        <w:rPr>
          <w:rFonts w:ascii="News Cycle" w:eastAsia="Times New Roman" w:hAnsi="News Cycle" w:cs="Open Sans Condensed Light"/>
          <w:bCs/>
          <w:color w:val="000000"/>
        </w:rPr>
        <w:t>of criminal activities” within its list of exploitative purposes.</w:t>
      </w:r>
      <w:r w:rsidR="009C28A4">
        <w:rPr>
          <w:rFonts w:ascii="News Cycle" w:eastAsia="Times New Roman" w:hAnsi="News Cycle" w:cs="Open Sans Condensed Light"/>
          <w:bCs/>
          <w:color w:val="000000"/>
        </w:rPr>
        <w:t xml:space="preserve"> </w:t>
      </w:r>
      <w:r w:rsidR="009C28A4" w:rsidRPr="009C28A4">
        <w:rPr>
          <w:rFonts w:ascii="News Cycle" w:eastAsia="Times New Roman" w:hAnsi="News Cycle" w:cs="Open Sans Condensed Light"/>
          <w:bCs/>
          <w:color w:val="000000"/>
        </w:rPr>
        <w:t>The accompanying note states that this expression “should be</w:t>
      </w:r>
      <w:r w:rsidR="009C28A4">
        <w:rPr>
          <w:rFonts w:ascii="News Cycle" w:eastAsia="Times New Roman" w:hAnsi="News Cycle" w:cs="Open Sans Condensed Light"/>
          <w:bCs/>
          <w:color w:val="000000"/>
        </w:rPr>
        <w:t xml:space="preserve"> </w:t>
      </w:r>
      <w:r w:rsidR="009C28A4" w:rsidRPr="009C28A4">
        <w:rPr>
          <w:rFonts w:ascii="News Cycle" w:eastAsia="Times New Roman" w:hAnsi="News Cycle" w:cs="Open Sans Condensed Light"/>
          <w:bCs/>
          <w:color w:val="000000"/>
        </w:rPr>
        <w:t>understood as the exploitation of a person to commit, inter alia,</w:t>
      </w:r>
      <w:r w:rsidR="009C28A4">
        <w:rPr>
          <w:rFonts w:ascii="News Cycle" w:eastAsia="Times New Roman" w:hAnsi="News Cycle" w:cs="Open Sans Condensed Light"/>
          <w:bCs/>
          <w:color w:val="000000"/>
        </w:rPr>
        <w:t xml:space="preserve"> </w:t>
      </w:r>
      <w:r w:rsidR="009C28A4" w:rsidRPr="009C28A4">
        <w:rPr>
          <w:rFonts w:ascii="News Cycle" w:eastAsia="Times New Roman" w:hAnsi="News Cycle" w:cs="Open Sans Condensed Light"/>
          <w:bCs/>
          <w:color w:val="000000"/>
        </w:rPr>
        <w:t>pick-pocketing, shop-lifting, drug trafficking and other similar</w:t>
      </w:r>
      <w:r w:rsidR="009C28A4">
        <w:rPr>
          <w:rFonts w:ascii="News Cycle" w:eastAsia="Times New Roman" w:hAnsi="News Cycle" w:cs="Open Sans Condensed Light"/>
          <w:bCs/>
          <w:color w:val="000000"/>
        </w:rPr>
        <w:t xml:space="preserve"> </w:t>
      </w:r>
      <w:r w:rsidR="009C28A4" w:rsidRPr="009C28A4">
        <w:rPr>
          <w:rFonts w:ascii="News Cycle" w:eastAsia="Times New Roman" w:hAnsi="News Cycle" w:cs="Open Sans Condensed Light"/>
          <w:bCs/>
          <w:color w:val="000000"/>
        </w:rPr>
        <w:t>activities which are subject to penalties and imply fi</w:t>
      </w:r>
      <w:r w:rsidR="009C28A4" w:rsidRPr="009C28A4">
        <w:rPr>
          <w:rFonts w:ascii="News Cycle" w:eastAsia="Times New Roman" w:hAnsi="News Cycle" w:cs="Open Sans Condensed Light"/>
          <w:bCs/>
          <w:color w:val="000000"/>
        </w:rPr>
        <w:lastRenderedPageBreak/>
        <w:t>nancial</w:t>
      </w:r>
      <w:r w:rsidR="009C28A4">
        <w:rPr>
          <w:rFonts w:ascii="News Cycle" w:eastAsia="Times New Roman" w:hAnsi="News Cycle" w:cs="Open Sans Condensed Light"/>
          <w:bCs/>
          <w:color w:val="000000"/>
        </w:rPr>
        <w:t xml:space="preserve"> </w:t>
      </w:r>
      <w:r w:rsidR="009C28A4" w:rsidRPr="009C28A4">
        <w:rPr>
          <w:rFonts w:ascii="News Cycle" w:eastAsia="Times New Roman" w:hAnsi="News Cycle" w:cs="Open Sans Condensed Light"/>
          <w:bCs/>
          <w:color w:val="000000"/>
        </w:rPr>
        <w:t>gain.”</w:t>
      </w:r>
      <w:r w:rsidR="009C28A4">
        <w:rPr>
          <w:rStyle w:val="FootnoteReference"/>
          <w:rFonts w:ascii="News Cycle" w:eastAsia="Times New Roman" w:hAnsi="News Cycle" w:cs="Open Sans Condensed Light"/>
          <w:bCs/>
          <w:color w:val="000000"/>
        </w:rPr>
        <w:footnoteReference w:id="15"/>
      </w:r>
      <w:r w:rsidR="009C28A4" w:rsidRPr="009C28A4">
        <w:rPr>
          <w:rFonts w:ascii="News Cycle" w:eastAsia="Times New Roman" w:hAnsi="News Cycle" w:cs="Open Sans Condensed Light"/>
          <w:bCs/>
          <w:color w:val="000000"/>
        </w:rPr>
        <w:t xml:space="preserve"> </w:t>
      </w:r>
      <w:r w:rsidR="009C28A4">
        <w:rPr>
          <w:rFonts w:ascii="News Cycle" w:eastAsia="Times New Roman" w:hAnsi="News Cycle" w:cs="Open Sans Condensed Light"/>
          <w:bCs/>
          <w:color w:val="000000"/>
        </w:rPr>
        <w:t xml:space="preserve">We invite </w:t>
      </w:r>
      <w:r w:rsidR="006A29BC">
        <w:rPr>
          <w:rFonts w:ascii="News Cycle" w:eastAsia="Times New Roman" w:hAnsi="News Cycle" w:cs="Open Sans Condensed Light"/>
          <w:bCs/>
          <w:color w:val="000000"/>
        </w:rPr>
        <w:t>the Committee</w:t>
      </w:r>
      <w:r w:rsidR="009C28A4">
        <w:rPr>
          <w:rFonts w:ascii="News Cycle" w:eastAsia="Times New Roman" w:hAnsi="News Cycle" w:cs="Open Sans Condensed Light"/>
          <w:bCs/>
          <w:color w:val="000000"/>
        </w:rPr>
        <w:t xml:space="preserve"> to include exploitation of a person to commit criminal activities as a form of exploitation in the human trafficking context in this General Recommendation.</w:t>
      </w:r>
    </w:p>
    <w:p w14:paraId="22D7D96B" w14:textId="77777777" w:rsidR="009C28A4" w:rsidRDefault="009C28A4" w:rsidP="009C28A4">
      <w:pPr>
        <w:spacing w:after="0" w:line="240" w:lineRule="auto"/>
        <w:jc w:val="both"/>
        <w:rPr>
          <w:rFonts w:ascii="News Cycle" w:eastAsia="Times New Roman" w:hAnsi="News Cycle" w:cs="Open Sans Condensed Light"/>
          <w:bCs/>
          <w:color w:val="000000"/>
        </w:rPr>
      </w:pPr>
    </w:p>
    <w:p w14:paraId="66E44995" w14:textId="14887FCE" w:rsidR="009C28A4" w:rsidRPr="009C28A4" w:rsidRDefault="009C28A4" w:rsidP="009C28A4">
      <w:pPr>
        <w:spacing w:after="0" w:line="240" w:lineRule="auto"/>
        <w:jc w:val="both"/>
        <w:rPr>
          <w:rFonts w:ascii="Open Sans Condensed Light" w:eastAsia="Times New Roman" w:hAnsi="Open Sans Condensed Light" w:cs="Open Sans Condensed Light"/>
          <w:bCs/>
          <w:color w:val="000000"/>
          <w:sz w:val="26"/>
          <w:szCs w:val="26"/>
        </w:rPr>
      </w:pPr>
      <w:r w:rsidRPr="009C28A4">
        <w:rPr>
          <w:rFonts w:ascii="Open Sans Condensed Light" w:eastAsia="Times New Roman" w:hAnsi="Open Sans Condensed Light" w:cs="Open Sans Condensed Light"/>
          <w:bCs/>
          <w:color w:val="000000"/>
          <w:sz w:val="26"/>
          <w:szCs w:val="26"/>
        </w:rPr>
        <w:t>Substantive equality</w:t>
      </w:r>
    </w:p>
    <w:p w14:paraId="08E4274E" w14:textId="753B37E8" w:rsidR="00DA527F" w:rsidRDefault="009C28A4" w:rsidP="000A4D2E">
      <w:pPr>
        <w:spacing w:after="0" w:line="240" w:lineRule="auto"/>
        <w:jc w:val="both"/>
        <w:rPr>
          <w:rFonts w:ascii="News Cycle" w:eastAsia="Times New Roman" w:hAnsi="News Cycle" w:cs="Open Sans Condensed Light"/>
          <w:bCs/>
          <w:color w:val="000000"/>
        </w:rPr>
      </w:pPr>
      <w:r>
        <w:rPr>
          <w:rFonts w:ascii="News Cycle" w:eastAsia="Times New Roman" w:hAnsi="News Cycle" w:cs="Open Sans Condensed Light"/>
          <w:bCs/>
          <w:color w:val="000000"/>
        </w:rPr>
        <w:t xml:space="preserve">We invite </w:t>
      </w:r>
      <w:r w:rsidR="006A29BC">
        <w:rPr>
          <w:rFonts w:ascii="News Cycle" w:eastAsia="Times New Roman" w:hAnsi="News Cycle" w:cs="Open Sans Condensed Light"/>
          <w:bCs/>
          <w:color w:val="000000"/>
        </w:rPr>
        <w:t>the Committee</w:t>
      </w:r>
      <w:r>
        <w:rPr>
          <w:rFonts w:ascii="News Cycle" w:eastAsia="Times New Roman" w:hAnsi="News Cycle" w:cs="Open Sans Condensed Light"/>
          <w:bCs/>
          <w:color w:val="000000"/>
        </w:rPr>
        <w:t xml:space="preserve"> to reiterate in t</w:t>
      </w:r>
      <w:r w:rsidR="009706AA">
        <w:rPr>
          <w:rFonts w:ascii="News Cycle" w:eastAsia="Times New Roman" w:hAnsi="News Cycle" w:cs="Open Sans Condensed Light"/>
          <w:bCs/>
          <w:color w:val="000000"/>
        </w:rPr>
        <w:t xml:space="preserve">his General Recommendation that </w:t>
      </w:r>
      <w:r w:rsidR="000A4D2E" w:rsidRPr="000A4D2E">
        <w:rPr>
          <w:rFonts w:ascii="News Cycle" w:eastAsia="Times New Roman" w:hAnsi="News Cycle" w:cs="Open Sans Condensed Light"/>
          <w:bCs/>
          <w:color w:val="000000"/>
        </w:rPr>
        <w:t xml:space="preserve">States </w:t>
      </w:r>
      <w:r w:rsidR="00795276">
        <w:rPr>
          <w:rFonts w:ascii="News Cycle" w:eastAsia="Times New Roman" w:hAnsi="News Cycle" w:cs="Open Sans Condensed Light"/>
          <w:bCs/>
          <w:color w:val="000000"/>
        </w:rPr>
        <w:t>P</w:t>
      </w:r>
      <w:r w:rsidR="000A4D2E" w:rsidRPr="000A4D2E">
        <w:rPr>
          <w:rFonts w:ascii="News Cycle" w:eastAsia="Times New Roman" w:hAnsi="News Cycle" w:cs="Open Sans Condensed Light"/>
          <w:bCs/>
          <w:color w:val="000000"/>
        </w:rPr>
        <w:t xml:space="preserve">arties </w:t>
      </w:r>
      <w:r w:rsidR="007A2274">
        <w:rPr>
          <w:rFonts w:ascii="News Cycle" w:eastAsia="Times New Roman" w:hAnsi="News Cycle" w:cs="Open Sans Condensed Light"/>
          <w:bCs/>
          <w:color w:val="000000"/>
        </w:rPr>
        <w:t>have the</w:t>
      </w:r>
      <w:r w:rsidR="000A4D2E" w:rsidRPr="000A4D2E">
        <w:rPr>
          <w:rFonts w:ascii="News Cycle" w:eastAsia="Times New Roman" w:hAnsi="News Cycle" w:cs="Open Sans Condensed Light"/>
          <w:bCs/>
          <w:color w:val="000000"/>
        </w:rPr>
        <w:t xml:space="preserve"> legal obligation to respect, protect, promote and fulfil th</w:t>
      </w:r>
      <w:r w:rsidR="00DC7C46">
        <w:rPr>
          <w:rFonts w:ascii="News Cycle" w:eastAsia="Times New Roman" w:hAnsi="News Cycle" w:cs="Open Sans Condensed Light"/>
          <w:bCs/>
          <w:color w:val="000000"/>
        </w:rPr>
        <w:t>e</w:t>
      </w:r>
      <w:r w:rsidR="000A4D2E" w:rsidRPr="000A4D2E">
        <w:rPr>
          <w:rFonts w:ascii="News Cycle" w:eastAsia="Times New Roman" w:hAnsi="News Cycle" w:cs="Open Sans Condensed Light"/>
          <w:bCs/>
          <w:color w:val="000000"/>
        </w:rPr>
        <w:t xml:space="preserve"> right to non</w:t>
      </w:r>
      <w:r w:rsidR="00795276">
        <w:rPr>
          <w:rFonts w:ascii="News Cycle" w:eastAsia="Times New Roman" w:hAnsi="News Cycle" w:cs="Open Sans Condensed Light"/>
          <w:bCs/>
          <w:color w:val="000000"/>
        </w:rPr>
        <w:t>-</w:t>
      </w:r>
      <w:r w:rsidR="000A4D2E" w:rsidRPr="000A4D2E">
        <w:rPr>
          <w:rFonts w:ascii="News Cycle" w:eastAsia="Times New Roman" w:hAnsi="News Cycle" w:cs="Open Sans Condensed Light"/>
          <w:bCs/>
          <w:color w:val="000000"/>
        </w:rPr>
        <w:t xml:space="preserve">discrimination for women and to improve their position to one of </w:t>
      </w:r>
      <w:r w:rsidR="000A4D2E" w:rsidRPr="00BA5A5A">
        <w:rPr>
          <w:rFonts w:ascii="News Cycle" w:eastAsia="Times New Roman" w:hAnsi="News Cycle" w:cs="Open Sans Condensed Light"/>
          <w:bCs/>
          <w:i/>
          <w:color w:val="000000"/>
        </w:rPr>
        <w:t>de jure</w:t>
      </w:r>
      <w:r w:rsidR="000A4D2E" w:rsidRPr="000A4D2E">
        <w:rPr>
          <w:rFonts w:ascii="News Cycle" w:eastAsia="Times New Roman" w:hAnsi="News Cycle" w:cs="Open Sans Condensed Light"/>
          <w:bCs/>
          <w:color w:val="000000"/>
        </w:rPr>
        <w:t xml:space="preserve"> as well as </w:t>
      </w:r>
      <w:r w:rsidR="000A4D2E" w:rsidRPr="00BA5A5A">
        <w:rPr>
          <w:rFonts w:ascii="News Cycle" w:eastAsia="Times New Roman" w:hAnsi="News Cycle" w:cs="Open Sans Condensed Light"/>
          <w:bCs/>
          <w:i/>
          <w:color w:val="000000"/>
        </w:rPr>
        <w:t>de facto</w:t>
      </w:r>
      <w:r w:rsidR="000A4D2E">
        <w:rPr>
          <w:rFonts w:ascii="News Cycle" w:eastAsia="Times New Roman" w:hAnsi="News Cycle" w:cs="Open Sans Condensed Light"/>
          <w:bCs/>
          <w:color w:val="000000"/>
        </w:rPr>
        <w:t xml:space="preserve"> </w:t>
      </w:r>
      <w:r w:rsidR="000A4D2E" w:rsidRPr="000A4D2E">
        <w:rPr>
          <w:rFonts w:ascii="News Cycle" w:eastAsia="Times New Roman" w:hAnsi="News Cycle" w:cs="Open Sans Condensed Light"/>
          <w:bCs/>
          <w:color w:val="000000"/>
        </w:rPr>
        <w:t>equality with men</w:t>
      </w:r>
      <w:r w:rsidR="000A4D2E">
        <w:rPr>
          <w:rFonts w:ascii="News Cycle" w:eastAsia="Times New Roman" w:hAnsi="News Cycle" w:cs="Open Sans Condensed Light"/>
          <w:bCs/>
          <w:color w:val="000000"/>
        </w:rPr>
        <w:t xml:space="preserve">, as stated in its General Recommendation No. </w:t>
      </w:r>
      <w:r w:rsidR="000A4D2E">
        <w:rPr>
          <w:rFonts w:ascii="News Cycle" w:eastAsia="Times New Roman" w:hAnsi="News Cycle" w:cs="Open Sans Condensed Light"/>
          <w:bCs/>
          <w:color w:val="000000"/>
        </w:rPr>
        <w:lastRenderedPageBreak/>
        <w:t>25</w:t>
      </w:r>
      <w:r w:rsidR="000A4D2E" w:rsidRPr="000A4D2E">
        <w:rPr>
          <w:rFonts w:ascii="News Cycle" w:eastAsia="Times New Roman" w:hAnsi="News Cycle" w:cs="Open Sans Condensed Light"/>
          <w:bCs/>
          <w:color w:val="000000"/>
        </w:rPr>
        <w:t>.</w:t>
      </w:r>
      <w:r w:rsidR="009706AA">
        <w:rPr>
          <w:rStyle w:val="FootnoteReference"/>
          <w:rFonts w:ascii="News Cycle" w:eastAsia="Times New Roman" w:hAnsi="News Cycle" w:cs="Open Sans Condensed Light"/>
          <w:bCs/>
          <w:color w:val="000000"/>
        </w:rPr>
        <w:footnoteReference w:id="16"/>
      </w:r>
      <w:r w:rsidR="009252D9">
        <w:rPr>
          <w:rFonts w:ascii="News Cycle" w:eastAsia="Times New Roman" w:hAnsi="News Cycle" w:cs="Open Sans Condensed Light"/>
          <w:bCs/>
          <w:color w:val="000000"/>
        </w:rPr>
        <w:t xml:space="preserve"> In Hong Kong, </w:t>
      </w:r>
      <w:r w:rsidR="00CC10A6">
        <w:rPr>
          <w:rFonts w:ascii="News Cycle" w:eastAsia="Times New Roman" w:hAnsi="News Cycle" w:cs="Open Sans Condensed Light"/>
          <w:bCs/>
          <w:color w:val="000000"/>
        </w:rPr>
        <w:t xml:space="preserve">as of 2016, </w:t>
      </w:r>
      <w:r w:rsidR="004D0E62">
        <w:rPr>
          <w:rFonts w:ascii="News Cycle" w:eastAsia="Times New Roman" w:hAnsi="News Cycle" w:cs="Open Sans Condensed Light"/>
          <w:bCs/>
          <w:color w:val="000000"/>
        </w:rPr>
        <w:t xml:space="preserve">99% of migrant domestic workers in Hong Kong </w:t>
      </w:r>
      <w:r w:rsidR="00CC10A6">
        <w:rPr>
          <w:rFonts w:ascii="News Cycle" w:eastAsia="Times New Roman" w:hAnsi="News Cycle" w:cs="Open Sans Condensed Light"/>
          <w:bCs/>
          <w:color w:val="000000"/>
        </w:rPr>
        <w:t>we</w:t>
      </w:r>
      <w:r w:rsidR="004D0E62">
        <w:rPr>
          <w:rFonts w:ascii="News Cycle" w:eastAsia="Times New Roman" w:hAnsi="News Cycle" w:cs="Open Sans Condensed Light"/>
          <w:bCs/>
          <w:color w:val="000000"/>
        </w:rPr>
        <w:t>re women.</w:t>
      </w:r>
      <w:r w:rsidR="004D0E62">
        <w:rPr>
          <w:rStyle w:val="FootnoteReference"/>
          <w:rFonts w:ascii="News Cycle" w:eastAsia="Times New Roman" w:hAnsi="News Cycle" w:cs="Open Sans Condensed Light"/>
          <w:bCs/>
          <w:color w:val="000000"/>
        </w:rPr>
        <w:footnoteReference w:id="17"/>
      </w:r>
      <w:r w:rsidR="004D0E62">
        <w:rPr>
          <w:rFonts w:ascii="News Cycle" w:eastAsia="Times New Roman" w:hAnsi="News Cycle" w:cs="Open Sans Condensed Light"/>
          <w:bCs/>
          <w:color w:val="000000"/>
        </w:rPr>
        <w:t xml:space="preserve"> </w:t>
      </w:r>
      <w:r w:rsidR="00CB2151">
        <w:rPr>
          <w:rFonts w:ascii="News Cycle" w:eastAsia="Times New Roman" w:hAnsi="News Cycle" w:cs="Open Sans Condensed Light"/>
          <w:bCs/>
          <w:color w:val="000000"/>
        </w:rPr>
        <w:t>As mentioned above, it is estimated that 2.4% of migrant domestic workers in Hong Kong have been trafficked for the purpose of forced labour.</w:t>
      </w:r>
      <w:r w:rsidR="00E35F1A">
        <w:rPr>
          <w:rStyle w:val="FootnoteReference"/>
          <w:rFonts w:ascii="News Cycle" w:eastAsia="Times New Roman" w:hAnsi="News Cycle" w:cs="Open Sans Condensed Light"/>
          <w:bCs/>
          <w:color w:val="000000"/>
        </w:rPr>
        <w:footnoteReference w:id="18"/>
      </w:r>
      <w:r w:rsidR="00CB2151">
        <w:rPr>
          <w:rFonts w:ascii="News Cycle" w:eastAsia="Times New Roman" w:hAnsi="News Cycle" w:cs="Open Sans Condensed Light"/>
          <w:bCs/>
          <w:color w:val="000000"/>
        </w:rPr>
        <w:t xml:space="preserve"> </w:t>
      </w:r>
      <w:r w:rsidR="009252D9">
        <w:rPr>
          <w:rFonts w:ascii="News Cycle" w:eastAsia="Times New Roman" w:hAnsi="News Cycle" w:cs="Open Sans Condensed Light"/>
          <w:bCs/>
          <w:color w:val="000000"/>
        </w:rPr>
        <w:t>Although the regulations governing migrant domestic workers (for example, the requirement to live with their employers, the low threshold for what constitutes “</w:t>
      </w:r>
      <w:r w:rsidR="0037332F">
        <w:rPr>
          <w:rFonts w:ascii="News Cycle" w:eastAsia="Times New Roman" w:hAnsi="News Cycle" w:cs="Open Sans Condensed Light"/>
          <w:bCs/>
          <w:color w:val="000000"/>
        </w:rPr>
        <w:t>suitable</w:t>
      </w:r>
      <w:r w:rsidR="009252D9">
        <w:rPr>
          <w:rFonts w:ascii="News Cycle" w:eastAsia="Times New Roman" w:hAnsi="News Cycle" w:cs="Open Sans Condensed Light"/>
          <w:bCs/>
          <w:color w:val="000000"/>
        </w:rPr>
        <w:t xml:space="preserve"> accommodation”,</w:t>
      </w:r>
      <w:r w:rsidR="00E35F1A">
        <w:rPr>
          <w:rStyle w:val="FootnoteReference"/>
          <w:rFonts w:ascii="News Cycle" w:eastAsia="Times New Roman" w:hAnsi="News Cycle" w:cs="Open Sans Condensed Light"/>
          <w:bCs/>
          <w:color w:val="000000"/>
        </w:rPr>
        <w:footnoteReference w:id="19"/>
      </w:r>
      <w:r w:rsidR="009252D9">
        <w:rPr>
          <w:rFonts w:ascii="News Cycle" w:eastAsia="Times New Roman" w:hAnsi="News Cycle" w:cs="Open Sans Condensed Light"/>
          <w:bCs/>
          <w:color w:val="000000"/>
        </w:rPr>
        <w:t xml:space="preserve"> the prohibition from changing employers) that may </w:t>
      </w:r>
      <w:r w:rsidR="009252D9">
        <w:rPr>
          <w:rFonts w:ascii="News Cycle" w:eastAsia="Times New Roman" w:hAnsi="News Cycle" w:cs="Open Sans Condensed Light"/>
          <w:bCs/>
          <w:color w:val="000000"/>
        </w:rPr>
        <w:lastRenderedPageBreak/>
        <w:t>increase the risk of exploitation apply to workers regardless of gender, the effect is that women are disproportionately affected.</w:t>
      </w:r>
    </w:p>
    <w:p w14:paraId="4A38C78D" w14:textId="77777777" w:rsidR="009C28A4" w:rsidRDefault="009C28A4" w:rsidP="00B35406">
      <w:pPr>
        <w:spacing w:after="0" w:line="240" w:lineRule="auto"/>
        <w:jc w:val="both"/>
        <w:rPr>
          <w:rFonts w:ascii="News Cycle" w:eastAsia="Times New Roman" w:hAnsi="News Cycle" w:cs="Open Sans Condensed Light"/>
          <w:bCs/>
          <w:color w:val="000000"/>
        </w:rPr>
      </w:pPr>
    </w:p>
    <w:p w14:paraId="13016BB0" w14:textId="4D42BACE" w:rsidR="00DA527F" w:rsidRPr="00DA527F" w:rsidRDefault="00DA527F" w:rsidP="00B35406">
      <w:pPr>
        <w:spacing w:after="0" w:line="240" w:lineRule="auto"/>
        <w:jc w:val="both"/>
        <w:rPr>
          <w:rFonts w:ascii="Open Sans Condensed Light" w:eastAsia="Times New Roman" w:hAnsi="Open Sans Condensed Light" w:cs="Open Sans Condensed Light"/>
          <w:bCs/>
          <w:color w:val="000000"/>
          <w:sz w:val="26"/>
          <w:szCs w:val="26"/>
        </w:rPr>
      </w:pPr>
      <w:r w:rsidRPr="00DA527F">
        <w:rPr>
          <w:rFonts w:ascii="Open Sans Condensed Light" w:eastAsia="Times New Roman" w:hAnsi="Open Sans Condensed Light" w:cs="Open Sans Condensed Light"/>
          <w:bCs/>
          <w:color w:val="000000"/>
          <w:sz w:val="26"/>
          <w:szCs w:val="26"/>
        </w:rPr>
        <w:t xml:space="preserve">Responsibilities of </w:t>
      </w:r>
      <w:r w:rsidR="00AE4F08">
        <w:rPr>
          <w:rFonts w:ascii="Open Sans Condensed Light" w:eastAsia="Times New Roman" w:hAnsi="Open Sans Condensed Light" w:cs="Open Sans Condensed Light"/>
          <w:bCs/>
          <w:color w:val="000000"/>
          <w:sz w:val="26"/>
          <w:szCs w:val="26"/>
        </w:rPr>
        <w:t>States of transit</w:t>
      </w:r>
    </w:p>
    <w:p w14:paraId="017FEF17" w14:textId="34594CF2" w:rsidR="00A00EDF" w:rsidRDefault="00E35F1A" w:rsidP="00B35406">
      <w:pPr>
        <w:spacing w:after="0" w:line="240" w:lineRule="auto"/>
        <w:jc w:val="both"/>
        <w:rPr>
          <w:rFonts w:ascii="News Cycle" w:eastAsia="Times New Roman" w:hAnsi="News Cycle" w:cs="Open Sans Condensed Light"/>
          <w:bCs/>
          <w:color w:val="000000"/>
        </w:rPr>
      </w:pPr>
      <w:r>
        <w:rPr>
          <w:rFonts w:ascii="News Cycle" w:eastAsia="Times New Roman" w:hAnsi="News Cycle" w:cs="Open Sans Condensed Light"/>
          <w:bCs/>
          <w:color w:val="000000"/>
        </w:rPr>
        <w:t>We invite</w:t>
      </w:r>
      <w:r w:rsidR="006A29BC">
        <w:rPr>
          <w:rFonts w:ascii="News Cycle" w:eastAsia="Times New Roman" w:hAnsi="News Cycle" w:cs="Open Sans Condensed Light"/>
          <w:bCs/>
          <w:color w:val="000000"/>
        </w:rPr>
        <w:t xml:space="preserve"> the Committee</w:t>
      </w:r>
      <w:r w:rsidR="001518FE">
        <w:rPr>
          <w:rFonts w:ascii="News Cycle" w:eastAsia="Times New Roman" w:hAnsi="News Cycle" w:cs="Open Sans Condensed Light"/>
          <w:bCs/>
          <w:color w:val="000000"/>
        </w:rPr>
        <w:t xml:space="preserve"> </w:t>
      </w:r>
      <w:r w:rsidR="00DB147D">
        <w:rPr>
          <w:rFonts w:ascii="News Cycle" w:eastAsia="Times New Roman" w:hAnsi="News Cycle" w:cs="Open Sans Condensed Light"/>
          <w:bCs/>
          <w:color w:val="000000"/>
        </w:rPr>
        <w:t xml:space="preserve">to clarify that the obligations of State Parties, where relevant, apply to States of transit too. </w:t>
      </w:r>
      <w:r>
        <w:rPr>
          <w:rFonts w:ascii="News Cycle" w:eastAsia="Times New Roman" w:hAnsi="News Cycle" w:cs="Open Sans Condensed Light"/>
          <w:bCs/>
          <w:color w:val="000000"/>
        </w:rPr>
        <w:t>This is particularly important as the time victims of human trafficking spen</w:t>
      </w:r>
      <w:r w:rsidR="00961E1B">
        <w:rPr>
          <w:rFonts w:ascii="News Cycle" w:eastAsia="Times New Roman" w:hAnsi="News Cycle" w:cs="Open Sans Condensed Light"/>
          <w:bCs/>
          <w:color w:val="000000"/>
        </w:rPr>
        <w:t>d</w:t>
      </w:r>
      <w:r>
        <w:rPr>
          <w:rFonts w:ascii="News Cycle" w:eastAsia="Times New Roman" w:hAnsi="News Cycle" w:cs="Open Sans Condensed Light"/>
          <w:bCs/>
          <w:color w:val="000000"/>
        </w:rPr>
        <w:t xml:space="preserve"> in States of transit can be protracted and</w:t>
      </w:r>
      <w:r w:rsidR="007F51DF">
        <w:rPr>
          <w:rFonts w:ascii="News Cycle" w:eastAsia="Times New Roman" w:hAnsi="News Cycle" w:cs="Open Sans Condensed Light"/>
          <w:bCs/>
          <w:color w:val="000000"/>
        </w:rPr>
        <w:t xml:space="preserve"> can</w:t>
      </w:r>
      <w:r>
        <w:rPr>
          <w:rFonts w:ascii="News Cycle" w:eastAsia="Times New Roman" w:hAnsi="News Cycle" w:cs="Open Sans Condensed Light"/>
          <w:bCs/>
          <w:color w:val="000000"/>
        </w:rPr>
        <w:t xml:space="preserve"> facilitate the exploitation</w:t>
      </w:r>
      <w:r w:rsidR="007F51DF">
        <w:rPr>
          <w:rFonts w:ascii="News Cycle" w:eastAsia="Times New Roman" w:hAnsi="News Cycle" w:cs="Open Sans Condensed Light"/>
          <w:bCs/>
          <w:color w:val="000000"/>
        </w:rPr>
        <w:t xml:space="preserve"> which is the end goal of human trafficking</w:t>
      </w:r>
      <w:r>
        <w:rPr>
          <w:rFonts w:ascii="News Cycle" w:eastAsia="Times New Roman" w:hAnsi="News Cycle" w:cs="Open Sans Condensed Light"/>
          <w:bCs/>
          <w:color w:val="000000"/>
        </w:rPr>
        <w:t>.</w:t>
      </w:r>
    </w:p>
    <w:p w14:paraId="42BF7554" w14:textId="77777777" w:rsidR="00A00EDF" w:rsidRDefault="00A00EDF" w:rsidP="00B35406">
      <w:pPr>
        <w:spacing w:after="0" w:line="240" w:lineRule="auto"/>
        <w:jc w:val="both"/>
        <w:rPr>
          <w:rFonts w:ascii="News Cycle" w:eastAsia="Times New Roman" w:hAnsi="News Cycle" w:cs="Open Sans Condensed Light"/>
          <w:bCs/>
          <w:color w:val="000000"/>
        </w:rPr>
      </w:pPr>
    </w:p>
    <w:p w14:paraId="79BBCD83" w14:textId="1171E31F" w:rsidR="00DB147D" w:rsidRDefault="003E78DE" w:rsidP="00B35406">
      <w:pPr>
        <w:spacing w:after="0" w:line="240" w:lineRule="auto"/>
        <w:jc w:val="both"/>
        <w:rPr>
          <w:rFonts w:ascii="News Cycle" w:eastAsia="Times New Roman" w:hAnsi="News Cycle" w:cs="Open Sans Condensed Light"/>
          <w:bCs/>
          <w:color w:val="000000"/>
        </w:rPr>
      </w:pPr>
      <w:r>
        <w:rPr>
          <w:rFonts w:ascii="News Cycle" w:eastAsia="Times New Roman" w:hAnsi="News Cycle" w:cs="Open Sans Condensed Light"/>
          <w:bCs/>
          <w:color w:val="000000"/>
        </w:rPr>
        <w:lastRenderedPageBreak/>
        <w:t xml:space="preserve">As shown in our above-mentioned research </w:t>
      </w:r>
      <w:r>
        <w:rPr>
          <w:rFonts w:ascii="News Cycle" w:eastAsia="Times New Roman" w:hAnsi="News Cycle" w:cs="Open Sans Condensed Light"/>
          <w:bCs/>
          <w:i/>
          <w:color w:val="000000"/>
        </w:rPr>
        <w:t xml:space="preserve">Not Stopping </w:t>
      </w:r>
      <w:r w:rsidRPr="003E78DE">
        <w:rPr>
          <w:rFonts w:ascii="News Cycle" w:eastAsia="Times New Roman" w:hAnsi="News Cycle" w:cs="Open Sans Condensed Light"/>
          <w:bCs/>
          <w:i/>
          <w:color w:val="000000"/>
        </w:rPr>
        <w:t>Here</w:t>
      </w:r>
      <w:r>
        <w:rPr>
          <w:rFonts w:ascii="News Cycle" w:eastAsia="Times New Roman" w:hAnsi="News Cycle" w:cs="Open Sans Condensed Light"/>
          <w:bCs/>
          <w:color w:val="000000"/>
        </w:rPr>
        <w:t>, o</w:t>
      </w:r>
      <w:r w:rsidR="00DB147D" w:rsidRPr="003E78DE">
        <w:rPr>
          <w:rFonts w:ascii="News Cycle" w:eastAsia="Times New Roman" w:hAnsi="News Cycle" w:cs="Open Sans Condensed Light"/>
          <w:bCs/>
          <w:color w:val="000000"/>
        </w:rPr>
        <w:t>ne</w:t>
      </w:r>
      <w:r w:rsidR="00DB147D">
        <w:rPr>
          <w:rFonts w:ascii="News Cycle" w:eastAsia="Times New Roman" w:hAnsi="News Cycle" w:cs="Open Sans Condensed Light"/>
          <w:bCs/>
          <w:color w:val="000000"/>
        </w:rPr>
        <w:t xml:space="preserve"> type of this use of </w:t>
      </w:r>
      <w:r w:rsidR="00EE7066">
        <w:rPr>
          <w:rFonts w:ascii="News Cycle" w:eastAsia="Times New Roman" w:hAnsi="News Cycle" w:cs="Open Sans Condensed Light"/>
          <w:bCs/>
          <w:color w:val="000000"/>
        </w:rPr>
        <w:t xml:space="preserve">time </w:t>
      </w:r>
      <w:r w:rsidR="00DB147D">
        <w:rPr>
          <w:rFonts w:ascii="News Cycle" w:eastAsia="Times New Roman" w:hAnsi="News Cycle" w:cs="Open Sans Condensed Light"/>
          <w:bCs/>
          <w:color w:val="000000"/>
        </w:rPr>
        <w:t xml:space="preserve">in States of transit is </w:t>
      </w:r>
      <w:r w:rsidR="00EE7066">
        <w:rPr>
          <w:rFonts w:ascii="News Cycle" w:eastAsia="Times New Roman" w:hAnsi="News Cycle" w:cs="Open Sans Condensed Light"/>
          <w:bCs/>
          <w:color w:val="000000"/>
        </w:rPr>
        <w:t xml:space="preserve">the deployment of migrant domestic </w:t>
      </w:r>
      <w:r w:rsidR="00DB147D">
        <w:rPr>
          <w:rFonts w:ascii="News Cycle" w:eastAsia="Times New Roman" w:hAnsi="News Cycle" w:cs="Open Sans Condensed Light"/>
          <w:bCs/>
          <w:color w:val="000000"/>
        </w:rPr>
        <w:t>wor</w:t>
      </w:r>
      <w:r w:rsidR="00EE7066">
        <w:rPr>
          <w:rFonts w:ascii="News Cycle" w:eastAsia="Times New Roman" w:hAnsi="News Cycle" w:cs="Open Sans Condensed Light"/>
          <w:bCs/>
          <w:color w:val="000000"/>
        </w:rPr>
        <w:t>kers outside Hong Kong.</w:t>
      </w:r>
      <w:r w:rsidR="00EE7066">
        <w:rPr>
          <w:rStyle w:val="FootnoteReference"/>
          <w:rFonts w:ascii="News Cycle" w:eastAsia="Times New Roman" w:hAnsi="News Cycle" w:cs="Open Sans Condensed Light"/>
          <w:bCs/>
          <w:color w:val="000000"/>
        </w:rPr>
        <w:footnoteReference w:id="20"/>
      </w:r>
      <w:r w:rsidR="00EE7066">
        <w:rPr>
          <w:rFonts w:ascii="News Cycle" w:eastAsia="Times New Roman" w:hAnsi="News Cycle" w:cs="Open Sans Condensed Light"/>
          <w:bCs/>
          <w:color w:val="000000"/>
        </w:rPr>
        <w:t xml:space="preserve"> Although they sign the employment contract in Hong Kong, the employment agency and/or employer</w:t>
      </w:r>
      <w:r w:rsidR="005726DA">
        <w:rPr>
          <w:rFonts w:ascii="News Cycle" w:eastAsia="Times New Roman" w:hAnsi="News Cycle" w:cs="Open Sans Condensed Light"/>
          <w:bCs/>
          <w:color w:val="000000"/>
        </w:rPr>
        <w:t xml:space="preserve"> may arrange for the employee</w:t>
      </w:r>
      <w:r w:rsidR="00EE7066">
        <w:rPr>
          <w:rFonts w:ascii="News Cycle" w:eastAsia="Times New Roman" w:hAnsi="News Cycle" w:cs="Open Sans Condensed Light"/>
          <w:bCs/>
          <w:color w:val="000000"/>
        </w:rPr>
        <w:t xml:space="preserve"> to work outside Hong Kong, for example in mainland China, full</w:t>
      </w:r>
      <w:r>
        <w:rPr>
          <w:rFonts w:ascii="News Cycle" w:eastAsia="Times New Roman" w:hAnsi="News Cycle" w:cs="Open Sans Condensed Light"/>
          <w:bCs/>
          <w:color w:val="000000"/>
        </w:rPr>
        <w:t xml:space="preserve"> time, coming to Hong Kong once a week. Some may be asked by their employers to accompany and work for them on vacation</w:t>
      </w:r>
      <w:r w:rsidR="005726DA">
        <w:rPr>
          <w:rFonts w:ascii="News Cycle" w:eastAsia="Times New Roman" w:hAnsi="News Cycle" w:cs="Open Sans Condensed Light"/>
          <w:bCs/>
          <w:color w:val="000000"/>
        </w:rPr>
        <w:t>s</w:t>
      </w:r>
      <w:r>
        <w:rPr>
          <w:rFonts w:ascii="News Cycle" w:eastAsia="Times New Roman" w:hAnsi="News Cycle" w:cs="Open Sans Condensed Light"/>
          <w:bCs/>
          <w:color w:val="000000"/>
        </w:rPr>
        <w:t xml:space="preserve"> abroad. </w:t>
      </w:r>
      <w:r w:rsidR="00EE7066">
        <w:rPr>
          <w:rFonts w:ascii="News Cycle" w:eastAsia="Times New Roman" w:hAnsi="News Cycle" w:cs="Open Sans Condensed Light"/>
          <w:bCs/>
          <w:color w:val="000000"/>
        </w:rPr>
        <w:t xml:space="preserve">Some of these workers work in poor conditions outside Hong Kong. The workers are often not aware that their work in other </w:t>
      </w:r>
      <w:r w:rsidR="0016163C">
        <w:rPr>
          <w:rFonts w:ascii="News Cycle" w:eastAsia="Times New Roman" w:hAnsi="News Cycle" w:cs="Open Sans Condensed Light"/>
          <w:bCs/>
          <w:color w:val="000000"/>
        </w:rPr>
        <w:t>States or territories</w:t>
      </w:r>
      <w:r w:rsidR="00EE7066">
        <w:rPr>
          <w:rFonts w:ascii="News Cycle" w:eastAsia="Times New Roman" w:hAnsi="News Cycle" w:cs="Open Sans Condensed Light"/>
          <w:bCs/>
          <w:color w:val="000000"/>
        </w:rPr>
        <w:t xml:space="preserve"> may be considered illegal. There ha</w:t>
      </w:r>
      <w:r w:rsidR="0013390E">
        <w:rPr>
          <w:rFonts w:ascii="News Cycle" w:eastAsia="Times New Roman" w:hAnsi="News Cycle" w:cs="Open Sans Condensed Light"/>
          <w:bCs/>
          <w:color w:val="000000"/>
        </w:rPr>
        <w:t>s</w:t>
      </w:r>
      <w:r w:rsidR="00EE7066">
        <w:rPr>
          <w:rFonts w:ascii="News Cycle" w:eastAsia="Times New Roman" w:hAnsi="News Cycle" w:cs="Open Sans Condensed Light"/>
          <w:bCs/>
          <w:color w:val="000000"/>
        </w:rPr>
        <w:t xml:space="preserve"> been </w:t>
      </w:r>
      <w:r>
        <w:rPr>
          <w:rFonts w:ascii="News Cycle" w:eastAsia="Times New Roman" w:hAnsi="News Cycle" w:cs="Open Sans Condensed Light"/>
          <w:bCs/>
          <w:color w:val="000000"/>
        </w:rPr>
        <w:t>a case</w:t>
      </w:r>
      <w:r w:rsidR="00EE7066">
        <w:rPr>
          <w:rFonts w:ascii="News Cycle" w:eastAsia="Times New Roman" w:hAnsi="News Cycle" w:cs="Open Sans Condensed Light"/>
          <w:bCs/>
          <w:color w:val="000000"/>
        </w:rPr>
        <w:t xml:space="preserve"> of de</w:t>
      </w:r>
      <w:r>
        <w:rPr>
          <w:rFonts w:ascii="News Cycle" w:eastAsia="Times New Roman" w:hAnsi="News Cycle" w:cs="Open Sans Condensed Light"/>
          <w:bCs/>
          <w:color w:val="000000"/>
        </w:rPr>
        <w:t>ath in mainland China of a migrant domestic worker</w:t>
      </w:r>
      <w:r w:rsidR="00EE7066">
        <w:rPr>
          <w:rFonts w:ascii="News Cycle" w:eastAsia="Times New Roman" w:hAnsi="News Cycle" w:cs="Open Sans Condensed Light"/>
          <w:bCs/>
          <w:color w:val="000000"/>
        </w:rPr>
        <w:t xml:space="preserve"> employed in Hong Kong. </w:t>
      </w:r>
      <w:r w:rsidR="00435BA1">
        <w:rPr>
          <w:rFonts w:ascii="News Cycle" w:eastAsia="Times New Roman" w:hAnsi="News Cycle" w:cs="Open Sans Condensed Light"/>
          <w:bCs/>
          <w:color w:val="000000"/>
        </w:rPr>
        <w:t>This suggests</w:t>
      </w:r>
      <w:r w:rsidR="00D42349">
        <w:rPr>
          <w:rFonts w:ascii="News Cycle" w:eastAsia="Times New Roman" w:hAnsi="News Cycle" w:cs="Open Sans Condensed Light"/>
          <w:bCs/>
          <w:color w:val="000000"/>
        </w:rPr>
        <w:t xml:space="preserve"> that</w:t>
      </w:r>
      <w:r>
        <w:rPr>
          <w:rFonts w:ascii="News Cycle" w:eastAsia="Times New Roman" w:hAnsi="News Cycle" w:cs="Open Sans Condensed Light"/>
          <w:bCs/>
          <w:color w:val="000000"/>
        </w:rPr>
        <w:t xml:space="preserve"> t</w:t>
      </w:r>
      <w:r w:rsidR="00EE7066">
        <w:rPr>
          <w:rFonts w:ascii="News Cycle" w:eastAsia="Times New Roman" w:hAnsi="News Cycle" w:cs="Open Sans Condensed Light"/>
          <w:bCs/>
          <w:color w:val="000000"/>
        </w:rPr>
        <w:t xml:space="preserve">he visa regime and the employment agency industry in Hong Kong </w:t>
      </w:r>
      <w:r w:rsidR="00D42349">
        <w:rPr>
          <w:rFonts w:ascii="News Cycle" w:eastAsia="Times New Roman" w:hAnsi="News Cycle" w:cs="Open Sans Condensed Light"/>
          <w:bCs/>
          <w:color w:val="000000"/>
        </w:rPr>
        <w:t>may be being</w:t>
      </w:r>
      <w:r w:rsidR="00EE7066">
        <w:rPr>
          <w:rFonts w:ascii="News Cycle" w:eastAsia="Times New Roman" w:hAnsi="News Cycle" w:cs="Open Sans Condensed Light"/>
          <w:bCs/>
          <w:color w:val="000000"/>
        </w:rPr>
        <w:t xml:space="preserve"> used for potential human trafficking.</w:t>
      </w:r>
      <w:r w:rsidR="006977A6">
        <w:rPr>
          <w:rStyle w:val="FootnoteReference"/>
          <w:rFonts w:ascii="News Cycle" w:eastAsia="Times New Roman" w:hAnsi="News Cycle" w:cs="Open Sans Condensed Light"/>
          <w:bCs/>
          <w:color w:val="000000"/>
        </w:rPr>
        <w:footnoteReference w:id="21"/>
      </w:r>
    </w:p>
    <w:p w14:paraId="2E5353ED" w14:textId="676C0449" w:rsidR="00A00EDF" w:rsidRDefault="00A00EDF" w:rsidP="00B35406">
      <w:pPr>
        <w:spacing w:after="0" w:line="240" w:lineRule="auto"/>
        <w:jc w:val="both"/>
        <w:rPr>
          <w:rFonts w:ascii="News Cycle" w:eastAsia="Times New Roman" w:hAnsi="News Cycle" w:cs="Open Sans Condensed Light"/>
          <w:bCs/>
          <w:color w:val="000000"/>
        </w:rPr>
      </w:pPr>
    </w:p>
    <w:p w14:paraId="7BBE6F3B" w14:textId="323BA0AF" w:rsidR="00DB147D" w:rsidRDefault="00A00EDF" w:rsidP="00B35406">
      <w:pPr>
        <w:spacing w:after="0" w:line="240" w:lineRule="auto"/>
        <w:jc w:val="both"/>
        <w:rPr>
          <w:rFonts w:ascii="News Cycle" w:eastAsia="Times New Roman" w:hAnsi="News Cycle" w:cs="Open Sans Condensed Light"/>
          <w:bCs/>
          <w:color w:val="000000"/>
        </w:rPr>
      </w:pPr>
      <w:r>
        <w:rPr>
          <w:rFonts w:ascii="News Cycle" w:eastAsia="Times New Roman" w:hAnsi="News Cycle" w:cs="Open Sans Condensed Light"/>
          <w:bCs/>
          <w:color w:val="000000"/>
        </w:rPr>
        <w:lastRenderedPageBreak/>
        <w:t xml:space="preserve">In one other case studies in </w:t>
      </w:r>
      <w:r>
        <w:rPr>
          <w:rFonts w:ascii="News Cycle" w:eastAsia="Times New Roman" w:hAnsi="News Cycle" w:cs="Open Sans Condensed Light"/>
          <w:bCs/>
          <w:i/>
          <w:color w:val="000000"/>
        </w:rPr>
        <w:t>Not Stopping Here</w:t>
      </w:r>
      <w:r>
        <w:rPr>
          <w:rFonts w:ascii="News Cycle" w:eastAsia="Times New Roman" w:hAnsi="News Cycle" w:cs="Open Sans Condensed Light"/>
          <w:bCs/>
          <w:color w:val="000000"/>
        </w:rPr>
        <w:t>, Hong Kong was used by the employer for the purpose of a visa run for the woman being forced into sex work in mainland China. In another case study, a woman was arranged by her boyfriend to traffic drugs (without knowing what she carried was drugs) through Hong Kong possibly to evade detection.</w:t>
      </w:r>
      <w:r w:rsidR="006977A6">
        <w:rPr>
          <w:rStyle w:val="FootnoteReference"/>
          <w:rFonts w:ascii="News Cycle" w:eastAsia="Times New Roman" w:hAnsi="News Cycle" w:cs="Open Sans Condensed Light"/>
          <w:bCs/>
          <w:color w:val="000000"/>
        </w:rPr>
        <w:footnoteReference w:id="22"/>
      </w:r>
      <w:r>
        <w:rPr>
          <w:rFonts w:ascii="News Cycle" w:eastAsia="Times New Roman" w:hAnsi="News Cycle" w:cs="Open Sans Condensed Light"/>
          <w:bCs/>
          <w:color w:val="000000"/>
        </w:rPr>
        <w:t xml:space="preserve"> </w:t>
      </w:r>
    </w:p>
    <w:p w14:paraId="30B51B75" w14:textId="77777777" w:rsidR="00AE4F08" w:rsidRDefault="00AE4F08" w:rsidP="00B35406">
      <w:pPr>
        <w:spacing w:after="0" w:line="240" w:lineRule="auto"/>
        <w:jc w:val="both"/>
        <w:rPr>
          <w:rFonts w:ascii="News Cycle" w:eastAsia="Times New Roman" w:hAnsi="News Cycle" w:cs="Open Sans Condensed Light"/>
          <w:bCs/>
          <w:color w:val="000000"/>
        </w:rPr>
      </w:pPr>
    </w:p>
    <w:p w14:paraId="6160E86A" w14:textId="5922D368" w:rsidR="002029EF" w:rsidRDefault="00B066EB" w:rsidP="00B066EB">
      <w:pPr>
        <w:tabs>
          <w:tab w:val="left" w:pos="5245"/>
        </w:tabs>
        <w:spacing w:after="0" w:line="240" w:lineRule="auto"/>
        <w:jc w:val="both"/>
        <w:rPr>
          <w:rFonts w:ascii="News Cycle" w:eastAsia="Times New Roman" w:hAnsi="News Cycle" w:cs="Open Sans Condensed Light"/>
          <w:bCs/>
          <w:color w:val="000000"/>
        </w:rPr>
      </w:pPr>
      <w:r>
        <w:rPr>
          <w:rFonts w:ascii="News Cycle" w:eastAsia="Times New Roman" w:hAnsi="News Cycle" w:cs="Open Sans Condensed Light"/>
          <w:bCs/>
          <w:color w:val="000000"/>
        </w:rPr>
        <w:t>Based</w:t>
      </w:r>
      <w:r w:rsidR="006A29BC">
        <w:rPr>
          <w:rFonts w:ascii="News Cycle" w:eastAsia="Times New Roman" w:hAnsi="News Cycle" w:cs="Open Sans Condensed Light"/>
          <w:bCs/>
          <w:color w:val="000000"/>
        </w:rPr>
        <w:t xml:space="preserve"> on these cases, we invite the Committee</w:t>
      </w:r>
      <w:r w:rsidR="002A02C1">
        <w:rPr>
          <w:rFonts w:ascii="News Cycle" w:eastAsia="Times New Roman" w:hAnsi="News Cycle" w:cs="Open Sans Condensed Light"/>
          <w:bCs/>
          <w:color w:val="000000"/>
        </w:rPr>
        <w:t xml:space="preserve"> to clarify that time spent in transit is not necessarily fleeting and can be protracted. A</w:t>
      </w:r>
      <w:r w:rsidR="001518FE">
        <w:rPr>
          <w:rFonts w:ascii="News Cycle" w:eastAsia="Times New Roman" w:hAnsi="News Cycle" w:cs="Open Sans Condensed Light"/>
          <w:bCs/>
          <w:color w:val="000000"/>
        </w:rPr>
        <w:t xml:space="preserve"> narrow interpretation of “transit” has impact</w:t>
      </w:r>
      <w:r w:rsidR="00FE0EF7">
        <w:rPr>
          <w:rFonts w:ascii="News Cycle" w:eastAsia="Times New Roman" w:hAnsi="News Cycle" w:cs="Open Sans Condensed Light"/>
          <w:bCs/>
          <w:color w:val="000000"/>
        </w:rPr>
        <w:t>ed</w:t>
      </w:r>
      <w:r w:rsidR="001518FE">
        <w:rPr>
          <w:rFonts w:ascii="News Cycle" w:eastAsia="Times New Roman" w:hAnsi="News Cycle" w:cs="Open Sans Condensed Light"/>
          <w:bCs/>
          <w:color w:val="000000"/>
        </w:rPr>
        <w:t xml:space="preserve"> on </w:t>
      </w:r>
      <w:r w:rsidR="00DB147D">
        <w:rPr>
          <w:rFonts w:ascii="News Cycle" w:eastAsia="Times New Roman" w:hAnsi="News Cycle" w:cs="Open Sans Condensed Light"/>
          <w:bCs/>
          <w:color w:val="000000"/>
        </w:rPr>
        <w:t>the protection of the rights of victims in Hong Kong. In th</w:t>
      </w:r>
      <w:r w:rsidR="00F017B4" w:rsidRPr="00DB147D">
        <w:rPr>
          <w:rFonts w:ascii="News Cycle" w:eastAsia="Times New Roman" w:hAnsi="News Cycle" w:cs="Open Sans Condensed Light"/>
          <w:bCs/>
          <w:color w:val="000000"/>
        </w:rPr>
        <w:t>e</w:t>
      </w:r>
      <w:r w:rsidR="00F017B4">
        <w:rPr>
          <w:rFonts w:ascii="News Cycle" w:eastAsia="Times New Roman" w:hAnsi="News Cycle" w:cs="Open Sans Condensed Light"/>
          <w:bCs/>
          <w:color w:val="000000"/>
        </w:rPr>
        <w:t xml:space="preserve"> only judicial review case on human trafficking in Hong Kong to date, the Court </w:t>
      </w:r>
      <w:r>
        <w:rPr>
          <w:rFonts w:ascii="News Cycle" w:eastAsia="Times New Roman" w:hAnsi="News Cycle" w:cs="Open Sans Condensed Light"/>
          <w:bCs/>
          <w:color w:val="000000"/>
        </w:rPr>
        <w:t>of Appeal observed that, for victims in transit, the likelihood of detection of human trafficking by the Government would be slim, “bearing in mind that travellers in transit are not required to go through immigration.”</w:t>
      </w:r>
      <w:r w:rsidR="006977A6">
        <w:rPr>
          <w:rStyle w:val="FootnoteReference"/>
          <w:rFonts w:ascii="News Cycle" w:eastAsia="Times New Roman" w:hAnsi="News Cycle" w:cs="Open Sans Condensed Light"/>
          <w:bCs/>
          <w:color w:val="000000"/>
        </w:rPr>
        <w:footnoteReference w:id="23"/>
      </w:r>
      <w:r w:rsidR="002A02C1">
        <w:rPr>
          <w:rFonts w:ascii="News Cycle" w:eastAsia="Times New Roman" w:hAnsi="News Cycle" w:cs="Open Sans Condensed Light"/>
          <w:bCs/>
          <w:color w:val="000000"/>
        </w:rPr>
        <w:t xml:space="preserve"> In the end, the Court refused to expansively </w:t>
      </w:r>
      <w:r w:rsidR="002A02C1">
        <w:rPr>
          <w:rFonts w:ascii="News Cycle" w:eastAsia="Times New Roman" w:hAnsi="News Cycle" w:cs="Open Sans Condensed Light"/>
          <w:bCs/>
          <w:color w:val="000000"/>
        </w:rPr>
        <w:lastRenderedPageBreak/>
        <w:t xml:space="preserve">interpret the domestic legislative provision incorporating Article 8 of the </w:t>
      </w:r>
      <w:r w:rsidR="002A02C1" w:rsidRPr="002A02C1">
        <w:rPr>
          <w:rFonts w:ascii="News Cycle" w:eastAsia="Times New Roman" w:hAnsi="News Cycle" w:cs="Open Sans Condensed Light"/>
          <w:bCs/>
          <w:color w:val="000000"/>
        </w:rPr>
        <w:t>International Covenant on Civil and Political Rights</w:t>
      </w:r>
      <w:r w:rsidR="002A02C1">
        <w:rPr>
          <w:rFonts w:ascii="News Cycle" w:eastAsia="Times New Roman" w:hAnsi="News Cycle" w:cs="Open Sans Condensed Light"/>
          <w:bCs/>
          <w:color w:val="000000"/>
        </w:rPr>
        <w:t xml:space="preserve"> to the effect that it applies to human trafficking too.</w:t>
      </w:r>
    </w:p>
    <w:p w14:paraId="7F2ADBAA" w14:textId="77777777" w:rsidR="00B066EB" w:rsidRDefault="00B066EB" w:rsidP="00B066EB">
      <w:pPr>
        <w:spacing w:after="0" w:line="240" w:lineRule="auto"/>
        <w:jc w:val="both"/>
        <w:rPr>
          <w:rFonts w:ascii="News Cycle" w:eastAsia="Times New Roman" w:hAnsi="News Cycle" w:cs="Open Sans Condensed Light"/>
          <w:bCs/>
          <w:color w:val="000000"/>
        </w:rPr>
      </w:pPr>
    </w:p>
    <w:p w14:paraId="0E68E827" w14:textId="071E9D1E" w:rsidR="00B066EB" w:rsidRDefault="00B066EB" w:rsidP="00B066EB">
      <w:pPr>
        <w:spacing w:after="0" w:line="240" w:lineRule="auto"/>
        <w:jc w:val="both"/>
        <w:rPr>
          <w:rFonts w:ascii="News Cycle" w:eastAsia="Times New Roman" w:hAnsi="News Cycle" w:cs="Open Sans Condensed Light"/>
          <w:bCs/>
          <w:color w:val="000000"/>
        </w:rPr>
      </w:pPr>
      <w:r>
        <w:rPr>
          <w:rFonts w:ascii="News Cycle" w:eastAsia="Times New Roman" w:hAnsi="News Cycle" w:cs="Open Sans Condensed Light"/>
          <w:bCs/>
          <w:color w:val="000000"/>
        </w:rPr>
        <w:t>The obligations of States of transit have been affirmed in other human rights instruments. For example, the I</w:t>
      </w:r>
      <w:r w:rsidRPr="00DC114A">
        <w:rPr>
          <w:rFonts w:ascii="News Cycle" w:eastAsia="Times New Roman" w:hAnsi="News Cycle" w:cs="Open Sans Condensed Light"/>
          <w:bCs/>
          <w:color w:val="000000"/>
        </w:rPr>
        <w:t>nternational Convention on the Protection of the Rights of All Migrant Workers and Members of Their Families</w:t>
      </w:r>
      <w:r>
        <w:rPr>
          <w:rFonts w:ascii="News Cycle" w:eastAsia="Times New Roman" w:hAnsi="News Cycle" w:cs="Open Sans Condensed Light"/>
          <w:bCs/>
          <w:color w:val="000000"/>
        </w:rPr>
        <w:t xml:space="preserve"> apply to </w:t>
      </w:r>
      <w:r w:rsidR="00CC7AC4">
        <w:rPr>
          <w:rFonts w:ascii="News Cycle" w:eastAsia="Times New Roman" w:hAnsi="News Cycle" w:cs="Open Sans Condensed Light"/>
          <w:bCs/>
          <w:color w:val="000000"/>
        </w:rPr>
        <w:t>all stages of migration, including the transit stage</w:t>
      </w:r>
      <w:r>
        <w:rPr>
          <w:rFonts w:ascii="News Cycle" w:eastAsia="Times New Roman" w:hAnsi="News Cycle" w:cs="Open Sans Condensed Light"/>
          <w:bCs/>
          <w:color w:val="000000"/>
        </w:rPr>
        <w:t>.</w:t>
      </w:r>
      <w:r>
        <w:rPr>
          <w:rStyle w:val="FootnoteReference"/>
          <w:rFonts w:ascii="News Cycle" w:eastAsia="Times New Roman" w:hAnsi="News Cycle" w:cs="Open Sans Condensed Light"/>
          <w:bCs/>
          <w:color w:val="000000"/>
        </w:rPr>
        <w:footnoteReference w:id="24"/>
      </w:r>
    </w:p>
    <w:p w14:paraId="179819B9" w14:textId="77777777" w:rsidR="00C142B8" w:rsidRDefault="00C142B8" w:rsidP="00C142B8">
      <w:pPr>
        <w:spacing w:after="0" w:line="240" w:lineRule="auto"/>
        <w:jc w:val="both"/>
        <w:rPr>
          <w:rFonts w:ascii="News Cycle" w:eastAsia="Times New Roman" w:hAnsi="News Cycle" w:cs="Open Sans Condensed Light"/>
          <w:bCs/>
          <w:color w:val="000000"/>
        </w:rPr>
      </w:pPr>
    </w:p>
    <w:p w14:paraId="304A92D3" w14:textId="466857B1" w:rsidR="00376CE7" w:rsidRDefault="00376CE7" w:rsidP="00B35406">
      <w:pPr>
        <w:spacing w:after="0" w:line="240" w:lineRule="auto"/>
        <w:jc w:val="both"/>
        <w:rPr>
          <w:rFonts w:ascii="Open Sans Condensed Light" w:eastAsia="Times New Roman" w:hAnsi="Open Sans Condensed Light" w:cs="Open Sans Condensed Light"/>
          <w:bCs/>
          <w:color w:val="000000"/>
          <w:sz w:val="26"/>
          <w:szCs w:val="26"/>
        </w:rPr>
      </w:pPr>
      <w:r>
        <w:rPr>
          <w:rFonts w:ascii="Open Sans Condensed Light" w:eastAsia="Times New Roman" w:hAnsi="Open Sans Condensed Light" w:cs="Open Sans Condensed Light"/>
          <w:bCs/>
          <w:color w:val="000000"/>
          <w:sz w:val="26"/>
          <w:szCs w:val="26"/>
        </w:rPr>
        <w:t>Detaching victim protection from victim cooperation</w:t>
      </w:r>
    </w:p>
    <w:p w14:paraId="7488FD3F" w14:textId="5A9AD7CE" w:rsidR="00376CE7" w:rsidRPr="00376CE7" w:rsidRDefault="00376CE7" w:rsidP="0088042F">
      <w:pPr>
        <w:spacing w:after="0" w:line="240" w:lineRule="auto"/>
        <w:jc w:val="both"/>
        <w:rPr>
          <w:rFonts w:ascii="News Cycle" w:eastAsia="Times New Roman" w:hAnsi="News Cycle" w:cs="Open Sans Condensed Light"/>
          <w:bCs/>
          <w:color w:val="000000"/>
        </w:rPr>
      </w:pPr>
      <w:r w:rsidRPr="00376CE7">
        <w:rPr>
          <w:rFonts w:ascii="News Cycle" w:eastAsia="Times New Roman" w:hAnsi="News Cycle" w:cs="Open Sans Condensed Light"/>
          <w:bCs/>
          <w:color w:val="000000"/>
        </w:rPr>
        <w:t xml:space="preserve">In Hong Kong, </w:t>
      </w:r>
      <w:r w:rsidR="0088042F">
        <w:rPr>
          <w:rFonts w:ascii="News Cycle" w:eastAsia="Times New Roman" w:hAnsi="News Cycle" w:cs="Open Sans Condensed Light"/>
          <w:bCs/>
          <w:color w:val="000000"/>
        </w:rPr>
        <w:t>certain assistance</w:t>
      </w:r>
      <w:r w:rsidR="002908D6">
        <w:rPr>
          <w:rFonts w:ascii="News Cycle" w:eastAsia="Times New Roman" w:hAnsi="News Cycle" w:cs="Open Sans Condensed Light"/>
          <w:bCs/>
          <w:color w:val="000000"/>
        </w:rPr>
        <w:t>, such as visa fee waivers,</w:t>
      </w:r>
      <w:r w:rsidR="0088042F">
        <w:rPr>
          <w:rFonts w:ascii="News Cycle" w:eastAsia="Times New Roman" w:hAnsi="News Cycle" w:cs="Open Sans Condensed Light"/>
          <w:bCs/>
          <w:color w:val="000000"/>
        </w:rPr>
        <w:t xml:space="preserve"> is only available to </w:t>
      </w:r>
      <w:r>
        <w:rPr>
          <w:rFonts w:ascii="News Cycle" w:eastAsia="Times New Roman" w:hAnsi="News Cycle" w:cs="Open Sans Condensed Light"/>
          <w:bCs/>
          <w:color w:val="000000"/>
        </w:rPr>
        <w:t xml:space="preserve">victims of human trafficking </w:t>
      </w:r>
      <w:r w:rsidR="0088042F">
        <w:rPr>
          <w:rFonts w:ascii="News Cycle" w:eastAsia="Times New Roman" w:hAnsi="News Cycle" w:cs="Open Sans Condensed Light"/>
          <w:bCs/>
          <w:color w:val="000000"/>
        </w:rPr>
        <w:t>who</w:t>
      </w:r>
      <w:r>
        <w:rPr>
          <w:rFonts w:ascii="News Cycle" w:eastAsia="Times New Roman" w:hAnsi="News Cycle" w:cs="Open Sans Condensed Light"/>
          <w:bCs/>
          <w:color w:val="000000"/>
        </w:rPr>
        <w:t xml:space="preserve"> are certified by the Department of Justice </w:t>
      </w:r>
      <w:r w:rsidR="0088042F">
        <w:rPr>
          <w:rFonts w:ascii="News Cycle" w:eastAsia="Times New Roman" w:hAnsi="News Cycle" w:cs="Open Sans Condensed Light"/>
          <w:bCs/>
          <w:color w:val="000000"/>
        </w:rPr>
        <w:t>to be</w:t>
      </w:r>
      <w:r>
        <w:rPr>
          <w:rFonts w:ascii="News Cycle" w:eastAsia="Times New Roman" w:hAnsi="News Cycle" w:cs="Open Sans Condensed Light"/>
          <w:bCs/>
          <w:color w:val="000000"/>
        </w:rPr>
        <w:t xml:space="preserve"> a </w:t>
      </w:r>
      <w:r>
        <w:rPr>
          <w:rFonts w:ascii="News Cycle" w:eastAsia="Times New Roman" w:hAnsi="News Cycle" w:cs="Open Sans Condensed Light"/>
          <w:bCs/>
          <w:color w:val="000000"/>
        </w:rPr>
        <w:lastRenderedPageBreak/>
        <w:t>prosecution witness.</w:t>
      </w:r>
      <w:r w:rsidR="00E233D4">
        <w:rPr>
          <w:rStyle w:val="FootnoteReference"/>
          <w:rFonts w:ascii="News Cycle" w:eastAsia="Times New Roman" w:hAnsi="News Cycle" w:cs="Open Sans Condensed Light"/>
          <w:bCs/>
          <w:color w:val="000000"/>
        </w:rPr>
        <w:footnoteReference w:id="25"/>
      </w:r>
      <w:r>
        <w:rPr>
          <w:rFonts w:ascii="News Cycle" w:eastAsia="Times New Roman" w:hAnsi="News Cycle" w:cs="Open Sans Condensed Light"/>
          <w:bCs/>
          <w:color w:val="000000"/>
        </w:rPr>
        <w:t xml:space="preserve"> This</w:t>
      </w:r>
      <w:r w:rsidR="00D127E1">
        <w:rPr>
          <w:rFonts w:ascii="News Cycle" w:eastAsia="Times New Roman" w:hAnsi="News Cycle" w:cs="Open Sans Condensed Light"/>
          <w:bCs/>
          <w:color w:val="000000"/>
        </w:rPr>
        <w:t xml:space="preserve"> may leave</w:t>
      </w:r>
      <w:r>
        <w:rPr>
          <w:rFonts w:ascii="News Cycle" w:eastAsia="Times New Roman" w:hAnsi="News Cycle" w:cs="Open Sans Condensed Light"/>
          <w:bCs/>
          <w:color w:val="000000"/>
        </w:rPr>
        <w:t xml:space="preserve"> some victims without adequate protection. We invite the Committee to state in the General Recommendation that protection be provided on a needs basis unrelated to whether a victim collaborates with in</w:t>
      </w:r>
      <w:r w:rsidR="003872EB">
        <w:rPr>
          <w:rFonts w:ascii="News Cycle" w:eastAsia="Times New Roman" w:hAnsi="News Cycle" w:cs="Open Sans Condensed Light"/>
          <w:bCs/>
          <w:color w:val="000000"/>
        </w:rPr>
        <w:t>vestigators, as the Committee has recommended States such as the Netherlands to do in its Concluding Observations.</w:t>
      </w:r>
      <w:r w:rsidR="003872EB">
        <w:rPr>
          <w:rStyle w:val="FootnoteReference"/>
          <w:rFonts w:ascii="News Cycle" w:eastAsia="Times New Roman" w:hAnsi="News Cycle" w:cs="Open Sans Condensed Light"/>
          <w:bCs/>
          <w:color w:val="000000"/>
        </w:rPr>
        <w:footnoteReference w:id="26"/>
      </w:r>
    </w:p>
    <w:p w14:paraId="7CD542F4" w14:textId="77777777" w:rsidR="00376CE7" w:rsidRDefault="00376CE7" w:rsidP="00B35406">
      <w:pPr>
        <w:spacing w:after="0" w:line="240" w:lineRule="auto"/>
        <w:jc w:val="both"/>
        <w:rPr>
          <w:rFonts w:ascii="Open Sans Condensed Light" w:eastAsia="Times New Roman" w:hAnsi="Open Sans Condensed Light" w:cs="Open Sans Condensed Light"/>
          <w:bCs/>
          <w:color w:val="000000"/>
          <w:sz w:val="26"/>
          <w:szCs w:val="26"/>
        </w:rPr>
      </w:pPr>
    </w:p>
    <w:p w14:paraId="572EE4FB" w14:textId="72FD8371" w:rsidR="009C28A4" w:rsidRPr="00A00EDF" w:rsidRDefault="009C28A4" w:rsidP="00B35406">
      <w:pPr>
        <w:spacing w:after="0" w:line="240" w:lineRule="auto"/>
        <w:jc w:val="both"/>
        <w:rPr>
          <w:rFonts w:ascii="News Cycle" w:eastAsia="Times New Roman" w:hAnsi="News Cycle" w:cs="Open Sans Condensed Light"/>
          <w:bCs/>
          <w:color w:val="000000"/>
        </w:rPr>
      </w:pPr>
      <w:r w:rsidRPr="009C28A4">
        <w:rPr>
          <w:rFonts w:ascii="Open Sans Condensed Light" w:eastAsia="Times New Roman" w:hAnsi="Open Sans Condensed Light" w:cs="Open Sans Condensed Light"/>
          <w:bCs/>
          <w:color w:val="000000"/>
          <w:sz w:val="26"/>
          <w:szCs w:val="26"/>
        </w:rPr>
        <w:t>Recommendations</w:t>
      </w:r>
    </w:p>
    <w:p w14:paraId="4A87CEA4" w14:textId="77777777" w:rsidR="008D0108" w:rsidRDefault="008D0108" w:rsidP="008D0108">
      <w:pPr>
        <w:spacing w:after="0" w:line="240" w:lineRule="auto"/>
        <w:jc w:val="both"/>
        <w:rPr>
          <w:rFonts w:ascii="News Cycle" w:eastAsia="Times New Roman" w:hAnsi="News Cycle" w:cs="Open Sans Condensed Light"/>
          <w:bCs/>
          <w:color w:val="000000"/>
        </w:rPr>
      </w:pPr>
      <w:r>
        <w:rPr>
          <w:rFonts w:ascii="News Cycle" w:eastAsia="Times New Roman" w:hAnsi="News Cycle" w:cs="Open Sans Condensed Light"/>
          <w:bCs/>
          <w:color w:val="000000"/>
        </w:rPr>
        <w:t>The Committee is invited to:</w:t>
      </w:r>
    </w:p>
    <w:p w14:paraId="1377B6B1" w14:textId="36A75D65" w:rsidR="008D0108" w:rsidRPr="008D0108" w:rsidRDefault="008D0108" w:rsidP="008D0108">
      <w:pPr>
        <w:pStyle w:val="ListParagraph"/>
        <w:numPr>
          <w:ilvl w:val="0"/>
          <w:numId w:val="30"/>
        </w:numPr>
        <w:spacing w:after="0" w:line="240" w:lineRule="auto"/>
        <w:jc w:val="both"/>
        <w:rPr>
          <w:rFonts w:ascii="News Cycle" w:eastAsia="Times New Roman" w:hAnsi="News Cycle" w:cs="Open Sans Condensed Light"/>
          <w:bCs/>
          <w:color w:val="000000"/>
        </w:rPr>
      </w:pPr>
      <w:r w:rsidRPr="008D0108">
        <w:rPr>
          <w:rFonts w:ascii="News Cycle" w:eastAsia="Times New Roman" w:hAnsi="News Cycle" w:cs="Open Sans Condensed Light"/>
          <w:bCs/>
          <w:color w:val="000000"/>
        </w:rPr>
        <w:lastRenderedPageBreak/>
        <w:t>Make clear the need for State Parties to implement its obligations under the Convention holistically in all its laws and policies, including those relating to employment and non-refoulement;</w:t>
      </w:r>
    </w:p>
    <w:p w14:paraId="49994EA2" w14:textId="6346E653" w:rsidR="008D0108" w:rsidRDefault="008D0108" w:rsidP="008D0108">
      <w:pPr>
        <w:pStyle w:val="ListParagraph"/>
        <w:numPr>
          <w:ilvl w:val="0"/>
          <w:numId w:val="30"/>
        </w:numPr>
        <w:spacing w:after="0" w:line="240" w:lineRule="auto"/>
        <w:jc w:val="both"/>
        <w:rPr>
          <w:rFonts w:ascii="News Cycle" w:eastAsia="Times New Roman" w:hAnsi="News Cycle" w:cs="Open Sans Condensed Light"/>
          <w:bCs/>
          <w:color w:val="000000"/>
        </w:rPr>
      </w:pPr>
      <w:r>
        <w:rPr>
          <w:rFonts w:ascii="News Cycle" w:eastAsia="Times New Roman" w:hAnsi="News Cycle" w:cs="Open Sans Condensed Light"/>
          <w:bCs/>
          <w:color w:val="000000"/>
        </w:rPr>
        <w:t>A</w:t>
      </w:r>
      <w:r w:rsidRPr="008D0108">
        <w:rPr>
          <w:rFonts w:ascii="News Cycle" w:eastAsia="Times New Roman" w:hAnsi="News Cycle" w:cs="Open Sans Condensed Light"/>
          <w:bCs/>
          <w:color w:val="000000"/>
        </w:rPr>
        <w:t>ffirm State Parties’ obligation to address vu</w:t>
      </w:r>
      <w:r w:rsidR="007A2274">
        <w:rPr>
          <w:rFonts w:ascii="News Cycle" w:eastAsia="Times New Roman" w:hAnsi="News Cycle" w:cs="Open Sans Condensed Light"/>
          <w:bCs/>
          <w:color w:val="000000"/>
        </w:rPr>
        <w:t>lnerability to being trafficked;</w:t>
      </w:r>
    </w:p>
    <w:p w14:paraId="663D9340" w14:textId="55B2A1F5" w:rsidR="007A2274" w:rsidRDefault="007A2274" w:rsidP="007A2274">
      <w:pPr>
        <w:pStyle w:val="ListParagraph"/>
        <w:numPr>
          <w:ilvl w:val="0"/>
          <w:numId w:val="30"/>
        </w:numPr>
        <w:spacing w:after="0" w:line="240" w:lineRule="auto"/>
        <w:jc w:val="both"/>
        <w:rPr>
          <w:rFonts w:ascii="News Cycle" w:eastAsia="Times New Roman" w:hAnsi="News Cycle" w:cs="Open Sans Condensed Light"/>
          <w:bCs/>
          <w:color w:val="000000"/>
        </w:rPr>
      </w:pPr>
      <w:r w:rsidRPr="007A2274">
        <w:rPr>
          <w:rFonts w:ascii="News Cycle" w:eastAsia="Times New Roman" w:hAnsi="News Cycle" w:cs="Open Sans Condensed Light"/>
          <w:bCs/>
          <w:color w:val="000000"/>
        </w:rPr>
        <w:t>Include exploitation of a person to commit criminal activities as a form of exploitation in the human trafficking context</w:t>
      </w:r>
      <w:r w:rsidR="00F34727">
        <w:rPr>
          <w:rFonts w:ascii="News Cycle" w:eastAsia="Times New Roman" w:hAnsi="News Cycle" w:cs="Open Sans Condensed Light"/>
          <w:bCs/>
          <w:color w:val="000000"/>
        </w:rPr>
        <w:t xml:space="preserve"> in this General Recommendation;</w:t>
      </w:r>
    </w:p>
    <w:p w14:paraId="142E77B2" w14:textId="0D2190E3" w:rsidR="00F34727" w:rsidRDefault="00F34727" w:rsidP="00F34727">
      <w:pPr>
        <w:pStyle w:val="ListParagraph"/>
        <w:numPr>
          <w:ilvl w:val="0"/>
          <w:numId w:val="30"/>
        </w:numPr>
        <w:spacing w:after="0" w:line="240" w:lineRule="auto"/>
        <w:jc w:val="both"/>
        <w:rPr>
          <w:rFonts w:ascii="News Cycle" w:eastAsia="Times New Roman" w:hAnsi="News Cycle" w:cs="Open Sans Condensed Light"/>
          <w:bCs/>
          <w:color w:val="000000"/>
        </w:rPr>
      </w:pPr>
      <w:r>
        <w:rPr>
          <w:rFonts w:ascii="News Cycle" w:eastAsia="Times New Roman" w:hAnsi="News Cycle" w:cs="Open Sans Condensed Light"/>
          <w:bCs/>
          <w:color w:val="000000"/>
        </w:rPr>
        <w:t>R</w:t>
      </w:r>
      <w:r w:rsidRPr="00F34727">
        <w:rPr>
          <w:rFonts w:ascii="News Cycle" w:eastAsia="Times New Roman" w:hAnsi="News Cycle" w:cs="Open Sans Condensed Light"/>
          <w:bCs/>
          <w:color w:val="000000"/>
        </w:rPr>
        <w:t>eiterate in this General Recommendation that States Parties have the legal obligation to respect, protect, promote and fulfil the right to non-discrimination for women and to improve their position to one of de jure as well as de facto equality with men, as stated in its General Recommendation No. 25</w:t>
      </w:r>
      <w:r w:rsidR="009570AB">
        <w:rPr>
          <w:rFonts w:ascii="News Cycle" w:eastAsia="Times New Roman" w:hAnsi="News Cycle" w:cs="Open Sans Condensed Light"/>
          <w:bCs/>
          <w:color w:val="000000"/>
        </w:rPr>
        <w:t>;</w:t>
      </w:r>
    </w:p>
    <w:p w14:paraId="0F2803AC" w14:textId="720A2B45" w:rsidR="009570AB" w:rsidRDefault="009570AB" w:rsidP="00F34727">
      <w:pPr>
        <w:pStyle w:val="ListParagraph"/>
        <w:numPr>
          <w:ilvl w:val="0"/>
          <w:numId w:val="30"/>
        </w:numPr>
        <w:spacing w:after="0" w:line="240" w:lineRule="auto"/>
        <w:jc w:val="both"/>
        <w:rPr>
          <w:rFonts w:ascii="News Cycle" w:eastAsia="Times New Roman" w:hAnsi="News Cycle" w:cs="Open Sans Condensed Light"/>
          <w:bCs/>
          <w:color w:val="000000"/>
        </w:rPr>
      </w:pPr>
      <w:r>
        <w:rPr>
          <w:rFonts w:ascii="News Cycle" w:eastAsia="Times New Roman" w:hAnsi="News Cycle" w:cs="Open Sans Condensed Light"/>
          <w:bCs/>
          <w:color w:val="000000"/>
        </w:rPr>
        <w:t>Clarify that the obligations of State Parties, where relevant, apply to States of transit as well;</w:t>
      </w:r>
    </w:p>
    <w:p w14:paraId="5102C346" w14:textId="2F645557" w:rsidR="009570AB" w:rsidRDefault="009570AB" w:rsidP="009570AB">
      <w:pPr>
        <w:pStyle w:val="ListParagraph"/>
        <w:numPr>
          <w:ilvl w:val="0"/>
          <w:numId w:val="30"/>
        </w:numPr>
        <w:spacing w:after="0" w:line="240" w:lineRule="auto"/>
        <w:jc w:val="both"/>
        <w:rPr>
          <w:rFonts w:ascii="News Cycle" w:eastAsia="Times New Roman" w:hAnsi="News Cycle" w:cs="Open Sans Condensed Light"/>
          <w:bCs/>
          <w:color w:val="000000"/>
        </w:rPr>
      </w:pPr>
      <w:r>
        <w:rPr>
          <w:rFonts w:ascii="News Cycle" w:eastAsia="Times New Roman" w:hAnsi="News Cycle" w:cs="Open Sans Condensed Light"/>
          <w:bCs/>
          <w:color w:val="000000"/>
        </w:rPr>
        <w:t>C</w:t>
      </w:r>
      <w:r w:rsidRPr="009570AB">
        <w:rPr>
          <w:rFonts w:ascii="News Cycle" w:eastAsia="Times New Roman" w:hAnsi="News Cycle" w:cs="Open Sans Condensed Light"/>
          <w:bCs/>
          <w:color w:val="000000"/>
        </w:rPr>
        <w:t>larify that time spent in transit is not necessarily fleeting and can be protracted</w:t>
      </w:r>
      <w:r w:rsidR="00FF0DF3">
        <w:rPr>
          <w:rFonts w:ascii="News Cycle" w:eastAsia="Times New Roman" w:hAnsi="News Cycle" w:cs="Open Sans Condensed Light"/>
          <w:bCs/>
          <w:color w:val="000000"/>
        </w:rPr>
        <w:t>; and</w:t>
      </w:r>
    </w:p>
    <w:p w14:paraId="7961937F" w14:textId="19451049" w:rsidR="00FF0DF3" w:rsidRPr="008D0108" w:rsidRDefault="00FF0DF3" w:rsidP="009570AB">
      <w:pPr>
        <w:pStyle w:val="ListParagraph"/>
        <w:numPr>
          <w:ilvl w:val="0"/>
          <w:numId w:val="30"/>
        </w:numPr>
        <w:spacing w:after="0" w:line="240" w:lineRule="auto"/>
        <w:jc w:val="both"/>
        <w:rPr>
          <w:rFonts w:ascii="News Cycle" w:eastAsia="Times New Roman" w:hAnsi="News Cycle" w:cs="Open Sans Condensed Light"/>
          <w:bCs/>
          <w:color w:val="000000"/>
        </w:rPr>
      </w:pPr>
      <w:r>
        <w:rPr>
          <w:rFonts w:ascii="News Cycle" w:eastAsia="Times New Roman" w:hAnsi="News Cycle" w:cs="Open Sans Condensed Light"/>
          <w:bCs/>
          <w:color w:val="000000"/>
        </w:rPr>
        <w:t>State in this General Recommendation that protection be provided on a needs basis unrelated to whether a victim collaborates with investigators.</w:t>
      </w:r>
    </w:p>
    <w:p w14:paraId="537B2437" w14:textId="77777777" w:rsidR="008B08B6" w:rsidRPr="008B08B6" w:rsidRDefault="008B08B6" w:rsidP="009E1A32">
      <w:pPr>
        <w:spacing w:after="0" w:line="240" w:lineRule="auto"/>
        <w:jc w:val="both"/>
        <w:rPr>
          <w:rFonts w:ascii="News Cycle" w:eastAsia="Times New Roman" w:hAnsi="News Cycle" w:cs="Open Sans Condensed Light"/>
          <w:bCs/>
          <w:color w:val="000000"/>
        </w:rPr>
      </w:pPr>
    </w:p>
    <w:p w14:paraId="20498927" w14:textId="77777777" w:rsidR="006701D7" w:rsidRDefault="006701D7" w:rsidP="009E1A32">
      <w:pPr>
        <w:spacing w:after="0" w:line="240" w:lineRule="auto"/>
        <w:jc w:val="both"/>
        <w:rPr>
          <w:rFonts w:ascii="News Cycle" w:eastAsia="Times New Roman" w:hAnsi="News Cycle" w:cs="Open Sans Condensed"/>
          <w:bCs/>
          <w:color w:val="000000"/>
        </w:rPr>
      </w:pPr>
      <w:r w:rsidRPr="006701D7">
        <w:rPr>
          <w:rFonts w:ascii="News Cycle" w:eastAsia="Times New Roman" w:hAnsi="News Cycle" w:cs="Open Sans Condensed"/>
          <w:bCs/>
          <w:color w:val="000000"/>
        </w:rPr>
        <w:lastRenderedPageBreak/>
        <w:t xml:space="preserve">For further information, please contact Annie Li, Research and Policy Officer (+852 5661 6944; </w:t>
      </w:r>
      <w:hyperlink r:id="rId11" w:history="1">
        <w:r w:rsidR="00327D15" w:rsidRPr="00C37A69">
          <w:rPr>
            <w:rStyle w:val="Hyperlink"/>
            <w:rFonts w:ascii="News Cycle" w:hAnsi="News Cycle"/>
            <w:color w:val="E32726"/>
            <w:sz w:val="20"/>
            <w:szCs w:val="20"/>
          </w:rPr>
          <w:t>annie@justicecentre.org.hk</w:t>
        </w:r>
      </w:hyperlink>
      <w:r w:rsidRPr="006701D7">
        <w:rPr>
          <w:rFonts w:ascii="News Cycle" w:eastAsia="Times New Roman" w:hAnsi="News Cycle" w:cs="Open Sans Condensed"/>
          <w:bCs/>
          <w:color w:val="000000"/>
        </w:rPr>
        <w:t>).</w:t>
      </w:r>
    </w:p>
    <w:p w14:paraId="20498928" w14:textId="77777777" w:rsidR="00327D15" w:rsidRDefault="00327D15" w:rsidP="009E1A32">
      <w:pPr>
        <w:spacing w:after="0" w:line="240" w:lineRule="auto"/>
        <w:jc w:val="both"/>
        <w:rPr>
          <w:rFonts w:ascii="News Cycle" w:eastAsia="Times New Roman" w:hAnsi="News Cycle" w:cs="Open Sans Condensed"/>
          <w:bCs/>
          <w:color w:val="000000"/>
          <w:highlight w:val="yellow"/>
        </w:rPr>
      </w:pPr>
    </w:p>
    <w:p w14:paraId="1D109D68" w14:textId="77777777" w:rsidR="00E416C6" w:rsidRDefault="00E416C6" w:rsidP="006701D7">
      <w:pPr>
        <w:spacing w:after="0" w:line="240" w:lineRule="auto"/>
        <w:rPr>
          <w:rFonts w:ascii="Open Sans Condensed" w:eastAsia="Times New Roman" w:hAnsi="Open Sans Condensed" w:cs="Open Sans Condensed"/>
          <w:bCs/>
          <w:color w:val="000000"/>
          <w:sz w:val="20"/>
        </w:rPr>
      </w:pPr>
    </w:p>
    <w:p w14:paraId="20498929" w14:textId="77777777" w:rsidR="006701D7" w:rsidRPr="004C5463" w:rsidRDefault="006701D7" w:rsidP="006701D7">
      <w:pPr>
        <w:spacing w:after="0" w:line="240" w:lineRule="auto"/>
        <w:rPr>
          <w:rFonts w:ascii="Open Sans Condensed" w:eastAsia="Times New Roman" w:hAnsi="Open Sans Condensed" w:cs="Open Sans Condensed"/>
          <w:bCs/>
          <w:color w:val="000000"/>
          <w:sz w:val="20"/>
        </w:rPr>
      </w:pPr>
      <w:r w:rsidRPr="004C5463">
        <w:rPr>
          <w:rFonts w:ascii="Open Sans Condensed" w:eastAsia="Times New Roman" w:hAnsi="Open Sans Condensed" w:cs="Open Sans Condensed"/>
          <w:bCs/>
          <w:color w:val="000000"/>
          <w:sz w:val="20"/>
        </w:rPr>
        <w:t>About Justice Centre Hong Kong</w:t>
      </w:r>
    </w:p>
    <w:p w14:paraId="2049892A" w14:textId="77777777" w:rsidR="006701D7" w:rsidRPr="004C5463" w:rsidRDefault="00BF47DC" w:rsidP="00B003B6">
      <w:pPr>
        <w:spacing w:after="0" w:line="240" w:lineRule="auto"/>
        <w:jc w:val="both"/>
        <w:rPr>
          <w:rFonts w:ascii="News Cycle" w:eastAsia="Times New Roman" w:hAnsi="News Cycle" w:cs="Open Sans Condensed"/>
          <w:bCs/>
          <w:color w:val="000000"/>
          <w:sz w:val="20"/>
        </w:rPr>
      </w:pPr>
      <w:r w:rsidRPr="00BF47DC">
        <w:rPr>
          <w:rFonts w:ascii="News Cycle" w:eastAsia="Times New Roman" w:hAnsi="News Cycle" w:cs="Open Sans Condensed"/>
          <w:bCs/>
          <w:color w:val="000000"/>
          <w:sz w:val="20"/>
        </w:rPr>
        <w:t>Justice Centre Hong Kong is a non-profit human rights organisation working to protect the rights of Hong Kong’s most vulnerable migrants: refugees, other people seeking protection, and survivors of torture, human trafficking and forced labour.</w:t>
      </w:r>
    </w:p>
    <w:p w14:paraId="2049892B" w14:textId="77777777" w:rsidR="006701D7" w:rsidRPr="00AE5A4C" w:rsidRDefault="006701D7" w:rsidP="006701D7">
      <w:pPr>
        <w:spacing w:after="0" w:line="240" w:lineRule="auto"/>
        <w:rPr>
          <w:rFonts w:ascii="News Cycle" w:eastAsia="Times New Roman" w:hAnsi="News Cycle" w:cs="Open Sans Condensed"/>
          <w:bCs/>
          <w:color w:val="000000"/>
          <w:sz w:val="20"/>
          <w:lang w:val="en-HK"/>
        </w:rPr>
      </w:pPr>
      <w:r w:rsidRPr="004C5463">
        <w:rPr>
          <w:rFonts w:ascii="News Cycle" w:eastAsia="Times New Roman" w:hAnsi="News Cycle" w:cs="Open Sans Condensed"/>
          <w:bCs/>
          <w:color w:val="000000"/>
          <w:sz w:val="20"/>
        </w:rPr>
        <w:t xml:space="preserve">For more information please visit: </w:t>
      </w:r>
      <w:r w:rsidRPr="00E160F9">
        <w:rPr>
          <w:rStyle w:val="Hyperlink"/>
          <w:rFonts w:ascii="News Cycle" w:hAnsi="News Cycle"/>
          <w:color w:val="E32726"/>
          <w:sz w:val="20"/>
          <w:szCs w:val="20"/>
        </w:rPr>
        <w:t>www.justicecentre.org.hk</w:t>
      </w:r>
    </w:p>
    <w:sectPr w:rsidR="006701D7" w:rsidRPr="00AE5A4C" w:rsidSect="001C1287">
      <w:headerReference w:type="default" r:id="rId12"/>
      <w:footerReference w:type="default" r:id="rId13"/>
      <w:headerReference w:type="first" r:id="rId14"/>
      <w:footerReference w:type="first" r:id="rId15"/>
      <w:pgSz w:w="11906" w:h="16838" w:code="9"/>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5FBBB" w14:textId="77777777" w:rsidR="00FC45C7" w:rsidRDefault="00FC45C7" w:rsidP="0095488D">
      <w:pPr>
        <w:spacing w:after="0" w:line="240" w:lineRule="auto"/>
      </w:pPr>
      <w:r>
        <w:separator/>
      </w:r>
    </w:p>
  </w:endnote>
  <w:endnote w:type="continuationSeparator" w:id="0">
    <w:p w14:paraId="5CB82BF8" w14:textId="77777777" w:rsidR="00FC45C7" w:rsidRDefault="00FC45C7" w:rsidP="0095488D">
      <w:pPr>
        <w:spacing w:after="0" w:line="240" w:lineRule="auto"/>
      </w:pPr>
      <w:r>
        <w:continuationSeparator/>
      </w:r>
    </w:p>
  </w:endnote>
  <w:endnote w:type="continuationNotice" w:id="1">
    <w:p w14:paraId="45E3B16E" w14:textId="77777777" w:rsidR="00FC45C7" w:rsidRDefault="00FC45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Cycle">
    <w:altName w:val="Times New Roman"/>
    <w:charset w:val="00"/>
    <w:family w:val="auto"/>
    <w:pitch w:val="variable"/>
    <w:sig w:usb0="A00002E7" w:usb1="10000002" w:usb2="00000000" w:usb3="00000000" w:csb0="8000009F" w:csb1="00000000"/>
  </w:font>
  <w:font w:name="Open Sans Condensed Light">
    <w:altName w:val="Segoe UI Semilight"/>
    <w:charset w:val="00"/>
    <w:family w:val="swiss"/>
    <w:pitch w:val="variable"/>
    <w:sig w:usb0="00000001" w:usb1="4000205B" w:usb2="00000028"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Open Sans Condensed">
    <w:altName w:val="Segoe UI Semibold"/>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746611"/>
      <w:docPartObj>
        <w:docPartGallery w:val="Page Numbers (Bottom of Page)"/>
        <w:docPartUnique/>
      </w:docPartObj>
    </w:sdtPr>
    <w:sdtEndPr>
      <w:rPr>
        <w:noProof/>
      </w:rPr>
    </w:sdtEndPr>
    <w:sdtContent>
      <w:p w14:paraId="20498934" w14:textId="77777777" w:rsidR="007B6157" w:rsidRDefault="007B6157">
        <w:pPr>
          <w:pStyle w:val="Footer"/>
          <w:jc w:val="center"/>
        </w:pPr>
        <w:r w:rsidRPr="00DE3935">
          <w:rPr>
            <w:rFonts w:ascii="Open Sans Condensed" w:hAnsi="Open Sans Condensed" w:cs="Open Sans Condensed"/>
          </w:rPr>
          <w:fldChar w:fldCharType="begin"/>
        </w:r>
        <w:r w:rsidRPr="00DE3935">
          <w:rPr>
            <w:rFonts w:ascii="Open Sans Condensed" w:hAnsi="Open Sans Condensed" w:cs="Open Sans Condensed"/>
          </w:rPr>
          <w:instrText xml:space="preserve"> PAGE   \* MERGEFORMAT </w:instrText>
        </w:r>
        <w:r w:rsidRPr="00DE3935">
          <w:rPr>
            <w:rFonts w:ascii="Open Sans Condensed" w:hAnsi="Open Sans Condensed" w:cs="Open Sans Condensed"/>
          </w:rPr>
          <w:fldChar w:fldCharType="separate"/>
        </w:r>
        <w:r w:rsidR="009239CF">
          <w:rPr>
            <w:rFonts w:ascii="Open Sans Condensed" w:hAnsi="Open Sans Condensed" w:cs="Open Sans Condensed"/>
            <w:noProof/>
          </w:rPr>
          <w:t>3</w:t>
        </w:r>
        <w:r w:rsidRPr="00DE3935">
          <w:rPr>
            <w:rFonts w:ascii="Open Sans Condensed" w:hAnsi="Open Sans Condensed" w:cs="Open Sans Condensed"/>
            <w:noProof/>
          </w:rPr>
          <w:fldChar w:fldCharType="end"/>
        </w:r>
      </w:p>
    </w:sdtContent>
  </w:sdt>
  <w:p w14:paraId="20498935" w14:textId="77777777" w:rsidR="007B6157" w:rsidRDefault="007B61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98937" w14:textId="77777777" w:rsidR="007B6157" w:rsidRDefault="007B6157">
    <w:pPr>
      <w:pStyle w:val="Footer"/>
    </w:pPr>
    <w:r>
      <w:rPr>
        <w:noProof/>
        <w:lang w:val="en-GB" w:eastAsia="en-GB"/>
      </w:rPr>
      <w:drawing>
        <wp:inline distT="0" distB="0" distL="0" distR="0" wp14:anchorId="2049893C" wp14:editId="2049893D">
          <wp:extent cx="5943600" cy="671627"/>
          <wp:effectExtent l="0" t="0" r="0" b="0"/>
          <wp:docPr id="1289923844" name="Picture 1289923844" descr="cid:EF764494-2AED-4025-8CD3-D429B92BEC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943600" cy="67162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F2BF2" w14:textId="77777777" w:rsidR="00FC45C7" w:rsidRDefault="00FC45C7" w:rsidP="0095488D">
      <w:pPr>
        <w:spacing w:after="0" w:line="240" w:lineRule="auto"/>
      </w:pPr>
      <w:r>
        <w:separator/>
      </w:r>
    </w:p>
  </w:footnote>
  <w:footnote w:type="continuationSeparator" w:id="0">
    <w:p w14:paraId="0FD71A58" w14:textId="77777777" w:rsidR="00FC45C7" w:rsidRDefault="00FC45C7" w:rsidP="0095488D">
      <w:pPr>
        <w:spacing w:after="0" w:line="240" w:lineRule="auto"/>
      </w:pPr>
      <w:r>
        <w:continuationSeparator/>
      </w:r>
    </w:p>
  </w:footnote>
  <w:footnote w:type="continuationNotice" w:id="1">
    <w:p w14:paraId="6DCB996A" w14:textId="77777777" w:rsidR="00FC45C7" w:rsidRDefault="00FC45C7">
      <w:pPr>
        <w:spacing w:after="0" w:line="240" w:lineRule="auto"/>
      </w:pPr>
    </w:p>
  </w:footnote>
  <w:footnote w:id="2">
    <w:p w14:paraId="01475955" w14:textId="778C9258" w:rsidR="007B6157" w:rsidRPr="002C412C" w:rsidRDefault="007B6157" w:rsidP="002C412C">
      <w:pPr>
        <w:pStyle w:val="FootnoteText"/>
        <w:jc w:val="both"/>
        <w:rPr>
          <w:rFonts w:ascii="News Cycle" w:hAnsi="News Cycle"/>
          <w:lang w:val="en-HK"/>
        </w:rPr>
      </w:pPr>
      <w:r w:rsidRPr="002C412C">
        <w:rPr>
          <w:rStyle w:val="FootnoteReference"/>
          <w:rFonts w:ascii="News Cycle" w:hAnsi="News Cycle"/>
        </w:rPr>
        <w:footnoteRef/>
      </w:r>
      <w:r w:rsidRPr="002C412C">
        <w:rPr>
          <w:rFonts w:ascii="News Cycle" w:hAnsi="News Cycle"/>
        </w:rPr>
        <w:t xml:space="preserve"> </w:t>
      </w:r>
      <w:r w:rsidRPr="002C412C">
        <w:rPr>
          <w:rFonts w:ascii="News Cycle" w:hAnsi="News Cycle"/>
          <w:lang w:val="en-HK"/>
        </w:rPr>
        <w:t xml:space="preserve">Justice Centre Hong Kong. (December 2017). </w:t>
      </w:r>
      <w:r w:rsidRPr="002C412C">
        <w:rPr>
          <w:rFonts w:ascii="News Cycle" w:hAnsi="News Cycle"/>
          <w:i/>
          <w:lang w:val="en-HK"/>
        </w:rPr>
        <w:t>Refugee-Human Trafficking Nexus Research</w:t>
      </w:r>
      <w:r w:rsidRPr="002C412C">
        <w:rPr>
          <w:rFonts w:ascii="News Cycle" w:hAnsi="News Cycle"/>
          <w:lang w:val="en-HK"/>
        </w:rPr>
        <w:t>. Retrieve from: http://www.justicecentre.org.hk/framework/uploads/2014/03/Report_compressed.pdf.</w:t>
      </w:r>
    </w:p>
  </w:footnote>
  <w:footnote w:id="3">
    <w:p w14:paraId="3CCEECAC" w14:textId="10C2A036" w:rsidR="007B6157" w:rsidRPr="002C412C" w:rsidRDefault="007B6157" w:rsidP="002C412C">
      <w:pPr>
        <w:pStyle w:val="FootnoteText"/>
        <w:jc w:val="both"/>
        <w:rPr>
          <w:rFonts w:ascii="News Cycle" w:hAnsi="News Cycle"/>
          <w:lang w:val="en-HK"/>
        </w:rPr>
      </w:pPr>
      <w:r w:rsidRPr="002C412C">
        <w:rPr>
          <w:rStyle w:val="FootnoteReference"/>
          <w:rFonts w:ascii="News Cycle" w:hAnsi="News Cycle"/>
        </w:rPr>
        <w:footnoteRef/>
      </w:r>
      <w:r w:rsidRPr="002C412C">
        <w:rPr>
          <w:rFonts w:ascii="News Cycle" w:hAnsi="News Cycle"/>
        </w:rPr>
        <w:t xml:space="preserve"> </w:t>
      </w:r>
      <w:r w:rsidRPr="002C412C">
        <w:rPr>
          <w:rFonts w:ascii="News Cycle" w:hAnsi="News Cycle"/>
          <w:lang w:val="en-HK"/>
        </w:rPr>
        <w:t>The case studies have been pu</w:t>
      </w:r>
      <w:r w:rsidR="00531CF0">
        <w:rPr>
          <w:rFonts w:ascii="News Cycle" w:hAnsi="News Cycle"/>
          <w:lang w:val="en-HK"/>
        </w:rPr>
        <w:t>blished in J Anderson and A Li,</w:t>
      </w:r>
      <w:r w:rsidRPr="002C412C">
        <w:rPr>
          <w:rFonts w:ascii="News Cycle" w:hAnsi="News Cycle"/>
          <w:lang w:val="en-HK"/>
        </w:rPr>
        <w:t xml:space="preserve"> ‘Refugees o</w:t>
      </w:r>
      <w:r w:rsidR="006A1A69">
        <w:rPr>
          <w:rFonts w:ascii="News Cycle" w:hAnsi="News Cycle"/>
          <w:lang w:val="en-HK"/>
        </w:rPr>
        <w:t>r Victims of</w:t>
      </w:r>
      <w:r w:rsidRPr="002C412C">
        <w:rPr>
          <w:rFonts w:ascii="News Cycle" w:hAnsi="News Cycle"/>
          <w:lang w:val="en-HK"/>
        </w:rPr>
        <w:t xml:space="preserve"> Human</w:t>
      </w:r>
      <w:r w:rsidR="006A1A69">
        <w:rPr>
          <w:rFonts w:ascii="News Cycle" w:hAnsi="News Cycle"/>
          <w:lang w:val="en-HK"/>
        </w:rPr>
        <w:t xml:space="preserve"> </w:t>
      </w:r>
      <w:r w:rsidRPr="002C412C">
        <w:rPr>
          <w:rFonts w:ascii="News Cycle" w:hAnsi="News Cycle"/>
          <w:lang w:val="en-HK"/>
        </w:rPr>
        <w:t xml:space="preserve">Trafficking?  The  case  of   migrant  domestic  workers  in Hong  Kong’,  </w:t>
      </w:r>
      <w:r w:rsidRPr="002C412C">
        <w:rPr>
          <w:rFonts w:ascii="News Cycle" w:hAnsi="News Cycle"/>
          <w:i/>
          <w:lang w:val="en-HK"/>
        </w:rPr>
        <w:t>Anti-Trafficking  Review</w:t>
      </w:r>
      <w:r w:rsidRPr="002C412C">
        <w:rPr>
          <w:rFonts w:ascii="News Cycle" w:hAnsi="News Cycle"/>
          <w:lang w:val="en-HK"/>
        </w:rPr>
        <w:t>,  issue  11,  2018,  pp.  52–68,</w:t>
      </w:r>
      <w:r w:rsidR="0030779B">
        <w:rPr>
          <w:rFonts w:ascii="News Cycle" w:hAnsi="News Cycle"/>
          <w:lang w:val="en-HK"/>
        </w:rPr>
        <w:t xml:space="preserve"> </w:t>
      </w:r>
      <w:r w:rsidRPr="002C412C">
        <w:rPr>
          <w:rFonts w:ascii="News Cycle" w:hAnsi="News Cycle"/>
          <w:lang w:val="en-HK"/>
        </w:rPr>
        <w:t>www.antitraffickingreview.org.</w:t>
      </w:r>
    </w:p>
  </w:footnote>
  <w:footnote w:id="4">
    <w:p w14:paraId="13DE94C5" w14:textId="2895EC71" w:rsidR="007B6157" w:rsidRPr="002C412C" w:rsidRDefault="007B6157" w:rsidP="002C412C">
      <w:pPr>
        <w:pStyle w:val="FootnoteText"/>
        <w:jc w:val="both"/>
        <w:rPr>
          <w:rFonts w:ascii="News Cycle" w:hAnsi="News Cycle"/>
          <w:lang w:val="en-HK"/>
        </w:rPr>
      </w:pPr>
      <w:r w:rsidRPr="002C412C">
        <w:rPr>
          <w:rStyle w:val="FootnoteReference"/>
          <w:rFonts w:ascii="News Cycle" w:hAnsi="News Cycle"/>
        </w:rPr>
        <w:footnoteRef/>
      </w:r>
      <w:r w:rsidRPr="002C412C">
        <w:rPr>
          <w:rFonts w:ascii="News Cycle" w:hAnsi="News Cycle"/>
        </w:rPr>
        <w:t xml:space="preserve"> </w:t>
      </w:r>
      <w:r w:rsidRPr="002C412C">
        <w:rPr>
          <w:rFonts w:ascii="News Cycle" w:hAnsi="News Cycle"/>
          <w:lang w:val="en-HK"/>
        </w:rPr>
        <w:t xml:space="preserve">Data from the 2016 Population By-census conducted by the Census and Statistics Department, Hong Kong, retrieved from: https://www.bycensus2016.gov.hk/en/bc-own_tbl.html. </w:t>
      </w:r>
    </w:p>
  </w:footnote>
  <w:footnote w:id="5">
    <w:p w14:paraId="1FE99A7B" w14:textId="126F524D" w:rsidR="007B6157" w:rsidRPr="002C412C" w:rsidRDefault="007B6157" w:rsidP="002C412C">
      <w:pPr>
        <w:pStyle w:val="FootnoteText"/>
        <w:jc w:val="both"/>
        <w:rPr>
          <w:rFonts w:ascii="News Cycle" w:hAnsi="News Cycle"/>
          <w:lang w:val="en-HK"/>
        </w:rPr>
      </w:pPr>
      <w:r w:rsidRPr="002C412C">
        <w:rPr>
          <w:rStyle w:val="FootnoteReference"/>
          <w:rFonts w:ascii="News Cycle" w:hAnsi="News Cycle"/>
        </w:rPr>
        <w:footnoteRef/>
      </w:r>
      <w:r w:rsidRPr="002C412C">
        <w:rPr>
          <w:rFonts w:ascii="News Cycle" w:hAnsi="News Cycle"/>
        </w:rPr>
        <w:t xml:space="preserve"> </w:t>
      </w:r>
      <w:r w:rsidRPr="002C412C">
        <w:rPr>
          <w:rFonts w:ascii="News Cycle" w:hAnsi="News Cycle"/>
          <w:lang w:val="en-HK"/>
        </w:rPr>
        <w:t xml:space="preserve">Justice Centre Hong Kong. (March 2016). </w:t>
      </w:r>
      <w:r w:rsidRPr="002C412C">
        <w:rPr>
          <w:rFonts w:ascii="News Cycle" w:hAnsi="News Cycle"/>
          <w:i/>
          <w:lang w:val="en-HK"/>
        </w:rPr>
        <w:t>Coming Clean: The prevalence of forced labour and human trafficking for the purpose of forced labour amongst migrant domestic workers in Hong Kong</w:t>
      </w:r>
      <w:r w:rsidRPr="002C412C">
        <w:rPr>
          <w:rFonts w:ascii="News Cycle" w:hAnsi="News Cycle"/>
          <w:lang w:val="en-HK"/>
        </w:rPr>
        <w:t>. Retrieve from: http://www.justicecentre.org.hk/comingclean.</w:t>
      </w:r>
    </w:p>
  </w:footnote>
  <w:footnote w:id="6">
    <w:p w14:paraId="6A680702" w14:textId="678464F1" w:rsidR="007B6157" w:rsidRPr="002C412C" w:rsidRDefault="007B6157" w:rsidP="002C412C">
      <w:pPr>
        <w:pStyle w:val="FootnoteText"/>
        <w:jc w:val="both"/>
        <w:rPr>
          <w:rFonts w:ascii="News Cycle" w:hAnsi="News Cycle"/>
          <w:lang w:val="en-HK"/>
        </w:rPr>
      </w:pPr>
      <w:r w:rsidRPr="002C412C">
        <w:rPr>
          <w:rStyle w:val="FootnoteReference"/>
          <w:rFonts w:ascii="News Cycle" w:hAnsi="News Cycle"/>
        </w:rPr>
        <w:footnoteRef/>
      </w:r>
      <w:r w:rsidRPr="002C412C">
        <w:rPr>
          <w:rFonts w:ascii="News Cycle" w:hAnsi="News Cycle"/>
        </w:rPr>
        <w:t xml:space="preserve"> </w:t>
      </w:r>
      <w:r w:rsidRPr="002C412C">
        <w:rPr>
          <w:rFonts w:ascii="News Cycle" w:hAnsi="News Cycle"/>
          <w:lang w:val="en-HK"/>
        </w:rPr>
        <w:t>Other countries of origin compared in the research were: Bangladesh, India, Myanmar, Nepal, the Philippines, Thailand, and Sri Lanka.</w:t>
      </w:r>
    </w:p>
  </w:footnote>
  <w:footnote w:id="7">
    <w:p w14:paraId="7D107B47" w14:textId="2CB99894" w:rsidR="007B6157" w:rsidRPr="002C412C" w:rsidRDefault="007B6157" w:rsidP="002C412C">
      <w:pPr>
        <w:pStyle w:val="FootnoteText"/>
        <w:jc w:val="both"/>
        <w:rPr>
          <w:rFonts w:ascii="News Cycle" w:hAnsi="News Cycle"/>
          <w:i/>
          <w:lang w:val="en-HK"/>
        </w:rPr>
      </w:pPr>
      <w:r w:rsidRPr="002C412C">
        <w:rPr>
          <w:rStyle w:val="FootnoteReference"/>
          <w:rFonts w:ascii="News Cycle" w:hAnsi="News Cycle"/>
        </w:rPr>
        <w:footnoteRef/>
      </w:r>
      <w:r w:rsidRPr="002C412C">
        <w:rPr>
          <w:rFonts w:ascii="News Cycle" w:hAnsi="News Cycle"/>
        </w:rPr>
        <w:t xml:space="preserve"> </w:t>
      </w:r>
      <w:r w:rsidRPr="002C412C">
        <w:rPr>
          <w:rFonts w:ascii="News Cycle" w:hAnsi="News Cycle"/>
          <w:lang w:val="en-HK"/>
        </w:rPr>
        <w:t xml:space="preserve">Justice Centre Hong Kong. </w:t>
      </w:r>
      <w:r w:rsidRPr="002C412C">
        <w:rPr>
          <w:rFonts w:ascii="News Cycle" w:hAnsi="News Cycle"/>
          <w:i/>
          <w:lang w:val="en-HK"/>
        </w:rPr>
        <w:t>Coming Clean.</w:t>
      </w:r>
    </w:p>
  </w:footnote>
  <w:footnote w:id="8">
    <w:p w14:paraId="6C95094C" w14:textId="77955CA1" w:rsidR="007B6157" w:rsidRPr="002C412C" w:rsidRDefault="007B6157" w:rsidP="002C412C">
      <w:pPr>
        <w:pStyle w:val="FootnoteText"/>
        <w:jc w:val="both"/>
        <w:rPr>
          <w:rFonts w:ascii="News Cycle" w:hAnsi="News Cycle"/>
          <w:lang w:val="en-HK"/>
        </w:rPr>
      </w:pPr>
      <w:r w:rsidRPr="002C412C">
        <w:rPr>
          <w:rStyle w:val="FootnoteReference"/>
          <w:rFonts w:ascii="News Cycle" w:hAnsi="News Cycle"/>
        </w:rPr>
        <w:footnoteRef/>
      </w:r>
      <w:r w:rsidRPr="002C412C">
        <w:rPr>
          <w:rFonts w:ascii="News Cycle" w:hAnsi="News Cycle"/>
        </w:rPr>
        <w:t xml:space="preserve"> </w:t>
      </w:r>
      <w:r w:rsidRPr="002C412C">
        <w:rPr>
          <w:rFonts w:ascii="News Cycle" w:hAnsi="News Cycle"/>
          <w:lang w:val="en-HK"/>
        </w:rPr>
        <w:t xml:space="preserve">Justice Centre Hong Kong. (January 2019). </w:t>
      </w:r>
      <w:r w:rsidRPr="002C412C">
        <w:rPr>
          <w:rFonts w:ascii="News Cycle" w:hAnsi="News Cycle"/>
          <w:i/>
          <w:lang w:val="en-HK"/>
        </w:rPr>
        <w:t>Not Stopping Here: Hong Kong as a Transit Site for Human Trafficking</w:t>
      </w:r>
      <w:r w:rsidRPr="002C412C">
        <w:rPr>
          <w:rFonts w:ascii="News Cycle" w:hAnsi="News Cycle"/>
          <w:lang w:val="en-HK"/>
        </w:rPr>
        <w:t>. Retrieve from: http://www.justicecentre.org.hk/framework/uploads/2019/01/JC_eA4_28pp_OP9-2.pdf.</w:t>
      </w:r>
    </w:p>
  </w:footnote>
  <w:footnote w:id="9">
    <w:p w14:paraId="2C92A105" w14:textId="2E771566" w:rsidR="007B6157" w:rsidRPr="002C412C" w:rsidRDefault="007B6157" w:rsidP="002C412C">
      <w:pPr>
        <w:pStyle w:val="FootnoteText"/>
        <w:jc w:val="both"/>
        <w:rPr>
          <w:rFonts w:ascii="News Cycle" w:hAnsi="News Cycle"/>
          <w:lang w:val="en-HK"/>
        </w:rPr>
      </w:pPr>
      <w:r w:rsidRPr="002C412C">
        <w:rPr>
          <w:rStyle w:val="FootnoteReference"/>
          <w:rFonts w:ascii="News Cycle" w:hAnsi="News Cycle"/>
        </w:rPr>
        <w:footnoteRef/>
      </w:r>
      <w:r w:rsidRPr="002C412C">
        <w:rPr>
          <w:rFonts w:ascii="News Cycle" w:hAnsi="News Cycle"/>
        </w:rPr>
        <w:t xml:space="preserve"> Gao, M. and Nan, Z. [transliteration]. (25 April 2018). “Many Chinese girls are suspected of committing drug crimes in Malaysia and may be sentenced to death” [article in Chinese]. </w:t>
      </w:r>
      <w:r w:rsidRPr="00E01A46">
        <w:rPr>
          <w:rFonts w:ascii="News Cycle" w:hAnsi="News Cycle"/>
          <w:i/>
        </w:rPr>
        <w:t>The Beijing News</w:t>
      </w:r>
      <w:r w:rsidRPr="002C412C">
        <w:rPr>
          <w:rFonts w:ascii="News Cycle" w:hAnsi="News Cycle"/>
        </w:rPr>
        <w:t>. Retrieved from https://sina.com.hk/news/article/20180425/0/1/2/%E5%A4%9A%E5%90%8D%E4%B8%AD%E5%9C%8B%E5%A5%B3%E5%AD%A9%E5%9C%A8%E9%A6%AC%E4%BE%86%E8%A5%BF%E4%BA%9E%E6%B6%89%E6%AF%92-%E6%88%96%E9%9D%A2%E8%87%A8%E6%AD%BB%E5%88%91-8770677.html on 26 October 2018.</w:t>
      </w:r>
    </w:p>
  </w:footnote>
  <w:footnote w:id="10">
    <w:p w14:paraId="103812C3" w14:textId="445360D9" w:rsidR="007B6157" w:rsidRPr="002C412C" w:rsidRDefault="007B6157" w:rsidP="002C412C">
      <w:pPr>
        <w:pStyle w:val="FootnoteText"/>
        <w:jc w:val="both"/>
        <w:rPr>
          <w:rFonts w:ascii="News Cycle" w:hAnsi="News Cycle"/>
          <w:lang w:val="en-HK"/>
        </w:rPr>
      </w:pPr>
      <w:r w:rsidRPr="002C412C">
        <w:rPr>
          <w:rStyle w:val="FootnoteReference"/>
          <w:rFonts w:ascii="News Cycle" w:hAnsi="News Cycle"/>
        </w:rPr>
        <w:footnoteRef/>
      </w:r>
      <w:r w:rsidRPr="002C412C">
        <w:rPr>
          <w:rFonts w:ascii="News Cycle" w:hAnsi="News Cycle"/>
        </w:rPr>
        <w:t xml:space="preserve"> </w:t>
      </w:r>
      <w:r w:rsidRPr="002C412C">
        <w:rPr>
          <w:rFonts w:ascii="News Cycle" w:hAnsi="News Cycle"/>
          <w:lang w:val="en-HK"/>
        </w:rPr>
        <w:t xml:space="preserve">Interview with John Wotherspoon, a priest assisting people deceived or coerced into drug trafficking, on 12 September 2018. </w:t>
      </w:r>
    </w:p>
  </w:footnote>
  <w:footnote w:id="11">
    <w:p w14:paraId="0C89E007" w14:textId="3583757E" w:rsidR="007B6157" w:rsidRPr="002C412C" w:rsidRDefault="007B6157" w:rsidP="002C412C">
      <w:pPr>
        <w:pStyle w:val="FootnoteText"/>
        <w:jc w:val="both"/>
        <w:rPr>
          <w:rFonts w:ascii="News Cycle" w:hAnsi="News Cycle"/>
        </w:rPr>
      </w:pPr>
      <w:r w:rsidRPr="002C412C">
        <w:rPr>
          <w:rStyle w:val="FootnoteReference"/>
          <w:rFonts w:ascii="News Cycle" w:hAnsi="News Cycle"/>
        </w:rPr>
        <w:footnoteRef/>
      </w:r>
      <w:r w:rsidRPr="002C412C">
        <w:rPr>
          <w:rFonts w:ascii="News Cycle" w:hAnsi="News Cycle"/>
        </w:rPr>
        <w:t xml:space="preserve"> </w:t>
      </w:r>
      <w:r w:rsidRPr="002C412C">
        <w:rPr>
          <w:rFonts w:ascii="News Cycle" w:hAnsi="News Cycle"/>
          <w:lang w:val="en-HK"/>
        </w:rPr>
        <w:t xml:space="preserve">Justice Centre Hong Kong. </w:t>
      </w:r>
      <w:r w:rsidRPr="002C412C">
        <w:rPr>
          <w:rFonts w:ascii="News Cycle" w:hAnsi="News Cycle"/>
          <w:i/>
          <w:lang w:val="en-HK"/>
        </w:rPr>
        <w:t>Refugee-Human Trafficking Nexus Research</w:t>
      </w:r>
      <w:r w:rsidRPr="002C412C">
        <w:rPr>
          <w:rFonts w:ascii="News Cycle" w:hAnsi="News Cycle"/>
          <w:lang w:val="en-HK"/>
        </w:rPr>
        <w:t>.</w:t>
      </w:r>
    </w:p>
  </w:footnote>
  <w:footnote w:id="12">
    <w:p w14:paraId="28C2E654" w14:textId="00A9799C" w:rsidR="007B6157" w:rsidRPr="002C412C" w:rsidRDefault="007B6157" w:rsidP="002C412C">
      <w:pPr>
        <w:pStyle w:val="FootnoteText"/>
        <w:jc w:val="both"/>
        <w:rPr>
          <w:rFonts w:ascii="News Cycle" w:hAnsi="News Cycle"/>
          <w:lang w:val="en-HK"/>
        </w:rPr>
      </w:pPr>
      <w:r w:rsidRPr="002C412C">
        <w:rPr>
          <w:rStyle w:val="FootnoteReference"/>
          <w:rFonts w:ascii="News Cycle" w:hAnsi="News Cycle"/>
        </w:rPr>
        <w:footnoteRef/>
      </w:r>
      <w:r w:rsidRPr="002C412C">
        <w:rPr>
          <w:rFonts w:ascii="News Cycle" w:hAnsi="News Cycle"/>
        </w:rPr>
        <w:t xml:space="preserve"> Immigration Department, Hong Kong. “Foreign Domestic Helpers: Change of Employer”. Retrieved from https://www.immd.gov.hk/eng/services/visas/foreign_domestic_helpers.html#c on 31st January 2019.</w:t>
      </w:r>
    </w:p>
  </w:footnote>
  <w:footnote w:id="13">
    <w:p w14:paraId="6217217C" w14:textId="1064185D" w:rsidR="007B6157" w:rsidRPr="002C412C" w:rsidRDefault="007B6157" w:rsidP="002C412C">
      <w:pPr>
        <w:pStyle w:val="FootnoteText"/>
        <w:jc w:val="both"/>
        <w:rPr>
          <w:rFonts w:ascii="News Cycle" w:hAnsi="News Cycle"/>
        </w:rPr>
      </w:pPr>
      <w:r w:rsidRPr="002C412C">
        <w:rPr>
          <w:rStyle w:val="FootnoteReference"/>
          <w:rFonts w:ascii="News Cycle" w:hAnsi="News Cycle"/>
        </w:rPr>
        <w:footnoteRef/>
      </w:r>
      <w:r w:rsidRPr="002C412C">
        <w:rPr>
          <w:rFonts w:ascii="News Cycle" w:hAnsi="News Cycle"/>
        </w:rPr>
        <w:t xml:space="preserve"> </w:t>
      </w:r>
      <w:r w:rsidRPr="002C412C">
        <w:rPr>
          <w:rFonts w:ascii="News Cycle" w:hAnsi="News Cycle"/>
          <w:lang w:val="en-HK"/>
        </w:rPr>
        <w:t xml:space="preserve">Justice Centre Hong Kong. </w:t>
      </w:r>
      <w:r w:rsidRPr="002C412C">
        <w:rPr>
          <w:rFonts w:ascii="News Cycle" w:hAnsi="News Cycle"/>
          <w:i/>
          <w:lang w:val="en-HK"/>
        </w:rPr>
        <w:t>Refugee-Human Trafficking Nexus Research</w:t>
      </w:r>
      <w:r w:rsidRPr="002C412C">
        <w:rPr>
          <w:rFonts w:ascii="News Cycle" w:hAnsi="News Cycle"/>
          <w:lang w:val="en-HK"/>
        </w:rPr>
        <w:t>.</w:t>
      </w:r>
    </w:p>
  </w:footnote>
  <w:footnote w:id="14">
    <w:p w14:paraId="16A09B5C" w14:textId="1377D2B0" w:rsidR="007B6157" w:rsidRPr="002C412C" w:rsidRDefault="007B6157" w:rsidP="002C412C">
      <w:pPr>
        <w:pStyle w:val="FootnoteText"/>
        <w:jc w:val="both"/>
        <w:rPr>
          <w:rFonts w:ascii="News Cycle" w:hAnsi="News Cycle"/>
        </w:rPr>
      </w:pPr>
      <w:r w:rsidRPr="002C412C">
        <w:rPr>
          <w:rStyle w:val="FootnoteReference"/>
          <w:rFonts w:ascii="News Cycle" w:hAnsi="News Cycle"/>
        </w:rPr>
        <w:footnoteRef/>
      </w:r>
      <w:r w:rsidRPr="002C412C">
        <w:rPr>
          <w:rFonts w:ascii="News Cycle" w:hAnsi="News Cycle"/>
        </w:rPr>
        <w:t xml:space="preserve"> Director of Immigration, Hong Kong. (24 August 2015). </w:t>
      </w:r>
      <w:r w:rsidRPr="002C412C">
        <w:rPr>
          <w:rFonts w:ascii="News Cycle" w:hAnsi="News Cycle"/>
          <w:i/>
        </w:rPr>
        <w:t>Panel on Security: Follow-up to meeting on 7 July 2015</w:t>
      </w:r>
      <w:r w:rsidRPr="002C412C">
        <w:rPr>
          <w:rFonts w:ascii="News Cycle" w:hAnsi="News Cycle"/>
        </w:rPr>
        <w:t>. Legislative Council Paper No. CB(2)2048/14-15(01</w:t>
      </w:r>
      <w:r w:rsidR="00E01A46">
        <w:rPr>
          <w:rFonts w:ascii="News Cycle" w:hAnsi="News Cycle"/>
        </w:rPr>
        <w:t>). Retrieved from:</w:t>
      </w:r>
      <w:r w:rsidRPr="002C412C">
        <w:rPr>
          <w:rFonts w:ascii="News Cycle" w:hAnsi="News Cycle"/>
        </w:rPr>
        <w:t xml:space="preserve"> </w:t>
      </w:r>
      <w:r w:rsidR="00E01A46" w:rsidRPr="00E01A46">
        <w:rPr>
          <w:rFonts w:ascii="News Cycle" w:hAnsi="News Cycle"/>
        </w:rPr>
        <w:t>https://www.legco.gov.hk/yr14-15/chinese/panels/se/papers/se20150707cb2-2048-1-c.pdf</w:t>
      </w:r>
      <w:r w:rsidR="00E01A46">
        <w:rPr>
          <w:rFonts w:ascii="News Cycle" w:hAnsi="News Cycle"/>
        </w:rPr>
        <w:t>.</w:t>
      </w:r>
    </w:p>
  </w:footnote>
  <w:footnote w:id="15">
    <w:p w14:paraId="3200C194" w14:textId="77777777" w:rsidR="007B6157" w:rsidRPr="002C412C" w:rsidRDefault="007B6157" w:rsidP="002C412C">
      <w:pPr>
        <w:pStyle w:val="FootnoteText"/>
        <w:jc w:val="both"/>
        <w:rPr>
          <w:rFonts w:ascii="News Cycle" w:hAnsi="News Cycle"/>
          <w:i/>
        </w:rPr>
      </w:pPr>
      <w:r w:rsidRPr="002C412C">
        <w:rPr>
          <w:rStyle w:val="FootnoteReference"/>
          <w:rFonts w:ascii="News Cycle" w:hAnsi="News Cycle"/>
        </w:rPr>
        <w:footnoteRef/>
      </w:r>
      <w:r w:rsidRPr="002C412C">
        <w:rPr>
          <w:rFonts w:ascii="News Cycle" w:hAnsi="News Cycle"/>
        </w:rPr>
        <w:t xml:space="preserve"> </w:t>
      </w:r>
      <w:r w:rsidRPr="002C412C">
        <w:rPr>
          <w:rFonts w:ascii="News Cycle" w:hAnsi="News Cycle"/>
          <w:i/>
        </w:rPr>
        <w:t>Directive 2011/36/EU of the European Parliament and of the Council of 5 April 2011 on preventing and combating</w:t>
      </w:r>
    </w:p>
    <w:p w14:paraId="45EC6AED" w14:textId="354C926F" w:rsidR="007B6157" w:rsidRPr="002C412C" w:rsidRDefault="007B6157" w:rsidP="002C412C">
      <w:pPr>
        <w:pStyle w:val="FootnoteText"/>
        <w:jc w:val="both"/>
        <w:rPr>
          <w:rFonts w:ascii="News Cycle" w:hAnsi="News Cycle"/>
          <w:lang w:val="en-HK"/>
        </w:rPr>
      </w:pPr>
      <w:r w:rsidRPr="002C412C">
        <w:rPr>
          <w:rFonts w:ascii="News Cycle" w:hAnsi="News Cycle"/>
          <w:i/>
        </w:rPr>
        <w:t>trafficking in human beings and protecting its victims, and replacing Council Framework Decision 2002/629/JHA,</w:t>
      </w:r>
      <w:r w:rsidRPr="002C412C">
        <w:rPr>
          <w:rFonts w:ascii="News Cycle" w:hAnsi="News Cycle"/>
        </w:rPr>
        <w:t xml:space="preserve"> OJ L 101/1, 15 Apr. 2011 (EU Trafficking Directive 2011/36/EU), cited in UNODC. (2015). </w:t>
      </w:r>
      <w:r w:rsidRPr="002C412C">
        <w:rPr>
          <w:rFonts w:ascii="News Cycle" w:hAnsi="News Cycle"/>
          <w:i/>
        </w:rPr>
        <w:t>Issue Paper: The Concept of ‘Exploitation’ in the Trafficking in Persons Protocol</w:t>
      </w:r>
      <w:r w:rsidRPr="002C412C">
        <w:rPr>
          <w:rFonts w:ascii="News Cycle" w:hAnsi="News Cycle"/>
        </w:rPr>
        <w:t>. Vienna, UNODC.</w:t>
      </w:r>
    </w:p>
  </w:footnote>
  <w:footnote w:id="16">
    <w:p w14:paraId="7BA99349" w14:textId="17C147B9" w:rsidR="007B6157" w:rsidRPr="002C412C" w:rsidRDefault="007B6157" w:rsidP="002C412C">
      <w:pPr>
        <w:pStyle w:val="FootnoteText"/>
        <w:jc w:val="both"/>
        <w:rPr>
          <w:rFonts w:ascii="News Cycle" w:hAnsi="News Cycle"/>
          <w:lang w:val="en-HK"/>
        </w:rPr>
      </w:pPr>
      <w:r w:rsidRPr="002C412C">
        <w:rPr>
          <w:rStyle w:val="FootnoteReference"/>
          <w:rFonts w:ascii="News Cycle" w:hAnsi="News Cycle"/>
        </w:rPr>
        <w:footnoteRef/>
      </w:r>
      <w:r w:rsidRPr="002C412C">
        <w:rPr>
          <w:rFonts w:ascii="News Cycle" w:hAnsi="News Cycle"/>
        </w:rPr>
        <w:t xml:space="preserve"> UN Committee on the Elimination of Discrimination Against Women. (2004). </w:t>
      </w:r>
      <w:r w:rsidRPr="002C412C">
        <w:rPr>
          <w:rFonts w:ascii="News Cycle" w:hAnsi="News Cycle"/>
          <w:i/>
        </w:rPr>
        <w:t>General recommendation No. 25, on article 4, paragraph 1, of the Convention on the Elimination of All Forms of Discrimination against Women, on temporary special measures</w:t>
      </w:r>
      <w:r w:rsidRPr="002C412C">
        <w:rPr>
          <w:rFonts w:ascii="News Cycle" w:hAnsi="News Cycle"/>
        </w:rPr>
        <w:t>, at para. 4. Retrieved from: https://www.refworld.org/docid/453882a7e0.html.</w:t>
      </w:r>
    </w:p>
  </w:footnote>
  <w:footnote w:id="17">
    <w:p w14:paraId="0DC82037" w14:textId="2C79CEB6" w:rsidR="007B6157" w:rsidRPr="002C412C" w:rsidRDefault="007B6157" w:rsidP="002C412C">
      <w:pPr>
        <w:pStyle w:val="FootnoteText"/>
        <w:jc w:val="both"/>
        <w:rPr>
          <w:rFonts w:ascii="News Cycle" w:hAnsi="News Cycle"/>
          <w:lang w:val="en-HK"/>
        </w:rPr>
      </w:pPr>
      <w:r w:rsidRPr="002C412C">
        <w:rPr>
          <w:rStyle w:val="FootnoteReference"/>
          <w:rFonts w:ascii="News Cycle" w:hAnsi="News Cycle"/>
        </w:rPr>
        <w:footnoteRef/>
      </w:r>
      <w:r w:rsidRPr="002C412C">
        <w:rPr>
          <w:rFonts w:ascii="News Cycle" w:hAnsi="News Cycle"/>
        </w:rPr>
        <w:t xml:space="preserve"> Data from the 2016 Population By-census conducted by the Census and Statistics Department, Hong Kong.</w:t>
      </w:r>
    </w:p>
  </w:footnote>
  <w:footnote w:id="18">
    <w:p w14:paraId="75124C76" w14:textId="285046FE" w:rsidR="007B6157" w:rsidRPr="002C412C" w:rsidRDefault="007B6157" w:rsidP="002C412C">
      <w:pPr>
        <w:pStyle w:val="FootnoteText"/>
        <w:jc w:val="both"/>
        <w:rPr>
          <w:rFonts w:ascii="News Cycle" w:hAnsi="News Cycle"/>
          <w:i/>
          <w:lang w:val="en-HK"/>
        </w:rPr>
      </w:pPr>
      <w:r w:rsidRPr="002C412C">
        <w:rPr>
          <w:rStyle w:val="FootnoteReference"/>
          <w:rFonts w:ascii="News Cycle" w:hAnsi="News Cycle"/>
        </w:rPr>
        <w:footnoteRef/>
      </w:r>
      <w:r w:rsidRPr="002C412C">
        <w:rPr>
          <w:rFonts w:ascii="News Cycle" w:hAnsi="News Cycle"/>
        </w:rPr>
        <w:t xml:space="preserve"> </w:t>
      </w:r>
      <w:r w:rsidRPr="002C412C">
        <w:rPr>
          <w:rFonts w:ascii="News Cycle" w:hAnsi="News Cycle"/>
          <w:lang w:val="en-HK"/>
        </w:rPr>
        <w:t xml:space="preserve">Justice Centre Hong Kong. </w:t>
      </w:r>
      <w:r w:rsidRPr="002C412C">
        <w:rPr>
          <w:rFonts w:ascii="News Cycle" w:hAnsi="News Cycle"/>
          <w:i/>
          <w:lang w:val="en-HK"/>
        </w:rPr>
        <w:t>Coming Clean.</w:t>
      </w:r>
    </w:p>
  </w:footnote>
  <w:footnote w:id="19">
    <w:p w14:paraId="279DDA38" w14:textId="02A69A17" w:rsidR="007B6157" w:rsidRPr="0037332F" w:rsidRDefault="007B6157" w:rsidP="0037332F">
      <w:pPr>
        <w:pStyle w:val="FootnoteText"/>
        <w:jc w:val="both"/>
        <w:rPr>
          <w:rFonts w:ascii="News Cycle" w:hAnsi="News Cycle"/>
          <w:lang w:val="en-HK"/>
        </w:rPr>
      </w:pPr>
      <w:r w:rsidRPr="002C412C">
        <w:rPr>
          <w:rStyle w:val="FootnoteReference"/>
          <w:rFonts w:ascii="News Cycle" w:hAnsi="News Cycle"/>
        </w:rPr>
        <w:footnoteRef/>
      </w:r>
      <w:r w:rsidRPr="002C412C">
        <w:rPr>
          <w:rFonts w:ascii="News Cycle" w:hAnsi="News Cycle"/>
        </w:rPr>
        <w:t xml:space="preserve"> </w:t>
      </w:r>
      <w:r w:rsidR="0037332F">
        <w:rPr>
          <w:rFonts w:ascii="News Cycle" w:hAnsi="News Cycle"/>
        </w:rPr>
        <w:t xml:space="preserve">The Standard Employment Contract prescribed by the Hong Kong Government listed only two forms of unsuitable accommodation, namely </w:t>
      </w:r>
      <w:r w:rsidR="0037332F" w:rsidRPr="0037332F">
        <w:rPr>
          <w:rFonts w:ascii="News Cycle" w:hAnsi="News Cycle"/>
        </w:rPr>
        <w:t>“made-do beds in</w:t>
      </w:r>
      <w:r w:rsidR="0037332F">
        <w:rPr>
          <w:rFonts w:ascii="News Cycle" w:hAnsi="News Cycle"/>
        </w:rPr>
        <w:t xml:space="preserve"> </w:t>
      </w:r>
      <w:r w:rsidR="0037332F" w:rsidRPr="0037332F">
        <w:rPr>
          <w:rFonts w:ascii="News Cycle" w:hAnsi="News Cycle"/>
        </w:rPr>
        <w:t>the corridor with little privacy and sharing a room</w:t>
      </w:r>
      <w:r w:rsidR="0037332F">
        <w:rPr>
          <w:rFonts w:ascii="News Cycle" w:hAnsi="News Cycle"/>
        </w:rPr>
        <w:t xml:space="preserve"> </w:t>
      </w:r>
      <w:r w:rsidR="0037332F" w:rsidRPr="0037332F">
        <w:rPr>
          <w:rFonts w:ascii="News Cycle" w:hAnsi="News Cycle"/>
        </w:rPr>
        <w:t>with an adult/teenager of the opposite sex.”</w:t>
      </w:r>
      <w:r w:rsidR="0037332F">
        <w:rPr>
          <w:rFonts w:ascii="News Cycle" w:hAnsi="News Cycle"/>
        </w:rPr>
        <w:t xml:space="preserve"> Sharing a room with children or a separate partitioned area is considered to be suitable under the Standard Employment Contract. Mission for Migrant Workers. (May 2017). </w:t>
      </w:r>
      <w:r w:rsidR="0037332F">
        <w:rPr>
          <w:rFonts w:ascii="News Cycle" w:hAnsi="News Cycle"/>
          <w:i/>
        </w:rPr>
        <w:t>Pictures from the Inside: Investigating Living Accommodation of Women Migrant Domestic Workers towards Advocacy and Action.</w:t>
      </w:r>
      <w:r w:rsidR="0037332F">
        <w:rPr>
          <w:rFonts w:ascii="News Cycle" w:hAnsi="News Cycle"/>
        </w:rPr>
        <w:t xml:space="preserve"> Retrieved from: </w:t>
      </w:r>
      <w:r w:rsidR="0037332F" w:rsidRPr="0037332F">
        <w:rPr>
          <w:rFonts w:ascii="News Cycle" w:hAnsi="News Cycle"/>
        </w:rPr>
        <w:t>http://www.migrants.net/wp-content/uploads/Pictures-from-the-Inside-with-edits_no_bleed_V4.pdf</w:t>
      </w:r>
      <w:r w:rsidR="0037332F">
        <w:rPr>
          <w:rFonts w:ascii="News Cycle" w:hAnsi="News Cycle"/>
        </w:rPr>
        <w:t>.</w:t>
      </w:r>
    </w:p>
  </w:footnote>
  <w:footnote w:id="20">
    <w:p w14:paraId="1C28B84F" w14:textId="4743A8AE" w:rsidR="007B6157" w:rsidRPr="002C412C" w:rsidRDefault="007B6157" w:rsidP="002C412C">
      <w:pPr>
        <w:pStyle w:val="FootnoteText"/>
        <w:jc w:val="both"/>
        <w:rPr>
          <w:rFonts w:ascii="News Cycle" w:hAnsi="News Cycle"/>
          <w:lang w:val="en-HK"/>
        </w:rPr>
      </w:pPr>
      <w:r w:rsidRPr="002C412C">
        <w:rPr>
          <w:rStyle w:val="FootnoteReference"/>
          <w:rFonts w:ascii="News Cycle" w:hAnsi="News Cycle"/>
        </w:rPr>
        <w:footnoteRef/>
      </w:r>
      <w:r w:rsidRPr="002C412C">
        <w:rPr>
          <w:rFonts w:ascii="News Cycle" w:hAnsi="News Cycle"/>
        </w:rPr>
        <w:t xml:space="preserve"> </w:t>
      </w:r>
      <w:r w:rsidR="0037332F" w:rsidRPr="002C412C">
        <w:rPr>
          <w:rFonts w:ascii="News Cycle" w:hAnsi="News Cycle"/>
          <w:lang w:val="en-HK"/>
        </w:rPr>
        <w:t>Justice Centre Hong Kong.</w:t>
      </w:r>
      <w:r w:rsidR="0037332F" w:rsidRPr="002C412C">
        <w:rPr>
          <w:rFonts w:ascii="News Cycle" w:hAnsi="News Cycle"/>
          <w:i/>
          <w:lang w:val="en-HK"/>
        </w:rPr>
        <w:t xml:space="preserve"> Not Stopping Here.</w:t>
      </w:r>
    </w:p>
  </w:footnote>
  <w:footnote w:id="21">
    <w:p w14:paraId="300A56BA" w14:textId="3C0B1707" w:rsidR="007B6157" w:rsidRPr="002C412C" w:rsidRDefault="007B6157" w:rsidP="002C412C">
      <w:pPr>
        <w:pStyle w:val="FootnoteText"/>
        <w:jc w:val="both"/>
        <w:rPr>
          <w:rFonts w:ascii="News Cycle" w:hAnsi="News Cycle"/>
          <w:i/>
          <w:lang w:val="en-HK"/>
        </w:rPr>
      </w:pPr>
      <w:r w:rsidRPr="002C412C">
        <w:rPr>
          <w:rStyle w:val="FootnoteReference"/>
          <w:rFonts w:ascii="News Cycle" w:hAnsi="News Cycle"/>
        </w:rPr>
        <w:footnoteRef/>
      </w:r>
      <w:r w:rsidRPr="002C412C">
        <w:rPr>
          <w:rFonts w:ascii="News Cycle" w:hAnsi="News Cycle"/>
        </w:rPr>
        <w:t xml:space="preserve"> </w:t>
      </w:r>
      <w:r w:rsidRPr="002C412C">
        <w:rPr>
          <w:rFonts w:ascii="News Cycle" w:hAnsi="News Cycle"/>
          <w:i/>
          <w:lang w:val="en-HK"/>
        </w:rPr>
        <w:t>Ibid.</w:t>
      </w:r>
    </w:p>
  </w:footnote>
  <w:footnote w:id="22">
    <w:p w14:paraId="3490354A" w14:textId="5AA5EECC" w:rsidR="007B6157" w:rsidRPr="002C412C" w:rsidRDefault="007B6157" w:rsidP="002C412C">
      <w:pPr>
        <w:pStyle w:val="FootnoteText"/>
        <w:jc w:val="both"/>
        <w:rPr>
          <w:rFonts w:ascii="News Cycle" w:hAnsi="News Cycle"/>
          <w:i/>
          <w:lang w:val="en-HK"/>
        </w:rPr>
      </w:pPr>
      <w:r w:rsidRPr="002C412C">
        <w:rPr>
          <w:rStyle w:val="FootnoteReference"/>
          <w:rFonts w:ascii="News Cycle" w:hAnsi="News Cycle"/>
        </w:rPr>
        <w:footnoteRef/>
      </w:r>
      <w:r w:rsidRPr="002C412C">
        <w:rPr>
          <w:rFonts w:ascii="News Cycle" w:hAnsi="News Cycle"/>
        </w:rPr>
        <w:t xml:space="preserve"> </w:t>
      </w:r>
      <w:r w:rsidRPr="002C412C">
        <w:rPr>
          <w:rFonts w:ascii="News Cycle" w:hAnsi="News Cycle"/>
          <w:i/>
          <w:lang w:val="en-HK"/>
        </w:rPr>
        <w:t>Ibid.</w:t>
      </w:r>
    </w:p>
  </w:footnote>
  <w:footnote w:id="23">
    <w:p w14:paraId="2D29FE2E" w14:textId="76DA7816" w:rsidR="007B6157" w:rsidRPr="002C412C" w:rsidRDefault="007B6157" w:rsidP="002C412C">
      <w:pPr>
        <w:pStyle w:val="FootnoteText"/>
        <w:jc w:val="both"/>
        <w:rPr>
          <w:rFonts w:ascii="News Cycle" w:hAnsi="News Cycle"/>
          <w:lang w:val="en-HK"/>
        </w:rPr>
      </w:pPr>
      <w:r w:rsidRPr="002C412C">
        <w:rPr>
          <w:rStyle w:val="FootnoteReference"/>
          <w:rFonts w:ascii="News Cycle" w:hAnsi="News Cycle"/>
        </w:rPr>
        <w:footnoteRef/>
      </w:r>
      <w:r w:rsidRPr="002C412C">
        <w:rPr>
          <w:rFonts w:ascii="News Cycle" w:hAnsi="News Cycle"/>
        </w:rPr>
        <w:t xml:space="preserve"> </w:t>
      </w:r>
      <w:r w:rsidRPr="002C412C">
        <w:rPr>
          <w:rFonts w:ascii="News Cycle" w:hAnsi="News Cycle"/>
          <w:i/>
        </w:rPr>
        <w:t>ZN v. Secretary for Justice and Others</w:t>
      </w:r>
      <w:r w:rsidRPr="002C412C">
        <w:rPr>
          <w:rFonts w:ascii="News Cycle" w:hAnsi="News Cycle"/>
        </w:rPr>
        <w:t xml:space="preserve"> [2018] HKCA 473, at para.</w:t>
      </w:r>
      <w:r w:rsidR="00E01A46">
        <w:rPr>
          <w:rFonts w:ascii="News Cycle" w:hAnsi="News Cycle"/>
        </w:rPr>
        <w:t xml:space="preserve"> </w:t>
      </w:r>
      <w:r w:rsidRPr="002C412C">
        <w:rPr>
          <w:rFonts w:ascii="News Cycle" w:hAnsi="News Cycle"/>
        </w:rPr>
        <w:t>129.</w:t>
      </w:r>
    </w:p>
  </w:footnote>
  <w:footnote w:id="24">
    <w:p w14:paraId="699EC9FA" w14:textId="722D3440" w:rsidR="007B6157" w:rsidRPr="002C412C" w:rsidRDefault="007B6157" w:rsidP="002C412C">
      <w:pPr>
        <w:pStyle w:val="FootnoteText"/>
        <w:jc w:val="both"/>
        <w:rPr>
          <w:rFonts w:ascii="News Cycle" w:hAnsi="News Cycle"/>
          <w:lang w:val="en-HK"/>
        </w:rPr>
      </w:pPr>
      <w:r w:rsidRPr="002C412C">
        <w:rPr>
          <w:rStyle w:val="FootnoteReference"/>
          <w:rFonts w:ascii="News Cycle" w:hAnsi="News Cycle"/>
        </w:rPr>
        <w:footnoteRef/>
      </w:r>
      <w:r w:rsidRPr="002C412C">
        <w:rPr>
          <w:rFonts w:ascii="News Cycle" w:hAnsi="News Cycle"/>
        </w:rPr>
        <w:t xml:space="preserve"> Article 1(2) of the International Convention on the Protection of the Rights of All Migrant Workers and Members of Their Families.</w:t>
      </w:r>
    </w:p>
  </w:footnote>
  <w:footnote w:id="25">
    <w:p w14:paraId="574F590D" w14:textId="5147CA80" w:rsidR="007B6157" w:rsidRPr="002C412C" w:rsidRDefault="007B6157" w:rsidP="002C412C">
      <w:pPr>
        <w:pStyle w:val="FootnoteText"/>
        <w:jc w:val="both"/>
        <w:rPr>
          <w:rFonts w:ascii="News Cycle" w:hAnsi="News Cycle"/>
        </w:rPr>
      </w:pPr>
      <w:r w:rsidRPr="002C412C">
        <w:rPr>
          <w:rStyle w:val="FootnoteReference"/>
          <w:rFonts w:ascii="News Cycle" w:hAnsi="News Cycle"/>
        </w:rPr>
        <w:footnoteRef/>
      </w:r>
      <w:r w:rsidRPr="002C412C">
        <w:rPr>
          <w:rFonts w:ascii="News Cycle" w:hAnsi="News Cycle"/>
        </w:rPr>
        <w:t xml:space="preserve"> Security Bureau, Hong Kong. “Trafficking in Persons”. Retrieved from https://www.sb.gov.hk/eng/special/bound/iimm.htm on 31 January 2019.</w:t>
      </w:r>
    </w:p>
  </w:footnote>
  <w:footnote w:id="26">
    <w:p w14:paraId="15A25EEA" w14:textId="7C7B48C1" w:rsidR="007B6157" w:rsidRPr="002C412C" w:rsidRDefault="007B6157" w:rsidP="002C412C">
      <w:pPr>
        <w:pStyle w:val="FootnoteText"/>
        <w:jc w:val="both"/>
        <w:rPr>
          <w:rFonts w:ascii="News Cycle" w:hAnsi="News Cycle"/>
          <w:lang w:val="en-HK"/>
        </w:rPr>
      </w:pPr>
      <w:r w:rsidRPr="002C412C">
        <w:rPr>
          <w:rStyle w:val="FootnoteReference"/>
          <w:rFonts w:ascii="News Cycle" w:hAnsi="News Cycle"/>
        </w:rPr>
        <w:footnoteRef/>
      </w:r>
      <w:r w:rsidRPr="002C412C">
        <w:rPr>
          <w:rFonts w:ascii="News Cycle" w:hAnsi="News Cycle"/>
        </w:rPr>
        <w:t xml:space="preserve"> The Committee on the Elimination of Discrimination against Women. (2 February 2007). </w:t>
      </w:r>
      <w:r w:rsidRPr="002C412C">
        <w:rPr>
          <w:rFonts w:ascii="News Cycle" w:hAnsi="News Cycle"/>
          <w:i/>
        </w:rPr>
        <w:t>Concluding Observation: The Netherlands.</w:t>
      </w:r>
      <w:r w:rsidRPr="002C412C">
        <w:rPr>
          <w:rFonts w:ascii="News Cycle" w:hAnsi="News Cycle"/>
        </w:rPr>
        <w:t xml:space="preserve"> CEDAW/C/NLD/CO/4, at para. 24, cited in </w:t>
      </w:r>
      <w:r w:rsidRPr="002C412C">
        <w:rPr>
          <w:rFonts w:ascii="News Cycle" w:hAnsi="News Cycle"/>
          <w:lang w:val="en-HK"/>
        </w:rPr>
        <w:t xml:space="preserve">Anne Gallagher. (2012). </w:t>
      </w:r>
      <w:r w:rsidRPr="002C412C">
        <w:rPr>
          <w:rFonts w:ascii="News Cycle" w:hAnsi="News Cycle"/>
          <w:i/>
          <w:lang w:val="en-HK"/>
        </w:rPr>
        <w:t xml:space="preserve">The International Law of Human Trafficking. </w:t>
      </w:r>
      <w:r w:rsidRPr="002C412C">
        <w:rPr>
          <w:rFonts w:ascii="News Cycle" w:hAnsi="News Cycle"/>
          <w:lang w:val="en-HK"/>
        </w:rPr>
        <w:t>New York: Cambridge University Press, at page</w:t>
      </w:r>
      <w:r w:rsidR="00FF0DF3">
        <w:rPr>
          <w:rFonts w:ascii="News Cycle" w:hAnsi="News Cycle"/>
          <w:lang w:val="en-HK"/>
        </w:rPr>
        <w:t xml:space="preserve"> </w:t>
      </w:r>
      <w:r w:rsidRPr="002C412C">
        <w:rPr>
          <w:rFonts w:ascii="News Cycle" w:hAnsi="News Cycle"/>
          <w:lang w:val="en-HK"/>
        </w:rPr>
        <w:t xml:space="preserve">300.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98932" w14:textId="77777777" w:rsidR="007B6157" w:rsidRDefault="007B6157" w:rsidP="0095488D">
    <w:pPr>
      <w:pStyle w:val="Header"/>
      <w:jc w:val="right"/>
    </w:pPr>
    <w:r>
      <w:rPr>
        <w:noProof/>
        <w:lang w:val="en-GB" w:eastAsia="en-GB"/>
      </w:rPr>
      <w:drawing>
        <wp:inline distT="0" distB="0" distL="0" distR="0" wp14:anchorId="20498938" wp14:editId="20498939">
          <wp:extent cx="6188710" cy="760730"/>
          <wp:effectExtent l="0" t="0" r="2540" b="1270"/>
          <wp:docPr id="1195087299" name="Picture 1195087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88710" cy="760730"/>
                  </a:xfrm>
                  <a:prstGeom prst="rect">
                    <a:avLst/>
                  </a:prstGeom>
                </pic:spPr>
              </pic:pic>
            </a:graphicData>
          </a:graphic>
        </wp:inline>
      </w:drawing>
    </w:r>
  </w:p>
  <w:p w14:paraId="20498933" w14:textId="77777777" w:rsidR="007B6157" w:rsidRDefault="007B6157" w:rsidP="0095488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98936" w14:textId="77777777" w:rsidR="007B6157" w:rsidRDefault="007B6157" w:rsidP="001C1287">
    <w:pPr>
      <w:pStyle w:val="Header"/>
      <w:tabs>
        <w:tab w:val="clear" w:pos="4513"/>
        <w:tab w:val="clear" w:pos="9026"/>
        <w:tab w:val="left" w:pos="3518"/>
      </w:tabs>
    </w:pPr>
    <w:r>
      <w:tab/>
    </w:r>
    <w:r>
      <w:rPr>
        <w:noProof/>
        <w:lang w:val="en-GB" w:eastAsia="en-GB"/>
      </w:rPr>
      <w:drawing>
        <wp:inline distT="0" distB="0" distL="0" distR="0" wp14:anchorId="2049893A" wp14:editId="2049893B">
          <wp:extent cx="6188710" cy="76073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CHK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88710" cy="7607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45FD7"/>
    <w:multiLevelType w:val="hybridMultilevel"/>
    <w:tmpl w:val="12769B50"/>
    <w:lvl w:ilvl="0" w:tplc="3C090001">
      <w:start w:val="1"/>
      <w:numFmt w:val="bullet"/>
      <w:lvlText w:val=""/>
      <w:lvlJc w:val="left"/>
      <w:pPr>
        <w:ind w:left="1440" w:hanging="360"/>
      </w:pPr>
      <w:rPr>
        <w:rFonts w:ascii="Symbol" w:hAnsi="Symbol" w:hint="default"/>
      </w:rPr>
    </w:lvl>
    <w:lvl w:ilvl="1" w:tplc="3C090003" w:tentative="1">
      <w:start w:val="1"/>
      <w:numFmt w:val="bullet"/>
      <w:lvlText w:val="o"/>
      <w:lvlJc w:val="left"/>
      <w:pPr>
        <w:ind w:left="2160" w:hanging="360"/>
      </w:pPr>
      <w:rPr>
        <w:rFonts w:ascii="Courier New" w:hAnsi="Courier New" w:cs="Courier New" w:hint="default"/>
      </w:rPr>
    </w:lvl>
    <w:lvl w:ilvl="2" w:tplc="3C090005" w:tentative="1">
      <w:start w:val="1"/>
      <w:numFmt w:val="bullet"/>
      <w:lvlText w:val=""/>
      <w:lvlJc w:val="left"/>
      <w:pPr>
        <w:ind w:left="2880" w:hanging="360"/>
      </w:pPr>
      <w:rPr>
        <w:rFonts w:ascii="Wingdings" w:hAnsi="Wingdings" w:hint="default"/>
      </w:rPr>
    </w:lvl>
    <w:lvl w:ilvl="3" w:tplc="3C090001" w:tentative="1">
      <w:start w:val="1"/>
      <w:numFmt w:val="bullet"/>
      <w:lvlText w:val=""/>
      <w:lvlJc w:val="left"/>
      <w:pPr>
        <w:ind w:left="3600" w:hanging="360"/>
      </w:pPr>
      <w:rPr>
        <w:rFonts w:ascii="Symbol" w:hAnsi="Symbol" w:hint="default"/>
      </w:rPr>
    </w:lvl>
    <w:lvl w:ilvl="4" w:tplc="3C090003" w:tentative="1">
      <w:start w:val="1"/>
      <w:numFmt w:val="bullet"/>
      <w:lvlText w:val="o"/>
      <w:lvlJc w:val="left"/>
      <w:pPr>
        <w:ind w:left="4320" w:hanging="360"/>
      </w:pPr>
      <w:rPr>
        <w:rFonts w:ascii="Courier New" w:hAnsi="Courier New" w:cs="Courier New" w:hint="default"/>
      </w:rPr>
    </w:lvl>
    <w:lvl w:ilvl="5" w:tplc="3C090005" w:tentative="1">
      <w:start w:val="1"/>
      <w:numFmt w:val="bullet"/>
      <w:lvlText w:val=""/>
      <w:lvlJc w:val="left"/>
      <w:pPr>
        <w:ind w:left="5040" w:hanging="360"/>
      </w:pPr>
      <w:rPr>
        <w:rFonts w:ascii="Wingdings" w:hAnsi="Wingdings" w:hint="default"/>
      </w:rPr>
    </w:lvl>
    <w:lvl w:ilvl="6" w:tplc="3C090001" w:tentative="1">
      <w:start w:val="1"/>
      <w:numFmt w:val="bullet"/>
      <w:lvlText w:val=""/>
      <w:lvlJc w:val="left"/>
      <w:pPr>
        <w:ind w:left="5760" w:hanging="360"/>
      </w:pPr>
      <w:rPr>
        <w:rFonts w:ascii="Symbol" w:hAnsi="Symbol" w:hint="default"/>
      </w:rPr>
    </w:lvl>
    <w:lvl w:ilvl="7" w:tplc="3C090003" w:tentative="1">
      <w:start w:val="1"/>
      <w:numFmt w:val="bullet"/>
      <w:lvlText w:val="o"/>
      <w:lvlJc w:val="left"/>
      <w:pPr>
        <w:ind w:left="6480" w:hanging="360"/>
      </w:pPr>
      <w:rPr>
        <w:rFonts w:ascii="Courier New" w:hAnsi="Courier New" w:cs="Courier New" w:hint="default"/>
      </w:rPr>
    </w:lvl>
    <w:lvl w:ilvl="8" w:tplc="3C090005" w:tentative="1">
      <w:start w:val="1"/>
      <w:numFmt w:val="bullet"/>
      <w:lvlText w:val=""/>
      <w:lvlJc w:val="left"/>
      <w:pPr>
        <w:ind w:left="7200" w:hanging="360"/>
      </w:pPr>
      <w:rPr>
        <w:rFonts w:ascii="Wingdings" w:hAnsi="Wingdings" w:hint="default"/>
      </w:rPr>
    </w:lvl>
  </w:abstractNum>
  <w:abstractNum w:abstractNumId="1">
    <w:nsid w:val="03644439"/>
    <w:multiLevelType w:val="hybridMultilevel"/>
    <w:tmpl w:val="6B02C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32222C"/>
    <w:multiLevelType w:val="hybridMultilevel"/>
    <w:tmpl w:val="F7FE5834"/>
    <w:lvl w:ilvl="0" w:tplc="42AE6FA8">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0C2D5DF7"/>
    <w:multiLevelType w:val="hybridMultilevel"/>
    <w:tmpl w:val="0FE06720"/>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nsid w:val="0E434FAF"/>
    <w:multiLevelType w:val="multilevel"/>
    <w:tmpl w:val="877AB8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1B3357"/>
    <w:multiLevelType w:val="hybridMultilevel"/>
    <w:tmpl w:val="27D69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DA16765"/>
    <w:multiLevelType w:val="hybridMultilevel"/>
    <w:tmpl w:val="F48A1CDA"/>
    <w:lvl w:ilvl="0" w:tplc="1D8E1BFC">
      <w:start w:val="1"/>
      <w:numFmt w:val="low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714040"/>
    <w:multiLevelType w:val="hybridMultilevel"/>
    <w:tmpl w:val="4D260F2A"/>
    <w:lvl w:ilvl="0" w:tplc="EF00564A">
      <w:numFmt w:val="bullet"/>
      <w:lvlText w:val="-"/>
      <w:lvlJc w:val="left"/>
      <w:pPr>
        <w:ind w:left="720" w:hanging="360"/>
      </w:pPr>
      <w:rPr>
        <w:rFonts w:ascii="News Cycle" w:eastAsia="Times New Roman" w:hAnsi="News Cycle" w:cs="Open Sans Condensed Light"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8">
    <w:nsid w:val="28FA3CEF"/>
    <w:multiLevelType w:val="hybridMultilevel"/>
    <w:tmpl w:val="EBE2D3D2"/>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9">
    <w:nsid w:val="2953005C"/>
    <w:multiLevelType w:val="hybridMultilevel"/>
    <w:tmpl w:val="EB162E0E"/>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0">
    <w:nsid w:val="32273DA6"/>
    <w:multiLevelType w:val="hybridMultilevel"/>
    <w:tmpl w:val="A8901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9721032"/>
    <w:multiLevelType w:val="hybridMultilevel"/>
    <w:tmpl w:val="A4280146"/>
    <w:lvl w:ilvl="0" w:tplc="CB7A9026">
      <w:start w:val="1"/>
      <w:numFmt w:val="bullet"/>
      <w:lvlText w:val="-"/>
      <w:lvlJc w:val="left"/>
      <w:pPr>
        <w:ind w:left="720" w:hanging="360"/>
      </w:pPr>
      <w:rPr>
        <w:rFonts w:ascii="News Cycle" w:eastAsiaTheme="minorEastAsia" w:hAnsi="News Cycle" w:cs="Open Sans Condensed Light" w:hint="default"/>
      </w:rPr>
    </w:lvl>
    <w:lvl w:ilvl="1" w:tplc="3C090003">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2">
    <w:nsid w:val="3C0664D9"/>
    <w:multiLevelType w:val="multilevel"/>
    <w:tmpl w:val="8E42FB70"/>
    <w:lvl w:ilvl="0">
      <w:start w:val="1"/>
      <w:numFmt w:val="decimal"/>
      <w:lvlText w:val="%1."/>
      <w:lvlJc w:val="left"/>
      <w:pPr>
        <w:tabs>
          <w:tab w:val="num" w:pos="720"/>
        </w:tabs>
        <w:ind w:left="720" w:hanging="360"/>
      </w:pPr>
      <w:rPr>
        <w:rFonts w:ascii="Open Sans Condensed Light" w:hAnsi="Open Sans Condensed Light" w:cs="Open Sans Condensed Light"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453CE5"/>
    <w:multiLevelType w:val="hybridMultilevel"/>
    <w:tmpl w:val="9920DD4A"/>
    <w:lvl w:ilvl="0" w:tplc="EF00564A">
      <w:numFmt w:val="bullet"/>
      <w:lvlText w:val="-"/>
      <w:lvlJc w:val="left"/>
      <w:pPr>
        <w:ind w:left="360" w:hanging="360"/>
      </w:pPr>
      <w:rPr>
        <w:rFonts w:ascii="News Cycle" w:eastAsia="Times New Roman" w:hAnsi="News Cycle" w:cs="Open Sans Condensed Light" w:hint="default"/>
      </w:rPr>
    </w:lvl>
    <w:lvl w:ilvl="1" w:tplc="3C090003">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14">
    <w:nsid w:val="45BE5107"/>
    <w:multiLevelType w:val="multilevel"/>
    <w:tmpl w:val="797C0B84"/>
    <w:lvl w:ilvl="0">
      <w:start w:val="1"/>
      <w:numFmt w:val="decimal"/>
      <w:lvlText w:val="%1."/>
      <w:lvlJc w:val="left"/>
      <w:pPr>
        <w:tabs>
          <w:tab w:val="num" w:pos="720"/>
        </w:tabs>
        <w:ind w:left="720" w:hanging="360"/>
      </w:pPr>
      <w:rPr>
        <w:rFonts w:ascii="Open Sans Condensed" w:hAnsi="Open Sans Condensed" w:cs="Open Sans Condensed"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4A138F"/>
    <w:multiLevelType w:val="hybridMultilevel"/>
    <w:tmpl w:val="4278844E"/>
    <w:lvl w:ilvl="0" w:tplc="EF00564A">
      <w:numFmt w:val="bullet"/>
      <w:lvlText w:val="-"/>
      <w:lvlJc w:val="left"/>
      <w:pPr>
        <w:ind w:left="720" w:hanging="360"/>
      </w:pPr>
      <w:rPr>
        <w:rFonts w:ascii="News Cycle" w:eastAsia="Times New Roman" w:hAnsi="News Cycle" w:cs="Open Sans Condensed Light" w:hint="default"/>
      </w:rPr>
    </w:lvl>
    <w:lvl w:ilvl="1" w:tplc="3C090003">
      <w:start w:val="1"/>
      <w:numFmt w:val="bullet"/>
      <w:lvlText w:val="o"/>
      <w:lvlJc w:val="left"/>
      <w:pPr>
        <w:ind w:left="1440" w:hanging="360"/>
      </w:pPr>
      <w:rPr>
        <w:rFonts w:ascii="Courier New" w:hAnsi="Courier New" w:cs="Courier New" w:hint="default"/>
      </w:rPr>
    </w:lvl>
    <w:lvl w:ilvl="2" w:tplc="3C090005">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6">
    <w:nsid w:val="47B3702D"/>
    <w:multiLevelType w:val="hybridMultilevel"/>
    <w:tmpl w:val="AE06B87A"/>
    <w:lvl w:ilvl="0" w:tplc="4F6EB5FA">
      <w:numFmt w:val="bullet"/>
      <w:lvlText w:val="-"/>
      <w:lvlJc w:val="left"/>
      <w:pPr>
        <w:ind w:left="720" w:hanging="360"/>
      </w:pPr>
      <w:rPr>
        <w:rFonts w:ascii="News Cycle" w:eastAsia="Times New Roman" w:hAnsi="News Cycle" w:cs="Open Sans Condensed Light"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7">
    <w:nsid w:val="4F8436C5"/>
    <w:multiLevelType w:val="hybridMultilevel"/>
    <w:tmpl w:val="8702E6A6"/>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8">
    <w:nsid w:val="52320265"/>
    <w:multiLevelType w:val="hybridMultilevel"/>
    <w:tmpl w:val="28803F70"/>
    <w:lvl w:ilvl="0" w:tplc="8CC00EFC">
      <w:numFmt w:val="bullet"/>
      <w:lvlText w:val="-"/>
      <w:lvlJc w:val="left"/>
      <w:pPr>
        <w:ind w:left="720" w:hanging="360"/>
      </w:pPr>
      <w:rPr>
        <w:rFonts w:ascii="News Cycle" w:eastAsia="Times New Roman" w:hAnsi="News Cycle" w:cs="Open Sans Condensed Light"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9">
    <w:nsid w:val="53C31918"/>
    <w:multiLevelType w:val="hybridMultilevel"/>
    <w:tmpl w:val="AC0A914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0">
    <w:nsid w:val="66E77683"/>
    <w:multiLevelType w:val="hybridMultilevel"/>
    <w:tmpl w:val="BBB231AA"/>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1">
    <w:nsid w:val="69AD5489"/>
    <w:multiLevelType w:val="hybridMultilevel"/>
    <w:tmpl w:val="BE02C516"/>
    <w:lvl w:ilvl="0" w:tplc="3C090001">
      <w:start w:val="1"/>
      <w:numFmt w:val="bullet"/>
      <w:lvlText w:val=""/>
      <w:lvlJc w:val="left"/>
      <w:pPr>
        <w:ind w:left="720" w:hanging="360"/>
      </w:pPr>
      <w:rPr>
        <w:rFonts w:ascii="Symbol" w:hAnsi="Symbol" w:hint="default"/>
      </w:rPr>
    </w:lvl>
    <w:lvl w:ilvl="1" w:tplc="3C090003">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2">
    <w:nsid w:val="6CC472A1"/>
    <w:multiLevelType w:val="hybridMultilevel"/>
    <w:tmpl w:val="01AA4340"/>
    <w:lvl w:ilvl="0" w:tplc="C9E609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446C63"/>
    <w:multiLevelType w:val="hybridMultilevel"/>
    <w:tmpl w:val="BDCA6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F5F6C0B"/>
    <w:multiLevelType w:val="hybridMultilevel"/>
    <w:tmpl w:val="D6E81DC2"/>
    <w:lvl w:ilvl="0" w:tplc="EF00564A">
      <w:numFmt w:val="bullet"/>
      <w:lvlText w:val="-"/>
      <w:lvlJc w:val="left"/>
      <w:pPr>
        <w:ind w:left="720" w:hanging="360"/>
      </w:pPr>
      <w:rPr>
        <w:rFonts w:ascii="News Cycle" w:eastAsia="Times New Roman" w:hAnsi="News Cycle" w:cs="Open Sans Condensed Light"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5">
    <w:nsid w:val="741D5D0B"/>
    <w:multiLevelType w:val="multilevel"/>
    <w:tmpl w:val="7E201D82"/>
    <w:lvl w:ilvl="0">
      <w:start w:val="1"/>
      <w:numFmt w:val="decimal"/>
      <w:lvlText w:val="%1."/>
      <w:lvlJc w:val="left"/>
      <w:pPr>
        <w:tabs>
          <w:tab w:val="num" w:pos="720"/>
        </w:tabs>
        <w:ind w:left="720" w:hanging="360"/>
      </w:pPr>
      <w:rPr>
        <w:rFonts w:ascii="Open Sans Condensed" w:hAnsi="Open Sans Condensed" w:cs="Open Sans Condensed"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437222D"/>
    <w:multiLevelType w:val="hybridMultilevel"/>
    <w:tmpl w:val="B642BB52"/>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7">
    <w:nsid w:val="799519AA"/>
    <w:multiLevelType w:val="hybridMultilevel"/>
    <w:tmpl w:val="60922E04"/>
    <w:lvl w:ilvl="0" w:tplc="0C09000F">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8">
    <w:nsid w:val="7EBD5D9B"/>
    <w:multiLevelType w:val="hybridMultilevel"/>
    <w:tmpl w:val="8EB084C6"/>
    <w:lvl w:ilvl="0" w:tplc="3C090003">
      <w:start w:val="1"/>
      <w:numFmt w:val="bullet"/>
      <w:lvlText w:val="o"/>
      <w:lvlJc w:val="left"/>
      <w:pPr>
        <w:ind w:left="360" w:hanging="360"/>
      </w:pPr>
      <w:rPr>
        <w:rFonts w:ascii="Courier New" w:hAnsi="Courier New" w:cs="Courier New"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num w:numId="1">
    <w:abstractNumId w:val="25"/>
  </w:num>
  <w:num w:numId="2">
    <w:abstractNumId w:val="4"/>
    <w:lvlOverride w:ilvl="0">
      <w:lvl w:ilvl="0">
        <w:numFmt w:val="decimal"/>
        <w:lvlText w:val="%1."/>
        <w:lvlJc w:val="left"/>
      </w:lvl>
    </w:lvlOverride>
  </w:num>
  <w:num w:numId="3">
    <w:abstractNumId w:val="4"/>
    <w:lvlOverride w:ilvl="0">
      <w:lvl w:ilvl="0">
        <w:numFmt w:val="decimal"/>
        <w:lvlText w:val="%1."/>
        <w:lvlJc w:val="left"/>
      </w:lvl>
    </w:lvlOverride>
  </w:num>
  <w:num w:numId="4">
    <w:abstractNumId w:val="12"/>
  </w:num>
  <w:num w:numId="5">
    <w:abstractNumId w:val="14"/>
  </w:num>
  <w:num w:numId="6">
    <w:abstractNumId w:val="27"/>
  </w:num>
  <w:num w:numId="7">
    <w:abstractNumId w:val="10"/>
  </w:num>
  <w:num w:numId="8">
    <w:abstractNumId w:val="5"/>
  </w:num>
  <w:num w:numId="9">
    <w:abstractNumId w:val="1"/>
  </w:num>
  <w:num w:numId="10">
    <w:abstractNumId w:val="23"/>
  </w:num>
  <w:num w:numId="11">
    <w:abstractNumId w:val="1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7"/>
  </w:num>
  <w:num w:numId="15">
    <w:abstractNumId w:val="8"/>
  </w:num>
  <w:num w:numId="16">
    <w:abstractNumId w:val="26"/>
  </w:num>
  <w:num w:numId="17">
    <w:abstractNumId w:val="20"/>
  </w:num>
  <w:num w:numId="18">
    <w:abstractNumId w:val="0"/>
  </w:num>
  <w:num w:numId="19">
    <w:abstractNumId w:val="9"/>
  </w:num>
  <w:num w:numId="20">
    <w:abstractNumId w:val="18"/>
  </w:num>
  <w:num w:numId="21">
    <w:abstractNumId w:val="24"/>
  </w:num>
  <w:num w:numId="22">
    <w:abstractNumId w:val="21"/>
  </w:num>
  <w:num w:numId="23">
    <w:abstractNumId w:val="15"/>
  </w:num>
  <w:num w:numId="24">
    <w:abstractNumId w:val="6"/>
  </w:num>
  <w:num w:numId="25">
    <w:abstractNumId w:val="11"/>
  </w:num>
  <w:num w:numId="26">
    <w:abstractNumId w:val="13"/>
  </w:num>
  <w:num w:numId="27">
    <w:abstractNumId w:val="7"/>
  </w:num>
  <w:num w:numId="28">
    <w:abstractNumId w:val="28"/>
  </w:num>
  <w:num w:numId="29">
    <w:abstractNumId w:val="2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Y0tjA2NDE3sDQ3MbJU0lEKTi0uzszPAykwrAUAMnhsZiwAAAA="/>
  </w:docVars>
  <w:rsids>
    <w:rsidRoot w:val="0095488D"/>
    <w:rsid w:val="000033FE"/>
    <w:rsid w:val="00004972"/>
    <w:rsid w:val="00005403"/>
    <w:rsid w:val="0000790F"/>
    <w:rsid w:val="00011A26"/>
    <w:rsid w:val="00012193"/>
    <w:rsid w:val="00012FBD"/>
    <w:rsid w:val="000155F2"/>
    <w:rsid w:val="00015CEC"/>
    <w:rsid w:val="000233CE"/>
    <w:rsid w:val="000235C4"/>
    <w:rsid w:val="00026ACE"/>
    <w:rsid w:val="00033556"/>
    <w:rsid w:val="0003496E"/>
    <w:rsid w:val="00035F8A"/>
    <w:rsid w:val="00036C3C"/>
    <w:rsid w:val="00037B43"/>
    <w:rsid w:val="000420EA"/>
    <w:rsid w:val="00042C14"/>
    <w:rsid w:val="00044683"/>
    <w:rsid w:val="000451D3"/>
    <w:rsid w:val="000452AD"/>
    <w:rsid w:val="000459E8"/>
    <w:rsid w:val="00046BDB"/>
    <w:rsid w:val="00047643"/>
    <w:rsid w:val="00050BF2"/>
    <w:rsid w:val="00051E6A"/>
    <w:rsid w:val="000540F6"/>
    <w:rsid w:val="00054514"/>
    <w:rsid w:val="00057141"/>
    <w:rsid w:val="00061FD0"/>
    <w:rsid w:val="00066D63"/>
    <w:rsid w:val="00066F22"/>
    <w:rsid w:val="00067983"/>
    <w:rsid w:val="00071565"/>
    <w:rsid w:val="000746CE"/>
    <w:rsid w:val="0008412F"/>
    <w:rsid w:val="00085423"/>
    <w:rsid w:val="0008736D"/>
    <w:rsid w:val="00087820"/>
    <w:rsid w:val="00091E1A"/>
    <w:rsid w:val="00096CD6"/>
    <w:rsid w:val="0009728F"/>
    <w:rsid w:val="000A1123"/>
    <w:rsid w:val="000A3F53"/>
    <w:rsid w:val="000A428D"/>
    <w:rsid w:val="000A4D2E"/>
    <w:rsid w:val="000A5599"/>
    <w:rsid w:val="000A5E98"/>
    <w:rsid w:val="000B165D"/>
    <w:rsid w:val="000B2097"/>
    <w:rsid w:val="000B2B57"/>
    <w:rsid w:val="000B4D94"/>
    <w:rsid w:val="000C015D"/>
    <w:rsid w:val="000C0832"/>
    <w:rsid w:val="000C12AD"/>
    <w:rsid w:val="000C2693"/>
    <w:rsid w:val="000C759D"/>
    <w:rsid w:val="000D0333"/>
    <w:rsid w:val="000D52F8"/>
    <w:rsid w:val="000D6C6A"/>
    <w:rsid w:val="000E30E4"/>
    <w:rsid w:val="000E4FCA"/>
    <w:rsid w:val="000E5485"/>
    <w:rsid w:val="000E7038"/>
    <w:rsid w:val="000F2214"/>
    <w:rsid w:val="000F3B19"/>
    <w:rsid w:val="000F6707"/>
    <w:rsid w:val="00105FA8"/>
    <w:rsid w:val="00107F64"/>
    <w:rsid w:val="001110BA"/>
    <w:rsid w:val="001127B8"/>
    <w:rsid w:val="00112CB9"/>
    <w:rsid w:val="001238B9"/>
    <w:rsid w:val="00123D4E"/>
    <w:rsid w:val="0013265F"/>
    <w:rsid w:val="00133292"/>
    <w:rsid w:val="0013390E"/>
    <w:rsid w:val="001448F8"/>
    <w:rsid w:val="0015073E"/>
    <w:rsid w:val="001518FE"/>
    <w:rsid w:val="00152A3A"/>
    <w:rsid w:val="00152B0F"/>
    <w:rsid w:val="00153219"/>
    <w:rsid w:val="00155974"/>
    <w:rsid w:val="00156422"/>
    <w:rsid w:val="00156AC4"/>
    <w:rsid w:val="0016029B"/>
    <w:rsid w:val="001611B4"/>
    <w:rsid w:val="0016163C"/>
    <w:rsid w:val="0016191C"/>
    <w:rsid w:val="00162162"/>
    <w:rsid w:val="00164AE2"/>
    <w:rsid w:val="00165816"/>
    <w:rsid w:val="00167061"/>
    <w:rsid w:val="00170B90"/>
    <w:rsid w:val="00171F9E"/>
    <w:rsid w:val="00177A1F"/>
    <w:rsid w:val="00185CB5"/>
    <w:rsid w:val="00187A54"/>
    <w:rsid w:val="00190668"/>
    <w:rsid w:val="001910C7"/>
    <w:rsid w:val="001923B2"/>
    <w:rsid w:val="00194848"/>
    <w:rsid w:val="00195B7B"/>
    <w:rsid w:val="001A34A9"/>
    <w:rsid w:val="001A51A6"/>
    <w:rsid w:val="001A58E9"/>
    <w:rsid w:val="001A7F70"/>
    <w:rsid w:val="001A93F9"/>
    <w:rsid w:val="001B25A7"/>
    <w:rsid w:val="001B3162"/>
    <w:rsid w:val="001B5014"/>
    <w:rsid w:val="001C0AE3"/>
    <w:rsid w:val="001C1287"/>
    <w:rsid w:val="001C2120"/>
    <w:rsid w:val="001C3363"/>
    <w:rsid w:val="001C3DF0"/>
    <w:rsid w:val="001D4750"/>
    <w:rsid w:val="001D51C1"/>
    <w:rsid w:val="001D587B"/>
    <w:rsid w:val="001D617D"/>
    <w:rsid w:val="001E0D7C"/>
    <w:rsid w:val="001E1766"/>
    <w:rsid w:val="001E3360"/>
    <w:rsid w:val="001E4817"/>
    <w:rsid w:val="001E6DE2"/>
    <w:rsid w:val="001F25E5"/>
    <w:rsid w:val="001F302C"/>
    <w:rsid w:val="001F3787"/>
    <w:rsid w:val="001F4A79"/>
    <w:rsid w:val="001F67BD"/>
    <w:rsid w:val="00200DB6"/>
    <w:rsid w:val="0020150D"/>
    <w:rsid w:val="00202977"/>
    <w:rsid w:val="002029EF"/>
    <w:rsid w:val="00210EF5"/>
    <w:rsid w:val="00210FE8"/>
    <w:rsid w:val="00211278"/>
    <w:rsid w:val="0021258B"/>
    <w:rsid w:val="00214515"/>
    <w:rsid w:val="00216276"/>
    <w:rsid w:val="002163E9"/>
    <w:rsid w:val="00221556"/>
    <w:rsid w:val="002233C3"/>
    <w:rsid w:val="00223A3F"/>
    <w:rsid w:val="00223FC7"/>
    <w:rsid w:val="00230E73"/>
    <w:rsid w:val="002345D7"/>
    <w:rsid w:val="00240789"/>
    <w:rsid w:val="0024097F"/>
    <w:rsid w:val="002444FA"/>
    <w:rsid w:val="00246B0D"/>
    <w:rsid w:val="002473A0"/>
    <w:rsid w:val="00250197"/>
    <w:rsid w:val="002525E0"/>
    <w:rsid w:val="00254831"/>
    <w:rsid w:val="00260347"/>
    <w:rsid w:val="0026118A"/>
    <w:rsid w:val="002659CE"/>
    <w:rsid w:val="002704CF"/>
    <w:rsid w:val="00274AB2"/>
    <w:rsid w:val="0028150C"/>
    <w:rsid w:val="002829EF"/>
    <w:rsid w:val="00283094"/>
    <w:rsid w:val="002879B3"/>
    <w:rsid w:val="002908D6"/>
    <w:rsid w:val="00293561"/>
    <w:rsid w:val="002972F2"/>
    <w:rsid w:val="002A02C1"/>
    <w:rsid w:val="002A42BE"/>
    <w:rsid w:val="002A452E"/>
    <w:rsid w:val="002B0D1C"/>
    <w:rsid w:val="002B14D2"/>
    <w:rsid w:val="002B162D"/>
    <w:rsid w:val="002B1748"/>
    <w:rsid w:val="002B1978"/>
    <w:rsid w:val="002B329D"/>
    <w:rsid w:val="002C35EA"/>
    <w:rsid w:val="002C412C"/>
    <w:rsid w:val="002C6838"/>
    <w:rsid w:val="002D0038"/>
    <w:rsid w:val="002D1D38"/>
    <w:rsid w:val="002D4336"/>
    <w:rsid w:val="002D5492"/>
    <w:rsid w:val="002D65F3"/>
    <w:rsid w:val="002D69DA"/>
    <w:rsid w:val="002E11AD"/>
    <w:rsid w:val="002E22A6"/>
    <w:rsid w:val="002E260E"/>
    <w:rsid w:val="002E3A0F"/>
    <w:rsid w:val="002E47A5"/>
    <w:rsid w:val="002E492C"/>
    <w:rsid w:val="002E6817"/>
    <w:rsid w:val="002F0020"/>
    <w:rsid w:val="002F5C8E"/>
    <w:rsid w:val="002F6AF5"/>
    <w:rsid w:val="00300A6D"/>
    <w:rsid w:val="00306186"/>
    <w:rsid w:val="00306963"/>
    <w:rsid w:val="0030779B"/>
    <w:rsid w:val="0031018E"/>
    <w:rsid w:val="003112D6"/>
    <w:rsid w:val="00311C91"/>
    <w:rsid w:val="00313237"/>
    <w:rsid w:val="0031379F"/>
    <w:rsid w:val="0031419A"/>
    <w:rsid w:val="00320C2E"/>
    <w:rsid w:val="0032441D"/>
    <w:rsid w:val="00325761"/>
    <w:rsid w:val="003257D3"/>
    <w:rsid w:val="00325A31"/>
    <w:rsid w:val="00326E4B"/>
    <w:rsid w:val="00327D15"/>
    <w:rsid w:val="00331130"/>
    <w:rsid w:val="00333F82"/>
    <w:rsid w:val="0033756F"/>
    <w:rsid w:val="00344B4E"/>
    <w:rsid w:val="00345507"/>
    <w:rsid w:val="00347D32"/>
    <w:rsid w:val="00356F59"/>
    <w:rsid w:val="0036097C"/>
    <w:rsid w:val="003621ED"/>
    <w:rsid w:val="003631F4"/>
    <w:rsid w:val="00363A12"/>
    <w:rsid w:val="0037332F"/>
    <w:rsid w:val="003734E1"/>
    <w:rsid w:val="00376CE7"/>
    <w:rsid w:val="00380CC8"/>
    <w:rsid w:val="00381BC0"/>
    <w:rsid w:val="00387241"/>
    <w:rsid w:val="003872EB"/>
    <w:rsid w:val="0039565A"/>
    <w:rsid w:val="00397839"/>
    <w:rsid w:val="003A4341"/>
    <w:rsid w:val="003B0312"/>
    <w:rsid w:val="003B080E"/>
    <w:rsid w:val="003B2DC4"/>
    <w:rsid w:val="003B3603"/>
    <w:rsid w:val="003B67AC"/>
    <w:rsid w:val="003B6A9E"/>
    <w:rsid w:val="003C211E"/>
    <w:rsid w:val="003C7643"/>
    <w:rsid w:val="003D018E"/>
    <w:rsid w:val="003D03C2"/>
    <w:rsid w:val="003D1DBD"/>
    <w:rsid w:val="003D3C64"/>
    <w:rsid w:val="003D3EF6"/>
    <w:rsid w:val="003E00BA"/>
    <w:rsid w:val="003E359C"/>
    <w:rsid w:val="003E5866"/>
    <w:rsid w:val="003E67E3"/>
    <w:rsid w:val="003E78DE"/>
    <w:rsid w:val="003E7F0E"/>
    <w:rsid w:val="003F24F0"/>
    <w:rsid w:val="003F6F77"/>
    <w:rsid w:val="00404066"/>
    <w:rsid w:val="004045A3"/>
    <w:rsid w:val="00405C40"/>
    <w:rsid w:val="00410E96"/>
    <w:rsid w:val="0041755A"/>
    <w:rsid w:val="00420AE6"/>
    <w:rsid w:val="00420EF3"/>
    <w:rsid w:val="004252F6"/>
    <w:rsid w:val="0042577E"/>
    <w:rsid w:val="00430FDE"/>
    <w:rsid w:val="00435A71"/>
    <w:rsid w:val="00435BA1"/>
    <w:rsid w:val="0044306D"/>
    <w:rsid w:val="00443351"/>
    <w:rsid w:val="00444EB9"/>
    <w:rsid w:val="00445AFD"/>
    <w:rsid w:val="0044602A"/>
    <w:rsid w:val="004475FA"/>
    <w:rsid w:val="00447AF5"/>
    <w:rsid w:val="004503AE"/>
    <w:rsid w:val="00451B88"/>
    <w:rsid w:val="00455BC0"/>
    <w:rsid w:val="0045656A"/>
    <w:rsid w:val="0046523E"/>
    <w:rsid w:val="00466418"/>
    <w:rsid w:val="00467042"/>
    <w:rsid w:val="00471442"/>
    <w:rsid w:val="00472FC4"/>
    <w:rsid w:val="004741A6"/>
    <w:rsid w:val="00474E9A"/>
    <w:rsid w:val="00475024"/>
    <w:rsid w:val="004775F0"/>
    <w:rsid w:val="004846E3"/>
    <w:rsid w:val="00485AA3"/>
    <w:rsid w:val="00493EC7"/>
    <w:rsid w:val="00496EE9"/>
    <w:rsid w:val="004A07B6"/>
    <w:rsid w:val="004A7405"/>
    <w:rsid w:val="004B1877"/>
    <w:rsid w:val="004B2521"/>
    <w:rsid w:val="004B5CF3"/>
    <w:rsid w:val="004B74ED"/>
    <w:rsid w:val="004B7547"/>
    <w:rsid w:val="004C14AE"/>
    <w:rsid w:val="004C464F"/>
    <w:rsid w:val="004C78E8"/>
    <w:rsid w:val="004D0E62"/>
    <w:rsid w:val="004D130D"/>
    <w:rsid w:val="004D388F"/>
    <w:rsid w:val="004D693C"/>
    <w:rsid w:val="004E4A73"/>
    <w:rsid w:val="004E5B65"/>
    <w:rsid w:val="004F0577"/>
    <w:rsid w:val="004F1529"/>
    <w:rsid w:val="004F1947"/>
    <w:rsid w:val="004F6CB0"/>
    <w:rsid w:val="004F718D"/>
    <w:rsid w:val="00500E8F"/>
    <w:rsid w:val="0050265B"/>
    <w:rsid w:val="00502B20"/>
    <w:rsid w:val="00502BF9"/>
    <w:rsid w:val="005065FD"/>
    <w:rsid w:val="00511E1C"/>
    <w:rsid w:val="00520CF5"/>
    <w:rsid w:val="005235B3"/>
    <w:rsid w:val="00523C5F"/>
    <w:rsid w:val="005264C2"/>
    <w:rsid w:val="00526B2B"/>
    <w:rsid w:val="00530E2E"/>
    <w:rsid w:val="005315BC"/>
    <w:rsid w:val="00531CF0"/>
    <w:rsid w:val="005325AE"/>
    <w:rsid w:val="00532A6A"/>
    <w:rsid w:val="0053607E"/>
    <w:rsid w:val="005455D3"/>
    <w:rsid w:val="00546340"/>
    <w:rsid w:val="005478C3"/>
    <w:rsid w:val="00547E69"/>
    <w:rsid w:val="00554472"/>
    <w:rsid w:val="00554AD5"/>
    <w:rsid w:val="005566BC"/>
    <w:rsid w:val="00556DAF"/>
    <w:rsid w:val="00563CEB"/>
    <w:rsid w:val="00565578"/>
    <w:rsid w:val="005669D8"/>
    <w:rsid w:val="00571E9C"/>
    <w:rsid w:val="005726DA"/>
    <w:rsid w:val="00573D9D"/>
    <w:rsid w:val="005744FC"/>
    <w:rsid w:val="0057535D"/>
    <w:rsid w:val="00585032"/>
    <w:rsid w:val="00585CDF"/>
    <w:rsid w:val="00586038"/>
    <w:rsid w:val="00595ECB"/>
    <w:rsid w:val="0059688E"/>
    <w:rsid w:val="005970C9"/>
    <w:rsid w:val="00597FDD"/>
    <w:rsid w:val="005A06BD"/>
    <w:rsid w:val="005A0BEB"/>
    <w:rsid w:val="005A251A"/>
    <w:rsid w:val="005B0402"/>
    <w:rsid w:val="005B1E92"/>
    <w:rsid w:val="005B2775"/>
    <w:rsid w:val="005B3FE0"/>
    <w:rsid w:val="005B6074"/>
    <w:rsid w:val="005B7389"/>
    <w:rsid w:val="005B7DC3"/>
    <w:rsid w:val="005C565C"/>
    <w:rsid w:val="005C64C0"/>
    <w:rsid w:val="005D14A0"/>
    <w:rsid w:val="005D2A36"/>
    <w:rsid w:val="005D49F0"/>
    <w:rsid w:val="005D76E9"/>
    <w:rsid w:val="005E4264"/>
    <w:rsid w:val="005E79B7"/>
    <w:rsid w:val="005F1AFA"/>
    <w:rsid w:val="005F2B12"/>
    <w:rsid w:val="005F3C21"/>
    <w:rsid w:val="005F5183"/>
    <w:rsid w:val="00600582"/>
    <w:rsid w:val="00600E0E"/>
    <w:rsid w:val="00603749"/>
    <w:rsid w:val="006057DF"/>
    <w:rsid w:val="00606957"/>
    <w:rsid w:val="00611F9C"/>
    <w:rsid w:val="00611FCE"/>
    <w:rsid w:val="00612970"/>
    <w:rsid w:val="00613861"/>
    <w:rsid w:val="0061656A"/>
    <w:rsid w:val="00621956"/>
    <w:rsid w:val="00621EAC"/>
    <w:rsid w:val="0062275B"/>
    <w:rsid w:val="00623D2B"/>
    <w:rsid w:val="00627B8D"/>
    <w:rsid w:val="0063019A"/>
    <w:rsid w:val="00631358"/>
    <w:rsid w:val="00636030"/>
    <w:rsid w:val="006404D9"/>
    <w:rsid w:val="00644EEA"/>
    <w:rsid w:val="0064505E"/>
    <w:rsid w:val="0065026A"/>
    <w:rsid w:val="00655CAC"/>
    <w:rsid w:val="00656E48"/>
    <w:rsid w:val="00660292"/>
    <w:rsid w:val="00665DBD"/>
    <w:rsid w:val="0066602D"/>
    <w:rsid w:val="00670105"/>
    <w:rsid w:val="006701D7"/>
    <w:rsid w:val="00671D2D"/>
    <w:rsid w:val="0067354E"/>
    <w:rsid w:val="00675EB4"/>
    <w:rsid w:val="0067743B"/>
    <w:rsid w:val="00677CD6"/>
    <w:rsid w:val="00680B1B"/>
    <w:rsid w:val="00680B1D"/>
    <w:rsid w:val="00680D61"/>
    <w:rsid w:val="00682225"/>
    <w:rsid w:val="00685376"/>
    <w:rsid w:val="006857AC"/>
    <w:rsid w:val="006857F0"/>
    <w:rsid w:val="00693946"/>
    <w:rsid w:val="0069398D"/>
    <w:rsid w:val="006977A6"/>
    <w:rsid w:val="006A1A69"/>
    <w:rsid w:val="006A1B9E"/>
    <w:rsid w:val="006A1FDC"/>
    <w:rsid w:val="006A28FD"/>
    <w:rsid w:val="006A29BC"/>
    <w:rsid w:val="006A4B3B"/>
    <w:rsid w:val="006B346C"/>
    <w:rsid w:val="006B4C1B"/>
    <w:rsid w:val="006B7D66"/>
    <w:rsid w:val="006C19FB"/>
    <w:rsid w:val="006C7765"/>
    <w:rsid w:val="006D0FD9"/>
    <w:rsid w:val="006D313F"/>
    <w:rsid w:val="006E136E"/>
    <w:rsid w:val="006E2C17"/>
    <w:rsid w:val="006E2CB6"/>
    <w:rsid w:val="006E33E4"/>
    <w:rsid w:val="006E3E3C"/>
    <w:rsid w:val="006E41F1"/>
    <w:rsid w:val="006E4FC4"/>
    <w:rsid w:val="006F1224"/>
    <w:rsid w:val="006F1A3E"/>
    <w:rsid w:val="006F1DA2"/>
    <w:rsid w:val="006F34D0"/>
    <w:rsid w:val="006F44F3"/>
    <w:rsid w:val="006F4744"/>
    <w:rsid w:val="006F65DF"/>
    <w:rsid w:val="00702104"/>
    <w:rsid w:val="00705EBC"/>
    <w:rsid w:val="007068F5"/>
    <w:rsid w:val="00714669"/>
    <w:rsid w:val="00715656"/>
    <w:rsid w:val="0071792C"/>
    <w:rsid w:val="0072000A"/>
    <w:rsid w:val="00720FEB"/>
    <w:rsid w:val="0072398E"/>
    <w:rsid w:val="00731052"/>
    <w:rsid w:val="00731606"/>
    <w:rsid w:val="00732FA1"/>
    <w:rsid w:val="00734B78"/>
    <w:rsid w:val="007350AD"/>
    <w:rsid w:val="007362ED"/>
    <w:rsid w:val="00742C91"/>
    <w:rsid w:val="007462BF"/>
    <w:rsid w:val="0074704E"/>
    <w:rsid w:val="0075048C"/>
    <w:rsid w:val="00751D17"/>
    <w:rsid w:val="00756BF0"/>
    <w:rsid w:val="00763B6E"/>
    <w:rsid w:val="00764C24"/>
    <w:rsid w:val="00765FD6"/>
    <w:rsid w:val="0076606D"/>
    <w:rsid w:val="007717A1"/>
    <w:rsid w:val="00776215"/>
    <w:rsid w:val="00781443"/>
    <w:rsid w:val="00782BDA"/>
    <w:rsid w:val="00786A5C"/>
    <w:rsid w:val="0079011C"/>
    <w:rsid w:val="00790B4F"/>
    <w:rsid w:val="007910BD"/>
    <w:rsid w:val="00791D1A"/>
    <w:rsid w:val="007930FC"/>
    <w:rsid w:val="00794A38"/>
    <w:rsid w:val="00795257"/>
    <w:rsid w:val="00795276"/>
    <w:rsid w:val="0079611C"/>
    <w:rsid w:val="00796359"/>
    <w:rsid w:val="007A090E"/>
    <w:rsid w:val="007A1963"/>
    <w:rsid w:val="007A1E04"/>
    <w:rsid w:val="007A2274"/>
    <w:rsid w:val="007A27A4"/>
    <w:rsid w:val="007A2978"/>
    <w:rsid w:val="007B2C2A"/>
    <w:rsid w:val="007B5137"/>
    <w:rsid w:val="007B6157"/>
    <w:rsid w:val="007B6E4F"/>
    <w:rsid w:val="007C2492"/>
    <w:rsid w:val="007C2959"/>
    <w:rsid w:val="007C4C04"/>
    <w:rsid w:val="007C541E"/>
    <w:rsid w:val="007C7BD4"/>
    <w:rsid w:val="007D08ED"/>
    <w:rsid w:val="007D17B4"/>
    <w:rsid w:val="007D182D"/>
    <w:rsid w:val="007D318E"/>
    <w:rsid w:val="007D3E21"/>
    <w:rsid w:val="007D54AB"/>
    <w:rsid w:val="007D680A"/>
    <w:rsid w:val="007D7F53"/>
    <w:rsid w:val="007E2586"/>
    <w:rsid w:val="007E599F"/>
    <w:rsid w:val="007F031D"/>
    <w:rsid w:val="007F51DF"/>
    <w:rsid w:val="007F6015"/>
    <w:rsid w:val="007F7254"/>
    <w:rsid w:val="00803E1F"/>
    <w:rsid w:val="00805A83"/>
    <w:rsid w:val="00814CE3"/>
    <w:rsid w:val="00815C33"/>
    <w:rsid w:val="00820F53"/>
    <w:rsid w:val="0082233F"/>
    <w:rsid w:val="0082495A"/>
    <w:rsid w:val="00825021"/>
    <w:rsid w:val="008258E1"/>
    <w:rsid w:val="00825D17"/>
    <w:rsid w:val="0083066A"/>
    <w:rsid w:val="0083141C"/>
    <w:rsid w:val="00832095"/>
    <w:rsid w:val="00835D59"/>
    <w:rsid w:val="00841F91"/>
    <w:rsid w:val="00843163"/>
    <w:rsid w:val="00843A61"/>
    <w:rsid w:val="00844766"/>
    <w:rsid w:val="00850824"/>
    <w:rsid w:val="00852412"/>
    <w:rsid w:val="0085269E"/>
    <w:rsid w:val="008531E1"/>
    <w:rsid w:val="008579DF"/>
    <w:rsid w:val="0086084E"/>
    <w:rsid w:val="00860E75"/>
    <w:rsid w:val="0086401F"/>
    <w:rsid w:val="008741C2"/>
    <w:rsid w:val="008770F7"/>
    <w:rsid w:val="008770F9"/>
    <w:rsid w:val="00877A3D"/>
    <w:rsid w:val="0088042F"/>
    <w:rsid w:val="00881B21"/>
    <w:rsid w:val="008839B7"/>
    <w:rsid w:val="00884B21"/>
    <w:rsid w:val="00884C5B"/>
    <w:rsid w:val="008860CA"/>
    <w:rsid w:val="00887B08"/>
    <w:rsid w:val="0089232F"/>
    <w:rsid w:val="00897A31"/>
    <w:rsid w:val="008A1241"/>
    <w:rsid w:val="008A2D2C"/>
    <w:rsid w:val="008A514E"/>
    <w:rsid w:val="008A5CAC"/>
    <w:rsid w:val="008B08B6"/>
    <w:rsid w:val="008B14D8"/>
    <w:rsid w:val="008B1D94"/>
    <w:rsid w:val="008B2C17"/>
    <w:rsid w:val="008B40C1"/>
    <w:rsid w:val="008C18DE"/>
    <w:rsid w:val="008C557D"/>
    <w:rsid w:val="008C6396"/>
    <w:rsid w:val="008D0108"/>
    <w:rsid w:val="008D4F00"/>
    <w:rsid w:val="008D6094"/>
    <w:rsid w:val="008D689E"/>
    <w:rsid w:val="008D7A61"/>
    <w:rsid w:val="008E2311"/>
    <w:rsid w:val="008E2A50"/>
    <w:rsid w:val="008E6588"/>
    <w:rsid w:val="008F03DF"/>
    <w:rsid w:val="008F781D"/>
    <w:rsid w:val="0090055D"/>
    <w:rsid w:val="00900EB7"/>
    <w:rsid w:val="00912972"/>
    <w:rsid w:val="00913064"/>
    <w:rsid w:val="009144EF"/>
    <w:rsid w:val="009239CF"/>
    <w:rsid w:val="00924755"/>
    <w:rsid w:val="00924D46"/>
    <w:rsid w:val="009252D9"/>
    <w:rsid w:val="00927211"/>
    <w:rsid w:val="0093033F"/>
    <w:rsid w:val="00930D76"/>
    <w:rsid w:val="009329CE"/>
    <w:rsid w:val="00937AE0"/>
    <w:rsid w:val="00937F60"/>
    <w:rsid w:val="00941249"/>
    <w:rsid w:val="00942F8A"/>
    <w:rsid w:val="009471A5"/>
    <w:rsid w:val="00947602"/>
    <w:rsid w:val="00947EDA"/>
    <w:rsid w:val="0095488D"/>
    <w:rsid w:val="0095511D"/>
    <w:rsid w:val="00955450"/>
    <w:rsid w:val="009570AB"/>
    <w:rsid w:val="009571BF"/>
    <w:rsid w:val="00961E1B"/>
    <w:rsid w:val="0096267F"/>
    <w:rsid w:val="00962893"/>
    <w:rsid w:val="00963744"/>
    <w:rsid w:val="009640EC"/>
    <w:rsid w:val="009706AA"/>
    <w:rsid w:val="00975923"/>
    <w:rsid w:val="00976EC8"/>
    <w:rsid w:val="00980B5F"/>
    <w:rsid w:val="009927FF"/>
    <w:rsid w:val="009953E4"/>
    <w:rsid w:val="0099731B"/>
    <w:rsid w:val="009A0EDB"/>
    <w:rsid w:val="009A3F4B"/>
    <w:rsid w:val="009A5766"/>
    <w:rsid w:val="009B1938"/>
    <w:rsid w:val="009B790B"/>
    <w:rsid w:val="009C27C5"/>
    <w:rsid w:val="009C28A4"/>
    <w:rsid w:val="009C5F59"/>
    <w:rsid w:val="009D1347"/>
    <w:rsid w:val="009D60B3"/>
    <w:rsid w:val="009D6B81"/>
    <w:rsid w:val="009D783B"/>
    <w:rsid w:val="009E0AA6"/>
    <w:rsid w:val="009E0FFB"/>
    <w:rsid w:val="009E17EE"/>
    <w:rsid w:val="009E1A32"/>
    <w:rsid w:val="009E22F3"/>
    <w:rsid w:val="009E35E5"/>
    <w:rsid w:val="009E3FDB"/>
    <w:rsid w:val="009E4E01"/>
    <w:rsid w:val="009E6E08"/>
    <w:rsid w:val="009E78E3"/>
    <w:rsid w:val="009F1A49"/>
    <w:rsid w:val="009F311F"/>
    <w:rsid w:val="009F3BB7"/>
    <w:rsid w:val="009F59EE"/>
    <w:rsid w:val="009F6B5C"/>
    <w:rsid w:val="009F7DFC"/>
    <w:rsid w:val="00A00EDF"/>
    <w:rsid w:val="00A0478B"/>
    <w:rsid w:val="00A10899"/>
    <w:rsid w:val="00A131C9"/>
    <w:rsid w:val="00A15761"/>
    <w:rsid w:val="00A24743"/>
    <w:rsid w:val="00A24EE4"/>
    <w:rsid w:val="00A26716"/>
    <w:rsid w:val="00A3105A"/>
    <w:rsid w:val="00A32D1D"/>
    <w:rsid w:val="00A3509D"/>
    <w:rsid w:val="00A37877"/>
    <w:rsid w:val="00A41BD2"/>
    <w:rsid w:val="00A4401F"/>
    <w:rsid w:val="00A52451"/>
    <w:rsid w:val="00A54878"/>
    <w:rsid w:val="00A556AC"/>
    <w:rsid w:val="00A56842"/>
    <w:rsid w:val="00A61E91"/>
    <w:rsid w:val="00A63A96"/>
    <w:rsid w:val="00A6448E"/>
    <w:rsid w:val="00A7390A"/>
    <w:rsid w:val="00A73DC8"/>
    <w:rsid w:val="00A762AB"/>
    <w:rsid w:val="00A80BA7"/>
    <w:rsid w:val="00A84DB3"/>
    <w:rsid w:val="00A916B2"/>
    <w:rsid w:val="00A91BE4"/>
    <w:rsid w:val="00A91C22"/>
    <w:rsid w:val="00AA4A4C"/>
    <w:rsid w:val="00AA53EF"/>
    <w:rsid w:val="00AA7520"/>
    <w:rsid w:val="00AB3186"/>
    <w:rsid w:val="00AB39C8"/>
    <w:rsid w:val="00AB7130"/>
    <w:rsid w:val="00AB7743"/>
    <w:rsid w:val="00AB7D80"/>
    <w:rsid w:val="00AC3BE7"/>
    <w:rsid w:val="00AD3408"/>
    <w:rsid w:val="00AD4DCD"/>
    <w:rsid w:val="00AD7941"/>
    <w:rsid w:val="00AE452F"/>
    <w:rsid w:val="00AE4F08"/>
    <w:rsid w:val="00AE5A4C"/>
    <w:rsid w:val="00AF008C"/>
    <w:rsid w:val="00AF43BE"/>
    <w:rsid w:val="00AF7B4F"/>
    <w:rsid w:val="00B003B6"/>
    <w:rsid w:val="00B018C3"/>
    <w:rsid w:val="00B0497F"/>
    <w:rsid w:val="00B0500B"/>
    <w:rsid w:val="00B066EB"/>
    <w:rsid w:val="00B06858"/>
    <w:rsid w:val="00B07A58"/>
    <w:rsid w:val="00B106A9"/>
    <w:rsid w:val="00B10D66"/>
    <w:rsid w:val="00B15E09"/>
    <w:rsid w:val="00B15FB0"/>
    <w:rsid w:val="00B171D0"/>
    <w:rsid w:val="00B20909"/>
    <w:rsid w:val="00B23A99"/>
    <w:rsid w:val="00B23CAD"/>
    <w:rsid w:val="00B24C3F"/>
    <w:rsid w:val="00B26916"/>
    <w:rsid w:val="00B30006"/>
    <w:rsid w:val="00B308A9"/>
    <w:rsid w:val="00B35406"/>
    <w:rsid w:val="00B35AFD"/>
    <w:rsid w:val="00B40EB2"/>
    <w:rsid w:val="00B415B9"/>
    <w:rsid w:val="00B43C8E"/>
    <w:rsid w:val="00B45602"/>
    <w:rsid w:val="00B4592B"/>
    <w:rsid w:val="00B46006"/>
    <w:rsid w:val="00B53CEC"/>
    <w:rsid w:val="00B5634C"/>
    <w:rsid w:val="00B60AFB"/>
    <w:rsid w:val="00B61D79"/>
    <w:rsid w:val="00B62DE2"/>
    <w:rsid w:val="00B64784"/>
    <w:rsid w:val="00B6498B"/>
    <w:rsid w:val="00B67413"/>
    <w:rsid w:val="00B7111B"/>
    <w:rsid w:val="00B73DA8"/>
    <w:rsid w:val="00B75D54"/>
    <w:rsid w:val="00B80CC5"/>
    <w:rsid w:val="00B835F1"/>
    <w:rsid w:val="00B8406D"/>
    <w:rsid w:val="00B840A8"/>
    <w:rsid w:val="00B843A3"/>
    <w:rsid w:val="00B84D7A"/>
    <w:rsid w:val="00B862E8"/>
    <w:rsid w:val="00B8635C"/>
    <w:rsid w:val="00B86A51"/>
    <w:rsid w:val="00B90A6E"/>
    <w:rsid w:val="00B94208"/>
    <w:rsid w:val="00B9431C"/>
    <w:rsid w:val="00BA37BF"/>
    <w:rsid w:val="00BA5A5A"/>
    <w:rsid w:val="00BA738B"/>
    <w:rsid w:val="00BB03A6"/>
    <w:rsid w:val="00BB0AB0"/>
    <w:rsid w:val="00BB1ED0"/>
    <w:rsid w:val="00BB481B"/>
    <w:rsid w:val="00BC167A"/>
    <w:rsid w:val="00BC5914"/>
    <w:rsid w:val="00BC5C14"/>
    <w:rsid w:val="00BD26BF"/>
    <w:rsid w:val="00BD75AA"/>
    <w:rsid w:val="00BE0959"/>
    <w:rsid w:val="00BE32EF"/>
    <w:rsid w:val="00BE5BD3"/>
    <w:rsid w:val="00BE68BA"/>
    <w:rsid w:val="00BE7CD5"/>
    <w:rsid w:val="00BF47DC"/>
    <w:rsid w:val="00C03589"/>
    <w:rsid w:val="00C04082"/>
    <w:rsid w:val="00C06720"/>
    <w:rsid w:val="00C07173"/>
    <w:rsid w:val="00C12648"/>
    <w:rsid w:val="00C12D31"/>
    <w:rsid w:val="00C13686"/>
    <w:rsid w:val="00C142B8"/>
    <w:rsid w:val="00C2160D"/>
    <w:rsid w:val="00C23BF1"/>
    <w:rsid w:val="00C24570"/>
    <w:rsid w:val="00C263A4"/>
    <w:rsid w:val="00C36292"/>
    <w:rsid w:val="00C37A69"/>
    <w:rsid w:val="00C43B59"/>
    <w:rsid w:val="00C43D68"/>
    <w:rsid w:val="00C4524A"/>
    <w:rsid w:val="00C50C6B"/>
    <w:rsid w:val="00C52151"/>
    <w:rsid w:val="00C60D2E"/>
    <w:rsid w:val="00C60EE0"/>
    <w:rsid w:val="00C6258B"/>
    <w:rsid w:val="00C6382D"/>
    <w:rsid w:val="00C65EF0"/>
    <w:rsid w:val="00C66ABC"/>
    <w:rsid w:val="00C746BD"/>
    <w:rsid w:val="00C74733"/>
    <w:rsid w:val="00C75962"/>
    <w:rsid w:val="00C76736"/>
    <w:rsid w:val="00C845A8"/>
    <w:rsid w:val="00C85EF1"/>
    <w:rsid w:val="00C864EF"/>
    <w:rsid w:val="00C86E12"/>
    <w:rsid w:val="00C90AFF"/>
    <w:rsid w:val="00CA02AA"/>
    <w:rsid w:val="00CA0426"/>
    <w:rsid w:val="00CA0E89"/>
    <w:rsid w:val="00CA16C5"/>
    <w:rsid w:val="00CA3093"/>
    <w:rsid w:val="00CA4DA4"/>
    <w:rsid w:val="00CB14FA"/>
    <w:rsid w:val="00CB2151"/>
    <w:rsid w:val="00CB3381"/>
    <w:rsid w:val="00CB3DBE"/>
    <w:rsid w:val="00CB5154"/>
    <w:rsid w:val="00CB6600"/>
    <w:rsid w:val="00CB6928"/>
    <w:rsid w:val="00CC0258"/>
    <w:rsid w:val="00CC10A6"/>
    <w:rsid w:val="00CC1845"/>
    <w:rsid w:val="00CC3164"/>
    <w:rsid w:val="00CC4D06"/>
    <w:rsid w:val="00CC4DF5"/>
    <w:rsid w:val="00CC4F35"/>
    <w:rsid w:val="00CC65AC"/>
    <w:rsid w:val="00CC7AC4"/>
    <w:rsid w:val="00CD14B7"/>
    <w:rsid w:val="00CD3489"/>
    <w:rsid w:val="00CD4476"/>
    <w:rsid w:val="00CD6BC7"/>
    <w:rsid w:val="00CE063E"/>
    <w:rsid w:val="00CE1698"/>
    <w:rsid w:val="00CE17DD"/>
    <w:rsid w:val="00CE4662"/>
    <w:rsid w:val="00CE4FE2"/>
    <w:rsid w:val="00CE7CCF"/>
    <w:rsid w:val="00CE7E5F"/>
    <w:rsid w:val="00CF21CB"/>
    <w:rsid w:val="00CF311C"/>
    <w:rsid w:val="00CF4FBF"/>
    <w:rsid w:val="00D048CA"/>
    <w:rsid w:val="00D048E4"/>
    <w:rsid w:val="00D079EA"/>
    <w:rsid w:val="00D120DE"/>
    <w:rsid w:val="00D127E1"/>
    <w:rsid w:val="00D15A2C"/>
    <w:rsid w:val="00D21739"/>
    <w:rsid w:val="00D21D6B"/>
    <w:rsid w:val="00D22E9D"/>
    <w:rsid w:val="00D30F02"/>
    <w:rsid w:val="00D31F96"/>
    <w:rsid w:val="00D403AB"/>
    <w:rsid w:val="00D408C2"/>
    <w:rsid w:val="00D42349"/>
    <w:rsid w:val="00D474A1"/>
    <w:rsid w:val="00D52A41"/>
    <w:rsid w:val="00D552BE"/>
    <w:rsid w:val="00D56700"/>
    <w:rsid w:val="00D605E3"/>
    <w:rsid w:val="00D63A56"/>
    <w:rsid w:val="00D63FDD"/>
    <w:rsid w:val="00D661F3"/>
    <w:rsid w:val="00D70E94"/>
    <w:rsid w:val="00D71C73"/>
    <w:rsid w:val="00D74A32"/>
    <w:rsid w:val="00D75227"/>
    <w:rsid w:val="00D77550"/>
    <w:rsid w:val="00D81FDF"/>
    <w:rsid w:val="00D83F2C"/>
    <w:rsid w:val="00D84280"/>
    <w:rsid w:val="00D8698D"/>
    <w:rsid w:val="00D86A7D"/>
    <w:rsid w:val="00D872CD"/>
    <w:rsid w:val="00D9267A"/>
    <w:rsid w:val="00D92961"/>
    <w:rsid w:val="00D96461"/>
    <w:rsid w:val="00D9683F"/>
    <w:rsid w:val="00DA1E1C"/>
    <w:rsid w:val="00DA2F39"/>
    <w:rsid w:val="00DA527F"/>
    <w:rsid w:val="00DA61CE"/>
    <w:rsid w:val="00DA678A"/>
    <w:rsid w:val="00DA6E7F"/>
    <w:rsid w:val="00DB147D"/>
    <w:rsid w:val="00DB289D"/>
    <w:rsid w:val="00DB326E"/>
    <w:rsid w:val="00DB531D"/>
    <w:rsid w:val="00DB6B5C"/>
    <w:rsid w:val="00DB6C83"/>
    <w:rsid w:val="00DB7E99"/>
    <w:rsid w:val="00DC114A"/>
    <w:rsid w:val="00DC2533"/>
    <w:rsid w:val="00DC2948"/>
    <w:rsid w:val="00DC33B1"/>
    <w:rsid w:val="00DC7C46"/>
    <w:rsid w:val="00DD45D4"/>
    <w:rsid w:val="00DD7E9E"/>
    <w:rsid w:val="00DE3935"/>
    <w:rsid w:val="00DE50FA"/>
    <w:rsid w:val="00DF04AC"/>
    <w:rsid w:val="00DF4486"/>
    <w:rsid w:val="00DF604A"/>
    <w:rsid w:val="00DF65E6"/>
    <w:rsid w:val="00DF7A3F"/>
    <w:rsid w:val="00E003DA"/>
    <w:rsid w:val="00E004FE"/>
    <w:rsid w:val="00E008E3"/>
    <w:rsid w:val="00E01A46"/>
    <w:rsid w:val="00E042DE"/>
    <w:rsid w:val="00E06CAE"/>
    <w:rsid w:val="00E100D9"/>
    <w:rsid w:val="00E1358E"/>
    <w:rsid w:val="00E142D4"/>
    <w:rsid w:val="00E150D5"/>
    <w:rsid w:val="00E160F9"/>
    <w:rsid w:val="00E1728A"/>
    <w:rsid w:val="00E20CD8"/>
    <w:rsid w:val="00E233D4"/>
    <w:rsid w:val="00E2400F"/>
    <w:rsid w:val="00E24A1B"/>
    <w:rsid w:val="00E26CAB"/>
    <w:rsid w:val="00E26FE4"/>
    <w:rsid w:val="00E32905"/>
    <w:rsid w:val="00E33CB9"/>
    <w:rsid w:val="00E357DA"/>
    <w:rsid w:val="00E35F1A"/>
    <w:rsid w:val="00E365CF"/>
    <w:rsid w:val="00E36EE5"/>
    <w:rsid w:val="00E37BCD"/>
    <w:rsid w:val="00E40340"/>
    <w:rsid w:val="00E416C6"/>
    <w:rsid w:val="00E418D3"/>
    <w:rsid w:val="00E420CC"/>
    <w:rsid w:val="00E44F2D"/>
    <w:rsid w:val="00E46BE1"/>
    <w:rsid w:val="00E46EDC"/>
    <w:rsid w:val="00E46F9E"/>
    <w:rsid w:val="00E506B6"/>
    <w:rsid w:val="00E5127A"/>
    <w:rsid w:val="00E52D48"/>
    <w:rsid w:val="00E558EA"/>
    <w:rsid w:val="00E6127A"/>
    <w:rsid w:val="00E61D40"/>
    <w:rsid w:val="00E70760"/>
    <w:rsid w:val="00E71F12"/>
    <w:rsid w:val="00E72187"/>
    <w:rsid w:val="00E750B2"/>
    <w:rsid w:val="00E80072"/>
    <w:rsid w:val="00E82565"/>
    <w:rsid w:val="00E834DA"/>
    <w:rsid w:val="00E847BD"/>
    <w:rsid w:val="00E86471"/>
    <w:rsid w:val="00E86522"/>
    <w:rsid w:val="00E86A73"/>
    <w:rsid w:val="00E87AFC"/>
    <w:rsid w:val="00E943A5"/>
    <w:rsid w:val="00E96BB4"/>
    <w:rsid w:val="00E97F23"/>
    <w:rsid w:val="00EA0366"/>
    <w:rsid w:val="00EA0C5C"/>
    <w:rsid w:val="00EA43FD"/>
    <w:rsid w:val="00EA7607"/>
    <w:rsid w:val="00EA7DC1"/>
    <w:rsid w:val="00EB1536"/>
    <w:rsid w:val="00EB2E7B"/>
    <w:rsid w:val="00EB6D22"/>
    <w:rsid w:val="00EC0E30"/>
    <w:rsid w:val="00EC1CBF"/>
    <w:rsid w:val="00EC4973"/>
    <w:rsid w:val="00EC617A"/>
    <w:rsid w:val="00EC76EC"/>
    <w:rsid w:val="00ED163D"/>
    <w:rsid w:val="00ED1A71"/>
    <w:rsid w:val="00ED2A57"/>
    <w:rsid w:val="00ED561A"/>
    <w:rsid w:val="00EE4019"/>
    <w:rsid w:val="00EE68A7"/>
    <w:rsid w:val="00EE7066"/>
    <w:rsid w:val="00EF78E5"/>
    <w:rsid w:val="00EF7F17"/>
    <w:rsid w:val="00F01058"/>
    <w:rsid w:val="00F01790"/>
    <w:rsid w:val="00F017B4"/>
    <w:rsid w:val="00F01E24"/>
    <w:rsid w:val="00F05CD5"/>
    <w:rsid w:val="00F069EC"/>
    <w:rsid w:val="00F0731B"/>
    <w:rsid w:val="00F115F0"/>
    <w:rsid w:val="00F11D47"/>
    <w:rsid w:val="00F12F11"/>
    <w:rsid w:val="00F13D4C"/>
    <w:rsid w:val="00F169F5"/>
    <w:rsid w:val="00F17708"/>
    <w:rsid w:val="00F20B2D"/>
    <w:rsid w:val="00F306FA"/>
    <w:rsid w:val="00F33653"/>
    <w:rsid w:val="00F34727"/>
    <w:rsid w:val="00F34F09"/>
    <w:rsid w:val="00F37004"/>
    <w:rsid w:val="00F40EDA"/>
    <w:rsid w:val="00F415CB"/>
    <w:rsid w:val="00F41B46"/>
    <w:rsid w:val="00F42079"/>
    <w:rsid w:val="00F4523C"/>
    <w:rsid w:val="00F502CF"/>
    <w:rsid w:val="00F506B5"/>
    <w:rsid w:val="00F50E25"/>
    <w:rsid w:val="00F55302"/>
    <w:rsid w:val="00F55706"/>
    <w:rsid w:val="00F601BB"/>
    <w:rsid w:val="00F61246"/>
    <w:rsid w:val="00F64736"/>
    <w:rsid w:val="00F64C78"/>
    <w:rsid w:val="00F651E4"/>
    <w:rsid w:val="00F679B6"/>
    <w:rsid w:val="00F716EE"/>
    <w:rsid w:val="00F73DDC"/>
    <w:rsid w:val="00F768A6"/>
    <w:rsid w:val="00F77B90"/>
    <w:rsid w:val="00F80307"/>
    <w:rsid w:val="00F80CEE"/>
    <w:rsid w:val="00F82A9E"/>
    <w:rsid w:val="00F85B8D"/>
    <w:rsid w:val="00F8731B"/>
    <w:rsid w:val="00F9243E"/>
    <w:rsid w:val="00F9373F"/>
    <w:rsid w:val="00F93C84"/>
    <w:rsid w:val="00F95B02"/>
    <w:rsid w:val="00F97B95"/>
    <w:rsid w:val="00FA1778"/>
    <w:rsid w:val="00FA2F0D"/>
    <w:rsid w:val="00FA351F"/>
    <w:rsid w:val="00FA79C0"/>
    <w:rsid w:val="00FB08FE"/>
    <w:rsid w:val="00FB15E6"/>
    <w:rsid w:val="00FB2858"/>
    <w:rsid w:val="00FB2A97"/>
    <w:rsid w:val="00FC45C7"/>
    <w:rsid w:val="00FD0B0A"/>
    <w:rsid w:val="00FD0E1F"/>
    <w:rsid w:val="00FD0FF5"/>
    <w:rsid w:val="00FD2332"/>
    <w:rsid w:val="00FD6486"/>
    <w:rsid w:val="00FD698F"/>
    <w:rsid w:val="00FE0EF7"/>
    <w:rsid w:val="00FE1D02"/>
    <w:rsid w:val="00FE2402"/>
    <w:rsid w:val="00FE2E25"/>
    <w:rsid w:val="00FF0C91"/>
    <w:rsid w:val="00FF0DF3"/>
    <w:rsid w:val="00FF1CE9"/>
    <w:rsid w:val="00FF2A09"/>
    <w:rsid w:val="00FF2C85"/>
    <w:rsid w:val="00FF3A2C"/>
    <w:rsid w:val="00FF3FDE"/>
    <w:rsid w:val="00FF4003"/>
    <w:rsid w:val="00FF4286"/>
    <w:rsid w:val="00FF4758"/>
    <w:rsid w:val="00FF6589"/>
    <w:rsid w:val="5FAC7CA3"/>
    <w:rsid w:val="6E36F0CF"/>
    <w:rsid w:val="7BB42D8D"/>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4988E8"/>
  <w15:docId w15:val="{7C101C8B-B972-4C83-8E2D-F3F6E3EA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488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548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88D"/>
  </w:style>
  <w:style w:type="paragraph" w:styleId="Footer">
    <w:name w:val="footer"/>
    <w:basedOn w:val="Normal"/>
    <w:link w:val="FooterChar"/>
    <w:uiPriority w:val="99"/>
    <w:unhideWhenUsed/>
    <w:rsid w:val="009548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88D"/>
  </w:style>
  <w:style w:type="paragraph" w:styleId="BalloonText">
    <w:name w:val="Balloon Text"/>
    <w:basedOn w:val="Normal"/>
    <w:link w:val="BalloonTextChar"/>
    <w:uiPriority w:val="99"/>
    <w:semiHidden/>
    <w:unhideWhenUsed/>
    <w:rsid w:val="00954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88D"/>
    <w:rPr>
      <w:rFonts w:ascii="Tahoma" w:hAnsi="Tahoma" w:cs="Tahoma"/>
      <w:sz w:val="16"/>
      <w:szCs w:val="16"/>
    </w:rPr>
  </w:style>
  <w:style w:type="paragraph" w:styleId="FootnoteText">
    <w:name w:val="footnote text"/>
    <w:basedOn w:val="Normal"/>
    <w:link w:val="FootnoteTextChar"/>
    <w:uiPriority w:val="99"/>
    <w:unhideWhenUsed/>
    <w:rsid w:val="0095488D"/>
    <w:pPr>
      <w:spacing w:after="0" w:line="240" w:lineRule="auto"/>
    </w:pPr>
    <w:rPr>
      <w:sz w:val="20"/>
      <w:szCs w:val="20"/>
    </w:rPr>
  </w:style>
  <w:style w:type="character" w:customStyle="1" w:styleId="FootnoteTextChar">
    <w:name w:val="Footnote Text Char"/>
    <w:basedOn w:val="DefaultParagraphFont"/>
    <w:link w:val="FootnoteText"/>
    <w:uiPriority w:val="99"/>
    <w:rsid w:val="0095488D"/>
    <w:rPr>
      <w:sz w:val="20"/>
      <w:szCs w:val="20"/>
    </w:rPr>
  </w:style>
  <w:style w:type="character" w:styleId="FootnoteReference">
    <w:name w:val="footnote reference"/>
    <w:basedOn w:val="DefaultParagraphFont"/>
    <w:uiPriority w:val="99"/>
    <w:semiHidden/>
    <w:unhideWhenUsed/>
    <w:rsid w:val="0095488D"/>
    <w:rPr>
      <w:vertAlign w:val="superscript"/>
    </w:rPr>
  </w:style>
  <w:style w:type="character" w:styleId="Hyperlink">
    <w:name w:val="Hyperlink"/>
    <w:basedOn w:val="DefaultParagraphFont"/>
    <w:uiPriority w:val="99"/>
    <w:unhideWhenUsed/>
    <w:rsid w:val="0095488D"/>
    <w:rPr>
      <w:color w:val="0000FF" w:themeColor="hyperlink"/>
      <w:u w:val="single"/>
    </w:rPr>
  </w:style>
  <w:style w:type="paragraph" w:styleId="ListParagraph">
    <w:name w:val="List Paragraph"/>
    <w:basedOn w:val="Normal"/>
    <w:uiPriority w:val="34"/>
    <w:qFormat/>
    <w:rsid w:val="008A1241"/>
    <w:pPr>
      <w:ind w:left="720"/>
      <w:contextualSpacing/>
    </w:pPr>
  </w:style>
  <w:style w:type="character" w:styleId="CommentReference">
    <w:name w:val="annotation reference"/>
    <w:basedOn w:val="DefaultParagraphFont"/>
    <w:uiPriority w:val="99"/>
    <w:semiHidden/>
    <w:unhideWhenUsed/>
    <w:rsid w:val="003112D6"/>
    <w:rPr>
      <w:sz w:val="16"/>
      <w:szCs w:val="16"/>
    </w:rPr>
  </w:style>
  <w:style w:type="paragraph" w:styleId="CommentText">
    <w:name w:val="annotation text"/>
    <w:basedOn w:val="Normal"/>
    <w:link w:val="CommentTextChar"/>
    <w:uiPriority w:val="99"/>
    <w:unhideWhenUsed/>
    <w:rsid w:val="003112D6"/>
    <w:pPr>
      <w:spacing w:line="240" w:lineRule="auto"/>
    </w:pPr>
    <w:rPr>
      <w:sz w:val="20"/>
      <w:szCs w:val="20"/>
    </w:rPr>
  </w:style>
  <w:style w:type="character" w:customStyle="1" w:styleId="CommentTextChar">
    <w:name w:val="Comment Text Char"/>
    <w:basedOn w:val="DefaultParagraphFont"/>
    <w:link w:val="CommentText"/>
    <w:uiPriority w:val="99"/>
    <w:rsid w:val="003112D6"/>
    <w:rPr>
      <w:sz w:val="20"/>
      <w:szCs w:val="20"/>
    </w:rPr>
  </w:style>
  <w:style w:type="paragraph" w:styleId="CommentSubject">
    <w:name w:val="annotation subject"/>
    <w:basedOn w:val="CommentText"/>
    <w:next w:val="CommentText"/>
    <w:link w:val="CommentSubjectChar"/>
    <w:uiPriority w:val="99"/>
    <w:semiHidden/>
    <w:unhideWhenUsed/>
    <w:rsid w:val="003112D6"/>
    <w:rPr>
      <w:b/>
      <w:bCs/>
    </w:rPr>
  </w:style>
  <w:style w:type="character" w:customStyle="1" w:styleId="CommentSubjectChar">
    <w:name w:val="Comment Subject Char"/>
    <w:basedOn w:val="CommentTextChar"/>
    <w:link w:val="CommentSubject"/>
    <w:uiPriority w:val="99"/>
    <w:semiHidden/>
    <w:rsid w:val="003112D6"/>
    <w:rPr>
      <w:b/>
      <w:bCs/>
      <w:sz w:val="20"/>
      <w:szCs w:val="20"/>
    </w:rPr>
  </w:style>
  <w:style w:type="paragraph" w:styleId="Date">
    <w:name w:val="Date"/>
    <w:basedOn w:val="Normal"/>
    <w:next w:val="Normal"/>
    <w:link w:val="DateChar"/>
    <w:uiPriority w:val="99"/>
    <w:semiHidden/>
    <w:unhideWhenUsed/>
    <w:rsid w:val="00623D2B"/>
  </w:style>
  <w:style w:type="character" w:customStyle="1" w:styleId="DateChar">
    <w:name w:val="Date Char"/>
    <w:basedOn w:val="DefaultParagraphFont"/>
    <w:link w:val="Date"/>
    <w:uiPriority w:val="99"/>
    <w:semiHidden/>
    <w:rsid w:val="00623D2B"/>
  </w:style>
  <w:style w:type="character" w:customStyle="1" w:styleId="apple-converted-space">
    <w:name w:val="apple-converted-space"/>
    <w:basedOn w:val="DefaultParagraphFont"/>
    <w:rsid w:val="009F7DFC"/>
  </w:style>
  <w:style w:type="character" w:styleId="Strong">
    <w:name w:val="Strong"/>
    <w:basedOn w:val="DefaultParagraphFont"/>
    <w:uiPriority w:val="22"/>
    <w:qFormat/>
    <w:rsid w:val="009F7DFC"/>
    <w:rPr>
      <w:b/>
      <w:bCs/>
    </w:rPr>
  </w:style>
  <w:style w:type="character" w:styleId="FollowedHyperlink">
    <w:name w:val="FollowedHyperlink"/>
    <w:basedOn w:val="DefaultParagraphFont"/>
    <w:uiPriority w:val="99"/>
    <w:semiHidden/>
    <w:unhideWhenUsed/>
    <w:rsid w:val="008860CA"/>
    <w:rPr>
      <w:color w:val="800080" w:themeColor="followedHyperlink"/>
      <w:u w:val="single"/>
    </w:rPr>
  </w:style>
  <w:style w:type="character" w:customStyle="1" w:styleId="UnresolvedMention1">
    <w:name w:val="Unresolved Mention1"/>
    <w:basedOn w:val="DefaultParagraphFont"/>
    <w:uiPriority w:val="99"/>
    <w:semiHidden/>
    <w:unhideWhenUsed/>
    <w:rsid w:val="00E420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5528">
      <w:bodyDiv w:val="1"/>
      <w:marLeft w:val="0"/>
      <w:marRight w:val="0"/>
      <w:marTop w:val="0"/>
      <w:marBottom w:val="0"/>
      <w:divBdr>
        <w:top w:val="none" w:sz="0" w:space="0" w:color="auto"/>
        <w:left w:val="none" w:sz="0" w:space="0" w:color="auto"/>
        <w:bottom w:val="none" w:sz="0" w:space="0" w:color="auto"/>
        <w:right w:val="none" w:sz="0" w:space="0" w:color="auto"/>
      </w:divBdr>
    </w:div>
    <w:div w:id="303628502">
      <w:bodyDiv w:val="1"/>
      <w:marLeft w:val="0"/>
      <w:marRight w:val="0"/>
      <w:marTop w:val="0"/>
      <w:marBottom w:val="0"/>
      <w:divBdr>
        <w:top w:val="none" w:sz="0" w:space="0" w:color="auto"/>
        <w:left w:val="none" w:sz="0" w:space="0" w:color="auto"/>
        <w:bottom w:val="none" w:sz="0" w:space="0" w:color="auto"/>
        <w:right w:val="none" w:sz="0" w:space="0" w:color="auto"/>
      </w:divBdr>
    </w:div>
    <w:div w:id="304554852">
      <w:bodyDiv w:val="1"/>
      <w:marLeft w:val="0"/>
      <w:marRight w:val="0"/>
      <w:marTop w:val="0"/>
      <w:marBottom w:val="0"/>
      <w:divBdr>
        <w:top w:val="none" w:sz="0" w:space="0" w:color="auto"/>
        <w:left w:val="none" w:sz="0" w:space="0" w:color="auto"/>
        <w:bottom w:val="none" w:sz="0" w:space="0" w:color="auto"/>
        <w:right w:val="none" w:sz="0" w:space="0" w:color="auto"/>
      </w:divBdr>
      <w:divsChild>
        <w:div w:id="1218204556">
          <w:marLeft w:val="0"/>
          <w:marRight w:val="0"/>
          <w:marTop w:val="0"/>
          <w:marBottom w:val="0"/>
          <w:divBdr>
            <w:top w:val="none" w:sz="0" w:space="0" w:color="auto"/>
            <w:left w:val="none" w:sz="0" w:space="0" w:color="auto"/>
            <w:bottom w:val="none" w:sz="0" w:space="0" w:color="auto"/>
            <w:right w:val="none" w:sz="0" w:space="0" w:color="auto"/>
          </w:divBdr>
        </w:div>
        <w:div w:id="1109198402">
          <w:marLeft w:val="0"/>
          <w:marRight w:val="0"/>
          <w:marTop w:val="0"/>
          <w:marBottom w:val="0"/>
          <w:divBdr>
            <w:top w:val="none" w:sz="0" w:space="0" w:color="auto"/>
            <w:left w:val="none" w:sz="0" w:space="0" w:color="auto"/>
            <w:bottom w:val="none" w:sz="0" w:space="0" w:color="auto"/>
            <w:right w:val="none" w:sz="0" w:space="0" w:color="auto"/>
          </w:divBdr>
        </w:div>
        <w:div w:id="258030379">
          <w:marLeft w:val="0"/>
          <w:marRight w:val="0"/>
          <w:marTop w:val="0"/>
          <w:marBottom w:val="0"/>
          <w:divBdr>
            <w:top w:val="none" w:sz="0" w:space="0" w:color="auto"/>
            <w:left w:val="none" w:sz="0" w:space="0" w:color="auto"/>
            <w:bottom w:val="none" w:sz="0" w:space="0" w:color="auto"/>
            <w:right w:val="none" w:sz="0" w:space="0" w:color="auto"/>
          </w:divBdr>
        </w:div>
        <w:div w:id="1886942476">
          <w:marLeft w:val="0"/>
          <w:marRight w:val="0"/>
          <w:marTop w:val="0"/>
          <w:marBottom w:val="0"/>
          <w:divBdr>
            <w:top w:val="none" w:sz="0" w:space="0" w:color="auto"/>
            <w:left w:val="none" w:sz="0" w:space="0" w:color="auto"/>
            <w:bottom w:val="none" w:sz="0" w:space="0" w:color="auto"/>
            <w:right w:val="none" w:sz="0" w:space="0" w:color="auto"/>
          </w:divBdr>
        </w:div>
        <w:div w:id="275868897">
          <w:marLeft w:val="710"/>
          <w:marRight w:val="0"/>
          <w:marTop w:val="0"/>
          <w:marBottom w:val="0"/>
          <w:divBdr>
            <w:top w:val="none" w:sz="0" w:space="0" w:color="auto"/>
            <w:left w:val="none" w:sz="0" w:space="0" w:color="auto"/>
            <w:bottom w:val="none" w:sz="0" w:space="0" w:color="auto"/>
            <w:right w:val="none" w:sz="0" w:space="0" w:color="auto"/>
          </w:divBdr>
        </w:div>
        <w:div w:id="264268351">
          <w:marLeft w:val="0"/>
          <w:marRight w:val="0"/>
          <w:marTop w:val="0"/>
          <w:marBottom w:val="0"/>
          <w:divBdr>
            <w:top w:val="none" w:sz="0" w:space="0" w:color="auto"/>
            <w:left w:val="none" w:sz="0" w:space="0" w:color="auto"/>
            <w:bottom w:val="none" w:sz="0" w:space="0" w:color="auto"/>
            <w:right w:val="none" w:sz="0" w:space="0" w:color="auto"/>
          </w:divBdr>
        </w:div>
        <w:div w:id="571548334">
          <w:marLeft w:val="0"/>
          <w:marRight w:val="0"/>
          <w:marTop w:val="0"/>
          <w:marBottom w:val="0"/>
          <w:divBdr>
            <w:top w:val="none" w:sz="0" w:space="0" w:color="auto"/>
            <w:left w:val="none" w:sz="0" w:space="0" w:color="auto"/>
            <w:bottom w:val="none" w:sz="0" w:space="0" w:color="auto"/>
            <w:right w:val="none" w:sz="0" w:space="0" w:color="auto"/>
          </w:divBdr>
        </w:div>
        <w:div w:id="213781596">
          <w:marLeft w:val="0"/>
          <w:marRight w:val="0"/>
          <w:marTop w:val="0"/>
          <w:marBottom w:val="0"/>
          <w:divBdr>
            <w:top w:val="none" w:sz="0" w:space="0" w:color="auto"/>
            <w:left w:val="none" w:sz="0" w:space="0" w:color="auto"/>
            <w:bottom w:val="none" w:sz="0" w:space="0" w:color="auto"/>
            <w:right w:val="none" w:sz="0" w:space="0" w:color="auto"/>
          </w:divBdr>
        </w:div>
        <w:div w:id="1080758607">
          <w:marLeft w:val="0"/>
          <w:marRight w:val="0"/>
          <w:marTop w:val="0"/>
          <w:marBottom w:val="0"/>
          <w:divBdr>
            <w:top w:val="none" w:sz="0" w:space="0" w:color="auto"/>
            <w:left w:val="none" w:sz="0" w:space="0" w:color="auto"/>
            <w:bottom w:val="none" w:sz="0" w:space="0" w:color="auto"/>
            <w:right w:val="none" w:sz="0" w:space="0" w:color="auto"/>
          </w:divBdr>
        </w:div>
        <w:div w:id="425658859">
          <w:marLeft w:val="0"/>
          <w:marRight w:val="0"/>
          <w:marTop w:val="0"/>
          <w:marBottom w:val="0"/>
          <w:divBdr>
            <w:top w:val="none" w:sz="0" w:space="0" w:color="auto"/>
            <w:left w:val="none" w:sz="0" w:space="0" w:color="auto"/>
            <w:bottom w:val="none" w:sz="0" w:space="0" w:color="auto"/>
            <w:right w:val="none" w:sz="0" w:space="0" w:color="auto"/>
          </w:divBdr>
        </w:div>
      </w:divsChild>
    </w:div>
    <w:div w:id="372076881">
      <w:bodyDiv w:val="1"/>
      <w:marLeft w:val="0"/>
      <w:marRight w:val="0"/>
      <w:marTop w:val="0"/>
      <w:marBottom w:val="0"/>
      <w:divBdr>
        <w:top w:val="none" w:sz="0" w:space="0" w:color="auto"/>
        <w:left w:val="none" w:sz="0" w:space="0" w:color="auto"/>
        <w:bottom w:val="none" w:sz="0" w:space="0" w:color="auto"/>
        <w:right w:val="none" w:sz="0" w:space="0" w:color="auto"/>
      </w:divBdr>
    </w:div>
    <w:div w:id="491022144">
      <w:bodyDiv w:val="1"/>
      <w:marLeft w:val="0"/>
      <w:marRight w:val="0"/>
      <w:marTop w:val="0"/>
      <w:marBottom w:val="0"/>
      <w:divBdr>
        <w:top w:val="none" w:sz="0" w:space="0" w:color="auto"/>
        <w:left w:val="none" w:sz="0" w:space="0" w:color="auto"/>
        <w:bottom w:val="none" w:sz="0" w:space="0" w:color="auto"/>
        <w:right w:val="none" w:sz="0" w:space="0" w:color="auto"/>
      </w:divBdr>
    </w:div>
    <w:div w:id="670064400">
      <w:bodyDiv w:val="1"/>
      <w:marLeft w:val="0"/>
      <w:marRight w:val="0"/>
      <w:marTop w:val="0"/>
      <w:marBottom w:val="0"/>
      <w:divBdr>
        <w:top w:val="none" w:sz="0" w:space="0" w:color="auto"/>
        <w:left w:val="none" w:sz="0" w:space="0" w:color="auto"/>
        <w:bottom w:val="none" w:sz="0" w:space="0" w:color="auto"/>
        <w:right w:val="none" w:sz="0" w:space="0" w:color="auto"/>
      </w:divBdr>
    </w:div>
    <w:div w:id="723716316">
      <w:bodyDiv w:val="1"/>
      <w:marLeft w:val="0"/>
      <w:marRight w:val="0"/>
      <w:marTop w:val="0"/>
      <w:marBottom w:val="0"/>
      <w:divBdr>
        <w:top w:val="none" w:sz="0" w:space="0" w:color="auto"/>
        <w:left w:val="none" w:sz="0" w:space="0" w:color="auto"/>
        <w:bottom w:val="none" w:sz="0" w:space="0" w:color="auto"/>
        <w:right w:val="none" w:sz="0" w:space="0" w:color="auto"/>
      </w:divBdr>
      <w:divsChild>
        <w:div w:id="1051029116">
          <w:marLeft w:val="0"/>
          <w:marRight w:val="0"/>
          <w:marTop w:val="158"/>
          <w:marBottom w:val="0"/>
          <w:divBdr>
            <w:top w:val="none" w:sz="0" w:space="0" w:color="auto"/>
            <w:left w:val="none" w:sz="0" w:space="0" w:color="auto"/>
            <w:bottom w:val="none" w:sz="0" w:space="0" w:color="auto"/>
            <w:right w:val="none" w:sz="0" w:space="0" w:color="auto"/>
          </w:divBdr>
          <w:divsChild>
            <w:div w:id="17220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90618">
      <w:bodyDiv w:val="1"/>
      <w:marLeft w:val="0"/>
      <w:marRight w:val="0"/>
      <w:marTop w:val="0"/>
      <w:marBottom w:val="0"/>
      <w:divBdr>
        <w:top w:val="none" w:sz="0" w:space="0" w:color="auto"/>
        <w:left w:val="none" w:sz="0" w:space="0" w:color="auto"/>
        <w:bottom w:val="none" w:sz="0" w:space="0" w:color="auto"/>
        <w:right w:val="none" w:sz="0" w:space="0" w:color="auto"/>
      </w:divBdr>
    </w:div>
    <w:div w:id="1129275745">
      <w:bodyDiv w:val="1"/>
      <w:marLeft w:val="0"/>
      <w:marRight w:val="0"/>
      <w:marTop w:val="0"/>
      <w:marBottom w:val="0"/>
      <w:divBdr>
        <w:top w:val="none" w:sz="0" w:space="0" w:color="auto"/>
        <w:left w:val="none" w:sz="0" w:space="0" w:color="auto"/>
        <w:bottom w:val="none" w:sz="0" w:space="0" w:color="auto"/>
        <w:right w:val="none" w:sz="0" w:space="0" w:color="auto"/>
      </w:divBdr>
    </w:div>
    <w:div w:id="1351955812">
      <w:bodyDiv w:val="1"/>
      <w:marLeft w:val="0"/>
      <w:marRight w:val="0"/>
      <w:marTop w:val="0"/>
      <w:marBottom w:val="0"/>
      <w:divBdr>
        <w:top w:val="none" w:sz="0" w:space="0" w:color="auto"/>
        <w:left w:val="none" w:sz="0" w:space="0" w:color="auto"/>
        <w:bottom w:val="none" w:sz="0" w:space="0" w:color="auto"/>
        <w:right w:val="none" w:sz="0" w:space="0" w:color="auto"/>
      </w:divBdr>
    </w:div>
    <w:div w:id="1405487523">
      <w:bodyDiv w:val="1"/>
      <w:marLeft w:val="0"/>
      <w:marRight w:val="0"/>
      <w:marTop w:val="0"/>
      <w:marBottom w:val="0"/>
      <w:divBdr>
        <w:top w:val="none" w:sz="0" w:space="0" w:color="auto"/>
        <w:left w:val="none" w:sz="0" w:space="0" w:color="auto"/>
        <w:bottom w:val="none" w:sz="0" w:space="0" w:color="auto"/>
        <w:right w:val="none" w:sz="0" w:space="0" w:color="auto"/>
      </w:divBdr>
    </w:div>
    <w:div w:id="1542785656">
      <w:bodyDiv w:val="1"/>
      <w:marLeft w:val="0"/>
      <w:marRight w:val="0"/>
      <w:marTop w:val="0"/>
      <w:marBottom w:val="0"/>
      <w:divBdr>
        <w:top w:val="none" w:sz="0" w:space="0" w:color="auto"/>
        <w:left w:val="none" w:sz="0" w:space="0" w:color="auto"/>
        <w:bottom w:val="none" w:sz="0" w:space="0" w:color="auto"/>
        <w:right w:val="none" w:sz="0" w:space="0" w:color="auto"/>
      </w:divBdr>
    </w:div>
    <w:div w:id="1706786770">
      <w:bodyDiv w:val="1"/>
      <w:marLeft w:val="0"/>
      <w:marRight w:val="0"/>
      <w:marTop w:val="0"/>
      <w:marBottom w:val="0"/>
      <w:divBdr>
        <w:top w:val="none" w:sz="0" w:space="0" w:color="auto"/>
        <w:left w:val="none" w:sz="0" w:space="0" w:color="auto"/>
        <w:bottom w:val="none" w:sz="0" w:space="0" w:color="auto"/>
        <w:right w:val="none" w:sz="0" w:space="0" w:color="auto"/>
      </w:divBdr>
    </w:div>
    <w:div w:id="1886136741">
      <w:bodyDiv w:val="1"/>
      <w:marLeft w:val="0"/>
      <w:marRight w:val="0"/>
      <w:marTop w:val="0"/>
      <w:marBottom w:val="0"/>
      <w:divBdr>
        <w:top w:val="none" w:sz="0" w:space="0" w:color="auto"/>
        <w:left w:val="none" w:sz="0" w:space="0" w:color="auto"/>
        <w:bottom w:val="none" w:sz="0" w:space="0" w:color="auto"/>
        <w:right w:val="none" w:sz="0" w:space="0" w:color="auto"/>
      </w:divBdr>
    </w:div>
    <w:div w:id="21143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ie@justicecentre.org.h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DE34D-E6CC-4203-8801-28816714056E}">
  <ds:schemaRefs>
    <ds:schemaRef ds:uri="http://schemas.microsoft.com/sharepoint/v3/contenttype/forms"/>
  </ds:schemaRefs>
</ds:datastoreItem>
</file>

<file path=customXml/itemProps2.xml><?xml version="1.0" encoding="utf-8"?>
<ds:datastoreItem xmlns:ds="http://schemas.openxmlformats.org/officeDocument/2006/customXml" ds:itemID="{3215CE57-6269-4189-9E6B-C6AAAFAF1F7C}"/>
</file>

<file path=customXml/itemProps3.xml><?xml version="1.0" encoding="utf-8"?>
<ds:datastoreItem xmlns:ds="http://schemas.openxmlformats.org/officeDocument/2006/customXml" ds:itemID="{69F02047-20E6-4D97-87B4-042C2AAF3E3F}">
  <ds:schemaRefs>
    <ds:schemaRef ds:uri="http://schemas.microsoft.com/office/2006/metadata/properties"/>
    <ds:schemaRef ds:uri="b26b5717-f2bd-4214-a069-12563b66fb91"/>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1df226b7-37be-4922-bd50-7733f0bd5dd1"/>
    <ds:schemaRef ds:uri="http://www.w3.org/XML/1998/namespace"/>
    <ds:schemaRef ds:uri="http://purl.org/dc/dcmitype/"/>
  </ds:schemaRefs>
</ds:datastoreItem>
</file>

<file path=customXml/itemProps4.xml><?xml version="1.0" encoding="utf-8"?>
<ds:datastoreItem xmlns:ds="http://schemas.openxmlformats.org/officeDocument/2006/customXml" ds:itemID="{E557F060-7A8E-4D49-BB01-C567F10E5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2014</Words>
  <Characters>11484</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Wisniewski Otero</dc:creator>
  <cp:lastModifiedBy>Daniela Buchmann</cp:lastModifiedBy>
  <cp:revision>2</cp:revision>
  <cp:lastPrinted>2019-02-04T03:20:00Z</cp:lastPrinted>
  <dcterms:created xsi:type="dcterms:W3CDTF">2019-02-04T14:54:00Z</dcterms:created>
  <dcterms:modified xsi:type="dcterms:W3CDTF">2019-02-04T14:54:00Z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