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33ED" w14:textId="77777777" w:rsidR="00EC7675" w:rsidRPr="00A22B44" w:rsidRDefault="00EC7675" w:rsidP="00B43194">
      <w:pPr>
        <w:jc w:val="both"/>
        <w:rPr>
          <w:rFonts w:ascii="Gill Sans" w:hAnsi="Gill Sans" w:cs="Gill Sans"/>
          <w:sz w:val="22"/>
          <w:szCs w:val="22"/>
        </w:rPr>
      </w:pPr>
    </w:p>
    <w:p w14:paraId="3F1D5AA9" w14:textId="150BA4EA" w:rsidR="00BD55E7" w:rsidRPr="00A22B44" w:rsidRDefault="00B43194" w:rsidP="00B43194">
      <w:pPr>
        <w:jc w:val="both"/>
        <w:rPr>
          <w:rFonts w:ascii="Gill Sans" w:hAnsi="Gill Sans" w:cs="Gill Sans"/>
          <w:sz w:val="22"/>
          <w:szCs w:val="22"/>
        </w:rPr>
      </w:pPr>
      <w:r w:rsidRPr="00A22B44">
        <w:rPr>
          <w:rFonts w:ascii="Gill Sans" w:hAnsi="Gill Sans" w:cs="Gill Sans"/>
          <w:noProof/>
          <w:sz w:val="22"/>
          <w:szCs w:val="22"/>
          <w:lang w:val="en-GB" w:eastAsia="en-GB"/>
        </w:rPr>
        <mc:AlternateContent>
          <mc:Choice Requires="wps">
            <w:drawing>
              <wp:anchor distT="0" distB="0" distL="114300" distR="114300" simplePos="0" relativeHeight="251660288" behindDoc="0" locked="0" layoutInCell="1" allowOverlap="1" wp14:anchorId="4470AE1B" wp14:editId="7669D2D2">
                <wp:simplePos x="0" y="0"/>
                <wp:positionH relativeFrom="column">
                  <wp:posOffset>4914900</wp:posOffset>
                </wp:positionH>
                <wp:positionV relativeFrom="paragraph">
                  <wp:posOffset>-228600</wp:posOffset>
                </wp:positionV>
                <wp:extent cx="1707515" cy="1234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1707515" cy="1234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0B29DF" w14:textId="2B134161" w:rsidR="00262212" w:rsidRDefault="00262212">
                            <w:r>
                              <w:rPr>
                                <w:noProof/>
                                <w:lang w:val="en-GB" w:eastAsia="en-GB"/>
                              </w:rPr>
                              <w:drawing>
                                <wp:inline distT="0" distB="0" distL="0" distR="0" wp14:anchorId="26CE363A" wp14:editId="13F3D053">
                                  <wp:extent cx="1511300" cy="1133475"/>
                                  <wp:effectExtent l="0" t="0" r="12700" b="9525"/>
                                  <wp:docPr id="3" name="Picture 3" descr="Macintosh HD:Users:Etnographos:Desktop:PROEQUIDAD:CLAVES:LogoIniciativa:LogoIniciativa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nographos:Desktop:PROEQUIDAD:CLAVES:LogoIniciativa:LogoIniciativaBa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133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70AE1B" id="_x0000_t202" coordsize="21600,21600" o:spt="202" path="m,l,21600r21600,l21600,xe">
                <v:stroke joinstyle="miter"/>
                <v:path gradientshapeok="t" o:connecttype="rect"/>
              </v:shapetype>
              <v:shape id="Text Box 2" o:spid="_x0000_s1026" type="#_x0000_t202" style="position:absolute;left:0;text-align:left;margin-left:387pt;margin-top:-18pt;width:134.45pt;height:97.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" filled="f" stroked="f">
                <v:textbox style="mso-fit-shape-to-text:t">
                  <w:txbxContent>
                    <w:p w14:paraId="710B29DF" w14:textId="2B134161" w:rsidR="00262212" w:rsidRDefault="00262212">
                      <w:r>
                        <w:rPr>
                          <w:noProof/>
                          <w:lang w:val="en-GB" w:eastAsia="en-GB"/>
                        </w:rPr>
                        <w:drawing>
                          <wp:inline distT="0" distB="0" distL="0" distR="0" wp14:anchorId="26CE363A" wp14:editId="13F3D053">
                            <wp:extent cx="1511300" cy="1133475"/>
                            <wp:effectExtent l="0" t="0" r="12700" b="9525"/>
                            <wp:docPr id="3" name="Picture 3" descr="Macintosh HD:Users:Etnographos:Desktop:PROEQUIDAD:CLAVES:LogoIniciativa:LogoIniciativa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nographos:Desktop:PROEQUIDAD:CLAVES:LogoIniciativa:LogoIniciativaBa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133475"/>
                                    </a:xfrm>
                                    <a:prstGeom prst="rect">
                                      <a:avLst/>
                                    </a:prstGeom>
                                    <a:noFill/>
                                    <a:ln>
                                      <a:noFill/>
                                    </a:ln>
                                  </pic:spPr>
                                </pic:pic>
                              </a:graphicData>
                            </a:graphic>
                          </wp:inline>
                        </w:drawing>
                      </w:r>
                    </w:p>
                  </w:txbxContent>
                </v:textbox>
                <w10:wrap type="square"/>
              </v:shape>
            </w:pict>
          </mc:Fallback>
        </mc:AlternateContent>
      </w:r>
      <w:r w:rsidR="00BD55E7" w:rsidRPr="00A22B44">
        <w:rPr>
          <w:rFonts w:ascii="Gill Sans" w:hAnsi="Gill Sans" w:cs="Gill Sans"/>
          <w:sz w:val="22"/>
          <w:szCs w:val="22"/>
        </w:rPr>
        <w:t>Bogotá, Colombia, February 1</w:t>
      </w:r>
      <w:r w:rsidR="003510BF">
        <w:rPr>
          <w:rFonts w:ascii="Gill Sans" w:hAnsi="Gill Sans" w:cs="Gill Sans"/>
          <w:sz w:val="22"/>
          <w:szCs w:val="22"/>
        </w:rPr>
        <w:t>8</w:t>
      </w:r>
      <w:r w:rsidR="00BD55E7" w:rsidRPr="00A22B44">
        <w:rPr>
          <w:rFonts w:ascii="Gill Sans" w:hAnsi="Gill Sans" w:cs="Gill Sans"/>
          <w:sz w:val="22"/>
          <w:szCs w:val="22"/>
          <w:vertAlign w:val="superscript"/>
        </w:rPr>
        <w:t>th</w:t>
      </w:r>
      <w:r w:rsidR="00BD55E7" w:rsidRPr="00A22B44">
        <w:rPr>
          <w:rFonts w:ascii="Gill Sans" w:hAnsi="Gill Sans" w:cs="Gill Sans"/>
          <w:sz w:val="22"/>
          <w:szCs w:val="22"/>
        </w:rPr>
        <w:t>, 2019</w:t>
      </w:r>
    </w:p>
    <w:p w14:paraId="1234F541" w14:textId="77777777" w:rsidR="00BD55E7" w:rsidRPr="00A22B44" w:rsidRDefault="00BD55E7" w:rsidP="00B43194">
      <w:pPr>
        <w:jc w:val="both"/>
        <w:rPr>
          <w:rFonts w:ascii="Gill Sans" w:hAnsi="Gill Sans" w:cs="Gill Sans"/>
          <w:sz w:val="22"/>
          <w:szCs w:val="22"/>
        </w:rPr>
      </w:pPr>
    </w:p>
    <w:p w14:paraId="0B8BBECC" w14:textId="77777777" w:rsidR="00B43194" w:rsidRPr="00A22B44" w:rsidRDefault="00B43194" w:rsidP="00B43194">
      <w:pPr>
        <w:jc w:val="both"/>
        <w:rPr>
          <w:rFonts w:ascii="Gill Sans" w:hAnsi="Gill Sans" w:cs="Gill Sans"/>
          <w:sz w:val="22"/>
          <w:szCs w:val="22"/>
        </w:rPr>
      </w:pPr>
    </w:p>
    <w:p w14:paraId="0B2345E5" w14:textId="77777777" w:rsidR="00B43194" w:rsidRPr="00A22B44" w:rsidRDefault="00B43194" w:rsidP="00B43194">
      <w:pPr>
        <w:jc w:val="both"/>
        <w:rPr>
          <w:rFonts w:ascii="Gill Sans" w:hAnsi="Gill Sans" w:cs="Gill Sans"/>
          <w:sz w:val="22"/>
          <w:szCs w:val="22"/>
        </w:rPr>
      </w:pPr>
    </w:p>
    <w:p w14:paraId="14B16AE6" w14:textId="45183251" w:rsidR="00BD55E7" w:rsidRPr="00A22B44" w:rsidRDefault="00B43194" w:rsidP="00B43194">
      <w:pPr>
        <w:jc w:val="both"/>
        <w:rPr>
          <w:rFonts w:ascii="Gill Sans" w:hAnsi="Gill Sans" w:cs="Gill Sans"/>
          <w:sz w:val="22"/>
          <w:szCs w:val="22"/>
        </w:rPr>
      </w:pPr>
      <w:r w:rsidRPr="00A22B44">
        <w:rPr>
          <w:rFonts w:ascii="Gill Sans" w:hAnsi="Gill Sans" w:cs="Gill Sans"/>
          <w:sz w:val="22"/>
          <w:szCs w:val="22"/>
        </w:rPr>
        <w:t>Secretariat</w:t>
      </w:r>
    </w:p>
    <w:p w14:paraId="56CF0CD9" w14:textId="155439DA" w:rsidR="00BD55E7" w:rsidRPr="00A22B44" w:rsidRDefault="00BD55E7" w:rsidP="00B43194">
      <w:pPr>
        <w:jc w:val="both"/>
        <w:rPr>
          <w:rFonts w:ascii="Gill Sans" w:hAnsi="Gill Sans" w:cs="Gill Sans"/>
          <w:sz w:val="22"/>
          <w:szCs w:val="22"/>
        </w:rPr>
      </w:pPr>
      <w:r w:rsidRPr="00A22B44">
        <w:rPr>
          <w:rFonts w:ascii="Gill Sans" w:hAnsi="Gill Sans" w:cs="Gill Sans"/>
          <w:sz w:val="22"/>
          <w:szCs w:val="22"/>
        </w:rPr>
        <w:t>Committee on the Elimination of Discrimination Against Women</w:t>
      </w:r>
      <w:r w:rsidR="00B43194" w:rsidRPr="00A22B44">
        <w:rPr>
          <w:rFonts w:ascii="Gill Sans" w:hAnsi="Gill Sans" w:cs="Gill Sans"/>
          <w:sz w:val="22"/>
          <w:szCs w:val="22"/>
        </w:rPr>
        <w:t xml:space="preserve"> - </w:t>
      </w:r>
      <w:r w:rsidRPr="00A22B44">
        <w:rPr>
          <w:rFonts w:ascii="Gill Sans" w:hAnsi="Gill Sans" w:cs="Gill Sans"/>
          <w:sz w:val="22"/>
          <w:szCs w:val="22"/>
        </w:rPr>
        <w:t>CEDAW</w:t>
      </w:r>
    </w:p>
    <w:p w14:paraId="1B757898" w14:textId="107214DE" w:rsidR="00BD55E7" w:rsidRPr="00A22B44" w:rsidRDefault="00BD55E7" w:rsidP="00B43194">
      <w:pPr>
        <w:jc w:val="both"/>
        <w:rPr>
          <w:rFonts w:ascii="Gill Sans" w:hAnsi="Gill Sans" w:cs="Gill Sans"/>
          <w:sz w:val="22"/>
          <w:szCs w:val="22"/>
        </w:rPr>
      </w:pPr>
      <w:r w:rsidRPr="00A22B44">
        <w:rPr>
          <w:rFonts w:ascii="Gill Sans" w:hAnsi="Gill Sans" w:cs="Gill Sans"/>
          <w:sz w:val="22"/>
          <w:szCs w:val="22"/>
        </w:rPr>
        <w:t>Geneva</w:t>
      </w:r>
    </w:p>
    <w:p w14:paraId="5B3C0AC1" w14:textId="1F067536" w:rsidR="00B43194" w:rsidRPr="00A22B44" w:rsidRDefault="00B43194" w:rsidP="00B43194">
      <w:pPr>
        <w:jc w:val="both"/>
        <w:rPr>
          <w:rFonts w:ascii="Gill Sans" w:hAnsi="Gill Sans" w:cs="Gill Sans"/>
          <w:sz w:val="22"/>
          <w:szCs w:val="22"/>
        </w:rPr>
      </w:pPr>
      <w:r w:rsidRPr="00A22B44">
        <w:rPr>
          <w:rFonts w:ascii="Gill Sans" w:hAnsi="Gill Sans" w:cs="Gill Sans"/>
          <w:sz w:val="22"/>
          <w:szCs w:val="22"/>
        </w:rPr>
        <w:t>United Nations Human Rights Office of the High Commissioner</w:t>
      </w:r>
    </w:p>
    <w:p w14:paraId="01082C05" w14:textId="54804A73" w:rsidR="00BD55E7" w:rsidRPr="00A22B44" w:rsidRDefault="008F22BF" w:rsidP="00B43194">
      <w:pPr>
        <w:jc w:val="both"/>
        <w:rPr>
          <w:rFonts w:ascii="Gill Sans" w:hAnsi="Gill Sans" w:cs="Gill Sans"/>
          <w:sz w:val="22"/>
          <w:szCs w:val="22"/>
        </w:rPr>
      </w:pPr>
      <w:hyperlink r:id="rId9" w:history="1">
        <w:r w:rsidR="00BD55E7" w:rsidRPr="00A22B44">
          <w:rPr>
            <w:rFonts w:ascii="Gill Sans" w:hAnsi="Gill Sans" w:cs="Gill Sans"/>
            <w:sz w:val="22"/>
            <w:szCs w:val="22"/>
          </w:rPr>
          <w:t>dbuchmann@ohchr.org</w:t>
        </w:r>
      </w:hyperlink>
    </w:p>
    <w:p w14:paraId="04A03085" w14:textId="77777777" w:rsidR="00BD55E7" w:rsidRPr="00A22B44" w:rsidRDefault="00BD55E7" w:rsidP="00B43194">
      <w:pPr>
        <w:jc w:val="both"/>
        <w:rPr>
          <w:rFonts w:ascii="Gill Sans" w:hAnsi="Gill Sans" w:cs="Gill Sans"/>
          <w:sz w:val="22"/>
          <w:szCs w:val="22"/>
        </w:rPr>
      </w:pPr>
    </w:p>
    <w:p w14:paraId="54CBF9E8" w14:textId="54C9B5FA" w:rsidR="00BD55E7" w:rsidRPr="00A22B44" w:rsidRDefault="00BD55E7" w:rsidP="00B43194">
      <w:pPr>
        <w:ind w:left="2880" w:firstLine="720"/>
        <w:jc w:val="both"/>
        <w:rPr>
          <w:rFonts w:ascii="Gill Sans" w:hAnsi="Gill Sans" w:cs="Gill Sans"/>
          <w:sz w:val="22"/>
          <w:szCs w:val="22"/>
        </w:rPr>
      </w:pPr>
    </w:p>
    <w:p w14:paraId="281F8042" w14:textId="77777777" w:rsidR="00B43194" w:rsidRPr="00A22B44" w:rsidRDefault="00B43194" w:rsidP="00B43194">
      <w:pPr>
        <w:ind w:left="2880" w:firstLine="720"/>
        <w:jc w:val="both"/>
        <w:rPr>
          <w:rFonts w:ascii="Gill Sans" w:hAnsi="Gill Sans" w:cs="Gill Sans"/>
          <w:sz w:val="22"/>
          <w:szCs w:val="22"/>
        </w:rPr>
      </w:pPr>
      <w:r w:rsidRPr="00A22B44">
        <w:rPr>
          <w:rFonts w:ascii="Gill Sans" w:hAnsi="Gill Sans" w:cs="Gill Sans"/>
          <w:sz w:val="22"/>
          <w:szCs w:val="22"/>
        </w:rPr>
        <w:t>Ref: Submission Draft General Recommendation on TWGCGM</w:t>
      </w:r>
    </w:p>
    <w:p w14:paraId="46B6BB6F" w14:textId="77777777" w:rsidR="00C91743" w:rsidRPr="00A22B44" w:rsidRDefault="00C91743" w:rsidP="00B43194">
      <w:pPr>
        <w:jc w:val="both"/>
        <w:rPr>
          <w:rFonts w:ascii="Gill Sans" w:hAnsi="Gill Sans" w:cs="Gill Sans"/>
          <w:sz w:val="22"/>
          <w:szCs w:val="22"/>
        </w:rPr>
      </w:pPr>
    </w:p>
    <w:p w14:paraId="65D1DA0B" w14:textId="57D3D71F" w:rsidR="00B43194" w:rsidRPr="00A22B44" w:rsidRDefault="00B43194" w:rsidP="00B43194">
      <w:pPr>
        <w:jc w:val="both"/>
        <w:rPr>
          <w:rFonts w:ascii="Gill Sans" w:hAnsi="Gill Sans" w:cs="Gill Sans"/>
          <w:sz w:val="22"/>
          <w:szCs w:val="22"/>
        </w:rPr>
      </w:pPr>
      <w:r w:rsidRPr="00A22B44">
        <w:rPr>
          <w:rFonts w:ascii="Gill Sans" w:hAnsi="Gill Sans" w:cs="Gill Sans"/>
          <w:i/>
          <w:sz w:val="22"/>
          <w:szCs w:val="22"/>
        </w:rPr>
        <w:t xml:space="preserve">The </w:t>
      </w:r>
      <w:bookmarkStart w:id="0" w:name="_GoBack"/>
      <w:proofErr w:type="spellStart"/>
      <w:r w:rsidRPr="00A22B44">
        <w:rPr>
          <w:rFonts w:ascii="Gill Sans" w:hAnsi="Gill Sans" w:cs="Gill Sans"/>
          <w:i/>
          <w:sz w:val="22"/>
          <w:szCs w:val="22"/>
        </w:rPr>
        <w:t>Iniciativa</w:t>
      </w:r>
      <w:proofErr w:type="spellEnd"/>
      <w:r w:rsidRPr="00A22B44">
        <w:rPr>
          <w:rFonts w:ascii="Gill Sans" w:hAnsi="Gill Sans" w:cs="Gill Sans"/>
          <w:i/>
          <w:sz w:val="22"/>
          <w:szCs w:val="22"/>
        </w:rPr>
        <w:t xml:space="preserve"> Pro </w:t>
      </w:r>
      <w:proofErr w:type="spellStart"/>
      <w:r w:rsidRPr="00A22B44">
        <w:rPr>
          <w:rFonts w:ascii="Gill Sans" w:hAnsi="Gill Sans" w:cs="Gill Sans"/>
          <w:i/>
          <w:sz w:val="22"/>
          <w:szCs w:val="22"/>
        </w:rPr>
        <w:t>Equidad</w:t>
      </w:r>
      <w:proofErr w:type="spellEnd"/>
      <w:r w:rsidRPr="00A22B44">
        <w:rPr>
          <w:rFonts w:ascii="Gill Sans" w:hAnsi="Gill Sans" w:cs="Gill Sans"/>
          <w:i/>
          <w:sz w:val="22"/>
          <w:szCs w:val="22"/>
        </w:rPr>
        <w:t xml:space="preserve"> de </w:t>
      </w:r>
      <w:proofErr w:type="spellStart"/>
      <w:r w:rsidRPr="00A22B44">
        <w:rPr>
          <w:rFonts w:ascii="Gill Sans" w:hAnsi="Gill Sans" w:cs="Gill Sans"/>
          <w:i/>
          <w:sz w:val="22"/>
          <w:szCs w:val="22"/>
        </w:rPr>
        <w:t>Género</w:t>
      </w:r>
      <w:proofErr w:type="spellEnd"/>
      <w:r w:rsidRPr="00A22B44">
        <w:rPr>
          <w:rFonts w:ascii="Gill Sans" w:hAnsi="Gill Sans" w:cs="Gill Sans"/>
          <w:sz w:val="22"/>
          <w:szCs w:val="22"/>
        </w:rPr>
        <w:t xml:space="preserve"> </w:t>
      </w:r>
      <w:bookmarkEnd w:id="0"/>
      <w:r w:rsidRPr="00A22B44">
        <w:rPr>
          <w:rFonts w:ascii="Gill Sans" w:hAnsi="Gill Sans" w:cs="Gill Sans"/>
          <w:sz w:val="22"/>
          <w:szCs w:val="22"/>
        </w:rPr>
        <w:t xml:space="preserve">is an alliance of advocates, survivors of the sex trade and organizations dedicated to end sexual exploitation in Colombia-South America, from a human rights and gender equality perspective. This </w:t>
      </w:r>
      <w:proofErr w:type="spellStart"/>
      <w:r w:rsidRPr="00A22B44">
        <w:rPr>
          <w:rFonts w:ascii="Gill Sans" w:hAnsi="Gill Sans" w:cs="Gill Sans"/>
          <w:i/>
          <w:sz w:val="22"/>
          <w:szCs w:val="22"/>
        </w:rPr>
        <w:t>Iniciativa</w:t>
      </w:r>
      <w:proofErr w:type="spellEnd"/>
      <w:r w:rsidRPr="00A22B44">
        <w:rPr>
          <w:rFonts w:ascii="Gill Sans" w:hAnsi="Gill Sans" w:cs="Gill Sans"/>
          <w:b/>
          <w:i/>
          <w:sz w:val="22"/>
          <w:szCs w:val="22"/>
        </w:rPr>
        <w:t xml:space="preserve"> </w:t>
      </w:r>
      <w:r w:rsidRPr="00A22B44">
        <w:rPr>
          <w:rFonts w:ascii="Gill Sans" w:hAnsi="Gill Sans" w:cs="Gill Sans"/>
          <w:sz w:val="22"/>
          <w:szCs w:val="22"/>
        </w:rPr>
        <w:t>seeks to strengthen the ongoing work of leaders and survivors, inform civil society and authorities on the issues and contribute to legislative and socio-cultural advances to ending human trafficking</w:t>
      </w:r>
      <w:r w:rsidR="00E83531">
        <w:rPr>
          <w:rFonts w:ascii="Gill Sans" w:hAnsi="Gill Sans" w:cs="Gill Sans"/>
          <w:sz w:val="22"/>
          <w:szCs w:val="22"/>
        </w:rPr>
        <w:t xml:space="preserve"> and</w:t>
      </w:r>
      <w:r w:rsidRPr="00A22B44">
        <w:rPr>
          <w:rFonts w:ascii="Gill Sans" w:hAnsi="Gill Sans" w:cs="Gill Sans"/>
          <w:sz w:val="22"/>
          <w:szCs w:val="22"/>
        </w:rPr>
        <w:t xml:space="preserve"> sexual exploitation</w:t>
      </w:r>
      <w:r w:rsidR="000D1765">
        <w:rPr>
          <w:rFonts w:ascii="Gill Sans" w:hAnsi="Gill Sans" w:cs="Gill Sans"/>
          <w:sz w:val="22"/>
          <w:szCs w:val="22"/>
        </w:rPr>
        <w:t>.</w:t>
      </w:r>
    </w:p>
    <w:p w14:paraId="3EA6BAE7" w14:textId="77777777" w:rsidR="00B43194" w:rsidRPr="00A22B44" w:rsidRDefault="00B43194" w:rsidP="00B43194">
      <w:pPr>
        <w:jc w:val="both"/>
        <w:rPr>
          <w:rFonts w:ascii="Gill Sans" w:hAnsi="Gill Sans" w:cs="Gill Sans"/>
          <w:sz w:val="22"/>
          <w:szCs w:val="22"/>
        </w:rPr>
      </w:pPr>
    </w:p>
    <w:p w14:paraId="1D5D00C5" w14:textId="4FE12BC2" w:rsidR="00B43194" w:rsidRPr="00A22B44" w:rsidRDefault="00B43194" w:rsidP="00B43194">
      <w:pPr>
        <w:jc w:val="both"/>
        <w:rPr>
          <w:rFonts w:ascii="Gill Sans" w:hAnsi="Gill Sans" w:cs="Gill Sans"/>
          <w:sz w:val="22"/>
          <w:szCs w:val="22"/>
        </w:rPr>
      </w:pPr>
      <w:r w:rsidRPr="00A22B44">
        <w:rPr>
          <w:rFonts w:ascii="Gill Sans" w:hAnsi="Gill Sans" w:cs="Gill Sans"/>
          <w:sz w:val="22"/>
          <w:szCs w:val="22"/>
        </w:rPr>
        <w:t xml:space="preserve">The </w:t>
      </w:r>
      <w:proofErr w:type="spellStart"/>
      <w:r w:rsidRPr="00A22B44">
        <w:rPr>
          <w:rFonts w:ascii="Gill Sans" w:hAnsi="Gill Sans" w:cs="Gill Sans"/>
          <w:i/>
          <w:sz w:val="22"/>
          <w:szCs w:val="22"/>
        </w:rPr>
        <w:t>Iniciativa</w:t>
      </w:r>
      <w:proofErr w:type="spellEnd"/>
      <w:r w:rsidRPr="00A22B44">
        <w:rPr>
          <w:rFonts w:ascii="Gill Sans" w:hAnsi="Gill Sans" w:cs="Gill Sans"/>
          <w:sz w:val="22"/>
          <w:szCs w:val="22"/>
        </w:rPr>
        <w:t xml:space="preserve"> examines the increased risks of human trafficking for purposes of sexual </w:t>
      </w:r>
      <w:r w:rsidR="000D1765">
        <w:rPr>
          <w:rFonts w:ascii="Gill Sans" w:hAnsi="Gill Sans" w:cs="Gill Sans"/>
          <w:sz w:val="22"/>
          <w:szCs w:val="22"/>
        </w:rPr>
        <w:t>exploitation</w:t>
      </w:r>
      <w:r w:rsidR="000D1765" w:rsidRPr="00A22B44">
        <w:rPr>
          <w:rFonts w:ascii="Gill Sans" w:hAnsi="Gill Sans" w:cs="Gill Sans"/>
          <w:sz w:val="22"/>
          <w:szCs w:val="22"/>
        </w:rPr>
        <w:t xml:space="preserve"> </w:t>
      </w:r>
      <w:r w:rsidRPr="00A22B44">
        <w:rPr>
          <w:rFonts w:ascii="Gill Sans" w:hAnsi="Gill Sans" w:cs="Gill Sans"/>
          <w:sz w:val="22"/>
          <w:szCs w:val="22"/>
        </w:rPr>
        <w:t xml:space="preserve">in post conflict situations, </w:t>
      </w:r>
      <w:r w:rsidR="009E1AE7" w:rsidRPr="00A22B44">
        <w:rPr>
          <w:rFonts w:ascii="Gill Sans" w:hAnsi="Gill Sans" w:cs="Gill Sans"/>
          <w:sz w:val="22"/>
          <w:szCs w:val="22"/>
        </w:rPr>
        <w:t>like</w:t>
      </w:r>
      <w:r w:rsidRPr="00A22B44">
        <w:rPr>
          <w:rFonts w:ascii="Gill Sans" w:hAnsi="Gill Sans" w:cs="Gill Sans"/>
          <w:sz w:val="22"/>
          <w:szCs w:val="22"/>
        </w:rPr>
        <w:t xml:space="preserve"> what is occurring in Colombia and how such risks overwhelmingly impact women and children. The </w:t>
      </w:r>
      <w:proofErr w:type="spellStart"/>
      <w:r w:rsidRPr="00A22B44">
        <w:rPr>
          <w:rFonts w:ascii="Gill Sans" w:hAnsi="Gill Sans" w:cs="Gill Sans"/>
          <w:i/>
          <w:sz w:val="22"/>
          <w:szCs w:val="22"/>
        </w:rPr>
        <w:t>Iniciativa</w:t>
      </w:r>
      <w:proofErr w:type="spellEnd"/>
      <w:r w:rsidRPr="00A22B44">
        <w:rPr>
          <w:rFonts w:ascii="Gill Sans" w:hAnsi="Gill Sans" w:cs="Gill Sans"/>
          <w:i/>
          <w:sz w:val="22"/>
          <w:szCs w:val="22"/>
        </w:rPr>
        <w:t xml:space="preserve"> </w:t>
      </w:r>
      <w:r w:rsidRPr="00A22B44">
        <w:rPr>
          <w:rFonts w:ascii="Gill Sans" w:hAnsi="Gill Sans" w:cs="Gill Sans"/>
          <w:sz w:val="22"/>
          <w:szCs w:val="22"/>
        </w:rPr>
        <w:t>also works towards ensuring that the human rights of victims are respected, that accountability for sexual exploitation is secured and that efforts in changing society’s unequal practices and beliefs are undertaken.</w:t>
      </w:r>
    </w:p>
    <w:p w14:paraId="44249C76" w14:textId="77777777" w:rsidR="00B43194" w:rsidRPr="00A22B44" w:rsidRDefault="00B43194" w:rsidP="00B43194">
      <w:pPr>
        <w:jc w:val="both"/>
        <w:rPr>
          <w:rFonts w:ascii="Gill Sans" w:hAnsi="Gill Sans" w:cs="Gill Sans"/>
          <w:sz w:val="22"/>
          <w:szCs w:val="22"/>
        </w:rPr>
      </w:pPr>
    </w:p>
    <w:p w14:paraId="6EB825C0" w14:textId="75E7F693" w:rsidR="004B644B" w:rsidRPr="00A22B44" w:rsidRDefault="00B43194" w:rsidP="00B43194">
      <w:pPr>
        <w:jc w:val="both"/>
        <w:rPr>
          <w:rFonts w:ascii="Gill Sans" w:hAnsi="Gill Sans" w:cs="Gill Sans"/>
          <w:sz w:val="22"/>
          <w:szCs w:val="22"/>
        </w:rPr>
      </w:pPr>
      <w:r w:rsidRPr="00A22B44">
        <w:rPr>
          <w:rFonts w:ascii="Gill Sans" w:hAnsi="Gill Sans" w:cs="Gill Sans"/>
          <w:sz w:val="22"/>
          <w:szCs w:val="22"/>
        </w:rPr>
        <w:t>We</w:t>
      </w:r>
      <w:r w:rsidR="001E13A6">
        <w:rPr>
          <w:rFonts w:ascii="Gill Sans" w:hAnsi="Gill Sans" w:cs="Gill Sans"/>
          <w:sz w:val="22"/>
          <w:szCs w:val="22"/>
        </w:rPr>
        <w:t xml:space="preserve"> congratulate the </w:t>
      </w:r>
      <w:r w:rsidR="001E13A6" w:rsidRPr="00A22B44">
        <w:rPr>
          <w:rFonts w:ascii="Gill Sans" w:hAnsi="Gill Sans" w:cs="Gill Sans"/>
          <w:sz w:val="22"/>
          <w:szCs w:val="22"/>
        </w:rPr>
        <w:t xml:space="preserve">Committee on the Elimination of Discrimination Against Women </w:t>
      </w:r>
      <w:r w:rsidR="002B4B88" w:rsidRPr="00A22B44">
        <w:rPr>
          <w:rFonts w:ascii="Gill Sans" w:hAnsi="Gill Sans" w:cs="Gill Sans"/>
          <w:sz w:val="22"/>
          <w:szCs w:val="22"/>
        </w:rPr>
        <w:t xml:space="preserve">on its elaboration of a </w:t>
      </w:r>
      <w:r w:rsidR="002B4B88" w:rsidRPr="000060C8">
        <w:rPr>
          <w:rFonts w:ascii="Gill Sans" w:hAnsi="Gill Sans" w:cs="Gill Sans"/>
          <w:i/>
          <w:sz w:val="22"/>
          <w:szCs w:val="22"/>
        </w:rPr>
        <w:t>General Recommendation on Trafficking in Women and Girls in the Context of Global Migration.</w:t>
      </w:r>
      <w:r w:rsidR="002B4B88">
        <w:rPr>
          <w:rFonts w:ascii="Gill Sans" w:hAnsi="Gill Sans" w:cs="Gill Sans"/>
          <w:sz w:val="22"/>
          <w:szCs w:val="22"/>
        </w:rPr>
        <w:t xml:space="preserve"> We are submitting our </w:t>
      </w:r>
      <w:r w:rsidR="004B644B" w:rsidRPr="00A22B44">
        <w:rPr>
          <w:rFonts w:ascii="Gill Sans" w:hAnsi="Gill Sans" w:cs="Gill Sans"/>
          <w:sz w:val="22"/>
          <w:szCs w:val="22"/>
        </w:rPr>
        <w:t xml:space="preserve">observations to the Concept Note </w:t>
      </w:r>
      <w:r w:rsidR="002B4B88">
        <w:rPr>
          <w:rFonts w:ascii="Gill Sans" w:hAnsi="Gill Sans" w:cs="Gill Sans"/>
          <w:sz w:val="22"/>
          <w:szCs w:val="22"/>
        </w:rPr>
        <w:t xml:space="preserve">hoping that they </w:t>
      </w:r>
      <w:r w:rsidR="00EE1992">
        <w:rPr>
          <w:rFonts w:ascii="Gill Sans" w:hAnsi="Gill Sans" w:cs="Gill Sans"/>
          <w:sz w:val="22"/>
          <w:szCs w:val="22"/>
        </w:rPr>
        <w:t xml:space="preserve">will </w:t>
      </w:r>
      <w:r w:rsidR="002B4B88">
        <w:rPr>
          <w:rFonts w:ascii="Gill Sans" w:hAnsi="Gill Sans" w:cs="Gill Sans"/>
          <w:sz w:val="22"/>
          <w:szCs w:val="22"/>
        </w:rPr>
        <w:t xml:space="preserve">be </w:t>
      </w:r>
      <w:r w:rsidR="00EE1992">
        <w:rPr>
          <w:rFonts w:ascii="Gill Sans" w:hAnsi="Gill Sans" w:cs="Gill Sans"/>
          <w:sz w:val="22"/>
          <w:szCs w:val="22"/>
        </w:rPr>
        <w:t xml:space="preserve">considered in the content of </w:t>
      </w:r>
      <w:r w:rsidR="002B4B88">
        <w:rPr>
          <w:rFonts w:ascii="Gill Sans" w:hAnsi="Gill Sans" w:cs="Gill Sans"/>
          <w:sz w:val="22"/>
          <w:szCs w:val="22"/>
        </w:rPr>
        <w:t xml:space="preserve">the final draft. </w:t>
      </w:r>
    </w:p>
    <w:p w14:paraId="38ED4DBF" w14:textId="1613E084" w:rsidR="002B4B88" w:rsidRPr="002B4B88" w:rsidRDefault="00725718" w:rsidP="002B4B88">
      <w:pPr>
        <w:pStyle w:val="NormalWeb"/>
        <w:numPr>
          <w:ilvl w:val="0"/>
          <w:numId w:val="7"/>
        </w:numPr>
        <w:jc w:val="both"/>
        <w:rPr>
          <w:rFonts w:ascii="Gill Sans" w:hAnsi="Gill Sans" w:cs="Gill Sans"/>
          <w:sz w:val="22"/>
          <w:szCs w:val="22"/>
        </w:rPr>
      </w:pPr>
      <w:r w:rsidRPr="00A22B44">
        <w:rPr>
          <w:rFonts w:ascii="Gill Sans" w:hAnsi="Gill Sans" w:cs="Gill Sans"/>
          <w:b/>
          <w:i/>
          <w:sz w:val="22"/>
          <w:szCs w:val="22"/>
        </w:rPr>
        <w:t>T</w:t>
      </w:r>
      <w:r w:rsidR="00DC0EDE" w:rsidRPr="00A22B44">
        <w:rPr>
          <w:rFonts w:ascii="Gill Sans" w:hAnsi="Gill Sans" w:cs="Gill Sans"/>
          <w:b/>
          <w:i/>
          <w:sz w:val="22"/>
          <w:szCs w:val="22"/>
        </w:rPr>
        <w:t>itle and purpose of the recommendation</w:t>
      </w:r>
    </w:p>
    <w:p w14:paraId="18CD87C7" w14:textId="5EEB5B0A" w:rsidR="00440E2C" w:rsidRPr="00A22B44" w:rsidRDefault="00DC093E" w:rsidP="002B4B88">
      <w:pPr>
        <w:pStyle w:val="NormalWeb"/>
        <w:ind w:left="360"/>
        <w:jc w:val="both"/>
        <w:rPr>
          <w:rFonts w:ascii="Gill Sans" w:hAnsi="Gill Sans" w:cs="Gill Sans"/>
          <w:sz w:val="22"/>
          <w:szCs w:val="22"/>
        </w:rPr>
      </w:pPr>
      <w:r w:rsidRPr="00A22B44">
        <w:rPr>
          <w:rFonts w:ascii="Gill Sans" w:hAnsi="Gill Sans" w:cs="Gill Sans"/>
          <w:sz w:val="22"/>
          <w:szCs w:val="22"/>
        </w:rPr>
        <w:t xml:space="preserve">We believe Article 6 of the </w:t>
      </w:r>
      <w:r w:rsidR="00EE1992">
        <w:rPr>
          <w:rFonts w:ascii="Gill Sans" w:hAnsi="Gill Sans" w:cs="Gill Sans"/>
          <w:sz w:val="22"/>
          <w:szCs w:val="22"/>
        </w:rPr>
        <w:t xml:space="preserve">CEDAW </w:t>
      </w:r>
      <w:r w:rsidRPr="00A22B44">
        <w:rPr>
          <w:rFonts w:ascii="Gill Sans" w:hAnsi="Gill Sans" w:cs="Gill Sans"/>
          <w:sz w:val="22"/>
          <w:szCs w:val="22"/>
        </w:rPr>
        <w:t xml:space="preserve">Convention did not </w:t>
      </w:r>
      <w:r w:rsidR="00E85390" w:rsidRPr="00A22B44">
        <w:rPr>
          <w:rFonts w:ascii="Gill Sans" w:hAnsi="Gill Sans" w:cs="Gill Sans"/>
          <w:sz w:val="22"/>
          <w:szCs w:val="22"/>
        </w:rPr>
        <w:t xml:space="preserve">have </w:t>
      </w:r>
      <w:r w:rsidRPr="00A22B44">
        <w:rPr>
          <w:rFonts w:ascii="Gill Sans" w:hAnsi="Gill Sans" w:cs="Gill Sans"/>
          <w:i/>
          <w:sz w:val="22"/>
          <w:szCs w:val="22"/>
        </w:rPr>
        <w:t xml:space="preserve">traffic in women and the exploitation of the prostitution of women </w:t>
      </w:r>
      <w:r w:rsidRPr="00A22B44">
        <w:rPr>
          <w:rFonts w:ascii="Gill Sans" w:hAnsi="Gill Sans" w:cs="Gill Sans"/>
          <w:sz w:val="22"/>
          <w:szCs w:val="22"/>
        </w:rPr>
        <w:t xml:space="preserve">randomly in the same article. </w:t>
      </w:r>
      <w:r w:rsidR="002B4B88">
        <w:rPr>
          <w:rFonts w:ascii="Gill Sans" w:hAnsi="Gill Sans" w:cs="Gill Sans"/>
          <w:sz w:val="22"/>
          <w:szCs w:val="22"/>
        </w:rPr>
        <w:t>W</w:t>
      </w:r>
      <w:r w:rsidR="002B4B88" w:rsidRPr="00A22B44">
        <w:rPr>
          <w:rFonts w:ascii="Gill Sans" w:hAnsi="Gill Sans" w:cs="Gill Sans"/>
          <w:sz w:val="22"/>
          <w:szCs w:val="22"/>
        </w:rPr>
        <w:t>hen it comes to women and girls</w:t>
      </w:r>
      <w:r w:rsidR="002B4B88">
        <w:rPr>
          <w:rFonts w:ascii="Gill Sans" w:hAnsi="Gill Sans" w:cs="Gill Sans"/>
          <w:sz w:val="22"/>
          <w:szCs w:val="22"/>
        </w:rPr>
        <w:t>,</w:t>
      </w:r>
      <w:r w:rsidR="002B4B88" w:rsidRPr="00A22B44">
        <w:rPr>
          <w:rFonts w:ascii="Gill Sans" w:hAnsi="Gill Sans" w:cs="Gill Sans"/>
          <w:sz w:val="22"/>
          <w:szCs w:val="22"/>
        </w:rPr>
        <w:t xml:space="preserve"> </w:t>
      </w:r>
      <w:r w:rsidR="002B4B88">
        <w:rPr>
          <w:rFonts w:ascii="Gill Sans" w:hAnsi="Gill Sans" w:cs="Gill Sans"/>
          <w:sz w:val="22"/>
          <w:szCs w:val="22"/>
        </w:rPr>
        <w:t>t</w:t>
      </w:r>
      <w:r w:rsidRPr="00A22B44">
        <w:rPr>
          <w:rFonts w:ascii="Gill Sans" w:hAnsi="Gill Sans" w:cs="Gill Sans"/>
          <w:sz w:val="22"/>
          <w:szCs w:val="22"/>
        </w:rPr>
        <w:t>hese two issues</w:t>
      </w:r>
      <w:r w:rsidR="002B4B88">
        <w:rPr>
          <w:rFonts w:ascii="Gill Sans" w:hAnsi="Gill Sans" w:cs="Gill Sans"/>
          <w:sz w:val="22"/>
          <w:szCs w:val="22"/>
        </w:rPr>
        <w:t xml:space="preserve"> are two sides of the same coin</w:t>
      </w:r>
      <w:r w:rsidRPr="00A22B44">
        <w:rPr>
          <w:rFonts w:ascii="Gill Sans" w:hAnsi="Gill Sans" w:cs="Gill Sans"/>
          <w:sz w:val="22"/>
          <w:szCs w:val="22"/>
        </w:rPr>
        <w:t xml:space="preserve">. </w:t>
      </w:r>
      <w:r w:rsidR="00DF51F3" w:rsidRPr="00A22B44">
        <w:rPr>
          <w:rFonts w:ascii="Gill Sans" w:hAnsi="Gill Sans" w:cs="Gill Sans"/>
          <w:sz w:val="22"/>
          <w:szCs w:val="22"/>
        </w:rPr>
        <w:t>Most trafficking in persons when referred to women and girls</w:t>
      </w:r>
      <w:r w:rsidR="00EE1992">
        <w:rPr>
          <w:rFonts w:ascii="Gill Sans" w:hAnsi="Gill Sans" w:cs="Gill Sans"/>
          <w:sz w:val="22"/>
          <w:szCs w:val="22"/>
        </w:rPr>
        <w:t>,</w:t>
      </w:r>
      <w:r w:rsidR="00DF51F3" w:rsidRPr="00A22B44">
        <w:rPr>
          <w:rFonts w:ascii="Gill Sans" w:hAnsi="Gill Sans" w:cs="Gill Sans"/>
          <w:sz w:val="22"/>
          <w:szCs w:val="22"/>
        </w:rPr>
        <w:t xml:space="preserve"> is for the purpose of sexual exploitation </w:t>
      </w:r>
      <w:r w:rsidR="009E1AE7">
        <w:rPr>
          <w:rFonts w:ascii="Gill Sans" w:hAnsi="Gill Sans" w:cs="Gill Sans"/>
          <w:sz w:val="22"/>
          <w:szCs w:val="22"/>
        </w:rPr>
        <w:t>in</w:t>
      </w:r>
      <w:r w:rsidR="00DF51F3" w:rsidRPr="00A22B44">
        <w:rPr>
          <w:rFonts w:ascii="Gill Sans" w:hAnsi="Gill Sans" w:cs="Gill Sans"/>
          <w:sz w:val="22"/>
          <w:szCs w:val="22"/>
        </w:rPr>
        <w:t xml:space="preserve"> prostitution, and those trafficked for the purpose of </w:t>
      </w:r>
      <w:r w:rsidR="002B4B88">
        <w:rPr>
          <w:rFonts w:ascii="Gill Sans" w:hAnsi="Gill Sans" w:cs="Gill Sans"/>
          <w:sz w:val="22"/>
          <w:szCs w:val="22"/>
        </w:rPr>
        <w:t xml:space="preserve">labor </w:t>
      </w:r>
      <w:r w:rsidR="00DF51F3" w:rsidRPr="00A22B44">
        <w:rPr>
          <w:rFonts w:ascii="Gill Sans" w:hAnsi="Gill Sans" w:cs="Gill Sans"/>
          <w:sz w:val="22"/>
          <w:szCs w:val="22"/>
        </w:rPr>
        <w:t xml:space="preserve">are generally sexually exploited, too. </w:t>
      </w:r>
    </w:p>
    <w:p w14:paraId="536BCDFB" w14:textId="3F8D2FBB" w:rsidR="00E85390" w:rsidRDefault="00DC093E" w:rsidP="00EC7675">
      <w:pPr>
        <w:pStyle w:val="NormalWeb"/>
        <w:ind w:left="360"/>
        <w:jc w:val="both"/>
        <w:rPr>
          <w:rFonts w:ascii="Gill Sans" w:hAnsi="Gill Sans" w:cs="Gill Sans"/>
          <w:sz w:val="22"/>
          <w:szCs w:val="22"/>
        </w:rPr>
      </w:pPr>
      <w:r w:rsidRPr="00A22B44">
        <w:rPr>
          <w:rFonts w:ascii="Gill Sans" w:hAnsi="Gill Sans" w:cs="Gill Sans"/>
          <w:sz w:val="22"/>
          <w:szCs w:val="22"/>
        </w:rPr>
        <w:t>Trafficking in persons, which was later defined in the Palermo Protocol</w:t>
      </w:r>
      <w:r w:rsidR="00DF51F3" w:rsidRPr="00A22B44">
        <w:rPr>
          <w:rFonts w:ascii="Gill Sans" w:hAnsi="Gill Sans" w:cs="Gill Sans"/>
          <w:sz w:val="22"/>
          <w:szCs w:val="22"/>
        </w:rPr>
        <w:t xml:space="preserve"> in 2000</w:t>
      </w:r>
      <w:r w:rsidRPr="00A22B44">
        <w:rPr>
          <w:rFonts w:ascii="Gill Sans" w:hAnsi="Gill Sans" w:cs="Gill Sans"/>
          <w:sz w:val="22"/>
          <w:szCs w:val="22"/>
        </w:rPr>
        <w:t xml:space="preserve"> </w:t>
      </w:r>
      <w:r w:rsidR="00E85390" w:rsidRPr="00A22B44">
        <w:rPr>
          <w:rFonts w:ascii="Gill Sans" w:hAnsi="Gill Sans" w:cs="Gill Sans"/>
          <w:sz w:val="22"/>
          <w:szCs w:val="22"/>
        </w:rPr>
        <w:t>describes all the conducts that constitute an abuse of power or vulnerab</w:t>
      </w:r>
      <w:r w:rsidR="00EC7675" w:rsidRPr="00A22B44">
        <w:rPr>
          <w:rFonts w:ascii="Gill Sans" w:hAnsi="Gill Sans" w:cs="Gill Sans"/>
          <w:sz w:val="22"/>
          <w:szCs w:val="22"/>
        </w:rPr>
        <w:t xml:space="preserve">ility, </w:t>
      </w:r>
      <w:r w:rsidR="002B4B88">
        <w:rPr>
          <w:rFonts w:ascii="Gill Sans" w:hAnsi="Gill Sans" w:cs="Gill Sans"/>
          <w:sz w:val="22"/>
          <w:szCs w:val="22"/>
        </w:rPr>
        <w:t>and</w:t>
      </w:r>
      <w:r w:rsidR="00EC7675" w:rsidRPr="00A22B44">
        <w:rPr>
          <w:rFonts w:ascii="Gill Sans" w:hAnsi="Gill Sans" w:cs="Gill Sans"/>
          <w:sz w:val="22"/>
          <w:szCs w:val="22"/>
        </w:rPr>
        <w:t xml:space="preserve"> the main purpose is </w:t>
      </w:r>
      <w:r w:rsidR="00EC7675" w:rsidRPr="00A22B44">
        <w:rPr>
          <w:rFonts w:ascii="Gill Sans" w:hAnsi="Gill Sans" w:cs="Gill Sans"/>
          <w:i/>
          <w:sz w:val="22"/>
          <w:szCs w:val="22"/>
        </w:rPr>
        <w:t>the</w:t>
      </w:r>
      <w:r w:rsidR="00E85390" w:rsidRPr="00A22B44">
        <w:rPr>
          <w:rFonts w:ascii="Gill Sans" w:hAnsi="Gill Sans" w:cs="Gill Sans"/>
          <w:i/>
          <w:sz w:val="22"/>
          <w:szCs w:val="22"/>
        </w:rPr>
        <w:t xml:space="preserve"> prostitution of others</w:t>
      </w:r>
      <w:r w:rsidR="00EC7675" w:rsidRPr="00A22B44">
        <w:rPr>
          <w:rFonts w:ascii="Gill Sans" w:hAnsi="Gill Sans" w:cs="Gill Sans"/>
          <w:i/>
          <w:sz w:val="22"/>
          <w:szCs w:val="22"/>
        </w:rPr>
        <w:t xml:space="preserve"> and other forms of sexual exploitation</w:t>
      </w:r>
      <w:r w:rsidR="00E85390" w:rsidRPr="00A22B44">
        <w:rPr>
          <w:rFonts w:ascii="Gill Sans" w:hAnsi="Gill Sans" w:cs="Gill Sans"/>
          <w:sz w:val="22"/>
          <w:szCs w:val="22"/>
        </w:rPr>
        <w:t xml:space="preserve">. </w:t>
      </w:r>
      <w:r w:rsidR="00EE1992">
        <w:rPr>
          <w:rFonts w:ascii="Gill Sans" w:hAnsi="Gill Sans" w:cs="Gill Sans"/>
          <w:sz w:val="22"/>
          <w:szCs w:val="22"/>
        </w:rPr>
        <w:t>T</w:t>
      </w:r>
      <w:r w:rsidR="00E85390" w:rsidRPr="00A22B44">
        <w:rPr>
          <w:rFonts w:ascii="Gill Sans" w:hAnsi="Gill Sans" w:cs="Gill Sans"/>
          <w:sz w:val="22"/>
          <w:szCs w:val="22"/>
        </w:rPr>
        <w:t>he</w:t>
      </w:r>
      <w:r w:rsidR="000F6311" w:rsidRPr="000F6311">
        <w:t xml:space="preserve"> </w:t>
      </w:r>
      <w:r w:rsidR="000F6311">
        <w:rPr>
          <w:rFonts w:ascii="Gill Sans" w:hAnsi="Gill Sans" w:cs="Gill Sans"/>
          <w:sz w:val="22"/>
          <w:szCs w:val="22"/>
        </w:rPr>
        <w:t>e</w:t>
      </w:r>
      <w:r w:rsidR="000F6311" w:rsidRPr="000F6311">
        <w:rPr>
          <w:rFonts w:ascii="Gill Sans" w:hAnsi="Gill Sans" w:cs="Gill Sans"/>
          <w:sz w:val="22"/>
          <w:szCs w:val="22"/>
        </w:rPr>
        <w:t>xploitation of the</w:t>
      </w:r>
      <w:r w:rsidR="00E85390" w:rsidRPr="00A22B44">
        <w:rPr>
          <w:rFonts w:ascii="Gill Sans" w:hAnsi="Gill Sans" w:cs="Gill Sans"/>
          <w:sz w:val="22"/>
          <w:szCs w:val="22"/>
        </w:rPr>
        <w:t xml:space="preserve"> </w:t>
      </w:r>
      <w:r w:rsidR="00E85390" w:rsidRPr="00A22B44">
        <w:rPr>
          <w:rFonts w:ascii="Gill Sans" w:hAnsi="Gill Sans" w:cs="Gill Sans"/>
          <w:i/>
          <w:sz w:val="22"/>
          <w:szCs w:val="22"/>
        </w:rPr>
        <w:t>prostitution of others</w:t>
      </w:r>
      <w:r w:rsidR="00E85390" w:rsidRPr="00A22B44">
        <w:rPr>
          <w:rFonts w:ascii="Gill Sans" w:hAnsi="Gill Sans" w:cs="Gill Sans"/>
          <w:sz w:val="22"/>
          <w:szCs w:val="22"/>
        </w:rPr>
        <w:t xml:space="preserve">, was clearly defined in the 1949 Convention, referring to the conduct of </w:t>
      </w:r>
      <w:r w:rsidR="00E85390" w:rsidRPr="00A22B44">
        <w:rPr>
          <w:rFonts w:ascii="Gill Sans" w:hAnsi="Gill Sans" w:cs="Gill Sans"/>
          <w:sz w:val="22"/>
          <w:szCs w:val="22"/>
        </w:rPr>
        <w:lastRenderedPageBreak/>
        <w:t xml:space="preserve">procures, entices, exploits the prostitution of others or keeps or manages, or knowingly finances </w:t>
      </w:r>
      <w:r w:rsidR="00DF51F3" w:rsidRPr="00A22B44">
        <w:rPr>
          <w:rFonts w:ascii="Gill Sans" w:hAnsi="Gill Sans" w:cs="Gill Sans"/>
          <w:sz w:val="22"/>
          <w:szCs w:val="22"/>
        </w:rPr>
        <w:t xml:space="preserve">a </w:t>
      </w:r>
      <w:r w:rsidR="00E85390" w:rsidRPr="00A22B44">
        <w:rPr>
          <w:rFonts w:ascii="Gill Sans" w:hAnsi="Gill Sans" w:cs="Gill Sans"/>
          <w:sz w:val="22"/>
          <w:szCs w:val="22"/>
        </w:rPr>
        <w:t>brothel</w:t>
      </w:r>
      <w:r w:rsidR="00DF51F3" w:rsidRPr="00A22B44">
        <w:rPr>
          <w:rFonts w:ascii="Gill Sans" w:hAnsi="Gill Sans" w:cs="Gill Sans"/>
          <w:sz w:val="22"/>
          <w:szCs w:val="22"/>
        </w:rPr>
        <w:t xml:space="preserve">, </w:t>
      </w:r>
      <w:r w:rsidR="00E85390" w:rsidRPr="00A22B44">
        <w:rPr>
          <w:rFonts w:ascii="Gill Sans" w:hAnsi="Gill Sans" w:cs="Gill Sans"/>
          <w:sz w:val="22"/>
          <w:szCs w:val="22"/>
        </w:rPr>
        <w:t xml:space="preserve">lets or rents a building or other place </w:t>
      </w:r>
      <w:r w:rsidR="00DF51F3" w:rsidRPr="00A22B44">
        <w:rPr>
          <w:rFonts w:ascii="Gill Sans" w:hAnsi="Gill Sans" w:cs="Gill Sans"/>
          <w:sz w:val="22"/>
          <w:szCs w:val="22"/>
        </w:rPr>
        <w:t>f</w:t>
      </w:r>
      <w:r w:rsidR="00E85390" w:rsidRPr="00A22B44">
        <w:rPr>
          <w:rFonts w:ascii="Gill Sans" w:hAnsi="Gill Sans" w:cs="Gill Sans"/>
          <w:sz w:val="22"/>
          <w:szCs w:val="22"/>
        </w:rPr>
        <w:t xml:space="preserve">or the purpose of the prostitution of others. </w:t>
      </w:r>
      <w:r w:rsidR="00EE1992">
        <w:rPr>
          <w:rFonts w:ascii="Gill Sans" w:hAnsi="Gill Sans" w:cs="Gill Sans"/>
          <w:sz w:val="22"/>
          <w:szCs w:val="22"/>
        </w:rPr>
        <w:t>This was a very progressive idea at the time, because it understood that prostitution was not an exercise on behalf of the victim, but a system that abused women and girls and made profit on them</w:t>
      </w:r>
      <w:r w:rsidR="00DD3BE7">
        <w:rPr>
          <w:rFonts w:ascii="Gill Sans" w:hAnsi="Gill Sans" w:cs="Gill Sans"/>
          <w:sz w:val="22"/>
          <w:szCs w:val="22"/>
        </w:rPr>
        <w:t>, just like slavery</w:t>
      </w:r>
      <w:r w:rsidR="00EE1992">
        <w:rPr>
          <w:rFonts w:ascii="Gill Sans" w:hAnsi="Gill Sans" w:cs="Gill Sans"/>
          <w:sz w:val="22"/>
          <w:szCs w:val="22"/>
        </w:rPr>
        <w:t xml:space="preserve">. Pimping and brothel keeping has not changed to date, but on the contrary, has expanded worldwide, and into new business models that exploit the bodies of vulnerable women for the sexual gratification of men. </w:t>
      </w:r>
    </w:p>
    <w:p w14:paraId="727556B8" w14:textId="1A8CCDFA" w:rsidR="00DB4B22" w:rsidRPr="00A22B44" w:rsidRDefault="00DB4B22" w:rsidP="00EC7675">
      <w:pPr>
        <w:pStyle w:val="NormalWeb"/>
        <w:ind w:left="360"/>
        <w:jc w:val="both"/>
        <w:rPr>
          <w:rFonts w:ascii="Gill Sans" w:hAnsi="Gill Sans" w:cs="Gill Sans"/>
          <w:sz w:val="22"/>
          <w:szCs w:val="22"/>
        </w:rPr>
      </w:pPr>
      <w:r>
        <w:rPr>
          <w:rFonts w:ascii="Gill Sans" w:hAnsi="Gill Sans" w:cs="Gill Sans"/>
          <w:sz w:val="22"/>
          <w:szCs w:val="22"/>
        </w:rPr>
        <w:t xml:space="preserve">Additionally the concept of the irrelevance of consent of the victim, recognized the imbalance of power, which was also later applied to the definition of trafficking in persons. </w:t>
      </w:r>
    </w:p>
    <w:p w14:paraId="6E90BD13" w14:textId="50F625EC" w:rsidR="000E0020" w:rsidRPr="00A22B44" w:rsidRDefault="00DF51F3" w:rsidP="003A770C">
      <w:pPr>
        <w:pStyle w:val="NormalWeb"/>
        <w:ind w:left="360"/>
        <w:jc w:val="both"/>
        <w:rPr>
          <w:rFonts w:ascii="Gill Sans" w:hAnsi="Gill Sans" w:cs="Gill Sans"/>
          <w:sz w:val="22"/>
          <w:szCs w:val="22"/>
        </w:rPr>
      </w:pPr>
      <w:r w:rsidRPr="00A22B44">
        <w:rPr>
          <w:rFonts w:ascii="Gill Sans" w:hAnsi="Gill Sans" w:cs="Gill Sans"/>
          <w:sz w:val="22"/>
          <w:szCs w:val="22"/>
        </w:rPr>
        <w:t>If the General Recommendation is about discrimination against women, it must start by recognizing that the main purpose of traffic</w:t>
      </w:r>
      <w:r w:rsidR="00EC7675" w:rsidRPr="00A22B44">
        <w:rPr>
          <w:rFonts w:ascii="Gill Sans" w:hAnsi="Gill Sans" w:cs="Gill Sans"/>
          <w:sz w:val="22"/>
          <w:szCs w:val="22"/>
        </w:rPr>
        <w:t>king</w:t>
      </w:r>
      <w:r w:rsidRPr="00A22B44">
        <w:rPr>
          <w:rFonts w:ascii="Gill Sans" w:hAnsi="Gill Sans" w:cs="Gill Sans"/>
          <w:sz w:val="22"/>
          <w:szCs w:val="22"/>
        </w:rPr>
        <w:t xml:space="preserve"> in women</w:t>
      </w:r>
      <w:r w:rsidR="002B4B88">
        <w:rPr>
          <w:rFonts w:ascii="Gill Sans" w:hAnsi="Gill Sans" w:cs="Gill Sans"/>
          <w:sz w:val="22"/>
          <w:szCs w:val="22"/>
        </w:rPr>
        <w:t xml:space="preserve"> and girls,</w:t>
      </w:r>
      <w:r w:rsidRPr="00A22B44">
        <w:rPr>
          <w:rFonts w:ascii="Gill Sans" w:hAnsi="Gill Sans" w:cs="Gill Sans"/>
          <w:sz w:val="22"/>
          <w:szCs w:val="22"/>
        </w:rPr>
        <w:t xml:space="preserve"> </w:t>
      </w:r>
      <w:r w:rsidR="002B4B88">
        <w:rPr>
          <w:rFonts w:ascii="Gill Sans" w:hAnsi="Gill Sans" w:cs="Gill Sans"/>
          <w:sz w:val="22"/>
          <w:szCs w:val="22"/>
        </w:rPr>
        <w:t>is</w:t>
      </w:r>
      <w:r w:rsidRPr="00A22B44">
        <w:rPr>
          <w:rFonts w:ascii="Gill Sans" w:hAnsi="Gill Sans" w:cs="Gill Sans"/>
          <w:sz w:val="22"/>
          <w:szCs w:val="22"/>
        </w:rPr>
        <w:t xml:space="preserve"> their </w:t>
      </w:r>
      <w:r w:rsidR="00A22B44">
        <w:rPr>
          <w:rFonts w:ascii="Gill Sans" w:hAnsi="Gill Sans" w:cs="Gill Sans"/>
          <w:sz w:val="22"/>
          <w:szCs w:val="22"/>
        </w:rPr>
        <w:t>sexual exploitation</w:t>
      </w:r>
      <w:r w:rsidRPr="00A22B44">
        <w:rPr>
          <w:rFonts w:ascii="Gill Sans" w:hAnsi="Gill Sans" w:cs="Gill Sans"/>
          <w:sz w:val="22"/>
          <w:szCs w:val="22"/>
        </w:rPr>
        <w:t xml:space="preserve">. </w:t>
      </w:r>
      <w:r w:rsidR="000E0020" w:rsidRPr="00A22B44">
        <w:rPr>
          <w:rFonts w:ascii="Gill Sans" w:hAnsi="Gill Sans" w:cs="Gill Sans"/>
          <w:sz w:val="22"/>
          <w:szCs w:val="22"/>
        </w:rPr>
        <w:t xml:space="preserve">Both the </w:t>
      </w:r>
      <w:r w:rsidR="00576211" w:rsidRPr="00A22B44">
        <w:rPr>
          <w:rFonts w:ascii="Gill Sans" w:hAnsi="Gill Sans" w:cs="Gill Sans"/>
          <w:sz w:val="22"/>
          <w:szCs w:val="22"/>
        </w:rPr>
        <w:t xml:space="preserve">(a) </w:t>
      </w:r>
      <w:r w:rsidR="000E0020" w:rsidRPr="00A22B44">
        <w:rPr>
          <w:rFonts w:ascii="Gill Sans" w:hAnsi="Gill Sans" w:cs="Gill Sans"/>
          <w:sz w:val="22"/>
          <w:szCs w:val="22"/>
        </w:rPr>
        <w:t>object and the</w:t>
      </w:r>
      <w:r w:rsidR="00576211" w:rsidRPr="00A22B44">
        <w:rPr>
          <w:rFonts w:ascii="Gill Sans" w:hAnsi="Gill Sans" w:cs="Gill Sans"/>
          <w:sz w:val="22"/>
          <w:szCs w:val="22"/>
        </w:rPr>
        <w:t xml:space="preserve"> (b)</w:t>
      </w:r>
      <w:r w:rsidR="000E0020" w:rsidRPr="00A22B44">
        <w:rPr>
          <w:rFonts w:ascii="Gill Sans" w:hAnsi="Gill Sans" w:cs="Gill Sans"/>
          <w:sz w:val="22"/>
          <w:szCs w:val="22"/>
        </w:rPr>
        <w:t xml:space="preserve"> purpose of trafficking in women and girls is</w:t>
      </w:r>
      <w:r w:rsidR="00576211" w:rsidRPr="00A22B44">
        <w:rPr>
          <w:rFonts w:ascii="Gill Sans" w:hAnsi="Gill Sans" w:cs="Gill Sans"/>
          <w:sz w:val="22"/>
          <w:szCs w:val="22"/>
        </w:rPr>
        <w:t xml:space="preserve"> mainly the</w:t>
      </w:r>
      <w:r w:rsidR="00EE1992">
        <w:rPr>
          <w:rFonts w:ascii="Gill Sans" w:hAnsi="Gill Sans" w:cs="Gill Sans"/>
          <w:sz w:val="22"/>
          <w:szCs w:val="22"/>
        </w:rPr>
        <w:t xml:space="preserve">ir sexual exploitation </w:t>
      </w:r>
      <w:proofErr w:type="gramStart"/>
      <w:r w:rsidR="00EE1992">
        <w:rPr>
          <w:rFonts w:ascii="Gill Sans" w:hAnsi="Gill Sans" w:cs="Gill Sans"/>
          <w:sz w:val="22"/>
          <w:szCs w:val="22"/>
        </w:rPr>
        <w:t xml:space="preserve">in  </w:t>
      </w:r>
      <w:r w:rsidR="00576211" w:rsidRPr="00A22B44">
        <w:rPr>
          <w:rFonts w:ascii="Gill Sans" w:hAnsi="Gill Sans" w:cs="Gill Sans"/>
          <w:sz w:val="22"/>
          <w:szCs w:val="22"/>
        </w:rPr>
        <w:t>prostitution</w:t>
      </w:r>
      <w:proofErr w:type="gramEnd"/>
      <w:r w:rsidR="00576211" w:rsidRPr="00A22B44">
        <w:rPr>
          <w:rFonts w:ascii="Gill Sans" w:hAnsi="Gill Sans" w:cs="Gill Sans"/>
          <w:sz w:val="22"/>
          <w:szCs w:val="22"/>
        </w:rPr>
        <w:t xml:space="preserve">, </w:t>
      </w:r>
      <w:r w:rsidR="00EE1992">
        <w:rPr>
          <w:rFonts w:ascii="Gill Sans" w:hAnsi="Gill Sans" w:cs="Gill Sans"/>
          <w:sz w:val="22"/>
          <w:szCs w:val="22"/>
        </w:rPr>
        <w:t>numbers worldwide evidence that this is done in a</w:t>
      </w:r>
      <w:r w:rsidR="00576211" w:rsidRPr="00A22B44">
        <w:rPr>
          <w:rFonts w:ascii="Gill Sans" w:hAnsi="Gill Sans" w:cs="Gill Sans"/>
          <w:sz w:val="22"/>
          <w:szCs w:val="22"/>
        </w:rPr>
        <w:t xml:space="preserve"> systematic and generalized</w:t>
      </w:r>
      <w:r w:rsidR="00EE1992">
        <w:rPr>
          <w:rFonts w:ascii="Gill Sans" w:hAnsi="Gill Sans" w:cs="Gill Sans"/>
          <w:sz w:val="22"/>
          <w:szCs w:val="22"/>
        </w:rPr>
        <w:t xml:space="preserve"> way</w:t>
      </w:r>
      <w:r w:rsidR="00576211" w:rsidRPr="00A22B44">
        <w:rPr>
          <w:rFonts w:ascii="Gill Sans" w:hAnsi="Gill Sans" w:cs="Gill Sans"/>
          <w:sz w:val="22"/>
          <w:szCs w:val="22"/>
        </w:rPr>
        <w:t xml:space="preserve">, </w:t>
      </w:r>
      <w:r w:rsidR="002B4B88">
        <w:rPr>
          <w:rFonts w:ascii="Gill Sans" w:hAnsi="Gill Sans" w:cs="Gill Sans"/>
          <w:sz w:val="22"/>
          <w:szCs w:val="22"/>
        </w:rPr>
        <w:t xml:space="preserve">and therefore </w:t>
      </w:r>
      <w:r w:rsidR="00EE1992">
        <w:rPr>
          <w:rFonts w:ascii="Gill Sans" w:hAnsi="Gill Sans" w:cs="Gill Sans"/>
          <w:sz w:val="22"/>
          <w:szCs w:val="22"/>
        </w:rPr>
        <w:t xml:space="preserve">they are </w:t>
      </w:r>
      <w:r w:rsidR="000E0020" w:rsidRPr="00A22B44">
        <w:rPr>
          <w:rFonts w:ascii="Gill Sans" w:hAnsi="Gill Sans" w:cs="Gill Sans"/>
          <w:sz w:val="22"/>
          <w:szCs w:val="22"/>
        </w:rPr>
        <w:t>act</w:t>
      </w:r>
      <w:r w:rsidR="00DD3BE7">
        <w:rPr>
          <w:rFonts w:ascii="Gill Sans" w:hAnsi="Gill Sans" w:cs="Gill Sans"/>
          <w:sz w:val="22"/>
          <w:szCs w:val="22"/>
        </w:rPr>
        <w:t>s</w:t>
      </w:r>
      <w:r w:rsidR="000E0020" w:rsidRPr="00A22B44">
        <w:rPr>
          <w:rFonts w:ascii="Gill Sans" w:hAnsi="Gill Sans" w:cs="Gill Sans"/>
          <w:sz w:val="22"/>
          <w:szCs w:val="22"/>
        </w:rPr>
        <w:t xml:space="preserve"> of discrimination and violation</w:t>
      </w:r>
      <w:r w:rsidR="00DD3BE7">
        <w:rPr>
          <w:rFonts w:ascii="Gill Sans" w:hAnsi="Gill Sans" w:cs="Gill Sans"/>
          <w:sz w:val="22"/>
          <w:szCs w:val="22"/>
        </w:rPr>
        <w:t>s</w:t>
      </w:r>
      <w:r w:rsidR="000E0020" w:rsidRPr="00A22B44">
        <w:rPr>
          <w:rFonts w:ascii="Gill Sans" w:hAnsi="Gill Sans" w:cs="Gill Sans"/>
          <w:sz w:val="22"/>
          <w:szCs w:val="22"/>
        </w:rPr>
        <w:t xml:space="preserve"> of the</w:t>
      </w:r>
      <w:r w:rsidR="00576211" w:rsidRPr="00A22B44">
        <w:rPr>
          <w:rFonts w:ascii="Gill Sans" w:hAnsi="Gill Sans" w:cs="Gill Sans"/>
          <w:sz w:val="22"/>
          <w:szCs w:val="22"/>
        </w:rPr>
        <w:t>ir human rights</w:t>
      </w:r>
      <w:r w:rsidR="00E31FF4">
        <w:rPr>
          <w:rFonts w:ascii="Gill Sans" w:hAnsi="Gill Sans" w:cs="Gill Sans"/>
          <w:sz w:val="22"/>
          <w:szCs w:val="22"/>
        </w:rPr>
        <w:t>, protected comprehensively under CEDAW</w:t>
      </w:r>
      <w:r w:rsidR="000E0020" w:rsidRPr="00A22B44">
        <w:rPr>
          <w:rFonts w:ascii="Gill Sans" w:hAnsi="Gill Sans" w:cs="Gill Sans"/>
          <w:sz w:val="22"/>
          <w:szCs w:val="22"/>
        </w:rPr>
        <w:t xml:space="preserve">. </w:t>
      </w:r>
      <w:r w:rsidR="002B4B88" w:rsidRPr="00A22B44">
        <w:rPr>
          <w:rFonts w:ascii="Gill Sans" w:hAnsi="Gill Sans" w:cs="Gill Sans"/>
          <w:sz w:val="22"/>
          <w:szCs w:val="22"/>
        </w:rPr>
        <w:t>It is in these purposes –</w:t>
      </w:r>
      <w:r w:rsidR="002B4B88">
        <w:rPr>
          <w:rFonts w:ascii="Gill Sans" w:hAnsi="Gill Sans" w:cs="Gill Sans"/>
          <w:sz w:val="22"/>
          <w:szCs w:val="22"/>
        </w:rPr>
        <w:t>added</w:t>
      </w:r>
      <w:r w:rsidR="002B4B88" w:rsidRPr="00A22B44">
        <w:rPr>
          <w:rFonts w:ascii="Gill Sans" w:hAnsi="Gill Sans" w:cs="Gill Sans"/>
          <w:sz w:val="22"/>
          <w:szCs w:val="22"/>
        </w:rPr>
        <w:t xml:space="preserve"> </w:t>
      </w:r>
      <w:r w:rsidR="002B4B88">
        <w:rPr>
          <w:rFonts w:ascii="Gill Sans" w:hAnsi="Gill Sans" w:cs="Gill Sans"/>
          <w:sz w:val="22"/>
          <w:szCs w:val="22"/>
        </w:rPr>
        <w:t>to</w:t>
      </w:r>
      <w:r w:rsidR="002B4B88" w:rsidRPr="00A22B44">
        <w:rPr>
          <w:rFonts w:ascii="Gill Sans" w:hAnsi="Gill Sans" w:cs="Gill Sans"/>
          <w:sz w:val="22"/>
          <w:szCs w:val="22"/>
        </w:rPr>
        <w:t xml:space="preserve"> the trafficking- where women and girls suffer more violations of their human rights, and w</w:t>
      </w:r>
      <w:r w:rsidR="002B4B88">
        <w:rPr>
          <w:rFonts w:ascii="Gill Sans" w:hAnsi="Gill Sans" w:cs="Gill Sans"/>
          <w:sz w:val="22"/>
          <w:szCs w:val="22"/>
        </w:rPr>
        <w:t>h</w:t>
      </w:r>
      <w:r w:rsidR="002B4B88" w:rsidRPr="00A22B44">
        <w:rPr>
          <w:rFonts w:ascii="Gill Sans" w:hAnsi="Gill Sans" w:cs="Gill Sans"/>
          <w:sz w:val="22"/>
          <w:szCs w:val="22"/>
        </w:rPr>
        <w:t>ere State parties should most protect them.</w:t>
      </w:r>
      <w:r w:rsidR="002B4B88" w:rsidRPr="002B4B88">
        <w:rPr>
          <w:rFonts w:ascii="Gill Sans" w:hAnsi="Gill Sans" w:cs="Gill Sans"/>
          <w:sz w:val="22"/>
          <w:szCs w:val="22"/>
        </w:rPr>
        <w:t xml:space="preserve"> </w:t>
      </w:r>
      <w:r w:rsidR="002B4B88" w:rsidRPr="00A22B44">
        <w:rPr>
          <w:rFonts w:ascii="Gill Sans" w:hAnsi="Gill Sans" w:cs="Gill Sans"/>
          <w:sz w:val="22"/>
          <w:szCs w:val="22"/>
        </w:rPr>
        <w:t xml:space="preserve">Therefore, we ask that the General Recommendation address the issue of </w:t>
      </w:r>
      <w:r w:rsidR="002B4B88" w:rsidRPr="00A22B44">
        <w:rPr>
          <w:rFonts w:ascii="Gill Sans" w:hAnsi="Gill Sans" w:cs="Gill Sans"/>
          <w:i/>
          <w:sz w:val="22"/>
          <w:szCs w:val="22"/>
        </w:rPr>
        <w:t>the exploitation of the prostitution of women</w:t>
      </w:r>
      <w:r w:rsidR="002B4B88" w:rsidRPr="00A22B44">
        <w:rPr>
          <w:rFonts w:ascii="Gill Sans" w:hAnsi="Gill Sans" w:cs="Gill Sans"/>
          <w:sz w:val="22"/>
          <w:szCs w:val="22"/>
        </w:rPr>
        <w:t xml:space="preserve"> in the title and all through the content of the recommendation.</w:t>
      </w:r>
    </w:p>
    <w:p w14:paraId="26553B38" w14:textId="6BE188B7" w:rsidR="002B4B88" w:rsidRDefault="00506BEB" w:rsidP="003A770C">
      <w:pPr>
        <w:pStyle w:val="NormalWeb"/>
        <w:numPr>
          <w:ilvl w:val="0"/>
          <w:numId w:val="7"/>
        </w:numPr>
        <w:jc w:val="both"/>
        <w:rPr>
          <w:rFonts w:ascii="Gill Sans" w:hAnsi="Gill Sans" w:cs="Gill Sans"/>
          <w:sz w:val="22"/>
          <w:szCs w:val="22"/>
        </w:rPr>
      </w:pPr>
      <w:r w:rsidRPr="00A22B44">
        <w:rPr>
          <w:rFonts w:ascii="Gill Sans" w:eastAsiaTheme="minorHAnsi" w:hAnsi="Gill Sans" w:cs="Gill Sans"/>
          <w:b/>
          <w:i/>
          <w:sz w:val="22"/>
          <w:szCs w:val="22"/>
        </w:rPr>
        <w:t>Legal framework relating to the prohibition of trafficking in persons</w:t>
      </w:r>
    </w:p>
    <w:p w14:paraId="64AABFFA" w14:textId="492F1D11" w:rsidR="00EC7675" w:rsidRPr="00A22B44" w:rsidRDefault="00506BEB" w:rsidP="003A770C">
      <w:pPr>
        <w:pStyle w:val="NormalWeb"/>
        <w:ind w:left="360"/>
        <w:jc w:val="both"/>
        <w:rPr>
          <w:rFonts w:ascii="Gill Sans" w:hAnsi="Gill Sans" w:cs="Gill Sans"/>
          <w:sz w:val="22"/>
          <w:szCs w:val="22"/>
        </w:rPr>
      </w:pPr>
      <w:r w:rsidRPr="00A22B44">
        <w:rPr>
          <w:rFonts w:ascii="Gill Sans" w:hAnsi="Gill Sans" w:cs="Gill Sans"/>
          <w:sz w:val="22"/>
          <w:szCs w:val="22"/>
        </w:rPr>
        <w:t xml:space="preserve">Based on the explanation given above, we suggest that the definition of </w:t>
      </w:r>
      <w:r w:rsidRPr="000C5670">
        <w:rPr>
          <w:rFonts w:ascii="Gill Sans" w:hAnsi="Gill Sans" w:cs="Gill Sans"/>
          <w:i/>
          <w:sz w:val="22"/>
          <w:szCs w:val="22"/>
        </w:rPr>
        <w:t>the</w:t>
      </w:r>
      <w:r w:rsidR="00637F1B">
        <w:rPr>
          <w:rFonts w:ascii="Gill Sans" w:hAnsi="Gill Sans" w:cs="Gill Sans"/>
          <w:i/>
          <w:sz w:val="22"/>
          <w:szCs w:val="22"/>
        </w:rPr>
        <w:t xml:space="preserve"> exploitation of the</w:t>
      </w:r>
      <w:r w:rsidRPr="000C5670">
        <w:rPr>
          <w:rFonts w:ascii="Gill Sans" w:hAnsi="Gill Sans" w:cs="Gill Sans"/>
          <w:i/>
          <w:sz w:val="22"/>
          <w:szCs w:val="22"/>
        </w:rPr>
        <w:t xml:space="preserve"> prostitution of women (or of others)</w:t>
      </w:r>
      <w:r w:rsidRPr="00A22B44">
        <w:rPr>
          <w:rFonts w:ascii="Gill Sans" w:hAnsi="Gill Sans" w:cs="Gill Sans"/>
          <w:sz w:val="22"/>
          <w:szCs w:val="22"/>
        </w:rPr>
        <w:t xml:space="preserve"> be included in point II.5 Nature of the violation, using the only </w:t>
      </w:r>
      <w:r w:rsidR="00EC7675" w:rsidRPr="00A22B44">
        <w:rPr>
          <w:rFonts w:ascii="Gill Sans" w:hAnsi="Gill Sans" w:cs="Gill Sans"/>
          <w:sz w:val="22"/>
          <w:szCs w:val="22"/>
        </w:rPr>
        <w:t>UN international law instr</w:t>
      </w:r>
      <w:r w:rsidR="00002B53" w:rsidRPr="00A22B44">
        <w:rPr>
          <w:rFonts w:ascii="Gill Sans" w:hAnsi="Gill Sans" w:cs="Gill Sans"/>
          <w:sz w:val="22"/>
          <w:szCs w:val="22"/>
        </w:rPr>
        <w:t>ument dedicated to the subject which is the</w:t>
      </w:r>
      <w:r w:rsidR="00EC7675" w:rsidRPr="00A22B44">
        <w:rPr>
          <w:rFonts w:ascii="Gill Sans" w:hAnsi="Gill Sans" w:cs="Gill Sans"/>
          <w:sz w:val="22"/>
          <w:szCs w:val="22"/>
        </w:rPr>
        <w:t xml:space="preserve"> Convention for the Suppression of the Traffic in Persons and the </w:t>
      </w:r>
      <w:bookmarkStart w:id="1" w:name="_Hlk1150663"/>
      <w:r w:rsidR="00EC7675" w:rsidRPr="00A22B44">
        <w:rPr>
          <w:rFonts w:ascii="Gill Sans" w:hAnsi="Gill Sans" w:cs="Gill Sans"/>
          <w:sz w:val="22"/>
          <w:szCs w:val="22"/>
        </w:rPr>
        <w:t xml:space="preserve">Exploitation of the </w:t>
      </w:r>
      <w:bookmarkEnd w:id="1"/>
      <w:r w:rsidR="000C5670">
        <w:rPr>
          <w:rFonts w:ascii="Gill Sans" w:hAnsi="Gill Sans" w:cs="Gill Sans"/>
          <w:sz w:val="22"/>
          <w:szCs w:val="22"/>
        </w:rPr>
        <w:t>Prostitution of Others of 1949. This instrument clearly state</w:t>
      </w:r>
      <w:r w:rsidR="00FF01B0">
        <w:rPr>
          <w:rFonts w:ascii="Gill Sans" w:hAnsi="Gill Sans" w:cs="Gill Sans"/>
          <w:sz w:val="22"/>
          <w:szCs w:val="22"/>
        </w:rPr>
        <w:t>s the</w:t>
      </w:r>
      <w:r w:rsidR="00637F1B">
        <w:rPr>
          <w:rFonts w:ascii="Gill Sans" w:hAnsi="Gill Sans" w:cs="Gill Sans"/>
          <w:sz w:val="22"/>
          <w:szCs w:val="22"/>
        </w:rPr>
        <w:t xml:space="preserve"> exploitation of the</w:t>
      </w:r>
      <w:r w:rsidR="00FF01B0">
        <w:rPr>
          <w:rFonts w:ascii="Gill Sans" w:hAnsi="Gill Sans" w:cs="Gill Sans"/>
          <w:sz w:val="22"/>
          <w:szCs w:val="22"/>
        </w:rPr>
        <w:t xml:space="preserve"> prostitution of others against the dignity of the human person, and lists the conducts of exploiters that violate this basic human right. </w:t>
      </w:r>
    </w:p>
    <w:p w14:paraId="0593CFFC" w14:textId="77777777" w:rsidR="00EC7675" w:rsidRPr="00A22B44" w:rsidRDefault="00EC7675" w:rsidP="003A770C">
      <w:pPr>
        <w:ind w:left="360"/>
        <w:jc w:val="both"/>
        <w:rPr>
          <w:rFonts w:ascii="Gill Sans" w:hAnsi="Gill Sans" w:cs="Gill Sans"/>
          <w:sz w:val="22"/>
          <w:szCs w:val="22"/>
        </w:rPr>
      </w:pPr>
      <w:r w:rsidRPr="00A22B44">
        <w:rPr>
          <w:rFonts w:ascii="Gill Sans" w:hAnsi="Gill Sans" w:cs="Gill Sans"/>
          <w:i/>
          <w:sz w:val="22"/>
          <w:szCs w:val="22"/>
        </w:rPr>
        <w:t>Preamble:</w:t>
      </w:r>
      <w:r w:rsidRPr="00A22B44">
        <w:rPr>
          <w:rFonts w:ascii="Gill Sans" w:hAnsi="Gill Sans" w:cs="Gill Sans"/>
          <w:sz w:val="22"/>
          <w:szCs w:val="22"/>
        </w:rPr>
        <w:t xml:space="preserve"> Whereas prostitution and the accompanying evil of the traffic in persons for the purpose of prostitution are incompatible with the dignity and worth of the human person and endanger the welfare of the individual, the family and the community…</w:t>
      </w:r>
    </w:p>
    <w:p w14:paraId="129EBB2F" w14:textId="182519F1" w:rsidR="00EC7675" w:rsidRPr="00A22B44" w:rsidRDefault="00EC7675" w:rsidP="003A770C">
      <w:pPr>
        <w:pStyle w:val="NormalWeb"/>
        <w:ind w:left="360"/>
        <w:jc w:val="both"/>
        <w:rPr>
          <w:rFonts w:ascii="Gill Sans" w:hAnsi="Gill Sans" w:cs="Gill Sans"/>
          <w:sz w:val="22"/>
          <w:szCs w:val="22"/>
        </w:rPr>
      </w:pPr>
      <w:r w:rsidRPr="00A22B44">
        <w:rPr>
          <w:rStyle w:val="Strong"/>
          <w:rFonts w:ascii="Gill Sans" w:hAnsi="Gill Sans" w:cs="Gill Sans"/>
          <w:b w:val="0"/>
          <w:i/>
          <w:sz w:val="22"/>
          <w:szCs w:val="22"/>
        </w:rPr>
        <w:t>Article 1</w:t>
      </w:r>
      <w:r w:rsidR="00506BEB" w:rsidRPr="00A22B44">
        <w:rPr>
          <w:rStyle w:val="Strong"/>
          <w:rFonts w:ascii="Gill Sans" w:hAnsi="Gill Sans" w:cs="Gill Sans"/>
          <w:b w:val="0"/>
          <w:i/>
          <w:sz w:val="22"/>
          <w:szCs w:val="22"/>
        </w:rPr>
        <w:t>:</w:t>
      </w:r>
      <w:r w:rsidRPr="00A22B44">
        <w:rPr>
          <w:rFonts w:ascii="Gill Sans" w:hAnsi="Gill Sans" w:cs="Gill Sans"/>
          <w:sz w:val="22"/>
          <w:szCs w:val="22"/>
        </w:rPr>
        <w:t xml:space="preserve"> The Parties to the present Convention agree to punish any person who, to gratify the passions of another: (1) Procures, entices or leads away, for purposes of prostitution, another person, even with the consent of that person; (2) Exploits the prostitution of another person, even with the consent of that person. </w:t>
      </w:r>
    </w:p>
    <w:p w14:paraId="6E7FBC3C" w14:textId="1C94EBC1" w:rsidR="00EC7675" w:rsidRPr="00A22B44" w:rsidRDefault="00EC7675" w:rsidP="003A770C">
      <w:pPr>
        <w:pStyle w:val="NormalWeb"/>
        <w:ind w:left="360"/>
        <w:jc w:val="both"/>
        <w:rPr>
          <w:rFonts w:ascii="Gill Sans" w:hAnsi="Gill Sans" w:cs="Gill Sans"/>
          <w:sz w:val="22"/>
          <w:szCs w:val="22"/>
        </w:rPr>
      </w:pPr>
      <w:r w:rsidRPr="00A22B44">
        <w:rPr>
          <w:rStyle w:val="Strong"/>
          <w:rFonts w:ascii="Gill Sans" w:hAnsi="Gill Sans" w:cs="Gill Sans"/>
          <w:b w:val="0"/>
          <w:i/>
          <w:sz w:val="22"/>
          <w:szCs w:val="22"/>
        </w:rPr>
        <w:t>Article 2</w:t>
      </w:r>
      <w:r w:rsidR="00506BEB" w:rsidRPr="00A22B44">
        <w:rPr>
          <w:rStyle w:val="Strong"/>
          <w:rFonts w:ascii="Gill Sans" w:hAnsi="Gill Sans" w:cs="Gill Sans"/>
          <w:b w:val="0"/>
          <w:i/>
          <w:sz w:val="22"/>
          <w:szCs w:val="22"/>
        </w:rPr>
        <w:t>:</w:t>
      </w:r>
      <w:r w:rsidRPr="00A22B44">
        <w:rPr>
          <w:rFonts w:ascii="Gill Sans" w:hAnsi="Gill Sans" w:cs="Gill Sans"/>
          <w:b/>
          <w:sz w:val="22"/>
          <w:szCs w:val="22"/>
        </w:rPr>
        <w:t xml:space="preserve"> </w:t>
      </w:r>
      <w:r w:rsidRPr="00A22B44">
        <w:rPr>
          <w:rFonts w:ascii="Gill Sans" w:hAnsi="Gill Sans" w:cs="Gill Sans"/>
          <w:sz w:val="22"/>
          <w:szCs w:val="22"/>
        </w:rPr>
        <w:t xml:space="preserve">The Parties to the present Convention further agree to punish any person who: (1) Keeps or manages, or knowingly finances or takes part in the financing of a brothel; (2) Knowingly lets or rents a building or other place or any part thereof for the purpose of the prostitution of others. </w:t>
      </w:r>
    </w:p>
    <w:p w14:paraId="3565328C" w14:textId="77777777" w:rsidR="00EC7675" w:rsidRDefault="00EC7675" w:rsidP="003A770C">
      <w:pPr>
        <w:pStyle w:val="NormalWeb"/>
        <w:ind w:left="360"/>
        <w:jc w:val="both"/>
        <w:rPr>
          <w:rFonts w:ascii="Gill Sans" w:hAnsi="Gill Sans" w:cs="Gill Sans"/>
          <w:b/>
          <w:bCs/>
          <w:sz w:val="22"/>
          <w:szCs w:val="22"/>
        </w:rPr>
      </w:pPr>
      <w:r w:rsidRPr="00A22B44">
        <w:rPr>
          <w:rFonts w:ascii="Gill Sans" w:hAnsi="Gill Sans" w:cs="Gill Sans"/>
          <w:bCs/>
          <w:i/>
          <w:sz w:val="22"/>
          <w:szCs w:val="22"/>
        </w:rPr>
        <w:lastRenderedPageBreak/>
        <w:t>Articles 3 and 4:</w:t>
      </w:r>
      <w:r w:rsidRPr="00A22B44">
        <w:rPr>
          <w:rFonts w:ascii="Gill Sans" w:hAnsi="Gill Sans" w:cs="Gill Sans"/>
          <w:b/>
          <w:bCs/>
          <w:sz w:val="22"/>
          <w:szCs w:val="22"/>
        </w:rPr>
        <w:t xml:space="preserve"> </w:t>
      </w:r>
      <w:r w:rsidRPr="00A22B44">
        <w:rPr>
          <w:rFonts w:ascii="Gill Sans" w:hAnsi="Gill Sans" w:cs="Gill Sans"/>
          <w:bCs/>
          <w:sz w:val="22"/>
          <w:szCs w:val="22"/>
        </w:rPr>
        <w:t>attempts to commit or intentional participation in offences related to Articles 1 and 2 are also punishable.</w:t>
      </w:r>
      <w:r w:rsidRPr="00A22B44">
        <w:rPr>
          <w:rFonts w:ascii="Gill Sans" w:hAnsi="Gill Sans" w:cs="Gill Sans"/>
          <w:b/>
          <w:bCs/>
          <w:sz w:val="22"/>
          <w:szCs w:val="22"/>
        </w:rPr>
        <w:t xml:space="preserve"> </w:t>
      </w:r>
    </w:p>
    <w:p w14:paraId="6C36EA97" w14:textId="0B2C763C" w:rsidR="00A22B44" w:rsidRPr="00FF01B0" w:rsidRDefault="00FF01B0" w:rsidP="003A770C">
      <w:pPr>
        <w:pStyle w:val="ListParagraph"/>
        <w:numPr>
          <w:ilvl w:val="0"/>
          <w:numId w:val="7"/>
        </w:numPr>
        <w:ind w:right="326"/>
        <w:jc w:val="both"/>
        <w:rPr>
          <w:rFonts w:ascii="Gill Sans" w:hAnsi="Gill Sans" w:cs="Gill Sans"/>
          <w:b/>
          <w:i/>
          <w:sz w:val="22"/>
          <w:szCs w:val="22"/>
        </w:rPr>
      </w:pPr>
      <w:r>
        <w:rPr>
          <w:rFonts w:ascii="Gill Sans" w:hAnsi="Gill Sans" w:cs="Gill Sans"/>
          <w:b/>
          <w:i/>
          <w:sz w:val="22"/>
          <w:szCs w:val="22"/>
        </w:rPr>
        <w:t>Rationale of the Recommendation</w:t>
      </w:r>
    </w:p>
    <w:p w14:paraId="16B0AA8B" w14:textId="77777777" w:rsidR="00FF01B0" w:rsidRDefault="00FF01B0" w:rsidP="003A770C">
      <w:pPr>
        <w:widowControl w:val="0"/>
        <w:autoSpaceDE w:val="0"/>
        <w:autoSpaceDN w:val="0"/>
        <w:adjustRightInd w:val="0"/>
        <w:jc w:val="both"/>
        <w:rPr>
          <w:rFonts w:ascii="Gill Sans" w:hAnsi="Gill Sans" w:cs="Gill Sans"/>
          <w:sz w:val="22"/>
          <w:szCs w:val="22"/>
        </w:rPr>
      </w:pPr>
    </w:p>
    <w:p w14:paraId="6263E0A5" w14:textId="04AC78C0" w:rsidR="00FF01B0" w:rsidRDefault="00DD3BE7" w:rsidP="00DD3BE7">
      <w:pPr>
        <w:widowControl w:val="0"/>
        <w:autoSpaceDE w:val="0"/>
        <w:autoSpaceDN w:val="0"/>
        <w:adjustRightInd w:val="0"/>
        <w:ind w:left="360"/>
        <w:jc w:val="both"/>
        <w:rPr>
          <w:rFonts w:ascii="Gill Sans" w:hAnsi="Gill Sans" w:cs="Gill Sans"/>
          <w:sz w:val="22"/>
          <w:szCs w:val="22"/>
        </w:rPr>
      </w:pPr>
      <w:r>
        <w:rPr>
          <w:rFonts w:ascii="Gill Sans" w:hAnsi="Gill Sans" w:cs="Gill Sans"/>
          <w:sz w:val="22"/>
          <w:szCs w:val="22"/>
        </w:rPr>
        <w:t xml:space="preserve">It is important to show the link between migration, trafficking and sexual exploitation, as these two last ones are more acute in contexts of migration. </w:t>
      </w:r>
      <w:r w:rsidR="00A22B44" w:rsidRPr="00A22B44">
        <w:rPr>
          <w:rFonts w:ascii="Gill Sans" w:hAnsi="Gill Sans" w:cs="Gill Sans"/>
          <w:sz w:val="22"/>
          <w:szCs w:val="22"/>
        </w:rPr>
        <w:t xml:space="preserve">Colombia has numbers that evidence </w:t>
      </w:r>
      <w:r w:rsidR="009934A6">
        <w:rPr>
          <w:rFonts w:ascii="Gill Sans" w:hAnsi="Gill Sans" w:cs="Gill Sans"/>
          <w:sz w:val="22"/>
          <w:szCs w:val="22"/>
        </w:rPr>
        <w:t>this close link,</w:t>
      </w:r>
      <w:r w:rsidR="00A22B44" w:rsidRPr="00A22B44">
        <w:rPr>
          <w:rFonts w:ascii="Gill Sans" w:hAnsi="Gill Sans" w:cs="Gill Sans"/>
          <w:sz w:val="22"/>
          <w:szCs w:val="22"/>
        </w:rPr>
        <w:t xml:space="preserve"> which we know are consistent with figures worldwide</w:t>
      </w:r>
      <w:r w:rsidR="00A22B44" w:rsidRPr="00A22B44">
        <w:rPr>
          <w:rStyle w:val="FootnoteReference"/>
          <w:rFonts w:ascii="Gill Sans" w:hAnsi="Gill Sans" w:cs="Gill Sans"/>
          <w:sz w:val="22"/>
          <w:szCs w:val="22"/>
        </w:rPr>
        <w:footnoteReference w:id="1"/>
      </w:r>
      <w:r w:rsidR="00A22B44" w:rsidRPr="00A22B44">
        <w:rPr>
          <w:rFonts w:ascii="Gill Sans" w:hAnsi="Gill Sans" w:cs="Gill Sans"/>
          <w:sz w:val="22"/>
          <w:szCs w:val="22"/>
        </w:rPr>
        <w:t xml:space="preserve">. </w:t>
      </w:r>
    </w:p>
    <w:p w14:paraId="2B1472CF" w14:textId="77777777" w:rsidR="00FF01B0" w:rsidRDefault="00FF01B0" w:rsidP="003A770C">
      <w:pPr>
        <w:widowControl w:val="0"/>
        <w:autoSpaceDE w:val="0"/>
        <w:autoSpaceDN w:val="0"/>
        <w:adjustRightInd w:val="0"/>
        <w:ind w:left="360"/>
        <w:jc w:val="both"/>
        <w:rPr>
          <w:rFonts w:ascii="Gill Sans" w:hAnsi="Gill Sans" w:cs="Gill Sans"/>
          <w:sz w:val="22"/>
          <w:szCs w:val="22"/>
        </w:rPr>
      </w:pPr>
    </w:p>
    <w:p w14:paraId="6589B38B" w14:textId="07DFE689" w:rsidR="003A770C" w:rsidRDefault="00A22B44" w:rsidP="003A770C">
      <w:pPr>
        <w:pStyle w:val="FootnoteText"/>
        <w:ind w:left="360"/>
        <w:jc w:val="both"/>
        <w:rPr>
          <w:rFonts w:ascii="Gill Sans" w:hAnsi="Gill Sans" w:cs="Gill Sans"/>
          <w:sz w:val="22"/>
          <w:szCs w:val="22"/>
        </w:rPr>
      </w:pPr>
      <w:r w:rsidRPr="00A22B44">
        <w:rPr>
          <w:rFonts w:ascii="Gill Sans" w:hAnsi="Gill Sans" w:cs="Gill Sans"/>
          <w:sz w:val="22"/>
          <w:szCs w:val="22"/>
        </w:rPr>
        <w:t>A survey</w:t>
      </w:r>
      <w:r w:rsidRPr="00A22B44">
        <w:rPr>
          <w:rStyle w:val="FootnoteReference"/>
          <w:rFonts w:ascii="Gill Sans" w:hAnsi="Gill Sans" w:cs="Gill Sans"/>
          <w:sz w:val="22"/>
          <w:szCs w:val="22"/>
        </w:rPr>
        <w:footnoteReference w:id="2"/>
      </w:r>
      <w:r w:rsidRPr="00A22B44">
        <w:rPr>
          <w:rFonts w:ascii="Gill Sans" w:hAnsi="Gill Sans" w:cs="Gill Sans"/>
          <w:sz w:val="22"/>
          <w:szCs w:val="22"/>
        </w:rPr>
        <w:t xml:space="preserve"> estimated at least 875.000 women and girls suffered from sexual abuse from 2010 to 2015, and 620.000 had not reported these violations for fear of retaliation, lack of recognition of the abuse, lack of trust in justice, fear of family reactions, and lack of information on how to file a case.</w:t>
      </w:r>
      <w:r w:rsidR="008F7224">
        <w:rPr>
          <w:rFonts w:ascii="Gill Sans" w:hAnsi="Gill Sans" w:cs="Gill Sans"/>
          <w:sz w:val="22"/>
          <w:szCs w:val="22"/>
        </w:rPr>
        <w:t xml:space="preserve"> </w:t>
      </w:r>
      <w:r w:rsidRPr="00A22B44">
        <w:rPr>
          <w:rFonts w:ascii="Gill Sans" w:hAnsi="Gill Sans" w:cs="Gill Sans"/>
          <w:sz w:val="22"/>
          <w:szCs w:val="22"/>
        </w:rPr>
        <w:t>In many cases, the perpetrator was a family member. However, the Constitutional Court</w:t>
      </w:r>
      <w:r w:rsidRPr="00A22B44">
        <w:rPr>
          <w:rStyle w:val="FootnoteReference"/>
          <w:rFonts w:ascii="Gill Sans" w:hAnsi="Gill Sans" w:cs="Gill Sans"/>
          <w:sz w:val="22"/>
          <w:szCs w:val="22"/>
        </w:rPr>
        <w:footnoteReference w:id="3"/>
      </w:r>
      <w:r w:rsidRPr="00A22B44">
        <w:rPr>
          <w:rFonts w:ascii="Gill Sans" w:hAnsi="Gill Sans" w:cs="Gill Sans"/>
          <w:sz w:val="22"/>
          <w:szCs w:val="22"/>
        </w:rPr>
        <w:t xml:space="preserve"> recognized that the presence of armed actors increased the risk of sexual violence against women. Black women (11%), young girls (between 15-24), women of low income (26.8%) had a higher prevalence of sexual violence over the rest of </w:t>
      </w:r>
      <w:r w:rsidR="00DD3BE7">
        <w:rPr>
          <w:rFonts w:ascii="Gill Sans" w:hAnsi="Gill Sans" w:cs="Gill Sans"/>
          <w:sz w:val="22"/>
          <w:szCs w:val="22"/>
        </w:rPr>
        <w:t xml:space="preserve">the </w:t>
      </w:r>
      <w:r w:rsidRPr="00A22B44">
        <w:rPr>
          <w:rFonts w:ascii="Gill Sans" w:hAnsi="Gill Sans" w:cs="Gill Sans"/>
          <w:sz w:val="22"/>
          <w:szCs w:val="22"/>
        </w:rPr>
        <w:t xml:space="preserve">women. </w:t>
      </w:r>
    </w:p>
    <w:p w14:paraId="694589AF" w14:textId="77777777" w:rsidR="003A770C" w:rsidRDefault="003A770C" w:rsidP="003A770C">
      <w:pPr>
        <w:pStyle w:val="FootnoteText"/>
        <w:ind w:left="360"/>
        <w:rPr>
          <w:rFonts w:ascii="Gill Sans" w:hAnsi="Gill Sans" w:cs="Gill Sans"/>
          <w:sz w:val="22"/>
          <w:szCs w:val="22"/>
        </w:rPr>
      </w:pPr>
    </w:p>
    <w:p w14:paraId="119B7F17" w14:textId="038B346C" w:rsidR="003A770C" w:rsidRDefault="00A22B44" w:rsidP="000374F7">
      <w:pPr>
        <w:pStyle w:val="FootnoteText"/>
        <w:ind w:left="360"/>
        <w:jc w:val="both"/>
        <w:rPr>
          <w:rFonts w:ascii="Gill Sans" w:hAnsi="Gill Sans" w:cs="Gill Sans"/>
          <w:sz w:val="22"/>
          <w:szCs w:val="22"/>
        </w:rPr>
      </w:pPr>
      <w:r w:rsidRPr="003A770C">
        <w:rPr>
          <w:rFonts w:ascii="Gill Sans" w:hAnsi="Gill Sans" w:cs="Gill Sans"/>
          <w:sz w:val="22"/>
          <w:szCs w:val="22"/>
        </w:rPr>
        <w:t xml:space="preserve">Another report by the Center for Historical Memory in 2017 documented </w:t>
      </w:r>
      <w:r w:rsidR="003A770C" w:rsidRPr="003A770C">
        <w:rPr>
          <w:rFonts w:ascii="Gill Sans" w:hAnsi="Gill Sans" w:cs="Gill Sans"/>
          <w:sz w:val="22"/>
          <w:szCs w:val="22"/>
        </w:rPr>
        <w:t xml:space="preserve">15.076 </w:t>
      </w:r>
      <w:r w:rsidRPr="003A770C">
        <w:rPr>
          <w:rFonts w:ascii="Gill Sans" w:hAnsi="Gill Sans" w:cs="Gill Sans"/>
          <w:sz w:val="22"/>
          <w:szCs w:val="22"/>
        </w:rPr>
        <w:t xml:space="preserve">victims of sexual violence due to armed conflict perpetrated by all armed actors </w:t>
      </w:r>
      <w:r w:rsidR="003A770C" w:rsidRPr="003A770C">
        <w:rPr>
          <w:rFonts w:ascii="Gill Sans" w:hAnsi="Gill Sans" w:cs="Gill Sans"/>
          <w:sz w:val="22"/>
          <w:szCs w:val="22"/>
        </w:rPr>
        <w:t xml:space="preserve">(paramilitaries, guerrillas, armed forces, post demobilization groups) </w:t>
      </w:r>
      <w:r w:rsidRPr="003A770C">
        <w:rPr>
          <w:rFonts w:ascii="Gill Sans" w:hAnsi="Gill Sans" w:cs="Gill Sans"/>
          <w:sz w:val="22"/>
          <w:szCs w:val="22"/>
        </w:rPr>
        <w:t>of which 91.6% are women</w:t>
      </w:r>
      <w:r w:rsidR="003A770C" w:rsidRPr="003A770C">
        <w:rPr>
          <w:rFonts w:ascii="Gill Sans" w:hAnsi="Gill Sans" w:cs="Gill Sans"/>
          <w:sz w:val="22"/>
          <w:szCs w:val="22"/>
        </w:rPr>
        <w:t xml:space="preserve"> and girls</w:t>
      </w:r>
      <w:r w:rsidR="00FF01B0" w:rsidRPr="003A770C">
        <w:rPr>
          <w:rStyle w:val="FootnoteReference"/>
          <w:rFonts w:ascii="Gill Sans" w:hAnsi="Gill Sans" w:cs="Gill Sans"/>
          <w:sz w:val="22"/>
          <w:szCs w:val="22"/>
        </w:rPr>
        <w:footnoteReference w:id="4"/>
      </w:r>
      <w:r w:rsidRPr="003A770C">
        <w:rPr>
          <w:rFonts w:ascii="Gill Sans" w:hAnsi="Gill Sans" w:cs="Gill Sans"/>
          <w:sz w:val="22"/>
          <w:szCs w:val="22"/>
        </w:rPr>
        <w:t xml:space="preserve">. </w:t>
      </w:r>
      <w:r w:rsidR="003A770C" w:rsidRPr="003A770C">
        <w:rPr>
          <w:rFonts w:ascii="Gill Sans" w:hAnsi="Gill Sans" w:cs="Gill Sans"/>
          <w:sz w:val="22"/>
          <w:szCs w:val="22"/>
        </w:rPr>
        <w:t>The report includes testimonies of how the bodies of women trafficked and prostituted are the first on</w:t>
      </w:r>
      <w:r w:rsidR="003A770C">
        <w:rPr>
          <w:rFonts w:ascii="Gill Sans" w:hAnsi="Gill Sans" w:cs="Gill Sans"/>
          <w:sz w:val="22"/>
          <w:szCs w:val="22"/>
        </w:rPr>
        <w:t xml:space="preserve">es used by </w:t>
      </w:r>
      <w:r w:rsidR="003A770C" w:rsidRPr="003A770C">
        <w:rPr>
          <w:rFonts w:ascii="Gill Sans" w:hAnsi="Gill Sans" w:cs="Gill Sans"/>
          <w:sz w:val="22"/>
          <w:szCs w:val="22"/>
        </w:rPr>
        <w:t xml:space="preserve">armed actors establish </w:t>
      </w:r>
      <w:r w:rsidR="003A770C">
        <w:rPr>
          <w:rFonts w:ascii="Gill Sans" w:hAnsi="Gill Sans" w:cs="Gill Sans"/>
          <w:sz w:val="22"/>
          <w:szCs w:val="22"/>
        </w:rPr>
        <w:t xml:space="preserve">to </w:t>
      </w:r>
      <w:r w:rsidR="003A770C" w:rsidRPr="003A770C">
        <w:rPr>
          <w:rFonts w:ascii="Gill Sans" w:hAnsi="Gill Sans" w:cs="Gill Sans"/>
          <w:sz w:val="22"/>
          <w:szCs w:val="22"/>
        </w:rPr>
        <w:t xml:space="preserve">their dominion, </w:t>
      </w:r>
      <w:r w:rsidR="003A770C">
        <w:rPr>
          <w:rFonts w:ascii="Gill Sans" w:hAnsi="Gill Sans" w:cs="Gill Sans"/>
          <w:sz w:val="22"/>
          <w:szCs w:val="22"/>
        </w:rPr>
        <w:t>also</w:t>
      </w:r>
      <w:r w:rsidR="003A770C" w:rsidRPr="003A770C">
        <w:rPr>
          <w:rFonts w:ascii="Gill Sans" w:hAnsi="Gill Sans" w:cs="Gill Sans"/>
          <w:sz w:val="22"/>
          <w:szCs w:val="22"/>
        </w:rPr>
        <w:t xml:space="preserve"> used as incentives for co</w:t>
      </w:r>
      <w:r w:rsidR="003A770C">
        <w:rPr>
          <w:rFonts w:ascii="Gill Sans" w:hAnsi="Gill Sans" w:cs="Gill Sans"/>
          <w:sz w:val="22"/>
          <w:szCs w:val="22"/>
        </w:rPr>
        <w:t>mbata</w:t>
      </w:r>
      <w:r w:rsidR="003A770C" w:rsidRPr="003A770C">
        <w:rPr>
          <w:rFonts w:ascii="Gill Sans" w:hAnsi="Gill Sans" w:cs="Gill Sans"/>
          <w:sz w:val="22"/>
          <w:szCs w:val="22"/>
        </w:rPr>
        <w:t xml:space="preserve">nts and for economic profit. For example, paramilitaries obtained funding through the exploitation of prostitution, and also killed and disappeared these women once they had been “used and purged”. </w:t>
      </w:r>
    </w:p>
    <w:p w14:paraId="15673D98" w14:textId="77777777" w:rsidR="003A770C" w:rsidRDefault="003A770C" w:rsidP="009934A6">
      <w:pPr>
        <w:widowControl w:val="0"/>
        <w:autoSpaceDE w:val="0"/>
        <w:autoSpaceDN w:val="0"/>
        <w:adjustRightInd w:val="0"/>
        <w:ind w:left="360"/>
        <w:jc w:val="both"/>
        <w:rPr>
          <w:rFonts w:ascii="Gill Sans" w:hAnsi="Gill Sans" w:cs="Gill Sans"/>
          <w:sz w:val="22"/>
          <w:szCs w:val="22"/>
        </w:rPr>
      </w:pPr>
    </w:p>
    <w:p w14:paraId="43962DD0" w14:textId="27EB1D95" w:rsidR="00CC7185" w:rsidRPr="00CC7185" w:rsidRDefault="000374F7" w:rsidP="00CC7185">
      <w:pPr>
        <w:widowControl w:val="0"/>
        <w:autoSpaceDE w:val="0"/>
        <w:autoSpaceDN w:val="0"/>
        <w:adjustRightInd w:val="0"/>
        <w:ind w:left="360"/>
        <w:jc w:val="both"/>
        <w:rPr>
          <w:rFonts w:ascii="Gill Sans" w:hAnsi="Gill Sans" w:cs="Gill Sans"/>
          <w:sz w:val="22"/>
          <w:szCs w:val="22"/>
        </w:rPr>
      </w:pPr>
      <w:r>
        <w:rPr>
          <w:rFonts w:ascii="Gill Sans" w:hAnsi="Gill Sans" w:cs="Gill Sans"/>
          <w:sz w:val="22"/>
          <w:szCs w:val="22"/>
        </w:rPr>
        <w:t xml:space="preserve">The report by the </w:t>
      </w:r>
      <w:r w:rsidRPr="00CC7185">
        <w:rPr>
          <w:rFonts w:ascii="Gill Sans" w:hAnsi="Gill Sans" w:cs="Gill Sans"/>
          <w:sz w:val="22"/>
          <w:szCs w:val="22"/>
        </w:rPr>
        <w:t>Special Rapporteur on violence against women, its causes and</w:t>
      </w:r>
      <w:r w:rsidR="00CC7185">
        <w:rPr>
          <w:rFonts w:ascii="Gill Sans" w:hAnsi="Gill Sans" w:cs="Gill Sans"/>
          <w:sz w:val="22"/>
          <w:szCs w:val="22"/>
        </w:rPr>
        <w:t xml:space="preserve"> </w:t>
      </w:r>
      <w:r w:rsidRPr="00CC7185">
        <w:rPr>
          <w:rFonts w:ascii="Gill Sans" w:hAnsi="Gill Sans" w:cs="Gill Sans"/>
          <w:sz w:val="22"/>
          <w:szCs w:val="22"/>
        </w:rPr>
        <w:t xml:space="preserve">consequences, Ms. Radhika Coomaraswamy in her mission to Colombia in 2001, documented </w:t>
      </w:r>
      <w:r w:rsidR="00CC7185" w:rsidRPr="00CC7185">
        <w:rPr>
          <w:rFonts w:ascii="Gill Sans" w:hAnsi="Gill Sans" w:cs="Gill Sans"/>
          <w:sz w:val="22"/>
          <w:szCs w:val="22"/>
        </w:rPr>
        <w:t>high ranking members of armed groups encouraged and organized prostitution and sexual slavery, and</w:t>
      </w:r>
      <w:r w:rsidR="00DD3BE7">
        <w:rPr>
          <w:rFonts w:ascii="Gill Sans" w:hAnsi="Gill Sans" w:cs="Gill Sans"/>
          <w:sz w:val="22"/>
          <w:szCs w:val="22"/>
        </w:rPr>
        <w:t xml:space="preserve"> also referred to the fact that</w:t>
      </w:r>
      <w:r w:rsidR="00CC7185" w:rsidRPr="00CC7185">
        <w:rPr>
          <w:rFonts w:ascii="Gill Sans" w:hAnsi="Gill Sans" w:cs="Gill Sans"/>
          <w:sz w:val="22"/>
          <w:szCs w:val="22"/>
        </w:rPr>
        <w:t xml:space="preserve"> women </w:t>
      </w:r>
      <w:r w:rsidR="00DD3BE7">
        <w:rPr>
          <w:rFonts w:ascii="Gill Sans" w:hAnsi="Gill Sans" w:cs="Gill Sans"/>
          <w:sz w:val="22"/>
          <w:szCs w:val="22"/>
        </w:rPr>
        <w:t xml:space="preserve">were </w:t>
      </w:r>
      <w:r w:rsidR="00CC7185" w:rsidRPr="00CC7185">
        <w:rPr>
          <w:rFonts w:ascii="Gill Sans" w:hAnsi="Gill Sans" w:cs="Gill Sans"/>
          <w:sz w:val="22"/>
          <w:szCs w:val="22"/>
        </w:rPr>
        <w:t xml:space="preserve">forced to hide their tragedy for fear of death threats </w:t>
      </w:r>
      <w:r w:rsidR="00DD3BE7">
        <w:rPr>
          <w:rFonts w:ascii="Gill Sans" w:hAnsi="Gill Sans" w:cs="Gill Sans"/>
          <w:sz w:val="22"/>
          <w:szCs w:val="22"/>
        </w:rPr>
        <w:t>received by those</w:t>
      </w:r>
      <w:r w:rsidR="00CC7185" w:rsidRPr="00CC7185">
        <w:rPr>
          <w:rFonts w:ascii="Gill Sans" w:hAnsi="Gill Sans" w:cs="Gill Sans"/>
          <w:sz w:val="22"/>
          <w:szCs w:val="22"/>
        </w:rPr>
        <w:t xml:space="preserve"> who rape</w:t>
      </w:r>
      <w:r w:rsidR="00DD3BE7">
        <w:rPr>
          <w:rFonts w:ascii="Gill Sans" w:hAnsi="Gill Sans" w:cs="Gill Sans"/>
          <w:sz w:val="22"/>
          <w:szCs w:val="22"/>
        </w:rPr>
        <w:t>d</w:t>
      </w:r>
      <w:r w:rsidR="00CC7185" w:rsidRPr="00CC7185">
        <w:rPr>
          <w:rFonts w:ascii="Gill Sans" w:hAnsi="Gill Sans" w:cs="Gill Sans"/>
          <w:sz w:val="22"/>
          <w:szCs w:val="22"/>
        </w:rPr>
        <w:t xml:space="preserve"> them. Women were often killed after being raped, a common </w:t>
      </w:r>
      <w:r w:rsidR="00CC7185" w:rsidRPr="00CC7185">
        <w:rPr>
          <w:rFonts w:ascii="Gill Sans" w:hAnsi="Gill Sans" w:cs="Gill Sans"/>
          <w:sz w:val="22"/>
          <w:szCs w:val="22"/>
        </w:rPr>
        <w:lastRenderedPageBreak/>
        <w:t>experience in prostitution, many of them subject to “social cleansing operations”, too. She reported how young girls</w:t>
      </w:r>
      <w:r w:rsidR="00DD3BE7">
        <w:rPr>
          <w:rFonts w:ascii="Gill Sans" w:hAnsi="Gill Sans" w:cs="Gill Sans"/>
          <w:sz w:val="22"/>
          <w:szCs w:val="22"/>
        </w:rPr>
        <w:t xml:space="preserve"> and women</w:t>
      </w:r>
      <w:r w:rsidR="00CC7185" w:rsidRPr="00CC7185">
        <w:rPr>
          <w:rFonts w:ascii="Gill Sans" w:hAnsi="Gill Sans" w:cs="Gill Sans"/>
          <w:sz w:val="22"/>
          <w:szCs w:val="22"/>
        </w:rPr>
        <w:t xml:space="preserve"> from the internally displaced population communities were being trafficked into prostitution in tourist cent</w:t>
      </w:r>
      <w:r w:rsidR="00CC7185">
        <w:rPr>
          <w:rFonts w:ascii="Gill Sans" w:hAnsi="Gill Sans" w:cs="Gill Sans"/>
          <w:sz w:val="22"/>
          <w:szCs w:val="22"/>
        </w:rPr>
        <w:t>ers</w:t>
      </w:r>
      <w:r w:rsidR="00CC7185" w:rsidRPr="00CC7185">
        <w:rPr>
          <w:rFonts w:ascii="Gill Sans" w:hAnsi="Gill Sans" w:cs="Gill Sans"/>
          <w:sz w:val="22"/>
          <w:szCs w:val="22"/>
        </w:rPr>
        <w:t xml:space="preserve"> and abroad.</w:t>
      </w:r>
    </w:p>
    <w:p w14:paraId="29A32A94" w14:textId="77777777" w:rsidR="00CC7185" w:rsidRDefault="00CC7185" w:rsidP="00CC7185">
      <w:pPr>
        <w:widowControl w:val="0"/>
        <w:autoSpaceDE w:val="0"/>
        <w:autoSpaceDN w:val="0"/>
        <w:adjustRightInd w:val="0"/>
        <w:rPr>
          <w:rFonts w:ascii="Gill Sans" w:hAnsi="Gill Sans" w:cs="Gill Sans"/>
          <w:sz w:val="22"/>
          <w:szCs w:val="22"/>
        </w:rPr>
      </w:pPr>
    </w:p>
    <w:p w14:paraId="5DA2DF2A" w14:textId="74D6ECB9" w:rsidR="009934A6" w:rsidRPr="00A22B44" w:rsidRDefault="00CC7185" w:rsidP="000374F7">
      <w:pPr>
        <w:widowControl w:val="0"/>
        <w:autoSpaceDE w:val="0"/>
        <w:autoSpaceDN w:val="0"/>
        <w:adjustRightInd w:val="0"/>
        <w:ind w:left="360"/>
        <w:jc w:val="both"/>
        <w:rPr>
          <w:rFonts w:ascii="Gill Sans" w:hAnsi="Gill Sans" w:cs="Gill Sans"/>
          <w:sz w:val="22"/>
          <w:szCs w:val="22"/>
        </w:rPr>
      </w:pPr>
      <w:r>
        <w:rPr>
          <w:rFonts w:ascii="Gill Sans" w:hAnsi="Gill Sans" w:cs="Gill Sans"/>
          <w:sz w:val="22"/>
          <w:szCs w:val="22"/>
        </w:rPr>
        <w:t xml:space="preserve">It </w:t>
      </w:r>
      <w:r w:rsidR="009934A6">
        <w:rPr>
          <w:rFonts w:ascii="Gill Sans" w:hAnsi="Gill Sans" w:cs="Gill Sans"/>
          <w:sz w:val="22"/>
          <w:szCs w:val="22"/>
        </w:rPr>
        <w:t>has been documented in many post</w:t>
      </w:r>
      <w:r w:rsidR="00877684">
        <w:rPr>
          <w:rFonts w:ascii="Gill Sans" w:hAnsi="Gill Sans" w:cs="Gill Sans"/>
          <w:sz w:val="22"/>
          <w:szCs w:val="22"/>
        </w:rPr>
        <w:t xml:space="preserve"> </w:t>
      </w:r>
      <w:r w:rsidR="009934A6">
        <w:rPr>
          <w:rFonts w:ascii="Gill Sans" w:hAnsi="Gill Sans" w:cs="Gill Sans"/>
          <w:sz w:val="22"/>
          <w:szCs w:val="22"/>
        </w:rPr>
        <w:t>conflicts, that violence against women, trafficking in women and girls and their exploitation in prostitution increase as a result of armed conflict and post conflict arrangements of the industries related to weapon and drug trafficking</w:t>
      </w:r>
      <w:r w:rsidR="009934A6">
        <w:rPr>
          <w:rStyle w:val="FootnoteReference"/>
          <w:rFonts w:ascii="Gill Sans" w:hAnsi="Gill Sans" w:cs="Gill Sans"/>
          <w:sz w:val="22"/>
          <w:szCs w:val="22"/>
        </w:rPr>
        <w:footnoteReference w:id="5"/>
      </w:r>
      <w:r w:rsidR="000060C8">
        <w:rPr>
          <w:rFonts w:ascii="Gill Sans" w:hAnsi="Gill Sans" w:cs="Gill Sans"/>
          <w:sz w:val="22"/>
          <w:szCs w:val="22"/>
        </w:rPr>
        <w:t xml:space="preserve">.  </w:t>
      </w:r>
      <w:r w:rsidR="0076530C">
        <w:rPr>
          <w:rFonts w:ascii="Gill Sans" w:hAnsi="Gill Sans" w:cs="Gill Sans"/>
          <w:sz w:val="22"/>
          <w:szCs w:val="22"/>
        </w:rPr>
        <w:t xml:space="preserve">We have lived the horrors of what happens to </w:t>
      </w:r>
      <w:r w:rsidR="0076530C" w:rsidRPr="00773820">
        <w:rPr>
          <w:rFonts w:ascii="Gill Sans" w:hAnsi="Gill Sans" w:cs="Gill Sans"/>
          <w:i/>
          <w:sz w:val="22"/>
          <w:szCs w:val="22"/>
        </w:rPr>
        <w:t>red light districts</w:t>
      </w:r>
      <w:r w:rsidR="0076530C">
        <w:rPr>
          <w:rFonts w:ascii="Gill Sans" w:hAnsi="Gill Sans" w:cs="Gill Sans"/>
          <w:sz w:val="22"/>
          <w:szCs w:val="22"/>
        </w:rPr>
        <w:t xml:space="preserve"> when criminal activity takes over</w:t>
      </w:r>
      <w:r w:rsidR="00773820">
        <w:rPr>
          <w:rFonts w:ascii="Gill Sans" w:hAnsi="Gill Sans" w:cs="Gill Sans"/>
          <w:sz w:val="22"/>
          <w:szCs w:val="22"/>
        </w:rPr>
        <w:t xml:space="preserve"> (liken in the Bronx district of Bogotá</w:t>
      </w:r>
      <w:r w:rsidR="00773820">
        <w:rPr>
          <w:rStyle w:val="FootnoteReference"/>
          <w:rFonts w:ascii="Gill Sans" w:hAnsi="Gill Sans" w:cs="Gill Sans"/>
          <w:sz w:val="22"/>
          <w:szCs w:val="22"/>
        </w:rPr>
        <w:footnoteReference w:id="6"/>
      </w:r>
      <w:r w:rsidR="00773820">
        <w:rPr>
          <w:rFonts w:ascii="Gill Sans" w:hAnsi="Gill Sans" w:cs="Gill Sans"/>
          <w:sz w:val="22"/>
          <w:szCs w:val="22"/>
        </w:rPr>
        <w:t>)</w:t>
      </w:r>
      <w:r w:rsidR="0076530C">
        <w:rPr>
          <w:rFonts w:ascii="Gill Sans" w:hAnsi="Gill Sans" w:cs="Gill Sans"/>
          <w:sz w:val="22"/>
          <w:szCs w:val="22"/>
        </w:rPr>
        <w:t xml:space="preserve">, including </w:t>
      </w:r>
      <w:r w:rsidR="00773820">
        <w:rPr>
          <w:rFonts w:ascii="Gill Sans" w:hAnsi="Gill Sans" w:cs="Gill Sans"/>
          <w:sz w:val="22"/>
          <w:szCs w:val="22"/>
        </w:rPr>
        <w:t>drug trafficking, trafficking and</w:t>
      </w:r>
      <w:r w:rsidR="0076530C">
        <w:rPr>
          <w:rFonts w:ascii="Gill Sans" w:hAnsi="Gill Sans" w:cs="Gill Sans"/>
          <w:sz w:val="22"/>
          <w:szCs w:val="22"/>
        </w:rPr>
        <w:t xml:space="preserve"> exploitation of prostitution</w:t>
      </w:r>
      <w:r w:rsidR="00773820">
        <w:rPr>
          <w:rFonts w:ascii="Gill Sans" w:hAnsi="Gill Sans" w:cs="Gill Sans"/>
          <w:sz w:val="22"/>
          <w:szCs w:val="22"/>
        </w:rPr>
        <w:t xml:space="preserve"> of girls and women</w:t>
      </w:r>
      <w:r w:rsidR="0076530C">
        <w:rPr>
          <w:rFonts w:ascii="Gill Sans" w:hAnsi="Gill Sans" w:cs="Gill Sans"/>
          <w:sz w:val="22"/>
          <w:szCs w:val="22"/>
        </w:rPr>
        <w:t xml:space="preserve">, </w:t>
      </w:r>
      <w:r w:rsidR="00773820">
        <w:rPr>
          <w:rFonts w:ascii="Gill Sans" w:hAnsi="Gill Sans" w:cs="Gill Sans"/>
          <w:sz w:val="22"/>
          <w:szCs w:val="22"/>
        </w:rPr>
        <w:t xml:space="preserve">kidnappings, torture, </w:t>
      </w:r>
      <w:r w:rsidR="0076530C">
        <w:rPr>
          <w:rFonts w:ascii="Gill Sans" w:hAnsi="Gill Sans" w:cs="Gill Sans"/>
          <w:sz w:val="22"/>
          <w:szCs w:val="22"/>
        </w:rPr>
        <w:t xml:space="preserve">murders in acid, </w:t>
      </w:r>
      <w:r w:rsidR="00773820">
        <w:rPr>
          <w:rFonts w:ascii="Gill Sans" w:hAnsi="Gill Sans" w:cs="Gill Sans"/>
          <w:sz w:val="22"/>
          <w:szCs w:val="22"/>
        </w:rPr>
        <w:t>and disappearances among other human rights violations.</w:t>
      </w:r>
      <w:r w:rsidR="0076530C">
        <w:rPr>
          <w:rFonts w:ascii="Gill Sans" w:hAnsi="Gill Sans" w:cs="Gill Sans"/>
          <w:sz w:val="22"/>
          <w:szCs w:val="22"/>
        </w:rPr>
        <w:t xml:space="preserve"> </w:t>
      </w:r>
      <w:r w:rsidR="00877684">
        <w:rPr>
          <w:rFonts w:ascii="Gill Sans" w:hAnsi="Gill Sans" w:cs="Gill Sans"/>
          <w:sz w:val="22"/>
          <w:szCs w:val="22"/>
        </w:rPr>
        <w:t>We are currently experiencing from “rape tours of drugged girls”</w:t>
      </w:r>
      <w:r w:rsidR="00877684">
        <w:rPr>
          <w:rStyle w:val="FootnoteReference"/>
          <w:rFonts w:ascii="Gill Sans" w:hAnsi="Gill Sans" w:cs="Gill Sans"/>
          <w:sz w:val="22"/>
          <w:szCs w:val="22"/>
        </w:rPr>
        <w:footnoteReference w:id="7"/>
      </w:r>
      <w:r w:rsidR="00877684">
        <w:rPr>
          <w:rFonts w:ascii="Gill Sans" w:hAnsi="Gill Sans" w:cs="Gill Sans"/>
          <w:sz w:val="22"/>
          <w:szCs w:val="22"/>
        </w:rPr>
        <w:t xml:space="preserve">, rental coffee farms which include children, </w:t>
      </w:r>
      <w:r w:rsidR="00877684" w:rsidRPr="005C0B7A">
        <w:rPr>
          <w:rFonts w:ascii="Gill Sans" w:hAnsi="Gill Sans" w:cs="Gill Sans"/>
          <w:color w:val="000000" w:themeColor="text1"/>
          <w:sz w:val="22"/>
          <w:szCs w:val="22"/>
        </w:rPr>
        <w:t>expensive parties in yachts which include “all the women and drugs you want”</w:t>
      </w:r>
      <w:r w:rsidR="00877684">
        <w:rPr>
          <w:rStyle w:val="FootnoteReference"/>
          <w:rFonts w:ascii="Gill Sans" w:hAnsi="Gill Sans" w:cs="Gill Sans"/>
          <w:color w:val="000000" w:themeColor="text1"/>
          <w:sz w:val="22"/>
          <w:szCs w:val="22"/>
        </w:rPr>
        <w:footnoteReference w:id="8"/>
      </w:r>
      <w:r w:rsidR="00877684" w:rsidRPr="005C0B7A">
        <w:rPr>
          <w:rFonts w:ascii="Gill Sans" w:hAnsi="Gill Sans" w:cs="Gill Sans"/>
          <w:color w:val="000000" w:themeColor="text1"/>
          <w:sz w:val="22"/>
          <w:szCs w:val="22"/>
        </w:rPr>
        <w:t xml:space="preserve">, </w:t>
      </w:r>
      <w:r w:rsidR="00877684">
        <w:rPr>
          <w:rFonts w:ascii="Gill Sans" w:hAnsi="Gill Sans" w:cs="Gill Sans"/>
          <w:color w:val="000000" w:themeColor="text1"/>
          <w:sz w:val="22"/>
          <w:szCs w:val="22"/>
        </w:rPr>
        <w:t>VIP brothels announcing women,</w:t>
      </w:r>
      <w:r w:rsidR="00877684" w:rsidRPr="005C0B7A">
        <w:rPr>
          <w:rFonts w:ascii="Gill Sans" w:hAnsi="Gill Sans" w:cs="Gill Sans"/>
          <w:color w:val="000000" w:themeColor="text1"/>
          <w:sz w:val="22"/>
          <w:szCs w:val="22"/>
        </w:rPr>
        <w:t xml:space="preserve"> helicopter rides and champagne in US based web pages</w:t>
      </w:r>
      <w:r w:rsidR="00877684">
        <w:rPr>
          <w:rStyle w:val="FootnoteReference"/>
          <w:rFonts w:ascii="Gill Sans" w:hAnsi="Gill Sans" w:cs="Gill Sans"/>
          <w:color w:val="000000" w:themeColor="text1"/>
          <w:sz w:val="22"/>
          <w:szCs w:val="22"/>
        </w:rPr>
        <w:footnoteReference w:id="9"/>
      </w:r>
      <w:r w:rsidR="00877684">
        <w:rPr>
          <w:rFonts w:ascii="Gill Sans" w:hAnsi="Gill Sans" w:cs="Gill Sans"/>
          <w:sz w:val="22"/>
          <w:szCs w:val="22"/>
        </w:rPr>
        <w:t xml:space="preserve">, and more than 30.000 web </w:t>
      </w:r>
      <w:proofErr w:type="spellStart"/>
      <w:r w:rsidR="00877684">
        <w:rPr>
          <w:rFonts w:ascii="Gill Sans" w:hAnsi="Gill Sans" w:cs="Gill Sans"/>
          <w:sz w:val="22"/>
          <w:szCs w:val="22"/>
        </w:rPr>
        <w:t>cammers</w:t>
      </w:r>
      <w:proofErr w:type="spellEnd"/>
      <w:r w:rsidR="00877684">
        <w:rPr>
          <w:rFonts w:ascii="Gill Sans" w:hAnsi="Gill Sans" w:cs="Gill Sans"/>
          <w:sz w:val="22"/>
          <w:szCs w:val="22"/>
        </w:rPr>
        <w:t xml:space="preserve"> for the sex industry</w:t>
      </w:r>
      <w:r w:rsidR="00877684">
        <w:rPr>
          <w:rStyle w:val="FootnoteReference"/>
          <w:rFonts w:ascii="Gill Sans" w:hAnsi="Gill Sans" w:cs="Gill Sans"/>
          <w:sz w:val="22"/>
          <w:szCs w:val="22"/>
        </w:rPr>
        <w:footnoteReference w:id="10"/>
      </w:r>
      <w:r w:rsidR="00877684">
        <w:rPr>
          <w:rFonts w:ascii="Gill Sans" w:hAnsi="Gill Sans" w:cs="Gill Sans"/>
          <w:sz w:val="22"/>
          <w:szCs w:val="22"/>
        </w:rPr>
        <w:t xml:space="preserve">. </w:t>
      </w:r>
      <w:r w:rsidR="000060C8">
        <w:rPr>
          <w:rFonts w:ascii="Gill Sans" w:hAnsi="Gill Sans" w:cs="Gill Sans"/>
          <w:sz w:val="22"/>
          <w:szCs w:val="22"/>
        </w:rPr>
        <w:t xml:space="preserve">The current socio political crisis of our neighbor country Venezuela and massive migration to Colombia, has further aggravated the situation, and has clearly fed into the </w:t>
      </w:r>
      <w:r w:rsidR="00877684">
        <w:rPr>
          <w:rFonts w:ascii="Gill Sans" w:hAnsi="Gill Sans" w:cs="Gill Sans"/>
          <w:sz w:val="22"/>
          <w:szCs w:val="22"/>
        </w:rPr>
        <w:t xml:space="preserve">pornography and </w:t>
      </w:r>
      <w:r w:rsidR="000060C8">
        <w:rPr>
          <w:rFonts w:ascii="Gill Sans" w:hAnsi="Gill Sans" w:cs="Gill Sans"/>
          <w:sz w:val="22"/>
          <w:szCs w:val="22"/>
        </w:rPr>
        <w:t>prostitution industry</w:t>
      </w:r>
      <w:r w:rsidR="000060C8">
        <w:rPr>
          <w:rStyle w:val="FootnoteReference"/>
          <w:rFonts w:ascii="Gill Sans" w:hAnsi="Gill Sans" w:cs="Gill Sans"/>
          <w:sz w:val="22"/>
          <w:szCs w:val="22"/>
        </w:rPr>
        <w:footnoteReference w:id="11"/>
      </w:r>
      <w:r w:rsidR="000060C8">
        <w:rPr>
          <w:rFonts w:ascii="Gill Sans" w:hAnsi="Gill Sans" w:cs="Gill Sans"/>
          <w:sz w:val="22"/>
          <w:szCs w:val="22"/>
        </w:rPr>
        <w:t xml:space="preserve">. </w:t>
      </w:r>
    </w:p>
    <w:p w14:paraId="394B84A3" w14:textId="6574FED4" w:rsidR="00A22B44" w:rsidRDefault="00A22B44" w:rsidP="00A22B44">
      <w:pPr>
        <w:pStyle w:val="NormalWeb"/>
        <w:ind w:left="360"/>
        <w:jc w:val="both"/>
        <w:rPr>
          <w:rFonts w:ascii="Gill Sans" w:hAnsi="Gill Sans" w:cs="Gill Sans"/>
          <w:sz w:val="22"/>
          <w:szCs w:val="22"/>
        </w:rPr>
      </w:pPr>
      <w:r w:rsidRPr="00A22B44">
        <w:rPr>
          <w:rFonts w:ascii="Gill Sans" w:hAnsi="Gill Sans" w:cs="Gill Sans"/>
          <w:sz w:val="22"/>
          <w:szCs w:val="22"/>
        </w:rPr>
        <w:t>23.456 women</w:t>
      </w:r>
      <w:r w:rsidR="00D870ED">
        <w:rPr>
          <w:rFonts w:ascii="Gill Sans" w:hAnsi="Gill Sans" w:cs="Gill Sans"/>
          <w:sz w:val="22"/>
          <w:szCs w:val="22"/>
        </w:rPr>
        <w:t xml:space="preserve"> in prostitution are included</w:t>
      </w:r>
      <w:r w:rsidRPr="00A22B44">
        <w:rPr>
          <w:rFonts w:ascii="Gill Sans" w:hAnsi="Gill Sans" w:cs="Gill Sans"/>
          <w:sz w:val="22"/>
          <w:szCs w:val="22"/>
        </w:rPr>
        <w:t xml:space="preserve"> in official database of the Mayors office in Bogota</w:t>
      </w:r>
      <w:r w:rsidR="00D870ED">
        <w:rPr>
          <w:rFonts w:ascii="Gill Sans" w:hAnsi="Gill Sans" w:cs="Gill Sans"/>
          <w:sz w:val="22"/>
          <w:szCs w:val="22"/>
        </w:rPr>
        <w:t xml:space="preserve"> and </w:t>
      </w:r>
      <w:r w:rsidRPr="00A22B44">
        <w:rPr>
          <w:rFonts w:ascii="Gill Sans" w:hAnsi="Gill Sans" w:cs="Gill Sans"/>
          <w:sz w:val="22"/>
          <w:szCs w:val="22"/>
        </w:rPr>
        <w:t>90% of the women are from other regions</w:t>
      </w:r>
      <w:r w:rsidR="00D870ED">
        <w:rPr>
          <w:rFonts w:ascii="Gill Sans" w:hAnsi="Gill Sans" w:cs="Gill Sans"/>
          <w:sz w:val="22"/>
          <w:szCs w:val="22"/>
        </w:rPr>
        <w:t xml:space="preserve"> of the country</w:t>
      </w:r>
      <w:r w:rsidRPr="00A22B44">
        <w:rPr>
          <w:rFonts w:ascii="Gill Sans" w:hAnsi="Gill Sans" w:cs="Gill Sans"/>
          <w:sz w:val="22"/>
          <w:szCs w:val="22"/>
        </w:rPr>
        <w:t>. It can be assumed that most of them are internally trafficked under the Colombian definition, in which the means do not to be proven. Another study shows that nearly 20% of a 2.057 women in prostitution are victims of armed conflict, and of a group of 347 women, 47% were victims of forced displacement. A 2018 study</w:t>
      </w:r>
      <w:r w:rsidRPr="00A22B44">
        <w:rPr>
          <w:rStyle w:val="FootnoteReference"/>
          <w:rFonts w:ascii="Gill Sans" w:hAnsi="Gill Sans" w:cs="Gill Sans"/>
          <w:sz w:val="22"/>
          <w:szCs w:val="22"/>
        </w:rPr>
        <w:footnoteReference w:id="12"/>
      </w:r>
      <w:r w:rsidRPr="00A22B44">
        <w:rPr>
          <w:rFonts w:ascii="Gill Sans" w:hAnsi="Gill Sans" w:cs="Gill Sans"/>
          <w:sz w:val="22"/>
          <w:szCs w:val="22"/>
        </w:rPr>
        <w:t xml:space="preserve"> with 7093 women in prostitution in Bogotá, </w:t>
      </w:r>
      <w:r w:rsidR="00D870ED">
        <w:rPr>
          <w:rFonts w:ascii="Gill Sans" w:hAnsi="Gill Sans" w:cs="Gill Sans"/>
          <w:sz w:val="22"/>
          <w:szCs w:val="22"/>
        </w:rPr>
        <w:t xml:space="preserve">showed </w:t>
      </w:r>
      <w:r w:rsidRPr="00A22B44">
        <w:rPr>
          <w:rFonts w:ascii="Gill Sans" w:hAnsi="Gill Sans" w:cs="Gill Sans"/>
          <w:sz w:val="22"/>
          <w:szCs w:val="22"/>
        </w:rPr>
        <w:t xml:space="preserve">42.5% of women were from other regions of the country, 32.7% from Venezuela, and 24.8 from Bogotá. 73.6% of the Venezuelan women informed it was the first time they were in prostitution. These are clear indicators that the forced migration of Venezuelans to Colombia, impacts women and girls directly and they are now one third of the women in prostitution </w:t>
      </w:r>
      <w:r w:rsidR="00D870ED">
        <w:rPr>
          <w:rFonts w:ascii="Gill Sans" w:hAnsi="Gill Sans" w:cs="Gill Sans"/>
          <w:sz w:val="22"/>
          <w:szCs w:val="22"/>
        </w:rPr>
        <w:t xml:space="preserve">in the capital of Colombia. According to </w:t>
      </w:r>
      <w:r w:rsidR="005A0BD3">
        <w:rPr>
          <w:rFonts w:ascii="Gill Sans" w:hAnsi="Gill Sans" w:cs="Gill Sans"/>
          <w:sz w:val="22"/>
          <w:szCs w:val="22"/>
        </w:rPr>
        <w:t xml:space="preserve">spoken testimony of </w:t>
      </w:r>
      <w:r w:rsidR="00D870ED">
        <w:rPr>
          <w:rFonts w:ascii="Gill Sans" w:hAnsi="Gill Sans" w:cs="Gill Sans"/>
          <w:sz w:val="22"/>
          <w:szCs w:val="22"/>
        </w:rPr>
        <w:t xml:space="preserve">organizations and public officers, </w:t>
      </w:r>
      <w:r w:rsidR="005A0BD3">
        <w:rPr>
          <w:rFonts w:ascii="Gill Sans" w:hAnsi="Gill Sans" w:cs="Gill Sans"/>
          <w:sz w:val="22"/>
          <w:szCs w:val="22"/>
        </w:rPr>
        <w:t xml:space="preserve">Venezuelan women make up to three times the </w:t>
      </w:r>
      <w:r w:rsidR="005A0BD3">
        <w:rPr>
          <w:rFonts w:ascii="Gill Sans" w:hAnsi="Gill Sans" w:cs="Gill Sans"/>
          <w:sz w:val="22"/>
          <w:szCs w:val="22"/>
        </w:rPr>
        <w:lastRenderedPageBreak/>
        <w:t xml:space="preserve">number of women in prostitution from our own country in </w:t>
      </w:r>
      <w:r w:rsidR="00D870ED">
        <w:rPr>
          <w:rFonts w:ascii="Gill Sans" w:hAnsi="Gill Sans" w:cs="Gill Sans"/>
          <w:sz w:val="22"/>
          <w:szCs w:val="22"/>
        </w:rPr>
        <w:t xml:space="preserve">cities </w:t>
      </w:r>
      <w:r w:rsidR="005A0BD3">
        <w:rPr>
          <w:rFonts w:ascii="Gill Sans" w:hAnsi="Gill Sans" w:cs="Gill Sans"/>
          <w:sz w:val="22"/>
          <w:szCs w:val="22"/>
        </w:rPr>
        <w:t xml:space="preserve">on the frontier with Venezuela, Ecuador and </w:t>
      </w:r>
      <w:proofErr w:type="spellStart"/>
      <w:r w:rsidR="005A0BD3">
        <w:rPr>
          <w:rFonts w:ascii="Gill Sans" w:hAnsi="Gill Sans" w:cs="Gill Sans"/>
          <w:sz w:val="22"/>
          <w:szCs w:val="22"/>
        </w:rPr>
        <w:t>Brasil</w:t>
      </w:r>
      <w:proofErr w:type="spellEnd"/>
      <w:r w:rsidR="005A0BD3">
        <w:rPr>
          <w:rFonts w:ascii="Gill Sans" w:hAnsi="Gill Sans" w:cs="Gill Sans"/>
          <w:sz w:val="22"/>
          <w:szCs w:val="22"/>
        </w:rPr>
        <w:t xml:space="preserve">, and in areas with extractive economies and tourism. </w:t>
      </w:r>
    </w:p>
    <w:p w14:paraId="1557C800" w14:textId="0A8F52AF" w:rsidR="007963AF" w:rsidRPr="00A22B44" w:rsidRDefault="007963AF" w:rsidP="00877684">
      <w:pPr>
        <w:ind w:left="360"/>
        <w:jc w:val="both"/>
        <w:rPr>
          <w:rFonts w:ascii="Gill Sans" w:hAnsi="Gill Sans" w:cs="Gill Sans"/>
          <w:sz w:val="22"/>
          <w:szCs w:val="22"/>
        </w:rPr>
      </w:pPr>
      <w:r>
        <w:rPr>
          <w:rFonts w:ascii="Gill Sans" w:hAnsi="Gill Sans" w:cs="Gill Sans"/>
          <w:sz w:val="22"/>
          <w:szCs w:val="22"/>
        </w:rPr>
        <w:t>Venezuelan</w:t>
      </w:r>
      <w:r w:rsidRPr="00877684">
        <w:rPr>
          <w:rFonts w:ascii="Gill Sans" w:hAnsi="Gill Sans" w:cs="Gill Sans"/>
          <w:sz w:val="22"/>
          <w:szCs w:val="22"/>
        </w:rPr>
        <w:t xml:space="preserve"> </w:t>
      </w:r>
      <w:r w:rsidRPr="007963AF">
        <w:rPr>
          <w:rFonts w:ascii="Gill Sans" w:hAnsi="Gill Sans" w:cs="Gill Sans"/>
          <w:sz w:val="22"/>
          <w:szCs w:val="22"/>
        </w:rPr>
        <w:t>w</w:t>
      </w:r>
      <w:r w:rsidRPr="00877684">
        <w:rPr>
          <w:rFonts w:ascii="Gill Sans" w:hAnsi="Gill Sans" w:cs="Gill Sans"/>
          <w:sz w:val="22"/>
          <w:szCs w:val="22"/>
        </w:rPr>
        <w:t xml:space="preserve">omen are fleeing their country because they and their families are starving and have no access to health, education and income. They are being trafficked from Venezuela directly into red light districts and brothels in cities in Colombia </w:t>
      </w:r>
      <w:r>
        <w:rPr>
          <w:rFonts w:ascii="Gill Sans" w:hAnsi="Gill Sans" w:cs="Gill Sans"/>
          <w:sz w:val="22"/>
          <w:szCs w:val="22"/>
        </w:rPr>
        <w:t>and towards other countries,</w:t>
      </w:r>
      <w:r w:rsidRPr="00877684">
        <w:rPr>
          <w:rFonts w:ascii="Gill Sans" w:hAnsi="Gill Sans" w:cs="Gill Sans"/>
          <w:sz w:val="22"/>
          <w:szCs w:val="22"/>
        </w:rPr>
        <w:t xml:space="preserve"> where they must pay the debt of getting out of their country. They are offered a place to sleep and food by pimps and brothel owners</w:t>
      </w:r>
      <w:r w:rsidR="00877684">
        <w:rPr>
          <w:rFonts w:ascii="Gill Sans" w:hAnsi="Gill Sans" w:cs="Gill Sans"/>
          <w:sz w:val="22"/>
          <w:szCs w:val="22"/>
        </w:rPr>
        <w:t xml:space="preserve"> (</w:t>
      </w:r>
      <w:r w:rsidRPr="00877684">
        <w:rPr>
          <w:rFonts w:ascii="Gill Sans" w:hAnsi="Gill Sans" w:cs="Gill Sans"/>
          <w:sz w:val="22"/>
          <w:szCs w:val="22"/>
        </w:rPr>
        <w:t>carefully included in the list of additional debt</w:t>
      </w:r>
      <w:r w:rsidR="00877684">
        <w:rPr>
          <w:rFonts w:ascii="Gill Sans" w:hAnsi="Gill Sans" w:cs="Gill Sans"/>
          <w:sz w:val="22"/>
          <w:szCs w:val="22"/>
        </w:rPr>
        <w:t>)</w:t>
      </w:r>
      <w:r w:rsidRPr="00877684">
        <w:rPr>
          <w:rFonts w:ascii="Gill Sans" w:hAnsi="Gill Sans" w:cs="Gill Sans"/>
          <w:sz w:val="22"/>
          <w:szCs w:val="22"/>
        </w:rPr>
        <w:t xml:space="preserve">, and </w:t>
      </w:r>
      <w:r>
        <w:rPr>
          <w:rFonts w:ascii="Gill Sans" w:hAnsi="Gill Sans" w:cs="Gill Sans"/>
          <w:sz w:val="22"/>
          <w:szCs w:val="22"/>
        </w:rPr>
        <w:t xml:space="preserve">they </w:t>
      </w:r>
      <w:r w:rsidRPr="00877684">
        <w:rPr>
          <w:rFonts w:ascii="Gill Sans" w:hAnsi="Gill Sans" w:cs="Gill Sans"/>
          <w:sz w:val="22"/>
          <w:szCs w:val="22"/>
        </w:rPr>
        <w:t xml:space="preserve">send money to their families in Venezuela </w:t>
      </w:r>
      <w:r w:rsidRPr="007963AF">
        <w:rPr>
          <w:rFonts w:ascii="Gill Sans" w:hAnsi="Gill Sans" w:cs="Gill Sans"/>
          <w:sz w:val="22"/>
          <w:szCs w:val="22"/>
        </w:rPr>
        <w:t xml:space="preserve">using the pimps networks and ID </w:t>
      </w:r>
      <w:r w:rsidRPr="00877684">
        <w:rPr>
          <w:rFonts w:ascii="Gill Sans" w:hAnsi="Gill Sans" w:cs="Gill Sans"/>
          <w:sz w:val="22"/>
          <w:szCs w:val="22"/>
        </w:rPr>
        <w:t>numbers. Colombian authorities have tightened documentation requirements to work, putting them in additional stress, if they stay undocumented or are deported to Venezu</w:t>
      </w:r>
      <w:r w:rsidRPr="007963AF">
        <w:rPr>
          <w:rFonts w:ascii="Gill Sans" w:hAnsi="Gill Sans" w:cs="Gill Sans"/>
          <w:sz w:val="22"/>
          <w:szCs w:val="22"/>
        </w:rPr>
        <w:t xml:space="preserve">ela. </w:t>
      </w:r>
      <w:r>
        <w:rPr>
          <w:rFonts w:ascii="Gill Sans" w:hAnsi="Gill Sans" w:cs="Gill Sans"/>
          <w:sz w:val="22"/>
          <w:szCs w:val="22"/>
        </w:rPr>
        <w:t>Whichever the case</w:t>
      </w:r>
      <w:r w:rsidRPr="00877684">
        <w:rPr>
          <w:rFonts w:ascii="Gill Sans" w:hAnsi="Gill Sans" w:cs="Gill Sans"/>
          <w:sz w:val="22"/>
          <w:szCs w:val="22"/>
        </w:rPr>
        <w:t xml:space="preserve"> it is business for the traffickers. We have witnessed 3x3 dark rooms in brothels with 22 Venezuelan girls who wait for “clients”, sleeping and getting raped on the same beds. Many are sent back to Venezuela, and then indebte</w:t>
      </w:r>
      <w:r w:rsidR="00877684">
        <w:rPr>
          <w:rFonts w:ascii="Gill Sans" w:hAnsi="Gill Sans" w:cs="Gill Sans"/>
          <w:sz w:val="22"/>
          <w:szCs w:val="22"/>
        </w:rPr>
        <w:t xml:space="preserve">d again to return to Colombia. </w:t>
      </w:r>
      <w:r w:rsidRPr="00877684">
        <w:rPr>
          <w:rFonts w:ascii="Gill Sans" w:hAnsi="Gill Sans" w:cs="Gill Sans"/>
          <w:sz w:val="22"/>
          <w:szCs w:val="22"/>
        </w:rPr>
        <w:t xml:space="preserve">Brothels administered by Colombians are now being outsourced to Venezuelans who manage the whole operation from the country of origin. </w:t>
      </w:r>
    </w:p>
    <w:p w14:paraId="212C342A" w14:textId="77777777" w:rsidR="00A22B44" w:rsidRPr="00A22B44" w:rsidRDefault="00A22B44" w:rsidP="00A22B44">
      <w:pPr>
        <w:pStyle w:val="NormalWeb"/>
        <w:ind w:left="360"/>
        <w:jc w:val="both"/>
        <w:rPr>
          <w:rFonts w:ascii="Gill Sans" w:hAnsi="Gill Sans" w:cs="Gill Sans"/>
          <w:sz w:val="22"/>
          <w:szCs w:val="22"/>
        </w:rPr>
      </w:pPr>
      <w:r w:rsidRPr="00A22B44">
        <w:rPr>
          <w:rFonts w:ascii="Gill Sans" w:hAnsi="Gill Sans" w:cs="Gill Sans"/>
          <w:sz w:val="22"/>
          <w:szCs w:val="22"/>
        </w:rPr>
        <w:t xml:space="preserve">These numbers are also connected but </w:t>
      </w:r>
      <w:proofErr w:type="spellStart"/>
      <w:r w:rsidRPr="00A22B44">
        <w:rPr>
          <w:rFonts w:ascii="Gill Sans" w:hAnsi="Gill Sans" w:cs="Gill Sans"/>
          <w:sz w:val="22"/>
          <w:szCs w:val="22"/>
        </w:rPr>
        <w:t>subregister</w:t>
      </w:r>
      <w:proofErr w:type="spellEnd"/>
      <w:r w:rsidRPr="00A22B44">
        <w:rPr>
          <w:rFonts w:ascii="Gill Sans" w:hAnsi="Gill Sans" w:cs="Gill Sans"/>
          <w:sz w:val="22"/>
          <w:szCs w:val="22"/>
        </w:rPr>
        <w:t xml:space="preserve"> </w:t>
      </w:r>
      <w:proofErr w:type="spellStart"/>
      <w:r w:rsidRPr="00A22B44">
        <w:rPr>
          <w:rFonts w:ascii="Gill Sans" w:hAnsi="Gill Sans" w:cs="Gill Sans"/>
          <w:sz w:val="22"/>
          <w:szCs w:val="22"/>
        </w:rPr>
        <w:t>femicide</w:t>
      </w:r>
      <w:proofErr w:type="spellEnd"/>
      <w:r w:rsidRPr="00A22B44">
        <w:rPr>
          <w:rFonts w:ascii="Gill Sans" w:hAnsi="Gill Sans" w:cs="Gill Sans"/>
          <w:sz w:val="22"/>
          <w:szCs w:val="22"/>
        </w:rPr>
        <w:t xml:space="preserve"> against women in prostitution. The Institute of Legal Medicine </w:t>
      </w:r>
      <w:proofErr w:type="spellStart"/>
      <w:r w:rsidRPr="00A22B44">
        <w:rPr>
          <w:rFonts w:ascii="Gill Sans" w:hAnsi="Gill Sans" w:cs="Gill Sans"/>
          <w:sz w:val="22"/>
          <w:szCs w:val="22"/>
        </w:rPr>
        <w:t>analized</w:t>
      </w:r>
      <w:proofErr w:type="spellEnd"/>
      <w:r w:rsidRPr="00A22B44">
        <w:rPr>
          <w:rFonts w:ascii="Gill Sans" w:hAnsi="Gill Sans" w:cs="Gill Sans"/>
          <w:sz w:val="22"/>
          <w:szCs w:val="22"/>
        </w:rPr>
        <w:t xml:space="preserve"> 238 deaths of women in prostitution between 2004-13 of a total 3.232. However, they understand that they might not be taking into account that many of these </w:t>
      </w:r>
      <w:r>
        <w:rPr>
          <w:rFonts w:ascii="Gill Sans" w:hAnsi="Gill Sans" w:cs="Gill Sans"/>
          <w:sz w:val="22"/>
          <w:szCs w:val="22"/>
        </w:rPr>
        <w:t>murders</w:t>
      </w:r>
      <w:r w:rsidRPr="00A22B44">
        <w:rPr>
          <w:rFonts w:ascii="Gill Sans" w:hAnsi="Gill Sans" w:cs="Gill Sans"/>
          <w:sz w:val="22"/>
          <w:szCs w:val="22"/>
        </w:rPr>
        <w:t xml:space="preserve"> occur on hands of </w:t>
      </w:r>
      <w:proofErr w:type="spellStart"/>
      <w:r w:rsidRPr="00A22B44">
        <w:rPr>
          <w:rFonts w:ascii="Gill Sans" w:hAnsi="Gill Sans" w:cs="Gill Sans"/>
          <w:sz w:val="22"/>
          <w:szCs w:val="22"/>
        </w:rPr>
        <w:t>expunters</w:t>
      </w:r>
      <w:proofErr w:type="spellEnd"/>
      <w:r w:rsidRPr="00A22B44">
        <w:rPr>
          <w:rFonts w:ascii="Gill Sans" w:hAnsi="Gill Sans" w:cs="Gill Sans"/>
          <w:sz w:val="22"/>
          <w:szCs w:val="22"/>
        </w:rPr>
        <w:t>, their partners who met them in prostitution, or their pimps. A list of Venezuelan women killed abroad, shows patterns related to the profile of victims of sexual exploitation and perpetrators as punters or pimps</w:t>
      </w:r>
      <w:r w:rsidRPr="00A22B44">
        <w:rPr>
          <w:rStyle w:val="FootnoteReference"/>
          <w:rFonts w:ascii="Gill Sans" w:hAnsi="Gill Sans" w:cs="Gill Sans"/>
          <w:sz w:val="22"/>
          <w:szCs w:val="22"/>
        </w:rPr>
        <w:footnoteReference w:id="13"/>
      </w:r>
      <w:r w:rsidRPr="00A22B44">
        <w:rPr>
          <w:rFonts w:ascii="Gill Sans" w:hAnsi="Gill Sans" w:cs="Gill Sans"/>
          <w:sz w:val="22"/>
          <w:szCs w:val="22"/>
        </w:rPr>
        <w:t xml:space="preserve">. </w:t>
      </w:r>
    </w:p>
    <w:p w14:paraId="37D9E5A8" w14:textId="36F7A1AB" w:rsidR="00A22B44" w:rsidRPr="00A22B44" w:rsidRDefault="00A22B44" w:rsidP="00A22B44">
      <w:pPr>
        <w:pStyle w:val="NormalWeb"/>
        <w:ind w:left="360"/>
        <w:jc w:val="both"/>
        <w:rPr>
          <w:rFonts w:ascii="Gill Sans" w:hAnsi="Gill Sans" w:cs="Gill Sans"/>
          <w:sz w:val="22"/>
          <w:szCs w:val="22"/>
        </w:rPr>
      </w:pPr>
      <w:r w:rsidRPr="00A22B44">
        <w:rPr>
          <w:rFonts w:ascii="Gill Sans" w:hAnsi="Gill Sans" w:cs="Gill Sans"/>
          <w:sz w:val="22"/>
          <w:szCs w:val="22"/>
        </w:rPr>
        <w:t>Forced disappearance is also part of the equation. Women, leaders and human rights defenders of women in prostitution</w:t>
      </w:r>
      <w:r w:rsidR="008F7224">
        <w:rPr>
          <w:rFonts w:ascii="Gill Sans" w:hAnsi="Gill Sans" w:cs="Gill Sans"/>
          <w:sz w:val="22"/>
          <w:szCs w:val="22"/>
        </w:rPr>
        <w:t xml:space="preserve"> tell us</w:t>
      </w:r>
      <w:r w:rsidRPr="00A22B44">
        <w:rPr>
          <w:rFonts w:ascii="Gill Sans" w:hAnsi="Gill Sans" w:cs="Gill Sans"/>
          <w:sz w:val="22"/>
          <w:szCs w:val="22"/>
        </w:rPr>
        <w:t xml:space="preserve"> that in many cases murders are not informed in the press and are not analyzed by the legal and medical system, as they are dismembered in slaughter houses and then thrown to garbage dumps. Only in 2017, 1280 girls between 10-17 years of age</w:t>
      </w:r>
      <w:r w:rsidRPr="00A22B44">
        <w:rPr>
          <w:rStyle w:val="FootnoteReference"/>
          <w:rFonts w:ascii="Gill Sans" w:hAnsi="Gill Sans" w:cs="Gill Sans"/>
          <w:sz w:val="22"/>
          <w:szCs w:val="22"/>
        </w:rPr>
        <w:footnoteReference w:id="14"/>
      </w:r>
      <w:r w:rsidRPr="00A22B44">
        <w:rPr>
          <w:rFonts w:ascii="Gill Sans" w:hAnsi="Gill Sans" w:cs="Gill Sans"/>
          <w:sz w:val="22"/>
          <w:szCs w:val="22"/>
        </w:rPr>
        <w:t xml:space="preserve"> have gone missing in a country in post conflict</w:t>
      </w:r>
      <w:r>
        <w:rPr>
          <w:rFonts w:ascii="Gill Sans" w:hAnsi="Gill Sans" w:cs="Gill Sans"/>
          <w:sz w:val="22"/>
          <w:szCs w:val="22"/>
        </w:rPr>
        <w:t>. M</w:t>
      </w:r>
      <w:r w:rsidRPr="00A22B44">
        <w:rPr>
          <w:rFonts w:ascii="Gill Sans" w:hAnsi="Gill Sans" w:cs="Gill Sans"/>
          <w:sz w:val="22"/>
          <w:szCs w:val="22"/>
        </w:rPr>
        <w:t>any are presumed to be victims of trafficking</w:t>
      </w:r>
      <w:r>
        <w:rPr>
          <w:rFonts w:ascii="Gill Sans" w:hAnsi="Gill Sans" w:cs="Gill Sans"/>
          <w:sz w:val="22"/>
          <w:szCs w:val="22"/>
        </w:rPr>
        <w:t xml:space="preserve"> for the purpose of sexual exploitation</w:t>
      </w:r>
      <w:r w:rsidRPr="00A22B44">
        <w:rPr>
          <w:rFonts w:ascii="Gill Sans" w:hAnsi="Gill Sans" w:cs="Gill Sans"/>
          <w:sz w:val="22"/>
          <w:szCs w:val="22"/>
        </w:rPr>
        <w:t xml:space="preserve">. </w:t>
      </w:r>
    </w:p>
    <w:p w14:paraId="568D21CD" w14:textId="6EEB20FB" w:rsidR="00A22B44" w:rsidRDefault="008F7224" w:rsidP="00EC7675">
      <w:pPr>
        <w:pStyle w:val="NormalWeb"/>
        <w:ind w:left="360"/>
        <w:jc w:val="both"/>
        <w:rPr>
          <w:rFonts w:ascii="Gill Sans" w:hAnsi="Gill Sans" w:cs="Gill Sans"/>
          <w:sz w:val="22"/>
          <w:szCs w:val="22"/>
        </w:rPr>
      </w:pPr>
      <w:r>
        <w:rPr>
          <w:rFonts w:ascii="Gill Sans" w:hAnsi="Gill Sans" w:cs="Gill Sans"/>
          <w:sz w:val="22"/>
          <w:szCs w:val="22"/>
        </w:rPr>
        <w:t xml:space="preserve">We request </w:t>
      </w:r>
      <w:r w:rsidR="005A0BD3">
        <w:rPr>
          <w:rFonts w:ascii="Gill Sans" w:hAnsi="Gill Sans" w:cs="Gill Sans"/>
          <w:sz w:val="22"/>
          <w:szCs w:val="22"/>
        </w:rPr>
        <w:t>that the</w:t>
      </w:r>
      <w:r>
        <w:rPr>
          <w:rFonts w:ascii="Gill Sans" w:hAnsi="Gill Sans" w:cs="Gill Sans"/>
          <w:sz w:val="22"/>
          <w:szCs w:val="22"/>
        </w:rPr>
        <w:t xml:space="preserve"> links between trafficking in women and girls and sexual exploitation in prostitution</w:t>
      </w:r>
      <w:r w:rsidR="00D47CAA">
        <w:rPr>
          <w:rFonts w:ascii="Gill Sans" w:hAnsi="Gill Sans" w:cs="Gill Sans"/>
          <w:sz w:val="22"/>
          <w:szCs w:val="22"/>
        </w:rPr>
        <w:t xml:space="preserve"> and pornography</w:t>
      </w:r>
      <w:r w:rsidR="005A0BD3">
        <w:rPr>
          <w:rFonts w:ascii="Gill Sans" w:hAnsi="Gill Sans" w:cs="Gill Sans"/>
          <w:sz w:val="22"/>
          <w:szCs w:val="22"/>
        </w:rPr>
        <w:t>, are included in the General Recommendation.</w:t>
      </w:r>
    </w:p>
    <w:p w14:paraId="3763AB49" w14:textId="77777777" w:rsidR="00877684" w:rsidRDefault="00877684" w:rsidP="00EC7675">
      <w:pPr>
        <w:pStyle w:val="NormalWeb"/>
        <w:ind w:left="360"/>
        <w:jc w:val="both"/>
        <w:rPr>
          <w:rFonts w:ascii="Gill Sans" w:hAnsi="Gill Sans" w:cs="Gill Sans"/>
          <w:sz w:val="22"/>
          <w:szCs w:val="22"/>
        </w:rPr>
      </w:pPr>
    </w:p>
    <w:p w14:paraId="05AEF3B4" w14:textId="77777777" w:rsidR="00877684" w:rsidRPr="00A22B44" w:rsidRDefault="00877684" w:rsidP="00EC7675">
      <w:pPr>
        <w:pStyle w:val="NormalWeb"/>
        <w:ind w:left="360"/>
        <w:jc w:val="both"/>
        <w:rPr>
          <w:rFonts w:ascii="Gill Sans" w:hAnsi="Gill Sans" w:cs="Gill Sans"/>
          <w:sz w:val="22"/>
          <w:szCs w:val="22"/>
        </w:rPr>
      </w:pPr>
    </w:p>
    <w:p w14:paraId="7A63EB55" w14:textId="432D0502" w:rsidR="00DC0EDE" w:rsidRPr="00A22B44" w:rsidRDefault="00DB06B0" w:rsidP="00002B53">
      <w:pPr>
        <w:pStyle w:val="ListParagraph"/>
        <w:numPr>
          <w:ilvl w:val="0"/>
          <w:numId w:val="7"/>
        </w:numPr>
        <w:ind w:right="326"/>
        <w:jc w:val="both"/>
        <w:rPr>
          <w:rFonts w:ascii="Gill Sans" w:hAnsi="Gill Sans" w:cs="Gill Sans"/>
          <w:b/>
          <w:i/>
          <w:sz w:val="22"/>
          <w:szCs w:val="22"/>
        </w:rPr>
      </w:pPr>
      <w:r>
        <w:rPr>
          <w:rFonts w:ascii="Gill Sans" w:hAnsi="Gill Sans" w:cs="Gill Sans"/>
          <w:b/>
          <w:i/>
          <w:sz w:val="22"/>
          <w:szCs w:val="22"/>
        </w:rPr>
        <w:t>Additional</w:t>
      </w:r>
      <w:r w:rsidR="00DC0EDE" w:rsidRPr="00A22B44">
        <w:rPr>
          <w:rFonts w:ascii="Gill Sans" w:hAnsi="Gill Sans" w:cs="Gill Sans"/>
          <w:b/>
          <w:i/>
          <w:sz w:val="22"/>
          <w:szCs w:val="22"/>
        </w:rPr>
        <w:t xml:space="preserve"> explanations in point III. About the Rationale of the Recommendation:</w:t>
      </w:r>
    </w:p>
    <w:p w14:paraId="4ABE87C5" w14:textId="77777777" w:rsidR="00DC0EDE" w:rsidRDefault="00DC0EDE" w:rsidP="00B43194">
      <w:pPr>
        <w:pStyle w:val="ListParagraph"/>
        <w:ind w:left="360" w:right="326"/>
        <w:jc w:val="both"/>
        <w:rPr>
          <w:rFonts w:ascii="Gill Sans" w:hAnsi="Gill Sans" w:cs="Gill Sans"/>
          <w:b/>
          <w:sz w:val="22"/>
          <w:szCs w:val="22"/>
        </w:rPr>
      </w:pPr>
    </w:p>
    <w:p w14:paraId="463D3527" w14:textId="195C3AED" w:rsidR="005A0BD3" w:rsidRDefault="005A0BD3" w:rsidP="00B43194">
      <w:pPr>
        <w:pStyle w:val="ListParagraph"/>
        <w:ind w:left="360" w:right="326"/>
        <w:jc w:val="both"/>
        <w:rPr>
          <w:rFonts w:ascii="Gill Sans" w:hAnsi="Gill Sans" w:cs="Gill Sans"/>
          <w:sz w:val="22"/>
          <w:szCs w:val="22"/>
        </w:rPr>
      </w:pPr>
      <w:r>
        <w:rPr>
          <w:rFonts w:ascii="Gill Sans" w:hAnsi="Gill Sans" w:cs="Gill Sans"/>
          <w:sz w:val="22"/>
          <w:szCs w:val="22"/>
        </w:rPr>
        <w:t xml:space="preserve">We would like to add explanations to subtopics in point III. </w:t>
      </w:r>
    </w:p>
    <w:p w14:paraId="352CF914" w14:textId="77777777" w:rsidR="005A0BD3" w:rsidRPr="00877684" w:rsidRDefault="005A0BD3" w:rsidP="00B43194">
      <w:pPr>
        <w:pStyle w:val="ListParagraph"/>
        <w:ind w:left="360" w:right="326"/>
        <w:jc w:val="both"/>
        <w:rPr>
          <w:rFonts w:ascii="Gill Sans" w:hAnsi="Gill Sans" w:cs="Gill Sans"/>
          <w:sz w:val="22"/>
          <w:szCs w:val="22"/>
        </w:rPr>
      </w:pPr>
    </w:p>
    <w:p w14:paraId="42B22C77" w14:textId="00C67CFD" w:rsidR="000209B6" w:rsidRDefault="000209B6" w:rsidP="00B43194">
      <w:pPr>
        <w:pStyle w:val="ListParagraph"/>
        <w:ind w:left="360" w:right="326"/>
        <w:jc w:val="both"/>
        <w:rPr>
          <w:rFonts w:ascii="Gill Sans" w:hAnsi="Gill Sans" w:cs="Gill Sans"/>
          <w:i/>
          <w:sz w:val="22"/>
          <w:szCs w:val="22"/>
        </w:rPr>
      </w:pPr>
      <w:r>
        <w:rPr>
          <w:rFonts w:ascii="Gill Sans" w:hAnsi="Gill Sans" w:cs="Gill Sans"/>
          <w:i/>
          <w:sz w:val="22"/>
          <w:szCs w:val="22"/>
        </w:rPr>
        <w:t>E</w:t>
      </w:r>
      <w:r w:rsidRPr="000209B6">
        <w:rPr>
          <w:rFonts w:ascii="Gill Sans" w:hAnsi="Gill Sans" w:cs="Gill Sans"/>
          <w:i/>
          <w:sz w:val="22"/>
          <w:szCs w:val="22"/>
        </w:rPr>
        <w:t>merging development driving the demand for trafficking and supply of victims</w:t>
      </w:r>
    </w:p>
    <w:p w14:paraId="7459C5C7" w14:textId="77777777" w:rsidR="00985BB6" w:rsidRPr="000209B6" w:rsidRDefault="00985BB6" w:rsidP="00B43194">
      <w:pPr>
        <w:pStyle w:val="ListParagraph"/>
        <w:ind w:left="360" w:right="326"/>
        <w:jc w:val="both"/>
        <w:rPr>
          <w:rFonts w:ascii="Gill Sans" w:hAnsi="Gill Sans" w:cs="Gill Sans"/>
          <w:i/>
          <w:sz w:val="22"/>
          <w:szCs w:val="22"/>
        </w:rPr>
      </w:pPr>
    </w:p>
    <w:p w14:paraId="6D7EFB9B" w14:textId="7A7E0311" w:rsidR="00D87BB4" w:rsidRDefault="00D87BB4" w:rsidP="00985BB6">
      <w:pPr>
        <w:pStyle w:val="ListParagraph"/>
        <w:numPr>
          <w:ilvl w:val="1"/>
          <w:numId w:val="7"/>
        </w:numPr>
        <w:ind w:left="720" w:right="326"/>
        <w:jc w:val="both"/>
        <w:rPr>
          <w:rFonts w:ascii="Gill Sans" w:hAnsi="Gill Sans" w:cs="Gill Sans"/>
          <w:sz w:val="22"/>
          <w:szCs w:val="22"/>
        </w:rPr>
      </w:pPr>
      <w:r w:rsidRPr="00D87BB4">
        <w:rPr>
          <w:rFonts w:ascii="Gill Sans" w:hAnsi="Gill Sans" w:cs="Gill Sans"/>
          <w:sz w:val="22"/>
          <w:szCs w:val="22"/>
        </w:rPr>
        <w:t>The exponential growth of the sex industries of pornography and prostitution are the main driver</w:t>
      </w:r>
      <w:r w:rsidR="000209B6">
        <w:rPr>
          <w:rFonts w:ascii="Gill Sans" w:hAnsi="Gill Sans" w:cs="Gill Sans"/>
          <w:sz w:val="22"/>
          <w:szCs w:val="22"/>
        </w:rPr>
        <w:t>s</w:t>
      </w:r>
      <w:r w:rsidRPr="00D87BB4">
        <w:rPr>
          <w:rFonts w:ascii="Gill Sans" w:hAnsi="Gill Sans" w:cs="Gill Sans"/>
          <w:sz w:val="22"/>
          <w:szCs w:val="22"/>
        </w:rPr>
        <w:t xml:space="preserve"> </w:t>
      </w:r>
      <w:r w:rsidRPr="000209B6">
        <w:rPr>
          <w:rFonts w:ascii="Gill Sans" w:hAnsi="Gill Sans" w:cs="Gill Sans"/>
          <w:sz w:val="22"/>
          <w:szCs w:val="22"/>
        </w:rPr>
        <w:t>for trafficking in women and girls</w:t>
      </w:r>
      <w:r w:rsidR="000209B6" w:rsidRPr="000209B6">
        <w:rPr>
          <w:rFonts w:ascii="Gill Sans" w:hAnsi="Gill Sans" w:cs="Gill Sans"/>
          <w:sz w:val="22"/>
          <w:szCs w:val="22"/>
        </w:rPr>
        <w:t xml:space="preserve"> for the purpose of sexual exploitation</w:t>
      </w:r>
      <w:r w:rsidRPr="000209B6">
        <w:rPr>
          <w:rFonts w:ascii="Gill Sans" w:hAnsi="Gill Sans" w:cs="Gill Sans"/>
          <w:sz w:val="22"/>
          <w:szCs w:val="22"/>
        </w:rPr>
        <w:t xml:space="preserve">. </w:t>
      </w:r>
      <w:r w:rsidR="000209B6" w:rsidRPr="000209B6">
        <w:rPr>
          <w:rFonts w:ascii="Gill Sans" w:hAnsi="Gill Sans" w:cs="Gill Sans"/>
          <w:sz w:val="22"/>
          <w:szCs w:val="22"/>
        </w:rPr>
        <w:t xml:space="preserve">They are </w:t>
      </w:r>
      <w:r w:rsidR="007F6597">
        <w:rPr>
          <w:rFonts w:ascii="Gill Sans" w:hAnsi="Gill Sans" w:cs="Gill Sans"/>
          <w:sz w:val="22"/>
          <w:szCs w:val="22"/>
        </w:rPr>
        <w:t xml:space="preserve">criminal </w:t>
      </w:r>
      <w:r w:rsidR="000209B6" w:rsidRPr="000209B6">
        <w:rPr>
          <w:rFonts w:ascii="Gill Sans" w:hAnsi="Gill Sans" w:cs="Gill Sans"/>
          <w:sz w:val="22"/>
          <w:szCs w:val="22"/>
        </w:rPr>
        <w:t xml:space="preserve">industries characterized by violence, sexism, racism. </w:t>
      </w:r>
      <w:r w:rsidRPr="000209B6">
        <w:rPr>
          <w:rFonts w:ascii="Gill Sans" w:hAnsi="Gill Sans" w:cs="Gill Sans"/>
          <w:sz w:val="22"/>
          <w:szCs w:val="22"/>
        </w:rPr>
        <w:t>Access and anonymity in the use of content and persons, marketing and advertising, mobile technology, micropayment systems and video games, among others, are also used for deception, recruitment, coercion, control and sale of potential and actual victims of trafficking</w:t>
      </w:r>
      <w:r w:rsidR="000209B6" w:rsidRPr="000209B6">
        <w:rPr>
          <w:rStyle w:val="FootnoteReference"/>
          <w:rFonts w:ascii="Gill Sans" w:hAnsi="Gill Sans" w:cs="Gill Sans"/>
          <w:sz w:val="22"/>
          <w:szCs w:val="22"/>
        </w:rPr>
        <w:footnoteReference w:id="15"/>
      </w:r>
      <w:r w:rsidRPr="000209B6">
        <w:rPr>
          <w:rFonts w:ascii="Gill Sans" w:hAnsi="Gill Sans" w:cs="Gill Sans"/>
          <w:sz w:val="22"/>
          <w:szCs w:val="22"/>
        </w:rPr>
        <w:t xml:space="preserve">. </w:t>
      </w:r>
    </w:p>
    <w:p w14:paraId="7AB432BE" w14:textId="77777777" w:rsidR="000209B6" w:rsidRDefault="000209B6" w:rsidP="00985BB6">
      <w:pPr>
        <w:ind w:right="326"/>
        <w:jc w:val="both"/>
        <w:rPr>
          <w:rFonts w:ascii="Gill Sans" w:hAnsi="Gill Sans" w:cs="Gill Sans"/>
          <w:sz w:val="22"/>
          <w:szCs w:val="22"/>
        </w:rPr>
      </w:pPr>
    </w:p>
    <w:p w14:paraId="1E09790D" w14:textId="7B8D1F6F" w:rsidR="00D87BB4" w:rsidRPr="000209B6" w:rsidRDefault="000209B6" w:rsidP="00985BB6">
      <w:pPr>
        <w:pStyle w:val="ListParagraph"/>
        <w:numPr>
          <w:ilvl w:val="1"/>
          <w:numId w:val="7"/>
        </w:numPr>
        <w:ind w:left="720" w:right="326"/>
        <w:jc w:val="both"/>
        <w:rPr>
          <w:rFonts w:ascii="Gill Sans" w:hAnsi="Gill Sans" w:cs="Gill Sans"/>
          <w:sz w:val="22"/>
          <w:szCs w:val="22"/>
        </w:rPr>
      </w:pPr>
      <w:r w:rsidRPr="000209B6">
        <w:rPr>
          <w:rFonts w:ascii="Gill Sans" w:hAnsi="Gill Sans" w:cs="Gill Sans"/>
          <w:sz w:val="22"/>
          <w:szCs w:val="22"/>
        </w:rPr>
        <w:t xml:space="preserve">States are also complicit with these industries when they </w:t>
      </w:r>
      <w:r w:rsidR="005A0BD3">
        <w:rPr>
          <w:rFonts w:ascii="Gill Sans" w:hAnsi="Gill Sans" w:cs="Gill Sans"/>
          <w:sz w:val="22"/>
          <w:szCs w:val="22"/>
        </w:rPr>
        <w:t xml:space="preserve">lack </w:t>
      </w:r>
      <w:r w:rsidRPr="000209B6">
        <w:rPr>
          <w:rFonts w:ascii="Gill Sans" w:hAnsi="Gill Sans" w:cs="Gill Sans"/>
          <w:sz w:val="22"/>
          <w:szCs w:val="22"/>
        </w:rPr>
        <w:t>regulation</w:t>
      </w:r>
      <w:r>
        <w:rPr>
          <w:rFonts w:ascii="Gill Sans" w:hAnsi="Gill Sans" w:cs="Gill Sans"/>
          <w:sz w:val="22"/>
          <w:szCs w:val="22"/>
        </w:rPr>
        <w:t xml:space="preserve">s on internet and communications, as well as </w:t>
      </w:r>
      <w:r w:rsidRPr="000209B6">
        <w:rPr>
          <w:rFonts w:ascii="Gill Sans" w:hAnsi="Gill Sans" w:cs="Gill Sans"/>
          <w:sz w:val="22"/>
          <w:szCs w:val="22"/>
        </w:rPr>
        <w:t xml:space="preserve">financial control over various business formats which include adult entertainment, webcams, casinos, bars, escort, street, strip clubs, phone sex, </w:t>
      </w:r>
      <w:r w:rsidR="00712505">
        <w:rPr>
          <w:rFonts w:ascii="Gill Sans" w:hAnsi="Gill Sans" w:cs="Gill Sans"/>
          <w:sz w:val="22"/>
          <w:szCs w:val="22"/>
        </w:rPr>
        <w:t xml:space="preserve">sugar daddy’s, </w:t>
      </w:r>
      <w:r w:rsidRPr="000209B6">
        <w:rPr>
          <w:rFonts w:ascii="Gill Sans" w:hAnsi="Gill Sans" w:cs="Gill Sans"/>
          <w:sz w:val="22"/>
          <w:szCs w:val="22"/>
        </w:rPr>
        <w:t xml:space="preserve">and massage brothels </w:t>
      </w:r>
      <w:r w:rsidR="005A0BD3">
        <w:rPr>
          <w:rFonts w:ascii="Gill Sans" w:hAnsi="Gill Sans" w:cs="Gill Sans"/>
          <w:sz w:val="22"/>
          <w:szCs w:val="22"/>
        </w:rPr>
        <w:t xml:space="preserve">among </w:t>
      </w:r>
      <w:r w:rsidRPr="000209B6">
        <w:rPr>
          <w:rFonts w:ascii="Gill Sans" w:hAnsi="Gill Sans" w:cs="Gill Sans"/>
          <w:sz w:val="22"/>
          <w:szCs w:val="22"/>
        </w:rPr>
        <w:t>many other forms in which girls and women are presented as willful sex providers. Trafficking for the purpose of sexual exploitation has grown as part of transnational criminal activity involving countries, banks, and companies, requiring strong nation states to control their power and influence.</w:t>
      </w:r>
      <w:r>
        <w:rPr>
          <w:rFonts w:ascii="Gill Sans" w:hAnsi="Gill Sans" w:cs="Gill Sans"/>
          <w:sz w:val="22"/>
          <w:szCs w:val="22"/>
        </w:rPr>
        <w:t xml:space="preserve"> Drug trafficking is</w:t>
      </w:r>
      <w:r w:rsidR="00DB4B22">
        <w:rPr>
          <w:rFonts w:ascii="Gill Sans" w:hAnsi="Gill Sans" w:cs="Gill Sans"/>
          <w:sz w:val="22"/>
          <w:szCs w:val="22"/>
        </w:rPr>
        <w:t xml:space="preserve"> a</w:t>
      </w:r>
      <w:r w:rsidR="005A0BD3">
        <w:rPr>
          <w:rFonts w:ascii="Gill Sans" w:hAnsi="Gill Sans" w:cs="Gill Sans"/>
          <w:sz w:val="22"/>
          <w:szCs w:val="22"/>
        </w:rPr>
        <w:t xml:space="preserve"> key</w:t>
      </w:r>
      <w:r>
        <w:rPr>
          <w:rFonts w:ascii="Gill Sans" w:hAnsi="Gill Sans" w:cs="Gill Sans"/>
          <w:sz w:val="22"/>
          <w:szCs w:val="22"/>
        </w:rPr>
        <w:t xml:space="preserve"> part of the business</w:t>
      </w:r>
      <w:r w:rsidR="005A0BD3">
        <w:rPr>
          <w:rFonts w:ascii="Gill Sans" w:hAnsi="Gill Sans" w:cs="Gill Sans"/>
          <w:sz w:val="22"/>
          <w:szCs w:val="22"/>
        </w:rPr>
        <w:t xml:space="preserve">: drugs and women are used as a “combo” </w:t>
      </w:r>
      <w:r w:rsidR="00877684">
        <w:rPr>
          <w:rFonts w:ascii="Gill Sans" w:hAnsi="Gill Sans" w:cs="Gill Sans"/>
          <w:sz w:val="22"/>
          <w:szCs w:val="22"/>
        </w:rPr>
        <w:t xml:space="preserve">to be </w:t>
      </w:r>
      <w:r w:rsidR="005A0BD3">
        <w:rPr>
          <w:rFonts w:ascii="Gill Sans" w:hAnsi="Gill Sans" w:cs="Gill Sans"/>
          <w:sz w:val="22"/>
          <w:szCs w:val="22"/>
        </w:rPr>
        <w:t xml:space="preserve">used </w:t>
      </w:r>
      <w:r w:rsidR="00877684">
        <w:rPr>
          <w:rFonts w:ascii="Gill Sans" w:hAnsi="Gill Sans" w:cs="Gill Sans"/>
          <w:sz w:val="22"/>
          <w:szCs w:val="22"/>
        </w:rPr>
        <w:t xml:space="preserve">by </w:t>
      </w:r>
      <w:r w:rsidR="005A0BD3">
        <w:rPr>
          <w:rFonts w:ascii="Gill Sans" w:hAnsi="Gill Sans" w:cs="Gill Sans"/>
          <w:sz w:val="22"/>
          <w:szCs w:val="22"/>
        </w:rPr>
        <w:t xml:space="preserve">the demand of prostitution, and </w:t>
      </w:r>
      <w:r>
        <w:rPr>
          <w:rFonts w:ascii="Gill Sans" w:hAnsi="Gill Sans" w:cs="Gill Sans"/>
          <w:sz w:val="22"/>
          <w:szCs w:val="22"/>
        </w:rPr>
        <w:t>help control and maintain women in prostitution</w:t>
      </w:r>
      <w:r w:rsidR="005A0BD3">
        <w:rPr>
          <w:rFonts w:ascii="Gill Sans" w:hAnsi="Gill Sans" w:cs="Gill Sans"/>
          <w:sz w:val="22"/>
          <w:szCs w:val="22"/>
        </w:rPr>
        <w:t>.</w:t>
      </w:r>
    </w:p>
    <w:p w14:paraId="024E22DC" w14:textId="77777777" w:rsidR="00DC0EDE" w:rsidRDefault="00DC0EDE" w:rsidP="000209B6">
      <w:pPr>
        <w:jc w:val="both"/>
        <w:rPr>
          <w:rFonts w:ascii="Gill Sans" w:hAnsi="Gill Sans" w:cs="Gill Sans"/>
          <w:b/>
          <w:sz w:val="22"/>
          <w:szCs w:val="22"/>
        </w:rPr>
      </w:pPr>
    </w:p>
    <w:p w14:paraId="4A02BD1C" w14:textId="06243144" w:rsidR="006E74C8" w:rsidRDefault="006E74C8" w:rsidP="006E74C8">
      <w:pPr>
        <w:jc w:val="both"/>
        <w:rPr>
          <w:rFonts w:ascii="Gill Sans" w:hAnsi="Gill Sans" w:cs="Gill Sans"/>
          <w:i/>
          <w:sz w:val="22"/>
          <w:szCs w:val="22"/>
        </w:rPr>
      </w:pPr>
      <w:r>
        <w:rPr>
          <w:rFonts w:ascii="Gill Sans" w:hAnsi="Gill Sans" w:cs="Gill Sans"/>
          <w:i/>
          <w:sz w:val="22"/>
          <w:szCs w:val="22"/>
        </w:rPr>
        <w:t xml:space="preserve">      </w:t>
      </w:r>
      <w:r w:rsidRPr="006E74C8">
        <w:rPr>
          <w:rFonts w:ascii="Gill Sans" w:hAnsi="Gill Sans" w:cs="Gill Sans"/>
          <w:i/>
          <w:sz w:val="22"/>
          <w:szCs w:val="22"/>
        </w:rPr>
        <w:t>Grave harms of sexual exploitation</w:t>
      </w:r>
      <w:r>
        <w:rPr>
          <w:rFonts w:ascii="Gill Sans" w:hAnsi="Gill Sans" w:cs="Gill Sans"/>
          <w:i/>
          <w:sz w:val="22"/>
          <w:szCs w:val="22"/>
        </w:rPr>
        <w:t xml:space="preserve"> in prostitution,</w:t>
      </w:r>
      <w:r w:rsidRPr="006E74C8">
        <w:rPr>
          <w:rFonts w:ascii="Gill Sans" w:hAnsi="Gill Sans" w:cs="Gill Sans"/>
          <w:i/>
          <w:sz w:val="22"/>
          <w:szCs w:val="22"/>
        </w:rPr>
        <w:t xml:space="preserve"> in the lives of women and girls</w:t>
      </w:r>
    </w:p>
    <w:p w14:paraId="33054EAB" w14:textId="77777777" w:rsidR="00985BB6" w:rsidRPr="006E74C8" w:rsidRDefault="00985BB6" w:rsidP="006E74C8">
      <w:pPr>
        <w:jc w:val="both"/>
        <w:rPr>
          <w:rFonts w:ascii="Gill Sans" w:hAnsi="Gill Sans" w:cs="Gill Sans"/>
          <w:i/>
          <w:sz w:val="22"/>
          <w:szCs w:val="22"/>
        </w:rPr>
      </w:pPr>
    </w:p>
    <w:p w14:paraId="2DEEFAF6" w14:textId="296DCCE2" w:rsidR="00DB4B22" w:rsidRPr="00985BB6" w:rsidRDefault="006E74C8" w:rsidP="00985BB6">
      <w:pPr>
        <w:pStyle w:val="ListParagraph"/>
        <w:numPr>
          <w:ilvl w:val="1"/>
          <w:numId w:val="7"/>
        </w:numPr>
        <w:ind w:left="360" w:right="326"/>
        <w:jc w:val="both"/>
        <w:rPr>
          <w:rFonts w:ascii="Gill Sans" w:hAnsi="Gill Sans" w:cs="Gill Sans"/>
          <w:sz w:val="22"/>
          <w:szCs w:val="22"/>
        </w:rPr>
      </w:pPr>
      <w:r w:rsidRPr="006E74C8">
        <w:rPr>
          <w:rFonts w:ascii="Gill Sans" w:hAnsi="Gill Sans" w:cs="Gill Sans"/>
          <w:sz w:val="22"/>
          <w:szCs w:val="22"/>
        </w:rPr>
        <w:t>The grave harms of sexual exploitation in the lives of women and girls have been well documented.</w:t>
      </w:r>
      <w:r w:rsidRPr="006E74C8">
        <w:rPr>
          <w:rFonts w:ascii="Gill Sans" w:hAnsi="Gill Sans" w:cs="Gill Sans"/>
          <w:b/>
          <w:sz w:val="22"/>
          <w:szCs w:val="22"/>
        </w:rPr>
        <w:t xml:space="preserve"> </w:t>
      </w:r>
      <w:r w:rsidRPr="006E74C8">
        <w:rPr>
          <w:rFonts w:ascii="Gill Sans" w:hAnsi="Gill Sans" w:cs="Gill Sans"/>
          <w:color w:val="000000"/>
          <w:sz w:val="22"/>
          <w:szCs w:val="22"/>
        </w:rPr>
        <w:t>G</w:t>
      </w:r>
      <w:r w:rsidR="0037221A" w:rsidRPr="006E74C8">
        <w:rPr>
          <w:rFonts w:ascii="Gill Sans" w:hAnsi="Gill Sans" w:cs="Gill Sans"/>
          <w:color w:val="000000"/>
          <w:sz w:val="22"/>
          <w:szCs w:val="22"/>
        </w:rPr>
        <w:t xml:space="preserve">irls and women sexually exploited in the pornography and prostitution suffer </w:t>
      </w:r>
      <w:r w:rsidR="0037221A" w:rsidRPr="006E74C8">
        <w:rPr>
          <w:rFonts w:ascii="Gill Sans" w:hAnsi="Gill Sans" w:cs="Gill Sans"/>
          <w:sz w:val="22"/>
          <w:szCs w:val="22"/>
        </w:rPr>
        <w:t xml:space="preserve">the psychological </w:t>
      </w:r>
      <w:r w:rsidR="00DB4B22">
        <w:rPr>
          <w:rFonts w:ascii="Gill Sans" w:hAnsi="Gill Sans" w:cs="Gill Sans"/>
          <w:sz w:val="22"/>
          <w:szCs w:val="22"/>
        </w:rPr>
        <w:t>impacts</w:t>
      </w:r>
      <w:r w:rsidR="00DB4B22" w:rsidRPr="006E74C8">
        <w:rPr>
          <w:rFonts w:ascii="Gill Sans" w:hAnsi="Gill Sans" w:cs="Gill Sans"/>
          <w:sz w:val="22"/>
          <w:szCs w:val="22"/>
        </w:rPr>
        <w:t xml:space="preserve"> </w:t>
      </w:r>
      <w:r w:rsidR="0037221A" w:rsidRPr="006E74C8">
        <w:rPr>
          <w:rFonts w:ascii="Gill Sans" w:hAnsi="Gill Sans" w:cs="Gill Sans"/>
          <w:sz w:val="22"/>
          <w:szCs w:val="22"/>
        </w:rPr>
        <w:t xml:space="preserve">of these traumatic </w:t>
      </w:r>
      <w:r w:rsidR="007D7ED3">
        <w:rPr>
          <w:rFonts w:ascii="Gill Sans" w:hAnsi="Gill Sans" w:cs="Gill Sans"/>
          <w:sz w:val="22"/>
          <w:szCs w:val="22"/>
        </w:rPr>
        <w:t>experiences</w:t>
      </w:r>
      <w:r w:rsidR="0037221A" w:rsidRPr="006E74C8">
        <w:rPr>
          <w:rFonts w:ascii="Gill Sans" w:hAnsi="Gill Sans" w:cs="Gill Sans"/>
          <w:sz w:val="22"/>
          <w:szCs w:val="22"/>
        </w:rPr>
        <w:t xml:space="preserve">: posttraumatic stress disorder, dissociative disorders, depression, eating disorders, suicide attempts and successful suicides, and substance abuse. The links of childhood abuse, family abuse and neglect, as </w:t>
      </w:r>
      <w:r w:rsidR="00491526" w:rsidRPr="006E74C8">
        <w:rPr>
          <w:rFonts w:ascii="Gill Sans" w:hAnsi="Gill Sans" w:cs="Gill Sans"/>
          <w:sz w:val="22"/>
          <w:szCs w:val="22"/>
        </w:rPr>
        <w:t>high-risk</w:t>
      </w:r>
      <w:r w:rsidR="0037221A" w:rsidRPr="006E74C8">
        <w:rPr>
          <w:rFonts w:ascii="Gill Sans" w:hAnsi="Gill Sans" w:cs="Gill Sans"/>
          <w:sz w:val="22"/>
          <w:szCs w:val="22"/>
        </w:rPr>
        <w:t xml:space="preserve"> factors to trafficking and early </w:t>
      </w:r>
      <w:r w:rsidR="007D7ED3">
        <w:rPr>
          <w:rFonts w:ascii="Gill Sans" w:hAnsi="Gill Sans" w:cs="Gill Sans"/>
          <w:sz w:val="22"/>
          <w:szCs w:val="22"/>
        </w:rPr>
        <w:t>exploitation</w:t>
      </w:r>
      <w:r w:rsidR="007D7ED3" w:rsidRPr="006E74C8">
        <w:rPr>
          <w:rFonts w:ascii="Gill Sans" w:hAnsi="Gill Sans" w:cs="Gill Sans"/>
          <w:sz w:val="22"/>
          <w:szCs w:val="22"/>
        </w:rPr>
        <w:t xml:space="preserve"> </w:t>
      </w:r>
      <w:r w:rsidR="0037221A" w:rsidRPr="006E74C8">
        <w:rPr>
          <w:rFonts w:ascii="Gill Sans" w:hAnsi="Gill Sans" w:cs="Gill Sans"/>
          <w:sz w:val="22"/>
          <w:szCs w:val="22"/>
        </w:rPr>
        <w:t>in prostitution; and a higher death rate and/or murder are linked to sexual exploitation</w:t>
      </w:r>
      <w:r>
        <w:rPr>
          <w:rStyle w:val="FootnoteReference"/>
          <w:rFonts w:ascii="Gill Sans" w:hAnsi="Gill Sans" w:cs="Gill Sans"/>
          <w:sz w:val="22"/>
          <w:szCs w:val="22"/>
        </w:rPr>
        <w:footnoteReference w:id="16"/>
      </w:r>
      <w:r w:rsidR="0037221A" w:rsidRPr="006E74C8">
        <w:rPr>
          <w:rFonts w:ascii="Gill Sans" w:hAnsi="Gill Sans" w:cs="Gill Sans"/>
          <w:sz w:val="22"/>
          <w:szCs w:val="22"/>
        </w:rPr>
        <w:t>.</w:t>
      </w:r>
      <w:r w:rsidR="00985BB6">
        <w:rPr>
          <w:rFonts w:ascii="Gill Sans" w:hAnsi="Gill Sans" w:cs="Gill Sans"/>
          <w:sz w:val="22"/>
          <w:szCs w:val="22"/>
        </w:rPr>
        <w:t xml:space="preserve"> </w:t>
      </w:r>
      <w:r w:rsidR="00925375" w:rsidRPr="00985BB6">
        <w:rPr>
          <w:rFonts w:ascii="Gill Sans" w:hAnsi="Gill Sans" w:cs="Gill Sans"/>
          <w:sz w:val="22"/>
          <w:szCs w:val="22"/>
        </w:rPr>
        <w:t>Psychologists worldwide</w:t>
      </w:r>
      <w:r w:rsidR="00925375">
        <w:rPr>
          <w:rStyle w:val="FootnoteReference"/>
          <w:rFonts w:ascii="Gill Sans" w:hAnsi="Gill Sans" w:cs="Gill Sans"/>
          <w:sz w:val="22"/>
          <w:szCs w:val="22"/>
        </w:rPr>
        <w:footnoteReference w:id="17"/>
      </w:r>
      <w:r w:rsidR="00925375" w:rsidRPr="00985BB6">
        <w:rPr>
          <w:rFonts w:ascii="Gill Sans" w:hAnsi="Gill Sans" w:cs="Gill Sans"/>
          <w:sz w:val="22"/>
          <w:szCs w:val="22"/>
        </w:rPr>
        <w:t xml:space="preserve"> have explained how posttraumatic stress disorder creates dissociation reactions, which help sexually abused </w:t>
      </w:r>
      <w:r w:rsidR="00925375" w:rsidRPr="00985BB6">
        <w:rPr>
          <w:rFonts w:ascii="Gill Sans" w:hAnsi="Gill Sans" w:cs="Gill Sans"/>
          <w:sz w:val="22"/>
          <w:szCs w:val="22"/>
        </w:rPr>
        <w:lastRenderedPageBreak/>
        <w:t xml:space="preserve">children to survive. This is used by the sex industry to recruit and exploit girls and women in prostitution. Consent is not possible in these scenarios of mental health vulnerability. </w:t>
      </w:r>
    </w:p>
    <w:p w14:paraId="77A517CA" w14:textId="77777777" w:rsidR="00DC0EDE" w:rsidRPr="00A22B44" w:rsidRDefault="00DC0EDE" w:rsidP="00B43194">
      <w:pPr>
        <w:pStyle w:val="ListParagraph"/>
        <w:jc w:val="both"/>
        <w:rPr>
          <w:rFonts w:ascii="Gill Sans" w:hAnsi="Gill Sans" w:cs="Gill Sans"/>
          <w:sz w:val="22"/>
          <w:szCs w:val="22"/>
        </w:rPr>
      </w:pPr>
    </w:p>
    <w:p w14:paraId="7BB8B282" w14:textId="7D010761" w:rsidR="00DC0EDE" w:rsidRPr="00877684" w:rsidRDefault="00F11CF7" w:rsidP="00877684">
      <w:pPr>
        <w:widowControl w:val="0"/>
        <w:autoSpaceDE w:val="0"/>
        <w:autoSpaceDN w:val="0"/>
        <w:adjustRightInd w:val="0"/>
        <w:jc w:val="both"/>
        <w:rPr>
          <w:rFonts w:ascii="Gill Sans" w:hAnsi="Gill Sans" w:cs="Gill Sans"/>
          <w:b/>
          <w:i/>
          <w:sz w:val="22"/>
          <w:szCs w:val="22"/>
        </w:rPr>
      </w:pPr>
      <w:r w:rsidRPr="00877684">
        <w:rPr>
          <w:rFonts w:ascii="Gill Sans" w:hAnsi="Gill Sans" w:cs="Gill Sans"/>
          <w:b/>
          <w:i/>
          <w:sz w:val="22"/>
          <w:szCs w:val="22"/>
        </w:rPr>
        <w:t xml:space="preserve">5. Key Concerns </w:t>
      </w:r>
      <w:r w:rsidRPr="00877684">
        <w:rPr>
          <w:rFonts w:ascii="Gill Sans" w:eastAsiaTheme="minorHAnsi" w:hAnsi="Gill Sans" w:cs="Gill Sans"/>
          <w:b/>
          <w:i/>
          <w:sz w:val="22"/>
          <w:szCs w:val="22"/>
        </w:rPr>
        <w:t xml:space="preserve">of the CEDAW Committee raised </w:t>
      </w:r>
      <w:r w:rsidR="00877684">
        <w:rPr>
          <w:rFonts w:ascii="Gill Sans" w:eastAsiaTheme="minorHAnsi" w:hAnsi="Gill Sans" w:cs="Gill Sans"/>
          <w:b/>
          <w:i/>
          <w:sz w:val="22"/>
          <w:szCs w:val="22"/>
        </w:rPr>
        <w:t xml:space="preserve">in its Concluding Observations, </w:t>
      </w:r>
      <w:r w:rsidRPr="00877684">
        <w:rPr>
          <w:rFonts w:ascii="Gill Sans" w:eastAsiaTheme="minorHAnsi" w:hAnsi="Gill Sans" w:cs="Gill Sans"/>
          <w:b/>
          <w:i/>
          <w:sz w:val="22"/>
          <w:szCs w:val="22"/>
        </w:rPr>
        <w:t>General Recommendations and Views on Communic</w:t>
      </w:r>
      <w:r w:rsidR="00877684">
        <w:rPr>
          <w:rFonts w:ascii="Gill Sans" w:eastAsiaTheme="minorHAnsi" w:hAnsi="Gill Sans" w:cs="Gill Sans"/>
          <w:b/>
          <w:i/>
          <w:sz w:val="22"/>
          <w:szCs w:val="22"/>
        </w:rPr>
        <w:t xml:space="preserve">ations regarding trafficking in </w:t>
      </w:r>
      <w:r w:rsidRPr="00877684">
        <w:rPr>
          <w:rFonts w:ascii="Gill Sans" w:eastAsiaTheme="minorHAnsi" w:hAnsi="Gill Sans" w:cs="Gill Sans"/>
          <w:b/>
          <w:i/>
          <w:sz w:val="22"/>
          <w:szCs w:val="22"/>
        </w:rPr>
        <w:t>women and girls</w:t>
      </w:r>
    </w:p>
    <w:p w14:paraId="230EA844" w14:textId="77777777" w:rsidR="00865054" w:rsidRDefault="00865054" w:rsidP="00B43194">
      <w:pPr>
        <w:pStyle w:val="ListParagraph"/>
        <w:ind w:left="360" w:right="326"/>
        <w:jc w:val="both"/>
        <w:rPr>
          <w:rFonts w:ascii="Gill Sans" w:hAnsi="Gill Sans" w:cs="Gill Sans"/>
          <w:sz w:val="22"/>
          <w:szCs w:val="22"/>
        </w:rPr>
      </w:pPr>
    </w:p>
    <w:p w14:paraId="72AA229C" w14:textId="46F40DE4" w:rsidR="00865054" w:rsidRPr="00865054" w:rsidRDefault="00865054" w:rsidP="00865054">
      <w:pPr>
        <w:ind w:right="326"/>
        <w:jc w:val="both"/>
        <w:rPr>
          <w:rFonts w:ascii="Gill Sans" w:hAnsi="Gill Sans" w:cs="Gill Sans"/>
          <w:i/>
          <w:sz w:val="22"/>
          <w:szCs w:val="22"/>
        </w:rPr>
      </w:pPr>
      <w:r w:rsidRPr="00865054">
        <w:rPr>
          <w:rFonts w:ascii="Gill Sans" w:hAnsi="Gill Sans" w:cs="Gill Sans"/>
          <w:sz w:val="22"/>
          <w:szCs w:val="22"/>
        </w:rPr>
        <w:t>We request that the General Recommendation include these issues and recommend all State parties to comply with international law instruments they have ratified,</w:t>
      </w:r>
      <w:r>
        <w:rPr>
          <w:rFonts w:ascii="Gill Sans" w:hAnsi="Gill Sans" w:cs="Gill Sans"/>
          <w:sz w:val="22"/>
          <w:szCs w:val="22"/>
        </w:rPr>
        <w:t xml:space="preserve"> the CEDAW commitments</w:t>
      </w:r>
      <w:r w:rsidRPr="00865054">
        <w:rPr>
          <w:rFonts w:ascii="Gill Sans" w:hAnsi="Gill Sans" w:cs="Gill Sans"/>
          <w:sz w:val="22"/>
          <w:szCs w:val="22"/>
        </w:rPr>
        <w:t xml:space="preserve"> and promote the Nordic model as best preventive practice. </w:t>
      </w:r>
    </w:p>
    <w:p w14:paraId="0CB764FE" w14:textId="77777777" w:rsidR="00865054" w:rsidRPr="00A22B44" w:rsidRDefault="00865054" w:rsidP="00B43194">
      <w:pPr>
        <w:pStyle w:val="ListParagraph"/>
        <w:ind w:left="360" w:right="326"/>
        <w:jc w:val="both"/>
        <w:rPr>
          <w:rFonts w:ascii="Gill Sans" w:hAnsi="Gill Sans" w:cs="Gill Sans"/>
          <w:sz w:val="22"/>
          <w:szCs w:val="22"/>
        </w:rPr>
      </w:pPr>
    </w:p>
    <w:p w14:paraId="7C6D1DAD" w14:textId="7805A560" w:rsidR="00074446" w:rsidRPr="00A22B44" w:rsidRDefault="00074446" w:rsidP="00985BB6">
      <w:pPr>
        <w:pStyle w:val="ListParagraph"/>
        <w:numPr>
          <w:ilvl w:val="0"/>
          <w:numId w:val="12"/>
        </w:numPr>
        <w:ind w:left="360" w:right="326"/>
        <w:jc w:val="both"/>
        <w:rPr>
          <w:rFonts w:ascii="Gill Sans" w:hAnsi="Gill Sans" w:cs="Gill Sans"/>
          <w:sz w:val="22"/>
          <w:szCs w:val="22"/>
        </w:rPr>
      </w:pPr>
      <w:r w:rsidRPr="000D7AE9">
        <w:rPr>
          <w:rFonts w:ascii="Gill Sans" w:hAnsi="Gill Sans" w:cs="Gill Sans"/>
          <w:i/>
          <w:sz w:val="22"/>
          <w:szCs w:val="22"/>
        </w:rPr>
        <w:t>Migration and increased risk:</w:t>
      </w:r>
      <w:r w:rsidRPr="00A22B44">
        <w:rPr>
          <w:rFonts w:ascii="Gill Sans" w:hAnsi="Gill Sans" w:cs="Gill Sans"/>
          <w:b/>
          <w:sz w:val="22"/>
          <w:szCs w:val="22"/>
        </w:rPr>
        <w:t xml:space="preserve"> </w:t>
      </w:r>
      <w:r w:rsidRPr="00A22B44">
        <w:rPr>
          <w:rFonts w:ascii="Gill Sans" w:hAnsi="Gill Sans" w:cs="Gill Sans"/>
          <w:sz w:val="22"/>
          <w:szCs w:val="22"/>
        </w:rPr>
        <w:t xml:space="preserve">Migrant women and girls </w:t>
      </w:r>
      <w:r w:rsidR="000D7AE9">
        <w:rPr>
          <w:rFonts w:ascii="Gill Sans" w:hAnsi="Gill Sans" w:cs="Gill Sans"/>
          <w:sz w:val="22"/>
          <w:szCs w:val="22"/>
        </w:rPr>
        <w:t xml:space="preserve">also face the risk of being blackmailed, induced to prostitution, raped, tortured, kidnapped, killed and disappeared, </w:t>
      </w:r>
      <w:r w:rsidRPr="00A22B44">
        <w:rPr>
          <w:rFonts w:ascii="Gill Sans" w:hAnsi="Gill Sans" w:cs="Gill Sans"/>
          <w:sz w:val="22"/>
          <w:szCs w:val="22"/>
        </w:rPr>
        <w:t>along the migration trajectory and particularly if using irregular migration channels.</w:t>
      </w:r>
    </w:p>
    <w:p w14:paraId="43544D96" w14:textId="77777777" w:rsidR="00074446" w:rsidRPr="000D7AE9" w:rsidRDefault="00074446" w:rsidP="00985BB6">
      <w:pPr>
        <w:pStyle w:val="ListParagraph"/>
        <w:ind w:left="360" w:right="326"/>
        <w:jc w:val="both"/>
        <w:rPr>
          <w:rFonts w:ascii="Gill Sans" w:hAnsi="Gill Sans" w:cs="Gill Sans"/>
          <w:sz w:val="22"/>
          <w:szCs w:val="22"/>
        </w:rPr>
      </w:pPr>
    </w:p>
    <w:p w14:paraId="7150275B" w14:textId="77777777" w:rsidR="00E53F85" w:rsidRDefault="00074446" w:rsidP="00985BB6">
      <w:pPr>
        <w:pStyle w:val="ListParagraph"/>
        <w:numPr>
          <w:ilvl w:val="0"/>
          <w:numId w:val="12"/>
        </w:numPr>
        <w:ind w:left="360" w:right="326"/>
        <w:jc w:val="both"/>
        <w:rPr>
          <w:rFonts w:ascii="Gill Sans" w:hAnsi="Gill Sans" w:cs="Gill Sans"/>
          <w:sz w:val="22"/>
          <w:szCs w:val="22"/>
        </w:rPr>
      </w:pPr>
      <w:r w:rsidRPr="000D7AE9">
        <w:rPr>
          <w:rFonts w:ascii="Gill Sans" w:hAnsi="Gill Sans" w:cs="Gill Sans"/>
          <w:i/>
          <w:sz w:val="22"/>
          <w:szCs w:val="22"/>
        </w:rPr>
        <w:t xml:space="preserve">Link to unsafe migration channels: </w:t>
      </w:r>
      <w:r w:rsidR="000D7AE9" w:rsidRPr="000D7AE9">
        <w:rPr>
          <w:rFonts w:ascii="Gill Sans" w:hAnsi="Gill Sans" w:cs="Gill Sans"/>
          <w:sz w:val="22"/>
          <w:szCs w:val="22"/>
        </w:rPr>
        <w:t>Women have the</w:t>
      </w:r>
      <w:r w:rsidRPr="000D7AE9">
        <w:rPr>
          <w:rFonts w:ascii="Gill Sans" w:hAnsi="Gill Sans" w:cs="Gill Sans"/>
          <w:sz w:val="22"/>
          <w:szCs w:val="22"/>
        </w:rPr>
        <w:t xml:space="preserve"> added stress of taking care of their children</w:t>
      </w:r>
      <w:r w:rsidR="000D7AE9" w:rsidRPr="000D7AE9">
        <w:rPr>
          <w:rFonts w:ascii="Gill Sans" w:hAnsi="Gill Sans" w:cs="Gill Sans"/>
          <w:sz w:val="22"/>
          <w:szCs w:val="22"/>
        </w:rPr>
        <w:t xml:space="preserve">, a situation of disadvantage that is used by </w:t>
      </w:r>
      <w:r w:rsidRPr="000D7AE9">
        <w:rPr>
          <w:rFonts w:ascii="Gill Sans" w:hAnsi="Gill Sans" w:cs="Gill Sans"/>
          <w:sz w:val="22"/>
          <w:szCs w:val="22"/>
        </w:rPr>
        <w:t xml:space="preserve">criminal organizations and </w:t>
      </w:r>
      <w:r w:rsidR="000D7AE9" w:rsidRPr="000D7AE9">
        <w:rPr>
          <w:rFonts w:ascii="Gill Sans" w:hAnsi="Gill Sans" w:cs="Gill Sans"/>
          <w:sz w:val="22"/>
          <w:szCs w:val="22"/>
        </w:rPr>
        <w:t>corrupt</w:t>
      </w:r>
      <w:r w:rsidRPr="000D7AE9">
        <w:rPr>
          <w:rFonts w:ascii="Gill Sans" w:hAnsi="Gill Sans" w:cs="Gill Sans"/>
          <w:sz w:val="22"/>
          <w:szCs w:val="22"/>
        </w:rPr>
        <w:t xml:space="preserve"> frontier or police officers. </w:t>
      </w:r>
    </w:p>
    <w:p w14:paraId="26480B29" w14:textId="77777777" w:rsidR="00E53F85" w:rsidRPr="00E53F85" w:rsidRDefault="00E53F85" w:rsidP="00985BB6">
      <w:pPr>
        <w:ind w:right="326"/>
        <w:jc w:val="both"/>
        <w:rPr>
          <w:rFonts w:ascii="Gill Sans" w:hAnsi="Gill Sans" w:cs="Gill Sans"/>
          <w:i/>
          <w:sz w:val="22"/>
          <w:szCs w:val="22"/>
        </w:rPr>
      </w:pPr>
    </w:p>
    <w:p w14:paraId="2D74287E" w14:textId="3FF3B4DE" w:rsidR="00EF5BAF" w:rsidRDefault="00367DAE" w:rsidP="00985BB6">
      <w:pPr>
        <w:pStyle w:val="ListParagraph"/>
        <w:numPr>
          <w:ilvl w:val="0"/>
          <w:numId w:val="12"/>
        </w:numPr>
        <w:ind w:left="360" w:right="326"/>
        <w:jc w:val="both"/>
        <w:rPr>
          <w:rFonts w:ascii="Gill Sans" w:hAnsi="Gill Sans" w:cs="Gill Sans"/>
          <w:sz w:val="22"/>
          <w:szCs w:val="22"/>
        </w:rPr>
      </w:pPr>
      <w:r w:rsidRPr="00E53F85">
        <w:rPr>
          <w:rFonts w:ascii="Gill Sans" w:hAnsi="Gill Sans" w:cs="Gill Sans"/>
          <w:i/>
          <w:sz w:val="22"/>
          <w:szCs w:val="22"/>
        </w:rPr>
        <w:t>Sector-specific migration perpetuates victimization:</w:t>
      </w:r>
      <w:r w:rsidRPr="00E53F85">
        <w:rPr>
          <w:rFonts w:ascii="Gill Sans" w:hAnsi="Gill Sans" w:cs="Gill Sans"/>
          <w:b/>
          <w:sz w:val="22"/>
          <w:szCs w:val="22"/>
        </w:rPr>
        <w:t xml:space="preserve"> </w:t>
      </w:r>
      <w:r w:rsidR="00E53F85" w:rsidRPr="00C82577">
        <w:rPr>
          <w:rFonts w:ascii="Gill Sans" w:hAnsi="Gill Sans" w:cs="Gill Sans"/>
          <w:sz w:val="22"/>
          <w:szCs w:val="22"/>
        </w:rPr>
        <w:t xml:space="preserve">Migrant women and girls end up being </w:t>
      </w:r>
      <w:r w:rsidR="00C82577">
        <w:rPr>
          <w:rFonts w:ascii="Gill Sans" w:hAnsi="Gill Sans" w:cs="Gill Sans"/>
          <w:sz w:val="22"/>
          <w:szCs w:val="22"/>
        </w:rPr>
        <w:t>sexually exploited</w:t>
      </w:r>
      <w:r w:rsidR="00E53F85" w:rsidRPr="00C82577">
        <w:rPr>
          <w:rFonts w:ascii="Gill Sans" w:hAnsi="Gill Sans" w:cs="Gill Sans"/>
          <w:sz w:val="22"/>
          <w:szCs w:val="22"/>
        </w:rPr>
        <w:t xml:space="preserve"> by the por</w:t>
      </w:r>
      <w:r w:rsidR="00C82577">
        <w:rPr>
          <w:rFonts w:ascii="Gill Sans" w:hAnsi="Gill Sans" w:cs="Gill Sans"/>
          <w:sz w:val="22"/>
          <w:szCs w:val="22"/>
        </w:rPr>
        <w:t>nography and prostitution multib</w:t>
      </w:r>
      <w:r w:rsidR="00E53F85" w:rsidRPr="00C82577">
        <w:rPr>
          <w:rFonts w:ascii="Gill Sans" w:hAnsi="Gill Sans" w:cs="Gill Sans"/>
          <w:sz w:val="22"/>
          <w:szCs w:val="22"/>
        </w:rPr>
        <w:t>illion industries.</w:t>
      </w:r>
      <w:r w:rsidR="00E53F85">
        <w:rPr>
          <w:rFonts w:ascii="Gill Sans" w:hAnsi="Gill Sans" w:cs="Gill Sans"/>
          <w:sz w:val="22"/>
          <w:szCs w:val="22"/>
        </w:rPr>
        <w:t xml:space="preserve"> </w:t>
      </w:r>
      <w:r w:rsidR="00EF5BAF">
        <w:rPr>
          <w:rFonts w:ascii="Gill Sans" w:hAnsi="Gill Sans" w:cs="Gill Sans"/>
          <w:sz w:val="22"/>
          <w:szCs w:val="22"/>
        </w:rPr>
        <w:t>Although</w:t>
      </w:r>
      <w:r w:rsidR="00C82577">
        <w:rPr>
          <w:rFonts w:ascii="Gill Sans" w:hAnsi="Gill Sans" w:cs="Gill Sans"/>
          <w:sz w:val="22"/>
          <w:szCs w:val="22"/>
        </w:rPr>
        <w:t xml:space="preserve"> </w:t>
      </w:r>
      <w:r w:rsidR="00C82577" w:rsidRPr="00C82577">
        <w:rPr>
          <w:rFonts w:ascii="Gill Sans" w:hAnsi="Gill Sans" w:cs="Gill Sans"/>
          <w:i/>
          <w:sz w:val="22"/>
          <w:szCs w:val="22"/>
        </w:rPr>
        <w:t xml:space="preserve">forced prostitution </w:t>
      </w:r>
      <w:r w:rsidR="00C82577">
        <w:rPr>
          <w:rFonts w:ascii="Gill Sans" w:hAnsi="Gill Sans" w:cs="Gill Sans"/>
          <w:sz w:val="22"/>
          <w:szCs w:val="22"/>
        </w:rPr>
        <w:t xml:space="preserve">is </w:t>
      </w:r>
      <w:r w:rsidR="00EF5BAF">
        <w:rPr>
          <w:rFonts w:ascii="Gill Sans" w:hAnsi="Gill Sans" w:cs="Gill Sans"/>
          <w:sz w:val="22"/>
          <w:szCs w:val="22"/>
        </w:rPr>
        <w:t xml:space="preserve">used </w:t>
      </w:r>
      <w:r w:rsidR="00C82577">
        <w:rPr>
          <w:rFonts w:ascii="Gill Sans" w:hAnsi="Gill Sans" w:cs="Gill Sans"/>
          <w:sz w:val="22"/>
          <w:szCs w:val="22"/>
        </w:rPr>
        <w:t>in the framework of internal conflicts and international humanitarian law</w:t>
      </w:r>
      <w:r w:rsidR="00EF5BAF">
        <w:rPr>
          <w:rFonts w:ascii="Gill Sans" w:hAnsi="Gill Sans" w:cs="Gill Sans"/>
          <w:sz w:val="22"/>
          <w:szCs w:val="22"/>
        </w:rPr>
        <w:t xml:space="preserve">, we believe the </w:t>
      </w:r>
      <w:r w:rsidR="00C82577">
        <w:rPr>
          <w:rFonts w:ascii="Gill Sans" w:hAnsi="Gill Sans" w:cs="Gill Sans"/>
          <w:sz w:val="22"/>
          <w:szCs w:val="22"/>
        </w:rPr>
        <w:t>CEDAW definition of exploitation of the prostitution of women (</w:t>
      </w:r>
      <w:r w:rsidR="00EF5BAF">
        <w:rPr>
          <w:rFonts w:ascii="Gill Sans" w:hAnsi="Gill Sans" w:cs="Gill Sans"/>
          <w:sz w:val="22"/>
          <w:szCs w:val="22"/>
        </w:rPr>
        <w:t xml:space="preserve">in </w:t>
      </w:r>
      <w:r w:rsidR="00C82577">
        <w:rPr>
          <w:rFonts w:ascii="Gill Sans" w:hAnsi="Gill Sans" w:cs="Gill Sans"/>
          <w:sz w:val="22"/>
          <w:szCs w:val="22"/>
        </w:rPr>
        <w:t>Article 6)</w:t>
      </w:r>
      <w:r w:rsidR="00EF5BAF">
        <w:rPr>
          <w:rFonts w:ascii="Gill Sans" w:hAnsi="Gill Sans" w:cs="Gill Sans"/>
          <w:sz w:val="22"/>
          <w:szCs w:val="22"/>
        </w:rPr>
        <w:t xml:space="preserve"> is wider and better refers to migrant and refugee women, while it</w:t>
      </w:r>
      <w:r w:rsidR="00C82577">
        <w:rPr>
          <w:rFonts w:ascii="Gill Sans" w:hAnsi="Gill Sans" w:cs="Gill Sans"/>
          <w:sz w:val="22"/>
          <w:szCs w:val="22"/>
        </w:rPr>
        <w:t xml:space="preserve"> </w:t>
      </w:r>
      <w:r w:rsidR="00EF5BAF">
        <w:rPr>
          <w:rFonts w:ascii="Gill Sans" w:hAnsi="Gill Sans" w:cs="Gill Sans"/>
          <w:sz w:val="22"/>
          <w:szCs w:val="22"/>
        </w:rPr>
        <w:t xml:space="preserve">does not put the burden of proof on the consent of the victim, instead, on the conduct of traffickers and exploiters. </w:t>
      </w:r>
    </w:p>
    <w:p w14:paraId="176890F8" w14:textId="77777777" w:rsidR="00042BFE" w:rsidRPr="00042BFE" w:rsidRDefault="00042BFE" w:rsidP="00985BB6">
      <w:pPr>
        <w:ind w:right="326"/>
        <w:jc w:val="both"/>
        <w:rPr>
          <w:rFonts w:ascii="Gill Sans" w:hAnsi="Gill Sans" w:cs="Gill Sans"/>
          <w:sz w:val="22"/>
          <w:szCs w:val="22"/>
        </w:rPr>
      </w:pPr>
    </w:p>
    <w:p w14:paraId="5A21D5A3" w14:textId="38A58CC3" w:rsidR="009C58A0" w:rsidRDefault="00042BFE" w:rsidP="00985BB6">
      <w:pPr>
        <w:pStyle w:val="ListParagraph"/>
        <w:numPr>
          <w:ilvl w:val="0"/>
          <w:numId w:val="12"/>
        </w:numPr>
        <w:ind w:left="360" w:right="326"/>
        <w:jc w:val="both"/>
        <w:rPr>
          <w:rFonts w:ascii="Gill Sans" w:hAnsi="Gill Sans" w:cs="Gill Sans"/>
          <w:sz w:val="22"/>
          <w:szCs w:val="22"/>
        </w:rPr>
      </w:pPr>
      <w:r w:rsidRPr="00CD1E8E">
        <w:rPr>
          <w:rFonts w:ascii="Gill Sans" w:hAnsi="Gill Sans" w:cs="Gill Sans"/>
          <w:i/>
          <w:sz w:val="22"/>
          <w:szCs w:val="22"/>
        </w:rPr>
        <w:t>Growing international recognition of migrant women’s and girls’ risk to trafficking:</w:t>
      </w:r>
      <w:r w:rsidRPr="00CD1E8E">
        <w:rPr>
          <w:rFonts w:ascii="Gill Sans" w:hAnsi="Gill Sans" w:cs="Gill Sans"/>
          <w:sz w:val="22"/>
          <w:szCs w:val="22"/>
        </w:rPr>
        <w:t xml:space="preserve"> </w:t>
      </w:r>
      <w:r w:rsidR="00CD1E8E">
        <w:rPr>
          <w:rFonts w:ascii="Gill Sans" w:hAnsi="Gill Sans" w:cs="Gill Sans"/>
          <w:sz w:val="22"/>
          <w:szCs w:val="22"/>
        </w:rPr>
        <w:t xml:space="preserve">We believe </w:t>
      </w:r>
      <w:r w:rsidR="00CD1E8E" w:rsidRPr="00CD1E8E">
        <w:rPr>
          <w:rFonts w:ascii="Gill Sans" w:hAnsi="Gill Sans" w:cs="Gill Sans"/>
          <w:sz w:val="22"/>
          <w:szCs w:val="22"/>
        </w:rPr>
        <w:t>ma</w:t>
      </w:r>
      <w:r w:rsidR="00CD1E8E" w:rsidRPr="00877684">
        <w:rPr>
          <w:rFonts w:ascii="Gill Sans" w:hAnsi="Gill Sans" w:cs="Gill Sans"/>
          <w:sz w:val="22"/>
          <w:szCs w:val="22"/>
        </w:rPr>
        <w:t>ny contexts of apparent migration, really fit into wider definitions of refugees</w:t>
      </w:r>
      <w:r w:rsidR="00CD1E8E" w:rsidRPr="00877684">
        <w:rPr>
          <w:rStyle w:val="FootnoteReference"/>
          <w:rFonts w:ascii="Gill Sans" w:hAnsi="Gill Sans" w:cs="Gill Sans"/>
          <w:sz w:val="22"/>
          <w:szCs w:val="22"/>
        </w:rPr>
        <w:footnoteReference w:id="18"/>
      </w:r>
      <w:r w:rsidR="00CD1E8E" w:rsidRPr="00877684">
        <w:rPr>
          <w:rFonts w:ascii="Gill Sans" w:hAnsi="Gill Sans" w:cs="Gill Sans"/>
          <w:sz w:val="22"/>
          <w:szCs w:val="22"/>
        </w:rPr>
        <w:t xml:space="preserve">. </w:t>
      </w:r>
      <w:r w:rsidR="00CD1E8E">
        <w:rPr>
          <w:rFonts w:ascii="Gill Sans" w:hAnsi="Gill Sans" w:cs="Gill Sans"/>
          <w:sz w:val="22"/>
          <w:szCs w:val="22"/>
        </w:rPr>
        <w:t>When referring to women sexually exploited in prostitution there is a tendency of governments to consider them economic migrants</w:t>
      </w:r>
      <w:r w:rsidR="009C58A0">
        <w:rPr>
          <w:rFonts w:ascii="Gill Sans" w:hAnsi="Gill Sans" w:cs="Gill Sans"/>
          <w:sz w:val="22"/>
          <w:szCs w:val="22"/>
        </w:rPr>
        <w:t xml:space="preserve"> under the fallacy of “sex work”</w:t>
      </w:r>
      <w:r w:rsidR="00CD1E8E">
        <w:rPr>
          <w:rFonts w:ascii="Gill Sans" w:hAnsi="Gill Sans" w:cs="Gill Sans"/>
          <w:sz w:val="22"/>
          <w:szCs w:val="22"/>
        </w:rPr>
        <w:t xml:space="preserve">. </w:t>
      </w:r>
      <w:r w:rsidR="009C58A0">
        <w:rPr>
          <w:rFonts w:ascii="Gill Sans" w:hAnsi="Gill Sans" w:cs="Gill Sans"/>
          <w:sz w:val="22"/>
          <w:szCs w:val="22"/>
        </w:rPr>
        <w:t xml:space="preserve">Although </w:t>
      </w:r>
      <w:r w:rsidR="00CD1E8E" w:rsidRPr="00877684">
        <w:rPr>
          <w:rFonts w:ascii="Gill Sans" w:hAnsi="Gill Sans" w:cs="Gill Sans"/>
          <w:sz w:val="22"/>
          <w:szCs w:val="22"/>
        </w:rPr>
        <w:t xml:space="preserve">economic migrants want to improve their life conditions, </w:t>
      </w:r>
      <w:r w:rsidR="009C58A0">
        <w:rPr>
          <w:rFonts w:ascii="Gill Sans" w:hAnsi="Gill Sans" w:cs="Gill Sans"/>
          <w:sz w:val="22"/>
          <w:szCs w:val="22"/>
        </w:rPr>
        <w:t xml:space="preserve">they still </w:t>
      </w:r>
      <w:r w:rsidR="00CD1E8E" w:rsidRPr="00877684">
        <w:rPr>
          <w:rFonts w:ascii="Gill Sans" w:hAnsi="Gill Sans" w:cs="Gill Sans"/>
          <w:sz w:val="22"/>
          <w:szCs w:val="22"/>
        </w:rPr>
        <w:t>enjoy of protections i</w:t>
      </w:r>
      <w:r w:rsidR="009C58A0" w:rsidRPr="009C58A0">
        <w:rPr>
          <w:rFonts w:ascii="Gill Sans" w:hAnsi="Gill Sans" w:cs="Gill Sans"/>
          <w:sz w:val="22"/>
          <w:szCs w:val="22"/>
        </w:rPr>
        <w:t xml:space="preserve">n their countries of origin, while </w:t>
      </w:r>
      <w:r w:rsidR="00CD1E8E" w:rsidRPr="00877684">
        <w:rPr>
          <w:rFonts w:ascii="Gill Sans" w:hAnsi="Gill Sans" w:cs="Gill Sans"/>
          <w:sz w:val="22"/>
          <w:szCs w:val="22"/>
        </w:rPr>
        <w:t>refugees do not have t</w:t>
      </w:r>
      <w:r w:rsidR="009C58A0">
        <w:rPr>
          <w:rFonts w:ascii="Gill Sans" w:hAnsi="Gill Sans" w:cs="Gill Sans"/>
          <w:sz w:val="22"/>
          <w:szCs w:val="22"/>
        </w:rPr>
        <w:t>hese protections</w:t>
      </w:r>
      <w:r w:rsidR="00CD1E8E" w:rsidRPr="00877684">
        <w:rPr>
          <w:rFonts w:ascii="Gill Sans" w:hAnsi="Gill Sans" w:cs="Gill Sans"/>
          <w:sz w:val="22"/>
          <w:szCs w:val="22"/>
        </w:rPr>
        <w:t xml:space="preserve">. Refugees do not choose to leave their country as migrants, but are obliged to. </w:t>
      </w:r>
      <w:r w:rsidR="009C58A0">
        <w:rPr>
          <w:rFonts w:ascii="Gill Sans" w:hAnsi="Gill Sans" w:cs="Gill Sans"/>
          <w:sz w:val="22"/>
          <w:szCs w:val="22"/>
        </w:rPr>
        <w:t xml:space="preserve">Added to difficult internal contexts, women and girls suffer from trafficking from their countries of origin for the purpose of sexual exploitation, or end up sexually exploited in prostitution after they migrated or fled as refugees. </w:t>
      </w:r>
    </w:p>
    <w:p w14:paraId="3D0B771E" w14:textId="77777777" w:rsidR="009C58A0" w:rsidRDefault="009C58A0" w:rsidP="00985BB6">
      <w:pPr>
        <w:pStyle w:val="ListParagraph"/>
        <w:ind w:left="360" w:right="326"/>
        <w:jc w:val="both"/>
        <w:rPr>
          <w:rFonts w:ascii="Gill Sans" w:hAnsi="Gill Sans" w:cs="Gill Sans"/>
          <w:i/>
          <w:sz w:val="22"/>
          <w:szCs w:val="22"/>
        </w:rPr>
      </w:pPr>
    </w:p>
    <w:p w14:paraId="7BE59A07" w14:textId="18C5B17C" w:rsidR="009C58A0" w:rsidRPr="009C58A0" w:rsidRDefault="009C58A0" w:rsidP="003510BF">
      <w:pPr>
        <w:pStyle w:val="ListParagraph"/>
        <w:tabs>
          <w:tab w:val="left" w:pos="5220"/>
        </w:tabs>
        <w:ind w:left="360" w:right="326"/>
        <w:jc w:val="both"/>
        <w:rPr>
          <w:rFonts w:ascii="Gill Sans" w:hAnsi="Gill Sans" w:cs="Gill Sans"/>
          <w:sz w:val="22"/>
          <w:szCs w:val="22"/>
        </w:rPr>
      </w:pPr>
      <w:r>
        <w:rPr>
          <w:rFonts w:ascii="Gill Sans" w:hAnsi="Gill Sans" w:cs="Gill Sans"/>
          <w:sz w:val="22"/>
          <w:szCs w:val="22"/>
        </w:rPr>
        <w:t>Considering</w:t>
      </w:r>
      <w:r w:rsidRPr="00877684">
        <w:rPr>
          <w:rFonts w:ascii="Gill Sans" w:hAnsi="Gill Sans" w:cs="Gill Sans"/>
          <w:sz w:val="22"/>
          <w:szCs w:val="22"/>
        </w:rPr>
        <w:t xml:space="preserve"> Article 6</w:t>
      </w:r>
      <w:r>
        <w:rPr>
          <w:rFonts w:ascii="Gill Sans" w:hAnsi="Gill Sans" w:cs="Gill Sans"/>
          <w:sz w:val="22"/>
          <w:szCs w:val="22"/>
        </w:rPr>
        <w:t xml:space="preserve"> of the CEDAW Convention</w:t>
      </w:r>
      <w:r w:rsidRPr="00877684">
        <w:rPr>
          <w:rFonts w:ascii="Gill Sans" w:hAnsi="Gill Sans" w:cs="Gill Sans"/>
          <w:sz w:val="22"/>
          <w:szCs w:val="22"/>
        </w:rPr>
        <w:t xml:space="preserve"> as a whole</w:t>
      </w:r>
      <w:r>
        <w:rPr>
          <w:rFonts w:ascii="Gill Sans" w:hAnsi="Gill Sans" w:cs="Gill Sans"/>
          <w:sz w:val="22"/>
          <w:szCs w:val="22"/>
        </w:rPr>
        <w:t xml:space="preserve">, will clarify the situation of </w:t>
      </w:r>
      <w:r w:rsidRPr="00877684">
        <w:rPr>
          <w:rFonts w:ascii="Gill Sans" w:hAnsi="Gill Sans" w:cs="Gill Sans"/>
          <w:sz w:val="22"/>
          <w:szCs w:val="22"/>
        </w:rPr>
        <w:t xml:space="preserve">Venezuelans </w:t>
      </w:r>
      <w:r w:rsidRPr="009C58A0">
        <w:rPr>
          <w:rFonts w:ascii="Gill Sans" w:hAnsi="Gill Sans" w:cs="Gill Sans"/>
          <w:sz w:val="22"/>
          <w:szCs w:val="22"/>
        </w:rPr>
        <w:t>in prostitution in Colombia. Most of them</w:t>
      </w:r>
      <w:r w:rsidRPr="00877684">
        <w:rPr>
          <w:rFonts w:ascii="Gill Sans" w:hAnsi="Gill Sans" w:cs="Gill Sans"/>
          <w:sz w:val="22"/>
          <w:szCs w:val="22"/>
        </w:rPr>
        <w:t xml:space="preserve"> were victims of trafficking for the </w:t>
      </w:r>
      <w:r w:rsidRPr="00877684">
        <w:rPr>
          <w:rFonts w:ascii="Gill Sans" w:hAnsi="Gill Sans" w:cs="Gill Sans"/>
          <w:sz w:val="22"/>
          <w:szCs w:val="22"/>
        </w:rPr>
        <w:lastRenderedPageBreak/>
        <w:t>purpose of sexual exploitation, or ended up being sexually exploited in prostitution after they migrated</w:t>
      </w:r>
      <w:r>
        <w:rPr>
          <w:rFonts w:ascii="Gill Sans" w:hAnsi="Gill Sans" w:cs="Gill Sans"/>
          <w:sz w:val="22"/>
          <w:szCs w:val="22"/>
        </w:rPr>
        <w:t xml:space="preserve"> or fled as refugees</w:t>
      </w:r>
      <w:r w:rsidR="00F0573C">
        <w:rPr>
          <w:rStyle w:val="FootnoteReference"/>
          <w:rFonts w:ascii="Gill Sans" w:hAnsi="Gill Sans" w:cs="Gill Sans"/>
          <w:sz w:val="22"/>
          <w:szCs w:val="22"/>
        </w:rPr>
        <w:footnoteReference w:id="19"/>
      </w:r>
      <w:r w:rsidRPr="00877684">
        <w:rPr>
          <w:rFonts w:ascii="Gill Sans" w:hAnsi="Gill Sans" w:cs="Gill Sans"/>
          <w:sz w:val="22"/>
          <w:szCs w:val="22"/>
        </w:rPr>
        <w:t>. If Colombia considered them refugees and victims of trafficking</w:t>
      </w:r>
      <w:r w:rsidR="00262212">
        <w:rPr>
          <w:rFonts w:ascii="Gill Sans" w:hAnsi="Gill Sans" w:cs="Gill Sans"/>
          <w:sz w:val="22"/>
          <w:szCs w:val="22"/>
        </w:rPr>
        <w:t xml:space="preserve"> for the purpose of sexual exploitation</w:t>
      </w:r>
      <w:r w:rsidRPr="00877684">
        <w:rPr>
          <w:rFonts w:ascii="Gill Sans" w:hAnsi="Gill Sans" w:cs="Gill Sans"/>
          <w:sz w:val="22"/>
          <w:szCs w:val="22"/>
        </w:rPr>
        <w:t xml:space="preserve">, they would have double protection. </w:t>
      </w:r>
    </w:p>
    <w:p w14:paraId="2E9B8C22" w14:textId="77777777" w:rsidR="00367DAE" w:rsidRPr="00A22B44" w:rsidRDefault="00367DAE" w:rsidP="00985BB6">
      <w:pPr>
        <w:ind w:right="326"/>
        <w:jc w:val="both"/>
        <w:rPr>
          <w:rFonts w:ascii="Gill Sans" w:hAnsi="Gill Sans" w:cs="Gill Sans"/>
          <w:sz w:val="22"/>
          <w:szCs w:val="22"/>
        </w:rPr>
      </w:pPr>
    </w:p>
    <w:p w14:paraId="0D51C9A9" w14:textId="47865F74" w:rsidR="00367DAE" w:rsidRPr="00570FE9" w:rsidRDefault="00367DAE" w:rsidP="00985BB6">
      <w:pPr>
        <w:pStyle w:val="ListParagraph"/>
        <w:numPr>
          <w:ilvl w:val="0"/>
          <w:numId w:val="12"/>
        </w:numPr>
        <w:ind w:left="360" w:right="326"/>
        <w:jc w:val="both"/>
        <w:rPr>
          <w:rFonts w:ascii="Gill Sans" w:hAnsi="Gill Sans" w:cs="Gill Sans"/>
          <w:sz w:val="22"/>
          <w:szCs w:val="22"/>
        </w:rPr>
      </w:pPr>
      <w:r w:rsidRPr="00570FE9">
        <w:rPr>
          <w:rFonts w:ascii="Gill Sans" w:hAnsi="Gill Sans" w:cs="Gill Sans"/>
          <w:i/>
          <w:sz w:val="22"/>
          <w:szCs w:val="22"/>
        </w:rPr>
        <w:t>Groups at most risk:</w:t>
      </w:r>
      <w:r w:rsidRPr="00A22B44">
        <w:rPr>
          <w:rFonts w:ascii="Gill Sans" w:hAnsi="Gill Sans" w:cs="Gill Sans"/>
          <w:sz w:val="22"/>
          <w:szCs w:val="22"/>
        </w:rPr>
        <w:t xml:space="preserve"> </w:t>
      </w:r>
      <w:r w:rsidR="00570FE9" w:rsidRPr="00570FE9">
        <w:rPr>
          <w:rFonts w:ascii="Gill Sans" w:hAnsi="Gill Sans" w:cs="Gill Sans"/>
          <w:sz w:val="22"/>
          <w:szCs w:val="22"/>
        </w:rPr>
        <w:t>It is important to include n</w:t>
      </w:r>
      <w:r w:rsidR="006234BF" w:rsidRPr="00570FE9">
        <w:rPr>
          <w:rFonts w:ascii="Gill Sans" w:hAnsi="Gill Sans" w:cs="Gill Sans"/>
          <w:sz w:val="22"/>
          <w:szCs w:val="22"/>
        </w:rPr>
        <w:t xml:space="preserve">eglected, family abused and sexually abused girls and boys </w:t>
      </w:r>
      <w:r w:rsidR="00570FE9" w:rsidRPr="00570FE9">
        <w:rPr>
          <w:rFonts w:ascii="Gill Sans" w:hAnsi="Gill Sans" w:cs="Gill Sans"/>
          <w:sz w:val="22"/>
          <w:szCs w:val="22"/>
        </w:rPr>
        <w:t>in</w:t>
      </w:r>
      <w:r w:rsidR="006234BF" w:rsidRPr="00570FE9">
        <w:rPr>
          <w:rFonts w:ascii="Gill Sans" w:hAnsi="Gill Sans" w:cs="Gill Sans"/>
          <w:sz w:val="22"/>
          <w:szCs w:val="22"/>
        </w:rPr>
        <w:t xml:space="preserve"> welfare systems, women who have been used for drug trafficking purposes, are in jail or </w:t>
      </w:r>
      <w:r w:rsidR="00E74A50" w:rsidRPr="00570FE9">
        <w:rPr>
          <w:rFonts w:ascii="Gill Sans" w:hAnsi="Gill Sans" w:cs="Gill Sans"/>
          <w:sz w:val="22"/>
          <w:szCs w:val="22"/>
        </w:rPr>
        <w:t>survive</w:t>
      </w:r>
      <w:r w:rsidR="006234BF" w:rsidRPr="00570FE9">
        <w:rPr>
          <w:rFonts w:ascii="Gill Sans" w:hAnsi="Gill Sans" w:cs="Gill Sans"/>
          <w:sz w:val="22"/>
          <w:szCs w:val="22"/>
        </w:rPr>
        <w:t xml:space="preserve"> as street dwellers.</w:t>
      </w:r>
      <w:r w:rsidR="00570FE9" w:rsidRPr="00570FE9">
        <w:rPr>
          <w:rFonts w:ascii="Gill Sans" w:hAnsi="Gill Sans" w:cs="Gill Sans"/>
          <w:sz w:val="22"/>
          <w:szCs w:val="22"/>
        </w:rPr>
        <w:t xml:space="preserve"> Many of them have been trafficked internally and externally for the purpose of sexual exploitation</w:t>
      </w:r>
      <w:r w:rsidR="009C58A0">
        <w:rPr>
          <w:rFonts w:ascii="Gill Sans" w:hAnsi="Gill Sans" w:cs="Gill Sans"/>
          <w:sz w:val="22"/>
          <w:szCs w:val="22"/>
        </w:rPr>
        <w:t xml:space="preserve"> and ended up entangled in other related business units of the prostitution criminal industry</w:t>
      </w:r>
      <w:r w:rsidR="00570FE9" w:rsidRPr="00570FE9">
        <w:rPr>
          <w:rFonts w:ascii="Gill Sans" w:hAnsi="Gill Sans" w:cs="Gill Sans"/>
          <w:sz w:val="22"/>
          <w:szCs w:val="22"/>
        </w:rPr>
        <w:t xml:space="preserve">. </w:t>
      </w:r>
    </w:p>
    <w:p w14:paraId="6489A128" w14:textId="77777777" w:rsidR="00367DAE" w:rsidRPr="00A22B44" w:rsidRDefault="00367DAE" w:rsidP="00985BB6">
      <w:pPr>
        <w:ind w:right="326"/>
        <w:jc w:val="both"/>
        <w:rPr>
          <w:rFonts w:ascii="Gill Sans" w:hAnsi="Gill Sans" w:cs="Gill Sans"/>
          <w:sz w:val="22"/>
          <w:szCs w:val="22"/>
          <w:u w:val="single"/>
        </w:rPr>
      </w:pPr>
    </w:p>
    <w:p w14:paraId="4DB5CB2D" w14:textId="22F13A3A" w:rsidR="00074446" w:rsidRDefault="00367DAE" w:rsidP="00985BB6">
      <w:pPr>
        <w:pStyle w:val="ListParagraph"/>
        <w:numPr>
          <w:ilvl w:val="0"/>
          <w:numId w:val="12"/>
        </w:numPr>
        <w:ind w:left="360" w:right="326"/>
        <w:jc w:val="both"/>
        <w:rPr>
          <w:rFonts w:ascii="Gill Sans" w:hAnsi="Gill Sans" w:cs="Gill Sans"/>
          <w:sz w:val="22"/>
          <w:szCs w:val="22"/>
        </w:rPr>
      </w:pPr>
      <w:r w:rsidRPr="00570FE9">
        <w:rPr>
          <w:rFonts w:ascii="Gill Sans" w:hAnsi="Gill Sans" w:cs="Gill Sans"/>
          <w:i/>
          <w:sz w:val="22"/>
          <w:szCs w:val="22"/>
        </w:rPr>
        <w:t>Situations of conflict and post-conflict:</w:t>
      </w:r>
      <w:r w:rsidRPr="00A22B44">
        <w:rPr>
          <w:rFonts w:ascii="Gill Sans" w:hAnsi="Gill Sans" w:cs="Gill Sans"/>
          <w:sz w:val="22"/>
          <w:szCs w:val="22"/>
        </w:rPr>
        <w:t xml:space="preserve"> </w:t>
      </w:r>
      <w:r w:rsidR="00570FE9">
        <w:rPr>
          <w:rFonts w:ascii="Gill Sans" w:hAnsi="Gill Sans" w:cs="Gill Sans"/>
          <w:sz w:val="22"/>
          <w:szCs w:val="22"/>
        </w:rPr>
        <w:t>T</w:t>
      </w:r>
      <w:r w:rsidR="00C91743" w:rsidRPr="00A22B44">
        <w:rPr>
          <w:rFonts w:ascii="Gill Sans" w:hAnsi="Gill Sans" w:cs="Gill Sans"/>
          <w:sz w:val="22"/>
          <w:szCs w:val="22"/>
        </w:rPr>
        <w:t xml:space="preserve">rafficking in women and girls is exacerbated during and after conflict owing </w:t>
      </w:r>
      <w:r w:rsidR="00570FE9">
        <w:rPr>
          <w:rFonts w:ascii="Gill Sans" w:hAnsi="Gill Sans" w:cs="Gill Sans"/>
          <w:sz w:val="22"/>
          <w:szCs w:val="22"/>
        </w:rPr>
        <w:t xml:space="preserve">also </w:t>
      </w:r>
      <w:r w:rsidR="00570FE9" w:rsidRPr="00D626A5">
        <w:rPr>
          <w:rFonts w:ascii="Gill Sans" w:hAnsi="Gill Sans" w:cs="Gill Sans"/>
          <w:sz w:val="22"/>
          <w:szCs w:val="22"/>
        </w:rPr>
        <w:t>to</w:t>
      </w:r>
      <w:r w:rsidR="00D626A5" w:rsidRPr="00D626A5">
        <w:rPr>
          <w:rFonts w:ascii="Gill Sans" w:hAnsi="Gill Sans" w:cs="Gill Sans"/>
          <w:sz w:val="22"/>
          <w:szCs w:val="22"/>
        </w:rPr>
        <w:t xml:space="preserve"> </w:t>
      </w:r>
      <w:r w:rsidR="00C91743" w:rsidRPr="00D626A5">
        <w:rPr>
          <w:rFonts w:ascii="Gill Sans" w:hAnsi="Gill Sans" w:cs="Gill Sans"/>
          <w:sz w:val="22"/>
          <w:szCs w:val="22"/>
        </w:rPr>
        <w:t>increased</w:t>
      </w:r>
      <w:r w:rsidR="00C91743" w:rsidRPr="00570FE9">
        <w:rPr>
          <w:rFonts w:ascii="Gill Sans" w:hAnsi="Gill Sans" w:cs="Gill Sans"/>
          <w:sz w:val="22"/>
          <w:szCs w:val="22"/>
        </w:rPr>
        <w:t xml:space="preserve"> militarism and misogyny</w:t>
      </w:r>
      <w:r w:rsidR="00570FE9" w:rsidRPr="00570FE9">
        <w:rPr>
          <w:rFonts w:ascii="Gill Sans" w:hAnsi="Gill Sans" w:cs="Gill Sans"/>
          <w:sz w:val="22"/>
          <w:szCs w:val="22"/>
        </w:rPr>
        <w:t xml:space="preserve">, and in connection </w:t>
      </w:r>
      <w:r w:rsidRPr="00570FE9">
        <w:rPr>
          <w:rFonts w:ascii="Gill Sans" w:hAnsi="Gill Sans" w:cs="Gill Sans"/>
          <w:sz w:val="22"/>
          <w:szCs w:val="22"/>
        </w:rPr>
        <w:t xml:space="preserve">to </w:t>
      </w:r>
      <w:r w:rsidR="00C93D35" w:rsidRPr="00570FE9">
        <w:rPr>
          <w:rFonts w:ascii="Gill Sans" w:hAnsi="Gill Sans" w:cs="Gill Sans"/>
          <w:sz w:val="22"/>
          <w:szCs w:val="22"/>
        </w:rPr>
        <w:t>extractive and tourism economies</w:t>
      </w:r>
      <w:r w:rsidR="00C93D35">
        <w:rPr>
          <w:rFonts w:ascii="Gill Sans" w:hAnsi="Gill Sans" w:cs="Gill Sans"/>
          <w:sz w:val="22"/>
          <w:szCs w:val="22"/>
        </w:rPr>
        <w:t>,</w:t>
      </w:r>
      <w:r w:rsidR="00C93D35" w:rsidRPr="00570FE9">
        <w:rPr>
          <w:rFonts w:ascii="Gill Sans" w:hAnsi="Gill Sans" w:cs="Gill Sans"/>
          <w:sz w:val="22"/>
          <w:szCs w:val="22"/>
        </w:rPr>
        <w:t xml:space="preserve"> </w:t>
      </w:r>
      <w:r w:rsidRPr="00570FE9">
        <w:rPr>
          <w:rFonts w:ascii="Gill Sans" w:hAnsi="Gill Sans" w:cs="Gill Sans"/>
          <w:sz w:val="22"/>
          <w:szCs w:val="22"/>
        </w:rPr>
        <w:t xml:space="preserve">drug trafficking, </w:t>
      </w:r>
      <w:r w:rsidR="00C91743" w:rsidRPr="00570FE9">
        <w:rPr>
          <w:rFonts w:ascii="Gill Sans" w:hAnsi="Gill Sans" w:cs="Gill Sans"/>
          <w:sz w:val="22"/>
          <w:szCs w:val="22"/>
        </w:rPr>
        <w:t xml:space="preserve">institutional corruption, </w:t>
      </w:r>
      <w:r w:rsidRPr="00570FE9">
        <w:rPr>
          <w:rFonts w:ascii="Gill Sans" w:hAnsi="Gill Sans" w:cs="Gill Sans"/>
          <w:sz w:val="22"/>
          <w:szCs w:val="22"/>
        </w:rPr>
        <w:t>money laundering strategies</w:t>
      </w:r>
      <w:r w:rsidR="003336EB">
        <w:rPr>
          <w:rFonts w:ascii="Gill Sans" w:hAnsi="Gill Sans" w:cs="Gill Sans"/>
          <w:sz w:val="22"/>
          <w:szCs w:val="22"/>
        </w:rPr>
        <w:t xml:space="preserve">, </w:t>
      </w:r>
      <w:r w:rsidRPr="00570FE9">
        <w:rPr>
          <w:rFonts w:ascii="Gill Sans" w:hAnsi="Gill Sans" w:cs="Gill Sans"/>
          <w:sz w:val="22"/>
          <w:szCs w:val="22"/>
        </w:rPr>
        <w:t>other illicit economies</w:t>
      </w:r>
      <w:r w:rsidR="00C93D35">
        <w:rPr>
          <w:rFonts w:ascii="Gill Sans" w:hAnsi="Gill Sans" w:cs="Gill Sans"/>
          <w:sz w:val="22"/>
          <w:szCs w:val="22"/>
        </w:rPr>
        <w:t xml:space="preserve"> and organized crime</w:t>
      </w:r>
      <w:r w:rsidRPr="00570FE9">
        <w:rPr>
          <w:rFonts w:ascii="Gill Sans" w:hAnsi="Gill Sans" w:cs="Gill Sans"/>
          <w:sz w:val="22"/>
          <w:szCs w:val="22"/>
        </w:rPr>
        <w:t>.</w:t>
      </w:r>
      <w:r w:rsidR="00865054">
        <w:rPr>
          <w:rFonts w:ascii="Gill Sans" w:hAnsi="Gill Sans" w:cs="Gill Sans"/>
          <w:sz w:val="22"/>
          <w:szCs w:val="22"/>
        </w:rPr>
        <w:t xml:space="preserve"> </w:t>
      </w:r>
    </w:p>
    <w:p w14:paraId="6DA4ED92" w14:textId="77777777" w:rsidR="00F11CF7" w:rsidRPr="00877684" w:rsidRDefault="00F11CF7" w:rsidP="00985BB6">
      <w:pPr>
        <w:ind w:right="326"/>
        <w:jc w:val="both"/>
        <w:rPr>
          <w:rFonts w:ascii="Gill Sans" w:hAnsi="Gill Sans" w:cs="Gill Sans"/>
          <w:sz w:val="22"/>
          <w:szCs w:val="22"/>
        </w:rPr>
      </w:pPr>
    </w:p>
    <w:p w14:paraId="201CA9D7" w14:textId="77777777" w:rsidR="00985BB6" w:rsidRPr="00985BB6" w:rsidRDefault="00F11CF7" w:rsidP="00985BB6">
      <w:pPr>
        <w:pStyle w:val="ListParagraph"/>
        <w:numPr>
          <w:ilvl w:val="0"/>
          <w:numId w:val="12"/>
        </w:numPr>
        <w:ind w:left="360" w:right="326"/>
        <w:jc w:val="both"/>
        <w:rPr>
          <w:rFonts w:ascii="Gill Sans" w:hAnsi="Gill Sans" w:cs="Gill Sans"/>
          <w:i/>
          <w:sz w:val="22"/>
          <w:szCs w:val="22"/>
        </w:rPr>
      </w:pPr>
      <w:r>
        <w:rPr>
          <w:rFonts w:ascii="Gill Sans" w:hAnsi="Gill Sans" w:cs="Gill Sans"/>
          <w:i/>
          <w:sz w:val="22"/>
          <w:szCs w:val="22"/>
        </w:rPr>
        <w:t xml:space="preserve">Lack of access to justice in cases of trafficking: </w:t>
      </w:r>
      <w:r w:rsidR="00877684">
        <w:rPr>
          <w:rFonts w:ascii="Gill Sans" w:hAnsi="Gill Sans" w:cs="Gill Sans"/>
          <w:sz w:val="22"/>
          <w:szCs w:val="22"/>
        </w:rPr>
        <w:t xml:space="preserve">Lack of interest of governments in complying with international conventions, contradictory internal legal frameworks (territorial laws, police codes, health </w:t>
      </w:r>
      <w:r w:rsidR="00865054">
        <w:rPr>
          <w:rFonts w:ascii="Gill Sans" w:hAnsi="Gill Sans" w:cs="Gill Sans"/>
          <w:sz w:val="22"/>
          <w:szCs w:val="22"/>
        </w:rPr>
        <w:t xml:space="preserve">requirements for women in prostitution), added to </w:t>
      </w:r>
      <w:r w:rsidR="00877684">
        <w:rPr>
          <w:rFonts w:ascii="Gill Sans" w:hAnsi="Gill Sans" w:cs="Gill Sans"/>
          <w:sz w:val="22"/>
          <w:szCs w:val="22"/>
        </w:rPr>
        <w:t xml:space="preserve">the revenues the industry produces, and a socio-cultural naturalization of prostitution all hinder the possibility of obtaining justice in cases of trafficking in women for the purpose of sexual exploitation, and the exploitation of prostitution of women. </w:t>
      </w:r>
    </w:p>
    <w:p w14:paraId="1C17D03E" w14:textId="77777777" w:rsidR="00985BB6" w:rsidRPr="00985BB6" w:rsidRDefault="00985BB6" w:rsidP="00985BB6">
      <w:pPr>
        <w:ind w:right="326"/>
        <w:jc w:val="both"/>
        <w:rPr>
          <w:rFonts w:ascii="Gill Sans" w:hAnsi="Gill Sans" w:cs="Gill Sans"/>
          <w:sz w:val="22"/>
          <w:szCs w:val="22"/>
        </w:rPr>
      </w:pPr>
    </w:p>
    <w:p w14:paraId="1BBE6A23" w14:textId="06AC53CF" w:rsidR="00877684" w:rsidRPr="00865054" w:rsidRDefault="00877684" w:rsidP="00985BB6">
      <w:pPr>
        <w:pStyle w:val="ListParagraph"/>
        <w:ind w:left="360" w:right="326"/>
        <w:jc w:val="both"/>
        <w:rPr>
          <w:rFonts w:ascii="Gill Sans" w:hAnsi="Gill Sans" w:cs="Gill Sans"/>
          <w:i/>
          <w:sz w:val="22"/>
          <w:szCs w:val="22"/>
        </w:rPr>
      </w:pPr>
      <w:r>
        <w:rPr>
          <w:rFonts w:ascii="Gill Sans" w:hAnsi="Gill Sans" w:cs="Gill Sans"/>
          <w:sz w:val="22"/>
          <w:szCs w:val="22"/>
        </w:rPr>
        <w:t>Girls and women initiate in apparently “safe and clean” webcam pornography industry</w:t>
      </w:r>
      <w:r w:rsidR="00865054">
        <w:rPr>
          <w:rFonts w:ascii="Gill Sans" w:hAnsi="Gill Sans" w:cs="Gill Sans"/>
          <w:sz w:val="22"/>
          <w:szCs w:val="22"/>
        </w:rPr>
        <w:t xml:space="preserve"> or bars and </w:t>
      </w:r>
      <w:proofErr w:type="spellStart"/>
      <w:r w:rsidR="00865054">
        <w:rPr>
          <w:rFonts w:ascii="Gill Sans" w:hAnsi="Gill Sans" w:cs="Gill Sans"/>
          <w:sz w:val="22"/>
          <w:szCs w:val="22"/>
        </w:rPr>
        <w:t>stripclubs</w:t>
      </w:r>
      <w:proofErr w:type="spellEnd"/>
      <w:r>
        <w:rPr>
          <w:rFonts w:ascii="Gill Sans" w:hAnsi="Gill Sans" w:cs="Gill Sans"/>
          <w:sz w:val="22"/>
          <w:szCs w:val="22"/>
        </w:rPr>
        <w:t>, and then, these images are used to threaten them into prostitution</w:t>
      </w:r>
      <w:r w:rsidR="00865054">
        <w:rPr>
          <w:rFonts w:ascii="Gill Sans" w:hAnsi="Gill Sans" w:cs="Gill Sans"/>
          <w:sz w:val="22"/>
          <w:szCs w:val="22"/>
        </w:rPr>
        <w:t>.</w:t>
      </w:r>
      <w:r w:rsidR="00E63C77">
        <w:rPr>
          <w:rFonts w:ascii="Gill Sans" w:hAnsi="Gill Sans" w:cs="Gill Sans"/>
          <w:sz w:val="22"/>
          <w:szCs w:val="22"/>
        </w:rPr>
        <w:t xml:space="preserve"> </w:t>
      </w:r>
      <w:r w:rsidR="00865054">
        <w:rPr>
          <w:rFonts w:ascii="Gill Sans" w:hAnsi="Gill Sans" w:cs="Gill Sans"/>
          <w:sz w:val="22"/>
          <w:szCs w:val="22"/>
        </w:rPr>
        <w:t>Cases</w:t>
      </w:r>
      <w:r w:rsidR="00E63C77">
        <w:rPr>
          <w:rStyle w:val="FootnoteReference"/>
          <w:rFonts w:ascii="Gill Sans" w:hAnsi="Gill Sans" w:cs="Gill Sans"/>
          <w:sz w:val="22"/>
          <w:szCs w:val="22"/>
        </w:rPr>
        <w:footnoteReference w:id="20"/>
      </w:r>
      <w:r w:rsidR="00865054">
        <w:rPr>
          <w:rFonts w:ascii="Gill Sans" w:hAnsi="Gill Sans" w:cs="Gill Sans"/>
          <w:sz w:val="22"/>
          <w:szCs w:val="22"/>
        </w:rPr>
        <w:t xml:space="preserve"> in which victims have reported trafficking in persons end up setting traffickers and exploiters free and indemnifying them, because victims “knew what they were doing”, “consented”, “did not escape when they had the opportunity”, “had a free election”, “were sex workers”. J</w:t>
      </w:r>
      <w:r>
        <w:rPr>
          <w:rFonts w:ascii="Gill Sans" w:hAnsi="Gill Sans" w:cs="Gill Sans"/>
          <w:sz w:val="22"/>
          <w:szCs w:val="22"/>
        </w:rPr>
        <w:t>udges dismiss the irrelevance of consent</w:t>
      </w:r>
      <w:r w:rsidR="00865054">
        <w:rPr>
          <w:rFonts w:ascii="Gill Sans" w:hAnsi="Gill Sans" w:cs="Gill Sans"/>
          <w:sz w:val="22"/>
          <w:szCs w:val="22"/>
        </w:rPr>
        <w:t xml:space="preserve"> in both trafficking and the exploitation of prostitution of others</w:t>
      </w:r>
      <w:r w:rsidR="00E63C77">
        <w:rPr>
          <w:rFonts w:ascii="Gill Sans" w:hAnsi="Gill Sans" w:cs="Gill Sans"/>
          <w:sz w:val="22"/>
          <w:szCs w:val="22"/>
        </w:rPr>
        <w:t xml:space="preserve"> and recommend legalizing prostitution as work</w:t>
      </w:r>
      <w:r w:rsidR="00E63C77">
        <w:rPr>
          <w:rStyle w:val="FootnoteReference"/>
          <w:rFonts w:ascii="Gill Sans" w:hAnsi="Gill Sans" w:cs="Gill Sans"/>
          <w:sz w:val="22"/>
          <w:szCs w:val="22"/>
        </w:rPr>
        <w:footnoteReference w:id="21"/>
      </w:r>
      <w:r w:rsidR="00865054">
        <w:rPr>
          <w:rFonts w:ascii="Gill Sans" w:hAnsi="Gill Sans" w:cs="Gill Sans"/>
          <w:sz w:val="22"/>
          <w:szCs w:val="22"/>
        </w:rPr>
        <w:t xml:space="preserve">. </w:t>
      </w:r>
      <w:r w:rsidR="00E63C77">
        <w:rPr>
          <w:rFonts w:ascii="Gill Sans" w:hAnsi="Gill Sans" w:cs="Gill Sans"/>
          <w:sz w:val="22"/>
          <w:szCs w:val="22"/>
        </w:rPr>
        <w:t>Meanwhile, public policies</w:t>
      </w:r>
      <w:r w:rsidR="00E63C77">
        <w:rPr>
          <w:rStyle w:val="FootnoteReference"/>
          <w:rFonts w:ascii="Gill Sans" w:hAnsi="Gill Sans" w:cs="Gill Sans"/>
          <w:sz w:val="22"/>
          <w:szCs w:val="22"/>
        </w:rPr>
        <w:footnoteReference w:id="22"/>
      </w:r>
      <w:r w:rsidR="00E63C77">
        <w:rPr>
          <w:rFonts w:ascii="Gill Sans" w:hAnsi="Gill Sans" w:cs="Gill Sans"/>
          <w:sz w:val="22"/>
          <w:szCs w:val="22"/>
        </w:rPr>
        <w:t xml:space="preserve"> dismiss victims of trafficking and treat them as willful “sex workers”, protecting the rights of pimps and brothel owners to exploit them.</w:t>
      </w:r>
    </w:p>
    <w:p w14:paraId="5062910F" w14:textId="77777777" w:rsidR="00F11CF7" w:rsidRPr="00877684" w:rsidRDefault="00F11CF7" w:rsidP="00985BB6">
      <w:pPr>
        <w:ind w:right="326"/>
        <w:jc w:val="both"/>
        <w:rPr>
          <w:rFonts w:ascii="Gill Sans" w:hAnsi="Gill Sans" w:cs="Gill Sans"/>
          <w:i/>
          <w:sz w:val="22"/>
          <w:szCs w:val="22"/>
        </w:rPr>
      </w:pPr>
    </w:p>
    <w:p w14:paraId="3761BE44" w14:textId="45420D21" w:rsidR="00865054" w:rsidRPr="00985BB6" w:rsidRDefault="003336EB" w:rsidP="00985BB6">
      <w:pPr>
        <w:pStyle w:val="ListParagraph"/>
        <w:numPr>
          <w:ilvl w:val="0"/>
          <w:numId w:val="12"/>
        </w:numPr>
        <w:ind w:left="360" w:right="326"/>
        <w:jc w:val="both"/>
        <w:rPr>
          <w:rFonts w:ascii="Gill Sans" w:hAnsi="Gill Sans" w:cs="Gill Sans"/>
          <w:i/>
          <w:sz w:val="22"/>
          <w:szCs w:val="22"/>
        </w:rPr>
      </w:pPr>
      <w:r>
        <w:rPr>
          <w:rFonts w:ascii="Gill Sans" w:hAnsi="Gill Sans" w:cs="Gill Sans"/>
          <w:i/>
          <w:sz w:val="22"/>
          <w:szCs w:val="22"/>
        </w:rPr>
        <w:t>Prevention of</w:t>
      </w:r>
      <w:r w:rsidRPr="00877684">
        <w:rPr>
          <w:rFonts w:ascii="Gill Sans" w:hAnsi="Gill Sans" w:cs="Gill Sans"/>
          <w:i/>
          <w:sz w:val="22"/>
          <w:szCs w:val="22"/>
        </w:rPr>
        <w:t xml:space="preserve"> trafficking for the purpose of sexual exploitation:</w:t>
      </w:r>
      <w:r>
        <w:rPr>
          <w:rFonts w:ascii="Gill Sans" w:hAnsi="Gill Sans" w:cs="Gill Sans"/>
          <w:i/>
          <w:sz w:val="22"/>
          <w:szCs w:val="22"/>
        </w:rPr>
        <w:t xml:space="preserve"> </w:t>
      </w:r>
      <w:r>
        <w:rPr>
          <w:rFonts w:ascii="Gill Sans" w:hAnsi="Gill Sans" w:cs="Gill Sans"/>
          <w:sz w:val="22"/>
          <w:szCs w:val="22"/>
        </w:rPr>
        <w:t>The Nordic model</w:t>
      </w:r>
      <w:r w:rsidR="007068AF">
        <w:rPr>
          <w:rFonts w:ascii="Gill Sans" w:hAnsi="Gill Sans" w:cs="Gill Sans"/>
          <w:sz w:val="22"/>
          <w:szCs w:val="22"/>
        </w:rPr>
        <w:t xml:space="preserve">, </w:t>
      </w:r>
      <w:r w:rsidR="00D1128D">
        <w:rPr>
          <w:rFonts w:ascii="Gill Sans" w:hAnsi="Gill Sans" w:cs="Gill Sans"/>
          <w:sz w:val="22"/>
          <w:szCs w:val="22"/>
        </w:rPr>
        <w:t>based on</w:t>
      </w:r>
      <w:r w:rsidR="007068AF">
        <w:rPr>
          <w:rFonts w:ascii="Gill Sans" w:hAnsi="Gill Sans" w:cs="Gill Sans"/>
          <w:sz w:val="22"/>
          <w:szCs w:val="22"/>
        </w:rPr>
        <w:t xml:space="preserve"> international law</w:t>
      </w:r>
      <w:r w:rsidR="00D1128D">
        <w:rPr>
          <w:rFonts w:ascii="Gill Sans" w:hAnsi="Gill Sans" w:cs="Gill Sans"/>
          <w:sz w:val="22"/>
          <w:szCs w:val="22"/>
        </w:rPr>
        <w:t xml:space="preserve"> (mostly the 1949 Convention, CEDAW and Palermo Protocol)</w:t>
      </w:r>
      <w:r w:rsidR="007068AF">
        <w:rPr>
          <w:rFonts w:ascii="Gill Sans" w:hAnsi="Gill Sans" w:cs="Gill Sans"/>
          <w:sz w:val="22"/>
          <w:szCs w:val="22"/>
        </w:rPr>
        <w:t xml:space="preserve">, is clearly a best practice in preventing trafficking and the exploitation of prostitution of women </w:t>
      </w:r>
      <w:r w:rsidR="007068AF">
        <w:rPr>
          <w:rFonts w:ascii="Gill Sans" w:hAnsi="Gill Sans" w:cs="Gill Sans"/>
          <w:sz w:val="22"/>
          <w:szCs w:val="22"/>
        </w:rPr>
        <w:lastRenderedPageBreak/>
        <w:t>worldwide.</w:t>
      </w:r>
      <w:r w:rsidR="007068AF">
        <w:rPr>
          <w:rFonts w:ascii="Gill Sans" w:hAnsi="Gill Sans" w:cs="Gill Sans"/>
          <w:i/>
          <w:sz w:val="22"/>
          <w:szCs w:val="22"/>
        </w:rPr>
        <w:t xml:space="preserve"> </w:t>
      </w:r>
      <w:r w:rsidR="007068AF" w:rsidRPr="00877684">
        <w:rPr>
          <w:rFonts w:ascii="Gill Sans" w:hAnsi="Gill Sans" w:cs="Gill Sans"/>
          <w:sz w:val="22"/>
          <w:szCs w:val="22"/>
        </w:rPr>
        <w:t>Governments</w:t>
      </w:r>
      <w:r w:rsidR="009328A4">
        <w:rPr>
          <w:rStyle w:val="FootnoteReference"/>
          <w:rFonts w:ascii="Gill Sans" w:hAnsi="Gill Sans" w:cs="Gill Sans"/>
          <w:sz w:val="22"/>
          <w:szCs w:val="22"/>
        </w:rPr>
        <w:footnoteReference w:id="23"/>
      </w:r>
      <w:r w:rsidR="009328A4" w:rsidRPr="005C58D5">
        <w:rPr>
          <w:rFonts w:ascii="Gill Sans" w:hAnsi="Gill Sans" w:cs="Gill Sans"/>
          <w:sz w:val="22"/>
          <w:szCs w:val="22"/>
        </w:rPr>
        <w:t>,</w:t>
      </w:r>
      <w:r w:rsidR="009328A4">
        <w:rPr>
          <w:rFonts w:ascii="Gill Sans" w:hAnsi="Gill Sans" w:cs="Gill Sans"/>
          <w:sz w:val="22"/>
          <w:szCs w:val="22"/>
        </w:rPr>
        <w:t xml:space="preserve"> and Justice Systems</w:t>
      </w:r>
      <w:r w:rsidR="009328A4">
        <w:rPr>
          <w:rStyle w:val="FootnoteReference"/>
          <w:rFonts w:ascii="Gill Sans" w:hAnsi="Gill Sans" w:cs="Gill Sans"/>
          <w:sz w:val="22"/>
          <w:szCs w:val="22"/>
        </w:rPr>
        <w:footnoteReference w:id="24"/>
      </w:r>
      <w:r w:rsidR="001500A4" w:rsidRPr="00877684">
        <w:rPr>
          <w:rFonts w:ascii="Gill Sans" w:hAnsi="Gill Sans" w:cs="Gill Sans"/>
          <w:sz w:val="22"/>
          <w:szCs w:val="22"/>
        </w:rPr>
        <w:t xml:space="preserve"> the European Union</w:t>
      </w:r>
      <w:r w:rsidR="00D1128D">
        <w:rPr>
          <w:rStyle w:val="FootnoteReference"/>
          <w:rFonts w:ascii="Gill Sans" w:hAnsi="Gill Sans" w:cs="Gill Sans"/>
          <w:sz w:val="22"/>
          <w:szCs w:val="22"/>
        </w:rPr>
        <w:footnoteReference w:id="25"/>
      </w:r>
      <w:r w:rsidR="001500A4" w:rsidRPr="00877684">
        <w:rPr>
          <w:rFonts w:ascii="Gill Sans" w:hAnsi="Gill Sans" w:cs="Gill Sans"/>
          <w:sz w:val="22"/>
          <w:szCs w:val="22"/>
        </w:rPr>
        <w:t>, the European Council</w:t>
      </w:r>
      <w:r w:rsidR="00D1128D">
        <w:rPr>
          <w:rStyle w:val="FootnoteReference"/>
          <w:rFonts w:ascii="Gill Sans" w:hAnsi="Gill Sans" w:cs="Gill Sans"/>
          <w:sz w:val="22"/>
          <w:szCs w:val="22"/>
        </w:rPr>
        <w:footnoteReference w:id="26"/>
      </w:r>
      <w:r w:rsidR="007068AF" w:rsidRPr="00877684">
        <w:rPr>
          <w:rFonts w:ascii="Gill Sans" w:hAnsi="Gill Sans" w:cs="Gill Sans"/>
          <w:sz w:val="22"/>
          <w:szCs w:val="22"/>
        </w:rPr>
        <w:t xml:space="preserve"> and the Vatican</w:t>
      </w:r>
      <w:r w:rsidR="007068AF" w:rsidRPr="00877684">
        <w:rPr>
          <w:rStyle w:val="FootnoteReference"/>
          <w:rFonts w:ascii="Gill Sans" w:hAnsi="Gill Sans" w:cs="Gill Sans"/>
          <w:sz w:val="22"/>
          <w:szCs w:val="22"/>
        </w:rPr>
        <w:footnoteReference w:id="27"/>
      </w:r>
      <w:r w:rsidR="00D1128D">
        <w:rPr>
          <w:rFonts w:ascii="Gill Sans" w:hAnsi="Gill Sans" w:cs="Gill Sans"/>
          <w:i/>
          <w:sz w:val="22"/>
          <w:szCs w:val="22"/>
        </w:rPr>
        <w:t xml:space="preserve"> </w:t>
      </w:r>
      <w:r w:rsidR="00D1128D">
        <w:rPr>
          <w:rFonts w:ascii="Gill Sans" w:hAnsi="Gill Sans" w:cs="Gill Sans"/>
          <w:sz w:val="22"/>
          <w:szCs w:val="22"/>
        </w:rPr>
        <w:t xml:space="preserve">recommend and adopt legal measures </w:t>
      </w:r>
      <w:r w:rsidR="009328A4">
        <w:rPr>
          <w:rFonts w:ascii="Gill Sans" w:hAnsi="Gill Sans" w:cs="Gill Sans"/>
          <w:sz w:val="22"/>
          <w:szCs w:val="22"/>
        </w:rPr>
        <w:t>which include</w:t>
      </w:r>
      <w:r w:rsidR="00D1128D">
        <w:rPr>
          <w:rFonts w:ascii="Gill Sans" w:hAnsi="Gill Sans" w:cs="Gill Sans"/>
          <w:sz w:val="22"/>
          <w:szCs w:val="22"/>
        </w:rPr>
        <w:t xml:space="preserve"> criminalizing and eradicating pimping, brothel owning and trafficking, providing quality exit services to women sexually exploited, criminalizing the demand of </w:t>
      </w:r>
      <w:r w:rsidR="009328A4">
        <w:rPr>
          <w:rFonts w:ascii="Gill Sans" w:hAnsi="Gill Sans" w:cs="Gill Sans"/>
          <w:sz w:val="22"/>
          <w:szCs w:val="22"/>
        </w:rPr>
        <w:t xml:space="preserve">pornography and </w:t>
      </w:r>
      <w:r w:rsidR="00D1128D">
        <w:rPr>
          <w:rFonts w:ascii="Gill Sans" w:hAnsi="Gill Sans" w:cs="Gill Sans"/>
          <w:sz w:val="22"/>
          <w:szCs w:val="22"/>
        </w:rPr>
        <w:t>prostitution</w:t>
      </w:r>
      <w:r w:rsidR="009328A4">
        <w:rPr>
          <w:rFonts w:ascii="Gill Sans" w:hAnsi="Gill Sans" w:cs="Gill Sans"/>
          <w:sz w:val="22"/>
          <w:szCs w:val="22"/>
        </w:rPr>
        <w:t xml:space="preserve"> which is the cause of all exploitation, educating in gender equality and providing opportunities for women and girls. All these are comprehensive objectives of the CEDAW convention. </w:t>
      </w:r>
    </w:p>
    <w:p w14:paraId="3EB8B0AA" w14:textId="77777777" w:rsidR="00C91743" w:rsidRPr="00877684" w:rsidRDefault="00C91743" w:rsidP="00877684">
      <w:pPr>
        <w:ind w:right="326"/>
        <w:jc w:val="both"/>
        <w:rPr>
          <w:rFonts w:ascii="Gill Sans" w:hAnsi="Gill Sans" w:cs="Gill Sans"/>
          <w:sz w:val="22"/>
          <w:szCs w:val="22"/>
        </w:rPr>
      </w:pPr>
    </w:p>
    <w:p w14:paraId="6784B556" w14:textId="28AC6B68" w:rsidR="00367DAE" w:rsidRDefault="00367DAE" w:rsidP="00002B53">
      <w:pPr>
        <w:pStyle w:val="ListParagraph"/>
        <w:numPr>
          <w:ilvl w:val="0"/>
          <w:numId w:val="7"/>
        </w:numPr>
        <w:ind w:right="326"/>
        <w:jc w:val="both"/>
        <w:rPr>
          <w:rFonts w:ascii="Gill Sans" w:hAnsi="Gill Sans" w:cs="Gill Sans"/>
          <w:b/>
          <w:i/>
          <w:sz w:val="22"/>
          <w:szCs w:val="22"/>
        </w:rPr>
      </w:pPr>
      <w:r w:rsidRPr="00570FE9">
        <w:rPr>
          <w:rFonts w:ascii="Gill Sans" w:hAnsi="Gill Sans" w:cs="Gill Sans"/>
          <w:b/>
          <w:i/>
          <w:sz w:val="22"/>
          <w:szCs w:val="22"/>
        </w:rPr>
        <w:t xml:space="preserve">Using the Convention as a framework to assist States Parties meet their obligations and commitments </w:t>
      </w:r>
    </w:p>
    <w:p w14:paraId="0BB99E6B" w14:textId="77777777" w:rsidR="00865054" w:rsidRDefault="00865054" w:rsidP="00865054">
      <w:pPr>
        <w:pStyle w:val="ListParagraph"/>
        <w:ind w:left="360" w:right="326"/>
        <w:jc w:val="both"/>
        <w:rPr>
          <w:rFonts w:ascii="Gill Sans" w:hAnsi="Gill Sans" w:cs="Gill Sans"/>
          <w:b/>
          <w:i/>
          <w:sz w:val="22"/>
          <w:szCs w:val="22"/>
        </w:rPr>
      </w:pPr>
    </w:p>
    <w:p w14:paraId="6AFF2232" w14:textId="22542A55" w:rsidR="00865054" w:rsidRPr="00865054" w:rsidRDefault="00865054" w:rsidP="00865054">
      <w:pPr>
        <w:pStyle w:val="ListParagraph"/>
        <w:ind w:left="360" w:right="326"/>
        <w:jc w:val="both"/>
        <w:rPr>
          <w:rFonts w:ascii="Gill Sans" w:hAnsi="Gill Sans" w:cs="Gill Sans"/>
          <w:sz w:val="22"/>
          <w:szCs w:val="22"/>
        </w:rPr>
      </w:pPr>
      <w:r w:rsidRPr="00865054">
        <w:rPr>
          <w:rFonts w:ascii="Gill Sans" w:hAnsi="Gill Sans" w:cs="Gill Sans"/>
          <w:sz w:val="22"/>
          <w:szCs w:val="22"/>
        </w:rPr>
        <w:t xml:space="preserve">We request that the following obligations be included in this chapter: </w:t>
      </w:r>
    </w:p>
    <w:p w14:paraId="5B004566" w14:textId="77777777" w:rsidR="00367DAE" w:rsidRPr="00A22B44" w:rsidRDefault="00367DAE" w:rsidP="00B43194">
      <w:pPr>
        <w:pStyle w:val="ListParagraph"/>
        <w:ind w:left="360" w:right="326"/>
        <w:jc w:val="both"/>
        <w:rPr>
          <w:rFonts w:ascii="Gill Sans" w:hAnsi="Gill Sans" w:cs="Gill Sans"/>
          <w:b/>
          <w:sz w:val="22"/>
          <w:szCs w:val="22"/>
        </w:rPr>
      </w:pPr>
    </w:p>
    <w:p w14:paraId="42E9BD5A" w14:textId="02A2B951" w:rsidR="00C91743" w:rsidRPr="00A22B44" w:rsidRDefault="006234BF" w:rsidP="00985BB6">
      <w:pPr>
        <w:pStyle w:val="ListParagraph"/>
        <w:numPr>
          <w:ilvl w:val="1"/>
          <w:numId w:val="7"/>
        </w:numPr>
        <w:ind w:left="720"/>
        <w:jc w:val="both"/>
        <w:rPr>
          <w:rFonts w:ascii="Gill Sans" w:hAnsi="Gill Sans" w:cs="Gill Sans"/>
          <w:sz w:val="22"/>
          <w:szCs w:val="22"/>
        </w:rPr>
      </w:pPr>
      <w:r w:rsidRPr="00570FE9">
        <w:rPr>
          <w:rFonts w:ascii="Gill Sans" w:hAnsi="Gill Sans" w:cs="Gill Sans"/>
          <w:i/>
          <w:sz w:val="22"/>
          <w:szCs w:val="22"/>
        </w:rPr>
        <w:t>Article 1 – Defining discrimination against women:</w:t>
      </w:r>
      <w:r w:rsidRPr="00A22B44">
        <w:rPr>
          <w:rFonts w:ascii="Gill Sans" w:hAnsi="Gill Sans" w:cs="Gill Sans"/>
          <w:b/>
          <w:sz w:val="22"/>
          <w:szCs w:val="22"/>
        </w:rPr>
        <w:t xml:space="preserve"> </w:t>
      </w:r>
      <w:r w:rsidR="00D626A5">
        <w:rPr>
          <w:rFonts w:ascii="Gill Sans" w:hAnsi="Gill Sans" w:cs="Gill Sans"/>
          <w:sz w:val="22"/>
          <w:szCs w:val="22"/>
        </w:rPr>
        <w:t xml:space="preserve">It is important to recognize that both trafficking and the exploitation of prostitution of women are forms of discrimination against women. They both result in direct and indirect distinctions, exclusions and restrictions with the purpose and result of violating the human rights of women. </w:t>
      </w:r>
    </w:p>
    <w:p w14:paraId="776894C0" w14:textId="77777777" w:rsidR="00C91743" w:rsidRPr="00A22B44" w:rsidRDefault="00C91743" w:rsidP="00985BB6">
      <w:pPr>
        <w:pStyle w:val="ListParagraph"/>
        <w:jc w:val="both"/>
        <w:rPr>
          <w:rFonts w:ascii="Gill Sans" w:hAnsi="Gill Sans" w:cs="Gill Sans"/>
          <w:sz w:val="22"/>
          <w:szCs w:val="22"/>
        </w:rPr>
      </w:pPr>
    </w:p>
    <w:p w14:paraId="103256DC" w14:textId="4DCC5916" w:rsidR="00C91743" w:rsidRPr="00877684" w:rsidRDefault="00C91743" w:rsidP="00985BB6">
      <w:pPr>
        <w:pStyle w:val="ListParagraph"/>
        <w:ind w:right="326"/>
        <w:jc w:val="both"/>
        <w:rPr>
          <w:rFonts w:ascii="Gill Sans" w:hAnsi="Gill Sans" w:cs="Gill Sans"/>
          <w:sz w:val="22"/>
          <w:szCs w:val="22"/>
        </w:rPr>
      </w:pPr>
      <w:r w:rsidRPr="00D626A5">
        <w:rPr>
          <w:rFonts w:ascii="Gill Sans" w:hAnsi="Gill Sans" w:cs="Gill Sans"/>
          <w:i/>
          <w:sz w:val="22"/>
          <w:szCs w:val="22"/>
        </w:rPr>
        <w:t>Article 2 and GR No. 28 (2010) – Core obligations of States parties:</w:t>
      </w:r>
      <w:r w:rsidRPr="00A22B44">
        <w:rPr>
          <w:rFonts w:ascii="Gill Sans" w:hAnsi="Gill Sans" w:cs="Gill Sans"/>
          <w:b/>
          <w:sz w:val="22"/>
          <w:szCs w:val="22"/>
        </w:rPr>
        <w:t xml:space="preserve"> </w:t>
      </w:r>
      <w:r w:rsidR="00D626A5">
        <w:rPr>
          <w:rFonts w:ascii="Gill Sans" w:hAnsi="Gill Sans" w:cs="Gill Sans"/>
          <w:sz w:val="22"/>
          <w:szCs w:val="22"/>
        </w:rPr>
        <w:t xml:space="preserve">Some of the key obligations are forbidding areas that facilitate the exploitation of women, </w:t>
      </w:r>
      <w:r w:rsidRPr="00D626A5">
        <w:rPr>
          <w:rFonts w:ascii="Gill Sans" w:hAnsi="Gill Sans" w:cs="Gill Sans"/>
          <w:sz w:val="22"/>
          <w:szCs w:val="22"/>
        </w:rPr>
        <w:t>ensuring awareness and education am</w:t>
      </w:r>
      <w:r w:rsidR="00D626A5" w:rsidRPr="00D626A5">
        <w:rPr>
          <w:rFonts w:ascii="Gill Sans" w:hAnsi="Gill Sans" w:cs="Gill Sans"/>
          <w:sz w:val="22"/>
          <w:szCs w:val="22"/>
        </w:rPr>
        <w:t xml:space="preserve">ong officers, military police, </w:t>
      </w:r>
      <w:r w:rsidRPr="00D626A5">
        <w:rPr>
          <w:rFonts w:ascii="Gill Sans" w:hAnsi="Gill Sans" w:cs="Gill Sans"/>
          <w:sz w:val="22"/>
          <w:szCs w:val="22"/>
        </w:rPr>
        <w:t>and any misogynistic institutions</w:t>
      </w:r>
      <w:r w:rsidR="00D626A5" w:rsidRPr="00D626A5">
        <w:rPr>
          <w:rFonts w:ascii="Gill Sans" w:hAnsi="Gill Sans" w:cs="Gill Sans"/>
          <w:sz w:val="22"/>
          <w:szCs w:val="22"/>
        </w:rPr>
        <w:t xml:space="preserve">, </w:t>
      </w:r>
      <w:r w:rsidRPr="00D626A5">
        <w:rPr>
          <w:rFonts w:ascii="Gill Sans" w:hAnsi="Gill Sans" w:cs="Gill Sans"/>
          <w:sz w:val="22"/>
          <w:szCs w:val="22"/>
        </w:rPr>
        <w:t xml:space="preserve">using international cooperation against organized crime; establishing effective public policies and programs for women to exit prostitution. Given the magnitude of the illicit financial flows, </w:t>
      </w:r>
      <w:r w:rsidR="00D626A5" w:rsidRPr="00D626A5">
        <w:rPr>
          <w:rFonts w:ascii="Gill Sans" w:hAnsi="Gill Sans" w:cs="Gill Sans"/>
          <w:sz w:val="22"/>
          <w:szCs w:val="22"/>
        </w:rPr>
        <w:t xml:space="preserve">State parties should </w:t>
      </w:r>
      <w:r w:rsidRPr="00D626A5">
        <w:rPr>
          <w:rFonts w:ascii="Gill Sans" w:hAnsi="Gill Sans" w:cs="Gill Sans"/>
          <w:sz w:val="22"/>
          <w:szCs w:val="22"/>
        </w:rPr>
        <w:t>implement measures to prevent profit along diverse business models and industries involved directly or indirectly in the trafficking and exploitation of the prostitution of women and girls</w:t>
      </w:r>
      <w:r w:rsidR="00DB014A">
        <w:rPr>
          <w:rFonts w:ascii="Gill Sans" w:hAnsi="Gill Sans" w:cs="Gill Sans"/>
          <w:sz w:val="22"/>
          <w:szCs w:val="22"/>
        </w:rPr>
        <w:t xml:space="preserve">, implement cero tolerance </w:t>
      </w:r>
      <w:r w:rsidR="00275945">
        <w:rPr>
          <w:rFonts w:ascii="Gill Sans" w:hAnsi="Gill Sans" w:cs="Gill Sans"/>
          <w:sz w:val="22"/>
          <w:szCs w:val="22"/>
        </w:rPr>
        <w:t xml:space="preserve">policies and </w:t>
      </w:r>
      <w:r w:rsidR="00DB014A">
        <w:rPr>
          <w:rFonts w:ascii="Gill Sans" w:hAnsi="Gill Sans" w:cs="Gill Sans"/>
          <w:sz w:val="22"/>
          <w:szCs w:val="22"/>
        </w:rPr>
        <w:t xml:space="preserve">codes of conduct </w:t>
      </w:r>
      <w:r w:rsidR="00DB014A" w:rsidRPr="00D626A5">
        <w:rPr>
          <w:rFonts w:ascii="Gill Sans" w:hAnsi="Gill Sans" w:cs="Gill Sans"/>
          <w:sz w:val="22"/>
          <w:szCs w:val="22"/>
        </w:rPr>
        <w:t>towards the demand of trafficking and exploitation in pornography and prostitution</w:t>
      </w:r>
      <w:r w:rsidR="00DB014A">
        <w:rPr>
          <w:rFonts w:ascii="Gill Sans" w:hAnsi="Gill Sans" w:cs="Gill Sans"/>
          <w:sz w:val="22"/>
          <w:szCs w:val="22"/>
        </w:rPr>
        <w:t xml:space="preserve"> (as stated in the </w:t>
      </w:r>
      <w:r w:rsidR="00DB014A" w:rsidRPr="002464BF">
        <w:rPr>
          <w:rFonts w:ascii="Gill Sans" w:eastAsia="Calibri" w:hAnsi="Gill Sans" w:cs="Gill Sans"/>
          <w:bCs/>
          <w:sz w:val="22"/>
          <w:szCs w:val="22"/>
        </w:rPr>
        <w:t>UN Resolution on Protection from Sexual Exploitation and Abuse and the</w:t>
      </w:r>
      <w:r w:rsidR="00DB014A">
        <w:rPr>
          <w:rFonts w:ascii="Gill Sans" w:eastAsia="Calibri" w:hAnsi="Gill Sans" w:cs="Gill Sans"/>
          <w:bCs/>
          <w:sz w:val="22"/>
          <w:szCs w:val="22"/>
        </w:rPr>
        <w:t xml:space="preserve"> UN code of conduct), </w:t>
      </w:r>
      <w:r w:rsidR="003336EB">
        <w:rPr>
          <w:rFonts w:ascii="Gill Sans" w:eastAsia="Calibri" w:hAnsi="Gill Sans" w:cs="Gill Sans"/>
          <w:bCs/>
          <w:sz w:val="22"/>
          <w:szCs w:val="22"/>
        </w:rPr>
        <w:t>and</w:t>
      </w:r>
      <w:r w:rsidR="00DB014A">
        <w:rPr>
          <w:rFonts w:ascii="Gill Sans" w:hAnsi="Gill Sans" w:cs="Gill Sans"/>
          <w:sz w:val="22"/>
          <w:szCs w:val="22"/>
        </w:rPr>
        <w:t xml:space="preserve"> </w:t>
      </w:r>
      <w:r w:rsidRPr="00D626A5">
        <w:rPr>
          <w:rFonts w:ascii="Gill Sans" w:hAnsi="Gill Sans" w:cs="Gill Sans"/>
          <w:sz w:val="22"/>
          <w:szCs w:val="22"/>
        </w:rPr>
        <w:t>tak</w:t>
      </w:r>
      <w:r w:rsidR="003336EB">
        <w:rPr>
          <w:rFonts w:ascii="Gill Sans" w:hAnsi="Gill Sans" w:cs="Gill Sans"/>
          <w:sz w:val="22"/>
          <w:szCs w:val="22"/>
        </w:rPr>
        <w:t>ing</w:t>
      </w:r>
      <w:r w:rsidRPr="00D626A5">
        <w:rPr>
          <w:rFonts w:ascii="Gill Sans" w:hAnsi="Gill Sans" w:cs="Gill Sans"/>
          <w:sz w:val="22"/>
          <w:szCs w:val="22"/>
        </w:rPr>
        <w:t xml:space="preserve"> the appropriate measures to punish the demand of all forms of exploitation. </w:t>
      </w:r>
    </w:p>
    <w:p w14:paraId="197A9EFF" w14:textId="77777777" w:rsidR="00C91743" w:rsidRPr="00A22B44" w:rsidRDefault="00C91743" w:rsidP="00985BB6">
      <w:pPr>
        <w:pStyle w:val="ListParagraph"/>
        <w:ind w:right="326"/>
        <w:jc w:val="both"/>
        <w:rPr>
          <w:rFonts w:ascii="Gill Sans" w:hAnsi="Gill Sans" w:cs="Gill Sans"/>
          <w:b/>
          <w:sz w:val="22"/>
          <w:szCs w:val="22"/>
        </w:rPr>
      </w:pPr>
    </w:p>
    <w:p w14:paraId="233FF18F" w14:textId="77777777" w:rsidR="00F11CF7" w:rsidRPr="00877684" w:rsidRDefault="00367DAE" w:rsidP="00985BB6">
      <w:pPr>
        <w:pStyle w:val="ListParagraph"/>
        <w:numPr>
          <w:ilvl w:val="1"/>
          <w:numId w:val="7"/>
        </w:numPr>
        <w:ind w:left="720" w:right="326"/>
        <w:jc w:val="both"/>
        <w:rPr>
          <w:rFonts w:ascii="Gill Sans" w:hAnsi="Gill Sans" w:cs="Gill Sans"/>
          <w:b/>
          <w:sz w:val="22"/>
          <w:szCs w:val="22"/>
        </w:rPr>
      </w:pPr>
      <w:r w:rsidRPr="00F11CF7">
        <w:rPr>
          <w:rFonts w:ascii="Gill Sans" w:hAnsi="Gill Sans" w:cs="Gill Sans"/>
          <w:i/>
          <w:sz w:val="22"/>
          <w:szCs w:val="22"/>
        </w:rPr>
        <w:t>Article 17 and GR No. 35 (2017) – Eliminating gendered based violence against women:</w:t>
      </w:r>
      <w:r w:rsidRPr="00F11CF7">
        <w:rPr>
          <w:rFonts w:ascii="Gill Sans" w:hAnsi="Gill Sans" w:cs="Gill Sans"/>
          <w:sz w:val="22"/>
          <w:szCs w:val="22"/>
        </w:rPr>
        <w:t xml:space="preserve"> </w:t>
      </w:r>
      <w:r w:rsidR="00DB014A" w:rsidRPr="00F11CF7">
        <w:rPr>
          <w:rFonts w:ascii="Gill Sans" w:hAnsi="Gill Sans" w:cs="Gill Sans"/>
          <w:sz w:val="22"/>
          <w:szCs w:val="22"/>
        </w:rPr>
        <w:t>It is important to include this article as it recognizes</w:t>
      </w:r>
      <w:r w:rsidRPr="00877684">
        <w:rPr>
          <w:rFonts w:ascii="Gill Sans" w:hAnsi="Gill Sans" w:cs="Gill Sans"/>
          <w:sz w:val="22"/>
          <w:szCs w:val="22"/>
        </w:rPr>
        <w:t xml:space="preserve"> that women’s access to justice </w:t>
      </w:r>
      <w:r w:rsidRPr="00877684">
        <w:rPr>
          <w:rFonts w:ascii="Gill Sans" w:hAnsi="Gill Sans" w:cs="Gill Sans"/>
          <w:sz w:val="22"/>
          <w:szCs w:val="22"/>
        </w:rPr>
        <w:lastRenderedPageBreak/>
        <w:t xml:space="preserve">confirms that varying and intersecting forms of discrimination against women is inextricably linked to other factors that affect their lives with an aggravating negative impact, </w:t>
      </w:r>
      <w:r w:rsidR="00DB014A" w:rsidRPr="00877684">
        <w:rPr>
          <w:rFonts w:ascii="Gill Sans" w:hAnsi="Gill Sans" w:cs="Gill Sans"/>
          <w:sz w:val="22"/>
          <w:szCs w:val="22"/>
        </w:rPr>
        <w:t>including being in prostitution. A</w:t>
      </w:r>
      <w:r w:rsidRPr="00877684">
        <w:rPr>
          <w:rFonts w:ascii="Gill Sans" w:hAnsi="Gill Sans" w:cs="Gill Sans"/>
          <w:sz w:val="22"/>
          <w:szCs w:val="22"/>
        </w:rPr>
        <w:t>ppropriate legal and policy responses are needed as well as the repeal of all legal provisions that discriminate against women, and thereby enshrine, encourage, facilitate, justify or tolerate any form of gender-based violence against them; including in customary, religious and indigenous laws.</w:t>
      </w:r>
      <w:r w:rsidR="00275945" w:rsidRPr="00877684">
        <w:rPr>
          <w:rFonts w:ascii="Gill Sans" w:hAnsi="Gill Sans" w:cs="Gill Sans"/>
          <w:sz w:val="22"/>
          <w:szCs w:val="22"/>
        </w:rPr>
        <w:t xml:space="preserve"> </w:t>
      </w:r>
    </w:p>
    <w:p w14:paraId="519C507F" w14:textId="3B045852" w:rsidR="00367DAE" w:rsidRDefault="00367DAE" w:rsidP="00877684">
      <w:pPr>
        <w:pStyle w:val="ListParagraph"/>
        <w:ind w:left="1080" w:right="326"/>
        <w:jc w:val="both"/>
        <w:rPr>
          <w:rFonts w:ascii="Gill Sans" w:hAnsi="Gill Sans" w:cs="Gill Sans"/>
          <w:sz w:val="22"/>
          <w:szCs w:val="22"/>
        </w:rPr>
      </w:pPr>
    </w:p>
    <w:p w14:paraId="108C3F00" w14:textId="77777777" w:rsidR="00985BB6" w:rsidRPr="00F11CF7" w:rsidRDefault="00985BB6" w:rsidP="00877684">
      <w:pPr>
        <w:pStyle w:val="ListParagraph"/>
        <w:ind w:left="1080" w:right="326"/>
        <w:jc w:val="both"/>
        <w:rPr>
          <w:rFonts w:ascii="Gill Sans" w:hAnsi="Gill Sans" w:cs="Gill Sans"/>
          <w:sz w:val="22"/>
          <w:szCs w:val="22"/>
        </w:rPr>
      </w:pPr>
    </w:p>
    <w:p w14:paraId="3424E024" w14:textId="78564C2A" w:rsidR="00A75AAF" w:rsidRDefault="00DB014A" w:rsidP="00002B53">
      <w:pPr>
        <w:pStyle w:val="ListParagraph"/>
        <w:numPr>
          <w:ilvl w:val="0"/>
          <w:numId w:val="7"/>
        </w:numPr>
        <w:jc w:val="both"/>
        <w:rPr>
          <w:rFonts w:ascii="Gill Sans" w:hAnsi="Gill Sans" w:cs="Gill Sans"/>
          <w:b/>
          <w:i/>
          <w:sz w:val="22"/>
          <w:szCs w:val="22"/>
        </w:rPr>
      </w:pPr>
      <w:r>
        <w:rPr>
          <w:rFonts w:ascii="Gill Sans" w:hAnsi="Gill Sans" w:cs="Gill Sans"/>
          <w:b/>
          <w:i/>
          <w:sz w:val="22"/>
          <w:szCs w:val="22"/>
        </w:rPr>
        <w:t>Section VII Definition of Terms</w:t>
      </w:r>
    </w:p>
    <w:p w14:paraId="5E803AA2" w14:textId="77777777" w:rsidR="00DB014A" w:rsidRDefault="00DB014A" w:rsidP="00DB014A">
      <w:pPr>
        <w:pStyle w:val="ListParagraph"/>
        <w:ind w:left="360"/>
        <w:jc w:val="both"/>
        <w:rPr>
          <w:rFonts w:ascii="Gill Sans" w:hAnsi="Gill Sans" w:cs="Gill Sans"/>
          <w:sz w:val="22"/>
          <w:szCs w:val="22"/>
        </w:rPr>
      </w:pPr>
    </w:p>
    <w:p w14:paraId="21B4D601" w14:textId="7CB9C5BC" w:rsidR="00DB014A" w:rsidRDefault="00DB014A" w:rsidP="00DB014A">
      <w:pPr>
        <w:pStyle w:val="ListParagraph"/>
        <w:ind w:left="360"/>
        <w:jc w:val="both"/>
        <w:rPr>
          <w:rFonts w:ascii="Gill Sans" w:hAnsi="Gill Sans" w:cs="Gill Sans"/>
          <w:sz w:val="22"/>
          <w:szCs w:val="22"/>
        </w:rPr>
      </w:pPr>
      <w:r>
        <w:rPr>
          <w:rFonts w:ascii="Gill Sans" w:hAnsi="Gill Sans" w:cs="Gill Sans"/>
          <w:sz w:val="22"/>
          <w:szCs w:val="22"/>
        </w:rPr>
        <w:t>We suggest the following definitions be included in this section:</w:t>
      </w:r>
    </w:p>
    <w:p w14:paraId="78D026BD" w14:textId="77777777" w:rsidR="003417E6" w:rsidRPr="00DB014A" w:rsidRDefault="003417E6" w:rsidP="00DB014A">
      <w:pPr>
        <w:pStyle w:val="ListParagraph"/>
        <w:ind w:left="360"/>
        <w:jc w:val="both"/>
        <w:rPr>
          <w:rFonts w:ascii="Gill Sans" w:hAnsi="Gill Sans" w:cs="Gill Sans"/>
          <w:sz w:val="22"/>
          <w:szCs w:val="22"/>
        </w:rPr>
      </w:pPr>
    </w:p>
    <w:p w14:paraId="292FAF40" w14:textId="2C66CE85" w:rsidR="00C62354" w:rsidRPr="00DB014A" w:rsidRDefault="00C62354" w:rsidP="00985BB6">
      <w:pPr>
        <w:pStyle w:val="ListParagraph"/>
        <w:numPr>
          <w:ilvl w:val="1"/>
          <w:numId w:val="7"/>
        </w:numPr>
        <w:ind w:left="720"/>
        <w:jc w:val="both"/>
        <w:rPr>
          <w:rFonts w:ascii="Gill Sans" w:hAnsi="Gill Sans" w:cs="Gill Sans"/>
          <w:sz w:val="22"/>
          <w:szCs w:val="22"/>
        </w:rPr>
      </w:pPr>
      <w:r w:rsidRPr="00DB014A">
        <w:rPr>
          <w:rFonts w:ascii="Gill Sans" w:eastAsia="Times New Roman" w:hAnsi="Gill Sans" w:cs="Gill Sans"/>
          <w:i/>
          <w:sz w:val="22"/>
          <w:szCs w:val="22"/>
        </w:rPr>
        <w:t xml:space="preserve">Exploitation </w:t>
      </w:r>
      <w:r w:rsidRPr="00DB014A">
        <w:rPr>
          <w:rFonts w:ascii="Gill Sans" w:eastAsia="Times New Roman" w:hAnsi="Gill Sans" w:cs="Gill Sans"/>
          <w:i/>
          <w:color w:val="000000" w:themeColor="text1"/>
          <w:sz w:val="22"/>
          <w:szCs w:val="22"/>
        </w:rPr>
        <w:t>of the prostitution of women:</w:t>
      </w:r>
      <w:r w:rsidRPr="00A22B44">
        <w:rPr>
          <w:rFonts w:ascii="Gill Sans" w:eastAsia="Times New Roman" w:hAnsi="Gill Sans" w:cs="Gill Sans"/>
          <w:color w:val="000000" w:themeColor="text1"/>
          <w:sz w:val="22"/>
          <w:szCs w:val="22"/>
        </w:rPr>
        <w:t xml:space="preserve"> The exploitation of the prostitution of women is in Articles 1 and 2 of the UN 1949 Convention on the Suppression of the Traffic in Persons and of the Exploitation of the Prostitution of Others is defined as any person who, to gratify the passions of another: Procures, entices or leads away, for purposes of prostitution, or  exploits the prostitution of another person; keeps or manages, or knowingly finances or takes part in the financing of a brothel or knowingly lets or rents a building or other place or any part thereof for the purpose of the prostitution of others. Sexual exploitation in pornography and prostitution will not be considered jobs under any circumstances, and under no age limit, and both trafficking in women and girls and their exploitation in prostitution the consent of victims is irrelevant and will not be blamed or made responsible for their </w:t>
      </w:r>
      <w:r w:rsidR="00275945">
        <w:rPr>
          <w:rFonts w:ascii="Gill Sans" w:eastAsia="Times New Roman" w:hAnsi="Gill Sans" w:cs="Gill Sans"/>
          <w:color w:val="000000" w:themeColor="text1"/>
          <w:sz w:val="22"/>
          <w:szCs w:val="22"/>
        </w:rPr>
        <w:t xml:space="preserve">own </w:t>
      </w:r>
      <w:r w:rsidRPr="00A22B44">
        <w:rPr>
          <w:rFonts w:ascii="Gill Sans" w:eastAsia="Times New Roman" w:hAnsi="Gill Sans" w:cs="Gill Sans"/>
          <w:color w:val="000000" w:themeColor="text1"/>
          <w:sz w:val="22"/>
          <w:szCs w:val="22"/>
        </w:rPr>
        <w:t xml:space="preserve">exploitation. </w:t>
      </w:r>
    </w:p>
    <w:p w14:paraId="7DE3C570" w14:textId="77777777" w:rsidR="00DB014A" w:rsidRPr="00A22B44" w:rsidRDefault="00DB014A" w:rsidP="00985BB6">
      <w:pPr>
        <w:pStyle w:val="ListParagraph"/>
        <w:jc w:val="both"/>
        <w:rPr>
          <w:rFonts w:ascii="Gill Sans" w:hAnsi="Gill Sans" w:cs="Gill Sans"/>
          <w:sz w:val="22"/>
          <w:szCs w:val="22"/>
        </w:rPr>
      </w:pPr>
    </w:p>
    <w:p w14:paraId="5218D31E" w14:textId="77777777" w:rsidR="00A75AAF" w:rsidRPr="00DB014A" w:rsidRDefault="00A75AAF" w:rsidP="00985BB6">
      <w:pPr>
        <w:pStyle w:val="ListParagraph"/>
        <w:numPr>
          <w:ilvl w:val="1"/>
          <w:numId w:val="7"/>
        </w:numPr>
        <w:ind w:left="720"/>
        <w:jc w:val="both"/>
        <w:rPr>
          <w:rFonts w:ascii="Gill Sans" w:hAnsi="Gill Sans" w:cs="Gill Sans"/>
          <w:sz w:val="22"/>
          <w:szCs w:val="22"/>
        </w:rPr>
      </w:pPr>
      <w:r w:rsidRPr="00DB014A">
        <w:rPr>
          <w:rFonts w:ascii="Gill Sans" w:hAnsi="Gill Sans" w:cs="Gill Sans"/>
          <w:i/>
          <w:color w:val="000000" w:themeColor="text1"/>
          <w:sz w:val="22"/>
          <w:szCs w:val="22"/>
        </w:rPr>
        <w:t>Trafficking in persons:</w:t>
      </w:r>
      <w:r w:rsidRPr="00A22B44">
        <w:rPr>
          <w:rFonts w:ascii="Gill Sans" w:hAnsi="Gill Sans" w:cs="Gill Sans"/>
          <w:color w:val="000000" w:themeColor="text1"/>
          <w:sz w:val="22"/>
          <w:szCs w:val="22"/>
        </w:rPr>
        <w:t xml:space="preserve"> Defined by the Protocol to Prevent, Suppress and Punish Trafficking in Persons Especially Women and Children, supplementing the </w:t>
      </w:r>
      <w:r w:rsidRPr="00A22B44">
        <w:rPr>
          <w:rFonts w:ascii="Gill Sans" w:hAnsi="Gill Sans" w:cs="Gill Sans"/>
          <w:color w:val="000000" w:themeColor="text1"/>
          <w:sz w:val="22"/>
          <w:szCs w:val="22"/>
        </w:rPr>
        <w:br/>
        <w:t xml:space="preserve">United Nations Convention against Transnational Organized Crime of 2000. (a) "Trafficking in persons" shall mean the recruitment, transportation, transfer, </w:t>
      </w:r>
      <w:proofErr w:type="spellStart"/>
      <w:r w:rsidRPr="00A22B44">
        <w:rPr>
          <w:rFonts w:ascii="Gill Sans" w:hAnsi="Gill Sans" w:cs="Gill Sans"/>
          <w:color w:val="000000" w:themeColor="text1"/>
          <w:sz w:val="22"/>
          <w:szCs w:val="22"/>
        </w:rPr>
        <w:t>harbouring</w:t>
      </w:r>
      <w:proofErr w:type="spellEnd"/>
      <w:r w:rsidRPr="00A22B44">
        <w:rPr>
          <w:rFonts w:ascii="Gill Sans" w:hAnsi="Gill Sans" w:cs="Gill Sans"/>
          <w:color w:val="000000" w:themeColor="text1"/>
          <w:sz w:val="22"/>
          <w:szCs w:val="22"/>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sidRPr="00A22B44">
        <w:rPr>
          <w:rFonts w:ascii="Gill Sans" w:hAnsi="Gill Sans" w:cs="Gill Sans"/>
          <w:color w:val="000000" w:themeColor="text1"/>
          <w:sz w:val="22"/>
          <w:szCs w:val="22"/>
        </w:rPr>
        <w:t>labour</w:t>
      </w:r>
      <w:proofErr w:type="spellEnd"/>
      <w:r w:rsidRPr="00A22B44">
        <w:rPr>
          <w:rFonts w:ascii="Gill Sans" w:hAnsi="Gill Sans" w:cs="Gill Sans"/>
          <w:color w:val="000000" w:themeColor="text1"/>
          <w:sz w:val="22"/>
          <w:szCs w:val="22"/>
        </w:rPr>
        <w:t xml:space="preserve"> or services, slavery or practices similar to slavery, servitude or the removal of organs; (b) </w:t>
      </w:r>
      <w:r w:rsidRPr="00877684">
        <w:rPr>
          <w:rFonts w:ascii="Gill Sans" w:hAnsi="Gill Sans" w:cs="Gill Sans"/>
          <w:i/>
          <w:color w:val="000000" w:themeColor="text1"/>
          <w:sz w:val="22"/>
          <w:szCs w:val="22"/>
        </w:rPr>
        <w:t>The consent of a victim of trafficking in persons to the intended exploitation set forth in subparagraph (a) of this article shall be irrelevant</w:t>
      </w:r>
      <w:r w:rsidRPr="00A22B44">
        <w:rPr>
          <w:rFonts w:ascii="Gill Sans" w:hAnsi="Gill Sans" w:cs="Gill Sans"/>
          <w:color w:val="000000" w:themeColor="text1"/>
          <w:sz w:val="22"/>
          <w:szCs w:val="22"/>
        </w:rPr>
        <w:t xml:space="preserve"> where any of the means set forth in subparagraph (a) have been used; (c) The recruitment, transportation, transfer, </w:t>
      </w:r>
      <w:proofErr w:type="spellStart"/>
      <w:r w:rsidRPr="00A22B44">
        <w:rPr>
          <w:rFonts w:ascii="Gill Sans" w:hAnsi="Gill Sans" w:cs="Gill Sans"/>
          <w:color w:val="000000" w:themeColor="text1"/>
          <w:sz w:val="22"/>
          <w:szCs w:val="22"/>
        </w:rPr>
        <w:t>harbouring</w:t>
      </w:r>
      <w:proofErr w:type="spellEnd"/>
      <w:r w:rsidRPr="00A22B44">
        <w:rPr>
          <w:rFonts w:ascii="Gill Sans" w:hAnsi="Gill Sans" w:cs="Gill Sans"/>
          <w:color w:val="000000" w:themeColor="text1"/>
          <w:sz w:val="22"/>
          <w:szCs w:val="22"/>
        </w:rPr>
        <w:t xml:space="preserve"> or receipt of a child for the purpose of exploitation shall be considered "trafficking in persons" even if this does not involve any of the means set forth in subparagraph (a) of this article; (d) "Child" shall mean any person under eighteen years of age.</w:t>
      </w:r>
    </w:p>
    <w:p w14:paraId="261A5B8A" w14:textId="77777777" w:rsidR="00DB014A" w:rsidRPr="00A22B44" w:rsidRDefault="00DB014A" w:rsidP="00985BB6">
      <w:pPr>
        <w:pStyle w:val="ListParagraph"/>
        <w:jc w:val="both"/>
        <w:rPr>
          <w:rFonts w:ascii="Gill Sans" w:hAnsi="Gill Sans" w:cs="Gill Sans"/>
          <w:sz w:val="22"/>
          <w:szCs w:val="22"/>
        </w:rPr>
      </w:pPr>
    </w:p>
    <w:p w14:paraId="10F326CD" w14:textId="7FE1142E" w:rsidR="00177534" w:rsidRPr="00A22B44" w:rsidRDefault="00A75AAF" w:rsidP="00985BB6">
      <w:pPr>
        <w:pStyle w:val="ListParagraph"/>
        <w:numPr>
          <w:ilvl w:val="1"/>
          <w:numId w:val="7"/>
        </w:numPr>
        <w:ind w:left="720"/>
        <w:jc w:val="both"/>
        <w:rPr>
          <w:rFonts w:ascii="Gill Sans" w:hAnsi="Gill Sans" w:cs="Gill Sans"/>
          <w:sz w:val="22"/>
          <w:szCs w:val="22"/>
        </w:rPr>
      </w:pPr>
      <w:r w:rsidRPr="00A22B44">
        <w:rPr>
          <w:rFonts w:ascii="Gill Sans" w:hAnsi="Gill Sans" w:cs="Gill Sans"/>
          <w:color w:val="000000" w:themeColor="text1"/>
          <w:sz w:val="22"/>
          <w:szCs w:val="22"/>
        </w:rPr>
        <w:t xml:space="preserve">Change worst forms of child </w:t>
      </w:r>
      <w:proofErr w:type="spellStart"/>
      <w:r w:rsidRPr="00A22B44">
        <w:rPr>
          <w:rFonts w:ascii="Gill Sans" w:hAnsi="Gill Sans" w:cs="Gill Sans"/>
          <w:color w:val="000000" w:themeColor="text1"/>
          <w:sz w:val="22"/>
          <w:szCs w:val="22"/>
        </w:rPr>
        <w:t>labour</w:t>
      </w:r>
      <w:proofErr w:type="spellEnd"/>
      <w:r w:rsidRPr="00A22B44">
        <w:rPr>
          <w:rFonts w:ascii="Gill Sans" w:hAnsi="Gill Sans" w:cs="Gill Sans"/>
          <w:color w:val="000000" w:themeColor="text1"/>
          <w:sz w:val="22"/>
          <w:szCs w:val="22"/>
        </w:rPr>
        <w:t xml:space="preserve"> for </w:t>
      </w:r>
      <w:r w:rsidR="00DB014A">
        <w:rPr>
          <w:rFonts w:ascii="Gill Sans" w:hAnsi="Gill Sans" w:cs="Gill Sans"/>
          <w:color w:val="000000" w:themeColor="text1"/>
          <w:sz w:val="22"/>
          <w:szCs w:val="22"/>
        </w:rPr>
        <w:t xml:space="preserve">the </w:t>
      </w:r>
      <w:r w:rsidRPr="00A22B44">
        <w:rPr>
          <w:rFonts w:ascii="Gill Sans" w:hAnsi="Gill Sans" w:cs="Gill Sans"/>
          <w:color w:val="000000" w:themeColor="text1"/>
          <w:sz w:val="22"/>
          <w:szCs w:val="22"/>
        </w:rPr>
        <w:t xml:space="preserve">updated definition </w:t>
      </w:r>
      <w:r w:rsidRPr="003417E6">
        <w:rPr>
          <w:rFonts w:ascii="Gill Sans" w:hAnsi="Gill Sans" w:cs="Gill Sans"/>
          <w:color w:val="000000" w:themeColor="text1"/>
          <w:sz w:val="22"/>
          <w:szCs w:val="22"/>
        </w:rPr>
        <w:t xml:space="preserve">of </w:t>
      </w:r>
      <w:r w:rsidRPr="003417E6">
        <w:rPr>
          <w:rFonts w:ascii="Gill Sans" w:hAnsi="Gill Sans" w:cs="Gill Sans"/>
          <w:i/>
          <w:color w:val="000000" w:themeColor="text1"/>
          <w:sz w:val="22"/>
          <w:szCs w:val="22"/>
        </w:rPr>
        <w:t>Child prostitution and pornography</w:t>
      </w:r>
      <w:r w:rsidRPr="00A22B44">
        <w:rPr>
          <w:rFonts w:ascii="Gill Sans" w:hAnsi="Gill Sans" w:cs="Gill Sans"/>
          <w:b/>
          <w:color w:val="000000" w:themeColor="text1"/>
          <w:sz w:val="22"/>
          <w:szCs w:val="22"/>
        </w:rPr>
        <w:t xml:space="preserve"> </w:t>
      </w:r>
      <w:r w:rsidRPr="00A22B44">
        <w:rPr>
          <w:rFonts w:ascii="Gill Sans" w:hAnsi="Gill Sans" w:cs="Gill Sans"/>
          <w:color w:val="000000" w:themeColor="text1"/>
          <w:sz w:val="22"/>
          <w:szCs w:val="22"/>
        </w:rPr>
        <w:t xml:space="preserve">defined in the UN Optional Protocol to the Convention on the Rights of the Child on the sale of children, child prostitution and child pornography of 2000: (a) Sale of </w:t>
      </w:r>
      <w:r w:rsidRPr="00A22B44">
        <w:rPr>
          <w:rFonts w:ascii="Gill Sans" w:hAnsi="Gill Sans" w:cs="Gill Sans"/>
          <w:color w:val="000000" w:themeColor="text1"/>
          <w:sz w:val="22"/>
          <w:szCs w:val="22"/>
        </w:rPr>
        <w:lastRenderedPageBreak/>
        <w:t xml:space="preserve">children means any act or transaction whereby a child is transferred by any person or group of persons to another for remuneration or any other consideration; (b) Child prostitution means the use of a child in sexual activities for remuneration or any other form of consideration; (c) Child pornography means any representation, by whatever means, of a child engaged in real or simulated explicit sexual activities or any representation of the sexual parts of a child for primarily sexual purposes. </w:t>
      </w:r>
    </w:p>
    <w:p w14:paraId="5CAFDFB1" w14:textId="77777777" w:rsidR="00B43194" w:rsidRPr="00A22B44" w:rsidRDefault="00B43194" w:rsidP="00B43194">
      <w:pPr>
        <w:jc w:val="both"/>
        <w:rPr>
          <w:rFonts w:ascii="Gill Sans" w:hAnsi="Gill Sans" w:cs="Gill Sans"/>
          <w:sz w:val="22"/>
          <w:szCs w:val="22"/>
        </w:rPr>
      </w:pPr>
    </w:p>
    <w:p w14:paraId="1846F317" w14:textId="73D30E18" w:rsidR="00B43194" w:rsidRPr="00A22B44" w:rsidRDefault="000060C8" w:rsidP="00B43194">
      <w:pPr>
        <w:jc w:val="both"/>
        <w:rPr>
          <w:rFonts w:ascii="Gill Sans" w:hAnsi="Gill Sans" w:cs="Gill Sans"/>
          <w:sz w:val="22"/>
          <w:szCs w:val="22"/>
        </w:rPr>
      </w:pPr>
      <w:r>
        <w:rPr>
          <w:rFonts w:ascii="Gill Sans" w:hAnsi="Gill Sans" w:cs="Gill Sans"/>
          <w:sz w:val="22"/>
          <w:szCs w:val="22"/>
        </w:rPr>
        <w:t xml:space="preserve">We thank CEDAW for this important </w:t>
      </w:r>
      <w:r w:rsidR="00865054">
        <w:rPr>
          <w:rFonts w:ascii="Gill Sans" w:hAnsi="Gill Sans" w:cs="Gill Sans"/>
          <w:sz w:val="22"/>
          <w:szCs w:val="22"/>
        </w:rPr>
        <w:t xml:space="preserve">General </w:t>
      </w:r>
      <w:r>
        <w:rPr>
          <w:rFonts w:ascii="Gill Sans" w:hAnsi="Gill Sans" w:cs="Gill Sans"/>
          <w:sz w:val="22"/>
          <w:szCs w:val="22"/>
        </w:rPr>
        <w:t xml:space="preserve">Recommendation, and hope it will complement its content with </w:t>
      </w:r>
      <w:r w:rsidRPr="00877684">
        <w:rPr>
          <w:rFonts w:ascii="Gill Sans" w:hAnsi="Gill Sans" w:cs="Gill Sans"/>
          <w:i/>
          <w:sz w:val="22"/>
          <w:szCs w:val="22"/>
        </w:rPr>
        <w:t>the exploitation of the prostitution of women</w:t>
      </w:r>
      <w:r>
        <w:rPr>
          <w:rFonts w:ascii="Gill Sans" w:hAnsi="Gill Sans" w:cs="Gill Sans"/>
          <w:sz w:val="22"/>
          <w:szCs w:val="22"/>
        </w:rPr>
        <w:t xml:space="preserve">. Many lives will be saved, as State parties are reminded of their obligations related to ending all forms of discrimination of women. </w:t>
      </w:r>
    </w:p>
    <w:p w14:paraId="21A03378" w14:textId="77777777" w:rsidR="003336EB" w:rsidRDefault="003336EB" w:rsidP="00B43194">
      <w:pPr>
        <w:jc w:val="both"/>
        <w:rPr>
          <w:rFonts w:ascii="Gill Sans" w:hAnsi="Gill Sans" w:cs="Gill Sans"/>
          <w:sz w:val="22"/>
          <w:szCs w:val="22"/>
        </w:rPr>
      </w:pPr>
    </w:p>
    <w:p w14:paraId="48F001E1" w14:textId="3A273465" w:rsidR="00B43194" w:rsidRPr="000060C8" w:rsidRDefault="00DB014A" w:rsidP="00B43194">
      <w:pPr>
        <w:jc w:val="both"/>
        <w:rPr>
          <w:rFonts w:ascii="Gill Sans" w:hAnsi="Gill Sans" w:cs="Gill Sans"/>
          <w:sz w:val="22"/>
          <w:szCs w:val="22"/>
        </w:rPr>
      </w:pPr>
      <w:r w:rsidRPr="000060C8">
        <w:rPr>
          <w:rFonts w:ascii="Gill Sans" w:hAnsi="Gill Sans" w:cs="Gill Sans"/>
          <w:sz w:val="22"/>
          <w:szCs w:val="22"/>
        </w:rPr>
        <w:t xml:space="preserve">Sincerely, </w:t>
      </w:r>
    </w:p>
    <w:p w14:paraId="412E0570" w14:textId="77777777" w:rsidR="00C15DB0" w:rsidRPr="000060C8" w:rsidRDefault="00C15DB0" w:rsidP="00B43194">
      <w:pPr>
        <w:jc w:val="both"/>
        <w:rPr>
          <w:rFonts w:ascii="Gill Sans" w:hAnsi="Gill Sans" w:cs="Gill Sans"/>
          <w:sz w:val="22"/>
          <w:szCs w:val="22"/>
        </w:rPr>
      </w:pPr>
    </w:p>
    <w:p w14:paraId="3790F218" w14:textId="12D02801" w:rsidR="00D33865" w:rsidRPr="000060C8" w:rsidRDefault="00D33865" w:rsidP="00B43194">
      <w:pPr>
        <w:jc w:val="both"/>
        <w:rPr>
          <w:rFonts w:ascii="Gill Sans" w:hAnsi="Gill Sans" w:cs="Gill Sans"/>
          <w:sz w:val="22"/>
          <w:szCs w:val="22"/>
        </w:rPr>
      </w:pPr>
      <w:proofErr w:type="spellStart"/>
      <w:r w:rsidRPr="000060C8">
        <w:rPr>
          <w:rFonts w:ascii="Gill Sans" w:hAnsi="Gill Sans" w:cs="Gill Sans"/>
          <w:sz w:val="22"/>
          <w:szCs w:val="22"/>
        </w:rPr>
        <w:t>Iniciativa</w:t>
      </w:r>
      <w:proofErr w:type="spellEnd"/>
      <w:r w:rsidRPr="000060C8">
        <w:rPr>
          <w:rFonts w:ascii="Gill Sans" w:hAnsi="Gill Sans" w:cs="Gill Sans"/>
          <w:sz w:val="22"/>
          <w:szCs w:val="22"/>
        </w:rPr>
        <w:t xml:space="preserve"> Pro </w:t>
      </w:r>
      <w:proofErr w:type="spellStart"/>
      <w:r w:rsidRPr="000060C8">
        <w:rPr>
          <w:rFonts w:ascii="Gill Sans" w:hAnsi="Gill Sans" w:cs="Gill Sans"/>
          <w:sz w:val="22"/>
          <w:szCs w:val="22"/>
        </w:rPr>
        <w:t>Equidad</w:t>
      </w:r>
      <w:proofErr w:type="spellEnd"/>
      <w:r w:rsidRPr="000060C8">
        <w:rPr>
          <w:rFonts w:ascii="Gill Sans" w:hAnsi="Gill Sans" w:cs="Gill Sans"/>
          <w:sz w:val="22"/>
          <w:szCs w:val="22"/>
        </w:rPr>
        <w:t xml:space="preserve"> de </w:t>
      </w:r>
      <w:proofErr w:type="spellStart"/>
      <w:r w:rsidRPr="000060C8">
        <w:rPr>
          <w:rFonts w:ascii="Gill Sans" w:hAnsi="Gill Sans" w:cs="Gill Sans"/>
          <w:sz w:val="22"/>
          <w:szCs w:val="22"/>
        </w:rPr>
        <w:t>Genero</w:t>
      </w:r>
      <w:proofErr w:type="spellEnd"/>
    </w:p>
    <w:p w14:paraId="337B59ED" w14:textId="6DBB6ADD" w:rsidR="00D33865" w:rsidRPr="000060C8" w:rsidRDefault="008F22BF" w:rsidP="00D33865">
      <w:pPr>
        <w:jc w:val="both"/>
        <w:rPr>
          <w:rFonts w:ascii="Gill Sans" w:hAnsi="Gill Sans" w:cs="Gill Sans"/>
          <w:sz w:val="22"/>
          <w:szCs w:val="22"/>
          <w:lang w:val="es-ES"/>
        </w:rPr>
      </w:pPr>
      <w:hyperlink r:id="rId10" w:history="1">
        <w:r w:rsidR="00D33865" w:rsidRPr="000060C8">
          <w:rPr>
            <w:rStyle w:val="Hyperlink"/>
            <w:rFonts w:ascii="Gill Sans" w:hAnsi="Gill Sans" w:cs="Gill Sans"/>
            <w:sz w:val="22"/>
            <w:szCs w:val="22"/>
            <w:lang w:val="es-ES"/>
          </w:rPr>
          <w:t>iniciativaequidadgenero@gmail.com</w:t>
        </w:r>
      </w:hyperlink>
    </w:p>
    <w:p w14:paraId="569B6117" w14:textId="77777777" w:rsidR="00D33865" w:rsidRPr="000060C8" w:rsidRDefault="00D33865" w:rsidP="00D33865">
      <w:pPr>
        <w:jc w:val="both"/>
        <w:rPr>
          <w:rFonts w:ascii="Gill Sans" w:hAnsi="Gill Sans" w:cs="Gill Sans"/>
          <w:sz w:val="22"/>
          <w:szCs w:val="22"/>
          <w:lang w:val="es-ES"/>
        </w:rPr>
      </w:pPr>
    </w:p>
    <w:p w14:paraId="1E3596FE" w14:textId="089B1980" w:rsidR="00D33865" w:rsidRPr="0076530C" w:rsidRDefault="00D33865" w:rsidP="00D33865">
      <w:pPr>
        <w:pStyle w:val="p1"/>
        <w:rPr>
          <w:rFonts w:ascii="Gill Sans" w:eastAsia="Calibri" w:hAnsi="Gill Sans" w:cs="Gill Sans"/>
          <w:bCs/>
          <w:sz w:val="22"/>
          <w:szCs w:val="22"/>
        </w:rPr>
      </w:pPr>
      <w:r w:rsidRPr="0076530C">
        <w:rPr>
          <w:rFonts w:ascii="Gill Sans" w:eastAsia="Calibri" w:hAnsi="Gill Sans" w:cs="Gill Sans"/>
          <w:bCs/>
          <w:sz w:val="22"/>
          <w:szCs w:val="22"/>
        </w:rPr>
        <w:t xml:space="preserve">La </w:t>
      </w:r>
      <w:proofErr w:type="spellStart"/>
      <w:r w:rsidRPr="0076530C">
        <w:rPr>
          <w:rFonts w:ascii="Gill Sans" w:eastAsia="Calibri" w:hAnsi="Gill Sans" w:cs="Gill Sans"/>
          <w:bCs/>
          <w:i/>
          <w:sz w:val="22"/>
          <w:szCs w:val="22"/>
        </w:rPr>
        <w:t>Iniciativa</w:t>
      </w:r>
      <w:proofErr w:type="spellEnd"/>
      <w:r w:rsidRPr="0076530C">
        <w:rPr>
          <w:rFonts w:ascii="Gill Sans" w:eastAsia="Calibri" w:hAnsi="Gill Sans" w:cs="Gill Sans"/>
          <w:bCs/>
          <w:sz w:val="22"/>
          <w:szCs w:val="22"/>
        </w:rPr>
        <w:t xml:space="preserve"> </w:t>
      </w:r>
      <w:r w:rsidR="00C15DB0">
        <w:rPr>
          <w:rFonts w:ascii="Gill Sans" w:eastAsia="Calibri" w:hAnsi="Gill Sans" w:cs="Gill Sans"/>
          <w:bCs/>
          <w:sz w:val="22"/>
          <w:szCs w:val="22"/>
        </w:rPr>
        <w:t>is a member of</w:t>
      </w:r>
      <w:r w:rsidRPr="0076530C">
        <w:rPr>
          <w:rFonts w:ascii="Gill Sans" w:eastAsia="Calibri" w:hAnsi="Gill Sans" w:cs="Gill Sans"/>
          <w:bCs/>
          <w:sz w:val="22"/>
          <w:szCs w:val="22"/>
        </w:rPr>
        <w:t xml:space="preserve"> the International Coalition for the Abolition of Prostitution (CAP) and a member of the 5.2 Global Partnership led by the Coalition Against Trafficking in Women (CATW). </w:t>
      </w:r>
    </w:p>
    <w:p w14:paraId="15AB7D5E" w14:textId="38691C9C" w:rsidR="00DB014A" w:rsidRPr="00A22B44" w:rsidRDefault="00DB014A" w:rsidP="00D33865">
      <w:pPr>
        <w:jc w:val="both"/>
        <w:rPr>
          <w:rFonts w:ascii="Gill Sans" w:hAnsi="Gill Sans" w:cs="Gill Sans"/>
          <w:sz w:val="22"/>
          <w:szCs w:val="22"/>
        </w:rPr>
      </w:pPr>
    </w:p>
    <w:sectPr w:rsidR="00DB014A" w:rsidRPr="00A22B44" w:rsidSect="00FC0A8B">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0AF9" w14:textId="77777777" w:rsidR="00262212" w:rsidRDefault="00262212" w:rsidP="007C01BC">
      <w:r>
        <w:separator/>
      </w:r>
    </w:p>
  </w:endnote>
  <w:endnote w:type="continuationSeparator" w:id="0">
    <w:p w14:paraId="21D762DF" w14:textId="77777777" w:rsidR="00262212" w:rsidRDefault="00262212" w:rsidP="007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Semilight"/>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7655597"/>
      <w:docPartObj>
        <w:docPartGallery w:val="Page Numbers (Bottom of Page)"/>
        <w:docPartUnique/>
      </w:docPartObj>
    </w:sdtPr>
    <w:sdtEndPr>
      <w:rPr>
        <w:rStyle w:val="PageNumber"/>
      </w:rPr>
    </w:sdtEndPr>
    <w:sdtContent>
      <w:p w14:paraId="78A81D98" w14:textId="443623BC" w:rsidR="00262212" w:rsidRDefault="00262212" w:rsidP="00BD5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3D892" w14:textId="77777777" w:rsidR="00262212" w:rsidRDefault="00262212" w:rsidP="000D0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Gill Sans" w:hAnsi="Gill Sans" w:cs="Gill Sans"/>
        <w:sz w:val="22"/>
        <w:szCs w:val="22"/>
      </w:rPr>
      <w:id w:val="-845246755"/>
      <w:docPartObj>
        <w:docPartGallery w:val="Page Numbers (Bottom of Page)"/>
        <w:docPartUnique/>
      </w:docPartObj>
    </w:sdtPr>
    <w:sdtEndPr>
      <w:rPr>
        <w:rStyle w:val="PageNumber"/>
      </w:rPr>
    </w:sdtEndPr>
    <w:sdtContent>
      <w:p w14:paraId="2AD99181" w14:textId="5F275EBE" w:rsidR="00262212" w:rsidRPr="00A35EB5" w:rsidRDefault="00262212" w:rsidP="00BD55E7">
        <w:pPr>
          <w:pStyle w:val="Footer"/>
          <w:framePr w:wrap="none" w:vAnchor="text" w:hAnchor="margin" w:xAlign="right" w:y="1"/>
          <w:rPr>
            <w:rStyle w:val="PageNumber"/>
            <w:rFonts w:ascii="Gill Sans" w:hAnsi="Gill Sans" w:cs="Gill Sans"/>
            <w:sz w:val="22"/>
            <w:szCs w:val="22"/>
          </w:rPr>
        </w:pPr>
        <w:r w:rsidRPr="00A35EB5">
          <w:rPr>
            <w:rStyle w:val="PageNumber"/>
            <w:rFonts w:ascii="Gill Sans" w:hAnsi="Gill Sans" w:cs="Gill Sans"/>
            <w:sz w:val="22"/>
            <w:szCs w:val="22"/>
          </w:rPr>
          <w:fldChar w:fldCharType="begin"/>
        </w:r>
        <w:r w:rsidRPr="00A35EB5">
          <w:rPr>
            <w:rStyle w:val="PageNumber"/>
            <w:rFonts w:ascii="Gill Sans" w:hAnsi="Gill Sans" w:cs="Gill Sans"/>
            <w:sz w:val="22"/>
            <w:szCs w:val="22"/>
          </w:rPr>
          <w:instrText xml:space="preserve"> PAGE </w:instrText>
        </w:r>
        <w:r w:rsidRPr="00A35EB5">
          <w:rPr>
            <w:rStyle w:val="PageNumber"/>
            <w:rFonts w:ascii="Gill Sans" w:hAnsi="Gill Sans" w:cs="Gill Sans"/>
            <w:sz w:val="22"/>
            <w:szCs w:val="22"/>
          </w:rPr>
          <w:fldChar w:fldCharType="separate"/>
        </w:r>
        <w:r w:rsidR="008F22BF">
          <w:rPr>
            <w:rStyle w:val="PageNumber"/>
            <w:rFonts w:ascii="Gill Sans" w:hAnsi="Gill Sans" w:cs="Gill Sans"/>
            <w:noProof/>
            <w:sz w:val="22"/>
            <w:szCs w:val="22"/>
          </w:rPr>
          <w:t>11</w:t>
        </w:r>
        <w:r w:rsidRPr="00A35EB5">
          <w:rPr>
            <w:rStyle w:val="PageNumber"/>
            <w:rFonts w:ascii="Gill Sans" w:hAnsi="Gill Sans" w:cs="Gill Sans"/>
            <w:sz w:val="22"/>
            <w:szCs w:val="22"/>
          </w:rPr>
          <w:fldChar w:fldCharType="end"/>
        </w:r>
      </w:p>
    </w:sdtContent>
  </w:sdt>
  <w:p w14:paraId="20A31140" w14:textId="77777777" w:rsidR="00262212" w:rsidRDefault="00262212" w:rsidP="000D07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00AC" w14:textId="77777777" w:rsidR="00262212" w:rsidRDefault="00262212" w:rsidP="007C01BC">
      <w:r>
        <w:separator/>
      </w:r>
    </w:p>
  </w:footnote>
  <w:footnote w:type="continuationSeparator" w:id="0">
    <w:p w14:paraId="45722597" w14:textId="77777777" w:rsidR="00262212" w:rsidRDefault="00262212" w:rsidP="007C01BC">
      <w:r>
        <w:continuationSeparator/>
      </w:r>
    </w:p>
  </w:footnote>
  <w:footnote w:id="1">
    <w:p w14:paraId="3D4C32ED" w14:textId="77777777" w:rsidR="00262212" w:rsidRPr="00440E2C" w:rsidRDefault="00262212" w:rsidP="00A22B44">
      <w:r w:rsidRPr="00440E2C">
        <w:rPr>
          <w:rFonts w:ascii="Gill Sans" w:hAnsi="Gill Sans" w:cs="Gill Sans"/>
          <w:sz w:val="18"/>
          <w:szCs w:val="18"/>
        </w:rPr>
        <w:footnoteRef/>
      </w:r>
      <w:r w:rsidRPr="00440E2C">
        <w:rPr>
          <w:rFonts w:ascii="Gill Sans" w:hAnsi="Gill Sans" w:cs="Gill Sans"/>
          <w:sz w:val="18"/>
          <w:szCs w:val="18"/>
        </w:rPr>
        <w:t xml:space="preserve"> The United Nations Office on Drugs and Crime (</w:t>
      </w:r>
      <w:hyperlink r:id="rId1" w:history="1">
        <w:r w:rsidRPr="00440E2C">
          <w:rPr>
            <w:rFonts w:ascii="Gill Sans" w:hAnsi="Gill Sans" w:cs="Gill Sans"/>
            <w:sz w:val="18"/>
            <w:szCs w:val="18"/>
          </w:rPr>
          <w:t>UNODC</w:t>
        </w:r>
      </w:hyperlink>
      <w:r w:rsidRPr="00440E2C">
        <w:rPr>
          <w:rFonts w:ascii="Gill Sans" w:hAnsi="Gill Sans" w:cs="Gill Sans"/>
          <w:sz w:val="18"/>
          <w:szCs w:val="18"/>
        </w:rPr>
        <w:t xml:space="preserve">) estimates that 71 </w:t>
      </w:r>
      <w:r>
        <w:rPr>
          <w:rFonts w:ascii="Gill Sans" w:hAnsi="Gill Sans" w:cs="Gill Sans"/>
          <w:sz w:val="18"/>
          <w:szCs w:val="18"/>
        </w:rPr>
        <w:t xml:space="preserve">% </w:t>
      </w:r>
      <w:r w:rsidRPr="00440E2C">
        <w:rPr>
          <w:rFonts w:ascii="Gill Sans" w:hAnsi="Gill Sans" w:cs="Gill Sans"/>
          <w:sz w:val="18"/>
          <w:szCs w:val="18"/>
        </w:rPr>
        <w:t xml:space="preserve">of detected trafficking victims are women and girls. Of these, 72 </w:t>
      </w:r>
      <w:r>
        <w:rPr>
          <w:rFonts w:ascii="Gill Sans" w:hAnsi="Gill Sans" w:cs="Gill Sans"/>
          <w:sz w:val="18"/>
          <w:szCs w:val="18"/>
        </w:rPr>
        <w:t>%</w:t>
      </w:r>
      <w:r w:rsidRPr="00440E2C">
        <w:rPr>
          <w:rFonts w:ascii="Gill Sans" w:hAnsi="Gill Sans" w:cs="Gill Sans"/>
          <w:sz w:val="18"/>
          <w:szCs w:val="18"/>
        </w:rPr>
        <w:t xml:space="preserve"> are trafficked for purposes of sexual exploitation and the exploitation of prostitution. Moreover, </w:t>
      </w:r>
      <w:hyperlink r:id="rId2" w:history="1">
        <w:r w:rsidRPr="00440E2C">
          <w:rPr>
            <w:rFonts w:ascii="Gill Sans" w:hAnsi="Gill Sans" w:cs="Gill Sans"/>
            <w:sz w:val="18"/>
            <w:szCs w:val="18"/>
          </w:rPr>
          <w:t>reports</w:t>
        </w:r>
      </w:hyperlink>
      <w:r w:rsidRPr="00440E2C">
        <w:rPr>
          <w:rFonts w:ascii="Gill Sans" w:hAnsi="Gill Sans" w:cs="Gill Sans"/>
          <w:sz w:val="18"/>
          <w:szCs w:val="18"/>
        </w:rPr>
        <w:t xml:space="preserve"> from around the world indicate that women and girls trafficked for </w:t>
      </w:r>
      <w:hyperlink r:id="rId3" w:history="1">
        <w:r w:rsidRPr="00440E2C">
          <w:rPr>
            <w:rFonts w:ascii="Gill Sans" w:hAnsi="Gill Sans" w:cs="Gill Sans"/>
            <w:sz w:val="18"/>
            <w:szCs w:val="18"/>
          </w:rPr>
          <w:t>forced labour</w:t>
        </w:r>
      </w:hyperlink>
      <w:r w:rsidRPr="00440E2C">
        <w:rPr>
          <w:rFonts w:ascii="Gill Sans" w:hAnsi="Gill Sans" w:cs="Gill Sans"/>
          <w:sz w:val="18"/>
          <w:szCs w:val="18"/>
        </w:rPr>
        <w:t xml:space="preserve"> are also frequently victims of sexual violence and sexual exploitation. CATW Alliance 5.2</w:t>
      </w:r>
      <w:r>
        <w:rPr>
          <w:rFonts w:ascii="Gill Sans" w:hAnsi="Gill Sans" w:cs="Gill Sans"/>
          <w:sz w:val="18"/>
          <w:szCs w:val="18"/>
        </w:rPr>
        <w:t xml:space="preserve"> Global Partnership: </w:t>
      </w:r>
      <w:r w:rsidRPr="00440E2C">
        <w:rPr>
          <w:rFonts w:ascii="Gill Sans" w:hAnsi="Gill Sans" w:cs="Gill Sans"/>
          <w:sz w:val="18"/>
          <w:szCs w:val="18"/>
        </w:rPr>
        <w:t>Ending the Trafficking and Sexual Exploitation of Women and Girls</w:t>
      </w:r>
      <w:r>
        <w:rPr>
          <w:rFonts w:ascii="Gill Sans" w:hAnsi="Gill Sans" w:cs="Gill Sans"/>
          <w:sz w:val="18"/>
          <w:szCs w:val="18"/>
        </w:rPr>
        <w:t xml:space="preserve">. </w:t>
      </w:r>
      <w:hyperlink r:id="rId4" w:history="1">
        <w:r w:rsidRPr="007B75DD">
          <w:rPr>
            <w:rStyle w:val="Hyperlink"/>
            <w:rFonts w:ascii="Gill Sans" w:hAnsi="Gill Sans" w:cs="Gill Sans"/>
            <w:sz w:val="18"/>
            <w:szCs w:val="18"/>
          </w:rPr>
          <w:t>https://www.unodc.org/unodc/data-and-analysis/glotip.html</w:t>
        </w:r>
      </w:hyperlink>
      <w:r>
        <w:rPr>
          <w:rFonts w:ascii="Gill Sans" w:hAnsi="Gill Sans" w:cs="Gill Sans"/>
          <w:sz w:val="18"/>
          <w:szCs w:val="18"/>
        </w:rPr>
        <w:t>; www.state.gov/documents/organization/258876.pdf</w:t>
      </w:r>
    </w:p>
  </w:footnote>
  <w:footnote w:id="2">
    <w:p w14:paraId="2F4A8038" w14:textId="77777777" w:rsidR="00262212" w:rsidRPr="00440E2C" w:rsidRDefault="00262212" w:rsidP="003A770C">
      <w:pPr>
        <w:widowControl w:val="0"/>
        <w:autoSpaceDE w:val="0"/>
        <w:autoSpaceDN w:val="0"/>
        <w:adjustRightInd w:val="0"/>
        <w:rPr>
          <w:rFonts w:ascii="Gill Sans" w:eastAsiaTheme="minorHAnsi" w:hAnsi="Gill Sans" w:cs="Gill Sans"/>
          <w:color w:val="602F1C"/>
          <w:sz w:val="18"/>
          <w:szCs w:val="18"/>
        </w:rPr>
      </w:pPr>
      <w:r w:rsidRPr="00440E2C">
        <w:rPr>
          <w:rStyle w:val="FootnoteReference"/>
          <w:rFonts w:ascii="Gill Sans" w:hAnsi="Gill Sans" w:cs="Gill Sans"/>
          <w:sz w:val="18"/>
          <w:szCs w:val="18"/>
        </w:rPr>
        <w:footnoteRef/>
      </w:r>
      <w:r w:rsidRPr="00440E2C">
        <w:rPr>
          <w:rFonts w:ascii="Gill Sans" w:hAnsi="Gill Sans" w:cs="Gill Sans"/>
          <w:sz w:val="18"/>
          <w:szCs w:val="18"/>
        </w:rPr>
        <w:t xml:space="preserve"> See Women and Human Rights NGOs with the support of </w:t>
      </w:r>
      <w:proofErr w:type="spellStart"/>
      <w:r w:rsidRPr="00440E2C">
        <w:rPr>
          <w:rFonts w:ascii="Gill Sans" w:hAnsi="Gill Sans" w:cs="Gill Sans"/>
          <w:sz w:val="18"/>
          <w:szCs w:val="18"/>
        </w:rPr>
        <w:t>Oxfams</w:t>
      </w:r>
      <w:proofErr w:type="spellEnd"/>
      <w:r w:rsidRPr="00440E2C">
        <w:rPr>
          <w:rFonts w:ascii="Gill Sans" w:hAnsi="Gill Sans" w:cs="Gill Sans"/>
          <w:sz w:val="18"/>
          <w:szCs w:val="18"/>
        </w:rPr>
        <w:t xml:space="preserve"> study: </w:t>
      </w:r>
      <w:proofErr w:type="spellStart"/>
      <w:r w:rsidRPr="00440E2C">
        <w:rPr>
          <w:rFonts w:ascii="Gill Sans" w:hAnsi="Gill Sans" w:cs="Gill Sans"/>
          <w:sz w:val="18"/>
          <w:szCs w:val="18"/>
        </w:rPr>
        <w:t>Encuesta</w:t>
      </w:r>
      <w:proofErr w:type="spellEnd"/>
      <w:r w:rsidRPr="00440E2C">
        <w:rPr>
          <w:rFonts w:ascii="Gill Sans" w:hAnsi="Gill Sans" w:cs="Gill Sans"/>
          <w:sz w:val="18"/>
          <w:szCs w:val="18"/>
        </w:rPr>
        <w:t xml:space="preserve"> de </w:t>
      </w:r>
      <w:proofErr w:type="spellStart"/>
      <w:r w:rsidRPr="00440E2C">
        <w:rPr>
          <w:rFonts w:ascii="Gill Sans" w:hAnsi="Gill Sans" w:cs="Gill Sans"/>
          <w:sz w:val="18"/>
          <w:szCs w:val="18"/>
        </w:rPr>
        <w:t>Prevalencia</w:t>
      </w:r>
      <w:proofErr w:type="spellEnd"/>
      <w:r w:rsidRPr="00440E2C">
        <w:rPr>
          <w:rFonts w:ascii="Gill Sans" w:hAnsi="Gill Sans" w:cs="Gill Sans"/>
          <w:sz w:val="18"/>
          <w:szCs w:val="18"/>
        </w:rPr>
        <w:t xml:space="preserve"> de </w:t>
      </w:r>
      <w:proofErr w:type="spellStart"/>
      <w:r w:rsidRPr="00440E2C">
        <w:rPr>
          <w:rFonts w:ascii="Gill Sans" w:hAnsi="Gill Sans" w:cs="Gill Sans"/>
          <w:sz w:val="18"/>
          <w:szCs w:val="18"/>
        </w:rPr>
        <w:t>violencia</w:t>
      </w:r>
      <w:proofErr w:type="spellEnd"/>
      <w:r w:rsidRPr="00440E2C">
        <w:rPr>
          <w:rFonts w:ascii="Gill Sans" w:hAnsi="Gill Sans" w:cs="Gill Sans"/>
          <w:sz w:val="18"/>
          <w:szCs w:val="18"/>
        </w:rPr>
        <w:t xml:space="preserve"> sexual en contra de </w:t>
      </w:r>
      <w:proofErr w:type="spellStart"/>
      <w:r w:rsidRPr="00440E2C">
        <w:rPr>
          <w:rFonts w:ascii="Gill Sans" w:hAnsi="Gill Sans" w:cs="Gill Sans"/>
          <w:sz w:val="18"/>
          <w:szCs w:val="18"/>
        </w:rPr>
        <w:t>las</w:t>
      </w:r>
      <w:proofErr w:type="spellEnd"/>
      <w:r w:rsidRPr="00440E2C">
        <w:rPr>
          <w:rFonts w:ascii="Gill Sans" w:hAnsi="Gill Sans" w:cs="Gill Sans"/>
          <w:sz w:val="18"/>
          <w:szCs w:val="18"/>
        </w:rPr>
        <w:t xml:space="preserve"> </w:t>
      </w:r>
      <w:proofErr w:type="spellStart"/>
      <w:r w:rsidRPr="00440E2C">
        <w:rPr>
          <w:rFonts w:ascii="Gill Sans" w:hAnsi="Gill Sans" w:cs="Gill Sans"/>
          <w:sz w:val="18"/>
          <w:szCs w:val="18"/>
        </w:rPr>
        <w:t>mujeres</w:t>
      </w:r>
      <w:proofErr w:type="spellEnd"/>
      <w:r w:rsidRPr="00440E2C">
        <w:rPr>
          <w:rFonts w:ascii="Gill Sans" w:hAnsi="Gill Sans" w:cs="Gill Sans"/>
          <w:sz w:val="18"/>
          <w:szCs w:val="18"/>
        </w:rPr>
        <w:t xml:space="preserve"> en el </w:t>
      </w:r>
      <w:proofErr w:type="spellStart"/>
      <w:r w:rsidRPr="00440E2C">
        <w:rPr>
          <w:rFonts w:ascii="Gill Sans" w:hAnsi="Gill Sans" w:cs="Gill Sans"/>
          <w:sz w:val="18"/>
          <w:szCs w:val="18"/>
        </w:rPr>
        <w:t>contexto</w:t>
      </w:r>
      <w:proofErr w:type="spellEnd"/>
      <w:r w:rsidRPr="00440E2C">
        <w:rPr>
          <w:rFonts w:ascii="Gill Sans" w:hAnsi="Gill Sans" w:cs="Gill Sans"/>
          <w:sz w:val="18"/>
          <w:szCs w:val="18"/>
        </w:rPr>
        <w:t xml:space="preserve"> del </w:t>
      </w:r>
      <w:proofErr w:type="spellStart"/>
      <w:r w:rsidRPr="00440E2C">
        <w:rPr>
          <w:rFonts w:ascii="Gill Sans" w:hAnsi="Gill Sans" w:cs="Gill Sans"/>
          <w:sz w:val="18"/>
          <w:szCs w:val="18"/>
        </w:rPr>
        <w:t>conflicto</w:t>
      </w:r>
      <w:proofErr w:type="spellEnd"/>
      <w:r w:rsidRPr="00440E2C">
        <w:rPr>
          <w:rFonts w:ascii="Gill Sans" w:hAnsi="Gill Sans" w:cs="Gill Sans"/>
          <w:sz w:val="18"/>
          <w:szCs w:val="18"/>
        </w:rPr>
        <w:t xml:space="preserve"> </w:t>
      </w:r>
      <w:proofErr w:type="spellStart"/>
      <w:r w:rsidRPr="00440E2C">
        <w:rPr>
          <w:rFonts w:ascii="Gill Sans" w:hAnsi="Gill Sans" w:cs="Gill Sans"/>
          <w:sz w:val="18"/>
          <w:szCs w:val="18"/>
        </w:rPr>
        <w:t>armado</w:t>
      </w:r>
      <w:proofErr w:type="spellEnd"/>
      <w:r w:rsidRPr="00440E2C">
        <w:rPr>
          <w:rFonts w:ascii="Gill Sans" w:hAnsi="Gill Sans" w:cs="Gill Sans"/>
          <w:sz w:val="18"/>
          <w:szCs w:val="18"/>
        </w:rPr>
        <w:t xml:space="preserve"> </w:t>
      </w:r>
      <w:proofErr w:type="spellStart"/>
      <w:r w:rsidRPr="00440E2C">
        <w:rPr>
          <w:rFonts w:ascii="Gill Sans" w:hAnsi="Gill Sans" w:cs="Gill Sans"/>
          <w:sz w:val="18"/>
          <w:szCs w:val="18"/>
        </w:rPr>
        <w:t>colombiano</w:t>
      </w:r>
      <w:proofErr w:type="spellEnd"/>
      <w:r w:rsidRPr="00440E2C">
        <w:rPr>
          <w:rFonts w:ascii="Gill Sans" w:hAnsi="Gill Sans" w:cs="Gill Sans"/>
          <w:sz w:val="18"/>
          <w:szCs w:val="18"/>
        </w:rPr>
        <w:t xml:space="preserve"> 2010-2015 </w:t>
      </w:r>
      <w:hyperlink r:id="rId5" w:history="1">
        <w:r w:rsidRPr="00440E2C">
          <w:rPr>
            <w:rFonts w:ascii="Gill Sans" w:hAnsi="Gill Sans" w:cs="Gill Sans"/>
            <w:sz w:val="18"/>
            <w:szCs w:val="18"/>
          </w:rPr>
          <w:t>https://www.elespectador.com/noticias/judicial/mas-de-800-mil-mujeres-fueron-victimas-de-violencia-sexual-en-el-conflicto-armado-articulo-708973</w:t>
        </w:r>
      </w:hyperlink>
      <w:r>
        <w:rPr>
          <w:rFonts w:ascii="Gill Sans" w:hAnsi="Gill Sans" w:cs="Gill Sans"/>
          <w:sz w:val="18"/>
          <w:szCs w:val="18"/>
        </w:rPr>
        <w:t xml:space="preserve"> </w:t>
      </w:r>
      <w:r w:rsidRPr="00440E2C">
        <w:rPr>
          <w:rFonts w:ascii="Gill Sans" w:hAnsi="Gill Sans" w:cs="Gill Sans"/>
          <w:sz w:val="18"/>
          <w:szCs w:val="18"/>
        </w:rPr>
        <w:t xml:space="preserve"> </w:t>
      </w:r>
    </w:p>
  </w:footnote>
  <w:footnote w:id="3">
    <w:p w14:paraId="5825C12E" w14:textId="77777777" w:rsidR="00262212" w:rsidRPr="00C43806" w:rsidRDefault="00262212" w:rsidP="003A770C">
      <w:pPr>
        <w:pStyle w:val="FootnoteText"/>
        <w:rPr>
          <w:sz w:val="18"/>
          <w:szCs w:val="18"/>
          <w:lang w:val="es-ES_tradnl"/>
        </w:rPr>
      </w:pPr>
      <w:r w:rsidRPr="00C43806">
        <w:rPr>
          <w:rFonts w:ascii="Gill Sans" w:hAnsi="Gill Sans" w:cs="Gill Sans"/>
          <w:sz w:val="18"/>
          <w:szCs w:val="18"/>
        </w:rPr>
        <w:footnoteRef/>
      </w:r>
      <w:r w:rsidRPr="00C43806">
        <w:rPr>
          <w:rFonts w:ascii="Gill Sans" w:hAnsi="Gill Sans" w:cs="Gill Sans"/>
          <w:sz w:val="18"/>
          <w:szCs w:val="18"/>
        </w:rPr>
        <w:t xml:space="preserve">  See Auto 092-2009 </w:t>
      </w:r>
      <w:proofErr w:type="spellStart"/>
      <w:r w:rsidRPr="00C43806">
        <w:rPr>
          <w:rFonts w:ascii="Gill Sans" w:hAnsi="Gill Sans" w:cs="Gill Sans"/>
          <w:sz w:val="18"/>
          <w:szCs w:val="18"/>
        </w:rPr>
        <w:t>Adopción</w:t>
      </w:r>
      <w:proofErr w:type="spellEnd"/>
      <w:r w:rsidRPr="00C43806">
        <w:rPr>
          <w:rFonts w:ascii="Gill Sans" w:hAnsi="Gill Sans" w:cs="Gill Sans"/>
          <w:sz w:val="18"/>
          <w:szCs w:val="18"/>
        </w:rPr>
        <w:t xml:space="preserve"> de </w:t>
      </w:r>
      <w:proofErr w:type="spellStart"/>
      <w:r w:rsidRPr="00C43806">
        <w:rPr>
          <w:rFonts w:ascii="Gill Sans" w:hAnsi="Gill Sans" w:cs="Gill Sans"/>
          <w:sz w:val="18"/>
          <w:szCs w:val="18"/>
        </w:rPr>
        <w:t>medidas</w:t>
      </w:r>
      <w:proofErr w:type="spellEnd"/>
      <w:r w:rsidRPr="00C43806">
        <w:rPr>
          <w:rFonts w:ascii="Gill Sans" w:hAnsi="Gill Sans" w:cs="Gill Sans"/>
          <w:sz w:val="18"/>
          <w:szCs w:val="18"/>
        </w:rPr>
        <w:t xml:space="preserve"> para la </w:t>
      </w:r>
      <w:proofErr w:type="spellStart"/>
      <w:r w:rsidRPr="00C43806">
        <w:rPr>
          <w:rFonts w:ascii="Gill Sans" w:hAnsi="Gill Sans" w:cs="Gill Sans"/>
          <w:sz w:val="18"/>
          <w:szCs w:val="18"/>
        </w:rPr>
        <w:t>protección</w:t>
      </w:r>
      <w:proofErr w:type="spellEnd"/>
      <w:r w:rsidRPr="00C43806">
        <w:rPr>
          <w:rFonts w:ascii="Gill Sans" w:hAnsi="Gill Sans" w:cs="Gill Sans"/>
          <w:sz w:val="18"/>
          <w:szCs w:val="18"/>
        </w:rPr>
        <w:t xml:space="preserve"> a </w:t>
      </w:r>
      <w:proofErr w:type="spellStart"/>
      <w:r w:rsidRPr="00C43806">
        <w:rPr>
          <w:rFonts w:ascii="Gill Sans" w:hAnsi="Gill Sans" w:cs="Gill Sans"/>
          <w:sz w:val="18"/>
          <w:szCs w:val="18"/>
        </w:rPr>
        <w:t>mujeres</w:t>
      </w:r>
      <w:proofErr w:type="spellEnd"/>
      <w:r w:rsidRPr="00C43806">
        <w:rPr>
          <w:rFonts w:ascii="Gill Sans" w:hAnsi="Gill Sans" w:cs="Gill Sans"/>
          <w:sz w:val="18"/>
          <w:szCs w:val="18"/>
        </w:rPr>
        <w:t xml:space="preserve"> </w:t>
      </w:r>
      <w:proofErr w:type="spellStart"/>
      <w:r w:rsidRPr="00C43806">
        <w:rPr>
          <w:rFonts w:ascii="Gill Sans" w:hAnsi="Gill Sans" w:cs="Gill Sans"/>
          <w:sz w:val="18"/>
          <w:szCs w:val="18"/>
        </w:rPr>
        <w:t>víctimas</w:t>
      </w:r>
      <w:proofErr w:type="spellEnd"/>
      <w:r w:rsidRPr="00C43806">
        <w:rPr>
          <w:rFonts w:ascii="Gill Sans" w:hAnsi="Gill Sans" w:cs="Gill Sans"/>
          <w:sz w:val="18"/>
          <w:szCs w:val="18"/>
        </w:rPr>
        <w:t xml:space="preserve"> del </w:t>
      </w:r>
      <w:proofErr w:type="spellStart"/>
      <w:r w:rsidRPr="00C43806">
        <w:rPr>
          <w:rFonts w:ascii="Gill Sans" w:hAnsi="Gill Sans" w:cs="Gill Sans"/>
          <w:sz w:val="18"/>
          <w:szCs w:val="18"/>
        </w:rPr>
        <w:t>desplazamiento</w:t>
      </w:r>
      <w:proofErr w:type="spellEnd"/>
      <w:r w:rsidRPr="00C43806">
        <w:rPr>
          <w:rFonts w:ascii="Gill Sans" w:hAnsi="Gill Sans" w:cs="Gill Sans"/>
          <w:sz w:val="18"/>
          <w:szCs w:val="18"/>
        </w:rPr>
        <w:t xml:space="preserve"> </w:t>
      </w:r>
      <w:proofErr w:type="spellStart"/>
      <w:r w:rsidRPr="00C43806">
        <w:rPr>
          <w:rFonts w:ascii="Gill Sans" w:hAnsi="Gill Sans" w:cs="Gill Sans"/>
          <w:sz w:val="18"/>
          <w:szCs w:val="18"/>
        </w:rPr>
        <w:t>forzado</w:t>
      </w:r>
      <w:proofErr w:type="spellEnd"/>
      <w:r w:rsidRPr="00C43806">
        <w:rPr>
          <w:rFonts w:ascii="Gill Sans" w:hAnsi="Gill Sans" w:cs="Gill Sans"/>
          <w:sz w:val="18"/>
          <w:szCs w:val="18"/>
        </w:rPr>
        <w:t xml:space="preserve"> </w:t>
      </w:r>
      <w:proofErr w:type="spellStart"/>
      <w:r w:rsidRPr="00C43806">
        <w:rPr>
          <w:rFonts w:ascii="Gill Sans" w:hAnsi="Gill Sans" w:cs="Gill Sans"/>
          <w:sz w:val="18"/>
          <w:szCs w:val="18"/>
        </w:rPr>
        <w:t>por</w:t>
      </w:r>
      <w:proofErr w:type="spellEnd"/>
      <w:r w:rsidRPr="00C43806">
        <w:rPr>
          <w:rFonts w:ascii="Gill Sans" w:hAnsi="Gill Sans" w:cs="Gill Sans"/>
          <w:sz w:val="18"/>
          <w:szCs w:val="18"/>
        </w:rPr>
        <w:t xml:space="preserve"> </w:t>
      </w:r>
      <w:proofErr w:type="spellStart"/>
      <w:r w:rsidRPr="00C43806">
        <w:rPr>
          <w:rFonts w:ascii="Gill Sans" w:hAnsi="Gill Sans" w:cs="Gill Sans"/>
          <w:sz w:val="18"/>
          <w:szCs w:val="18"/>
        </w:rPr>
        <w:t>causa</w:t>
      </w:r>
      <w:proofErr w:type="spellEnd"/>
      <w:r w:rsidRPr="00C43806">
        <w:rPr>
          <w:rFonts w:ascii="Gill Sans" w:hAnsi="Gill Sans" w:cs="Gill Sans"/>
          <w:sz w:val="18"/>
          <w:szCs w:val="18"/>
        </w:rPr>
        <w:t xml:space="preserve"> del </w:t>
      </w:r>
      <w:proofErr w:type="spellStart"/>
      <w:r w:rsidRPr="00C43806">
        <w:rPr>
          <w:rFonts w:ascii="Gill Sans" w:hAnsi="Gill Sans" w:cs="Gill Sans"/>
          <w:sz w:val="18"/>
          <w:szCs w:val="18"/>
        </w:rPr>
        <w:t>conflicto</w:t>
      </w:r>
      <w:proofErr w:type="spellEnd"/>
      <w:r w:rsidRPr="00C43806">
        <w:rPr>
          <w:rFonts w:ascii="Gill Sans" w:hAnsi="Gill Sans" w:cs="Gill Sans"/>
          <w:sz w:val="18"/>
          <w:szCs w:val="18"/>
        </w:rPr>
        <w:t xml:space="preserve"> </w:t>
      </w:r>
      <w:proofErr w:type="spellStart"/>
      <w:r w:rsidRPr="00C43806">
        <w:rPr>
          <w:rFonts w:ascii="Gill Sans" w:hAnsi="Gill Sans" w:cs="Gill Sans"/>
          <w:sz w:val="18"/>
          <w:szCs w:val="18"/>
        </w:rPr>
        <w:t>armado</w:t>
      </w:r>
      <w:proofErr w:type="spellEnd"/>
      <w:r w:rsidRPr="00C43806">
        <w:rPr>
          <w:rFonts w:ascii="Gill Sans" w:hAnsi="Gill Sans" w:cs="Gill Sans"/>
          <w:sz w:val="18"/>
          <w:szCs w:val="18"/>
        </w:rPr>
        <w:t xml:space="preserve"> </w:t>
      </w:r>
      <w:hyperlink r:id="rId6" w:history="1">
        <w:r w:rsidRPr="00C43806">
          <w:rPr>
            <w:rStyle w:val="Hyperlink"/>
            <w:rFonts w:ascii="Gill Sans" w:hAnsi="Gill Sans" w:cs="Gill Sans"/>
            <w:sz w:val="18"/>
            <w:szCs w:val="18"/>
            <w:lang w:val="es-CO"/>
          </w:rPr>
          <w:t>http://www.corteconstitucional.gov.co/T-025-04/AUTOS%202008/91.%20Auto%20del%2014-04-2008.%20Auto%20092.%20Protecci%C3%B3n%20mujeres%20v%C3%ADctimas%20del%20desplazamiento.pdf</w:t>
        </w:r>
      </w:hyperlink>
      <w:r w:rsidRPr="00C43806">
        <w:rPr>
          <w:sz w:val="18"/>
          <w:szCs w:val="18"/>
          <w:lang w:val="es-CO"/>
        </w:rPr>
        <w:t xml:space="preserve"> </w:t>
      </w:r>
    </w:p>
  </w:footnote>
  <w:footnote w:id="4">
    <w:p w14:paraId="31A33328" w14:textId="0DEC8425" w:rsidR="00262212" w:rsidRPr="003A770C" w:rsidRDefault="00262212" w:rsidP="003A770C">
      <w:pPr>
        <w:pStyle w:val="FootnoteText"/>
        <w:rPr>
          <w:rFonts w:ascii="Gill Sans" w:hAnsi="Gill Sans" w:cs="Gill Sans"/>
          <w:sz w:val="18"/>
          <w:szCs w:val="18"/>
          <w:lang w:val="es-ES_tradnl"/>
        </w:rPr>
      </w:pPr>
      <w:r w:rsidRPr="003A770C">
        <w:rPr>
          <w:rStyle w:val="FootnoteReference"/>
          <w:rFonts w:ascii="Gill Sans" w:hAnsi="Gill Sans" w:cs="Gill Sans"/>
          <w:sz w:val="18"/>
          <w:szCs w:val="18"/>
        </w:rPr>
        <w:footnoteRef/>
      </w:r>
      <w:r w:rsidRPr="003A770C">
        <w:rPr>
          <w:rFonts w:ascii="Gill Sans" w:hAnsi="Gill Sans" w:cs="Gill Sans"/>
          <w:sz w:val="18"/>
          <w:szCs w:val="18"/>
        </w:rPr>
        <w:t xml:space="preserve"> </w:t>
      </w:r>
      <w:proofErr w:type="spellStart"/>
      <w:r w:rsidRPr="003A770C">
        <w:rPr>
          <w:rFonts w:ascii="Gill Sans" w:hAnsi="Gill Sans" w:cs="Gill Sans"/>
          <w:sz w:val="18"/>
          <w:szCs w:val="18"/>
          <w:lang w:val="es-ES_tradnl"/>
        </w:rPr>
        <w:t>See</w:t>
      </w:r>
      <w:proofErr w:type="spellEnd"/>
      <w:r w:rsidRPr="003A770C">
        <w:rPr>
          <w:rFonts w:ascii="Gill Sans" w:hAnsi="Gill Sans" w:cs="Gill Sans"/>
          <w:sz w:val="18"/>
          <w:szCs w:val="18"/>
          <w:lang w:val="es-ES_tradnl"/>
        </w:rPr>
        <w:t xml:space="preserve"> La Guerra Inscrita en el Cuerpo, Centro Nacional de Memoria Histórica: Informe Nacional de Violencia Sexual en el Conflicto Armado, 2017. </w:t>
      </w:r>
      <w:hyperlink r:id="rId7" w:history="1">
        <w:r w:rsidRPr="003A770C">
          <w:rPr>
            <w:rStyle w:val="Hyperlink"/>
            <w:rFonts w:ascii="Gill Sans" w:hAnsi="Gill Sans" w:cs="Gill Sans"/>
            <w:sz w:val="18"/>
            <w:szCs w:val="18"/>
            <w:lang w:val="es-ES_tradnl"/>
          </w:rPr>
          <w:t>http://www.centrodememoriahistorica.gov.co/informes-2017/la-guerra-inscrita-en-el-cuerpo</w:t>
        </w:r>
      </w:hyperlink>
      <w:r w:rsidRPr="003A770C">
        <w:rPr>
          <w:rFonts w:ascii="Gill Sans" w:hAnsi="Gill Sans" w:cs="Gill Sans"/>
          <w:sz w:val="18"/>
          <w:szCs w:val="18"/>
          <w:lang w:val="es-ES_tradnl"/>
        </w:rPr>
        <w:t xml:space="preserve"> </w:t>
      </w:r>
    </w:p>
  </w:footnote>
  <w:footnote w:id="5">
    <w:p w14:paraId="42B267BC" w14:textId="79C4F8F6" w:rsidR="00262212" w:rsidRPr="00CC7185" w:rsidRDefault="00262212" w:rsidP="00CC7185">
      <w:pPr>
        <w:rPr>
          <w:rFonts w:ascii="Times" w:hAnsi="Times"/>
          <w:sz w:val="27"/>
          <w:szCs w:val="27"/>
          <w:lang w:val="es-ES_tradnl"/>
        </w:rPr>
      </w:pPr>
      <w:r w:rsidRPr="003A770C">
        <w:rPr>
          <w:rStyle w:val="FootnoteReference"/>
          <w:rFonts w:ascii="Gill Sans" w:hAnsi="Gill Sans" w:cs="Gill Sans"/>
          <w:sz w:val="18"/>
          <w:szCs w:val="18"/>
        </w:rPr>
        <w:footnoteRef/>
      </w:r>
      <w:r w:rsidRPr="008F22BF">
        <w:rPr>
          <w:rFonts w:ascii="Gill Sans" w:hAnsi="Gill Sans" w:cs="Gill Sans"/>
          <w:sz w:val="18"/>
          <w:szCs w:val="18"/>
          <w:lang w:val="es-CR"/>
        </w:rPr>
        <w:t xml:space="preserve"> </w:t>
      </w:r>
      <w:proofErr w:type="spellStart"/>
      <w:r w:rsidRPr="008F22BF">
        <w:rPr>
          <w:rFonts w:ascii="Gill Sans" w:hAnsi="Gill Sans" w:cs="Gill Sans"/>
          <w:sz w:val="18"/>
          <w:szCs w:val="18"/>
          <w:lang w:val="es-CR"/>
        </w:rPr>
        <w:t>See</w:t>
      </w:r>
      <w:proofErr w:type="spellEnd"/>
      <w:r w:rsidRPr="008F22BF">
        <w:rPr>
          <w:rFonts w:ascii="Gill Sans" w:hAnsi="Gill Sans" w:cs="Gill Sans"/>
          <w:sz w:val="18"/>
          <w:szCs w:val="18"/>
          <w:lang w:val="es-CR"/>
        </w:rPr>
        <w:t xml:space="preserve"> </w:t>
      </w:r>
      <w:hyperlink r:id="rId8" w:tgtFrame="_blank" w:history="1">
        <w:r w:rsidRPr="008F22BF">
          <w:rPr>
            <w:rStyle w:val="Hyperlink"/>
            <w:rFonts w:ascii="Gill Sans" w:hAnsi="Gill Sans" w:cs="Gill Sans"/>
            <w:sz w:val="18"/>
            <w:szCs w:val="18"/>
            <w:lang w:val="es-CR"/>
          </w:rPr>
          <w:t>La trata y la explotación en Colombia: No se quiere ver, no se puede hablar</w:t>
        </w:r>
      </w:hyperlink>
      <w:r w:rsidRPr="008F22BF">
        <w:rPr>
          <w:rFonts w:ascii="Gill Sans" w:hAnsi="Gill Sans" w:cs="Gill Sans"/>
          <w:sz w:val="18"/>
          <w:szCs w:val="18"/>
          <w:lang w:val="es-CR"/>
        </w:rPr>
        <w:t xml:space="preserve">, Womens Link </w:t>
      </w:r>
      <w:proofErr w:type="spellStart"/>
      <w:r w:rsidRPr="008F22BF">
        <w:rPr>
          <w:rFonts w:ascii="Gill Sans" w:hAnsi="Gill Sans" w:cs="Gill Sans"/>
          <w:sz w:val="18"/>
          <w:szCs w:val="18"/>
          <w:lang w:val="es-CR"/>
        </w:rPr>
        <w:t>Worldwide</w:t>
      </w:r>
      <w:proofErr w:type="spellEnd"/>
      <w:r w:rsidRPr="008F22BF">
        <w:rPr>
          <w:rFonts w:ascii="Gill Sans" w:hAnsi="Gill Sans" w:cs="Gill Sans"/>
          <w:sz w:val="18"/>
          <w:szCs w:val="18"/>
          <w:lang w:val="es-CR"/>
        </w:rPr>
        <w:t xml:space="preserve">, 2013, </w:t>
      </w:r>
      <w:hyperlink r:id="rId9" w:history="1">
        <w:r w:rsidRPr="008F22BF">
          <w:rPr>
            <w:rStyle w:val="Hyperlink"/>
            <w:rFonts w:ascii="Gill Sans" w:hAnsi="Gill Sans" w:cs="Gill Sans"/>
            <w:sz w:val="18"/>
            <w:szCs w:val="18"/>
            <w:lang w:val="es-CR"/>
          </w:rPr>
          <w:t>https://womenslinkworldwide.org/informate/publicaciones?page=2</w:t>
        </w:r>
      </w:hyperlink>
      <w:r w:rsidRPr="008F22BF">
        <w:rPr>
          <w:rFonts w:ascii="Gill Sans" w:hAnsi="Gill Sans" w:cs="Gill Sans"/>
          <w:sz w:val="18"/>
          <w:szCs w:val="18"/>
          <w:lang w:val="es-CR"/>
        </w:rPr>
        <w:t xml:space="preserve">; </w:t>
      </w:r>
      <w:r w:rsidRPr="003A770C">
        <w:rPr>
          <w:rFonts w:ascii="Gill Sans" w:hAnsi="Gill Sans" w:cs="Gill Sans"/>
          <w:sz w:val="18"/>
          <w:szCs w:val="18"/>
          <w:lang w:val="es-ES_tradnl"/>
        </w:rPr>
        <w:t xml:space="preserve">Conflicto Armado y Tráfico de mujeres, GTZ 2004 </w:t>
      </w:r>
      <w:hyperlink r:id="rId10" w:history="1">
        <w:r w:rsidRPr="003A770C">
          <w:rPr>
            <w:rStyle w:val="Hyperlink"/>
            <w:rFonts w:ascii="Gill Sans" w:hAnsi="Gill Sans" w:cs="Gill Sans"/>
            <w:sz w:val="18"/>
            <w:szCs w:val="18"/>
            <w:lang w:val="es-ES_tradnl"/>
          </w:rPr>
          <w:t>http://www.ungift.org/doc/knowledgehub/resource-centre/NGO_GTZ_Armed_conflict_and_trafficking_in_women.pdf</w:t>
        </w:r>
      </w:hyperlink>
    </w:p>
  </w:footnote>
  <w:footnote w:id="6">
    <w:p w14:paraId="5878BC90" w14:textId="77777777" w:rsidR="00262212" w:rsidRPr="0076530C" w:rsidRDefault="00262212" w:rsidP="00773820">
      <w:pPr>
        <w:pStyle w:val="FootnoteText"/>
        <w:rPr>
          <w:rFonts w:ascii="Gill Sans" w:hAnsi="Gill Sans" w:cs="Gill Sans"/>
          <w:sz w:val="18"/>
          <w:szCs w:val="18"/>
          <w:lang w:val="es-ES_tradnl"/>
        </w:rPr>
      </w:pPr>
      <w:r w:rsidRPr="0076530C">
        <w:rPr>
          <w:rStyle w:val="FootnoteReference"/>
          <w:rFonts w:ascii="Gill Sans" w:hAnsi="Gill Sans" w:cs="Gill Sans"/>
          <w:sz w:val="18"/>
          <w:szCs w:val="18"/>
        </w:rPr>
        <w:footnoteRef/>
      </w:r>
      <w:r w:rsidRPr="0076530C">
        <w:rPr>
          <w:rFonts w:ascii="Gill Sans" w:hAnsi="Gill Sans" w:cs="Gill Sans"/>
          <w:sz w:val="18"/>
          <w:szCs w:val="18"/>
        </w:rPr>
        <w:t xml:space="preserve"> </w:t>
      </w:r>
      <w:proofErr w:type="spellStart"/>
      <w:r w:rsidRPr="0076530C">
        <w:rPr>
          <w:rFonts w:ascii="Gill Sans" w:hAnsi="Gill Sans" w:cs="Gill Sans"/>
          <w:sz w:val="18"/>
          <w:szCs w:val="18"/>
          <w:lang w:val="es-ES_tradnl"/>
        </w:rPr>
        <w:t>See</w:t>
      </w:r>
      <w:proofErr w:type="spellEnd"/>
      <w:r w:rsidRPr="0076530C">
        <w:rPr>
          <w:rFonts w:ascii="Gill Sans" w:hAnsi="Gill Sans" w:cs="Gill Sans"/>
          <w:sz w:val="18"/>
          <w:szCs w:val="18"/>
          <w:lang w:val="es-ES_tradnl"/>
        </w:rPr>
        <w:t xml:space="preserve"> </w:t>
      </w:r>
      <w:hyperlink r:id="rId11" w:history="1">
        <w:r w:rsidRPr="0076530C">
          <w:rPr>
            <w:rStyle w:val="Hyperlink"/>
            <w:rFonts w:ascii="Gill Sans" w:hAnsi="Gill Sans" w:cs="Gill Sans"/>
            <w:sz w:val="18"/>
            <w:szCs w:val="18"/>
            <w:lang w:val="es-ES_tradnl"/>
          </w:rPr>
          <w:t>https://www.semana.com/nacion/galeria/bronx-en-bogota-prostitucion-desapariciones-microtrafico/476358</w:t>
        </w:r>
      </w:hyperlink>
      <w:r w:rsidRPr="0076530C">
        <w:rPr>
          <w:rFonts w:ascii="Gill Sans" w:hAnsi="Gill Sans" w:cs="Gill Sans"/>
          <w:sz w:val="18"/>
          <w:szCs w:val="18"/>
          <w:lang w:val="es-ES_tradnl"/>
        </w:rPr>
        <w:t xml:space="preserve"> </w:t>
      </w:r>
    </w:p>
  </w:footnote>
  <w:footnote w:id="7">
    <w:p w14:paraId="14686C5A" w14:textId="5910A49F" w:rsidR="00262212" w:rsidRPr="00877684" w:rsidRDefault="00262212">
      <w:pPr>
        <w:pStyle w:val="FootnoteText"/>
        <w:rPr>
          <w:lang w:val="es-ES_tradnl"/>
        </w:rPr>
      </w:pPr>
      <w:r>
        <w:rPr>
          <w:rStyle w:val="FootnoteReference"/>
        </w:rPr>
        <w:footnoteRef/>
      </w:r>
      <w:r>
        <w:t xml:space="preserve"> </w:t>
      </w:r>
      <w:proofErr w:type="spellStart"/>
      <w:r w:rsidRPr="00877684">
        <w:rPr>
          <w:rFonts w:ascii="Gill Sans" w:hAnsi="Gill Sans" w:cs="Gill Sans"/>
          <w:sz w:val="18"/>
          <w:szCs w:val="18"/>
          <w:lang w:val="es-ES_tradnl"/>
        </w:rPr>
        <w:t>See</w:t>
      </w:r>
      <w:proofErr w:type="spellEnd"/>
      <w:r w:rsidRPr="00877684">
        <w:rPr>
          <w:rFonts w:ascii="Gill Sans" w:hAnsi="Gill Sans" w:cs="Gill Sans"/>
          <w:sz w:val="18"/>
          <w:szCs w:val="18"/>
          <w:lang w:val="es-ES_tradnl"/>
        </w:rPr>
        <w:t xml:space="preserve"> </w:t>
      </w:r>
      <w:hyperlink r:id="rId12" w:history="1">
        <w:r w:rsidRPr="00877684">
          <w:rPr>
            <w:rStyle w:val="Hyperlink"/>
            <w:rFonts w:ascii="Gill Sans" w:hAnsi="Gill Sans" w:cs="Gill Sans"/>
            <w:sz w:val="18"/>
            <w:szCs w:val="18"/>
          </w:rPr>
          <w:t>https://www.rcnradio.com/colombia/caribe/solicitaran-que-fiscalia-abra-investigacion-por-tour-de-la-violacion-en-cartagena</w:t>
        </w:r>
      </w:hyperlink>
      <w:r>
        <w:rPr>
          <w:rStyle w:val="Hyperlink"/>
          <w:rFonts w:ascii="Gill Sans" w:hAnsi="Gill Sans" w:cs="Gill Sans"/>
          <w:sz w:val="22"/>
          <w:szCs w:val="22"/>
        </w:rPr>
        <w:t xml:space="preserve"> </w:t>
      </w:r>
    </w:p>
  </w:footnote>
  <w:footnote w:id="8">
    <w:p w14:paraId="0C6CC85E" w14:textId="21600585" w:rsidR="00262212" w:rsidRPr="00877684" w:rsidRDefault="00262212">
      <w:pPr>
        <w:pStyle w:val="FootnoteText"/>
        <w:rPr>
          <w:rFonts w:ascii="Gill Sans" w:hAnsi="Gill Sans" w:cs="Gill Sans"/>
          <w:sz w:val="18"/>
          <w:szCs w:val="18"/>
          <w:lang w:val="es-ES_tradnl"/>
        </w:rPr>
      </w:pPr>
      <w:r w:rsidRPr="00877684">
        <w:rPr>
          <w:rStyle w:val="FootnoteReference"/>
          <w:rFonts w:ascii="Gill Sans" w:hAnsi="Gill Sans" w:cs="Gill Sans"/>
          <w:sz w:val="18"/>
          <w:szCs w:val="18"/>
        </w:rPr>
        <w:footnoteRef/>
      </w:r>
      <w:r w:rsidRPr="00877684">
        <w:rPr>
          <w:rFonts w:ascii="Gill Sans" w:hAnsi="Gill Sans" w:cs="Gill Sans"/>
          <w:sz w:val="18"/>
          <w:szCs w:val="18"/>
        </w:rPr>
        <w:t xml:space="preserve"> </w:t>
      </w:r>
      <w:proofErr w:type="spellStart"/>
      <w:r w:rsidRPr="00877684">
        <w:rPr>
          <w:rFonts w:ascii="Gill Sans" w:hAnsi="Gill Sans" w:cs="Gill Sans"/>
          <w:sz w:val="18"/>
          <w:szCs w:val="18"/>
          <w:lang w:val="es-ES_tradnl"/>
        </w:rPr>
        <w:t>See</w:t>
      </w:r>
      <w:proofErr w:type="spellEnd"/>
      <w:r w:rsidRPr="00877684">
        <w:rPr>
          <w:rFonts w:ascii="Gill Sans" w:hAnsi="Gill Sans" w:cs="Gill Sans"/>
          <w:sz w:val="18"/>
          <w:szCs w:val="18"/>
          <w:lang w:val="es-ES_tradnl"/>
        </w:rPr>
        <w:t xml:space="preserve"> </w:t>
      </w:r>
      <w:hyperlink r:id="rId13" w:history="1">
        <w:r w:rsidRPr="00877684">
          <w:rPr>
            <w:rStyle w:val="Hyperlink"/>
            <w:rFonts w:ascii="Gill Sans" w:hAnsi="Gill Sans" w:cs="Gill Sans"/>
            <w:sz w:val="18"/>
            <w:szCs w:val="18"/>
          </w:rPr>
          <w:t>http://www.worldstarhiphop.com/videos/video.php?v=wshh5DLR51p70UwJkhl3</w:t>
        </w:r>
      </w:hyperlink>
      <w:r w:rsidRPr="00877684">
        <w:rPr>
          <w:rFonts w:ascii="Gill Sans" w:hAnsi="Gill Sans" w:cs="Gill Sans"/>
          <w:color w:val="000000" w:themeColor="text1"/>
          <w:sz w:val="18"/>
          <w:szCs w:val="18"/>
        </w:rPr>
        <w:t xml:space="preserve"> </w:t>
      </w:r>
      <w:hyperlink r:id="rId14" w:history="1">
        <w:r w:rsidRPr="00877684">
          <w:rPr>
            <w:rStyle w:val="Hyperlink"/>
            <w:rFonts w:ascii="Gill Sans" w:hAnsi="Gill Sans" w:cs="Gill Sans"/>
            <w:sz w:val="18"/>
            <w:szCs w:val="18"/>
          </w:rPr>
          <w:t>https://www.sexisland.co/</w:t>
        </w:r>
      </w:hyperlink>
    </w:p>
  </w:footnote>
  <w:footnote w:id="9">
    <w:p w14:paraId="5DC58FF7" w14:textId="4EE51136" w:rsidR="00262212" w:rsidRPr="00877684" w:rsidRDefault="00262212">
      <w:pPr>
        <w:pStyle w:val="FootnoteText"/>
        <w:rPr>
          <w:lang w:val="es-ES_tradnl"/>
        </w:rPr>
      </w:pPr>
      <w:r w:rsidRPr="00877684">
        <w:rPr>
          <w:rStyle w:val="FootnoteReference"/>
          <w:rFonts w:ascii="Gill Sans" w:hAnsi="Gill Sans" w:cs="Gill Sans"/>
          <w:sz w:val="18"/>
          <w:szCs w:val="18"/>
        </w:rPr>
        <w:footnoteRef/>
      </w:r>
      <w:r w:rsidRPr="00877684">
        <w:rPr>
          <w:rFonts w:ascii="Gill Sans" w:hAnsi="Gill Sans" w:cs="Gill Sans"/>
          <w:sz w:val="18"/>
          <w:szCs w:val="18"/>
        </w:rPr>
        <w:t xml:space="preserve"> See </w:t>
      </w:r>
      <w:hyperlink r:id="rId15" w:history="1">
        <w:r w:rsidRPr="00877684">
          <w:rPr>
            <w:rStyle w:val="Hyperlink"/>
            <w:rFonts w:ascii="Gill Sans" w:hAnsi="Gill Sans" w:cs="Gill Sans"/>
            <w:sz w:val="18"/>
            <w:szCs w:val="18"/>
          </w:rPr>
          <w:t>http://www.wradio.com.co/escucha/archivo_de_audio/resort-en-cali-ofrece-prostitutas-junto-a-dias-de-spa-y-cabalgatas/20170623/oir/3501271.aspx</w:t>
        </w:r>
      </w:hyperlink>
    </w:p>
  </w:footnote>
  <w:footnote w:id="10">
    <w:p w14:paraId="40137C7F" w14:textId="5FC81FA7" w:rsidR="00262212" w:rsidRPr="00877684" w:rsidRDefault="00262212">
      <w:pPr>
        <w:pStyle w:val="FootnoteText"/>
        <w:rPr>
          <w:lang w:val="es-ES_tradnl"/>
        </w:rPr>
      </w:pPr>
      <w:r>
        <w:rPr>
          <w:rStyle w:val="FootnoteReference"/>
        </w:rPr>
        <w:footnoteRef/>
      </w:r>
      <w:r>
        <w:t xml:space="preserve"> </w:t>
      </w:r>
      <w:proofErr w:type="spellStart"/>
      <w:r w:rsidRPr="00877684">
        <w:rPr>
          <w:rFonts w:ascii="Gill Sans" w:hAnsi="Gill Sans" w:cs="Gill Sans"/>
          <w:sz w:val="18"/>
          <w:szCs w:val="18"/>
          <w:lang w:val="es-ES_tradnl"/>
        </w:rPr>
        <w:t>See</w:t>
      </w:r>
      <w:proofErr w:type="spellEnd"/>
      <w:r w:rsidRPr="00877684">
        <w:rPr>
          <w:rFonts w:ascii="Gill Sans" w:hAnsi="Gill Sans" w:cs="Gill Sans"/>
          <w:sz w:val="18"/>
          <w:szCs w:val="18"/>
          <w:lang w:val="es-ES_tradnl"/>
        </w:rPr>
        <w:t xml:space="preserve"> </w:t>
      </w:r>
      <w:hyperlink r:id="rId16" w:history="1">
        <w:r w:rsidRPr="00877684">
          <w:rPr>
            <w:rStyle w:val="Hyperlink"/>
            <w:rFonts w:ascii="Gill Sans" w:hAnsi="Gill Sans" w:cs="Gill Sans"/>
            <w:sz w:val="18"/>
            <w:szCs w:val="18"/>
            <w:lang w:val="es-ES_tradnl"/>
          </w:rPr>
          <w:t>https://www.semana.com/vida-moderna/articulo/modelos-webcam-en-colombia-universidad-juan-bustos-para-modelos-webcam/547090</w:t>
        </w:r>
      </w:hyperlink>
      <w:r>
        <w:rPr>
          <w:lang w:val="es-ES_tradnl"/>
        </w:rPr>
        <w:t xml:space="preserve"> </w:t>
      </w:r>
    </w:p>
  </w:footnote>
  <w:footnote w:id="11">
    <w:p w14:paraId="1446DECF" w14:textId="160654A1" w:rsidR="00262212" w:rsidRPr="000060C8" w:rsidRDefault="00262212">
      <w:pPr>
        <w:pStyle w:val="FootnoteText"/>
        <w:rPr>
          <w:rFonts w:ascii="Gill Sans" w:hAnsi="Gill Sans" w:cs="Gill Sans"/>
          <w:sz w:val="18"/>
          <w:szCs w:val="18"/>
          <w:lang w:val="es-ES_tradnl"/>
        </w:rPr>
      </w:pPr>
      <w:r w:rsidRPr="000060C8">
        <w:rPr>
          <w:rStyle w:val="FootnoteReference"/>
          <w:rFonts w:ascii="Gill Sans" w:hAnsi="Gill Sans" w:cs="Gill Sans"/>
          <w:sz w:val="18"/>
          <w:szCs w:val="18"/>
        </w:rPr>
        <w:footnoteRef/>
      </w:r>
      <w:r w:rsidRPr="000060C8">
        <w:rPr>
          <w:rFonts w:ascii="Gill Sans" w:hAnsi="Gill Sans" w:cs="Gill Sans"/>
          <w:sz w:val="18"/>
          <w:szCs w:val="18"/>
        </w:rPr>
        <w:t xml:space="preserve"> </w:t>
      </w:r>
      <w:proofErr w:type="spellStart"/>
      <w:r w:rsidRPr="000060C8">
        <w:rPr>
          <w:rFonts w:ascii="Gill Sans" w:hAnsi="Gill Sans" w:cs="Gill Sans"/>
          <w:sz w:val="18"/>
          <w:szCs w:val="18"/>
          <w:lang w:val="es-ES_tradnl"/>
        </w:rPr>
        <w:t>See</w:t>
      </w:r>
      <w:proofErr w:type="spellEnd"/>
      <w:r w:rsidRPr="000060C8">
        <w:rPr>
          <w:rFonts w:ascii="Gill Sans" w:hAnsi="Gill Sans" w:cs="Gill Sans"/>
          <w:sz w:val="18"/>
          <w:szCs w:val="18"/>
          <w:lang w:val="es-ES_tradnl"/>
        </w:rPr>
        <w:t xml:space="preserve"> </w:t>
      </w:r>
      <w:hyperlink r:id="rId17" w:history="1">
        <w:r w:rsidRPr="000060C8">
          <w:rPr>
            <w:rStyle w:val="Hyperlink"/>
            <w:rFonts w:ascii="Gill Sans" w:hAnsi="Gill Sans" w:cs="Gill Sans"/>
            <w:sz w:val="18"/>
            <w:szCs w:val="18"/>
            <w:lang w:val="es-ES_tradnl"/>
          </w:rPr>
          <w:t>https://www.cnn.com/2019/02/11/americas/venezuela-migrant-women-prostitution-intl/index.html</w:t>
        </w:r>
      </w:hyperlink>
      <w:r w:rsidRPr="000060C8">
        <w:rPr>
          <w:rFonts w:ascii="Gill Sans" w:hAnsi="Gill Sans" w:cs="Gill Sans"/>
          <w:sz w:val="18"/>
          <w:szCs w:val="18"/>
          <w:lang w:val="es-ES_tradnl"/>
        </w:rPr>
        <w:t xml:space="preserve">, </w:t>
      </w:r>
      <w:hyperlink r:id="rId18" w:history="1">
        <w:r w:rsidRPr="000060C8">
          <w:rPr>
            <w:rStyle w:val="Hyperlink"/>
            <w:rFonts w:ascii="Gill Sans" w:hAnsi="Gill Sans" w:cs="Gill Sans"/>
            <w:sz w:val="18"/>
            <w:szCs w:val="18"/>
            <w:lang w:val="es-ES_tradnl"/>
          </w:rPr>
          <w:t>https://www.dailymail.co.uk/news/article-6529151/Venezuelan-women-forced-prostitute-just-7-sell-locks-hair-Colombians.html</w:t>
        </w:r>
      </w:hyperlink>
      <w:r w:rsidRPr="000060C8">
        <w:rPr>
          <w:rFonts w:ascii="Gill Sans" w:hAnsi="Gill Sans" w:cs="Gill Sans"/>
          <w:sz w:val="18"/>
          <w:szCs w:val="18"/>
          <w:lang w:val="es-ES_tradnl"/>
        </w:rPr>
        <w:t xml:space="preserve">, </w:t>
      </w:r>
      <w:hyperlink r:id="rId19" w:history="1">
        <w:r w:rsidRPr="000060C8">
          <w:rPr>
            <w:rStyle w:val="Hyperlink"/>
            <w:rFonts w:ascii="Gill Sans" w:hAnsi="Gill Sans" w:cs="Gill Sans"/>
            <w:sz w:val="18"/>
            <w:szCs w:val="18"/>
            <w:lang w:val="es-ES_tradnl"/>
          </w:rPr>
          <w:t>https://www.miamiherald.com/news/nation-world/world/americas/venezuela/article174808061.html</w:t>
        </w:r>
      </w:hyperlink>
      <w:r w:rsidRPr="000060C8">
        <w:rPr>
          <w:rFonts w:ascii="Gill Sans" w:hAnsi="Gill Sans" w:cs="Gill Sans"/>
          <w:sz w:val="18"/>
          <w:szCs w:val="18"/>
          <w:lang w:val="es-ES_tradnl"/>
        </w:rPr>
        <w:t>, https://www.newsweek.com/venezuela-women-turning-prostitution-survive-1088793</w:t>
      </w:r>
    </w:p>
  </w:footnote>
  <w:footnote w:id="12">
    <w:p w14:paraId="3B70DD93" w14:textId="3C58A9D5" w:rsidR="00262212" w:rsidRPr="00725718" w:rsidRDefault="00262212" w:rsidP="00A22B44">
      <w:pPr>
        <w:rPr>
          <w:rFonts w:ascii="Gill Sans" w:hAnsi="Gill Sans" w:cs="Gill Sans"/>
          <w:sz w:val="18"/>
          <w:szCs w:val="18"/>
        </w:rPr>
      </w:pPr>
      <w:r w:rsidRPr="00725718">
        <w:rPr>
          <w:rFonts w:ascii="Gill Sans" w:hAnsi="Gill Sans" w:cs="Gill Sans"/>
          <w:sz w:val="18"/>
          <w:szCs w:val="18"/>
        </w:rPr>
        <w:footnoteRef/>
      </w:r>
      <w:r w:rsidRPr="00725718">
        <w:rPr>
          <w:rFonts w:ascii="Gill Sans" w:hAnsi="Gill Sans" w:cs="Gill Sans"/>
          <w:sz w:val="18"/>
          <w:szCs w:val="18"/>
        </w:rPr>
        <w:t xml:space="preserve">  See </w:t>
      </w:r>
      <w:proofErr w:type="spellStart"/>
      <w:r w:rsidRPr="00725718">
        <w:rPr>
          <w:rFonts w:ascii="Gill Sans" w:hAnsi="Gill Sans" w:cs="Gill Sans"/>
          <w:sz w:val="18"/>
          <w:szCs w:val="18"/>
        </w:rPr>
        <w:t>Caracterización</w:t>
      </w:r>
      <w:proofErr w:type="spellEnd"/>
      <w:r w:rsidRPr="00725718">
        <w:rPr>
          <w:rFonts w:ascii="Gill Sans" w:hAnsi="Gill Sans" w:cs="Gill Sans"/>
          <w:sz w:val="18"/>
          <w:szCs w:val="18"/>
        </w:rPr>
        <w:t xml:space="preserve"> de personas </w:t>
      </w:r>
      <w:proofErr w:type="spellStart"/>
      <w:r w:rsidRPr="00725718">
        <w:rPr>
          <w:rFonts w:ascii="Gill Sans" w:hAnsi="Gill Sans" w:cs="Gill Sans"/>
          <w:sz w:val="18"/>
          <w:szCs w:val="18"/>
        </w:rPr>
        <w:t>que</w:t>
      </w:r>
      <w:proofErr w:type="spellEnd"/>
      <w:r w:rsidRPr="00725718">
        <w:rPr>
          <w:rFonts w:ascii="Gill Sans" w:hAnsi="Gill Sans" w:cs="Gill Sans"/>
          <w:sz w:val="18"/>
          <w:szCs w:val="18"/>
        </w:rPr>
        <w:t xml:space="preserve"> </w:t>
      </w:r>
      <w:proofErr w:type="spellStart"/>
      <w:r w:rsidRPr="00725718">
        <w:rPr>
          <w:rFonts w:ascii="Gill Sans" w:hAnsi="Gill Sans" w:cs="Gill Sans"/>
          <w:sz w:val="18"/>
          <w:szCs w:val="18"/>
        </w:rPr>
        <w:t>realizan</w:t>
      </w:r>
      <w:proofErr w:type="spellEnd"/>
      <w:r w:rsidRPr="00725718">
        <w:rPr>
          <w:rFonts w:ascii="Gill Sans" w:hAnsi="Gill Sans" w:cs="Gill Sans"/>
          <w:sz w:val="18"/>
          <w:szCs w:val="18"/>
        </w:rPr>
        <w:t xml:space="preserve"> </w:t>
      </w:r>
      <w:proofErr w:type="spellStart"/>
      <w:r w:rsidRPr="00725718">
        <w:rPr>
          <w:rFonts w:ascii="Gill Sans" w:hAnsi="Gill Sans" w:cs="Gill Sans"/>
          <w:sz w:val="18"/>
          <w:szCs w:val="18"/>
        </w:rPr>
        <w:t>Actividades</w:t>
      </w:r>
      <w:proofErr w:type="spellEnd"/>
      <w:r w:rsidRPr="00725718">
        <w:rPr>
          <w:rFonts w:ascii="Gill Sans" w:hAnsi="Gill Sans" w:cs="Gill Sans"/>
          <w:sz w:val="18"/>
          <w:szCs w:val="18"/>
        </w:rPr>
        <w:t xml:space="preserve"> </w:t>
      </w:r>
      <w:proofErr w:type="spellStart"/>
      <w:r w:rsidRPr="00725718">
        <w:rPr>
          <w:rFonts w:ascii="Gill Sans" w:hAnsi="Gill Sans" w:cs="Gill Sans"/>
          <w:sz w:val="18"/>
          <w:szCs w:val="18"/>
        </w:rPr>
        <w:t>Sexuales</w:t>
      </w:r>
      <w:proofErr w:type="spellEnd"/>
      <w:r w:rsidRPr="00725718">
        <w:rPr>
          <w:rFonts w:ascii="Gill Sans" w:hAnsi="Gill Sans" w:cs="Gill Sans"/>
          <w:sz w:val="18"/>
          <w:szCs w:val="18"/>
        </w:rPr>
        <w:t xml:space="preserve"> </w:t>
      </w:r>
      <w:proofErr w:type="spellStart"/>
      <w:r w:rsidRPr="00725718">
        <w:rPr>
          <w:rFonts w:ascii="Gill Sans" w:hAnsi="Gill Sans" w:cs="Gill Sans"/>
          <w:sz w:val="18"/>
          <w:szCs w:val="18"/>
        </w:rPr>
        <w:t>Pagadas</w:t>
      </w:r>
      <w:proofErr w:type="spellEnd"/>
      <w:r w:rsidRPr="00725718">
        <w:rPr>
          <w:rFonts w:ascii="Gill Sans" w:hAnsi="Gill Sans" w:cs="Gill Sans"/>
          <w:sz w:val="18"/>
          <w:szCs w:val="18"/>
        </w:rPr>
        <w:t xml:space="preserve"> en </w:t>
      </w:r>
      <w:proofErr w:type="spellStart"/>
      <w:r w:rsidRPr="00725718">
        <w:rPr>
          <w:rFonts w:ascii="Gill Sans" w:hAnsi="Gill Sans" w:cs="Gill Sans"/>
          <w:sz w:val="18"/>
          <w:szCs w:val="18"/>
        </w:rPr>
        <w:t>contextos</w:t>
      </w:r>
      <w:proofErr w:type="spellEnd"/>
      <w:r w:rsidRPr="00725718">
        <w:rPr>
          <w:rFonts w:ascii="Gill Sans" w:hAnsi="Gill Sans" w:cs="Gill Sans"/>
          <w:sz w:val="18"/>
          <w:szCs w:val="18"/>
        </w:rPr>
        <w:t xml:space="preserve"> de </w:t>
      </w:r>
      <w:proofErr w:type="spellStart"/>
      <w:r w:rsidRPr="00725718">
        <w:rPr>
          <w:rFonts w:ascii="Gill Sans" w:hAnsi="Gill Sans" w:cs="Gill Sans"/>
          <w:sz w:val="18"/>
          <w:szCs w:val="18"/>
        </w:rPr>
        <w:t>prostitución</w:t>
      </w:r>
      <w:proofErr w:type="spellEnd"/>
      <w:r w:rsidRPr="00725718">
        <w:rPr>
          <w:rFonts w:ascii="Gill Sans" w:hAnsi="Gill Sans" w:cs="Gill Sans"/>
          <w:sz w:val="18"/>
          <w:szCs w:val="18"/>
        </w:rPr>
        <w:t xml:space="preserve"> en Bogotá-2017, </w:t>
      </w:r>
      <w:proofErr w:type="spellStart"/>
      <w:r w:rsidRPr="00725718">
        <w:rPr>
          <w:rFonts w:ascii="Gill Sans" w:hAnsi="Gill Sans" w:cs="Gill Sans"/>
          <w:sz w:val="18"/>
          <w:szCs w:val="18"/>
        </w:rPr>
        <w:t>Secretar</w:t>
      </w:r>
      <w:r>
        <w:rPr>
          <w:rFonts w:ascii="Gill Sans" w:hAnsi="Gill Sans" w:cs="Gill Sans"/>
          <w:sz w:val="18"/>
          <w:szCs w:val="18"/>
        </w:rPr>
        <w:t>í</w:t>
      </w:r>
      <w:r w:rsidRPr="00725718">
        <w:rPr>
          <w:rFonts w:ascii="Gill Sans" w:hAnsi="Gill Sans" w:cs="Gill Sans"/>
          <w:sz w:val="18"/>
          <w:szCs w:val="18"/>
        </w:rPr>
        <w:t>a</w:t>
      </w:r>
      <w:proofErr w:type="spellEnd"/>
      <w:r w:rsidRPr="00725718">
        <w:rPr>
          <w:rFonts w:ascii="Gill Sans" w:hAnsi="Gill Sans" w:cs="Gill Sans"/>
          <w:sz w:val="18"/>
          <w:szCs w:val="18"/>
        </w:rPr>
        <w:t xml:space="preserve"> de la </w:t>
      </w:r>
      <w:proofErr w:type="spellStart"/>
      <w:r w:rsidRPr="00725718">
        <w:rPr>
          <w:rFonts w:ascii="Gill Sans" w:hAnsi="Gill Sans" w:cs="Gill Sans"/>
          <w:sz w:val="18"/>
          <w:szCs w:val="18"/>
        </w:rPr>
        <w:t>Mujer</w:t>
      </w:r>
      <w:proofErr w:type="spellEnd"/>
      <w:r w:rsidRPr="00725718">
        <w:rPr>
          <w:rFonts w:ascii="Gill Sans" w:hAnsi="Gill Sans" w:cs="Gill Sans"/>
          <w:sz w:val="18"/>
          <w:szCs w:val="18"/>
        </w:rPr>
        <w:t xml:space="preserve">, </w:t>
      </w:r>
      <w:hyperlink r:id="rId20" w:history="1">
        <w:r w:rsidRPr="00725718">
          <w:rPr>
            <w:rFonts w:ascii="Gill Sans" w:hAnsi="Gill Sans" w:cs="Gill Sans"/>
            <w:sz w:val="18"/>
            <w:szCs w:val="18"/>
          </w:rPr>
          <w:t>http://omeg.sdmujer.gov.co/OMEG/asp/files/resultados.pdf</w:t>
        </w:r>
      </w:hyperlink>
      <w:r w:rsidRPr="00725718">
        <w:rPr>
          <w:rFonts w:ascii="Gill Sans" w:hAnsi="Gill Sans" w:cs="Gill Sans"/>
          <w:sz w:val="18"/>
          <w:szCs w:val="18"/>
        </w:rPr>
        <w:t xml:space="preserve"> </w:t>
      </w:r>
      <w:r w:rsidRPr="00725718">
        <w:rPr>
          <w:rFonts w:ascii="Gill Sans" w:hAnsi="Gill Sans" w:cs="Gill Sans"/>
          <w:sz w:val="18"/>
          <w:szCs w:val="18"/>
          <w:lang w:val="es-ES_tradnl"/>
        </w:rPr>
        <w:t xml:space="preserve"> </w:t>
      </w:r>
    </w:p>
  </w:footnote>
  <w:footnote w:id="13">
    <w:p w14:paraId="73F11E66" w14:textId="77777777" w:rsidR="00262212" w:rsidRPr="006E74C8" w:rsidRDefault="00262212" w:rsidP="006E74C8">
      <w:pPr>
        <w:pStyle w:val="FootnoteText"/>
        <w:rPr>
          <w:rFonts w:ascii="Gill Sans" w:hAnsi="Gill Sans" w:cs="Gill Sans"/>
          <w:sz w:val="18"/>
          <w:szCs w:val="18"/>
          <w:lang w:val="es-ES_tradnl"/>
        </w:rPr>
      </w:pPr>
      <w:r w:rsidRPr="006E74C8">
        <w:rPr>
          <w:rStyle w:val="FootnoteReference"/>
          <w:rFonts w:ascii="Gill Sans" w:hAnsi="Gill Sans" w:cs="Gill Sans"/>
          <w:sz w:val="18"/>
          <w:szCs w:val="18"/>
        </w:rPr>
        <w:footnoteRef/>
      </w:r>
      <w:r w:rsidRPr="006E74C8">
        <w:rPr>
          <w:rFonts w:ascii="Gill Sans" w:hAnsi="Gill Sans" w:cs="Gill Sans"/>
          <w:sz w:val="18"/>
          <w:szCs w:val="18"/>
        </w:rPr>
        <w:t xml:space="preserve"> </w:t>
      </w:r>
      <w:hyperlink r:id="rId21" w:history="1">
        <w:r w:rsidRPr="006E74C8">
          <w:rPr>
            <w:rStyle w:val="Hyperlink"/>
            <w:rFonts w:ascii="Gill Sans" w:hAnsi="Gill Sans" w:cs="Gill Sans"/>
            <w:sz w:val="18"/>
            <w:szCs w:val="18"/>
          </w:rPr>
          <w:t>http://www.caraotadigital.net/internacionales/los-casos-de-las-venezolanas-que-migraron-y-encontraron-la-muerte-de-forma-violenta-infografia/</w:t>
        </w:r>
      </w:hyperlink>
      <w:r w:rsidRPr="006E74C8">
        <w:rPr>
          <w:rFonts w:ascii="Gill Sans" w:hAnsi="Gill Sans" w:cs="Gill Sans"/>
          <w:sz w:val="18"/>
          <w:szCs w:val="18"/>
        </w:rPr>
        <w:t xml:space="preserve"> </w:t>
      </w:r>
    </w:p>
  </w:footnote>
  <w:footnote w:id="14">
    <w:p w14:paraId="042832A2" w14:textId="77777777" w:rsidR="00262212" w:rsidRPr="006E74C8" w:rsidRDefault="00262212" w:rsidP="006E74C8">
      <w:pPr>
        <w:pStyle w:val="FootnoteText"/>
        <w:rPr>
          <w:rFonts w:ascii="Gill Sans" w:hAnsi="Gill Sans" w:cs="Gill Sans"/>
          <w:sz w:val="18"/>
          <w:szCs w:val="18"/>
          <w:lang w:val="es-ES_tradnl"/>
        </w:rPr>
      </w:pPr>
      <w:r w:rsidRPr="006E74C8">
        <w:rPr>
          <w:rStyle w:val="FootnoteReference"/>
          <w:rFonts w:ascii="Gill Sans" w:hAnsi="Gill Sans" w:cs="Gill Sans"/>
          <w:sz w:val="18"/>
          <w:szCs w:val="18"/>
        </w:rPr>
        <w:footnoteRef/>
      </w:r>
      <w:r w:rsidRPr="006E74C8">
        <w:rPr>
          <w:rFonts w:ascii="Gill Sans" w:hAnsi="Gill Sans" w:cs="Gill Sans"/>
          <w:sz w:val="18"/>
          <w:szCs w:val="18"/>
        </w:rPr>
        <w:t xml:space="preserve"> </w:t>
      </w:r>
      <w:r w:rsidRPr="006E74C8">
        <w:rPr>
          <w:rFonts w:ascii="Gill Sans" w:hAnsi="Gill Sans" w:cs="Gill Sans"/>
          <w:sz w:val="18"/>
          <w:szCs w:val="18"/>
          <w:lang w:val="es-ES_tradnl"/>
        </w:rPr>
        <w:t xml:space="preserve"> </w:t>
      </w:r>
      <w:hyperlink r:id="rId22" w:history="1">
        <w:r w:rsidRPr="006E74C8">
          <w:rPr>
            <w:rStyle w:val="Hyperlink"/>
            <w:rFonts w:ascii="Gill Sans" w:hAnsi="Gill Sans" w:cs="Gill Sans"/>
            <w:sz w:val="18"/>
            <w:szCs w:val="18"/>
            <w:lang w:val="es-ES_tradnl"/>
          </w:rPr>
          <w:t>https://www.eltiempo.com/justicia/delitos/cifra-de-ninos-desaparecidos-en-colombia-en-2018-282694</w:t>
        </w:r>
      </w:hyperlink>
      <w:r w:rsidRPr="006E74C8">
        <w:rPr>
          <w:rFonts w:ascii="Gill Sans" w:hAnsi="Gill Sans" w:cs="Gill Sans"/>
          <w:sz w:val="18"/>
          <w:szCs w:val="18"/>
          <w:lang w:val="es-ES_tradnl"/>
        </w:rPr>
        <w:t xml:space="preserve"> </w:t>
      </w:r>
    </w:p>
  </w:footnote>
  <w:footnote w:id="15">
    <w:p w14:paraId="75D6529E" w14:textId="77777777" w:rsidR="00262212" w:rsidRPr="00160D0D" w:rsidRDefault="00262212" w:rsidP="006E74C8">
      <w:pPr>
        <w:pStyle w:val="NormalWeb"/>
        <w:spacing w:before="0" w:beforeAutospacing="0" w:after="0" w:afterAutospacing="0"/>
      </w:pPr>
      <w:r w:rsidRPr="006E74C8">
        <w:rPr>
          <w:rStyle w:val="FootnoteReference"/>
          <w:rFonts w:ascii="Gill Sans" w:hAnsi="Gill Sans" w:cs="Gill Sans"/>
          <w:sz w:val="18"/>
          <w:szCs w:val="18"/>
        </w:rPr>
        <w:footnoteRef/>
      </w:r>
      <w:r w:rsidRPr="006E74C8">
        <w:rPr>
          <w:rFonts w:ascii="Gill Sans" w:hAnsi="Gill Sans" w:cs="Gill Sans"/>
          <w:sz w:val="18"/>
          <w:szCs w:val="18"/>
        </w:rPr>
        <w:t xml:space="preserve"> Farley, M., Golding, J., Matthews, E., </w:t>
      </w:r>
      <w:proofErr w:type="spellStart"/>
      <w:r w:rsidRPr="006E74C8">
        <w:rPr>
          <w:rFonts w:ascii="Gill Sans" w:hAnsi="Gill Sans" w:cs="Gill Sans"/>
          <w:sz w:val="18"/>
          <w:szCs w:val="18"/>
        </w:rPr>
        <w:t>Malamuth</w:t>
      </w:r>
      <w:proofErr w:type="spellEnd"/>
      <w:r w:rsidRPr="006E74C8">
        <w:rPr>
          <w:rFonts w:ascii="Gill Sans" w:hAnsi="Gill Sans" w:cs="Gill Sans"/>
          <w:sz w:val="18"/>
          <w:szCs w:val="18"/>
        </w:rPr>
        <w:t>, N., and L. Jarrett. (2015). “Comparing sex buyers with</w:t>
      </w:r>
      <w:r w:rsidRPr="006E74C8">
        <w:rPr>
          <w:rFonts w:ascii="Gill Sans" w:hAnsi="Gill Sans" w:cs="Gill Sans"/>
          <w:sz w:val="18"/>
          <w:szCs w:val="18"/>
        </w:rPr>
        <w:br/>
        <w:t>men who do not buy sex: New data on prostitution and trafficking.” Journal of Interpersonal Violence, DOI: 10.1177/0886260515600874</w:t>
      </w:r>
      <w:r w:rsidRPr="00FC5768">
        <w:rPr>
          <w:sz w:val="18"/>
          <w:szCs w:val="18"/>
        </w:rPr>
        <w:t xml:space="preserve"> </w:t>
      </w:r>
    </w:p>
  </w:footnote>
  <w:footnote w:id="16">
    <w:p w14:paraId="344979F7" w14:textId="0D4334A8" w:rsidR="00262212" w:rsidRPr="006E74C8" w:rsidRDefault="00262212" w:rsidP="0087768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9540"/>
          <w:tab w:val="left" w:pos="10170"/>
          <w:tab w:val="left" w:pos="10620"/>
          <w:tab w:val="left" w:pos="11340"/>
          <w:tab w:val="left" w:pos="12960"/>
          <w:tab w:val="left" w:pos="13680"/>
          <w:tab w:val="left" w:pos="14400"/>
          <w:tab w:val="left" w:pos="15120"/>
          <w:tab w:val="left" w:pos="15840"/>
          <w:tab w:val="left" w:pos="16560"/>
        </w:tabs>
        <w:ind w:right="-230"/>
        <w:rPr>
          <w:lang w:val="es-ES_tradnl"/>
        </w:rPr>
      </w:pPr>
      <w:r w:rsidRPr="00DB06B0">
        <w:rPr>
          <w:rStyle w:val="FootnoteReference"/>
          <w:rFonts w:ascii="Gill Sans" w:hAnsi="Gill Sans" w:cs="Gill Sans"/>
          <w:sz w:val="18"/>
          <w:szCs w:val="18"/>
        </w:rPr>
        <w:footnoteRef/>
      </w:r>
      <w:r w:rsidRPr="00DB06B0">
        <w:rPr>
          <w:rFonts w:ascii="Gill Sans" w:hAnsi="Gill Sans" w:cs="Gill Sans"/>
          <w:sz w:val="18"/>
          <w:szCs w:val="18"/>
        </w:rPr>
        <w:t xml:space="preserve">    Farley, Melissa, Cotton, Ann, Lynne, Jacqueline, </w:t>
      </w:r>
      <w:proofErr w:type="spellStart"/>
      <w:r w:rsidRPr="00DB06B0">
        <w:rPr>
          <w:rFonts w:ascii="Gill Sans" w:hAnsi="Gill Sans" w:cs="Gill Sans"/>
          <w:sz w:val="18"/>
          <w:szCs w:val="18"/>
        </w:rPr>
        <w:t>Zumbeck</w:t>
      </w:r>
      <w:proofErr w:type="spellEnd"/>
      <w:r w:rsidRPr="00DB06B0">
        <w:rPr>
          <w:rFonts w:ascii="Gill Sans" w:hAnsi="Gill Sans" w:cs="Gill Sans"/>
          <w:sz w:val="18"/>
          <w:szCs w:val="18"/>
        </w:rPr>
        <w:t xml:space="preserve">, Sybille, </w:t>
      </w:r>
      <w:proofErr w:type="spellStart"/>
      <w:r w:rsidRPr="00DB06B0">
        <w:rPr>
          <w:rFonts w:ascii="Gill Sans" w:hAnsi="Gill Sans" w:cs="Gill Sans"/>
          <w:sz w:val="18"/>
          <w:szCs w:val="18"/>
        </w:rPr>
        <w:t>Spiwak</w:t>
      </w:r>
      <w:proofErr w:type="spellEnd"/>
      <w:r w:rsidRPr="00DB06B0">
        <w:rPr>
          <w:rFonts w:ascii="Gill Sans" w:hAnsi="Gill Sans" w:cs="Gill Sans"/>
          <w:sz w:val="18"/>
          <w:szCs w:val="18"/>
        </w:rPr>
        <w:t xml:space="preserve">, Frida, Reyes, Maria E., </w:t>
      </w:r>
      <w:proofErr w:type="gramStart"/>
      <w:r w:rsidRPr="00DB06B0">
        <w:rPr>
          <w:rFonts w:ascii="Gill Sans" w:hAnsi="Gill Sans" w:cs="Gill Sans"/>
          <w:sz w:val="18"/>
          <w:szCs w:val="18"/>
        </w:rPr>
        <w:t>Alvarez ,</w:t>
      </w:r>
      <w:proofErr w:type="gramEnd"/>
      <w:r w:rsidRPr="00DB06B0">
        <w:rPr>
          <w:rFonts w:ascii="Gill Sans" w:hAnsi="Gill Sans" w:cs="Gill Sans"/>
          <w:sz w:val="18"/>
          <w:szCs w:val="18"/>
        </w:rPr>
        <w:t xml:space="preserve"> </w:t>
      </w:r>
      <w:proofErr w:type="spellStart"/>
      <w:r w:rsidRPr="00DB06B0">
        <w:rPr>
          <w:rFonts w:ascii="Gill Sans" w:hAnsi="Gill Sans" w:cs="Gill Sans"/>
          <w:sz w:val="18"/>
          <w:szCs w:val="18"/>
        </w:rPr>
        <w:t>Dinorah</w:t>
      </w:r>
      <w:proofErr w:type="spellEnd"/>
      <w:r w:rsidRPr="00DB06B0">
        <w:rPr>
          <w:rFonts w:ascii="Gill Sans" w:hAnsi="Gill Sans" w:cs="Gill Sans"/>
          <w:sz w:val="18"/>
          <w:szCs w:val="18"/>
        </w:rPr>
        <w:t xml:space="preserve">, </w:t>
      </w:r>
      <w:proofErr w:type="spellStart"/>
      <w:r w:rsidRPr="00DB06B0">
        <w:rPr>
          <w:rFonts w:ascii="Gill Sans" w:hAnsi="Gill Sans" w:cs="Gill Sans"/>
          <w:sz w:val="18"/>
          <w:szCs w:val="18"/>
        </w:rPr>
        <w:t>Sezgin</w:t>
      </w:r>
      <w:proofErr w:type="spellEnd"/>
      <w:r w:rsidRPr="00DB06B0">
        <w:rPr>
          <w:rFonts w:ascii="Gill Sans" w:hAnsi="Gill Sans" w:cs="Gill Sans"/>
          <w:sz w:val="18"/>
          <w:szCs w:val="18"/>
        </w:rPr>
        <w:t xml:space="preserve">, </w:t>
      </w:r>
      <w:proofErr w:type="spellStart"/>
      <w:r w:rsidRPr="00DB06B0">
        <w:rPr>
          <w:rFonts w:ascii="Gill Sans" w:hAnsi="Gill Sans" w:cs="Gill Sans"/>
          <w:sz w:val="18"/>
          <w:szCs w:val="18"/>
        </w:rPr>
        <w:t>Ufuk</w:t>
      </w:r>
      <w:proofErr w:type="spellEnd"/>
      <w:r w:rsidRPr="00DB06B0">
        <w:rPr>
          <w:rFonts w:ascii="Gill Sans" w:hAnsi="Gill Sans" w:cs="Gill Sans"/>
          <w:sz w:val="18"/>
          <w:szCs w:val="18"/>
        </w:rPr>
        <w:t xml:space="preserve">. (2003) Prostitution and Trafficking in 9 Countries: Update on Violence </w:t>
      </w:r>
      <w:proofErr w:type="gramStart"/>
      <w:r w:rsidRPr="00DB06B0">
        <w:rPr>
          <w:rFonts w:ascii="Gill Sans" w:hAnsi="Gill Sans" w:cs="Gill Sans"/>
          <w:sz w:val="18"/>
          <w:szCs w:val="18"/>
        </w:rPr>
        <w:t>and  Posttraumatic</w:t>
      </w:r>
      <w:proofErr w:type="gramEnd"/>
      <w:r w:rsidRPr="00DB06B0">
        <w:rPr>
          <w:rFonts w:ascii="Gill Sans" w:hAnsi="Gill Sans" w:cs="Gill Sans"/>
          <w:sz w:val="18"/>
          <w:szCs w:val="18"/>
        </w:rPr>
        <w:t xml:space="preserve"> Stress Disorder. In</w:t>
      </w:r>
      <w:r w:rsidRPr="00DB06B0">
        <w:rPr>
          <w:rFonts w:ascii="Gill Sans" w:hAnsi="Gill Sans" w:cs="Gill Sans"/>
          <w:i/>
          <w:sz w:val="18"/>
          <w:szCs w:val="18"/>
        </w:rPr>
        <w:t xml:space="preserve"> Prostitution, Trafficking and Traumatic Stress </w:t>
      </w:r>
      <w:r w:rsidRPr="00DB06B0">
        <w:rPr>
          <w:rFonts w:ascii="Gill Sans" w:hAnsi="Gill Sans" w:cs="Gill Sans"/>
          <w:sz w:val="18"/>
          <w:szCs w:val="18"/>
        </w:rPr>
        <w:t xml:space="preserve">M. Farley (ed.) (2003) New York: Routledge. Available at </w:t>
      </w:r>
      <w:hyperlink r:id="rId23" w:history="1">
        <w:r w:rsidRPr="00D63339">
          <w:rPr>
            <w:rStyle w:val="Hyperlink"/>
            <w:rFonts w:ascii="Gill Sans" w:hAnsi="Gill Sans" w:cs="Gill Sans"/>
            <w:sz w:val="18"/>
            <w:szCs w:val="18"/>
          </w:rPr>
          <w:t>http://www.prostitutionresearch.com/pdf/Prostitutionin9Countries.pdf</w:t>
        </w:r>
      </w:hyperlink>
      <w:r>
        <w:rPr>
          <w:rFonts w:ascii="Gill Sans" w:hAnsi="Gill Sans" w:cs="Gill Sans"/>
          <w:sz w:val="18"/>
          <w:szCs w:val="18"/>
        </w:rPr>
        <w:t xml:space="preserve">; </w:t>
      </w:r>
      <w:r w:rsidRPr="00DB06B0">
        <w:rPr>
          <w:rFonts w:ascii="Gill Sans" w:hAnsi="Gill Sans" w:cs="Gill Sans"/>
          <w:sz w:val="18"/>
          <w:szCs w:val="18"/>
        </w:rPr>
        <w:t xml:space="preserve">Farley, Melissa. (2004) “Bad for the Body, Bad for the Heart:” Prostitution Harms Women Even If Legalized or Decriminalized. </w:t>
      </w:r>
      <w:r w:rsidRPr="00DB06B0">
        <w:rPr>
          <w:rFonts w:ascii="Gill Sans" w:hAnsi="Gill Sans" w:cs="Gill Sans"/>
          <w:i/>
          <w:sz w:val="18"/>
          <w:szCs w:val="18"/>
        </w:rPr>
        <w:t>Violence Against Women10</w:t>
      </w:r>
      <w:r w:rsidRPr="00DB06B0">
        <w:rPr>
          <w:rFonts w:ascii="Gill Sans" w:hAnsi="Gill Sans" w:cs="Gill Sans"/>
          <w:sz w:val="18"/>
          <w:szCs w:val="18"/>
        </w:rPr>
        <w:t>: 1087-1125.</w:t>
      </w:r>
    </w:p>
  </w:footnote>
  <w:footnote w:id="17">
    <w:p w14:paraId="6B46D72C" w14:textId="444D781F" w:rsidR="00262212" w:rsidRPr="00877684" w:rsidRDefault="00262212" w:rsidP="00877684">
      <w:pPr>
        <w:pStyle w:val="Heading1"/>
        <w:spacing w:before="0"/>
        <w:rPr>
          <w:rFonts w:ascii="Gill Sans" w:hAnsi="Gill Sans" w:cs="Gill Sans"/>
          <w:sz w:val="18"/>
          <w:szCs w:val="18"/>
        </w:rPr>
      </w:pPr>
      <w:r w:rsidRPr="00877684">
        <w:rPr>
          <w:rStyle w:val="FootnoteReference"/>
          <w:rFonts w:ascii="Gill Sans" w:hAnsi="Gill Sans" w:cs="Gill Sans"/>
          <w:b w:val="0"/>
          <w:color w:val="auto"/>
          <w:sz w:val="18"/>
          <w:szCs w:val="18"/>
        </w:rPr>
        <w:footnoteRef/>
      </w:r>
      <w:r w:rsidRPr="00877684">
        <w:rPr>
          <w:rFonts w:ascii="Gill Sans" w:hAnsi="Gill Sans" w:cs="Gill Sans"/>
          <w:b w:val="0"/>
          <w:color w:val="auto"/>
          <w:sz w:val="18"/>
          <w:szCs w:val="18"/>
        </w:rPr>
        <w:t xml:space="preserve"> </w:t>
      </w:r>
      <w:proofErr w:type="spellStart"/>
      <w:r w:rsidRPr="00877684">
        <w:rPr>
          <w:rFonts w:ascii="Gill Sans" w:hAnsi="Gill Sans" w:cs="Gill Sans"/>
          <w:b w:val="0"/>
          <w:color w:val="auto"/>
          <w:sz w:val="18"/>
          <w:szCs w:val="18"/>
          <w:lang w:val="es-ES_tradnl"/>
        </w:rPr>
        <w:t>See</w:t>
      </w:r>
      <w:proofErr w:type="spellEnd"/>
      <w:r w:rsidRPr="00877684">
        <w:rPr>
          <w:rFonts w:ascii="Gill Sans" w:hAnsi="Gill Sans" w:cs="Gill Sans"/>
          <w:b w:val="0"/>
          <w:color w:val="auto"/>
          <w:sz w:val="18"/>
          <w:szCs w:val="18"/>
          <w:lang w:val="es-ES_tradnl"/>
        </w:rPr>
        <w:t xml:space="preserve"> </w:t>
      </w:r>
      <w:r w:rsidRPr="00877684">
        <w:rPr>
          <w:rFonts w:ascii="Gill Sans" w:eastAsia="Times New Roman" w:hAnsi="Gill Sans" w:cs="Gill Sans"/>
          <w:b w:val="0"/>
          <w:color w:val="auto"/>
          <w:sz w:val="18"/>
          <w:szCs w:val="18"/>
        </w:rPr>
        <w:t>Trauma as the P</w:t>
      </w:r>
      <w:r w:rsidRPr="00925375">
        <w:rPr>
          <w:rFonts w:ascii="Gill Sans" w:eastAsia="Times New Roman" w:hAnsi="Gill Sans" w:cs="Gill Sans"/>
          <w:b w:val="0"/>
          <w:color w:val="auto"/>
          <w:sz w:val="18"/>
          <w:szCs w:val="18"/>
        </w:rPr>
        <w:t xml:space="preserve">re-condition and Consequence of </w:t>
      </w:r>
      <w:r w:rsidRPr="00877684">
        <w:rPr>
          <w:rFonts w:ascii="Gill Sans" w:eastAsia="Times New Roman" w:hAnsi="Gill Sans" w:cs="Gill Sans"/>
          <w:b w:val="0"/>
          <w:color w:val="auto"/>
          <w:sz w:val="18"/>
          <w:szCs w:val="18"/>
        </w:rPr>
        <w:t>Prostitution</w:t>
      </w:r>
      <w:r>
        <w:rPr>
          <w:rFonts w:ascii="Gill Sans" w:eastAsia="Times New Roman" w:hAnsi="Gill Sans" w:cs="Gill Sans"/>
          <w:b w:val="0"/>
          <w:color w:val="auto"/>
          <w:sz w:val="18"/>
          <w:szCs w:val="18"/>
        </w:rPr>
        <w:t xml:space="preserve"> </w:t>
      </w:r>
      <w:r w:rsidRPr="00877684">
        <w:rPr>
          <w:rFonts w:ascii="Gill Sans" w:hAnsi="Gill Sans" w:cs="Gill Sans"/>
          <w:b w:val="0"/>
          <w:color w:val="auto"/>
          <w:sz w:val="18"/>
          <w:szCs w:val="18"/>
          <w:lang w:val="es-ES_tradnl"/>
        </w:rPr>
        <w:t xml:space="preserve">https://mylifeinprostitution.wordpress.com/2016/11/06/trauma-as-the-pre-condition-and-consequence-of-prostitution-psychotraumatologie-und-prostitution/ ;  </w:t>
      </w:r>
      <w:r w:rsidRPr="00877684">
        <w:rPr>
          <w:rFonts w:ascii="Gill Sans" w:eastAsia="Times New Roman" w:hAnsi="Gill Sans" w:cs="Gill Sans"/>
          <w:b w:val="0"/>
          <w:color w:val="auto"/>
          <w:sz w:val="18"/>
          <w:szCs w:val="18"/>
        </w:rPr>
        <w:t xml:space="preserve">Dissociation and abuse among multiple-personality patients, prostitutes, and exotic dancers. </w:t>
      </w:r>
      <w:hyperlink r:id="rId24" w:history="1">
        <w:r w:rsidRPr="00877684">
          <w:rPr>
            <w:rStyle w:val="Hyperlink"/>
            <w:rFonts w:ascii="Gill Sans" w:hAnsi="Gill Sans" w:cs="Gill Sans"/>
            <w:b w:val="0"/>
            <w:color w:val="auto"/>
            <w:sz w:val="18"/>
            <w:szCs w:val="18"/>
            <w:lang w:val="es-ES_tradnl"/>
          </w:rPr>
          <w:t>https://www.ncbi.nlm.nih.gov/pubmed/2312084</w:t>
        </w:r>
      </w:hyperlink>
      <w:r w:rsidRPr="00877684">
        <w:rPr>
          <w:rFonts w:ascii="Gill Sans" w:hAnsi="Gill Sans" w:cs="Gill Sans"/>
          <w:b w:val="0"/>
          <w:color w:val="auto"/>
          <w:sz w:val="18"/>
          <w:szCs w:val="18"/>
          <w:lang w:val="es-ES_tradnl"/>
        </w:rPr>
        <w:t xml:space="preserve"> </w:t>
      </w:r>
      <w:r w:rsidRPr="00877684">
        <w:rPr>
          <w:rFonts w:ascii="Gill Sans" w:hAnsi="Gill Sans" w:cs="Gill Sans"/>
          <w:b w:val="0"/>
          <w:sz w:val="18"/>
          <w:szCs w:val="18"/>
          <w:lang w:val="es-ES_tradnl"/>
        </w:rPr>
        <w:t xml:space="preserve"> </w:t>
      </w:r>
      <w:proofErr w:type="spellStart"/>
      <w:r w:rsidRPr="00877684">
        <w:rPr>
          <w:rFonts w:ascii="Gill Sans" w:hAnsi="Gill Sans" w:cs="Gill Sans"/>
          <w:b w:val="0"/>
          <w:sz w:val="18"/>
          <w:szCs w:val="18"/>
          <w:lang w:val="es-ES_tradnl"/>
        </w:rPr>
        <w:t>See</w:t>
      </w:r>
      <w:proofErr w:type="spellEnd"/>
      <w:r w:rsidRPr="00877684">
        <w:rPr>
          <w:rFonts w:ascii="Gill Sans" w:hAnsi="Gill Sans" w:cs="Gill Sans"/>
          <w:b w:val="0"/>
          <w:sz w:val="18"/>
          <w:szCs w:val="18"/>
          <w:lang w:val="es-ES_tradnl"/>
        </w:rPr>
        <w:t xml:space="preserve"> </w:t>
      </w:r>
      <w:proofErr w:type="spellStart"/>
      <w:r w:rsidRPr="00877684">
        <w:rPr>
          <w:rFonts w:ascii="Gill Sans" w:hAnsi="Gill Sans" w:cs="Gill Sans"/>
          <w:b w:val="0"/>
          <w:sz w:val="18"/>
          <w:szCs w:val="18"/>
          <w:lang w:val="es-ES_tradnl"/>
        </w:rPr>
        <w:t>letter</w:t>
      </w:r>
      <w:proofErr w:type="spellEnd"/>
      <w:r w:rsidRPr="00877684">
        <w:rPr>
          <w:rFonts w:ascii="Gill Sans" w:hAnsi="Gill Sans" w:cs="Gill Sans"/>
          <w:b w:val="0"/>
          <w:sz w:val="18"/>
          <w:szCs w:val="18"/>
          <w:lang w:val="es-ES_tradnl"/>
        </w:rPr>
        <w:t xml:space="preserve"> of Dr. </w:t>
      </w:r>
      <w:proofErr w:type="spellStart"/>
      <w:r w:rsidRPr="00877684">
        <w:rPr>
          <w:rFonts w:ascii="Gill Sans" w:hAnsi="Gill Sans" w:cs="Gill Sans"/>
          <w:b w:val="0"/>
          <w:sz w:val="18"/>
          <w:szCs w:val="18"/>
          <w:lang w:val="es-ES_tradnl"/>
        </w:rPr>
        <w:t>Krauss</w:t>
      </w:r>
      <w:proofErr w:type="spellEnd"/>
      <w:r w:rsidRPr="00877684">
        <w:rPr>
          <w:rFonts w:ascii="Gill Sans" w:hAnsi="Gill Sans" w:cs="Gill Sans"/>
          <w:b w:val="0"/>
          <w:sz w:val="18"/>
          <w:szCs w:val="18"/>
          <w:lang w:val="es-ES_tradnl"/>
        </w:rPr>
        <w:t xml:space="preserve"> to </w:t>
      </w:r>
      <w:proofErr w:type="spellStart"/>
      <w:r w:rsidRPr="00877684">
        <w:rPr>
          <w:rFonts w:ascii="Gill Sans" w:hAnsi="Gill Sans" w:cs="Gill Sans"/>
          <w:b w:val="0"/>
          <w:sz w:val="18"/>
          <w:szCs w:val="18"/>
          <w:lang w:val="es-ES_tradnl"/>
        </w:rPr>
        <w:t>the</w:t>
      </w:r>
      <w:proofErr w:type="spellEnd"/>
      <w:r w:rsidRPr="00877684">
        <w:rPr>
          <w:rFonts w:ascii="Gill Sans" w:hAnsi="Gill Sans" w:cs="Gill Sans"/>
          <w:b w:val="0"/>
          <w:sz w:val="18"/>
          <w:szCs w:val="18"/>
          <w:lang w:val="es-ES_tradnl"/>
        </w:rPr>
        <w:t xml:space="preserve"> </w:t>
      </w:r>
      <w:proofErr w:type="spellStart"/>
      <w:r w:rsidRPr="00877684">
        <w:rPr>
          <w:rFonts w:ascii="Gill Sans" w:hAnsi="Gill Sans" w:cs="Gill Sans"/>
          <w:b w:val="0"/>
          <w:sz w:val="18"/>
          <w:szCs w:val="18"/>
          <w:lang w:val="es-ES_tradnl"/>
        </w:rPr>
        <w:t>Colombian</w:t>
      </w:r>
      <w:proofErr w:type="spellEnd"/>
      <w:r w:rsidRPr="00877684">
        <w:rPr>
          <w:rFonts w:ascii="Gill Sans" w:hAnsi="Gill Sans" w:cs="Gill Sans"/>
          <w:b w:val="0"/>
          <w:sz w:val="18"/>
          <w:szCs w:val="18"/>
          <w:lang w:val="es-ES_tradnl"/>
        </w:rPr>
        <w:t xml:space="preserve"> </w:t>
      </w:r>
      <w:proofErr w:type="spellStart"/>
      <w:r w:rsidRPr="00877684">
        <w:rPr>
          <w:rFonts w:ascii="Gill Sans" w:hAnsi="Gill Sans" w:cs="Gill Sans"/>
          <w:b w:val="0"/>
          <w:sz w:val="18"/>
          <w:szCs w:val="18"/>
          <w:lang w:val="es-ES_tradnl"/>
        </w:rPr>
        <w:t>Constitutional</w:t>
      </w:r>
      <w:proofErr w:type="spellEnd"/>
      <w:r w:rsidRPr="00877684">
        <w:rPr>
          <w:rFonts w:ascii="Gill Sans" w:hAnsi="Gill Sans" w:cs="Gill Sans"/>
          <w:b w:val="0"/>
          <w:sz w:val="18"/>
          <w:szCs w:val="18"/>
          <w:lang w:val="es-ES_tradnl"/>
        </w:rPr>
        <w:t xml:space="preserve"> </w:t>
      </w:r>
      <w:proofErr w:type="spellStart"/>
      <w:r w:rsidRPr="00877684">
        <w:rPr>
          <w:rFonts w:ascii="Gill Sans" w:hAnsi="Gill Sans" w:cs="Gill Sans"/>
          <w:b w:val="0"/>
          <w:sz w:val="18"/>
          <w:szCs w:val="18"/>
          <w:lang w:val="es-ES_tradnl"/>
        </w:rPr>
        <w:t>Court</w:t>
      </w:r>
      <w:proofErr w:type="spellEnd"/>
      <w:r w:rsidRPr="00877684">
        <w:rPr>
          <w:rFonts w:ascii="Gill Sans" w:hAnsi="Gill Sans" w:cs="Gill Sans"/>
          <w:b w:val="0"/>
          <w:sz w:val="18"/>
          <w:szCs w:val="18"/>
          <w:lang w:val="es-ES_tradnl"/>
        </w:rPr>
        <w:t xml:space="preserve">: </w:t>
      </w:r>
      <w:hyperlink r:id="rId25" w:history="1">
        <w:r w:rsidRPr="00877684">
          <w:rPr>
            <w:rStyle w:val="Hyperlink"/>
            <w:rFonts w:ascii="Gill Sans" w:hAnsi="Gill Sans" w:cs="Gill Sans"/>
            <w:b w:val="0"/>
            <w:sz w:val="18"/>
            <w:szCs w:val="18"/>
            <w:lang w:val="es-ES_tradnl"/>
          </w:rPr>
          <w:t>https://www.trauma-and-prostitution.eu/es/2018/06/22/colombia/</w:t>
        </w:r>
      </w:hyperlink>
      <w:r>
        <w:rPr>
          <w:lang w:val="es-ES_tradnl"/>
        </w:rPr>
        <w:t xml:space="preserve"> </w:t>
      </w:r>
    </w:p>
  </w:footnote>
  <w:footnote w:id="18">
    <w:p w14:paraId="4B1BC006" w14:textId="08601F03" w:rsidR="00262212" w:rsidRPr="00877684" w:rsidRDefault="00262212" w:rsidP="00877684">
      <w:pPr>
        <w:pStyle w:val="ListParagraph"/>
        <w:ind w:left="0" w:right="326"/>
        <w:jc w:val="both"/>
        <w:rPr>
          <w:rFonts w:ascii="Gill Sans" w:hAnsi="Gill Sans" w:cs="Gill Sans"/>
          <w:sz w:val="18"/>
          <w:szCs w:val="18"/>
        </w:rPr>
      </w:pPr>
      <w:r w:rsidRPr="00877684">
        <w:rPr>
          <w:rStyle w:val="FootnoteReference"/>
          <w:rFonts w:ascii="Gill Sans" w:hAnsi="Gill Sans" w:cs="Gill Sans"/>
          <w:sz w:val="18"/>
          <w:szCs w:val="18"/>
        </w:rPr>
        <w:footnoteRef/>
      </w:r>
      <w:r w:rsidRPr="00877684">
        <w:rPr>
          <w:rFonts w:ascii="Gill Sans" w:hAnsi="Gill Sans" w:cs="Gill Sans"/>
          <w:sz w:val="18"/>
          <w:szCs w:val="18"/>
        </w:rPr>
        <w:t xml:space="preserve"> Although not formally binding, the Cartagena Declaration on Refugees of 1984 has become the basis of refugee policy in Latin America and has been incorporated into the national legislation of a number of States. It enlarges the definition of refugee to include "...persons who have fled their country because their lives, safety or freedom have been threatened by generalized violence, foreign aggression, internal conflicts, massive violation of </w:t>
      </w:r>
      <w:r w:rsidRPr="00877684">
        <w:rPr>
          <w:rFonts w:ascii="Gill Sans" w:hAnsi="Gill Sans" w:cs="Gill Sans"/>
          <w:i/>
          <w:iCs/>
          <w:sz w:val="18"/>
          <w:szCs w:val="18"/>
        </w:rPr>
        <w:t>human rights</w:t>
      </w:r>
      <w:r w:rsidRPr="00877684">
        <w:rPr>
          <w:rFonts w:ascii="Gill Sans" w:hAnsi="Gill Sans" w:cs="Gill Sans"/>
          <w:sz w:val="18"/>
          <w:szCs w:val="18"/>
        </w:rPr>
        <w:t xml:space="preserve"> or other circumstances which have seriously disturbed public order". </w:t>
      </w:r>
    </w:p>
  </w:footnote>
  <w:footnote w:id="19">
    <w:p w14:paraId="73ED3DEC" w14:textId="7E02C5B7" w:rsidR="00262212" w:rsidRPr="00877684" w:rsidRDefault="00262212" w:rsidP="00877684">
      <w:pPr>
        <w:pStyle w:val="Default"/>
        <w:rPr>
          <w:rFonts w:ascii="Gill Sans" w:hAnsi="Gill Sans" w:cs="Gill Sans"/>
          <w:sz w:val="18"/>
          <w:szCs w:val="18"/>
        </w:rPr>
      </w:pPr>
      <w:r w:rsidRPr="00877684">
        <w:rPr>
          <w:rFonts w:ascii="Gill Sans" w:hAnsi="Gill Sans" w:cs="Gill Sans"/>
          <w:sz w:val="18"/>
          <w:szCs w:val="18"/>
        </w:rPr>
        <w:footnoteRef/>
      </w:r>
      <w:r w:rsidRPr="00877684">
        <w:rPr>
          <w:rFonts w:ascii="Gill Sans" w:hAnsi="Gill Sans" w:cs="Gill Sans"/>
          <w:color w:val="auto"/>
          <w:sz w:val="18"/>
          <w:szCs w:val="18"/>
        </w:rPr>
        <w:t xml:space="preserve"> See UNHCR/ACNUR Nota de orientación sobre el flujo de venezolanos </w:t>
      </w:r>
      <w:hyperlink r:id="rId26" w:history="1">
        <w:r w:rsidRPr="00877684">
          <w:rPr>
            <w:rFonts w:ascii="Gill Sans" w:hAnsi="Gill Sans" w:cs="Gill Sans"/>
            <w:color w:val="auto"/>
            <w:sz w:val="18"/>
            <w:szCs w:val="18"/>
          </w:rPr>
          <w:t>http://www.refworld.org.es/docid/5aa076f74.html</w:t>
        </w:r>
      </w:hyperlink>
      <w:r w:rsidRPr="00877684">
        <w:rPr>
          <w:rFonts w:ascii="Gill Sans" w:hAnsi="Gill Sans" w:cs="Gill Sans"/>
          <w:sz w:val="18"/>
          <w:szCs w:val="18"/>
        </w:rPr>
        <w:t xml:space="preserve"> and OEA/ICHR Resolution on f</w:t>
      </w:r>
      <w:r w:rsidRPr="00F11CF7">
        <w:rPr>
          <w:rFonts w:ascii="Gill Sans" w:hAnsi="Gill Sans" w:cs="Gill Sans"/>
          <w:sz w:val="18"/>
          <w:szCs w:val="18"/>
        </w:rPr>
        <w:t xml:space="preserve">orced migration of Venezuelans </w:t>
      </w:r>
      <w:r w:rsidRPr="00877684">
        <w:rPr>
          <w:rFonts w:ascii="Gill Sans" w:hAnsi="Gill Sans" w:cs="Gill Sans"/>
          <w:sz w:val="18"/>
          <w:szCs w:val="18"/>
        </w:rPr>
        <w:t>http://www.oas.org/es/cidh/prensa/comunicados/2018/048.asp</w:t>
      </w:r>
    </w:p>
  </w:footnote>
  <w:footnote w:id="20">
    <w:p w14:paraId="1CD5FA96" w14:textId="27E41946" w:rsidR="00262212" w:rsidRPr="00E63C77" w:rsidRDefault="00262212">
      <w:pPr>
        <w:pStyle w:val="FootnoteText"/>
        <w:rPr>
          <w:lang w:val="es-ES_tradnl"/>
        </w:rPr>
      </w:pPr>
      <w:r w:rsidRPr="00E63C77">
        <w:rPr>
          <w:rFonts w:ascii="Gill Sans" w:eastAsiaTheme="minorHAnsi" w:hAnsi="Gill Sans" w:cs="Gill Sans"/>
          <w:sz w:val="18"/>
          <w:szCs w:val="18"/>
        </w:rPr>
        <w:footnoteRef/>
      </w:r>
      <w:r w:rsidRPr="00E63C77">
        <w:rPr>
          <w:rFonts w:ascii="Gill Sans" w:eastAsiaTheme="minorHAnsi" w:hAnsi="Gill Sans" w:cs="Gill Sans"/>
          <w:sz w:val="18"/>
          <w:szCs w:val="18"/>
        </w:rPr>
        <w:t xml:space="preserve"> Cases include: </w:t>
      </w:r>
      <w:proofErr w:type="spellStart"/>
      <w:r w:rsidRPr="00E63C77">
        <w:rPr>
          <w:rFonts w:ascii="Gill Sans" w:eastAsiaTheme="minorHAnsi" w:hAnsi="Gill Sans" w:cs="Gill Sans"/>
          <w:sz w:val="18"/>
          <w:szCs w:val="18"/>
        </w:rPr>
        <w:t>Caso</w:t>
      </w:r>
      <w:proofErr w:type="spellEnd"/>
      <w:r w:rsidRPr="00E63C77">
        <w:rPr>
          <w:rFonts w:ascii="Gill Sans" w:eastAsiaTheme="minorHAnsi" w:hAnsi="Gill Sans" w:cs="Gill Sans"/>
          <w:sz w:val="18"/>
          <w:szCs w:val="18"/>
        </w:rPr>
        <w:t xml:space="preserve"> José Antonio </w:t>
      </w:r>
      <w:proofErr w:type="spellStart"/>
      <w:r w:rsidRPr="00E63C77">
        <w:rPr>
          <w:rFonts w:ascii="Gill Sans" w:eastAsiaTheme="minorHAnsi" w:hAnsi="Gill Sans" w:cs="Gill Sans"/>
          <w:sz w:val="18"/>
          <w:szCs w:val="18"/>
        </w:rPr>
        <w:t>Neira</w:t>
      </w:r>
      <w:proofErr w:type="spellEnd"/>
      <w:r w:rsidRPr="00E63C77">
        <w:rPr>
          <w:rFonts w:ascii="Gill Sans" w:eastAsiaTheme="minorHAnsi" w:hAnsi="Gill Sans" w:cs="Gill Sans"/>
          <w:sz w:val="18"/>
          <w:szCs w:val="18"/>
        </w:rPr>
        <w:t xml:space="preserve"> Muñoz, </w:t>
      </w:r>
      <w:proofErr w:type="spellStart"/>
      <w:r w:rsidRPr="00E63C77">
        <w:rPr>
          <w:rFonts w:ascii="Gill Sans" w:eastAsiaTheme="minorHAnsi" w:hAnsi="Gill Sans" w:cs="Gill Sans"/>
          <w:sz w:val="18"/>
          <w:szCs w:val="18"/>
        </w:rPr>
        <w:t>Consejo</w:t>
      </w:r>
      <w:proofErr w:type="spellEnd"/>
      <w:r w:rsidRPr="00E63C77">
        <w:rPr>
          <w:rFonts w:ascii="Gill Sans" w:eastAsiaTheme="minorHAnsi" w:hAnsi="Gill Sans" w:cs="Gill Sans"/>
          <w:sz w:val="18"/>
          <w:szCs w:val="18"/>
        </w:rPr>
        <w:t xml:space="preserve"> de Estado 24 Abril 2017, </w:t>
      </w:r>
      <w:proofErr w:type="spellStart"/>
      <w:r w:rsidRPr="00E63C77">
        <w:rPr>
          <w:rFonts w:ascii="Gill Sans" w:eastAsiaTheme="minorHAnsi" w:hAnsi="Gill Sans" w:cs="Gill Sans"/>
          <w:sz w:val="18"/>
          <w:szCs w:val="18"/>
        </w:rPr>
        <w:t>Caso</w:t>
      </w:r>
      <w:proofErr w:type="spellEnd"/>
      <w:r w:rsidRPr="00E63C77">
        <w:rPr>
          <w:rFonts w:ascii="Gill Sans" w:eastAsiaTheme="minorHAnsi" w:hAnsi="Gill Sans" w:cs="Gill Sans"/>
          <w:sz w:val="18"/>
          <w:szCs w:val="18"/>
        </w:rPr>
        <w:t xml:space="preserve"> Diana Alejandra Campos, Tribunal Superior Distrito de Bogotá 19 Abril 2017, </w:t>
      </w:r>
      <w:proofErr w:type="spellStart"/>
      <w:r w:rsidRPr="00E63C77">
        <w:rPr>
          <w:rFonts w:ascii="Gill Sans" w:eastAsiaTheme="minorHAnsi" w:hAnsi="Gill Sans" w:cs="Gill Sans"/>
          <w:sz w:val="18"/>
          <w:szCs w:val="18"/>
        </w:rPr>
        <w:t>Caso</w:t>
      </w:r>
      <w:proofErr w:type="spellEnd"/>
      <w:r w:rsidRPr="00E63C77">
        <w:rPr>
          <w:rFonts w:ascii="Gill Sans" w:eastAsiaTheme="minorHAnsi" w:hAnsi="Gill Sans" w:cs="Gill Sans"/>
          <w:sz w:val="18"/>
          <w:szCs w:val="18"/>
        </w:rPr>
        <w:t xml:space="preserve"> Jenny Alexandra </w:t>
      </w:r>
      <w:proofErr w:type="spellStart"/>
      <w:r w:rsidRPr="00E63C77">
        <w:rPr>
          <w:rFonts w:ascii="Gill Sans" w:eastAsiaTheme="minorHAnsi" w:hAnsi="Gill Sans" w:cs="Gill Sans"/>
          <w:sz w:val="18"/>
          <w:szCs w:val="18"/>
        </w:rPr>
        <w:t>Pinilla</w:t>
      </w:r>
      <w:proofErr w:type="spellEnd"/>
      <w:r w:rsidRPr="00E63C77">
        <w:rPr>
          <w:rFonts w:ascii="Gill Sans" w:eastAsiaTheme="minorHAnsi" w:hAnsi="Gill Sans" w:cs="Gill Sans"/>
          <w:sz w:val="18"/>
          <w:szCs w:val="18"/>
        </w:rPr>
        <w:t xml:space="preserve"> 2017, </w:t>
      </w:r>
      <w:proofErr w:type="spellStart"/>
      <w:r w:rsidRPr="00E63C77">
        <w:rPr>
          <w:rFonts w:ascii="Gill Sans" w:eastAsiaTheme="minorHAnsi" w:hAnsi="Gill Sans" w:cs="Gill Sans"/>
          <w:sz w:val="18"/>
          <w:szCs w:val="18"/>
        </w:rPr>
        <w:t>Caso</w:t>
      </w:r>
      <w:proofErr w:type="spellEnd"/>
      <w:r w:rsidRPr="00E63C77">
        <w:rPr>
          <w:rFonts w:ascii="Gill Sans" w:eastAsiaTheme="minorHAnsi" w:hAnsi="Gill Sans" w:cs="Gill Sans"/>
          <w:sz w:val="18"/>
          <w:szCs w:val="18"/>
        </w:rPr>
        <w:t xml:space="preserve"> </w:t>
      </w:r>
      <w:proofErr w:type="spellStart"/>
      <w:r w:rsidRPr="00E63C77">
        <w:rPr>
          <w:rFonts w:ascii="Gill Sans" w:eastAsiaTheme="minorHAnsi" w:hAnsi="Gill Sans" w:cs="Gill Sans"/>
          <w:sz w:val="18"/>
          <w:szCs w:val="18"/>
        </w:rPr>
        <w:t>Comisionistas</w:t>
      </w:r>
      <w:proofErr w:type="spellEnd"/>
      <w:r w:rsidRPr="00E63C77">
        <w:rPr>
          <w:rFonts w:ascii="Gill Sans" w:eastAsiaTheme="minorHAnsi" w:hAnsi="Gill Sans" w:cs="Gill Sans"/>
          <w:sz w:val="18"/>
          <w:szCs w:val="18"/>
        </w:rPr>
        <w:t xml:space="preserve">, Corte </w:t>
      </w:r>
      <w:proofErr w:type="spellStart"/>
      <w:r w:rsidRPr="00E63C77">
        <w:rPr>
          <w:rFonts w:ascii="Gill Sans" w:eastAsiaTheme="minorHAnsi" w:hAnsi="Gill Sans" w:cs="Gill Sans"/>
          <w:sz w:val="18"/>
          <w:szCs w:val="18"/>
        </w:rPr>
        <w:t>Suprema</w:t>
      </w:r>
      <w:proofErr w:type="spellEnd"/>
      <w:r w:rsidRPr="00E63C77">
        <w:rPr>
          <w:rFonts w:ascii="Gill Sans" w:eastAsiaTheme="minorHAnsi" w:hAnsi="Gill Sans" w:cs="Gill Sans"/>
          <w:sz w:val="18"/>
          <w:szCs w:val="18"/>
        </w:rPr>
        <w:t xml:space="preserve"> de </w:t>
      </w:r>
      <w:proofErr w:type="spellStart"/>
      <w:r w:rsidRPr="00E63C77">
        <w:rPr>
          <w:rFonts w:ascii="Gill Sans" w:eastAsiaTheme="minorHAnsi" w:hAnsi="Gill Sans" w:cs="Gill Sans"/>
          <w:sz w:val="18"/>
          <w:szCs w:val="18"/>
        </w:rPr>
        <w:t>Justicia</w:t>
      </w:r>
      <w:proofErr w:type="spellEnd"/>
      <w:r w:rsidRPr="00E63C77">
        <w:rPr>
          <w:rFonts w:ascii="Gill Sans" w:eastAsiaTheme="minorHAnsi" w:hAnsi="Gill Sans" w:cs="Gill Sans"/>
          <w:sz w:val="18"/>
          <w:szCs w:val="18"/>
        </w:rPr>
        <w:t>, 2019.</w:t>
      </w:r>
    </w:p>
  </w:footnote>
  <w:footnote w:id="21">
    <w:p w14:paraId="052615DF" w14:textId="79F96D5F" w:rsidR="00262212" w:rsidRPr="00E63C77" w:rsidRDefault="00262212">
      <w:pPr>
        <w:pStyle w:val="FootnoteText"/>
        <w:rPr>
          <w:rFonts w:ascii="Gill Sans" w:hAnsi="Gill Sans" w:cs="Gill Sans"/>
          <w:sz w:val="18"/>
          <w:szCs w:val="18"/>
          <w:lang w:val="es-ES_tradnl"/>
        </w:rPr>
      </w:pPr>
      <w:r w:rsidRPr="00E63C77">
        <w:rPr>
          <w:rStyle w:val="FootnoteReference"/>
          <w:rFonts w:ascii="Gill Sans" w:hAnsi="Gill Sans" w:cs="Gill Sans"/>
          <w:sz w:val="18"/>
          <w:szCs w:val="18"/>
        </w:rPr>
        <w:footnoteRef/>
      </w:r>
      <w:r w:rsidRPr="00E63C77">
        <w:rPr>
          <w:rFonts w:ascii="Gill Sans" w:hAnsi="Gill Sans" w:cs="Gill Sans"/>
          <w:sz w:val="18"/>
          <w:szCs w:val="18"/>
        </w:rPr>
        <w:t xml:space="preserve"> Colombian </w:t>
      </w:r>
      <w:proofErr w:type="spellStart"/>
      <w:r w:rsidRPr="00E63C77">
        <w:rPr>
          <w:rFonts w:ascii="Gill Sans" w:hAnsi="Gill Sans" w:cs="Gill Sans"/>
          <w:sz w:val="18"/>
          <w:szCs w:val="18"/>
          <w:lang w:val="es-ES_tradnl"/>
        </w:rPr>
        <w:t>Constitutional</w:t>
      </w:r>
      <w:proofErr w:type="spellEnd"/>
      <w:r w:rsidRPr="00E63C77">
        <w:rPr>
          <w:rFonts w:ascii="Gill Sans" w:hAnsi="Gill Sans" w:cs="Gill Sans"/>
          <w:sz w:val="18"/>
          <w:szCs w:val="18"/>
          <w:lang w:val="es-ES_tradnl"/>
        </w:rPr>
        <w:t xml:space="preserve"> </w:t>
      </w:r>
      <w:proofErr w:type="spellStart"/>
      <w:r w:rsidRPr="00E63C77">
        <w:rPr>
          <w:rFonts w:ascii="Gill Sans" w:hAnsi="Gill Sans" w:cs="Gill Sans"/>
          <w:sz w:val="18"/>
          <w:szCs w:val="18"/>
          <w:lang w:val="es-ES_tradnl"/>
        </w:rPr>
        <w:t>Court</w:t>
      </w:r>
      <w:proofErr w:type="spellEnd"/>
      <w:r w:rsidRPr="00E63C77">
        <w:rPr>
          <w:rFonts w:ascii="Gill Sans" w:hAnsi="Gill Sans" w:cs="Gill Sans"/>
          <w:sz w:val="18"/>
          <w:szCs w:val="18"/>
          <w:lang w:val="es-ES_tradnl"/>
        </w:rPr>
        <w:t>, T-594-2016.</w:t>
      </w:r>
    </w:p>
  </w:footnote>
  <w:footnote w:id="22">
    <w:p w14:paraId="125F9C04" w14:textId="39A11D8B" w:rsidR="00262212" w:rsidRPr="00985BB6" w:rsidRDefault="00262212">
      <w:pPr>
        <w:pStyle w:val="FootnoteText"/>
        <w:rPr>
          <w:rFonts w:ascii="Gill Sans" w:hAnsi="Gill Sans" w:cs="Gill Sans"/>
          <w:sz w:val="18"/>
          <w:szCs w:val="18"/>
          <w:lang w:val="es-ES_tradnl"/>
        </w:rPr>
      </w:pPr>
      <w:r w:rsidRPr="00E63C77">
        <w:rPr>
          <w:rStyle w:val="FootnoteReference"/>
          <w:rFonts w:ascii="Gill Sans" w:hAnsi="Gill Sans" w:cs="Gill Sans"/>
          <w:sz w:val="18"/>
          <w:szCs w:val="18"/>
        </w:rPr>
        <w:footnoteRef/>
      </w:r>
      <w:r w:rsidRPr="00E63C77">
        <w:rPr>
          <w:rFonts w:ascii="Gill Sans" w:hAnsi="Gill Sans" w:cs="Gill Sans"/>
          <w:sz w:val="18"/>
          <w:szCs w:val="18"/>
        </w:rPr>
        <w:t xml:space="preserve"> </w:t>
      </w:r>
      <w:proofErr w:type="spellStart"/>
      <w:r w:rsidRPr="00E63C77">
        <w:rPr>
          <w:rFonts w:ascii="Gill Sans" w:hAnsi="Gill Sans" w:cs="Gill Sans"/>
          <w:sz w:val="18"/>
          <w:szCs w:val="18"/>
          <w:lang w:val="es-ES_tradnl"/>
        </w:rPr>
        <w:t>Public</w:t>
      </w:r>
      <w:proofErr w:type="spellEnd"/>
      <w:r w:rsidRPr="00E63C77">
        <w:rPr>
          <w:rFonts w:ascii="Gill Sans" w:hAnsi="Gill Sans" w:cs="Gill Sans"/>
          <w:sz w:val="18"/>
          <w:szCs w:val="18"/>
          <w:lang w:val="es-ES_tradnl"/>
        </w:rPr>
        <w:t xml:space="preserve"> policy </w:t>
      </w:r>
      <w:proofErr w:type="spellStart"/>
      <w:r w:rsidRPr="00E63C77">
        <w:rPr>
          <w:rFonts w:ascii="Gill Sans" w:hAnsi="Gill Sans" w:cs="Gill Sans"/>
          <w:sz w:val="18"/>
          <w:szCs w:val="18"/>
          <w:lang w:val="es-ES_tradnl"/>
        </w:rPr>
        <w:t>for</w:t>
      </w:r>
      <w:proofErr w:type="spellEnd"/>
      <w:r w:rsidRPr="00E63C77">
        <w:rPr>
          <w:rFonts w:ascii="Gill Sans" w:hAnsi="Gill Sans" w:cs="Gill Sans"/>
          <w:sz w:val="18"/>
          <w:szCs w:val="18"/>
          <w:lang w:val="es-ES_tradnl"/>
        </w:rPr>
        <w:t xml:space="preserve"> </w:t>
      </w:r>
      <w:proofErr w:type="spellStart"/>
      <w:r w:rsidRPr="00E63C77">
        <w:rPr>
          <w:rFonts w:ascii="Gill Sans" w:hAnsi="Gill Sans" w:cs="Gill Sans"/>
          <w:sz w:val="18"/>
          <w:szCs w:val="18"/>
          <w:lang w:val="es-ES_tradnl"/>
        </w:rPr>
        <w:t>trafficked</w:t>
      </w:r>
      <w:proofErr w:type="spellEnd"/>
      <w:r w:rsidRPr="00E63C77">
        <w:rPr>
          <w:rFonts w:ascii="Gill Sans" w:hAnsi="Gill Sans" w:cs="Gill Sans"/>
          <w:sz w:val="18"/>
          <w:szCs w:val="18"/>
          <w:lang w:val="es-ES_tradnl"/>
        </w:rPr>
        <w:t xml:space="preserve"> and </w:t>
      </w:r>
      <w:proofErr w:type="spellStart"/>
      <w:r w:rsidRPr="00985BB6">
        <w:rPr>
          <w:rFonts w:ascii="Gill Sans" w:hAnsi="Gill Sans" w:cs="Gill Sans"/>
          <w:sz w:val="18"/>
          <w:szCs w:val="18"/>
          <w:lang w:val="es-ES_tradnl"/>
        </w:rPr>
        <w:t>sexually</w:t>
      </w:r>
      <w:proofErr w:type="spellEnd"/>
      <w:r w:rsidRPr="00985BB6">
        <w:rPr>
          <w:rFonts w:ascii="Gill Sans" w:hAnsi="Gill Sans" w:cs="Gill Sans"/>
          <w:sz w:val="18"/>
          <w:szCs w:val="18"/>
          <w:lang w:val="es-ES_tradnl"/>
        </w:rPr>
        <w:t xml:space="preserve"> </w:t>
      </w:r>
      <w:proofErr w:type="spellStart"/>
      <w:r w:rsidRPr="00985BB6">
        <w:rPr>
          <w:rFonts w:ascii="Gill Sans" w:hAnsi="Gill Sans" w:cs="Gill Sans"/>
          <w:sz w:val="18"/>
          <w:szCs w:val="18"/>
          <w:lang w:val="es-ES_tradnl"/>
        </w:rPr>
        <w:t>exploited</w:t>
      </w:r>
      <w:proofErr w:type="spellEnd"/>
      <w:r w:rsidRPr="00985BB6">
        <w:rPr>
          <w:rFonts w:ascii="Gill Sans" w:hAnsi="Gill Sans" w:cs="Gill Sans"/>
          <w:sz w:val="18"/>
          <w:szCs w:val="18"/>
          <w:lang w:val="es-ES_tradnl"/>
        </w:rPr>
        <w:t xml:space="preserve"> women in Bogotá, </w:t>
      </w:r>
      <w:proofErr w:type="spellStart"/>
      <w:r w:rsidRPr="00985BB6">
        <w:rPr>
          <w:rFonts w:ascii="Gill Sans" w:hAnsi="Gill Sans" w:cs="Gill Sans"/>
          <w:sz w:val="18"/>
          <w:szCs w:val="18"/>
          <w:lang w:val="es-ES_tradnl"/>
        </w:rPr>
        <w:t>was</w:t>
      </w:r>
      <w:proofErr w:type="spellEnd"/>
      <w:r w:rsidRPr="00985BB6">
        <w:rPr>
          <w:rFonts w:ascii="Gill Sans" w:hAnsi="Gill Sans" w:cs="Gill Sans"/>
          <w:sz w:val="18"/>
          <w:szCs w:val="18"/>
          <w:lang w:val="es-ES_tradnl"/>
        </w:rPr>
        <w:t xml:space="preserve"> </w:t>
      </w:r>
      <w:proofErr w:type="spellStart"/>
      <w:r w:rsidRPr="00985BB6">
        <w:rPr>
          <w:rFonts w:ascii="Gill Sans" w:hAnsi="Gill Sans" w:cs="Gill Sans"/>
          <w:sz w:val="18"/>
          <w:szCs w:val="18"/>
          <w:lang w:val="es-ES_tradnl"/>
        </w:rPr>
        <w:t>turned</w:t>
      </w:r>
      <w:proofErr w:type="spellEnd"/>
      <w:r w:rsidRPr="00985BB6">
        <w:rPr>
          <w:rFonts w:ascii="Gill Sans" w:hAnsi="Gill Sans" w:cs="Gill Sans"/>
          <w:sz w:val="18"/>
          <w:szCs w:val="18"/>
          <w:lang w:val="es-ES_tradnl"/>
        </w:rPr>
        <w:t xml:space="preserve"> </w:t>
      </w:r>
      <w:proofErr w:type="spellStart"/>
      <w:r w:rsidRPr="00985BB6">
        <w:rPr>
          <w:rFonts w:ascii="Gill Sans" w:hAnsi="Gill Sans" w:cs="Gill Sans"/>
          <w:sz w:val="18"/>
          <w:szCs w:val="18"/>
          <w:lang w:val="es-ES_tradnl"/>
        </w:rPr>
        <w:t>into</w:t>
      </w:r>
      <w:proofErr w:type="spellEnd"/>
      <w:r w:rsidRPr="00985BB6">
        <w:rPr>
          <w:rFonts w:ascii="Gill Sans" w:hAnsi="Gill Sans" w:cs="Gill Sans"/>
          <w:sz w:val="18"/>
          <w:szCs w:val="18"/>
          <w:lang w:val="es-ES_tradnl"/>
        </w:rPr>
        <w:t xml:space="preserve"> a </w:t>
      </w:r>
      <w:proofErr w:type="spellStart"/>
      <w:r w:rsidRPr="00985BB6">
        <w:rPr>
          <w:rFonts w:ascii="Gill Sans" w:hAnsi="Gill Sans" w:cs="Gill Sans"/>
          <w:sz w:val="18"/>
          <w:szCs w:val="18"/>
          <w:lang w:val="es-ES_tradnl"/>
        </w:rPr>
        <w:t>public</w:t>
      </w:r>
      <w:proofErr w:type="spellEnd"/>
      <w:r w:rsidRPr="00985BB6">
        <w:rPr>
          <w:rFonts w:ascii="Gill Sans" w:hAnsi="Gill Sans" w:cs="Gill Sans"/>
          <w:sz w:val="18"/>
          <w:szCs w:val="18"/>
          <w:lang w:val="es-ES_tradnl"/>
        </w:rPr>
        <w:t xml:space="preserve"> policy </w:t>
      </w:r>
      <w:proofErr w:type="spellStart"/>
      <w:r w:rsidRPr="00985BB6">
        <w:rPr>
          <w:rFonts w:ascii="Gill Sans" w:hAnsi="Gill Sans" w:cs="Gill Sans"/>
          <w:sz w:val="18"/>
          <w:szCs w:val="18"/>
          <w:lang w:val="es-ES_tradnl"/>
        </w:rPr>
        <w:t>on</w:t>
      </w:r>
      <w:proofErr w:type="spellEnd"/>
      <w:r w:rsidRPr="00985BB6">
        <w:rPr>
          <w:rFonts w:ascii="Gill Sans" w:hAnsi="Gill Sans" w:cs="Gill Sans"/>
          <w:sz w:val="18"/>
          <w:szCs w:val="18"/>
          <w:lang w:val="es-ES_tradnl"/>
        </w:rPr>
        <w:t xml:space="preserve"> </w:t>
      </w:r>
      <w:proofErr w:type="spellStart"/>
      <w:r w:rsidRPr="00985BB6">
        <w:rPr>
          <w:rFonts w:ascii="Gill Sans" w:hAnsi="Gill Sans" w:cs="Gill Sans"/>
          <w:sz w:val="18"/>
          <w:szCs w:val="18"/>
          <w:lang w:val="es-ES_tradnl"/>
        </w:rPr>
        <w:t>Paid</w:t>
      </w:r>
      <w:proofErr w:type="spellEnd"/>
      <w:r w:rsidRPr="00985BB6">
        <w:rPr>
          <w:rFonts w:ascii="Gill Sans" w:hAnsi="Gill Sans" w:cs="Gill Sans"/>
          <w:sz w:val="18"/>
          <w:szCs w:val="18"/>
          <w:lang w:val="es-ES_tradnl"/>
        </w:rPr>
        <w:t xml:space="preserve"> Sexual </w:t>
      </w:r>
      <w:proofErr w:type="spellStart"/>
      <w:r w:rsidRPr="00985BB6">
        <w:rPr>
          <w:rFonts w:ascii="Gill Sans" w:hAnsi="Gill Sans" w:cs="Gill Sans"/>
          <w:sz w:val="18"/>
          <w:szCs w:val="18"/>
          <w:lang w:val="es-ES_tradnl"/>
        </w:rPr>
        <w:t>Activities</w:t>
      </w:r>
      <w:proofErr w:type="spellEnd"/>
      <w:r w:rsidRPr="00985BB6">
        <w:rPr>
          <w:rFonts w:ascii="Gill Sans" w:hAnsi="Gill Sans" w:cs="Gill Sans"/>
          <w:sz w:val="18"/>
          <w:szCs w:val="18"/>
          <w:lang w:val="es-ES_tradnl"/>
        </w:rPr>
        <w:t>.</w:t>
      </w:r>
    </w:p>
  </w:footnote>
  <w:footnote w:id="23">
    <w:p w14:paraId="7D29BBF7" w14:textId="572BAAB3" w:rsidR="00262212" w:rsidRPr="008F22BF" w:rsidRDefault="00262212" w:rsidP="009328A4">
      <w:pPr>
        <w:pStyle w:val="FootnoteText"/>
        <w:rPr>
          <w:rFonts w:ascii="Gill Sans" w:hAnsi="Gill Sans" w:cs="Gill Sans"/>
          <w:sz w:val="18"/>
          <w:szCs w:val="18"/>
          <w:lang w:val="en-GB"/>
        </w:rPr>
      </w:pPr>
      <w:r w:rsidRPr="00985BB6">
        <w:rPr>
          <w:rStyle w:val="FootnoteReference"/>
          <w:rFonts w:ascii="Gill Sans" w:hAnsi="Gill Sans" w:cs="Gill Sans"/>
          <w:sz w:val="18"/>
          <w:szCs w:val="18"/>
        </w:rPr>
        <w:footnoteRef/>
      </w:r>
      <w:r w:rsidRPr="00985BB6">
        <w:rPr>
          <w:rFonts w:ascii="Gill Sans" w:hAnsi="Gill Sans" w:cs="Gill Sans"/>
          <w:sz w:val="18"/>
          <w:szCs w:val="18"/>
        </w:rPr>
        <w:t xml:space="preserve"> See Prostitution policy in Sweden targeting the demand: </w:t>
      </w:r>
      <w:hyperlink r:id="rId27" w:tgtFrame="_blank" w:history="1">
        <w:r w:rsidRPr="00985BB6">
          <w:rPr>
            <w:rStyle w:val="Hyperlink"/>
            <w:rFonts w:ascii="Gill Sans" w:hAnsi="Gill Sans" w:cs="Gill Sans"/>
            <w:sz w:val="18"/>
            <w:szCs w:val="18"/>
          </w:rPr>
          <w:t xml:space="preserve">https://sharingsweden.se/materials/prostitution-policy-in-sweden-targeting-demand/ </w:t>
        </w:r>
      </w:hyperlink>
      <w:r w:rsidRPr="00985BB6">
        <w:rPr>
          <w:rFonts w:ascii="Gill Sans" w:hAnsi="Gill Sans" w:cs="Gill Sans"/>
          <w:sz w:val="18"/>
          <w:szCs w:val="18"/>
        </w:rPr>
        <w:t xml:space="preserve"> and  </w:t>
      </w:r>
      <w:hyperlink r:id="rId28" w:history="1">
        <w:r w:rsidRPr="00985BB6">
          <w:rPr>
            <w:rStyle w:val="Hyperlink"/>
            <w:rFonts w:ascii="Gill Sans" w:hAnsi="Gill Sans" w:cs="Gill Sans"/>
            <w:sz w:val="18"/>
            <w:szCs w:val="18"/>
          </w:rPr>
          <w:t>https://nordicmodelnow.org/2017/07/04/prostitution-policy-and-law-what-are-the-options/</w:t>
        </w:r>
      </w:hyperlink>
    </w:p>
  </w:footnote>
  <w:footnote w:id="24">
    <w:p w14:paraId="18F7EFF9" w14:textId="26625C8F" w:rsidR="00262212" w:rsidRPr="00EC42C1" w:rsidRDefault="00262212" w:rsidP="00EC42C1">
      <w:pPr>
        <w:rPr>
          <w:rFonts w:ascii="Gill Sans" w:hAnsi="Gill Sans" w:cs="Gill Sans"/>
          <w:sz w:val="18"/>
          <w:szCs w:val="18"/>
        </w:rPr>
      </w:pPr>
      <w:r w:rsidRPr="00E24391">
        <w:rPr>
          <w:rFonts w:ascii="Gill Sans" w:hAnsi="Gill Sans" w:cs="Gill Sans"/>
          <w:sz w:val="18"/>
          <w:szCs w:val="18"/>
        </w:rPr>
        <w:footnoteRef/>
      </w:r>
      <w:r w:rsidRPr="00E24391">
        <w:rPr>
          <w:rFonts w:ascii="Gill Sans" w:hAnsi="Gill Sans" w:cs="Gill Sans"/>
          <w:sz w:val="18"/>
          <w:szCs w:val="18"/>
        </w:rPr>
        <w:t xml:space="preserve"> </w:t>
      </w:r>
      <w:r w:rsidRPr="00EC42C1">
        <w:rPr>
          <w:rFonts w:ascii="Gill Sans" w:hAnsi="Gill Sans" w:cs="Gill Sans"/>
          <w:sz w:val="18"/>
          <w:szCs w:val="18"/>
        </w:rPr>
        <w:t>See how Supreme Court enshrines French abolitionist legislation on prostitution</w:t>
      </w:r>
      <w:r w:rsidRPr="00EC42C1">
        <w:rPr>
          <w:rFonts w:ascii="Gill Sans" w:hAnsi="Gill Sans" w:cs="Gill Sans"/>
          <w:b/>
          <w:bCs/>
          <w:sz w:val="18"/>
          <w:szCs w:val="18"/>
        </w:rPr>
        <w:t xml:space="preserve">  </w:t>
      </w:r>
      <w:hyperlink r:id="rId29" w:tgtFrame="_blank" w:history="1">
        <w:r w:rsidRPr="00EC42C1">
          <w:rPr>
            <w:rStyle w:val="Hyperlink"/>
            <w:rFonts w:ascii="Gill Sans" w:hAnsi="Gill Sans" w:cs="Gill Sans"/>
            <w:sz w:val="18"/>
            <w:szCs w:val="18"/>
          </w:rPr>
          <w:t>https://www.conseil-constitutionnel.fr/decision/2019/2018761QPC.htm</w:t>
        </w:r>
      </w:hyperlink>
    </w:p>
  </w:footnote>
  <w:footnote w:id="25">
    <w:p w14:paraId="5E3249E3" w14:textId="7BAE29F2" w:rsidR="00262212" w:rsidRPr="00877684" w:rsidRDefault="00262212" w:rsidP="00F0573C">
      <w:pPr>
        <w:pStyle w:val="FootnoteText"/>
        <w:rPr>
          <w:rFonts w:ascii="Gill Sans" w:hAnsi="Gill Sans" w:cs="Gill Sans"/>
          <w:sz w:val="18"/>
          <w:szCs w:val="18"/>
          <w:lang w:val="es-ES_tradnl"/>
        </w:rPr>
      </w:pPr>
      <w:r w:rsidRPr="00877684">
        <w:rPr>
          <w:rStyle w:val="FootnoteReference"/>
          <w:rFonts w:ascii="Gill Sans" w:hAnsi="Gill Sans" w:cs="Gill Sans"/>
          <w:sz w:val="18"/>
          <w:szCs w:val="18"/>
        </w:rPr>
        <w:footnoteRef/>
      </w:r>
      <w:r w:rsidRPr="00877684">
        <w:rPr>
          <w:rFonts w:ascii="Gill Sans" w:hAnsi="Gill Sans" w:cs="Gill Sans"/>
          <w:sz w:val="18"/>
          <w:szCs w:val="18"/>
        </w:rPr>
        <w:t xml:space="preserve"> See the European Parliament Resolution </w:t>
      </w:r>
      <w:r w:rsidRPr="00877684">
        <w:rPr>
          <w:rFonts w:ascii="Gill Sans" w:hAnsi="Gill Sans" w:cs="Gill Sans"/>
          <w:bCs/>
          <w:sz w:val="18"/>
          <w:szCs w:val="18"/>
        </w:rPr>
        <w:t>on sexual exploitation and prostitution and its impact on gender equality</w:t>
      </w:r>
      <w:r w:rsidRPr="00877684">
        <w:rPr>
          <w:rFonts w:ascii="Gill Sans" w:hAnsi="Gill Sans" w:cs="Gill Sans"/>
          <w:sz w:val="18"/>
          <w:szCs w:val="18"/>
        </w:rPr>
        <w:t xml:space="preserve"> </w:t>
      </w:r>
      <w:hyperlink r:id="rId30" w:history="1">
        <w:r w:rsidRPr="00443618">
          <w:rPr>
            <w:rFonts w:ascii="Gill Sans" w:hAnsi="Gill Sans" w:cs="Gill Sans"/>
            <w:sz w:val="18"/>
            <w:szCs w:val="18"/>
            <w:lang w:val="es-ES_tradnl"/>
          </w:rPr>
          <w:t>http://www.europarl.europa.eu/sides/getDoc.do?pubRef=-//EP//TEXT+REPORT+A7-2014-0071+0+DOC+XML+V0//ES</w:t>
        </w:r>
      </w:hyperlink>
    </w:p>
  </w:footnote>
  <w:footnote w:id="26">
    <w:p w14:paraId="5C7B216D" w14:textId="1C2BE63B" w:rsidR="00262212" w:rsidRPr="00877684" w:rsidRDefault="00262212" w:rsidP="00877684">
      <w:pPr>
        <w:pStyle w:val="docref"/>
        <w:spacing w:before="0" w:beforeAutospacing="0" w:after="0" w:afterAutospacing="0"/>
        <w:rPr>
          <w:rFonts w:ascii="Gill Sans" w:hAnsi="Gill Sans" w:cs="Gill Sans"/>
          <w:sz w:val="18"/>
          <w:szCs w:val="18"/>
        </w:rPr>
      </w:pPr>
      <w:r w:rsidRPr="00877684">
        <w:rPr>
          <w:rStyle w:val="FootnoteReference"/>
          <w:rFonts w:ascii="Gill Sans" w:hAnsi="Gill Sans" w:cs="Gill Sans"/>
          <w:sz w:val="18"/>
          <w:szCs w:val="18"/>
        </w:rPr>
        <w:footnoteRef/>
      </w:r>
      <w:r w:rsidRPr="00877684">
        <w:rPr>
          <w:rFonts w:ascii="Gill Sans" w:hAnsi="Gill Sans" w:cs="Gill Sans"/>
          <w:sz w:val="18"/>
          <w:szCs w:val="18"/>
        </w:rPr>
        <w:t xml:space="preserve"> See Resolution 1983 (2014) </w:t>
      </w:r>
      <w:r w:rsidRPr="00877684">
        <w:rPr>
          <w:rFonts w:ascii="Gill Sans" w:eastAsia="Times New Roman" w:hAnsi="Gill Sans" w:cs="Gill Sans"/>
          <w:sz w:val="18"/>
          <w:szCs w:val="18"/>
        </w:rPr>
        <w:t xml:space="preserve">Prostitution, trafficking and modern slavery in Europe, Report of the Committee on Equality and Non-Discrimination, </w:t>
      </w:r>
      <w:r w:rsidRPr="00877684">
        <w:rPr>
          <w:rFonts w:ascii="Gill Sans" w:hAnsi="Gill Sans" w:cs="Gill Sans"/>
          <w:sz w:val="18"/>
          <w:szCs w:val="18"/>
        </w:rPr>
        <w:t>http://assembly.coe.int/nw/xml/XRef/Xref-XML2HTML-en.asp?fileid=20716</w:t>
      </w:r>
    </w:p>
  </w:footnote>
  <w:footnote w:id="27">
    <w:p w14:paraId="1D380F18" w14:textId="5A5F5B53" w:rsidR="00262212" w:rsidRPr="00877684" w:rsidRDefault="00262212">
      <w:pPr>
        <w:pStyle w:val="FootnoteText"/>
        <w:rPr>
          <w:rFonts w:ascii="Gill Sans" w:hAnsi="Gill Sans" w:cs="Gill Sans"/>
          <w:sz w:val="18"/>
          <w:szCs w:val="18"/>
        </w:rPr>
      </w:pPr>
      <w:r w:rsidRPr="00877684">
        <w:rPr>
          <w:rStyle w:val="FootnoteReference"/>
          <w:rFonts w:ascii="Gill Sans" w:hAnsi="Gill Sans" w:cs="Gill Sans"/>
          <w:sz w:val="18"/>
          <w:szCs w:val="18"/>
        </w:rPr>
        <w:footnoteRef/>
      </w:r>
      <w:r w:rsidRPr="00877684">
        <w:rPr>
          <w:rFonts w:ascii="Gill Sans" w:hAnsi="Gill Sans" w:cs="Gill Sans"/>
          <w:sz w:val="18"/>
          <w:szCs w:val="18"/>
        </w:rPr>
        <w:t xml:space="preserve"> See Pastoral Orientation on Human Trafficking, </w:t>
      </w:r>
      <w:r w:rsidRPr="00877684">
        <w:rPr>
          <w:rFonts w:ascii="Gill Sans" w:eastAsiaTheme="minorHAnsi" w:hAnsi="Gill Sans" w:cs="Gill Sans"/>
          <w:bCs/>
          <w:sz w:val="18"/>
          <w:szCs w:val="18"/>
        </w:rPr>
        <w:t xml:space="preserve">Migrants &amp; Refugees Section, Integral Human Development, Vatican City </w:t>
      </w:r>
      <w:hyperlink r:id="rId31" w:history="1">
        <w:r w:rsidRPr="00877684">
          <w:rPr>
            <w:rStyle w:val="Hyperlink"/>
            <w:rFonts w:ascii="Gill Sans" w:hAnsi="Gill Sans" w:cs="Gill Sans"/>
            <w:sz w:val="18"/>
            <w:szCs w:val="18"/>
          </w:rPr>
          <w:t>https://migrants-refugees.va/resource-center/documents/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E08"/>
    <w:multiLevelType w:val="hybridMultilevel"/>
    <w:tmpl w:val="9830133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DF8"/>
    <w:multiLevelType w:val="hybridMultilevel"/>
    <w:tmpl w:val="23FCD3D2"/>
    <w:lvl w:ilvl="0" w:tplc="C07A96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47C2F"/>
    <w:multiLevelType w:val="hybridMultilevel"/>
    <w:tmpl w:val="B576EA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89D7766"/>
    <w:multiLevelType w:val="hybridMultilevel"/>
    <w:tmpl w:val="C4C8D642"/>
    <w:lvl w:ilvl="0" w:tplc="9ADC715E">
      <w:start w:val="1"/>
      <w:numFmt w:val="decimal"/>
      <w:lvlText w:val="%1."/>
      <w:lvlJc w:val="left"/>
      <w:pPr>
        <w:ind w:left="0" w:firstLine="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DD36E55"/>
    <w:multiLevelType w:val="multilevel"/>
    <w:tmpl w:val="0A1C425E"/>
    <w:lvl w:ilvl="0">
      <w:start w:val="1"/>
      <w:numFmt w:val="decimal"/>
      <w:lvlText w:val="%1."/>
      <w:lvlJc w:val="left"/>
      <w:pPr>
        <w:ind w:left="360" w:hanging="360"/>
      </w:pPr>
      <w:rPr>
        <w:rFonts w:hint="default"/>
        <w:b/>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66E4C46"/>
    <w:multiLevelType w:val="hybridMultilevel"/>
    <w:tmpl w:val="4B464874"/>
    <w:lvl w:ilvl="0" w:tplc="E9D2D458">
      <w:start w:val="1"/>
      <w:numFmt w:val="decimal"/>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CC624B"/>
    <w:multiLevelType w:val="hybridMultilevel"/>
    <w:tmpl w:val="27E4A0BC"/>
    <w:lvl w:ilvl="0" w:tplc="14AED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B4995"/>
    <w:multiLevelType w:val="hybridMultilevel"/>
    <w:tmpl w:val="23D04E2E"/>
    <w:lvl w:ilvl="0" w:tplc="7BDC39DC">
      <w:start w:val="1"/>
      <w:numFmt w:val="decimal"/>
      <w:lvlText w:val="%1."/>
      <w:lvlJc w:val="left"/>
      <w:pPr>
        <w:ind w:left="360" w:hanging="360"/>
      </w:pPr>
      <w:rPr>
        <w:rFonts w:hint="default"/>
        <w:b/>
        <w:i/>
      </w:rPr>
    </w:lvl>
    <w:lvl w:ilvl="1" w:tplc="A9DA93E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0F0089"/>
    <w:multiLevelType w:val="hybridMultilevel"/>
    <w:tmpl w:val="6148A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2710EA"/>
    <w:multiLevelType w:val="hybridMultilevel"/>
    <w:tmpl w:val="19123428"/>
    <w:lvl w:ilvl="0" w:tplc="406279F4">
      <w:start w:val="1"/>
      <w:numFmt w:val="lowerLetter"/>
      <w:lvlText w:val="%1."/>
      <w:lvlJc w:val="left"/>
      <w:pPr>
        <w:ind w:left="720" w:hanging="360"/>
      </w:pPr>
      <w:rPr>
        <w:rFonts w:ascii="Gill Sans" w:eastAsia="Times New Roman" w:hAnsi="Gill Sans" w:cs="Gill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0431A"/>
    <w:multiLevelType w:val="hybridMultilevel"/>
    <w:tmpl w:val="B7B2C5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C313C"/>
    <w:multiLevelType w:val="hybridMultilevel"/>
    <w:tmpl w:val="48567054"/>
    <w:lvl w:ilvl="0" w:tplc="6F20912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0"/>
  </w:num>
  <w:num w:numId="2">
    <w:abstractNumId w:val="3"/>
  </w:num>
  <w:num w:numId="3">
    <w:abstractNumId w:val="0"/>
  </w:num>
  <w:num w:numId="4">
    <w:abstractNumId w:val="5"/>
  </w:num>
  <w:num w:numId="5">
    <w:abstractNumId w:val="11"/>
  </w:num>
  <w:num w:numId="6">
    <w:abstractNumId w:val="2"/>
  </w:num>
  <w:num w:numId="7">
    <w:abstractNumId w:val="7"/>
  </w:num>
  <w:num w:numId="8">
    <w:abstractNumId w:val="6"/>
  </w:num>
  <w:num w:numId="9">
    <w:abstractNumId w:val="9"/>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4B"/>
    <w:rsid w:val="00002B53"/>
    <w:rsid w:val="000060C8"/>
    <w:rsid w:val="000209B6"/>
    <w:rsid w:val="00031CBC"/>
    <w:rsid w:val="0003555F"/>
    <w:rsid w:val="000374F7"/>
    <w:rsid w:val="00042BFE"/>
    <w:rsid w:val="00074446"/>
    <w:rsid w:val="000A097C"/>
    <w:rsid w:val="000A7262"/>
    <w:rsid w:val="000C5670"/>
    <w:rsid w:val="000D07B0"/>
    <w:rsid w:val="000D1765"/>
    <w:rsid w:val="000D7AE9"/>
    <w:rsid w:val="000E0020"/>
    <w:rsid w:val="000F6311"/>
    <w:rsid w:val="00114C5F"/>
    <w:rsid w:val="00122AB3"/>
    <w:rsid w:val="001500A4"/>
    <w:rsid w:val="001564D3"/>
    <w:rsid w:val="00170CB4"/>
    <w:rsid w:val="00177534"/>
    <w:rsid w:val="001D178A"/>
    <w:rsid w:val="001D6D6C"/>
    <w:rsid w:val="001E13A6"/>
    <w:rsid w:val="00226CA5"/>
    <w:rsid w:val="00262212"/>
    <w:rsid w:val="00275945"/>
    <w:rsid w:val="00281320"/>
    <w:rsid w:val="002B4B88"/>
    <w:rsid w:val="003336EB"/>
    <w:rsid w:val="00337658"/>
    <w:rsid w:val="003417E6"/>
    <w:rsid w:val="003510BF"/>
    <w:rsid w:val="00367DAE"/>
    <w:rsid w:val="0037221A"/>
    <w:rsid w:val="00397FD8"/>
    <w:rsid w:val="003A38A5"/>
    <w:rsid w:val="003A770C"/>
    <w:rsid w:val="004346F9"/>
    <w:rsid w:val="00440E2C"/>
    <w:rsid w:val="00443618"/>
    <w:rsid w:val="00483996"/>
    <w:rsid w:val="00491526"/>
    <w:rsid w:val="004B644B"/>
    <w:rsid w:val="004C7A97"/>
    <w:rsid w:val="00506BEB"/>
    <w:rsid w:val="00570FE9"/>
    <w:rsid w:val="00576211"/>
    <w:rsid w:val="00596B70"/>
    <w:rsid w:val="005A0BD3"/>
    <w:rsid w:val="00602008"/>
    <w:rsid w:val="006234BF"/>
    <w:rsid w:val="00626351"/>
    <w:rsid w:val="00637F1B"/>
    <w:rsid w:val="00667EEC"/>
    <w:rsid w:val="006A7D89"/>
    <w:rsid w:val="006E74C8"/>
    <w:rsid w:val="006F1DF4"/>
    <w:rsid w:val="007068AF"/>
    <w:rsid w:val="00712505"/>
    <w:rsid w:val="00725718"/>
    <w:rsid w:val="0076530C"/>
    <w:rsid w:val="00773820"/>
    <w:rsid w:val="00780013"/>
    <w:rsid w:val="007963AF"/>
    <w:rsid w:val="007B6D3A"/>
    <w:rsid w:val="007C01BC"/>
    <w:rsid w:val="007C07CB"/>
    <w:rsid w:val="007C7A0B"/>
    <w:rsid w:val="007D7ED3"/>
    <w:rsid w:val="007F6597"/>
    <w:rsid w:val="00850788"/>
    <w:rsid w:val="00865054"/>
    <w:rsid w:val="00877684"/>
    <w:rsid w:val="008F22BF"/>
    <w:rsid w:val="008F7224"/>
    <w:rsid w:val="00925375"/>
    <w:rsid w:val="009328A4"/>
    <w:rsid w:val="00945CB8"/>
    <w:rsid w:val="00985BB6"/>
    <w:rsid w:val="009934A6"/>
    <w:rsid w:val="009C58A0"/>
    <w:rsid w:val="009E1AE7"/>
    <w:rsid w:val="009E2811"/>
    <w:rsid w:val="009E6BB1"/>
    <w:rsid w:val="00A16C02"/>
    <w:rsid w:val="00A22B44"/>
    <w:rsid w:val="00A35EB5"/>
    <w:rsid w:val="00A5005A"/>
    <w:rsid w:val="00A75AAF"/>
    <w:rsid w:val="00B25047"/>
    <w:rsid w:val="00B43194"/>
    <w:rsid w:val="00BB2BA7"/>
    <w:rsid w:val="00BC3548"/>
    <w:rsid w:val="00BD55E7"/>
    <w:rsid w:val="00BE413E"/>
    <w:rsid w:val="00C15DB0"/>
    <w:rsid w:val="00C3631B"/>
    <w:rsid w:val="00C43806"/>
    <w:rsid w:val="00C62354"/>
    <w:rsid w:val="00C82577"/>
    <w:rsid w:val="00C91743"/>
    <w:rsid w:val="00C93D35"/>
    <w:rsid w:val="00CC7185"/>
    <w:rsid w:val="00CD1BE8"/>
    <w:rsid w:val="00CD1E8E"/>
    <w:rsid w:val="00D01629"/>
    <w:rsid w:val="00D1128D"/>
    <w:rsid w:val="00D33865"/>
    <w:rsid w:val="00D47CAA"/>
    <w:rsid w:val="00D626A5"/>
    <w:rsid w:val="00D870ED"/>
    <w:rsid w:val="00D87BB4"/>
    <w:rsid w:val="00DB014A"/>
    <w:rsid w:val="00DB06B0"/>
    <w:rsid w:val="00DB4B22"/>
    <w:rsid w:val="00DC093E"/>
    <w:rsid w:val="00DC0EDE"/>
    <w:rsid w:val="00DD3BE7"/>
    <w:rsid w:val="00DF51F3"/>
    <w:rsid w:val="00E07711"/>
    <w:rsid w:val="00E24391"/>
    <w:rsid w:val="00E31FF4"/>
    <w:rsid w:val="00E53F85"/>
    <w:rsid w:val="00E63C77"/>
    <w:rsid w:val="00E74A50"/>
    <w:rsid w:val="00E83531"/>
    <w:rsid w:val="00E85390"/>
    <w:rsid w:val="00EC42C1"/>
    <w:rsid w:val="00EC7675"/>
    <w:rsid w:val="00EE1992"/>
    <w:rsid w:val="00EF5BAF"/>
    <w:rsid w:val="00F016F8"/>
    <w:rsid w:val="00F0573C"/>
    <w:rsid w:val="00F11CF7"/>
    <w:rsid w:val="00F259A4"/>
    <w:rsid w:val="00F46DA0"/>
    <w:rsid w:val="00F708E3"/>
    <w:rsid w:val="00F914AB"/>
    <w:rsid w:val="00FC0A8B"/>
    <w:rsid w:val="00FF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C73F"/>
  <w14:defaultImageDpi w14:val="32767"/>
  <w15:docId w15:val="{E2C7475D-F810-4EB7-831F-57A4A5A7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BC"/>
    <w:rPr>
      <w:rFonts w:ascii="Times New Roman" w:eastAsia="Times New Roman" w:hAnsi="Times New Roman" w:cs="Times New Roman"/>
    </w:rPr>
  </w:style>
  <w:style w:type="paragraph" w:styleId="Heading1">
    <w:name w:val="heading 1"/>
    <w:basedOn w:val="Normal"/>
    <w:next w:val="Normal"/>
    <w:link w:val="Heading1Char"/>
    <w:uiPriority w:val="9"/>
    <w:qFormat/>
    <w:rsid w:val="00925375"/>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C623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3A770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44B"/>
    <w:pPr>
      <w:spacing w:before="100" w:beforeAutospacing="1" w:after="100" w:afterAutospacing="1"/>
    </w:pPr>
  </w:style>
  <w:style w:type="paragraph" w:styleId="ListParagraph">
    <w:name w:val="List Paragraph"/>
    <w:basedOn w:val="Normal"/>
    <w:uiPriority w:val="34"/>
    <w:qFormat/>
    <w:rsid w:val="007C01BC"/>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7C01BC"/>
    <w:rPr>
      <w:b/>
      <w:bCs/>
    </w:rPr>
  </w:style>
  <w:style w:type="paragraph" w:styleId="FootnoteText">
    <w:name w:val="footnote text"/>
    <w:basedOn w:val="Normal"/>
    <w:link w:val="FootnoteTextChar"/>
    <w:uiPriority w:val="99"/>
    <w:unhideWhenUsed/>
    <w:rsid w:val="007C01BC"/>
    <w:rPr>
      <w:sz w:val="20"/>
      <w:szCs w:val="20"/>
    </w:rPr>
  </w:style>
  <w:style w:type="character" w:customStyle="1" w:styleId="FootnoteTextChar">
    <w:name w:val="Footnote Text Char"/>
    <w:basedOn w:val="DefaultParagraphFont"/>
    <w:link w:val="FootnoteText"/>
    <w:uiPriority w:val="99"/>
    <w:rsid w:val="007C01B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C01BC"/>
    <w:rPr>
      <w:vertAlign w:val="superscript"/>
    </w:rPr>
  </w:style>
  <w:style w:type="paragraph" w:styleId="Footer">
    <w:name w:val="footer"/>
    <w:basedOn w:val="Normal"/>
    <w:link w:val="FooterChar"/>
    <w:uiPriority w:val="99"/>
    <w:unhideWhenUsed/>
    <w:rsid w:val="000D07B0"/>
    <w:pPr>
      <w:tabs>
        <w:tab w:val="center" w:pos="4680"/>
        <w:tab w:val="right" w:pos="9360"/>
      </w:tabs>
    </w:pPr>
  </w:style>
  <w:style w:type="character" w:customStyle="1" w:styleId="FooterChar">
    <w:name w:val="Footer Char"/>
    <w:basedOn w:val="DefaultParagraphFont"/>
    <w:link w:val="Footer"/>
    <w:uiPriority w:val="99"/>
    <w:rsid w:val="000D07B0"/>
    <w:rPr>
      <w:rFonts w:ascii="Times New Roman" w:eastAsia="Times New Roman" w:hAnsi="Times New Roman" w:cs="Times New Roman"/>
    </w:rPr>
  </w:style>
  <w:style w:type="character" w:styleId="PageNumber">
    <w:name w:val="page number"/>
    <w:basedOn w:val="DefaultParagraphFont"/>
    <w:uiPriority w:val="99"/>
    <w:semiHidden/>
    <w:unhideWhenUsed/>
    <w:rsid w:val="000D07B0"/>
  </w:style>
  <w:style w:type="character" w:customStyle="1" w:styleId="Heading2Char">
    <w:name w:val="Heading 2 Char"/>
    <w:basedOn w:val="DefaultParagraphFont"/>
    <w:link w:val="Heading2"/>
    <w:uiPriority w:val="9"/>
    <w:rsid w:val="00C6235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55E7"/>
    <w:rPr>
      <w:color w:val="0000FF"/>
      <w:u w:val="single"/>
    </w:rPr>
  </w:style>
  <w:style w:type="paragraph" w:styleId="BalloonText">
    <w:name w:val="Balloon Text"/>
    <w:basedOn w:val="Normal"/>
    <w:link w:val="BalloonTextChar"/>
    <w:uiPriority w:val="99"/>
    <w:semiHidden/>
    <w:unhideWhenUsed/>
    <w:rsid w:val="00B43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194"/>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
    <w:rsid w:val="003A770C"/>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A770C"/>
    <w:rPr>
      <w:color w:val="954F72" w:themeColor="followedHyperlink"/>
      <w:u w:val="single"/>
    </w:rPr>
  </w:style>
  <w:style w:type="paragraph" w:styleId="BodyText2">
    <w:name w:val="Body Text 2"/>
    <w:basedOn w:val="Normal"/>
    <w:link w:val="BodyText2Char"/>
    <w:rsid w:val="00DB06B0"/>
    <w:pPr>
      <w:autoSpaceDE w:val="0"/>
      <w:autoSpaceDN w:val="0"/>
      <w:spacing w:after="120" w:line="480" w:lineRule="auto"/>
    </w:pPr>
    <w:rPr>
      <w:rFonts w:ascii="Arial" w:hAnsi="Arial"/>
      <w:sz w:val="22"/>
      <w:lang w:val="x-none" w:eastAsia="x-none"/>
    </w:rPr>
  </w:style>
  <w:style w:type="character" w:customStyle="1" w:styleId="BodyText2Char">
    <w:name w:val="Body Text 2 Char"/>
    <w:basedOn w:val="DefaultParagraphFont"/>
    <w:link w:val="BodyText2"/>
    <w:rsid w:val="00DB06B0"/>
    <w:rPr>
      <w:rFonts w:ascii="Arial" w:eastAsia="Times New Roman" w:hAnsi="Arial" w:cs="Times New Roman"/>
      <w:sz w:val="22"/>
      <w:lang w:val="x-none" w:eastAsia="x-none"/>
    </w:rPr>
  </w:style>
  <w:style w:type="character" w:styleId="Emphasis">
    <w:name w:val="Emphasis"/>
    <w:basedOn w:val="DefaultParagraphFont"/>
    <w:uiPriority w:val="20"/>
    <w:qFormat/>
    <w:rsid w:val="00042BFE"/>
    <w:rPr>
      <w:i/>
      <w:iCs/>
    </w:rPr>
  </w:style>
  <w:style w:type="paragraph" w:customStyle="1" w:styleId="p1">
    <w:name w:val="p1"/>
    <w:basedOn w:val="Normal"/>
    <w:rsid w:val="00D33865"/>
    <w:pPr>
      <w:jc w:val="both"/>
    </w:pPr>
    <w:rPr>
      <w:rFonts w:eastAsiaTheme="minorHAnsi"/>
      <w:sz w:val="21"/>
      <w:szCs w:val="21"/>
    </w:rPr>
  </w:style>
  <w:style w:type="character" w:customStyle="1" w:styleId="Heading1Char">
    <w:name w:val="Heading 1 Char"/>
    <w:basedOn w:val="DefaultParagraphFont"/>
    <w:link w:val="Heading1"/>
    <w:uiPriority w:val="9"/>
    <w:rsid w:val="00925375"/>
    <w:rPr>
      <w:rFonts w:asciiTheme="majorHAnsi" w:eastAsiaTheme="majorEastAsia" w:hAnsiTheme="majorHAnsi" w:cstheme="majorBidi"/>
      <w:b/>
      <w:bCs/>
      <w:color w:val="2D4F8E" w:themeColor="accent1" w:themeShade="B5"/>
      <w:sz w:val="32"/>
      <w:szCs w:val="32"/>
    </w:rPr>
  </w:style>
  <w:style w:type="paragraph" w:customStyle="1" w:styleId="docref">
    <w:name w:val="docref"/>
    <w:basedOn w:val="Normal"/>
    <w:rsid w:val="00D1128D"/>
    <w:pPr>
      <w:spacing w:before="100" w:beforeAutospacing="1" w:after="100" w:afterAutospacing="1"/>
    </w:pPr>
    <w:rPr>
      <w:rFonts w:ascii="Times" w:eastAsiaTheme="minorHAnsi" w:hAnsi="Times" w:cstheme="minorBidi"/>
      <w:sz w:val="20"/>
      <w:szCs w:val="20"/>
    </w:rPr>
  </w:style>
  <w:style w:type="character" w:customStyle="1" w:styleId="provisionalversion">
    <w:name w:val="provisionalversion"/>
    <w:basedOn w:val="DefaultParagraphFont"/>
    <w:rsid w:val="00D1128D"/>
  </w:style>
  <w:style w:type="paragraph" w:customStyle="1" w:styleId="Default">
    <w:name w:val="Default"/>
    <w:rsid w:val="00F0573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35EB5"/>
    <w:pPr>
      <w:tabs>
        <w:tab w:val="center" w:pos="4320"/>
        <w:tab w:val="right" w:pos="8640"/>
      </w:tabs>
    </w:pPr>
  </w:style>
  <w:style w:type="character" w:customStyle="1" w:styleId="HeaderChar">
    <w:name w:val="Header Char"/>
    <w:basedOn w:val="DefaultParagraphFont"/>
    <w:link w:val="Header"/>
    <w:uiPriority w:val="99"/>
    <w:rsid w:val="00A35E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825">
      <w:bodyDiv w:val="1"/>
      <w:marLeft w:val="0"/>
      <w:marRight w:val="0"/>
      <w:marTop w:val="0"/>
      <w:marBottom w:val="0"/>
      <w:divBdr>
        <w:top w:val="none" w:sz="0" w:space="0" w:color="auto"/>
        <w:left w:val="none" w:sz="0" w:space="0" w:color="auto"/>
        <w:bottom w:val="none" w:sz="0" w:space="0" w:color="auto"/>
        <w:right w:val="none" w:sz="0" w:space="0" w:color="auto"/>
      </w:divBdr>
    </w:div>
    <w:div w:id="211119130">
      <w:bodyDiv w:val="1"/>
      <w:marLeft w:val="0"/>
      <w:marRight w:val="0"/>
      <w:marTop w:val="0"/>
      <w:marBottom w:val="0"/>
      <w:divBdr>
        <w:top w:val="none" w:sz="0" w:space="0" w:color="auto"/>
        <w:left w:val="none" w:sz="0" w:space="0" w:color="auto"/>
        <w:bottom w:val="none" w:sz="0" w:space="0" w:color="auto"/>
        <w:right w:val="none" w:sz="0" w:space="0" w:color="auto"/>
      </w:divBdr>
      <w:divsChild>
        <w:div w:id="622809263">
          <w:marLeft w:val="0"/>
          <w:marRight w:val="0"/>
          <w:marTop w:val="0"/>
          <w:marBottom w:val="0"/>
          <w:divBdr>
            <w:top w:val="none" w:sz="0" w:space="0" w:color="auto"/>
            <w:left w:val="none" w:sz="0" w:space="0" w:color="auto"/>
            <w:bottom w:val="none" w:sz="0" w:space="0" w:color="auto"/>
            <w:right w:val="none" w:sz="0" w:space="0" w:color="auto"/>
          </w:divBdr>
        </w:div>
        <w:div w:id="1699087014">
          <w:marLeft w:val="0"/>
          <w:marRight w:val="0"/>
          <w:marTop w:val="0"/>
          <w:marBottom w:val="0"/>
          <w:divBdr>
            <w:top w:val="none" w:sz="0" w:space="0" w:color="auto"/>
            <w:left w:val="none" w:sz="0" w:space="0" w:color="auto"/>
            <w:bottom w:val="none" w:sz="0" w:space="0" w:color="auto"/>
            <w:right w:val="none" w:sz="0" w:space="0" w:color="auto"/>
          </w:divBdr>
        </w:div>
        <w:div w:id="268123537">
          <w:marLeft w:val="0"/>
          <w:marRight w:val="0"/>
          <w:marTop w:val="0"/>
          <w:marBottom w:val="0"/>
          <w:divBdr>
            <w:top w:val="none" w:sz="0" w:space="0" w:color="auto"/>
            <w:left w:val="none" w:sz="0" w:space="0" w:color="auto"/>
            <w:bottom w:val="none" w:sz="0" w:space="0" w:color="auto"/>
            <w:right w:val="none" w:sz="0" w:space="0" w:color="auto"/>
          </w:divBdr>
        </w:div>
      </w:divsChild>
    </w:div>
    <w:div w:id="459613860">
      <w:bodyDiv w:val="1"/>
      <w:marLeft w:val="0"/>
      <w:marRight w:val="0"/>
      <w:marTop w:val="0"/>
      <w:marBottom w:val="0"/>
      <w:divBdr>
        <w:top w:val="none" w:sz="0" w:space="0" w:color="auto"/>
        <w:left w:val="none" w:sz="0" w:space="0" w:color="auto"/>
        <w:bottom w:val="none" w:sz="0" w:space="0" w:color="auto"/>
        <w:right w:val="none" w:sz="0" w:space="0" w:color="auto"/>
      </w:divBdr>
      <w:divsChild>
        <w:div w:id="1508330891">
          <w:marLeft w:val="0"/>
          <w:marRight w:val="0"/>
          <w:marTop w:val="0"/>
          <w:marBottom w:val="0"/>
          <w:divBdr>
            <w:top w:val="none" w:sz="0" w:space="0" w:color="auto"/>
            <w:left w:val="none" w:sz="0" w:space="0" w:color="auto"/>
            <w:bottom w:val="none" w:sz="0" w:space="0" w:color="auto"/>
            <w:right w:val="none" w:sz="0" w:space="0" w:color="auto"/>
          </w:divBdr>
        </w:div>
        <w:div w:id="1634869652">
          <w:marLeft w:val="0"/>
          <w:marRight w:val="0"/>
          <w:marTop w:val="0"/>
          <w:marBottom w:val="0"/>
          <w:divBdr>
            <w:top w:val="none" w:sz="0" w:space="0" w:color="auto"/>
            <w:left w:val="none" w:sz="0" w:space="0" w:color="auto"/>
            <w:bottom w:val="none" w:sz="0" w:space="0" w:color="auto"/>
            <w:right w:val="none" w:sz="0" w:space="0" w:color="auto"/>
          </w:divBdr>
        </w:div>
        <w:div w:id="1012149991">
          <w:marLeft w:val="0"/>
          <w:marRight w:val="0"/>
          <w:marTop w:val="0"/>
          <w:marBottom w:val="0"/>
          <w:divBdr>
            <w:top w:val="none" w:sz="0" w:space="0" w:color="auto"/>
            <w:left w:val="none" w:sz="0" w:space="0" w:color="auto"/>
            <w:bottom w:val="none" w:sz="0" w:space="0" w:color="auto"/>
            <w:right w:val="none" w:sz="0" w:space="0" w:color="auto"/>
          </w:divBdr>
        </w:div>
        <w:div w:id="1997373328">
          <w:marLeft w:val="0"/>
          <w:marRight w:val="0"/>
          <w:marTop w:val="0"/>
          <w:marBottom w:val="0"/>
          <w:divBdr>
            <w:top w:val="none" w:sz="0" w:space="0" w:color="auto"/>
            <w:left w:val="none" w:sz="0" w:space="0" w:color="auto"/>
            <w:bottom w:val="none" w:sz="0" w:space="0" w:color="auto"/>
            <w:right w:val="none" w:sz="0" w:space="0" w:color="auto"/>
          </w:divBdr>
        </w:div>
        <w:div w:id="1106389753">
          <w:marLeft w:val="0"/>
          <w:marRight w:val="0"/>
          <w:marTop w:val="0"/>
          <w:marBottom w:val="0"/>
          <w:divBdr>
            <w:top w:val="none" w:sz="0" w:space="0" w:color="auto"/>
            <w:left w:val="none" w:sz="0" w:space="0" w:color="auto"/>
            <w:bottom w:val="none" w:sz="0" w:space="0" w:color="auto"/>
            <w:right w:val="none" w:sz="0" w:space="0" w:color="auto"/>
          </w:divBdr>
          <w:divsChild>
            <w:div w:id="1466852855">
              <w:marLeft w:val="0"/>
              <w:marRight w:val="0"/>
              <w:marTop w:val="0"/>
              <w:marBottom w:val="0"/>
              <w:divBdr>
                <w:top w:val="none" w:sz="0" w:space="0" w:color="auto"/>
                <w:left w:val="none" w:sz="0" w:space="0" w:color="auto"/>
                <w:bottom w:val="none" w:sz="0" w:space="0" w:color="auto"/>
                <w:right w:val="none" w:sz="0" w:space="0" w:color="auto"/>
              </w:divBdr>
              <w:divsChild>
                <w:div w:id="1147547143">
                  <w:marLeft w:val="0"/>
                  <w:marRight w:val="0"/>
                  <w:marTop w:val="0"/>
                  <w:marBottom w:val="0"/>
                  <w:divBdr>
                    <w:top w:val="none" w:sz="0" w:space="0" w:color="auto"/>
                    <w:left w:val="none" w:sz="0" w:space="0" w:color="auto"/>
                    <w:bottom w:val="none" w:sz="0" w:space="0" w:color="auto"/>
                    <w:right w:val="none" w:sz="0" w:space="0" w:color="auto"/>
                  </w:divBdr>
                  <w:divsChild>
                    <w:div w:id="220872120">
                      <w:marLeft w:val="0"/>
                      <w:marRight w:val="0"/>
                      <w:marTop w:val="0"/>
                      <w:marBottom w:val="0"/>
                      <w:divBdr>
                        <w:top w:val="none" w:sz="0" w:space="0" w:color="auto"/>
                        <w:left w:val="none" w:sz="0" w:space="0" w:color="auto"/>
                        <w:bottom w:val="none" w:sz="0" w:space="0" w:color="auto"/>
                        <w:right w:val="none" w:sz="0" w:space="0" w:color="auto"/>
                      </w:divBdr>
                      <w:divsChild>
                        <w:div w:id="818577124">
                          <w:marLeft w:val="0"/>
                          <w:marRight w:val="0"/>
                          <w:marTop w:val="0"/>
                          <w:marBottom w:val="0"/>
                          <w:divBdr>
                            <w:top w:val="none" w:sz="0" w:space="0" w:color="auto"/>
                            <w:left w:val="none" w:sz="0" w:space="0" w:color="auto"/>
                            <w:bottom w:val="none" w:sz="0" w:space="0" w:color="auto"/>
                            <w:right w:val="none" w:sz="0" w:space="0" w:color="auto"/>
                          </w:divBdr>
                          <w:divsChild>
                            <w:div w:id="1129662760">
                              <w:marLeft w:val="0"/>
                              <w:marRight w:val="0"/>
                              <w:marTop w:val="0"/>
                              <w:marBottom w:val="0"/>
                              <w:divBdr>
                                <w:top w:val="none" w:sz="0" w:space="0" w:color="auto"/>
                                <w:left w:val="none" w:sz="0" w:space="0" w:color="auto"/>
                                <w:bottom w:val="none" w:sz="0" w:space="0" w:color="auto"/>
                                <w:right w:val="none" w:sz="0" w:space="0" w:color="auto"/>
                              </w:divBdr>
                              <w:divsChild>
                                <w:div w:id="193469470">
                                  <w:marLeft w:val="0"/>
                                  <w:marRight w:val="0"/>
                                  <w:marTop w:val="0"/>
                                  <w:marBottom w:val="0"/>
                                  <w:divBdr>
                                    <w:top w:val="none" w:sz="0" w:space="0" w:color="auto"/>
                                    <w:left w:val="none" w:sz="0" w:space="0" w:color="auto"/>
                                    <w:bottom w:val="none" w:sz="0" w:space="0" w:color="auto"/>
                                    <w:right w:val="none" w:sz="0" w:space="0" w:color="auto"/>
                                  </w:divBdr>
                                  <w:divsChild>
                                    <w:div w:id="1503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0389">
              <w:marLeft w:val="0"/>
              <w:marRight w:val="0"/>
              <w:marTop w:val="0"/>
              <w:marBottom w:val="0"/>
              <w:divBdr>
                <w:top w:val="none" w:sz="0" w:space="0" w:color="auto"/>
                <w:left w:val="none" w:sz="0" w:space="0" w:color="auto"/>
                <w:bottom w:val="none" w:sz="0" w:space="0" w:color="auto"/>
                <w:right w:val="none" w:sz="0" w:space="0" w:color="auto"/>
              </w:divBdr>
            </w:div>
            <w:div w:id="2117678392">
              <w:marLeft w:val="0"/>
              <w:marRight w:val="0"/>
              <w:marTop w:val="0"/>
              <w:marBottom w:val="0"/>
              <w:divBdr>
                <w:top w:val="none" w:sz="0" w:space="0" w:color="auto"/>
                <w:left w:val="none" w:sz="0" w:space="0" w:color="auto"/>
                <w:bottom w:val="none" w:sz="0" w:space="0" w:color="auto"/>
                <w:right w:val="none" w:sz="0" w:space="0" w:color="auto"/>
              </w:divBdr>
              <w:divsChild>
                <w:div w:id="913203380">
                  <w:marLeft w:val="0"/>
                  <w:marRight w:val="0"/>
                  <w:marTop w:val="0"/>
                  <w:marBottom w:val="0"/>
                  <w:divBdr>
                    <w:top w:val="none" w:sz="0" w:space="0" w:color="auto"/>
                    <w:left w:val="none" w:sz="0" w:space="0" w:color="auto"/>
                    <w:bottom w:val="none" w:sz="0" w:space="0" w:color="auto"/>
                    <w:right w:val="none" w:sz="0" w:space="0" w:color="auto"/>
                  </w:divBdr>
                  <w:divsChild>
                    <w:div w:id="1616475075">
                      <w:marLeft w:val="0"/>
                      <w:marRight w:val="0"/>
                      <w:marTop w:val="0"/>
                      <w:marBottom w:val="0"/>
                      <w:divBdr>
                        <w:top w:val="none" w:sz="0" w:space="0" w:color="auto"/>
                        <w:left w:val="none" w:sz="0" w:space="0" w:color="auto"/>
                        <w:bottom w:val="none" w:sz="0" w:space="0" w:color="auto"/>
                        <w:right w:val="none" w:sz="0" w:space="0" w:color="auto"/>
                      </w:divBdr>
                      <w:divsChild>
                        <w:div w:id="1504659573">
                          <w:marLeft w:val="0"/>
                          <w:marRight w:val="0"/>
                          <w:marTop w:val="0"/>
                          <w:marBottom w:val="0"/>
                          <w:divBdr>
                            <w:top w:val="none" w:sz="0" w:space="0" w:color="auto"/>
                            <w:left w:val="none" w:sz="0" w:space="0" w:color="auto"/>
                            <w:bottom w:val="none" w:sz="0" w:space="0" w:color="auto"/>
                            <w:right w:val="none" w:sz="0" w:space="0" w:color="auto"/>
                          </w:divBdr>
                          <w:divsChild>
                            <w:div w:id="505173974">
                              <w:marLeft w:val="0"/>
                              <w:marRight w:val="0"/>
                              <w:marTop w:val="0"/>
                              <w:marBottom w:val="0"/>
                              <w:divBdr>
                                <w:top w:val="none" w:sz="0" w:space="0" w:color="auto"/>
                                <w:left w:val="none" w:sz="0" w:space="0" w:color="auto"/>
                                <w:bottom w:val="none" w:sz="0" w:space="0" w:color="auto"/>
                                <w:right w:val="none" w:sz="0" w:space="0" w:color="auto"/>
                              </w:divBdr>
                              <w:divsChild>
                                <w:div w:id="13043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253826">
      <w:bodyDiv w:val="1"/>
      <w:marLeft w:val="0"/>
      <w:marRight w:val="0"/>
      <w:marTop w:val="0"/>
      <w:marBottom w:val="0"/>
      <w:divBdr>
        <w:top w:val="none" w:sz="0" w:space="0" w:color="auto"/>
        <w:left w:val="none" w:sz="0" w:space="0" w:color="auto"/>
        <w:bottom w:val="none" w:sz="0" w:space="0" w:color="auto"/>
        <w:right w:val="none" w:sz="0" w:space="0" w:color="auto"/>
      </w:divBdr>
    </w:div>
    <w:div w:id="1332416400">
      <w:bodyDiv w:val="1"/>
      <w:marLeft w:val="0"/>
      <w:marRight w:val="0"/>
      <w:marTop w:val="0"/>
      <w:marBottom w:val="0"/>
      <w:divBdr>
        <w:top w:val="none" w:sz="0" w:space="0" w:color="auto"/>
        <w:left w:val="none" w:sz="0" w:space="0" w:color="auto"/>
        <w:bottom w:val="none" w:sz="0" w:space="0" w:color="auto"/>
        <w:right w:val="none" w:sz="0" w:space="0" w:color="auto"/>
      </w:divBdr>
      <w:divsChild>
        <w:div w:id="389621871">
          <w:marLeft w:val="0"/>
          <w:marRight w:val="0"/>
          <w:marTop w:val="0"/>
          <w:marBottom w:val="0"/>
          <w:divBdr>
            <w:top w:val="none" w:sz="0" w:space="0" w:color="auto"/>
            <w:left w:val="none" w:sz="0" w:space="0" w:color="auto"/>
            <w:bottom w:val="none" w:sz="0" w:space="0" w:color="auto"/>
            <w:right w:val="none" w:sz="0" w:space="0" w:color="auto"/>
          </w:divBdr>
        </w:div>
      </w:divsChild>
    </w:div>
    <w:div w:id="1457483908">
      <w:bodyDiv w:val="1"/>
      <w:marLeft w:val="0"/>
      <w:marRight w:val="0"/>
      <w:marTop w:val="0"/>
      <w:marBottom w:val="0"/>
      <w:divBdr>
        <w:top w:val="none" w:sz="0" w:space="0" w:color="auto"/>
        <w:left w:val="none" w:sz="0" w:space="0" w:color="auto"/>
        <w:bottom w:val="none" w:sz="0" w:space="0" w:color="auto"/>
        <w:right w:val="none" w:sz="0" w:space="0" w:color="auto"/>
      </w:divBdr>
    </w:div>
    <w:div w:id="1631276338">
      <w:bodyDiv w:val="1"/>
      <w:marLeft w:val="0"/>
      <w:marRight w:val="0"/>
      <w:marTop w:val="0"/>
      <w:marBottom w:val="0"/>
      <w:divBdr>
        <w:top w:val="none" w:sz="0" w:space="0" w:color="auto"/>
        <w:left w:val="none" w:sz="0" w:space="0" w:color="auto"/>
        <w:bottom w:val="none" w:sz="0" w:space="0" w:color="auto"/>
        <w:right w:val="none" w:sz="0" w:space="0" w:color="auto"/>
      </w:divBdr>
    </w:div>
    <w:div w:id="1711373959">
      <w:bodyDiv w:val="1"/>
      <w:marLeft w:val="0"/>
      <w:marRight w:val="0"/>
      <w:marTop w:val="0"/>
      <w:marBottom w:val="0"/>
      <w:divBdr>
        <w:top w:val="none" w:sz="0" w:space="0" w:color="auto"/>
        <w:left w:val="none" w:sz="0" w:space="0" w:color="auto"/>
        <w:bottom w:val="none" w:sz="0" w:space="0" w:color="auto"/>
        <w:right w:val="none" w:sz="0" w:space="0" w:color="auto"/>
      </w:divBdr>
    </w:div>
    <w:div w:id="1808815458">
      <w:bodyDiv w:val="1"/>
      <w:marLeft w:val="0"/>
      <w:marRight w:val="0"/>
      <w:marTop w:val="0"/>
      <w:marBottom w:val="0"/>
      <w:divBdr>
        <w:top w:val="none" w:sz="0" w:space="0" w:color="auto"/>
        <w:left w:val="none" w:sz="0" w:space="0" w:color="auto"/>
        <w:bottom w:val="none" w:sz="0" w:space="0" w:color="auto"/>
        <w:right w:val="none" w:sz="0" w:space="0" w:color="auto"/>
      </w:divBdr>
    </w:div>
    <w:div w:id="1812743137">
      <w:bodyDiv w:val="1"/>
      <w:marLeft w:val="0"/>
      <w:marRight w:val="0"/>
      <w:marTop w:val="0"/>
      <w:marBottom w:val="0"/>
      <w:divBdr>
        <w:top w:val="none" w:sz="0" w:space="0" w:color="auto"/>
        <w:left w:val="none" w:sz="0" w:space="0" w:color="auto"/>
        <w:bottom w:val="none" w:sz="0" w:space="0" w:color="auto"/>
        <w:right w:val="none" w:sz="0" w:space="0" w:color="auto"/>
      </w:divBdr>
    </w:div>
    <w:div w:id="2039621856">
      <w:bodyDiv w:val="1"/>
      <w:marLeft w:val="0"/>
      <w:marRight w:val="0"/>
      <w:marTop w:val="0"/>
      <w:marBottom w:val="0"/>
      <w:divBdr>
        <w:top w:val="none" w:sz="0" w:space="0" w:color="auto"/>
        <w:left w:val="none" w:sz="0" w:space="0" w:color="auto"/>
        <w:bottom w:val="none" w:sz="0" w:space="0" w:color="auto"/>
        <w:right w:val="none" w:sz="0" w:space="0" w:color="auto"/>
      </w:divBdr>
    </w:div>
    <w:div w:id="20565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iniciativaequidadgenero@gmail.com" TargetMode="External"/><Relationship Id="rId4" Type="http://schemas.openxmlformats.org/officeDocument/2006/relationships/settings" Target="settings.xml"/><Relationship Id="rId9" Type="http://schemas.openxmlformats.org/officeDocument/2006/relationships/hyperlink" Target="mailto:crc@ohchr.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omenslinkworldwide.org/files/1343/la-trata-y-la-explotacion-en-colombia.pdf" TargetMode="External"/><Relationship Id="rId13" Type="http://schemas.openxmlformats.org/officeDocument/2006/relationships/hyperlink" Target="http://www.worldstarhiphop.com/videos/video.php?v=wshh5DLR51p70UwJkhl3" TargetMode="External"/><Relationship Id="rId18" Type="http://schemas.openxmlformats.org/officeDocument/2006/relationships/hyperlink" Target="https://www.dailymail.co.uk/news/article-6529151/Venezuelan-women-forced-prostitute-just-7-sell-locks-hair-Colombians.html" TargetMode="External"/><Relationship Id="rId26" Type="http://schemas.openxmlformats.org/officeDocument/2006/relationships/hyperlink" Target="http://www.refworld.org.es/docid/5aa076f74.html" TargetMode="External"/><Relationship Id="rId3" Type="http://schemas.openxmlformats.org/officeDocument/2006/relationships/hyperlink" Target="https://www.unodc.org/documents/data-and-analysis/glotip/GLOTIP_2014_full_report.pdf" TargetMode="External"/><Relationship Id="rId21" Type="http://schemas.openxmlformats.org/officeDocument/2006/relationships/hyperlink" Target="http://www.caraotadigital.net/internacionales/los-casos-de-las-venezolanas-que-migraron-y-encontraron-la-muerte-de-forma-violenta-infografia/" TargetMode="External"/><Relationship Id="rId7" Type="http://schemas.openxmlformats.org/officeDocument/2006/relationships/hyperlink" Target="http://www.centrodememoriahistorica.gov.co/informes-2017/la-guerra-inscrita-en-el-cuerpo" TargetMode="External"/><Relationship Id="rId12" Type="http://schemas.openxmlformats.org/officeDocument/2006/relationships/hyperlink" Target="https://www.rcnradio.com/colombia/caribe/solicitaran-que-fiscalia-abra-investigacion-por-tour-de-la-violacion-en-cartagena" TargetMode="External"/><Relationship Id="rId17" Type="http://schemas.openxmlformats.org/officeDocument/2006/relationships/hyperlink" Target="https://www.cnn.com/2019/02/11/americas/venezuela-migrant-women-prostitution-intl/index.html" TargetMode="External"/><Relationship Id="rId25" Type="http://schemas.openxmlformats.org/officeDocument/2006/relationships/hyperlink" Target="https://www.trauma-and-prostitution.eu/es/2018/06/22/colombia/" TargetMode="External"/><Relationship Id="rId2" Type="http://schemas.openxmlformats.org/officeDocument/2006/relationships/hyperlink" Target="https://www.state.gov/documents/organization/258876.pdf" TargetMode="External"/><Relationship Id="rId16" Type="http://schemas.openxmlformats.org/officeDocument/2006/relationships/hyperlink" Target="https://www.semana.com/vida-moderna/articulo/modelos-webcam-en-colombia-universidad-juan-bustos-para-modelos-webcam/547090" TargetMode="External"/><Relationship Id="rId20" Type="http://schemas.openxmlformats.org/officeDocument/2006/relationships/hyperlink" Target="http://omeg.sdmujer.gov.co/OMEG/asp/files/resultados.pdf" TargetMode="External"/><Relationship Id="rId29" Type="http://schemas.openxmlformats.org/officeDocument/2006/relationships/hyperlink" Target="https://www.conseil-constitutionnel.fr/decision/2019/2018761QPC.htm" TargetMode="External"/><Relationship Id="rId1" Type="http://schemas.openxmlformats.org/officeDocument/2006/relationships/hyperlink" Target="https://www.unodc.org/unodc/data-and-analysis/glotip.html" TargetMode="External"/><Relationship Id="rId6" Type="http://schemas.openxmlformats.org/officeDocument/2006/relationships/hyperlink" Target="http://www.corteconstitucional.gov.co/T-025-04/AUTOS%202008/91.%20Auto%20del%2014-04-2008.%20Auto%20092.%20Protecci%C3%B3n%20mujeres%20v%C3%ADctimas%20del%20desplazamiento.pdf" TargetMode="External"/><Relationship Id="rId11" Type="http://schemas.openxmlformats.org/officeDocument/2006/relationships/hyperlink" Target="https://www.semana.com/nacion/galeria/bronx-en-bogota-prostitucion-desapariciones-microtrafico/476358" TargetMode="External"/><Relationship Id="rId24" Type="http://schemas.openxmlformats.org/officeDocument/2006/relationships/hyperlink" Target="https://www.ncbi.nlm.nih.gov/pubmed/2312084" TargetMode="External"/><Relationship Id="rId5" Type="http://schemas.openxmlformats.org/officeDocument/2006/relationships/hyperlink" Target="https://www.elespectador.com/noticias/judicial/mas-de-800-mil-mujeres-fueron-victimas-de-violencia-sexual-en-el-conflicto-armado-articulo-708973" TargetMode="External"/><Relationship Id="rId15" Type="http://schemas.openxmlformats.org/officeDocument/2006/relationships/hyperlink" Target="http://www.wradio.com.co/escucha/archivo_de_audio/resort-en-cali-ofrece-prostitutas-junto-a-dias-de-spa-y-cabalgatas/20170623/oir/3501271.aspx" TargetMode="External"/><Relationship Id="rId23" Type="http://schemas.openxmlformats.org/officeDocument/2006/relationships/hyperlink" Target="http://www.prostitutionresearch.com/pdf/Prostitutionin9Countries.pdf" TargetMode="External"/><Relationship Id="rId28" Type="http://schemas.openxmlformats.org/officeDocument/2006/relationships/hyperlink" Target="https://nordicmodelnow.org/2017/07/04/prostitution-policy-and-law-what-are-the-options/" TargetMode="External"/><Relationship Id="rId10" Type="http://schemas.openxmlformats.org/officeDocument/2006/relationships/hyperlink" Target="http://www.ungift.org/doc/knowledgehub/resource-centre/NGO_GTZ_Armed_conflict_and_trafficking_in_women.pdf" TargetMode="External"/><Relationship Id="rId19" Type="http://schemas.openxmlformats.org/officeDocument/2006/relationships/hyperlink" Target="https://www.miamiherald.com/news/nation-world/world/americas/venezuela/article174808061.html" TargetMode="External"/><Relationship Id="rId31" Type="http://schemas.openxmlformats.org/officeDocument/2006/relationships/hyperlink" Target="https://migrants-refugees.va/resource-center/documents/" TargetMode="External"/><Relationship Id="rId4" Type="http://schemas.openxmlformats.org/officeDocument/2006/relationships/hyperlink" Target="https://www.unodc.org/unodc/data-and-analysis/glotip.html" TargetMode="External"/><Relationship Id="rId9" Type="http://schemas.openxmlformats.org/officeDocument/2006/relationships/hyperlink" Target="https://womenslinkworldwide.org/informate/publicaciones?page=2" TargetMode="External"/><Relationship Id="rId14" Type="http://schemas.openxmlformats.org/officeDocument/2006/relationships/hyperlink" Target="https://www.sexisland.co/" TargetMode="External"/><Relationship Id="rId22" Type="http://schemas.openxmlformats.org/officeDocument/2006/relationships/hyperlink" Target="https://www.eltiempo.com/justicia/delitos/cifra-de-ninos-desaparecidos-en-colombia-en-2018-282694" TargetMode="External"/><Relationship Id="rId27" Type="http://schemas.openxmlformats.org/officeDocument/2006/relationships/hyperlink" Target="https://sharingsweden.se/materials/prostitution-policy-in-sweden-targeting-demand/" TargetMode="External"/><Relationship Id="rId30" Type="http://schemas.openxmlformats.org/officeDocument/2006/relationships/hyperlink" Target="http://www.europarl.europa.eu/sides/getDoc.do?pubRef=-//EP//TEXT+REPORT+A7-2014-0071+0+DOC+XML+V0//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43C5F-44D1-4D28-BDE6-DDF88C4CB18A}">
  <ds:schemaRefs>
    <ds:schemaRef ds:uri="http://schemas.openxmlformats.org/officeDocument/2006/bibliography"/>
  </ds:schemaRefs>
</ds:datastoreItem>
</file>

<file path=customXml/itemProps2.xml><?xml version="1.0" encoding="utf-8"?>
<ds:datastoreItem xmlns:ds="http://schemas.openxmlformats.org/officeDocument/2006/customXml" ds:itemID="{512C1D91-6D2A-4461-ABAA-EC91365BD798}"/>
</file>

<file path=customXml/itemProps3.xml><?xml version="1.0" encoding="utf-8"?>
<ds:datastoreItem xmlns:ds="http://schemas.openxmlformats.org/officeDocument/2006/customXml" ds:itemID="{288EC675-7209-4B0E-9FE4-C9F6A67CE78C}"/>
</file>

<file path=customXml/itemProps4.xml><?xml version="1.0" encoding="utf-8"?>
<ds:datastoreItem xmlns:ds="http://schemas.openxmlformats.org/officeDocument/2006/customXml" ds:itemID="{9D942412-CDE6-456C-94AD-377938BC8DAA}"/>
</file>

<file path=docProps/app.xml><?xml version="1.0" encoding="utf-8"?>
<Properties xmlns="http://schemas.openxmlformats.org/officeDocument/2006/extended-properties" xmlns:vt="http://schemas.openxmlformats.org/officeDocument/2006/docPropsVTypes">
  <Template>Normal.dotm</Template>
  <TotalTime>0</TotalTime>
  <Pages>11</Pages>
  <Words>4010</Words>
  <Characters>22859</Characters>
  <Application>Microsoft Office Word</Application>
  <DocSecurity>4</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Buchmann</cp:lastModifiedBy>
  <cp:revision>2</cp:revision>
  <dcterms:created xsi:type="dcterms:W3CDTF">2019-02-19T12:38:00Z</dcterms:created>
  <dcterms:modified xsi:type="dcterms:W3CDTF">2019-02-19T12:38:00Z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