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92F09" w14:textId="1A70D153" w:rsidR="005A2F13" w:rsidRPr="005A2F13" w:rsidRDefault="00E6738F" w:rsidP="00B55901">
      <w:pPr>
        <w:spacing w:before="160"/>
        <w:rPr>
          <w:rFonts w:ascii="Arial" w:hAnsi="Arial" w:cs="Arial"/>
          <w:b/>
          <w:bCs/>
          <w:noProof/>
          <w:sz w:val="28"/>
          <w:szCs w:val="28"/>
        </w:rPr>
      </w:pPr>
      <w:r w:rsidRPr="005A2F13">
        <w:rPr>
          <w:rFonts w:ascii="Arial" w:hAnsi="Arial" w:cs="Arial"/>
          <w:b/>
          <w:noProof/>
          <w:sz w:val="28"/>
          <w:szCs w:val="28"/>
        </w:rPr>
        <w:drawing>
          <wp:anchor distT="0" distB="0" distL="114300" distR="114300" simplePos="0" relativeHeight="251658240" behindDoc="1" locked="0" layoutInCell="1" allowOverlap="1" wp14:anchorId="467E1638" wp14:editId="1C9853ED">
            <wp:simplePos x="0" y="0"/>
            <wp:positionH relativeFrom="column">
              <wp:posOffset>5908040</wp:posOffset>
            </wp:positionH>
            <wp:positionV relativeFrom="paragraph">
              <wp:posOffset>0</wp:posOffset>
            </wp:positionV>
            <wp:extent cx="790575" cy="790575"/>
            <wp:effectExtent l="0" t="0" r="9525" b="9525"/>
            <wp:wrapSquare wrapText="bothSides"/>
            <wp:docPr id="1" name="Picture 0" descr="NEW _logo_red word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_logo_red wording-01.jpg"/>
                    <pic:cNvPicPr/>
                  </pic:nvPicPr>
                  <pic:blipFill>
                    <a:blip r:embed="rId11" cstate="print"/>
                    <a:stretch>
                      <a:fillRect/>
                    </a:stretch>
                  </pic:blipFill>
                  <pic:spPr>
                    <a:xfrm>
                      <a:off x="0" y="0"/>
                      <a:ext cx="790575" cy="790575"/>
                    </a:xfrm>
                    <a:prstGeom prst="rect">
                      <a:avLst/>
                    </a:prstGeom>
                  </pic:spPr>
                </pic:pic>
              </a:graphicData>
            </a:graphic>
          </wp:anchor>
        </w:drawing>
      </w:r>
      <w:r w:rsidR="00140B16">
        <w:rPr>
          <w:rFonts w:ascii="Arial" w:hAnsi="Arial" w:cs="Arial"/>
          <w:b/>
          <w:bCs/>
          <w:noProof/>
          <w:sz w:val="28"/>
          <w:szCs w:val="28"/>
        </w:rPr>
        <w:t xml:space="preserve">Committee on the </w:t>
      </w:r>
      <w:r w:rsidR="004E00D1">
        <w:rPr>
          <w:rFonts w:ascii="Arial" w:hAnsi="Arial" w:cs="Arial"/>
          <w:b/>
          <w:bCs/>
          <w:noProof/>
          <w:sz w:val="28"/>
          <w:szCs w:val="28"/>
          <w:lang w:val="en-US"/>
        </w:rPr>
        <w:t>E</w:t>
      </w:r>
      <w:r w:rsidR="00B55901" w:rsidRPr="00B55901">
        <w:rPr>
          <w:rFonts w:ascii="Arial" w:hAnsi="Arial" w:cs="Arial"/>
          <w:b/>
          <w:bCs/>
          <w:noProof/>
          <w:sz w:val="28"/>
          <w:szCs w:val="28"/>
          <w:lang w:val="en-US"/>
        </w:rPr>
        <w:t xml:space="preserve">limination of </w:t>
      </w:r>
      <w:r w:rsidR="004E00D1">
        <w:rPr>
          <w:rFonts w:ascii="Arial" w:hAnsi="Arial" w:cs="Arial"/>
          <w:b/>
          <w:bCs/>
          <w:noProof/>
          <w:sz w:val="28"/>
          <w:szCs w:val="28"/>
          <w:lang w:val="en-US"/>
        </w:rPr>
        <w:t>D</w:t>
      </w:r>
      <w:r w:rsidR="00B55901" w:rsidRPr="00B55901">
        <w:rPr>
          <w:rFonts w:ascii="Arial" w:hAnsi="Arial" w:cs="Arial"/>
          <w:b/>
          <w:bCs/>
          <w:noProof/>
          <w:sz w:val="28"/>
          <w:szCs w:val="28"/>
          <w:lang w:val="en-US"/>
        </w:rPr>
        <w:t xml:space="preserve">iscrimination </w:t>
      </w:r>
      <w:r w:rsidR="004E00D1">
        <w:rPr>
          <w:rFonts w:ascii="Arial" w:hAnsi="Arial" w:cs="Arial"/>
          <w:b/>
          <w:bCs/>
          <w:noProof/>
          <w:sz w:val="28"/>
          <w:szCs w:val="28"/>
          <w:lang w:val="en-US"/>
        </w:rPr>
        <w:t>A</w:t>
      </w:r>
      <w:r w:rsidR="00B55901" w:rsidRPr="00B55901">
        <w:rPr>
          <w:rFonts w:ascii="Arial" w:hAnsi="Arial" w:cs="Arial"/>
          <w:b/>
          <w:bCs/>
          <w:noProof/>
          <w:sz w:val="28"/>
          <w:szCs w:val="28"/>
          <w:lang w:val="en-US"/>
        </w:rPr>
        <w:t>gainst</w:t>
      </w:r>
      <w:r w:rsidR="00B55901">
        <w:rPr>
          <w:rFonts w:ascii="Arial" w:hAnsi="Arial" w:cs="Arial"/>
          <w:b/>
          <w:bCs/>
          <w:noProof/>
          <w:sz w:val="28"/>
          <w:szCs w:val="28"/>
          <w:lang w:val="en-US"/>
        </w:rPr>
        <w:t xml:space="preserve"> </w:t>
      </w:r>
      <w:r w:rsidR="004E00D1">
        <w:rPr>
          <w:rFonts w:ascii="Arial" w:hAnsi="Arial" w:cs="Arial"/>
          <w:b/>
          <w:bCs/>
          <w:noProof/>
          <w:sz w:val="28"/>
          <w:szCs w:val="28"/>
          <w:lang w:val="en-US"/>
        </w:rPr>
        <w:t>W</w:t>
      </w:r>
      <w:r w:rsidR="00B55901" w:rsidRPr="00B55901">
        <w:rPr>
          <w:rFonts w:ascii="Arial" w:hAnsi="Arial" w:cs="Arial"/>
          <w:b/>
          <w:bCs/>
          <w:noProof/>
          <w:sz w:val="28"/>
          <w:szCs w:val="28"/>
          <w:lang w:val="en-US"/>
        </w:rPr>
        <w:t>omen</w:t>
      </w:r>
      <w:r w:rsidR="00B55901">
        <w:rPr>
          <w:rFonts w:ascii="Arial" w:hAnsi="Arial" w:cs="Arial"/>
          <w:b/>
          <w:bCs/>
          <w:noProof/>
          <w:sz w:val="28"/>
          <w:szCs w:val="28"/>
          <w:lang w:val="en-US"/>
        </w:rPr>
        <w:t xml:space="preserve"> (CEDAW) </w:t>
      </w:r>
      <w:r w:rsidR="00D971A5" w:rsidRPr="00D971A5">
        <w:rPr>
          <w:rFonts w:ascii="Arial" w:hAnsi="Arial" w:cs="Arial"/>
          <w:b/>
          <w:bCs/>
          <w:noProof/>
          <w:sz w:val="28"/>
          <w:szCs w:val="28"/>
          <w:lang w:val="en-US"/>
        </w:rPr>
        <w:t xml:space="preserve">72nd session (18 February-8 March 2019) </w:t>
      </w:r>
      <w:r w:rsidR="00B55901" w:rsidRPr="00B55901">
        <w:rPr>
          <w:rFonts w:ascii="Arial" w:hAnsi="Arial" w:cs="Arial"/>
          <w:b/>
          <w:bCs/>
          <w:noProof/>
          <w:sz w:val="28"/>
          <w:szCs w:val="28"/>
          <w:lang w:val="en-US"/>
        </w:rPr>
        <w:t xml:space="preserve"> </w:t>
      </w:r>
    </w:p>
    <w:p w14:paraId="5A75BDDF" w14:textId="45190C98" w:rsidR="008B78B9" w:rsidRPr="00D34720" w:rsidRDefault="005A2F13" w:rsidP="0005718F">
      <w:pPr>
        <w:spacing w:before="160"/>
        <w:jc w:val="both"/>
        <w:rPr>
          <w:rFonts w:ascii="Arial" w:hAnsi="Arial" w:cs="Arial"/>
          <w:b/>
          <w:noProof/>
          <w:sz w:val="26"/>
          <w:szCs w:val="26"/>
        </w:rPr>
      </w:pPr>
      <w:r>
        <w:rPr>
          <w:rFonts w:ascii="Arial" w:hAnsi="Arial" w:cs="Arial"/>
          <w:b/>
          <w:noProof/>
          <w:sz w:val="26"/>
          <w:szCs w:val="26"/>
        </w:rPr>
        <w:t xml:space="preserve">Submission </w:t>
      </w:r>
      <w:r w:rsidR="00164C0F">
        <w:rPr>
          <w:rFonts w:ascii="Arial" w:hAnsi="Arial" w:cs="Arial"/>
          <w:b/>
          <w:noProof/>
          <w:sz w:val="26"/>
          <w:szCs w:val="26"/>
        </w:rPr>
        <w:t xml:space="preserve">on the theme of the General Discussion </w:t>
      </w:r>
      <w:r w:rsidR="00E74833">
        <w:rPr>
          <w:rFonts w:ascii="Arial" w:hAnsi="Arial" w:cs="Arial"/>
          <w:b/>
          <w:noProof/>
          <w:sz w:val="26"/>
          <w:szCs w:val="26"/>
        </w:rPr>
        <w:t>on the Trafficking of Women and Girls in the Context of Global Migration</w:t>
      </w:r>
    </w:p>
    <w:p w14:paraId="7201FBB6" w14:textId="1E77B5E8" w:rsidR="009F723D" w:rsidRPr="004C1A64" w:rsidRDefault="008A2076" w:rsidP="0005718F">
      <w:pPr>
        <w:pStyle w:val="Numbered"/>
        <w:numPr>
          <w:ilvl w:val="0"/>
          <w:numId w:val="5"/>
        </w:numPr>
        <w:spacing w:after="160"/>
        <w:ind w:left="964" w:hanging="964"/>
        <w:contextualSpacing w:val="0"/>
        <w:rPr>
          <w:rFonts w:ascii="Arial" w:hAnsi="Arial" w:cs="Arial"/>
          <w:b/>
        </w:rPr>
      </w:pPr>
      <w:r w:rsidRPr="004C1A64">
        <w:rPr>
          <w:rFonts w:ascii="Arial" w:hAnsi="Arial" w:cs="Arial"/>
          <w:b/>
        </w:rPr>
        <w:t xml:space="preserve">About </w:t>
      </w:r>
      <w:r w:rsidR="00CF4C63">
        <w:rPr>
          <w:rFonts w:ascii="Arial" w:hAnsi="Arial" w:cs="Arial"/>
          <w:b/>
        </w:rPr>
        <w:t>Christian Action Research and Education</w:t>
      </w:r>
    </w:p>
    <w:p w14:paraId="51225DF1" w14:textId="177F4458" w:rsidR="00253937" w:rsidRDefault="009E5744" w:rsidP="0005718F">
      <w:pPr>
        <w:pStyle w:val="Numbered"/>
        <w:numPr>
          <w:ilvl w:val="1"/>
          <w:numId w:val="4"/>
        </w:numPr>
        <w:spacing w:after="160"/>
        <w:ind w:left="964" w:hanging="680"/>
        <w:contextualSpacing w:val="0"/>
        <w:rPr>
          <w:rFonts w:ascii="Arial" w:hAnsi="Arial" w:cs="Arial"/>
        </w:rPr>
      </w:pPr>
      <w:r w:rsidRPr="00D1501C">
        <w:rPr>
          <w:rFonts w:ascii="Arial" w:hAnsi="Arial" w:cs="Arial"/>
          <w:bCs/>
        </w:rPr>
        <w:t>Christian Action Research and Education</w:t>
      </w:r>
      <w:r w:rsidR="00CF4C63">
        <w:rPr>
          <w:rFonts w:ascii="Arial" w:hAnsi="Arial" w:cs="Arial"/>
          <w:bCs/>
        </w:rPr>
        <w:t xml:space="preserve"> (CARE</w:t>
      </w:r>
      <w:r w:rsidRPr="00D1501C">
        <w:rPr>
          <w:rFonts w:ascii="Arial" w:hAnsi="Arial" w:cs="Arial"/>
          <w:bCs/>
        </w:rPr>
        <w:t>)</w:t>
      </w:r>
      <w:r w:rsidRPr="00D1501C">
        <w:rPr>
          <w:rFonts w:ascii="Arial" w:hAnsi="Arial" w:cs="Arial"/>
        </w:rPr>
        <w:t xml:space="preserve"> is a well-established mainstream Christian charity</w:t>
      </w:r>
      <w:r w:rsidR="00CF4C63">
        <w:rPr>
          <w:rFonts w:ascii="Arial" w:hAnsi="Arial" w:cs="Arial"/>
        </w:rPr>
        <w:t xml:space="preserve"> in the UK</w:t>
      </w:r>
      <w:r w:rsidRPr="00D1501C">
        <w:rPr>
          <w:rFonts w:ascii="Arial" w:hAnsi="Arial" w:cs="Arial"/>
        </w:rPr>
        <w:t xml:space="preserve"> providing resources and helping to bring Christian insight and experience to matters of public policy and practical caring initiatives</w:t>
      </w:r>
      <w:r w:rsidR="00BD6F75" w:rsidRPr="00A91DCD">
        <w:rPr>
          <w:rFonts w:ascii="Arial" w:hAnsi="Arial" w:cs="Arial"/>
        </w:rPr>
        <w:t xml:space="preserve"> across the </w:t>
      </w:r>
      <w:r w:rsidR="00140B16">
        <w:rPr>
          <w:rFonts w:ascii="Arial" w:hAnsi="Arial" w:cs="Arial"/>
        </w:rPr>
        <w:t>country</w:t>
      </w:r>
      <w:r w:rsidRPr="00A91DCD">
        <w:rPr>
          <w:rFonts w:ascii="Arial" w:hAnsi="Arial" w:cs="Arial"/>
        </w:rPr>
        <w:t>. </w:t>
      </w:r>
      <w:r w:rsidR="0072298D" w:rsidRPr="0072298D">
        <w:rPr>
          <w:rFonts w:ascii="Arial" w:hAnsi="Arial" w:cs="Arial"/>
          <w:lang w:val="en-US"/>
        </w:rPr>
        <w:t>CARE is a company limited by guarantee registered in England and Wales</w:t>
      </w:r>
      <w:r w:rsidR="0072298D">
        <w:rPr>
          <w:rFonts w:ascii="Arial" w:hAnsi="Arial" w:cs="Arial"/>
          <w:lang w:val="en-US"/>
        </w:rPr>
        <w:t xml:space="preserve"> </w:t>
      </w:r>
      <w:r w:rsidR="0072298D" w:rsidRPr="0072298D">
        <w:rPr>
          <w:rFonts w:ascii="Arial" w:hAnsi="Arial" w:cs="Arial"/>
          <w:lang w:val="en-US"/>
        </w:rPr>
        <w:t>Company No: 3481417, Charity No: 1066963, Scottish Charity No: SC038911</w:t>
      </w:r>
      <w:r w:rsidRPr="00A91DCD">
        <w:rPr>
          <w:rFonts w:ascii="Arial" w:hAnsi="Arial" w:cs="Arial"/>
        </w:rPr>
        <w:t xml:space="preserve"> </w:t>
      </w:r>
    </w:p>
    <w:p w14:paraId="17D7C654" w14:textId="7CC9AD4F" w:rsidR="00531634" w:rsidRPr="00286022" w:rsidRDefault="00531634" w:rsidP="00286022">
      <w:pPr>
        <w:pStyle w:val="bullets"/>
        <w:numPr>
          <w:ilvl w:val="1"/>
          <w:numId w:val="4"/>
        </w:numPr>
        <w:spacing w:after="160"/>
        <w:ind w:left="964" w:hanging="680"/>
        <w:contextualSpacing w:val="0"/>
        <w:rPr>
          <w:b/>
          <w:i/>
        </w:rPr>
      </w:pPr>
      <w:r>
        <w:t xml:space="preserve">We give permission for this submission to be published on the </w:t>
      </w:r>
      <w:r w:rsidR="0073519F">
        <w:t>CEDAW</w:t>
      </w:r>
      <w:r>
        <w:t xml:space="preserve"> website</w:t>
      </w:r>
      <w:r w:rsidR="00191792">
        <w:t>.</w:t>
      </w:r>
    </w:p>
    <w:p w14:paraId="588D8536" w14:textId="66D42AB3" w:rsidR="00B93FB4" w:rsidRPr="00E2160F" w:rsidRDefault="004D0F5E" w:rsidP="00B93FB4">
      <w:pPr>
        <w:pStyle w:val="bullets"/>
        <w:numPr>
          <w:ilvl w:val="0"/>
          <w:numId w:val="4"/>
        </w:numPr>
        <w:spacing w:after="160"/>
        <w:ind w:left="964" w:hanging="964"/>
        <w:contextualSpacing w:val="0"/>
        <w:rPr>
          <w:b/>
        </w:rPr>
      </w:pPr>
      <w:r w:rsidRPr="004D0F5E">
        <w:rPr>
          <w:b/>
        </w:rPr>
        <w:lastRenderedPageBreak/>
        <w:t>Effective prevention measures for all forms of trafficking in women and girls, including an understanding of the different root causes</w:t>
      </w:r>
      <w:r w:rsidR="000F5138">
        <w:rPr>
          <w:b/>
        </w:rPr>
        <w:t>: trafficking for sexual exploitation</w:t>
      </w:r>
      <w:r w:rsidRPr="004D0F5E" w:rsidDel="004D0F5E">
        <w:rPr>
          <w:b/>
        </w:rPr>
        <w:t xml:space="preserve"> </w:t>
      </w:r>
    </w:p>
    <w:p w14:paraId="5C27BD9F" w14:textId="747706FE" w:rsidR="00037FB5" w:rsidRPr="00701C4E" w:rsidRDefault="00F3676E" w:rsidP="00701C4E">
      <w:pPr>
        <w:pStyle w:val="bullets"/>
        <w:numPr>
          <w:ilvl w:val="0"/>
          <w:numId w:val="0"/>
        </w:numPr>
        <w:spacing w:after="160"/>
        <w:ind w:left="284"/>
        <w:contextualSpacing w:val="0"/>
        <w:rPr>
          <w:i/>
        </w:rPr>
      </w:pPr>
      <w:r w:rsidRPr="00701C4E">
        <w:rPr>
          <w:i/>
        </w:rPr>
        <w:t>Disproportionate levels of human trafficking of women and girls and of trafficking for sexual exploitation</w:t>
      </w:r>
    </w:p>
    <w:p w14:paraId="648A9222" w14:textId="77777777" w:rsidR="00413E14" w:rsidRPr="00413E14" w:rsidRDefault="00696193" w:rsidP="00CA0E9F">
      <w:pPr>
        <w:pStyle w:val="bullets"/>
        <w:numPr>
          <w:ilvl w:val="1"/>
          <w:numId w:val="4"/>
        </w:numPr>
        <w:spacing w:after="160"/>
        <w:ind w:left="964" w:hanging="680"/>
        <w:contextualSpacing w:val="0"/>
        <w:rPr>
          <w:b/>
          <w:u w:val="single"/>
        </w:rPr>
      </w:pPr>
      <w:r>
        <w:t>At the global level h</w:t>
      </w:r>
      <w:r w:rsidR="001F6270">
        <w:t>uman trafficking disproportionately impacts women and girls</w:t>
      </w:r>
      <w:r w:rsidR="00462ABB">
        <w:t xml:space="preserve"> who make up over 70% of victims detected worldwide.</w:t>
      </w:r>
      <w:r w:rsidR="00462ABB">
        <w:rPr>
          <w:rStyle w:val="FootnoteReference"/>
        </w:rPr>
        <w:footnoteReference w:id="2"/>
      </w:r>
      <w:r w:rsidR="00FF27C8">
        <w:t xml:space="preserve">  </w:t>
      </w:r>
      <w:r w:rsidR="004C4D95">
        <w:t>Trafficking for s</w:t>
      </w:r>
      <w:r w:rsidR="007E03F3" w:rsidRPr="00F83619">
        <w:rPr>
          <w:bCs/>
        </w:rPr>
        <w:t>exual exploitation</w:t>
      </w:r>
      <w:r w:rsidR="00E66C72">
        <w:rPr>
          <w:bCs/>
        </w:rPr>
        <w:t xml:space="preserve"> is </w:t>
      </w:r>
      <w:r w:rsidR="00FF27C8">
        <w:rPr>
          <w:bCs/>
        </w:rPr>
        <w:t xml:space="preserve">also </w:t>
      </w:r>
      <w:r w:rsidR="00E66C72">
        <w:rPr>
          <w:bCs/>
        </w:rPr>
        <w:t>the most prevalent</w:t>
      </w:r>
      <w:r w:rsidR="004C4D95">
        <w:rPr>
          <w:bCs/>
        </w:rPr>
        <w:t xml:space="preserve"> form of human trafficking </w:t>
      </w:r>
      <w:r w:rsidR="00C5288B">
        <w:rPr>
          <w:bCs/>
        </w:rPr>
        <w:t>(59% of all victims)</w:t>
      </w:r>
      <w:r w:rsidR="00E10EF4">
        <w:rPr>
          <w:bCs/>
        </w:rPr>
        <w:t xml:space="preserve"> and this form of exploitation is primarily </w:t>
      </w:r>
      <w:r w:rsidR="00F75156">
        <w:rPr>
          <w:bCs/>
        </w:rPr>
        <w:t>experienced by women and girls</w:t>
      </w:r>
      <w:r w:rsidR="00052D53">
        <w:rPr>
          <w:bCs/>
        </w:rPr>
        <w:t>:  8</w:t>
      </w:r>
      <w:r w:rsidR="0036688A">
        <w:rPr>
          <w:bCs/>
        </w:rPr>
        <w:t>3</w:t>
      </w:r>
      <w:r w:rsidR="00052D53">
        <w:rPr>
          <w:bCs/>
        </w:rPr>
        <w:t>%</w:t>
      </w:r>
      <w:r w:rsidR="00E10EF4">
        <w:rPr>
          <w:bCs/>
        </w:rPr>
        <w:t xml:space="preserve"> </w:t>
      </w:r>
      <w:r w:rsidR="0036688A">
        <w:rPr>
          <w:bCs/>
        </w:rPr>
        <w:t>of adult female victims and 72% of girls under 18 identified as victims of trafficking had been trafficked for sexual exploitation.</w:t>
      </w:r>
      <w:r w:rsidR="00F53859">
        <w:rPr>
          <w:rStyle w:val="FootnoteReference"/>
          <w:bCs/>
        </w:rPr>
        <w:footnoteReference w:id="3"/>
      </w:r>
      <w:r w:rsidR="00042F4B">
        <w:rPr>
          <w:bCs/>
        </w:rPr>
        <w:t xml:space="preserve">  </w:t>
      </w:r>
    </w:p>
    <w:p w14:paraId="6B871DD8" w14:textId="3B928B9A" w:rsidR="000B19CE" w:rsidRPr="00701C4E" w:rsidRDefault="0014762F" w:rsidP="00CA0E9F">
      <w:pPr>
        <w:pStyle w:val="bullets"/>
        <w:numPr>
          <w:ilvl w:val="1"/>
          <w:numId w:val="4"/>
        </w:numPr>
        <w:spacing w:after="160"/>
        <w:ind w:left="964" w:hanging="680"/>
        <w:contextualSpacing w:val="0"/>
        <w:rPr>
          <w:b/>
          <w:u w:val="single"/>
        </w:rPr>
      </w:pPr>
      <w:r>
        <w:rPr>
          <w:bCs/>
        </w:rPr>
        <w:lastRenderedPageBreak/>
        <w:t>T</w:t>
      </w:r>
      <w:r w:rsidR="00AC16A7">
        <w:rPr>
          <w:bCs/>
        </w:rPr>
        <w:t xml:space="preserve">rafficking for sexual exploitation is the most reported </w:t>
      </w:r>
      <w:r w:rsidR="00410E7D">
        <w:rPr>
          <w:bCs/>
        </w:rPr>
        <w:t xml:space="preserve">form of </w:t>
      </w:r>
      <w:r w:rsidR="00600144">
        <w:rPr>
          <w:bCs/>
        </w:rPr>
        <w:t xml:space="preserve">human </w:t>
      </w:r>
      <w:r w:rsidR="00410E7D">
        <w:rPr>
          <w:bCs/>
        </w:rPr>
        <w:t>trafficking in Europe</w:t>
      </w:r>
      <w:r>
        <w:rPr>
          <w:bCs/>
        </w:rPr>
        <w:t xml:space="preserve"> (56% of all registered victims)</w:t>
      </w:r>
      <w:r w:rsidR="00600144">
        <w:rPr>
          <w:bCs/>
        </w:rPr>
        <w:t>, where the majority of victims are also female</w:t>
      </w:r>
      <w:r>
        <w:rPr>
          <w:bCs/>
        </w:rPr>
        <w:t xml:space="preserve"> (68% of all registered victims, 95% of all victims of sexual exploitation)</w:t>
      </w:r>
      <w:r w:rsidR="00D83300">
        <w:rPr>
          <w:bCs/>
        </w:rPr>
        <w:t>.</w:t>
      </w:r>
      <w:r w:rsidR="00A951CC">
        <w:rPr>
          <w:rStyle w:val="FootnoteReference"/>
          <w:bCs/>
        </w:rPr>
        <w:footnoteReference w:id="4"/>
      </w:r>
      <w:r w:rsidR="00600144">
        <w:rPr>
          <w:bCs/>
        </w:rPr>
        <w:t xml:space="preserve">  </w:t>
      </w:r>
    </w:p>
    <w:p w14:paraId="77C691F7" w14:textId="652B585E" w:rsidR="007E03F3" w:rsidRDefault="000B19CE" w:rsidP="00101E4C">
      <w:pPr>
        <w:pStyle w:val="bullets"/>
        <w:numPr>
          <w:ilvl w:val="1"/>
          <w:numId w:val="4"/>
        </w:numPr>
        <w:spacing w:after="160"/>
        <w:ind w:left="964" w:hanging="680"/>
        <w:contextualSpacing w:val="0"/>
      </w:pPr>
      <w:r w:rsidRPr="00101E4C">
        <w:rPr>
          <w:bCs/>
        </w:rPr>
        <w:t>I</w:t>
      </w:r>
      <w:r w:rsidR="00FF36CD" w:rsidRPr="00101E4C">
        <w:rPr>
          <w:bCs/>
        </w:rPr>
        <w:t>n t</w:t>
      </w:r>
      <w:r w:rsidR="00600144" w:rsidRPr="00101E4C">
        <w:rPr>
          <w:bCs/>
        </w:rPr>
        <w:t>he UK</w:t>
      </w:r>
      <w:r w:rsidR="00FF36CD" w:rsidRPr="00101E4C">
        <w:rPr>
          <w:bCs/>
        </w:rPr>
        <w:t>,</w:t>
      </w:r>
      <w:r w:rsidR="00600144" w:rsidRPr="00101E4C">
        <w:rPr>
          <w:bCs/>
        </w:rPr>
        <w:t xml:space="preserve"> where CARE is loca</w:t>
      </w:r>
      <w:r w:rsidR="00600144" w:rsidRPr="00DE7DD6">
        <w:rPr>
          <w:bCs/>
        </w:rPr>
        <w:t>ted</w:t>
      </w:r>
      <w:r w:rsidR="00FF36CD" w:rsidRPr="00DE7DD6">
        <w:rPr>
          <w:bCs/>
        </w:rPr>
        <w:t>,</w:t>
      </w:r>
      <w:r w:rsidR="00600144" w:rsidRPr="00DE7DD6">
        <w:rPr>
          <w:bCs/>
        </w:rPr>
        <w:t xml:space="preserve"> </w:t>
      </w:r>
      <w:r w:rsidR="00520DA1" w:rsidRPr="00037FB5">
        <w:rPr>
          <w:bCs/>
        </w:rPr>
        <w:t>sexual exploitation has consistently been</w:t>
      </w:r>
      <w:r w:rsidR="00E63523" w:rsidRPr="00037FB5">
        <w:rPr>
          <w:bCs/>
        </w:rPr>
        <w:t xml:space="preserve"> one</w:t>
      </w:r>
      <w:r w:rsidR="007E03F3" w:rsidRPr="00037FB5">
        <w:rPr>
          <w:bCs/>
        </w:rPr>
        <w:t xml:space="preserve"> of the most prevalent forms of exploitation reported by potential </w:t>
      </w:r>
      <w:r w:rsidR="00E73A5D" w:rsidRPr="00037FB5">
        <w:rPr>
          <w:bCs/>
        </w:rPr>
        <w:t>human trafficking</w:t>
      </w:r>
      <w:r w:rsidR="007E03F3" w:rsidRPr="00037FB5">
        <w:rPr>
          <w:bCs/>
        </w:rPr>
        <w:t xml:space="preserve"> victims referred to the N</w:t>
      </w:r>
      <w:r w:rsidR="00E63523" w:rsidRPr="00F3676E">
        <w:rPr>
          <w:bCs/>
        </w:rPr>
        <w:t xml:space="preserve">ational </w:t>
      </w:r>
      <w:r w:rsidR="007E03F3" w:rsidRPr="00F3676E">
        <w:rPr>
          <w:bCs/>
        </w:rPr>
        <w:t>R</w:t>
      </w:r>
      <w:r w:rsidR="00E63523" w:rsidRPr="00F3676E">
        <w:rPr>
          <w:bCs/>
        </w:rPr>
        <w:t xml:space="preserve">eferral </w:t>
      </w:r>
      <w:r w:rsidR="007E03F3" w:rsidRPr="00F3676E">
        <w:rPr>
          <w:bCs/>
        </w:rPr>
        <w:t>M</w:t>
      </w:r>
      <w:r w:rsidR="00E63523" w:rsidRPr="00F3676E">
        <w:rPr>
          <w:bCs/>
        </w:rPr>
        <w:t>echanism</w:t>
      </w:r>
      <w:r w:rsidR="001E6F34" w:rsidRPr="00F3676E">
        <w:rPr>
          <w:bCs/>
        </w:rPr>
        <w:t xml:space="preserve"> (NRM)</w:t>
      </w:r>
      <w:r w:rsidR="00872256">
        <w:rPr>
          <w:bCs/>
        </w:rPr>
        <w:t xml:space="preserve"> since it was established in 2009.  This is</w:t>
      </w:r>
      <w:r w:rsidR="007E03F3" w:rsidRPr="00872256">
        <w:rPr>
          <w:bCs/>
        </w:rPr>
        <w:t xml:space="preserve">, especially </w:t>
      </w:r>
      <w:r w:rsidR="00872256">
        <w:rPr>
          <w:bCs/>
        </w:rPr>
        <w:t xml:space="preserve">the case for </w:t>
      </w:r>
      <w:r w:rsidR="007E03F3" w:rsidRPr="00872256">
        <w:rPr>
          <w:bCs/>
        </w:rPr>
        <w:t>female victims</w:t>
      </w:r>
      <w:r w:rsidR="00AD6AB3">
        <w:rPr>
          <w:bCs/>
        </w:rPr>
        <w:t>.</w:t>
      </w:r>
      <w:r w:rsidR="00872256">
        <w:rPr>
          <w:bCs/>
        </w:rPr>
        <w:t xml:space="preserve"> </w:t>
      </w:r>
      <w:r w:rsidR="00AD6AB3">
        <w:rPr>
          <w:bCs/>
        </w:rPr>
        <w:t>I</w:t>
      </w:r>
      <w:r w:rsidR="007E03F3" w:rsidRPr="00101E4C">
        <w:rPr>
          <w:bCs/>
        </w:rPr>
        <w:t>n each year from 2013-17</w:t>
      </w:r>
      <w:r w:rsidR="00E36BB4" w:rsidRPr="00101E4C">
        <w:rPr>
          <w:bCs/>
        </w:rPr>
        <w:t xml:space="preserve"> (the latest data available)</w:t>
      </w:r>
      <w:r w:rsidR="007E03F3" w:rsidRPr="00101E4C">
        <w:rPr>
          <w:bCs/>
        </w:rPr>
        <w:t xml:space="preserve"> between 55% and 66% of all female potential victims </w:t>
      </w:r>
      <w:r w:rsidR="006A0A5A" w:rsidRPr="00101E4C">
        <w:rPr>
          <w:bCs/>
        </w:rPr>
        <w:t xml:space="preserve">of human trafficking and modern slavery </w:t>
      </w:r>
      <w:r w:rsidR="007E03F3" w:rsidRPr="00101E4C">
        <w:rPr>
          <w:bCs/>
        </w:rPr>
        <w:t>referred to the NRM had been a victim of sexual exploitation.</w:t>
      </w:r>
      <w:r w:rsidR="007E03F3">
        <w:rPr>
          <w:rStyle w:val="FootnoteReference"/>
          <w:bCs/>
        </w:rPr>
        <w:footnoteReference w:id="5"/>
      </w:r>
      <w:r w:rsidR="00763792" w:rsidRPr="000B19CE">
        <w:rPr>
          <w:bCs/>
        </w:rPr>
        <w:t xml:space="preserve"> </w:t>
      </w:r>
      <w:r w:rsidR="007E03F3" w:rsidRPr="00F83619">
        <w:t>Research by the</w:t>
      </w:r>
      <w:r w:rsidR="008E0BFE">
        <w:t xml:space="preserve"> UK </w:t>
      </w:r>
      <w:r w:rsidR="008E0BFE">
        <w:lastRenderedPageBreak/>
        <w:t>Parliament’s</w:t>
      </w:r>
      <w:r w:rsidR="007E03F3" w:rsidRPr="00F83619">
        <w:t xml:space="preserve"> All</w:t>
      </w:r>
      <w:r w:rsidR="007E03F3">
        <w:t>-</w:t>
      </w:r>
      <w:r w:rsidR="007E03F3" w:rsidRPr="00F83619">
        <w:t>Party Parliamentary Group on Prostitution and the Global Sex Trade</w:t>
      </w:r>
      <w:r w:rsidR="00CC2A90">
        <w:t xml:space="preserve"> published in 2018</w:t>
      </w:r>
      <w:r w:rsidR="007E03F3" w:rsidRPr="00F83619">
        <w:t xml:space="preserve"> demonstrated that </w:t>
      </w:r>
      <w:r w:rsidR="007E03F3" w:rsidRPr="000B19CE">
        <w:rPr>
          <w:i/>
        </w:rPr>
        <w:t>“the sexual exploitation of w</w:t>
      </w:r>
      <w:r w:rsidR="007E03F3" w:rsidRPr="00101E4C">
        <w:rPr>
          <w:i/>
        </w:rPr>
        <w:t>omen by organised crime groups is widespread across the UK</w:t>
      </w:r>
      <w:r w:rsidR="00A57ADC" w:rsidRPr="00101E4C">
        <w:rPr>
          <w:i/>
        </w:rPr>
        <w:t>.</w:t>
      </w:r>
      <w:r w:rsidR="007E03F3" w:rsidRPr="00101E4C">
        <w:rPr>
          <w:i/>
        </w:rPr>
        <w:t>”</w:t>
      </w:r>
      <w:r w:rsidR="00044976" w:rsidRPr="00044976">
        <w:rPr>
          <w:rStyle w:val="FootnoteReference"/>
        </w:rPr>
        <w:t xml:space="preserve"> </w:t>
      </w:r>
      <w:r w:rsidR="00044976">
        <w:rPr>
          <w:rStyle w:val="FootnoteReference"/>
        </w:rPr>
        <w:footnoteReference w:id="6"/>
      </w:r>
      <w:r w:rsidR="007E03F3" w:rsidRPr="00F83619">
        <w:t xml:space="preserve"> </w:t>
      </w:r>
      <w:r w:rsidR="00A57ADC">
        <w:t xml:space="preserve">This research </w:t>
      </w:r>
      <w:r w:rsidR="007E03F3">
        <w:t>echo</w:t>
      </w:r>
      <w:r w:rsidR="00A57ADC">
        <w:t>ed</w:t>
      </w:r>
      <w:r w:rsidR="007E03F3" w:rsidRPr="00F83619">
        <w:t xml:space="preserve"> findings of </w:t>
      </w:r>
      <w:r w:rsidR="001305AD">
        <w:t>earlier</w:t>
      </w:r>
      <w:r w:rsidR="00873993">
        <w:t xml:space="preserve"> research</w:t>
      </w:r>
      <w:r w:rsidR="00044976" w:rsidRPr="00044976">
        <w:t xml:space="preserve"> </w:t>
      </w:r>
      <w:r w:rsidR="00044976" w:rsidRPr="00F83619">
        <w:t>in</w:t>
      </w:r>
      <w:r w:rsidR="00044976">
        <w:t xml:space="preserve"> the city of</w:t>
      </w:r>
      <w:r w:rsidR="00044976" w:rsidRPr="00F83619">
        <w:t xml:space="preserve"> Bristol</w:t>
      </w:r>
      <w:r w:rsidR="00873993">
        <w:t xml:space="preserve"> by the</w:t>
      </w:r>
      <w:r w:rsidR="001305AD">
        <w:t xml:space="preserve"> </w:t>
      </w:r>
      <w:r w:rsidR="007E03F3" w:rsidRPr="00F83619">
        <w:t>Police Foundation</w:t>
      </w:r>
      <w:r w:rsidR="003A5707">
        <w:t xml:space="preserve"> think-tank that</w:t>
      </w:r>
      <w:r w:rsidR="007E03F3" w:rsidRPr="00F83619">
        <w:t xml:space="preserve"> 77%</w:t>
      </w:r>
      <w:r w:rsidR="007E03F3">
        <w:t xml:space="preserve"> of brothels</w:t>
      </w:r>
      <w:r w:rsidR="003A5707">
        <w:t xml:space="preserve"> in the city</w:t>
      </w:r>
      <w:r w:rsidR="007E03F3" w:rsidRPr="00F83619">
        <w:t xml:space="preserve"> displayed links to organised crime and the majority of </w:t>
      </w:r>
      <w:r w:rsidR="007E03F3">
        <w:t xml:space="preserve">people </w:t>
      </w:r>
      <w:r w:rsidR="007E03F3" w:rsidRPr="00F83619">
        <w:t>providing sexual services were foreign nationals.</w:t>
      </w:r>
      <w:r w:rsidR="007E03F3">
        <w:rPr>
          <w:rStyle w:val="FootnoteReference"/>
        </w:rPr>
        <w:footnoteReference w:id="7"/>
      </w:r>
      <w:r w:rsidR="007E03F3">
        <w:t xml:space="preserve"> </w:t>
      </w:r>
    </w:p>
    <w:p w14:paraId="4947DCA6" w14:textId="144AE922" w:rsidR="00AD1C87" w:rsidRPr="00701C4E" w:rsidRDefault="00C26B8B" w:rsidP="00701C4E">
      <w:pPr>
        <w:pStyle w:val="bullets"/>
        <w:numPr>
          <w:ilvl w:val="0"/>
          <w:numId w:val="0"/>
        </w:numPr>
        <w:spacing w:after="160"/>
        <w:ind w:left="284"/>
        <w:contextualSpacing w:val="0"/>
      </w:pPr>
      <w:r>
        <w:rPr>
          <w:i/>
        </w:rPr>
        <w:t>Demand for prostitution as one of the root causes of trafficking for sexual exploitation</w:t>
      </w:r>
    </w:p>
    <w:p w14:paraId="5168F9E9" w14:textId="2539AE19" w:rsidR="00867DF8" w:rsidRDefault="00867DF8" w:rsidP="007C0597">
      <w:pPr>
        <w:pStyle w:val="bullets"/>
        <w:numPr>
          <w:ilvl w:val="1"/>
          <w:numId w:val="4"/>
        </w:numPr>
        <w:spacing w:after="160"/>
        <w:ind w:left="964" w:hanging="680"/>
        <w:contextualSpacing w:val="0"/>
      </w:pPr>
      <w:r>
        <w:t xml:space="preserve">Former UN Special Rapporteur Joy </w:t>
      </w:r>
      <w:proofErr w:type="spellStart"/>
      <w:r>
        <w:t>Ngozi</w:t>
      </w:r>
      <w:proofErr w:type="spellEnd"/>
      <w:r>
        <w:t xml:space="preserve"> </w:t>
      </w:r>
      <w:proofErr w:type="spellStart"/>
      <w:r>
        <w:t>Ezeilo</w:t>
      </w:r>
      <w:proofErr w:type="spellEnd"/>
      <w:r>
        <w:t xml:space="preserve"> told the Human Rights Council that </w:t>
      </w:r>
      <w:r w:rsidRPr="00867DF8">
        <w:rPr>
          <w:i/>
        </w:rPr>
        <w:t xml:space="preserve">“Demands for sexual exploitation, for cheap labour and domestic workers, for organ removal and sale, for illicit adoption and forced marriages, for criminal activities or begging, </w:t>
      </w:r>
      <w:r w:rsidRPr="00867DF8">
        <w:rPr>
          <w:i/>
        </w:rPr>
        <w:lastRenderedPageBreak/>
        <w:t>or for the exploitation for armed groups, all constitute substantial contributing factors to human trafficking.”</w:t>
      </w:r>
      <w:r w:rsidRPr="00867DF8">
        <w:rPr>
          <w:rStyle w:val="FootnoteReference"/>
          <w:i/>
        </w:rPr>
        <w:footnoteReference w:id="8"/>
      </w:r>
    </w:p>
    <w:p w14:paraId="433D5B45" w14:textId="7A4416BA" w:rsidR="00925F39" w:rsidRPr="00863A59" w:rsidRDefault="00925F39" w:rsidP="00925F39">
      <w:pPr>
        <w:pStyle w:val="bullets"/>
        <w:numPr>
          <w:ilvl w:val="1"/>
          <w:numId w:val="4"/>
        </w:numPr>
        <w:spacing w:after="160"/>
        <w:ind w:left="964" w:hanging="680"/>
        <w:contextualSpacing w:val="0"/>
      </w:pPr>
      <w:r>
        <w:t>Whilst not all people involved in prostitution are victims of human trafficking the two phenomena are intrinsically linked.</w:t>
      </w:r>
      <w:r>
        <w:rPr>
          <w:rStyle w:val="FootnoteReference"/>
        </w:rPr>
        <w:footnoteReference w:id="9"/>
      </w:r>
      <w:r>
        <w:t xml:space="preserve">  </w:t>
      </w:r>
      <w:r w:rsidR="000F046C">
        <w:t>The commercial sex industry is the market</w:t>
      </w:r>
      <w:r w:rsidR="00CA72C1">
        <w:t xml:space="preserve"> – </w:t>
      </w:r>
      <w:r w:rsidR="000F046C">
        <w:t>the context</w:t>
      </w:r>
      <w:r w:rsidR="00CA72C1">
        <w:t xml:space="preserve"> –</w:t>
      </w:r>
      <w:r w:rsidR="000F046C">
        <w:t xml:space="preserve"> into which </w:t>
      </w:r>
      <w:r w:rsidR="001B614E">
        <w:t>the majority of</w:t>
      </w:r>
      <w:r w:rsidR="000F046C">
        <w:t xml:space="preserve"> victims of sexual exploitation are trafficked</w:t>
      </w:r>
      <w:r w:rsidR="001B614E">
        <w:t>.</w:t>
      </w:r>
      <w:r w:rsidR="000F046C">
        <w:rPr>
          <w:rStyle w:val="FootnoteReference"/>
        </w:rPr>
        <w:footnoteReference w:id="10"/>
      </w:r>
      <w:r w:rsidR="000F046C">
        <w:t xml:space="preserve"> </w:t>
      </w:r>
      <w:r w:rsidR="000B720A">
        <w:t>The demand for sexual services does not distinguish between those who have been trafficked and those who have not</w:t>
      </w:r>
      <w:r w:rsidR="00641B62">
        <w:t>:</w:t>
      </w:r>
      <w:r w:rsidR="000B720A">
        <w:t xml:space="preserve"> </w:t>
      </w:r>
      <w:r w:rsidR="00641B62">
        <w:t>r</w:t>
      </w:r>
      <w:r>
        <w:t xml:space="preserve">esearch indicates that </w:t>
      </w:r>
      <w:r w:rsidR="00F36CA9">
        <w:t>awareness of human trafficking and other forms of coercion and control</w:t>
      </w:r>
      <w:r w:rsidR="00E328D6">
        <w:t xml:space="preserve"> does not dissuade men who</w:t>
      </w:r>
      <w:r w:rsidR="00BC1666">
        <w:t xml:space="preserve"> pay for </w:t>
      </w:r>
      <w:r w:rsidR="004D34CB">
        <w:t>sexual services</w:t>
      </w:r>
      <w:r w:rsidR="00A13FBC">
        <w:t xml:space="preserve"> from doing so </w:t>
      </w:r>
      <w:r w:rsidR="00A13FBC">
        <w:lastRenderedPageBreak/>
        <w:t>nor do the majority</w:t>
      </w:r>
      <w:r w:rsidR="00E328D6">
        <w:t xml:space="preserve"> of these men</w:t>
      </w:r>
      <w:r w:rsidR="00A13FBC">
        <w:t xml:space="preserve"> report suspicions of trafficking</w:t>
      </w:r>
      <w:r w:rsidR="002E34DB">
        <w:t xml:space="preserve"> </w:t>
      </w:r>
      <w:r w:rsidR="00E328D6">
        <w:t xml:space="preserve">to the authorities </w:t>
      </w:r>
      <w:r w:rsidR="002E34DB">
        <w:t>or</w:t>
      </w:r>
      <w:r w:rsidR="005262C2">
        <w:t xml:space="preserve"> actively seek</w:t>
      </w:r>
      <w:r w:rsidR="002E34DB">
        <w:t xml:space="preserve"> to</w:t>
      </w:r>
      <w:r w:rsidR="007B22DB">
        <w:t xml:space="preserve"> find out </w:t>
      </w:r>
      <w:r w:rsidR="002F1A0B">
        <w:t xml:space="preserve">whether </w:t>
      </w:r>
      <w:r w:rsidR="007B22DB">
        <w:t>a person</w:t>
      </w:r>
      <w:r w:rsidR="005262C2">
        <w:t xml:space="preserve"> is ‘free to choose’</w:t>
      </w:r>
      <w:r w:rsidR="00A13FBC">
        <w:t>.</w:t>
      </w:r>
      <w:r w:rsidR="00A13FBC">
        <w:rPr>
          <w:rStyle w:val="FootnoteReference"/>
        </w:rPr>
        <w:footnoteReference w:id="11"/>
      </w:r>
    </w:p>
    <w:p w14:paraId="7297D950" w14:textId="49BF83A6" w:rsidR="00867DF8" w:rsidRDefault="00DE017A" w:rsidP="00867DF8">
      <w:pPr>
        <w:pStyle w:val="bullets"/>
        <w:numPr>
          <w:ilvl w:val="1"/>
          <w:numId w:val="4"/>
        </w:numPr>
        <w:spacing w:after="160"/>
        <w:ind w:left="964" w:hanging="680"/>
        <w:contextualSpacing w:val="0"/>
      </w:pPr>
      <w:r w:rsidRPr="00B80E01">
        <w:t>Evidence</w:t>
      </w:r>
      <w:r w:rsidR="00691D78">
        <w:t xml:space="preserve"> from Germany</w:t>
      </w:r>
      <w:r w:rsidRPr="00B80E01">
        <w:t xml:space="preserve"> indicates that</w:t>
      </w:r>
      <w:r w:rsidR="009846A3" w:rsidRPr="00B80E01">
        <w:t xml:space="preserve"> </w:t>
      </w:r>
      <w:r w:rsidR="005F752C" w:rsidRPr="00B80E01">
        <w:t>legalising prostitution leads to increased levels of prostitution</w:t>
      </w:r>
      <w:r w:rsidR="00B80E01" w:rsidRPr="00B80E01">
        <w:t xml:space="preserve"> </w:t>
      </w:r>
      <w:r w:rsidR="00CA34F7">
        <w:t xml:space="preserve">and </w:t>
      </w:r>
      <w:r w:rsidR="00B80E01" w:rsidRPr="00B80E01">
        <w:t>increased demand</w:t>
      </w:r>
      <w:r w:rsidR="00CA34F7">
        <w:t xml:space="preserve"> including so</w:t>
      </w:r>
      <w:r w:rsidR="000A0FF2">
        <w:t>-</w:t>
      </w:r>
      <w:r w:rsidR="00CA34F7">
        <w:t>called ‘sex tourism’</w:t>
      </w:r>
      <w:r w:rsidR="00B80E01" w:rsidRPr="00B80E01">
        <w:t>.</w:t>
      </w:r>
      <w:r w:rsidR="00373A94">
        <w:rPr>
          <w:rStyle w:val="FootnoteReference"/>
        </w:rPr>
        <w:footnoteReference w:id="12"/>
      </w:r>
      <w:r w:rsidR="00B80E01">
        <w:t xml:space="preserve">  </w:t>
      </w:r>
      <w:r w:rsidR="00EA0D7C" w:rsidRPr="00B80E01">
        <w:t xml:space="preserve">Academic studies have concluded that countries </w:t>
      </w:r>
      <w:r w:rsidR="00641B62">
        <w:t>that have</w:t>
      </w:r>
      <w:r w:rsidR="00EA0D7C" w:rsidRPr="00B80E01">
        <w:t xml:space="preserve"> legalised or decriminalised prostitution have higher levels of human trafficking</w:t>
      </w:r>
      <w:r w:rsidR="00CD325C">
        <w:t xml:space="preserve">, </w:t>
      </w:r>
      <w:r w:rsidR="00EA0D7C" w:rsidRPr="00B80E01">
        <w:t>than those that have not.</w:t>
      </w:r>
      <w:r w:rsidR="00EA0D7C" w:rsidRPr="00ED1915">
        <w:rPr>
          <w:rStyle w:val="FootnoteReference"/>
        </w:rPr>
        <w:footnoteReference w:id="13"/>
      </w:r>
      <w:r w:rsidR="00867DF8" w:rsidRPr="00867DF8">
        <w:t xml:space="preserve"> </w:t>
      </w:r>
    </w:p>
    <w:p w14:paraId="31FD216C" w14:textId="45E3004C" w:rsidR="00EA0D7C" w:rsidRPr="00B80E01" w:rsidRDefault="00EA0D7C" w:rsidP="00062A4D">
      <w:pPr>
        <w:pStyle w:val="ListParagraph"/>
        <w:autoSpaceDE w:val="0"/>
        <w:autoSpaceDN w:val="0"/>
        <w:adjustRightInd w:val="0"/>
        <w:spacing w:after="160"/>
        <w:ind w:left="964"/>
        <w:contextualSpacing w:val="0"/>
        <w:jc w:val="both"/>
        <w:rPr>
          <w:rFonts w:ascii="Arial" w:hAnsi="Arial" w:cs="Arial"/>
        </w:rPr>
      </w:pPr>
    </w:p>
    <w:p w14:paraId="17748302" w14:textId="76DDCA89" w:rsidR="00BB69C7" w:rsidRPr="005F0F68" w:rsidRDefault="00142C07" w:rsidP="00701C4E">
      <w:pPr>
        <w:pStyle w:val="bullets"/>
        <w:numPr>
          <w:ilvl w:val="0"/>
          <w:numId w:val="0"/>
        </w:numPr>
        <w:spacing w:after="160"/>
        <w:ind w:left="284"/>
        <w:contextualSpacing w:val="0"/>
        <w:rPr>
          <w:i/>
        </w:rPr>
      </w:pPr>
      <w:r w:rsidRPr="005F0F68">
        <w:rPr>
          <w:i/>
        </w:rPr>
        <w:t>M</w:t>
      </w:r>
      <w:r w:rsidR="00BB69C7" w:rsidRPr="005F0F68">
        <w:rPr>
          <w:i/>
        </w:rPr>
        <w:t xml:space="preserve">easures to supress </w:t>
      </w:r>
      <w:r w:rsidR="00AD1C87">
        <w:rPr>
          <w:i/>
        </w:rPr>
        <w:t xml:space="preserve">human </w:t>
      </w:r>
      <w:r w:rsidR="00BB69C7" w:rsidRPr="005F0F68">
        <w:rPr>
          <w:i/>
        </w:rPr>
        <w:t xml:space="preserve">trafficking </w:t>
      </w:r>
      <w:r w:rsidR="00AD1C87">
        <w:rPr>
          <w:i/>
        </w:rPr>
        <w:t xml:space="preserve">for commercial sexual exploitation </w:t>
      </w:r>
    </w:p>
    <w:p w14:paraId="029694A8" w14:textId="52FD5ADB" w:rsidR="008078D8" w:rsidRDefault="008078D8" w:rsidP="008078D8">
      <w:pPr>
        <w:pStyle w:val="bullets"/>
        <w:numPr>
          <w:ilvl w:val="1"/>
          <w:numId w:val="4"/>
        </w:numPr>
        <w:spacing w:after="160"/>
        <w:ind w:left="964" w:hanging="680"/>
        <w:contextualSpacing w:val="0"/>
      </w:pPr>
      <w:r>
        <w:t>Demand reduction measures are mandated by international human trafficking instruments</w:t>
      </w:r>
      <w:r w:rsidR="00371543">
        <w:t>,</w:t>
      </w:r>
      <w:r>
        <w:t xml:space="preserve"> for example: </w:t>
      </w:r>
    </w:p>
    <w:p w14:paraId="65D19392" w14:textId="77777777" w:rsidR="008078D8" w:rsidRDefault="008078D8" w:rsidP="00830BA5">
      <w:pPr>
        <w:pStyle w:val="bullets"/>
        <w:numPr>
          <w:ilvl w:val="0"/>
          <w:numId w:val="11"/>
        </w:numPr>
        <w:spacing w:after="160"/>
        <w:ind w:left="1469" w:hanging="505"/>
        <w:contextualSpacing w:val="0"/>
      </w:pPr>
      <w:r>
        <w:t xml:space="preserve">The Palermo Protocol requires: </w:t>
      </w:r>
      <w:r w:rsidRPr="00863A59">
        <w:rPr>
          <w:i/>
        </w:rPr>
        <w:t>“States Parties shall adopt or strengthen legislative or other measures, such as educational, social or cultural measures, including through bilateral and multilateral cooperation, to discourage the demand that fosters all forms of exploitation of persons, especially women and children, that leads to trafficking.”</w:t>
      </w:r>
      <w:r>
        <w:rPr>
          <w:rStyle w:val="FootnoteReference"/>
          <w:i/>
        </w:rPr>
        <w:footnoteReference w:id="14"/>
      </w:r>
      <w:r>
        <w:t xml:space="preserve">  </w:t>
      </w:r>
    </w:p>
    <w:p w14:paraId="34173E21" w14:textId="77777777" w:rsidR="008078D8" w:rsidRDefault="008078D8" w:rsidP="00830BA5">
      <w:pPr>
        <w:pStyle w:val="bullets"/>
        <w:numPr>
          <w:ilvl w:val="0"/>
          <w:numId w:val="11"/>
        </w:numPr>
        <w:spacing w:after="160"/>
        <w:ind w:left="1469" w:hanging="505"/>
        <w:contextualSpacing w:val="0"/>
      </w:pPr>
      <w:r>
        <w:lastRenderedPageBreak/>
        <w:t xml:space="preserve">The Council of Europe Convention on Action Against Trafficking in Human Beings requires states </w:t>
      </w:r>
      <w:r w:rsidRPr="00863A59">
        <w:rPr>
          <w:i/>
        </w:rPr>
        <w:t>“to discourage the demand that fosters all forms of exploitation of persons, especially women and children, that leads to trafficking.”</w:t>
      </w:r>
      <w:r>
        <w:rPr>
          <w:rStyle w:val="FootnoteReference"/>
          <w:i/>
        </w:rPr>
        <w:footnoteReference w:id="15"/>
      </w:r>
      <w:r>
        <w:t xml:space="preserve">   </w:t>
      </w:r>
    </w:p>
    <w:p w14:paraId="7AB74CA7" w14:textId="5862272A" w:rsidR="008078D8" w:rsidRPr="00863A59" w:rsidRDefault="008078D8" w:rsidP="00830BA5">
      <w:pPr>
        <w:pStyle w:val="bullets"/>
        <w:numPr>
          <w:ilvl w:val="0"/>
          <w:numId w:val="11"/>
        </w:numPr>
        <w:spacing w:after="160"/>
        <w:ind w:left="1469" w:hanging="505"/>
        <w:contextualSpacing w:val="0"/>
      </w:pPr>
      <w:r>
        <w:t xml:space="preserve">The UN’s Human Rights Committee Resolution 32/3 </w:t>
      </w:r>
      <w:r w:rsidRPr="00863A59">
        <w:rPr>
          <w:i/>
        </w:rPr>
        <w:t>“Calls upon Governments to intensify their efforts to address, with a view to eliminating, the demand that fosters the trafficking of women and children for all forms of exploitation, and in this regard to put in place or to enhance preventive measures, including legislative and punitive measures, to deter exploiters of trafficked persons, and to ensure their accountability</w:t>
      </w:r>
      <w:r w:rsidR="00DE3E33">
        <w:rPr>
          <w:i/>
        </w:rPr>
        <w:t>.</w:t>
      </w:r>
      <w:r w:rsidRPr="00863A59">
        <w:rPr>
          <w:i/>
        </w:rPr>
        <w:t>”</w:t>
      </w:r>
      <w:r>
        <w:rPr>
          <w:rStyle w:val="FootnoteReference"/>
          <w:i/>
        </w:rPr>
        <w:footnoteReference w:id="16"/>
      </w:r>
    </w:p>
    <w:p w14:paraId="3EF45582" w14:textId="3D4A1565" w:rsidR="00437A0A" w:rsidRDefault="00437A0A" w:rsidP="00701C4E">
      <w:pPr>
        <w:pStyle w:val="bullets"/>
        <w:numPr>
          <w:ilvl w:val="1"/>
          <w:numId w:val="4"/>
        </w:numPr>
        <w:spacing w:after="160"/>
        <w:ind w:left="964" w:hanging="680"/>
        <w:contextualSpacing w:val="0"/>
      </w:pPr>
      <w:r>
        <w:lastRenderedPageBreak/>
        <w:t>Measures to reduce demand should take a variety of forms</w:t>
      </w:r>
      <w:r w:rsidR="009D6B91">
        <w:t xml:space="preserve"> including education</w:t>
      </w:r>
      <w:r w:rsidR="00EF320D">
        <w:t xml:space="preserve"> and raising public awareness of the risks of trafficking</w:t>
      </w:r>
      <w:r w:rsidR="008E0BFE">
        <w:t xml:space="preserve"> and should,</w:t>
      </w:r>
      <w:r>
        <w:t xml:space="preserve"> as </w:t>
      </w:r>
      <w:r w:rsidR="00FE30A2">
        <w:t>the Human Rights Committee acknowledges, include legislative measures where appropriate.</w:t>
      </w:r>
    </w:p>
    <w:p w14:paraId="0F6E50D2" w14:textId="5418FA00" w:rsidR="00FE30A2" w:rsidRDefault="00DE3E33" w:rsidP="00701C4E">
      <w:pPr>
        <w:pStyle w:val="bullets"/>
        <w:numPr>
          <w:ilvl w:val="1"/>
          <w:numId w:val="4"/>
        </w:numPr>
        <w:spacing w:after="160"/>
        <w:ind w:left="964" w:hanging="680"/>
        <w:contextualSpacing w:val="0"/>
      </w:pPr>
      <w:r>
        <w:t xml:space="preserve">CARE is clear that legalising prostitution is not a solution to reducing demand. </w:t>
      </w:r>
      <w:r w:rsidR="001A5BD2">
        <w:t>Evidence from countries which have decriminalised or legalised the prostitution market</w:t>
      </w:r>
      <w:r w:rsidR="00B434CA">
        <w:t xml:space="preserve"> shows that rather than reducing trafficking for sexual exploitation it appears to </w:t>
      </w:r>
      <w:r w:rsidR="00C21746">
        <w:t xml:space="preserve">both increase the size of the prostitution market and rates of trafficking whilst also creating barriers to prosecution of traffickers and </w:t>
      </w:r>
      <w:r w:rsidR="00364AAB">
        <w:t>supporting victims:</w:t>
      </w:r>
    </w:p>
    <w:p w14:paraId="31539011" w14:textId="61B0D69E" w:rsidR="00945799" w:rsidRPr="00E5203B" w:rsidRDefault="00945799" w:rsidP="00830BA5">
      <w:pPr>
        <w:pStyle w:val="ListParagraph"/>
        <w:numPr>
          <w:ilvl w:val="0"/>
          <w:numId w:val="8"/>
        </w:numPr>
        <w:spacing w:after="160"/>
        <w:ind w:left="1469" w:hanging="505"/>
        <w:contextualSpacing w:val="0"/>
        <w:jc w:val="both"/>
        <w:rPr>
          <w:rFonts w:ascii="Arial" w:hAnsi="Arial" w:cs="Arial"/>
        </w:rPr>
      </w:pPr>
      <w:r w:rsidRPr="00E5203B">
        <w:rPr>
          <w:rFonts w:ascii="Arial" w:hAnsi="Arial" w:cs="Arial"/>
          <w:bCs/>
        </w:rPr>
        <w:t xml:space="preserve">The decriminalisation of prostitution in New Zealand appears to have created a barrier to the identification and assistance of victims of trafficking because prostitution is now a legitimate business and police have less contact with and less intelligence on the sex </w:t>
      </w:r>
      <w:r w:rsidRPr="00E5203B">
        <w:rPr>
          <w:rFonts w:ascii="Arial" w:hAnsi="Arial" w:cs="Arial"/>
          <w:bCs/>
        </w:rPr>
        <w:lastRenderedPageBreak/>
        <w:t>industry.</w:t>
      </w:r>
      <w:r w:rsidRPr="00ED1915">
        <w:rPr>
          <w:rStyle w:val="FootnoteReference"/>
          <w:rFonts w:ascii="Arial" w:hAnsi="Arial" w:cs="Arial"/>
        </w:rPr>
        <w:footnoteReference w:id="17"/>
      </w:r>
      <w:r w:rsidRPr="00E5203B">
        <w:rPr>
          <w:rFonts w:ascii="Arial" w:hAnsi="Arial" w:cs="Arial"/>
        </w:rPr>
        <w:t xml:space="preserve">  Few victims of trafficking are identified and few prosecutions are brought.</w:t>
      </w:r>
      <w:r w:rsidRPr="00ED1915">
        <w:rPr>
          <w:rStyle w:val="FootnoteReference"/>
          <w:rFonts w:ascii="Arial" w:hAnsi="Arial" w:cs="Arial"/>
        </w:rPr>
        <w:footnoteReference w:id="18"/>
      </w:r>
      <w:r w:rsidRPr="00E5203B">
        <w:rPr>
          <w:rFonts w:ascii="Arial" w:hAnsi="Arial" w:cs="Arial"/>
        </w:rPr>
        <w:t xml:space="preserve">  </w:t>
      </w:r>
      <w:r w:rsidRPr="00E5203B">
        <w:rPr>
          <w:rFonts w:ascii="Arial" w:hAnsi="Arial" w:cs="Arial"/>
          <w:bCs/>
        </w:rPr>
        <w:t>It also appears that police are more likely to focus on issues of immigration rather than exploitation.</w:t>
      </w:r>
      <w:r w:rsidRPr="00ED1915">
        <w:rPr>
          <w:rStyle w:val="FootnoteReference"/>
          <w:rFonts w:ascii="Arial" w:hAnsi="Arial" w:cs="Arial"/>
          <w:bCs/>
        </w:rPr>
        <w:footnoteReference w:id="19"/>
      </w:r>
      <w:r w:rsidRPr="00E5203B">
        <w:rPr>
          <w:rFonts w:ascii="Arial" w:hAnsi="Arial" w:cs="Arial"/>
          <w:bCs/>
        </w:rPr>
        <w:t xml:space="preserve">  The Prostitution Reform Act’s prohibitions on foreign and underage involvement in prostitution have been ineffective in preventing trafficking and sexual exploitation of women from South East Asia and young New Zealanders of Maori and Pacific Islander descent.</w:t>
      </w:r>
      <w:r w:rsidRPr="00DE3E33">
        <w:rPr>
          <w:rFonts w:ascii="Arial" w:hAnsi="Arial" w:cs="Arial"/>
          <w:vertAlign w:val="superscript"/>
        </w:rPr>
        <w:footnoteReference w:id="20"/>
      </w:r>
    </w:p>
    <w:p w14:paraId="6DCA99C4" w14:textId="77777777" w:rsidR="00945799" w:rsidRPr="00E5203B" w:rsidRDefault="00945799" w:rsidP="00830BA5">
      <w:pPr>
        <w:pStyle w:val="ListParagraph"/>
        <w:numPr>
          <w:ilvl w:val="0"/>
          <w:numId w:val="8"/>
        </w:numPr>
        <w:spacing w:after="160"/>
        <w:ind w:left="1469" w:hanging="505"/>
        <w:contextualSpacing w:val="0"/>
        <w:jc w:val="both"/>
        <w:rPr>
          <w:rFonts w:ascii="Arial" w:hAnsi="Arial" w:cs="Arial"/>
        </w:rPr>
      </w:pPr>
      <w:r w:rsidRPr="00E5203B">
        <w:rPr>
          <w:rFonts w:ascii="Arial" w:hAnsi="Arial" w:cs="Arial"/>
        </w:rPr>
        <w:lastRenderedPageBreak/>
        <w:t xml:space="preserve">Senior German police officers have spoken of an </w:t>
      </w:r>
      <w:r w:rsidRPr="00E5203B">
        <w:rPr>
          <w:rFonts w:ascii="Arial" w:hAnsi="Arial" w:cs="Arial"/>
          <w:i/>
          <w:color w:val="000000"/>
          <w:shd w:val="clear" w:color="auto" w:fill="FFFFFF"/>
        </w:rPr>
        <w:t>"</w:t>
      </w:r>
      <w:r w:rsidRPr="00E5203B">
        <w:rPr>
          <w:rFonts w:ascii="Arial" w:hAnsi="Arial" w:cs="Arial"/>
          <w:i/>
        </w:rPr>
        <w:t xml:space="preserve">explosive increase in human trafficking from Romania and Bulgaria" </w:t>
      </w:r>
      <w:r w:rsidRPr="00E5203B">
        <w:rPr>
          <w:rFonts w:ascii="Arial" w:hAnsi="Arial" w:cs="Arial"/>
        </w:rPr>
        <w:t>and described Germany as a “</w:t>
      </w:r>
      <w:r w:rsidRPr="00E5203B">
        <w:rPr>
          <w:rFonts w:ascii="Arial" w:hAnsi="Arial" w:cs="Arial"/>
          <w:i/>
        </w:rPr>
        <w:t xml:space="preserve">centre for the sexual exploitation of young women from </w:t>
      </w:r>
      <w:r w:rsidRPr="00ED3666">
        <w:rPr>
          <w:rFonts w:ascii="Arial" w:hAnsi="Arial" w:cs="Arial"/>
          <w:i/>
        </w:rPr>
        <w:t xml:space="preserve">Eastern Europe, as well as a sphere of activity for organized crime groups from around the world.” </w:t>
      </w:r>
      <w:r w:rsidRPr="00ED3666">
        <w:rPr>
          <w:rFonts w:ascii="Arial" w:hAnsi="Arial" w:cs="Arial"/>
          <w:vertAlign w:val="superscript"/>
        </w:rPr>
        <w:footnoteReference w:id="21"/>
      </w:r>
      <w:r w:rsidRPr="00ED3666">
        <w:rPr>
          <w:rFonts w:ascii="Arial" w:hAnsi="Arial" w:cs="Arial"/>
          <w:vertAlign w:val="superscript"/>
        </w:rPr>
        <w:t xml:space="preserve"> </w:t>
      </w:r>
    </w:p>
    <w:p w14:paraId="1079D9E2" w14:textId="0E25EEC6" w:rsidR="00945799" w:rsidRPr="00E5203B" w:rsidRDefault="00945799" w:rsidP="00830BA5">
      <w:pPr>
        <w:pStyle w:val="ListParagraph"/>
        <w:numPr>
          <w:ilvl w:val="0"/>
          <w:numId w:val="8"/>
        </w:numPr>
        <w:spacing w:after="160"/>
        <w:ind w:left="1469" w:hanging="505"/>
        <w:contextualSpacing w:val="0"/>
        <w:jc w:val="both"/>
        <w:rPr>
          <w:rFonts w:ascii="Arial" w:hAnsi="Arial" w:cs="Arial"/>
        </w:rPr>
      </w:pPr>
      <w:r w:rsidRPr="00E5203B">
        <w:rPr>
          <w:rFonts w:ascii="Arial" w:hAnsi="Arial" w:cs="Arial"/>
        </w:rPr>
        <w:t>Similarly, reports indicate that trafficking victims continue to be exploited in both the regulated and illegal sex industry in the Netherlands.</w:t>
      </w:r>
      <w:r w:rsidRPr="008F187A">
        <w:rPr>
          <w:rFonts w:ascii="Arial" w:hAnsi="Arial" w:cs="Arial"/>
          <w:bCs/>
          <w:vertAlign w:val="superscript"/>
        </w:rPr>
        <w:footnoteReference w:id="22"/>
      </w:r>
      <w:r w:rsidRPr="008F187A">
        <w:rPr>
          <w:rFonts w:ascii="Arial" w:hAnsi="Arial" w:cs="Arial"/>
        </w:rPr>
        <w:t xml:space="preserve"> </w:t>
      </w:r>
      <w:r w:rsidR="008332AC">
        <w:rPr>
          <w:rFonts w:ascii="Arial" w:hAnsi="Arial" w:cs="Arial"/>
        </w:rPr>
        <w:t xml:space="preserve">Moreover, </w:t>
      </w:r>
      <w:r w:rsidRPr="00E5203B">
        <w:rPr>
          <w:rFonts w:ascii="Arial" w:hAnsi="Arial" w:cs="Arial"/>
        </w:rPr>
        <w:t>academics assessing the challenges of addressing trafficking in the Dutch legalised prostitution sector</w:t>
      </w:r>
      <w:r w:rsidR="008332AC">
        <w:rPr>
          <w:rFonts w:ascii="Arial" w:hAnsi="Arial" w:cs="Arial"/>
        </w:rPr>
        <w:t xml:space="preserve"> concluded that</w:t>
      </w:r>
      <w:r w:rsidRPr="00E5203B">
        <w:rPr>
          <w:rFonts w:ascii="Arial" w:hAnsi="Arial" w:cs="Arial"/>
        </w:rPr>
        <w:t xml:space="preserve"> “</w:t>
      </w:r>
      <w:r w:rsidRPr="00E5203B">
        <w:rPr>
          <w:rFonts w:ascii="Arial" w:hAnsi="Arial" w:cs="Arial"/>
          <w:i/>
        </w:rPr>
        <w:t xml:space="preserve">the legalization and regulation of the prostitution sector has not driven out organized </w:t>
      </w:r>
      <w:r w:rsidRPr="00E5203B">
        <w:rPr>
          <w:rFonts w:ascii="Arial" w:hAnsi="Arial" w:cs="Arial"/>
          <w:i/>
        </w:rPr>
        <w:lastRenderedPageBreak/>
        <w:t>crime. On the contrary, fighting sex trafficking using the criminal justice system may even be harder in the legalized prostitution sector</w:t>
      </w:r>
      <w:r w:rsidRPr="00E5203B">
        <w:rPr>
          <w:rFonts w:ascii="Arial" w:hAnsi="Arial" w:cs="Arial"/>
        </w:rPr>
        <w:t>.”</w:t>
      </w:r>
      <w:r w:rsidRPr="001D28C0">
        <w:rPr>
          <w:rFonts w:ascii="Arial" w:hAnsi="Arial" w:cs="Arial"/>
          <w:vertAlign w:val="superscript"/>
        </w:rPr>
        <w:footnoteReference w:id="23"/>
      </w:r>
    </w:p>
    <w:p w14:paraId="5F311078" w14:textId="3B2EA894" w:rsidR="001D28C0" w:rsidRDefault="00945799" w:rsidP="00945799">
      <w:pPr>
        <w:pStyle w:val="ListParagraph"/>
        <w:numPr>
          <w:ilvl w:val="1"/>
          <w:numId w:val="4"/>
        </w:numPr>
        <w:spacing w:after="160"/>
        <w:ind w:left="964" w:hanging="964"/>
        <w:contextualSpacing w:val="0"/>
        <w:jc w:val="both"/>
        <w:rPr>
          <w:rFonts w:ascii="Arial" w:hAnsi="Arial" w:cs="Arial"/>
        </w:rPr>
      </w:pPr>
      <w:r w:rsidRPr="00ED1915">
        <w:rPr>
          <w:rFonts w:ascii="Arial" w:hAnsi="Arial" w:cs="Arial"/>
        </w:rPr>
        <w:t xml:space="preserve">In </w:t>
      </w:r>
      <w:r w:rsidRPr="00E54638">
        <w:rPr>
          <w:rFonts w:ascii="Arial" w:hAnsi="Arial" w:cs="Arial"/>
        </w:rPr>
        <w:t>contrast</w:t>
      </w:r>
      <w:r w:rsidR="00DE3E33">
        <w:rPr>
          <w:rFonts w:ascii="Arial" w:hAnsi="Arial" w:cs="Arial"/>
        </w:rPr>
        <w:t>,</w:t>
      </w:r>
      <w:r w:rsidR="004022E8" w:rsidRPr="004022E8">
        <w:rPr>
          <w:rFonts w:ascii="Arial" w:hAnsi="Arial" w:cs="Arial"/>
        </w:rPr>
        <w:t xml:space="preserve"> </w:t>
      </w:r>
      <w:r w:rsidR="004022E8" w:rsidRPr="00E54638">
        <w:rPr>
          <w:rFonts w:ascii="Arial" w:hAnsi="Arial" w:cs="Arial"/>
        </w:rPr>
        <w:t xml:space="preserve">in </w:t>
      </w:r>
      <w:r w:rsidR="004022E8">
        <w:rPr>
          <w:rFonts w:ascii="Arial" w:hAnsi="Arial" w:cs="Arial"/>
        </w:rPr>
        <w:t>countries which have criminalised the purchase of sexual services</w:t>
      </w:r>
      <w:r w:rsidRPr="00E54638">
        <w:rPr>
          <w:rFonts w:ascii="Arial" w:hAnsi="Arial" w:cs="Arial"/>
        </w:rPr>
        <w:t xml:space="preserve"> there appears to have been a deterrent effect </w:t>
      </w:r>
      <w:r w:rsidR="004022E8">
        <w:rPr>
          <w:rFonts w:ascii="Arial" w:hAnsi="Arial" w:cs="Arial"/>
        </w:rPr>
        <w:t>on demand for sexual services which fosters</w:t>
      </w:r>
      <w:r w:rsidR="00D80F0B">
        <w:rPr>
          <w:rFonts w:ascii="Arial" w:hAnsi="Arial" w:cs="Arial"/>
        </w:rPr>
        <w:t xml:space="preserve"> human</w:t>
      </w:r>
      <w:r w:rsidR="004022E8">
        <w:rPr>
          <w:rFonts w:ascii="Arial" w:hAnsi="Arial" w:cs="Arial"/>
        </w:rPr>
        <w:t xml:space="preserve"> trafficking</w:t>
      </w:r>
      <w:r w:rsidR="007001FE">
        <w:rPr>
          <w:rFonts w:ascii="Arial" w:hAnsi="Arial" w:cs="Arial"/>
        </w:rPr>
        <w:t>:</w:t>
      </w:r>
      <w:r w:rsidRPr="00E54638">
        <w:rPr>
          <w:rFonts w:ascii="Arial" w:hAnsi="Arial" w:cs="Arial"/>
        </w:rPr>
        <w:t xml:space="preserve"> </w:t>
      </w:r>
    </w:p>
    <w:p w14:paraId="3CCF60CF" w14:textId="45C2CA00" w:rsidR="00595DB3" w:rsidRDefault="00945799" w:rsidP="00830BA5">
      <w:pPr>
        <w:pStyle w:val="ListParagraph"/>
        <w:numPr>
          <w:ilvl w:val="0"/>
          <w:numId w:val="9"/>
        </w:numPr>
        <w:spacing w:after="160"/>
        <w:ind w:left="1469" w:hanging="505"/>
        <w:contextualSpacing w:val="0"/>
        <w:jc w:val="both"/>
        <w:rPr>
          <w:rFonts w:ascii="Arial" w:hAnsi="Arial" w:cs="Arial"/>
        </w:rPr>
      </w:pPr>
      <w:r w:rsidRPr="001D28C0">
        <w:rPr>
          <w:rFonts w:ascii="Arial" w:hAnsi="Arial" w:cs="Arial"/>
        </w:rPr>
        <w:t>The 2010 evaluation of the Swedish law</w:t>
      </w:r>
      <w:r w:rsidR="004022E8">
        <w:rPr>
          <w:rFonts w:ascii="Arial" w:hAnsi="Arial" w:cs="Arial"/>
        </w:rPr>
        <w:t xml:space="preserve"> against purchasing sex</w:t>
      </w:r>
      <w:r w:rsidR="004307D8">
        <w:rPr>
          <w:rFonts w:ascii="Arial" w:hAnsi="Arial" w:cs="Arial"/>
        </w:rPr>
        <w:t xml:space="preserve"> acts</w:t>
      </w:r>
      <w:r w:rsidRPr="001D28C0">
        <w:rPr>
          <w:rFonts w:ascii="Arial" w:hAnsi="Arial" w:cs="Arial"/>
        </w:rPr>
        <w:t xml:space="preserve"> states </w:t>
      </w:r>
      <w:r w:rsidRPr="001D28C0">
        <w:rPr>
          <w:rFonts w:ascii="Arial" w:hAnsi="Arial" w:cs="Arial"/>
          <w:i/>
        </w:rPr>
        <w:t>“according to the National Criminal Police, it is clear that the ban on the purchase of sexual services acts as a barrier to human traffickers and procurers considering establishing themselves in Sweden.”</w:t>
      </w:r>
      <w:r w:rsidRPr="00ED1915">
        <w:rPr>
          <w:rStyle w:val="FootnoteReference"/>
          <w:rFonts w:ascii="Arial" w:hAnsi="Arial" w:cs="Arial"/>
          <w:i/>
        </w:rPr>
        <w:footnoteReference w:id="24"/>
      </w:r>
      <w:r w:rsidRPr="001D28C0">
        <w:rPr>
          <w:rFonts w:ascii="Arial" w:hAnsi="Arial" w:cs="Arial"/>
          <w:i/>
        </w:rPr>
        <w:t xml:space="preserve"> </w:t>
      </w:r>
      <w:r w:rsidR="007D559C" w:rsidRPr="00CD11A0">
        <w:rPr>
          <w:rFonts w:ascii="Arial" w:hAnsi="Arial" w:cs="Arial"/>
        </w:rPr>
        <w:t xml:space="preserve">There are also reports of intelligence gathered in Sweden from traffickers </w:t>
      </w:r>
      <w:r w:rsidR="007D559C" w:rsidRPr="00CD11A0">
        <w:rPr>
          <w:rFonts w:ascii="Arial" w:hAnsi="Arial" w:cs="Arial"/>
        </w:rPr>
        <w:lastRenderedPageBreak/>
        <w:t>and their victims suggesting that it is recognised that the demand for prostitution has decreased, making it less lucrative for traffickers.</w:t>
      </w:r>
      <w:r w:rsidR="007D559C" w:rsidRPr="00CD11A0">
        <w:rPr>
          <w:rFonts w:ascii="Arial" w:hAnsi="Arial" w:cs="Arial"/>
          <w:vertAlign w:val="superscript"/>
        </w:rPr>
        <w:footnoteReference w:id="25"/>
      </w:r>
      <w:r w:rsidR="007D559C">
        <w:rPr>
          <w:rFonts w:ascii="Arial" w:hAnsi="Arial" w:cs="Arial"/>
        </w:rPr>
        <w:t xml:space="preserve"> </w:t>
      </w:r>
    </w:p>
    <w:p w14:paraId="362384E3" w14:textId="77777777" w:rsidR="002D775E" w:rsidRDefault="009853B3" w:rsidP="00830BA5">
      <w:pPr>
        <w:pStyle w:val="ListParagraph"/>
        <w:numPr>
          <w:ilvl w:val="0"/>
          <w:numId w:val="9"/>
        </w:numPr>
        <w:spacing w:after="160"/>
        <w:ind w:left="1469" w:hanging="505"/>
        <w:contextualSpacing w:val="0"/>
        <w:jc w:val="both"/>
        <w:rPr>
          <w:rFonts w:ascii="Arial" w:hAnsi="Arial" w:cs="Arial"/>
        </w:rPr>
      </w:pPr>
      <w:r w:rsidRPr="00ED1915">
        <w:rPr>
          <w:rFonts w:ascii="Arial" w:hAnsi="Arial" w:cs="Arial"/>
        </w:rPr>
        <w:t xml:space="preserve">The evaluation </w:t>
      </w:r>
      <w:r>
        <w:rPr>
          <w:rFonts w:ascii="Arial" w:hAnsi="Arial" w:cs="Arial"/>
        </w:rPr>
        <w:t xml:space="preserve">also </w:t>
      </w:r>
      <w:r w:rsidRPr="00ED1915">
        <w:rPr>
          <w:rFonts w:ascii="Arial" w:hAnsi="Arial" w:cs="Arial"/>
        </w:rPr>
        <w:t>concluded that since</w:t>
      </w:r>
      <w:r w:rsidRPr="00C3201C">
        <w:rPr>
          <w:rFonts w:ascii="Arial" w:hAnsi="Arial" w:cs="Arial"/>
          <w:i/>
        </w:rPr>
        <w:t xml:space="preserve"> </w:t>
      </w:r>
      <w:r w:rsidRPr="00C3201C">
        <w:rPr>
          <w:rFonts w:ascii="Arial" w:hAnsi="Arial" w:cs="Arial"/>
        </w:rPr>
        <w:t>prostitution had increased in neighbouring Nordic countries but not in Sweden</w:t>
      </w:r>
      <w:r w:rsidRPr="00C3201C">
        <w:rPr>
          <w:rFonts w:ascii="Arial" w:hAnsi="Arial" w:cs="Arial"/>
          <w:i/>
        </w:rPr>
        <w:t xml:space="preserve"> “it is reasonable to assume that prostitution would also have increased in Sweden if we had not had a ban on the purchase of sexual services. Criminalisation has therefore helped to combat prostitution</w:t>
      </w:r>
      <w:r w:rsidRPr="00C3201C">
        <w:rPr>
          <w:rFonts w:ascii="Arial" w:hAnsi="Arial" w:cs="Arial"/>
        </w:rPr>
        <w:t>.”</w:t>
      </w:r>
      <w:r w:rsidRPr="00ED1915">
        <w:rPr>
          <w:rFonts w:ascii="Arial" w:hAnsi="Arial" w:cs="Arial"/>
          <w:vertAlign w:val="superscript"/>
        </w:rPr>
        <w:footnoteReference w:id="26"/>
      </w:r>
      <w:r w:rsidRPr="00ED1915">
        <w:rPr>
          <w:rFonts w:ascii="Arial" w:hAnsi="Arial" w:cs="Arial"/>
        </w:rPr>
        <w:t xml:space="preserve">  </w:t>
      </w:r>
    </w:p>
    <w:p w14:paraId="2F6F4FED" w14:textId="5FDDF3BE" w:rsidR="00EB6759" w:rsidRPr="000667B3" w:rsidRDefault="00EB6759" w:rsidP="00830BA5">
      <w:pPr>
        <w:pStyle w:val="ListParagraph"/>
        <w:numPr>
          <w:ilvl w:val="0"/>
          <w:numId w:val="9"/>
        </w:numPr>
        <w:spacing w:after="160"/>
        <w:ind w:left="1469" w:hanging="505"/>
        <w:contextualSpacing w:val="0"/>
        <w:jc w:val="both"/>
        <w:rPr>
          <w:rFonts w:ascii="Arial" w:hAnsi="Arial" w:cs="Arial"/>
        </w:rPr>
      </w:pPr>
      <w:r w:rsidRPr="000667B3">
        <w:rPr>
          <w:rFonts w:ascii="Arial" w:hAnsi="Arial" w:cs="Arial"/>
        </w:rPr>
        <w:lastRenderedPageBreak/>
        <w:t xml:space="preserve">Surveys in Sweden show </w:t>
      </w:r>
      <w:r>
        <w:rPr>
          <w:rFonts w:ascii="Arial" w:hAnsi="Arial" w:cs="Arial"/>
        </w:rPr>
        <w:t xml:space="preserve">a reduction in the </w:t>
      </w:r>
      <w:r w:rsidRPr="000667B3">
        <w:rPr>
          <w:rFonts w:ascii="Arial" w:hAnsi="Arial" w:cs="Arial"/>
        </w:rPr>
        <w:t xml:space="preserve">number of men reporting that they had </w:t>
      </w:r>
      <w:r>
        <w:rPr>
          <w:rFonts w:ascii="Arial" w:hAnsi="Arial" w:cs="Arial"/>
        </w:rPr>
        <w:t xml:space="preserve">ever </w:t>
      </w:r>
      <w:r w:rsidRPr="000667B3">
        <w:rPr>
          <w:rFonts w:ascii="Arial" w:hAnsi="Arial" w:cs="Arial"/>
        </w:rPr>
        <w:t xml:space="preserve">purchased sexual acts </w:t>
      </w:r>
      <w:r>
        <w:rPr>
          <w:rFonts w:ascii="Arial" w:hAnsi="Arial" w:cs="Arial"/>
        </w:rPr>
        <w:t xml:space="preserve">with </w:t>
      </w:r>
      <w:r w:rsidRPr="000667B3">
        <w:rPr>
          <w:rFonts w:ascii="Arial" w:hAnsi="Arial" w:cs="Arial"/>
        </w:rPr>
        <w:t>13.6</w:t>
      </w:r>
      <w:r>
        <w:rPr>
          <w:rFonts w:ascii="Arial" w:hAnsi="Arial" w:cs="Arial"/>
        </w:rPr>
        <w:t xml:space="preserve">% in 1996 (before the change in the law), </w:t>
      </w:r>
      <w:r w:rsidRPr="000667B3">
        <w:rPr>
          <w:rFonts w:ascii="Arial" w:hAnsi="Arial" w:cs="Arial"/>
        </w:rPr>
        <w:t>8</w:t>
      </w:r>
      <w:r>
        <w:rPr>
          <w:rFonts w:ascii="Arial" w:hAnsi="Arial" w:cs="Arial"/>
        </w:rPr>
        <w:t>% in 2008 and 7.5% in 2014.</w:t>
      </w:r>
      <w:r w:rsidRPr="000667B3">
        <w:rPr>
          <w:rFonts w:ascii="Arial" w:hAnsi="Arial" w:cs="Arial"/>
          <w:bCs/>
          <w:vertAlign w:val="superscript"/>
        </w:rPr>
        <w:footnoteReference w:id="27"/>
      </w:r>
      <w:r w:rsidRPr="000667B3">
        <w:rPr>
          <w:rFonts w:ascii="Arial" w:hAnsi="Arial" w:cs="Arial"/>
        </w:rPr>
        <w:t xml:space="preserve"> </w:t>
      </w:r>
      <w:r>
        <w:rPr>
          <w:rFonts w:ascii="Arial" w:hAnsi="Arial" w:cs="Arial"/>
        </w:rPr>
        <w:t xml:space="preserve"> </w:t>
      </w:r>
    </w:p>
    <w:p w14:paraId="2DA87950" w14:textId="059902A0" w:rsidR="00945799" w:rsidRPr="001D28C0" w:rsidRDefault="0020780A" w:rsidP="00830BA5">
      <w:pPr>
        <w:pStyle w:val="ListParagraph"/>
        <w:numPr>
          <w:ilvl w:val="0"/>
          <w:numId w:val="9"/>
        </w:numPr>
        <w:spacing w:after="160"/>
        <w:ind w:left="1469" w:hanging="505"/>
        <w:contextualSpacing w:val="0"/>
        <w:jc w:val="both"/>
        <w:rPr>
          <w:rFonts w:ascii="Arial" w:hAnsi="Arial" w:cs="Arial"/>
        </w:rPr>
      </w:pPr>
      <w:r>
        <w:rPr>
          <w:rFonts w:ascii="Arial" w:hAnsi="Arial" w:cs="Arial"/>
        </w:rPr>
        <w:t xml:space="preserve">An official evaluation of the law in </w:t>
      </w:r>
      <w:r w:rsidR="00945799" w:rsidRPr="001D28C0">
        <w:rPr>
          <w:rFonts w:ascii="Arial" w:hAnsi="Arial" w:cs="Arial"/>
        </w:rPr>
        <w:t>Norw</w:t>
      </w:r>
      <w:r w:rsidR="008E0BFE">
        <w:rPr>
          <w:rFonts w:ascii="Arial" w:hAnsi="Arial" w:cs="Arial"/>
        </w:rPr>
        <w:t>ay</w:t>
      </w:r>
      <w:r w:rsidR="00945799" w:rsidRPr="001D28C0">
        <w:rPr>
          <w:rFonts w:ascii="Arial" w:hAnsi="Arial" w:cs="Arial"/>
        </w:rPr>
        <w:t xml:space="preserve"> concluded the ban</w:t>
      </w:r>
      <w:r>
        <w:rPr>
          <w:rFonts w:ascii="Arial" w:hAnsi="Arial" w:cs="Arial"/>
        </w:rPr>
        <w:t xml:space="preserve"> of purchasing sexual services</w:t>
      </w:r>
      <w:r w:rsidR="00945799" w:rsidRPr="001D28C0">
        <w:rPr>
          <w:rFonts w:ascii="Arial" w:hAnsi="Arial" w:cs="Arial"/>
        </w:rPr>
        <w:t xml:space="preserve"> had </w:t>
      </w:r>
      <w:r w:rsidR="00945799" w:rsidRPr="001D28C0">
        <w:rPr>
          <w:rFonts w:ascii="Arial" w:hAnsi="Arial" w:cs="Arial"/>
          <w:i/>
        </w:rPr>
        <w:t>“reduced the extent of human trafficking in Norway in comparison to a situation without a law”</w:t>
      </w:r>
      <w:r w:rsidR="00441711">
        <w:rPr>
          <w:rFonts w:ascii="Arial" w:hAnsi="Arial" w:cs="Arial"/>
          <w:i/>
        </w:rPr>
        <w:t xml:space="preserve"> </w:t>
      </w:r>
      <w:r w:rsidR="00441711" w:rsidRPr="00441711">
        <w:rPr>
          <w:rFonts w:ascii="Arial" w:hAnsi="Arial" w:cs="Arial"/>
        </w:rPr>
        <w:t>and</w:t>
      </w:r>
      <w:r w:rsidR="00441711">
        <w:rPr>
          <w:rFonts w:ascii="Arial" w:hAnsi="Arial" w:cs="Arial"/>
          <w:i/>
        </w:rPr>
        <w:t xml:space="preserve"> “</w:t>
      </w:r>
      <w:r w:rsidR="00441711" w:rsidRPr="00E05C86">
        <w:rPr>
          <w:rFonts w:ascii="Arial" w:hAnsi="Arial" w:cs="Arial"/>
          <w:i/>
        </w:rPr>
        <w:t>has reduced demand for sex and thus contribute[d] to reduce the extent of prostitution in Norway</w:t>
      </w:r>
      <w:r w:rsidR="00441711" w:rsidRPr="00E05C86">
        <w:rPr>
          <w:rFonts w:ascii="Arial" w:hAnsi="Arial" w:cs="Arial"/>
        </w:rPr>
        <w:t>.”</w:t>
      </w:r>
      <w:r w:rsidR="00441711" w:rsidRPr="000667B3">
        <w:rPr>
          <w:rFonts w:ascii="Arial" w:hAnsi="Arial" w:cs="Arial"/>
          <w:vertAlign w:val="superscript"/>
        </w:rPr>
        <w:footnoteReference w:id="28"/>
      </w:r>
      <w:r w:rsidR="00441711" w:rsidRPr="00E05C86">
        <w:rPr>
          <w:rFonts w:ascii="Arial" w:hAnsi="Arial" w:cs="Arial"/>
        </w:rPr>
        <w:t xml:space="preserve"> </w:t>
      </w:r>
    </w:p>
    <w:p w14:paraId="01B86021" w14:textId="57ED484C" w:rsidR="00091251" w:rsidRDefault="00091251" w:rsidP="00F105D7">
      <w:pPr>
        <w:pStyle w:val="bullets"/>
        <w:numPr>
          <w:ilvl w:val="1"/>
          <w:numId w:val="4"/>
        </w:numPr>
        <w:spacing w:after="160"/>
        <w:ind w:left="964" w:hanging="680"/>
        <w:contextualSpacing w:val="0"/>
      </w:pPr>
      <w:r>
        <w:t xml:space="preserve">In the light of the evidence </w:t>
      </w:r>
      <w:r w:rsidR="006E794F">
        <w:t xml:space="preserve">from the Nordic countries </w:t>
      </w:r>
      <w:r>
        <w:t xml:space="preserve">the </w:t>
      </w:r>
      <w:r w:rsidR="006E794F">
        <w:t xml:space="preserve">Council of Europe Parliamentary Assembly and the </w:t>
      </w:r>
      <w:r>
        <w:t>European Parliament h</w:t>
      </w:r>
      <w:r w:rsidR="006E794F">
        <w:t>ave both endorsed this approach as a key way to address trafficking for sexual exploitation:</w:t>
      </w:r>
    </w:p>
    <w:p w14:paraId="40224D12" w14:textId="0805F755" w:rsidR="00F27A94" w:rsidRPr="00416134" w:rsidRDefault="00F27A94" w:rsidP="00830BA5">
      <w:pPr>
        <w:pStyle w:val="Numbered"/>
        <w:numPr>
          <w:ilvl w:val="0"/>
          <w:numId w:val="10"/>
        </w:numPr>
        <w:spacing w:after="160"/>
        <w:ind w:left="1469" w:hanging="505"/>
        <w:contextualSpacing w:val="0"/>
        <w:rPr>
          <w:rFonts w:ascii="Arial" w:hAnsi="Arial" w:cs="Arial"/>
          <w:b/>
        </w:rPr>
      </w:pPr>
      <w:r>
        <w:rPr>
          <w:rFonts w:ascii="Arial" w:hAnsi="Arial" w:cs="Arial"/>
        </w:rPr>
        <w:lastRenderedPageBreak/>
        <w:t xml:space="preserve">European Parliament Resolution </w:t>
      </w:r>
      <w:r w:rsidRPr="00416134">
        <w:rPr>
          <w:rFonts w:ascii="Arial" w:hAnsi="Arial" w:cs="Arial"/>
        </w:rPr>
        <w:t>P8_TA(2016)0227</w:t>
      </w:r>
      <w:r>
        <w:rPr>
          <w:rFonts w:ascii="Arial" w:hAnsi="Arial" w:cs="Arial"/>
        </w:rPr>
        <w:t xml:space="preserve"> (2016) </w:t>
      </w:r>
      <w:r w:rsidRPr="00416134">
        <w:rPr>
          <w:rFonts w:ascii="Arial" w:hAnsi="Arial" w:cs="Arial"/>
          <w:i/>
        </w:rPr>
        <w:t>“Emphasises the data which confirm the deterrent effect that criminalisation of the purchase of sexual services has had in Sweden; highlights the normative effect of this model of regulation and its potential to change social attitudes in order to reduce overall demand for the services of victims of T</w:t>
      </w:r>
      <w:r>
        <w:rPr>
          <w:rFonts w:ascii="Arial" w:hAnsi="Arial" w:cs="Arial"/>
          <w:i/>
        </w:rPr>
        <w:t xml:space="preserve">rafficking in </w:t>
      </w:r>
      <w:r w:rsidRPr="00416134">
        <w:rPr>
          <w:rFonts w:ascii="Arial" w:hAnsi="Arial" w:cs="Arial"/>
          <w:i/>
        </w:rPr>
        <w:t>H</w:t>
      </w:r>
      <w:r>
        <w:rPr>
          <w:rFonts w:ascii="Arial" w:hAnsi="Arial" w:cs="Arial"/>
          <w:i/>
        </w:rPr>
        <w:t xml:space="preserve">uman </w:t>
      </w:r>
      <w:r w:rsidRPr="00416134">
        <w:rPr>
          <w:rFonts w:ascii="Arial" w:hAnsi="Arial" w:cs="Arial"/>
          <w:i/>
        </w:rPr>
        <w:t>B</w:t>
      </w:r>
      <w:r>
        <w:rPr>
          <w:rFonts w:ascii="Arial" w:hAnsi="Arial" w:cs="Arial"/>
          <w:i/>
        </w:rPr>
        <w:t>eings</w:t>
      </w:r>
      <w:r w:rsidRPr="00416134">
        <w:rPr>
          <w:rFonts w:ascii="Arial" w:hAnsi="Arial" w:cs="Arial"/>
          <w:i/>
        </w:rPr>
        <w:t>”</w:t>
      </w:r>
      <w:r>
        <w:rPr>
          <w:rFonts w:ascii="Arial" w:hAnsi="Arial" w:cs="Arial"/>
        </w:rPr>
        <w:t xml:space="preserve"> and “</w:t>
      </w:r>
      <w:r w:rsidRPr="00416134">
        <w:rPr>
          <w:rFonts w:ascii="Arial" w:hAnsi="Arial" w:cs="Arial"/>
          <w:i/>
        </w:rPr>
        <w:t>calls on the Commission and the Member States to propose guidelines on the punishment of the client based on the Nordic Model, while raising awareness about all forms of THB, especially sexual exploitation</w:t>
      </w:r>
      <w:r>
        <w:rPr>
          <w:rFonts w:ascii="Arial" w:hAnsi="Arial" w:cs="Arial"/>
          <w:i/>
        </w:rPr>
        <w:t>”</w:t>
      </w:r>
      <w:r>
        <w:rPr>
          <w:rFonts w:ascii="Arial" w:hAnsi="Arial" w:cs="Arial"/>
        </w:rPr>
        <w:t>.</w:t>
      </w:r>
      <w:r>
        <w:rPr>
          <w:rStyle w:val="FootnoteReference"/>
          <w:rFonts w:ascii="Arial" w:hAnsi="Arial" w:cs="Arial"/>
        </w:rPr>
        <w:footnoteReference w:id="29"/>
      </w:r>
    </w:p>
    <w:p w14:paraId="7EF388F9" w14:textId="7B4EC5E9" w:rsidR="00F27A94" w:rsidRPr="00416134" w:rsidRDefault="00F27A94" w:rsidP="00830BA5">
      <w:pPr>
        <w:pStyle w:val="Numbered"/>
        <w:numPr>
          <w:ilvl w:val="0"/>
          <w:numId w:val="10"/>
        </w:numPr>
        <w:spacing w:after="160"/>
        <w:ind w:left="1469" w:hanging="505"/>
        <w:contextualSpacing w:val="0"/>
        <w:rPr>
          <w:rFonts w:ascii="Arial" w:hAnsi="Arial" w:cs="Arial"/>
          <w:b/>
        </w:rPr>
      </w:pPr>
      <w:r>
        <w:rPr>
          <w:rFonts w:ascii="Arial" w:hAnsi="Arial" w:cs="Arial"/>
        </w:rPr>
        <w:t xml:space="preserve">European Parliament </w:t>
      </w:r>
      <w:r w:rsidRPr="00416134">
        <w:rPr>
          <w:rFonts w:ascii="Arial" w:hAnsi="Arial" w:cs="Arial"/>
        </w:rPr>
        <w:t>Resolution P7_TA(2014)0162</w:t>
      </w:r>
      <w:r>
        <w:rPr>
          <w:rFonts w:ascii="Arial" w:hAnsi="Arial" w:cs="Arial"/>
        </w:rPr>
        <w:t xml:space="preserve"> (2014)</w:t>
      </w:r>
      <w:r w:rsidRPr="00416134">
        <w:rPr>
          <w:rFonts w:ascii="Arial" w:hAnsi="Arial" w:cs="Arial"/>
        </w:rPr>
        <w:t xml:space="preserve"> </w:t>
      </w:r>
      <w:r w:rsidRPr="00416134">
        <w:rPr>
          <w:rFonts w:ascii="Arial" w:hAnsi="Arial" w:cs="Arial"/>
          <w:i/>
        </w:rPr>
        <w:t>“Recognises that prostitution, forced prostitution and sexual exploitation are highly gendered issues and violations of human dignity, contrary to human rights principles, among which gender equality</w:t>
      </w:r>
      <w:r w:rsidRPr="00416134">
        <w:rPr>
          <w:rFonts w:ascii="Arial" w:hAnsi="Arial" w:cs="Arial"/>
        </w:rPr>
        <w:t xml:space="preserve">”, </w:t>
      </w:r>
      <w:r w:rsidR="00325DE8">
        <w:rPr>
          <w:rFonts w:ascii="Arial" w:hAnsi="Arial" w:cs="Arial"/>
        </w:rPr>
        <w:lastRenderedPageBreak/>
        <w:t xml:space="preserve">and </w:t>
      </w:r>
      <w:r w:rsidRPr="00416134">
        <w:rPr>
          <w:rFonts w:ascii="Arial" w:hAnsi="Arial" w:cs="Arial"/>
          <w:bCs/>
        </w:rPr>
        <w:t xml:space="preserve">affirms criminalisation of the purchase of sexual services as a way of </w:t>
      </w:r>
      <w:r w:rsidRPr="00416134">
        <w:rPr>
          <w:rFonts w:ascii="Arial" w:hAnsi="Arial" w:cs="Arial"/>
          <w:bCs/>
          <w:i/>
        </w:rPr>
        <w:t>“combating the trafficking of women and under-age females for sexual exploitation and improving gender equality”</w:t>
      </w:r>
      <w:r w:rsidRPr="00416134">
        <w:rPr>
          <w:rFonts w:ascii="Arial" w:hAnsi="Arial" w:cs="Arial"/>
          <w:bCs/>
        </w:rPr>
        <w:t>.</w:t>
      </w:r>
      <w:r w:rsidRPr="008E32CE">
        <w:rPr>
          <w:rFonts w:ascii="Arial" w:hAnsi="Arial" w:cs="Arial"/>
          <w:bCs/>
          <w:vertAlign w:val="superscript"/>
        </w:rPr>
        <w:footnoteReference w:id="30"/>
      </w:r>
    </w:p>
    <w:p w14:paraId="5FDAA5B3" w14:textId="617BF1B7" w:rsidR="00F27A94" w:rsidRPr="002F543F" w:rsidRDefault="00F27A94" w:rsidP="00830BA5">
      <w:pPr>
        <w:pStyle w:val="Numbered"/>
        <w:numPr>
          <w:ilvl w:val="0"/>
          <w:numId w:val="10"/>
        </w:numPr>
        <w:ind w:left="1469" w:hanging="505"/>
        <w:rPr>
          <w:rFonts w:ascii="Arial" w:hAnsi="Arial" w:cs="Arial"/>
          <w:b/>
        </w:rPr>
      </w:pPr>
      <w:r w:rsidRPr="00416134">
        <w:rPr>
          <w:rFonts w:ascii="Arial" w:hAnsi="Arial" w:cs="Arial"/>
        </w:rPr>
        <w:t xml:space="preserve">Council of Europe Parliamentary Assembly Resolution 1983 </w:t>
      </w:r>
      <w:r>
        <w:rPr>
          <w:rFonts w:ascii="Arial" w:hAnsi="Arial" w:cs="Arial"/>
        </w:rPr>
        <w:t>(</w:t>
      </w:r>
      <w:r w:rsidRPr="00416134">
        <w:rPr>
          <w:rFonts w:ascii="Arial" w:hAnsi="Arial" w:cs="Arial"/>
        </w:rPr>
        <w:t>2014</w:t>
      </w:r>
      <w:r>
        <w:rPr>
          <w:rFonts w:ascii="Arial" w:hAnsi="Arial" w:cs="Arial"/>
        </w:rPr>
        <w:t>)</w:t>
      </w:r>
      <w:r w:rsidRPr="00416134">
        <w:rPr>
          <w:rFonts w:ascii="Arial" w:hAnsi="Arial" w:cs="Arial"/>
        </w:rPr>
        <w:t xml:space="preserve"> recommends </w:t>
      </w:r>
      <w:r w:rsidRPr="00416134">
        <w:rPr>
          <w:rFonts w:ascii="Arial" w:hAnsi="Arial" w:cs="Arial"/>
          <w:i/>
        </w:rPr>
        <w:t>“criminalising the purchase of sexual services, based on the Swedish model, as the most effective tool for preventing and combating trafficking in human beings”</w:t>
      </w:r>
      <w:r w:rsidRPr="00416134">
        <w:rPr>
          <w:rFonts w:ascii="Arial" w:hAnsi="Arial" w:cs="Arial"/>
        </w:rPr>
        <w:t>.</w:t>
      </w:r>
      <w:r w:rsidRPr="008E32CE">
        <w:rPr>
          <w:rFonts w:ascii="Arial" w:hAnsi="Arial" w:cs="Arial"/>
          <w:vertAlign w:val="superscript"/>
        </w:rPr>
        <w:footnoteReference w:id="31"/>
      </w:r>
    </w:p>
    <w:p w14:paraId="44FB7A5A" w14:textId="77777777" w:rsidR="006E794F" w:rsidRDefault="006E794F" w:rsidP="00D80F0B">
      <w:pPr>
        <w:pStyle w:val="bullets"/>
        <w:numPr>
          <w:ilvl w:val="0"/>
          <w:numId w:val="0"/>
        </w:numPr>
        <w:ind w:left="1684"/>
        <w:contextualSpacing w:val="0"/>
      </w:pPr>
    </w:p>
    <w:p w14:paraId="67057489" w14:textId="40CAF341" w:rsidR="00373E39" w:rsidRPr="00E144D4" w:rsidRDefault="00373E39" w:rsidP="00C37C98">
      <w:pPr>
        <w:pStyle w:val="Numbered"/>
        <w:numPr>
          <w:ilvl w:val="1"/>
          <w:numId w:val="4"/>
        </w:numPr>
        <w:spacing w:after="160"/>
        <w:ind w:left="964" w:hanging="680"/>
        <w:contextualSpacing w:val="0"/>
        <w:rPr>
          <w:rFonts w:ascii="Arial" w:hAnsi="Arial" w:cs="Arial"/>
          <w:b/>
        </w:rPr>
      </w:pPr>
      <w:r>
        <w:rPr>
          <w:rFonts w:ascii="Arial" w:hAnsi="Arial" w:cs="Arial"/>
        </w:rPr>
        <w:t>Since Sweden criminalised the purchase of sexual services in 1999</w:t>
      </w:r>
      <w:r w:rsidR="00D80F0B">
        <w:rPr>
          <w:rFonts w:ascii="Arial" w:hAnsi="Arial" w:cs="Arial"/>
        </w:rPr>
        <w:t>,</w:t>
      </w:r>
      <w:r>
        <w:rPr>
          <w:rFonts w:ascii="Arial" w:hAnsi="Arial" w:cs="Arial"/>
        </w:rPr>
        <w:t xml:space="preserve"> this approach has now been adopted in Norway, Iceland, Canada, Northern Ireland, France, the Republic of Ireland</w:t>
      </w:r>
      <w:r w:rsidR="00D80F0B">
        <w:rPr>
          <w:rFonts w:ascii="Arial" w:hAnsi="Arial" w:cs="Arial"/>
        </w:rPr>
        <w:t>,</w:t>
      </w:r>
      <w:r>
        <w:rPr>
          <w:rFonts w:ascii="Arial" w:hAnsi="Arial" w:cs="Arial"/>
        </w:rPr>
        <w:t xml:space="preserve"> and most recently in Israel in December 2018.</w:t>
      </w:r>
      <w:r>
        <w:rPr>
          <w:rStyle w:val="FootnoteReference"/>
          <w:rFonts w:ascii="Arial" w:hAnsi="Arial" w:cs="Arial"/>
        </w:rPr>
        <w:footnoteReference w:id="32"/>
      </w:r>
    </w:p>
    <w:p w14:paraId="0463064E" w14:textId="6B958768" w:rsidR="00E96C9D" w:rsidRDefault="00E96C9D" w:rsidP="00F105D7">
      <w:pPr>
        <w:pStyle w:val="bullets"/>
        <w:numPr>
          <w:ilvl w:val="1"/>
          <w:numId w:val="4"/>
        </w:numPr>
        <w:spacing w:after="160"/>
        <w:ind w:left="964" w:hanging="680"/>
        <w:contextualSpacing w:val="0"/>
      </w:pPr>
      <w:r>
        <w:lastRenderedPageBreak/>
        <w:t xml:space="preserve">We recognise that criminalising the purchase of sex </w:t>
      </w:r>
      <w:r w:rsidR="000E3D48">
        <w:t xml:space="preserve">in these countries </w:t>
      </w:r>
      <w:r>
        <w:t xml:space="preserve">goes beyond simply criminalising the </w:t>
      </w:r>
      <w:r w:rsidR="00E31155">
        <w:t xml:space="preserve">purchase of </w:t>
      </w:r>
      <w:r w:rsidR="00225B63">
        <w:t xml:space="preserve">the </w:t>
      </w:r>
      <w:r w:rsidR="00E31155">
        <w:t>services</w:t>
      </w:r>
      <w:r w:rsidR="00225B63">
        <w:t xml:space="preserve"> of</w:t>
      </w:r>
      <w:r w:rsidR="00E31155">
        <w:t xml:space="preserve"> exploited</w:t>
      </w:r>
      <w:r w:rsidR="00926A2B">
        <w:t xml:space="preserve"> persons</w:t>
      </w:r>
      <w:r w:rsidR="00E31155">
        <w:t xml:space="preserve">.  </w:t>
      </w:r>
      <w:r w:rsidR="000E3D48">
        <w:t>However, w</w:t>
      </w:r>
      <w:r w:rsidR="00F105D7">
        <w:t xml:space="preserve">e consider this to be a proportionate response </w:t>
      </w:r>
      <w:r w:rsidR="008E0BFE">
        <w:t>both</w:t>
      </w:r>
      <w:r w:rsidR="00F105D7">
        <w:t xml:space="preserve"> to address the demand for commercial sexual services</w:t>
      </w:r>
      <w:r w:rsidR="00225B63">
        <w:t xml:space="preserve"> which fosters trafficking</w:t>
      </w:r>
      <w:r w:rsidR="00906FBE">
        <w:t xml:space="preserve"> </w:t>
      </w:r>
      <w:r w:rsidR="000E3D48">
        <w:t xml:space="preserve">and in the light of evidence that </w:t>
      </w:r>
      <w:r w:rsidR="00E31155">
        <w:t xml:space="preserve">legislation </w:t>
      </w:r>
      <w:r w:rsidR="00225B63">
        <w:t xml:space="preserve">prohibiting the purchase of sexual services from exploited persons </w:t>
      </w:r>
      <w:r w:rsidR="000E3D48">
        <w:t xml:space="preserve">only </w:t>
      </w:r>
      <w:r w:rsidR="00E31155">
        <w:t>has proved to be ineffective</w:t>
      </w:r>
      <w:r w:rsidR="00BE2AC8">
        <w:t>:</w:t>
      </w:r>
    </w:p>
    <w:p w14:paraId="1D055292" w14:textId="57AAD52A" w:rsidR="001839CC" w:rsidRDefault="00906FBE" w:rsidP="00830BA5">
      <w:pPr>
        <w:pStyle w:val="bullets"/>
        <w:numPr>
          <w:ilvl w:val="0"/>
          <w:numId w:val="9"/>
        </w:numPr>
        <w:spacing w:after="160"/>
        <w:ind w:left="1469" w:hanging="505"/>
        <w:contextualSpacing w:val="0"/>
      </w:pPr>
      <w:r>
        <w:t xml:space="preserve">In England and Wales since 2010 it has been an offence </w:t>
      </w:r>
      <w:r w:rsidR="008520B9">
        <w:t>to</w:t>
      </w:r>
      <w:r w:rsidR="001839CC" w:rsidRPr="008D0B20">
        <w:t xml:space="preserve"> purchase sex</w:t>
      </w:r>
      <w:r w:rsidR="008520B9">
        <w:t>ual services</w:t>
      </w:r>
      <w:r w:rsidR="001839CC" w:rsidRPr="008D0B20">
        <w:t xml:space="preserve"> from individuals who have been </w:t>
      </w:r>
      <w:r w:rsidR="005D5639">
        <w:t>subject to force, threats</w:t>
      </w:r>
      <w:r w:rsidR="008520B9">
        <w:t>,</w:t>
      </w:r>
      <w:r w:rsidR="005D5639">
        <w:t xml:space="preserve"> </w:t>
      </w:r>
      <w:r w:rsidR="001839CC" w:rsidRPr="008D0B20">
        <w:t>coer</w:t>
      </w:r>
      <w:r w:rsidR="005D5639">
        <w:t>cion or deception</w:t>
      </w:r>
      <w:r>
        <w:t xml:space="preserve"> under s</w:t>
      </w:r>
      <w:r w:rsidRPr="008D0B20">
        <w:t>ection 53A of the Sexual Offences Act 2003</w:t>
      </w:r>
      <w:r>
        <w:t xml:space="preserve"> </w:t>
      </w:r>
      <w:r w:rsidR="007E25E5">
        <w:t xml:space="preserve">with a penalty of a fine not exceeding </w:t>
      </w:r>
      <w:r w:rsidR="009B3AD6">
        <w:t xml:space="preserve">level </w:t>
      </w:r>
      <w:r w:rsidR="009B3AD6">
        <w:lastRenderedPageBreak/>
        <w:t>3 on the standard scale</w:t>
      </w:r>
      <w:r w:rsidR="00402694">
        <w:t xml:space="preserve"> (£1,000)</w:t>
      </w:r>
      <w:r w:rsidR="001839CC">
        <w:t>.</w:t>
      </w:r>
      <w:r w:rsidR="0094238F">
        <w:rPr>
          <w:rStyle w:val="FootnoteReference"/>
        </w:rPr>
        <w:footnoteReference w:id="33"/>
      </w:r>
      <w:r w:rsidR="00937041">
        <w:t xml:space="preserve">  </w:t>
      </w:r>
      <w:r w:rsidR="001839CC">
        <w:t xml:space="preserve">However, </w:t>
      </w:r>
      <w:r w:rsidR="001839CC" w:rsidRPr="008D0B20">
        <w:t xml:space="preserve">this offence has proven </w:t>
      </w:r>
      <w:r w:rsidR="001839CC">
        <w:t>difficult to use</w:t>
      </w:r>
      <w:r w:rsidR="001839CC">
        <w:rPr>
          <w:rStyle w:val="FootnoteReference"/>
        </w:rPr>
        <w:footnoteReference w:id="34"/>
      </w:r>
      <w:r w:rsidR="001839CC" w:rsidRPr="008D0B20">
        <w:t xml:space="preserve"> and there have been few prosecutions</w:t>
      </w:r>
      <w:r w:rsidR="001839CC">
        <w:t xml:space="preserve"> (</w:t>
      </w:r>
      <w:r>
        <w:t xml:space="preserve">with </w:t>
      </w:r>
      <w:r w:rsidR="001839CC">
        <w:t>just two since 2013).</w:t>
      </w:r>
      <w:r w:rsidR="001839CC">
        <w:rPr>
          <w:rStyle w:val="FootnoteReference"/>
        </w:rPr>
        <w:footnoteReference w:id="35"/>
      </w:r>
      <w:r w:rsidR="001839CC">
        <w:t xml:space="preserve">  </w:t>
      </w:r>
    </w:p>
    <w:p w14:paraId="0A6678D9" w14:textId="21401E56" w:rsidR="003F7CDA" w:rsidRPr="00AC1D37" w:rsidRDefault="00C06A5C" w:rsidP="00830BA5">
      <w:pPr>
        <w:pStyle w:val="ListParagraph"/>
        <w:numPr>
          <w:ilvl w:val="0"/>
          <w:numId w:val="9"/>
        </w:numPr>
        <w:autoSpaceDE w:val="0"/>
        <w:autoSpaceDN w:val="0"/>
        <w:adjustRightInd w:val="0"/>
        <w:spacing w:after="160"/>
        <w:ind w:left="1469" w:hanging="505"/>
        <w:contextualSpacing w:val="0"/>
        <w:jc w:val="both"/>
        <w:rPr>
          <w:rFonts w:ascii="Arial" w:hAnsi="Arial" w:cs="Arial"/>
          <w:bCs/>
        </w:rPr>
      </w:pPr>
      <w:r w:rsidRPr="00AC1D37">
        <w:rPr>
          <w:rFonts w:ascii="Arial" w:hAnsi="Arial" w:cs="Arial"/>
          <w:bCs/>
        </w:rPr>
        <w:t>Northern Ireland had an offence similar to Section 53A of the Sexual Offences Act 2003</w:t>
      </w:r>
      <w:r w:rsidR="00F40DEF" w:rsidRPr="00AC1D37">
        <w:rPr>
          <w:rFonts w:ascii="Arial" w:hAnsi="Arial" w:cs="Arial"/>
          <w:bCs/>
        </w:rPr>
        <w:t xml:space="preserve"> </w:t>
      </w:r>
      <w:r w:rsidR="00DD4649" w:rsidRPr="00AC1D37">
        <w:rPr>
          <w:rFonts w:ascii="Arial" w:hAnsi="Arial" w:cs="Arial"/>
          <w:bCs/>
        </w:rPr>
        <w:t>b</w:t>
      </w:r>
      <w:r w:rsidRPr="00AC1D37">
        <w:rPr>
          <w:rFonts w:ascii="Arial" w:hAnsi="Arial" w:cs="Arial"/>
          <w:bCs/>
        </w:rPr>
        <w:t>etween 2010 and 2015 under which there were no arrests or convictions in Northern Ireland.</w:t>
      </w:r>
      <w:r>
        <w:rPr>
          <w:rStyle w:val="FootnoteReference"/>
          <w:rFonts w:ascii="Arial" w:hAnsi="Arial" w:cs="Arial"/>
          <w:bCs/>
        </w:rPr>
        <w:footnoteReference w:id="36"/>
      </w:r>
      <w:r w:rsidRPr="00AC1D37">
        <w:rPr>
          <w:rFonts w:ascii="Arial" w:hAnsi="Arial" w:cs="Arial"/>
          <w:bCs/>
        </w:rPr>
        <w:t xml:space="preserve">  </w:t>
      </w:r>
      <w:r w:rsidR="00F40DEF" w:rsidRPr="00AC1D37">
        <w:rPr>
          <w:rFonts w:ascii="Arial" w:hAnsi="Arial" w:cs="Arial"/>
          <w:bCs/>
        </w:rPr>
        <w:t xml:space="preserve">This was </w:t>
      </w:r>
      <w:r w:rsidR="00E73A5D" w:rsidRPr="00AC1D37">
        <w:rPr>
          <w:rFonts w:ascii="Arial" w:hAnsi="Arial" w:cs="Arial"/>
          <w:bCs/>
        </w:rPr>
        <w:t xml:space="preserve">repealed </w:t>
      </w:r>
      <w:r w:rsidR="003318C3" w:rsidRPr="00AC1D37">
        <w:rPr>
          <w:rFonts w:ascii="Arial" w:hAnsi="Arial" w:cs="Arial"/>
          <w:bCs/>
        </w:rPr>
        <w:t xml:space="preserve">in 2015 in </w:t>
      </w:r>
      <w:r w:rsidR="000E0C2A" w:rsidRPr="00AC1D37">
        <w:rPr>
          <w:rFonts w:ascii="Arial" w:hAnsi="Arial" w:cs="Arial"/>
        </w:rPr>
        <w:t>Northern Ireland’s</w:t>
      </w:r>
      <w:r w:rsidR="003318C3" w:rsidRPr="00AC1D37">
        <w:rPr>
          <w:rFonts w:ascii="Arial" w:hAnsi="Arial" w:cs="Arial"/>
        </w:rPr>
        <w:t xml:space="preserve"> new </w:t>
      </w:r>
      <w:r w:rsidR="000E0C2A" w:rsidRPr="00AC1D37">
        <w:rPr>
          <w:rFonts w:ascii="Arial" w:hAnsi="Arial" w:cs="Arial"/>
        </w:rPr>
        <w:t>human trafficking legislation</w:t>
      </w:r>
      <w:r w:rsidR="00E73A5D" w:rsidRPr="00AC1D37">
        <w:rPr>
          <w:rFonts w:ascii="Arial" w:hAnsi="Arial" w:cs="Arial"/>
        </w:rPr>
        <w:t xml:space="preserve"> and replaced with a new offence, which </w:t>
      </w:r>
      <w:r w:rsidR="000E0C2A" w:rsidRPr="00AC1D37">
        <w:rPr>
          <w:rFonts w:ascii="Arial" w:hAnsi="Arial" w:cs="Arial"/>
        </w:rPr>
        <w:t xml:space="preserve">specifically seeks to reduce the market </w:t>
      </w:r>
      <w:r w:rsidR="00DD3562" w:rsidRPr="00AC1D37">
        <w:rPr>
          <w:rFonts w:ascii="Arial" w:hAnsi="Arial" w:cs="Arial"/>
        </w:rPr>
        <w:lastRenderedPageBreak/>
        <w:t xml:space="preserve">into which people are trafficked for </w:t>
      </w:r>
      <w:r w:rsidR="000E0C2A" w:rsidRPr="00AC1D37">
        <w:rPr>
          <w:rFonts w:ascii="Arial" w:hAnsi="Arial" w:cs="Arial"/>
        </w:rPr>
        <w:t>prostitution by making it a criminal offence to pay for sexual services</w:t>
      </w:r>
      <w:r w:rsidR="00880C45" w:rsidRPr="00AC1D37">
        <w:rPr>
          <w:rFonts w:ascii="Arial" w:hAnsi="Arial" w:cs="Arial"/>
        </w:rPr>
        <w:t xml:space="preserve"> in all circumstances</w:t>
      </w:r>
      <w:r w:rsidRPr="00AC1D37">
        <w:rPr>
          <w:rFonts w:ascii="Arial" w:hAnsi="Arial" w:cs="Arial"/>
        </w:rPr>
        <w:t xml:space="preserve"> (</w:t>
      </w:r>
      <w:r w:rsidR="00880C45" w:rsidRPr="00AC1D37">
        <w:rPr>
          <w:rFonts w:ascii="Arial" w:hAnsi="Arial" w:cs="Arial"/>
        </w:rPr>
        <w:t>extending</w:t>
      </w:r>
      <w:r w:rsidRPr="00AC1D37">
        <w:rPr>
          <w:rFonts w:ascii="Arial" w:hAnsi="Arial" w:cs="Arial"/>
        </w:rPr>
        <w:t xml:space="preserve"> beyond those trafficked for sexual services)</w:t>
      </w:r>
      <w:r w:rsidR="000E0C2A" w:rsidRPr="00AC1D37">
        <w:rPr>
          <w:rFonts w:ascii="Arial" w:hAnsi="Arial" w:cs="Arial"/>
        </w:rPr>
        <w:t>.</w:t>
      </w:r>
      <w:r w:rsidR="000E0C2A" w:rsidRPr="004F4882">
        <w:rPr>
          <w:rStyle w:val="FootnoteReference"/>
          <w:rFonts w:ascii="Arial" w:hAnsi="Arial" w:cs="Arial"/>
        </w:rPr>
        <w:footnoteReference w:id="37"/>
      </w:r>
      <w:r w:rsidR="004F4882" w:rsidRPr="00AC1D37">
        <w:rPr>
          <w:rFonts w:ascii="Arial" w:hAnsi="Arial" w:cs="Arial"/>
          <w:bCs/>
        </w:rPr>
        <w:t xml:space="preserve"> </w:t>
      </w:r>
      <w:r w:rsidRPr="00AC1D37">
        <w:rPr>
          <w:rFonts w:ascii="Arial" w:hAnsi="Arial" w:cs="Arial"/>
          <w:bCs/>
        </w:rPr>
        <w:t>This offence is proving more effective</w:t>
      </w:r>
      <w:r w:rsidR="003318C3" w:rsidRPr="00AC1D37">
        <w:rPr>
          <w:rFonts w:ascii="Arial" w:hAnsi="Arial" w:cs="Arial"/>
          <w:bCs/>
        </w:rPr>
        <w:t xml:space="preserve"> than its predecessor</w:t>
      </w:r>
      <w:r w:rsidRPr="00AC1D37">
        <w:rPr>
          <w:rFonts w:ascii="Arial" w:hAnsi="Arial" w:cs="Arial"/>
          <w:bCs/>
        </w:rPr>
        <w:t xml:space="preserve">. </w:t>
      </w:r>
      <w:r w:rsidR="004F4882" w:rsidRPr="00AC1D37">
        <w:rPr>
          <w:rFonts w:ascii="Arial" w:hAnsi="Arial" w:cs="Arial"/>
          <w:bCs/>
        </w:rPr>
        <w:t>In the period 1 June 2015 – 5 February 2018 there have been 12 arrests for the new offence.  These arrests have resulted in 7 cautions, 6 discretionary disposals, and one charge.</w:t>
      </w:r>
      <w:r w:rsidR="004F4882" w:rsidRPr="00AF550C">
        <w:rPr>
          <w:vertAlign w:val="superscript"/>
        </w:rPr>
        <w:footnoteReference w:id="38"/>
      </w:r>
      <w:r w:rsidR="004F4882" w:rsidRPr="00AC1D37">
        <w:rPr>
          <w:rFonts w:ascii="Arial" w:hAnsi="Arial" w:cs="Arial"/>
          <w:bCs/>
        </w:rPr>
        <w:t xml:space="preserve">  A further </w:t>
      </w:r>
      <w:r w:rsidR="0024382E" w:rsidRPr="00AC1D37">
        <w:rPr>
          <w:rFonts w:ascii="Arial" w:hAnsi="Arial" w:cs="Arial"/>
          <w:bCs/>
        </w:rPr>
        <w:t xml:space="preserve">three </w:t>
      </w:r>
      <w:r w:rsidR="004F4882" w:rsidRPr="00AC1D37">
        <w:rPr>
          <w:rFonts w:ascii="Arial" w:hAnsi="Arial" w:cs="Arial"/>
          <w:bCs/>
        </w:rPr>
        <w:t>case</w:t>
      </w:r>
      <w:r w:rsidR="0024382E" w:rsidRPr="00AC1D37">
        <w:rPr>
          <w:rFonts w:ascii="Arial" w:hAnsi="Arial" w:cs="Arial"/>
          <w:bCs/>
        </w:rPr>
        <w:t>s have been</w:t>
      </w:r>
      <w:r w:rsidR="004F4882" w:rsidRPr="00AC1D37">
        <w:rPr>
          <w:rFonts w:ascii="Arial" w:hAnsi="Arial" w:cs="Arial"/>
          <w:bCs/>
        </w:rPr>
        <w:t xml:space="preserve"> challenged in court, </w:t>
      </w:r>
      <w:r w:rsidR="0024382E" w:rsidRPr="00AC1D37">
        <w:rPr>
          <w:rFonts w:ascii="Arial" w:hAnsi="Arial" w:cs="Arial"/>
          <w:bCs/>
        </w:rPr>
        <w:t xml:space="preserve">with two that have </w:t>
      </w:r>
      <w:r w:rsidR="004F4882" w:rsidRPr="00AC1D37">
        <w:rPr>
          <w:rFonts w:ascii="Arial" w:hAnsi="Arial" w:cs="Arial"/>
          <w:bCs/>
        </w:rPr>
        <w:t>resulted in conviction</w:t>
      </w:r>
      <w:r w:rsidR="0024382E" w:rsidRPr="00AC1D37">
        <w:rPr>
          <w:rFonts w:ascii="Arial" w:hAnsi="Arial" w:cs="Arial"/>
          <w:bCs/>
        </w:rPr>
        <w:t>s</w:t>
      </w:r>
      <w:r w:rsidR="004F4882" w:rsidRPr="00AC1D37">
        <w:rPr>
          <w:rFonts w:ascii="Arial" w:hAnsi="Arial" w:cs="Arial"/>
          <w:bCs/>
        </w:rPr>
        <w:t xml:space="preserve"> for </w:t>
      </w:r>
      <w:r w:rsidR="0024382E" w:rsidRPr="00AC1D37">
        <w:rPr>
          <w:rFonts w:ascii="Arial" w:hAnsi="Arial" w:cs="Arial"/>
          <w:bCs/>
        </w:rPr>
        <w:t>the</w:t>
      </w:r>
      <w:r w:rsidR="004F4882" w:rsidRPr="00AC1D37">
        <w:rPr>
          <w:rFonts w:ascii="Arial" w:hAnsi="Arial" w:cs="Arial"/>
          <w:bCs/>
        </w:rPr>
        <w:t xml:space="preserve"> attempt to pay for sexual services.</w:t>
      </w:r>
      <w:r w:rsidR="004F4882" w:rsidRPr="00AF550C">
        <w:rPr>
          <w:vertAlign w:val="superscript"/>
        </w:rPr>
        <w:footnoteReference w:id="39"/>
      </w:r>
      <w:r w:rsidR="0024382E" w:rsidRPr="00AC1D37">
        <w:rPr>
          <w:rFonts w:ascii="Arial" w:hAnsi="Arial" w:cs="Arial"/>
          <w:bCs/>
        </w:rPr>
        <w:t xml:space="preserve">  The third</w:t>
      </w:r>
      <w:r w:rsidR="00DF72ED" w:rsidRPr="00AC1D37">
        <w:rPr>
          <w:rFonts w:ascii="Arial" w:hAnsi="Arial" w:cs="Arial"/>
          <w:bCs/>
        </w:rPr>
        <w:t xml:space="preserve"> case</w:t>
      </w:r>
      <w:r w:rsidR="0024382E" w:rsidRPr="00AC1D37">
        <w:rPr>
          <w:rFonts w:ascii="Arial" w:hAnsi="Arial" w:cs="Arial"/>
          <w:bCs/>
        </w:rPr>
        <w:t xml:space="preserve"> is still before the courts.</w:t>
      </w:r>
      <w:r w:rsidR="00DF72ED">
        <w:rPr>
          <w:rStyle w:val="FootnoteReference"/>
          <w:rFonts w:ascii="Arial" w:hAnsi="Arial" w:cs="Arial"/>
          <w:bCs/>
        </w:rPr>
        <w:footnoteReference w:id="40"/>
      </w:r>
      <w:r w:rsidR="00477665" w:rsidRPr="00AC1D37">
        <w:rPr>
          <w:rFonts w:ascii="Arial" w:hAnsi="Arial" w:cs="Arial"/>
          <w:bCs/>
        </w:rPr>
        <w:t xml:space="preserve"> </w:t>
      </w:r>
      <w:r w:rsidR="00D81FEF" w:rsidRPr="00AC1D37">
        <w:rPr>
          <w:rFonts w:ascii="Arial" w:hAnsi="Arial" w:cs="Arial"/>
          <w:bCs/>
        </w:rPr>
        <w:t xml:space="preserve">Alongside </w:t>
      </w:r>
      <w:r w:rsidR="00D81FEF" w:rsidRPr="00AC1D37">
        <w:rPr>
          <w:rFonts w:ascii="Arial" w:hAnsi="Arial" w:cs="Arial"/>
          <w:bCs/>
        </w:rPr>
        <w:lastRenderedPageBreak/>
        <w:t>the new offence, the existing offence of soliciting or loitering in public by individuals involved in prostitution was repealed.</w:t>
      </w:r>
      <w:r w:rsidR="009E1B8C">
        <w:rPr>
          <w:rStyle w:val="FootnoteReference"/>
          <w:rFonts w:ascii="Arial" w:hAnsi="Arial" w:cs="Arial"/>
          <w:bCs/>
        </w:rPr>
        <w:footnoteReference w:id="41"/>
      </w:r>
      <w:r w:rsidR="00D81FEF" w:rsidRPr="00AC1D37">
        <w:rPr>
          <w:rFonts w:ascii="Arial" w:hAnsi="Arial" w:cs="Arial"/>
          <w:bCs/>
        </w:rPr>
        <w:t xml:space="preserve"> </w:t>
      </w:r>
      <w:r w:rsidR="00AC1D37">
        <w:rPr>
          <w:rFonts w:ascii="Arial" w:hAnsi="Arial" w:cs="Arial"/>
          <w:bCs/>
        </w:rPr>
        <w:t xml:space="preserve"> A</w:t>
      </w:r>
      <w:r w:rsidR="00E827CE" w:rsidRPr="00AC1D37">
        <w:rPr>
          <w:rFonts w:ascii="Arial" w:hAnsi="Arial" w:cs="Arial"/>
          <w:bCs/>
        </w:rPr>
        <w:t xml:space="preserve">lthough the offence </w:t>
      </w:r>
      <w:r w:rsidR="000F1FC3" w:rsidRPr="00AC1D37">
        <w:rPr>
          <w:rFonts w:ascii="Arial" w:hAnsi="Arial" w:cs="Arial"/>
          <w:bCs/>
        </w:rPr>
        <w:t xml:space="preserve">has </w:t>
      </w:r>
      <w:r w:rsidR="007C7419" w:rsidRPr="00AC1D37">
        <w:rPr>
          <w:rFonts w:ascii="Arial" w:hAnsi="Arial" w:cs="Arial"/>
          <w:bCs/>
        </w:rPr>
        <w:t xml:space="preserve">already </w:t>
      </w:r>
      <w:r w:rsidR="000F1FC3" w:rsidRPr="00AC1D37">
        <w:rPr>
          <w:rFonts w:ascii="Arial" w:hAnsi="Arial" w:cs="Arial"/>
          <w:bCs/>
        </w:rPr>
        <w:t xml:space="preserve">been </w:t>
      </w:r>
      <w:r w:rsidR="00E827CE" w:rsidRPr="00AC1D37">
        <w:rPr>
          <w:rFonts w:ascii="Arial" w:hAnsi="Arial" w:cs="Arial"/>
          <w:bCs/>
        </w:rPr>
        <w:t xml:space="preserve">more effective than </w:t>
      </w:r>
      <w:r w:rsidR="005E6120" w:rsidRPr="00AC1D37">
        <w:rPr>
          <w:rFonts w:ascii="Arial" w:hAnsi="Arial" w:cs="Arial"/>
          <w:bCs/>
        </w:rPr>
        <w:t>its predecessor</w:t>
      </w:r>
      <w:r w:rsidR="002770F3" w:rsidRPr="00AC1D37">
        <w:rPr>
          <w:rFonts w:ascii="Arial" w:hAnsi="Arial" w:cs="Arial"/>
          <w:bCs/>
        </w:rPr>
        <w:t>,</w:t>
      </w:r>
      <w:r w:rsidR="005E6120" w:rsidRPr="00AC1D37">
        <w:rPr>
          <w:rFonts w:ascii="Arial" w:hAnsi="Arial" w:cs="Arial"/>
          <w:bCs/>
        </w:rPr>
        <w:t xml:space="preserve"> effective implementation is hindered by the lack of </w:t>
      </w:r>
      <w:r w:rsidR="00B71019" w:rsidRPr="00AC1D37">
        <w:rPr>
          <w:rFonts w:ascii="Arial" w:hAnsi="Arial" w:cs="Arial"/>
          <w:bCs/>
        </w:rPr>
        <w:t xml:space="preserve">any </w:t>
      </w:r>
      <w:r w:rsidR="00477665" w:rsidRPr="00AC1D37">
        <w:rPr>
          <w:rFonts w:ascii="Arial" w:hAnsi="Arial" w:cs="Arial"/>
          <w:bCs/>
        </w:rPr>
        <w:t>prosecutorial guidance for this offence</w:t>
      </w:r>
      <w:r w:rsidR="00AC1D37">
        <w:rPr>
          <w:rFonts w:ascii="Arial" w:hAnsi="Arial" w:cs="Arial"/>
          <w:bCs/>
        </w:rPr>
        <w:t>.</w:t>
      </w:r>
      <w:r w:rsidR="00477665" w:rsidRPr="00AC1D37">
        <w:rPr>
          <w:rFonts w:ascii="Arial" w:hAnsi="Arial" w:cs="Arial"/>
          <w:bCs/>
        </w:rPr>
        <w:t xml:space="preserve"> </w:t>
      </w:r>
    </w:p>
    <w:p w14:paraId="770A6523" w14:textId="33D89419" w:rsidR="00010D13" w:rsidRDefault="00010D13" w:rsidP="00830BA5">
      <w:pPr>
        <w:pStyle w:val="bullets"/>
        <w:numPr>
          <w:ilvl w:val="0"/>
          <w:numId w:val="9"/>
        </w:numPr>
        <w:spacing w:after="160"/>
        <w:ind w:left="1469" w:hanging="505"/>
        <w:contextualSpacing w:val="0"/>
      </w:pPr>
      <w:r>
        <w:t xml:space="preserve">The </w:t>
      </w:r>
      <w:r w:rsidR="00BB5652">
        <w:t>limitations</w:t>
      </w:r>
      <w:r>
        <w:t xml:space="preserve"> of offences targeted narrowly at th</w:t>
      </w:r>
      <w:r w:rsidR="004C6691">
        <w:t>ose who</w:t>
      </w:r>
      <w:r>
        <w:t xml:space="preserve"> purchase sex from trafficking victims</w:t>
      </w:r>
      <w:r w:rsidR="000E0C2A">
        <w:t xml:space="preserve"> such as that in England and Wales</w:t>
      </w:r>
      <w:r>
        <w:t xml:space="preserve"> has been recently documented by a comparative analysis of six countries across Europe</w:t>
      </w:r>
      <w:r w:rsidR="00A30C78">
        <w:t>.</w:t>
      </w:r>
      <w:r w:rsidR="00A85B01" w:rsidRPr="002B7B71">
        <w:rPr>
          <w:rStyle w:val="FootnoteReference"/>
        </w:rPr>
        <w:footnoteReference w:id="42"/>
      </w:r>
      <w:r w:rsidR="00A85B01" w:rsidRPr="002B7B71">
        <w:t xml:space="preserve"> </w:t>
      </w:r>
      <w:r w:rsidR="00A85B01">
        <w:t xml:space="preserve"> The authors of that research</w:t>
      </w:r>
      <w:r>
        <w:t xml:space="preserve"> concluded that </w:t>
      </w:r>
      <w:r w:rsidRPr="0079456A">
        <w:rPr>
          <w:i/>
        </w:rPr>
        <w:t>“criminalising the purchase of sex only where there is proof the person is a victim of trafficking or procuring is inoperable from an enforcement point of view and ineffective in relation to the wider goal of acting as a deterrent and reducing demand”</w:t>
      </w:r>
      <w:r>
        <w:t xml:space="preserve"> and recommended states </w:t>
      </w:r>
      <w:r w:rsidRPr="0079456A">
        <w:rPr>
          <w:i/>
        </w:rPr>
        <w:t xml:space="preserve">“should introduce a criminal offence for buying a person for sexual acts </w:t>
      </w:r>
      <w:r w:rsidRPr="0079456A">
        <w:rPr>
          <w:i/>
        </w:rPr>
        <w:lastRenderedPageBreak/>
        <w:t>as the only effective means to reduce demand for victims of trafficking for sexual exploitation.”</w:t>
      </w:r>
      <w:r w:rsidR="004E6C06" w:rsidRPr="00A30C78">
        <w:rPr>
          <w:rStyle w:val="FootnoteReference"/>
        </w:rPr>
        <w:footnoteReference w:id="43"/>
      </w:r>
      <w:r w:rsidR="00A85B01">
        <w:t xml:space="preserve"> </w:t>
      </w:r>
    </w:p>
    <w:p w14:paraId="76B23119" w14:textId="047E5888" w:rsidR="00C57F64" w:rsidRDefault="00C57F64" w:rsidP="00E246B8">
      <w:pPr>
        <w:pStyle w:val="bullets"/>
        <w:numPr>
          <w:ilvl w:val="1"/>
          <w:numId w:val="4"/>
        </w:numPr>
        <w:spacing w:after="160"/>
        <w:ind w:left="964" w:hanging="680"/>
        <w:contextualSpacing w:val="0"/>
      </w:pPr>
      <w:r>
        <w:rPr>
          <w:b/>
        </w:rPr>
        <w:t>Recommendation: CARE suggests that the General Recommendation should urge states to criminalis</w:t>
      </w:r>
      <w:r w:rsidR="00D80F0B">
        <w:rPr>
          <w:b/>
        </w:rPr>
        <w:t>e</w:t>
      </w:r>
      <w:r>
        <w:rPr>
          <w:b/>
        </w:rPr>
        <w:t xml:space="preserve"> the purchase of sex in order to discourage the demand for commercial sexual services which fosters human trafficking for sexual exploitation.</w:t>
      </w:r>
    </w:p>
    <w:p w14:paraId="4D589898" w14:textId="29B13BB8" w:rsidR="00FE6D19" w:rsidRDefault="00FE6D19" w:rsidP="00D76394">
      <w:pPr>
        <w:pStyle w:val="bullets"/>
        <w:numPr>
          <w:ilvl w:val="0"/>
          <w:numId w:val="0"/>
        </w:numPr>
        <w:spacing w:after="160"/>
        <w:ind w:left="792"/>
        <w:contextualSpacing w:val="0"/>
        <w:rPr>
          <w:b/>
        </w:rPr>
      </w:pPr>
    </w:p>
    <w:p w14:paraId="06143591" w14:textId="5183EE44" w:rsidR="004861DB" w:rsidRDefault="00256940" w:rsidP="00830BA5">
      <w:pPr>
        <w:pStyle w:val="bullets"/>
        <w:numPr>
          <w:ilvl w:val="0"/>
          <w:numId w:val="7"/>
        </w:numPr>
        <w:spacing w:after="160"/>
        <w:ind w:left="964" w:hanging="964"/>
        <w:contextualSpacing w:val="0"/>
        <w:rPr>
          <w:b/>
        </w:rPr>
      </w:pPr>
      <w:r w:rsidRPr="003555E8">
        <w:rPr>
          <w:b/>
        </w:rPr>
        <w:t>The provision of appropriate assistance and services to victims of trafficking, including both short term as well as comprehensive, survivor-cent</w:t>
      </w:r>
      <w:r w:rsidR="00FE6D19">
        <w:rPr>
          <w:b/>
        </w:rPr>
        <w:t>r</w:t>
      </w:r>
      <w:r w:rsidRPr="003555E8">
        <w:rPr>
          <w:b/>
        </w:rPr>
        <w:t>ed, long term services</w:t>
      </w:r>
      <w:r w:rsidR="00205C79">
        <w:rPr>
          <w:b/>
        </w:rPr>
        <w:t>.</w:t>
      </w:r>
    </w:p>
    <w:p w14:paraId="24525ED3" w14:textId="05142D27" w:rsidR="00013A39" w:rsidRPr="006E5C5C" w:rsidRDefault="00013A39" w:rsidP="00013A39">
      <w:pPr>
        <w:pStyle w:val="bullets"/>
        <w:numPr>
          <w:ilvl w:val="0"/>
          <w:numId w:val="0"/>
        </w:numPr>
        <w:spacing w:after="160"/>
        <w:contextualSpacing w:val="0"/>
        <w:rPr>
          <w:i/>
        </w:rPr>
      </w:pPr>
      <w:r>
        <w:rPr>
          <w:i/>
        </w:rPr>
        <w:t>Gender-</w:t>
      </w:r>
      <w:r w:rsidR="008E0BFE">
        <w:rPr>
          <w:i/>
        </w:rPr>
        <w:t>specific</w:t>
      </w:r>
      <w:r>
        <w:rPr>
          <w:i/>
        </w:rPr>
        <w:t xml:space="preserve"> support</w:t>
      </w:r>
    </w:p>
    <w:p w14:paraId="0C1DFFBF" w14:textId="1868CD28" w:rsidR="0080711F" w:rsidRPr="0080711F" w:rsidRDefault="00013A39" w:rsidP="00830BA5">
      <w:pPr>
        <w:pStyle w:val="bullets"/>
        <w:numPr>
          <w:ilvl w:val="1"/>
          <w:numId w:val="7"/>
        </w:numPr>
        <w:spacing w:after="160"/>
        <w:ind w:left="964" w:hanging="680"/>
        <w:contextualSpacing w:val="0"/>
      </w:pPr>
      <w:r w:rsidRPr="00C96852">
        <w:lastRenderedPageBreak/>
        <w:t xml:space="preserve">The </w:t>
      </w:r>
      <w:r>
        <w:t>Palermo Protocol</w:t>
      </w:r>
      <w:r w:rsidR="00581A61">
        <w:t xml:space="preserve"> </w:t>
      </w:r>
      <w:r>
        <w:t xml:space="preserve">emphasises the importance of providing assistance to victims of human trafficking to aid their </w:t>
      </w:r>
      <w:r w:rsidRPr="0080711F">
        <w:rPr>
          <w:i/>
        </w:rPr>
        <w:t xml:space="preserve">“physical, psychological and </w:t>
      </w:r>
      <w:r w:rsidRPr="00C96852">
        <w:rPr>
          <w:i/>
        </w:rPr>
        <w:t>social recovery</w:t>
      </w:r>
      <w:r w:rsidRPr="0080711F">
        <w:rPr>
          <w:i/>
        </w:rPr>
        <w:t>.”</w:t>
      </w:r>
      <w:r w:rsidRPr="00EF4FD3">
        <w:rPr>
          <w:rStyle w:val="FootnoteReference"/>
        </w:rPr>
        <w:footnoteReference w:id="44"/>
      </w:r>
      <w:r>
        <w:t xml:space="preserve"> </w:t>
      </w:r>
      <w:r w:rsidR="00581A61">
        <w:t xml:space="preserve">The Protocol also recognises that a victim’s age, gender or other special needs should be taken into account when support and assistance is provided to victims.  This is </w:t>
      </w:r>
      <w:r w:rsidR="00C16330">
        <w:t>reinforced</w:t>
      </w:r>
      <w:r w:rsidR="00581A61">
        <w:t xml:space="preserve"> by the Human Rights Committee in Resolution </w:t>
      </w:r>
      <w:r w:rsidR="0080711F">
        <w:t xml:space="preserve">32/3 which </w:t>
      </w:r>
      <w:r w:rsidR="0080711F" w:rsidRPr="0080711F">
        <w:rPr>
          <w:i/>
        </w:rPr>
        <w:t>“urges Governments to ensure that the prevention of and responses to trafficking in persons continue to take into account the specific needs of women and girls</w:t>
      </w:r>
      <w:r w:rsidR="0080711F">
        <w:rPr>
          <w:i/>
        </w:rPr>
        <w:t>.</w:t>
      </w:r>
      <w:r w:rsidR="0080711F" w:rsidRPr="0080711F">
        <w:rPr>
          <w:i/>
        </w:rPr>
        <w:t>”</w:t>
      </w:r>
      <w:r w:rsidR="0080711F" w:rsidRPr="00EF4FD3">
        <w:rPr>
          <w:rStyle w:val="FootnoteReference"/>
        </w:rPr>
        <w:footnoteReference w:id="45"/>
      </w:r>
    </w:p>
    <w:p w14:paraId="4A70F607" w14:textId="163B46BA" w:rsidR="00C16330" w:rsidRPr="00C16330" w:rsidRDefault="00C16330" w:rsidP="00830BA5">
      <w:pPr>
        <w:pStyle w:val="bullets"/>
        <w:numPr>
          <w:ilvl w:val="1"/>
          <w:numId w:val="7"/>
        </w:numPr>
        <w:spacing w:after="160"/>
        <w:ind w:left="964" w:hanging="680"/>
        <w:contextualSpacing w:val="0"/>
      </w:pPr>
      <w:r>
        <w:t>A 2016 European Parliament resolution “</w:t>
      </w:r>
      <w:r w:rsidRPr="00C16330">
        <w:rPr>
          <w:i/>
        </w:rPr>
        <w:t xml:space="preserve">urges the Member States to ensure gender-specific provision of services to victims of [trafficking in human beings] that is appropriate to their needs, recognising any needs that may be specific to the form of trafficking to which </w:t>
      </w:r>
      <w:r w:rsidRPr="00C16330">
        <w:rPr>
          <w:i/>
        </w:rPr>
        <w:lastRenderedPageBreak/>
        <w:t>they have been subjected”</w:t>
      </w:r>
      <w:r>
        <w:t xml:space="preserve"> and “u</w:t>
      </w:r>
      <w:r w:rsidRPr="00C16330">
        <w:rPr>
          <w:i/>
        </w:rPr>
        <w:t>nderlines the need to ensure adequate funding for independent NGOs and gender-specific refuges to adequately meet needs at all points of the victim pathway in destination countries and to work preventatively in relevant source, transit and destination countries.”</w:t>
      </w:r>
      <w:r w:rsidR="00CE3807" w:rsidRPr="0076719A">
        <w:rPr>
          <w:rStyle w:val="FootnoteReference"/>
        </w:rPr>
        <w:footnoteReference w:id="46"/>
      </w:r>
    </w:p>
    <w:p w14:paraId="3A32E6D5" w14:textId="77777777" w:rsidR="007A12EB" w:rsidRDefault="0024642B" w:rsidP="00830BA5">
      <w:pPr>
        <w:pStyle w:val="bullets"/>
        <w:numPr>
          <w:ilvl w:val="1"/>
          <w:numId w:val="7"/>
        </w:numPr>
        <w:spacing w:after="160"/>
        <w:ind w:left="964" w:hanging="680"/>
        <w:contextualSpacing w:val="0"/>
      </w:pPr>
      <w:r>
        <w:t>Some of these gender-specific needs include provision of single-sex accommodation</w:t>
      </w:r>
      <w:r w:rsidR="00863DF7">
        <w:t>, the option to receive support from</w:t>
      </w:r>
      <w:r>
        <w:t xml:space="preserve"> </w:t>
      </w:r>
      <w:r w:rsidR="00863DF7">
        <w:t xml:space="preserve">a person of the same gender </w:t>
      </w:r>
      <w:r>
        <w:t xml:space="preserve">and provision of support in pregnancy and following the birth of children.   </w:t>
      </w:r>
    </w:p>
    <w:p w14:paraId="070C7C54" w14:textId="20597D2B" w:rsidR="00013A39" w:rsidRDefault="007A12EB" w:rsidP="00830BA5">
      <w:pPr>
        <w:pStyle w:val="bullets"/>
        <w:numPr>
          <w:ilvl w:val="1"/>
          <w:numId w:val="7"/>
        </w:numPr>
        <w:spacing w:after="160"/>
        <w:ind w:left="964" w:hanging="680"/>
        <w:contextualSpacing w:val="0"/>
      </w:pPr>
      <w:r>
        <w:t>F</w:t>
      </w:r>
      <w:r w:rsidR="00075667">
        <w:t xml:space="preserve">emale victims who have </w:t>
      </w:r>
      <w:r w:rsidR="00203D14">
        <w:t>suffered</w:t>
      </w:r>
      <w:r w:rsidR="00075667">
        <w:t xml:space="preserve"> sexual exploitation and rape</w:t>
      </w:r>
      <w:r>
        <w:t xml:space="preserve"> have a particular need for support that is sensitive to the gender dimensions of the exploitation they experienced</w:t>
      </w:r>
      <w:r w:rsidR="00075667">
        <w:t xml:space="preserve">.  </w:t>
      </w:r>
      <w:r w:rsidR="00203D14">
        <w:t>Evidence from the UK suggests around a quarter of adult female victims are pregnant when referred to the authorities.</w:t>
      </w:r>
      <w:r w:rsidR="00203D14">
        <w:rPr>
          <w:rStyle w:val="FootnoteReference"/>
        </w:rPr>
        <w:footnoteReference w:id="47"/>
      </w:r>
      <w:r w:rsidR="00203D14">
        <w:t xml:space="preserve"> Going through p</w:t>
      </w:r>
      <w:r w:rsidR="00075667">
        <w:t xml:space="preserve">regnancy as a result of rape or sexual violence </w:t>
      </w:r>
      <w:r w:rsidR="00075667">
        <w:lastRenderedPageBreak/>
        <w:t xml:space="preserve">can </w:t>
      </w:r>
      <w:r w:rsidR="00203D14">
        <w:t xml:space="preserve">be </w:t>
      </w:r>
      <w:r w:rsidR="00075667">
        <w:t xml:space="preserve">traumatic and </w:t>
      </w:r>
      <w:r w:rsidR="00203D14">
        <w:t xml:space="preserve">may </w:t>
      </w:r>
      <w:r w:rsidR="00075667">
        <w:t>even hinder a victim’s recovery</w:t>
      </w:r>
      <w:r w:rsidR="00203D14">
        <w:t xml:space="preserve"> so these additional traumas need to be taken into account in the care and support offered to victims.</w:t>
      </w:r>
      <w:r w:rsidR="00203D14" w:rsidRPr="00203D14">
        <w:rPr>
          <w:rStyle w:val="FootnoteReference"/>
        </w:rPr>
        <w:t xml:space="preserve"> </w:t>
      </w:r>
      <w:r w:rsidR="00203D14">
        <w:rPr>
          <w:rStyle w:val="FootnoteReference"/>
        </w:rPr>
        <w:footnoteReference w:id="48"/>
      </w:r>
      <w:r w:rsidR="00203D14">
        <w:t xml:space="preserve">   </w:t>
      </w:r>
      <w:r w:rsidR="0024642B">
        <w:t xml:space="preserve">CARE is concerned by evidence in the UK </w:t>
      </w:r>
      <w:r w:rsidR="004E3F05">
        <w:t>that</w:t>
      </w:r>
      <w:r>
        <w:t xml:space="preserve"> although there are examples of good practice among support providers and other agencies </w:t>
      </w:r>
      <w:r w:rsidR="00075667">
        <w:t xml:space="preserve">the special support needs of victims who are pregnant or caring for children are not addressed </w:t>
      </w:r>
      <w:r>
        <w:t>in a strategic way through</w:t>
      </w:r>
      <w:r w:rsidR="00075667">
        <w:t xml:space="preserve"> national policies for victim care</w:t>
      </w:r>
      <w:r w:rsidR="00B70505">
        <w:t>.</w:t>
      </w:r>
      <w:r w:rsidR="00B70505">
        <w:rPr>
          <w:rStyle w:val="FootnoteReference"/>
        </w:rPr>
        <w:footnoteReference w:id="49"/>
      </w:r>
      <w:r w:rsidR="0024642B">
        <w:t xml:space="preserve"> </w:t>
      </w:r>
      <w:r w:rsidR="008C1D74">
        <w:t>Research by the charity Hestia providing support to victims in London under a government contract found that many victims have received no antenatal care prior to being identified as a possible victim of trafficking which is often in the latter stages of their pregnancy</w:t>
      </w:r>
      <w:r w:rsidR="00D71020">
        <w:t xml:space="preserve"> and so the care they receive once identified must take account of this</w:t>
      </w:r>
      <w:r w:rsidR="008C1D74">
        <w:t xml:space="preserve">;  </w:t>
      </w:r>
      <w:r w:rsidR="00F24A8E">
        <w:t xml:space="preserve">the majority of victims had symptoms of anxiety and depression with others experiencing more serious mental health issues (including suicidal thoughts and self-harm) however </w:t>
      </w:r>
      <w:r w:rsidR="008C1D74">
        <w:t>victims</w:t>
      </w:r>
      <w:r w:rsidR="00F24A8E">
        <w:t xml:space="preserve"> </w:t>
      </w:r>
      <w:r w:rsidR="008C1D74">
        <w:lastRenderedPageBreak/>
        <w:t>struggle to access special mental health services during pregnancy despite the trauma they have experienced;</w:t>
      </w:r>
      <w:r w:rsidR="00075667">
        <w:t xml:space="preserve"> </w:t>
      </w:r>
      <w:r w:rsidR="008C1D74">
        <w:t>v</w:t>
      </w:r>
      <w:r>
        <w:t>ictims report having to rely on charities to provide clothes and other basic needs for their babies</w:t>
      </w:r>
      <w:r w:rsidR="008C1D74">
        <w:t>.</w:t>
      </w:r>
      <w:r w:rsidR="008C1D74">
        <w:rPr>
          <w:rStyle w:val="FootnoteReference"/>
        </w:rPr>
        <w:footnoteReference w:id="50"/>
      </w:r>
      <w:r w:rsidR="008C1D74">
        <w:t xml:space="preserve"> </w:t>
      </w:r>
      <w:r>
        <w:t xml:space="preserve"> </w:t>
      </w:r>
      <w:r w:rsidR="00203D14">
        <w:t xml:space="preserve">Some female victims in the UK have found themselves sharing mixed-sex asylum-seeker accommodation or in shared accommodation </w:t>
      </w:r>
      <w:r>
        <w:t>with male visitors at all hours of the day,</w:t>
      </w:r>
      <w:r w:rsidR="00203D14">
        <w:t xml:space="preserve"> both of which can be distressing for victims of sexual exploitation.</w:t>
      </w:r>
      <w:r w:rsidR="00203D14">
        <w:rPr>
          <w:rStyle w:val="FootnoteReference"/>
        </w:rPr>
        <w:footnoteReference w:id="51"/>
      </w:r>
    </w:p>
    <w:p w14:paraId="3CA3D0DF" w14:textId="55EB1B65" w:rsidR="00B70505" w:rsidRDefault="00B70505" w:rsidP="00830BA5">
      <w:pPr>
        <w:pStyle w:val="bullets"/>
        <w:numPr>
          <w:ilvl w:val="1"/>
          <w:numId w:val="7"/>
        </w:numPr>
        <w:spacing w:after="160"/>
        <w:ind w:left="964" w:hanging="680"/>
        <w:contextualSpacing w:val="0"/>
      </w:pPr>
      <w:r>
        <w:rPr>
          <w:b/>
        </w:rPr>
        <w:t xml:space="preserve">Recommendation: CARE suggests that the Committee includes in the General Recommendation the need for gender-specific support for victims of human trafficking, including provision of single-sex accommodation and access to specialist support for pregnant women and those caring for dependent children. </w:t>
      </w:r>
    </w:p>
    <w:p w14:paraId="4EF83D3E" w14:textId="77777777" w:rsidR="00013A39" w:rsidRDefault="00013A39" w:rsidP="006E5C5C">
      <w:pPr>
        <w:pStyle w:val="bullets"/>
        <w:numPr>
          <w:ilvl w:val="0"/>
          <w:numId w:val="0"/>
        </w:numPr>
        <w:spacing w:after="160"/>
        <w:contextualSpacing w:val="0"/>
        <w:rPr>
          <w:i/>
        </w:rPr>
      </w:pPr>
    </w:p>
    <w:p w14:paraId="1E987599" w14:textId="21A4EBD6" w:rsidR="006E5C5C" w:rsidRPr="006E5C5C" w:rsidRDefault="006E5C5C" w:rsidP="006E5C5C">
      <w:pPr>
        <w:pStyle w:val="bullets"/>
        <w:numPr>
          <w:ilvl w:val="0"/>
          <w:numId w:val="0"/>
        </w:numPr>
        <w:spacing w:after="160"/>
        <w:contextualSpacing w:val="0"/>
        <w:rPr>
          <w:i/>
        </w:rPr>
      </w:pPr>
      <w:r>
        <w:rPr>
          <w:i/>
        </w:rPr>
        <w:lastRenderedPageBreak/>
        <w:t>Support towards recovery</w:t>
      </w:r>
    </w:p>
    <w:p w14:paraId="652CF85A" w14:textId="58BC1CB0" w:rsidR="006E5C5C" w:rsidRDefault="00013A39" w:rsidP="00830BA5">
      <w:pPr>
        <w:pStyle w:val="bullets"/>
        <w:numPr>
          <w:ilvl w:val="1"/>
          <w:numId w:val="7"/>
        </w:numPr>
        <w:spacing w:after="160"/>
        <w:ind w:left="964" w:hanging="680"/>
        <w:contextualSpacing w:val="0"/>
      </w:pPr>
      <w:r>
        <w:t>As mentioned above t</w:t>
      </w:r>
      <w:r w:rsidR="00C96852" w:rsidRPr="00C96852">
        <w:t xml:space="preserve">he </w:t>
      </w:r>
      <w:r w:rsidR="00C96852">
        <w:t>Palermo Protocol</w:t>
      </w:r>
      <w:r>
        <w:t xml:space="preserve"> urges states to provide </w:t>
      </w:r>
      <w:r w:rsidR="00C96852">
        <w:t xml:space="preserve">assistance to victims of human trafficking to aid their </w:t>
      </w:r>
      <w:r w:rsidR="00C96852" w:rsidRPr="00C96852">
        <w:t>recovery</w:t>
      </w:r>
      <w:r w:rsidR="00C96852" w:rsidRPr="0057323E">
        <w:t>.</w:t>
      </w:r>
      <w:r w:rsidR="00C96852" w:rsidRPr="0076719A">
        <w:rPr>
          <w:rStyle w:val="FootnoteReference"/>
        </w:rPr>
        <w:footnoteReference w:id="52"/>
      </w:r>
      <w:r w:rsidR="006E5C5C" w:rsidRPr="0076719A">
        <w:t xml:space="preserve"> </w:t>
      </w:r>
    </w:p>
    <w:p w14:paraId="4C3336A1" w14:textId="419F4FDB" w:rsidR="006E5C5C" w:rsidRDefault="00C96852" w:rsidP="00830BA5">
      <w:pPr>
        <w:pStyle w:val="bullets"/>
        <w:numPr>
          <w:ilvl w:val="1"/>
          <w:numId w:val="7"/>
        </w:numPr>
        <w:spacing w:after="160"/>
        <w:ind w:left="964" w:hanging="680"/>
        <w:contextualSpacing w:val="0"/>
      </w:pPr>
      <w:r>
        <w:t>Th</w:t>
      </w:r>
      <w:r w:rsidR="0057323E">
        <w:t xml:space="preserve">e use of the term </w:t>
      </w:r>
      <w:r>
        <w:t>‘recovery’</w:t>
      </w:r>
      <w:r w:rsidR="0057323E">
        <w:t xml:space="preserve"> in both the Palermo Protocol </w:t>
      </w:r>
      <w:r>
        <w:t xml:space="preserve">highlights the importance not only of protecting </w:t>
      </w:r>
      <w:r w:rsidR="006E5C5C">
        <w:t>a victim</w:t>
      </w:r>
      <w:r>
        <w:t xml:space="preserve"> from immediate harm </w:t>
      </w:r>
      <w:r w:rsidR="006E5C5C">
        <w:t>and</w:t>
      </w:r>
      <w:r>
        <w:t xml:space="preserve"> treating injuries apparent when the</w:t>
      </w:r>
      <w:r w:rsidR="006E5C5C">
        <w:t>y</w:t>
      </w:r>
      <w:r>
        <w:t xml:space="preserve"> are first identified, but </w:t>
      </w:r>
      <w:r w:rsidR="006E5C5C">
        <w:t>also</w:t>
      </w:r>
      <w:r>
        <w:t xml:space="preserve"> of helping a victim on the pathway to</w:t>
      </w:r>
      <w:r w:rsidR="0076719A">
        <w:t xml:space="preserve"> full</w:t>
      </w:r>
      <w:r>
        <w:t xml:space="preserve"> recovery which is a much longer process.</w:t>
      </w:r>
      <w:r w:rsidR="006E5C5C">
        <w:t xml:space="preserve">  </w:t>
      </w:r>
    </w:p>
    <w:p w14:paraId="23A4F9CD" w14:textId="7955CA6C" w:rsidR="00C96852" w:rsidRPr="00C96852" w:rsidRDefault="006E5C5C" w:rsidP="00830BA5">
      <w:pPr>
        <w:pStyle w:val="bullets"/>
        <w:numPr>
          <w:ilvl w:val="1"/>
          <w:numId w:val="7"/>
        </w:numPr>
        <w:spacing w:after="160"/>
        <w:ind w:left="964" w:hanging="680"/>
        <w:contextualSpacing w:val="0"/>
      </w:pPr>
      <w:r>
        <w:t xml:space="preserve">Analysis by the IOM of </w:t>
      </w:r>
      <w:r w:rsidR="00013A39">
        <w:t>its</w:t>
      </w:r>
      <w:r>
        <w:t xml:space="preserve"> data </w:t>
      </w:r>
      <w:r w:rsidR="00013A39">
        <w:t>in 2010 found</w:t>
      </w:r>
      <w:r>
        <w:t xml:space="preserve"> that </w:t>
      </w:r>
      <w:r w:rsidR="00013A39" w:rsidRPr="00013A39">
        <w:rPr>
          <w:bCs/>
        </w:rPr>
        <w:t>“</w:t>
      </w:r>
      <w:r w:rsidR="00013A39" w:rsidRPr="00013A39">
        <w:rPr>
          <w:bCs/>
          <w:i/>
          <w:iCs/>
        </w:rPr>
        <w:t>trafficked persons are vulnerable to re-trafficking relatively soon after exiting a trafficking situation”</w:t>
      </w:r>
      <w:r w:rsidR="00013A39" w:rsidRPr="0076719A">
        <w:rPr>
          <w:bCs/>
          <w:iCs/>
          <w:vertAlign w:val="superscript"/>
        </w:rPr>
        <w:footnoteReference w:id="53"/>
      </w:r>
      <w:r w:rsidR="00013A39" w:rsidRPr="00013A39">
        <w:rPr>
          <w:bCs/>
          <w:i/>
          <w:iCs/>
        </w:rPr>
        <w:t xml:space="preserve"> </w:t>
      </w:r>
      <w:r w:rsidR="00013A39">
        <w:t xml:space="preserve">and </w:t>
      </w:r>
      <w:r w:rsidR="00013A39" w:rsidRPr="00013A39">
        <w:rPr>
          <w:bCs/>
        </w:rPr>
        <w:t>that</w:t>
      </w:r>
      <w:r w:rsidR="00013A39">
        <w:rPr>
          <w:bCs/>
        </w:rPr>
        <w:t xml:space="preserve"> </w:t>
      </w:r>
      <w:r w:rsidR="00013A39" w:rsidRPr="00013A39">
        <w:rPr>
          <w:bCs/>
          <w:i/>
          <w:iCs/>
        </w:rPr>
        <w:t xml:space="preserve">“victims of trafficking are frequently re-trafficked within two years or less of having exited a trafficking </w:t>
      </w:r>
      <w:r w:rsidR="00013A39" w:rsidRPr="00013A39">
        <w:rPr>
          <w:bCs/>
          <w:i/>
          <w:iCs/>
        </w:rPr>
        <w:lastRenderedPageBreak/>
        <w:t>situation</w:t>
      </w:r>
      <w:r w:rsidR="00013A39">
        <w:rPr>
          <w:bCs/>
          <w:i/>
          <w:iCs/>
        </w:rPr>
        <w:t>.</w:t>
      </w:r>
      <w:r w:rsidR="00013A39" w:rsidRPr="00013A39">
        <w:rPr>
          <w:bCs/>
          <w:i/>
          <w:iCs/>
        </w:rPr>
        <w:t>”</w:t>
      </w:r>
      <w:r w:rsidR="00013A39" w:rsidRPr="0076719A">
        <w:rPr>
          <w:bCs/>
          <w:iCs/>
          <w:vertAlign w:val="superscript"/>
        </w:rPr>
        <w:footnoteReference w:id="54"/>
      </w:r>
      <w:r w:rsidR="00013A39">
        <w:rPr>
          <w:bCs/>
          <w:iCs/>
        </w:rPr>
        <w:t xml:space="preserve">  The research emphasised that this can be especially true where victims return to their home country without adequate support as</w:t>
      </w:r>
      <w:r w:rsidR="00013A39" w:rsidRPr="00013A39">
        <w:rPr>
          <w:bCs/>
        </w:rPr>
        <w:t xml:space="preserve"> “</w:t>
      </w:r>
      <w:r w:rsidR="00013A39" w:rsidRPr="00013A39">
        <w:rPr>
          <w:bCs/>
          <w:i/>
          <w:iCs/>
        </w:rPr>
        <w:t>trafficked persons, on return to their countries of origin, are often met by similar economic and social situations which made them vulnerable to trafficking in the first instance</w:t>
      </w:r>
      <w:r w:rsidR="00013A39" w:rsidRPr="00013A39">
        <w:rPr>
          <w:bCs/>
        </w:rPr>
        <w:t>.”</w:t>
      </w:r>
      <w:r w:rsidR="00013A39" w:rsidRPr="00013A39">
        <w:rPr>
          <w:bCs/>
          <w:vertAlign w:val="superscript"/>
        </w:rPr>
        <w:footnoteReference w:id="55"/>
      </w:r>
      <w:r w:rsidR="00013A39" w:rsidRPr="00013A39">
        <w:rPr>
          <w:bCs/>
        </w:rPr>
        <w:t xml:space="preserve"> </w:t>
      </w:r>
    </w:p>
    <w:p w14:paraId="2B94951A" w14:textId="68186DA0" w:rsidR="00996539" w:rsidRPr="00996539" w:rsidRDefault="00C96852" w:rsidP="00830BA5">
      <w:pPr>
        <w:pStyle w:val="bullets"/>
        <w:numPr>
          <w:ilvl w:val="1"/>
          <w:numId w:val="7"/>
        </w:numPr>
        <w:spacing w:after="160"/>
        <w:ind w:left="964" w:hanging="680"/>
        <w:contextualSpacing w:val="0"/>
      </w:pPr>
      <w:r>
        <w:t>CARE is concerned that in the UK although measures are in place to provide protection, support and assistance to victims when they are first identified as possibly having been trafficked</w:t>
      </w:r>
      <w:r w:rsidR="0057323E">
        <w:t>,</w:t>
      </w:r>
      <w:r w:rsidR="00FA39B7">
        <w:t xml:space="preserve"> support is limited to this immediate period and victims are not adequately supported onto a pathway towards longer term recovery</w:t>
      </w:r>
      <w:r w:rsidR="00996539" w:rsidRPr="00013A39">
        <w:rPr>
          <w:bCs/>
        </w:rPr>
        <w:t>.</w:t>
      </w:r>
      <w:r w:rsidR="00996539" w:rsidRPr="00EF55D1">
        <w:rPr>
          <w:bCs/>
          <w:vertAlign w:val="superscript"/>
        </w:rPr>
        <w:footnoteReference w:id="56"/>
      </w:r>
      <w:r w:rsidR="00996539" w:rsidRPr="00013A39">
        <w:rPr>
          <w:bCs/>
        </w:rPr>
        <w:t xml:space="preserve"> </w:t>
      </w:r>
    </w:p>
    <w:p w14:paraId="7E28BFFD" w14:textId="1F641F14" w:rsidR="00996539" w:rsidRPr="00996539" w:rsidRDefault="00996539" w:rsidP="00830BA5">
      <w:pPr>
        <w:pStyle w:val="ListParagraph"/>
        <w:numPr>
          <w:ilvl w:val="1"/>
          <w:numId w:val="7"/>
        </w:numPr>
        <w:spacing w:after="160"/>
        <w:ind w:left="964" w:hanging="680"/>
        <w:contextualSpacing w:val="0"/>
        <w:jc w:val="both"/>
        <w:rPr>
          <w:rFonts w:ascii="Arial" w:hAnsi="Arial" w:cs="Arial"/>
        </w:rPr>
      </w:pPr>
      <w:r w:rsidRPr="00996539">
        <w:rPr>
          <w:rFonts w:ascii="Arial" w:hAnsi="Arial" w:cs="Arial"/>
          <w:bCs/>
        </w:rPr>
        <w:t xml:space="preserve">This is largely due to the fact that </w:t>
      </w:r>
      <w:r w:rsidR="006E060E">
        <w:rPr>
          <w:rFonts w:ascii="Arial" w:hAnsi="Arial" w:cs="Arial"/>
          <w:bCs/>
        </w:rPr>
        <w:t xml:space="preserve">a decision by the authorities confirming a person has been a victim of human trafficking has no legal status and does not give the victim any </w:t>
      </w:r>
      <w:r w:rsidRPr="00996539">
        <w:rPr>
          <w:rFonts w:ascii="Arial" w:hAnsi="Arial" w:cs="Arial"/>
          <w:bCs/>
        </w:rPr>
        <w:lastRenderedPageBreak/>
        <w:t>entitle</w:t>
      </w:r>
      <w:r w:rsidR="006E060E">
        <w:rPr>
          <w:rFonts w:ascii="Arial" w:hAnsi="Arial" w:cs="Arial"/>
          <w:bCs/>
        </w:rPr>
        <w:t>ment</w:t>
      </w:r>
      <w:r w:rsidRPr="00996539">
        <w:rPr>
          <w:rFonts w:ascii="Arial" w:hAnsi="Arial" w:cs="Arial"/>
          <w:bCs/>
        </w:rPr>
        <w:t xml:space="preserve"> to</w:t>
      </w:r>
      <w:r w:rsidR="006E060E">
        <w:rPr>
          <w:rFonts w:ascii="Arial" w:hAnsi="Arial" w:cs="Arial"/>
          <w:bCs/>
        </w:rPr>
        <w:t xml:space="preserve"> </w:t>
      </w:r>
      <w:r w:rsidRPr="00996539">
        <w:rPr>
          <w:rFonts w:ascii="Arial" w:hAnsi="Arial" w:cs="Arial"/>
          <w:bCs/>
        </w:rPr>
        <w:t>support</w:t>
      </w:r>
      <w:r w:rsidR="006E060E">
        <w:rPr>
          <w:rFonts w:ascii="Arial" w:hAnsi="Arial" w:cs="Arial"/>
          <w:bCs/>
        </w:rPr>
        <w:t xml:space="preserve">, assistance </w:t>
      </w:r>
      <w:r w:rsidRPr="00996539">
        <w:rPr>
          <w:rFonts w:ascii="Arial" w:hAnsi="Arial" w:cs="Arial"/>
          <w:bCs/>
        </w:rPr>
        <w:t>or the right to remain in the UK</w:t>
      </w:r>
      <w:r w:rsidRPr="00996539">
        <w:rPr>
          <w:rFonts w:ascii="Arial" w:hAnsi="Arial" w:cs="Arial"/>
          <w:i/>
        </w:rPr>
        <w:t>.</w:t>
      </w:r>
      <w:r w:rsidRPr="00BE7660">
        <w:rPr>
          <w:rStyle w:val="FootnoteReference"/>
          <w:rFonts w:ascii="Arial" w:hAnsi="Arial" w:cs="Arial"/>
        </w:rPr>
        <w:footnoteReference w:id="57"/>
      </w:r>
      <w:r w:rsidRPr="00996539" w:rsidDel="000A787B">
        <w:rPr>
          <w:rFonts w:ascii="Arial" w:hAnsi="Arial" w:cs="Arial"/>
        </w:rPr>
        <w:t xml:space="preserve"> </w:t>
      </w:r>
      <w:r w:rsidRPr="00996539">
        <w:rPr>
          <w:rFonts w:ascii="Arial" w:hAnsi="Arial" w:cs="Arial"/>
        </w:rPr>
        <w:t>There is significant evidence of individuals who are conclusively confirmed to be victims by the NRM being left homeless and destitute and thus at risk of re-trafficking at the end of the NRM process.</w:t>
      </w:r>
      <w:r>
        <w:rPr>
          <w:rStyle w:val="FootnoteReference"/>
          <w:rFonts w:ascii="Arial" w:hAnsi="Arial" w:cs="Arial"/>
        </w:rPr>
        <w:footnoteReference w:id="58"/>
      </w:r>
      <w:r w:rsidRPr="00996539">
        <w:rPr>
          <w:rFonts w:ascii="Arial" w:hAnsi="Arial" w:cs="Arial"/>
        </w:rPr>
        <w:t xml:space="preserve">  </w:t>
      </w:r>
    </w:p>
    <w:p w14:paraId="0F72DFE0" w14:textId="0E531FF3" w:rsidR="00352936" w:rsidRDefault="00996539" w:rsidP="00830BA5">
      <w:pPr>
        <w:pStyle w:val="ListParagraph"/>
        <w:numPr>
          <w:ilvl w:val="1"/>
          <w:numId w:val="7"/>
        </w:numPr>
        <w:spacing w:after="160"/>
        <w:ind w:left="964" w:hanging="680"/>
        <w:contextualSpacing w:val="0"/>
        <w:jc w:val="both"/>
        <w:rPr>
          <w:rFonts w:ascii="Arial" w:hAnsi="Arial" w:cs="Arial"/>
        </w:rPr>
      </w:pPr>
      <w:r w:rsidRPr="0057323E">
        <w:rPr>
          <w:rFonts w:ascii="Arial" w:hAnsi="Arial" w:cs="Arial"/>
        </w:rPr>
        <w:t>The UK Government has recognised some of these challenges, announcing in October 2017 plans to increase the support available to victims after the NRM process.</w:t>
      </w:r>
      <w:r>
        <w:rPr>
          <w:rStyle w:val="FootnoteReference"/>
          <w:rFonts w:ascii="Arial" w:hAnsi="Arial" w:cs="Arial"/>
        </w:rPr>
        <w:footnoteReference w:id="59"/>
      </w:r>
      <w:r w:rsidRPr="0057323E">
        <w:rPr>
          <w:rFonts w:ascii="Arial" w:hAnsi="Arial" w:cs="Arial"/>
        </w:rPr>
        <w:t xml:space="preserve"> </w:t>
      </w:r>
      <w:r w:rsidR="0057323E">
        <w:rPr>
          <w:rFonts w:ascii="Arial" w:hAnsi="Arial" w:cs="Arial"/>
        </w:rPr>
        <w:t xml:space="preserve">However, </w:t>
      </w:r>
      <w:r w:rsidRPr="0057323E">
        <w:rPr>
          <w:rFonts w:ascii="Arial" w:hAnsi="Arial" w:cs="Arial"/>
        </w:rPr>
        <w:lastRenderedPageBreak/>
        <w:t>CARE is deeply concerned that the October 2017 proposals are wholly inadequate to address many of the problem</w:t>
      </w:r>
      <w:r w:rsidR="0057323E">
        <w:rPr>
          <w:rFonts w:ascii="Arial" w:hAnsi="Arial" w:cs="Arial"/>
        </w:rPr>
        <w:t>s</w:t>
      </w:r>
      <w:r w:rsidR="00D449BD">
        <w:rPr>
          <w:rFonts w:ascii="Arial" w:hAnsi="Arial" w:cs="Arial"/>
        </w:rPr>
        <w:t>:</w:t>
      </w:r>
    </w:p>
    <w:p w14:paraId="45034FCB" w14:textId="04FF1FCE" w:rsidR="00352936" w:rsidRPr="00CE2EDB" w:rsidRDefault="00352936" w:rsidP="00830BA5">
      <w:pPr>
        <w:pStyle w:val="ListParagraph"/>
        <w:numPr>
          <w:ilvl w:val="0"/>
          <w:numId w:val="12"/>
        </w:numPr>
        <w:spacing w:after="160"/>
        <w:ind w:left="1469" w:hanging="505"/>
        <w:contextualSpacing w:val="0"/>
        <w:jc w:val="both"/>
        <w:rPr>
          <w:rFonts w:ascii="Arial" w:hAnsi="Arial" w:cs="Arial"/>
        </w:rPr>
      </w:pPr>
      <w:r w:rsidRPr="00CE2EDB">
        <w:rPr>
          <w:rFonts w:ascii="Arial" w:hAnsi="Arial" w:cs="Arial"/>
        </w:rPr>
        <w:t xml:space="preserve">The </w:t>
      </w:r>
      <w:r w:rsidR="00CE2EDB">
        <w:rPr>
          <w:rFonts w:ascii="Arial" w:hAnsi="Arial" w:cs="Arial"/>
        </w:rPr>
        <w:t>extension of</w:t>
      </w:r>
      <w:r w:rsidRPr="00CE2EDB">
        <w:rPr>
          <w:rFonts w:ascii="Arial" w:hAnsi="Arial" w:cs="Arial"/>
        </w:rPr>
        <w:t xml:space="preserve"> the ‘move on period’ (</w:t>
      </w:r>
      <w:proofErr w:type="spellStart"/>
      <w:r w:rsidRPr="00CE2EDB">
        <w:rPr>
          <w:rFonts w:ascii="Arial" w:hAnsi="Arial" w:cs="Arial"/>
        </w:rPr>
        <w:t>ie</w:t>
      </w:r>
      <w:proofErr w:type="spellEnd"/>
      <w:r w:rsidRPr="00CE2EDB">
        <w:rPr>
          <w:rFonts w:ascii="Arial" w:hAnsi="Arial" w:cs="Arial"/>
        </w:rPr>
        <w:t xml:space="preserve"> the time allowed for victims to prepare for life outside the victim care services) following a positive conclusive grounds decision from 14 days to 45 days provides insufficient time for victims to even begin to address the trauma they have experienced or to establish a stable foundation and living situation for the future. This will continue to mean many do not have the confidence to engage with police enquiries, are at risk of being re-trafficked and are not able to build a safe independent life.  In particular, 45 days is not long enough for non-UK nationals to apply for and be granted discretionary leave to remain (DLR), </w:t>
      </w:r>
      <w:r w:rsidRPr="00D449BD">
        <w:rPr>
          <w:rFonts w:ascii="Arial" w:hAnsi="Arial" w:cs="Arial"/>
        </w:rPr>
        <w:t>which</w:t>
      </w:r>
      <w:r w:rsidR="00D449BD" w:rsidRPr="00D449BD">
        <w:rPr>
          <w:rFonts w:ascii="Arial" w:hAnsi="Arial" w:cs="Arial"/>
        </w:rPr>
        <w:t xml:space="preserve"> is the only channel specifically enabling victims of human trafficking to remain in the UK following conclusive determination</w:t>
      </w:r>
      <w:r w:rsidR="00BB7ECA">
        <w:rPr>
          <w:rFonts w:ascii="Arial" w:hAnsi="Arial" w:cs="Arial"/>
        </w:rPr>
        <w:t xml:space="preserve"> and which</w:t>
      </w:r>
      <w:r w:rsidRPr="00CE2EDB">
        <w:rPr>
          <w:rFonts w:ascii="Arial" w:hAnsi="Arial" w:cs="Arial"/>
        </w:rPr>
        <w:t xml:space="preserve"> can give victims stability through access to housing, benefits and other services for a period of 12 to 30 months. The 45 day move on period will likely just postpone the point at which a victim faces homelessness not prevent it, as there is no </w:t>
      </w:r>
      <w:r w:rsidRPr="00CE2EDB">
        <w:rPr>
          <w:rFonts w:ascii="Arial" w:hAnsi="Arial" w:cs="Arial"/>
        </w:rPr>
        <w:lastRenderedPageBreak/>
        <w:t>guarantee that support being provided to a victim will be extended while a DLR decision is pending.</w:t>
      </w:r>
      <w:r w:rsidRPr="00EE129D">
        <w:rPr>
          <w:vertAlign w:val="superscript"/>
        </w:rPr>
        <w:footnoteReference w:id="60"/>
      </w:r>
      <w:r w:rsidRPr="00CE2EDB">
        <w:rPr>
          <w:rFonts w:ascii="Arial" w:hAnsi="Arial" w:cs="Arial"/>
        </w:rPr>
        <w:t xml:space="preserve"> </w:t>
      </w:r>
    </w:p>
    <w:p w14:paraId="2B18FA29" w14:textId="77777777" w:rsidR="00352936" w:rsidRPr="00352936" w:rsidRDefault="00352936" w:rsidP="00830BA5">
      <w:pPr>
        <w:pStyle w:val="ListParagraph"/>
        <w:numPr>
          <w:ilvl w:val="0"/>
          <w:numId w:val="12"/>
        </w:numPr>
        <w:ind w:left="1469" w:hanging="505"/>
        <w:jc w:val="both"/>
        <w:rPr>
          <w:rFonts w:ascii="Arial" w:hAnsi="Arial" w:cs="Arial"/>
        </w:rPr>
      </w:pPr>
      <w:r w:rsidRPr="00CE2EDB">
        <w:rPr>
          <w:rFonts w:ascii="Arial" w:hAnsi="Arial" w:cs="Arial"/>
        </w:rPr>
        <w:t>Plans to offer up to six months’ drop-in support and improve local authorities’ response to victims will only meet the needs of victims who have the right to remain in the UK and who have recourse to public funds. This will significantly limit their availability.  Little detail has yet been published about the proposed drop-in services, but CARE is expecting them to be inadequate for victims with multiple complex needs, who need more proactive advocacy support than can be provided through a drop-in service.</w:t>
      </w:r>
      <w:r>
        <w:rPr>
          <w:rStyle w:val="FootnoteReference"/>
          <w:rFonts w:ascii="Arial" w:hAnsi="Arial" w:cs="Arial"/>
        </w:rPr>
        <w:footnoteReference w:id="61"/>
      </w:r>
    </w:p>
    <w:p w14:paraId="2D9098D2" w14:textId="70111A08" w:rsidR="007D2357" w:rsidRPr="00D449BD" w:rsidRDefault="00BB7ECA" w:rsidP="00830BA5">
      <w:pPr>
        <w:pStyle w:val="bullets"/>
        <w:numPr>
          <w:ilvl w:val="1"/>
          <w:numId w:val="7"/>
        </w:numPr>
        <w:spacing w:after="160"/>
        <w:ind w:left="964" w:hanging="680"/>
        <w:contextualSpacing w:val="0"/>
      </w:pPr>
      <w:r>
        <w:lastRenderedPageBreak/>
        <w:t>A</w:t>
      </w:r>
      <w:r w:rsidR="00662DF9">
        <w:t>ccess to permission to remain in the UK through the DLR mechanism is complex, treats some victims differently than others, and victims must prove additional needs in order to qualify</w:t>
      </w:r>
      <w:r w:rsidR="007D2357">
        <w:t>.</w:t>
      </w:r>
      <w:r w:rsidR="007D2357">
        <w:rPr>
          <w:rStyle w:val="FootnoteReference"/>
        </w:rPr>
        <w:footnoteReference w:id="62"/>
      </w:r>
      <w:r w:rsidR="007D2357">
        <w:t xml:space="preserve"> </w:t>
      </w:r>
      <w:r w:rsidR="00662DF9">
        <w:t xml:space="preserve">  </w:t>
      </w:r>
      <w:r>
        <w:t>In summary, t</w:t>
      </w:r>
      <w:r w:rsidR="00662DF9">
        <w:t>his leaves most victims without access to this support.</w:t>
      </w:r>
      <w:r w:rsidR="007D2357">
        <w:t xml:space="preserve">   </w:t>
      </w:r>
    </w:p>
    <w:p w14:paraId="255DB578" w14:textId="72B2AE9A" w:rsidR="00D449BD" w:rsidRDefault="00D15C61" w:rsidP="00830BA5">
      <w:pPr>
        <w:pStyle w:val="bullets"/>
        <w:numPr>
          <w:ilvl w:val="1"/>
          <w:numId w:val="7"/>
        </w:numPr>
        <w:spacing w:after="160"/>
        <w:ind w:left="964" w:hanging="680"/>
        <w:contextualSpacing w:val="0"/>
      </w:pPr>
      <w:r>
        <w:t xml:space="preserve">Charities that provide support to victims of human trafficking in the UK argue that victims need a minimum of 12 months’ support </w:t>
      </w:r>
      <w:r w:rsidR="00662DF9">
        <w:t xml:space="preserve">in the UK </w:t>
      </w:r>
      <w:r>
        <w:t>following formal identification as a victim to enable them to begin a process of recovery and reintegration in society whether in the UK or in their country of origin.</w:t>
      </w:r>
      <w:r w:rsidR="00007B10">
        <w:rPr>
          <w:rStyle w:val="FootnoteReference"/>
        </w:rPr>
        <w:footnoteReference w:id="63"/>
      </w:r>
      <w:r>
        <w:t xml:space="preserve">  </w:t>
      </w:r>
      <w:r w:rsidR="00007B10">
        <w:t xml:space="preserve">This was also recommended by the UK Parliament’s </w:t>
      </w:r>
      <w:r w:rsidR="00007B10">
        <w:lastRenderedPageBreak/>
        <w:t>Work and Pensions Committee in 2017.</w:t>
      </w:r>
      <w:r w:rsidR="00007B10">
        <w:rPr>
          <w:rStyle w:val="FootnoteReference"/>
        </w:rPr>
        <w:footnoteReference w:id="64"/>
      </w:r>
      <w:r w:rsidR="00BB7ECA">
        <w:t xml:space="preserve">  CARE has been </w:t>
      </w:r>
      <w:r w:rsidR="00F24A8E">
        <w:t xml:space="preserve">supporting </w:t>
      </w:r>
      <w:r w:rsidR="00BB7ECA">
        <w:t>a  proposal</w:t>
      </w:r>
      <w:r w:rsidR="00F24A8E">
        <w:t xml:space="preserve"> from parliamentarians that is currently</w:t>
      </w:r>
      <w:r w:rsidR="00BB7ECA">
        <w:t xml:space="preserve"> before the UK Parliament to give confirmed victims of human trafficking the ability to remain in the UK for 12 months and give them access to accommodation, welfare benefits, the ability to work, medical care and counselling.</w:t>
      </w:r>
      <w:r w:rsidR="00BB7ECA">
        <w:rPr>
          <w:rStyle w:val="FootnoteReference"/>
        </w:rPr>
        <w:footnoteReference w:id="65"/>
      </w:r>
      <w:r w:rsidR="00BB7ECA">
        <w:t xml:space="preserve">  </w:t>
      </w:r>
    </w:p>
    <w:p w14:paraId="7930AF59" w14:textId="02B3E54F" w:rsidR="00B70505" w:rsidRDefault="00B70505" w:rsidP="00830BA5">
      <w:pPr>
        <w:pStyle w:val="bullets"/>
        <w:numPr>
          <w:ilvl w:val="1"/>
          <w:numId w:val="7"/>
        </w:numPr>
        <w:spacing w:after="160"/>
        <w:ind w:left="964" w:hanging="680"/>
        <w:contextualSpacing w:val="0"/>
      </w:pPr>
      <w:r>
        <w:rPr>
          <w:b/>
        </w:rPr>
        <w:t>Recommendation: CARE suggests that the Committee includes in the General Recommendation the need for longer term support</w:t>
      </w:r>
      <w:r w:rsidR="00BB7ECA">
        <w:rPr>
          <w:b/>
        </w:rPr>
        <w:t>,</w:t>
      </w:r>
      <w:r>
        <w:rPr>
          <w:b/>
        </w:rPr>
        <w:t xml:space="preserve"> including rights to remain in the country in which they have been identified as a victim for a period of at least one year following formal identification to allow the victim to begin a pathway towards recovery and protect them from re-trafficking. </w:t>
      </w:r>
    </w:p>
    <w:p w14:paraId="02B1C71F" w14:textId="77777777" w:rsidR="00B70505" w:rsidRPr="0057323E" w:rsidRDefault="00B70505" w:rsidP="00B70505">
      <w:pPr>
        <w:pStyle w:val="ListParagraph"/>
        <w:spacing w:after="160"/>
        <w:ind w:left="964"/>
        <w:contextualSpacing w:val="0"/>
        <w:jc w:val="both"/>
        <w:rPr>
          <w:rFonts w:ascii="Arial" w:hAnsi="Arial" w:cs="Arial"/>
        </w:rPr>
      </w:pPr>
    </w:p>
    <w:p w14:paraId="29246B13" w14:textId="77777777" w:rsidR="00D301FF" w:rsidRDefault="00D301FF" w:rsidP="003878C9">
      <w:pPr>
        <w:spacing w:after="160"/>
        <w:jc w:val="right"/>
        <w:rPr>
          <w:rFonts w:ascii="Arial" w:hAnsi="Arial" w:cs="Arial"/>
        </w:rPr>
      </w:pPr>
    </w:p>
    <w:p w14:paraId="698B970A" w14:textId="2474498B" w:rsidR="003D72B3" w:rsidRPr="00D808B4" w:rsidRDefault="00205C79" w:rsidP="003878C9">
      <w:pPr>
        <w:spacing w:after="160"/>
        <w:jc w:val="right"/>
        <w:rPr>
          <w:rFonts w:ascii="Arial" w:hAnsi="Arial" w:cs="Arial"/>
        </w:rPr>
      </w:pPr>
      <w:r>
        <w:rPr>
          <w:rFonts w:ascii="Arial" w:hAnsi="Arial" w:cs="Arial"/>
        </w:rPr>
        <w:lastRenderedPageBreak/>
        <w:t xml:space="preserve">February </w:t>
      </w:r>
      <w:r w:rsidR="003878C9">
        <w:rPr>
          <w:rFonts w:ascii="Arial" w:hAnsi="Arial" w:cs="Arial"/>
        </w:rPr>
        <w:t>201</w:t>
      </w:r>
      <w:r w:rsidR="008D3438">
        <w:rPr>
          <w:rFonts w:ascii="Arial" w:hAnsi="Arial" w:cs="Arial"/>
        </w:rPr>
        <w:t>9</w:t>
      </w:r>
    </w:p>
    <w:p w14:paraId="5C6AB05B" w14:textId="77777777" w:rsidR="003878C9" w:rsidRDefault="003878C9" w:rsidP="0005718F">
      <w:pPr>
        <w:spacing w:after="160"/>
        <w:jc w:val="both"/>
        <w:rPr>
          <w:rFonts w:ascii="Arial" w:hAnsi="Arial" w:cs="Arial"/>
        </w:rPr>
      </w:pPr>
    </w:p>
    <w:p w14:paraId="7744602C" w14:textId="002E1B2A" w:rsidR="00304D88" w:rsidRPr="00825DD9" w:rsidRDefault="00020403" w:rsidP="00D1117E">
      <w:pPr>
        <w:spacing w:after="160"/>
        <w:jc w:val="center"/>
        <w:rPr>
          <w:rFonts w:ascii="Arial" w:hAnsi="Arial" w:cs="Arial"/>
        </w:rPr>
      </w:pPr>
      <w:r w:rsidRPr="00825DD9">
        <w:rPr>
          <w:rFonts w:ascii="Arial" w:hAnsi="Arial" w:cs="Arial"/>
        </w:rPr>
        <w:t xml:space="preserve">CARE | </w:t>
      </w:r>
      <w:r w:rsidR="007A5586" w:rsidRPr="00825DD9">
        <w:rPr>
          <w:rFonts w:ascii="Arial" w:hAnsi="Arial" w:cs="Arial"/>
        </w:rPr>
        <w:t>53 Romney Street</w:t>
      </w:r>
      <w:r w:rsidR="00FD2875" w:rsidRPr="00825DD9">
        <w:rPr>
          <w:rFonts w:ascii="Arial" w:hAnsi="Arial" w:cs="Arial"/>
        </w:rPr>
        <w:t xml:space="preserve"> </w:t>
      </w:r>
      <w:r w:rsidRPr="00825DD9">
        <w:rPr>
          <w:rFonts w:ascii="Arial" w:hAnsi="Arial" w:cs="Arial"/>
        </w:rPr>
        <w:t xml:space="preserve">| </w:t>
      </w:r>
      <w:r w:rsidR="007A5586" w:rsidRPr="00825DD9">
        <w:rPr>
          <w:rFonts w:ascii="Arial" w:hAnsi="Arial" w:cs="Arial"/>
        </w:rPr>
        <w:t>London</w:t>
      </w:r>
      <w:r w:rsidRPr="00825DD9">
        <w:rPr>
          <w:rFonts w:ascii="Arial" w:hAnsi="Arial" w:cs="Arial"/>
        </w:rPr>
        <w:t xml:space="preserve"> | </w:t>
      </w:r>
      <w:r w:rsidR="007A5586" w:rsidRPr="00825DD9">
        <w:rPr>
          <w:rFonts w:ascii="Arial" w:hAnsi="Arial" w:cs="Arial"/>
        </w:rPr>
        <w:t>SW1P 3RF</w:t>
      </w:r>
      <w:r w:rsidR="000D263D" w:rsidRPr="00825DD9">
        <w:rPr>
          <w:rFonts w:ascii="Arial" w:hAnsi="Arial" w:cs="Arial"/>
        </w:rPr>
        <w:t xml:space="preserve"> </w:t>
      </w:r>
      <w:r w:rsidR="0073566F">
        <w:rPr>
          <w:rFonts w:ascii="Arial" w:hAnsi="Arial" w:cs="Arial"/>
        </w:rPr>
        <w:t>| United Kingdom</w:t>
      </w:r>
    </w:p>
    <w:sectPr w:rsidR="00304D88" w:rsidRPr="00825DD9" w:rsidSect="00A106C4">
      <w:headerReference w:type="default" r:id="rId12"/>
      <w:footerReference w:type="default" r:id="rId13"/>
      <w:pgSz w:w="11906" w:h="16838"/>
      <w:pgMar w:top="1021" w:right="851" w:bottom="102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021D9" w14:textId="77777777" w:rsidR="00AC3DDC" w:rsidRDefault="00AC3DDC" w:rsidP="00CC6410">
      <w:pPr>
        <w:spacing w:after="0" w:line="240" w:lineRule="auto"/>
      </w:pPr>
      <w:r>
        <w:separator/>
      </w:r>
    </w:p>
  </w:endnote>
  <w:endnote w:type="continuationSeparator" w:id="0">
    <w:p w14:paraId="336079A2" w14:textId="77777777" w:rsidR="00AC3DDC" w:rsidRDefault="00AC3DDC" w:rsidP="00CC6410">
      <w:pPr>
        <w:spacing w:after="0" w:line="240" w:lineRule="auto"/>
      </w:pPr>
      <w:r>
        <w:continuationSeparator/>
      </w:r>
    </w:p>
  </w:endnote>
  <w:endnote w:type="continuationNotice" w:id="1">
    <w:p w14:paraId="527AAD55" w14:textId="77777777" w:rsidR="00AC3DDC" w:rsidRDefault="00AC3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5B8A0" w14:textId="77777777" w:rsidR="003F3D0D" w:rsidRDefault="003F3D0D">
    <w:pPr>
      <w:pStyle w:val="Footer"/>
      <w:jc w:val="center"/>
    </w:pPr>
  </w:p>
  <w:p w14:paraId="4AF8BE9F" w14:textId="77777777" w:rsidR="003F3D0D" w:rsidRDefault="003F3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07B98" w14:textId="77777777" w:rsidR="00AC3DDC" w:rsidRDefault="00AC3DDC" w:rsidP="00CC6410">
      <w:pPr>
        <w:spacing w:after="0" w:line="240" w:lineRule="auto"/>
      </w:pPr>
      <w:r>
        <w:separator/>
      </w:r>
    </w:p>
  </w:footnote>
  <w:footnote w:type="continuationSeparator" w:id="0">
    <w:p w14:paraId="554C4CB0" w14:textId="77777777" w:rsidR="00AC3DDC" w:rsidRDefault="00AC3DDC" w:rsidP="00CC6410">
      <w:pPr>
        <w:spacing w:after="0" w:line="240" w:lineRule="auto"/>
      </w:pPr>
      <w:r>
        <w:continuationSeparator/>
      </w:r>
    </w:p>
  </w:footnote>
  <w:footnote w:type="continuationNotice" w:id="1">
    <w:p w14:paraId="4BFB03EE" w14:textId="77777777" w:rsidR="00AC3DDC" w:rsidRDefault="00AC3DDC">
      <w:pPr>
        <w:spacing w:after="0" w:line="240" w:lineRule="auto"/>
      </w:pPr>
    </w:p>
  </w:footnote>
  <w:footnote w:id="2">
    <w:p w14:paraId="4FA7CB1C" w14:textId="22CE108C" w:rsidR="00462ABB" w:rsidRDefault="00462ABB" w:rsidP="00701C4E">
      <w:pPr>
        <w:pStyle w:val="FootnoteText"/>
        <w:ind w:left="357" w:hanging="357"/>
      </w:pPr>
      <w:r w:rsidRPr="00701C4E">
        <w:rPr>
          <w:rStyle w:val="FootnoteReference"/>
          <w:rFonts w:ascii="Arial" w:hAnsi="Arial" w:cs="Arial"/>
          <w:sz w:val="18"/>
          <w:szCs w:val="18"/>
        </w:rPr>
        <w:footnoteRef/>
      </w:r>
      <w:r>
        <w:t xml:space="preserve"> </w:t>
      </w:r>
      <w:r w:rsidR="00FF27C8">
        <w:tab/>
      </w:r>
      <w:r w:rsidRPr="00701C4E">
        <w:rPr>
          <w:rFonts w:ascii="Arial" w:hAnsi="Arial" w:cs="Arial"/>
          <w:sz w:val="18"/>
          <w:szCs w:val="18"/>
        </w:rPr>
        <w:t xml:space="preserve">UN Global </w:t>
      </w:r>
      <w:r w:rsidR="00FF27C8" w:rsidRPr="00701C4E">
        <w:rPr>
          <w:rFonts w:ascii="Arial" w:hAnsi="Arial" w:cs="Arial"/>
          <w:sz w:val="18"/>
          <w:szCs w:val="18"/>
        </w:rPr>
        <w:t xml:space="preserve">Report on Trafficking in Persons 2018 </w:t>
      </w:r>
      <w:r w:rsidRPr="00701C4E">
        <w:rPr>
          <w:rFonts w:ascii="Arial" w:hAnsi="Arial" w:cs="Arial"/>
          <w:sz w:val="18"/>
          <w:szCs w:val="18"/>
        </w:rPr>
        <w:t>page</w:t>
      </w:r>
      <w:r w:rsidR="00FF27C8" w:rsidRPr="00701C4E">
        <w:rPr>
          <w:rFonts w:ascii="Arial" w:hAnsi="Arial" w:cs="Arial"/>
          <w:sz w:val="18"/>
          <w:szCs w:val="18"/>
        </w:rPr>
        <w:t xml:space="preserve"> 25</w:t>
      </w:r>
    </w:p>
  </w:footnote>
  <w:footnote w:id="3">
    <w:p w14:paraId="47004F61" w14:textId="1CEA0A0B" w:rsidR="00F53859" w:rsidRPr="00701C4E" w:rsidRDefault="00F53859" w:rsidP="00701C4E">
      <w:pPr>
        <w:pStyle w:val="FootnoteText"/>
        <w:ind w:left="357" w:hanging="357"/>
        <w:rPr>
          <w:rFonts w:ascii="Arial" w:hAnsi="Arial" w:cs="Arial"/>
          <w:sz w:val="18"/>
          <w:szCs w:val="18"/>
        </w:rPr>
      </w:pPr>
      <w:r w:rsidRPr="00701C4E">
        <w:rPr>
          <w:rStyle w:val="FootnoteReference"/>
          <w:rFonts w:ascii="Arial" w:hAnsi="Arial" w:cs="Arial"/>
          <w:sz w:val="18"/>
          <w:szCs w:val="18"/>
        </w:rPr>
        <w:footnoteRef/>
      </w:r>
      <w:r w:rsidRPr="00701C4E">
        <w:rPr>
          <w:rFonts w:ascii="Arial" w:hAnsi="Arial" w:cs="Arial"/>
          <w:sz w:val="18"/>
          <w:szCs w:val="18"/>
        </w:rPr>
        <w:t xml:space="preserve"> </w:t>
      </w:r>
      <w:r w:rsidR="00FF76A5">
        <w:rPr>
          <w:rFonts w:ascii="Arial" w:hAnsi="Arial" w:cs="Arial"/>
          <w:sz w:val="18"/>
          <w:szCs w:val="18"/>
        </w:rPr>
        <w:tab/>
      </w:r>
      <w:r w:rsidRPr="00701C4E">
        <w:rPr>
          <w:rFonts w:ascii="Arial" w:hAnsi="Arial" w:cs="Arial"/>
          <w:i/>
          <w:sz w:val="18"/>
          <w:szCs w:val="18"/>
        </w:rPr>
        <w:t xml:space="preserve">Ibid. </w:t>
      </w:r>
      <w:r w:rsidRPr="00701C4E">
        <w:rPr>
          <w:rFonts w:ascii="Arial" w:hAnsi="Arial" w:cs="Arial"/>
          <w:sz w:val="18"/>
          <w:szCs w:val="18"/>
        </w:rPr>
        <w:t xml:space="preserve"> page</w:t>
      </w:r>
      <w:r w:rsidR="00FF76A5" w:rsidRPr="00701C4E">
        <w:rPr>
          <w:rFonts w:ascii="Arial" w:hAnsi="Arial" w:cs="Arial"/>
          <w:sz w:val="18"/>
          <w:szCs w:val="18"/>
        </w:rPr>
        <w:t>s 28-29</w:t>
      </w:r>
    </w:p>
  </w:footnote>
  <w:footnote w:id="4">
    <w:p w14:paraId="2E0A2751" w14:textId="66373671" w:rsidR="00A951CC" w:rsidRPr="00701C4E" w:rsidRDefault="00A951CC" w:rsidP="00701C4E">
      <w:pPr>
        <w:pStyle w:val="FootnoteText"/>
        <w:ind w:left="357" w:hanging="357"/>
        <w:rPr>
          <w:rFonts w:ascii="Arial" w:hAnsi="Arial" w:cs="Arial"/>
          <w:sz w:val="18"/>
          <w:szCs w:val="18"/>
        </w:rPr>
      </w:pPr>
      <w:r w:rsidRPr="00701C4E">
        <w:rPr>
          <w:rStyle w:val="FootnoteReference"/>
          <w:rFonts w:ascii="Arial" w:hAnsi="Arial" w:cs="Arial"/>
          <w:sz w:val="18"/>
          <w:szCs w:val="18"/>
        </w:rPr>
        <w:footnoteRef/>
      </w:r>
      <w:r w:rsidRPr="00701C4E">
        <w:rPr>
          <w:rFonts w:ascii="Arial" w:hAnsi="Arial" w:cs="Arial"/>
          <w:sz w:val="18"/>
          <w:szCs w:val="18"/>
        </w:rPr>
        <w:t xml:space="preserve"> </w:t>
      </w:r>
      <w:r w:rsidR="008927AF" w:rsidRPr="00701C4E">
        <w:rPr>
          <w:rFonts w:ascii="Arial" w:hAnsi="Arial" w:cs="Arial"/>
          <w:sz w:val="18"/>
          <w:szCs w:val="18"/>
        </w:rPr>
        <w:t xml:space="preserve"> </w:t>
      </w:r>
      <w:r w:rsidR="00275DCE">
        <w:rPr>
          <w:rFonts w:ascii="Arial" w:hAnsi="Arial" w:cs="Arial"/>
          <w:sz w:val="18"/>
          <w:szCs w:val="18"/>
        </w:rPr>
        <w:tab/>
      </w:r>
      <w:r w:rsidR="0014762F">
        <w:rPr>
          <w:rFonts w:ascii="Arial" w:hAnsi="Arial" w:cs="Arial"/>
          <w:sz w:val="18"/>
          <w:szCs w:val="18"/>
        </w:rPr>
        <w:t xml:space="preserve"> </w:t>
      </w:r>
      <w:r w:rsidR="00B04ACE" w:rsidRPr="00B04ACE">
        <w:rPr>
          <w:rFonts w:ascii="Arial" w:hAnsi="Arial" w:cs="Arial"/>
          <w:sz w:val="18"/>
          <w:szCs w:val="18"/>
        </w:rPr>
        <w:t xml:space="preserve">European Commission </w:t>
      </w:r>
      <w:r w:rsidR="00B04ACE" w:rsidRPr="007B724C">
        <w:rPr>
          <w:rFonts w:ascii="Arial" w:hAnsi="Arial" w:cs="Arial"/>
          <w:sz w:val="18"/>
          <w:szCs w:val="18"/>
        </w:rPr>
        <w:t>Data collection on trafficking in human beings in the EU 2018, page 14</w:t>
      </w:r>
    </w:p>
  </w:footnote>
  <w:footnote w:id="5">
    <w:p w14:paraId="54C067DB" w14:textId="6F307B1E" w:rsidR="007E03F3" w:rsidRDefault="007E03F3" w:rsidP="007E03F3">
      <w:pPr>
        <w:pStyle w:val="FootnoteText"/>
        <w:ind w:left="357" w:hanging="357"/>
        <w:jc w:val="both"/>
      </w:pPr>
      <w:r w:rsidRPr="00482053">
        <w:rPr>
          <w:rStyle w:val="FootnoteReference"/>
          <w:rFonts w:ascii="Arial" w:hAnsi="Arial" w:cs="Arial"/>
          <w:sz w:val="18"/>
          <w:szCs w:val="18"/>
        </w:rPr>
        <w:footnoteRef/>
      </w:r>
      <w:r w:rsidRPr="00482053">
        <w:rPr>
          <w:rFonts w:ascii="Arial" w:hAnsi="Arial" w:cs="Arial"/>
          <w:sz w:val="18"/>
          <w:szCs w:val="18"/>
        </w:rPr>
        <w:t xml:space="preserve">  </w:t>
      </w:r>
      <w:r>
        <w:rPr>
          <w:rFonts w:ascii="Arial" w:hAnsi="Arial" w:cs="Arial"/>
          <w:sz w:val="18"/>
          <w:szCs w:val="18"/>
        </w:rPr>
        <w:tab/>
      </w:r>
      <w:r w:rsidRPr="00482053">
        <w:rPr>
          <w:rFonts w:ascii="Arial" w:hAnsi="Arial" w:cs="Arial"/>
          <w:sz w:val="18"/>
          <w:szCs w:val="18"/>
        </w:rPr>
        <w:t>Calculated from data published in National Crime Agency NRM Statistics End of Year Summaries for 2013, 2014, 2015, 2016 and 2017.</w:t>
      </w:r>
      <w:r w:rsidR="00763792">
        <w:rPr>
          <w:rFonts w:ascii="Arial" w:hAnsi="Arial" w:cs="Arial"/>
          <w:sz w:val="18"/>
          <w:szCs w:val="18"/>
        </w:rPr>
        <w:t xml:space="preserve">  It should be noted that referral to the NRM is voluntary for adults and</w:t>
      </w:r>
      <w:r w:rsidR="00B11031">
        <w:rPr>
          <w:rFonts w:ascii="Arial" w:hAnsi="Arial" w:cs="Arial"/>
          <w:sz w:val="18"/>
          <w:szCs w:val="18"/>
        </w:rPr>
        <w:t xml:space="preserve"> </w:t>
      </w:r>
      <w:r w:rsidR="00AD6AB3">
        <w:rPr>
          <w:rFonts w:ascii="Arial" w:hAnsi="Arial" w:cs="Arial"/>
          <w:sz w:val="18"/>
          <w:szCs w:val="18"/>
        </w:rPr>
        <w:t>p</w:t>
      </w:r>
      <w:r w:rsidR="00B11031">
        <w:rPr>
          <w:rFonts w:ascii="Arial" w:hAnsi="Arial" w:cs="Arial"/>
          <w:sz w:val="18"/>
          <w:szCs w:val="18"/>
        </w:rPr>
        <w:t xml:space="preserve">olice believe </w:t>
      </w:r>
      <w:r w:rsidR="0019237A">
        <w:rPr>
          <w:rFonts w:ascii="Arial" w:hAnsi="Arial" w:cs="Arial"/>
          <w:sz w:val="18"/>
          <w:szCs w:val="18"/>
        </w:rPr>
        <w:t>there are many more victims who do not come to the attention of the authorities or enter the NRM</w:t>
      </w:r>
      <w:r w:rsidR="007B724C">
        <w:rPr>
          <w:rFonts w:ascii="Arial" w:hAnsi="Arial" w:cs="Arial"/>
          <w:sz w:val="18"/>
          <w:szCs w:val="18"/>
        </w:rPr>
        <w:t xml:space="preserve"> and that even previous estimates of 10,000-13,000 victims are just the “tip of the iceberg” </w:t>
      </w:r>
      <w:r w:rsidR="00293F04">
        <w:rPr>
          <w:rFonts w:ascii="Arial" w:hAnsi="Arial" w:cs="Arial"/>
          <w:sz w:val="18"/>
          <w:szCs w:val="18"/>
        </w:rPr>
        <w:t>(</w:t>
      </w:r>
      <w:hyperlink r:id="rId1" w:history="1">
        <w:r w:rsidR="00293F04" w:rsidRPr="00830BA5">
          <w:rPr>
            <w:rStyle w:val="Hyperlink"/>
            <w:rFonts w:ascii="Arial" w:hAnsi="Arial" w:cs="Arial"/>
            <w:color w:val="7E012B"/>
            <w:sz w:val="18"/>
            <w:szCs w:val="18"/>
          </w:rPr>
          <w:t>https://www.bbc.co.uk/news/uk-40885353</w:t>
        </w:r>
      </w:hyperlink>
      <w:r w:rsidR="00293F04">
        <w:rPr>
          <w:rFonts w:ascii="Arial" w:hAnsi="Arial" w:cs="Arial"/>
          <w:sz w:val="18"/>
          <w:szCs w:val="18"/>
        </w:rPr>
        <w:t xml:space="preserve">) </w:t>
      </w:r>
      <w:r w:rsidR="0019237A">
        <w:rPr>
          <w:rFonts w:ascii="Arial" w:hAnsi="Arial" w:cs="Arial"/>
          <w:sz w:val="18"/>
          <w:szCs w:val="18"/>
        </w:rPr>
        <w:t>.</w:t>
      </w:r>
      <w:r w:rsidR="00763792">
        <w:rPr>
          <w:rFonts w:ascii="Arial" w:hAnsi="Arial" w:cs="Arial"/>
          <w:sz w:val="18"/>
          <w:szCs w:val="18"/>
        </w:rPr>
        <w:t xml:space="preserve"> </w:t>
      </w:r>
    </w:p>
  </w:footnote>
  <w:footnote w:id="6">
    <w:p w14:paraId="67053F4E" w14:textId="2995482B" w:rsidR="00044976" w:rsidRPr="006369DC" w:rsidRDefault="00044976" w:rsidP="00044976">
      <w:pPr>
        <w:pStyle w:val="FootnoteText"/>
        <w:ind w:left="357" w:hanging="357"/>
        <w:jc w:val="both"/>
        <w:rPr>
          <w:rFonts w:ascii="Arial" w:hAnsi="Arial" w:cs="Arial"/>
          <w:sz w:val="18"/>
          <w:szCs w:val="18"/>
        </w:rPr>
      </w:pPr>
      <w:r w:rsidRPr="006369DC">
        <w:rPr>
          <w:rStyle w:val="FootnoteReference"/>
          <w:rFonts w:ascii="Arial" w:hAnsi="Arial" w:cs="Arial"/>
          <w:sz w:val="18"/>
          <w:szCs w:val="18"/>
        </w:rPr>
        <w:footnoteRef/>
      </w:r>
      <w:r w:rsidRPr="006369DC">
        <w:rPr>
          <w:rFonts w:ascii="Arial" w:hAnsi="Arial" w:cs="Arial"/>
          <w:sz w:val="18"/>
          <w:szCs w:val="18"/>
        </w:rPr>
        <w:t xml:space="preserve"> </w:t>
      </w:r>
      <w:r w:rsidRPr="006369DC">
        <w:rPr>
          <w:rFonts w:ascii="Arial" w:hAnsi="Arial" w:cs="Arial"/>
          <w:sz w:val="18"/>
          <w:szCs w:val="18"/>
        </w:rPr>
        <w:tab/>
        <w:t>All Party Parliamentary Group on Prostitution and the Global Sex Trade, Behind Closed Doors, 2018.</w:t>
      </w:r>
      <w:r w:rsidR="002071E9">
        <w:rPr>
          <w:rFonts w:ascii="Arial" w:hAnsi="Arial" w:cs="Arial"/>
          <w:sz w:val="18"/>
          <w:szCs w:val="18"/>
        </w:rPr>
        <w:t xml:space="preserve"> </w:t>
      </w:r>
      <w:hyperlink r:id="rId2" w:history="1">
        <w:r w:rsidR="002071E9" w:rsidRPr="008C4882">
          <w:rPr>
            <w:rStyle w:val="Hyperlink"/>
            <w:rFonts w:ascii="Arial" w:hAnsi="Arial" w:cs="Arial"/>
            <w:color w:val="7E012B"/>
            <w:sz w:val="18"/>
            <w:szCs w:val="18"/>
          </w:rPr>
          <w:t>https://appgprostitution.uk/publications/</w:t>
        </w:r>
      </w:hyperlink>
      <w:r w:rsidR="002071E9" w:rsidRPr="008C4882">
        <w:rPr>
          <w:rFonts w:ascii="Arial" w:hAnsi="Arial" w:cs="Arial"/>
          <w:color w:val="7E012B"/>
          <w:sz w:val="18"/>
          <w:szCs w:val="18"/>
        </w:rPr>
        <w:t xml:space="preserve"> </w:t>
      </w:r>
    </w:p>
  </w:footnote>
  <w:footnote w:id="7">
    <w:p w14:paraId="08AA4987" w14:textId="77777777" w:rsidR="007E03F3" w:rsidRPr="0094238F" w:rsidRDefault="007E03F3" w:rsidP="0094238F">
      <w:pPr>
        <w:pStyle w:val="FootnoteText"/>
        <w:ind w:left="357" w:hanging="357"/>
        <w:jc w:val="both"/>
        <w:rPr>
          <w:rFonts w:ascii="Arial" w:hAnsi="Arial" w:cs="Arial"/>
          <w:sz w:val="18"/>
          <w:szCs w:val="18"/>
        </w:rPr>
      </w:pPr>
      <w:r w:rsidRPr="006369DC">
        <w:rPr>
          <w:rStyle w:val="FootnoteReference"/>
          <w:rFonts w:ascii="Arial" w:hAnsi="Arial" w:cs="Arial"/>
          <w:sz w:val="18"/>
          <w:szCs w:val="18"/>
        </w:rPr>
        <w:footnoteRef/>
      </w:r>
      <w:r w:rsidRPr="006369DC">
        <w:rPr>
          <w:rFonts w:ascii="Arial" w:hAnsi="Arial" w:cs="Arial"/>
          <w:sz w:val="18"/>
          <w:szCs w:val="18"/>
        </w:rPr>
        <w:t xml:space="preserve"> </w:t>
      </w:r>
      <w:r w:rsidRPr="006369DC">
        <w:rPr>
          <w:rFonts w:ascii="Arial" w:hAnsi="Arial" w:cs="Arial"/>
          <w:sz w:val="18"/>
          <w:szCs w:val="18"/>
        </w:rPr>
        <w:tab/>
        <w:t>Skidmore, M. Garner, S. Crocker, R. Webb, S. Graham, J. &amp;Gill, M. The role and impact of organised crime in the local off-</w:t>
      </w:r>
      <w:r w:rsidRPr="0094238F">
        <w:rPr>
          <w:rFonts w:ascii="Arial" w:hAnsi="Arial" w:cs="Arial"/>
          <w:sz w:val="18"/>
          <w:szCs w:val="18"/>
        </w:rPr>
        <w:t>street sex market, Police Foundation, 2016</w:t>
      </w:r>
    </w:p>
  </w:footnote>
  <w:footnote w:id="8">
    <w:p w14:paraId="67C156C2" w14:textId="194A6B7C" w:rsidR="00867DF8" w:rsidRPr="00867DF8" w:rsidRDefault="00867DF8" w:rsidP="00867DF8">
      <w:pPr>
        <w:pStyle w:val="FootnoteText"/>
        <w:ind w:left="357" w:hanging="357"/>
        <w:rPr>
          <w:rFonts w:ascii="Arial" w:hAnsi="Arial" w:cs="Arial"/>
          <w:sz w:val="18"/>
          <w:szCs w:val="18"/>
        </w:rPr>
      </w:pPr>
      <w:r w:rsidRPr="00867DF8">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rPr>
        <w:tab/>
      </w:r>
      <w:r w:rsidRPr="00867DF8">
        <w:rPr>
          <w:rFonts w:ascii="Arial" w:hAnsi="Arial" w:cs="Arial"/>
          <w:sz w:val="18"/>
          <w:szCs w:val="18"/>
        </w:rPr>
        <w:t>2 July 2013</w:t>
      </w:r>
      <w:r>
        <w:rPr>
          <w:rFonts w:ascii="Arial" w:hAnsi="Arial" w:cs="Arial"/>
          <w:sz w:val="18"/>
          <w:szCs w:val="18"/>
        </w:rPr>
        <w:t>,</w:t>
      </w:r>
      <w:r w:rsidRPr="00867DF8">
        <w:rPr>
          <w:rFonts w:ascii="Arial" w:hAnsi="Arial" w:cs="Arial"/>
          <w:sz w:val="18"/>
          <w:szCs w:val="18"/>
        </w:rPr>
        <w:t xml:space="preserve"> https://www.ohchr.org/EN/NewsEvents/Pages/Demandfostershumantrafficking.aspx</w:t>
      </w:r>
    </w:p>
  </w:footnote>
  <w:footnote w:id="9">
    <w:p w14:paraId="23E34D78" w14:textId="77777777" w:rsidR="00925F39" w:rsidRPr="00863A59" w:rsidRDefault="00925F39" w:rsidP="00925F39">
      <w:pPr>
        <w:pStyle w:val="FootnoteText"/>
        <w:ind w:left="357" w:hanging="357"/>
        <w:rPr>
          <w:rFonts w:ascii="Arial" w:hAnsi="Arial" w:cs="Arial"/>
          <w:sz w:val="18"/>
          <w:szCs w:val="18"/>
        </w:rPr>
      </w:pPr>
      <w:r w:rsidRPr="00863A59">
        <w:rPr>
          <w:rStyle w:val="FootnoteReference"/>
          <w:rFonts w:ascii="Arial" w:hAnsi="Arial" w:cs="Arial"/>
          <w:sz w:val="18"/>
          <w:szCs w:val="18"/>
        </w:rPr>
        <w:footnoteRef/>
      </w:r>
      <w:r w:rsidRPr="00863A59">
        <w:rPr>
          <w:rFonts w:ascii="Arial" w:hAnsi="Arial" w:cs="Arial"/>
          <w:sz w:val="18"/>
          <w:szCs w:val="18"/>
        </w:rPr>
        <w:t xml:space="preserve"> </w:t>
      </w:r>
      <w:r>
        <w:rPr>
          <w:rFonts w:ascii="Arial" w:hAnsi="Arial" w:cs="Arial"/>
          <w:sz w:val="18"/>
          <w:szCs w:val="18"/>
        </w:rPr>
        <w:tab/>
      </w:r>
      <w:r w:rsidRPr="00863A59">
        <w:rPr>
          <w:rFonts w:ascii="Arial" w:hAnsi="Arial" w:cs="Arial"/>
          <w:sz w:val="18"/>
          <w:szCs w:val="18"/>
        </w:rPr>
        <w:t xml:space="preserve">See Resolution 1983 (2014) of the Parliamentary Assembly of the Council of Europe on </w:t>
      </w:r>
      <w:r w:rsidRPr="00863A59">
        <w:rPr>
          <w:rFonts w:ascii="Arial" w:hAnsi="Arial" w:cs="Arial"/>
          <w:bCs/>
          <w:sz w:val="18"/>
          <w:szCs w:val="18"/>
        </w:rPr>
        <w:t>Prostitution, trafficking and modern slavery in Europe paragraph 3</w:t>
      </w:r>
    </w:p>
  </w:footnote>
  <w:footnote w:id="10">
    <w:p w14:paraId="1BDB4759" w14:textId="299F7FF6" w:rsidR="000F046C" w:rsidRPr="001B614E" w:rsidRDefault="000F046C" w:rsidP="001B614E">
      <w:pPr>
        <w:pStyle w:val="FootnoteText"/>
        <w:ind w:left="357" w:hanging="357"/>
        <w:rPr>
          <w:rFonts w:ascii="Arial" w:hAnsi="Arial" w:cs="Arial"/>
          <w:sz w:val="18"/>
          <w:szCs w:val="18"/>
        </w:rPr>
      </w:pPr>
      <w:r w:rsidRPr="001B614E">
        <w:rPr>
          <w:rStyle w:val="FootnoteReference"/>
          <w:rFonts w:ascii="Arial" w:hAnsi="Arial" w:cs="Arial"/>
          <w:sz w:val="18"/>
          <w:szCs w:val="18"/>
        </w:rPr>
        <w:footnoteRef/>
      </w:r>
      <w:r w:rsidRPr="001B614E">
        <w:rPr>
          <w:rFonts w:ascii="Arial" w:hAnsi="Arial" w:cs="Arial"/>
          <w:sz w:val="18"/>
          <w:szCs w:val="18"/>
        </w:rPr>
        <w:t xml:space="preserve"> </w:t>
      </w:r>
      <w:r w:rsidR="001B614E">
        <w:rPr>
          <w:rFonts w:ascii="Arial" w:hAnsi="Arial" w:cs="Arial"/>
          <w:sz w:val="18"/>
          <w:szCs w:val="18"/>
        </w:rPr>
        <w:tab/>
      </w:r>
      <w:r w:rsidR="001B614E" w:rsidRPr="001B614E">
        <w:rPr>
          <w:rFonts w:ascii="Arial" w:hAnsi="Arial" w:cs="Arial"/>
          <w:sz w:val="18"/>
          <w:szCs w:val="18"/>
        </w:rPr>
        <w:t>Rachel Moran, survivor and author of the book 'Paid for: my journey through prostitution', speaking at the event of the Swedish Permanent Representation to the EU, on 30 Sept. 2013 in Brussels. Together with the European Women's Lobby, and CAP International (Coalition for the Abolition of Prostitution).</w:t>
      </w:r>
      <w:r w:rsidR="00CA72C1">
        <w:rPr>
          <w:rFonts w:ascii="Arial" w:hAnsi="Arial" w:cs="Arial"/>
          <w:sz w:val="18"/>
          <w:szCs w:val="18"/>
        </w:rPr>
        <w:t xml:space="preserve"> </w:t>
      </w:r>
      <w:hyperlink r:id="rId3" w:history="1">
        <w:r w:rsidR="00CA72C1" w:rsidRPr="008760C1">
          <w:rPr>
            <w:rStyle w:val="Hyperlink"/>
            <w:rFonts w:ascii="Arial" w:hAnsi="Arial" w:cs="Arial"/>
            <w:color w:val="7E012B"/>
            <w:sz w:val="18"/>
            <w:szCs w:val="18"/>
          </w:rPr>
          <w:t>https://www.youtube.com/watch?v=9fjnNXAysII</w:t>
        </w:r>
      </w:hyperlink>
      <w:r w:rsidR="00CA72C1">
        <w:rPr>
          <w:rFonts w:ascii="Arial" w:hAnsi="Arial" w:cs="Arial"/>
          <w:sz w:val="18"/>
          <w:szCs w:val="18"/>
        </w:rPr>
        <w:t xml:space="preserve"> </w:t>
      </w:r>
      <w:r w:rsidR="000E3BCE">
        <w:rPr>
          <w:rFonts w:ascii="Arial" w:hAnsi="Arial" w:cs="Arial"/>
          <w:sz w:val="18"/>
          <w:szCs w:val="18"/>
        </w:rPr>
        <w:t xml:space="preserve"> Accessed 11/02/2019</w:t>
      </w:r>
    </w:p>
  </w:footnote>
  <w:footnote w:id="11">
    <w:p w14:paraId="74508660" w14:textId="0582863D" w:rsidR="00A13FBC" w:rsidRPr="00F70065" w:rsidRDefault="00A13FBC" w:rsidP="00F70065">
      <w:pPr>
        <w:pStyle w:val="FootnoteText"/>
        <w:ind w:left="357" w:hanging="357"/>
        <w:rPr>
          <w:rFonts w:ascii="Arial" w:hAnsi="Arial" w:cs="Arial"/>
          <w:sz w:val="18"/>
          <w:szCs w:val="18"/>
        </w:rPr>
      </w:pPr>
      <w:r w:rsidRPr="00F70065">
        <w:rPr>
          <w:rStyle w:val="FootnoteReference"/>
          <w:rFonts w:ascii="Arial" w:hAnsi="Arial" w:cs="Arial"/>
          <w:sz w:val="18"/>
          <w:szCs w:val="18"/>
        </w:rPr>
        <w:footnoteRef/>
      </w:r>
      <w:r w:rsidRPr="00F70065">
        <w:rPr>
          <w:rFonts w:ascii="Arial" w:hAnsi="Arial" w:cs="Arial"/>
          <w:sz w:val="18"/>
          <w:szCs w:val="18"/>
        </w:rPr>
        <w:t xml:space="preserve"> </w:t>
      </w:r>
      <w:r w:rsidR="00F70065">
        <w:rPr>
          <w:rFonts w:ascii="Arial" w:hAnsi="Arial" w:cs="Arial"/>
          <w:sz w:val="18"/>
          <w:szCs w:val="18"/>
        </w:rPr>
        <w:tab/>
      </w:r>
      <w:r w:rsidR="00260DE5" w:rsidRPr="00F70065">
        <w:rPr>
          <w:rFonts w:ascii="Arial" w:hAnsi="Arial" w:cs="Arial"/>
          <w:sz w:val="18"/>
          <w:szCs w:val="18"/>
        </w:rPr>
        <w:t xml:space="preserve">Farley, M. </w:t>
      </w:r>
      <w:proofErr w:type="spellStart"/>
      <w:r w:rsidR="00260DE5" w:rsidRPr="00F70065">
        <w:rPr>
          <w:rFonts w:ascii="Arial" w:hAnsi="Arial" w:cs="Arial"/>
          <w:sz w:val="18"/>
          <w:szCs w:val="18"/>
        </w:rPr>
        <w:t>Bindel</w:t>
      </w:r>
      <w:proofErr w:type="spellEnd"/>
      <w:r w:rsidR="00260DE5" w:rsidRPr="00F70065">
        <w:rPr>
          <w:rFonts w:ascii="Arial" w:hAnsi="Arial" w:cs="Arial"/>
          <w:sz w:val="18"/>
          <w:szCs w:val="18"/>
        </w:rPr>
        <w:t>, J. Golding, J.</w:t>
      </w:r>
      <w:r w:rsidR="00F70065" w:rsidRPr="00F70065">
        <w:rPr>
          <w:rFonts w:ascii="Arial" w:hAnsi="Arial" w:cs="Arial"/>
          <w:sz w:val="18"/>
          <w:szCs w:val="18"/>
        </w:rPr>
        <w:t xml:space="preserve"> Men who buy sex who they buy and what they know</w:t>
      </w:r>
      <w:r w:rsidR="00260DE5" w:rsidRPr="00F70065">
        <w:rPr>
          <w:rFonts w:ascii="Arial" w:hAnsi="Arial" w:cs="Arial"/>
          <w:sz w:val="18"/>
          <w:szCs w:val="18"/>
        </w:rPr>
        <w:t xml:space="preserve"> Eaves London 2009 paragraph 4.</w:t>
      </w:r>
      <w:r w:rsidR="009A78C4" w:rsidRPr="00F70065">
        <w:rPr>
          <w:rFonts w:ascii="Arial" w:hAnsi="Arial" w:cs="Arial"/>
          <w:sz w:val="18"/>
          <w:szCs w:val="18"/>
        </w:rPr>
        <w:t>14</w:t>
      </w:r>
      <w:r w:rsidR="00F70065">
        <w:rPr>
          <w:rFonts w:ascii="Arial" w:hAnsi="Arial" w:cs="Arial"/>
          <w:sz w:val="18"/>
          <w:szCs w:val="18"/>
        </w:rPr>
        <w:t xml:space="preserve">; </w:t>
      </w:r>
      <w:r w:rsidR="004E30A6">
        <w:rPr>
          <w:rFonts w:ascii="Arial" w:hAnsi="Arial" w:cs="Arial"/>
          <w:sz w:val="18"/>
          <w:szCs w:val="18"/>
        </w:rPr>
        <w:t xml:space="preserve">Coy, M. Horvath, M.A.H. Kelly, L. </w:t>
      </w:r>
      <w:r w:rsidR="00260D7C">
        <w:rPr>
          <w:rFonts w:ascii="Arial" w:hAnsi="Arial" w:cs="Arial"/>
          <w:sz w:val="18"/>
          <w:szCs w:val="18"/>
        </w:rPr>
        <w:t>Troubling notions of male entitlement</w:t>
      </w:r>
      <w:r w:rsidR="004D264A">
        <w:rPr>
          <w:rFonts w:ascii="Arial" w:hAnsi="Arial" w:cs="Arial"/>
          <w:sz w:val="18"/>
          <w:szCs w:val="18"/>
        </w:rPr>
        <w:t xml:space="preserve"> in Coy (ed) Prostitution, Harm and Gender </w:t>
      </w:r>
      <w:r w:rsidR="00DE3E33">
        <w:rPr>
          <w:rFonts w:ascii="Arial" w:hAnsi="Arial" w:cs="Arial"/>
          <w:sz w:val="18"/>
          <w:szCs w:val="18"/>
        </w:rPr>
        <w:t>Inequality</w:t>
      </w:r>
      <w:r w:rsidR="004D264A">
        <w:rPr>
          <w:rFonts w:ascii="Arial" w:hAnsi="Arial" w:cs="Arial"/>
          <w:sz w:val="18"/>
          <w:szCs w:val="18"/>
        </w:rPr>
        <w:t xml:space="preserve"> 201</w:t>
      </w:r>
      <w:r w:rsidR="00E328D6">
        <w:rPr>
          <w:rFonts w:ascii="Arial" w:hAnsi="Arial" w:cs="Arial"/>
          <w:sz w:val="18"/>
          <w:szCs w:val="18"/>
        </w:rPr>
        <w:t xml:space="preserve">2 Ashgate </w:t>
      </w:r>
      <w:r w:rsidR="00260D7C">
        <w:rPr>
          <w:rFonts w:ascii="Arial" w:hAnsi="Arial" w:cs="Arial"/>
          <w:sz w:val="18"/>
          <w:szCs w:val="18"/>
        </w:rPr>
        <w:t>page 134</w:t>
      </w:r>
    </w:p>
  </w:footnote>
  <w:footnote w:id="12">
    <w:p w14:paraId="7E5399BB" w14:textId="7B647825" w:rsidR="00373A94" w:rsidRPr="00373A94" w:rsidRDefault="00373A94" w:rsidP="00373A94">
      <w:pPr>
        <w:pStyle w:val="FootnoteText"/>
        <w:ind w:left="357" w:hanging="357"/>
        <w:rPr>
          <w:rFonts w:ascii="Arial" w:hAnsi="Arial" w:cs="Arial"/>
          <w:sz w:val="18"/>
          <w:szCs w:val="18"/>
        </w:rPr>
      </w:pPr>
      <w:r w:rsidRPr="00373A94">
        <w:rPr>
          <w:rStyle w:val="FootnoteReference"/>
          <w:rFonts w:ascii="Arial" w:hAnsi="Arial" w:cs="Arial"/>
          <w:sz w:val="18"/>
          <w:szCs w:val="18"/>
        </w:rPr>
        <w:footnoteRef/>
      </w:r>
      <w:r w:rsidRPr="00373A94">
        <w:rPr>
          <w:rFonts w:ascii="Arial" w:hAnsi="Arial" w:cs="Arial"/>
          <w:sz w:val="18"/>
          <w:szCs w:val="18"/>
        </w:rPr>
        <w:t xml:space="preserve"> </w:t>
      </w:r>
      <w:r>
        <w:rPr>
          <w:rFonts w:ascii="Arial" w:hAnsi="Arial" w:cs="Arial"/>
          <w:sz w:val="18"/>
          <w:szCs w:val="18"/>
        </w:rPr>
        <w:tab/>
      </w:r>
      <w:r w:rsidRPr="00373A94">
        <w:rPr>
          <w:rFonts w:ascii="Arial" w:hAnsi="Arial" w:cs="Arial"/>
          <w:color w:val="000000"/>
          <w:sz w:val="18"/>
          <w:szCs w:val="18"/>
        </w:rPr>
        <w:t>European Parliament Directorate-General for Internal Policies Study: Sexual exploitation and prostitution and its impact on gender equality PE 493.040  2014</w:t>
      </w:r>
    </w:p>
  </w:footnote>
  <w:footnote w:id="13">
    <w:p w14:paraId="56F7EB19" w14:textId="443FC3B8" w:rsidR="00EA0D7C" w:rsidRPr="00C96703" w:rsidRDefault="00EA0D7C" w:rsidP="009544E2">
      <w:pPr>
        <w:pStyle w:val="FootnoteText"/>
        <w:ind w:left="357" w:hanging="357"/>
        <w:rPr>
          <w:rFonts w:ascii="Arial" w:hAnsi="Arial" w:cs="Arial"/>
          <w:sz w:val="18"/>
          <w:szCs w:val="18"/>
        </w:rPr>
      </w:pPr>
      <w:r w:rsidRPr="00F86E2E">
        <w:rPr>
          <w:rStyle w:val="FootnoteReference"/>
          <w:rFonts w:ascii="Arial" w:hAnsi="Arial" w:cs="Arial"/>
          <w:sz w:val="18"/>
          <w:szCs w:val="18"/>
        </w:rPr>
        <w:footnoteRef/>
      </w:r>
      <w:r w:rsidRPr="00F86E2E">
        <w:rPr>
          <w:rFonts w:ascii="Arial" w:hAnsi="Arial" w:cs="Arial"/>
          <w:sz w:val="18"/>
          <w:szCs w:val="18"/>
        </w:rPr>
        <w:t xml:space="preserve"> </w:t>
      </w:r>
      <w:r>
        <w:rPr>
          <w:rFonts w:ascii="Arial" w:hAnsi="Arial" w:cs="Arial"/>
          <w:sz w:val="18"/>
          <w:szCs w:val="18"/>
        </w:rPr>
        <w:tab/>
      </w:r>
      <w:r w:rsidRPr="00F86E2E">
        <w:rPr>
          <w:rFonts w:ascii="Arial" w:hAnsi="Arial" w:cs="Arial"/>
          <w:sz w:val="18"/>
          <w:szCs w:val="18"/>
        </w:rPr>
        <w:t>Cho, S-Y. Dreher, A. &amp; Neumayer, E. Does legalized prostitution increase human trafficking? World Development Volume 41, 2013</w:t>
      </w:r>
      <w:r>
        <w:rPr>
          <w:rFonts w:ascii="Arial" w:hAnsi="Arial" w:cs="Arial"/>
          <w:sz w:val="18"/>
          <w:szCs w:val="18"/>
        </w:rPr>
        <w:t xml:space="preserve">; </w:t>
      </w:r>
      <w:r w:rsidRPr="0015307C">
        <w:rPr>
          <w:rFonts w:ascii="Arial" w:hAnsi="Arial" w:cs="Arial"/>
          <w:sz w:val="18"/>
          <w:szCs w:val="18"/>
        </w:rPr>
        <w:t>Jakobsson</w:t>
      </w:r>
      <w:r>
        <w:rPr>
          <w:rFonts w:ascii="Arial" w:hAnsi="Arial" w:cs="Arial"/>
          <w:sz w:val="18"/>
          <w:szCs w:val="18"/>
        </w:rPr>
        <w:t>, N.&amp;</w:t>
      </w:r>
      <w:r w:rsidRPr="0015307C">
        <w:rPr>
          <w:rFonts w:ascii="Arial" w:hAnsi="Arial" w:cs="Arial"/>
          <w:sz w:val="18"/>
          <w:szCs w:val="18"/>
        </w:rPr>
        <w:t xml:space="preserve"> </w:t>
      </w:r>
      <w:proofErr w:type="spellStart"/>
      <w:r w:rsidRPr="0015307C">
        <w:rPr>
          <w:rFonts w:ascii="Arial" w:hAnsi="Arial" w:cs="Arial"/>
          <w:sz w:val="18"/>
          <w:szCs w:val="18"/>
        </w:rPr>
        <w:t>Kotsadam</w:t>
      </w:r>
      <w:proofErr w:type="spellEnd"/>
      <w:r w:rsidRPr="0015307C">
        <w:rPr>
          <w:rFonts w:ascii="Arial" w:hAnsi="Arial" w:cs="Arial"/>
          <w:sz w:val="18"/>
          <w:szCs w:val="18"/>
        </w:rPr>
        <w:t>,</w:t>
      </w:r>
      <w:r>
        <w:rPr>
          <w:rFonts w:ascii="Arial" w:hAnsi="Arial" w:cs="Arial"/>
          <w:sz w:val="18"/>
          <w:szCs w:val="18"/>
        </w:rPr>
        <w:t xml:space="preserve"> A.</w:t>
      </w:r>
      <w:r w:rsidRPr="0015307C">
        <w:rPr>
          <w:rFonts w:ascii="Arial" w:hAnsi="Arial" w:cs="Arial"/>
          <w:sz w:val="18"/>
          <w:szCs w:val="18"/>
        </w:rPr>
        <w:t xml:space="preserve"> </w:t>
      </w:r>
      <w:r w:rsidRPr="00F86E2E">
        <w:rPr>
          <w:rFonts w:ascii="Arial" w:hAnsi="Arial" w:cs="Arial"/>
          <w:sz w:val="18"/>
          <w:szCs w:val="18"/>
        </w:rPr>
        <w:t>The Law and Economics of International Sex Slavery: Prostitution laws and trafficking for sexual exploitation</w:t>
      </w:r>
      <w:r w:rsidRPr="0015307C">
        <w:rPr>
          <w:rFonts w:ascii="Arial" w:hAnsi="Arial" w:cs="Arial"/>
          <w:sz w:val="18"/>
          <w:szCs w:val="18"/>
        </w:rPr>
        <w:t xml:space="preserve">, Working Papers in Economics No 458, University of Gothenburg, June 2010, </w:t>
      </w:r>
      <w:r w:rsidRPr="00FD7A5C">
        <w:rPr>
          <w:rFonts w:ascii="Arial" w:hAnsi="Arial" w:cs="Arial"/>
          <w:sz w:val="18"/>
          <w:szCs w:val="18"/>
        </w:rPr>
        <w:t>Revised May 2013, pages 16-</w:t>
      </w:r>
      <w:r w:rsidRPr="00C96703">
        <w:rPr>
          <w:rFonts w:ascii="Arial" w:hAnsi="Arial" w:cs="Arial"/>
          <w:sz w:val="18"/>
          <w:szCs w:val="18"/>
        </w:rPr>
        <w:t>17</w:t>
      </w:r>
      <w:r w:rsidR="00EF39CF">
        <w:rPr>
          <w:rFonts w:ascii="Arial" w:hAnsi="Arial" w:cs="Arial"/>
          <w:sz w:val="18"/>
          <w:szCs w:val="18"/>
        </w:rPr>
        <w:t xml:space="preserve">; </w:t>
      </w:r>
      <w:proofErr w:type="spellStart"/>
      <w:r w:rsidR="009544E2">
        <w:rPr>
          <w:rFonts w:ascii="Arial" w:hAnsi="Arial" w:cs="Arial"/>
          <w:sz w:val="18"/>
          <w:szCs w:val="18"/>
        </w:rPr>
        <w:t>H</w:t>
      </w:r>
      <w:r w:rsidR="009544E2" w:rsidRPr="009544E2">
        <w:rPr>
          <w:rFonts w:ascii="Arial" w:hAnsi="Arial" w:cs="Arial"/>
          <w:sz w:val="18"/>
          <w:szCs w:val="18"/>
        </w:rPr>
        <w:t>edlin,</w:t>
      </w:r>
      <w:r w:rsidR="009544E2">
        <w:rPr>
          <w:rFonts w:ascii="Arial" w:hAnsi="Arial" w:cs="Arial"/>
          <w:sz w:val="18"/>
          <w:szCs w:val="18"/>
        </w:rPr>
        <w:t>S</w:t>
      </w:r>
      <w:proofErr w:type="spellEnd"/>
      <w:r w:rsidR="009544E2">
        <w:rPr>
          <w:rFonts w:ascii="Arial" w:hAnsi="Arial" w:cs="Arial"/>
          <w:sz w:val="18"/>
          <w:szCs w:val="18"/>
        </w:rPr>
        <w:t>.</w:t>
      </w:r>
      <w:r w:rsidR="009544E2" w:rsidRPr="009544E2">
        <w:rPr>
          <w:rFonts w:ascii="Arial" w:hAnsi="Arial" w:cs="Arial"/>
          <w:sz w:val="18"/>
          <w:szCs w:val="18"/>
        </w:rPr>
        <w:t xml:space="preserve"> </w:t>
      </w:r>
      <w:r w:rsidR="009544E2" w:rsidRPr="009544E2">
        <w:rPr>
          <w:rFonts w:ascii="Arial" w:hAnsi="Arial" w:cs="Arial"/>
          <w:iCs/>
          <w:sz w:val="18"/>
          <w:szCs w:val="18"/>
        </w:rPr>
        <w:t>Can Prostitution Law Reform Curb Sex Trafficking? Theory and Evidence on Scale Substitution, and Replacement Effects</w:t>
      </w:r>
      <w:r w:rsidR="009544E2" w:rsidRPr="009544E2">
        <w:rPr>
          <w:rFonts w:ascii="Arial" w:hAnsi="Arial" w:cs="Arial"/>
          <w:sz w:val="18"/>
          <w:szCs w:val="18"/>
        </w:rPr>
        <w:t xml:space="preserve">, U. Mich. J. L. Reform </w:t>
      </w:r>
      <w:r w:rsidR="007F6458">
        <w:rPr>
          <w:rFonts w:ascii="Arial" w:hAnsi="Arial" w:cs="Arial"/>
          <w:sz w:val="18"/>
          <w:szCs w:val="18"/>
        </w:rPr>
        <w:t>Vol.</w:t>
      </w:r>
      <w:r w:rsidR="0042017F">
        <w:rPr>
          <w:rFonts w:ascii="Arial" w:hAnsi="Arial" w:cs="Arial"/>
          <w:sz w:val="18"/>
          <w:szCs w:val="18"/>
        </w:rPr>
        <w:t>50</w:t>
      </w:r>
      <w:r w:rsidR="007F6458">
        <w:rPr>
          <w:rFonts w:ascii="Arial" w:hAnsi="Arial" w:cs="Arial"/>
          <w:sz w:val="18"/>
          <w:szCs w:val="18"/>
        </w:rPr>
        <w:t xml:space="preserve"> Iss</w:t>
      </w:r>
      <w:r w:rsidR="0042017F">
        <w:rPr>
          <w:rFonts w:ascii="Arial" w:hAnsi="Arial" w:cs="Arial"/>
          <w:sz w:val="18"/>
          <w:szCs w:val="18"/>
        </w:rPr>
        <w:t>ue 2.</w:t>
      </w:r>
      <w:r w:rsidR="006F590B">
        <w:rPr>
          <w:rFonts w:ascii="Arial" w:hAnsi="Arial" w:cs="Arial"/>
          <w:sz w:val="18"/>
          <w:szCs w:val="18"/>
        </w:rPr>
        <w:t xml:space="preserve"> 329 (</w:t>
      </w:r>
      <w:r w:rsidR="009544E2" w:rsidRPr="009544E2">
        <w:rPr>
          <w:rFonts w:ascii="Arial" w:hAnsi="Arial" w:cs="Arial"/>
          <w:sz w:val="18"/>
          <w:szCs w:val="18"/>
        </w:rPr>
        <w:t>2016</w:t>
      </w:r>
      <w:r w:rsidR="006F590B">
        <w:rPr>
          <w:rFonts w:ascii="Arial" w:hAnsi="Arial" w:cs="Arial"/>
          <w:sz w:val="18"/>
          <w:szCs w:val="18"/>
        </w:rPr>
        <w:t>)</w:t>
      </w:r>
      <w:r w:rsidR="009544E2" w:rsidRPr="009544E2">
        <w:rPr>
          <w:rFonts w:ascii="Arial" w:hAnsi="Arial" w:cs="Arial"/>
          <w:sz w:val="18"/>
          <w:szCs w:val="18"/>
        </w:rPr>
        <w:t>.</w:t>
      </w:r>
    </w:p>
  </w:footnote>
  <w:footnote w:id="14">
    <w:p w14:paraId="6504AC9C" w14:textId="77777777" w:rsidR="008078D8" w:rsidRPr="00863A59" w:rsidRDefault="008078D8" w:rsidP="008078D8">
      <w:pPr>
        <w:pStyle w:val="FootnoteText"/>
        <w:ind w:left="357" w:hanging="357"/>
        <w:rPr>
          <w:rFonts w:ascii="Arial" w:hAnsi="Arial" w:cs="Arial"/>
          <w:sz w:val="18"/>
          <w:szCs w:val="18"/>
        </w:rPr>
      </w:pPr>
      <w:r w:rsidRPr="00863A59">
        <w:rPr>
          <w:rStyle w:val="FootnoteReference"/>
          <w:rFonts w:ascii="Arial" w:hAnsi="Arial" w:cs="Arial"/>
          <w:sz w:val="18"/>
          <w:szCs w:val="18"/>
        </w:rPr>
        <w:footnoteRef/>
      </w:r>
      <w:r w:rsidRPr="00863A59">
        <w:rPr>
          <w:rFonts w:ascii="Arial" w:hAnsi="Arial" w:cs="Arial"/>
          <w:sz w:val="18"/>
          <w:szCs w:val="18"/>
        </w:rPr>
        <w:t xml:space="preserve"> </w:t>
      </w:r>
      <w:r>
        <w:rPr>
          <w:rFonts w:ascii="Arial" w:hAnsi="Arial" w:cs="Arial"/>
          <w:sz w:val="18"/>
          <w:szCs w:val="18"/>
        </w:rPr>
        <w:tab/>
      </w:r>
      <w:r w:rsidRPr="00863A59">
        <w:rPr>
          <w:rFonts w:ascii="Arial" w:hAnsi="Arial" w:cs="Arial"/>
          <w:sz w:val="18"/>
          <w:szCs w:val="18"/>
        </w:rPr>
        <w:t>Article 9(5), Protocol to Prevent, Suppress and Punish Trafficking in Persons Especially Women and Children, supplementing the United Nations Convention against Transnational Organized Crime 2000</w:t>
      </w:r>
    </w:p>
  </w:footnote>
  <w:footnote w:id="15">
    <w:p w14:paraId="7F5EC5F1" w14:textId="77777777" w:rsidR="008078D8" w:rsidRPr="00863A59" w:rsidRDefault="008078D8" w:rsidP="008078D8">
      <w:pPr>
        <w:pStyle w:val="FootnoteText"/>
        <w:ind w:left="357" w:hanging="357"/>
        <w:rPr>
          <w:rFonts w:ascii="Arial" w:hAnsi="Arial" w:cs="Arial"/>
          <w:sz w:val="18"/>
          <w:szCs w:val="18"/>
        </w:rPr>
      </w:pPr>
      <w:r w:rsidRPr="00863A59">
        <w:rPr>
          <w:rStyle w:val="FootnoteReference"/>
          <w:rFonts w:ascii="Arial" w:hAnsi="Arial" w:cs="Arial"/>
          <w:sz w:val="18"/>
          <w:szCs w:val="18"/>
        </w:rPr>
        <w:footnoteRef/>
      </w:r>
      <w:r w:rsidRPr="00863A59">
        <w:rPr>
          <w:rFonts w:ascii="Arial" w:hAnsi="Arial" w:cs="Arial"/>
          <w:sz w:val="18"/>
          <w:szCs w:val="18"/>
        </w:rPr>
        <w:t xml:space="preserve"> </w:t>
      </w:r>
      <w:r>
        <w:rPr>
          <w:rFonts w:ascii="Arial" w:hAnsi="Arial" w:cs="Arial"/>
          <w:sz w:val="18"/>
          <w:szCs w:val="18"/>
        </w:rPr>
        <w:tab/>
      </w:r>
      <w:r w:rsidRPr="00863A59">
        <w:rPr>
          <w:rFonts w:ascii="Arial" w:hAnsi="Arial" w:cs="Arial"/>
          <w:sz w:val="18"/>
          <w:szCs w:val="18"/>
        </w:rPr>
        <w:t>Article 6, Council of Europe Convention on Action against Trafficking in Human Beings 2005</w:t>
      </w:r>
    </w:p>
  </w:footnote>
  <w:footnote w:id="16">
    <w:p w14:paraId="71DCB69E" w14:textId="77777777" w:rsidR="008078D8" w:rsidRPr="00863A59" w:rsidRDefault="008078D8" w:rsidP="008078D8">
      <w:pPr>
        <w:pStyle w:val="FootnoteText"/>
        <w:ind w:left="357" w:hanging="357"/>
        <w:rPr>
          <w:rFonts w:ascii="Arial" w:hAnsi="Arial" w:cs="Arial"/>
          <w:sz w:val="18"/>
          <w:szCs w:val="18"/>
        </w:rPr>
      </w:pPr>
      <w:r w:rsidRPr="00863A59">
        <w:rPr>
          <w:rStyle w:val="FootnoteReference"/>
          <w:rFonts w:ascii="Arial" w:hAnsi="Arial" w:cs="Arial"/>
          <w:sz w:val="18"/>
          <w:szCs w:val="18"/>
        </w:rPr>
        <w:footnoteRef/>
      </w:r>
      <w:r w:rsidRPr="00863A59">
        <w:rPr>
          <w:rFonts w:ascii="Arial" w:hAnsi="Arial" w:cs="Arial"/>
          <w:sz w:val="18"/>
          <w:szCs w:val="18"/>
        </w:rPr>
        <w:t xml:space="preserve"> </w:t>
      </w:r>
      <w:r>
        <w:rPr>
          <w:rFonts w:ascii="Arial" w:hAnsi="Arial" w:cs="Arial"/>
          <w:sz w:val="18"/>
          <w:szCs w:val="18"/>
        </w:rPr>
        <w:tab/>
      </w:r>
      <w:r w:rsidRPr="00863A59">
        <w:rPr>
          <w:rFonts w:ascii="Arial" w:hAnsi="Arial" w:cs="Arial"/>
          <w:sz w:val="18"/>
          <w:szCs w:val="18"/>
        </w:rPr>
        <w:t xml:space="preserve">Resolution A/HRC/RES/32/3 Trafficking in persons, especially women and children: protecting victims of trafficking and persons at risk of trafficking, especially women and children in conflict and post-conflict situations </w:t>
      </w:r>
      <w:r>
        <w:rPr>
          <w:rFonts w:ascii="Arial" w:hAnsi="Arial" w:cs="Arial"/>
          <w:sz w:val="18"/>
          <w:szCs w:val="18"/>
        </w:rPr>
        <w:t>30 June 2016, p</w:t>
      </w:r>
      <w:r w:rsidRPr="00863A59">
        <w:rPr>
          <w:rFonts w:ascii="Arial" w:hAnsi="Arial" w:cs="Arial"/>
          <w:sz w:val="18"/>
          <w:szCs w:val="18"/>
        </w:rPr>
        <w:t>aragraph 9</w:t>
      </w:r>
    </w:p>
  </w:footnote>
  <w:footnote w:id="17">
    <w:p w14:paraId="3342AD1B" w14:textId="0E23D6AE" w:rsidR="00945799" w:rsidRPr="000206BD" w:rsidRDefault="00945799" w:rsidP="00945799">
      <w:pPr>
        <w:pStyle w:val="FootnoteText"/>
        <w:tabs>
          <w:tab w:val="left" w:pos="360"/>
        </w:tabs>
        <w:ind w:left="360" w:hanging="360"/>
        <w:rPr>
          <w:rFonts w:ascii="Arial" w:hAnsi="Arial" w:cs="Arial"/>
          <w:sz w:val="16"/>
          <w:szCs w:val="16"/>
        </w:rPr>
      </w:pPr>
      <w:r w:rsidRPr="000C3F27">
        <w:rPr>
          <w:rStyle w:val="FootnoteReference"/>
          <w:rFonts w:ascii="Arial" w:hAnsi="Arial" w:cs="Arial"/>
          <w:sz w:val="18"/>
          <w:szCs w:val="18"/>
        </w:rPr>
        <w:footnoteRef/>
      </w:r>
      <w:r w:rsidRPr="000C3F27">
        <w:rPr>
          <w:rFonts w:ascii="Arial" w:hAnsi="Arial" w:cs="Arial"/>
          <w:sz w:val="18"/>
          <w:szCs w:val="18"/>
        </w:rPr>
        <w:t xml:space="preserve"> </w:t>
      </w:r>
      <w:r w:rsidRPr="000C3F27">
        <w:rPr>
          <w:rFonts w:ascii="Arial" w:hAnsi="Arial" w:cs="Arial"/>
          <w:sz w:val="18"/>
          <w:szCs w:val="18"/>
        </w:rPr>
        <w:tab/>
      </w:r>
      <w:r w:rsidR="0099045D" w:rsidRPr="00123BE8">
        <w:rPr>
          <w:rFonts w:ascii="Arial" w:hAnsi="Arial" w:cs="Arial"/>
          <w:sz w:val="18"/>
          <w:szCs w:val="18"/>
        </w:rPr>
        <w:t xml:space="preserve">New Zealand Ministry of Justice, Report of the Prostitution Law Committee on the Operation of the Prostitution Reform Act 2003, May 2008 </w:t>
      </w:r>
      <w:r w:rsidRPr="000C3F27">
        <w:rPr>
          <w:rFonts w:ascii="Arial" w:hAnsi="Arial" w:cs="Arial"/>
          <w:sz w:val="18"/>
          <w:szCs w:val="18"/>
        </w:rPr>
        <w:t>page 101</w:t>
      </w:r>
    </w:p>
  </w:footnote>
  <w:footnote w:id="18">
    <w:p w14:paraId="1FF7C3BF" w14:textId="2DC4695B" w:rsidR="00945799" w:rsidRPr="000C3F27" w:rsidRDefault="00945799" w:rsidP="00945799">
      <w:pPr>
        <w:pStyle w:val="FootnoteText"/>
        <w:ind w:left="357" w:hanging="357"/>
        <w:rPr>
          <w:rFonts w:ascii="Arial" w:hAnsi="Arial" w:cs="Arial"/>
          <w:i/>
          <w:sz w:val="18"/>
          <w:szCs w:val="18"/>
        </w:rPr>
      </w:pPr>
      <w:r w:rsidRPr="000C3F27">
        <w:rPr>
          <w:rStyle w:val="FootnoteReference"/>
          <w:rFonts w:ascii="Arial" w:hAnsi="Arial" w:cs="Arial"/>
          <w:sz w:val="18"/>
          <w:szCs w:val="18"/>
        </w:rPr>
        <w:footnoteRef/>
      </w:r>
      <w:r w:rsidRPr="000C3F27">
        <w:rPr>
          <w:rFonts w:ascii="Arial" w:hAnsi="Arial" w:cs="Arial"/>
          <w:sz w:val="18"/>
          <w:szCs w:val="18"/>
        </w:rPr>
        <w:t xml:space="preserve"> </w:t>
      </w:r>
      <w:r>
        <w:rPr>
          <w:rFonts w:ascii="Arial" w:hAnsi="Arial" w:cs="Arial"/>
          <w:sz w:val="18"/>
          <w:szCs w:val="18"/>
        </w:rPr>
        <w:tab/>
      </w:r>
      <w:r w:rsidR="000D607D" w:rsidRPr="00FD7A5C">
        <w:rPr>
          <w:rFonts w:ascii="Arial" w:hAnsi="Arial" w:cs="Arial"/>
          <w:sz w:val="18"/>
          <w:szCs w:val="18"/>
        </w:rPr>
        <w:t>US Department of State Trafficking in Persons Report 201</w:t>
      </w:r>
      <w:r w:rsidR="000D607D">
        <w:rPr>
          <w:rFonts w:ascii="Arial" w:hAnsi="Arial" w:cs="Arial"/>
          <w:sz w:val="18"/>
          <w:szCs w:val="18"/>
        </w:rPr>
        <w:t>8</w:t>
      </w:r>
      <w:r w:rsidR="007251AD">
        <w:rPr>
          <w:rFonts w:ascii="Arial" w:hAnsi="Arial" w:cs="Arial"/>
          <w:sz w:val="18"/>
          <w:szCs w:val="18"/>
        </w:rPr>
        <w:t>, pages 322-323</w:t>
      </w:r>
    </w:p>
  </w:footnote>
  <w:footnote w:id="19">
    <w:p w14:paraId="7F1D2F2E" w14:textId="033237DB" w:rsidR="00945799" w:rsidRPr="00F86E2E" w:rsidRDefault="00945799" w:rsidP="00945799">
      <w:pPr>
        <w:pStyle w:val="FootnoteText"/>
        <w:tabs>
          <w:tab w:val="left" w:pos="360"/>
        </w:tabs>
        <w:ind w:left="360" w:hanging="360"/>
        <w:rPr>
          <w:rFonts w:ascii="Arial" w:hAnsi="Arial" w:cs="Arial"/>
          <w:sz w:val="18"/>
          <w:szCs w:val="18"/>
        </w:rPr>
      </w:pPr>
      <w:r w:rsidRPr="00F86E2E">
        <w:rPr>
          <w:rStyle w:val="FootnoteReference"/>
          <w:rFonts w:ascii="Arial" w:hAnsi="Arial" w:cs="Arial"/>
          <w:sz w:val="18"/>
          <w:szCs w:val="18"/>
        </w:rPr>
        <w:footnoteRef/>
      </w:r>
      <w:r w:rsidRPr="00F86E2E">
        <w:rPr>
          <w:rFonts w:ascii="Arial" w:hAnsi="Arial" w:cs="Arial"/>
          <w:sz w:val="18"/>
          <w:szCs w:val="18"/>
        </w:rPr>
        <w:t xml:space="preserve"> </w:t>
      </w:r>
      <w:r w:rsidRPr="00F86E2E">
        <w:rPr>
          <w:rFonts w:ascii="Arial" w:hAnsi="Arial" w:cs="Arial"/>
          <w:sz w:val="18"/>
          <w:szCs w:val="18"/>
        </w:rPr>
        <w:tab/>
      </w:r>
      <w:r w:rsidR="003E2712" w:rsidRPr="003E2712">
        <w:rPr>
          <w:rFonts w:ascii="Arial" w:hAnsi="Arial" w:cs="Arial"/>
          <w:i/>
          <w:sz w:val="18"/>
          <w:szCs w:val="18"/>
        </w:rPr>
        <w:t>Ibid.</w:t>
      </w:r>
      <w:r w:rsidR="003773D1">
        <w:rPr>
          <w:rFonts w:ascii="Arial" w:hAnsi="Arial" w:cs="Arial"/>
          <w:i/>
          <w:sz w:val="18"/>
          <w:szCs w:val="18"/>
        </w:rPr>
        <w:t xml:space="preserve"> </w:t>
      </w:r>
      <w:r w:rsidR="003773D1" w:rsidRPr="003773D1">
        <w:rPr>
          <w:rFonts w:ascii="Arial" w:hAnsi="Arial" w:cs="Arial"/>
          <w:sz w:val="18"/>
          <w:szCs w:val="18"/>
        </w:rPr>
        <w:t xml:space="preserve">See also </w:t>
      </w:r>
      <w:r w:rsidR="003E2712">
        <w:rPr>
          <w:rStyle w:val="Hyperlink"/>
          <w:rFonts w:ascii="Arial" w:hAnsi="Arial" w:cs="Arial"/>
          <w:sz w:val="18"/>
          <w:szCs w:val="18"/>
        </w:rPr>
        <w:t xml:space="preserve"> </w:t>
      </w:r>
      <w:hyperlink r:id="rId4" w:history="1">
        <w:r w:rsidRPr="008760C1">
          <w:rPr>
            <w:rStyle w:val="Hyperlink"/>
            <w:rFonts w:ascii="Arial" w:hAnsi="Arial" w:cs="Arial"/>
            <w:color w:val="7E012B"/>
            <w:sz w:val="18"/>
            <w:szCs w:val="18"/>
          </w:rPr>
          <w:t>http://www.nzherald.co.nz/nz/news/article.cfm?c_id=1&amp;objectid=10663446</w:t>
        </w:r>
      </w:hyperlink>
      <w:r w:rsidRPr="008760C1">
        <w:rPr>
          <w:rStyle w:val="Hyperlink"/>
          <w:color w:val="7E012B"/>
        </w:rPr>
        <w:t xml:space="preserve"> ;</w:t>
      </w:r>
      <w:r w:rsidRPr="00F86E2E">
        <w:rPr>
          <w:rFonts w:ascii="Arial" w:hAnsi="Arial" w:cs="Arial"/>
          <w:sz w:val="18"/>
          <w:szCs w:val="18"/>
        </w:rPr>
        <w:t xml:space="preserve"> </w:t>
      </w:r>
      <w:hyperlink r:id="rId5" w:history="1">
        <w:r w:rsidRPr="008760C1">
          <w:rPr>
            <w:rStyle w:val="Hyperlink"/>
            <w:rFonts w:ascii="Arial" w:hAnsi="Arial" w:cs="Arial"/>
            <w:color w:val="7E012B"/>
            <w:sz w:val="18"/>
            <w:szCs w:val="18"/>
          </w:rPr>
          <w:t>http://www.newshub.co.nz/home/new-zealand/2018/05/immigration-admits-underreporting-migrant-sex-work-complaints.html</w:t>
        </w:r>
      </w:hyperlink>
      <w:r>
        <w:rPr>
          <w:rFonts w:ascii="Arial" w:hAnsi="Arial" w:cs="Arial"/>
          <w:sz w:val="18"/>
          <w:szCs w:val="18"/>
        </w:rPr>
        <w:t xml:space="preserve">; </w:t>
      </w:r>
      <w:hyperlink r:id="rId6" w:history="1">
        <w:r w:rsidRPr="008760C1">
          <w:rPr>
            <w:rStyle w:val="Hyperlink"/>
            <w:rFonts w:ascii="Arial" w:hAnsi="Arial" w:cs="Arial"/>
            <w:color w:val="7E012B"/>
            <w:sz w:val="18"/>
            <w:szCs w:val="18"/>
          </w:rPr>
          <w:t>http://www.radionz.co.nz/news/national/15294/brothel-workers-victims-of-human-trafficking-lawyer</w:t>
        </w:r>
      </w:hyperlink>
      <w:r w:rsidRPr="00F86E2E">
        <w:rPr>
          <w:rFonts w:ascii="Arial" w:hAnsi="Arial" w:cs="Arial"/>
          <w:sz w:val="18"/>
          <w:szCs w:val="18"/>
        </w:rPr>
        <w:t xml:space="preserve"> </w:t>
      </w:r>
      <w:r>
        <w:rPr>
          <w:rFonts w:ascii="Arial" w:hAnsi="Arial" w:cs="Arial"/>
          <w:sz w:val="18"/>
          <w:szCs w:val="18"/>
        </w:rPr>
        <w:t xml:space="preserve"> Accessed 1</w:t>
      </w:r>
      <w:r w:rsidR="003773D1">
        <w:rPr>
          <w:rFonts w:ascii="Arial" w:hAnsi="Arial" w:cs="Arial"/>
          <w:sz w:val="18"/>
          <w:szCs w:val="18"/>
        </w:rPr>
        <w:t>1</w:t>
      </w:r>
      <w:r>
        <w:rPr>
          <w:rFonts w:ascii="Arial" w:hAnsi="Arial" w:cs="Arial"/>
          <w:sz w:val="18"/>
          <w:szCs w:val="18"/>
        </w:rPr>
        <w:t>/0</w:t>
      </w:r>
      <w:r w:rsidR="003773D1">
        <w:rPr>
          <w:rFonts w:ascii="Arial" w:hAnsi="Arial" w:cs="Arial"/>
          <w:sz w:val="18"/>
          <w:szCs w:val="18"/>
        </w:rPr>
        <w:t>2</w:t>
      </w:r>
      <w:r>
        <w:rPr>
          <w:rFonts w:ascii="Arial" w:hAnsi="Arial" w:cs="Arial"/>
          <w:sz w:val="18"/>
          <w:szCs w:val="18"/>
        </w:rPr>
        <w:t>/201</w:t>
      </w:r>
      <w:r w:rsidR="003773D1">
        <w:rPr>
          <w:rFonts w:ascii="Arial" w:hAnsi="Arial" w:cs="Arial"/>
          <w:sz w:val="18"/>
          <w:szCs w:val="18"/>
        </w:rPr>
        <w:t>9</w:t>
      </w:r>
    </w:p>
  </w:footnote>
  <w:footnote w:id="20">
    <w:p w14:paraId="1DA7EBC7" w14:textId="68CE4C29" w:rsidR="00945799" w:rsidRPr="00FD7A5C" w:rsidRDefault="00945799" w:rsidP="00945799">
      <w:pPr>
        <w:spacing w:after="0" w:line="240" w:lineRule="auto"/>
        <w:ind w:left="357" w:hanging="357"/>
        <w:rPr>
          <w:rFonts w:ascii="Arial" w:hAnsi="Arial" w:cs="Arial"/>
          <w:sz w:val="18"/>
          <w:szCs w:val="18"/>
        </w:rPr>
      </w:pPr>
      <w:r w:rsidRPr="00FD7A5C">
        <w:rPr>
          <w:rStyle w:val="FootnoteReference"/>
          <w:rFonts w:ascii="Arial" w:hAnsi="Arial" w:cs="Arial"/>
          <w:sz w:val="18"/>
          <w:szCs w:val="18"/>
        </w:rPr>
        <w:footnoteRef/>
      </w:r>
      <w:r w:rsidRPr="00FD7A5C">
        <w:rPr>
          <w:rFonts w:ascii="Arial" w:hAnsi="Arial" w:cs="Arial"/>
          <w:sz w:val="18"/>
          <w:szCs w:val="18"/>
        </w:rPr>
        <w:t xml:space="preserve"> </w:t>
      </w:r>
      <w:r w:rsidRPr="00FD7A5C">
        <w:rPr>
          <w:rFonts w:ascii="Arial" w:hAnsi="Arial" w:cs="Arial"/>
          <w:sz w:val="18"/>
          <w:szCs w:val="18"/>
        </w:rPr>
        <w:tab/>
        <w:t xml:space="preserve">US Department of State </w:t>
      </w:r>
      <w:r w:rsidR="000D607D">
        <w:rPr>
          <w:rFonts w:ascii="Arial" w:hAnsi="Arial" w:cs="Arial"/>
          <w:sz w:val="18"/>
          <w:szCs w:val="18"/>
        </w:rPr>
        <w:t xml:space="preserve">2018 </w:t>
      </w:r>
      <w:proofErr w:type="spellStart"/>
      <w:r w:rsidR="000D607D">
        <w:rPr>
          <w:rFonts w:ascii="Arial" w:hAnsi="Arial" w:cs="Arial"/>
          <w:i/>
          <w:sz w:val="18"/>
          <w:szCs w:val="18"/>
        </w:rPr>
        <w:t>Op.Cit</w:t>
      </w:r>
      <w:proofErr w:type="spellEnd"/>
      <w:r w:rsidR="000D607D">
        <w:rPr>
          <w:rFonts w:ascii="Arial" w:hAnsi="Arial" w:cs="Arial"/>
          <w:i/>
          <w:sz w:val="18"/>
          <w:szCs w:val="18"/>
        </w:rPr>
        <w:t>.</w:t>
      </w:r>
      <w:r w:rsidR="00AB5078">
        <w:rPr>
          <w:rFonts w:ascii="Arial" w:hAnsi="Arial" w:cs="Arial"/>
          <w:sz w:val="18"/>
          <w:szCs w:val="18"/>
        </w:rPr>
        <w:t xml:space="preserve"> page 323</w:t>
      </w:r>
    </w:p>
  </w:footnote>
  <w:footnote w:id="21">
    <w:p w14:paraId="4E0CF2B4" w14:textId="75E4914C" w:rsidR="00945799" w:rsidRPr="00F86E2E" w:rsidRDefault="00945799" w:rsidP="00945799">
      <w:pPr>
        <w:spacing w:after="0" w:line="240" w:lineRule="auto"/>
        <w:ind w:left="357" w:hanging="357"/>
        <w:rPr>
          <w:rFonts w:ascii="Arial" w:hAnsi="Arial" w:cs="Arial"/>
          <w:sz w:val="18"/>
          <w:szCs w:val="18"/>
        </w:rPr>
      </w:pPr>
      <w:r w:rsidRPr="00F86E2E">
        <w:rPr>
          <w:rStyle w:val="FootnoteReference"/>
          <w:rFonts w:ascii="Arial" w:hAnsi="Arial" w:cs="Arial"/>
          <w:sz w:val="18"/>
          <w:szCs w:val="18"/>
        </w:rPr>
        <w:footnoteRef/>
      </w:r>
      <w:r w:rsidRPr="00F86E2E">
        <w:rPr>
          <w:rFonts w:ascii="Arial" w:hAnsi="Arial" w:cs="Arial"/>
          <w:sz w:val="18"/>
          <w:szCs w:val="18"/>
        </w:rPr>
        <w:t xml:space="preserve"> </w:t>
      </w:r>
      <w:r w:rsidRPr="00F86E2E">
        <w:rPr>
          <w:rFonts w:ascii="Arial" w:hAnsi="Arial" w:cs="Arial"/>
          <w:sz w:val="18"/>
          <w:szCs w:val="18"/>
        </w:rPr>
        <w:tab/>
        <w:t xml:space="preserve">Wilhelm </w:t>
      </w:r>
      <w:proofErr w:type="spellStart"/>
      <w:r w:rsidRPr="00F86E2E">
        <w:rPr>
          <w:rFonts w:ascii="Arial" w:hAnsi="Arial" w:cs="Arial"/>
          <w:sz w:val="18"/>
          <w:szCs w:val="18"/>
        </w:rPr>
        <w:t>Schmidbauer</w:t>
      </w:r>
      <w:proofErr w:type="spellEnd"/>
      <w:r w:rsidRPr="00F86E2E">
        <w:rPr>
          <w:rFonts w:ascii="Arial" w:hAnsi="Arial" w:cs="Arial"/>
          <w:sz w:val="18"/>
          <w:szCs w:val="18"/>
        </w:rPr>
        <w:t xml:space="preserve"> and Manfred Paulus quoted in Der </w:t>
      </w:r>
      <w:proofErr w:type="spellStart"/>
      <w:r w:rsidRPr="00F86E2E">
        <w:rPr>
          <w:rFonts w:ascii="Arial" w:hAnsi="Arial" w:cs="Arial"/>
          <w:sz w:val="18"/>
          <w:szCs w:val="18"/>
        </w:rPr>
        <w:t>Speigel</w:t>
      </w:r>
      <w:proofErr w:type="spellEnd"/>
      <w:r w:rsidRPr="00F86E2E">
        <w:rPr>
          <w:rFonts w:ascii="Arial" w:hAnsi="Arial" w:cs="Arial"/>
          <w:sz w:val="18"/>
          <w:szCs w:val="18"/>
        </w:rPr>
        <w:t xml:space="preserve"> 30 May 2013 parts 2 and 3 </w:t>
      </w:r>
      <w:hyperlink r:id="rId7" w:history="1">
        <w:r w:rsidR="00872FB1" w:rsidRPr="008760C1">
          <w:rPr>
            <w:rStyle w:val="Hyperlink"/>
            <w:rFonts w:ascii="Arial" w:hAnsi="Arial" w:cs="Arial"/>
            <w:color w:val="7E012B"/>
            <w:sz w:val="18"/>
            <w:szCs w:val="18"/>
          </w:rPr>
          <w:t>http://www.spiegel.de/international/germany/human-trafficking-persists-despite-legality-of-prostitution-in-germany-a-902533.html</w:t>
        </w:r>
      </w:hyperlink>
      <w:r w:rsidR="00872FB1">
        <w:rPr>
          <w:rFonts w:ascii="Arial" w:hAnsi="Arial" w:cs="Arial"/>
          <w:sz w:val="18"/>
          <w:szCs w:val="18"/>
        </w:rPr>
        <w:t xml:space="preserve"> </w:t>
      </w:r>
      <w:r w:rsidR="001D5143">
        <w:rPr>
          <w:rFonts w:ascii="Arial" w:hAnsi="Arial" w:cs="Arial"/>
          <w:sz w:val="18"/>
          <w:szCs w:val="18"/>
        </w:rPr>
        <w:t>Accessed 11/02/2019</w:t>
      </w:r>
    </w:p>
  </w:footnote>
  <w:footnote w:id="22">
    <w:p w14:paraId="61C7D32F" w14:textId="6A63F72B" w:rsidR="00945799" w:rsidRPr="00F86E2E" w:rsidRDefault="00945799" w:rsidP="00945799">
      <w:pPr>
        <w:spacing w:after="0" w:line="240" w:lineRule="auto"/>
        <w:ind w:left="357" w:hanging="357"/>
        <w:rPr>
          <w:rFonts w:ascii="Arial" w:hAnsi="Arial" w:cs="Arial"/>
          <w:sz w:val="18"/>
          <w:szCs w:val="18"/>
        </w:rPr>
      </w:pPr>
      <w:r w:rsidRPr="00F86E2E">
        <w:rPr>
          <w:rStyle w:val="FootnoteReference"/>
          <w:rFonts w:ascii="Arial" w:hAnsi="Arial" w:cs="Arial"/>
          <w:sz w:val="18"/>
          <w:szCs w:val="18"/>
        </w:rPr>
        <w:footnoteRef/>
      </w:r>
      <w:r w:rsidRPr="002B7FB6">
        <w:rPr>
          <w:rFonts w:ascii="Arial" w:hAnsi="Arial" w:cs="Arial"/>
          <w:sz w:val="18"/>
          <w:szCs w:val="18"/>
          <w:lang w:val="de-CH"/>
        </w:rPr>
        <w:t xml:space="preserve"> </w:t>
      </w:r>
      <w:r w:rsidRPr="002B7FB6">
        <w:rPr>
          <w:rFonts w:ascii="Arial" w:hAnsi="Arial" w:cs="Arial"/>
          <w:sz w:val="18"/>
          <w:szCs w:val="18"/>
          <w:lang w:val="de-CH"/>
        </w:rPr>
        <w:tab/>
      </w:r>
      <w:r w:rsidRPr="002B7FB6">
        <w:rPr>
          <w:rFonts w:ascii="Arial" w:hAnsi="Arial" w:cs="Arial"/>
          <w:sz w:val="18"/>
          <w:szCs w:val="18"/>
          <w:lang w:val="de-CH"/>
        </w:rPr>
        <w:t xml:space="preserve">Huismann, W. &amp; Kleemans, E R.  </w:t>
      </w:r>
      <w:r w:rsidRPr="00F86E2E">
        <w:rPr>
          <w:rFonts w:ascii="Arial" w:hAnsi="Arial" w:cs="Arial"/>
          <w:sz w:val="18"/>
          <w:szCs w:val="18"/>
        </w:rPr>
        <w:t>The challenges of fighting sex trafficking in the legalized prostitution market of the Netherlands, (2014)  Crime, Law and Social Change, Springer</w:t>
      </w:r>
    </w:p>
  </w:footnote>
  <w:footnote w:id="23">
    <w:p w14:paraId="49FD8C36" w14:textId="1C148F12" w:rsidR="00945799" w:rsidRPr="00E4797C" w:rsidRDefault="00945799" w:rsidP="00945799">
      <w:pPr>
        <w:pStyle w:val="FootnoteText"/>
        <w:tabs>
          <w:tab w:val="left" w:pos="360"/>
        </w:tabs>
        <w:ind w:left="360" w:hanging="360"/>
        <w:rPr>
          <w:rFonts w:ascii="Arial" w:hAnsi="Arial" w:cs="Arial"/>
          <w:sz w:val="16"/>
          <w:szCs w:val="16"/>
        </w:rPr>
      </w:pPr>
      <w:r w:rsidRPr="00F86E2E">
        <w:rPr>
          <w:rStyle w:val="FootnoteReference"/>
          <w:rFonts w:ascii="Arial" w:hAnsi="Arial" w:cs="Arial"/>
          <w:sz w:val="18"/>
          <w:szCs w:val="18"/>
        </w:rPr>
        <w:footnoteRef/>
      </w:r>
      <w:r w:rsidRPr="00F86E2E">
        <w:rPr>
          <w:rFonts w:ascii="Arial" w:hAnsi="Arial" w:cs="Arial"/>
          <w:sz w:val="18"/>
          <w:szCs w:val="18"/>
        </w:rPr>
        <w:t xml:space="preserve"> </w:t>
      </w:r>
      <w:r w:rsidRPr="00F86E2E">
        <w:rPr>
          <w:rFonts w:ascii="Arial" w:hAnsi="Arial" w:cs="Arial"/>
          <w:sz w:val="18"/>
          <w:szCs w:val="18"/>
        </w:rPr>
        <w:tab/>
      </w:r>
      <w:r w:rsidR="00D80F0B">
        <w:rPr>
          <w:rFonts w:ascii="Arial" w:hAnsi="Arial" w:cs="Arial"/>
          <w:sz w:val="18"/>
          <w:szCs w:val="18"/>
        </w:rPr>
        <w:t>Ibid.</w:t>
      </w:r>
      <w:r w:rsidRPr="00F86E2E">
        <w:rPr>
          <w:rFonts w:ascii="Arial" w:hAnsi="Arial" w:cs="Arial"/>
          <w:sz w:val="18"/>
          <w:szCs w:val="18"/>
        </w:rPr>
        <w:t xml:space="preserve"> </w:t>
      </w:r>
    </w:p>
  </w:footnote>
  <w:footnote w:id="24">
    <w:p w14:paraId="1EF8E12A" w14:textId="760C3104" w:rsidR="00945799" w:rsidRPr="00F86E2E" w:rsidRDefault="00945799" w:rsidP="00945799">
      <w:pPr>
        <w:pStyle w:val="FootnoteText"/>
        <w:ind w:left="357" w:hanging="357"/>
        <w:rPr>
          <w:rFonts w:ascii="Arial" w:hAnsi="Arial" w:cs="Arial"/>
          <w:sz w:val="18"/>
          <w:szCs w:val="18"/>
        </w:rPr>
      </w:pPr>
      <w:r w:rsidRPr="00F86E2E">
        <w:rPr>
          <w:rStyle w:val="FootnoteReference"/>
          <w:rFonts w:ascii="Arial" w:hAnsi="Arial" w:cs="Arial"/>
          <w:sz w:val="18"/>
          <w:szCs w:val="18"/>
        </w:rPr>
        <w:footnoteRef/>
      </w:r>
      <w:r w:rsidRPr="00F86E2E">
        <w:rPr>
          <w:rFonts w:ascii="Arial" w:hAnsi="Arial" w:cs="Arial"/>
          <w:sz w:val="18"/>
          <w:szCs w:val="18"/>
        </w:rPr>
        <w:t xml:space="preserve"> </w:t>
      </w:r>
      <w:r>
        <w:rPr>
          <w:rFonts w:ascii="Arial" w:hAnsi="Arial" w:cs="Arial"/>
          <w:sz w:val="18"/>
          <w:szCs w:val="18"/>
        </w:rPr>
        <w:tab/>
      </w:r>
      <w:r w:rsidR="007574C6" w:rsidRPr="00A57899">
        <w:rPr>
          <w:rFonts w:ascii="Arial" w:hAnsi="Arial" w:cs="Arial"/>
          <w:sz w:val="18"/>
          <w:szCs w:val="18"/>
        </w:rPr>
        <w:t>Swedish Government Report SOU 2010:49 The Ban against the Purchase of Sexual Services. An evaluation 1999-2008</w:t>
      </w:r>
    </w:p>
  </w:footnote>
  <w:footnote w:id="25">
    <w:p w14:paraId="6106DAAB" w14:textId="30E8A185" w:rsidR="007D559C" w:rsidRPr="00CD5BB1" w:rsidRDefault="007D559C" w:rsidP="007D559C">
      <w:pPr>
        <w:pStyle w:val="FootnoteText"/>
        <w:ind w:left="357" w:hanging="357"/>
        <w:rPr>
          <w:rFonts w:ascii="Arial" w:hAnsi="Arial" w:cs="Arial"/>
          <w:sz w:val="18"/>
          <w:szCs w:val="18"/>
        </w:rPr>
      </w:pPr>
      <w:r w:rsidRPr="00CD5BB1">
        <w:rPr>
          <w:rStyle w:val="FootnoteReference"/>
          <w:rFonts w:ascii="Arial" w:hAnsi="Arial" w:cs="Arial"/>
          <w:sz w:val="18"/>
          <w:szCs w:val="18"/>
        </w:rPr>
        <w:footnoteRef/>
      </w:r>
      <w:r w:rsidRPr="00CD5BB1">
        <w:rPr>
          <w:rFonts w:ascii="Arial" w:hAnsi="Arial" w:cs="Arial"/>
          <w:sz w:val="18"/>
          <w:szCs w:val="18"/>
        </w:rPr>
        <w:t xml:space="preserve"> </w:t>
      </w:r>
      <w:r w:rsidRPr="00CD5BB1">
        <w:rPr>
          <w:rFonts w:ascii="Arial" w:hAnsi="Arial" w:cs="Arial"/>
          <w:sz w:val="18"/>
          <w:szCs w:val="18"/>
        </w:rPr>
        <w:tab/>
        <w:t xml:space="preserve">Ekberg, G. The Swedish Law that Prohibits the Purchase of Sexual Services: Best Practices for Prevention of Prostitution and Trafficking in Human Beings. </w:t>
      </w:r>
      <w:r w:rsidRPr="00CD5BB1">
        <w:rPr>
          <w:rFonts w:ascii="Arial" w:hAnsi="Arial" w:cs="Arial"/>
          <w:i/>
          <w:iCs/>
          <w:sz w:val="18"/>
          <w:szCs w:val="18"/>
        </w:rPr>
        <w:t>Violence Against Women</w:t>
      </w:r>
      <w:r w:rsidRPr="00CD5BB1">
        <w:rPr>
          <w:rFonts w:ascii="Arial" w:hAnsi="Arial" w:cs="Arial"/>
          <w:sz w:val="18"/>
          <w:szCs w:val="18"/>
        </w:rPr>
        <w:t>, 2004 10(10), 1187-1218. – updated</w:t>
      </w:r>
      <w:r w:rsidR="00CD5BB1">
        <w:rPr>
          <w:rFonts w:ascii="Arial" w:hAnsi="Arial" w:cs="Arial"/>
          <w:sz w:val="18"/>
          <w:szCs w:val="18"/>
        </w:rPr>
        <w:t xml:space="preserve">. Available at </w:t>
      </w:r>
      <w:hyperlink r:id="rId8" w:history="1">
        <w:r w:rsidR="00CD5BB1" w:rsidRPr="008760C1">
          <w:rPr>
            <w:rStyle w:val="Hyperlink"/>
            <w:rFonts w:ascii="Arial" w:hAnsi="Arial" w:cs="Arial"/>
            <w:color w:val="7E012B"/>
            <w:sz w:val="18"/>
            <w:szCs w:val="18"/>
          </w:rPr>
          <w:t>https://www.americanbar.org/content/dam/aba/uncategorized/international_law/ekberg_articlevaw_updated0504271.authcheckdam.pdf</w:t>
        </w:r>
      </w:hyperlink>
      <w:r w:rsidR="00CD5BB1">
        <w:rPr>
          <w:rFonts w:ascii="Arial" w:hAnsi="Arial" w:cs="Arial"/>
          <w:sz w:val="18"/>
          <w:szCs w:val="18"/>
        </w:rPr>
        <w:t xml:space="preserve"> accessed 11/02/2019</w:t>
      </w:r>
      <w:r w:rsidRPr="00CD5BB1">
        <w:rPr>
          <w:rFonts w:ascii="Arial" w:hAnsi="Arial" w:cs="Arial"/>
          <w:sz w:val="18"/>
          <w:szCs w:val="18"/>
        </w:rPr>
        <w:t xml:space="preserve">;  Waltman, M.  Women's Studies International Forum 34 (2011) 449–474  </w:t>
      </w:r>
    </w:p>
  </w:footnote>
  <w:footnote w:id="26">
    <w:p w14:paraId="32876903" w14:textId="77777777" w:rsidR="009853B3" w:rsidRPr="00636019" w:rsidRDefault="009853B3" w:rsidP="009853B3">
      <w:pPr>
        <w:spacing w:after="0"/>
        <w:ind w:left="357" w:hanging="357"/>
        <w:rPr>
          <w:rFonts w:ascii="Arial" w:hAnsi="Arial" w:cs="Arial"/>
          <w:sz w:val="18"/>
          <w:szCs w:val="18"/>
        </w:rPr>
      </w:pPr>
      <w:r w:rsidRPr="00636019">
        <w:rPr>
          <w:rStyle w:val="FootnoteReference"/>
          <w:rFonts w:ascii="Arial" w:hAnsi="Arial" w:cs="Arial"/>
          <w:sz w:val="18"/>
          <w:szCs w:val="18"/>
        </w:rPr>
        <w:footnoteRef/>
      </w:r>
      <w:r w:rsidRPr="00636019">
        <w:rPr>
          <w:rFonts w:ascii="Arial" w:hAnsi="Arial" w:cs="Arial"/>
          <w:sz w:val="18"/>
          <w:szCs w:val="18"/>
        </w:rPr>
        <w:t xml:space="preserve"> </w:t>
      </w:r>
      <w:r w:rsidRPr="00636019">
        <w:rPr>
          <w:rFonts w:ascii="Arial" w:hAnsi="Arial" w:cs="Arial"/>
          <w:sz w:val="18"/>
          <w:szCs w:val="18"/>
        </w:rPr>
        <w:tab/>
      </w:r>
      <w:r w:rsidRPr="00A27868">
        <w:rPr>
          <w:rFonts w:ascii="Arial" w:hAnsi="Arial" w:cs="Arial"/>
          <w:sz w:val="18"/>
          <w:szCs w:val="18"/>
        </w:rPr>
        <w:t xml:space="preserve">Swedish Government Report SOU </w:t>
      </w:r>
      <w:proofErr w:type="gramStart"/>
      <w:r w:rsidRPr="00A27868">
        <w:rPr>
          <w:rFonts w:ascii="Arial" w:hAnsi="Arial" w:cs="Arial"/>
          <w:sz w:val="18"/>
          <w:szCs w:val="18"/>
        </w:rPr>
        <w:t xml:space="preserve">2010:49 </w:t>
      </w:r>
      <w:r>
        <w:rPr>
          <w:rFonts w:ascii="Arial" w:hAnsi="Arial" w:cs="Arial"/>
          <w:sz w:val="18"/>
          <w:szCs w:val="18"/>
        </w:rPr>
        <w:t xml:space="preserve"> </w:t>
      </w:r>
      <w:proofErr w:type="spellStart"/>
      <w:r>
        <w:rPr>
          <w:rFonts w:ascii="Arial" w:hAnsi="Arial" w:cs="Arial"/>
          <w:i/>
          <w:sz w:val="18"/>
          <w:szCs w:val="18"/>
        </w:rPr>
        <w:t>Op.Cit</w:t>
      </w:r>
      <w:proofErr w:type="spellEnd"/>
      <w:proofErr w:type="gramEnd"/>
      <w:r>
        <w:rPr>
          <w:rFonts w:ascii="Arial" w:hAnsi="Arial" w:cs="Arial"/>
          <w:i/>
          <w:sz w:val="18"/>
          <w:szCs w:val="18"/>
        </w:rPr>
        <w:t xml:space="preserve">. </w:t>
      </w:r>
      <w:r w:rsidRPr="00636019">
        <w:rPr>
          <w:rFonts w:ascii="Arial" w:hAnsi="Arial" w:cs="Arial"/>
          <w:sz w:val="18"/>
          <w:szCs w:val="18"/>
        </w:rPr>
        <w:t>p</w:t>
      </w:r>
      <w:r>
        <w:rPr>
          <w:rFonts w:ascii="Arial" w:hAnsi="Arial" w:cs="Arial"/>
          <w:sz w:val="18"/>
          <w:szCs w:val="18"/>
        </w:rPr>
        <w:t>age</w:t>
      </w:r>
      <w:r w:rsidRPr="00636019">
        <w:rPr>
          <w:rFonts w:ascii="Arial" w:hAnsi="Arial" w:cs="Arial"/>
          <w:sz w:val="18"/>
          <w:szCs w:val="18"/>
        </w:rPr>
        <w:t xml:space="preserve"> 36</w:t>
      </w:r>
    </w:p>
  </w:footnote>
  <w:footnote w:id="27">
    <w:p w14:paraId="5C59F31D" w14:textId="09E4846B" w:rsidR="00EB6759" w:rsidRPr="00323CBA" w:rsidRDefault="00EB6759" w:rsidP="00EB6759">
      <w:pPr>
        <w:pStyle w:val="Footnote"/>
        <w:rPr>
          <w:sz w:val="18"/>
          <w:szCs w:val="18"/>
        </w:rPr>
      </w:pPr>
      <w:r w:rsidRPr="00323CBA">
        <w:rPr>
          <w:rStyle w:val="FootnoteReference"/>
          <w:sz w:val="18"/>
          <w:szCs w:val="18"/>
        </w:rPr>
        <w:footnoteRef/>
      </w:r>
      <w:r w:rsidRPr="00323CBA">
        <w:rPr>
          <w:sz w:val="18"/>
          <w:szCs w:val="18"/>
        </w:rPr>
        <w:t xml:space="preserve"> </w:t>
      </w:r>
      <w:r w:rsidRPr="00323CBA">
        <w:rPr>
          <w:sz w:val="18"/>
          <w:szCs w:val="18"/>
        </w:rPr>
        <w:tab/>
      </w:r>
      <w:proofErr w:type="spellStart"/>
      <w:r w:rsidRPr="00323CBA">
        <w:rPr>
          <w:sz w:val="18"/>
          <w:szCs w:val="18"/>
        </w:rPr>
        <w:t>Holmström</w:t>
      </w:r>
      <w:proofErr w:type="spellEnd"/>
      <w:r w:rsidRPr="00323CBA">
        <w:rPr>
          <w:sz w:val="18"/>
          <w:szCs w:val="18"/>
        </w:rPr>
        <w:t xml:space="preserve"> &amp; </w:t>
      </w:r>
      <w:proofErr w:type="spellStart"/>
      <w:r w:rsidRPr="00323CBA">
        <w:rPr>
          <w:sz w:val="18"/>
          <w:szCs w:val="18"/>
        </w:rPr>
        <w:t>Skilbrei</w:t>
      </w:r>
      <w:proofErr w:type="spellEnd"/>
      <w:r w:rsidRPr="00323CBA">
        <w:rPr>
          <w:sz w:val="18"/>
          <w:szCs w:val="18"/>
        </w:rPr>
        <w:t xml:space="preserve"> eds. Prostitution in the Nordic Countries Conference report 2009 p</w:t>
      </w:r>
      <w:r w:rsidR="00323CBA">
        <w:rPr>
          <w:sz w:val="18"/>
          <w:szCs w:val="18"/>
        </w:rPr>
        <w:t xml:space="preserve">age </w:t>
      </w:r>
      <w:r w:rsidRPr="00323CBA">
        <w:rPr>
          <w:sz w:val="18"/>
          <w:szCs w:val="18"/>
        </w:rPr>
        <w:t>29; County Administrative Board of Stockholm Prostitution in Sweden 2014 The extent and development of prostitution in Sweden, 2015 p</w:t>
      </w:r>
      <w:r w:rsidR="00323CBA">
        <w:rPr>
          <w:sz w:val="18"/>
          <w:szCs w:val="18"/>
        </w:rPr>
        <w:t xml:space="preserve">age </w:t>
      </w:r>
      <w:r w:rsidRPr="00323CBA">
        <w:rPr>
          <w:sz w:val="18"/>
          <w:szCs w:val="18"/>
        </w:rPr>
        <w:t>24</w:t>
      </w:r>
    </w:p>
  </w:footnote>
  <w:footnote w:id="28">
    <w:p w14:paraId="56531A9C" w14:textId="77777777" w:rsidR="00441711" w:rsidRPr="00441711" w:rsidRDefault="00441711" w:rsidP="00441711">
      <w:pPr>
        <w:pStyle w:val="FootnoteText"/>
        <w:tabs>
          <w:tab w:val="left" w:pos="360"/>
        </w:tabs>
        <w:ind w:left="357" w:hanging="357"/>
        <w:rPr>
          <w:rFonts w:ascii="Arial" w:hAnsi="Arial" w:cs="Arial"/>
          <w:sz w:val="18"/>
          <w:szCs w:val="18"/>
        </w:rPr>
      </w:pPr>
      <w:r w:rsidRPr="00441711">
        <w:rPr>
          <w:rStyle w:val="FootnoteReference"/>
          <w:rFonts w:ascii="Arial" w:hAnsi="Arial" w:cs="Arial"/>
          <w:sz w:val="18"/>
          <w:szCs w:val="18"/>
        </w:rPr>
        <w:footnoteRef/>
      </w:r>
      <w:r w:rsidRPr="00441711">
        <w:rPr>
          <w:rStyle w:val="FootnoteReference"/>
          <w:rFonts w:ascii="Arial" w:hAnsi="Arial" w:cs="Arial"/>
          <w:sz w:val="18"/>
          <w:szCs w:val="18"/>
        </w:rPr>
        <w:t xml:space="preserve">  </w:t>
      </w:r>
      <w:r w:rsidRPr="00441711">
        <w:rPr>
          <w:rFonts w:ascii="Arial" w:hAnsi="Arial" w:cs="Arial"/>
          <w:sz w:val="18"/>
          <w:szCs w:val="18"/>
        </w:rPr>
        <w:t xml:space="preserve">  </w:t>
      </w:r>
      <w:r w:rsidRPr="00441711">
        <w:rPr>
          <w:rFonts w:ascii="Arial" w:hAnsi="Arial" w:cs="Arial"/>
          <w:sz w:val="18"/>
          <w:szCs w:val="18"/>
        </w:rPr>
        <w:tab/>
      </w:r>
      <w:r w:rsidRPr="00441711">
        <w:rPr>
          <w:rFonts w:ascii="Arial" w:hAnsi="Arial" w:cs="Arial"/>
          <w:sz w:val="18"/>
          <w:szCs w:val="18"/>
        </w:rPr>
        <w:tab/>
        <w:t xml:space="preserve">Rasmussen, I. </w:t>
      </w:r>
      <w:proofErr w:type="spellStart"/>
      <w:r w:rsidRPr="00441711">
        <w:rPr>
          <w:rFonts w:ascii="Arial" w:hAnsi="Arial" w:cs="Arial"/>
          <w:sz w:val="18"/>
          <w:szCs w:val="18"/>
        </w:rPr>
        <w:t>Strøm</w:t>
      </w:r>
      <w:proofErr w:type="spellEnd"/>
      <w:r w:rsidRPr="00441711">
        <w:rPr>
          <w:rFonts w:ascii="Arial" w:hAnsi="Arial" w:cs="Arial"/>
          <w:sz w:val="18"/>
          <w:szCs w:val="18"/>
        </w:rPr>
        <w:t xml:space="preserve">, S. Sverdrup, S. &amp; Hansen, V. </w:t>
      </w:r>
      <w:proofErr w:type="spellStart"/>
      <w:r w:rsidRPr="00441711">
        <w:rPr>
          <w:rFonts w:ascii="Arial" w:hAnsi="Arial" w:cs="Arial"/>
          <w:sz w:val="18"/>
          <w:szCs w:val="18"/>
        </w:rPr>
        <w:t>Evaluering</w:t>
      </w:r>
      <w:proofErr w:type="spellEnd"/>
      <w:r w:rsidRPr="00441711">
        <w:rPr>
          <w:rFonts w:ascii="Arial" w:hAnsi="Arial" w:cs="Arial"/>
          <w:sz w:val="18"/>
          <w:szCs w:val="18"/>
        </w:rPr>
        <w:t xml:space="preserve"> </w:t>
      </w:r>
      <w:proofErr w:type="spellStart"/>
      <w:r w:rsidRPr="00441711">
        <w:rPr>
          <w:rFonts w:ascii="Arial" w:hAnsi="Arial" w:cs="Arial"/>
          <w:sz w:val="18"/>
          <w:szCs w:val="18"/>
        </w:rPr>
        <w:t>av</w:t>
      </w:r>
      <w:proofErr w:type="spellEnd"/>
      <w:r w:rsidRPr="00441711">
        <w:rPr>
          <w:rFonts w:ascii="Arial" w:hAnsi="Arial" w:cs="Arial"/>
          <w:sz w:val="18"/>
          <w:szCs w:val="18"/>
        </w:rPr>
        <w:t xml:space="preserve"> </w:t>
      </w:r>
      <w:proofErr w:type="spellStart"/>
      <w:r w:rsidRPr="00441711">
        <w:rPr>
          <w:rFonts w:ascii="Arial" w:hAnsi="Arial" w:cs="Arial"/>
          <w:sz w:val="18"/>
          <w:szCs w:val="18"/>
        </w:rPr>
        <w:t>forbudet</w:t>
      </w:r>
      <w:proofErr w:type="spellEnd"/>
      <w:r w:rsidRPr="00441711">
        <w:rPr>
          <w:rFonts w:ascii="Arial" w:hAnsi="Arial" w:cs="Arial"/>
          <w:sz w:val="18"/>
          <w:szCs w:val="18"/>
        </w:rPr>
        <w:t xml:space="preserve"> mot </w:t>
      </w:r>
      <w:proofErr w:type="spellStart"/>
      <w:r w:rsidRPr="00441711">
        <w:rPr>
          <w:rFonts w:ascii="Arial" w:hAnsi="Arial" w:cs="Arial"/>
          <w:sz w:val="18"/>
          <w:szCs w:val="18"/>
        </w:rPr>
        <w:t>kjøp</w:t>
      </w:r>
      <w:proofErr w:type="spellEnd"/>
      <w:r w:rsidRPr="00441711">
        <w:rPr>
          <w:rFonts w:ascii="Arial" w:hAnsi="Arial" w:cs="Arial"/>
          <w:sz w:val="18"/>
          <w:szCs w:val="18"/>
        </w:rPr>
        <w:t xml:space="preserve"> </w:t>
      </w:r>
      <w:proofErr w:type="spellStart"/>
      <w:r w:rsidRPr="00441711">
        <w:rPr>
          <w:rFonts w:ascii="Arial" w:hAnsi="Arial" w:cs="Arial"/>
          <w:sz w:val="18"/>
          <w:szCs w:val="18"/>
        </w:rPr>
        <w:t>av</w:t>
      </w:r>
      <w:proofErr w:type="spellEnd"/>
      <w:r w:rsidRPr="00441711">
        <w:rPr>
          <w:rFonts w:ascii="Arial" w:hAnsi="Arial" w:cs="Arial"/>
          <w:sz w:val="18"/>
          <w:szCs w:val="18"/>
        </w:rPr>
        <w:t xml:space="preserve"> </w:t>
      </w:r>
      <w:proofErr w:type="spellStart"/>
      <w:r w:rsidRPr="00441711">
        <w:rPr>
          <w:rFonts w:ascii="Arial" w:hAnsi="Arial" w:cs="Arial"/>
          <w:sz w:val="18"/>
          <w:szCs w:val="18"/>
        </w:rPr>
        <w:t>seksuelle</w:t>
      </w:r>
      <w:proofErr w:type="spellEnd"/>
      <w:r w:rsidRPr="00441711">
        <w:rPr>
          <w:rFonts w:ascii="Arial" w:hAnsi="Arial" w:cs="Arial"/>
          <w:sz w:val="18"/>
          <w:szCs w:val="18"/>
        </w:rPr>
        <w:t xml:space="preserve"> </w:t>
      </w:r>
      <w:proofErr w:type="spellStart"/>
      <w:r w:rsidRPr="00441711">
        <w:rPr>
          <w:rFonts w:ascii="Arial" w:hAnsi="Arial" w:cs="Arial"/>
          <w:sz w:val="18"/>
          <w:szCs w:val="18"/>
        </w:rPr>
        <w:t>tjenester</w:t>
      </w:r>
      <w:proofErr w:type="spellEnd"/>
      <w:r w:rsidRPr="00441711">
        <w:rPr>
          <w:rFonts w:ascii="Arial" w:hAnsi="Arial" w:cs="Arial"/>
          <w:sz w:val="18"/>
          <w:szCs w:val="18"/>
        </w:rPr>
        <w:t xml:space="preserve">  Vista Analyse 2014  pp 11-14</w:t>
      </w:r>
    </w:p>
  </w:footnote>
  <w:footnote w:id="29">
    <w:p w14:paraId="6213BDEF" w14:textId="77777777" w:rsidR="00F27A94" w:rsidRPr="005D1C07" w:rsidRDefault="00F27A94" w:rsidP="00F27A94">
      <w:pPr>
        <w:pStyle w:val="FootnoteText"/>
        <w:ind w:left="357" w:hanging="357"/>
        <w:rPr>
          <w:rFonts w:ascii="Arial" w:hAnsi="Arial" w:cs="Arial"/>
          <w:sz w:val="18"/>
          <w:szCs w:val="18"/>
        </w:rPr>
      </w:pPr>
      <w:r w:rsidRPr="005D1C07">
        <w:rPr>
          <w:rStyle w:val="FootnoteReference"/>
          <w:rFonts w:ascii="Arial" w:hAnsi="Arial" w:cs="Arial"/>
          <w:sz w:val="18"/>
          <w:szCs w:val="18"/>
        </w:rPr>
        <w:footnoteRef/>
      </w:r>
      <w:r w:rsidRPr="005D1C07">
        <w:rPr>
          <w:rFonts w:ascii="Arial" w:hAnsi="Arial" w:cs="Arial"/>
          <w:sz w:val="18"/>
          <w:szCs w:val="18"/>
        </w:rPr>
        <w:t xml:space="preserve"> </w:t>
      </w:r>
      <w:r w:rsidRPr="005D1C07">
        <w:rPr>
          <w:rFonts w:ascii="Arial" w:hAnsi="Arial" w:cs="Arial"/>
          <w:sz w:val="18"/>
          <w:szCs w:val="18"/>
        </w:rPr>
        <w:tab/>
        <w:t>European Parliament resolution of 12 May 2016 P8_TA(2016)0227 on implementation of the Directive 2011/36/EU of 5 April 2011 on preventing and combating trafficking in human beings and protecting its victims from a gender perspective 2015/2118(INI)) paras 50 &amp; 48</w:t>
      </w:r>
    </w:p>
  </w:footnote>
  <w:footnote w:id="30">
    <w:p w14:paraId="2A6A67F8" w14:textId="5ED4B526" w:rsidR="00F27A94" w:rsidRPr="005D1C07" w:rsidRDefault="00F27A94" w:rsidP="00F27A94">
      <w:pPr>
        <w:pStyle w:val="FootnoteText"/>
        <w:ind w:left="357" w:hanging="357"/>
        <w:rPr>
          <w:rFonts w:ascii="Arial" w:hAnsi="Arial" w:cs="Arial"/>
          <w:sz w:val="18"/>
          <w:szCs w:val="18"/>
        </w:rPr>
      </w:pPr>
      <w:r w:rsidRPr="005D1C07">
        <w:rPr>
          <w:rStyle w:val="FootnoteReference"/>
          <w:rFonts w:ascii="Arial" w:hAnsi="Arial" w:cs="Arial"/>
          <w:sz w:val="18"/>
          <w:szCs w:val="18"/>
        </w:rPr>
        <w:footnoteRef/>
      </w:r>
      <w:r w:rsidRPr="005D1C07">
        <w:rPr>
          <w:rFonts w:ascii="Arial" w:hAnsi="Arial" w:cs="Arial"/>
          <w:sz w:val="18"/>
          <w:szCs w:val="18"/>
        </w:rPr>
        <w:t xml:space="preserve"> </w:t>
      </w:r>
      <w:r w:rsidRPr="005D1C07">
        <w:rPr>
          <w:rFonts w:ascii="Arial" w:hAnsi="Arial" w:cs="Arial"/>
          <w:sz w:val="18"/>
          <w:szCs w:val="18"/>
        </w:rPr>
        <w:tab/>
        <w:t>European Parliament resolution of 26 February 2014 P7_TA(2014)0162 on sexual exploitation and prostitution and its impact on gender equality (2013/2103(INI)) para</w:t>
      </w:r>
      <w:r w:rsidR="00EA1514" w:rsidRPr="005D1C07">
        <w:rPr>
          <w:rFonts w:ascii="Arial" w:hAnsi="Arial" w:cs="Arial"/>
          <w:sz w:val="18"/>
          <w:szCs w:val="18"/>
        </w:rPr>
        <w:t>graph</w:t>
      </w:r>
      <w:r w:rsidRPr="005D1C07">
        <w:rPr>
          <w:rFonts w:ascii="Arial" w:hAnsi="Arial" w:cs="Arial"/>
          <w:sz w:val="18"/>
          <w:szCs w:val="18"/>
        </w:rPr>
        <w:t>s 1</w:t>
      </w:r>
      <w:r w:rsidR="00EA1514" w:rsidRPr="005D1C07">
        <w:rPr>
          <w:rFonts w:ascii="Arial" w:hAnsi="Arial" w:cs="Arial"/>
          <w:sz w:val="18"/>
          <w:szCs w:val="18"/>
        </w:rPr>
        <w:t xml:space="preserve"> and </w:t>
      </w:r>
      <w:r w:rsidRPr="005D1C07">
        <w:rPr>
          <w:rFonts w:ascii="Arial" w:hAnsi="Arial" w:cs="Arial"/>
          <w:sz w:val="18"/>
          <w:szCs w:val="18"/>
        </w:rPr>
        <w:t>29</w:t>
      </w:r>
    </w:p>
  </w:footnote>
  <w:footnote w:id="31">
    <w:p w14:paraId="4F236F62" w14:textId="77777777" w:rsidR="00F27A94" w:rsidRPr="009540CB" w:rsidRDefault="00F27A94" w:rsidP="00F27A94">
      <w:pPr>
        <w:pStyle w:val="FootnoteText"/>
        <w:tabs>
          <w:tab w:val="left" w:pos="360"/>
        </w:tabs>
        <w:ind w:left="357" w:hanging="357"/>
        <w:rPr>
          <w:rFonts w:ascii="Arial" w:hAnsi="Arial" w:cs="Arial"/>
          <w:sz w:val="16"/>
          <w:szCs w:val="16"/>
          <w:lang w:val="en-US"/>
        </w:rPr>
      </w:pPr>
      <w:r w:rsidRPr="005D1C07">
        <w:rPr>
          <w:rStyle w:val="FootnoteReference"/>
          <w:rFonts w:ascii="Arial" w:hAnsi="Arial" w:cs="Arial"/>
          <w:sz w:val="18"/>
          <w:szCs w:val="18"/>
        </w:rPr>
        <w:footnoteRef/>
      </w:r>
      <w:r w:rsidRPr="005D1C07">
        <w:rPr>
          <w:rFonts w:ascii="Arial" w:hAnsi="Arial" w:cs="Arial"/>
          <w:sz w:val="18"/>
          <w:szCs w:val="18"/>
        </w:rPr>
        <w:t xml:space="preserve"> </w:t>
      </w:r>
      <w:r w:rsidRPr="005D1C07">
        <w:rPr>
          <w:rFonts w:ascii="Arial" w:hAnsi="Arial" w:cs="Arial"/>
          <w:sz w:val="18"/>
          <w:szCs w:val="18"/>
          <w:lang w:val="en-US"/>
        </w:rPr>
        <w:tab/>
      </w:r>
      <w:r w:rsidRPr="005D1C07">
        <w:rPr>
          <w:rFonts w:ascii="Arial" w:hAnsi="Arial" w:cs="Arial"/>
          <w:sz w:val="18"/>
          <w:szCs w:val="18"/>
          <w:lang w:val="en-US"/>
        </w:rPr>
        <w:tab/>
        <w:t>Parliamentary Assembly of the Council of Europe Prostitution, trafficking and modern slavery in Europe, Resolution 1983 (2014), 8 April 2014, paras 3, 6 &amp; 12.1.1</w:t>
      </w:r>
      <w:r w:rsidRPr="009540CB">
        <w:rPr>
          <w:rFonts w:ascii="Arial" w:hAnsi="Arial" w:cs="Arial"/>
          <w:sz w:val="16"/>
          <w:szCs w:val="16"/>
          <w:lang w:val="en-US"/>
        </w:rPr>
        <w:t xml:space="preserve"> </w:t>
      </w:r>
    </w:p>
  </w:footnote>
  <w:footnote w:id="32">
    <w:p w14:paraId="5754A0F5" w14:textId="22FA3BCF" w:rsidR="00373E39" w:rsidRPr="000D2FA5" w:rsidRDefault="00373E39" w:rsidP="00373E39">
      <w:pPr>
        <w:pStyle w:val="FootnoteText"/>
        <w:ind w:left="357" w:hanging="357"/>
        <w:rPr>
          <w:rFonts w:ascii="Arial" w:hAnsi="Arial" w:cs="Arial"/>
          <w:sz w:val="18"/>
          <w:szCs w:val="18"/>
        </w:rPr>
      </w:pPr>
      <w:r w:rsidRPr="000D2FA5">
        <w:rPr>
          <w:rStyle w:val="FootnoteReference"/>
          <w:rFonts w:ascii="Arial" w:hAnsi="Arial" w:cs="Arial"/>
          <w:sz w:val="18"/>
          <w:szCs w:val="18"/>
        </w:rPr>
        <w:footnoteRef/>
      </w:r>
      <w:r w:rsidRPr="000D2FA5">
        <w:rPr>
          <w:rFonts w:ascii="Arial" w:hAnsi="Arial" w:cs="Arial"/>
          <w:sz w:val="18"/>
          <w:szCs w:val="18"/>
        </w:rPr>
        <w:t xml:space="preserve"> </w:t>
      </w:r>
      <w:r w:rsidRPr="000D2FA5">
        <w:rPr>
          <w:rFonts w:ascii="Arial" w:hAnsi="Arial" w:cs="Arial"/>
          <w:sz w:val="18"/>
          <w:szCs w:val="18"/>
        </w:rPr>
        <w:tab/>
      </w:r>
      <w:r w:rsidR="00E5671A" w:rsidRPr="000D2FA5">
        <w:rPr>
          <w:rStyle w:val="Hyperlink"/>
          <w:rFonts w:ascii="Arial" w:hAnsi="Arial" w:cs="Arial"/>
          <w:color w:val="7E012B"/>
          <w:sz w:val="18"/>
          <w:szCs w:val="18"/>
        </w:rPr>
        <w:t>https://www.timesofisrael.com/knesset-approves-penalties-for-prostitution-clients/</w:t>
      </w:r>
      <w:r w:rsidRPr="000D2FA5">
        <w:rPr>
          <w:rFonts w:ascii="Arial" w:hAnsi="Arial" w:cs="Arial"/>
          <w:color w:val="7E012B"/>
          <w:sz w:val="18"/>
          <w:szCs w:val="18"/>
        </w:rPr>
        <w:t xml:space="preserve"> </w:t>
      </w:r>
    </w:p>
  </w:footnote>
  <w:footnote w:id="33">
    <w:p w14:paraId="5837EBCA" w14:textId="6D3CA8D6" w:rsidR="0094238F" w:rsidRDefault="0094238F" w:rsidP="0094238F">
      <w:pPr>
        <w:pStyle w:val="FootnoteText"/>
        <w:ind w:left="357" w:hanging="357"/>
      </w:pPr>
      <w:r w:rsidRPr="0094238F">
        <w:rPr>
          <w:rStyle w:val="FootnoteReference"/>
          <w:rFonts w:ascii="Arial" w:hAnsi="Arial" w:cs="Arial"/>
          <w:sz w:val="18"/>
          <w:szCs w:val="18"/>
        </w:rPr>
        <w:footnoteRef/>
      </w:r>
      <w:r w:rsidRPr="0094238F">
        <w:rPr>
          <w:rFonts w:ascii="Arial" w:hAnsi="Arial" w:cs="Arial"/>
          <w:sz w:val="18"/>
          <w:szCs w:val="18"/>
        </w:rPr>
        <w:t xml:space="preserve"> </w:t>
      </w:r>
      <w:r>
        <w:rPr>
          <w:rFonts w:ascii="Arial" w:hAnsi="Arial" w:cs="Arial"/>
          <w:sz w:val="18"/>
          <w:szCs w:val="18"/>
        </w:rPr>
        <w:tab/>
      </w:r>
      <w:hyperlink r:id="rId9" w:history="1">
        <w:r w:rsidRPr="008C4882">
          <w:rPr>
            <w:rStyle w:val="Hyperlink"/>
            <w:rFonts w:ascii="Arial" w:hAnsi="Arial" w:cs="Arial"/>
            <w:color w:val="7E012B"/>
            <w:sz w:val="18"/>
            <w:szCs w:val="18"/>
          </w:rPr>
          <w:t>http://www.legislation.gov.uk/ukpga/2003/42/section/53A</w:t>
        </w:r>
      </w:hyperlink>
      <w:r w:rsidR="005C1010">
        <w:rPr>
          <w:rFonts w:ascii="Arial" w:hAnsi="Arial" w:cs="Arial"/>
          <w:sz w:val="18"/>
          <w:szCs w:val="18"/>
        </w:rPr>
        <w:t xml:space="preserve">; Fine levels set in </w:t>
      </w:r>
      <w:hyperlink r:id="rId10" w:history="1">
        <w:r w:rsidR="005C1010" w:rsidRPr="008C4882">
          <w:rPr>
            <w:rStyle w:val="Hyperlink"/>
            <w:rFonts w:ascii="Arial" w:hAnsi="Arial" w:cs="Arial"/>
            <w:color w:val="7E012B"/>
            <w:sz w:val="18"/>
            <w:szCs w:val="18"/>
          </w:rPr>
          <w:t>https://www.legislation.gov.uk/ukpga/1982/48/part/III/crossheading/introduction-of-standard-scale-of-fines</w:t>
        </w:r>
      </w:hyperlink>
      <w:r w:rsidR="005C1010" w:rsidRPr="008C4882">
        <w:rPr>
          <w:rFonts w:ascii="Arial" w:hAnsi="Arial" w:cs="Arial"/>
          <w:color w:val="7E012B"/>
          <w:sz w:val="18"/>
          <w:szCs w:val="18"/>
        </w:rPr>
        <w:t xml:space="preserve"> </w:t>
      </w:r>
      <w:r w:rsidRPr="008C4882">
        <w:rPr>
          <w:color w:val="7E012B"/>
        </w:rPr>
        <w:t xml:space="preserve"> </w:t>
      </w:r>
    </w:p>
  </w:footnote>
  <w:footnote w:id="34">
    <w:p w14:paraId="7D629F7E" w14:textId="6D7BE812" w:rsidR="001839CC" w:rsidRPr="00A0728F" w:rsidRDefault="001839CC" w:rsidP="001839CC">
      <w:pPr>
        <w:pStyle w:val="FootnoteText"/>
        <w:ind w:left="357" w:hanging="357"/>
        <w:jc w:val="both"/>
        <w:rPr>
          <w:rFonts w:ascii="Arial" w:hAnsi="Arial" w:cs="Arial"/>
          <w:sz w:val="18"/>
          <w:szCs w:val="18"/>
        </w:rPr>
      </w:pPr>
      <w:r w:rsidRPr="00A0728F">
        <w:rPr>
          <w:rStyle w:val="FootnoteReference"/>
          <w:rFonts w:ascii="Arial" w:hAnsi="Arial" w:cs="Arial"/>
          <w:sz w:val="18"/>
          <w:szCs w:val="18"/>
        </w:rPr>
        <w:footnoteRef/>
      </w:r>
      <w:r w:rsidRPr="00A0728F">
        <w:rPr>
          <w:rFonts w:ascii="Arial" w:hAnsi="Arial" w:cs="Arial"/>
          <w:sz w:val="18"/>
          <w:szCs w:val="18"/>
        </w:rPr>
        <w:t xml:space="preserve"> </w:t>
      </w:r>
      <w:r w:rsidRPr="00A0728F">
        <w:rPr>
          <w:rFonts w:ascii="Arial" w:hAnsi="Arial" w:cs="Arial"/>
          <w:sz w:val="18"/>
          <w:szCs w:val="18"/>
        </w:rPr>
        <w:tab/>
        <w:t>Crown Prosecution Service Violence against Women and Girls Crime Report 2014-2015 July 2015 p</w:t>
      </w:r>
      <w:r>
        <w:rPr>
          <w:rFonts w:ascii="Arial" w:hAnsi="Arial" w:cs="Arial"/>
          <w:sz w:val="18"/>
          <w:szCs w:val="18"/>
        </w:rPr>
        <w:t xml:space="preserve">age </w:t>
      </w:r>
      <w:r w:rsidRPr="00A0728F">
        <w:rPr>
          <w:rFonts w:ascii="Arial" w:hAnsi="Arial" w:cs="Arial"/>
          <w:sz w:val="18"/>
          <w:szCs w:val="18"/>
        </w:rPr>
        <w:t xml:space="preserve">91; All Party Parliamentary Group on Prostitution and the Global Sex Trade </w:t>
      </w:r>
      <w:r w:rsidR="00F7293A">
        <w:rPr>
          <w:rFonts w:ascii="Arial" w:hAnsi="Arial" w:cs="Arial"/>
          <w:sz w:val="18"/>
          <w:szCs w:val="18"/>
        </w:rPr>
        <w:t xml:space="preserve">Shifting the Burden </w:t>
      </w:r>
      <w:r w:rsidRPr="00A0728F">
        <w:rPr>
          <w:rFonts w:ascii="Arial" w:hAnsi="Arial" w:cs="Arial"/>
          <w:sz w:val="18"/>
          <w:szCs w:val="18"/>
        </w:rPr>
        <w:t>2014  p</w:t>
      </w:r>
      <w:r>
        <w:rPr>
          <w:rFonts w:ascii="Arial" w:hAnsi="Arial" w:cs="Arial"/>
          <w:sz w:val="18"/>
          <w:szCs w:val="18"/>
        </w:rPr>
        <w:t>age</w:t>
      </w:r>
      <w:r w:rsidRPr="00A0728F">
        <w:rPr>
          <w:rFonts w:ascii="Arial" w:hAnsi="Arial" w:cs="Arial"/>
          <w:sz w:val="18"/>
          <w:szCs w:val="18"/>
        </w:rPr>
        <w:t>s 24-25</w:t>
      </w:r>
    </w:p>
  </w:footnote>
  <w:footnote w:id="35">
    <w:p w14:paraId="4B8DA07B" w14:textId="265ABD5B" w:rsidR="001839CC" w:rsidRPr="00A0728F" w:rsidRDefault="001839CC" w:rsidP="00493358">
      <w:pPr>
        <w:pStyle w:val="FootnoteText"/>
        <w:ind w:left="357" w:hanging="357"/>
        <w:rPr>
          <w:rFonts w:ascii="Arial" w:hAnsi="Arial" w:cs="Arial"/>
          <w:sz w:val="18"/>
          <w:szCs w:val="18"/>
        </w:rPr>
      </w:pPr>
      <w:r w:rsidRPr="00A0728F">
        <w:rPr>
          <w:rStyle w:val="FootnoteReference"/>
          <w:rFonts w:ascii="Arial" w:hAnsi="Arial" w:cs="Arial"/>
          <w:sz w:val="18"/>
          <w:szCs w:val="18"/>
        </w:rPr>
        <w:footnoteRef/>
      </w:r>
      <w:r w:rsidRPr="00A0728F">
        <w:rPr>
          <w:rFonts w:ascii="Arial" w:hAnsi="Arial" w:cs="Arial"/>
          <w:sz w:val="18"/>
          <w:szCs w:val="18"/>
        </w:rPr>
        <w:t xml:space="preserve"> </w:t>
      </w:r>
      <w:r w:rsidRPr="00A0728F">
        <w:rPr>
          <w:rFonts w:ascii="Arial" w:hAnsi="Arial" w:cs="Arial"/>
          <w:sz w:val="18"/>
          <w:szCs w:val="18"/>
        </w:rPr>
        <w:tab/>
        <w:t>Written Answer to Parliamentary Question number HL7173 answered on 8 May 2018</w:t>
      </w:r>
      <w:r w:rsidR="00493358">
        <w:rPr>
          <w:rFonts w:ascii="Arial" w:hAnsi="Arial" w:cs="Arial"/>
          <w:sz w:val="18"/>
          <w:szCs w:val="18"/>
        </w:rPr>
        <w:t xml:space="preserve"> </w:t>
      </w:r>
      <w:hyperlink r:id="rId11" w:history="1">
        <w:r w:rsidR="00493358" w:rsidRPr="008C4882">
          <w:rPr>
            <w:rStyle w:val="Hyperlink"/>
            <w:rFonts w:ascii="Arial" w:hAnsi="Arial" w:cs="Arial"/>
            <w:color w:val="7E012B"/>
            <w:sz w:val="18"/>
            <w:szCs w:val="18"/>
          </w:rPr>
          <w:t>https://www.parliament.uk/business/publications/written-questions-answers-statements/written-question/Lords/2018-04-23/HL7173/</w:t>
        </w:r>
      </w:hyperlink>
      <w:r w:rsidR="00493358" w:rsidRPr="008C4882">
        <w:rPr>
          <w:rFonts w:ascii="Arial" w:hAnsi="Arial" w:cs="Arial"/>
          <w:color w:val="7E012B"/>
          <w:sz w:val="18"/>
          <w:szCs w:val="18"/>
        </w:rPr>
        <w:t xml:space="preserve"> </w:t>
      </w:r>
      <w:r w:rsidRPr="008C4882">
        <w:rPr>
          <w:rFonts w:ascii="Arial" w:hAnsi="Arial" w:cs="Arial"/>
          <w:color w:val="7E012B"/>
          <w:sz w:val="18"/>
          <w:szCs w:val="18"/>
        </w:rPr>
        <w:t xml:space="preserve"> </w:t>
      </w:r>
      <w:r w:rsidRPr="00A0728F">
        <w:rPr>
          <w:rFonts w:ascii="Arial" w:hAnsi="Arial" w:cs="Arial"/>
          <w:sz w:val="18"/>
          <w:szCs w:val="18"/>
        </w:rPr>
        <w:t>and number HL9088 answered on 12 July 2018</w:t>
      </w:r>
      <w:r w:rsidR="00FE1D3A">
        <w:rPr>
          <w:rFonts w:ascii="Arial" w:hAnsi="Arial" w:cs="Arial"/>
          <w:sz w:val="18"/>
          <w:szCs w:val="18"/>
        </w:rPr>
        <w:t xml:space="preserve"> </w:t>
      </w:r>
      <w:hyperlink r:id="rId12" w:history="1">
        <w:r w:rsidR="00FE1D3A" w:rsidRPr="008C4882">
          <w:rPr>
            <w:rStyle w:val="Hyperlink"/>
            <w:rFonts w:ascii="Arial" w:hAnsi="Arial" w:cs="Arial"/>
            <w:color w:val="7E012B"/>
            <w:sz w:val="18"/>
            <w:szCs w:val="18"/>
          </w:rPr>
          <w:t>https://www.parliament.uk/business/publications/written-questions-answers-statements/written-question/Lords/2018-06-28/HL9088/</w:t>
        </w:r>
      </w:hyperlink>
      <w:r w:rsidR="00FE1D3A" w:rsidRPr="008C4882">
        <w:rPr>
          <w:rFonts w:ascii="Arial" w:hAnsi="Arial" w:cs="Arial"/>
          <w:color w:val="7E012B"/>
          <w:sz w:val="18"/>
          <w:szCs w:val="18"/>
        </w:rPr>
        <w:t xml:space="preserve"> </w:t>
      </w:r>
    </w:p>
  </w:footnote>
  <w:footnote w:id="36">
    <w:p w14:paraId="5A16BD73" w14:textId="426B43F4" w:rsidR="00C06A5C" w:rsidRPr="009540CB" w:rsidRDefault="00C06A5C" w:rsidP="00C06A5C">
      <w:pPr>
        <w:pStyle w:val="FootnoteText"/>
        <w:ind w:left="357" w:hanging="357"/>
        <w:rPr>
          <w:rFonts w:ascii="Arial" w:hAnsi="Arial" w:cs="Arial"/>
          <w:sz w:val="16"/>
          <w:szCs w:val="16"/>
        </w:rPr>
      </w:pPr>
      <w:r w:rsidRPr="00DF72ED">
        <w:rPr>
          <w:rStyle w:val="FootnoteReference"/>
          <w:rFonts w:ascii="Arial" w:hAnsi="Arial" w:cs="Arial"/>
          <w:sz w:val="18"/>
          <w:szCs w:val="18"/>
        </w:rPr>
        <w:footnoteRef/>
      </w:r>
      <w:r w:rsidRPr="00DF72ED">
        <w:rPr>
          <w:rFonts w:ascii="Arial" w:hAnsi="Arial" w:cs="Arial"/>
          <w:sz w:val="18"/>
          <w:szCs w:val="18"/>
        </w:rPr>
        <w:t xml:space="preserve"> </w:t>
      </w:r>
      <w:r w:rsidRPr="00DF72ED">
        <w:rPr>
          <w:rFonts w:ascii="Arial" w:hAnsi="Arial" w:cs="Arial"/>
          <w:sz w:val="18"/>
          <w:szCs w:val="18"/>
        </w:rPr>
        <w:tab/>
        <w:t>PSNI FOI Reference number F-2014-00055 available at</w:t>
      </w:r>
      <w:r>
        <w:rPr>
          <w:rFonts w:ascii="Arial" w:hAnsi="Arial" w:cs="Arial"/>
          <w:sz w:val="18"/>
          <w:szCs w:val="18"/>
        </w:rPr>
        <w:t xml:space="preserve"> </w:t>
      </w:r>
      <w:r w:rsidRPr="00DF72ED">
        <w:rPr>
          <w:rFonts w:ascii="Arial" w:hAnsi="Arial" w:cs="Arial"/>
          <w:sz w:val="18"/>
          <w:szCs w:val="18"/>
        </w:rPr>
        <w:t xml:space="preserve"> </w:t>
      </w:r>
      <w:r w:rsidR="002C6466" w:rsidRPr="00FF7C24">
        <w:rPr>
          <w:rFonts w:ascii="Arial" w:hAnsi="Arial" w:cs="Arial"/>
          <w:color w:val="7E012B"/>
          <w:sz w:val="18"/>
          <w:szCs w:val="18"/>
          <w:u w:val="single"/>
        </w:rPr>
        <w:t xml:space="preserve">https://www.psni.police.uk/globalassets/advice--information/our-publications/disclosure-logs/2014/crime/sexual_offences-2.pdf </w:t>
      </w:r>
      <w:hyperlink r:id="rId13" w:history="1">
        <w:r w:rsidRPr="00FF7C24">
          <w:rPr>
            <w:rStyle w:val="Hyperlink"/>
            <w:rFonts w:ascii="Arial" w:hAnsi="Arial" w:cs="Arial"/>
            <w:color w:val="7E012B"/>
            <w:sz w:val="18"/>
            <w:szCs w:val="18"/>
          </w:rPr>
          <w:t xml:space="preserve"> </w:t>
        </w:r>
      </w:hyperlink>
      <w:r w:rsidRPr="00FF7C24">
        <w:rPr>
          <w:rFonts w:ascii="Arial" w:hAnsi="Arial" w:cs="Arial"/>
          <w:color w:val="7E012B"/>
          <w:sz w:val="18"/>
          <w:szCs w:val="18"/>
        </w:rPr>
        <w:t xml:space="preserve"> </w:t>
      </w:r>
    </w:p>
  </w:footnote>
  <w:footnote w:id="37">
    <w:p w14:paraId="050FEE2A" w14:textId="74EE4D23" w:rsidR="000E0C2A" w:rsidRPr="00DF72ED" w:rsidRDefault="000E0C2A" w:rsidP="000E0C2A">
      <w:pPr>
        <w:pStyle w:val="FootnoteText"/>
        <w:ind w:left="357" w:hanging="357"/>
        <w:jc w:val="both"/>
        <w:rPr>
          <w:rFonts w:ascii="Arial" w:hAnsi="Arial" w:cs="Arial"/>
          <w:sz w:val="18"/>
          <w:szCs w:val="18"/>
        </w:rPr>
      </w:pPr>
      <w:r w:rsidRPr="00DF72ED">
        <w:rPr>
          <w:rStyle w:val="FootnoteReference"/>
          <w:rFonts w:ascii="Arial" w:hAnsi="Arial" w:cs="Arial"/>
          <w:sz w:val="18"/>
          <w:szCs w:val="18"/>
        </w:rPr>
        <w:footnoteRef/>
      </w:r>
      <w:r w:rsidRPr="00DF72ED">
        <w:rPr>
          <w:rFonts w:ascii="Arial" w:hAnsi="Arial" w:cs="Arial"/>
          <w:sz w:val="18"/>
          <w:szCs w:val="18"/>
        </w:rPr>
        <w:t xml:space="preserve"> </w:t>
      </w:r>
      <w:r w:rsidRPr="00DF72ED">
        <w:rPr>
          <w:rFonts w:ascii="Arial" w:hAnsi="Arial" w:cs="Arial"/>
          <w:sz w:val="18"/>
          <w:szCs w:val="18"/>
        </w:rPr>
        <w:tab/>
        <w:t>Section 15 Human Trafficking and Exploitation (Criminal Justice and Support for Victims) Act (Northern Ireland) 2015</w:t>
      </w:r>
    </w:p>
  </w:footnote>
  <w:footnote w:id="38">
    <w:p w14:paraId="30BD5484" w14:textId="77777777" w:rsidR="004F4882" w:rsidRPr="00DF72ED" w:rsidRDefault="004F4882" w:rsidP="00DF72ED">
      <w:pPr>
        <w:pStyle w:val="FootnoteText"/>
        <w:ind w:left="357" w:hanging="357"/>
        <w:rPr>
          <w:rFonts w:ascii="Arial" w:hAnsi="Arial" w:cs="Arial"/>
          <w:sz w:val="18"/>
          <w:szCs w:val="18"/>
        </w:rPr>
      </w:pPr>
      <w:r w:rsidRPr="00DF72ED">
        <w:rPr>
          <w:rStyle w:val="FootnoteReference"/>
          <w:rFonts w:ascii="Arial" w:hAnsi="Arial" w:cs="Arial"/>
          <w:sz w:val="18"/>
          <w:szCs w:val="18"/>
        </w:rPr>
        <w:footnoteRef/>
      </w:r>
      <w:r w:rsidRPr="00DF72ED">
        <w:rPr>
          <w:rFonts w:ascii="Arial" w:hAnsi="Arial" w:cs="Arial"/>
          <w:sz w:val="18"/>
          <w:szCs w:val="18"/>
        </w:rPr>
        <w:t xml:space="preserve"> </w:t>
      </w:r>
      <w:r w:rsidRPr="00DF72ED">
        <w:rPr>
          <w:rFonts w:ascii="Arial" w:hAnsi="Arial" w:cs="Arial"/>
          <w:sz w:val="18"/>
          <w:szCs w:val="18"/>
        </w:rPr>
        <w:tab/>
        <w:t xml:space="preserve">PSNI FOI Reference number F-2018-00229 available at </w:t>
      </w:r>
      <w:hyperlink r:id="rId14" w:history="1">
        <w:r w:rsidRPr="00DF72ED">
          <w:rPr>
            <w:rStyle w:val="Hyperlink"/>
            <w:rFonts w:ascii="Arial" w:hAnsi="Arial" w:cs="Arial"/>
            <w:color w:val="7E012B"/>
            <w:sz w:val="18"/>
            <w:szCs w:val="18"/>
          </w:rPr>
          <w:t>https://www.psni.police.uk/globalassets/advice--information/our-publications/disclosure-logs/2018/crime/m-r/paying-for-sexual-services-of-a-person.pdf</w:t>
        </w:r>
      </w:hyperlink>
      <w:r w:rsidRPr="00DF72ED">
        <w:rPr>
          <w:rFonts w:ascii="Arial" w:hAnsi="Arial" w:cs="Arial"/>
          <w:sz w:val="18"/>
          <w:szCs w:val="18"/>
        </w:rPr>
        <w:t xml:space="preserve">  </w:t>
      </w:r>
    </w:p>
  </w:footnote>
  <w:footnote w:id="39">
    <w:p w14:paraId="6A6020FF" w14:textId="375B2DD7" w:rsidR="004F4882" w:rsidRPr="00DF72ED" w:rsidRDefault="004F4882" w:rsidP="00DF72ED">
      <w:pPr>
        <w:pStyle w:val="FootnoteText"/>
        <w:ind w:left="357" w:hanging="357"/>
        <w:rPr>
          <w:rFonts w:ascii="Arial" w:hAnsi="Arial" w:cs="Arial"/>
          <w:sz w:val="18"/>
          <w:szCs w:val="18"/>
        </w:rPr>
      </w:pPr>
      <w:r w:rsidRPr="00DF72ED">
        <w:rPr>
          <w:rStyle w:val="FootnoteReference"/>
          <w:rFonts w:ascii="Arial" w:hAnsi="Arial" w:cs="Arial"/>
          <w:sz w:val="18"/>
          <w:szCs w:val="18"/>
        </w:rPr>
        <w:footnoteRef/>
      </w:r>
      <w:r w:rsidRPr="00DF72ED">
        <w:rPr>
          <w:rFonts w:ascii="Arial" w:hAnsi="Arial" w:cs="Arial"/>
          <w:sz w:val="18"/>
          <w:szCs w:val="18"/>
        </w:rPr>
        <w:t xml:space="preserve"> </w:t>
      </w:r>
      <w:r w:rsidRPr="00DF72ED">
        <w:rPr>
          <w:rFonts w:ascii="Arial" w:hAnsi="Arial" w:cs="Arial"/>
          <w:sz w:val="18"/>
          <w:szCs w:val="18"/>
        </w:rPr>
        <w:tab/>
      </w:r>
      <w:hyperlink r:id="rId15" w:history="1">
        <w:r w:rsidR="00B544E9" w:rsidRPr="00FF7C24">
          <w:rPr>
            <w:rStyle w:val="Hyperlink"/>
            <w:rFonts w:ascii="Arial" w:hAnsi="Arial" w:cs="Arial"/>
            <w:color w:val="7E012B"/>
            <w:sz w:val="18"/>
            <w:szCs w:val="18"/>
          </w:rPr>
          <w:t>https://www.bbc.co.uk/news/uk-northern-ireland-46840981</w:t>
        </w:r>
      </w:hyperlink>
      <w:r w:rsidR="00B544E9" w:rsidRPr="00DF72ED">
        <w:rPr>
          <w:rFonts w:ascii="Arial" w:hAnsi="Arial" w:cs="Arial"/>
          <w:sz w:val="18"/>
          <w:szCs w:val="18"/>
        </w:rPr>
        <w:t xml:space="preserve">; </w:t>
      </w:r>
      <w:hyperlink r:id="rId16" w:history="1">
        <w:r w:rsidR="004868C3" w:rsidRPr="00FF7C24">
          <w:rPr>
            <w:rStyle w:val="Hyperlink"/>
            <w:rFonts w:ascii="Arial" w:hAnsi="Arial" w:cs="Arial"/>
            <w:color w:val="7E012B"/>
            <w:sz w:val="18"/>
            <w:szCs w:val="18"/>
          </w:rPr>
          <w:t>https://www.belfasttelegraph.co.uk/news/man-26-who-tried-to-pay-for-child-sex-misses-court-37605598.html</w:t>
        </w:r>
      </w:hyperlink>
      <w:r w:rsidR="00B544E9" w:rsidRPr="00FF7C24">
        <w:rPr>
          <w:rStyle w:val="Hyperlink"/>
          <w:rFonts w:ascii="Arial" w:hAnsi="Arial" w:cs="Arial"/>
          <w:color w:val="7E012B"/>
          <w:sz w:val="18"/>
          <w:szCs w:val="18"/>
        </w:rPr>
        <w:t>;</w:t>
      </w:r>
    </w:p>
  </w:footnote>
  <w:footnote w:id="40">
    <w:p w14:paraId="7E691078" w14:textId="29A640F0" w:rsidR="00DF72ED" w:rsidRDefault="00DF72ED" w:rsidP="00DF72ED">
      <w:pPr>
        <w:pStyle w:val="FootnoteText"/>
        <w:ind w:left="357" w:hanging="357"/>
      </w:pPr>
      <w:r w:rsidRPr="00DF72ED">
        <w:rPr>
          <w:rStyle w:val="FootnoteReference"/>
          <w:rFonts w:ascii="Arial" w:hAnsi="Arial" w:cs="Arial"/>
          <w:sz w:val="18"/>
          <w:szCs w:val="18"/>
        </w:rPr>
        <w:footnoteRef/>
      </w:r>
      <w:r w:rsidRPr="00DF72ED">
        <w:rPr>
          <w:rFonts w:ascii="Arial" w:hAnsi="Arial" w:cs="Arial"/>
          <w:sz w:val="18"/>
          <w:szCs w:val="18"/>
        </w:rPr>
        <w:t xml:space="preserve"> </w:t>
      </w:r>
      <w:r>
        <w:rPr>
          <w:rFonts w:ascii="Arial" w:hAnsi="Arial" w:cs="Arial"/>
          <w:sz w:val="18"/>
          <w:szCs w:val="18"/>
        </w:rPr>
        <w:tab/>
      </w:r>
      <w:hyperlink r:id="rId17" w:history="1">
        <w:r w:rsidRPr="00FF7C24">
          <w:rPr>
            <w:rStyle w:val="Hyperlink"/>
            <w:rFonts w:ascii="Arial" w:hAnsi="Arial" w:cs="Arial"/>
            <w:color w:val="7E012B"/>
            <w:sz w:val="18"/>
            <w:szCs w:val="18"/>
          </w:rPr>
          <w:t>https://www.irishnews.com/news/northernirelandnews/2018/11/23/news/man-charged-with-paying-for-sexual-services-1491498/</w:t>
        </w:r>
      </w:hyperlink>
      <w:r>
        <w:t xml:space="preserve"> </w:t>
      </w:r>
    </w:p>
  </w:footnote>
  <w:footnote w:id="41">
    <w:p w14:paraId="4E4B0173" w14:textId="4A25063E" w:rsidR="009E1B8C" w:rsidRPr="00806FA1" w:rsidRDefault="009E1B8C" w:rsidP="00806FA1">
      <w:pPr>
        <w:pStyle w:val="FootnoteText"/>
        <w:ind w:left="357" w:hanging="357"/>
        <w:jc w:val="both"/>
        <w:rPr>
          <w:rFonts w:ascii="Arial" w:hAnsi="Arial" w:cs="Arial"/>
          <w:sz w:val="18"/>
          <w:szCs w:val="18"/>
        </w:rPr>
      </w:pPr>
      <w:r w:rsidRPr="00806FA1">
        <w:rPr>
          <w:rStyle w:val="FootnoteReference"/>
          <w:rFonts w:ascii="Arial" w:hAnsi="Arial" w:cs="Arial"/>
          <w:sz w:val="18"/>
          <w:szCs w:val="18"/>
        </w:rPr>
        <w:footnoteRef/>
      </w:r>
      <w:r w:rsidRPr="00806FA1">
        <w:rPr>
          <w:rFonts w:ascii="Arial" w:hAnsi="Arial" w:cs="Arial"/>
          <w:sz w:val="18"/>
          <w:szCs w:val="18"/>
        </w:rPr>
        <w:t xml:space="preserve"> </w:t>
      </w:r>
      <w:r>
        <w:rPr>
          <w:rFonts w:ascii="Arial" w:hAnsi="Arial" w:cs="Arial"/>
          <w:sz w:val="18"/>
          <w:szCs w:val="18"/>
        </w:rPr>
        <w:tab/>
      </w:r>
      <w:r w:rsidRPr="009E1B8C">
        <w:rPr>
          <w:rFonts w:ascii="Arial" w:hAnsi="Arial" w:cs="Arial"/>
          <w:sz w:val="18"/>
          <w:szCs w:val="18"/>
        </w:rPr>
        <w:t>Section 15</w:t>
      </w:r>
      <w:r w:rsidR="00806FA1">
        <w:rPr>
          <w:rFonts w:ascii="Arial" w:hAnsi="Arial" w:cs="Arial"/>
          <w:sz w:val="18"/>
          <w:szCs w:val="18"/>
        </w:rPr>
        <w:t>(4)</w:t>
      </w:r>
      <w:r w:rsidRPr="009E1B8C">
        <w:rPr>
          <w:rFonts w:ascii="Arial" w:hAnsi="Arial" w:cs="Arial"/>
          <w:sz w:val="18"/>
          <w:szCs w:val="18"/>
        </w:rPr>
        <w:t xml:space="preserve"> Human Trafficking and Exploitation (Criminal Justice and Support for Victims) Act (Northern Ireland) 2015</w:t>
      </w:r>
    </w:p>
  </w:footnote>
  <w:footnote w:id="42">
    <w:p w14:paraId="0D1B9431" w14:textId="7A9FA0CD" w:rsidR="00A85B01" w:rsidRPr="00E0532E" w:rsidRDefault="00A85B01" w:rsidP="00A85B01">
      <w:pPr>
        <w:pStyle w:val="FootnoteText"/>
        <w:ind w:left="357" w:hanging="357"/>
        <w:rPr>
          <w:rFonts w:ascii="Arial" w:hAnsi="Arial" w:cs="Arial"/>
          <w:sz w:val="18"/>
          <w:szCs w:val="18"/>
        </w:rPr>
      </w:pPr>
      <w:r w:rsidRPr="00E0532E">
        <w:rPr>
          <w:rStyle w:val="FootnoteReference"/>
          <w:rFonts w:ascii="Arial" w:hAnsi="Arial" w:cs="Arial"/>
          <w:sz w:val="18"/>
          <w:szCs w:val="18"/>
        </w:rPr>
        <w:footnoteRef/>
      </w:r>
      <w:r w:rsidRPr="00E0532E">
        <w:rPr>
          <w:rFonts w:ascii="Arial" w:hAnsi="Arial" w:cs="Arial"/>
          <w:sz w:val="18"/>
          <w:szCs w:val="18"/>
        </w:rPr>
        <w:t xml:space="preserve"> </w:t>
      </w:r>
      <w:r>
        <w:rPr>
          <w:rFonts w:ascii="Arial" w:hAnsi="Arial" w:cs="Arial"/>
          <w:sz w:val="18"/>
          <w:szCs w:val="18"/>
        </w:rPr>
        <w:tab/>
      </w:r>
      <w:r w:rsidRPr="00E0532E">
        <w:rPr>
          <w:rFonts w:ascii="Arial" w:hAnsi="Arial" w:cs="Arial"/>
          <w:sz w:val="18"/>
          <w:szCs w:val="18"/>
        </w:rPr>
        <w:t xml:space="preserve">Immigrant Council of Ireland Comparative Report: Disrupt Demand November 2018 </w:t>
      </w:r>
    </w:p>
  </w:footnote>
  <w:footnote w:id="43">
    <w:p w14:paraId="78BD31D3" w14:textId="25DA3EB8" w:rsidR="004E6C06" w:rsidRPr="00654C36" w:rsidRDefault="004E6C06" w:rsidP="00654C36">
      <w:pPr>
        <w:pStyle w:val="FootnoteText"/>
        <w:ind w:left="357" w:hanging="357"/>
        <w:rPr>
          <w:rFonts w:ascii="Arial" w:hAnsi="Arial" w:cs="Arial"/>
          <w:i/>
          <w:sz w:val="18"/>
          <w:szCs w:val="18"/>
        </w:rPr>
      </w:pPr>
      <w:r w:rsidRPr="00654C36">
        <w:rPr>
          <w:rStyle w:val="FootnoteReference"/>
          <w:rFonts w:ascii="Arial" w:hAnsi="Arial" w:cs="Arial"/>
          <w:sz w:val="18"/>
          <w:szCs w:val="18"/>
        </w:rPr>
        <w:footnoteRef/>
      </w:r>
      <w:r w:rsidRPr="00654C36">
        <w:rPr>
          <w:rFonts w:ascii="Arial" w:hAnsi="Arial" w:cs="Arial"/>
          <w:sz w:val="18"/>
          <w:szCs w:val="18"/>
        </w:rPr>
        <w:t xml:space="preserve"> </w:t>
      </w:r>
      <w:r>
        <w:rPr>
          <w:rFonts w:ascii="Arial" w:hAnsi="Arial" w:cs="Arial"/>
          <w:sz w:val="18"/>
          <w:szCs w:val="18"/>
        </w:rPr>
        <w:tab/>
      </w:r>
      <w:r w:rsidRPr="00654C36">
        <w:rPr>
          <w:rFonts w:ascii="Arial" w:hAnsi="Arial" w:cs="Arial"/>
          <w:i/>
          <w:sz w:val="18"/>
          <w:szCs w:val="18"/>
        </w:rPr>
        <w:t xml:space="preserve">Ibid. </w:t>
      </w:r>
      <w:r w:rsidRPr="004E6C06">
        <w:rPr>
          <w:rFonts w:ascii="Arial" w:hAnsi="Arial" w:cs="Arial"/>
          <w:sz w:val="18"/>
          <w:szCs w:val="18"/>
        </w:rPr>
        <w:t>pages 29 and 30</w:t>
      </w:r>
    </w:p>
  </w:footnote>
  <w:footnote w:id="44">
    <w:p w14:paraId="050A546C" w14:textId="24EF6C18" w:rsidR="00013A39" w:rsidRDefault="00013A39" w:rsidP="00013A39">
      <w:pPr>
        <w:pStyle w:val="FootnoteText"/>
        <w:ind w:left="357" w:hanging="357"/>
      </w:pPr>
      <w:r>
        <w:rPr>
          <w:rStyle w:val="FootnoteReference"/>
        </w:rPr>
        <w:footnoteRef/>
      </w:r>
      <w:r>
        <w:t xml:space="preserve"> </w:t>
      </w:r>
      <w:r>
        <w:tab/>
      </w:r>
      <w:r w:rsidRPr="00863A59">
        <w:rPr>
          <w:rFonts w:ascii="Arial" w:hAnsi="Arial" w:cs="Arial"/>
          <w:sz w:val="18"/>
          <w:szCs w:val="18"/>
        </w:rPr>
        <w:t xml:space="preserve">Article </w:t>
      </w:r>
      <w:r>
        <w:rPr>
          <w:rFonts w:ascii="Arial" w:hAnsi="Arial" w:cs="Arial"/>
          <w:sz w:val="18"/>
          <w:szCs w:val="18"/>
        </w:rPr>
        <w:t>6</w:t>
      </w:r>
      <w:r w:rsidRPr="00863A59">
        <w:rPr>
          <w:rFonts w:ascii="Arial" w:hAnsi="Arial" w:cs="Arial"/>
          <w:sz w:val="18"/>
          <w:szCs w:val="18"/>
        </w:rPr>
        <w:t>(</w:t>
      </w:r>
      <w:r>
        <w:rPr>
          <w:rFonts w:ascii="Arial" w:hAnsi="Arial" w:cs="Arial"/>
          <w:sz w:val="18"/>
          <w:szCs w:val="18"/>
        </w:rPr>
        <w:t>3</w:t>
      </w:r>
      <w:r w:rsidRPr="00863A59">
        <w:rPr>
          <w:rFonts w:ascii="Arial" w:hAnsi="Arial" w:cs="Arial"/>
          <w:sz w:val="18"/>
          <w:szCs w:val="18"/>
        </w:rPr>
        <w:t>), Protocol to Prevent, Suppress and Punish Trafficking in Persons Especially Women and Children, supplementing the United Nations Convention against Transnational Organized Crime 2000</w:t>
      </w:r>
    </w:p>
  </w:footnote>
  <w:footnote w:id="45">
    <w:p w14:paraId="5E2FEC63" w14:textId="60D6436D" w:rsidR="0080711F" w:rsidRPr="003513D6" w:rsidRDefault="0080711F" w:rsidP="003513D6">
      <w:pPr>
        <w:pStyle w:val="FootnoteText"/>
        <w:ind w:left="357" w:hanging="357"/>
        <w:rPr>
          <w:rFonts w:ascii="Arial" w:hAnsi="Arial" w:cs="Arial"/>
          <w:sz w:val="18"/>
          <w:szCs w:val="18"/>
        </w:rPr>
      </w:pPr>
      <w:r w:rsidRPr="003513D6">
        <w:rPr>
          <w:rStyle w:val="FootnoteReference"/>
          <w:rFonts w:ascii="Arial" w:hAnsi="Arial" w:cs="Arial"/>
          <w:sz w:val="18"/>
          <w:szCs w:val="18"/>
        </w:rPr>
        <w:footnoteRef/>
      </w:r>
      <w:r w:rsidRPr="003513D6">
        <w:rPr>
          <w:rFonts w:ascii="Arial" w:hAnsi="Arial" w:cs="Arial"/>
          <w:sz w:val="18"/>
          <w:szCs w:val="18"/>
        </w:rPr>
        <w:t xml:space="preserve"> </w:t>
      </w:r>
      <w:r w:rsidR="003513D6">
        <w:rPr>
          <w:rFonts w:ascii="Arial" w:hAnsi="Arial" w:cs="Arial"/>
          <w:sz w:val="18"/>
          <w:szCs w:val="18"/>
        </w:rPr>
        <w:tab/>
      </w:r>
      <w:r w:rsidR="003513D6" w:rsidRPr="003513D6">
        <w:rPr>
          <w:rFonts w:ascii="Arial" w:hAnsi="Arial" w:cs="Arial"/>
          <w:sz w:val="18"/>
          <w:szCs w:val="18"/>
        </w:rPr>
        <w:t xml:space="preserve">Article 6(4) Human Rights Committee Resolution A/HRC/RES/32/3 </w:t>
      </w:r>
      <w:proofErr w:type="spellStart"/>
      <w:r w:rsidR="003513D6" w:rsidRPr="003513D6">
        <w:rPr>
          <w:rFonts w:ascii="Arial" w:hAnsi="Arial" w:cs="Arial"/>
          <w:i/>
          <w:sz w:val="18"/>
          <w:szCs w:val="18"/>
        </w:rPr>
        <w:t>Op.Cit</w:t>
      </w:r>
      <w:proofErr w:type="spellEnd"/>
      <w:r w:rsidR="003513D6" w:rsidRPr="003513D6">
        <w:rPr>
          <w:rFonts w:ascii="Arial" w:hAnsi="Arial" w:cs="Arial"/>
          <w:i/>
          <w:sz w:val="18"/>
          <w:szCs w:val="18"/>
        </w:rPr>
        <w:t xml:space="preserve">. </w:t>
      </w:r>
      <w:r w:rsidRPr="003513D6">
        <w:rPr>
          <w:rFonts w:ascii="Arial" w:hAnsi="Arial" w:cs="Arial"/>
          <w:sz w:val="18"/>
          <w:szCs w:val="18"/>
        </w:rPr>
        <w:t>paragraph 12</w:t>
      </w:r>
    </w:p>
  </w:footnote>
  <w:footnote w:id="46">
    <w:p w14:paraId="6A8B5519" w14:textId="5FD79284" w:rsidR="00CE3807" w:rsidRPr="0024642B" w:rsidRDefault="0024642B" w:rsidP="0024642B">
      <w:pPr>
        <w:pStyle w:val="FootnoteText"/>
        <w:ind w:left="357" w:hanging="357"/>
        <w:rPr>
          <w:rFonts w:ascii="Arial" w:hAnsi="Arial" w:cs="Arial"/>
          <w:sz w:val="18"/>
          <w:szCs w:val="18"/>
        </w:rPr>
      </w:pPr>
      <w:r w:rsidRPr="0024642B">
        <w:rPr>
          <w:rStyle w:val="FootnoteReference"/>
          <w:rFonts w:ascii="Arial" w:hAnsi="Arial" w:cs="Arial"/>
          <w:sz w:val="18"/>
          <w:szCs w:val="18"/>
        </w:rPr>
        <w:footnoteRef/>
      </w:r>
      <w:r w:rsidRPr="0024642B">
        <w:rPr>
          <w:rFonts w:ascii="Arial" w:hAnsi="Arial" w:cs="Arial"/>
          <w:sz w:val="18"/>
          <w:szCs w:val="18"/>
        </w:rPr>
        <w:t xml:space="preserve"> </w:t>
      </w:r>
      <w:r>
        <w:rPr>
          <w:rFonts w:ascii="Arial" w:hAnsi="Arial" w:cs="Arial"/>
          <w:sz w:val="18"/>
          <w:szCs w:val="18"/>
        </w:rPr>
        <w:tab/>
      </w:r>
      <w:r w:rsidRPr="0024642B">
        <w:rPr>
          <w:rFonts w:ascii="Arial" w:hAnsi="Arial" w:cs="Arial"/>
          <w:sz w:val="18"/>
          <w:szCs w:val="18"/>
        </w:rPr>
        <w:t>European Parliament resolution of 12 May 2016 P8_</w:t>
      </w:r>
      <w:proofErr w:type="gramStart"/>
      <w:r w:rsidRPr="0024642B">
        <w:rPr>
          <w:rFonts w:ascii="Arial" w:hAnsi="Arial" w:cs="Arial"/>
          <w:sz w:val="18"/>
          <w:szCs w:val="18"/>
        </w:rPr>
        <w:t>TA(</w:t>
      </w:r>
      <w:proofErr w:type="gramEnd"/>
      <w:r w:rsidRPr="0024642B">
        <w:rPr>
          <w:rFonts w:ascii="Arial" w:hAnsi="Arial" w:cs="Arial"/>
          <w:sz w:val="18"/>
          <w:szCs w:val="18"/>
        </w:rPr>
        <w:t xml:space="preserve">2016)0227 </w:t>
      </w:r>
      <w:proofErr w:type="spellStart"/>
      <w:r w:rsidRPr="0024642B">
        <w:rPr>
          <w:rFonts w:ascii="Arial" w:hAnsi="Arial" w:cs="Arial"/>
          <w:i/>
          <w:sz w:val="18"/>
          <w:szCs w:val="18"/>
        </w:rPr>
        <w:t>Op.Cit</w:t>
      </w:r>
      <w:proofErr w:type="spellEnd"/>
      <w:r w:rsidRPr="0024642B">
        <w:rPr>
          <w:rFonts w:ascii="Arial" w:hAnsi="Arial" w:cs="Arial"/>
          <w:i/>
          <w:sz w:val="18"/>
          <w:szCs w:val="18"/>
        </w:rPr>
        <w:t>.</w:t>
      </w:r>
      <w:r w:rsidRPr="0024642B">
        <w:rPr>
          <w:rFonts w:ascii="Arial" w:hAnsi="Arial" w:cs="Arial"/>
          <w:sz w:val="18"/>
          <w:szCs w:val="18"/>
        </w:rPr>
        <w:t xml:space="preserve"> </w:t>
      </w:r>
      <w:r>
        <w:rPr>
          <w:rFonts w:ascii="Arial" w:hAnsi="Arial" w:cs="Arial"/>
          <w:sz w:val="18"/>
          <w:szCs w:val="18"/>
        </w:rPr>
        <w:t>p</w:t>
      </w:r>
      <w:r w:rsidRPr="0024642B">
        <w:rPr>
          <w:rFonts w:ascii="Arial" w:hAnsi="Arial" w:cs="Arial"/>
          <w:sz w:val="18"/>
          <w:szCs w:val="18"/>
        </w:rPr>
        <w:t xml:space="preserve">aragraphs 68 </w:t>
      </w:r>
      <w:r>
        <w:rPr>
          <w:rFonts w:ascii="Arial" w:hAnsi="Arial" w:cs="Arial"/>
          <w:sz w:val="18"/>
          <w:szCs w:val="18"/>
        </w:rPr>
        <w:t>and</w:t>
      </w:r>
      <w:r w:rsidRPr="0024642B">
        <w:rPr>
          <w:rFonts w:ascii="Arial" w:hAnsi="Arial" w:cs="Arial"/>
          <w:sz w:val="18"/>
          <w:szCs w:val="18"/>
        </w:rPr>
        <w:t xml:space="preserve"> 66</w:t>
      </w:r>
    </w:p>
  </w:footnote>
  <w:footnote w:id="47">
    <w:p w14:paraId="29C43CFE" w14:textId="36112736" w:rsidR="00203D14" w:rsidRPr="007A12EB" w:rsidRDefault="00203D14" w:rsidP="007A12EB">
      <w:pPr>
        <w:pStyle w:val="FootnoteText"/>
        <w:ind w:left="357" w:hanging="357"/>
        <w:rPr>
          <w:rFonts w:ascii="Arial" w:hAnsi="Arial" w:cs="Arial"/>
          <w:sz w:val="18"/>
          <w:szCs w:val="18"/>
        </w:rPr>
      </w:pPr>
      <w:r w:rsidRPr="007A12EB">
        <w:rPr>
          <w:rStyle w:val="FootnoteReference"/>
          <w:rFonts w:ascii="Arial" w:hAnsi="Arial" w:cs="Arial"/>
          <w:sz w:val="18"/>
          <w:szCs w:val="18"/>
        </w:rPr>
        <w:footnoteRef/>
      </w:r>
      <w:r w:rsidRPr="007A12EB">
        <w:rPr>
          <w:rFonts w:ascii="Arial" w:hAnsi="Arial" w:cs="Arial"/>
          <w:sz w:val="18"/>
          <w:szCs w:val="18"/>
        </w:rPr>
        <w:t xml:space="preserve"> </w:t>
      </w:r>
      <w:r>
        <w:rPr>
          <w:rFonts w:ascii="Arial" w:hAnsi="Arial" w:cs="Arial"/>
          <w:sz w:val="18"/>
          <w:szCs w:val="18"/>
        </w:rPr>
        <w:tab/>
      </w:r>
      <w:r w:rsidRPr="00203D14">
        <w:rPr>
          <w:rFonts w:ascii="Arial" w:hAnsi="Arial" w:cs="Arial"/>
          <w:sz w:val="18"/>
          <w:szCs w:val="18"/>
        </w:rPr>
        <w:t>Hestia Underground Lives: Pregnancy &amp; Modern Slavery March 2018</w:t>
      </w:r>
    </w:p>
  </w:footnote>
  <w:footnote w:id="48">
    <w:p w14:paraId="2DACED70" w14:textId="77777777" w:rsidR="00203D14" w:rsidRPr="00B70505" w:rsidRDefault="00203D14" w:rsidP="00203D14">
      <w:pPr>
        <w:pStyle w:val="FootnoteText"/>
        <w:ind w:left="357" w:hanging="357"/>
        <w:rPr>
          <w:rFonts w:ascii="Arial" w:hAnsi="Arial" w:cs="Arial"/>
          <w:sz w:val="18"/>
          <w:szCs w:val="18"/>
        </w:rPr>
      </w:pPr>
      <w:r w:rsidRPr="00B70505">
        <w:rPr>
          <w:rStyle w:val="FootnoteReference"/>
          <w:rFonts w:ascii="Arial" w:hAnsi="Arial" w:cs="Arial"/>
          <w:sz w:val="18"/>
          <w:szCs w:val="18"/>
        </w:rPr>
        <w:footnoteRef/>
      </w:r>
      <w:r w:rsidRPr="00B70505">
        <w:rPr>
          <w:rFonts w:ascii="Arial" w:hAnsi="Arial" w:cs="Arial"/>
          <w:sz w:val="18"/>
          <w:szCs w:val="18"/>
        </w:rPr>
        <w:t xml:space="preserve"> </w:t>
      </w:r>
      <w:r>
        <w:rPr>
          <w:rFonts w:ascii="Arial" w:hAnsi="Arial" w:cs="Arial"/>
          <w:sz w:val="18"/>
          <w:szCs w:val="18"/>
        </w:rPr>
        <w:tab/>
      </w:r>
      <w:r w:rsidRPr="00B70505">
        <w:rPr>
          <w:rFonts w:ascii="Arial" w:hAnsi="Arial" w:cs="Arial"/>
          <w:sz w:val="18"/>
          <w:szCs w:val="18"/>
        </w:rPr>
        <w:t>Anti-Trafficking Monitoring Group Time to deliver February 2016; Hestia Underground Lives: Pregnancy &amp; Modern Slavery March 2018</w:t>
      </w:r>
    </w:p>
  </w:footnote>
  <w:footnote w:id="49">
    <w:p w14:paraId="42FD15E7" w14:textId="58265100" w:rsidR="00B70505" w:rsidRPr="008C1D74" w:rsidRDefault="00B70505" w:rsidP="008C1D74">
      <w:pPr>
        <w:pStyle w:val="FootnoteText"/>
        <w:ind w:left="357" w:hanging="357"/>
        <w:rPr>
          <w:rFonts w:ascii="Arial" w:hAnsi="Arial" w:cs="Arial"/>
          <w:i/>
          <w:sz w:val="18"/>
          <w:szCs w:val="18"/>
        </w:rPr>
      </w:pPr>
      <w:r w:rsidRPr="00B70505">
        <w:rPr>
          <w:rStyle w:val="FootnoteReference"/>
          <w:rFonts w:ascii="Arial" w:hAnsi="Arial" w:cs="Arial"/>
          <w:sz w:val="18"/>
          <w:szCs w:val="18"/>
        </w:rPr>
        <w:footnoteRef/>
      </w:r>
      <w:r w:rsidRPr="00B70505">
        <w:rPr>
          <w:rFonts w:ascii="Arial" w:hAnsi="Arial" w:cs="Arial"/>
          <w:sz w:val="18"/>
          <w:szCs w:val="18"/>
        </w:rPr>
        <w:t xml:space="preserve"> </w:t>
      </w:r>
      <w:r>
        <w:rPr>
          <w:rFonts w:ascii="Arial" w:hAnsi="Arial" w:cs="Arial"/>
          <w:sz w:val="18"/>
          <w:szCs w:val="18"/>
        </w:rPr>
        <w:tab/>
      </w:r>
      <w:r w:rsidRPr="00B70505">
        <w:rPr>
          <w:rFonts w:ascii="Arial" w:hAnsi="Arial" w:cs="Arial"/>
          <w:sz w:val="18"/>
          <w:szCs w:val="18"/>
        </w:rPr>
        <w:t xml:space="preserve">Anti-Trafficking Monitoring Group Time to deliver February 2016; Hestia </w:t>
      </w:r>
      <w:r w:rsidRPr="008C1D74">
        <w:rPr>
          <w:rFonts w:ascii="Arial" w:hAnsi="Arial" w:cs="Arial"/>
          <w:sz w:val="18"/>
          <w:szCs w:val="18"/>
        </w:rPr>
        <w:t>March 2018</w:t>
      </w:r>
      <w:r w:rsidR="007A12EB" w:rsidRPr="008C1D74">
        <w:rPr>
          <w:rFonts w:ascii="Arial" w:hAnsi="Arial" w:cs="Arial"/>
          <w:sz w:val="18"/>
          <w:szCs w:val="18"/>
        </w:rPr>
        <w:t xml:space="preserve"> </w:t>
      </w:r>
      <w:proofErr w:type="spellStart"/>
      <w:r w:rsidR="007A12EB" w:rsidRPr="008C1D74">
        <w:rPr>
          <w:rFonts w:ascii="Arial" w:hAnsi="Arial" w:cs="Arial"/>
          <w:i/>
          <w:sz w:val="18"/>
          <w:szCs w:val="18"/>
        </w:rPr>
        <w:t>Op.Cit</w:t>
      </w:r>
      <w:proofErr w:type="spellEnd"/>
      <w:r w:rsidR="007A12EB" w:rsidRPr="008C1D74">
        <w:rPr>
          <w:rFonts w:ascii="Arial" w:hAnsi="Arial" w:cs="Arial"/>
          <w:i/>
          <w:sz w:val="18"/>
          <w:szCs w:val="18"/>
        </w:rPr>
        <w:t>.</w:t>
      </w:r>
    </w:p>
  </w:footnote>
  <w:footnote w:id="50">
    <w:p w14:paraId="639882B7" w14:textId="77777777" w:rsidR="008C1D74" w:rsidRDefault="008C1D74" w:rsidP="008C1D74">
      <w:pPr>
        <w:pStyle w:val="FootnoteText"/>
        <w:ind w:left="357" w:hanging="357"/>
      </w:pPr>
      <w:r w:rsidRPr="0078345F">
        <w:rPr>
          <w:rStyle w:val="FootnoteReference"/>
          <w:rFonts w:ascii="Arial" w:hAnsi="Arial" w:cs="Arial"/>
          <w:sz w:val="18"/>
          <w:szCs w:val="18"/>
        </w:rPr>
        <w:footnoteRef/>
      </w:r>
      <w:r w:rsidRPr="0078345F">
        <w:rPr>
          <w:rFonts w:ascii="Arial" w:hAnsi="Arial" w:cs="Arial"/>
          <w:sz w:val="18"/>
          <w:szCs w:val="18"/>
        </w:rPr>
        <w:t xml:space="preserve"> </w:t>
      </w:r>
      <w:r>
        <w:rPr>
          <w:rFonts w:ascii="Arial" w:hAnsi="Arial" w:cs="Arial"/>
          <w:sz w:val="18"/>
          <w:szCs w:val="18"/>
        </w:rPr>
        <w:tab/>
      </w:r>
      <w:r w:rsidRPr="008C1D74">
        <w:rPr>
          <w:rFonts w:ascii="Arial" w:hAnsi="Arial" w:cs="Arial"/>
          <w:sz w:val="18"/>
          <w:szCs w:val="18"/>
        </w:rPr>
        <w:t xml:space="preserve">Hestia March 2018 </w:t>
      </w:r>
      <w:proofErr w:type="spellStart"/>
      <w:r w:rsidRPr="008C1D74">
        <w:rPr>
          <w:rFonts w:ascii="Arial" w:hAnsi="Arial" w:cs="Arial"/>
          <w:i/>
          <w:sz w:val="18"/>
          <w:szCs w:val="18"/>
        </w:rPr>
        <w:t>Op.Cit</w:t>
      </w:r>
      <w:proofErr w:type="spellEnd"/>
      <w:r w:rsidRPr="008C1D74">
        <w:rPr>
          <w:rFonts w:ascii="Arial" w:hAnsi="Arial" w:cs="Arial"/>
          <w:i/>
          <w:sz w:val="18"/>
          <w:szCs w:val="18"/>
        </w:rPr>
        <w:t>.</w:t>
      </w:r>
    </w:p>
  </w:footnote>
  <w:footnote w:id="51">
    <w:p w14:paraId="73900E03" w14:textId="373AE1CD" w:rsidR="00203D14" w:rsidRPr="007A12EB" w:rsidRDefault="00203D14" w:rsidP="007A12EB">
      <w:pPr>
        <w:pStyle w:val="FootnoteText"/>
        <w:ind w:left="357" w:hanging="357"/>
        <w:rPr>
          <w:rFonts w:ascii="Arial" w:hAnsi="Arial" w:cs="Arial"/>
          <w:i/>
          <w:sz w:val="18"/>
          <w:szCs w:val="18"/>
        </w:rPr>
      </w:pPr>
      <w:r w:rsidRPr="007A12EB">
        <w:rPr>
          <w:rStyle w:val="FootnoteReference"/>
          <w:rFonts w:ascii="Arial" w:hAnsi="Arial" w:cs="Arial"/>
          <w:sz w:val="18"/>
          <w:szCs w:val="18"/>
        </w:rPr>
        <w:footnoteRef/>
      </w:r>
      <w:r w:rsidRPr="007A12EB">
        <w:rPr>
          <w:rFonts w:ascii="Arial" w:hAnsi="Arial" w:cs="Arial"/>
          <w:sz w:val="18"/>
          <w:szCs w:val="18"/>
        </w:rPr>
        <w:t xml:space="preserve"> </w:t>
      </w:r>
      <w:r w:rsidR="007A12EB">
        <w:rPr>
          <w:rFonts w:ascii="Arial" w:hAnsi="Arial" w:cs="Arial"/>
          <w:sz w:val="18"/>
          <w:szCs w:val="18"/>
        </w:rPr>
        <w:tab/>
      </w:r>
      <w:r w:rsidR="007A12EB" w:rsidRPr="007A12EB">
        <w:rPr>
          <w:rFonts w:ascii="Arial" w:hAnsi="Arial" w:cs="Arial"/>
          <w:sz w:val="18"/>
          <w:szCs w:val="18"/>
        </w:rPr>
        <w:t xml:space="preserve">Hestia March 2018 </w:t>
      </w:r>
      <w:proofErr w:type="spellStart"/>
      <w:r w:rsidR="007A12EB" w:rsidRPr="007A12EB">
        <w:rPr>
          <w:rFonts w:ascii="Arial" w:hAnsi="Arial" w:cs="Arial"/>
          <w:i/>
          <w:sz w:val="18"/>
          <w:szCs w:val="18"/>
        </w:rPr>
        <w:t>Op.Cit</w:t>
      </w:r>
      <w:proofErr w:type="spellEnd"/>
      <w:r w:rsidR="007A12EB" w:rsidRPr="007A12EB">
        <w:rPr>
          <w:rFonts w:ascii="Arial" w:hAnsi="Arial" w:cs="Arial"/>
          <w:i/>
          <w:sz w:val="18"/>
          <w:szCs w:val="18"/>
        </w:rPr>
        <w:t>.</w:t>
      </w:r>
    </w:p>
  </w:footnote>
  <w:footnote w:id="52">
    <w:p w14:paraId="29C2B045" w14:textId="19D71A8F" w:rsidR="00C96852" w:rsidRDefault="00C96852" w:rsidP="00996539">
      <w:pPr>
        <w:pStyle w:val="FootnoteText"/>
        <w:ind w:left="357" w:hanging="357"/>
      </w:pPr>
      <w:r>
        <w:rPr>
          <w:rStyle w:val="FootnoteReference"/>
        </w:rPr>
        <w:footnoteRef/>
      </w:r>
      <w:r>
        <w:t xml:space="preserve"> </w:t>
      </w:r>
      <w:r>
        <w:tab/>
      </w:r>
      <w:r w:rsidRPr="00863A59">
        <w:rPr>
          <w:rFonts w:ascii="Arial" w:hAnsi="Arial" w:cs="Arial"/>
          <w:sz w:val="18"/>
          <w:szCs w:val="18"/>
        </w:rPr>
        <w:t xml:space="preserve">Article </w:t>
      </w:r>
      <w:r>
        <w:rPr>
          <w:rFonts w:ascii="Arial" w:hAnsi="Arial" w:cs="Arial"/>
          <w:sz w:val="18"/>
          <w:szCs w:val="18"/>
        </w:rPr>
        <w:t>6</w:t>
      </w:r>
      <w:r w:rsidRPr="00863A59">
        <w:rPr>
          <w:rFonts w:ascii="Arial" w:hAnsi="Arial" w:cs="Arial"/>
          <w:sz w:val="18"/>
          <w:szCs w:val="18"/>
        </w:rPr>
        <w:t>(</w:t>
      </w:r>
      <w:r>
        <w:rPr>
          <w:rFonts w:ascii="Arial" w:hAnsi="Arial" w:cs="Arial"/>
          <w:sz w:val="18"/>
          <w:szCs w:val="18"/>
        </w:rPr>
        <w:t>3</w:t>
      </w:r>
      <w:r w:rsidRPr="00863A59">
        <w:rPr>
          <w:rFonts w:ascii="Arial" w:hAnsi="Arial" w:cs="Arial"/>
          <w:sz w:val="18"/>
          <w:szCs w:val="18"/>
        </w:rPr>
        <w:t>), Protocol to Prevent, Suppress and Punish Trafficking in Persons Especially Women and Children, supplementing the United Nations Convention against Transnational Organized Crime 2000</w:t>
      </w:r>
    </w:p>
  </w:footnote>
  <w:footnote w:id="53">
    <w:p w14:paraId="435627DC" w14:textId="6DD05561" w:rsidR="00013A39" w:rsidRPr="00013A39" w:rsidRDefault="00013A39" w:rsidP="00013A39">
      <w:pPr>
        <w:pStyle w:val="FootnoteText"/>
        <w:ind w:left="357" w:hanging="357"/>
        <w:rPr>
          <w:rFonts w:ascii="Arial" w:hAnsi="Arial" w:cs="Arial"/>
          <w:sz w:val="18"/>
          <w:szCs w:val="18"/>
        </w:rPr>
      </w:pPr>
      <w:r w:rsidRPr="00013A39">
        <w:rPr>
          <w:rStyle w:val="FootnoteReference"/>
          <w:rFonts w:ascii="Arial" w:hAnsi="Arial" w:cs="Arial"/>
          <w:sz w:val="18"/>
          <w:szCs w:val="18"/>
        </w:rPr>
        <w:footnoteRef/>
      </w:r>
      <w:r w:rsidRPr="00013A39">
        <w:rPr>
          <w:rFonts w:ascii="Arial" w:hAnsi="Arial" w:cs="Arial"/>
          <w:sz w:val="18"/>
          <w:szCs w:val="18"/>
        </w:rPr>
        <w:t xml:space="preserve"> </w:t>
      </w:r>
      <w:r>
        <w:rPr>
          <w:rFonts w:ascii="Arial" w:hAnsi="Arial" w:cs="Arial"/>
          <w:sz w:val="18"/>
          <w:szCs w:val="18"/>
        </w:rPr>
        <w:tab/>
      </w:r>
      <w:r w:rsidRPr="00013A39">
        <w:rPr>
          <w:rFonts w:ascii="Arial" w:hAnsi="Arial" w:cs="Arial"/>
          <w:sz w:val="18"/>
          <w:szCs w:val="18"/>
        </w:rPr>
        <w:t>The Causes and Consequences of Evidence from the IOM Human Trafficking Database, IoM, 2010, page 44</w:t>
      </w:r>
    </w:p>
  </w:footnote>
  <w:footnote w:id="54">
    <w:p w14:paraId="42943C6B" w14:textId="50FE5287" w:rsidR="00013A39" w:rsidRPr="00365B08" w:rsidRDefault="00013A39" w:rsidP="00013A39">
      <w:pPr>
        <w:pStyle w:val="FootnoteText"/>
        <w:ind w:left="357" w:hanging="357"/>
        <w:rPr>
          <w:rFonts w:cs="Arial"/>
        </w:rPr>
      </w:pPr>
      <w:r w:rsidRPr="00013A39">
        <w:rPr>
          <w:rStyle w:val="FootnoteReference"/>
          <w:rFonts w:ascii="Arial" w:hAnsi="Arial" w:cs="Arial"/>
          <w:sz w:val="18"/>
          <w:szCs w:val="18"/>
        </w:rPr>
        <w:footnoteRef/>
      </w:r>
      <w:r w:rsidRPr="00013A39">
        <w:rPr>
          <w:rFonts w:ascii="Arial" w:hAnsi="Arial" w:cs="Arial"/>
          <w:sz w:val="18"/>
          <w:szCs w:val="18"/>
        </w:rPr>
        <w:t xml:space="preserve"> </w:t>
      </w:r>
      <w:r>
        <w:rPr>
          <w:rFonts w:ascii="Arial" w:hAnsi="Arial" w:cs="Arial"/>
          <w:sz w:val="18"/>
          <w:szCs w:val="18"/>
        </w:rPr>
        <w:tab/>
      </w:r>
      <w:r w:rsidRPr="00013A39">
        <w:rPr>
          <w:rFonts w:ascii="Arial" w:hAnsi="Arial" w:cs="Arial"/>
          <w:i/>
          <w:sz w:val="18"/>
          <w:szCs w:val="18"/>
        </w:rPr>
        <w:t>Ibid.</w:t>
      </w:r>
      <w:r w:rsidRPr="00013A39">
        <w:rPr>
          <w:rFonts w:ascii="Arial" w:hAnsi="Arial" w:cs="Arial"/>
          <w:sz w:val="18"/>
          <w:szCs w:val="18"/>
        </w:rPr>
        <w:t xml:space="preserve"> page 11</w:t>
      </w:r>
    </w:p>
  </w:footnote>
  <w:footnote w:id="55">
    <w:p w14:paraId="3DBE70AB" w14:textId="5CCFC257" w:rsidR="00013A39" w:rsidRPr="00013A39" w:rsidRDefault="00013A39" w:rsidP="00013A39">
      <w:pPr>
        <w:pStyle w:val="FootnoteText"/>
        <w:ind w:left="357" w:hanging="357"/>
        <w:rPr>
          <w:rFonts w:ascii="Arial" w:hAnsi="Arial" w:cs="Arial"/>
          <w:sz w:val="18"/>
          <w:szCs w:val="18"/>
        </w:rPr>
      </w:pPr>
      <w:r w:rsidRPr="00013A39">
        <w:rPr>
          <w:rStyle w:val="FootnoteReference"/>
          <w:rFonts w:ascii="Arial" w:hAnsi="Arial" w:cs="Arial"/>
          <w:sz w:val="18"/>
          <w:szCs w:val="18"/>
        </w:rPr>
        <w:footnoteRef/>
      </w:r>
      <w:r w:rsidRPr="00013A39">
        <w:rPr>
          <w:rFonts w:ascii="Arial" w:hAnsi="Arial" w:cs="Arial"/>
          <w:sz w:val="18"/>
          <w:szCs w:val="18"/>
        </w:rPr>
        <w:t xml:space="preserve"> </w:t>
      </w:r>
      <w:r>
        <w:rPr>
          <w:rFonts w:ascii="Arial" w:hAnsi="Arial" w:cs="Arial"/>
          <w:sz w:val="18"/>
          <w:szCs w:val="18"/>
        </w:rPr>
        <w:tab/>
      </w:r>
      <w:r w:rsidRPr="00013A39">
        <w:rPr>
          <w:rFonts w:ascii="Arial" w:hAnsi="Arial" w:cs="Arial"/>
          <w:i/>
          <w:sz w:val="18"/>
          <w:szCs w:val="18"/>
        </w:rPr>
        <w:t>Ibid</w:t>
      </w:r>
      <w:r w:rsidRPr="00013A39">
        <w:rPr>
          <w:rFonts w:ascii="Arial" w:hAnsi="Arial" w:cs="Arial"/>
          <w:sz w:val="18"/>
          <w:szCs w:val="18"/>
        </w:rPr>
        <w:t>. p</w:t>
      </w:r>
      <w:r w:rsidRPr="00013A39">
        <w:rPr>
          <w:rFonts w:ascii="Arial" w:hAnsi="Arial" w:cs="Arial"/>
          <w:sz w:val="18"/>
          <w:szCs w:val="18"/>
          <w:lang w:val="en-US"/>
        </w:rPr>
        <w:t>age 38</w:t>
      </w:r>
    </w:p>
  </w:footnote>
  <w:footnote w:id="56">
    <w:p w14:paraId="7230E697" w14:textId="47B0E39A" w:rsidR="00996539" w:rsidRPr="00416D72" w:rsidRDefault="00996539" w:rsidP="00996539">
      <w:pPr>
        <w:pStyle w:val="FootnoteText"/>
        <w:ind w:left="357" w:hanging="357"/>
        <w:jc w:val="both"/>
        <w:rPr>
          <w:rFonts w:ascii="Arial" w:hAnsi="Arial" w:cs="Arial"/>
          <w:sz w:val="18"/>
          <w:szCs w:val="18"/>
        </w:rPr>
      </w:pPr>
      <w:r w:rsidRPr="00416D72">
        <w:rPr>
          <w:rStyle w:val="FootnoteReference"/>
          <w:rFonts w:ascii="Arial" w:hAnsi="Arial" w:cs="Arial"/>
          <w:sz w:val="18"/>
          <w:szCs w:val="18"/>
        </w:rPr>
        <w:footnoteRef/>
      </w:r>
      <w:r w:rsidRPr="00416D72">
        <w:rPr>
          <w:rFonts w:ascii="Arial" w:hAnsi="Arial" w:cs="Arial"/>
          <w:sz w:val="18"/>
          <w:szCs w:val="18"/>
        </w:rPr>
        <w:t xml:space="preserve"> </w:t>
      </w:r>
      <w:r w:rsidRPr="00416D72">
        <w:rPr>
          <w:rFonts w:ascii="Arial" w:hAnsi="Arial" w:cs="Arial"/>
          <w:sz w:val="18"/>
          <w:szCs w:val="18"/>
        </w:rPr>
        <w:tab/>
      </w:r>
      <w:r w:rsidR="006E5C5C" w:rsidRPr="0070666D">
        <w:rPr>
          <w:rFonts w:ascii="Arial" w:hAnsi="Arial" w:cs="Arial"/>
          <w:sz w:val="18"/>
          <w:szCs w:val="18"/>
        </w:rPr>
        <w:t>House of Commons, Work and Pensions Committee, Victims of Modern Slavery HC803 30 April 2017</w:t>
      </w:r>
      <w:r w:rsidRPr="00416D72">
        <w:rPr>
          <w:rFonts w:ascii="Arial" w:hAnsi="Arial" w:cs="Arial"/>
          <w:sz w:val="18"/>
          <w:szCs w:val="18"/>
        </w:rPr>
        <w:t xml:space="preserve"> paragraph 80</w:t>
      </w:r>
    </w:p>
  </w:footnote>
  <w:footnote w:id="57">
    <w:p w14:paraId="590B2AEF" w14:textId="39B960FE" w:rsidR="00996539" w:rsidRPr="005F1270" w:rsidRDefault="00996539" w:rsidP="00996539">
      <w:pPr>
        <w:pStyle w:val="FootnoteText"/>
        <w:ind w:left="357" w:hanging="357"/>
        <w:rPr>
          <w:rFonts w:ascii="Arial" w:hAnsi="Arial" w:cs="Arial"/>
          <w:sz w:val="18"/>
          <w:szCs w:val="18"/>
        </w:rPr>
      </w:pPr>
      <w:r w:rsidRPr="005F1270">
        <w:rPr>
          <w:rStyle w:val="FootnoteReference"/>
          <w:rFonts w:ascii="Arial" w:hAnsi="Arial" w:cs="Arial"/>
          <w:sz w:val="18"/>
          <w:szCs w:val="18"/>
        </w:rPr>
        <w:footnoteRef/>
      </w:r>
      <w:r w:rsidRPr="005F1270">
        <w:rPr>
          <w:rFonts w:ascii="Arial" w:hAnsi="Arial" w:cs="Arial"/>
          <w:sz w:val="18"/>
          <w:szCs w:val="18"/>
        </w:rPr>
        <w:t xml:space="preserve">  </w:t>
      </w:r>
      <w:r>
        <w:rPr>
          <w:rFonts w:ascii="Arial" w:hAnsi="Arial" w:cs="Arial"/>
          <w:sz w:val="18"/>
          <w:szCs w:val="18"/>
        </w:rPr>
        <w:tab/>
      </w:r>
      <w:r w:rsidR="006E5C5C" w:rsidRPr="0070666D">
        <w:rPr>
          <w:rFonts w:ascii="Arial" w:hAnsi="Arial" w:cs="Arial"/>
          <w:sz w:val="18"/>
          <w:szCs w:val="18"/>
        </w:rPr>
        <w:t>National Audit Office Reducing Modern Slavery HC 630 Session 2017–2019 15 December 2017</w:t>
      </w:r>
      <w:r w:rsidR="0076719A">
        <w:rPr>
          <w:rFonts w:ascii="Arial" w:hAnsi="Arial" w:cs="Arial"/>
          <w:sz w:val="18"/>
          <w:szCs w:val="18"/>
        </w:rPr>
        <w:t xml:space="preserve"> </w:t>
      </w:r>
      <w:r w:rsidRPr="005F1270">
        <w:rPr>
          <w:rFonts w:ascii="Arial" w:hAnsi="Arial" w:cs="Arial"/>
          <w:sz w:val="18"/>
          <w:szCs w:val="18"/>
        </w:rPr>
        <w:t>Paragraph 3.6</w:t>
      </w:r>
    </w:p>
  </w:footnote>
  <w:footnote w:id="58">
    <w:p w14:paraId="6998C6C4" w14:textId="77777777" w:rsidR="00996539" w:rsidRPr="0070666D" w:rsidRDefault="00996539" w:rsidP="00996539">
      <w:pPr>
        <w:pStyle w:val="FootnoteText"/>
        <w:ind w:left="357" w:hanging="357"/>
        <w:jc w:val="both"/>
        <w:rPr>
          <w:rFonts w:ascii="Arial" w:hAnsi="Arial" w:cs="Arial"/>
          <w:sz w:val="18"/>
          <w:szCs w:val="18"/>
        </w:rPr>
      </w:pPr>
      <w:r w:rsidRPr="0070666D">
        <w:rPr>
          <w:rStyle w:val="FootnoteReference"/>
          <w:rFonts w:ascii="Arial" w:hAnsi="Arial" w:cs="Arial"/>
          <w:sz w:val="18"/>
          <w:szCs w:val="18"/>
        </w:rPr>
        <w:footnoteRef/>
      </w:r>
      <w:r w:rsidRPr="0070666D">
        <w:rPr>
          <w:rFonts w:ascii="Arial" w:hAnsi="Arial" w:cs="Arial"/>
          <w:sz w:val="18"/>
          <w:szCs w:val="18"/>
        </w:rPr>
        <w:t xml:space="preserve"> </w:t>
      </w:r>
      <w:r w:rsidRPr="0070666D">
        <w:rPr>
          <w:rFonts w:ascii="Arial" w:hAnsi="Arial" w:cs="Arial"/>
          <w:sz w:val="18"/>
          <w:szCs w:val="18"/>
        </w:rPr>
        <w:tab/>
        <w:t>Human Trafficking Foundation Life Beyond the Safe House for Survivors of Modern Slavery in London July 2015; Human Trafficking Foundation Day 46 – Is there a life after the safe house for survivors of modern slavery? October 2016</w:t>
      </w:r>
      <w:r w:rsidRPr="0070666D">
        <w:rPr>
          <w:rFonts w:ascii="Arial" w:hAnsi="Arial" w:cs="Arial"/>
          <w:bCs/>
          <w:sz w:val="18"/>
          <w:szCs w:val="18"/>
        </w:rPr>
        <w:t xml:space="preserve">; </w:t>
      </w:r>
      <w:r w:rsidRPr="0070666D">
        <w:rPr>
          <w:rFonts w:ascii="Arial" w:hAnsi="Arial" w:cs="Arial"/>
          <w:sz w:val="18"/>
          <w:szCs w:val="18"/>
        </w:rPr>
        <w:t>Anti-Trafficking Monitoring Group Hidden in Plain Sight October 2013</w:t>
      </w:r>
      <w:r w:rsidRPr="0070666D">
        <w:rPr>
          <w:rFonts w:ascii="Arial" w:hAnsi="Arial" w:cs="Arial"/>
          <w:bCs/>
          <w:sz w:val="18"/>
          <w:szCs w:val="18"/>
        </w:rPr>
        <w:t xml:space="preserve">; </w:t>
      </w:r>
      <w:r w:rsidRPr="0070666D">
        <w:rPr>
          <w:rFonts w:ascii="Arial" w:hAnsi="Arial" w:cs="Arial"/>
          <w:sz w:val="18"/>
          <w:szCs w:val="18"/>
        </w:rPr>
        <w:t xml:space="preserve">Group of Experts on Action against Trafficking in Human Beings (GRETA) Report concerning the implementation of the </w:t>
      </w:r>
      <w:bookmarkStart w:id="0" w:name="_Hlk535320450"/>
      <w:r w:rsidRPr="0070666D">
        <w:rPr>
          <w:rFonts w:ascii="Arial" w:hAnsi="Arial" w:cs="Arial"/>
          <w:sz w:val="18"/>
          <w:szCs w:val="18"/>
        </w:rPr>
        <w:t>Council of Europe Convention on Action against Trafficking in Human Beings</w:t>
      </w:r>
      <w:bookmarkEnd w:id="0"/>
      <w:r w:rsidRPr="0070666D">
        <w:rPr>
          <w:rFonts w:ascii="Arial" w:hAnsi="Arial" w:cs="Arial"/>
          <w:sz w:val="18"/>
          <w:szCs w:val="18"/>
        </w:rPr>
        <w:t xml:space="preserve"> by the United Kingdom Second Evaluation Round 7 October 2016; Helen Bamber Foundation Clinical Links between Human Trafficking and Torture in Trafficking in Human Beings Amounting to Torture and other Forms of Ill-treatment, Office of the Special Representative and Co-ordinator for Combating Trafficking in Human Beings OSCE 2013, at page116; House of Commons, Work and Pensions Committee, Victims of Modern Slavery HC803 30 April 2017</w:t>
      </w:r>
    </w:p>
  </w:footnote>
  <w:footnote w:id="59">
    <w:p w14:paraId="376AD2AA" w14:textId="08E1D2BF" w:rsidR="00996539" w:rsidRPr="000C11BC" w:rsidRDefault="00996539" w:rsidP="00996539">
      <w:pPr>
        <w:pStyle w:val="FootnoteText"/>
        <w:ind w:left="357" w:hanging="357"/>
        <w:rPr>
          <w:rFonts w:ascii="Arial" w:hAnsi="Arial" w:cs="Arial"/>
          <w:i/>
          <w:sz w:val="18"/>
          <w:szCs w:val="18"/>
        </w:rPr>
      </w:pPr>
      <w:r w:rsidRPr="009922A8">
        <w:rPr>
          <w:rStyle w:val="FootnoteReference"/>
          <w:rFonts w:ascii="Arial" w:hAnsi="Arial" w:cs="Arial"/>
          <w:sz w:val="18"/>
          <w:szCs w:val="18"/>
        </w:rPr>
        <w:footnoteRef/>
      </w:r>
      <w:r w:rsidRPr="009922A8">
        <w:rPr>
          <w:rFonts w:ascii="Arial" w:hAnsi="Arial" w:cs="Arial"/>
          <w:sz w:val="18"/>
          <w:szCs w:val="18"/>
        </w:rPr>
        <w:t xml:space="preserve"> </w:t>
      </w:r>
      <w:r w:rsidRPr="009922A8">
        <w:rPr>
          <w:rFonts w:ascii="Arial" w:hAnsi="Arial" w:cs="Arial"/>
          <w:sz w:val="18"/>
          <w:szCs w:val="18"/>
        </w:rPr>
        <w:tab/>
      </w:r>
      <w:r w:rsidR="000B66C8" w:rsidRPr="00970CF8">
        <w:rPr>
          <w:rFonts w:ascii="Arial" w:hAnsi="Arial" w:cs="Arial"/>
          <w:sz w:val="18"/>
          <w:szCs w:val="18"/>
        </w:rPr>
        <w:t>The Parliamentary Under-Secretary of State for the Home Department (Sarah Newton MP), House of Commons</w:t>
      </w:r>
      <w:r w:rsidR="000B66C8">
        <w:rPr>
          <w:rFonts w:ascii="Arial" w:hAnsi="Arial" w:cs="Arial"/>
          <w:sz w:val="18"/>
          <w:szCs w:val="18"/>
        </w:rPr>
        <w:t xml:space="preserve"> Official Report</w:t>
      </w:r>
      <w:r w:rsidR="000B66C8" w:rsidRPr="00970CF8">
        <w:rPr>
          <w:rFonts w:ascii="Arial" w:hAnsi="Arial" w:cs="Arial"/>
          <w:sz w:val="18"/>
          <w:szCs w:val="18"/>
        </w:rPr>
        <w:t xml:space="preserve"> 26 October 2017  Vol</w:t>
      </w:r>
      <w:r w:rsidR="000B66C8">
        <w:rPr>
          <w:rFonts w:ascii="Arial" w:hAnsi="Arial" w:cs="Arial"/>
          <w:sz w:val="18"/>
          <w:szCs w:val="18"/>
        </w:rPr>
        <w:t>.</w:t>
      </w:r>
      <w:r w:rsidR="000B66C8" w:rsidRPr="00970CF8">
        <w:rPr>
          <w:rFonts w:ascii="Arial" w:hAnsi="Arial" w:cs="Arial"/>
          <w:sz w:val="18"/>
          <w:szCs w:val="18"/>
        </w:rPr>
        <w:t>630 Col</w:t>
      </w:r>
      <w:r w:rsidR="000B66C8">
        <w:rPr>
          <w:rFonts w:ascii="Arial" w:hAnsi="Arial" w:cs="Arial"/>
          <w:sz w:val="18"/>
          <w:szCs w:val="18"/>
        </w:rPr>
        <w:t>.</w:t>
      </w:r>
      <w:r w:rsidR="000B66C8" w:rsidRPr="00970CF8">
        <w:rPr>
          <w:rFonts w:ascii="Arial" w:hAnsi="Arial" w:cs="Arial"/>
          <w:sz w:val="18"/>
          <w:szCs w:val="18"/>
        </w:rPr>
        <w:t xml:space="preserve"> 512</w:t>
      </w:r>
    </w:p>
  </w:footnote>
  <w:footnote w:id="60">
    <w:p w14:paraId="0DA7285B" w14:textId="0EB2F7A5" w:rsidR="00352936" w:rsidRPr="009922A8" w:rsidRDefault="00352936" w:rsidP="00352936">
      <w:pPr>
        <w:pStyle w:val="FootnoteText"/>
        <w:ind w:left="357" w:hanging="357"/>
        <w:jc w:val="both"/>
        <w:rPr>
          <w:rFonts w:ascii="Arial" w:hAnsi="Arial" w:cs="Arial"/>
          <w:sz w:val="18"/>
          <w:szCs w:val="18"/>
        </w:rPr>
      </w:pPr>
      <w:r w:rsidRPr="009922A8">
        <w:rPr>
          <w:rStyle w:val="FootnoteReference"/>
          <w:rFonts w:ascii="Arial" w:hAnsi="Arial" w:cs="Arial"/>
          <w:sz w:val="18"/>
          <w:szCs w:val="18"/>
        </w:rPr>
        <w:footnoteRef/>
      </w:r>
      <w:r w:rsidRPr="009922A8">
        <w:rPr>
          <w:rFonts w:ascii="Arial" w:hAnsi="Arial" w:cs="Arial"/>
          <w:sz w:val="18"/>
          <w:szCs w:val="18"/>
        </w:rPr>
        <w:t xml:space="preserve"> </w:t>
      </w:r>
      <w:r w:rsidRPr="009922A8">
        <w:rPr>
          <w:rFonts w:ascii="Arial" w:hAnsi="Arial" w:cs="Arial"/>
          <w:sz w:val="18"/>
          <w:szCs w:val="18"/>
        </w:rPr>
        <w:tab/>
        <w:t xml:space="preserve">The </w:t>
      </w:r>
      <w:r w:rsidR="00D449BD">
        <w:rPr>
          <w:rFonts w:ascii="Arial" w:hAnsi="Arial" w:cs="Arial"/>
          <w:sz w:val="18"/>
          <w:szCs w:val="18"/>
        </w:rPr>
        <w:t xml:space="preserve">House of Commons’ </w:t>
      </w:r>
      <w:r w:rsidRPr="009922A8">
        <w:rPr>
          <w:rFonts w:ascii="Arial" w:hAnsi="Arial" w:cs="Arial"/>
          <w:sz w:val="18"/>
          <w:szCs w:val="18"/>
        </w:rPr>
        <w:t xml:space="preserve">Work and Pensions Committee received evidence of the Home Office refusing to grant an extension to allow a victim to stay in safe house accommodation whilst awaiting a decision on discretionary leave. April 2017 </w:t>
      </w:r>
      <w:proofErr w:type="spellStart"/>
      <w:r w:rsidRPr="009922A8">
        <w:rPr>
          <w:rFonts w:ascii="Arial" w:hAnsi="Arial" w:cs="Arial"/>
          <w:i/>
          <w:sz w:val="18"/>
          <w:szCs w:val="18"/>
        </w:rPr>
        <w:t>Op.Cit</w:t>
      </w:r>
      <w:proofErr w:type="spellEnd"/>
      <w:r w:rsidRPr="009922A8">
        <w:rPr>
          <w:rFonts w:ascii="Arial" w:hAnsi="Arial" w:cs="Arial"/>
          <w:sz w:val="18"/>
          <w:szCs w:val="18"/>
        </w:rPr>
        <w:t>. paragraph 38</w:t>
      </w:r>
    </w:p>
  </w:footnote>
  <w:footnote w:id="61">
    <w:p w14:paraId="60C3DAF0" w14:textId="77777777" w:rsidR="00352936" w:rsidRPr="00F76F5C" w:rsidRDefault="00352936" w:rsidP="00352936">
      <w:pPr>
        <w:pStyle w:val="FootnoteText"/>
        <w:ind w:left="357" w:hanging="357"/>
        <w:rPr>
          <w:rFonts w:ascii="Arial" w:hAnsi="Arial" w:cs="Arial"/>
          <w:sz w:val="18"/>
          <w:szCs w:val="18"/>
        </w:rPr>
      </w:pPr>
      <w:r w:rsidRPr="00F76F5C">
        <w:rPr>
          <w:rStyle w:val="FootnoteReference"/>
          <w:rFonts w:ascii="Arial" w:hAnsi="Arial" w:cs="Arial"/>
          <w:sz w:val="18"/>
          <w:szCs w:val="18"/>
        </w:rPr>
        <w:footnoteRef/>
      </w:r>
      <w:r w:rsidRPr="00F76F5C">
        <w:rPr>
          <w:rFonts w:ascii="Arial" w:hAnsi="Arial" w:cs="Arial"/>
          <w:sz w:val="18"/>
          <w:szCs w:val="18"/>
        </w:rPr>
        <w:t xml:space="preserve"> </w:t>
      </w:r>
      <w:r>
        <w:rPr>
          <w:rFonts w:ascii="Arial" w:hAnsi="Arial" w:cs="Arial"/>
          <w:sz w:val="18"/>
          <w:szCs w:val="18"/>
        </w:rPr>
        <w:tab/>
      </w:r>
      <w:r w:rsidRPr="00F76F5C">
        <w:rPr>
          <w:rFonts w:ascii="Arial" w:hAnsi="Arial" w:cs="Arial"/>
          <w:sz w:val="18"/>
          <w:szCs w:val="18"/>
        </w:rPr>
        <w:t>Murphy, C. A Game of Chance? Long-term support for survivors of modern slavery St Marys University, Twickenham June 2018</w:t>
      </w:r>
      <w:r>
        <w:rPr>
          <w:rFonts w:ascii="Arial" w:hAnsi="Arial" w:cs="Arial"/>
          <w:sz w:val="18"/>
          <w:szCs w:val="18"/>
        </w:rPr>
        <w:t xml:space="preserve">; </w:t>
      </w:r>
      <w:r w:rsidRPr="00D64EBA">
        <w:rPr>
          <w:rFonts w:ascii="Arial" w:hAnsi="Arial" w:cs="Arial"/>
          <w:sz w:val="18"/>
          <w:szCs w:val="18"/>
        </w:rPr>
        <w:t xml:space="preserve">Oral Evidence from Lara </w:t>
      </w:r>
      <w:proofErr w:type="spellStart"/>
      <w:r w:rsidRPr="00D64EBA">
        <w:rPr>
          <w:rFonts w:ascii="Arial" w:hAnsi="Arial" w:cs="Arial"/>
          <w:sz w:val="18"/>
          <w:szCs w:val="18"/>
        </w:rPr>
        <w:t>Bundock</w:t>
      </w:r>
      <w:proofErr w:type="spellEnd"/>
      <w:r w:rsidRPr="00D64EBA">
        <w:rPr>
          <w:rFonts w:ascii="Arial" w:hAnsi="Arial" w:cs="Arial"/>
          <w:sz w:val="18"/>
          <w:szCs w:val="18"/>
        </w:rPr>
        <w:t xml:space="preserve"> of the Snowdrop Project to the Home Affairs Select Committee: Home Affairs Committee Oral evidence: Modern Slavery, HC 1460 Tuesday 6 November 2018 Q120</w:t>
      </w:r>
    </w:p>
  </w:footnote>
  <w:footnote w:id="62">
    <w:p w14:paraId="5EB5C681" w14:textId="77777777" w:rsidR="007D2357" w:rsidRPr="007D2357" w:rsidRDefault="007D2357" w:rsidP="007D2357">
      <w:pPr>
        <w:pStyle w:val="FootnoteText"/>
        <w:ind w:left="357" w:hanging="357"/>
        <w:rPr>
          <w:rFonts w:ascii="Arial" w:hAnsi="Arial" w:cs="Arial"/>
          <w:sz w:val="18"/>
          <w:szCs w:val="18"/>
        </w:rPr>
      </w:pPr>
      <w:r w:rsidRPr="007D2357">
        <w:rPr>
          <w:rStyle w:val="FootnoteReference"/>
          <w:rFonts w:ascii="Arial" w:hAnsi="Arial" w:cs="Arial"/>
          <w:sz w:val="18"/>
          <w:szCs w:val="18"/>
        </w:rPr>
        <w:footnoteRef/>
      </w:r>
      <w:r w:rsidRPr="007D2357">
        <w:rPr>
          <w:rFonts w:ascii="Arial" w:hAnsi="Arial" w:cs="Arial"/>
          <w:sz w:val="18"/>
          <w:szCs w:val="18"/>
        </w:rPr>
        <w:t xml:space="preserve"> </w:t>
      </w:r>
      <w:r>
        <w:rPr>
          <w:rFonts w:ascii="Arial" w:hAnsi="Arial" w:cs="Arial"/>
          <w:sz w:val="18"/>
          <w:szCs w:val="18"/>
        </w:rPr>
        <w:tab/>
      </w:r>
      <w:r w:rsidRPr="007D2357">
        <w:rPr>
          <w:rFonts w:ascii="Arial" w:hAnsi="Arial" w:cs="Arial"/>
          <w:sz w:val="18"/>
          <w:szCs w:val="18"/>
        </w:rPr>
        <w:t xml:space="preserve">Home Office guidance makes clear that </w:t>
      </w:r>
      <w:r w:rsidRPr="007D2357">
        <w:rPr>
          <w:rFonts w:ascii="Arial" w:hAnsi="Arial" w:cs="Arial"/>
          <w:i/>
          <w:sz w:val="18"/>
          <w:szCs w:val="18"/>
        </w:rPr>
        <w:t>“A person will not qualify for discretionary leave (DL) solely because they have been identified as a victim of modern slavery – there must be reasons based on their individual circumstances to justify a grant of DL where they do not qualify for other leave such as asylum or humanitarian protection.”</w:t>
      </w:r>
      <w:r>
        <w:rPr>
          <w:rFonts w:ascii="Arial" w:hAnsi="Arial" w:cs="Arial"/>
          <w:i/>
          <w:sz w:val="18"/>
          <w:szCs w:val="18"/>
        </w:rPr>
        <w:t xml:space="preserve"> (</w:t>
      </w:r>
      <w:r w:rsidRPr="00A516FE">
        <w:rPr>
          <w:rFonts w:ascii="Arial" w:hAnsi="Arial" w:cs="Arial"/>
          <w:sz w:val="18"/>
          <w:szCs w:val="18"/>
        </w:rPr>
        <w:t>Home Office Discretionary leave considerations for victims of modern slavery Version 2.0 September</w:t>
      </w:r>
      <w:r>
        <w:rPr>
          <w:rFonts w:ascii="Arial" w:hAnsi="Arial" w:cs="Arial"/>
          <w:sz w:val="18"/>
          <w:szCs w:val="18"/>
        </w:rPr>
        <w:t xml:space="preserve"> page 6)</w:t>
      </w:r>
      <w:bookmarkStart w:id="1" w:name="_GoBack"/>
      <w:bookmarkEnd w:id="1"/>
    </w:p>
  </w:footnote>
  <w:footnote w:id="63">
    <w:p w14:paraId="49562B96" w14:textId="5FCF7219" w:rsidR="00007B10" w:rsidRPr="00007B10" w:rsidRDefault="00007B10" w:rsidP="00007B10">
      <w:pPr>
        <w:pStyle w:val="FootnoteText"/>
        <w:ind w:left="357" w:hanging="357"/>
        <w:rPr>
          <w:rFonts w:ascii="Arial" w:hAnsi="Arial" w:cs="Arial"/>
          <w:sz w:val="18"/>
          <w:szCs w:val="18"/>
        </w:rPr>
      </w:pPr>
      <w:r w:rsidRPr="00007B10">
        <w:rPr>
          <w:rStyle w:val="FootnoteReference"/>
          <w:rFonts w:ascii="Arial" w:hAnsi="Arial" w:cs="Arial"/>
          <w:sz w:val="18"/>
          <w:szCs w:val="18"/>
        </w:rPr>
        <w:footnoteRef/>
      </w:r>
      <w:r w:rsidRPr="00007B10">
        <w:rPr>
          <w:rFonts w:ascii="Arial" w:hAnsi="Arial" w:cs="Arial"/>
          <w:sz w:val="18"/>
          <w:szCs w:val="18"/>
        </w:rPr>
        <w:t xml:space="preserve"> </w:t>
      </w:r>
      <w:r>
        <w:rPr>
          <w:rFonts w:ascii="Arial" w:hAnsi="Arial" w:cs="Arial"/>
          <w:sz w:val="18"/>
          <w:szCs w:val="18"/>
        </w:rPr>
        <w:tab/>
      </w:r>
      <w:r w:rsidRPr="00007B10">
        <w:rPr>
          <w:rStyle w:val="normaltextrun"/>
          <w:rFonts w:ascii="Arial" w:hAnsi="Arial" w:cs="Arial"/>
          <w:color w:val="000000"/>
          <w:sz w:val="18"/>
          <w:szCs w:val="18"/>
          <w:bdr w:val="none" w:sz="0" w:space="0" w:color="auto" w:frame="1"/>
        </w:rPr>
        <w:t>Human Trafficking Foundation et al March 2017 Supporting Adult Survivors of Slavery to Facilitate Recovery and Reintegration and Prevent Re- Exploitation March 2017</w:t>
      </w:r>
    </w:p>
  </w:footnote>
  <w:footnote w:id="64">
    <w:p w14:paraId="01018276" w14:textId="6863D738" w:rsidR="00007B10" w:rsidRPr="00007B10" w:rsidRDefault="00007B10" w:rsidP="00007B10">
      <w:pPr>
        <w:pStyle w:val="FootnoteText"/>
        <w:ind w:left="357" w:hanging="357"/>
        <w:rPr>
          <w:rFonts w:ascii="Arial" w:hAnsi="Arial" w:cs="Arial"/>
          <w:sz w:val="18"/>
          <w:szCs w:val="18"/>
        </w:rPr>
      </w:pPr>
      <w:r w:rsidRPr="00007B10">
        <w:rPr>
          <w:rStyle w:val="FootnoteReference"/>
          <w:rFonts w:ascii="Arial" w:hAnsi="Arial" w:cs="Arial"/>
          <w:sz w:val="18"/>
          <w:szCs w:val="18"/>
        </w:rPr>
        <w:footnoteRef/>
      </w:r>
      <w:r w:rsidRPr="00007B10">
        <w:rPr>
          <w:rFonts w:ascii="Arial" w:hAnsi="Arial" w:cs="Arial"/>
          <w:sz w:val="18"/>
          <w:szCs w:val="18"/>
        </w:rPr>
        <w:t xml:space="preserve"> </w:t>
      </w:r>
      <w:r>
        <w:rPr>
          <w:rFonts w:ascii="Arial" w:hAnsi="Arial" w:cs="Arial"/>
          <w:sz w:val="18"/>
          <w:szCs w:val="18"/>
        </w:rPr>
        <w:tab/>
      </w:r>
      <w:r w:rsidRPr="00007B10">
        <w:rPr>
          <w:rFonts w:ascii="Arial" w:hAnsi="Arial" w:cs="Arial"/>
          <w:sz w:val="18"/>
          <w:szCs w:val="18"/>
        </w:rPr>
        <w:t xml:space="preserve">House of Commons, Work and Pensions Committee </w:t>
      </w:r>
      <w:proofErr w:type="spellStart"/>
      <w:r w:rsidRPr="00007B10">
        <w:rPr>
          <w:rFonts w:ascii="Arial" w:hAnsi="Arial" w:cs="Arial"/>
          <w:i/>
          <w:sz w:val="18"/>
          <w:szCs w:val="18"/>
        </w:rPr>
        <w:t>Op.Cit</w:t>
      </w:r>
      <w:proofErr w:type="spellEnd"/>
      <w:r w:rsidRPr="00007B10">
        <w:rPr>
          <w:rFonts w:ascii="Arial" w:hAnsi="Arial" w:cs="Arial"/>
          <w:i/>
          <w:sz w:val="18"/>
          <w:szCs w:val="18"/>
        </w:rPr>
        <w:t>.</w:t>
      </w:r>
      <w:r w:rsidRPr="00007B10">
        <w:rPr>
          <w:rFonts w:ascii="Arial" w:hAnsi="Arial" w:cs="Arial"/>
          <w:sz w:val="18"/>
          <w:szCs w:val="18"/>
        </w:rPr>
        <w:t xml:space="preserve"> April 2017 paragraph 44</w:t>
      </w:r>
    </w:p>
  </w:footnote>
  <w:footnote w:id="65">
    <w:p w14:paraId="4F1B3093" w14:textId="77777777" w:rsidR="00E03D26" w:rsidRDefault="00BB7ECA" w:rsidP="004F480E">
      <w:pPr>
        <w:pStyle w:val="FootnoteText"/>
        <w:tabs>
          <w:tab w:val="left" w:pos="360"/>
        </w:tabs>
        <w:rPr>
          <w:rFonts w:ascii="Arial" w:hAnsi="Arial" w:cs="Arial"/>
          <w:sz w:val="18"/>
        </w:rPr>
      </w:pPr>
      <w:r w:rsidRPr="004F480E">
        <w:rPr>
          <w:rStyle w:val="FootnoteReference"/>
          <w:rFonts w:ascii="Arial" w:hAnsi="Arial" w:cs="Arial"/>
          <w:sz w:val="18"/>
        </w:rPr>
        <w:footnoteRef/>
      </w:r>
      <w:r w:rsidRPr="004F480E">
        <w:rPr>
          <w:rFonts w:ascii="Arial" w:hAnsi="Arial" w:cs="Arial"/>
          <w:sz w:val="18"/>
        </w:rPr>
        <w:t xml:space="preserve"> </w:t>
      </w:r>
      <w:r w:rsidRPr="004F480E">
        <w:rPr>
          <w:rFonts w:ascii="Arial" w:hAnsi="Arial" w:cs="Arial"/>
          <w:sz w:val="18"/>
        </w:rPr>
        <w:tab/>
      </w:r>
      <w:r w:rsidR="00F24A8E">
        <w:rPr>
          <w:rFonts w:ascii="Arial" w:hAnsi="Arial" w:cs="Arial"/>
          <w:sz w:val="18"/>
        </w:rPr>
        <w:t xml:space="preserve">A Private Members Bill put forward by Lord McColl of Dulwich and Rt Hon Iain Duncan Smith MP </w:t>
      </w:r>
    </w:p>
    <w:p w14:paraId="0C8DF717" w14:textId="61235476" w:rsidR="00BB7ECA" w:rsidRPr="004F480E" w:rsidRDefault="00E03D26" w:rsidP="004F480E">
      <w:pPr>
        <w:pStyle w:val="FootnoteText"/>
        <w:tabs>
          <w:tab w:val="left" w:pos="360"/>
        </w:tabs>
        <w:rPr>
          <w:rFonts w:ascii="Arial" w:hAnsi="Arial" w:cs="Arial"/>
        </w:rPr>
      </w:pPr>
      <w:r>
        <w:rPr>
          <w:rFonts w:ascii="Arial" w:hAnsi="Arial" w:cs="Arial"/>
          <w:sz w:val="18"/>
        </w:rPr>
        <w:tab/>
        <w:t>h</w:t>
      </w:r>
      <w:r w:rsidR="00BB7ECA" w:rsidRPr="004F480E">
        <w:rPr>
          <w:rFonts w:ascii="Arial" w:hAnsi="Arial" w:cs="Arial"/>
          <w:sz w:val="18"/>
        </w:rPr>
        <w:t>ttps://services.parliament.uk/Bills/2017-19/modernslaveryvictimsupport.html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914901"/>
      <w:docPartObj>
        <w:docPartGallery w:val="Page Numbers (Top of Page)"/>
        <w:docPartUnique/>
      </w:docPartObj>
    </w:sdtPr>
    <w:sdtEndPr>
      <w:rPr>
        <w:sz w:val="18"/>
        <w:szCs w:val="18"/>
      </w:rPr>
    </w:sdtEndPr>
    <w:sdtContent>
      <w:p w14:paraId="3988D847" w14:textId="52908C2F" w:rsidR="003F3D0D" w:rsidRPr="00291941" w:rsidRDefault="003F3D0D">
        <w:pPr>
          <w:pStyle w:val="Header"/>
          <w:jc w:val="right"/>
          <w:rPr>
            <w:sz w:val="18"/>
            <w:szCs w:val="18"/>
          </w:rPr>
        </w:pPr>
        <w:r w:rsidRPr="00291941">
          <w:rPr>
            <w:rFonts w:ascii="Arial" w:hAnsi="Arial" w:cs="Arial"/>
            <w:sz w:val="18"/>
            <w:szCs w:val="18"/>
          </w:rPr>
          <w:fldChar w:fldCharType="begin"/>
        </w:r>
        <w:r w:rsidRPr="00291941">
          <w:rPr>
            <w:rFonts w:ascii="Arial" w:hAnsi="Arial" w:cs="Arial"/>
            <w:sz w:val="18"/>
            <w:szCs w:val="18"/>
          </w:rPr>
          <w:instrText xml:space="preserve"> PAGE   \* MERGEFORMAT </w:instrText>
        </w:r>
        <w:r w:rsidRPr="00291941">
          <w:rPr>
            <w:rFonts w:ascii="Arial" w:hAnsi="Arial" w:cs="Arial"/>
            <w:sz w:val="18"/>
            <w:szCs w:val="18"/>
          </w:rPr>
          <w:fldChar w:fldCharType="separate"/>
        </w:r>
        <w:r w:rsidR="002B7FB6">
          <w:rPr>
            <w:rFonts w:ascii="Arial" w:hAnsi="Arial" w:cs="Arial"/>
            <w:noProof/>
            <w:sz w:val="18"/>
            <w:szCs w:val="18"/>
          </w:rPr>
          <w:t>9</w:t>
        </w:r>
        <w:r w:rsidRPr="00291941">
          <w:rPr>
            <w:rFonts w:ascii="Arial" w:hAnsi="Arial" w:cs="Arial"/>
            <w:noProof/>
            <w:sz w:val="18"/>
            <w:szCs w:val="18"/>
          </w:rPr>
          <w:fldChar w:fldCharType="end"/>
        </w:r>
      </w:p>
    </w:sdtContent>
  </w:sdt>
  <w:p w14:paraId="51DDEC57" w14:textId="77777777" w:rsidR="003F3D0D" w:rsidRDefault="003F3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62968"/>
    <w:multiLevelType w:val="multilevel"/>
    <w:tmpl w:val="3E940E2E"/>
    <w:lvl w:ilvl="0">
      <w:start w:val="3"/>
      <w:numFmt w:val="decimal"/>
      <w:lvlText w:val="%1."/>
      <w:lvlJc w:val="left"/>
      <w:pPr>
        <w:ind w:left="2160" w:hanging="720"/>
      </w:pPr>
      <w:rPr>
        <w:rFonts w:hint="default"/>
        <w:b/>
        <w:i w:val="0"/>
      </w:rPr>
    </w:lvl>
    <w:lvl w:ilvl="1">
      <w:start w:val="1"/>
      <w:numFmt w:val="decimal"/>
      <w:lvlText w:val="%1.%2."/>
      <w:lvlJc w:val="left"/>
      <w:pPr>
        <w:ind w:left="2880" w:hanging="1080"/>
      </w:pPr>
      <w:rPr>
        <w:rFonts w:hint="default"/>
        <w:b w:val="0"/>
        <w:i w:val="0"/>
      </w:rPr>
    </w:lvl>
    <w:lvl w:ilvl="2">
      <w:start w:val="1"/>
      <w:numFmt w:val="decimal"/>
      <w:lvlText w:val="%1.%2.%3."/>
      <w:lvlJc w:val="left"/>
      <w:pPr>
        <w:ind w:left="3240" w:hanging="1080"/>
      </w:pPr>
      <w:rPr>
        <w:rFonts w:hint="default"/>
        <w:b w:val="0"/>
      </w:rPr>
    </w:lvl>
    <w:lvl w:ilvl="3">
      <w:start w:val="1"/>
      <w:numFmt w:val="decimal"/>
      <w:lvlText w:val="%1.%2.%3.%4."/>
      <w:lvlJc w:val="left"/>
      <w:pPr>
        <w:ind w:left="3960" w:hanging="144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800"/>
      </w:pPr>
      <w:rPr>
        <w:rFonts w:hint="default"/>
        <w:b w:val="0"/>
      </w:rPr>
    </w:lvl>
    <w:lvl w:ilvl="6">
      <w:start w:val="1"/>
      <w:numFmt w:val="decimal"/>
      <w:lvlText w:val="%1.%2.%3.%4.%5.%6.%7."/>
      <w:lvlJc w:val="left"/>
      <w:pPr>
        <w:ind w:left="5400" w:hanging="1800"/>
      </w:pPr>
      <w:rPr>
        <w:rFonts w:hint="default"/>
        <w:b w:val="0"/>
      </w:rPr>
    </w:lvl>
    <w:lvl w:ilvl="7">
      <w:start w:val="1"/>
      <w:numFmt w:val="decimal"/>
      <w:lvlText w:val="%1.%2.%3.%4.%5.%6.%7.%8."/>
      <w:lvlJc w:val="left"/>
      <w:pPr>
        <w:ind w:left="6120" w:hanging="2160"/>
      </w:pPr>
      <w:rPr>
        <w:rFonts w:hint="default"/>
        <w:b w:val="0"/>
      </w:rPr>
    </w:lvl>
    <w:lvl w:ilvl="8">
      <w:start w:val="1"/>
      <w:numFmt w:val="decimal"/>
      <w:lvlText w:val="%1.%2.%3.%4.%5.%6.%7.%8.%9."/>
      <w:lvlJc w:val="left"/>
      <w:pPr>
        <w:ind w:left="6480" w:hanging="2160"/>
      </w:pPr>
      <w:rPr>
        <w:rFonts w:hint="default"/>
        <w:b w:val="0"/>
      </w:rPr>
    </w:lvl>
  </w:abstractNum>
  <w:abstractNum w:abstractNumId="1">
    <w:nsid w:val="31054C7C"/>
    <w:multiLevelType w:val="hybridMultilevel"/>
    <w:tmpl w:val="6C8EE270"/>
    <w:lvl w:ilvl="0" w:tplc="8144AB6A">
      <w:start w:val="1"/>
      <w:numFmt w:val="decimal"/>
      <w:pStyle w:val="Numbered"/>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BA45B7"/>
    <w:multiLevelType w:val="hybridMultilevel"/>
    <w:tmpl w:val="A2A870E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3FE62702"/>
    <w:multiLevelType w:val="multilevel"/>
    <w:tmpl w:val="17E88BE0"/>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117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3F4273E"/>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74F6308"/>
    <w:multiLevelType w:val="multilevel"/>
    <w:tmpl w:val="DCEE5224"/>
    <w:lvl w:ilvl="0">
      <w:start w:val="1"/>
      <w:numFmt w:val="bullet"/>
      <w:lvlText w:val=""/>
      <w:lvlJc w:val="left"/>
      <w:pPr>
        <w:ind w:left="360" w:hanging="360"/>
      </w:pPr>
      <w:rPr>
        <w:rFonts w:ascii="Symbol" w:hAnsi="Symbol" w:hint="default"/>
        <w:b/>
        <w:i w:val="0"/>
      </w:rPr>
    </w:lvl>
    <w:lvl w:ilvl="1">
      <w:start w:val="1"/>
      <w:numFmt w:val="decimal"/>
      <w:lvlText w:val="%1.%2."/>
      <w:lvlJc w:val="left"/>
      <w:pPr>
        <w:ind w:left="792" w:hanging="432"/>
      </w:pPr>
      <w:rPr>
        <w:rFonts w:ascii="Arial" w:hAnsi="Arial" w:cs="Arial" w:hint="default"/>
        <w:b w:val="0"/>
        <w:i w:val="0"/>
      </w:rPr>
    </w:lvl>
    <w:lvl w:ilvl="2">
      <w:start w:val="1"/>
      <w:numFmt w:val="bullet"/>
      <w:lvlText w:val=""/>
      <w:lvlJc w:val="left"/>
      <w:pPr>
        <w:ind w:left="1224" w:hanging="504"/>
      </w:pPr>
      <w:rPr>
        <w:rFonts w:ascii="Symbol" w:hAnsi="Symbol"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92B4A12"/>
    <w:multiLevelType w:val="multilevel"/>
    <w:tmpl w:val="04302836"/>
    <w:lvl w:ilvl="0">
      <w:start w:val="1"/>
      <w:numFmt w:val="decimal"/>
      <w:lvlText w:val="%1."/>
      <w:lvlJc w:val="left"/>
      <w:pPr>
        <w:ind w:left="720" w:hanging="360"/>
      </w:pPr>
      <w:rPr>
        <w:rFonts w:hint="default"/>
        <w:b/>
        <w:i w:val="0"/>
      </w:rPr>
    </w:lvl>
    <w:lvl w:ilvl="1">
      <w:start w:val="1"/>
      <w:numFmt w:val="decimal"/>
      <w:isLgl/>
      <w:lvlText w:val="%1.%2"/>
      <w:lvlJc w:val="left"/>
      <w:pPr>
        <w:ind w:left="720" w:hanging="720"/>
      </w:pPr>
      <w:rPr>
        <w:rFonts w:ascii="Arial" w:hAnsi="Arial" w:cs="Arial" w:hint="default"/>
        <w:i w:val="0"/>
      </w:rPr>
    </w:lvl>
    <w:lvl w:ilvl="2">
      <w:start w:val="1"/>
      <w:numFmt w:val="decimal"/>
      <w:isLgl/>
      <w:lvlText w:val="%1.%2.%3"/>
      <w:lvlJc w:val="left"/>
      <w:pPr>
        <w:ind w:left="794" w:hanging="624"/>
      </w:pPr>
      <w:rPr>
        <w:rFonts w:ascii="Arial" w:hAnsi="Arial" w:cs="Arial" w:hint="default"/>
        <w:b w:val="0"/>
        <w:i w:val="0"/>
        <w:sz w:val="22"/>
        <w:szCs w:val="22"/>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B566653"/>
    <w:multiLevelType w:val="multilevel"/>
    <w:tmpl w:val="BBD426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00B72C9"/>
    <w:multiLevelType w:val="hybridMultilevel"/>
    <w:tmpl w:val="9CFC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BD2F41"/>
    <w:multiLevelType w:val="hybridMultilevel"/>
    <w:tmpl w:val="19B0C6CA"/>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0">
    <w:nsid w:val="6C0A1293"/>
    <w:multiLevelType w:val="hybridMultilevel"/>
    <w:tmpl w:val="E5C43424"/>
    <w:lvl w:ilvl="0" w:tplc="5F3E590E">
      <w:start w:val="1"/>
      <w:numFmt w:val="bullet"/>
      <w:pStyle w:val="bullets"/>
      <w:lvlText w:val=""/>
      <w:lvlJc w:val="left"/>
      <w:pPr>
        <w:ind w:left="720" w:hanging="360"/>
      </w:pPr>
      <w:rPr>
        <w:rFonts w:ascii="Symbol" w:hAnsi="Symbol" w:hint="default"/>
      </w:rPr>
    </w:lvl>
    <w:lvl w:ilvl="1" w:tplc="08090019">
      <w:start w:val="1"/>
      <w:numFmt w:val="bullet"/>
      <w:pStyle w:val="Subbullet"/>
      <w:lvlText w:val="o"/>
      <w:lvlJc w:val="left"/>
      <w:pPr>
        <w:ind w:left="1440" w:hanging="360"/>
      </w:pPr>
      <w:rPr>
        <w:rFonts w:ascii="Courier New" w:hAnsi="Courier New" w:cs="Courier New" w:hint="default"/>
      </w:rPr>
    </w:lvl>
    <w:lvl w:ilvl="2" w:tplc="69F08860">
      <w:start w:val="2"/>
      <w:numFmt w:val="bullet"/>
      <w:lvlText w:val="•"/>
      <w:lvlJc w:val="left"/>
      <w:pPr>
        <w:ind w:left="2520" w:hanging="720"/>
      </w:pPr>
      <w:rPr>
        <w:rFonts w:ascii="Calibri" w:eastAsiaTheme="minorHAnsi" w:hAnsi="Calibri" w:cs="Calibri"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
    <w:nsid w:val="77275E2B"/>
    <w:multiLevelType w:val="hybridMultilevel"/>
    <w:tmpl w:val="23CCD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36087E"/>
    <w:multiLevelType w:val="hybridMultilevel"/>
    <w:tmpl w:val="871CA65C"/>
    <w:lvl w:ilvl="0" w:tplc="B2E6C906">
      <w:start w:val="1"/>
      <w:numFmt w:val="bullet"/>
      <w:pStyle w:val="bulllet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4"/>
  </w:num>
  <w:num w:numId="5">
    <w:abstractNumId w:val="6"/>
  </w:num>
  <w:num w:numId="6">
    <w:abstractNumId w:val="12"/>
  </w:num>
  <w:num w:numId="7">
    <w:abstractNumId w:val="0"/>
  </w:num>
  <w:num w:numId="8">
    <w:abstractNumId w:val="8"/>
  </w:num>
  <w:num w:numId="9">
    <w:abstractNumId w:val="11"/>
  </w:num>
  <w:num w:numId="10">
    <w:abstractNumId w:val="5"/>
  </w:num>
  <w:num w:numId="11">
    <w:abstractNumId w:val="9"/>
  </w:num>
  <w:num w:numId="12">
    <w:abstractNumId w:val="2"/>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2E"/>
    <w:rsid w:val="00000532"/>
    <w:rsid w:val="00000747"/>
    <w:rsid w:val="00000F92"/>
    <w:rsid w:val="00001225"/>
    <w:rsid w:val="00001AD6"/>
    <w:rsid w:val="00001CF1"/>
    <w:rsid w:val="00001CF5"/>
    <w:rsid w:val="00001DA6"/>
    <w:rsid w:val="00002C00"/>
    <w:rsid w:val="00002E9E"/>
    <w:rsid w:val="00002F09"/>
    <w:rsid w:val="00002F21"/>
    <w:rsid w:val="00003226"/>
    <w:rsid w:val="0000333F"/>
    <w:rsid w:val="0000340C"/>
    <w:rsid w:val="000035D1"/>
    <w:rsid w:val="00003BE4"/>
    <w:rsid w:val="00003DD4"/>
    <w:rsid w:val="00004114"/>
    <w:rsid w:val="000042FD"/>
    <w:rsid w:val="00004427"/>
    <w:rsid w:val="00004EB6"/>
    <w:rsid w:val="00004F56"/>
    <w:rsid w:val="000051E9"/>
    <w:rsid w:val="00005A9F"/>
    <w:rsid w:val="00006940"/>
    <w:rsid w:val="00006B1B"/>
    <w:rsid w:val="00007544"/>
    <w:rsid w:val="00007B10"/>
    <w:rsid w:val="00010A21"/>
    <w:rsid w:val="00010D13"/>
    <w:rsid w:val="00011320"/>
    <w:rsid w:val="000113FC"/>
    <w:rsid w:val="00011C1C"/>
    <w:rsid w:val="00011DA8"/>
    <w:rsid w:val="00012035"/>
    <w:rsid w:val="000131CF"/>
    <w:rsid w:val="00013A39"/>
    <w:rsid w:val="00013DD3"/>
    <w:rsid w:val="00014257"/>
    <w:rsid w:val="0001437F"/>
    <w:rsid w:val="00014A38"/>
    <w:rsid w:val="00014C5D"/>
    <w:rsid w:val="00014C8C"/>
    <w:rsid w:val="00014FB2"/>
    <w:rsid w:val="000157C3"/>
    <w:rsid w:val="00015C91"/>
    <w:rsid w:val="00015D46"/>
    <w:rsid w:val="00016D47"/>
    <w:rsid w:val="00017127"/>
    <w:rsid w:val="000172E5"/>
    <w:rsid w:val="00017BE8"/>
    <w:rsid w:val="00020183"/>
    <w:rsid w:val="00020403"/>
    <w:rsid w:val="000206BD"/>
    <w:rsid w:val="00020C01"/>
    <w:rsid w:val="00020CD3"/>
    <w:rsid w:val="0002189E"/>
    <w:rsid w:val="00021A3F"/>
    <w:rsid w:val="00021BD1"/>
    <w:rsid w:val="0002204B"/>
    <w:rsid w:val="00022B2A"/>
    <w:rsid w:val="00022BCB"/>
    <w:rsid w:val="000231BC"/>
    <w:rsid w:val="0002345D"/>
    <w:rsid w:val="00023E88"/>
    <w:rsid w:val="00024353"/>
    <w:rsid w:val="0002462A"/>
    <w:rsid w:val="00024662"/>
    <w:rsid w:val="0002494E"/>
    <w:rsid w:val="000254FA"/>
    <w:rsid w:val="0002628C"/>
    <w:rsid w:val="00026C1C"/>
    <w:rsid w:val="00027578"/>
    <w:rsid w:val="00027A69"/>
    <w:rsid w:val="00030011"/>
    <w:rsid w:val="00030408"/>
    <w:rsid w:val="00030792"/>
    <w:rsid w:val="0003104F"/>
    <w:rsid w:val="000326F7"/>
    <w:rsid w:val="00032A09"/>
    <w:rsid w:val="00032D3F"/>
    <w:rsid w:val="00032F83"/>
    <w:rsid w:val="00033547"/>
    <w:rsid w:val="00033914"/>
    <w:rsid w:val="000348FE"/>
    <w:rsid w:val="0003500F"/>
    <w:rsid w:val="000351A8"/>
    <w:rsid w:val="000351A9"/>
    <w:rsid w:val="000353CA"/>
    <w:rsid w:val="00035D6C"/>
    <w:rsid w:val="00035D91"/>
    <w:rsid w:val="00035EC7"/>
    <w:rsid w:val="00036A40"/>
    <w:rsid w:val="00037E50"/>
    <w:rsid w:val="00037F86"/>
    <w:rsid w:val="00037FB5"/>
    <w:rsid w:val="0004049E"/>
    <w:rsid w:val="000408BF"/>
    <w:rsid w:val="00040C69"/>
    <w:rsid w:val="00041008"/>
    <w:rsid w:val="00041A2B"/>
    <w:rsid w:val="00041B7D"/>
    <w:rsid w:val="00041D2C"/>
    <w:rsid w:val="000420FA"/>
    <w:rsid w:val="00042877"/>
    <w:rsid w:val="00042F4B"/>
    <w:rsid w:val="00043005"/>
    <w:rsid w:val="00044976"/>
    <w:rsid w:val="0004497B"/>
    <w:rsid w:val="000450ED"/>
    <w:rsid w:val="000451A9"/>
    <w:rsid w:val="000454C4"/>
    <w:rsid w:val="000460A4"/>
    <w:rsid w:val="00046376"/>
    <w:rsid w:val="0004759A"/>
    <w:rsid w:val="00047690"/>
    <w:rsid w:val="00047916"/>
    <w:rsid w:val="00047C71"/>
    <w:rsid w:val="000501F3"/>
    <w:rsid w:val="00050319"/>
    <w:rsid w:val="00050612"/>
    <w:rsid w:val="00050868"/>
    <w:rsid w:val="000508BE"/>
    <w:rsid w:val="00050918"/>
    <w:rsid w:val="00050BB4"/>
    <w:rsid w:val="000516CC"/>
    <w:rsid w:val="00051983"/>
    <w:rsid w:val="00051E43"/>
    <w:rsid w:val="00051FD0"/>
    <w:rsid w:val="00052584"/>
    <w:rsid w:val="0005259D"/>
    <w:rsid w:val="00052D53"/>
    <w:rsid w:val="00052F4C"/>
    <w:rsid w:val="00053132"/>
    <w:rsid w:val="000534EB"/>
    <w:rsid w:val="00053BA3"/>
    <w:rsid w:val="00054159"/>
    <w:rsid w:val="0005451B"/>
    <w:rsid w:val="00054550"/>
    <w:rsid w:val="0005459F"/>
    <w:rsid w:val="00054638"/>
    <w:rsid w:val="00054900"/>
    <w:rsid w:val="00054D9D"/>
    <w:rsid w:val="00054E2C"/>
    <w:rsid w:val="00055348"/>
    <w:rsid w:val="00055359"/>
    <w:rsid w:val="00055549"/>
    <w:rsid w:val="00055E06"/>
    <w:rsid w:val="00056CA7"/>
    <w:rsid w:val="0005718F"/>
    <w:rsid w:val="00057D98"/>
    <w:rsid w:val="00057F45"/>
    <w:rsid w:val="00060638"/>
    <w:rsid w:val="000612F7"/>
    <w:rsid w:val="0006146D"/>
    <w:rsid w:val="000618A3"/>
    <w:rsid w:val="00061C5C"/>
    <w:rsid w:val="00061D0A"/>
    <w:rsid w:val="00061D12"/>
    <w:rsid w:val="0006253A"/>
    <w:rsid w:val="000625EB"/>
    <w:rsid w:val="00062A4D"/>
    <w:rsid w:val="00062AA8"/>
    <w:rsid w:val="00062ACB"/>
    <w:rsid w:val="00063154"/>
    <w:rsid w:val="0006366F"/>
    <w:rsid w:val="000640B1"/>
    <w:rsid w:val="0006426F"/>
    <w:rsid w:val="00064834"/>
    <w:rsid w:val="00064A4E"/>
    <w:rsid w:val="00065672"/>
    <w:rsid w:val="000667CA"/>
    <w:rsid w:val="0006713B"/>
    <w:rsid w:val="00067677"/>
    <w:rsid w:val="0006770F"/>
    <w:rsid w:val="00067F9C"/>
    <w:rsid w:val="00070546"/>
    <w:rsid w:val="00070930"/>
    <w:rsid w:val="00070A67"/>
    <w:rsid w:val="00071358"/>
    <w:rsid w:val="0007147D"/>
    <w:rsid w:val="00071E07"/>
    <w:rsid w:val="000722D2"/>
    <w:rsid w:val="00072AA2"/>
    <w:rsid w:val="00072E17"/>
    <w:rsid w:val="000736F5"/>
    <w:rsid w:val="0007379E"/>
    <w:rsid w:val="0007396D"/>
    <w:rsid w:val="00073AB9"/>
    <w:rsid w:val="00073FF0"/>
    <w:rsid w:val="000745D4"/>
    <w:rsid w:val="00074654"/>
    <w:rsid w:val="00074681"/>
    <w:rsid w:val="00075667"/>
    <w:rsid w:val="00075D8D"/>
    <w:rsid w:val="000762EE"/>
    <w:rsid w:val="0007729A"/>
    <w:rsid w:val="00077663"/>
    <w:rsid w:val="00080C97"/>
    <w:rsid w:val="00080CF1"/>
    <w:rsid w:val="00081D30"/>
    <w:rsid w:val="00082555"/>
    <w:rsid w:val="00082E42"/>
    <w:rsid w:val="00084807"/>
    <w:rsid w:val="000848BA"/>
    <w:rsid w:val="0008515D"/>
    <w:rsid w:val="00085EA9"/>
    <w:rsid w:val="0008630E"/>
    <w:rsid w:val="00086D8C"/>
    <w:rsid w:val="00086E1C"/>
    <w:rsid w:val="00087868"/>
    <w:rsid w:val="00087E6E"/>
    <w:rsid w:val="00087EFB"/>
    <w:rsid w:val="00090816"/>
    <w:rsid w:val="000908F5"/>
    <w:rsid w:val="000910D0"/>
    <w:rsid w:val="00091251"/>
    <w:rsid w:val="00091FFE"/>
    <w:rsid w:val="00092449"/>
    <w:rsid w:val="000926FC"/>
    <w:rsid w:val="000928AF"/>
    <w:rsid w:val="0009319E"/>
    <w:rsid w:val="000933CD"/>
    <w:rsid w:val="000936CB"/>
    <w:rsid w:val="00093866"/>
    <w:rsid w:val="00093881"/>
    <w:rsid w:val="00093A4B"/>
    <w:rsid w:val="00093A8D"/>
    <w:rsid w:val="00093B32"/>
    <w:rsid w:val="00093C12"/>
    <w:rsid w:val="00093CE4"/>
    <w:rsid w:val="00094631"/>
    <w:rsid w:val="00094C23"/>
    <w:rsid w:val="00095155"/>
    <w:rsid w:val="00095582"/>
    <w:rsid w:val="0009575E"/>
    <w:rsid w:val="00096965"/>
    <w:rsid w:val="0009742D"/>
    <w:rsid w:val="00097B82"/>
    <w:rsid w:val="00097C4D"/>
    <w:rsid w:val="00097E9F"/>
    <w:rsid w:val="000A080D"/>
    <w:rsid w:val="000A09F2"/>
    <w:rsid w:val="000A0FF2"/>
    <w:rsid w:val="000A1064"/>
    <w:rsid w:val="000A2896"/>
    <w:rsid w:val="000A28BA"/>
    <w:rsid w:val="000A2E9E"/>
    <w:rsid w:val="000A3126"/>
    <w:rsid w:val="000A3296"/>
    <w:rsid w:val="000A3A02"/>
    <w:rsid w:val="000A3AA2"/>
    <w:rsid w:val="000A3B4D"/>
    <w:rsid w:val="000A41AD"/>
    <w:rsid w:val="000A42AC"/>
    <w:rsid w:val="000A44BC"/>
    <w:rsid w:val="000A462B"/>
    <w:rsid w:val="000A4683"/>
    <w:rsid w:val="000A4D34"/>
    <w:rsid w:val="000A5113"/>
    <w:rsid w:val="000A59C1"/>
    <w:rsid w:val="000A60B1"/>
    <w:rsid w:val="000A6757"/>
    <w:rsid w:val="000A6D74"/>
    <w:rsid w:val="000A70C4"/>
    <w:rsid w:val="000A76EB"/>
    <w:rsid w:val="000A787B"/>
    <w:rsid w:val="000A7975"/>
    <w:rsid w:val="000B082B"/>
    <w:rsid w:val="000B085E"/>
    <w:rsid w:val="000B096C"/>
    <w:rsid w:val="000B0D5B"/>
    <w:rsid w:val="000B100D"/>
    <w:rsid w:val="000B143E"/>
    <w:rsid w:val="000B1681"/>
    <w:rsid w:val="000B19CE"/>
    <w:rsid w:val="000B298F"/>
    <w:rsid w:val="000B2CFE"/>
    <w:rsid w:val="000B2F7A"/>
    <w:rsid w:val="000B3351"/>
    <w:rsid w:val="000B3546"/>
    <w:rsid w:val="000B3777"/>
    <w:rsid w:val="000B3D68"/>
    <w:rsid w:val="000B3D97"/>
    <w:rsid w:val="000B3FC0"/>
    <w:rsid w:val="000B4239"/>
    <w:rsid w:val="000B45BA"/>
    <w:rsid w:val="000B4A1D"/>
    <w:rsid w:val="000B4B8E"/>
    <w:rsid w:val="000B4F81"/>
    <w:rsid w:val="000B4FD5"/>
    <w:rsid w:val="000B52E8"/>
    <w:rsid w:val="000B5559"/>
    <w:rsid w:val="000B5666"/>
    <w:rsid w:val="000B57F7"/>
    <w:rsid w:val="000B586B"/>
    <w:rsid w:val="000B5D35"/>
    <w:rsid w:val="000B658A"/>
    <w:rsid w:val="000B66C8"/>
    <w:rsid w:val="000B698F"/>
    <w:rsid w:val="000B6AFB"/>
    <w:rsid w:val="000B7168"/>
    <w:rsid w:val="000B720A"/>
    <w:rsid w:val="000B750E"/>
    <w:rsid w:val="000B7517"/>
    <w:rsid w:val="000B7B63"/>
    <w:rsid w:val="000B7BD0"/>
    <w:rsid w:val="000C06F4"/>
    <w:rsid w:val="000C096D"/>
    <w:rsid w:val="000C0A15"/>
    <w:rsid w:val="000C0FAB"/>
    <w:rsid w:val="000C11BC"/>
    <w:rsid w:val="000C15D4"/>
    <w:rsid w:val="000C1EAE"/>
    <w:rsid w:val="000C1EE9"/>
    <w:rsid w:val="000C2CAD"/>
    <w:rsid w:val="000C36B2"/>
    <w:rsid w:val="000C4629"/>
    <w:rsid w:val="000C4695"/>
    <w:rsid w:val="000C4A99"/>
    <w:rsid w:val="000C4DCB"/>
    <w:rsid w:val="000C50E2"/>
    <w:rsid w:val="000C584E"/>
    <w:rsid w:val="000C61E8"/>
    <w:rsid w:val="000C624F"/>
    <w:rsid w:val="000C6E98"/>
    <w:rsid w:val="000C717A"/>
    <w:rsid w:val="000C71D5"/>
    <w:rsid w:val="000C71F4"/>
    <w:rsid w:val="000C7586"/>
    <w:rsid w:val="000C78F2"/>
    <w:rsid w:val="000C7C12"/>
    <w:rsid w:val="000D01F9"/>
    <w:rsid w:val="000D086B"/>
    <w:rsid w:val="000D0EB9"/>
    <w:rsid w:val="000D17E4"/>
    <w:rsid w:val="000D1DC0"/>
    <w:rsid w:val="000D263D"/>
    <w:rsid w:val="000D2F49"/>
    <w:rsid w:val="000D2FA5"/>
    <w:rsid w:val="000D3411"/>
    <w:rsid w:val="000D35D6"/>
    <w:rsid w:val="000D4355"/>
    <w:rsid w:val="000D54EB"/>
    <w:rsid w:val="000D5A73"/>
    <w:rsid w:val="000D607D"/>
    <w:rsid w:val="000D66CE"/>
    <w:rsid w:val="000D670C"/>
    <w:rsid w:val="000D6C96"/>
    <w:rsid w:val="000D6E87"/>
    <w:rsid w:val="000D7495"/>
    <w:rsid w:val="000D7C3F"/>
    <w:rsid w:val="000D7F2B"/>
    <w:rsid w:val="000E07B2"/>
    <w:rsid w:val="000E09F5"/>
    <w:rsid w:val="000E0C2A"/>
    <w:rsid w:val="000E15C4"/>
    <w:rsid w:val="000E17D6"/>
    <w:rsid w:val="000E1BF3"/>
    <w:rsid w:val="000E1D90"/>
    <w:rsid w:val="000E23BB"/>
    <w:rsid w:val="000E29AD"/>
    <w:rsid w:val="000E33E9"/>
    <w:rsid w:val="000E3BCE"/>
    <w:rsid w:val="000E3D48"/>
    <w:rsid w:val="000E44D6"/>
    <w:rsid w:val="000E4755"/>
    <w:rsid w:val="000E4923"/>
    <w:rsid w:val="000E4959"/>
    <w:rsid w:val="000E495C"/>
    <w:rsid w:val="000E4CB8"/>
    <w:rsid w:val="000E4E24"/>
    <w:rsid w:val="000E58C5"/>
    <w:rsid w:val="000E5C52"/>
    <w:rsid w:val="000E5E27"/>
    <w:rsid w:val="000E5EE6"/>
    <w:rsid w:val="000E6125"/>
    <w:rsid w:val="000E6226"/>
    <w:rsid w:val="000E639D"/>
    <w:rsid w:val="000E650F"/>
    <w:rsid w:val="000E6D84"/>
    <w:rsid w:val="000E6E98"/>
    <w:rsid w:val="000E6E9C"/>
    <w:rsid w:val="000E7A46"/>
    <w:rsid w:val="000E7D63"/>
    <w:rsid w:val="000F046C"/>
    <w:rsid w:val="000F0704"/>
    <w:rsid w:val="000F0C7A"/>
    <w:rsid w:val="000F0DED"/>
    <w:rsid w:val="000F156A"/>
    <w:rsid w:val="000F1609"/>
    <w:rsid w:val="000F1A6F"/>
    <w:rsid w:val="000F1A88"/>
    <w:rsid w:val="000F1DF6"/>
    <w:rsid w:val="000F1FC3"/>
    <w:rsid w:val="000F2908"/>
    <w:rsid w:val="000F29BA"/>
    <w:rsid w:val="000F2F5B"/>
    <w:rsid w:val="000F3835"/>
    <w:rsid w:val="000F3D0C"/>
    <w:rsid w:val="000F458A"/>
    <w:rsid w:val="000F4BF3"/>
    <w:rsid w:val="000F5138"/>
    <w:rsid w:val="000F5CE4"/>
    <w:rsid w:val="000F6590"/>
    <w:rsid w:val="000F6B47"/>
    <w:rsid w:val="000F6B6B"/>
    <w:rsid w:val="000F6DF7"/>
    <w:rsid w:val="000F6F11"/>
    <w:rsid w:val="000F7135"/>
    <w:rsid w:val="000F78B7"/>
    <w:rsid w:val="000F7ACF"/>
    <w:rsid w:val="000F7EAE"/>
    <w:rsid w:val="001000CE"/>
    <w:rsid w:val="001002AC"/>
    <w:rsid w:val="001002C6"/>
    <w:rsid w:val="001004F6"/>
    <w:rsid w:val="00100538"/>
    <w:rsid w:val="0010087A"/>
    <w:rsid w:val="00100EAE"/>
    <w:rsid w:val="001017C8"/>
    <w:rsid w:val="0010182A"/>
    <w:rsid w:val="00101E4C"/>
    <w:rsid w:val="00102306"/>
    <w:rsid w:val="0010246F"/>
    <w:rsid w:val="0010277E"/>
    <w:rsid w:val="00102BB3"/>
    <w:rsid w:val="0010321E"/>
    <w:rsid w:val="001032B3"/>
    <w:rsid w:val="00103352"/>
    <w:rsid w:val="00103824"/>
    <w:rsid w:val="00103E52"/>
    <w:rsid w:val="00103EB5"/>
    <w:rsid w:val="00104041"/>
    <w:rsid w:val="00104316"/>
    <w:rsid w:val="0010446E"/>
    <w:rsid w:val="0010448F"/>
    <w:rsid w:val="00104B8D"/>
    <w:rsid w:val="00104BDE"/>
    <w:rsid w:val="00104EE7"/>
    <w:rsid w:val="00105323"/>
    <w:rsid w:val="001057B0"/>
    <w:rsid w:val="00105885"/>
    <w:rsid w:val="00105BE4"/>
    <w:rsid w:val="00105C4A"/>
    <w:rsid w:val="00105F8F"/>
    <w:rsid w:val="001061A5"/>
    <w:rsid w:val="0010624F"/>
    <w:rsid w:val="0010663E"/>
    <w:rsid w:val="00106696"/>
    <w:rsid w:val="00106A96"/>
    <w:rsid w:val="00106F41"/>
    <w:rsid w:val="00110070"/>
    <w:rsid w:val="00110464"/>
    <w:rsid w:val="00110FC4"/>
    <w:rsid w:val="00111381"/>
    <w:rsid w:val="00111FCC"/>
    <w:rsid w:val="00112061"/>
    <w:rsid w:val="00112A37"/>
    <w:rsid w:val="00112E94"/>
    <w:rsid w:val="00113479"/>
    <w:rsid w:val="00113AB9"/>
    <w:rsid w:val="00113CD1"/>
    <w:rsid w:val="00113E64"/>
    <w:rsid w:val="001143F8"/>
    <w:rsid w:val="00114C44"/>
    <w:rsid w:val="00114D3B"/>
    <w:rsid w:val="00114DD0"/>
    <w:rsid w:val="00115270"/>
    <w:rsid w:val="00115B76"/>
    <w:rsid w:val="00115DE6"/>
    <w:rsid w:val="00116B41"/>
    <w:rsid w:val="00116CA8"/>
    <w:rsid w:val="00116D2F"/>
    <w:rsid w:val="00116F42"/>
    <w:rsid w:val="001170B0"/>
    <w:rsid w:val="00117A68"/>
    <w:rsid w:val="00117FAB"/>
    <w:rsid w:val="00120197"/>
    <w:rsid w:val="0012029C"/>
    <w:rsid w:val="00120A0E"/>
    <w:rsid w:val="00120A90"/>
    <w:rsid w:val="00121385"/>
    <w:rsid w:val="00122110"/>
    <w:rsid w:val="00122165"/>
    <w:rsid w:val="001222BC"/>
    <w:rsid w:val="0012405A"/>
    <w:rsid w:val="001241AF"/>
    <w:rsid w:val="001241F5"/>
    <w:rsid w:val="001243E1"/>
    <w:rsid w:val="00124807"/>
    <w:rsid w:val="00124DC6"/>
    <w:rsid w:val="00125E3C"/>
    <w:rsid w:val="001260CD"/>
    <w:rsid w:val="001261DA"/>
    <w:rsid w:val="0012738E"/>
    <w:rsid w:val="001278A8"/>
    <w:rsid w:val="001278D6"/>
    <w:rsid w:val="00127AA8"/>
    <w:rsid w:val="00127BAD"/>
    <w:rsid w:val="00127FE0"/>
    <w:rsid w:val="0013007D"/>
    <w:rsid w:val="00130446"/>
    <w:rsid w:val="001304E7"/>
    <w:rsid w:val="001305AD"/>
    <w:rsid w:val="00131057"/>
    <w:rsid w:val="0013145C"/>
    <w:rsid w:val="0013185E"/>
    <w:rsid w:val="00131DC1"/>
    <w:rsid w:val="00132361"/>
    <w:rsid w:val="0013257D"/>
    <w:rsid w:val="001326BC"/>
    <w:rsid w:val="00132782"/>
    <w:rsid w:val="00132B39"/>
    <w:rsid w:val="001335B0"/>
    <w:rsid w:val="001338BC"/>
    <w:rsid w:val="00133A9B"/>
    <w:rsid w:val="00134788"/>
    <w:rsid w:val="00134C19"/>
    <w:rsid w:val="00134E8E"/>
    <w:rsid w:val="0013503D"/>
    <w:rsid w:val="0013569F"/>
    <w:rsid w:val="00135F12"/>
    <w:rsid w:val="00136209"/>
    <w:rsid w:val="00136337"/>
    <w:rsid w:val="001370ED"/>
    <w:rsid w:val="001376A5"/>
    <w:rsid w:val="001377EC"/>
    <w:rsid w:val="001407C5"/>
    <w:rsid w:val="00140861"/>
    <w:rsid w:val="00140A2D"/>
    <w:rsid w:val="00140B16"/>
    <w:rsid w:val="00140BEE"/>
    <w:rsid w:val="00140C6B"/>
    <w:rsid w:val="00140E4C"/>
    <w:rsid w:val="001410B2"/>
    <w:rsid w:val="00141DCD"/>
    <w:rsid w:val="0014203F"/>
    <w:rsid w:val="00142BC4"/>
    <w:rsid w:val="00142C07"/>
    <w:rsid w:val="00142F5F"/>
    <w:rsid w:val="00143139"/>
    <w:rsid w:val="00143410"/>
    <w:rsid w:val="0014346A"/>
    <w:rsid w:val="00143541"/>
    <w:rsid w:val="00143581"/>
    <w:rsid w:val="00143D91"/>
    <w:rsid w:val="00143F96"/>
    <w:rsid w:val="00144902"/>
    <w:rsid w:val="00144B83"/>
    <w:rsid w:val="00144E44"/>
    <w:rsid w:val="00145536"/>
    <w:rsid w:val="00145D08"/>
    <w:rsid w:val="001467FF"/>
    <w:rsid w:val="0014762F"/>
    <w:rsid w:val="00147AAD"/>
    <w:rsid w:val="00147C72"/>
    <w:rsid w:val="001501BA"/>
    <w:rsid w:val="0015068A"/>
    <w:rsid w:val="00150995"/>
    <w:rsid w:val="001509C4"/>
    <w:rsid w:val="00150C79"/>
    <w:rsid w:val="00150C8E"/>
    <w:rsid w:val="00150DC8"/>
    <w:rsid w:val="00150EB8"/>
    <w:rsid w:val="00151096"/>
    <w:rsid w:val="001511BC"/>
    <w:rsid w:val="00151438"/>
    <w:rsid w:val="0015214F"/>
    <w:rsid w:val="001522BE"/>
    <w:rsid w:val="001523D6"/>
    <w:rsid w:val="0015280B"/>
    <w:rsid w:val="001529C3"/>
    <w:rsid w:val="00152B79"/>
    <w:rsid w:val="00152C2D"/>
    <w:rsid w:val="00152C67"/>
    <w:rsid w:val="00152D86"/>
    <w:rsid w:val="00152EEA"/>
    <w:rsid w:val="001537A5"/>
    <w:rsid w:val="00153A65"/>
    <w:rsid w:val="00153F87"/>
    <w:rsid w:val="00154270"/>
    <w:rsid w:val="001548EC"/>
    <w:rsid w:val="00154D59"/>
    <w:rsid w:val="00154D7F"/>
    <w:rsid w:val="001550B5"/>
    <w:rsid w:val="00155AD2"/>
    <w:rsid w:val="00155B48"/>
    <w:rsid w:val="00155B93"/>
    <w:rsid w:val="00155D14"/>
    <w:rsid w:val="0015622D"/>
    <w:rsid w:val="00156645"/>
    <w:rsid w:val="00156AFE"/>
    <w:rsid w:val="001572DA"/>
    <w:rsid w:val="001575AF"/>
    <w:rsid w:val="001578EE"/>
    <w:rsid w:val="00157A2A"/>
    <w:rsid w:val="00157BB8"/>
    <w:rsid w:val="0016107A"/>
    <w:rsid w:val="001611D2"/>
    <w:rsid w:val="00161208"/>
    <w:rsid w:val="001617AF"/>
    <w:rsid w:val="00161844"/>
    <w:rsid w:val="00161886"/>
    <w:rsid w:val="00161C33"/>
    <w:rsid w:val="00161FDC"/>
    <w:rsid w:val="001626A3"/>
    <w:rsid w:val="00162936"/>
    <w:rsid w:val="00163BC0"/>
    <w:rsid w:val="00163DD7"/>
    <w:rsid w:val="001640AA"/>
    <w:rsid w:val="00164C0F"/>
    <w:rsid w:val="00165729"/>
    <w:rsid w:val="00165AFE"/>
    <w:rsid w:val="00165C96"/>
    <w:rsid w:val="0016633F"/>
    <w:rsid w:val="0016635C"/>
    <w:rsid w:val="0016655B"/>
    <w:rsid w:val="00166692"/>
    <w:rsid w:val="001667B5"/>
    <w:rsid w:val="00167302"/>
    <w:rsid w:val="001678B3"/>
    <w:rsid w:val="00167D05"/>
    <w:rsid w:val="00167DEA"/>
    <w:rsid w:val="00167E65"/>
    <w:rsid w:val="0017011F"/>
    <w:rsid w:val="00170D5E"/>
    <w:rsid w:val="00171129"/>
    <w:rsid w:val="001712D5"/>
    <w:rsid w:val="00171567"/>
    <w:rsid w:val="0017215F"/>
    <w:rsid w:val="001725EF"/>
    <w:rsid w:val="001726CD"/>
    <w:rsid w:val="00172E0E"/>
    <w:rsid w:val="00173593"/>
    <w:rsid w:val="00173F19"/>
    <w:rsid w:val="0017416D"/>
    <w:rsid w:val="001748C1"/>
    <w:rsid w:val="00174AF6"/>
    <w:rsid w:val="00175136"/>
    <w:rsid w:val="0017514A"/>
    <w:rsid w:val="00175375"/>
    <w:rsid w:val="001754DE"/>
    <w:rsid w:val="00175610"/>
    <w:rsid w:val="0017595E"/>
    <w:rsid w:val="00175ED6"/>
    <w:rsid w:val="00175EFF"/>
    <w:rsid w:val="001766C5"/>
    <w:rsid w:val="00176C3E"/>
    <w:rsid w:val="00176D99"/>
    <w:rsid w:val="00177088"/>
    <w:rsid w:val="00177476"/>
    <w:rsid w:val="0017755A"/>
    <w:rsid w:val="0017789F"/>
    <w:rsid w:val="00180786"/>
    <w:rsid w:val="00180862"/>
    <w:rsid w:val="00180867"/>
    <w:rsid w:val="00180952"/>
    <w:rsid w:val="00180F1F"/>
    <w:rsid w:val="001818F4"/>
    <w:rsid w:val="001819CC"/>
    <w:rsid w:val="00181C3B"/>
    <w:rsid w:val="00181EF5"/>
    <w:rsid w:val="001823B3"/>
    <w:rsid w:val="00182649"/>
    <w:rsid w:val="00182C6A"/>
    <w:rsid w:val="00182CE5"/>
    <w:rsid w:val="00182E57"/>
    <w:rsid w:val="00183743"/>
    <w:rsid w:val="00183748"/>
    <w:rsid w:val="001839CC"/>
    <w:rsid w:val="00183EF0"/>
    <w:rsid w:val="00184384"/>
    <w:rsid w:val="0018482A"/>
    <w:rsid w:val="00185893"/>
    <w:rsid w:val="001859B6"/>
    <w:rsid w:val="00185B03"/>
    <w:rsid w:val="00185E07"/>
    <w:rsid w:val="00186C49"/>
    <w:rsid w:val="00186FDB"/>
    <w:rsid w:val="00187002"/>
    <w:rsid w:val="00187C20"/>
    <w:rsid w:val="00187D4F"/>
    <w:rsid w:val="00187E49"/>
    <w:rsid w:val="0019080B"/>
    <w:rsid w:val="0019144B"/>
    <w:rsid w:val="00191792"/>
    <w:rsid w:val="001917AE"/>
    <w:rsid w:val="0019237A"/>
    <w:rsid w:val="001924DE"/>
    <w:rsid w:val="001930C5"/>
    <w:rsid w:val="001934FA"/>
    <w:rsid w:val="00193635"/>
    <w:rsid w:val="00193CA9"/>
    <w:rsid w:val="0019406F"/>
    <w:rsid w:val="00194211"/>
    <w:rsid w:val="0019449B"/>
    <w:rsid w:val="00194FD1"/>
    <w:rsid w:val="00195033"/>
    <w:rsid w:val="00195FC7"/>
    <w:rsid w:val="00196AB6"/>
    <w:rsid w:val="00197086"/>
    <w:rsid w:val="0019729B"/>
    <w:rsid w:val="00197357"/>
    <w:rsid w:val="00197721"/>
    <w:rsid w:val="00197B5A"/>
    <w:rsid w:val="001A02B4"/>
    <w:rsid w:val="001A0FFE"/>
    <w:rsid w:val="001A11A5"/>
    <w:rsid w:val="001A11D5"/>
    <w:rsid w:val="001A1A61"/>
    <w:rsid w:val="001A1B96"/>
    <w:rsid w:val="001A1F5C"/>
    <w:rsid w:val="001A3374"/>
    <w:rsid w:val="001A3A74"/>
    <w:rsid w:val="001A414B"/>
    <w:rsid w:val="001A44E9"/>
    <w:rsid w:val="001A4565"/>
    <w:rsid w:val="001A4AEF"/>
    <w:rsid w:val="001A4C80"/>
    <w:rsid w:val="001A4E85"/>
    <w:rsid w:val="001A4FB9"/>
    <w:rsid w:val="001A585C"/>
    <w:rsid w:val="001A5BD2"/>
    <w:rsid w:val="001A5DCC"/>
    <w:rsid w:val="001A5E42"/>
    <w:rsid w:val="001A6863"/>
    <w:rsid w:val="001A6BC4"/>
    <w:rsid w:val="001A70CA"/>
    <w:rsid w:val="001A70E6"/>
    <w:rsid w:val="001A792B"/>
    <w:rsid w:val="001A79F0"/>
    <w:rsid w:val="001A7A24"/>
    <w:rsid w:val="001A7BFD"/>
    <w:rsid w:val="001B00A0"/>
    <w:rsid w:val="001B0DDD"/>
    <w:rsid w:val="001B185F"/>
    <w:rsid w:val="001B259B"/>
    <w:rsid w:val="001B27C1"/>
    <w:rsid w:val="001B2CD3"/>
    <w:rsid w:val="001B3128"/>
    <w:rsid w:val="001B315A"/>
    <w:rsid w:val="001B3E8E"/>
    <w:rsid w:val="001B408F"/>
    <w:rsid w:val="001B4A38"/>
    <w:rsid w:val="001B4DF0"/>
    <w:rsid w:val="001B5172"/>
    <w:rsid w:val="001B5536"/>
    <w:rsid w:val="001B564F"/>
    <w:rsid w:val="001B5E03"/>
    <w:rsid w:val="001B614E"/>
    <w:rsid w:val="001B6834"/>
    <w:rsid w:val="001B763A"/>
    <w:rsid w:val="001B7A30"/>
    <w:rsid w:val="001B7BD5"/>
    <w:rsid w:val="001C005C"/>
    <w:rsid w:val="001C0745"/>
    <w:rsid w:val="001C0AF7"/>
    <w:rsid w:val="001C0C95"/>
    <w:rsid w:val="001C0C9D"/>
    <w:rsid w:val="001C0EF8"/>
    <w:rsid w:val="001C1007"/>
    <w:rsid w:val="001C18A4"/>
    <w:rsid w:val="001C1BC5"/>
    <w:rsid w:val="001C2136"/>
    <w:rsid w:val="001C2154"/>
    <w:rsid w:val="001C294B"/>
    <w:rsid w:val="001C3AA0"/>
    <w:rsid w:val="001C422E"/>
    <w:rsid w:val="001C4CCB"/>
    <w:rsid w:val="001C4F59"/>
    <w:rsid w:val="001C552F"/>
    <w:rsid w:val="001C5C72"/>
    <w:rsid w:val="001C6438"/>
    <w:rsid w:val="001C65BC"/>
    <w:rsid w:val="001C6E66"/>
    <w:rsid w:val="001C7991"/>
    <w:rsid w:val="001C7AAF"/>
    <w:rsid w:val="001C7E9B"/>
    <w:rsid w:val="001C7F18"/>
    <w:rsid w:val="001D024F"/>
    <w:rsid w:val="001D036C"/>
    <w:rsid w:val="001D05E4"/>
    <w:rsid w:val="001D0B7D"/>
    <w:rsid w:val="001D0CFC"/>
    <w:rsid w:val="001D0DAB"/>
    <w:rsid w:val="001D1925"/>
    <w:rsid w:val="001D1BE9"/>
    <w:rsid w:val="001D2533"/>
    <w:rsid w:val="001D257B"/>
    <w:rsid w:val="001D28C0"/>
    <w:rsid w:val="001D2F3D"/>
    <w:rsid w:val="001D366C"/>
    <w:rsid w:val="001D3965"/>
    <w:rsid w:val="001D3BC1"/>
    <w:rsid w:val="001D3E80"/>
    <w:rsid w:val="001D439A"/>
    <w:rsid w:val="001D5143"/>
    <w:rsid w:val="001D637A"/>
    <w:rsid w:val="001D68C7"/>
    <w:rsid w:val="001D68EE"/>
    <w:rsid w:val="001D6997"/>
    <w:rsid w:val="001D7425"/>
    <w:rsid w:val="001D74D5"/>
    <w:rsid w:val="001D794C"/>
    <w:rsid w:val="001E08EF"/>
    <w:rsid w:val="001E09EB"/>
    <w:rsid w:val="001E1073"/>
    <w:rsid w:val="001E1666"/>
    <w:rsid w:val="001E197B"/>
    <w:rsid w:val="001E22F5"/>
    <w:rsid w:val="001E261F"/>
    <w:rsid w:val="001E2A36"/>
    <w:rsid w:val="001E2DFF"/>
    <w:rsid w:val="001E3227"/>
    <w:rsid w:val="001E3C72"/>
    <w:rsid w:val="001E41F7"/>
    <w:rsid w:val="001E4297"/>
    <w:rsid w:val="001E46C2"/>
    <w:rsid w:val="001E4DAD"/>
    <w:rsid w:val="001E4DCA"/>
    <w:rsid w:val="001E4F6F"/>
    <w:rsid w:val="001E54B8"/>
    <w:rsid w:val="001E578E"/>
    <w:rsid w:val="001E59E1"/>
    <w:rsid w:val="001E5EE5"/>
    <w:rsid w:val="001E6173"/>
    <w:rsid w:val="001E6307"/>
    <w:rsid w:val="001E64A6"/>
    <w:rsid w:val="001E6850"/>
    <w:rsid w:val="001E6921"/>
    <w:rsid w:val="001E6F34"/>
    <w:rsid w:val="001E6FE9"/>
    <w:rsid w:val="001E743A"/>
    <w:rsid w:val="001E7AB8"/>
    <w:rsid w:val="001F022A"/>
    <w:rsid w:val="001F02AA"/>
    <w:rsid w:val="001F02F8"/>
    <w:rsid w:val="001F1804"/>
    <w:rsid w:val="001F289C"/>
    <w:rsid w:val="001F33E5"/>
    <w:rsid w:val="001F432D"/>
    <w:rsid w:val="001F50DD"/>
    <w:rsid w:val="001F50DF"/>
    <w:rsid w:val="001F52EE"/>
    <w:rsid w:val="001F5562"/>
    <w:rsid w:val="001F5602"/>
    <w:rsid w:val="001F5689"/>
    <w:rsid w:val="001F5B22"/>
    <w:rsid w:val="001F5B32"/>
    <w:rsid w:val="001F5BDC"/>
    <w:rsid w:val="001F5C42"/>
    <w:rsid w:val="001F5EBA"/>
    <w:rsid w:val="001F6270"/>
    <w:rsid w:val="001F6276"/>
    <w:rsid w:val="001F669C"/>
    <w:rsid w:val="001F6898"/>
    <w:rsid w:val="001F6D4A"/>
    <w:rsid w:val="001F6E34"/>
    <w:rsid w:val="001F705C"/>
    <w:rsid w:val="001F7094"/>
    <w:rsid w:val="001F792A"/>
    <w:rsid w:val="0020045E"/>
    <w:rsid w:val="00200760"/>
    <w:rsid w:val="002008A0"/>
    <w:rsid w:val="00200C2A"/>
    <w:rsid w:val="00200FB2"/>
    <w:rsid w:val="00201636"/>
    <w:rsid w:val="002016A2"/>
    <w:rsid w:val="002019D0"/>
    <w:rsid w:val="00202082"/>
    <w:rsid w:val="00202333"/>
    <w:rsid w:val="00202986"/>
    <w:rsid w:val="002029A1"/>
    <w:rsid w:val="00202F58"/>
    <w:rsid w:val="002034D3"/>
    <w:rsid w:val="002039BC"/>
    <w:rsid w:val="00203AFD"/>
    <w:rsid w:val="00203D14"/>
    <w:rsid w:val="00203DD4"/>
    <w:rsid w:val="002048DC"/>
    <w:rsid w:val="00204B3F"/>
    <w:rsid w:val="00205BCB"/>
    <w:rsid w:val="00205C79"/>
    <w:rsid w:val="00206272"/>
    <w:rsid w:val="002062ED"/>
    <w:rsid w:val="00206334"/>
    <w:rsid w:val="002063D7"/>
    <w:rsid w:val="0020685E"/>
    <w:rsid w:val="00206DC3"/>
    <w:rsid w:val="002071E9"/>
    <w:rsid w:val="00207677"/>
    <w:rsid w:val="002076F1"/>
    <w:rsid w:val="0020780A"/>
    <w:rsid w:val="00210524"/>
    <w:rsid w:val="0021079B"/>
    <w:rsid w:val="0021111D"/>
    <w:rsid w:val="002112DE"/>
    <w:rsid w:val="0021155D"/>
    <w:rsid w:val="00211997"/>
    <w:rsid w:val="00212138"/>
    <w:rsid w:val="002125B1"/>
    <w:rsid w:val="00213005"/>
    <w:rsid w:val="002156CC"/>
    <w:rsid w:val="0021597A"/>
    <w:rsid w:val="002159AD"/>
    <w:rsid w:val="00215E82"/>
    <w:rsid w:val="0021601D"/>
    <w:rsid w:val="00216A8F"/>
    <w:rsid w:val="00216E3E"/>
    <w:rsid w:val="00216EDD"/>
    <w:rsid w:val="00217112"/>
    <w:rsid w:val="0022024F"/>
    <w:rsid w:val="00220387"/>
    <w:rsid w:val="00220E66"/>
    <w:rsid w:val="002213A1"/>
    <w:rsid w:val="00221666"/>
    <w:rsid w:val="002222F9"/>
    <w:rsid w:val="0022318A"/>
    <w:rsid w:val="00223643"/>
    <w:rsid w:val="00223671"/>
    <w:rsid w:val="00223C4C"/>
    <w:rsid w:val="00224185"/>
    <w:rsid w:val="0022433F"/>
    <w:rsid w:val="00224A79"/>
    <w:rsid w:val="00224C75"/>
    <w:rsid w:val="00224F03"/>
    <w:rsid w:val="00225049"/>
    <w:rsid w:val="00225787"/>
    <w:rsid w:val="0022578C"/>
    <w:rsid w:val="00225A1F"/>
    <w:rsid w:val="00225B63"/>
    <w:rsid w:val="00225C98"/>
    <w:rsid w:val="00226117"/>
    <w:rsid w:val="002262D5"/>
    <w:rsid w:val="002263C3"/>
    <w:rsid w:val="00226448"/>
    <w:rsid w:val="00227029"/>
    <w:rsid w:val="00227172"/>
    <w:rsid w:val="00227346"/>
    <w:rsid w:val="00227356"/>
    <w:rsid w:val="002274A2"/>
    <w:rsid w:val="002276A4"/>
    <w:rsid w:val="00227894"/>
    <w:rsid w:val="00227B6E"/>
    <w:rsid w:val="00227EA7"/>
    <w:rsid w:val="0023019F"/>
    <w:rsid w:val="002313FF"/>
    <w:rsid w:val="0023145C"/>
    <w:rsid w:val="00231704"/>
    <w:rsid w:val="002318B8"/>
    <w:rsid w:val="002319AA"/>
    <w:rsid w:val="00231A96"/>
    <w:rsid w:val="00231F77"/>
    <w:rsid w:val="00232027"/>
    <w:rsid w:val="002325F5"/>
    <w:rsid w:val="0023298B"/>
    <w:rsid w:val="002336B7"/>
    <w:rsid w:val="00233A88"/>
    <w:rsid w:val="00233E93"/>
    <w:rsid w:val="00234160"/>
    <w:rsid w:val="00234579"/>
    <w:rsid w:val="00234670"/>
    <w:rsid w:val="0023469F"/>
    <w:rsid w:val="0023475F"/>
    <w:rsid w:val="00234983"/>
    <w:rsid w:val="0023498F"/>
    <w:rsid w:val="002349F7"/>
    <w:rsid w:val="00234C2B"/>
    <w:rsid w:val="00235517"/>
    <w:rsid w:val="002355E4"/>
    <w:rsid w:val="002357DB"/>
    <w:rsid w:val="00235902"/>
    <w:rsid w:val="002359DD"/>
    <w:rsid w:val="00235CDC"/>
    <w:rsid w:val="00235E24"/>
    <w:rsid w:val="00236334"/>
    <w:rsid w:val="00236BC5"/>
    <w:rsid w:val="00240181"/>
    <w:rsid w:val="00240D8C"/>
    <w:rsid w:val="00241367"/>
    <w:rsid w:val="00241908"/>
    <w:rsid w:val="00241A70"/>
    <w:rsid w:val="002422A5"/>
    <w:rsid w:val="002427BB"/>
    <w:rsid w:val="002432A8"/>
    <w:rsid w:val="0024382E"/>
    <w:rsid w:val="00243C3C"/>
    <w:rsid w:val="00243EA5"/>
    <w:rsid w:val="002444E5"/>
    <w:rsid w:val="00244925"/>
    <w:rsid w:val="00244B73"/>
    <w:rsid w:val="0024512A"/>
    <w:rsid w:val="00245579"/>
    <w:rsid w:val="002458CA"/>
    <w:rsid w:val="002458E1"/>
    <w:rsid w:val="00245FF5"/>
    <w:rsid w:val="0024642B"/>
    <w:rsid w:val="00246831"/>
    <w:rsid w:val="00246884"/>
    <w:rsid w:val="002469E1"/>
    <w:rsid w:val="00250A0B"/>
    <w:rsid w:val="00250B98"/>
    <w:rsid w:val="00251A4C"/>
    <w:rsid w:val="00252DDE"/>
    <w:rsid w:val="00253478"/>
    <w:rsid w:val="00253937"/>
    <w:rsid w:val="00253FE4"/>
    <w:rsid w:val="00254074"/>
    <w:rsid w:val="0025410C"/>
    <w:rsid w:val="002544E0"/>
    <w:rsid w:val="00254565"/>
    <w:rsid w:val="002548DF"/>
    <w:rsid w:val="00254BEB"/>
    <w:rsid w:val="00254FF2"/>
    <w:rsid w:val="00255128"/>
    <w:rsid w:val="0025560C"/>
    <w:rsid w:val="0025613E"/>
    <w:rsid w:val="00256480"/>
    <w:rsid w:val="002568CE"/>
    <w:rsid w:val="00256940"/>
    <w:rsid w:val="00257343"/>
    <w:rsid w:val="00257733"/>
    <w:rsid w:val="00257AB4"/>
    <w:rsid w:val="00260382"/>
    <w:rsid w:val="002609AC"/>
    <w:rsid w:val="00260D7C"/>
    <w:rsid w:val="00260DE5"/>
    <w:rsid w:val="00260E13"/>
    <w:rsid w:val="00260E3D"/>
    <w:rsid w:val="002610BF"/>
    <w:rsid w:val="00262974"/>
    <w:rsid w:val="00262F9F"/>
    <w:rsid w:val="002632E3"/>
    <w:rsid w:val="002636CC"/>
    <w:rsid w:val="00263827"/>
    <w:rsid w:val="00263E87"/>
    <w:rsid w:val="00265076"/>
    <w:rsid w:val="0026511A"/>
    <w:rsid w:val="00265145"/>
    <w:rsid w:val="0026534A"/>
    <w:rsid w:val="00265B78"/>
    <w:rsid w:val="00265E60"/>
    <w:rsid w:val="00266429"/>
    <w:rsid w:val="00266CE9"/>
    <w:rsid w:val="002676EF"/>
    <w:rsid w:val="002677E5"/>
    <w:rsid w:val="00267FA0"/>
    <w:rsid w:val="002700E1"/>
    <w:rsid w:val="00270786"/>
    <w:rsid w:val="00270863"/>
    <w:rsid w:val="002708E1"/>
    <w:rsid w:val="00270A5A"/>
    <w:rsid w:val="00270EB8"/>
    <w:rsid w:val="002717E1"/>
    <w:rsid w:val="00271A6C"/>
    <w:rsid w:val="00271F10"/>
    <w:rsid w:val="002728BA"/>
    <w:rsid w:val="00272C67"/>
    <w:rsid w:val="002731E9"/>
    <w:rsid w:val="00273252"/>
    <w:rsid w:val="00273506"/>
    <w:rsid w:val="00273645"/>
    <w:rsid w:val="00273810"/>
    <w:rsid w:val="002739AF"/>
    <w:rsid w:val="00273A14"/>
    <w:rsid w:val="00273A3C"/>
    <w:rsid w:val="00274263"/>
    <w:rsid w:val="00274657"/>
    <w:rsid w:val="00274DFE"/>
    <w:rsid w:val="00274E99"/>
    <w:rsid w:val="002751DA"/>
    <w:rsid w:val="0027535C"/>
    <w:rsid w:val="00275524"/>
    <w:rsid w:val="00275DCE"/>
    <w:rsid w:val="00275FA0"/>
    <w:rsid w:val="002760F3"/>
    <w:rsid w:val="002763A4"/>
    <w:rsid w:val="0027647A"/>
    <w:rsid w:val="002766F3"/>
    <w:rsid w:val="00276A41"/>
    <w:rsid w:val="002770F3"/>
    <w:rsid w:val="0027724E"/>
    <w:rsid w:val="002776E8"/>
    <w:rsid w:val="00277BD4"/>
    <w:rsid w:val="0028025F"/>
    <w:rsid w:val="00280B04"/>
    <w:rsid w:val="00281567"/>
    <w:rsid w:val="00281757"/>
    <w:rsid w:val="00282233"/>
    <w:rsid w:val="00282AE4"/>
    <w:rsid w:val="00282EF5"/>
    <w:rsid w:val="00283681"/>
    <w:rsid w:val="00283E71"/>
    <w:rsid w:val="002841D8"/>
    <w:rsid w:val="00284B90"/>
    <w:rsid w:val="00284DCD"/>
    <w:rsid w:val="00285443"/>
    <w:rsid w:val="00286022"/>
    <w:rsid w:val="00286FDC"/>
    <w:rsid w:val="002873E6"/>
    <w:rsid w:val="00287416"/>
    <w:rsid w:val="0028785C"/>
    <w:rsid w:val="002901DC"/>
    <w:rsid w:val="0029022A"/>
    <w:rsid w:val="0029034F"/>
    <w:rsid w:val="00290D3F"/>
    <w:rsid w:val="002912A2"/>
    <w:rsid w:val="00291419"/>
    <w:rsid w:val="00291451"/>
    <w:rsid w:val="00291941"/>
    <w:rsid w:val="00291C69"/>
    <w:rsid w:val="00292690"/>
    <w:rsid w:val="00292697"/>
    <w:rsid w:val="0029271F"/>
    <w:rsid w:val="00292EB1"/>
    <w:rsid w:val="002934AF"/>
    <w:rsid w:val="0029361D"/>
    <w:rsid w:val="00293F04"/>
    <w:rsid w:val="00294062"/>
    <w:rsid w:val="002941AA"/>
    <w:rsid w:val="002943BE"/>
    <w:rsid w:val="00294535"/>
    <w:rsid w:val="0029490B"/>
    <w:rsid w:val="00294B74"/>
    <w:rsid w:val="002954DB"/>
    <w:rsid w:val="00297099"/>
    <w:rsid w:val="002974FE"/>
    <w:rsid w:val="002977AF"/>
    <w:rsid w:val="002A0179"/>
    <w:rsid w:val="002A0CB2"/>
    <w:rsid w:val="002A0DC1"/>
    <w:rsid w:val="002A205F"/>
    <w:rsid w:val="002A20D0"/>
    <w:rsid w:val="002A25DA"/>
    <w:rsid w:val="002A25E6"/>
    <w:rsid w:val="002A2610"/>
    <w:rsid w:val="002A2E4F"/>
    <w:rsid w:val="002A3655"/>
    <w:rsid w:val="002A3FA4"/>
    <w:rsid w:val="002A47CB"/>
    <w:rsid w:val="002A4BCA"/>
    <w:rsid w:val="002A5375"/>
    <w:rsid w:val="002A55CF"/>
    <w:rsid w:val="002A5BF3"/>
    <w:rsid w:val="002A60D6"/>
    <w:rsid w:val="002A63E3"/>
    <w:rsid w:val="002A6776"/>
    <w:rsid w:val="002A6940"/>
    <w:rsid w:val="002A72C5"/>
    <w:rsid w:val="002A75B6"/>
    <w:rsid w:val="002A7A74"/>
    <w:rsid w:val="002A7C1F"/>
    <w:rsid w:val="002A7CD8"/>
    <w:rsid w:val="002B06B0"/>
    <w:rsid w:val="002B0BF7"/>
    <w:rsid w:val="002B10BD"/>
    <w:rsid w:val="002B1DB5"/>
    <w:rsid w:val="002B21BC"/>
    <w:rsid w:val="002B2523"/>
    <w:rsid w:val="002B2F77"/>
    <w:rsid w:val="002B302C"/>
    <w:rsid w:val="002B319C"/>
    <w:rsid w:val="002B322B"/>
    <w:rsid w:val="002B3810"/>
    <w:rsid w:val="002B38F8"/>
    <w:rsid w:val="002B3E6E"/>
    <w:rsid w:val="002B4BF0"/>
    <w:rsid w:val="002B53AD"/>
    <w:rsid w:val="002B55BD"/>
    <w:rsid w:val="002B577B"/>
    <w:rsid w:val="002B5996"/>
    <w:rsid w:val="002B6177"/>
    <w:rsid w:val="002B6790"/>
    <w:rsid w:val="002B6814"/>
    <w:rsid w:val="002B71D0"/>
    <w:rsid w:val="002B7B71"/>
    <w:rsid w:val="002B7EDD"/>
    <w:rsid w:val="002B7FB6"/>
    <w:rsid w:val="002C0A1C"/>
    <w:rsid w:val="002C13A5"/>
    <w:rsid w:val="002C1474"/>
    <w:rsid w:val="002C1606"/>
    <w:rsid w:val="002C1F01"/>
    <w:rsid w:val="002C1FC2"/>
    <w:rsid w:val="002C2323"/>
    <w:rsid w:val="002C25A2"/>
    <w:rsid w:val="002C3615"/>
    <w:rsid w:val="002C3D25"/>
    <w:rsid w:val="002C41BB"/>
    <w:rsid w:val="002C48CF"/>
    <w:rsid w:val="002C506A"/>
    <w:rsid w:val="002C5425"/>
    <w:rsid w:val="002C6466"/>
    <w:rsid w:val="002C65AC"/>
    <w:rsid w:val="002C7CE2"/>
    <w:rsid w:val="002C7F62"/>
    <w:rsid w:val="002D069B"/>
    <w:rsid w:val="002D11B9"/>
    <w:rsid w:val="002D1256"/>
    <w:rsid w:val="002D12F4"/>
    <w:rsid w:val="002D1A0A"/>
    <w:rsid w:val="002D1DE9"/>
    <w:rsid w:val="002D2642"/>
    <w:rsid w:val="002D2892"/>
    <w:rsid w:val="002D2B76"/>
    <w:rsid w:val="002D3B12"/>
    <w:rsid w:val="002D3CC6"/>
    <w:rsid w:val="002D3E1F"/>
    <w:rsid w:val="002D4226"/>
    <w:rsid w:val="002D4510"/>
    <w:rsid w:val="002D4971"/>
    <w:rsid w:val="002D4C82"/>
    <w:rsid w:val="002D4E45"/>
    <w:rsid w:val="002D4E6C"/>
    <w:rsid w:val="002D54FD"/>
    <w:rsid w:val="002D5B6A"/>
    <w:rsid w:val="002D5FCE"/>
    <w:rsid w:val="002D665A"/>
    <w:rsid w:val="002D6A1F"/>
    <w:rsid w:val="002D7467"/>
    <w:rsid w:val="002D775E"/>
    <w:rsid w:val="002E01C4"/>
    <w:rsid w:val="002E04EE"/>
    <w:rsid w:val="002E0631"/>
    <w:rsid w:val="002E0902"/>
    <w:rsid w:val="002E09C1"/>
    <w:rsid w:val="002E1863"/>
    <w:rsid w:val="002E1A5C"/>
    <w:rsid w:val="002E1EB8"/>
    <w:rsid w:val="002E2BE0"/>
    <w:rsid w:val="002E2FF7"/>
    <w:rsid w:val="002E3376"/>
    <w:rsid w:val="002E34DB"/>
    <w:rsid w:val="002E3796"/>
    <w:rsid w:val="002E4969"/>
    <w:rsid w:val="002E49B3"/>
    <w:rsid w:val="002E4F01"/>
    <w:rsid w:val="002E5009"/>
    <w:rsid w:val="002E552A"/>
    <w:rsid w:val="002E5819"/>
    <w:rsid w:val="002E5883"/>
    <w:rsid w:val="002E5DD0"/>
    <w:rsid w:val="002E5DE4"/>
    <w:rsid w:val="002E6063"/>
    <w:rsid w:val="002E6559"/>
    <w:rsid w:val="002E7B42"/>
    <w:rsid w:val="002E7EF7"/>
    <w:rsid w:val="002E7F55"/>
    <w:rsid w:val="002F0441"/>
    <w:rsid w:val="002F0C01"/>
    <w:rsid w:val="002F1228"/>
    <w:rsid w:val="002F1342"/>
    <w:rsid w:val="002F1A0B"/>
    <w:rsid w:val="002F240E"/>
    <w:rsid w:val="002F2B3A"/>
    <w:rsid w:val="002F2F88"/>
    <w:rsid w:val="002F343A"/>
    <w:rsid w:val="002F3CB7"/>
    <w:rsid w:val="002F4AB8"/>
    <w:rsid w:val="002F5728"/>
    <w:rsid w:val="002F5ED3"/>
    <w:rsid w:val="002F6F6E"/>
    <w:rsid w:val="002F70D1"/>
    <w:rsid w:val="002F75EE"/>
    <w:rsid w:val="002F7922"/>
    <w:rsid w:val="002F7A40"/>
    <w:rsid w:val="0030086B"/>
    <w:rsid w:val="00300FFA"/>
    <w:rsid w:val="003012A6"/>
    <w:rsid w:val="003016DD"/>
    <w:rsid w:val="00301832"/>
    <w:rsid w:val="00302149"/>
    <w:rsid w:val="00302AD7"/>
    <w:rsid w:val="00302E08"/>
    <w:rsid w:val="003036A7"/>
    <w:rsid w:val="00303AB2"/>
    <w:rsid w:val="00303EA1"/>
    <w:rsid w:val="003043AC"/>
    <w:rsid w:val="003047A4"/>
    <w:rsid w:val="00304878"/>
    <w:rsid w:val="00304AAC"/>
    <w:rsid w:val="00304D88"/>
    <w:rsid w:val="0030501B"/>
    <w:rsid w:val="0030523D"/>
    <w:rsid w:val="00305F74"/>
    <w:rsid w:val="00306312"/>
    <w:rsid w:val="0030652C"/>
    <w:rsid w:val="003065B8"/>
    <w:rsid w:val="0030665A"/>
    <w:rsid w:val="0030682C"/>
    <w:rsid w:val="003069EF"/>
    <w:rsid w:val="00306B48"/>
    <w:rsid w:val="00306B7A"/>
    <w:rsid w:val="0030718D"/>
    <w:rsid w:val="003071B1"/>
    <w:rsid w:val="0030754E"/>
    <w:rsid w:val="00307A26"/>
    <w:rsid w:val="00307DAA"/>
    <w:rsid w:val="00307DFB"/>
    <w:rsid w:val="00307F6D"/>
    <w:rsid w:val="003100D1"/>
    <w:rsid w:val="003106D0"/>
    <w:rsid w:val="00310840"/>
    <w:rsid w:val="00310C29"/>
    <w:rsid w:val="00310DBC"/>
    <w:rsid w:val="00311D0D"/>
    <w:rsid w:val="00313198"/>
    <w:rsid w:val="00313235"/>
    <w:rsid w:val="003136BC"/>
    <w:rsid w:val="00313AA2"/>
    <w:rsid w:val="00313F12"/>
    <w:rsid w:val="003144CE"/>
    <w:rsid w:val="00314E94"/>
    <w:rsid w:val="00314F82"/>
    <w:rsid w:val="003150D5"/>
    <w:rsid w:val="0031542C"/>
    <w:rsid w:val="00315676"/>
    <w:rsid w:val="003157E7"/>
    <w:rsid w:val="003158AD"/>
    <w:rsid w:val="00316541"/>
    <w:rsid w:val="0031669A"/>
    <w:rsid w:val="00316AEC"/>
    <w:rsid w:val="00316CC9"/>
    <w:rsid w:val="003171EE"/>
    <w:rsid w:val="003174D8"/>
    <w:rsid w:val="003177CC"/>
    <w:rsid w:val="0031780B"/>
    <w:rsid w:val="00317961"/>
    <w:rsid w:val="00317BE8"/>
    <w:rsid w:val="00317EB0"/>
    <w:rsid w:val="003200A3"/>
    <w:rsid w:val="003208EC"/>
    <w:rsid w:val="00320AB2"/>
    <w:rsid w:val="00320BF3"/>
    <w:rsid w:val="00321164"/>
    <w:rsid w:val="0032135D"/>
    <w:rsid w:val="00321B02"/>
    <w:rsid w:val="0032282B"/>
    <w:rsid w:val="00322E50"/>
    <w:rsid w:val="00323877"/>
    <w:rsid w:val="00323CBA"/>
    <w:rsid w:val="00323DB9"/>
    <w:rsid w:val="00323F9F"/>
    <w:rsid w:val="0032449E"/>
    <w:rsid w:val="003247AD"/>
    <w:rsid w:val="003247FC"/>
    <w:rsid w:val="003249A7"/>
    <w:rsid w:val="00324FAA"/>
    <w:rsid w:val="00325DE8"/>
    <w:rsid w:val="00326099"/>
    <w:rsid w:val="003261C0"/>
    <w:rsid w:val="0032659E"/>
    <w:rsid w:val="00327307"/>
    <w:rsid w:val="003274D1"/>
    <w:rsid w:val="0032752E"/>
    <w:rsid w:val="0032781A"/>
    <w:rsid w:val="00327A04"/>
    <w:rsid w:val="0033039A"/>
    <w:rsid w:val="00330C0B"/>
    <w:rsid w:val="00330E96"/>
    <w:rsid w:val="00330F0D"/>
    <w:rsid w:val="003311D6"/>
    <w:rsid w:val="003314FC"/>
    <w:rsid w:val="003318C3"/>
    <w:rsid w:val="00331BE2"/>
    <w:rsid w:val="00331C43"/>
    <w:rsid w:val="00331D73"/>
    <w:rsid w:val="00331EEA"/>
    <w:rsid w:val="00332EB7"/>
    <w:rsid w:val="0033303E"/>
    <w:rsid w:val="00333300"/>
    <w:rsid w:val="00333C92"/>
    <w:rsid w:val="00333D51"/>
    <w:rsid w:val="00334E1B"/>
    <w:rsid w:val="0033526C"/>
    <w:rsid w:val="003352BB"/>
    <w:rsid w:val="003355D6"/>
    <w:rsid w:val="003359C3"/>
    <w:rsid w:val="00335BC5"/>
    <w:rsid w:val="00335C6C"/>
    <w:rsid w:val="00335C91"/>
    <w:rsid w:val="00335F0D"/>
    <w:rsid w:val="00335F9A"/>
    <w:rsid w:val="003365C9"/>
    <w:rsid w:val="003366AA"/>
    <w:rsid w:val="0033717F"/>
    <w:rsid w:val="00337622"/>
    <w:rsid w:val="00337D79"/>
    <w:rsid w:val="00340CEA"/>
    <w:rsid w:val="00340D7E"/>
    <w:rsid w:val="00341049"/>
    <w:rsid w:val="00341068"/>
    <w:rsid w:val="003410E4"/>
    <w:rsid w:val="0034180C"/>
    <w:rsid w:val="00341993"/>
    <w:rsid w:val="00341BB2"/>
    <w:rsid w:val="00341F58"/>
    <w:rsid w:val="00342875"/>
    <w:rsid w:val="00342D75"/>
    <w:rsid w:val="00342DE3"/>
    <w:rsid w:val="00344111"/>
    <w:rsid w:val="00344819"/>
    <w:rsid w:val="00344F04"/>
    <w:rsid w:val="00345754"/>
    <w:rsid w:val="0034596D"/>
    <w:rsid w:val="00345C38"/>
    <w:rsid w:val="003470C2"/>
    <w:rsid w:val="003472CA"/>
    <w:rsid w:val="00347AD0"/>
    <w:rsid w:val="00350349"/>
    <w:rsid w:val="003504E4"/>
    <w:rsid w:val="0035063C"/>
    <w:rsid w:val="00350D02"/>
    <w:rsid w:val="00350E76"/>
    <w:rsid w:val="00350E85"/>
    <w:rsid w:val="00350F8C"/>
    <w:rsid w:val="00350FFF"/>
    <w:rsid w:val="003513D6"/>
    <w:rsid w:val="00351AAE"/>
    <w:rsid w:val="00351CAE"/>
    <w:rsid w:val="00351E3E"/>
    <w:rsid w:val="0035208E"/>
    <w:rsid w:val="00352174"/>
    <w:rsid w:val="0035231B"/>
    <w:rsid w:val="0035232E"/>
    <w:rsid w:val="003524F8"/>
    <w:rsid w:val="003526D2"/>
    <w:rsid w:val="00352936"/>
    <w:rsid w:val="00353475"/>
    <w:rsid w:val="0035431F"/>
    <w:rsid w:val="003547E0"/>
    <w:rsid w:val="00354A17"/>
    <w:rsid w:val="00354CB0"/>
    <w:rsid w:val="0035511F"/>
    <w:rsid w:val="003555E8"/>
    <w:rsid w:val="00355795"/>
    <w:rsid w:val="00355FAC"/>
    <w:rsid w:val="00355FDD"/>
    <w:rsid w:val="0035632B"/>
    <w:rsid w:val="003566CC"/>
    <w:rsid w:val="00356F97"/>
    <w:rsid w:val="00357462"/>
    <w:rsid w:val="00357673"/>
    <w:rsid w:val="003576A9"/>
    <w:rsid w:val="00357A90"/>
    <w:rsid w:val="00357CC9"/>
    <w:rsid w:val="00357F30"/>
    <w:rsid w:val="00357F8B"/>
    <w:rsid w:val="003609D7"/>
    <w:rsid w:val="00360A0E"/>
    <w:rsid w:val="00360A5A"/>
    <w:rsid w:val="00360E00"/>
    <w:rsid w:val="00360F42"/>
    <w:rsid w:val="003616CA"/>
    <w:rsid w:val="00361B06"/>
    <w:rsid w:val="00361C92"/>
    <w:rsid w:val="003623C3"/>
    <w:rsid w:val="00362C49"/>
    <w:rsid w:val="00362EFF"/>
    <w:rsid w:val="003631D2"/>
    <w:rsid w:val="003635C0"/>
    <w:rsid w:val="00363821"/>
    <w:rsid w:val="00363F66"/>
    <w:rsid w:val="003641E4"/>
    <w:rsid w:val="003647B6"/>
    <w:rsid w:val="00364AAB"/>
    <w:rsid w:val="003661D1"/>
    <w:rsid w:val="00366452"/>
    <w:rsid w:val="00366519"/>
    <w:rsid w:val="0036656F"/>
    <w:rsid w:val="0036667C"/>
    <w:rsid w:val="0036688A"/>
    <w:rsid w:val="00366F09"/>
    <w:rsid w:val="003678C3"/>
    <w:rsid w:val="003705C4"/>
    <w:rsid w:val="00370AA7"/>
    <w:rsid w:val="00370AA9"/>
    <w:rsid w:val="00370F31"/>
    <w:rsid w:val="0037102B"/>
    <w:rsid w:val="00371216"/>
    <w:rsid w:val="00371280"/>
    <w:rsid w:val="003712DF"/>
    <w:rsid w:val="00371543"/>
    <w:rsid w:val="0037163E"/>
    <w:rsid w:val="0037170F"/>
    <w:rsid w:val="00371EA1"/>
    <w:rsid w:val="00371F06"/>
    <w:rsid w:val="003720BC"/>
    <w:rsid w:val="00372162"/>
    <w:rsid w:val="0037222C"/>
    <w:rsid w:val="00373017"/>
    <w:rsid w:val="0037311C"/>
    <w:rsid w:val="003734E4"/>
    <w:rsid w:val="00373A94"/>
    <w:rsid w:val="00373E39"/>
    <w:rsid w:val="0037424F"/>
    <w:rsid w:val="003761A4"/>
    <w:rsid w:val="00376526"/>
    <w:rsid w:val="00377194"/>
    <w:rsid w:val="003773D1"/>
    <w:rsid w:val="003800FB"/>
    <w:rsid w:val="0038050C"/>
    <w:rsid w:val="003806D4"/>
    <w:rsid w:val="00380C5F"/>
    <w:rsid w:val="003815AF"/>
    <w:rsid w:val="0038188E"/>
    <w:rsid w:val="00381B5C"/>
    <w:rsid w:val="00382139"/>
    <w:rsid w:val="003836A8"/>
    <w:rsid w:val="00383748"/>
    <w:rsid w:val="00384047"/>
    <w:rsid w:val="00384150"/>
    <w:rsid w:val="003844DC"/>
    <w:rsid w:val="00385990"/>
    <w:rsid w:val="00385A5B"/>
    <w:rsid w:val="00385E4C"/>
    <w:rsid w:val="003862B4"/>
    <w:rsid w:val="0038646B"/>
    <w:rsid w:val="00386BEB"/>
    <w:rsid w:val="00386E00"/>
    <w:rsid w:val="0038740C"/>
    <w:rsid w:val="003875A6"/>
    <w:rsid w:val="003878C9"/>
    <w:rsid w:val="00387D40"/>
    <w:rsid w:val="00390276"/>
    <w:rsid w:val="003903A9"/>
    <w:rsid w:val="003903E8"/>
    <w:rsid w:val="0039062B"/>
    <w:rsid w:val="00390F04"/>
    <w:rsid w:val="003913B7"/>
    <w:rsid w:val="003919AB"/>
    <w:rsid w:val="00392519"/>
    <w:rsid w:val="00392582"/>
    <w:rsid w:val="0039272A"/>
    <w:rsid w:val="00392905"/>
    <w:rsid w:val="00392C61"/>
    <w:rsid w:val="00392E98"/>
    <w:rsid w:val="00392F28"/>
    <w:rsid w:val="003932E9"/>
    <w:rsid w:val="003939FC"/>
    <w:rsid w:val="00393A3F"/>
    <w:rsid w:val="00394D27"/>
    <w:rsid w:val="0039513E"/>
    <w:rsid w:val="003957C9"/>
    <w:rsid w:val="003959EC"/>
    <w:rsid w:val="00396513"/>
    <w:rsid w:val="00396DF7"/>
    <w:rsid w:val="00396E60"/>
    <w:rsid w:val="00397C4E"/>
    <w:rsid w:val="00397F9D"/>
    <w:rsid w:val="003A022D"/>
    <w:rsid w:val="003A05C4"/>
    <w:rsid w:val="003A0729"/>
    <w:rsid w:val="003A0944"/>
    <w:rsid w:val="003A0AA2"/>
    <w:rsid w:val="003A0E85"/>
    <w:rsid w:val="003A13CE"/>
    <w:rsid w:val="003A17C2"/>
    <w:rsid w:val="003A24A4"/>
    <w:rsid w:val="003A2969"/>
    <w:rsid w:val="003A2CE1"/>
    <w:rsid w:val="003A300D"/>
    <w:rsid w:val="003A3444"/>
    <w:rsid w:val="003A3B41"/>
    <w:rsid w:val="003A421B"/>
    <w:rsid w:val="003A455B"/>
    <w:rsid w:val="003A4606"/>
    <w:rsid w:val="003A54CC"/>
    <w:rsid w:val="003A5707"/>
    <w:rsid w:val="003A57CF"/>
    <w:rsid w:val="003A6012"/>
    <w:rsid w:val="003A6BCC"/>
    <w:rsid w:val="003A6FA9"/>
    <w:rsid w:val="003A704D"/>
    <w:rsid w:val="003A73B7"/>
    <w:rsid w:val="003A772C"/>
    <w:rsid w:val="003A7748"/>
    <w:rsid w:val="003A7957"/>
    <w:rsid w:val="003A7A9E"/>
    <w:rsid w:val="003A7D58"/>
    <w:rsid w:val="003A7F13"/>
    <w:rsid w:val="003B001C"/>
    <w:rsid w:val="003B00E3"/>
    <w:rsid w:val="003B02E9"/>
    <w:rsid w:val="003B0305"/>
    <w:rsid w:val="003B04C6"/>
    <w:rsid w:val="003B0D2A"/>
    <w:rsid w:val="003B1232"/>
    <w:rsid w:val="003B1823"/>
    <w:rsid w:val="003B1A8D"/>
    <w:rsid w:val="003B1B0D"/>
    <w:rsid w:val="003B2472"/>
    <w:rsid w:val="003B26D6"/>
    <w:rsid w:val="003B32FC"/>
    <w:rsid w:val="003B3416"/>
    <w:rsid w:val="003B3BBA"/>
    <w:rsid w:val="003B3C98"/>
    <w:rsid w:val="003B3EAF"/>
    <w:rsid w:val="003B4B7E"/>
    <w:rsid w:val="003B5FD8"/>
    <w:rsid w:val="003B63E9"/>
    <w:rsid w:val="003B66B6"/>
    <w:rsid w:val="003B6AF3"/>
    <w:rsid w:val="003B6B06"/>
    <w:rsid w:val="003B7077"/>
    <w:rsid w:val="003B71C7"/>
    <w:rsid w:val="003B7649"/>
    <w:rsid w:val="003B7996"/>
    <w:rsid w:val="003B7C44"/>
    <w:rsid w:val="003C0203"/>
    <w:rsid w:val="003C0826"/>
    <w:rsid w:val="003C0B85"/>
    <w:rsid w:val="003C0BF4"/>
    <w:rsid w:val="003C0CD9"/>
    <w:rsid w:val="003C107C"/>
    <w:rsid w:val="003C1148"/>
    <w:rsid w:val="003C199C"/>
    <w:rsid w:val="003C1C62"/>
    <w:rsid w:val="003C2512"/>
    <w:rsid w:val="003C2A2B"/>
    <w:rsid w:val="003C2B7E"/>
    <w:rsid w:val="003C2CFA"/>
    <w:rsid w:val="003C377D"/>
    <w:rsid w:val="003C3907"/>
    <w:rsid w:val="003C3F25"/>
    <w:rsid w:val="003C3FB7"/>
    <w:rsid w:val="003C41FF"/>
    <w:rsid w:val="003C426D"/>
    <w:rsid w:val="003C5105"/>
    <w:rsid w:val="003C5458"/>
    <w:rsid w:val="003C5962"/>
    <w:rsid w:val="003C5A0A"/>
    <w:rsid w:val="003C6D29"/>
    <w:rsid w:val="003C6FF8"/>
    <w:rsid w:val="003C7098"/>
    <w:rsid w:val="003C73B4"/>
    <w:rsid w:val="003C77A8"/>
    <w:rsid w:val="003C78D5"/>
    <w:rsid w:val="003C7B98"/>
    <w:rsid w:val="003C7C27"/>
    <w:rsid w:val="003D04B1"/>
    <w:rsid w:val="003D1A21"/>
    <w:rsid w:val="003D20B0"/>
    <w:rsid w:val="003D25A3"/>
    <w:rsid w:val="003D2B1C"/>
    <w:rsid w:val="003D2E16"/>
    <w:rsid w:val="003D2E25"/>
    <w:rsid w:val="003D2FE2"/>
    <w:rsid w:val="003D348C"/>
    <w:rsid w:val="003D3979"/>
    <w:rsid w:val="003D3B31"/>
    <w:rsid w:val="003D3BAB"/>
    <w:rsid w:val="003D3EF3"/>
    <w:rsid w:val="003D40B7"/>
    <w:rsid w:val="003D4222"/>
    <w:rsid w:val="003D4365"/>
    <w:rsid w:val="003D4ACB"/>
    <w:rsid w:val="003D500E"/>
    <w:rsid w:val="003D555C"/>
    <w:rsid w:val="003D57F8"/>
    <w:rsid w:val="003D5AD1"/>
    <w:rsid w:val="003D5BE2"/>
    <w:rsid w:val="003D629D"/>
    <w:rsid w:val="003D6488"/>
    <w:rsid w:val="003D6B92"/>
    <w:rsid w:val="003D6D1B"/>
    <w:rsid w:val="003D72B3"/>
    <w:rsid w:val="003D754B"/>
    <w:rsid w:val="003E07C5"/>
    <w:rsid w:val="003E0943"/>
    <w:rsid w:val="003E094A"/>
    <w:rsid w:val="003E0B89"/>
    <w:rsid w:val="003E1548"/>
    <w:rsid w:val="003E15FB"/>
    <w:rsid w:val="003E2230"/>
    <w:rsid w:val="003E2712"/>
    <w:rsid w:val="003E2761"/>
    <w:rsid w:val="003E284B"/>
    <w:rsid w:val="003E300F"/>
    <w:rsid w:val="003E317B"/>
    <w:rsid w:val="003E37E2"/>
    <w:rsid w:val="003E3A58"/>
    <w:rsid w:val="003E3BD4"/>
    <w:rsid w:val="003E3FD6"/>
    <w:rsid w:val="003E49AC"/>
    <w:rsid w:val="003E4C7F"/>
    <w:rsid w:val="003E4CDB"/>
    <w:rsid w:val="003E57BD"/>
    <w:rsid w:val="003E5848"/>
    <w:rsid w:val="003E5B62"/>
    <w:rsid w:val="003E6ED5"/>
    <w:rsid w:val="003E78A5"/>
    <w:rsid w:val="003E7BD1"/>
    <w:rsid w:val="003E7D88"/>
    <w:rsid w:val="003F0713"/>
    <w:rsid w:val="003F07D3"/>
    <w:rsid w:val="003F081E"/>
    <w:rsid w:val="003F0B79"/>
    <w:rsid w:val="003F1008"/>
    <w:rsid w:val="003F1262"/>
    <w:rsid w:val="003F1352"/>
    <w:rsid w:val="003F144B"/>
    <w:rsid w:val="003F17DE"/>
    <w:rsid w:val="003F1C31"/>
    <w:rsid w:val="003F1EF7"/>
    <w:rsid w:val="003F2387"/>
    <w:rsid w:val="003F23DD"/>
    <w:rsid w:val="003F2A47"/>
    <w:rsid w:val="003F2AB9"/>
    <w:rsid w:val="003F2F74"/>
    <w:rsid w:val="003F34FA"/>
    <w:rsid w:val="003F3D0D"/>
    <w:rsid w:val="003F4022"/>
    <w:rsid w:val="003F40B5"/>
    <w:rsid w:val="003F43F0"/>
    <w:rsid w:val="003F4426"/>
    <w:rsid w:val="003F4875"/>
    <w:rsid w:val="003F4C40"/>
    <w:rsid w:val="003F4C57"/>
    <w:rsid w:val="003F4FDB"/>
    <w:rsid w:val="003F5A14"/>
    <w:rsid w:val="003F5AAC"/>
    <w:rsid w:val="003F6902"/>
    <w:rsid w:val="003F6B46"/>
    <w:rsid w:val="003F6B81"/>
    <w:rsid w:val="003F6C7E"/>
    <w:rsid w:val="003F70F3"/>
    <w:rsid w:val="003F797D"/>
    <w:rsid w:val="003F7CDA"/>
    <w:rsid w:val="003F7FAF"/>
    <w:rsid w:val="00400545"/>
    <w:rsid w:val="00400CB3"/>
    <w:rsid w:val="00401199"/>
    <w:rsid w:val="004018A4"/>
    <w:rsid w:val="004018A9"/>
    <w:rsid w:val="00401A4A"/>
    <w:rsid w:val="00402177"/>
    <w:rsid w:val="004022E8"/>
    <w:rsid w:val="00402694"/>
    <w:rsid w:val="004028F6"/>
    <w:rsid w:val="0040293E"/>
    <w:rsid w:val="0040312E"/>
    <w:rsid w:val="00403666"/>
    <w:rsid w:val="00403672"/>
    <w:rsid w:val="00404071"/>
    <w:rsid w:val="004044F3"/>
    <w:rsid w:val="004048AA"/>
    <w:rsid w:val="00405181"/>
    <w:rsid w:val="00405626"/>
    <w:rsid w:val="00405B4A"/>
    <w:rsid w:val="0040604D"/>
    <w:rsid w:val="0040619F"/>
    <w:rsid w:val="004069BB"/>
    <w:rsid w:val="004069EC"/>
    <w:rsid w:val="00406E2B"/>
    <w:rsid w:val="00407410"/>
    <w:rsid w:val="004078DA"/>
    <w:rsid w:val="00407AF4"/>
    <w:rsid w:val="004107A5"/>
    <w:rsid w:val="00410E7D"/>
    <w:rsid w:val="004116A0"/>
    <w:rsid w:val="00412937"/>
    <w:rsid w:val="004134EF"/>
    <w:rsid w:val="004136AC"/>
    <w:rsid w:val="0041375A"/>
    <w:rsid w:val="004139C8"/>
    <w:rsid w:val="00413D32"/>
    <w:rsid w:val="00413E14"/>
    <w:rsid w:val="00413ED3"/>
    <w:rsid w:val="0041474E"/>
    <w:rsid w:val="00414B31"/>
    <w:rsid w:val="00414B41"/>
    <w:rsid w:val="00414B49"/>
    <w:rsid w:val="00414B60"/>
    <w:rsid w:val="0041532B"/>
    <w:rsid w:val="004156C3"/>
    <w:rsid w:val="004157AE"/>
    <w:rsid w:val="00416115"/>
    <w:rsid w:val="004163BD"/>
    <w:rsid w:val="00416B81"/>
    <w:rsid w:val="00416C3C"/>
    <w:rsid w:val="00416C43"/>
    <w:rsid w:val="00416CF6"/>
    <w:rsid w:val="00416D72"/>
    <w:rsid w:val="004174D9"/>
    <w:rsid w:val="0042017F"/>
    <w:rsid w:val="004206B1"/>
    <w:rsid w:val="00420868"/>
    <w:rsid w:val="00421085"/>
    <w:rsid w:val="0042153C"/>
    <w:rsid w:val="004221E8"/>
    <w:rsid w:val="004221F6"/>
    <w:rsid w:val="0042243F"/>
    <w:rsid w:val="0042273B"/>
    <w:rsid w:val="00422B49"/>
    <w:rsid w:val="004231B9"/>
    <w:rsid w:val="00423638"/>
    <w:rsid w:val="00423767"/>
    <w:rsid w:val="00423B35"/>
    <w:rsid w:val="00423ECC"/>
    <w:rsid w:val="004240AF"/>
    <w:rsid w:val="00424484"/>
    <w:rsid w:val="004245EC"/>
    <w:rsid w:val="004253AA"/>
    <w:rsid w:val="00425C02"/>
    <w:rsid w:val="00425F0D"/>
    <w:rsid w:val="004262F8"/>
    <w:rsid w:val="0042659F"/>
    <w:rsid w:val="00426ABC"/>
    <w:rsid w:val="00426E4F"/>
    <w:rsid w:val="00427194"/>
    <w:rsid w:val="004277A2"/>
    <w:rsid w:val="00427942"/>
    <w:rsid w:val="00427D70"/>
    <w:rsid w:val="00427F76"/>
    <w:rsid w:val="0043026B"/>
    <w:rsid w:val="004307D8"/>
    <w:rsid w:val="00430A89"/>
    <w:rsid w:val="00431972"/>
    <w:rsid w:val="00431CD8"/>
    <w:rsid w:val="0043226A"/>
    <w:rsid w:val="00432612"/>
    <w:rsid w:val="0043267B"/>
    <w:rsid w:val="004326BF"/>
    <w:rsid w:val="00432D8B"/>
    <w:rsid w:val="00432F18"/>
    <w:rsid w:val="00432FD5"/>
    <w:rsid w:val="00433371"/>
    <w:rsid w:val="00433BD9"/>
    <w:rsid w:val="00433E93"/>
    <w:rsid w:val="004340FD"/>
    <w:rsid w:val="0043519E"/>
    <w:rsid w:val="004358C7"/>
    <w:rsid w:val="00435BC0"/>
    <w:rsid w:val="00435E0A"/>
    <w:rsid w:val="00435EFF"/>
    <w:rsid w:val="00437328"/>
    <w:rsid w:val="00437A0A"/>
    <w:rsid w:val="00437E18"/>
    <w:rsid w:val="004401F7"/>
    <w:rsid w:val="0044060C"/>
    <w:rsid w:val="004407C0"/>
    <w:rsid w:val="004409D8"/>
    <w:rsid w:val="00440B63"/>
    <w:rsid w:val="00440B72"/>
    <w:rsid w:val="00441711"/>
    <w:rsid w:val="00441B34"/>
    <w:rsid w:val="004420E7"/>
    <w:rsid w:val="0044233D"/>
    <w:rsid w:val="00442862"/>
    <w:rsid w:val="00442CB9"/>
    <w:rsid w:val="00442FDA"/>
    <w:rsid w:val="00443E5B"/>
    <w:rsid w:val="004447F9"/>
    <w:rsid w:val="00444A14"/>
    <w:rsid w:val="004457D4"/>
    <w:rsid w:val="00445DC3"/>
    <w:rsid w:val="00446B4B"/>
    <w:rsid w:val="00446D08"/>
    <w:rsid w:val="00446DF9"/>
    <w:rsid w:val="00446E20"/>
    <w:rsid w:val="00447C2A"/>
    <w:rsid w:val="004500A6"/>
    <w:rsid w:val="004508F0"/>
    <w:rsid w:val="0045117A"/>
    <w:rsid w:val="0045124F"/>
    <w:rsid w:val="00451814"/>
    <w:rsid w:val="00451A7D"/>
    <w:rsid w:val="004529A5"/>
    <w:rsid w:val="00453DD9"/>
    <w:rsid w:val="00454210"/>
    <w:rsid w:val="00454330"/>
    <w:rsid w:val="00454A25"/>
    <w:rsid w:val="00454BF2"/>
    <w:rsid w:val="004554D3"/>
    <w:rsid w:val="004555F6"/>
    <w:rsid w:val="004557A2"/>
    <w:rsid w:val="004559A3"/>
    <w:rsid w:val="00455B0D"/>
    <w:rsid w:val="0045631C"/>
    <w:rsid w:val="00456825"/>
    <w:rsid w:val="0045696A"/>
    <w:rsid w:val="00456D6F"/>
    <w:rsid w:val="00457161"/>
    <w:rsid w:val="00457628"/>
    <w:rsid w:val="004576DC"/>
    <w:rsid w:val="00457A14"/>
    <w:rsid w:val="00457A8A"/>
    <w:rsid w:val="00457B69"/>
    <w:rsid w:val="00457D1B"/>
    <w:rsid w:val="00460188"/>
    <w:rsid w:val="004602D2"/>
    <w:rsid w:val="00460B2B"/>
    <w:rsid w:val="00460CF3"/>
    <w:rsid w:val="00460DDF"/>
    <w:rsid w:val="00461653"/>
    <w:rsid w:val="004618C3"/>
    <w:rsid w:val="004618E1"/>
    <w:rsid w:val="00461C8A"/>
    <w:rsid w:val="00461F81"/>
    <w:rsid w:val="0046215B"/>
    <w:rsid w:val="00462423"/>
    <w:rsid w:val="00462ABB"/>
    <w:rsid w:val="00462BE8"/>
    <w:rsid w:val="004630AB"/>
    <w:rsid w:val="00463248"/>
    <w:rsid w:val="004633DD"/>
    <w:rsid w:val="00463454"/>
    <w:rsid w:val="004634A2"/>
    <w:rsid w:val="004637F5"/>
    <w:rsid w:val="0046382A"/>
    <w:rsid w:val="00463A98"/>
    <w:rsid w:val="00463C6A"/>
    <w:rsid w:val="00464054"/>
    <w:rsid w:val="004642CD"/>
    <w:rsid w:val="004642E2"/>
    <w:rsid w:val="00464DCF"/>
    <w:rsid w:val="00465393"/>
    <w:rsid w:val="00465A9E"/>
    <w:rsid w:val="004663A5"/>
    <w:rsid w:val="00466EFF"/>
    <w:rsid w:val="00466F32"/>
    <w:rsid w:val="004670C5"/>
    <w:rsid w:val="0046726E"/>
    <w:rsid w:val="004673EB"/>
    <w:rsid w:val="00467F5A"/>
    <w:rsid w:val="00470B75"/>
    <w:rsid w:val="00470EE0"/>
    <w:rsid w:val="00470F5E"/>
    <w:rsid w:val="0047102B"/>
    <w:rsid w:val="004721EE"/>
    <w:rsid w:val="004724AB"/>
    <w:rsid w:val="00472849"/>
    <w:rsid w:val="00472946"/>
    <w:rsid w:val="00472B06"/>
    <w:rsid w:val="00472E78"/>
    <w:rsid w:val="004730D3"/>
    <w:rsid w:val="00473776"/>
    <w:rsid w:val="00473D0C"/>
    <w:rsid w:val="004740E6"/>
    <w:rsid w:val="00474F49"/>
    <w:rsid w:val="00475C0F"/>
    <w:rsid w:val="00476587"/>
    <w:rsid w:val="00476B68"/>
    <w:rsid w:val="00476D0A"/>
    <w:rsid w:val="00476D0C"/>
    <w:rsid w:val="00476D48"/>
    <w:rsid w:val="00476E3F"/>
    <w:rsid w:val="00477665"/>
    <w:rsid w:val="004778F7"/>
    <w:rsid w:val="0048014A"/>
    <w:rsid w:val="00480A2E"/>
    <w:rsid w:val="00480B10"/>
    <w:rsid w:val="004816CB"/>
    <w:rsid w:val="00482053"/>
    <w:rsid w:val="004824ED"/>
    <w:rsid w:val="00482A7B"/>
    <w:rsid w:val="00483790"/>
    <w:rsid w:val="00483D71"/>
    <w:rsid w:val="00483F1C"/>
    <w:rsid w:val="00484526"/>
    <w:rsid w:val="004849B3"/>
    <w:rsid w:val="00484BD3"/>
    <w:rsid w:val="00486010"/>
    <w:rsid w:val="004861DB"/>
    <w:rsid w:val="004867F5"/>
    <w:rsid w:val="004868C3"/>
    <w:rsid w:val="00486C96"/>
    <w:rsid w:val="00486D71"/>
    <w:rsid w:val="00487072"/>
    <w:rsid w:val="0048724C"/>
    <w:rsid w:val="0048775F"/>
    <w:rsid w:val="00487B57"/>
    <w:rsid w:val="0049063B"/>
    <w:rsid w:val="004907B4"/>
    <w:rsid w:val="004907F3"/>
    <w:rsid w:val="00490BF6"/>
    <w:rsid w:val="00490D84"/>
    <w:rsid w:val="00491374"/>
    <w:rsid w:val="0049140F"/>
    <w:rsid w:val="00491477"/>
    <w:rsid w:val="004914A0"/>
    <w:rsid w:val="00491669"/>
    <w:rsid w:val="0049180D"/>
    <w:rsid w:val="004919AF"/>
    <w:rsid w:val="00491C0A"/>
    <w:rsid w:val="00491FFE"/>
    <w:rsid w:val="00492ED1"/>
    <w:rsid w:val="00492FDE"/>
    <w:rsid w:val="00493096"/>
    <w:rsid w:val="00493358"/>
    <w:rsid w:val="00493960"/>
    <w:rsid w:val="00493B86"/>
    <w:rsid w:val="00494174"/>
    <w:rsid w:val="0049425D"/>
    <w:rsid w:val="00494991"/>
    <w:rsid w:val="00494D66"/>
    <w:rsid w:val="00494DE8"/>
    <w:rsid w:val="00495A66"/>
    <w:rsid w:val="00495AC5"/>
    <w:rsid w:val="00495C1E"/>
    <w:rsid w:val="0049627A"/>
    <w:rsid w:val="0049665E"/>
    <w:rsid w:val="004967AF"/>
    <w:rsid w:val="00496F17"/>
    <w:rsid w:val="004977A1"/>
    <w:rsid w:val="00497FD2"/>
    <w:rsid w:val="00497FD7"/>
    <w:rsid w:val="004A02CC"/>
    <w:rsid w:val="004A0444"/>
    <w:rsid w:val="004A0601"/>
    <w:rsid w:val="004A072D"/>
    <w:rsid w:val="004A0C92"/>
    <w:rsid w:val="004A10BB"/>
    <w:rsid w:val="004A1AEB"/>
    <w:rsid w:val="004A1BEE"/>
    <w:rsid w:val="004A1DA4"/>
    <w:rsid w:val="004A2377"/>
    <w:rsid w:val="004A272F"/>
    <w:rsid w:val="004A2B76"/>
    <w:rsid w:val="004A2CA3"/>
    <w:rsid w:val="004A2E77"/>
    <w:rsid w:val="004A31CE"/>
    <w:rsid w:val="004A41C2"/>
    <w:rsid w:val="004A4227"/>
    <w:rsid w:val="004A43AA"/>
    <w:rsid w:val="004A48F7"/>
    <w:rsid w:val="004A4AF4"/>
    <w:rsid w:val="004A4B0B"/>
    <w:rsid w:val="004A4D88"/>
    <w:rsid w:val="004A52E2"/>
    <w:rsid w:val="004A53E3"/>
    <w:rsid w:val="004A6377"/>
    <w:rsid w:val="004A6AFF"/>
    <w:rsid w:val="004A6B70"/>
    <w:rsid w:val="004A6C05"/>
    <w:rsid w:val="004A704A"/>
    <w:rsid w:val="004A7139"/>
    <w:rsid w:val="004A7659"/>
    <w:rsid w:val="004A769D"/>
    <w:rsid w:val="004A77FC"/>
    <w:rsid w:val="004A7882"/>
    <w:rsid w:val="004A7BBE"/>
    <w:rsid w:val="004A7C82"/>
    <w:rsid w:val="004B0D1A"/>
    <w:rsid w:val="004B1E2B"/>
    <w:rsid w:val="004B1FB9"/>
    <w:rsid w:val="004B29C6"/>
    <w:rsid w:val="004B2CE0"/>
    <w:rsid w:val="004B2D66"/>
    <w:rsid w:val="004B31F7"/>
    <w:rsid w:val="004B3FD2"/>
    <w:rsid w:val="004B48D1"/>
    <w:rsid w:val="004B4C52"/>
    <w:rsid w:val="004B4E68"/>
    <w:rsid w:val="004B523B"/>
    <w:rsid w:val="004B5646"/>
    <w:rsid w:val="004B623B"/>
    <w:rsid w:val="004B6ADE"/>
    <w:rsid w:val="004B6C9C"/>
    <w:rsid w:val="004B6F4E"/>
    <w:rsid w:val="004B7AB0"/>
    <w:rsid w:val="004C08CA"/>
    <w:rsid w:val="004C0D7C"/>
    <w:rsid w:val="004C161E"/>
    <w:rsid w:val="004C1A64"/>
    <w:rsid w:val="004C1DA4"/>
    <w:rsid w:val="004C1ED9"/>
    <w:rsid w:val="004C1FE3"/>
    <w:rsid w:val="004C2329"/>
    <w:rsid w:val="004C296C"/>
    <w:rsid w:val="004C2DE5"/>
    <w:rsid w:val="004C3281"/>
    <w:rsid w:val="004C33B9"/>
    <w:rsid w:val="004C3C62"/>
    <w:rsid w:val="004C4D95"/>
    <w:rsid w:val="004C4F3D"/>
    <w:rsid w:val="004C51FF"/>
    <w:rsid w:val="004C5269"/>
    <w:rsid w:val="004C5280"/>
    <w:rsid w:val="004C547A"/>
    <w:rsid w:val="004C5BB7"/>
    <w:rsid w:val="004C5E81"/>
    <w:rsid w:val="004C5EA7"/>
    <w:rsid w:val="004C6691"/>
    <w:rsid w:val="004C6920"/>
    <w:rsid w:val="004C6AB6"/>
    <w:rsid w:val="004C6AB8"/>
    <w:rsid w:val="004C71F1"/>
    <w:rsid w:val="004C7517"/>
    <w:rsid w:val="004C79D6"/>
    <w:rsid w:val="004C7A13"/>
    <w:rsid w:val="004D05A2"/>
    <w:rsid w:val="004D05EC"/>
    <w:rsid w:val="004D07F0"/>
    <w:rsid w:val="004D0EC7"/>
    <w:rsid w:val="004D0F5E"/>
    <w:rsid w:val="004D16DC"/>
    <w:rsid w:val="004D1C3F"/>
    <w:rsid w:val="004D1F7D"/>
    <w:rsid w:val="004D2288"/>
    <w:rsid w:val="004D245A"/>
    <w:rsid w:val="004D264A"/>
    <w:rsid w:val="004D2EFE"/>
    <w:rsid w:val="004D2FFE"/>
    <w:rsid w:val="004D3002"/>
    <w:rsid w:val="004D34CB"/>
    <w:rsid w:val="004D42B1"/>
    <w:rsid w:val="004D43A2"/>
    <w:rsid w:val="004D4A7D"/>
    <w:rsid w:val="004D4C0D"/>
    <w:rsid w:val="004D4DC1"/>
    <w:rsid w:val="004D5137"/>
    <w:rsid w:val="004D6462"/>
    <w:rsid w:val="004D6672"/>
    <w:rsid w:val="004D71F2"/>
    <w:rsid w:val="004D79A6"/>
    <w:rsid w:val="004E00D1"/>
    <w:rsid w:val="004E03AB"/>
    <w:rsid w:val="004E043E"/>
    <w:rsid w:val="004E0A1A"/>
    <w:rsid w:val="004E0B6A"/>
    <w:rsid w:val="004E100B"/>
    <w:rsid w:val="004E1995"/>
    <w:rsid w:val="004E1EA3"/>
    <w:rsid w:val="004E27BE"/>
    <w:rsid w:val="004E30A6"/>
    <w:rsid w:val="004E31B7"/>
    <w:rsid w:val="004E3E07"/>
    <w:rsid w:val="004E3F05"/>
    <w:rsid w:val="004E4328"/>
    <w:rsid w:val="004E44C4"/>
    <w:rsid w:val="004E478C"/>
    <w:rsid w:val="004E546E"/>
    <w:rsid w:val="004E595E"/>
    <w:rsid w:val="004E5EAD"/>
    <w:rsid w:val="004E68CA"/>
    <w:rsid w:val="004E6C06"/>
    <w:rsid w:val="004E7315"/>
    <w:rsid w:val="004E75E0"/>
    <w:rsid w:val="004E7BDD"/>
    <w:rsid w:val="004E7E4C"/>
    <w:rsid w:val="004F0159"/>
    <w:rsid w:val="004F05D7"/>
    <w:rsid w:val="004F0637"/>
    <w:rsid w:val="004F0B42"/>
    <w:rsid w:val="004F0B88"/>
    <w:rsid w:val="004F1280"/>
    <w:rsid w:val="004F183C"/>
    <w:rsid w:val="004F18FD"/>
    <w:rsid w:val="004F1A31"/>
    <w:rsid w:val="004F1C15"/>
    <w:rsid w:val="004F1E91"/>
    <w:rsid w:val="004F2144"/>
    <w:rsid w:val="004F22C7"/>
    <w:rsid w:val="004F235E"/>
    <w:rsid w:val="004F292F"/>
    <w:rsid w:val="004F2A1D"/>
    <w:rsid w:val="004F4201"/>
    <w:rsid w:val="004F480E"/>
    <w:rsid w:val="004F4882"/>
    <w:rsid w:val="004F4953"/>
    <w:rsid w:val="004F49B1"/>
    <w:rsid w:val="004F4AAD"/>
    <w:rsid w:val="004F4C2E"/>
    <w:rsid w:val="004F4CC8"/>
    <w:rsid w:val="004F502B"/>
    <w:rsid w:val="004F570D"/>
    <w:rsid w:val="004F5A97"/>
    <w:rsid w:val="004F628C"/>
    <w:rsid w:val="004F6C47"/>
    <w:rsid w:val="004F6FE5"/>
    <w:rsid w:val="004F71F8"/>
    <w:rsid w:val="004F7638"/>
    <w:rsid w:val="004F7ED5"/>
    <w:rsid w:val="004F7F4F"/>
    <w:rsid w:val="005002D0"/>
    <w:rsid w:val="0050070D"/>
    <w:rsid w:val="005007FB"/>
    <w:rsid w:val="0050092E"/>
    <w:rsid w:val="00500B13"/>
    <w:rsid w:val="00500D42"/>
    <w:rsid w:val="005018FD"/>
    <w:rsid w:val="0050193B"/>
    <w:rsid w:val="00501BFA"/>
    <w:rsid w:val="00501D7E"/>
    <w:rsid w:val="00501F55"/>
    <w:rsid w:val="005023DF"/>
    <w:rsid w:val="00502BF5"/>
    <w:rsid w:val="00502E0D"/>
    <w:rsid w:val="005037B9"/>
    <w:rsid w:val="005049D9"/>
    <w:rsid w:val="00504B0B"/>
    <w:rsid w:val="00504E28"/>
    <w:rsid w:val="00505072"/>
    <w:rsid w:val="005055F1"/>
    <w:rsid w:val="00505786"/>
    <w:rsid w:val="00505BF9"/>
    <w:rsid w:val="00507200"/>
    <w:rsid w:val="00507371"/>
    <w:rsid w:val="0050744B"/>
    <w:rsid w:val="00507B32"/>
    <w:rsid w:val="00507D4D"/>
    <w:rsid w:val="0051041C"/>
    <w:rsid w:val="005105F8"/>
    <w:rsid w:val="00510685"/>
    <w:rsid w:val="005111B2"/>
    <w:rsid w:val="00511603"/>
    <w:rsid w:val="00511AFA"/>
    <w:rsid w:val="00511ED2"/>
    <w:rsid w:val="00511F48"/>
    <w:rsid w:val="00512B8B"/>
    <w:rsid w:val="00512C48"/>
    <w:rsid w:val="00512C69"/>
    <w:rsid w:val="00513590"/>
    <w:rsid w:val="00514107"/>
    <w:rsid w:val="00514222"/>
    <w:rsid w:val="005144EA"/>
    <w:rsid w:val="00514935"/>
    <w:rsid w:val="00514CD4"/>
    <w:rsid w:val="00514F0B"/>
    <w:rsid w:val="00514F63"/>
    <w:rsid w:val="005154A1"/>
    <w:rsid w:val="005159E3"/>
    <w:rsid w:val="00515B08"/>
    <w:rsid w:val="00515D03"/>
    <w:rsid w:val="00515E62"/>
    <w:rsid w:val="00516A97"/>
    <w:rsid w:val="00517BFF"/>
    <w:rsid w:val="00517C69"/>
    <w:rsid w:val="00520DA1"/>
    <w:rsid w:val="0052116F"/>
    <w:rsid w:val="005211CF"/>
    <w:rsid w:val="00522A33"/>
    <w:rsid w:val="00522B9F"/>
    <w:rsid w:val="0052306F"/>
    <w:rsid w:val="0052331B"/>
    <w:rsid w:val="00523474"/>
    <w:rsid w:val="00523D1C"/>
    <w:rsid w:val="00523E08"/>
    <w:rsid w:val="00523EA2"/>
    <w:rsid w:val="0052401C"/>
    <w:rsid w:val="005241DB"/>
    <w:rsid w:val="00524274"/>
    <w:rsid w:val="005243E5"/>
    <w:rsid w:val="00524B32"/>
    <w:rsid w:val="005258E2"/>
    <w:rsid w:val="00525B04"/>
    <w:rsid w:val="00525B47"/>
    <w:rsid w:val="00525E60"/>
    <w:rsid w:val="005262C2"/>
    <w:rsid w:val="005266BF"/>
    <w:rsid w:val="00526C4E"/>
    <w:rsid w:val="00526D19"/>
    <w:rsid w:val="00527534"/>
    <w:rsid w:val="005278AF"/>
    <w:rsid w:val="00527A6E"/>
    <w:rsid w:val="005300AC"/>
    <w:rsid w:val="0053057D"/>
    <w:rsid w:val="005311CB"/>
    <w:rsid w:val="00531450"/>
    <w:rsid w:val="00531634"/>
    <w:rsid w:val="00532044"/>
    <w:rsid w:val="00532285"/>
    <w:rsid w:val="00532660"/>
    <w:rsid w:val="00532920"/>
    <w:rsid w:val="00533377"/>
    <w:rsid w:val="005337AE"/>
    <w:rsid w:val="00533D52"/>
    <w:rsid w:val="00534614"/>
    <w:rsid w:val="00534788"/>
    <w:rsid w:val="00534808"/>
    <w:rsid w:val="005348BB"/>
    <w:rsid w:val="0053498A"/>
    <w:rsid w:val="005349E0"/>
    <w:rsid w:val="00535061"/>
    <w:rsid w:val="005354AB"/>
    <w:rsid w:val="005367C7"/>
    <w:rsid w:val="005368FA"/>
    <w:rsid w:val="00536E7A"/>
    <w:rsid w:val="00540476"/>
    <w:rsid w:val="005404B5"/>
    <w:rsid w:val="00540550"/>
    <w:rsid w:val="00540BFA"/>
    <w:rsid w:val="005416D2"/>
    <w:rsid w:val="00541A52"/>
    <w:rsid w:val="00542042"/>
    <w:rsid w:val="00542641"/>
    <w:rsid w:val="00542665"/>
    <w:rsid w:val="00542A7C"/>
    <w:rsid w:val="00542EC2"/>
    <w:rsid w:val="00543574"/>
    <w:rsid w:val="005436E4"/>
    <w:rsid w:val="00543784"/>
    <w:rsid w:val="005447B6"/>
    <w:rsid w:val="005448C8"/>
    <w:rsid w:val="00544A9F"/>
    <w:rsid w:val="00544E1D"/>
    <w:rsid w:val="005451AB"/>
    <w:rsid w:val="00545F51"/>
    <w:rsid w:val="005461A9"/>
    <w:rsid w:val="00546213"/>
    <w:rsid w:val="005463BC"/>
    <w:rsid w:val="00546B9C"/>
    <w:rsid w:val="00546E90"/>
    <w:rsid w:val="0054716A"/>
    <w:rsid w:val="00547579"/>
    <w:rsid w:val="00547653"/>
    <w:rsid w:val="00547985"/>
    <w:rsid w:val="00547AB7"/>
    <w:rsid w:val="00547B0C"/>
    <w:rsid w:val="005500B3"/>
    <w:rsid w:val="00550917"/>
    <w:rsid w:val="00550AE8"/>
    <w:rsid w:val="0055159A"/>
    <w:rsid w:val="0055180A"/>
    <w:rsid w:val="00551A38"/>
    <w:rsid w:val="00552B7C"/>
    <w:rsid w:val="005532EB"/>
    <w:rsid w:val="00553579"/>
    <w:rsid w:val="005535F1"/>
    <w:rsid w:val="00553B7C"/>
    <w:rsid w:val="00554B6F"/>
    <w:rsid w:val="00555738"/>
    <w:rsid w:val="00555BA6"/>
    <w:rsid w:val="00555D8C"/>
    <w:rsid w:val="00555EA8"/>
    <w:rsid w:val="005563C2"/>
    <w:rsid w:val="005565BC"/>
    <w:rsid w:val="0055662F"/>
    <w:rsid w:val="0055749C"/>
    <w:rsid w:val="00557668"/>
    <w:rsid w:val="00560355"/>
    <w:rsid w:val="005609E0"/>
    <w:rsid w:val="00560E29"/>
    <w:rsid w:val="00561356"/>
    <w:rsid w:val="00561DE8"/>
    <w:rsid w:val="00562121"/>
    <w:rsid w:val="005622F5"/>
    <w:rsid w:val="0056260C"/>
    <w:rsid w:val="00562C45"/>
    <w:rsid w:val="005647A8"/>
    <w:rsid w:val="00564D58"/>
    <w:rsid w:val="00566ACD"/>
    <w:rsid w:val="00566E80"/>
    <w:rsid w:val="00566F7C"/>
    <w:rsid w:val="005676EB"/>
    <w:rsid w:val="00567AAD"/>
    <w:rsid w:val="00567C3A"/>
    <w:rsid w:val="00567DB1"/>
    <w:rsid w:val="00570146"/>
    <w:rsid w:val="0057014F"/>
    <w:rsid w:val="005707E0"/>
    <w:rsid w:val="0057130B"/>
    <w:rsid w:val="005714E1"/>
    <w:rsid w:val="00571926"/>
    <w:rsid w:val="005719C3"/>
    <w:rsid w:val="00571A32"/>
    <w:rsid w:val="00571E5B"/>
    <w:rsid w:val="0057260D"/>
    <w:rsid w:val="00572628"/>
    <w:rsid w:val="0057323E"/>
    <w:rsid w:val="00573662"/>
    <w:rsid w:val="00574026"/>
    <w:rsid w:val="005740C9"/>
    <w:rsid w:val="005745C1"/>
    <w:rsid w:val="0057470E"/>
    <w:rsid w:val="00574F1F"/>
    <w:rsid w:val="00575184"/>
    <w:rsid w:val="005755AA"/>
    <w:rsid w:val="005755C3"/>
    <w:rsid w:val="005755DF"/>
    <w:rsid w:val="0057578B"/>
    <w:rsid w:val="0057595B"/>
    <w:rsid w:val="00575DB5"/>
    <w:rsid w:val="0057609C"/>
    <w:rsid w:val="00577D4F"/>
    <w:rsid w:val="00580AE6"/>
    <w:rsid w:val="0058129D"/>
    <w:rsid w:val="005812E8"/>
    <w:rsid w:val="005815A8"/>
    <w:rsid w:val="00581A61"/>
    <w:rsid w:val="00582665"/>
    <w:rsid w:val="00582CF0"/>
    <w:rsid w:val="00583184"/>
    <w:rsid w:val="0058376A"/>
    <w:rsid w:val="00583D54"/>
    <w:rsid w:val="00584392"/>
    <w:rsid w:val="0058482E"/>
    <w:rsid w:val="00584DCF"/>
    <w:rsid w:val="0058580F"/>
    <w:rsid w:val="00585F6B"/>
    <w:rsid w:val="00586CB0"/>
    <w:rsid w:val="005870C6"/>
    <w:rsid w:val="005873AC"/>
    <w:rsid w:val="0058767E"/>
    <w:rsid w:val="005878B8"/>
    <w:rsid w:val="00587A4F"/>
    <w:rsid w:val="00587D69"/>
    <w:rsid w:val="00590237"/>
    <w:rsid w:val="005909E1"/>
    <w:rsid w:val="005910A3"/>
    <w:rsid w:val="005911DB"/>
    <w:rsid w:val="0059129D"/>
    <w:rsid w:val="00591709"/>
    <w:rsid w:val="00591B4C"/>
    <w:rsid w:val="00591E0D"/>
    <w:rsid w:val="00592985"/>
    <w:rsid w:val="00592BA2"/>
    <w:rsid w:val="00592D5F"/>
    <w:rsid w:val="00592DC1"/>
    <w:rsid w:val="00593296"/>
    <w:rsid w:val="00593A62"/>
    <w:rsid w:val="00593ACF"/>
    <w:rsid w:val="0059461E"/>
    <w:rsid w:val="00594B1D"/>
    <w:rsid w:val="00594D61"/>
    <w:rsid w:val="00594E40"/>
    <w:rsid w:val="005951AF"/>
    <w:rsid w:val="00595578"/>
    <w:rsid w:val="00595DB3"/>
    <w:rsid w:val="00596407"/>
    <w:rsid w:val="005964F2"/>
    <w:rsid w:val="00596714"/>
    <w:rsid w:val="0059685C"/>
    <w:rsid w:val="00596929"/>
    <w:rsid w:val="00596CED"/>
    <w:rsid w:val="0059721A"/>
    <w:rsid w:val="005976D2"/>
    <w:rsid w:val="005978A3"/>
    <w:rsid w:val="005979B1"/>
    <w:rsid w:val="00597D3B"/>
    <w:rsid w:val="005A0186"/>
    <w:rsid w:val="005A0708"/>
    <w:rsid w:val="005A0A71"/>
    <w:rsid w:val="005A1792"/>
    <w:rsid w:val="005A1806"/>
    <w:rsid w:val="005A1AD7"/>
    <w:rsid w:val="005A1CF9"/>
    <w:rsid w:val="005A1DE8"/>
    <w:rsid w:val="005A2472"/>
    <w:rsid w:val="005A2828"/>
    <w:rsid w:val="005A2F13"/>
    <w:rsid w:val="005A3213"/>
    <w:rsid w:val="005A3481"/>
    <w:rsid w:val="005A4052"/>
    <w:rsid w:val="005A4BF4"/>
    <w:rsid w:val="005A4E42"/>
    <w:rsid w:val="005A50CB"/>
    <w:rsid w:val="005A5890"/>
    <w:rsid w:val="005A58C1"/>
    <w:rsid w:val="005A5908"/>
    <w:rsid w:val="005A5A18"/>
    <w:rsid w:val="005A5E16"/>
    <w:rsid w:val="005A6015"/>
    <w:rsid w:val="005A6181"/>
    <w:rsid w:val="005A6402"/>
    <w:rsid w:val="005A719D"/>
    <w:rsid w:val="005A76F4"/>
    <w:rsid w:val="005A78BF"/>
    <w:rsid w:val="005B061F"/>
    <w:rsid w:val="005B06A3"/>
    <w:rsid w:val="005B07BD"/>
    <w:rsid w:val="005B0B9F"/>
    <w:rsid w:val="005B10E1"/>
    <w:rsid w:val="005B1111"/>
    <w:rsid w:val="005B1227"/>
    <w:rsid w:val="005B1429"/>
    <w:rsid w:val="005B1F4B"/>
    <w:rsid w:val="005B2346"/>
    <w:rsid w:val="005B25AC"/>
    <w:rsid w:val="005B2EA1"/>
    <w:rsid w:val="005B315B"/>
    <w:rsid w:val="005B3473"/>
    <w:rsid w:val="005B37B7"/>
    <w:rsid w:val="005B39F8"/>
    <w:rsid w:val="005B3A4F"/>
    <w:rsid w:val="005B48B7"/>
    <w:rsid w:val="005B52BE"/>
    <w:rsid w:val="005B5457"/>
    <w:rsid w:val="005B5815"/>
    <w:rsid w:val="005B5B7D"/>
    <w:rsid w:val="005B5B8A"/>
    <w:rsid w:val="005B63EF"/>
    <w:rsid w:val="005B657C"/>
    <w:rsid w:val="005B6586"/>
    <w:rsid w:val="005B6DD8"/>
    <w:rsid w:val="005B6DFB"/>
    <w:rsid w:val="005B74BB"/>
    <w:rsid w:val="005B778E"/>
    <w:rsid w:val="005B79DC"/>
    <w:rsid w:val="005C081E"/>
    <w:rsid w:val="005C0A2F"/>
    <w:rsid w:val="005C1010"/>
    <w:rsid w:val="005C1C78"/>
    <w:rsid w:val="005C22BD"/>
    <w:rsid w:val="005C2980"/>
    <w:rsid w:val="005C2A8E"/>
    <w:rsid w:val="005C343E"/>
    <w:rsid w:val="005C356C"/>
    <w:rsid w:val="005C3A3F"/>
    <w:rsid w:val="005C3F56"/>
    <w:rsid w:val="005C419D"/>
    <w:rsid w:val="005C49B3"/>
    <w:rsid w:val="005C5251"/>
    <w:rsid w:val="005C531E"/>
    <w:rsid w:val="005C5339"/>
    <w:rsid w:val="005C57A1"/>
    <w:rsid w:val="005C61FC"/>
    <w:rsid w:val="005C665E"/>
    <w:rsid w:val="005C696D"/>
    <w:rsid w:val="005C75E1"/>
    <w:rsid w:val="005C7629"/>
    <w:rsid w:val="005C7E55"/>
    <w:rsid w:val="005C7E91"/>
    <w:rsid w:val="005D09A9"/>
    <w:rsid w:val="005D0FA0"/>
    <w:rsid w:val="005D11B8"/>
    <w:rsid w:val="005D1500"/>
    <w:rsid w:val="005D1C07"/>
    <w:rsid w:val="005D20E9"/>
    <w:rsid w:val="005D2219"/>
    <w:rsid w:val="005D22BF"/>
    <w:rsid w:val="005D24D3"/>
    <w:rsid w:val="005D2668"/>
    <w:rsid w:val="005D2AD4"/>
    <w:rsid w:val="005D2C32"/>
    <w:rsid w:val="005D3092"/>
    <w:rsid w:val="005D3225"/>
    <w:rsid w:val="005D3712"/>
    <w:rsid w:val="005D38B6"/>
    <w:rsid w:val="005D4276"/>
    <w:rsid w:val="005D4913"/>
    <w:rsid w:val="005D5639"/>
    <w:rsid w:val="005D582A"/>
    <w:rsid w:val="005D5DEA"/>
    <w:rsid w:val="005D5FB3"/>
    <w:rsid w:val="005D68DE"/>
    <w:rsid w:val="005D6AE6"/>
    <w:rsid w:val="005D6D59"/>
    <w:rsid w:val="005D6F42"/>
    <w:rsid w:val="005D732A"/>
    <w:rsid w:val="005E08B5"/>
    <w:rsid w:val="005E0E5A"/>
    <w:rsid w:val="005E10DE"/>
    <w:rsid w:val="005E1163"/>
    <w:rsid w:val="005E134B"/>
    <w:rsid w:val="005E1AA5"/>
    <w:rsid w:val="005E2978"/>
    <w:rsid w:val="005E29A9"/>
    <w:rsid w:val="005E2E11"/>
    <w:rsid w:val="005E2EDA"/>
    <w:rsid w:val="005E3019"/>
    <w:rsid w:val="005E32C8"/>
    <w:rsid w:val="005E3644"/>
    <w:rsid w:val="005E433F"/>
    <w:rsid w:val="005E454B"/>
    <w:rsid w:val="005E4660"/>
    <w:rsid w:val="005E4AED"/>
    <w:rsid w:val="005E4CA8"/>
    <w:rsid w:val="005E4E4A"/>
    <w:rsid w:val="005E4F7B"/>
    <w:rsid w:val="005E4FCA"/>
    <w:rsid w:val="005E507C"/>
    <w:rsid w:val="005E5932"/>
    <w:rsid w:val="005E5CCC"/>
    <w:rsid w:val="005E6120"/>
    <w:rsid w:val="005E630A"/>
    <w:rsid w:val="005E6584"/>
    <w:rsid w:val="005E6628"/>
    <w:rsid w:val="005E67CC"/>
    <w:rsid w:val="005E6F03"/>
    <w:rsid w:val="005E713E"/>
    <w:rsid w:val="005E72B9"/>
    <w:rsid w:val="005E74C9"/>
    <w:rsid w:val="005E78D2"/>
    <w:rsid w:val="005E7B92"/>
    <w:rsid w:val="005E7ED2"/>
    <w:rsid w:val="005F0E2B"/>
    <w:rsid w:val="005F0F68"/>
    <w:rsid w:val="005F100E"/>
    <w:rsid w:val="005F1270"/>
    <w:rsid w:val="005F152B"/>
    <w:rsid w:val="005F1809"/>
    <w:rsid w:val="005F183C"/>
    <w:rsid w:val="005F26AA"/>
    <w:rsid w:val="005F3598"/>
    <w:rsid w:val="005F3AE9"/>
    <w:rsid w:val="005F3DD6"/>
    <w:rsid w:val="005F4005"/>
    <w:rsid w:val="005F4030"/>
    <w:rsid w:val="005F43AE"/>
    <w:rsid w:val="005F458B"/>
    <w:rsid w:val="005F53CE"/>
    <w:rsid w:val="005F5677"/>
    <w:rsid w:val="005F590F"/>
    <w:rsid w:val="005F5C72"/>
    <w:rsid w:val="005F5D4A"/>
    <w:rsid w:val="005F5EE5"/>
    <w:rsid w:val="005F64F5"/>
    <w:rsid w:val="005F6C13"/>
    <w:rsid w:val="005F740A"/>
    <w:rsid w:val="005F752C"/>
    <w:rsid w:val="005F7A62"/>
    <w:rsid w:val="005F7A97"/>
    <w:rsid w:val="005F7F54"/>
    <w:rsid w:val="006000AE"/>
    <w:rsid w:val="00600144"/>
    <w:rsid w:val="00600341"/>
    <w:rsid w:val="00600372"/>
    <w:rsid w:val="00600DAE"/>
    <w:rsid w:val="00601737"/>
    <w:rsid w:val="00601BE0"/>
    <w:rsid w:val="00602B96"/>
    <w:rsid w:val="00603B14"/>
    <w:rsid w:val="006042B9"/>
    <w:rsid w:val="006043CC"/>
    <w:rsid w:val="00605732"/>
    <w:rsid w:val="0060583D"/>
    <w:rsid w:val="00605EC2"/>
    <w:rsid w:val="00606454"/>
    <w:rsid w:val="00606792"/>
    <w:rsid w:val="00606E3B"/>
    <w:rsid w:val="0060710D"/>
    <w:rsid w:val="00607238"/>
    <w:rsid w:val="0061031F"/>
    <w:rsid w:val="00610395"/>
    <w:rsid w:val="00610B74"/>
    <w:rsid w:val="00610CB8"/>
    <w:rsid w:val="00610F2E"/>
    <w:rsid w:val="00611068"/>
    <w:rsid w:val="006111E9"/>
    <w:rsid w:val="0061147A"/>
    <w:rsid w:val="0061153A"/>
    <w:rsid w:val="00611679"/>
    <w:rsid w:val="00611B09"/>
    <w:rsid w:val="0061258A"/>
    <w:rsid w:val="00612735"/>
    <w:rsid w:val="00613CC0"/>
    <w:rsid w:val="00613E0E"/>
    <w:rsid w:val="00613E42"/>
    <w:rsid w:val="00614597"/>
    <w:rsid w:val="00615823"/>
    <w:rsid w:val="00615C36"/>
    <w:rsid w:val="00615D70"/>
    <w:rsid w:val="00615D76"/>
    <w:rsid w:val="00616483"/>
    <w:rsid w:val="0061669A"/>
    <w:rsid w:val="0062074C"/>
    <w:rsid w:val="006209E4"/>
    <w:rsid w:val="0062125D"/>
    <w:rsid w:val="00621319"/>
    <w:rsid w:val="006214B3"/>
    <w:rsid w:val="0062244C"/>
    <w:rsid w:val="006224A4"/>
    <w:rsid w:val="006229ED"/>
    <w:rsid w:val="00622BC2"/>
    <w:rsid w:val="0062433F"/>
    <w:rsid w:val="006244ED"/>
    <w:rsid w:val="0062454D"/>
    <w:rsid w:val="00625115"/>
    <w:rsid w:val="00625398"/>
    <w:rsid w:val="00625958"/>
    <w:rsid w:val="00625EAB"/>
    <w:rsid w:val="00625F50"/>
    <w:rsid w:val="00626CD9"/>
    <w:rsid w:val="00626ECA"/>
    <w:rsid w:val="0062717D"/>
    <w:rsid w:val="006274F3"/>
    <w:rsid w:val="00627550"/>
    <w:rsid w:val="00627B3F"/>
    <w:rsid w:val="00630938"/>
    <w:rsid w:val="00630A14"/>
    <w:rsid w:val="00630F9F"/>
    <w:rsid w:val="00631032"/>
    <w:rsid w:val="00631A20"/>
    <w:rsid w:val="00631A77"/>
    <w:rsid w:val="00631FAE"/>
    <w:rsid w:val="006323F1"/>
    <w:rsid w:val="006329EE"/>
    <w:rsid w:val="006336BC"/>
    <w:rsid w:val="0063392D"/>
    <w:rsid w:val="00634633"/>
    <w:rsid w:val="00634D0E"/>
    <w:rsid w:val="0063533A"/>
    <w:rsid w:val="00635659"/>
    <w:rsid w:val="006356F0"/>
    <w:rsid w:val="00635926"/>
    <w:rsid w:val="00635F4F"/>
    <w:rsid w:val="00636332"/>
    <w:rsid w:val="006369DC"/>
    <w:rsid w:val="00636B67"/>
    <w:rsid w:val="00636DAF"/>
    <w:rsid w:val="00636DD1"/>
    <w:rsid w:val="00637205"/>
    <w:rsid w:val="00637E02"/>
    <w:rsid w:val="006401BE"/>
    <w:rsid w:val="00640AD8"/>
    <w:rsid w:val="00640D4E"/>
    <w:rsid w:val="006413BE"/>
    <w:rsid w:val="006419B0"/>
    <w:rsid w:val="00641AD9"/>
    <w:rsid w:val="00641B62"/>
    <w:rsid w:val="00641C44"/>
    <w:rsid w:val="00641F50"/>
    <w:rsid w:val="006423E8"/>
    <w:rsid w:val="006434B6"/>
    <w:rsid w:val="00643593"/>
    <w:rsid w:val="0064393D"/>
    <w:rsid w:val="0064397B"/>
    <w:rsid w:val="006442AE"/>
    <w:rsid w:val="006446AF"/>
    <w:rsid w:val="00644A08"/>
    <w:rsid w:val="00644E40"/>
    <w:rsid w:val="0064525D"/>
    <w:rsid w:val="00645EB4"/>
    <w:rsid w:val="00645F45"/>
    <w:rsid w:val="0064609F"/>
    <w:rsid w:val="00646C16"/>
    <w:rsid w:val="00647ED9"/>
    <w:rsid w:val="00650195"/>
    <w:rsid w:val="006506C2"/>
    <w:rsid w:val="00650955"/>
    <w:rsid w:val="006509C5"/>
    <w:rsid w:val="00650B33"/>
    <w:rsid w:val="00650D89"/>
    <w:rsid w:val="00650DAE"/>
    <w:rsid w:val="00651A4F"/>
    <w:rsid w:val="00651DA7"/>
    <w:rsid w:val="00651DF6"/>
    <w:rsid w:val="00652ED0"/>
    <w:rsid w:val="00652FCA"/>
    <w:rsid w:val="00653C13"/>
    <w:rsid w:val="00653DF0"/>
    <w:rsid w:val="006540D4"/>
    <w:rsid w:val="00654649"/>
    <w:rsid w:val="00654C36"/>
    <w:rsid w:val="006555F0"/>
    <w:rsid w:val="0065582B"/>
    <w:rsid w:val="0065592E"/>
    <w:rsid w:val="00655CCC"/>
    <w:rsid w:val="00655CED"/>
    <w:rsid w:val="0065657A"/>
    <w:rsid w:val="0065691B"/>
    <w:rsid w:val="0065724A"/>
    <w:rsid w:val="00657285"/>
    <w:rsid w:val="006573A1"/>
    <w:rsid w:val="00657488"/>
    <w:rsid w:val="00657555"/>
    <w:rsid w:val="006575A7"/>
    <w:rsid w:val="006577DD"/>
    <w:rsid w:val="00657C61"/>
    <w:rsid w:val="006613B5"/>
    <w:rsid w:val="0066241F"/>
    <w:rsid w:val="00662BAF"/>
    <w:rsid w:val="00662DF9"/>
    <w:rsid w:val="00662F40"/>
    <w:rsid w:val="00663202"/>
    <w:rsid w:val="006633BF"/>
    <w:rsid w:val="006637F7"/>
    <w:rsid w:val="00663A78"/>
    <w:rsid w:val="00664028"/>
    <w:rsid w:val="0066433F"/>
    <w:rsid w:val="0066466C"/>
    <w:rsid w:val="00664E9A"/>
    <w:rsid w:val="0066506E"/>
    <w:rsid w:val="006650CD"/>
    <w:rsid w:val="00665170"/>
    <w:rsid w:val="006654F7"/>
    <w:rsid w:val="0066556D"/>
    <w:rsid w:val="006660A1"/>
    <w:rsid w:val="00666826"/>
    <w:rsid w:val="00666831"/>
    <w:rsid w:val="0066707B"/>
    <w:rsid w:val="00670417"/>
    <w:rsid w:val="0067047F"/>
    <w:rsid w:val="00670962"/>
    <w:rsid w:val="0067114C"/>
    <w:rsid w:val="0067179D"/>
    <w:rsid w:val="00672981"/>
    <w:rsid w:val="00672E7B"/>
    <w:rsid w:val="006736E1"/>
    <w:rsid w:val="00673993"/>
    <w:rsid w:val="0067459D"/>
    <w:rsid w:val="00674695"/>
    <w:rsid w:val="00674932"/>
    <w:rsid w:val="00674A83"/>
    <w:rsid w:val="00675351"/>
    <w:rsid w:val="00675A1F"/>
    <w:rsid w:val="00675E65"/>
    <w:rsid w:val="006768A0"/>
    <w:rsid w:val="00677689"/>
    <w:rsid w:val="006776D7"/>
    <w:rsid w:val="0067778A"/>
    <w:rsid w:val="006778F4"/>
    <w:rsid w:val="006779C5"/>
    <w:rsid w:val="00677AEB"/>
    <w:rsid w:val="00677C44"/>
    <w:rsid w:val="006800E3"/>
    <w:rsid w:val="0068067A"/>
    <w:rsid w:val="00681C07"/>
    <w:rsid w:val="00682A00"/>
    <w:rsid w:val="00682C04"/>
    <w:rsid w:val="006830A8"/>
    <w:rsid w:val="00683172"/>
    <w:rsid w:val="0068354A"/>
    <w:rsid w:val="00683A34"/>
    <w:rsid w:val="006847F5"/>
    <w:rsid w:val="006848D5"/>
    <w:rsid w:val="00685751"/>
    <w:rsid w:val="00685CB9"/>
    <w:rsid w:val="006862B2"/>
    <w:rsid w:val="006862DA"/>
    <w:rsid w:val="0068669C"/>
    <w:rsid w:val="0068692C"/>
    <w:rsid w:val="006869AC"/>
    <w:rsid w:val="006869D1"/>
    <w:rsid w:val="00686EBE"/>
    <w:rsid w:val="00687044"/>
    <w:rsid w:val="00687425"/>
    <w:rsid w:val="00687542"/>
    <w:rsid w:val="0068799A"/>
    <w:rsid w:val="00687A31"/>
    <w:rsid w:val="00687AEB"/>
    <w:rsid w:val="00687BA6"/>
    <w:rsid w:val="00687D0B"/>
    <w:rsid w:val="00687D5A"/>
    <w:rsid w:val="006905C4"/>
    <w:rsid w:val="006906F9"/>
    <w:rsid w:val="00690C19"/>
    <w:rsid w:val="00690C5E"/>
    <w:rsid w:val="006910C3"/>
    <w:rsid w:val="00691413"/>
    <w:rsid w:val="00691CD5"/>
    <w:rsid w:val="00691D78"/>
    <w:rsid w:val="00691EDD"/>
    <w:rsid w:val="00691FFB"/>
    <w:rsid w:val="00692138"/>
    <w:rsid w:val="006929EE"/>
    <w:rsid w:val="00693C24"/>
    <w:rsid w:val="00693D67"/>
    <w:rsid w:val="00694051"/>
    <w:rsid w:val="0069438B"/>
    <w:rsid w:val="00694F14"/>
    <w:rsid w:val="00695029"/>
    <w:rsid w:val="006956D7"/>
    <w:rsid w:val="006959DC"/>
    <w:rsid w:val="006960A5"/>
    <w:rsid w:val="006960DA"/>
    <w:rsid w:val="00696193"/>
    <w:rsid w:val="00696A03"/>
    <w:rsid w:val="00696ABD"/>
    <w:rsid w:val="006972DF"/>
    <w:rsid w:val="00697B08"/>
    <w:rsid w:val="00697DDF"/>
    <w:rsid w:val="006A03AB"/>
    <w:rsid w:val="006A052A"/>
    <w:rsid w:val="006A0A5A"/>
    <w:rsid w:val="006A0CEE"/>
    <w:rsid w:val="006A105E"/>
    <w:rsid w:val="006A183B"/>
    <w:rsid w:val="006A185F"/>
    <w:rsid w:val="006A1EB6"/>
    <w:rsid w:val="006A2532"/>
    <w:rsid w:val="006A2779"/>
    <w:rsid w:val="006A28BC"/>
    <w:rsid w:val="006A2A3D"/>
    <w:rsid w:val="006A319D"/>
    <w:rsid w:val="006A3693"/>
    <w:rsid w:val="006A38C2"/>
    <w:rsid w:val="006A39DD"/>
    <w:rsid w:val="006A3F54"/>
    <w:rsid w:val="006A3FDE"/>
    <w:rsid w:val="006A5925"/>
    <w:rsid w:val="006A6157"/>
    <w:rsid w:val="006A6BD0"/>
    <w:rsid w:val="006A7426"/>
    <w:rsid w:val="006A7E94"/>
    <w:rsid w:val="006B0411"/>
    <w:rsid w:val="006B0527"/>
    <w:rsid w:val="006B062E"/>
    <w:rsid w:val="006B0997"/>
    <w:rsid w:val="006B0E43"/>
    <w:rsid w:val="006B0FEF"/>
    <w:rsid w:val="006B11BC"/>
    <w:rsid w:val="006B12E8"/>
    <w:rsid w:val="006B1486"/>
    <w:rsid w:val="006B19F1"/>
    <w:rsid w:val="006B2375"/>
    <w:rsid w:val="006B24B1"/>
    <w:rsid w:val="006B2539"/>
    <w:rsid w:val="006B2B05"/>
    <w:rsid w:val="006B2CDC"/>
    <w:rsid w:val="006B2DC0"/>
    <w:rsid w:val="006B328D"/>
    <w:rsid w:val="006B34F2"/>
    <w:rsid w:val="006B37C1"/>
    <w:rsid w:val="006B3B38"/>
    <w:rsid w:val="006B4330"/>
    <w:rsid w:val="006B48EB"/>
    <w:rsid w:val="006B4ABA"/>
    <w:rsid w:val="006B4CBF"/>
    <w:rsid w:val="006B4CE9"/>
    <w:rsid w:val="006B6A67"/>
    <w:rsid w:val="006B73D1"/>
    <w:rsid w:val="006B7A04"/>
    <w:rsid w:val="006B7C67"/>
    <w:rsid w:val="006C0148"/>
    <w:rsid w:val="006C030F"/>
    <w:rsid w:val="006C0A1E"/>
    <w:rsid w:val="006C122F"/>
    <w:rsid w:val="006C138C"/>
    <w:rsid w:val="006C1860"/>
    <w:rsid w:val="006C1924"/>
    <w:rsid w:val="006C1FAF"/>
    <w:rsid w:val="006C2724"/>
    <w:rsid w:val="006C2983"/>
    <w:rsid w:val="006C375F"/>
    <w:rsid w:val="006C4562"/>
    <w:rsid w:val="006C46DF"/>
    <w:rsid w:val="006C4921"/>
    <w:rsid w:val="006C4D2F"/>
    <w:rsid w:val="006C4DEE"/>
    <w:rsid w:val="006C5C87"/>
    <w:rsid w:val="006C5D3A"/>
    <w:rsid w:val="006C5EAA"/>
    <w:rsid w:val="006C62B2"/>
    <w:rsid w:val="006C66B6"/>
    <w:rsid w:val="006C69E4"/>
    <w:rsid w:val="006C6C04"/>
    <w:rsid w:val="006C76C1"/>
    <w:rsid w:val="006C77C4"/>
    <w:rsid w:val="006C7EC1"/>
    <w:rsid w:val="006D05C8"/>
    <w:rsid w:val="006D06FC"/>
    <w:rsid w:val="006D0A7A"/>
    <w:rsid w:val="006D0F39"/>
    <w:rsid w:val="006D1115"/>
    <w:rsid w:val="006D1409"/>
    <w:rsid w:val="006D151E"/>
    <w:rsid w:val="006D164A"/>
    <w:rsid w:val="006D1E83"/>
    <w:rsid w:val="006D1F30"/>
    <w:rsid w:val="006D2326"/>
    <w:rsid w:val="006D29A7"/>
    <w:rsid w:val="006D2E2A"/>
    <w:rsid w:val="006D3181"/>
    <w:rsid w:val="006D33BF"/>
    <w:rsid w:val="006D3A49"/>
    <w:rsid w:val="006D3B79"/>
    <w:rsid w:val="006D4134"/>
    <w:rsid w:val="006D42BA"/>
    <w:rsid w:val="006D4363"/>
    <w:rsid w:val="006D44E5"/>
    <w:rsid w:val="006D4504"/>
    <w:rsid w:val="006D47BD"/>
    <w:rsid w:val="006D4B37"/>
    <w:rsid w:val="006D5285"/>
    <w:rsid w:val="006D56E8"/>
    <w:rsid w:val="006D60F3"/>
    <w:rsid w:val="006D6251"/>
    <w:rsid w:val="006D6B53"/>
    <w:rsid w:val="006D7AA2"/>
    <w:rsid w:val="006E060E"/>
    <w:rsid w:val="006E0A23"/>
    <w:rsid w:val="006E0BCA"/>
    <w:rsid w:val="006E0CEB"/>
    <w:rsid w:val="006E1953"/>
    <w:rsid w:val="006E1A39"/>
    <w:rsid w:val="006E1AD0"/>
    <w:rsid w:val="006E20DA"/>
    <w:rsid w:val="006E2517"/>
    <w:rsid w:val="006E2823"/>
    <w:rsid w:val="006E2B55"/>
    <w:rsid w:val="006E3787"/>
    <w:rsid w:val="006E5392"/>
    <w:rsid w:val="006E5C5C"/>
    <w:rsid w:val="006E62D2"/>
    <w:rsid w:val="006E6ABA"/>
    <w:rsid w:val="006E71CC"/>
    <w:rsid w:val="006E794F"/>
    <w:rsid w:val="006E7BE8"/>
    <w:rsid w:val="006F008A"/>
    <w:rsid w:val="006F1C24"/>
    <w:rsid w:val="006F1C2E"/>
    <w:rsid w:val="006F279D"/>
    <w:rsid w:val="006F2912"/>
    <w:rsid w:val="006F2CB0"/>
    <w:rsid w:val="006F355E"/>
    <w:rsid w:val="006F3900"/>
    <w:rsid w:val="006F3C44"/>
    <w:rsid w:val="006F409F"/>
    <w:rsid w:val="006F4A18"/>
    <w:rsid w:val="006F4C5C"/>
    <w:rsid w:val="006F4D92"/>
    <w:rsid w:val="006F590B"/>
    <w:rsid w:val="006F5FCA"/>
    <w:rsid w:val="006F606B"/>
    <w:rsid w:val="006F609E"/>
    <w:rsid w:val="006F6123"/>
    <w:rsid w:val="006F63D7"/>
    <w:rsid w:val="006F6499"/>
    <w:rsid w:val="006F6538"/>
    <w:rsid w:val="006F661E"/>
    <w:rsid w:val="006F6D2F"/>
    <w:rsid w:val="006F7A10"/>
    <w:rsid w:val="006F7C11"/>
    <w:rsid w:val="006F7F69"/>
    <w:rsid w:val="007000A8"/>
    <w:rsid w:val="007000F9"/>
    <w:rsid w:val="007001FE"/>
    <w:rsid w:val="0070040F"/>
    <w:rsid w:val="007008B0"/>
    <w:rsid w:val="00700936"/>
    <w:rsid w:val="00700BE5"/>
    <w:rsid w:val="00700DAA"/>
    <w:rsid w:val="00700FF8"/>
    <w:rsid w:val="007011FD"/>
    <w:rsid w:val="007014AF"/>
    <w:rsid w:val="00701B91"/>
    <w:rsid w:val="00701C4E"/>
    <w:rsid w:val="0070218A"/>
    <w:rsid w:val="00702737"/>
    <w:rsid w:val="00703151"/>
    <w:rsid w:val="00703450"/>
    <w:rsid w:val="007039EC"/>
    <w:rsid w:val="00703AEF"/>
    <w:rsid w:val="00703DE3"/>
    <w:rsid w:val="00704034"/>
    <w:rsid w:val="00704398"/>
    <w:rsid w:val="00704975"/>
    <w:rsid w:val="00705D8C"/>
    <w:rsid w:val="00705E2C"/>
    <w:rsid w:val="00706145"/>
    <w:rsid w:val="007061C3"/>
    <w:rsid w:val="00706340"/>
    <w:rsid w:val="00706EB6"/>
    <w:rsid w:val="007078AC"/>
    <w:rsid w:val="0071073A"/>
    <w:rsid w:val="00710DB6"/>
    <w:rsid w:val="007110EF"/>
    <w:rsid w:val="0071156A"/>
    <w:rsid w:val="007117B8"/>
    <w:rsid w:val="007117DD"/>
    <w:rsid w:val="00712937"/>
    <w:rsid w:val="00712C61"/>
    <w:rsid w:val="007130FA"/>
    <w:rsid w:val="00713BCA"/>
    <w:rsid w:val="00714410"/>
    <w:rsid w:val="007147B8"/>
    <w:rsid w:val="00714A75"/>
    <w:rsid w:val="00714D2B"/>
    <w:rsid w:val="00714FAA"/>
    <w:rsid w:val="0071540B"/>
    <w:rsid w:val="00715840"/>
    <w:rsid w:val="0071594C"/>
    <w:rsid w:val="00715D86"/>
    <w:rsid w:val="00716855"/>
    <w:rsid w:val="007173C6"/>
    <w:rsid w:val="007179C1"/>
    <w:rsid w:val="00717D5E"/>
    <w:rsid w:val="0072048E"/>
    <w:rsid w:val="007205C4"/>
    <w:rsid w:val="0072073C"/>
    <w:rsid w:val="0072089D"/>
    <w:rsid w:val="007208EE"/>
    <w:rsid w:val="007213B6"/>
    <w:rsid w:val="00721496"/>
    <w:rsid w:val="007214CA"/>
    <w:rsid w:val="00721BAF"/>
    <w:rsid w:val="00721E98"/>
    <w:rsid w:val="0072224B"/>
    <w:rsid w:val="0072264F"/>
    <w:rsid w:val="0072298D"/>
    <w:rsid w:val="00722A90"/>
    <w:rsid w:val="00722F52"/>
    <w:rsid w:val="00723440"/>
    <w:rsid w:val="007234DF"/>
    <w:rsid w:val="00723A32"/>
    <w:rsid w:val="00723ADA"/>
    <w:rsid w:val="007251AD"/>
    <w:rsid w:val="0072542F"/>
    <w:rsid w:val="0072543F"/>
    <w:rsid w:val="0072587C"/>
    <w:rsid w:val="0072588A"/>
    <w:rsid w:val="0072588B"/>
    <w:rsid w:val="0072589F"/>
    <w:rsid w:val="00726057"/>
    <w:rsid w:val="00726340"/>
    <w:rsid w:val="00726AA6"/>
    <w:rsid w:val="00726C8B"/>
    <w:rsid w:val="00726FA1"/>
    <w:rsid w:val="0072738F"/>
    <w:rsid w:val="007273EA"/>
    <w:rsid w:val="00727723"/>
    <w:rsid w:val="00727BC3"/>
    <w:rsid w:val="00727E2C"/>
    <w:rsid w:val="0073002D"/>
    <w:rsid w:val="0073076F"/>
    <w:rsid w:val="00730C89"/>
    <w:rsid w:val="00730D99"/>
    <w:rsid w:val="007312A9"/>
    <w:rsid w:val="00731378"/>
    <w:rsid w:val="007315CF"/>
    <w:rsid w:val="007318BC"/>
    <w:rsid w:val="00731C62"/>
    <w:rsid w:val="0073214C"/>
    <w:rsid w:val="00732913"/>
    <w:rsid w:val="00732AF0"/>
    <w:rsid w:val="00733561"/>
    <w:rsid w:val="00733899"/>
    <w:rsid w:val="00733964"/>
    <w:rsid w:val="007339F3"/>
    <w:rsid w:val="00733C4A"/>
    <w:rsid w:val="00734038"/>
    <w:rsid w:val="00734082"/>
    <w:rsid w:val="007344F8"/>
    <w:rsid w:val="00734527"/>
    <w:rsid w:val="00734965"/>
    <w:rsid w:val="00734CDC"/>
    <w:rsid w:val="00734D6A"/>
    <w:rsid w:val="00734F57"/>
    <w:rsid w:val="0073519F"/>
    <w:rsid w:val="00735234"/>
    <w:rsid w:val="0073566F"/>
    <w:rsid w:val="007362AA"/>
    <w:rsid w:val="007363F5"/>
    <w:rsid w:val="00736AA1"/>
    <w:rsid w:val="007370A3"/>
    <w:rsid w:val="007401F2"/>
    <w:rsid w:val="00740405"/>
    <w:rsid w:val="00740505"/>
    <w:rsid w:val="00740A25"/>
    <w:rsid w:val="00740FB6"/>
    <w:rsid w:val="00741A76"/>
    <w:rsid w:val="00741BFC"/>
    <w:rsid w:val="00741DF6"/>
    <w:rsid w:val="00742591"/>
    <w:rsid w:val="00742C9E"/>
    <w:rsid w:val="00742CA8"/>
    <w:rsid w:val="00743437"/>
    <w:rsid w:val="00743B79"/>
    <w:rsid w:val="0074437A"/>
    <w:rsid w:val="00744A21"/>
    <w:rsid w:val="00745013"/>
    <w:rsid w:val="0074544D"/>
    <w:rsid w:val="00745466"/>
    <w:rsid w:val="00745C32"/>
    <w:rsid w:val="007473BA"/>
    <w:rsid w:val="00747644"/>
    <w:rsid w:val="00747750"/>
    <w:rsid w:val="00750CD5"/>
    <w:rsid w:val="00751CBE"/>
    <w:rsid w:val="00751EE0"/>
    <w:rsid w:val="007523D1"/>
    <w:rsid w:val="0075254C"/>
    <w:rsid w:val="00752784"/>
    <w:rsid w:val="007529AD"/>
    <w:rsid w:val="0075423A"/>
    <w:rsid w:val="00754570"/>
    <w:rsid w:val="00754698"/>
    <w:rsid w:val="00755361"/>
    <w:rsid w:val="0075622D"/>
    <w:rsid w:val="007565DF"/>
    <w:rsid w:val="007565F4"/>
    <w:rsid w:val="00756D9A"/>
    <w:rsid w:val="00756EB2"/>
    <w:rsid w:val="007570EB"/>
    <w:rsid w:val="00757313"/>
    <w:rsid w:val="007574C6"/>
    <w:rsid w:val="007575D2"/>
    <w:rsid w:val="0076032B"/>
    <w:rsid w:val="007603C5"/>
    <w:rsid w:val="007615FC"/>
    <w:rsid w:val="007618AC"/>
    <w:rsid w:val="00762781"/>
    <w:rsid w:val="007627EC"/>
    <w:rsid w:val="00762BD3"/>
    <w:rsid w:val="00763234"/>
    <w:rsid w:val="007632A2"/>
    <w:rsid w:val="00763318"/>
    <w:rsid w:val="007636DC"/>
    <w:rsid w:val="00763792"/>
    <w:rsid w:val="00763953"/>
    <w:rsid w:val="00763AFF"/>
    <w:rsid w:val="00763BC2"/>
    <w:rsid w:val="007644E3"/>
    <w:rsid w:val="00764E0D"/>
    <w:rsid w:val="007650D1"/>
    <w:rsid w:val="007651C1"/>
    <w:rsid w:val="00765318"/>
    <w:rsid w:val="00765381"/>
    <w:rsid w:val="00765539"/>
    <w:rsid w:val="007655AA"/>
    <w:rsid w:val="007656EE"/>
    <w:rsid w:val="00765862"/>
    <w:rsid w:val="0076598F"/>
    <w:rsid w:val="00767025"/>
    <w:rsid w:val="0076719A"/>
    <w:rsid w:val="007671D0"/>
    <w:rsid w:val="007671F1"/>
    <w:rsid w:val="00767414"/>
    <w:rsid w:val="00767416"/>
    <w:rsid w:val="00767616"/>
    <w:rsid w:val="00770EC1"/>
    <w:rsid w:val="00771395"/>
    <w:rsid w:val="00771445"/>
    <w:rsid w:val="00771FCC"/>
    <w:rsid w:val="00772611"/>
    <w:rsid w:val="007727EF"/>
    <w:rsid w:val="007727F7"/>
    <w:rsid w:val="00772963"/>
    <w:rsid w:val="00772A71"/>
    <w:rsid w:val="00773856"/>
    <w:rsid w:val="007745AC"/>
    <w:rsid w:val="007748C5"/>
    <w:rsid w:val="00774BFF"/>
    <w:rsid w:val="00774C99"/>
    <w:rsid w:val="007752AB"/>
    <w:rsid w:val="007754F4"/>
    <w:rsid w:val="00775521"/>
    <w:rsid w:val="0077562F"/>
    <w:rsid w:val="0077569C"/>
    <w:rsid w:val="0077596B"/>
    <w:rsid w:val="00776014"/>
    <w:rsid w:val="00776463"/>
    <w:rsid w:val="007766E4"/>
    <w:rsid w:val="00776B3E"/>
    <w:rsid w:val="007770E8"/>
    <w:rsid w:val="00777152"/>
    <w:rsid w:val="007772DA"/>
    <w:rsid w:val="00777537"/>
    <w:rsid w:val="00777B24"/>
    <w:rsid w:val="00780239"/>
    <w:rsid w:val="00780DCE"/>
    <w:rsid w:val="00781047"/>
    <w:rsid w:val="00782850"/>
    <w:rsid w:val="00782FF2"/>
    <w:rsid w:val="00783230"/>
    <w:rsid w:val="0078325C"/>
    <w:rsid w:val="0078348E"/>
    <w:rsid w:val="007835EC"/>
    <w:rsid w:val="00783912"/>
    <w:rsid w:val="007839E8"/>
    <w:rsid w:val="00783E7B"/>
    <w:rsid w:val="007840D2"/>
    <w:rsid w:val="00784484"/>
    <w:rsid w:val="007852F2"/>
    <w:rsid w:val="007858F5"/>
    <w:rsid w:val="00785903"/>
    <w:rsid w:val="00785B05"/>
    <w:rsid w:val="00786924"/>
    <w:rsid w:val="00786E80"/>
    <w:rsid w:val="00786F8E"/>
    <w:rsid w:val="007879F5"/>
    <w:rsid w:val="00787B5F"/>
    <w:rsid w:val="00787B7F"/>
    <w:rsid w:val="00787CCC"/>
    <w:rsid w:val="00791366"/>
    <w:rsid w:val="00791925"/>
    <w:rsid w:val="007927D1"/>
    <w:rsid w:val="007929AB"/>
    <w:rsid w:val="00792A2C"/>
    <w:rsid w:val="00792BD2"/>
    <w:rsid w:val="00792E17"/>
    <w:rsid w:val="0079320F"/>
    <w:rsid w:val="007936B0"/>
    <w:rsid w:val="00794026"/>
    <w:rsid w:val="0079456A"/>
    <w:rsid w:val="0079464E"/>
    <w:rsid w:val="00794D60"/>
    <w:rsid w:val="00795166"/>
    <w:rsid w:val="00795405"/>
    <w:rsid w:val="007954D7"/>
    <w:rsid w:val="00795892"/>
    <w:rsid w:val="00795DC6"/>
    <w:rsid w:val="00797216"/>
    <w:rsid w:val="00797932"/>
    <w:rsid w:val="00797ACF"/>
    <w:rsid w:val="00797C1E"/>
    <w:rsid w:val="00797E11"/>
    <w:rsid w:val="00797F52"/>
    <w:rsid w:val="007A029F"/>
    <w:rsid w:val="007A052E"/>
    <w:rsid w:val="007A0C55"/>
    <w:rsid w:val="007A12EB"/>
    <w:rsid w:val="007A198E"/>
    <w:rsid w:val="007A2793"/>
    <w:rsid w:val="007A2B6A"/>
    <w:rsid w:val="007A2C6F"/>
    <w:rsid w:val="007A2DC5"/>
    <w:rsid w:val="007A3389"/>
    <w:rsid w:val="007A3D92"/>
    <w:rsid w:val="007A3FA7"/>
    <w:rsid w:val="007A3FAE"/>
    <w:rsid w:val="007A41A3"/>
    <w:rsid w:val="007A4212"/>
    <w:rsid w:val="007A490F"/>
    <w:rsid w:val="007A4C31"/>
    <w:rsid w:val="007A5586"/>
    <w:rsid w:val="007A5932"/>
    <w:rsid w:val="007A5E46"/>
    <w:rsid w:val="007A60CB"/>
    <w:rsid w:val="007A7E56"/>
    <w:rsid w:val="007B08DF"/>
    <w:rsid w:val="007B0CAC"/>
    <w:rsid w:val="007B0D89"/>
    <w:rsid w:val="007B165B"/>
    <w:rsid w:val="007B1916"/>
    <w:rsid w:val="007B19B2"/>
    <w:rsid w:val="007B1B31"/>
    <w:rsid w:val="007B1FB9"/>
    <w:rsid w:val="007B20AF"/>
    <w:rsid w:val="007B22DB"/>
    <w:rsid w:val="007B2395"/>
    <w:rsid w:val="007B2526"/>
    <w:rsid w:val="007B2DEB"/>
    <w:rsid w:val="007B3B40"/>
    <w:rsid w:val="007B508A"/>
    <w:rsid w:val="007B57A4"/>
    <w:rsid w:val="007B5983"/>
    <w:rsid w:val="007B5FAC"/>
    <w:rsid w:val="007B6285"/>
    <w:rsid w:val="007B6393"/>
    <w:rsid w:val="007B724C"/>
    <w:rsid w:val="007B738D"/>
    <w:rsid w:val="007B7F0C"/>
    <w:rsid w:val="007B7FF8"/>
    <w:rsid w:val="007C0511"/>
    <w:rsid w:val="007C0597"/>
    <w:rsid w:val="007C164F"/>
    <w:rsid w:val="007C21B3"/>
    <w:rsid w:val="007C2881"/>
    <w:rsid w:val="007C28DD"/>
    <w:rsid w:val="007C2A15"/>
    <w:rsid w:val="007C2C9A"/>
    <w:rsid w:val="007C2CC0"/>
    <w:rsid w:val="007C2EF4"/>
    <w:rsid w:val="007C2FC5"/>
    <w:rsid w:val="007C31DC"/>
    <w:rsid w:val="007C31EB"/>
    <w:rsid w:val="007C3A0E"/>
    <w:rsid w:val="007C3AB6"/>
    <w:rsid w:val="007C441C"/>
    <w:rsid w:val="007C4605"/>
    <w:rsid w:val="007C4DED"/>
    <w:rsid w:val="007C5C02"/>
    <w:rsid w:val="007C5C85"/>
    <w:rsid w:val="007C6B98"/>
    <w:rsid w:val="007C70C5"/>
    <w:rsid w:val="007C7192"/>
    <w:rsid w:val="007C7251"/>
    <w:rsid w:val="007C72EE"/>
    <w:rsid w:val="007C7419"/>
    <w:rsid w:val="007C7495"/>
    <w:rsid w:val="007D0683"/>
    <w:rsid w:val="007D093D"/>
    <w:rsid w:val="007D0B5F"/>
    <w:rsid w:val="007D17E3"/>
    <w:rsid w:val="007D19F0"/>
    <w:rsid w:val="007D1C16"/>
    <w:rsid w:val="007D1C67"/>
    <w:rsid w:val="007D230E"/>
    <w:rsid w:val="007D2357"/>
    <w:rsid w:val="007D2F73"/>
    <w:rsid w:val="007D3DA5"/>
    <w:rsid w:val="007D4333"/>
    <w:rsid w:val="007D4728"/>
    <w:rsid w:val="007D474C"/>
    <w:rsid w:val="007D559C"/>
    <w:rsid w:val="007D5660"/>
    <w:rsid w:val="007D5AA3"/>
    <w:rsid w:val="007D5C92"/>
    <w:rsid w:val="007D5D2D"/>
    <w:rsid w:val="007D5EEF"/>
    <w:rsid w:val="007D5F49"/>
    <w:rsid w:val="007D5FE8"/>
    <w:rsid w:val="007D6D9A"/>
    <w:rsid w:val="007D6F31"/>
    <w:rsid w:val="007D7358"/>
    <w:rsid w:val="007E020E"/>
    <w:rsid w:val="007E03D8"/>
    <w:rsid w:val="007E03F3"/>
    <w:rsid w:val="007E0E7B"/>
    <w:rsid w:val="007E0FF9"/>
    <w:rsid w:val="007E117B"/>
    <w:rsid w:val="007E12D4"/>
    <w:rsid w:val="007E17B5"/>
    <w:rsid w:val="007E17D9"/>
    <w:rsid w:val="007E18E0"/>
    <w:rsid w:val="007E1C40"/>
    <w:rsid w:val="007E1F8B"/>
    <w:rsid w:val="007E25E5"/>
    <w:rsid w:val="007E2A5F"/>
    <w:rsid w:val="007E30FE"/>
    <w:rsid w:val="007E3656"/>
    <w:rsid w:val="007E51EA"/>
    <w:rsid w:val="007E5859"/>
    <w:rsid w:val="007E58AF"/>
    <w:rsid w:val="007E5A77"/>
    <w:rsid w:val="007E5C27"/>
    <w:rsid w:val="007E6700"/>
    <w:rsid w:val="007E6893"/>
    <w:rsid w:val="007E7617"/>
    <w:rsid w:val="007E7697"/>
    <w:rsid w:val="007F039C"/>
    <w:rsid w:val="007F03A1"/>
    <w:rsid w:val="007F22D6"/>
    <w:rsid w:val="007F22E1"/>
    <w:rsid w:val="007F2323"/>
    <w:rsid w:val="007F285C"/>
    <w:rsid w:val="007F2B3F"/>
    <w:rsid w:val="007F2B80"/>
    <w:rsid w:val="007F2BBD"/>
    <w:rsid w:val="007F2CE4"/>
    <w:rsid w:val="007F2ECF"/>
    <w:rsid w:val="007F3215"/>
    <w:rsid w:val="007F3718"/>
    <w:rsid w:val="007F4080"/>
    <w:rsid w:val="007F40E2"/>
    <w:rsid w:val="007F414B"/>
    <w:rsid w:val="007F4B49"/>
    <w:rsid w:val="007F54CE"/>
    <w:rsid w:val="007F552C"/>
    <w:rsid w:val="007F5551"/>
    <w:rsid w:val="007F5842"/>
    <w:rsid w:val="007F5BB7"/>
    <w:rsid w:val="007F5CCF"/>
    <w:rsid w:val="007F6429"/>
    <w:rsid w:val="007F6458"/>
    <w:rsid w:val="007F6650"/>
    <w:rsid w:val="007F74FC"/>
    <w:rsid w:val="007F75F9"/>
    <w:rsid w:val="007F7E6C"/>
    <w:rsid w:val="0080005B"/>
    <w:rsid w:val="00800173"/>
    <w:rsid w:val="00800439"/>
    <w:rsid w:val="00800F3E"/>
    <w:rsid w:val="00801D51"/>
    <w:rsid w:val="008022B2"/>
    <w:rsid w:val="00802A40"/>
    <w:rsid w:val="00802D31"/>
    <w:rsid w:val="008031C7"/>
    <w:rsid w:val="008032E8"/>
    <w:rsid w:val="00803B43"/>
    <w:rsid w:val="00803FA1"/>
    <w:rsid w:val="008045AA"/>
    <w:rsid w:val="00805249"/>
    <w:rsid w:val="008052D5"/>
    <w:rsid w:val="00805307"/>
    <w:rsid w:val="00805426"/>
    <w:rsid w:val="0080549F"/>
    <w:rsid w:val="00805572"/>
    <w:rsid w:val="008057C4"/>
    <w:rsid w:val="008058CD"/>
    <w:rsid w:val="00805A2A"/>
    <w:rsid w:val="00805E55"/>
    <w:rsid w:val="008062D5"/>
    <w:rsid w:val="008064E2"/>
    <w:rsid w:val="00806D4C"/>
    <w:rsid w:val="00806FA1"/>
    <w:rsid w:val="0080711F"/>
    <w:rsid w:val="008078D8"/>
    <w:rsid w:val="008105A8"/>
    <w:rsid w:val="00810DBB"/>
    <w:rsid w:val="00810EB2"/>
    <w:rsid w:val="008111C5"/>
    <w:rsid w:val="008111F5"/>
    <w:rsid w:val="008121D8"/>
    <w:rsid w:val="008121DB"/>
    <w:rsid w:val="00812493"/>
    <w:rsid w:val="00812861"/>
    <w:rsid w:val="00812B72"/>
    <w:rsid w:val="00812CB4"/>
    <w:rsid w:val="00812DA8"/>
    <w:rsid w:val="008134BB"/>
    <w:rsid w:val="0081355A"/>
    <w:rsid w:val="0081385E"/>
    <w:rsid w:val="00813988"/>
    <w:rsid w:val="00813B04"/>
    <w:rsid w:val="0081447D"/>
    <w:rsid w:val="00814531"/>
    <w:rsid w:val="0081488C"/>
    <w:rsid w:val="00814C04"/>
    <w:rsid w:val="00814E11"/>
    <w:rsid w:val="0081561A"/>
    <w:rsid w:val="00815974"/>
    <w:rsid w:val="00815F70"/>
    <w:rsid w:val="0081611E"/>
    <w:rsid w:val="00816B39"/>
    <w:rsid w:val="00817050"/>
    <w:rsid w:val="00817AA0"/>
    <w:rsid w:val="00817D63"/>
    <w:rsid w:val="0082008D"/>
    <w:rsid w:val="008208FC"/>
    <w:rsid w:val="008217B7"/>
    <w:rsid w:val="00822130"/>
    <w:rsid w:val="0082316B"/>
    <w:rsid w:val="0082333C"/>
    <w:rsid w:val="00823B31"/>
    <w:rsid w:val="00823B99"/>
    <w:rsid w:val="00823D51"/>
    <w:rsid w:val="00824083"/>
    <w:rsid w:val="00825039"/>
    <w:rsid w:val="008256DD"/>
    <w:rsid w:val="00825875"/>
    <w:rsid w:val="00825DD9"/>
    <w:rsid w:val="008270CD"/>
    <w:rsid w:val="00827960"/>
    <w:rsid w:val="00827B37"/>
    <w:rsid w:val="00827C0A"/>
    <w:rsid w:val="008301B3"/>
    <w:rsid w:val="00830446"/>
    <w:rsid w:val="0083063A"/>
    <w:rsid w:val="00830770"/>
    <w:rsid w:val="00830BA5"/>
    <w:rsid w:val="00830C0D"/>
    <w:rsid w:val="00830F05"/>
    <w:rsid w:val="00831862"/>
    <w:rsid w:val="00831F2B"/>
    <w:rsid w:val="008322CD"/>
    <w:rsid w:val="008331CE"/>
    <w:rsid w:val="008332AC"/>
    <w:rsid w:val="00833329"/>
    <w:rsid w:val="00834EA0"/>
    <w:rsid w:val="00835740"/>
    <w:rsid w:val="00835752"/>
    <w:rsid w:val="00835F42"/>
    <w:rsid w:val="008361C2"/>
    <w:rsid w:val="00836F02"/>
    <w:rsid w:val="008371ED"/>
    <w:rsid w:val="008372A2"/>
    <w:rsid w:val="008372CC"/>
    <w:rsid w:val="0083754E"/>
    <w:rsid w:val="00837B17"/>
    <w:rsid w:val="00840277"/>
    <w:rsid w:val="00840A3D"/>
    <w:rsid w:val="00840EC6"/>
    <w:rsid w:val="00840EEB"/>
    <w:rsid w:val="0084177C"/>
    <w:rsid w:val="00841852"/>
    <w:rsid w:val="00841D74"/>
    <w:rsid w:val="00841F3F"/>
    <w:rsid w:val="00841F94"/>
    <w:rsid w:val="0084210C"/>
    <w:rsid w:val="00842A55"/>
    <w:rsid w:val="00842E0E"/>
    <w:rsid w:val="0084332D"/>
    <w:rsid w:val="00843807"/>
    <w:rsid w:val="008448DB"/>
    <w:rsid w:val="008449EC"/>
    <w:rsid w:val="00844A9A"/>
    <w:rsid w:val="00844FC5"/>
    <w:rsid w:val="008452D9"/>
    <w:rsid w:val="0084533F"/>
    <w:rsid w:val="00845352"/>
    <w:rsid w:val="008454E8"/>
    <w:rsid w:val="0084550D"/>
    <w:rsid w:val="008461FB"/>
    <w:rsid w:val="008463DC"/>
    <w:rsid w:val="008468F7"/>
    <w:rsid w:val="00846E20"/>
    <w:rsid w:val="00847256"/>
    <w:rsid w:val="008475B5"/>
    <w:rsid w:val="00847655"/>
    <w:rsid w:val="008477D2"/>
    <w:rsid w:val="0085098E"/>
    <w:rsid w:val="00850A83"/>
    <w:rsid w:val="00850BC1"/>
    <w:rsid w:val="00850D70"/>
    <w:rsid w:val="00851048"/>
    <w:rsid w:val="00851217"/>
    <w:rsid w:val="00851395"/>
    <w:rsid w:val="00851DA6"/>
    <w:rsid w:val="00851E9A"/>
    <w:rsid w:val="00851FCC"/>
    <w:rsid w:val="008520B9"/>
    <w:rsid w:val="008520DF"/>
    <w:rsid w:val="00852191"/>
    <w:rsid w:val="00852887"/>
    <w:rsid w:val="00852C29"/>
    <w:rsid w:val="00852E61"/>
    <w:rsid w:val="00853707"/>
    <w:rsid w:val="008537E1"/>
    <w:rsid w:val="00853BF1"/>
    <w:rsid w:val="00854196"/>
    <w:rsid w:val="00854368"/>
    <w:rsid w:val="008548BB"/>
    <w:rsid w:val="0085498F"/>
    <w:rsid w:val="00854FF7"/>
    <w:rsid w:val="00855187"/>
    <w:rsid w:val="008552AA"/>
    <w:rsid w:val="00855452"/>
    <w:rsid w:val="0085546A"/>
    <w:rsid w:val="00855630"/>
    <w:rsid w:val="0085578E"/>
    <w:rsid w:val="00855AB8"/>
    <w:rsid w:val="0085625B"/>
    <w:rsid w:val="00856B2C"/>
    <w:rsid w:val="00857267"/>
    <w:rsid w:val="00857504"/>
    <w:rsid w:val="00857A46"/>
    <w:rsid w:val="0086005D"/>
    <w:rsid w:val="008601B3"/>
    <w:rsid w:val="0086037E"/>
    <w:rsid w:val="00860727"/>
    <w:rsid w:val="00860AEF"/>
    <w:rsid w:val="00860CAA"/>
    <w:rsid w:val="008613DE"/>
    <w:rsid w:val="00861627"/>
    <w:rsid w:val="00861894"/>
    <w:rsid w:val="00861E03"/>
    <w:rsid w:val="008626F9"/>
    <w:rsid w:val="00862704"/>
    <w:rsid w:val="00862FF7"/>
    <w:rsid w:val="00863273"/>
    <w:rsid w:val="00863353"/>
    <w:rsid w:val="0086389F"/>
    <w:rsid w:val="00863DF7"/>
    <w:rsid w:val="00863F6D"/>
    <w:rsid w:val="008649F3"/>
    <w:rsid w:val="00864B4C"/>
    <w:rsid w:val="00864FB0"/>
    <w:rsid w:val="00865071"/>
    <w:rsid w:val="00865388"/>
    <w:rsid w:val="0086568C"/>
    <w:rsid w:val="00865699"/>
    <w:rsid w:val="00865B81"/>
    <w:rsid w:val="00865E77"/>
    <w:rsid w:val="00866354"/>
    <w:rsid w:val="008663E2"/>
    <w:rsid w:val="00866D56"/>
    <w:rsid w:val="0086754A"/>
    <w:rsid w:val="00867728"/>
    <w:rsid w:val="00867DF8"/>
    <w:rsid w:val="00867E3D"/>
    <w:rsid w:val="0087055F"/>
    <w:rsid w:val="008707D0"/>
    <w:rsid w:val="00870F76"/>
    <w:rsid w:val="008710B7"/>
    <w:rsid w:val="008710F2"/>
    <w:rsid w:val="00871B71"/>
    <w:rsid w:val="00871DBF"/>
    <w:rsid w:val="00871F2F"/>
    <w:rsid w:val="00872256"/>
    <w:rsid w:val="00872287"/>
    <w:rsid w:val="00872672"/>
    <w:rsid w:val="00872DB8"/>
    <w:rsid w:val="00872FB1"/>
    <w:rsid w:val="008736C9"/>
    <w:rsid w:val="00873828"/>
    <w:rsid w:val="00873993"/>
    <w:rsid w:val="00873AB0"/>
    <w:rsid w:val="00873E1F"/>
    <w:rsid w:val="00873FA3"/>
    <w:rsid w:val="00874783"/>
    <w:rsid w:val="008749AC"/>
    <w:rsid w:val="0087567B"/>
    <w:rsid w:val="00875C1A"/>
    <w:rsid w:val="00875D57"/>
    <w:rsid w:val="00875D72"/>
    <w:rsid w:val="00876031"/>
    <w:rsid w:val="008760C1"/>
    <w:rsid w:val="008768A4"/>
    <w:rsid w:val="00876D7D"/>
    <w:rsid w:val="00877346"/>
    <w:rsid w:val="00877503"/>
    <w:rsid w:val="008776EA"/>
    <w:rsid w:val="00877FDA"/>
    <w:rsid w:val="0088009F"/>
    <w:rsid w:val="00880259"/>
    <w:rsid w:val="00880C45"/>
    <w:rsid w:val="0088109B"/>
    <w:rsid w:val="008810F3"/>
    <w:rsid w:val="00881FD7"/>
    <w:rsid w:val="00883755"/>
    <w:rsid w:val="008840F4"/>
    <w:rsid w:val="00884165"/>
    <w:rsid w:val="00884272"/>
    <w:rsid w:val="00884291"/>
    <w:rsid w:val="008844F2"/>
    <w:rsid w:val="0088489B"/>
    <w:rsid w:val="00884F13"/>
    <w:rsid w:val="008850A3"/>
    <w:rsid w:val="00885436"/>
    <w:rsid w:val="0088550D"/>
    <w:rsid w:val="0088591B"/>
    <w:rsid w:val="00885FDB"/>
    <w:rsid w:val="00886077"/>
    <w:rsid w:val="00886894"/>
    <w:rsid w:val="00886C19"/>
    <w:rsid w:val="00886EDC"/>
    <w:rsid w:val="00887502"/>
    <w:rsid w:val="00887540"/>
    <w:rsid w:val="00887617"/>
    <w:rsid w:val="00887831"/>
    <w:rsid w:val="00887C75"/>
    <w:rsid w:val="0089040C"/>
    <w:rsid w:val="008909C2"/>
    <w:rsid w:val="00890C91"/>
    <w:rsid w:val="00892032"/>
    <w:rsid w:val="00892156"/>
    <w:rsid w:val="00892568"/>
    <w:rsid w:val="008926C7"/>
    <w:rsid w:val="008927AF"/>
    <w:rsid w:val="008930E9"/>
    <w:rsid w:val="00893593"/>
    <w:rsid w:val="00893BC8"/>
    <w:rsid w:val="008940DA"/>
    <w:rsid w:val="00894754"/>
    <w:rsid w:val="00895050"/>
    <w:rsid w:val="0089505E"/>
    <w:rsid w:val="00895798"/>
    <w:rsid w:val="00895C0A"/>
    <w:rsid w:val="008963EB"/>
    <w:rsid w:val="00896C4D"/>
    <w:rsid w:val="00897017"/>
    <w:rsid w:val="0089705B"/>
    <w:rsid w:val="0089720F"/>
    <w:rsid w:val="00897905"/>
    <w:rsid w:val="008A0789"/>
    <w:rsid w:val="008A0B16"/>
    <w:rsid w:val="008A0B36"/>
    <w:rsid w:val="008A0D06"/>
    <w:rsid w:val="008A174A"/>
    <w:rsid w:val="008A1DEA"/>
    <w:rsid w:val="008A2076"/>
    <w:rsid w:val="008A27B0"/>
    <w:rsid w:val="008A3265"/>
    <w:rsid w:val="008A32C5"/>
    <w:rsid w:val="008A364E"/>
    <w:rsid w:val="008A3EBE"/>
    <w:rsid w:val="008A3F4D"/>
    <w:rsid w:val="008A4061"/>
    <w:rsid w:val="008A499D"/>
    <w:rsid w:val="008A4B7E"/>
    <w:rsid w:val="008A4DA9"/>
    <w:rsid w:val="008A51EA"/>
    <w:rsid w:val="008A5691"/>
    <w:rsid w:val="008A6B23"/>
    <w:rsid w:val="008A6C81"/>
    <w:rsid w:val="008A6D1D"/>
    <w:rsid w:val="008A7229"/>
    <w:rsid w:val="008A73AA"/>
    <w:rsid w:val="008A778C"/>
    <w:rsid w:val="008B0094"/>
    <w:rsid w:val="008B059C"/>
    <w:rsid w:val="008B089C"/>
    <w:rsid w:val="008B0F8B"/>
    <w:rsid w:val="008B142D"/>
    <w:rsid w:val="008B1512"/>
    <w:rsid w:val="008B15AD"/>
    <w:rsid w:val="008B19A2"/>
    <w:rsid w:val="008B1ACE"/>
    <w:rsid w:val="008B1F65"/>
    <w:rsid w:val="008B20A7"/>
    <w:rsid w:val="008B2285"/>
    <w:rsid w:val="008B290B"/>
    <w:rsid w:val="008B2C10"/>
    <w:rsid w:val="008B35CC"/>
    <w:rsid w:val="008B376C"/>
    <w:rsid w:val="008B3978"/>
    <w:rsid w:val="008B3CB5"/>
    <w:rsid w:val="008B4291"/>
    <w:rsid w:val="008B4554"/>
    <w:rsid w:val="008B4770"/>
    <w:rsid w:val="008B4F76"/>
    <w:rsid w:val="008B50CC"/>
    <w:rsid w:val="008B5D7A"/>
    <w:rsid w:val="008B5E3A"/>
    <w:rsid w:val="008B5F20"/>
    <w:rsid w:val="008B60A8"/>
    <w:rsid w:val="008B659F"/>
    <w:rsid w:val="008B7167"/>
    <w:rsid w:val="008B7440"/>
    <w:rsid w:val="008B78B9"/>
    <w:rsid w:val="008B7C84"/>
    <w:rsid w:val="008C0541"/>
    <w:rsid w:val="008C0B3D"/>
    <w:rsid w:val="008C0C62"/>
    <w:rsid w:val="008C15DE"/>
    <w:rsid w:val="008C1999"/>
    <w:rsid w:val="008C1D74"/>
    <w:rsid w:val="008C22B0"/>
    <w:rsid w:val="008C2892"/>
    <w:rsid w:val="008C293D"/>
    <w:rsid w:val="008C2BC0"/>
    <w:rsid w:val="008C3AB8"/>
    <w:rsid w:val="008C4013"/>
    <w:rsid w:val="008C4189"/>
    <w:rsid w:val="008C4215"/>
    <w:rsid w:val="008C480D"/>
    <w:rsid w:val="008C4882"/>
    <w:rsid w:val="008C4AD2"/>
    <w:rsid w:val="008C53AE"/>
    <w:rsid w:val="008C57C1"/>
    <w:rsid w:val="008C5D56"/>
    <w:rsid w:val="008C632E"/>
    <w:rsid w:val="008C6401"/>
    <w:rsid w:val="008C6698"/>
    <w:rsid w:val="008D0696"/>
    <w:rsid w:val="008D0B20"/>
    <w:rsid w:val="008D0B8A"/>
    <w:rsid w:val="008D1708"/>
    <w:rsid w:val="008D184B"/>
    <w:rsid w:val="008D18E0"/>
    <w:rsid w:val="008D2074"/>
    <w:rsid w:val="008D2B80"/>
    <w:rsid w:val="008D302B"/>
    <w:rsid w:val="008D3438"/>
    <w:rsid w:val="008D355C"/>
    <w:rsid w:val="008D3939"/>
    <w:rsid w:val="008D39CC"/>
    <w:rsid w:val="008D3BCC"/>
    <w:rsid w:val="008D3FB4"/>
    <w:rsid w:val="008D4275"/>
    <w:rsid w:val="008D5101"/>
    <w:rsid w:val="008D5B29"/>
    <w:rsid w:val="008D66A2"/>
    <w:rsid w:val="008D6C9C"/>
    <w:rsid w:val="008D76BF"/>
    <w:rsid w:val="008D77EA"/>
    <w:rsid w:val="008E0BFE"/>
    <w:rsid w:val="008E11C3"/>
    <w:rsid w:val="008E133C"/>
    <w:rsid w:val="008E1731"/>
    <w:rsid w:val="008E17DE"/>
    <w:rsid w:val="008E1A94"/>
    <w:rsid w:val="008E1B44"/>
    <w:rsid w:val="008E2862"/>
    <w:rsid w:val="008E2AF7"/>
    <w:rsid w:val="008E2B38"/>
    <w:rsid w:val="008E2D42"/>
    <w:rsid w:val="008E2F38"/>
    <w:rsid w:val="008E306E"/>
    <w:rsid w:val="008E32B7"/>
    <w:rsid w:val="008E3356"/>
    <w:rsid w:val="008E3D8F"/>
    <w:rsid w:val="008E4176"/>
    <w:rsid w:val="008E5FD6"/>
    <w:rsid w:val="008E6BEE"/>
    <w:rsid w:val="008E78C1"/>
    <w:rsid w:val="008F0082"/>
    <w:rsid w:val="008F03A3"/>
    <w:rsid w:val="008F0763"/>
    <w:rsid w:val="008F080F"/>
    <w:rsid w:val="008F0A15"/>
    <w:rsid w:val="008F0A38"/>
    <w:rsid w:val="008F128D"/>
    <w:rsid w:val="008F187A"/>
    <w:rsid w:val="008F1B55"/>
    <w:rsid w:val="008F21F9"/>
    <w:rsid w:val="008F2F0F"/>
    <w:rsid w:val="008F2F26"/>
    <w:rsid w:val="008F3C9C"/>
    <w:rsid w:val="008F426A"/>
    <w:rsid w:val="008F436E"/>
    <w:rsid w:val="008F44D8"/>
    <w:rsid w:val="008F44FB"/>
    <w:rsid w:val="008F509F"/>
    <w:rsid w:val="008F58DD"/>
    <w:rsid w:val="008F632B"/>
    <w:rsid w:val="008F697D"/>
    <w:rsid w:val="008F6E88"/>
    <w:rsid w:val="008F751A"/>
    <w:rsid w:val="008F796B"/>
    <w:rsid w:val="008F7982"/>
    <w:rsid w:val="008F7C81"/>
    <w:rsid w:val="009000D8"/>
    <w:rsid w:val="00900953"/>
    <w:rsid w:val="00900D56"/>
    <w:rsid w:val="00901007"/>
    <w:rsid w:val="0090167F"/>
    <w:rsid w:val="00901A13"/>
    <w:rsid w:val="00901E55"/>
    <w:rsid w:val="00901E84"/>
    <w:rsid w:val="009023A1"/>
    <w:rsid w:val="00903050"/>
    <w:rsid w:val="0090346A"/>
    <w:rsid w:val="009038AD"/>
    <w:rsid w:val="00903D72"/>
    <w:rsid w:val="00904387"/>
    <w:rsid w:val="00904984"/>
    <w:rsid w:val="00905673"/>
    <w:rsid w:val="00905B88"/>
    <w:rsid w:val="00906213"/>
    <w:rsid w:val="00906532"/>
    <w:rsid w:val="009068CF"/>
    <w:rsid w:val="00906FBE"/>
    <w:rsid w:val="00906FD0"/>
    <w:rsid w:val="009074EA"/>
    <w:rsid w:val="00910A01"/>
    <w:rsid w:val="00911F1E"/>
    <w:rsid w:val="0091245F"/>
    <w:rsid w:val="00912BF1"/>
    <w:rsid w:val="00912D12"/>
    <w:rsid w:val="00912D93"/>
    <w:rsid w:val="00913005"/>
    <w:rsid w:val="0091309F"/>
    <w:rsid w:val="009132CD"/>
    <w:rsid w:val="00913381"/>
    <w:rsid w:val="00913835"/>
    <w:rsid w:val="00914F8A"/>
    <w:rsid w:val="00915380"/>
    <w:rsid w:val="009156F2"/>
    <w:rsid w:val="00915A0B"/>
    <w:rsid w:val="00915A59"/>
    <w:rsid w:val="00916A55"/>
    <w:rsid w:val="00916C15"/>
    <w:rsid w:val="00916CBD"/>
    <w:rsid w:val="00920037"/>
    <w:rsid w:val="009202A4"/>
    <w:rsid w:val="009202C5"/>
    <w:rsid w:val="009207EF"/>
    <w:rsid w:val="00920CD2"/>
    <w:rsid w:val="00920F00"/>
    <w:rsid w:val="00921AFB"/>
    <w:rsid w:val="00921CD3"/>
    <w:rsid w:val="00921FF4"/>
    <w:rsid w:val="009227E4"/>
    <w:rsid w:val="00922CCB"/>
    <w:rsid w:val="009239B3"/>
    <w:rsid w:val="00923EBA"/>
    <w:rsid w:val="00924405"/>
    <w:rsid w:val="009244B4"/>
    <w:rsid w:val="0092494F"/>
    <w:rsid w:val="00924BBF"/>
    <w:rsid w:val="00925048"/>
    <w:rsid w:val="009250B3"/>
    <w:rsid w:val="009255E4"/>
    <w:rsid w:val="009257B8"/>
    <w:rsid w:val="00925B35"/>
    <w:rsid w:val="00925F39"/>
    <w:rsid w:val="009260EA"/>
    <w:rsid w:val="009261C3"/>
    <w:rsid w:val="009269B3"/>
    <w:rsid w:val="00926A2B"/>
    <w:rsid w:val="00926DF2"/>
    <w:rsid w:val="00926E1F"/>
    <w:rsid w:val="0092708F"/>
    <w:rsid w:val="009270D1"/>
    <w:rsid w:val="00927964"/>
    <w:rsid w:val="00927CD2"/>
    <w:rsid w:val="009302A5"/>
    <w:rsid w:val="00930314"/>
    <w:rsid w:val="00930640"/>
    <w:rsid w:val="009307D5"/>
    <w:rsid w:val="009308E1"/>
    <w:rsid w:val="00930B80"/>
    <w:rsid w:val="00931208"/>
    <w:rsid w:val="009320F6"/>
    <w:rsid w:val="00932153"/>
    <w:rsid w:val="00932AAC"/>
    <w:rsid w:val="00932D93"/>
    <w:rsid w:val="009339F6"/>
    <w:rsid w:val="00933D51"/>
    <w:rsid w:val="009349E1"/>
    <w:rsid w:val="009354C7"/>
    <w:rsid w:val="009357B6"/>
    <w:rsid w:val="00935832"/>
    <w:rsid w:val="00935D5D"/>
    <w:rsid w:val="00936659"/>
    <w:rsid w:val="0093679D"/>
    <w:rsid w:val="00936ADC"/>
    <w:rsid w:val="00936B87"/>
    <w:rsid w:val="00936C71"/>
    <w:rsid w:val="00937041"/>
    <w:rsid w:val="0093777E"/>
    <w:rsid w:val="009378A5"/>
    <w:rsid w:val="00937E11"/>
    <w:rsid w:val="009407B5"/>
    <w:rsid w:val="00940BE3"/>
    <w:rsid w:val="00941680"/>
    <w:rsid w:val="0094183D"/>
    <w:rsid w:val="00941862"/>
    <w:rsid w:val="00941931"/>
    <w:rsid w:val="0094238F"/>
    <w:rsid w:val="009424C4"/>
    <w:rsid w:val="009427E2"/>
    <w:rsid w:val="00942930"/>
    <w:rsid w:val="00942B22"/>
    <w:rsid w:val="00943754"/>
    <w:rsid w:val="009439FD"/>
    <w:rsid w:val="00943A23"/>
    <w:rsid w:val="00943CCF"/>
    <w:rsid w:val="00943D28"/>
    <w:rsid w:val="00943DF3"/>
    <w:rsid w:val="00944213"/>
    <w:rsid w:val="009444D3"/>
    <w:rsid w:val="00944514"/>
    <w:rsid w:val="00944611"/>
    <w:rsid w:val="00945799"/>
    <w:rsid w:val="0094587C"/>
    <w:rsid w:val="009465A1"/>
    <w:rsid w:val="00946D5B"/>
    <w:rsid w:val="00946FBC"/>
    <w:rsid w:val="009500C6"/>
    <w:rsid w:val="00950418"/>
    <w:rsid w:val="00950687"/>
    <w:rsid w:val="00950738"/>
    <w:rsid w:val="00950819"/>
    <w:rsid w:val="00952626"/>
    <w:rsid w:val="00952D71"/>
    <w:rsid w:val="009538E3"/>
    <w:rsid w:val="009539B5"/>
    <w:rsid w:val="00953A89"/>
    <w:rsid w:val="00953D92"/>
    <w:rsid w:val="0095413D"/>
    <w:rsid w:val="009544E2"/>
    <w:rsid w:val="00954C56"/>
    <w:rsid w:val="00954F2B"/>
    <w:rsid w:val="0095539A"/>
    <w:rsid w:val="009561F7"/>
    <w:rsid w:val="0095659A"/>
    <w:rsid w:val="00956601"/>
    <w:rsid w:val="00956807"/>
    <w:rsid w:val="009571B4"/>
    <w:rsid w:val="009571BC"/>
    <w:rsid w:val="0095799C"/>
    <w:rsid w:val="00957FC9"/>
    <w:rsid w:val="009603E6"/>
    <w:rsid w:val="009604A8"/>
    <w:rsid w:val="00960655"/>
    <w:rsid w:val="00960C90"/>
    <w:rsid w:val="00960CFF"/>
    <w:rsid w:val="00960E3D"/>
    <w:rsid w:val="00961437"/>
    <w:rsid w:val="00961493"/>
    <w:rsid w:val="009615E1"/>
    <w:rsid w:val="00961613"/>
    <w:rsid w:val="00961778"/>
    <w:rsid w:val="00961AD8"/>
    <w:rsid w:val="00961EA2"/>
    <w:rsid w:val="009622FD"/>
    <w:rsid w:val="00962711"/>
    <w:rsid w:val="009631A4"/>
    <w:rsid w:val="0096394D"/>
    <w:rsid w:val="0096413A"/>
    <w:rsid w:val="009644E4"/>
    <w:rsid w:val="00964B77"/>
    <w:rsid w:val="00964EA0"/>
    <w:rsid w:val="00965433"/>
    <w:rsid w:val="00965545"/>
    <w:rsid w:val="00965929"/>
    <w:rsid w:val="00965B23"/>
    <w:rsid w:val="0096600D"/>
    <w:rsid w:val="0096645D"/>
    <w:rsid w:val="00966596"/>
    <w:rsid w:val="00966D11"/>
    <w:rsid w:val="009677EA"/>
    <w:rsid w:val="00967D4E"/>
    <w:rsid w:val="00967F77"/>
    <w:rsid w:val="00970609"/>
    <w:rsid w:val="00970A1C"/>
    <w:rsid w:val="00970A95"/>
    <w:rsid w:val="00970CF8"/>
    <w:rsid w:val="009712A6"/>
    <w:rsid w:val="0097135C"/>
    <w:rsid w:val="0097175F"/>
    <w:rsid w:val="00971845"/>
    <w:rsid w:val="009724E3"/>
    <w:rsid w:val="00972CF4"/>
    <w:rsid w:val="00973330"/>
    <w:rsid w:val="00973368"/>
    <w:rsid w:val="00973B38"/>
    <w:rsid w:val="009742A6"/>
    <w:rsid w:val="0097466A"/>
    <w:rsid w:val="00974867"/>
    <w:rsid w:val="009757C5"/>
    <w:rsid w:val="00975ABC"/>
    <w:rsid w:val="00976AFB"/>
    <w:rsid w:val="00976B24"/>
    <w:rsid w:val="009771CA"/>
    <w:rsid w:val="00977309"/>
    <w:rsid w:val="0097774B"/>
    <w:rsid w:val="009779A9"/>
    <w:rsid w:val="00980417"/>
    <w:rsid w:val="00980B98"/>
    <w:rsid w:val="00981301"/>
    <w:rsid w:val="009813CA"/>
    <w:rsid w:val="0098164A"/>
    <w:rsid w:val="00981B5F"/>
    <w:rsid w:val="00982668"/>
    <w:rsid w:val="00983BF9"/>
    <w:rsid w:val="009846A3"/>
    <w:rsid w:val="00984A1B"/>
    <w:rsid w:val="00984A6D"/>
    <w:rsid w:val="009853B3"/>
    <w:rsid w:val="00985496"/>
    <w:rsid w:val="00985A45"/>
    <w:rsid w:val="00985B4B"/>
    <w:rsid w:val="00986BC6"/>
    <w:rsid w:val="009871A0"/>
    <w:rsid w:val="00987257"/>
    <w:rsid w:val="0098759F"/>
    <w:rsid w:val="00987AFD"/>
    <w:rsid w:val="00987BA9"/>
    <w:rsid w:val="00987DBF"/>
    <w:rsid w:val="0099045D"/>
    <w:rsid w:val="00990E2C"/>
    <w:rsid w:val="009912A7"/>
    <w:rsid w:val="00991C11"/>
    <w:rsid w:val="00991C2B"/>
    <w:rsid w:val="00991CCD"/>
    <w:rsid w:val="00991DF0"/>
    <w:rsid w:val="00993224"/>
    <w:rsid w:val="0099370F"/>
    <w:rsid w:val="00993F60"/>
    <w:rsid w:val="00993F95"/>
    <w:rsid w:val="0099419E"/>
    <w:rsid w:val="0099429D"/>
    <w:rsid w:val="00994652"/>
    <w:rsid w:val="00995905"/>
    <w:rsid w:val="00995F3D"/>
    <w:rsid w:val="00996539"/>
    <w:rsid w:val="00996C35"/>
    <w:rsid w:val="009974BD"/>
    <w:rsid w:val="009975CF"/>
    <w:rsid w:val="009979A1"/>
    <w:rsid w:val="00997AE6"/>
    <w:rsid w:val="00997CDD"/>
    <w:rsid w:val="009A01AC"/>
    <w:rsid w:val="009A0905"/>
    <w:rsid w:val="009A12DB"/>
    <w:rsid w:val="009A17BB"/>
    <w:rsid w:val="009A1DF2"/>
    <w:rsid w:val="009A244E"/>
    <w:rsid w:val="009A2AAA"/>
    <w:rsid w:val="009A2F19"/>
    <w:rsid w:val="009A32F3"/>
    <w:rsid w:val="009A3375"/>
    <w:rsid w:val="009A38A1"/>
    <w:rsid w:val="009A3D26"/>
    <w:rsid w:val="009A3E4C"/>
    <w:rsid w:val="009A4596"/>
    <w:rsid w:val="009A53E6"/>
    <w:rsid w:val="009A5506"/>
    <w:rsid w:val="009A5C20"/>
    <w:rsid w:val="009A67EA"/>
    <w:rsid w:val="009A6B1C"/>
    <w:rsid w:val="009A6C72"/>
    <w:rsid w:val="009A6ED2"/>
    <w:rsid w:val="009A78C4"/>
    <w:rsid w:val="009A7BAA"/>
    <w:rsid w:val="009B00AD"/>
    <w:rsid w:val="009B08C9"/>
    <w:rsid w:val="009B0EC9"/>
    <w:rsid w:val="009B16A4"/>
    <w:rsid w:val="009B188C"/>
    <w:rsid w:val="009B1C69"/>
    <w:rsid w:val="009B22D1"/>
    <w:rsid w:val="009B236E"/>
    <w:rsid w:val="009B2675"/>
    <w:rsid w:val="009B295D"/>
    <w:rsid w:val="009B29BC"/>
    <w:rsid w:val="009B354E"/>
    <w:rsid w:val="009B3AD6"/>
    <w:rsid w:val="009B3CA4"/>
    <w:rsid w:val="009B42F9"/>
    <w:rsid w:val="009B43A2"/>
    <w:rsid w:val="009B49C3"/>
    <w:rsid w:val="009B4F1A"/>
    <w:rsid w:val="009B51ED"/>
    <w:rsid w:val="009B5428"/>
    <w:rsid w:val="009B56DB"/>
    <w:rsid w:val="009B596A"/>
    <w:rsid w:val="009B5C97"/>
    <w:rsid w:val="009B60E8"/>
    <w:rsid w:val="009B6AF5"/>
    <w:rsid w:val="009B6B5A"/>
    <w:rsid w:val="009B7092"/>
    <w:rsid w:val="009B773F"/>
    <w:rsid w:val="009B7CE9"/>
    <w:rsid w:val="009B7F40"/>
    <w:rsid w:val="009B7FF8"/>
    <w:rsid w:val="009C028C"/>
    <w:rsid w:val="009C07D5"/>
    <w:rsid w:val="009C086A"/>
    <w:rsid w:val="009C0FCB"/>
    <w:rsid w:val="009C1715"/>
    <w:rsid w:val="009C17C9"/>
    <w:rsid w:val="009C1892"/>
    <w:rsid w:val="009C1D93"/>
    <w:rsid w:val="009C2242"/>
    <w:rsid w:val="009C27EF"/>
    <w:rsid w:val="009C2C1E"/>
    <w:rsid w:val="009C3147"/>
    <w:rsid w:val="009C314B"/>
    <w:rsid w:val="009C3343"/>
    <w:rsid w:val="009C3777"/>
    <w:rsid w:val="009C3C9B"/>
    <w:rsid w:val="009C51E0"/>
    <w:rsid w:val="009C544F"/>
    <w:rsid w:val="009C5681"/>
    <w:rsid w:val="009C5C62"/>
    <w:rsid w:val="009C648F"/>
    <w:rsid w:val="009C67C1"/>
    <w:rsid w:val="009C6C81"/>
    <w:rsid w:val="009C6E6A"/>
    <w:rsid w:val="009C74C1"/>
    <w:rsid w:val="009C7553"/>
    <w:rsid w:val="009C764D"/>
    <w:rsid w:val="009D00E9"/>
    <w:rsid w:val="009D03B8"/>
    <w:rsid w:val="009D05E8"/>
    <w:rsid w:val="009D0BBA"/>
    <w:rsid w:val="009D0C8F"/>
    <w:rsid w:val="009D0EB2"/>
    <w:rsid w:val="009D0F71"/>
    <w:rsid w:val="009D1031"/>
    <w:rsid w:val="009D1315"/>
    <w:rsid w:val="009D1A4D"/>
    <w:rsid w:val="009D1E59"/>
    <w:rsid w:val="009D2220"/>
    <w:rsid w:val="009D28FF"/>
    <w:rsid w:val="009D2FB8"/>
    <w:rsid w:val="009D2FC0"/>
    <w:rsid w:val="009D3117"/>
    <w:rsid w:val="009D31C9"/>
    <w:rsid w:val="009D361B"/>
    <w:rsid w:val="009D3988"/>
    <w:rsid w:val="009D3BB6"/>
    <w:rsid w:val="009D3BC4"/>
    <w:rsid w:val="009D3DBF"/>
    <w:rsid w:val="009D3FCF"/>
    <w:rsid w:val="009D4068"/>
    <w:rsid w:val="009D41E6"/>
    <w:rsid w:val="009D4CB8"/>
    <w:rsid w:val="009D519E"/>
    <w:rsid w:val="009D545F"/>
    <w:rsid w:val="009D55DE"/>
    <w:rsid w:val="009D577D"/>
    <w:rsid w:val="009D644D"/>
    <w:rsid w:val="009D6956"/>
    <w:rsid w:val="009D6A7B"/>
    <w:rsid w:val="009D6AF4"/>
    <w:rsid w:val="009D6B91"/>
    <w:rsid w:val="009D6CE1"/>
    <w:rsid w:val="009D7B41"/>
    <w:rsid w:val="009E00BF"/>
    <w:rsid w:val="009E0E41"/>
    <w:rsid w:val="009E0F16"/>
    <w:rsid w:val="009E16BA"/>
    <w:rsid w:val="009E1732"/>
    <w:rsid w:val="009E19B7"/>
    <w:rsid w:val="009E1B8C"/>
    <w:rsid w:val="009E1C3C"/>
    <w:rsid w:val="009E1CCB"/>
    <w:rsid w:val="009E2214"/>
    <w:rsid w:val="009E2278"/>
    <w:rsid w:val="009E2398"/>
    <w:rsid w:val="009E26C8"/>
    <w:rsid w:val="009E2F52"/>
    <w:rsid w:val="009E337C"/>
    <w:rsid w:val="009E3E29"/>
    <w:rsid w:val="009E493E"/>
    <w:rsid w:val="009E4C37"/>
    <w:rsid w:val="009E4E0A"/>
    <w:rsid w:val="009E56F2"/>
    <w:rsid w:val="009E5744"/>
    <w:rsid w:val="009E57C3"/>
    <w:rsid w:val="009E5A9B"/>
    <w:rsid w:val="009E67F7"/>
    <w:rsid w:val="009E6B24"/>
    <w:rsid w:val="009E7098"/>
    <w:rsid w:val="009F07BA"/>
    <w:rsid w:val="009F0A29"/>
    <w:rsid w:val="009F0CAA"/>
    <w:rsid w:val="009F1427"/>
    <w:rsid w:val="009F159A"/>
    <w:rsid w:val="009F18CA"/>
    <w:rsid w:val="009F1CFF"/>
    <w:rsid w:val="009F2749"/>
    <w:rsid w:val="009F27FF"/>
    <w:rsid w:val="009F3B0A"/>
    <w:rsid w:val="009F3D5C"/>
    <w:rsid w:val="009F49C4"/>
    <w:rsid w:val="009F4E05"/>
    <w:rsid w:val="009F5CDE"/>
    <w:rsid w:val="009F6D1B"/>
    <w:rsid w:val="009F723D"/>
    <w:rsid w:val="009F788E"/>
    <w:rsid w:val="009F7894"/>
    <w:rsid w:val="009F7DEB"/>
    <w:rsid w:val="00A00A3F"/>
    <w:rsid w:val="00A00ACC"/>
    <w:rsid w:val="00A00AF0"/>
    <w:rsid w:val="00A00D90"/>
    <w:rsid w:val="00A00FEF"/>
    <w:rsid w:val="00A01591"/>
    <w:rsid w:val="00A015E0"/>
    <w:rsid w:val="00A01A6E"/>
    <w:rsid w:val="00A01F60"/>
    <w:rsid w:val="00A028E8"/>
    <w:rsid w:val="00A02A01"/>
    <w:rsid w:val="00A02AAA"/>
    <w:rsid w:val="00A02FD8"/>
    <w:rsid w:val="00A037DC"/>
    <w:rsid w:val="00A03A6B"/>
    <w:rsid w:val="00A03CA8"/>
    <w:rsid w:val="00A03DFA"/>
    <w:rsid w:val="00A040EB"/>
    <w:rsid w:val="00A04253"/>
    <w:rsid w:val="00A04F5F"/>
    <w:rsid w:val="00A050CA"/>
    <w:rsid w:val="00A0516C"/>
    <w:rsid w:val="00A0527C"/>
    <w:rsid w:val="00A0552B"/>
    <w:rsid w:val="00A05860"/>
    <w:rsid w:val="00A0610F"/>
    <w:rsid w:val="00A06536"/>
    <w:rsid w:val="00A0693C"/>
    <w:rsid w:val="00A06D2B"/>
    <w:rsid w:val="00A07254"/>
    <w:rsid w:val="00A0728F"/>
    <w:rsid w:val="00A07521"/>
    <w:rsid w:val="00A077A8"/>
    <w:rsid w:val="00A105E4"/>
    <w:rsid w:val="00A106C4"/>
    <w:rsid w:val="00A1072B"/>
    <w:rsid w:val="00A108BA"/>
    <w:rsid w:val="00A113EF"/>
    <w:rsid w:val="00A1143B"/>
    <w:rsid w:val="00A11477"/>
    <w:rsid w:val="00A11927"/>
    <w:rsid w:val="00A11B53"/>
    <w:rsid w:val="00A11D66"/>
    <w:rsid w:val="00A11DDF"/>
    <w:rsid w:val="00A1225F"/>
    <w:rsid w:val="00A12358"/>
    <w:rsid w:val="00A12420"/>
    <w:rsid w:val="00A1244A"/>
    <w:rsid w:val="00A1260D"/>
    <w:rsid w:val="00A128B6"/>
    <w:rsid w:val="00A13083"/>
    <w:rsid w:val="00A13192"/>
    <w:rsid w:val="00A13DB7"/>
    <w:rsid w:val="00A13F63"/>
    <w:rsid w:val="00A13FBC"/>
    <w:rsid w:val="00A14444"/>
    <w:rsid w:val="00A145CC"/>
    <w:rsid w:val="00A14E51"/>
    <w:rsid w:val="00A14EA4"/>
    <w:rsid w:val="00A14EAF"/>
    <w:rsid w:val="00A1557A"/>
    <w:rsid w:val="00A16419"/>
    <w:rsid w:val="00A165C7"/>
    <w:rsid w:val="00A16673"/>
    <w:rsid w:val="00A16769"/>
    <w:rsid w:val="00A16791"/>
    <w:rsid w:val="00A17434"/>
    <w:rsid w:val="00A20004"/>
    <w:rsid w:val="00A20033"/>
    <w:rsid w:val="00A202D5"/>
    <w:rsid w:val="00A2031B"/>
    <w:rsid w:val="00A205D3"/>
    <w:rsid w:val="00A20ED4"/>
    <w:rsid w:val="00A2124B"/>
    <w:rsid w:val="00A212A0"/>
    <w:rsid w:val="00A21A4C"/>
    <w:rsid w:val="00A21B8A"/>
    <w:rsid w:val="00A224A6"/>
    <w:rsid w:val="00A22699"/>
    <w:rsid w:val="00A22836"/>
    <w:rsid w:val="00A22C3D"/>
    <w:rsid w:val="00A22C9E"/>
    <w:rsid w:val="00A22D79"/>
    <w:rsid w:val="00A231A8"/>
    <w:rsid w:val="00A231B0"/>
    <w:rsid w:val="00A236AD"/>
    <w:rsid w:val="00A236B1"/>
    <w:rsid w:val="00A238A2"/>
    <w:rsid w:val="00A23C86"/>
    <w:rsid w:val="00A24085"/>
    <w:rsid w:val="00A24111"/>
    <w:rsid w:val="00A243D6"/>
    <w:rsid w:val="00A24715"/>
    <w:rsid w:val="00A24BCF"/>
    <w:rsid w:val="00A24DB5"/>
    <w:rsid w:val="00A24DE1"/>
    <w:rsid w:val="00A24F39"/>
    <w:rsid w:val="00A25308"/>
    <w:rsid w:val="00A25333"/>
    <w:rsid w:val="00A25481"/>
    <w:rsid w:val="00A256FC"/>
    <w:rsid w:val="00A25716"/>
    <w:rsid w:val="00A25B5E"/>
    <w:rsid w:val="00A25FC4"/>
    <w:rsid w:val="00A26567"/>
    <w:rsid w:val="00A26A67"/>
    <w:rsid w:val="00A26C73"/>
    <w:rsid w:val="00A26ED2"/>
    <w:rsid w:val="00A27086"/>
    <w:rsid w:val="00A275D1"/>
    <w:rsid w:val="00A278AA"/>
    <w:rsid w:val="00A27CC6"/>
    <w:rsid w:val="00A30064"/>
    <w:rsid w:val="00A30189"/>
    <w:rsid w:val="00A30946"/>
    <w:rsid w:val="00A30C78"/>
    <w:rsid w:val="00A31585"/>
    <w:rsid w:val="00A31AB5"/>
    <w:rsid w:val="00A31D81"/>
    <w:rsid w:val="00A320B1"/>
    <w:rsid w:val="00A3213E"/>
    <w:rsid w:val="00A3241C"/>
    <w:rsid w:val="00A32C71"/>
    <w:rsid w:val="00A3312D"/>
    <w:rsid w:val="00A33B7E"/>
    <w:rsid w:val="00A33C2B"/>
    <w:rsid w:val="00A33DAE"/>
    <w:rsid w:val="00A341F8"/>
    <w:rsid w:val="00A34389"/>
    <w:rsid w:val="00A34447"/>
    <w:rsid w:val="00A347C2"/>
    <w:rsid w:val="00A34D73"/>
    <w:rsid w:val="00A356FC"/>
    <w:rsid w:val="00A358D6"/>
    <w:rsid w:val="00A35964"/>
    <w:rsid w:val="00A360CE"/>
    <w:rsid w:val="00A3636A"/>
    <w:rsid w:val="00A36603"/>
    <w:rsid w:val="00A36A83"/>
    <w:rsid w:val="00A36B24"/>
    <w:rsid w:val="00A37079"/>
    <w:rsid w:val="00A374F7"/>
    <w:rsid w:val="00A37984"/>
    <w:rsid w:val="00A37CD9"/>
    <w:rsid w:val="00A37DC6"/>
    <w:rsid w:val="00A37E3F"/>
    <w:rsid w:val="00A37E5F"/>
    <w:rsid w:val="00A40191"/>
    <w:rsid w:val="00A401C7"/>
    <w:rsid w:val="00A4044B"/>
    <w:rsid w:val="00A40B38"/>
    <w:rsid w:val="00A4164C"/>
    <w:rsid w:val="00A41AFA"/>
    <w:rsid w:val="00A42818"/>
    <w:rsid w:val="00A43212"/>
    <w:rsid w:val="00A434E3"/>
    <w:rsid w:val="00A43E36"/>
    <w:rsid w:val="00A4415B"/>
    <w:rsid w:val="00A445ED"/>
    <w:rsid w:val="00A44AFC"/>
    <w:rsid w:val="00A44F30"/>
    <w:rsid w:val="00A4554C"/>
    <w:rsid w:val="00A458BC"/>
    <w:rsid w:val="00A4594F"/>
    <w:rsid w:val="00A464D3"/>
    <w:rsid w:val="00A46E8E"/>
    <w:rsid w:val="00A47412"/>
    <w:rsid w:val="00A4765F"/>
    <w:rsid w:val="00A47835"/>
    <w:rsid w:val="00A479C5"/>
    <w:rsid w:val="00A47C5C"/>
    <w:rsid w:val="00A5009E"/>
    <w:rsid w:val="00A500CA"/>
    <w:rsid w:val="00A50C1F"/>
    <w:rsid w:val="00A51192"/>
    <w:rsid w:val="00A516FE"/>
    <w:rsid w:val="00A51CB1"/>
    <w:rsid w:val="00A52403"/>
    <w:rsid w:val="00A528D1"/>
    <w:rsid w:val="00A53256"/>
    <w:rsid w:val="00A5358A"/>
    <w:rsid w:val="00A53648"/>
    <w:rsid w:val="00A53A93"/>
    <w:rsid w:val="00A53F7B"/>
    <w:rsid w:val="00A542F6"/>
    <w:rsid w:val="00A54A48"/>
    <w:rsid w:val="00A550E2"/>
    <w:rsid w:val="00A556E6"/>
    <w:rsid w:val="00A557B5"/>
    <w:rsid w:val="00A55DD2"/>
    <w:rsid w:val="00A56049"/>
    <w:rsid w:val="00A563D9"/>
    <w:rsid w:val="00A5657B"/>
    <w:rsid w:val="00A56673"/>
    <w:rsid w:val="00A56E1A"/>
    <w:rsid w:val="00A5783F"/>
    <w:rsid w:val="00A57899"/>
    <w:rsid w:val="00A57ADC"/>
    <w:rsid w:val="00A57BC8"/>
    <w:rsid w:val="00A606AB"/>
    <w:rsid w:val="00A61185"/>
    <w:rsid w:val="00A61346"/>
    <w:rsid w:val="00A6177F"/>
    <w:rsid w:val="00A61853"/>
    <w:rsid w:val="00A61A1D"/>
    <w:rsid w:val="00A61A44"/>
    <w:rsid w:val="00A61A47"/>
    <w:rsid w:val="00A62CB6"/>
    <w:rsid w:val="00A63553"/>
    <w:rsid w:val="00A639E3"/>
    <w:rsid w:val="00A63D87"/>
    <w:rsid w:val="00A640FE"/>
    <w:rsid w:val="00A64A68"/>
    <w:rsid w:val="00A64FFD"/>
    <w:rsid w:val="00A653AD"/>
    <w:rsid w:val="00A65E1D"/>
    <w:rsid w:val="00A65FDA"/>
    <w:rsid w:val="00A65FF0"/>
    <w:rsid w:val="00A66204"/>
    <w:rsid w:val="00A67309"/>
    <w:rsid w:val="00A6734A"/>
    <w:rsid w:val="00A6759D"/>
    <w:rsid w:val="00A7070B"/>
    <w:rsid w:val="00A71168"/>
    <w:rsid w:val="00A71C99"/>
    <w:rsid w:val="00A71E3F"/>
    <w:rsid w:val="00A7340E"/>
    <w:rsid w:val="00A738BD"/>
    <w:rsid w:val="00A73A36"/>
    <w:rsid w:val="00A743A6"/>
    <w:rsid w:val="00A74627"/>
    <w:rsid w:val="00A74918"/>
    <w:rsid w:val="00A753A3"/>
    <w:rsid w:val="00A75BFB"/>
    <w:rsid w:val="00A760ED"/>
    <w:rsid w:val="00A76421"/>
    <w:rsid w:val="00A76992"/>
    <w:rsid w:val="00A76B42"/>
    <w:rsid w:val="00A76B7C"/>
    <w:rsid w:val="00A77086"/>
    <w:rsid w:val="00A77291"/>
    <w:rsid w:val="00A77656"/>
    <w:rsid w:val="00A800DD"/>
    <w:rsid w:val="00A80C01"/>
    <w:rsid w:val="00A825AF"/>
    <w:rsid w:val="00A82F19"/>
    <w:rsid w:val="00A83087"/>
    <w:rsid w:val="00A83664"/>
    <w:rsid w:val="00A83868"/>
    <w:rsid w:val="00A840E9"/>
    <w:rsid w:val="00A8464D"/>
    <w:rsid w:val="00A8561D"/>
    <w:rsid w:val="00A85B01"/>
    <w:rsid w:val="00A85E81"/>
    <w:rsid w:val="00A86A55"/>
    <w:rsid w:val="00A86AAA"/>
    <w:rsid w:val="00A87724"/>
    <w:rsid w:val="00A87B06"/>
    <w:rsid w:val="00A87CAE"/>
    <w:rsid w:val="00A90744"/>
    <w:rsid w:val="00A90897"/>
    <w:rsid w:val="00A90E4F"/>
    <w:rsid w:val="00A91DCD"/>
    <w:rsid w:val="00A92058"/>
    <w:rsid w:val="00A920C4"/>
    <w:rsid w:val="00A9246A"/>
    <w:rsid w:val="00A92E2D"/>
    <w:rsid w:val="00A92FA6"/>
    <w:rsid w:val="00A9315C"/>
    <w:rsid w:val="00A93FDA"/>
    <w:rsid w:val="00A943CE"/>
    <w:rsid w:val="00A94E77"/>
    <w:rsid w:val="00A94E9E"/>
    <w:rsid w:val="00A951CC"/>
    <w:rsid w:val="00A95A68"/>
    <w:rsid w:val="00A95CBF"/>
    <w:rsid w:val="00A95CFA"/>
    <w:rsid w:val="00A96150"/>
    <w:rsid w:val="00A96A06"/>
    <w:rsid w:val="00A97F88"/>
    <w:rsid w:val="00AA03D7"/>
    <w:rsid w:val="00AA093F"/>
    <w:rsid w:val="00AA0AAB"/>
    <w:rsid w:val="00AA0CDB"/>
    <w:rsid w:val="00AA1D5E"/>
    <w:rsid w:val="00AA2518"/>
    <w:rsid w:val="00AA2677"/>
    <w:rsid w:val="00AA2AA0"/>
    <w:rsid w:val="00AA2B68"/>
    <w:rsid w:val="00AA3C3B"/>
    <w:rsid w:val="00AA49C7"/>
    <w:rsid w:val="00AA531A"/>
    <w:rsid w:val="00AA5692"/>
    <w:rsid w:val="00AA59B5"/>
    <w:rsid w:val="00AA602B"/>
    <w:rsid w:val="00AA60C9"/>
    <w:rsid w:val="00AA62DF"/>
    <w:rsid w:val="00AA69DD"/>
    <w:rsid w:val="00AA6C38"/>
    <w:rsid w:val="00AA6EEA"/>
    <w:rsid w:val="00AA735F"/>
    <w:rsid w:val="00AA741B"/>
    <w:rsid w:val="00AA74D7"/>
    <w:rsid w:val="00AA76EE"/>
    <w:rsid w:val="00AA78A1"/>
    <w:rsid w:val="00AA794F"/>
    <w:rsid w:val="00AA79A7"/>
    <w:rsid w:val="00AB02E2"/>
    <w:rsid w:val="00AB0490"/>
    <w:rsid w:val="00AB095B"/>
    <w:rsid w:val="00AB0E24"/>
    <w:rsid w:val="00AB150E"/>
    <w:rsid w:val="00AB1D66"/>
    <w:rsid w:val="00AB2074"/>
    <w:rsid w:val="00AB2327"/>
    <w:rsid w:val="00AB2CBD"/>
    <w:rsid w:val="00AB2D8F"/>
    <w:rsid w:val="00AB2E25"/>
    <w:rsid w:val="00AB2FED"/>
    <w:rsid w:val="00AB3277"/>
    <w:rsid w:val="00AB339A"/>
    <w:rsid w:val="00AB3E59"/>
    <w:rsid w:val="00AB42DC"/>
    <w:rsid w:val="00AB447E"/>
    <w:rsid w:val="00AB49C1"/>
    <w:rsid w:val="00AB4B85"/>
    <w:rsid w:val="00AB5059"/>
    <w:rsid w:val="00AB5078"/>
    <w:rsid w:val="00AB52B1"/>
    <w:rsid w:val="00AB582C"/>
    <w:rsid w:val="00AB5926"/>
    <w:rsid w:val="00AB5B86"/>
    <w:rsid w:val="00AB5D46"/>
    <w:rsid w:val="00AB5E75"/>
    <w:rsid w:val="00AB6226"/>
    <w:rsid w:val="00AB6605"/>
    <w:rsid w:val="00AB6D13"/>
    <w:rsid w:val="00AB7343"/>
    <w:rsid w:val="00AB74A6"/>
    <w:rsid w:val="00AB74F1"/>
    <w:rsid w:val="00AB7694"/>
    <w:rsid w:val="00AB7A23"/>
    <w:rsid w:val="00AB7A2B"/>
    <w:rsid w:val="00AB7AD6"/>
    <w:rsid w:val="00AC02FB"/>
    <w:rsid w:val="00AC0F11"/>
    <w:rsid w:val="00AC16A7"/>
    <w:rsid w:val="00AC17EA"/>
    <w:rsid w:val="00AC192E"/>
    <w:rsid w:val="00AC1BFC"/>
    <w:rsid w:val="00AC1D37"/>
    <w:rsid w:val="00AC1E76"/>
    <w:rsid w:val="00AC2044"/>
    <w:rsid w:val="00AC28B3"/>
    <w:rsid w:val="00AC2C1B"/>
    <w:rsid w:val="00AC2F25"/>
    <w:rsid w:val="00AC2FD9"/>
    <w:rsid w:val="00AC351D"/>
    <w:rsid w:val="00AC39D7"/>
    <w:rsid w:val="00AC3A3F"/>
    <w:rsid w:val="00AC3DDC"/>
    <w:rsid w:val="00AC3DF0"/>
    <w:rsid w:val="00AC3E4D"/>
    <w:rsid w:val="00AC3E95"/>
    <w:rsid w:val="00AC3EE2"/>
    <w:rsid w:val="00AC4456"/>
    <w:rsid w:val="00AC445A"/>
    <w:rsid w:val="00AC4589"/>
    <w:rsid w:val="00AC45B4"/>
    <w:rsid w:val="00AC45D1"/>
    <w:rsid w:val="00AC4B15"/>
    <w:rsid w:val="00AC4DC5"/>
    <w:rsid w:val="00AC4E63"/>
    <w:rsid w:val="00AC52AE"/>
    <w:rsid w:val="00AC58C9"/>
    <w:rsid w:val="00AC6151"/>
    <w:rsid w:val="00AC62ED"/>
    <w:rsid w:val="00AC6356"/>
    <w:rsid w:val="00AC65E0"/>
    <w:rsid w:val="00AC73AE"/>
    <w:rsid w:val="00AC78D7"/>
    <w:rsid w:val="00AD0048"/>
    <w:rsid w:val="00AD0681"/>
    <w:rsid w:val="00AD0B75"/>
    <w:rsid w:val="00AD0F04"/>
    <w:rsid w:val="00AD12B0"/>
    <w:rsid w:val="00AD1C87"/>
    <w:rsid w:val="00AD2250"/>
    <w:rsid w:val="00AD2704"/>
    <w:rsid w:val="00AD3A1F"/>
    <w:rsid w:val="00AD3CA4"/>
    <w:rsid w:val="00AD4121"/>
    <w:rsid w:val="00AD43DF"/>
    <w:rsid w:val="00AD457B"/>
    <w:rsid w:val="00AD51EA"/>
    <w:rsid w:val="00AD68E3"/>
    <w:rsid w:val="00AD69C3"/>
    <w:rsid w:val="00AD6AB3"/>
    <w:rsid w:val="00AD6EA3"/>
    <w:rsid w:val="00AD6EC8"/>
    <w:rsid w:val="00AD7144"/>
    <w:rsid w:val="00AD71C4"/>
    <w:rsid w:val="00AD76AC"/>
    <w:rsid w:val="00AD7E4C"/>
    <w:rsid w:val="00AE00BF"/>
    <w:rsid w:val="00AE025F"/>
    <w:rsid w:val="00AE06FF"/>
    <w:rsid w:val="00AE091E"/>
    <w:rsid w:val="00AE0CB6"/>
    <w:rsid w:val="00AE0F82"/>
    <w:rsid w:val="00AE1019"/>
    <w:rsid w:val="00AE1840"/>
    <w:rsid w:val="00AE1B5A"/>
    <w:rsid w:val="00AE1C6B"/>
    <w:rsid w:val="00AE235A"/>
    <w:rsid w:val="00AE24B3"/>
    <w:rsid w:val="00AE24E6"/>
    <w:rsid w:val="00AE2D23"/>
    <w:rsid w:val="00AE34C8"/>
    <w:rsid w:val="00AE3C42"/>
    <w:rsid w:val="00AE458D"/>
    <w:rsid w:val="00AE4689"/>
    <w:rsid w:val="00AE46DA"/>
    <w:rsid w:val="00AE4C53"/>
    <w:rsid w:val="00AE4F15"/>
    <w:rsid w:val="00AE5512"/>
    <w:rsid w:val="00AE5902"/>
    <w:rsid w:val="00AE59A9"/>
    <w:rsid w:val="00AE5D42"/>
    <w:rsid w:val="00AE5EFE"/>
    <w:rsid w:val="00AE64A4"/>
    <w:rsid w:val="00AE6D18"/>
    <w:rsid w:val="00AE78BF"/>
    <w:rsid w:val="00AE7E42"/>
    <w:rsid w:val="00AF0308"/>
    <w:rsid w:val="00AF073F"/>
    <w:rsid w:val="00AF099B"/>
    <w:rsid w:val="00AF13F3"/>
    <w:rsid w:val="00AF151B"/>
    <w:rsid w:val="00AF173C"/>
    <w:rsid w:val="00AF177F"/>
    <w:rsid w:val="00AF17FC"/>
    <w:rsid w:val="00AF1E3F"/>
    <w:rsid w:val="00AF2085"/>
    <w:rsid w:val="00AF2476"/>
    <w:rsid w:val="00AF2A92"/>
    <w:rsid w:val="00AF2DD6"/>
    <w:rsid w:val="00AF50EE"/>
    <w:rsid w:val="00AF5359"/>
    <w:rsid w:val="00AF5529"/>
    <w:rsid w:val="00AF5579"/>
    <w:rsid w:val="00AF5A33"/>
    <w:rsid w:val="00AF620A"/>
    <w:rsid w:val="00AF6313"/>
    <w:rsid w:val="00AF6755"/>
    <w:rsid w:val="00AF6CFB"/>
    <w:rsid w:val="00AF6D9E"/>
    <w:rsid w:val="00AF7417"/>
    <w:rsid w:val="00AF76C2"/>
    <w:rsid w:val="00B009FA"/>
    <w:rsid w:val="00B00E13"/>
    <w:rsid w:val="00B00F58"/>
    <w:rsid w:val="00B012EB"/>
    <w:rsid w:val="00B01B4F"/>
    <w:rsid w:val="00B0215F"/>
    <w:rsid w:val="00B02475"/>
    <w:rsid w:val="00B02807"/>
    <w:rsid w:val="00B0291F"/>
    <w:rsid w:val="00B02CAB"/>
    <w:rsid w:val="00B030F6"/>
    <w:rsid w:val="00B0320C"/>
    <w:rsid w:val="00B0354C"/>
    <w:rsid w:val="00B03C40"/>
    <w:rsid w:val="00B0431A"/>
    <w:rsid w:val="00B044A2"/>
    <w:rsid w:val="00B04ACE"/>
    <w:rsid w:val="00B04D24"/>
    <w:rsid w:val="00B04F66"/>
    <w:rsid w:val="00B05349"/>
    <w:rsid w:val="00B05827"/>
    <w:rsid w:val="00B058A6"/>
    <w:rsid w:val="00B05AA7"/>
    <w:rsid w:val="00B05C06"/>
    <w:rsid w:val="00B05C88"/>
    <w:rsid w:val="00B05FDE"/>
    <w:rsid w:val="00B0605B"/>
    <w:rsid w:val="00B06061"/>
    <w:rsid w:val="00B062B9"/>
    <w:rsid w:val="00B063C1"/>
    <w:rsid w:val="00B06456"/>
    <w:rsid w:val="00B064DE"/>
    <w:rsid w:val="00B07552"/>
    <w:rsid w:val="00B076AD"/>
    <w:rsid w:val="00B0776F"/>
    <w:rsid w:val="00B102CF"/>
    <w:rsid w:val="00B105DA"/>
    <w:rsid w:val="00B10D77"/>
    <w:rsid w:val="00B10FC4"/>
    <w:rsid w:val="00B11031"/>
    <w:rsid w:val="00B115CE"/>
    <w:rsid w:val="00B11877"/>
    <w:rsid w:val="00B11D0A"/>
    <w:rsid w:val="00B12F70"/>
    <w:rsid w:val="00B13751"/>
    <w:rsid w:val="00B143FF"/>
    <w:rsid w:val="00B1445D"/>
    <w:rsid w:val="00B145F0"/>
    <w:rsid w:val="00B148F7"/>
    <w:rsid w:val="00B14E7B"/>
    <w:rsid w:val="00B1502F"/>
    <w:rsid w:val="00B15732"/>
    <w:rsid w:val="00B157EA"/>
    <w:rsid w:val="00B15DAF"/>
    <w:rsid w:val="00B16097"/>
    <w:rsid w:val="00B16270"/>
    <w:rsid w:val="00B16730"/>
    <w:rsid w:val="00B16986"/>
    <w:rsid w:val="00B16A66"/>
    <w:rsid w:val="00B16C2D"/>
    <w:rsid w:val="00B170D8"/>
    <w:rsid w:val="00B1767F"/>
    <w:rsid w:val="00B17D09"/>
    <w:rsid w:val="00B17E3E"/>
    <w:rsid w:val="00B200EB"/>
    <w:rsid w:val="00B20A57"/>
    <w:rsid w:val="00B20ACF"/>
    <w:rsid w:val="00B20D9E"/>
    <w:rsid w:val="00B20F53"/>
    <w:rsid w:val="00B21405"/>
    <w:rsid w:val="00B21611"/>
    <w:rsid w:val="00B21964"/>
    <w:rsid w:val="00B219AF"/>
    <w:rsid w:val="00B21E9C"/>
    <w:rsid w:val="00B21F95"/>
    <w:rsid w:val="00B21FF0"/>
    <w:rsid w:val="00B2254F"/>
    <w:rsid w:val="00B228FD"/>
    <w:rsid w:val="00B22BFA"/>
    <w:rsid w:val="00B23ABE"/>
    <w:rsid w:val="00B23BE9"/>
    <w:rsid w:val="00B23CEF"/>
    <w:rsid w:val="00B24147"/>
    <w:rsid w:val="00B24DAC"/>
    <w:rsid w:val="00B25226"/>
    <w:rsid w:val="00B25C97"/>
    <w:rsid w:val="00B25E7A"/>
    <w:rsid w:val="00B261F9"/>
    <w:rsid w:val="00B264BE"/>
    <w:rsid w:val="00B26F5C"/>
    <w:rsid w:val="00B3030C"/>
    <w:rsid w:val="00B3039E"/>
    <w:rsid w:val="00B3062A"/>
    <w:rsid w:val="00B3104D"/>
    <w:rsid w:val="00B313CC"/>
    <w:rsid w:val="00B31446"/>
    <w:rsid w:val="00B31F69"/>
    <w:rsid w:val="00B323FB"/>
    <w:rsid w:val="00B327B2"/>
    <w:rsid w:val="00B328F4"/>
    <w:rsid w:val="00B33F14"/>
    <w:rsid w:val="00B34767"/>
    <w:rsid w:val="00B34785"/>
    <w:rsid w:val="00B34F6F"/>
    <w:rsid w:val="00B35591"/>
    <w:rsid w:val="00B35A1F"/>
    <w:rsid w:val="00B35A4B"/>
    <w:rsid w:val="00B364F0"/>
    <w:rsid w:val="00B37387"/>
    <w:rsid w:val="00B373B3"/>
    <w:rsid w:val="00B3750B"/>
    <w:rsid w:val="00B37673"/>
    <w:rsid w:val="00B37A01"/>
    <w:rsid w:val="00B37BC3"/>
    <w:rsid w:val="00B37D5A"/>
    <w:rsid w:val="00B37FC5"/>
    <w:rsid w:val="00B37FE5"/>
    <w:rsid w:val="00B40116"/>
    <w:rsid w:val="00B40BE6"/>
    <w:rsid w:val="00B41C19"/>
    <w:rsid w:val="00B41CED"/>
    <w:rsid w:val="00B41E3D"/>
    <w:rsid w:val="00B41EB2"/>
    <w:rsid w:val="00B420EC"/>
    <w:rsid w:val="00B4278E"/>
    <w:rsid w:val="00B433B6"/>
    <w:rsid w:val="00B434CA"/>
    <w:rsid w:val="00B43760"/>
    <w:rsid w:val="00B43841"/>
    <w:rsid w:val="00B439C2"/>
    <w:rsid w:val="00B43EFB"/>
    <w:rsid w:val="00B445C5"/>
    <w:rsid w:val="00B445F3"/>
    <w:rsid w:val="00B44685"/>
    <w:rsid w:val="00B44A94"/>
    <w:rsid w:val="00B44AF7"/>
    <w:rsid w:val="00B44CF2"/>
    <w:rsid w:val="00B4533D"/>
    <w:rsid w:val="00B45446"/>
    <w:rsid w:val="00B45490"/>
    <w:rsid w:val="00B454D9"/>
    <w:rsid w:val="00B455AE"/>
    <w:rsid w:val="00B45703"/>
    <w:rsid w:val="00B458B3"/>
    <w:rsid w:val="00B45EAA"/>
    <w:rsid w:val="00B46180"/>
    <w:rsid w:val="00B46F33"/>
    <w:rsid w:val="00B4700E"/>
    <w:rsid w:val="00B473A3"/>
    <w:rsid w:val="00B47F04"/>
    <w:rsid w:val="00B50029"/>
    <w:rsid w:val="00B503A1"/>
    <w:rsid w:val="00B5088E"/>
    <w:rsid w:val="00B5119D"/>
    <w:rsid w:val="00B5156C"/>
    <w:rsid w:val="00B51942"/>
    <w:rsid w:val="00B51F11"/>
    <w:rsid w:val="00B524FD"/>
    <w:rsid w:val="00B52A8F"/>
    <w:rsid w:val="00B52D82"/>
    <w:rsid w:val="00B52D88"/>
    <w:rsid w:val="00B52FF0"/>
    <w:rsid w:val="00B534E0"/>
    <w:rsid w:val="00B536B8"/>
    <w:rsid w:val="00B53932"/>
    <w:rsid w:val="00B53A9E"/>
    <w:rsid w:val="00B544E9"/>
    <w:rsid w:val="00B54E06"/>
    <w:rsid w:val="00B5507A"/>
    <w:rsid w:val="00B55335"/>
    <w:rsid w:val="00B554ED"/>
    <w:rsid w:val="00B55901"/>
    <w:rsid w:val="00B55D00"/>
    <w:rsid w:val="00B55E57"/>
    <w:rsid w:val="00B56026"/>
    <w:rsid w:val="00B5658D"/>
    <w:rsid w:val="00B56EED"/>
    <w:rsid w:val="00B5703E"/>
    <w:rsid w:val="00B571AC"/>
    <w:rsid w:val="00B575D0"/>
    <w:rsid w:val="00B57E61"/>
    <w:rsid w:val="00B60400"/>
    <w:rsid w:val="00B60A0E"/>
    <w:rsid w:val="00B60A49"/>
    <w:rsid w:val="00B61A77"/>
    <w:rsid w:val="00B61CD4"/>
    <w:rsid w:val="00B61D5F"/>
    <w:rsid w:val="00B630AD"/>
    <w:rsid w:val="00B6312D"/>
    <w:rsid w:val="00B63AB8"/>
    <w:rsid w:val="00B63F95"/>
    <w:rsid w:val="00B641F6"/>
    <w:rsid w:val="00B64436"/>
    <w:rsid w:val="00B646BF"/>
    <w:rsid w:val="00B648EC"/>
    <w:rsid w:val="00B64E74"/>
    <w:rsid w:val="00B65121"/>
    <w:rsid w:val="00B6535B"/>
    <w:rsid w:val="00B65ED1"/>
    <w:rsid w:val="00B65EF0"/>
    <w:rsid w:val="00B660A3"/>
    <w:rsid w:val="00B66597"/>
    <w:rsid w:val="00B66836"/>
    <w:rsid w:val="00B66875"/>
    <w:rsid w:val="00B6689A"/>
    <w:rsid w:val="00B66EA1"/>
    <w:rsid w:val="00B67031"/>
    <w:rsid w:val="00B671AF"/>
    <w:rsid w:val="00B671E0"/>
    <w:rsid w:val="00B6741D"/>
    <w:rsid w:val="00B6796B"/>
    <w:rsid w:val="00B67DF0"/>
    <w:rsid w:val="00B70505"/>
    <w:rsid w:val="00B70814"/>
    <w:rsid w:val="00B70E8A"/>
    <w:rsid w:val="00B71019"/>
    <w:rsid w:val="00B710D9"/>
    <w:rsid w:val="00B71300"/>
    <w:rsid w:val="00B71F67"/>
    <w:rsid w:val="00B722BB"/>
    <w:rsid w:val="00B727C0"/>
    <w:rsid w:val="00B72954"/>
    <w:rsid w:val="00B72CA0"/>
    <w:rsid w:val="00B732DD"/>
    <w:rsid w:val="00B736E7"/>
    <w:rsid w:val="00B737CC"/>
    <w:rsid w:val="00B744E1"/>
    <w:rsid w:val="00B744FB"/>
    <w:rsid w:val="00B7472A"/>
    <w:rsid w:val="00B7484D"/>
    <w:rsid w:val="00B74E77"/>
    <w:rsid w:val="00B74FB4"/>
    <w:rsid w:val="00B7514D"/>
    <w:rsid w:val="00B75D05"/>
    <w:rsid w:val="00B75FE8"/>
    <w:rsid w:val="00B7641A"/>
    <w:rsid w:val="00B76F52"/>
    <w:rsid w:val="00B775AC"/>
    <w:rsid w:val="00B77850"/>
    <w:rsid w:val="00B77F98"/>
    <w:rsid w:val="00B80429"/>
    <w:rsid w:val="00B80560"/>
    <w:rsid w:val="00B80B76"/>
    <w:rsid w:val="00B80E01"/>
    <w:rsid w:val="00B80F2B"/>
    <w:rsid w:val="00B80F33"/>
    <w:rsid w:val="00B817E4"/>
    <w:rsid w:val="00B81F5C"/>
    <w:rsid w:val="00B81F66"/>
    <w:rsid w:val="00B82450"/>
    <w:rsid w:val="00B82AB2"/>
    <w:rsid w:val="00B82BE8"/>
    <w:rsid w:val="00B82C10"/>
    <w:rsid w:val="00B82C8D"/>
    <w:rsid w:val="00B82D56"/>
    <w:rsid w:val="00B831E4"/>
    <w:rsid w:val="00B83284"/>
    <w:rsid w:val="00B834A2"/>
    <w:rsid w:val="00B83957"/>
    <w:rsid w:val="00B83E0E"/>
    <w:rsid w:val="00B83E6F"/>
    <w:rsid w:val="00B83F56"/>
    <w:rsid w:val="00B8406D"/>
    <w:rsid w:val="00B84822"/>
    <w:rsid w:val="00B848D0"/>
    <w:rsid w:val="00B84B77"/>
    <w:rsid w:val="00B84F4E"/>
    <w:rsid w:val="00B85268"/>
    <w:rsid w:val="00B8604E"/>
    <w:rsid w:val="00B86571"/>
    <w:rsid w:val="00B86BA9"/>
    <w:rsid w:val="00B86D14"/>
    <w:rsid w:val="00B877B3"/>
    <w:rsid w:val="00B877B5"/>
    <w:rsid w:val="00B87A32"/>
    <w:rsid w:val="00B87BAC"/>
    <w:rsid w:val="00B87CBE"/>
    <w:rsid w:val="00B9000E"/>
    <w:rsid w:val="00B90909"/>
    <w:rsid w:val="00B90A27"/>
    <w:rsid w:val="00B90DEB"/>
    <w:rsid w:val="00B91CDA"/>
    <w:rsid w:val="00B91D3D"/>
    <w:rsid w:val="00B91DF0"/>
    <w:rsid w:val="00B91F16"/>
    <w:rsid w:val="00B920DE"/>
    <w:rsid w:val="00B92CB4"/>
    <w:rsid w:val="00B930DB"/>
    <w:rsid w:val="00B9321E"/>
    <w:rsid w:val="00B9374D"/>
    <w:rsid w:val="00B93933"/>
    <w:rsid w:val="00B93FB4"/>
    <w:rsid w:val="00B940E8"/>
    <w:rsid w:val="00B9459D"/>
    <w:rsid w:val="00B94991"/>
    <w:rsid w:val="00B95210"/>
    <w:rsid w:val="00B95330"/>
    <w:rsid w:val="00B95331"/>
    <w:rsid w:val="00B95838"/>
    <w:rsid w:val="00B963DA"/>
    <w:rsid w:val="00B966AB"/>
    <w:rsid w:val="00B96C4F"/>
    <w:rsid w:val="00B972E0"/>
    <w:rsid w:val="00B97964"/>
    <w:rsid w:val="00BA1711"/>
    <w:rsid w:val="00BA174B"/>
    <w:rsid w:val="00BA25A6"/>
    <w:rsid w:val="00BA2898"/>
    <w:rsid w:val="00BA2A78"/>
    <w:rsid w:val="00BA3549"/>
    <w:rsid w:val="00BA36C1"/>
    <w:rsid w:val="00BA425E"/>
    <w:rsid w:val="00BA43C0"/>
    <w:rsid w:val="00BA475B"/>
    <w:rsid w:val="00BA4792"/>
    <w:rsid w:val="00BA4A70"/>
    <w:rsid w:val="00BA55DA"/>
    <w:rsid w:val="00BA56FD"/>
    <w:rsid w:val="00BA5A8A"/>
    <w:rsid w:val="00BA6574"/>
    <w:rsid w:val="00BA670D"/>
    <w:rsid w:val="00BA683E"/>
    <w:rsid w:val="00BA6F06"/>
    <w:rsid w:val="00BA6FB2"/>
    <w:rsid w:val="00BA7001"/>
    <w:rsid w:val="00BA77CA"/>
    <w:rsid w:val="00BA7B89"/>
    <w:rsid w:val="00BB0554"/>
    <w:rsid w:val="00BB0788"/>
    <w:rsid w:val="00BB0F4E"/>
    <w:rsid w:val="00BB1290"/>
    <w:rsid w:val="00BB14F3"/>
    <w:rsid w:val="00BB1F88"/>
    <w:rsid w:val="00BB2161"/>
    <w:rsid w:val="00BB2172"/>
    <w:rsid w:val="00BB268D"/>
    <w:rsid w:val="00BB289B"/>
    <w:rsid w:val="00BB2C22"/>
    <w:rsid w:val="00BB30C0"/>
    <w:rsid w:val="00BB312F"/>
    <w:rsid w:val="00BB3280"/>
    <w:rsid w:val="00BB3379"/>
    <w:rsid w:val="00BB3484"/>
    <w:rsid w:val="00BB356B"/>
    <w:rsid w:val="00BB3747"/>
    <w:rsid w:val="00BB3AFF"/>
    <w:rsid w:val="00BB3B1A"/>
    <w:rsid w:val="00BB3DBD"/>
    <w:rsid w:val="00BB3E68"/>
    <w:rsid w:val="00BB425A"/>
    <w:rsid w:val="00BB4958"/>
    <w:rsid w:val="00BB4B88"/>
    <w:rsid w:val="00BB4D2D"/>
    <w:rsid w:val="00BB4FC9"/>
    <w:rsid w:val="00BB5172"/>
    <w:rsid w:val="00BB559F"/>
    <w:rsid w:val="00BB5652"/>
    <w:rsid w:val="00BB57FF"/>
    <w:rsid w:val="00BB5EC5"/>
    <w:rsid w:val="00BB60A9"/>
    <w:rsid w:val="00BB65F9"/>
    <w:rsid w:val="00BB65FA"/>
    <w:rsid w:val="00BB69C7"/>
    <w:rsid w:val="00BB7ECA"/>
    <w:rsid w:val="00BC0114"/>
    <w:rsid w:val="00BC0549"/>
    <w:rsid w:val="00BC07AD"/>
    <w:rsid w:val="00BC1192"/>
    <w:rsid w:val="00BC1666"/>
    <w:rsid w:val="00BC1CF2"/>
    <w:rsid w:val="00BC22E3"/>
    <w:rsid w:val="00BC23C3"/>
    <w:rsid w:val="00BC264C"/>
    <w:rsid w:val="00BC2BD1"/>
    <w:rsid w:val="00BC3105"/>
    <w:rsid w:val="00BC33A9"/>
    <w:rsid w:val="00BC36F8"/>
    <w:rsid w:val="00BC37F8"/>
    <w:rsid w:val="00BC4406"/>
    <w:rsid w:val="00BC4525"/>
    <w:rsid w:val="00BC492D"/>
    <w:rsid w:val="00BC4E4F"/>
    <w:rsid w:val="00BC4EEF"/>
    <w:rsid w:val="00BC4F27"/>
    <w:rsid w:val="00BC4F90"/>
    <w:rsid w:val="00BC508C"/>
    <w:rsid w:val="00BC50BE"/>
    <w:rsid w:val="00BC5CFB"/>
    <w:rsid w:val="00BC5D97"/>
    <w:rsid w:val="00BC6269"/>
    <w:rsid w:val="00BC6442"/>
    <w:rsid w:val="00BC67F8"/>
    <w:rsid w:val="00BC703A"/>
    <w:rsid w:val="00BC73A1"/>
    <w:rsid w:val="00BC757D"/>
    <w:rsid w:val="00BD042C"/>
    <w:rsid w:val="00BD062F"/>
    <w:rsid w:val="00BD0E4C"/>
    <w:rsid w:val="00BD138B"/>
    <w:rsid w:val="00BD14EA"/>
    <w:rsid w:val="00BD1773"/>
    <w:rsid w:val="00BD1E98"/>
    <w:rsid w:val="00BD1EE6"/>
    <w:rsid w:val="00BD220E"/>
    <w:rsid w:val="00BD2DD4"/>
    <w:rsid w:val="00BD3148"/>
    <w:rsid w:val="00BD3EF5"/>
    <w:rsid w:val="00BD4438"/>
    <w:rsid w:val="00BD44CB"/>
    <w:rsid w:val="00BD4700"/>
    <w:rsid w:val="00BD4A7C"/>
    <w:rsid w:val="00BD4F8D"/>
    <w:rsid w:val="00BD52B3"/>
    <w:rsid w:val="00BD5389"/>
    <w:rsid w:val="00BD560C"/>
    <w:rsid w:val="00BD5F60"/>
    <w:rsid w:val="00BD626D"/>
    <w:rsid w:val="00BD6F75"/>
    <w:rsid w:val="00BD7321"/>
    <w:rsid w:val="00BE0452"/>
    <w:rsid w:val="00BE0619"/>
    <w:rsid w:val="00BE075E"/>
    <w:rsid w:val="00BE07E1"/>
    <w:rsid w:val="00BE0985"/>
    <w:rsid w:val="00BE0AA0"/>
    <w:rsid w:val="00BE149E"/>
    <w:rsid w:val="00BE16C2"/>
    <w:rsid w:val="00BE1788"/>
    <w:rsid w:val="00BE24F1"/>
    <w:rsid w:val="00BE2A5B"/>
    <w:rsid w:val="00BE2AC8"/>
    <w:rsid w:val="00BE324C"/>
    <w:rsid w:val="00BE370C"/>
    <w:rsid w:val="00BE4143"/>
    <w:rsid w:val="00BE44FD"/>
    <w:rsid w:val="00BE4688"/>
    <w:rsid w:val="00BE4F72"/>
    <w:rsid w:val="00BE52DD"/>
    <w:rsid w:val="00BE5865"/>
    <w:rsid w:val="00BE594B"/>
    <w:rsid w:val="00BE5C61"/>
    <w:rsid w:val="00BE5DC9"/>
    <w:rsid w:val="00BE5E12"/>
    <w:rsid w:val="00BE60E4"/>
    <w:rsid w:val="00BE65D1"/>
    <w:rsid w:val="00BE6825"/>
    <w:rsid w:val="00BE68C3"/>
    <w:rsid w:val="00BE6BC2"/>
    <w:rsid w:val="00BE6E4B"/>
    <w:rsid w:val="00BE710F"/>
    <w:rsid w:val="00BE7305"/>
    <w:rsid w:val="00BE7660"/>
    <w:rsid w:val="00BE7BAA"/>
    <w:rsid w:val="00BE7C6F"/>
    <w:rsid w:val="00BF097F"/>
    <w:rsid w:val="00BF13DE"/>
    <w:rsid w:val="00BF1887"/>
    <w:rsid w:val="00BF1B38"/>
    <w:rsid w:val="00BF1B6A"/>
    <w:rsid w:val="00BF1FD2"/>
    <w:rsid w:val="00BF2642"/>
    <w:rsid w:val="00BF29C4"/>
    <w:rsid w:val="00BF2BBC"/>
    <w:rsid w:val="00BF33F8"/>
    <w:rsid w:val="00BF3787"/>
    <w:rsid w:val="00BF381A"/>
    <w:rsid w:val="00BF385B"/>
    <w:rsid w:val="00BF3BD7"/>
    <w:rsid w:val="00BF43F0"/>
    <w:rsid w:val="00BF4959"/>
    <w:rsid w:val="00BF53F7"/>
    <w:rsid w:val="00BF57BC"/>
    <w:rsid w:val="00BF6542"/>
    <w:rsid w:val="00BF6885"/>
    <w:rsid w:val="00BF7385"/>
    <w:rsid w:val="00BF7AD6"/>
    <w:rsid w:val="00C00357"/>
    <w:rsid w:val="00C00687"/>
    <w:rsid w:val="00C00A02"/>
    <w:rsid w:val="00C012AC"/>
    <w:rsid w:val="00C01781"/>
    <w:rsid w:val="00C0193B"/>
    <w:rsid w:val="00C01FFE"/>
    <w:rsid w:val="00C0216F"/>
    <w:rsid w:val="00C0236F"/>
    <w:rsid w:val="00C02C60"/>
    <w:rsid w:val="00C02D6E"/>
    <w:rsid w:val="00C03073"/>
    <w:rsid w:val="00C03C2C"/>
    <w:rsid w:val="00C03E6C"/>
    <w:rsid w:val="00C03FBB"/>
    <w:rsid w:val="00C04B7B"/>
    <w:rsid w:val="00C05033"/>
    <w:rsid w:val="00C052E8"/>
    <w:rsid w:val="00C053E2"/>
    <w:rsid w:val="00C05A19"/>
    <w:rsid w:val="00C05CD4"/>
    <w:rsid w:val="00C0699E"/>
    <w:rsid w:val="00C06A5C"/>
    <w:rsid w:val="00C06AC4"/>
    <w:rsid w:val="00C06C44"/>
    <w:rsid w:val="00C06CC1"/>
    <w:rsid w:val="00C074A3"/>
    <w:rsid w:val="00C075FF"/>
    <w:rsid w:val="00C112D6"/>
    <w:rsid w:val="00C11B4E"/>
    <w:rsid w:val="00C1375A"/>
    <w:rsid w:val="00C13C15"/>
    <w:rsid w:val="00C13C60"/>
    <w:rsid w:val="00C151B2"/>
    <w:rsid w:val="00C152D5"/>
    <w:rsid w:val="00C153F4"/>
    <w:rsid w:val="00C15721"/>
    <w:rsid w:val="00C16330"/>
    <w:rsid w:val="00C1637E"/>
    <w:rsid w:val="00C163D0"/>
    <w:rsid w:val="00C167F5"/>
    <w:rsid w:val="00C16A89"/>
    <w:rsid w:val="00C16B77"/>
    <w:rsid w:val="00C16C30"/>
    <w:rsid w:val="00C17118"/>
    <w:rsid w:val="00C173FE"/>
    <w:rsid w:val="00C17C1E"/>
    <w:rsid w:val="00C21746"/>
    <w:rsid w:val="00C22444"/>
    <w:rsid w:val="00C2263E"/>
    <w:rsid w:val="00C22A96"/>
    <w:rsid w:val="00C230C9"/>
    <w:rsid w:val="00C23165"/>
    <w:rsid w:val="00C231E5"/>
    <w:rsid w:val="00C23619"/>
    <w:rsid w:val="00C23768"/>
    <w:rsid w:val="00C239FF"/>
    <w:rsid w:val="00C241C4"/>
    <w:rsid w:val="00C2431A"/>
    <w:rsid w:val="00C24854"/>
    <w:rsid w:val="00C24AEE"/>
    <w:rsid w:val="00C24B22"/>
    <w:rsid w:val="00C253D1"/>
    <w:rsid w:val="00C258E9"/>
    <w:rsid w:val="00C259C5"/>
    <w:rsid w:val="00C25AE5"/>
    <w:rsid w:val="00C2610C"/>
    <w:rsid w:val="00C2643A"/>
    <w:rsid w:val="00C26B3D"/>
    <w:rsid w:val="00C26B8B"/>
    <w:rsid w:val="00C26E38"/>
    <w:rsid w:val="00C27153"/>
    <w:rsid w:val="00C273E8"/>
    <w:rsid w:val="00C30123"/>
    <w:rsid w:val="00C30FDB"/>
    <w:rsid w:val="00C3108C"/>
    <w:rsid w:val="00C31AAD"/>
    <w:rsid w:val="00C31C01"/>
    <w:rsid w:val="00C32073"/>
    <w:rsid w:val="00C32447"/>
    <w:rsid w:val="00C3282B"/>
    <w:rsid w:val="00C32C61"/>
    <w:rsid w:val="00C330AB"/>
    <w:rsid w:val="00C33385"/>
    <w:rsid w:val="00C337EB"/>
    <w:rsid w:val="00C338E8"/>
    <w:rsid w:val="00C34481"/>
    <w:rsid w:val="00C348AB"/>
    <w:rsid w:val="00C35537"/>
    <w:rsid w:val="00C35863"/>
    <w:rsid w:val="00C35914"/>
    <w:rsid w:val="00C360A9"/>
    <w:rsid w:val="00C36508"/>
    <w:rsid w:val="00C36516"/>
    <w:rsid w:val="00C36761"/>
    <w:rsid w:val="00C36C0A"/>
    <w:rsid w:val="00C36EA5"/>
    <w:rsid w:val="00C36ED6"/>
    <w:rsid w:val="00C36FE6"/>
    <w:rsid w:val="00C376A2"/>
    <w:rsid w:val="00C37C98"/>
    <w:rsid w:val="00C37CCC"/>
    <w:rsid w:val="00C37D91"/>
    <w:rsid w:val="00C40802"/>
    <w:rsid w:val="00C40944"/>
    <w:rsid w:val="00C41D4F"/>
    <w:rsid w:val="00C41EAC"/>
    <w:rsid w:val="00C42333"/>
    <w:rsid w:val="00C4261C"/>
    <w:rsid w:val="00C428FA"/>
    <w:rsid w:val="00C43430"/>
    <w:rsid w:val="00C4368E"/>
    <w:rsid w:val="00C436E8"/>
    <w:rsid w:val="00C4393E"/>
    <w:rsid w:val="00C43E7C"/>
    <w:rsid w:val="00C43FEF"/>
    <w:rsid w:val="00C4409F"/>
    <w:rsid w:val="00C441CB"/>
    <w:rsid w:val="00C443E4"/>
    <w:rsid w:val="00C44B93"/>
    <w:rsid w:val="00C44CE0"/>
    <w:rsid w:val="00C45439"/>
    <w:rsid w:val="00C4568B"/>
    <w:rsid w:val="00C4585C"/>
    <w:rsid w:val="00C458AE"/>
    <w:rsid w:val="00C458C9"/>
    <w:rsid w:val="00C45A01"/>
    <w:rsid w:val="00C45BC3"/>
    <w:rsid w:val="00C460D7"/>
    <w:rsid w:val="00C46736"/>
    <w:rsid w:val="00C471B7"/>
    <w:rsid w:val="00C47492"/>
    <w:rsid w:val="00C47943"/>
    <w:rsid w:val="00C50671"/>
    <w:rsid w:val="00C50935"/>
    <w:rsid w:val="00C50D8A"/>
    <w:rsid w:val="00C5109B"/>
    <w:rsid w:val="00C513A4"/>
    <w:rsid w:val="00C51640"/>
    <w:rsid w:val="00C51FAD"/>
    <w:rsid w:val="00C52587"/>
    <w:rsid w:val="00C5268D"/>
    <w:rsid w:val="00C5274D"/>
    <w:rsid w:val="00C52846"/>
    <w:rsid w:val="00C5285A"/>
    <w:rsid w:val="00C52888"/>
    <w:rsid w:val="00C5288B"/>
    <w:rsid w:val="00C52FC0"/>
    <w:rsid w:val="00C5310E"/>
    <w:rsid w:val="00C532A5"/>
    <w:rsid w:val="00C53437"/>
    <w:rsid w:val="00C53FE1"/>
    <w:rsid w:val="00C54375"/>
    <w:rsid w:val="00C545C6"/>
    <w:rsid w:val="00C5464F"/>
    <w:rsid w:val="00C54FD6"/>
    <w:rsid w:val="00C5502E"/>
    <w:rsid w:val="00C55531"/>
    <w:rsid w:val="00C556DE"/>
    <w:rsid w:val="00C55EAB"/>
    <w:rsid w:val="00C5658C"/>
    <w:rsid w:val="00C56686"/>
    <w:rsid w:val="00C56DA4"/>
    <w:rsid w:val="00C57339"/>
    <w:rsid w:val="00C57B0A"/>
    <w:rsid w:val="00C57F64"/>
    <w:rsid w:val="00C60C57"/>
    <w:rsid w:val="00C60C97"/>
    <w:rsid w:val="00C60ED1"/>
    <w:rsid w:val="00C60F6C"/>
    <w:rsid w:val="00C610F4"/>
    <w:rsid w:val="00C610FA"/>
    <w:rsid w:val="00C61FD4"/>
    <w:rsid w:val="00C62A6D"/>
    <w:rsid w:val="00C62EEC"/>
    <w:rsid w:val="00C62FAE"/>
    <w:rsid w:val="00C636AA"/>
    <w:rsid w:val="00C636D2"/>
    <w:rsid w:val="00C63AB6"/>
    <w:rsid w:val="00C63AF3"/>
    <w:rsid w:val="00C640AA"/>
    <w:rsid w:val="00C65250"/>
    <w:rsid w:val="00C653E1"/>
    <w:rsid w:val="00C65A3B"/>
    <w:rsid w:val="00C6694A"/>
    <w:rsid w:val="00C66D42"/>
    <w:rsid w:val="00C67601"/>
    <w:rsid w:val="00C67E9C"/>
    <w:rsid w:val="00C7097A"/>
    <w:rsid w:val="00C70BE4"/>
    <w:rsid w:val="00C723FE"/>
    <w:rsid w:val="00C7274A"/>
    <w:rsid w:val="00C72DE1"/>
    <w:rsid w:val="00C731A0"/>
    <w:rsid w:val="00C74439"/>
    <w:rsid w:val="00C74D0B"/>
    <w:rsid w:val="00C75CAD"/>
    <w:rsid w:val="00C763E5"/>
    <w:rsid w:val="00C7709D"/>
    <w:rsid w:val="00C77545"/>
    <w:rsid w:val="00C77ACB"/>
    <w:rsid w:val="00C77EEA"/>
    <w:rsid w:val="00C80078"/>
    <w:rsid w:val="00C800CF"/>
    <w:rsid w:val="00C800EE"/>
    <w:rsid w:val="00C80461"/>
    <w:rsid w:val="00C8094E"/>
    <w:rsid w:val="00C8098A"/>
    <w:rsid w:val="00C81183"/>
    <w:rsid w:val="00C81219"/>
    <w:rsid w:val="00C814C3"/>
    <w:rsid w:val="00C81C0A"/>
    <w:rsid w:val="00C81F25"/>
    <w:rsid w:val="00C82CC1"/>
    <w:rsid w:val="00C83122"/>
    <w:rsid w:val="00C83BC9"/>
    <w:rsid w:val="00C83DF4"/>
    <w:rsid w:val="00C8407B"/>
    <w:rsid w:val="00C84423"/>
    <w:rsid w:val="00C8459F"/>
    <w:rsid w:val="00C847C5"/>
    <w:rsid w:val="00C848E5"/>
    <w:rsid w:val="00C84BA1"/>
    <w:rsid w:val="00C85256"/>
    <w:rsid w:val="00C8562C"/>
    <w:rsid w:val="00C85827"/>
    <w:rsid w:val="00C865C8"/>
    <w:rsid w:val="00C867C5"/>
    <w:rsid w:val="00C87093"/>
    <w:rsid w:val="00C870E5"/>
    <w:rsid w:val="00C87472"/>
    <w:rsid w:val="00C879B8"/>
    <w:rsid w:val="00C87DF3"/>
    <w:rsid w:val="00C90A28"/>
    <w:rsid w:val="00C90AA8"/>
    <w:rsid w:val="00C90E5A"/>
    <w:rsid w:val="00C91548"/>
    <w:rsid w:val="00C91C69"/>
    <w:rsid w:val="00C91C7C"/>
    <w:rsid w:val="00C921C5"/>
    <w:rsid w:val="00C92BF6"/>
    <w:rsid w:val="00C9350E"/>
    <w:rsid w:val="00C9396C"/>
    <w:rsid w:val="00C939AA"/>
    <w:rsid w:val="00C942C8"/>
    <w:rsid w:val="00C9477F"/>
    <w:rsid w:val="00C94CE7"/>
    <w:rsid w:val="00C951F5"/>
    <w:rsid w:val="00C952C7"/>
    <w:rsid w:val="00C9530D"/>
    <w:rsid w:val="00C953F6"/>
    <w:rsid w:val="00C9595B"/>
    <w:rsid w:val="00C95BBC"/>
    <w:rsid w:val="00C96716"/>
    <w:rsid w:val="00C96852"/>
    <w:rsid w:val="00C9687D"/>
    <w:rsid w:val="00C96A65"/>
    <w:rsid w:val="00C9783B"/>
    <w:rsid w:val="00C9785F"/>
    <w:rsid w:val="00C97CC2"/>
    <w:rsid w:val="00CA0239"/>
    <w:rsid w:val="00CA05EF"/>
    <w:rsid w:val="00CA09B8"/>
    <w:rsid w:val="00CA09FB"/>
    <w:rsid w:val="00CA0C60"/>
    <w:rsid w:val="00CA0E9F"/>
    <w:rsid w:val="00CA11E5"/>
    <w:rsid w:val="00CA176C"/>
    <w:rsid w:val="00CA1965"/>
    <w:rsid w:val="00CA22A1"/>
    <w:rsid w:val="00CA22B8"/>
    <w:rsid w:val="00CA27B8"/>
    <w:rsid w:val="00CA2D59"/>
    <w:rsid w:val="00CA2EF1"/>
    <w:rsid w:val="00CA34F7"/>
    <w:rsid w:val="00CA37D8"/>
    <w:rsid w:val="00CA44C7"/>
    <w:rsid w:val="00CA49E1"/>
    <w:rsid w:val="00CA4EB3"/>
    <w:rsid w:val="00CA5469"/>
    <w:rsid w:val="00CA5F3A"/>
    <w:rsid w:val="00CA5FB7"/>
    <w:rsid w:val="00CA6ACB"/>
    <w:rsid w:val="00CA6C90"/>
    <w:rsid w:val="00CA72C1"/>
    <w:rsid w:val="00CA7889"/>
    <w:rsid w:val="00CA79C1"/>
    <w:rsid w:val="00CA7D4B"/>
    <w:rsid w:val="00CB0404"/>
    <w:rsid w:val="00CB0617"/>
    <w:rsid w:val="00CB0C4E"/>
    <w:rsid w:val="00CB17D9"/>
    <w:rsid w:val="00CB1F66"/>
    <w:rsid w:val="00CB25C9"/>
    <w:rsid w:val="00CB283D"/>
    <w:rsid w:val="00CB2EFD"/>
    <w:rsid w:val="00CB3163"/>
    <w:rsid w:val="00CB3345"/>
    <w:rsid w:val="00CB3539"/>
    <w:rsid w:val="00CB413E"/>
    <w:rsid w:val="00CB46CE"/>
    <w:rsid w:val="00CB4888"/>
    <w:rsid w:val="00CB4A21"/>
    <w:rsid w:val="00CB52B5"/>
    <w:rsid w:val="00CB5FE8"/>
    <w:rsid w:val="00CB7332"/>
    <w:rsid w:val="00CB73E1"/>
    <w:rsid w:val="00CB7657"/>
    <w:rsid w:val="00CB7BCF"/>
    <w:rsid w:val="00CC02BB"/>
    <w:rsid w:val="00CC0801"/>
    <w:rsid w:val="00CC10A0"/>
    <w:rsid w:val="00CC1723"/>
    <w:rsid w:val="00CC1916"/>
    <w:rsid w:val="00CC1987"/>
    <w:rsid w:val="00CC19B6"/>
    <w:rsid w:val="00CC1E3F"/>
    <w:rsid w:val="00CC1ED1"/>
    <w:rsid w:val="00CC20EB"/>
    <w:rsid w:val="00CC2199"/>
    <w:rsid w:val="00CC29C4"/>
    <w:rsid w:val="00CC2A8F"/>
    <w:rsid w:val="00CC2A90"/>
    <w:rsid w:val="00CC2EF2"/>
    <w:rsid w:val="00CC31AD"/>
    <w:rsid w:val="00CC351F"/>
    <w:rsid w:val="00CC3DBE"/>
    <w:rsid w:val="00CC3E9E"/>
    <w:rsid w:val="00CC3ED9"/>
    <w:rsid w:val="00CC489A"/>
    <w:rsid w:val="00CC4AF3"/>
    <w:rsid w:val="00CC52ED"/>
    <w:rsid w:val="00CC57AF"/>
    <w:rsid w:val="00CC5878"/>
    <w:rsid w:val="00CC5970"/>
    <w:rsid w:val="00CC5BCA"/>
    <w:rsid w:val="00CC5C15"/>
    <w:rsid w:val="00CC5F2F"/>
    <w:rsid w:val="00CC6410"/>
    <w:rsid w:val="00CC6649"/>
    <w:rsid w:val="00CC678E"/>
    <w:rsid w:val="00CC6C46"/>
    <w:rsid w:val="00CC6DDF"/>
    <w:rsid w:val="00CC6E65"/>
    <w:rsid w:val="00CC73FD"/>
    <w:rsid w:val="00CC755D"/>
    <w:rsid w:val="00CC7931"/>
    <w:rsid w:val="00CC79F3"/>
    <w:rsid w:val="00CC7F1E"/>
    <w:rsid w:val="00CD0F1E"/>
    <w:rsid w:val="00CD1181"/>
    <w:rsid w:val="00CD2457"/>
    <w:rsid w:val="00CD24FC"/>
    <w:rsid w:val="00CD31A1"/>
    <w:rsid w:val="00CD325C"/>
    <w:rsid w:val="00CD34B4"/>
    <w:rsid w:val="00CD361A"/>
    <w:rsid w:val="00CD3961"/>
    <w:rsid w:val="00CD44B0"/>
    <w:rsid w:val="00CD47C2"/>
    <w:rsid w:val="00CD49F0"/>
    <w:rsid w:val="00CD5BB1"/>
    <w:rsid w:val="00CD60FF"/>
    <w:rsid w:val="00CD6129"/>
    <w:rsid w:val="00CD6496"/>
    <w:rsid w:val="00CD6836"/>
    <w:rsid w:val="00CD6BE7"/>
    <w:rsid w:val="00CD6D8E"/>
    <w:rsid w:val="00CD70F8"/>
    <w:rsid w:val="00CD785B"/>
    <w:rsid w:val="00CD7BB4"/>
    <w:rsid w:val="00CE0B6F"/>
    <w:rsid w:val="00CE0F34"/>
    <w:rsid w:val="00CE0F56"/>
    <w:rsid w:val="00CE112C"/>
    <w:rsid w:val="00CE1C8B"/>
    <w:rsid w:val="00CE1E09"/>
    <w:rsid w:val="00CE2150"/>
    <w:rsid w:val="00CE236F"/>
    <w:rsid w:val="00CE24C1"/>
    <w:rsid w:val="00CE2722"/>
    <w:rsid w:val="00CE29A7"/>
    <w:rsid w:val="00CE29FB"/>
    <w:rsid w:val="00CE2AD5"/>
    <w:rsid w:val="00CE2EDB"/>
    <w:rsid w:val="00CE37F7"/>
    <w:rsid w:val="00CE3807"/>
    <w:rsid w:val="00CE385A"/>
    <w:rsid w:val="00CE3CF2"/>
    <w:rsid w:val="00CE4983"/>
    <w:rsid w:val="00CE4F00"/>
    <w:rsid w:val="00CE4FA2"/>
    <w:rsid w:val="00CE51D7"/>
    <w:rsid w:val="00CE57F0"/>
    <w:rsid w:val="00CE6244"/>
    <w:rsid w:val="00CE65C0"/>
    <w:rsid w:val="00CE6E06"/>
    <w:rsid w:val="00CE7225"/>
    <w:rsid w:val="00CE78BA"/>
    <w:rsid w:val="00CE7CD9"/>
    <w:rsid w:val="00CF07B6"/>
    <w:rsid w:val="00CF0A94"/>
    <w:rsid w:val="00CF0BC4"/>
    <w:rsid w:val="00CF0C82"/>
    <w:rsid w:val="00CF1046"/>
    <w:rsid w:val="00CF1063"/>
    <w:rsid w:val="00CF12D1"/>
    <w:rsid w:val="00CF1341"/>
    <w:rsid w:val="00CF1619"/>
    <w:rsid w:val="00CF1622"/>
    <w:rsid w:val="00CF22FB"/>
    <w:rsid w:val="00CF27AA"/>
    <w:rsid w:val="00CF3358"/>
    <w:rsid w:val="00CF35D5"/>
    <w:rsid w:val="00CF3B58"/>
    <w:rsid w:val="00CF3EF9"/>
    <w:rsid w:val="00CF427D"/>
    <w:rsid w:val="00CF4C63"/>
    <w:rsid w:val="00CF512B"/>
    <w:rsid w:val="00CF55E7"/>
    <w:rsid w:val="00CF5CAC"/>
    <w:rsid w:val="00CF5D01"/>
    <w:rsid w:val="00CF603B"/>
    <w:rsid w:val="00CF63F7"/>
    <w:rsid w:val="00CF6544"/>
    <w:rsid w:val="00CF6661"/>
    <w:rsid w:val="00CF679A"/>
    <w:rsid w:val="00CF6A4C"/>
    <w:rsid w:val="00CF779C"/>
    <w:rsid w:val="00CF7A58"/>
    <w:rsid w:val="00CF7B7C"/>
    <w:rsid w:val="00CF7FC9"/>
    <w:rsid w:val="00D00196"/>
    <w:rsid w:val="00D00594"/>
    <w:rsid w:val="00D008DB"/>
    <w:rsid w:val="00D00B5B"/>
    <w:rsid w:val="00D010F0"/>
    <w:rsid w:val="00D01222"/>
    <w:rsid w:val="00D019E5"/>
    <w:rsid w:val="00D01A99"/>
    <w:rsid w:val="00D01BA4"/>
    <w:rsid w:val="00D02766"/>
    <w:rsid w:val="00D0284B"/>
    <w:rsid w:val="00D02A19"/>
    <w:rsid w:val="00D030F5"/>
    <w:rsid w:val="00D039D5"/>
    <w:rsid w:val="00D03BF8"/>
    <w:rsid w:val="00D04009"/>
    <w:rsid w:val="00D05275"/>
    <w:rsid w:val="00D0528A"/>
    <w:rsid w:val="00D056B1"/>
    <w:rsid w:val="00D057D1"/>
    <w:rsid w:val="00D05B18"/>
    <w:rsid w:val="00D05FE3"/>
    <w:rsid w:val="00D06060"/>
    <w:rsid w:val="00D0612D"/>
    <w:rsid w:val="00D061A1"/>
    <w:rsid w:val="00D063D8"/>
    <w:rsid w:val="00D06482"/>
    <w:rsid w:val="00D06548"/>
    <w:rsid w:val="00D06E16"/>
    <w:rsid w:val="00D07252"/>
    <w:rsid w:val="00D074A3"/>
    <w:rsid w:val="00D0794A"/>
    <w:rsid w:val="00D079A3"/>
    <w:rsid w:val="00D07C25"/>
    <w:rsid w:val="00D1047F"/>
    <w:rsid w:val="00D1090B"/>
    <w:rsid w:val="00D10C57"/>
    <w:rsid w:val="00D1117E"/>
    <w:rsid w:val="00D116AA"/>
    <w:rsid w:val="00D11951"/>
    <w:rsid w:val="00D119C2"/>
    <w:rsid w:val="00D11BCF"/>
    <w:rsid w:val="00D11F61"/>
    <w:rsid w:val="00D11F82"/>
    <w:rsid w:val="00D12593"/>
    <w:rsid w:val="00D1298C"/>
    <w:rsid w:val="00D12BB8"/>
    <w:rsid w:val="00D130FE"/>
    <w:rsid w:val="00D1322E"/>
    <w:rsid w:val="00D1328B"/>
    <w:rsid w:val="00D142D8"/>
    <w:rsid w:val="00D14445"/>
    <w:rsid w:val="00D14566"/>
    <w:rsid w:val="00D14717"/>
    <w:rsid w:val="00D14BA0"/>
    <w:rsid w:val="00D14D47"/>
    <w:rsid w:val="00D14FB6"/>
    <w:rsid w:val="00D1501C"/>
    <w:rsid w:val="00D15131"/>
    <w:rsid w:val="00D157CF"/>
    <w:rsid w:val="00D15C61"/>
    <w:rsid w:val="00D16452"/>
    <w:rsid w:val="00D1647F"/>
    <w:rsid w:val="00D16D7B"/>
    <w:rsid w:val="00D16F5B"/>
    <w:rsid w:val="00D17BC8"/>
    <w:rsid w:val="00D2000E"/>
    <w:rsid w:val="00D200D1"/>
    <w:rsid w:val="00D2026E"/>
    <w:rsid w:val="00D20523"/>
    <w:rsid w:val="00D209C1"/>
    <w:rsid w:val="00D20DC2"/>
    <w:rsid w:val="00D21AC9"/>
    <w:rsid w:val="00D2206E"/>
    <w:rsid w:val="00D22285"/>
    <w:rsid w:val="00D222B5"/>
    <w:rsid w:val="00D22AF4"/>
    <w:rsid w:val="00D22C21"/>
    <w:rsid w:val="00D22D59"/>
    <w:rsid w:val="00D23055"/>
    <w:rsid w:val="00D233E2"/>
    <w:rsid w:val="00D235EC"/>
    <w:rsid w:val="00D23611"/>
    <w:rsid w:val="00D238E2"/>
    <w:rsid w:val="00D23C6F"/>
    <w:rsid w:val="00D23D92"/>
    <w:rsid w:val="00D23E59"/>
    <w:rsid w:val="00D2416A"/>
    <w:rsid w:val="00D241B1"/>
    <w:rsid w:val="00D24721"/>
    <w:rsid w:val="00D247AA"/>
    <w:rsid w:val="00D24E2F"/>
    <w:rsid w:val="00D24FE0"/>
    <w:rsid w:val="00D25030"/>
    <w:rsid w:val="00D25C15"/>
    <w:rsid w:val="00D25F38"/>
    <w:rsid w:val="00D2673B"/>
    <w:rsid w:val="00D26D8C"/>
    <w:rsid w:val="00D26FDC"/>
    <w:rsid w:val="00D27654"/>
    <w:rsid w:val="00D27694"/>
    <w:rsid w:val="00D27B58"/>
    <w:rsid w:val="00D27D6A"/>
    <w:rsid w:val="00D27D70"/>
    <w:rsid w:val="00D27DEF"/>
    <w:rsid w:val="00D300A9"/>
    <w:rsid w:val="00D301FF"/>
    <w:rsid w:val="00D30C0C"/>
    <w:rsid w:val="00D3103D"/>
    <w:rsid w:val="00D31626"/>
    <w:rsid w:val="00D31B34"/>
    <w:rsid w:val="00D324A1"/>
    <w:rsid w:val="00D32752"/>
    <w:rsid w:val="00D33884"/>
    <w:rsid w:val="00D33C99"/>
    <w:rsid w:val="00D34720"/>
    <w:rsid w:val="00D35124"/>
    <w:rsid w:val="00D351A0"/>
    <w:rsid w:val="00D352D8"/>
    <w:rsid w:val="00D35931"/>
    <w:rsid w:val="00D35DA0"/>
    <w:rsid w:val="00D35E21"/>
    <w:rsid w:val="00D3609F"/>
    <w:rsid w:val="00D360AA"/>
    <w:rsid w:val="00D3642C"/>
    <w:rsid w:val="00D36770"/>
    <w:rsid w:val="00D3688A"/>
    <w:rsid w:val="00D369E7"/>
    <w:rsid w:val="00D36DD4"/>
    <w:rsid w:val="00D36EE5"/>
    <w:rsid w:val="00D37781"/>
    <w:rsid w:val="00D40311"/>
    <w:rsid w:val="00D40F42"/>
    <w:rsid w:val="00D4112B"/>
    <w:rsid w:val="00D416A1"/>
    <w:rsid w:val="00D41FC4"/>
    <w:rsid w:val="00D42016"/>
    <w:rsid w:val="00D42592"/>
    <w:rsid w:val="00D42820"/>
    <w:rsid w:val="00D42A8E"/>
    <w:rsid w:val="00D42F68"/>
    <w:rsid w:val="00D42FAC"/>
    <w:rsid w:val="00D43137"/>
    <w:rsid w:val="00D4380C"/>
    <w:rsid w:val="00D43840"/>
    <w:rsid w:val="00D4388E"/>
    <w:rsid w:val="00D43C6C"/>
    <w:rsid w:val="00D43F79"/>
    <w:rsid w:val="00D44993"/>
    <w:rsid w:val="00D449BD"/>
    <w:rsid w:val="00D44C5A"/>
    <w:rsid w:val="00D458B1"/>
    <w:rsid w:val="00D459CA"/>
    <w:rsid w:val="00D459D7"/>
    <w:rsid w:val="00D45BF6"/>
    <w:rsid w:val="00D45C4D"/>
    <w:rsid w:val="00D45D78"/>
    <w:rsid w:val="00D45EF1"/>
    <w:rsid w:val="00D460F5"/>
    <w:rsid w:val="00D46321"/>
    <w:rsid w:val="00D4635E"/>
    <w:rsid w:val="00D46C1A"/>
    <w:rsid w:val="00D47468"/>
    <w:rsid w:val="00D477D5"/>
    <w:rsid w:val="00D47990"/>
    <w:rsid w:val="00D500A3"/>
    <w:rsid w:val="00D50288"/>
    <w:rsid w:val="00D50611"/>
    <w:rsid w:val="00D50763"/>
    <w:rsid w:val="00D508D0"/>
    <w:rsid w:val="00D50A31"/>
    <w:rsid w:val="00D515A0"/>
    <w:rsid w:val="00D51803"/>
    <w:rsid w:val="00D51BB2"/>
    <w:rsid w:val="00D51D2A"/>
    <w:rsid w:val="00D51EC2"/>
    <w:rsid w:val="00D52252"/>
    <w:rsid w:val="00D52553"/>
    <w:rsid w:val="00D52AE8"/>
    <w:rsid w:val="00D5336A"/>
    <w:rsid w:val="00D53500"/>
    <w:rsid w:val="00D53515"/>
    <w:rsid w:val="00D5399A"/>
    <w:rsid w:val="00D53B51"/>
    <w:rsid w:val="00D53C36"/>
    <w:rsid w:val="00D54664"/>
    <w:rsid w:val="00D54742"/>
    <w:rsid w:val="00D548AD"/>
    <w:rsid w:val="00D54DDF"/>
    <w:rsid w:val="00D55446"/>
    <w:rsid w:val="00D55449"/>
    <w:rsid w:val="00D555A7"/>
    <w:rsid w:val="00D555CF"/>
    <w:rsid w:val="00D55C2E"/>
    <w:rsid w:val="00D55D5F"/>
    <w:rsid w:val="00D560BE"/>
    <w:rsid w:val="00D564E9"/>
    <w:rsid w:val="00D56792"/>
    <w:rsid w:val="00D567B0"/>
    <w:rsid w:val="00D5692D"/>
    <w:rsid w:val="00D56DFE"/>
    <w:rsid w:val="00D571F6"/>
    <w:rsid w:val="00D57BA6"/>
    <w:rsid w:val="00D57C41"/>
    <w:rsid w:val="00D57E1B"/>
    <w:rsid w:val="00D6013F"/>
    <w:rsid w:val="00D604D8"/>
    <w:rsid w:val="00D60687"/>
    <w:rsid w:val="00D607B2"/>
    <w:rsid w:val="00D60A22"/>
    <w:rsid w:val="00D60B4B"/>
    <w:rsid w:val="00D613B9"/>
    <w:rsid w:val="00D613C4"/>
    <w:rsid w:val="00D614FA"/>
    <w:rsid w:val="00D61B56"/>
    <w:rsid w:val="00D61CCF"/>
    <w:rsid w:val="00D633F4"/>
    <w:rsid w:val="00D63CD6"/>
    <w:rsid w:val="00D64290"/>
    <w:rsid w:val="00D6462F"/>
    <w:rsid w:val="00D64C02"/>
    <w:rsid w:val="00D64C7F"/>
    <w:rsid w:val="00D64EBA"/>
    <w:rsid w:val="00D64EF1"/>
    <w:rsid w:val="00D64F4B"/>
    <w:rsid w:val="00D653DC"/>
    <w:rsid w:val="00D65785"/>
    <w:rsid w:val="00D65885"/>
    <w:rsid w:val="00D65935"/>
    <w:rsid w:val="00D659C0"/>
    <w:rsid w:val="00D661D5"/>
    <w:rsid w:val="00D6670C"/>
    <w:rsid w:val="00D66A5A"/>
    <w:rsid w:val="00D66B0A"/>
    <w:rsid w:val="00D66C3F"/>
    <w:rsid w:val="00D700B9"/>
    <w:rsid w:val="00D71020"/>
    <w:rsid w:val="00D71888"/>
    <w:rsid w:val="00D72383"/>
    <w:rsid w:val="00D7271E"/>
    <w:rsid w:val="00D72CB5"/>
    <w:rsid w:val="00D72CC4"/>
    <w:rsid w:val="00D72CF4"/>
    <w:rsid w:val="00D72D15"/>
    <w:rsid w:val="00D72EF2"/>
    <w:rsid w:val="00D7310F"/>
    <w:rsid w:val="00D740A0"/>
    <w:rsid w:val="00D7525B"/>
    <w:rsid w:val="00D75467"/>
    <w:rsid w:val="00D754C4"/>
    <w:rsid w:val="00D75B51"/>
    <w:rsid w:val="00D76394"/>
    <w:rsid w:val="00D76637"/>
    <w:rsid w:val="00D76B88"/>
    <w:rsid w:val="00D76EFA"/>
    <w:rsid w:val="00D77077"/>
    <w:rsid w:val="00D771E5"/>
    <w:rsid w:val="00D774B1"/>
    <w:rsid w:val="00D7782C"/>
    <w:rsid w:val="00D77838"/>
    <w:rsid w:val="00D7799E"/>
    <w:rsid w:val="00D779EB"/>
    <w:rsid w:val="00D80194"/>
    <w:rsid w:val="00D8022B"/>
    <w:rsid w:val="00D80797"/>
    <w:rsid w:val="00D807DB"/>
    <w:rsid w:val="00D808B4"/>
    <w:rsid w:val="00D809C9"/>
    <w:rsid w:val="00D80F0B"/>
    <w:rsid w:val="00D81045"/>
    <w:rsid w:val="00D81897"/>
    <w:rsid w:val="00D81AD4"/>
    <w:rsid w:val="00D81CF2"/>
    <w:rsid w:val="00D81FEF"/>
    <w:rsid w:val="00D8298C"/>
    <w:rsid w:val="00D82C5E"/>
    <w:rsid w:val="00D82E21"/>
    <w:rsid w:val="00D83300"/>
    <w:rsid w:val="00D8429A"/>
    <w:rsid w:val="00D84DB0"/>
    <w:rsid w:val="00D858E5"/>
    <w:rsid w:val="00D86579"/>
    <w:rsid w:val="00D86774"/>
    <w:rsid w:val="00D86D47"/>
    <w:rsid w:val="00D86E26"/>
    <w:rsid w:val="00D8702B"/>
    <w:rsid w:val="00D87781"/>
    <w:rsid w:val="00D87C98"/>
    <w:rsid w:val="00D90597"/>
    <w:rsid w:val="00D90781"/>
    <w:rsid w:val="00D90FEC"/>
    <w:rsid w:val="00D912C3"/>
    <w:rsid w:val="00D917D7"/>
    <w:rsid w:val="00D92056"/>
    <w:rsid w:val="00D9246A"/>
    <w:rsid w:val="00D9304C"/>
    <w:rsid w:val="00D93215"/>
    <w:rsid w:val="00D94003"/>
    <w:rsid w:val="00D94158"/>
    <w:rsid w:val="00D9461F"/>
    <w:rsid w:val="00D948E8"/>
    <w:rsid w:val="00D94C95"/>
    <w:rsid w:val="00D95640"/>
    <w:rsid w:val="00D9591B"/>
    <w:rsid w:val="00D959E1"/>
    <w:rsid w:val="00D95ADF"/>
    <w:rsid w:val="00D95AFA"/>
    <w:rsid w:val="00D96833"/>
    <w:rsid w:val="00D96BDB"/>
    <w:rsid w:val="00D96E3C"/>
    <w:rsid w:val="00D971A5"/>
    <w:rsid w:val="00D979D7"/>
    <w:rsid w:val="00D97D5E"/>
    <w:rsid w:val="00DA0C3D"/>
    <w:rsid w:val="00DA0FE0"/>
    <w:rsid w:val="00DA1735"/>
    <w:rsid w:val="00DA183E"/>
    <w:rsid w:val="00DA18DC"/>
    <w:rsid w:val="00DA19C0"/>
    <w:rsid w:val="00DA285B"/>
    <w:rsid w:val="00DA2D33"/>
    <w:rsid w:val="00DA3102"/>
    <w:rsid w:val="00DA3E68"/>
    <w:rsid w:val="00DA421F"/>
    <w:rsid w:val="00DA44F5"/>
    <w:rsid w:val="00DA4A20"/>
    <w:rsid w:val="00DA4AA3"/>
    <w:rsid w:val="00DA5675"/>
    <w:rsid w:val="00DA57E1"/>
    <w:rsid w:val="00DA613F"/>
    <w:rsid w:val="00DA6489"/>
    <w:rsid w:val="00DA6F9E"/>
    <w:rsid w:val="00DA7454"/>
    <w:rsid w:val="00DB0322"/>
    <w:rsid w:val="00DB0A08"/>
    <w:rsid w:val="00DB1023"/>
    <w:rsid w:val="00DB25A3"/>
    <w:rsid w:val="00DB3763"/>
    <w:rsid w:val="00DB3E44"/>
    <w:rsid w:val="00DB4217"/>
    <w:rsid w:val="00DB4770"/>
    <w:rsid w:val="00DB49BE"/>
    <w:rsid w:val="00DB49DF"/>
    <w:rsid w:val="00DB4A1F"/>
    <w:rsid w:val="00DB4AA0"/>
    <w:rsid w:val="00DB4CB8"/>
    <w:rsid w:val="00DB4FCF"/>
    <w:rsid w:val="00DB5268"/>
    <w:rsid w:val="00DB57C1"/>
    <w:rsid w:val="00DB6391"/>
    <w:rsid w:val="00DB656A"/>
    <w:rsid w:val="00DB67A2"/>
    <w:rsid w:val="00DB69A1"/>
    <w:rsid w:val="00DB6B2F"/>
    <w:rsid w:val="00DB6D31"/>
    <w:rsid w:val="00DB6E74"/>
    <w:rsid w:val="00DB71FA"/>
    <w:rsid w:val="00DB79E7"/>
    <w:rsid w:val="00DB7F3D"/>
    <w:rsid w:val="00DC049F"/>
    <w:rsid w:val="00DC0900"/>
    <w:rsid w:val="00DC09EC"/>
    <w:rsid w:val="00DC0CA1"/>
    <w:rsid w:val="00DC1462"/>
    <w:rsid w:val="00DC15DB"/>
    <w:rsid w:val="00DC1B29"/>
    <w:rsid w:val="00DC21E6"/>
    <w:rsid w:val="00DC2A78"/>
    <w:rsid w:val="00DC2AF6"/>
    <w:rsid w:val="00DC3968"/>
    <w:rsid w:val="00DC3FC9"/>
    <w:rsid w:val="00DC4147"/>
    <w:rsid w:val="00DC41EB"/>
    <w:rsid w:val="00DC55F3"/>
    <w:rsid w:val="00DC5861"/>
    <w:rsid w:val="00DC6801"/>
    <w:rsid w:val="00DC6B35"/>
    <w:rsid w:val="00DC7589"/>
    <w:rsid w:val="00DC7670"/>
    <w:rsid w:val="00DC7F64"/>
    <w:rsid w:val="00DD0F14"/>
    <w:rsid w:val="00DD0FD0"/>
    <w:rsid w:val="00DD1761"/>
    <w:rsid w:val="00DD18A5"/>
    <w:rsid w:val="00DD1F05"/>
    <w:rsid w:val="00DD3562"/>
    <w:rsid w:val="00DD3D8B"/>
    <w:rsid w:val="00DD3F66"/>
    <w:rsid w:val="00DD4649"/>
    <w:rsid w:val="00DD470E"/>
    <w:rsid w:val="00DD4890"/>
    <w:rsid w:val="00DD48F3"/>
    <w:rsid w:val="00DD50FC"/>
    <w:rsid w:val="00DD53B3"/>
    <w:rsid w:val="00DD55CE"/>
    <w:rsid w:val="00DD5B30"/>
    <w:rsid w:val="00DD5D2F"/>
    <w:rsid w:val="00DD5DE8"/>
    <w:rsid w:val="00DD5FF2"/>
    <w:rsid w:val="00DD6272"/>
    <w:rsid w:val="00DD67CB"/>
    <w:rsid w:val="00DD718F"/>
    <w:rsid w:val="00DD7E3A"/>
    <w:rsid w:val="00DE0088"/>
    <w:rsid w:val="00DE017A"/>
    <w:rsid w:val="00DE0260"/>
    <w:rsid w:val="00DE05FE"/>
    <w:rsid w:val="00DE10F2"/>
    <w:rsid w:val="00DE1220"/>
    <w:rsid w:val="00DE1388"/>
    <w:rsid w:val="00DE14CA"/>
    <w:rsid w:val="00DE1ED3"/>
    <w:rsid w:val="00DE244A"/>
    <w:rsid w:val="00DE251A"/>
    <w:rsid w:val="00DE2E5C"/>
    <w:rsid w:val="00DE30FC"/>
    <w:rsid w:val="00DE3414"/>
    <w:rsid w:val="00DE3943"/>
    <w:rsid w:val="00DE3993"/>
    <w:rsid w:val="00DE3C3F"/>
    <w:rsid w:val="00DE3DDC"/>
    <w:rsid w:val="00DE3E33"/>
    <w:rsid w:val="00DE4437"/>
    <w:rsid w:val="00DE4782"/>
    <w:rsid w:val="00DE4985"/>
    <w:rsid w:val="00DE4A8A"/>
    <w:rsid w:val="00DE4C03"/>
    <w:rsid w:val="00DE4E05"/>
    <w:rsid w:val="00DE50B3"/>
    <w:rsid w:val="00DE544A"/>
    <w:rsid w:val="00DE5DB4"/>
    <w:rsid w:val="00DE61B5"/>
    <w:rsid w:val="00DE6220"/>
    <w:rsid w:val="00DE6D13"/>
    <w:rsid w:val="00DE7006"/>
    <w:rsid w:val="00DE71BC"/>
    <w:rsid w:val="00DE744C"/>
    <w:rsid w:val="00DE758B"/>
    <w:rsid w:val="00DE76ED"/>
    <w:rsid w:val="00DE7DD6"/>
    <w:rsid w:val="00DE7E13"/>
    <w:rsid w:val="00DE7F1A"/>
    <w:rsid w:val="00DF01C5"/>
    <w:rsid w:val="00DF07C5"/>
    <w:rsid w:val="00DF090B"/>
    <w:rsid w:val="00DF098F"/>
    <w:rsid w:val="00DF1EBE"/>
    <w:rsid w:val="00DF2426"/>
    <w:rsid w:val="00DF2E95"/>
    <w:rsid w:val="00DF3442"/>
    <w:rsid w:val="00DF3707"/>
    <w:rsid w:val="00DF37FD"/>
    <w:rsid w:val="00DF3A22"/>
    <w:rsid w:val="00DF3FBD"/>
    <w:rsid w:val="00DF447C"/>
    <w:rsid w:val="00DF458F"/>
    <w:rsid w:val="00DF4D19"/>
    <w:rsid w:val="00DF50A3"/>
    <w:rsid w:val="00DF519F"/>
    <w:rsid w:val="00DF54CC"/>
    <w:rsid w:val="00DF599F"/>
    <w:rsid w:val="00DF5E68"/>
    <w:rsid w:val="00DF6437"/>
    <w:rsid w:val="00DF648D"/>
    <w:rsid w:val="00DF652A"/>
    <w:rsid w:val="00DF72ED"/>
    <w:rsid w:val="00DF759E"/>
    <w:rsid w:val="00DF77D7"/>
    <w:rsid w:val="00E00AB7"/>
    <w:rsid w:val="00E00C9B"/>
    <w:rsid w:val="00E013A1"/>
    <w:rsid w:val="00E015D0"/>
    <w:rsid w:val="00E01794"/>
    <w:rsid w:val="00E01B01"/>
    <w:rsid w:val="00E02068"/>
    <w:rsid w:val="00E020BF"/>
    <w:rsid w:val="00E0244C"/>
    <w:rsid w:val="00E034FE"/>
    <w:rsid w:val="00E03D26"/>
    <w:rsid w:val="00E03EF6"/>
    <w:rsid w:val="00E04031"/>
    <w:rsid w:val="00E040B3"/>
    <w:rsid w:val="00E0436A"/>
    <w:rsid w:val="00E04A3A"/>
    <w:rsid w:val="00E04BDE"/>
    <w:rsid w:val="00E0532E"/>
    <w:rsid w:val="00E05C67"/>
    <w:rsid w:val="00E06114"/>
    <w:rsid w:val="00E06FCD"/>
    <w:rsid w:val="00E0756E"/>
    <w:rsid w:val="00E07700"/>
    <w:rsid w:val="00E07871"/>
    <w:rsid w:val="00E1026E"/>
    <w:rsid w:val="00E108D2"/>
    <w:rsid w:val="00E10BDD"/>
    <w:rsid w:val="00E10EF4"/>
    <w:rsid w:val="00E11248"/>
    <w:rsid w:val="00E1160B"/>
    <w:rsid w:val="00E119E7"/>
    <w:rsid w:val="00E1204C"/>
    <w:rsid w:val="00E121E8"/>
    <w:rsid w:val="00E12290"/>
    <w:rsid w:val="00E12D1C"/>
    <w:rsid w:val="00E13023"/>
    <w:rsid w:val="00E13357"/>
    <w:rsid w:val="00E13361"/>
    <w:rsid w:val="00E133F5"/>
    <w:rsid w:val="00E138FA"/>
    <w:rsid w:val="00E143C2"/>
    <w:rsid w:val="00E14543"/>
    <w:rsid w:val="00E14AFF"/>
    <w:rsid w:val="00E14CE9"/>
    <w:rsid w:val="00E15467"/>
    <w:rsid w:val="00E15C27"/>
    <w:rsid w:val="00E15D5D"/>
    <w:rsid w:val="00E1632E"/>
    <w:rsid w:val="00E16337"/>
    <w:rsid w:val="00E16452"/>
    <w:rsid w:val="00E1661C"/>
    <w:rsid w:val="00E168C5"/>
    <w:rsid w:val="00E16ABB"/>
    <w:rsid w:val="00E17721"/>
    <w:rsid w:val="00E17936"/>
    <w:rsid w:val="00E201E0"/>
    <w:rsid w:val="00E20CA4"/>
    <w:rsid w:val="00E20DC2"/>
    <w:rsid w:val="00E2160F"/>
    <w:rsid w:val="00E21C9C"/>
    <w:rsid w:val="00E2250F"/>
    <w:rsid w:val="00E22552"/>
    <w:rsid w:val="00E22705"/>
    <w:rsid w:val="00E2293E"/>
    <w:rsid w:val="00E22C74"/>
    <w:rsid w:val="00E22FA7"/>
    <w:rsid w:val="00E23164"/>
    <w:rsid w:val="00E233E5"/>
    <w:rsid w:val="00E2373E"/>
    <w:rsid w:val="00E23CAB"/>
    <w:rsid w:val="00E23E49"/>
    <w:rsid w:val="00E2414F"/>
    <w:rsid w:val="00E246B8"/>
    <w:rsid w:val="00E2479E"/>
    <w:rsid w:val="00E24E00"/>
    <w:rsid w:val="00E25576"/>
    <w:rsid w:val="00E256B5"/>
    <w:rsid w:val="00E25B5C"/>
    <w:rsid w:val="00E25D1E"/>
    <w:rsid w:val="00E25EF7"/>
    <w:rsid w:val="00E2603F"/>
    <w:rsid w:val="00E26308"/>
    <w:rsid w:val="00E26445"/>
    <w:rsid w:val="00E26D4D"/>
    <w:rsid w:val="00E275EB"/>
    <w:rsid w:val="00E27A12"/>
    <w:rsid w:val="00E27A3F"/>
    <w:rsid w:val="00E30056"/>
    <w:rsid w:val="00E30122"/>
    <w:rsid w:val="00E3044E"/>
    <w:rsid w:val="00E3089C"/>
    <w:rsid w:val="00E30B92"/>
    <w:rsid w:val="00E31155"/>
    <w:rsid w:val="00E315F8"/>
    <w:rsid w:val="00E31C76"/>
    <w:rsid w:val="00E31D90"/>
    <w:rsid w:val="00E3206F"/>
    <w:rsid w:val="00E3282E"/>
    <w:rsid w:val="00E328D6"/>
    <w:rsid w:val="00E3290B"/>
    <w:rsid w:val="00E32E15"/>
    <w:rsid w:val="00E32FCA"/>
    <w:rsid w:val="00E3315D"/>
    <w:rsid w:val="00E331DE"/>
    <w:rsid w:val="00E334DB"/>
    <w:rsid w:val="00E33896"/>
    <w:rsid w:val="00E33938"/>
    <w:rsid w:val="00E33F9A"/>
    <w:rsid w:val="00E34343"/>
    <w:rsid w:val="00E346CF"/>
    <w:rsid w:val="00E3487F"/>
    <w:rsid w:val="00E34BEF"/>
    <w:rsid w:val="00E359B4"/>
    <w:rsid w:val="00E3626F"/>
    <w:rsid w:val="00E36484"/>
    <w:rsid w:val="00E368E4"/>
    <w:rsid w:val="00E36BB4"/>
    <w:rsid w:val="00E36E1E"/>
    <w:rsid w:val="00E36EB3"/>
    <w:rsid w:val="00E36F82"/>
    <w:rsid w:val="00E37107"/>
    <w:rsid w:val="00E375AC"/>
    <w:rsid w:val="00E4003E"/>
    <w:rsid w:val="00E40626"/>
    <w:rsid w:val="00E40EEB"/>
    <w:rsid w:val="00E40F0E"/>
    <w:rsid w:val="00E4103D"/>
    <w:rsid w:val="00E411FB"/>
    <w:rsid w:val="00E4143A"/>
    <w:rsid w:val="00E418C9"/>
    <w:rsid w:val="00E41FFF"/>
    <w:rsid w:val="00E420B8"/>
    <w:rsid w:val="00E42FB2"/>
    <w:rsid w:val="00E43703"/>
    <w:rsid w:val="00E43A91"/>
    <w:rsid w:val="00E4417B"/>
    <w:rsid w:val="00E44DCA"/>
    <w:rsid w:val="00E44EA5"/>
    <w:rsid w:val="00E452E6"/>
    <w:rsid w:val="00E45DE0"/>
    <w:rsid w:val="00E45DE5"/>
    <w:rsid w:val="00E46554"/>
    <w:rsid w:val="00E47511"/>
    <w:rsid w:val="00E47658"/>
    <w:rsid w:val="00E4797C"/>
    <w:rsid w:val="00E47CB9"/>
    <w:rsid w:val="00E47D25"/>
    <w:rsid w:val="00E47D9D"/>
    <w:rsid w:val="00E47E51"/>
    <w:rsid w:val="00E50273"/>
    <w:rsid w:val="00E5126E"/>
    <w:rsid w:val="00E517C4"/>
    <w:rsid w:val="00E51B93"/>
    <w:rsid w:val="00E51F34"/>
    <w:rsid w:val="00E5202D"/>
    <w:rsid w:val="00E5203B"/>
    <w:rsid w:val="00E53295"/>
    <w:rsid w:val="00E533D8"/>
    <w:rsid w:val="00E5345D"/>
    <w:rsid w:val="00E53659"/>
    <w:rsid w:val="00E53666"/>
    <w:rsid w:val="00E538D4"/>
    <w:rsid w:val="00E5412A"/>
    <w:rsid w:val="00E54915"/>
    <w:rsid w:val="00E54C02"/>
    <w:rsid w:val="00E54D8B"/>
    <w:rsid w:val="00E54FDB"/>
    <w:rsid w:val="00E552ED"/>
    <w:rsid w:val="00E5575F"/>
    <w:rsid w:val="00E55D2F"/>
    <w:rsid w:val="00E5671A"/>
    <w:rsid w:val="00E5672F"/>
    <w:rsid w:val="00E56BEB"/>
    <w:rsid w:val="00E56E08"/>
    <w:rsid w:val="00E56F37"/>
    <w:rsid w:val="00E57384"/>
    <w:rsid w:val="00E574BB"/>
    <w:rsid w:val="00E574DE"/>
    <w:rsid w:val="00E57E44"/>
    <w:rsid w:val="00E60564"/>
    <w:rsid w:val="00E60A7F"/>
    <w:rsid w:val="00E60B18"/>
    <w:rsid w:val="00E60F2A"/>
    <w:rsid w:val="00E61532"/>
    <w:rsid w:val="00E61538"/>
    <w:rsid w:val="00E61761"/>
    <w:rsid w:val="00E618B1"/>
    <w:rsid w:val="00E61A11"/>
    <w:rsid w:val="00E61B93"/>
    <w:rsid w:val="00E61C6E"/>
    <w:rsid w:val="00E61ECC"/>
    <w:rsid w:val="00E6205D"/>
    <w:rsid w:val="00E62379"/>
    <w:rsid w:val="00E63523"/>
    <w:rsid w:val="00E640D0"/>
    <w:rsid w:val="00E6443C"/>
    <w:rsid w:val="00E648C6"/>
    <w:rsid w:val="00E64E8F"/>
    <w:rsid w:val="00E64F35"/>
    <w:rsid w:val="00E65133"/>
    <w:rsid w:val="00E655E8"/>
    <w:rsid w:val="00E65F78"/>
    <w:rsid w:val="00E6629B"/>
    <w:rsid w:val="00E666C7"/>
    <w:rsid w:val="00E66705"/>
    <w:rsid w:val="00E667A2"/>
    <w:rsid w:val="00E66C72"/>
    <w:rsid w:val="00E671D0"/>
    <w:rsid w:val="00E6738F"/>
    <w:rsid w:val="00E6750B"/>
    <w:rsid w:val="00E67E67"/>
    <w:rsid w:val="00E700AC"/>
    <w:rsid w:val="00E702BA"/>
    <w:rsid w:val="00E70748"/>
    <w:rsid w:val="00E70825"/>
    <w:rsid w:val="00E70C34"/>
    <w:rsid w:val="00E71107"/>
    <w:rsid w:val="00E71BC5"/>
    <w:rsid w:val="00E720B0"/>
    <w:rsid w:val="00E72660"/>
    <w:rsid w:val="00E726A3"/>
    <w:rsid w:val="00E72ACD"/>
    <w:rsid w:val="00E73286"/>
    <w:rsid w:val="00E734D2"/>
    <w:rsid w:val="00E735FA"/>
    <w:rsid w:val="00E7396E"/>
    <w:rsid w:val="00E73A5D"/>
    <w:rsid w:val="00E73ECA"/>
    <w:rsid w:val="00E7413D"/>
    <w:rsid w:val="00E74567"/>
    <w:rsid w:val="00E74833"/>
    <w:rsid w:val="00E75263"/>
    <w:rsid w:val="00E75423"/>
    <w:rsid w:val="00E755BF"/>
    <w:rsid w:val="00E75845"/>
    <w:rsid w:val="00E7593A"/>
    <w:rsid w:val="00E75A50"/>
    <w:rsid w:val="00E75B7C"/>
    <w:rsid w:val="00E75DDB"/>
    <w:rsid w:val="00E7638B"/>
    <w:rsid w:val="00E7655C"/>
    <w:rsid w:val="00E765CA"/>
    <w:rsid w:val="00E76A6E"/>
    <w:rsid w:val="00E76C92"/>
    <w:rsid w:val="00E76E9C"/>
    <w:rsid w:val="00E7728F"/>
    <w:rsid w:val="00E80B77"/>
    <w:rsid w:val="00E80EBE"/>
    <w:rsid w:val="00E81215"/>
    <w:rsid w:val="00E81E86"/>
    <w:rsid w:val="00E824AF"/>
    <w:rsid w:val="00E8261A"/>
    <w:rsid w:val="00E827CE"/>
    <w:rsid w:val="00E82AAB"/>
    <w:rsid w:val="00E831D2"/>
    <w:rsid w:val="00E832C6"/>
    <w:rsid w:val="00E832C8"/>
    <w:rsid w:val="00E83410"/>
    <w:rsid w:val="00E83D98"/>
    <w:rsid w:val="00E84291"/>
    <w:rsid w:val="00E843BF"/>
    <w:rsid w:val="00E846B9"/>
    <w:rsid w:val="00E84777"/>
    <w:rsid w:val="00E849D1"/>
    <w:rsid w:val="00E84A74"/>
    <w:rsid w:val="00E84DC1"/>
    <w:rsid w:val="00E8517E"/>
    <w:rsid w:val="00E859CF"/>
    <w:rsid w:val="00E86345"/>
    <w:rsid w:val="00E863DE"/>
    <w:rsid w:val="00E86A19"/>
    <w:rsid w:val="00E86C1E"/>
    <w:rsid w:val="00E86D09"/>
    <w:rsid w:val="00E874F4"/>
    <w:rsid w:val="00E87782"/>
    <w:rsid w:val="00E878A7"/>
    <w:rsid w:val="00E87B31"/>
    <w:rsid w:val="00E87B34"/>
    <w:rsid w:val="00E90E7E"/>
    <w:rsid w:val="00E91721"/>
    <w:rsid w:val="00E91D56"/>
    <w:rsid w:val="00E92047"/>
    <w:rsid w:val="00E924F1"/>
    <w:rsid w:val="00E92665"/>
    <w:rsid w:val="00E92BF7"/>
    <w:rsid w:val="00E93A28"/>
    <w:rsid w:val="00E93D08"/>
    <w:rsid w:val="00E93E36"/>
    <w:rsid w:val="00E94096"/>
    <w:rsid w:val="00E9446A"/>
    <w:rsid w:val="00E950D8"/>
    <w:rsid w:val="00E950EA"/>
    <w:rsid w:val="00E9554B"/>
    <w:rsid w:val="00E957BE"/>
    <w:rsid w:val="00E95F2A"/>
    <w:rsid w:val="00E96234"/>
    <w:rsid w:val="00E96C9D"/>
    <w:rsid w:val="00E96FFE"/>
    <w:rsid w:val="00E970B1"/>
    <w:rsid w:val="00E97BA5"/>
    <w:rsid w:val="00EA07A1"/>
    <w:rsid w:val="00EA07B3"/>
    <w:rsid w:val="00EA0B29"/>
    <w:rsid w:val="00EA0D7C"/>
    <w:rsid w:val="00EA1333"/>
    <w:rsid w:val="00EA1514"/>
    <w:rsid w:val="00EA263F"/>
    <w:rsid w:val="00EA2DDD"/>
    <w:rsid w:val="00EA3239"/>
    <w:rsid w:val="00EA3585"/>
    <w:rsid w:val="00EA359C"/>
    <w:rsid w:val="00EA387E"/>
    <w:rsid w:val="00EA4894"/>
    <w:rsid w:val="00EA5F7E"/>
    <w:rsid w:val="00EA60A2"/>
    <w:rsid w:val="00EA64B4"/>
    <w:rsid w:val="00EA6704"/>
    <w:rsid w:val="00EA71B4"/>
    <w:rsid w:val="00EA7E6B"/>
    <w:rsid w:val="00EB0BF8"/>
    <w:rsid w:val="00EB0C17"/>
    <w:rsid w:val="00EB0D1F"/>
    <w:rsid w:val="00EB101F"/>
    <w:rsid w:val="00EB106E"/>
    <w:rsid w:val="00EB125F"/>
    <w:rsid w:val="00EB15EF"/>
    <w:rsid w:val="00EB199F"/>
    <w:rsid w:val="00EB19E8"/>
    <w:rsid w:val="00EB2029"/>
    <w:rsid w:val="00EB25BA"/>
    <w:rsid w:val="00EB26FA"/>
    <w:rsid w:val="00EB29A9"/>
    <w:rsid w:val="00EB2B8D"/>
    <w:rsid w:val="00EB32B4"/>
    <w:rsid w:val="00EB35CD"/>
    <w:rsid w:val="00EB382B"/>
    <w:rsid w:val="00EB384D"/>
    <w:rsid w:val="00EB3B28"/>
    <w:rsid w:val="00EB3BE5"/>
    <w:rsid w:val="00EB3E82"/>
    <w:rsid w:val="00EB4101"/>
    <w:rsid w:val="00EB4A1F"/>
    <w:rsid w:val="00EB4D2A"/>
    <w:rsid w:val="00EB5518"/>
    <w:rsid w:val="00EB5DD4"/>
    <w:rsid w:val="00EB626D"/>
    <w:rsid w:val="00EB644D"/>
    <w:rsid w:val="00EB6759"/>
    <w:rsid w:val="00EB7D36"/>
    <w:rsid w:val="00EC04DA"/>
    <w:rsid w:val="00EC09D7"/>
    <w:rsid w:val="00EC0F0B"/>
    <w:rsid w:val="00EC1291"/>
    <w:rsid w:val="00EC27C6"/>
    <w:rsid w:val="00EC2D68"/>
    <w:rsid w:val="00EC36A6"/>
    <w:rsid w:val="00EC3C76"/>
    <w:rsid w:val="00EC3FC6"/>
    <w:rsid w:val="00EC4BB5"/>
    <w:rsid w:val="00EC4F16"/>
    <w:rsid w:val="00EC5299"/>
    <w:rsid w:val="00EC539B"/>
    <w:rsid w:val="00EC53FB"/>
    <w:rsid w:val="00EC545C"/>
    <w:rsid w:val="00EC5FAC"/>
    <w:rsid w:val="00EC5FF2"/>
    <w:rsid w:val="00EC623F"/>
    <w:rsid w:val="00EC6859"/>
    <w:rsid w:val="00EC68B7"/>
    <w:rsid w:val="00EC7160"/>
    <w:rsid w:val="00EC7298"/>
    <w:rsid w:val="00EC72AC"/>
    <w:rsid w:val="00EC73E6"/>
    <w:rsid w:val="00EC75C2"/>
    <w:rsid w:val="00EC7AA4"/>
    <w:rsid w:val="00ED001C"/>
    <w:rsid w:val="00ED041D"/>
    <w:rsid w:val="00ED048E"/>
    <w:rsid w:val="00ED0753"/>
    <w:rsid w:val="00ED1257"/>
    <w:rsid w:val="00ED1FFE"/>
    <w:rsid w:val="00ED244A"/>
    <w:rsid w:val="00ED2D6E"/>
    <w:rsid w:val="00ED2F25"/>
    <w:rsid w:val="00ED35E2"/>
    <w:rsid w:val="00ED3666"/>
    <w:rsid w:val="00ED3849"/>
    <w:rsid w:val="00ED3A2C"/>
    <w:rsid w:val="00ED3BA8"/>
    <w:rsid w:val="00ED483F"/>
    <w:rsid w:val="00ED5520"/>
    <w:rsid w:val="00ED602B"/>
    <w:rsid w:val="00ED64E4"/>
    <w:rsid w:val="00ED720B"/>
    <w:rsid w:val="00ED72C4"/>
    <w:rsid w:val="00ED7AAC"/>
    <w:rsid w:val="00ED7DA9"/>
    <w:rsid w:val="00EE108F"/>
    <w:rsid w:val="00EE1251"/>
    <w:rsid w:val="00EE129D"/>
    <w:rsid w:val="00EE1382"/>
    <w:rsid w:val="00EE1566"/>
    <w:rsid w:val="00EE1AE8"/>
    <w:rsid w:val="00EE1B74"/>
    <w:rsid w:val="00EE245B"/>
    <w:rsid w:val="00EE2D8E"/>
    <w:rsid w:val="00EE2F21"/>
    <w:rsid w:val="00EE38F0"/>
    <w:rsid w:val="00EE3F92"/>
    <w:rsid w:val="00EE422C"/>
    <w:rsid w:val="00EE4842"/>
    <w:rsid w:val="00EE488D"/>
    <w:rsid w:val="00EE4998"/>
    <w:rsid w:val="00EE4CCD"/>
    <w:rsid w:val="00EE4EF9"/>
    <w:rsid w:val="00EE4F4E"/>
    <w:rsid w:val="00EE543D"/>
    <w:rsid w:val="00EE548B"/>
    <w:rsid w:val="00EE54C5"/>
    <w:rsid w:val="00EE5988"/>
    <w:rsid w:val="00EE5A58"/>
    <w:rsid w:val="00EE5A7C"/>
    <w:rsid w:val="00EE621A"/>
    <w:rsid w:val="00EE621C"/>
    <w:rsid w:val="00EE63E2"/>
    <w:rsid w:val="00EE66C6"/>
    <w:rsid w:val="00EE7A6F"/>
    <w:rsid w:val="00EE7AB9"/>
    <w:rsid w:val="00EE7D33"/>
    <w:rsid w:val="00EF01FB"/>
    <w:rsid w:val="00EF0EFC"/>
    <w:rsid w:val="00EF0F9E"/>
    <w:rsid w:val="00EF17E3"/>
    <w:rsid w:val="00EF1F99"/>
    <w:rsid w:val="00EF2C69"/>
    <w:rsid w:val="00EF2F83"/>
    <w:rsid w:val="00EF3201"/>
    <w:rsid w:val="00EF320D"/>
    <w:rsid w:val="00EF3423"/>
    <w:rsid w:val="00EF34B7"/>
    <w:rsid w:val="00EF34E6"/>
    <w:rsid w:val="00EF39CF"/>
    <w:rsid w:val="00EF3DA8"/>
    <w:rsid w:val="00EF4872"/>
    <w:rsid w:val="00EF4FD3"/>
    <w:rsid w:val="00EF55D1"/>
    <w:rsid w:val="00EF5744"/>
    <w:rsid w:val="00EF5ED6"/>
    <w:rsid w:val="00EF6549"/>
    <w:rsid w:val="00EF6EC8"/>
    <w:rsid w:val="00EF7060"/>
    <w:rsid w:val="00EF7326"/>
    <w:rsid w:val="00EF739F"/>
    <w:rsid w:val="00EF78AF"/>
    <w:rsid w:val="00EF79CE"/>
    <w:rsid w:val="00EF79F2"/>
    <w:rsid w:val="00F00107"/>
    <w:rsid w:val="00F01DF8"/>
    <w:rsid w:val="00F022E9"/>
    <w:rsid w:val="00F02B2B"/>
    <w:rsid w:val="00F030FA"/>
    <w:rsid w:val="00F0315D"/>
    <w:rsid w:val="00F031B7"/>
    <w:rsid w:val="00F03525"/>
    <w:rsid w:val="00F03700"/>
    <w:rsid w:val="00F03902"/>
    <w:rsid w:val="00F03D47"/>
    <w:rsid w:val="00F03D70"/>
    <w:rsid w:val="00F042F6"/>
    <w:rsid w:val="00F04E43"/>
    <w:rsid w:val="00F054A4"/>
    <w:rsid w:val="00F0557E"/>
    <w:rsid w:val="00F05BC1"/>
    <w:rsid w:val="00F06B66"/>
    <w:rsid w:val="00F06E69"/>
    <w:rsid w:val="00F07EE9"/>
    <w:rsid w:val="00F1028D"/>
    <w:rsid w:val="00F105D7"/>
    <w:rsid w:val="00F111D7"/>
    <w:rsid w:val="00F1161B"/>
    <w:rsid w:val="00F11708"/>
    <w:rsid w:val="00F11EDC"/>
    <w:rsid w:val="00F11F42"/>
    <w:rsid w:val="00F1207D"/>
    <w:rsid w:val="00F12168"/>
    <w:rsid w:val="00F122A6"/>
    <w:rsid w:val="00F12973"/>
    <w:rsid w:val="00F12D3B"/>
    <w:rsid w:val="00F13169"/>
    <w:rsid w:val="00F1349F"/>
    <w:rsid w:val="00F13697"/>
    <w:rsid w:val="00F137B8"/>
    <w:rsid w:val="00F13AC1"/>
    <w:rsid w:val="00F13BF9"/>
    <w:rsid w:val="00F1497E"/>
    <w:rsid w:val="00F14DCF"/>
    <w:rsid w:val="00F14EDC"/>
    <w:rsid w:val="00F15432"/>
    <w:rsid w:val="00F15B78"/>
    <w:rsid w:val="00F15CB9"/>
    <w:rsid w:val="00F16F0B"/>
    <w:rsid w:val="00F17454"/>
    <w:rsid w:val="00F1754D"/>
    <w:rsid w:val="00F17F4C"/>
    <w:rsid w:val="00F203F7"/>
    <w:rsid w:val="00F205B6"/>
    <w:rsid w:val="00F205CD"/>
    <w:rsid w:val="00F207B3"/>
    <w:rsid w:val="00F20881"/>
    <w:rsid w:val="00F20A5A"/>
    <w:rsid w:val="00F20C8B"/>
    <w:rsid w:val="00F217CE"/>
    <w:rsid w:val="00F2180E"/>
    <w:rsid w:val="00F222AC"/>
    <w:rsid w:val="00F22330"/>
    <w:rsid w:val="00F2239A"/>
    <w:rsid w:val="00F226D6"/>
    <w:rsid w:val="00F228F1"/>
    <w:rsid w:val="00F22A84"/>
    <w:rsid w:val="00F22D92"/>
    <w:rsid w:val="00F23657"/>
    <w:rsid w:val="00F24142"/>
    <w:rsid w:val="00F24474"/>
    <w:rsid w:val="00F246FB"/>
    <w:rsid w:val="00F24A8E"/>
    <w:rsid w:val="00F24B17"/>
    <w:rsid w:val="00F24D2B"/>
    <w:rsid w:val="00F24E55"/>
    <w:rsid w:val="00F25473"/>
    <w:rsid w:val="00F258E4"/>
    <w:rsid w:val="00F25A84"/>
    <w:rsid w:val="00F2670E"/>
    <w:rsid w:val="00F2671E"/>
    <w:rsid w:val="00F26B06"/>
    <w:rsid w:val="00F271DA"/>
    <w:rsid w:val="00F27228"/>
    <w:rsid w:val="00F27A94"/>
    <w:rsid w:val="00F30D14"/>
    <w:rsid w:val="00F30FB3"/>
    <w:rsid w:val="00F310F2"/>
    <w:rsid w:val="00F31D1A"/>
    <w:rsid w:val="00F328B9"/>
    <w:rsid w:val="00F32D36"/>
    <w:rsid w:val="00F32EB0"/>
    <w:rsid w:val="00F33094"/>
    <w:rsid w:val="00F340E1"/>
    <w:rsid w:val="00F342F5"/>
    <w:rsid w:val="00F344C8"/>
    <w:rsid w:val="00F34A27"/>
    <w:rsid w:val="00F34F63"/>
    <w:rsid w:val="00F35508"/>
    <w:rsid w:val="00F3676E"/>
    <w:rsid w:val="00F36CA9"/>
    <w:rsid w:val="00F3711B"/>
    <w:rsid w:val="00F37995"/>
    <w:rsid w:val="00F40626"/>
    <w:rsid w:val="00F40DEF"/>
    <w:rsid w:val="00F414DE"/>
    <w:rsid w:val="00F41689"/>
    <w:rsid w:val="00F416B5"/>
    <w:rsid w:val="00F41B90"/>
    <w:rsid w:val="00F41D54"/>
    <w:rsid w:val="00F42259"/>
    <w:rsid w:val="00F42BE4"/>
    <w:rsid w:val="00F42EC5"/>
    <w:rsid w:val="00F4303E"/>
    <w:rsid w:val="00F440AA"/>
    <w:rsid w:val="00F44383"/>
    <w:rsid w:val="00F4467B"/>
    <w:rsid w:val="00F449A8"/>
    <w:rsid w:val="00F44E07"/>
    <w:rsid w:val="00F45100"/>
    <w:rsid w:val="00F45F4E"/>
    <w:rsid w:val="00F46043"/>
    <w:rsid w:val="00F46978"/>
    <w:rsid w:val="00F46C8C"/>
    <w:rsid w:val="00F470DD"/>
    <w:rsid w:val="00F47488"/>
    <w:rsid w:val="00F4760F"/>
    <w:rsid w:val="00F47A9D"/>
    <w:rsid w:val="00F47B3A"/>
    <w:rsid w:val="00F47CBC"/>
    <w:rsid w:val="00F47FA7"/>
    <w:rsid w:val="00F50AA0"/>
    <w:rsid w:val="00F510BA"/>
    <w:rsid w:val="00F516ED"/>
    <w:rsid w:val="00F51741"/>
    <w:rsid w:val="00F52DD3"/>
    <w:rsid w:val="00F52E2C"/>
    <w:rsid w:val="00F532A6"/>
    <w:rsid w:val="00F53859"/>
    <w:rsid w:val="00F53C49"/>
    <w:rsid w:val="00F54251"/>
    <w:rsid w:val="00F544CF"/>
    <w:rsid w:val="00F54582"/>
    <w:rsid w:val="00F546DA"/>
    <w:rsid w:val="00F54871"/>
    <w:rsid w:val="00F54F5A"/>
    <w:rsid w:val="00F55697"/>
    <w:rsid w:val="00F5584D"/>
    <w:rsid w:val="00F561FF"/>
    <w:rsid w:val="00F5648C"/>
    <w:rsid w:val="00F56B81"/>
    <w:rsid w:val="00F56FCC"/>
    <w:rsid w:val="00F56FFA"/>
    <w:rsid w:val="00F57011"/>
    <w:rsid w:val="00F571B3"/>
    <w:rsid w:val="00F57356"/>
    <w:rsid w:val="00F575B4"/>
    <w:rsid w:val="00F57654"/>
    <w:rsid w:val="00F579AD"/>
    <w:rsid w:val="00F57A8C"/>
    <w:rsid w:val="00F6092C"/>
    <w:rsid w:val="00F60AF3"/>
    <w:rsid w:val="00F614AE"/>
    <w:rsid w:val="00F61B29"/>
    <w:rsid w:val="00F621BC"/>
    <w:rsid w:val="00F62528"/>
    <w:rsid w:val="00F639D1"/>
    <w:rsid w:val="00F63C3A"/>
    <w:rsid w:val="00F64712"/>
    <w:rsid w:val="00F64AD6"/>
    <w:rsid w:val="00F654AC"/>
    <w:rsid w:val="00F65DAF"/>
    <w:rsid w:val="00F66A29"/>
    <w:rsid w:val="00F67266"/>
    <w:rsid w:val="00F67D6F"/>
    <w:rsid w:val="00F67E31"/>
    <w:rsid w:val="00F67F21"/>
    <w:rsid w:val="00F70065"/>
    <w:rsid w:val="00F70306"/>
    <w:rsid w:val="00F707C0"/>
    <w:rsid w:val="00F70815"/>
    <w:rsid w:val="00F70903"/>
    <w:rsid w:val="00F70B4F"/>
    <w:rsid w:val="00F70C25"/>
    <w:rsid w:val="00F7147F"/>
    <w:rsid w:val="00F7293A"/>
    <w:rsid w:val="00F72A5B"/>
    <w:rsid w:val="00F72BD4"/>
    <w:rsid w:val="00F73755"/>
    <w:rsid w:val="00F73BB8"/>
    <w:rsid w:val="00F73E52"/>
    <w:rsid w:val="00F74624"/>
    <w:rsid w:val="00F74DB2"/>
    <w:rsid w:val="00F750DE"/>
    <w:rsid w:val="00F75156"/>
    <w:rsid w:val="00F753CF"/>
    <w:rsid w:val="00F75478"/>
    <w:rsid w:val="00F75A77"/>
    <w:rsid w:val="00F76426"/>
    <w:rsid w:val="00F76FD5"/>
    <w:rsid w:val="00F775D9"/>
    <w:rsid w:val="00F77681"/>
    <w:rsid w:val="00F7788D"/>
    <w:rsid w:val="00F778C3"/>
    <w:rsid w:val="00F77F5D"/>
    <w:rsid w:val="00F77F7A"/>
    <w:rsid w:val="00F8004F"/>
    <w:rsid w:val="00F80AD2"/>
    <w:rsid w:val="00F816A0"/>
    <w:rsid w:val="00F818D0"/>
    <w:rsid w:val="00F8235C"/>
    <w:rsid w:val="00F82AD3"/>
    <w:rsid w:val="00F82E4C"/>
    <w:rsid w:val="00F82E5B"/>
    <w:rsid w:val="00F83619"/>
    <w:rsid w:val="00F83F55"/>
    <w:rsid w:val="00F84371"/>
    <w:rsid w:val="00F8456F"/>
    <w:rsid w:val="00F84EC0"/>
    <w:rsid w:val="00F84F7E"/>
    <w:rsid w:val="00F85824"/>
    <w:rsid w:val="00F85D01"/>
    <w:rsid w:val="00F8622B"/>
    <w:rsid w:val="00F86892"/>
    <w:rsid w:val="00F86B0D"/>
    <w:rsid w:val="00F87089"/>
    <w:rsid w:val="00F90664"/>
    <w:rsid w:val="00F90748"/>
    <w:rsid w:val="00F91478"/>
    <w:rsid w:val="00F916D5"/>
    <w:rsid w:val="00F934A9"/>
    <w:rsid w:val="00F935F4"/>
    <w:rsid w:val="00F9411B"/>
    <w:rsid w:val="00F94255"/>
    <w:rsid w:val="00F9428B"/>
    <w:rsid w:val="00F943E8"/>
    <w:rsid w:val="00F94C69"/>
    <w:rsid w:val="00F94D11"/>
    <w:rsid w:val="00F957B5"/>
    <w:rsid w:val="00F9662C"/>
    <w:rsid w:val="00F967BC"/>
    <w:rsid w:val="00F9700A"/>
    <w:rsid w:val="00F9716F"/>
    <w:rsid w:val="00F976F8"/>
    <w:rsid w:val="00FA03FA"/>
    <w:rsid w:val="00FA08BD"/>
    <w:rsid w:val="00FA0E91"/>
    <w:rsid w:val="00FA1DA5"/>
    <w:rsid w:val="00FA2531"/>
    <w:rsid w:val="00FA2830"/>
    <w:rsid w:val="00FA2EA2"/>
    <w:rsid w:val="00FA2F74"/>
    <w:rsid w:val="00FA2FB8"/>
    <w:rsid w:val="00FA3025"/>
    <w:rsid w:val="00FA35EB"/>
    <w:rsid w:val="00FA390E"/>
    <w:rsid w:val="00FA39B7"/>
    <w:rsid w:val="00FA4272"/>
    <w:rsid w:val="00FA43ED"/>
    <w:rsid w:val="00FA46BE"/>
    <w:rsid w:val="00FA4BF8"/>
    <w:rsid w:val="00FA4ECF"/>
    <w:rsid w:val="00FA4F7E"/>
    <w:rsid w:val="00FA515E"/>
    <w:rsid w:val="00FA5B35"/>
    <w:rsid w:val="00FA61EC"/>
    <w:rsid w:val="00FA6979"/>
    <w:rsid w:val="00FA7481"/>
    <w:rsid w:val="00FB0ED8"/>
    <w:rsid w:val="00FB0F7B"/>
    <w:rsid w:val="00FB1273"/>
    <w:rsid w:val="00FB146D"/>
    <w:rsid w:val="00FB171A"/>
    <w:rsid w:val="00FB18EF"/>
    <w:rsid w:val="00FB1C50"/>
    <w:rsid w:val="00FB242C"/>
    <w:rsid w:val="00FB37C9"/>
    <w:rsid w:val="00FB3948"/>
    <w:rsid w:val="00FB3CA5"/>
    <w:rsid w:val="00FB3DBD"/>
    <w:rsid w:val="00FB410F"/>
    <w:rsid w:val="00FB46B7"/>
    <w:rsid w:val="00FB5552"/>
    <w:rsid w:val="00FB62BF"/>
    <w:rsid w:val="00FB63F6"/>
    <w:rsid w:val="00FB65D7"/>
    <w:rsid w:val="00FB6629"/>
    <w:rsid w:val="00FB73EA"/>
    <w:rsid w:val="00FB75C5"/>
    <w:rsid w:val="00FB77B0"/>
    <w:rsid w:val="00FB78B1"/>
    <w:rsid w:val="00FB7CE2"/>
    <w:rsid w:val="00FC0157"/>
    <w:rsid w:val="00FC01EA"/>
    <w:rsid w:val="00FC065F"/>
    <w:rsid w:val="00FC0BE9"/>
    <w:rsid w:val="00FC0EAE"/>
    <w:rsid w:val="00FC0FC2"/>
    <w:rsid w:val="00FC12C0"/>
    <w:rsid w:val="00FC1A6A"/>
    <w:rsid w:val="00FC1C36"/>
    <w:rsid w:val="00FC1CA9"/>
    <w:rsid w:val="00FC1CC4"/>
    <w:rsid w:val="00FC266B"/>
    <w:rsid w:val="00FC387A"/>
    <w:rsid w:val="00FC38CC"/>
    <w:rsid w:val="00FC3A38"/>
    <w:rsid w:val="00FC3F4A"/>
    <w:rsid w:val="00FC41BE"/>
    <w:rsid w:val="00FC463C"/>
    <w:rsid w:val="00FC47B4"/>
    <w:rsid w:val="00FC48E2"/>
    <w:rsid w:val="00FC4ACE"/>
    <w:rsid w:val="00FC4B9F"/>
    <w:rsid w:val="00FC4C32"/>
    <w:rsid w:val="00FC5087"/>
    <w:rsid w:val="00FC5256"/>
    <w:rsid w:val="00FC5555"/>
    <w:rsid w:val="00FC555C"/>
    <w:rsid w:val="00FC56FD"/>
    <w:rsid w:val="00FC570E"/>
    <w:rsid w:val="00FC69C7"/>
    <w:rsid w:val="00FC6DAB"/>
    <w:rsid w:val="00FC791F"/>
    <w:rsid w:val="00FC795F"/>
    <w:rsid w:val="00FC7F74"/>
    <w:rsid w:val="00FD0222"/>
    <w:rsid w:val="00FD0632"/>
    <w:rsid w:val="00FD08FB"/>
    <w:rsid w:val="00FD0A8C"/>
    <w:rsid w:val="00FD0E4B"/>
    <w:rsid w:val="00FD10AF"/>
    <w:rsid w:val="00FD1293"/>
    <w:rsid w:val="00FD1CA6"/>
    <w:rsid w:val="00FD1D79"/>
    <w:rsid w:val="00FD2262"/>
    <w:rsid w:val="00FD2496"/>
    <w:rsid w:val="00FD2702"/>
    <w:rsid w:val="00FD2737"/>
    <w:rsid w:val="00FD2875"/>
    <w:rsid w:val="00FD29E1"/>
    <w:rsid w:val="00FD2A0E"/>
    <w:rsid w:val="00FD300A"/>
    <w:rsid w:val="00FD3157"/>
    <w:rsid w:val="00FD36A3"/>
    <w:rsid w:val="00FD3762"/>
    <w:rsid w:val="00FD3FF2"/>
    <w:rsid w:val="00FD4510"/>
    <w:rsid w:val="00FD45A9"/>
    <w:rsid w:val="00FD4725"/>
    <w:rsid w:val="00FD49AE"/>
    <w:rsid w:val="00FD4ABA"/>
    <w:rsid w:val="00FD4E4E"/>
    <w:rsid w:val="00FD4EFF"/>
    <w:rsid w:val="00FD57FF"/>
    <w:rsid w:val="00FD5985"/>
    <w:rsid w:val="00FD5B94"/>
    <w:rsid w:val="00FD5E6E"/>
    <w:rsid w:val="00FD662F"/>
    <w:rsid w:val="00FD6CF7"/>
    <w:rsid w:val="00FE01CA"/>
    <w:rsid w:val="00FE0A99"/>
    <w:rsid w:val="00FE0CF4"/>
    <w:rsid w:val="00FE1473"/>
    <w:rsid w:val="00FE18E1"/>
    <w:rsid w:val="00FE1D3A"/>
    <w:rsid w:val="00FE1D67"/>
    <w:rsid w:val="00FE1DCB"/>
    <w:rsid w:val="00FE1EA3"/>
    <w:rsid w:val="00FE1EBC"/>
    <w:rsid w:val="00FE1F5B"/>
    <w:rsid w:val="00FE22E2"/>
    <w:rsid w:val="00FE24E8"/>
    <w:rsid w:val="00FE2505"/>
    <w:rsid w:val="00FE2666"/>
    <w:rsid w:val="00FE302A"/>
    <w:rsid w:val="00FE30A2"/>
    <w:rsid w:val="00FE3149"/>
    <w:rsid w:val="00FE3BE1"/>
    <w:rsid w:val="00FE3D8B"/>
    <w:rsid w:val="00FE48A3"/>
    <w:rsid w:val="00FE4B1F"/>
    <w:rsid w:val="00FE52A3"/>
    <w:rsid w:val="00FE57C3"/>
    <w:rsid w:val="00FE5806"/>
    <w:rsid w:val="00FE5A20"/>
    <w:rsid w:val="00FE62F9"/>
    <w:rsid w:val="00FE6D19"/>
    <w:rsid w:val="00FE7112"/>
    <w:rsid w:val="00FE734E"/>
    <w:rsid w:val="00FE75B0"/>
    <w:rsid w:val="00FE7818"/>
    <w:rsid w:val="00FF0019"/>
    <w:rsid w:val="00FF03C4"/>
    <w:rsid w:val="00FF0CCF"/>
    <w:rsid w:val="00FF0D31"/>
    <w:rsid w:val="00FF1473"/>
    <w:rsid w:val="00FF2442"/>
    <w:rsid w:val="00FF247E"/>
    <w:rsid w:val="00FF25E3"/>
    <w:rsid w:val="00FF27C8"/>
    <w:rsid w:val="00FF334A"/>
    <w:rsid w:val="00FF363E"/>
    <w:rsid w:val="00FF36CD"/>
    <w:rsid w:val="00FF3C09"/>
    <w:rsid w:val="00FF3F2F"/>
    <w:rsid w:val="00FF4365"/>
    <w:rsid w:val="00FF4A7B"/>
    <w:rsid w:val="00FF4EEE"/>
    <w:rsid w:val="00FF50C9"/>
    <w:rsid w:val="00FF5E92"/>
    <w:rsid w:val="00FF622A"/>
    <w:rsid w:val="00FF62B7"/>
    <w:rsid w:val="00FF6419"/>
    <w:rsid w:val="00FF6C6B"/>
    <w:rsid w:val="00FF6CB0"/>
    <w:rsid w:val="00FF71ED"/>
    <w:rsid w:val="00FF72CF"/>
    <w:rsid w:val="00FF740B"/>
    <w:rsid w:val="00FF76A5"/>
    <w:rsid w:val="00FF7BE5"/>
    <w:rsid w:val="00FF7C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2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A256FC"/>
    <w:pPr>
      <w:numPr>
        <w:numId w:val="2"/>
      </w:numPr>
      <w:jc w:val="both"/>
      <w:outlineLvl w:val="0"/>
    </w:pPr>
    <w:rPr>
      <w:rFonts w:cstheme="minorHAnsi"/>
      <w:b/>
    </w:rPr>
  </w:style>
  <w:style w:type="paragraph" w:styleId="Heading2">
    <w:name w:val="heading 2"/>
    <w:basedOn w:val="NoSpacing"/>
    <w:next w:val="Normal"/>
    <w:link w:val="Heading2Char"/>
    <w:uiPriority w:val="9"/>
    <w:unhideWhenUsed/>
    <w:qFormat/>
    <w:rsid w:val="00A256FC"/>
    <w:pPr>
      <w:numPr>
        <w:ilvl w:val="1"/>
        <w:numId w:val="2"/>
      </w:numPr>
      <w:jc w:val="both"/>
      <w:outlineLvl w:val="1"/>
    </w:pPr>
    <w:rPr>
      <w:rFonts w:cstheme="minorHAnsi"/>
      <w:b/>
    </w:rPr>
  </w:style>
  <w:style w:type="paragraph" w:styleId="Heading3">
    <w:name w:val="heading 3"/>
    <w:basedOn w:val="Normal"/>
    <w:link w:val="Heading3Char"/>
    <w:uiPriority w:val="9"/>
    <w:qFormat/>
    <w:rsid w:val="00A256FC"/>
    <w:pPr>
      <w:numPr>
        <w:ilvl w:val="2"/>
        <w:numId w:val="2"/>
      </w:numPr>
      <w:spacing w:before="100" w:beforeAutospacing="1" w:after="100" w:afterAutospacing="1" w:line="240" w:lineRule="auto"/>
      <w:outlineLvl w:val="2"/>
    </w:pPr>
    <w:rPr>
      <w:rFonts w:eastAsia="Times New Roman" w:cstheme="minorHAnsi"/>
      <w:bCs/>
    </w:rPr>
  </w:style>
  <w:style w:type="paragraph" w:styleId="Heading4">
    <w:name w:val="heading 4"/>
    <w:basedOn w:val="Normal"/>
    <w:next w:val="Normal"/>
    <w:link w:val="Heading4Char"/>
    <w:uiPriority w:val="9"/>
    <w:unhideWhenUsed/>
    <w:qFormat/>
    <w:rsid w:val="00A256F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56F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56F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56F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56F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56F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528A"/>
    <w:pPr>
      <w:ind w:left="720"/>
      <w:contextualSpacing/>
    </w:pPr>
  </w:style>
  <w:style w:type="paragraph" w:styleId="FootnoteText">
    <w:name w:val="footnote text"/>
    <w:basedOn w:val="Normal"/>
    <w:link w:val="FootnoteTextChar"/>
    <w:uiPriority w:val="99"/>
    <w:unhideWhenUsed/>
    <w:rsid w:val="00CC6410"/>
    <w:pPr>
      <w:spacing w:after="0" w:line="240" w:lineRule="auto"/>
    </w:pPr>
    <w:rPr>
      <w:sz w:val="20"/>
      <w:szCs w:val="20"/>
    </w:rPr>
  </w:style>
  <w:style w:type="character" w:customStyle="1" w:styleId="FootnoteTextChar">
    <w:name w:val="Footnote Text Char"/>
    <w:basedOn w:val="DefaultParagraphFont"/>
    <w:link w:val="FootnoteText"/>
    <w:uiPriority w:val="99"/>
    <w:rsid w:val="00CC6410"/>
    <w:rPr>
      <w:sz w:val="20"/>
      <w:szCs w:val="20"/>
    </w:rPr>
  </w:style>
  <w:style w:type="character" w:styleId="FootnoteReference">
    <w:name w:val="footnote reference"/>
    <w:basedOn w:val="DefaultParagraphFont"/>
    <w:unhideWhenUsed/>
    <w:rsid w:val="00CC6410"/>
    <w:rPr>
      <w:vertAlign w:val="superscript"/>
    </w:rPr>
  </w:style>
  <w:style w:type="paragraph" w:customStyle="1" w:styleId="bullets">
    <w:name w:val="bullets"/>
    <w:basedOn w:val="ListParagraph"/>
    <w:link w:val="bulletsChar"/>
    <w:qFormat/>
    <w:rsid w:val="002A75B6"/>
    <w:pPr>
      <w:numPr>
        <w:numId w:val="1"/>
      </w:numPr>
      <w:spacing w:after="0"/>
      <w:jc w:val="both"/>
    </w:pPr>
    <w:rPr>
      <w:rFonts w:ascii="Arial" w:hAnsi="Arial" w:cs="Arial"/>
    </w:rPr>
  </w:style>
  <w:style w:type="character" w:customStyle="1" w:styleId="bulletsChar">
    <w:name w:val="bullets Char"/>
    <w:link w:val="bullets"/>
    <w:rsid w:val="002A75B6"/>
    <w:rPr>
      <w:rFonts w:ascii="Arial" w:hAnsi="Arial" w:cs="Arial"/>
    </w:rPr>
  </w:style>
  <w:style w:type="paragraph" w:customStyle="1" w:styleId="Subbullet">
    <w:name w:val="Subbullet"/>
    <w:basedOn w:val="bullets"/>
    <w:link w:val="SubbulletChar"/>
    <w:qFormat/>
    <w:rsid w:val="00CC6410"/>
    <w:pPr>
      <w:numPr>
        <w:ilvl w:val="1"/>
      </w:numPr>
      <w:spacing w:before="160"/>
    </w:pPr>
  </w:style>
  <w:style w:type="character" w:styleId="CommentReference">
    <w:name w:val="annotation reference"/>
    <w:basedOn w:val="DefaultParagraphFont"/>
    <w:uiPriority w:val="99"/>
    <w:semiHidden/>
    <w:unhideWhenUsed/>
    <w:rsid w:val="00CC6410"/>
    <w:rPr>
      <w:sz w:val="16"/>
      <w:szCs w:val="16"/>
    </w:rPr>
  </w:style>
  <w:style w:type="paragraph" w:styleId="CommentText">
    <w:name w:val="annotation text"/>
    <w:basedOn w:val="Normal"/>
    <w:link w:val="CommentTextChar"/>
    <w:uiPriority w:val="99"/>
    <w:unhideWhenUsed/>
    <w:rsid w:val="00CC6410"/>
    <w:pPr>
      <w:spacing w:line="240" w:lineRule="auto"/>
    </w:pPr>
    <w:rPr>
      <w:sz w:val="20"/>
      <w:szCs w:val="20"/>
    </w:rPr>
  </w:style>
  <w:style w:type="character" w:customStyle="1" w:styleId="CommentTextChar">
    <w:name w:val="Comment Text Char"/>
    <w:basedOn w:val="DefaultParagraphFont"/>
    <w:link w:val="CommentText"/>
    <w:uiPriority w:val="99"/>
    <w:rsid w:val="00CC6410"/>
    <w:rPr>
      <w:sz w:val="20"/>
      <w:szCs w:val="20"/>
    </w:rPr>
  </w:style>
  <w:style w:type="paragraph" w:styleId="BalloonText">
    <w:name w:val="Balloon Text"/>
    <w:basedOn w:val="Normal"/>
    <w:link w:val="BalloonTextChar"/>
    <w:uiPriority w:val="99"/>
    <w:semiHidden/>
    <w:unhideWhenUsed/>
    <w:rsid w:val="00CC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10"/>
    <w:rPr>
      <w:rFonts w:ascii="Tahoma" w:hAnsi="Tahoma" w:cs="Tahoma"/>
      <w:sz w:val="16"/>
      <w:szCs w:val="16"/>
    </w:rPr>
  </w:style>
  <w:style w:type="paragraph" w:styleId="EndnoteText">
    <w:name w:val="endnote text"/>
    <w:basedOn w:val="Normal"/>
    <w:link w:val="EndnoteTextChar"/>
    <w:uiPriority w:val="99"/>
    <w:unhideWhenUsed/>
    <w:rsid w:val="00EE4998"/>
    <w:pPr>
      <w:spacing w:after="0" w:line="240" w:lineRule="auto"/>
    </w:pPr>
    <w:rPr>
      <w:sz w:val="20"/>
      <w:szCs w:val="20"/>
    </w:rPr>
  </w:style>
  <w:style w:type="character" w:customStyle="1" w:styleId="EndnoteTextChar">
    <w:name w:val="Endnote Text Char"/>
    <w:basedOn w:val="DefaultParagraphFont"/>
    <w:link w:val="EndnoteText"/>
    <w:uiPriority w:val="99"/>
    <w:rsid w:val="00EE4998"/>
    <w:rPr>
      <w:sz w:val="20"/>
      <w:szCs w:val="20"/>
    </w:rPr>
  </w:style>
  <w:style w:type="character" w:styleId="EndnoteReference">
    <w:name w:val="endnote reference"/>
    <w:basedOn w:val="DefaultParagraphFont"/>
    <w:uiPriority w:val="99"/>
    <w:semiHidden/>
    <w:unhideWhenUsed/>
    <w:rsid w:val="00EE4998"/>
    <w:rPr>
      <w:vertAlign w:val="superscript"/>
    </w:rPr>
  </w:style>
  <w:style w:type="character" w:customStyle="1" w:styleId="Heading1Char">
    <w:name w:val="Heading 1 Char"/>
    <w:basedOn w:val="DefaultParagraphFont"/>
    <w:link w:val="Heading1"/>
    <w:uiPriority w:val="9"/>
    <w:rsid w:val="00A256FC"/>
    <w:rPr>
      <w:rFonts w:cstheme="minorHAnsi"/>
      <w:b/>
    </w:rPr>
  </w:style>
  <w:style w:type="character" w:customStyle="1" w:styleId="Heading2Char">
    <w:name w:val="Heading 2 Char"/>
    <w:basedOn w:val="DefaultParagraphFont"/>
    <w:link w:val="Heading2"/>
    <w:uiPriority w:val="9"/>
    <w:rsid w:val="00A256FC"/>
    <w:rPr>
      <w:rFonts w:cstheme="minorHAnsi"/>
      <w:b/>
    </w:rPr>
  </w:style>
  <w:style w:type="character" w:customStyle="1" w:styleId="Heading3Char">
    <w:name w:val="Heading 3 Char"/>
    <w:basedOn w:val="DefaultParagraphFont"/>
    <w:link w:val="Heading3"/>
    <w:uiPriority w:val="9"/>
    <w:rsid w:val="00A256FC"/>
    <w:rPr>
      <w:rFonts w:eastAsia="Times New Roman" w:cstheme="minorHAnsi"/>
      <w:bCs/>
    </w:rPr>
  </w:style>
  <w:style w:type="character" w:customStyle="1" w:styleId="Heading4Char">
    <w:name w:val="Heading 4 Char"/>
    <w:basedOn w:val="DefaultParagraphFont"/>
    <w:link w:val="Heading4"/>
    <w:uiPriority w:val="9"/>
    <w:rsid w:val="00A256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256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256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256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256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256FC"/>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A256FC"/>
    <w:rPr>
      <w:color w:val="0000FF"/>
      <w:u w:val="single"/>
    </w:rPr>
  </w:style>
  <w:style w:type="paragraph" w:customStyle="1" w:styleId="Footnote">
    <w:name w:val="Footnote"/>
    <w:basedOn w:val="FootnoteText"/>
    <w:link w:val="FootnoteChar"/>
    <w:qFormat/>
    <w:rsid w:val="00D81897"/>
    <w:pPr>
      <w:ind w:left="357" w:hanging="357"/>
    </w:pPr>
    <w:rPr>
      <w:rFonts w:ascii="Arial" w:hAnsi="Arial" w:cs="Arial"/>
      <w:sz w:val="16"/>
      <w:szCs w:val="16"/>
    </w:rPr>
  </w:style>
  <w:style w:type="character" w:customStyle="1" w:styleId="FootnoteChar">
    <w:name w:val="Footnote Char"/>
    <w:basedOn w:val="FootnoteTextChar"/>
    <w:link w:val="Footnote"/>
    <w:rsid w:val="00D81897"/>
    <w:rPr>
      <w:rFonts w:ascii="Arial" w:hAnsi="Arial" w:cs="Arial"/>
      <w:sz w:val="16"/>
      <w:szCs w:val="16"/>
    </w:rPr>
  </w:style>
  <w:style w:type="paragraph" w:styleId="NoSpacing">
    <w:name w:val="No Spacing"/>
    <w:uiPriority w:val="1"/>
    <w:qFormat/>
    <w:rsid w:val="00A256FC"/>
    <w:pPr>
      <w:spacing w:after="0" w:line="240" w:lineRule="auto"/>
    </w:pPr>
  </w:style>
  <w:style w:type="paragraph" w:customStyle="1" w:styleId="Endnote">
    <w:name w:val="Endnote"/>
    <w:basedOn w:val="EndnoteText"/>
    <w:link w:val="EndnoteChar"/>
    <w:qFormat/>
    <w:rsid w:val="00D86D47"/>
    <w:pPr>
      <w:tabs>
        <w:tab w:val="left" w:pos="360"/>
      </w:tabs>
      <w:ind w:left="360" w:hanging="360"/>
      <w:jc w:val="both"/>
    </w:pPr>
    <w:rPr>
      <w:rFonts w:ascii="Arial" w:eastAsia="Times New Roman" w:hAnsi="Arial" w:cs="Arial"/>
      <w:lang w:val="en-US"/>
    </w:rPr>
  </w:style>
  <w:style w:type="character" w:customStyle="1" w:styleId="EndnoteChar">
    <w:name w:val="Endnote Char"/>
    <w:link w:val="Endnote"/>
    <w:rsid w:val="00D86D47"/>
    <w:rPr>
      <w:rFonts w:ascii="Arial" w:eastAsia="Times New Roman" w:hAnsi="Arial" w:cs="Arial"/>
      <w:sz w:val="20"/>
      <w:szCs w:val="20"/>
      <w:lang w:val="en-US"/>
    </w:rPr>
  </w:style>
  <w:style w:type="paragraph" w:styleId="Footer">
    <w:name w:val="footer"/>
    <w:basedOn w:val="Normal"/>
    <w:link w:val="FooterChar"/>
    <w:uiPriority w:val="99"/>
    <w:unhideWhenUsed/>
    <w:rsid w:val="00674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59D"/>
  </w:style>
  <w:style w:type="paragraph" w:styleId="CommentSubject">
    <w:name w:val="annotation subject"/>
    <w:basedOn w:val="CommentText"/>
    <w:next w:val="CommentText"/>
    <w:link w:val="CommentSubjectChar"/>
    <w:uiPriority w:val="99"/>
    <w:semiHidden/>
    <w:unhideWhenUsed/>
    <w:rsid w:val="00311D0D"/>
    <w:rPr>
      <w:b/>
      <w:bCs/>
    </w:rPr>
  </w:style>
  <w:style w:type="character" w:customStyle="1" w:styleId="CommentSubjectChar">
    <w:name w:val="Comment Subject Char"/>
    <w:basedOn w:val="CommentTextChar"/>
    <w:link w:val="CommentSubject"/>
    <w:uiPriority w:val="99"/>
    <w:semiHidden/>
    <w:rsid w:val="00311D0D"/>
    <w:rPr>
      <w:b/>
      <w:bCs/>
      <w:sz w:val="20"/>
      <w:szCs w:val="20"/>
    </w:rPr>
  </w:style>
  <w:style w:type="paragraph" w:customStyle="1" w:styleId="Numbered">
    <w:name w:val="Numbered"/>
    <w:basedOn w:val="ListParagraph"/>
    <w:link w:val="NumberedChar"/>
    <w:qFormat/>
    <w:rsid w:val="009E5744"/>
    <w:pPr>
      <w:numPr>
        <w:numId w:val="3"/>
      </w:numPr>
      <w:spacing w:after="0"/>
      <w:ind w:left="540" w:hanging="540"/>
      <w:jc w:val="both"/>
    </w:pPr>
  </w:style>
  <w:style w:type="character" w:customStyle="1" w:styleId="NumberedChar">
    <w:name w:val="Numbered Char"/>
    <w:basedOn w:val="DefaultParagraphFont"/>
    <w:link w:val="Numbered"/>
    <w:rsid w:val="009E5744"/>
  </w:style>
  <w:style w:type="character" w:customStyle="1" w:styleId="ListParagraphChar">
    <w:name w:val="List Paragraph Char"/>
    <w:link w:val="ListParagraph"/>
    <w:uiPriority w:val="34"/>
    <w:rsid w:val="009E5744"/>
  </w:style>
  <w:style w:type="paragraph" w:styleId="Header">
    <w:name w:val="header"/>
    <w:basedOn w:val="Normal"/>
    <w:link w:val="HeaderChar"/>
    <w:uiPriority w:val="99"/>
    <w:unhideWhenUsed/>
    <w:rsid w:val="00ED3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5E2"/>
  </w:style>
  <w:style w:type="character" w:styleId="FollowedHyperlink">
    <w:name w:val="FollowedHyperlink"/>
    <w:basedOn w:val="DefaultParagraphFont"/>
    <w:uiPriority w:val="99"/>
    <w:semiHidden/>
    <w:unhideWhenUsed/>
    <w:rsid w:val="006A052A"/>
    <w:rPr>
      <w:color w:val="800080" w:themeColor="followedHyperlink"/>
      <w:u w:val="single"/>
    </w:rPr>
  </w:style>
  <w:style w:type="paragraph" w:styleId="Revision">
    <w:name w:val="Revision"/>
    <w:hidden/>
    <w:uiPriority w:val="99"/>
    <w:semiHidden/>
    <w:rsid w:val="00F340E1"/>
    <w:pPr>
      <w:spacing w:after="0" w:line="240" w:lineRule="auto"/>
    </w:pPr>
  </w:style>
  <w:style w:type="paragraph" w:customStyle="1" w:styleId="bullletpoint">
    <w:name w:val="bulllet point"/>
    <w:basedOn w:val="ListParagraph"/>
    <w:link w:val="bullletpointChar"/>
    <w:qFormat/>
    <w:rsid w:val="00243C3C"/>
    <w:pPr>
      <w:numPr>
        <w:numId w:val="6"/>
      </w:numPr>
      <w:spacing w:after="0"/>
    </w:pPr>
    <w:rPr>
      <w:rFonts w:ascii="Arial" w:eastAsiaTheme="minorHAnsi" w:hAnsi="Arial" w:cs="Arial"/>
      <w:lang w:eastAsia="en-US"/>
    </w:rPr>
  </w:style>
  <w:style w:type="character" w:customStyle="1" w:styleId="bullletpointChar">
    <w:name w:val="bulllet point Char"/>
    <w:basedOn w:val="ListParagraphChar"/>
    <w:link w:val="bullletpoint"/>
    <w:rsid w:val="00243C3C"/>
    <w:rPr>
      <w:rFonts w:ascii="Arial" w:eastAsiaTheme="minorHAnsi" w:hAnsi="Arial" w:cs="Arial"/>
      <w:lang w:eastAsia="en-US"/>
    </w:rPr>
  </w:style>
  <w:style w:type="character" w:customStyle="1" w:styleId="SubbulletChar">
    <w:name w:val="Subbullet Char"/>
    <w:basedOn w:val="bulletsChar"/>
    <w:link w:val="Subbullet"/>
    <w:rsid w:val="00187D4F"/>
    <w:rPr>
      <w:rFonts w:ascii="Arial" w:hAnsi="Arial" w:cs="Arial"/>
    </w:rPr>
  </w:style>
  <w:style w:type="character" w:customStyle="1" w:styleId="apple-converted-space">
    <w:name w:val="apple-converted-space"/>
    <w:basedOn w:val="DefaultParagraphFont"/>
    <w:rsid w:val="00016D47"/>
  </w:style>
  <w:style w:type="character" w:customStyle="1" w:styleId="UnresolvedMention1">
    <w:name w:val="Unresolved Mention1"/>
    <w:basedOn w:val="DefaultParagraphFont"/>
    <w:uiPriority w:val="99"/>
    <w:semiHidden/>
    <w:unhideWhenUsed/>
    <w:rsid w:val="00371216"/>
    <w:rPr>
      <w:color w:val="808080"/>
      <w:shd w:val="clear" w:color="auto" w:fill="E6E6E6"/>
    </w:rPr>
  </w:style>
  <w:style w:type="character" w:customStyle="1" w:styleId="UnresolvedMention2">
    <w:name w:val="Unresolved Mention2"/>
    <w:basedOn w:val="DefaultParagraphFont"/>
    <w:uiPriority w:val="99"/>
    <w:semiHidden/>
    <w:unhideWhenUsed/>
    <w:rsid w:val="00D42820"/>
    <w:rPr>
      <w:color w:val="808080"/>
      <w:shd w:val="clear" w:color="auto" w:fill="E6E6E6"/>
    </w:rPr>
  </w:style>
  <w:style w:type="character" w:customStyle="1" w:styleId="UnresolvedMention3">
    <w:name w:val="Unresolved Mention3"/>
    <w:basedOn w:val="DefaultParagraphFont"/>
    <w:uiPriority w:val="99"/>
    <w:semiHidden/>
    <w:unhideWhenUsed/>
    <w:rsid w:val="008D3939"/>
    <w:rPr>
      <w:color w:val="605E5C"/>
      <w:shd w:val="clear" w:color="auto" w:fill="E1DFDD"/>
    </w:rPr>
  </w:style>
  <w:style w:type="paragraph" w:customStyle="1" w:styleId="Default">
    <w:name w:val="Default"/>
    <w:rsid w:val="007627E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8361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4">
    <w:name w:val="Unresolved Mention4"/>
    <w:basedOn w:val="DefaultParagraphFont"/>
    <w:uiPriority w:val="99"/>
    <w:semiHidden/>
    <w:unhideWhenUsed/>
    <w:rsid w:val="00780239"/>
    <w:rPr>
      <w:color w:val="605E5C"/>
      <w:shd w:val="clear" w:color="auto" w:fill="E1DFDD"/>
    </w:rPr>
  </w:style>
  <w:style w:type="character" w:customStyle="1" w:styleId="UnresolvedMention5">
    <w:name w:val="Unresolved Mention5"/>
    <w:basedOn w:val="DefaultParagraphFont"/>
    <w:uiPriority w:val="99"/>
    <w:semiHidden/>
    <w:unhideWhenUsed/>
    <w:rsid w:val="002A25E6"/>
    <w:rPr>
      <w:color w:val="605E5C"/>
      <w:shd w:val="clear" w:color="auto" w:fill="E1DFDD"/>
    </w:rPr>
  </w:style>
  <w:style w:type="character" w:customStyle="1" w:styleId="UnresolvedMention6">
    <w:name w:val="Unresolved Mention6"/>
    <w:basedOn w:val="DefaultParagraphFont"/>
    <w:uiPriority w:val="99"/>
    <w:semiHidden/>
    <w:unhideWhenUsed/>
    <w:rsid w:val="00E16452"/>
    <w:rPr>
      <w:color w:val="605E5C"/>
      <w:shd w:val="clear" w:color="auto" w:fill="E1DFDD"/>
    </w:rPr>
  </w:style>
  <w:style w:type="paragraph" w:styleId="NormalWeb">
    <w:name w:val="Normal (Web)"/>
    <w:basedOn w:val="Normal"/>
    <w:uiPriority w:val="99"/>
    <w:semiHidden/>
    <w:unhideWhenUsed/>
    <w:rsid w:val="0015214F"/>
    <w:rPr>
      <w:rFonts w:ascii="Times New Roman" w:hAnsi="Times New Roman" w:cs="Times New Roman"/>
      <w:sz w:val="24"/>
      <w:szCs w:val="24"/>
    </w:rPr>
  </w:style>
  <w:style w:type="paragraph" w:customStyle="1" w:styleId="legclearfix">
    <w:name w:val="legclearfix"/>
    <w:basedOn w:val="Normal"/>
    <w:rsid w:val="001A1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1A1F5C"/>
  </w:style>
  <w:style w:type="character" w:customStyle="1" w:styleId="UnresolvedMention7">
    <w:name w:val="Unresolved Mention7"/>
    <w:basedOn w:val="DefaultParagraphFont"/>
    <w:uiPriority w:val="99"/>
    <w:semiHidden/>
    <w:unhideWhenUsed/>
    <w:rsid w:val="00CB4A21"/>
    <w:rPr>
      <w:color w:val="605E5C"/>
      <w:shd w:val="clear" w:color="auto" w:fill="E1DFDD"/>
    </w:rPr>
  </w:style>
  <w:style w:type="character" w:customStyle="1" w:styleId="UnresolvedMention8">
    <w:name w:val="Unresolved Mention8"/>
    <w:basedOn w:val="DefaultParagraphFont"/>
    <w:uiPriority w:val="99"/>
    <w:semiHidden/>
    <w:unhideWhenUsed/>
    <w:rsid w:val="007F75F9"/>
    <w:rPr>
      <w:color w:val="605E5C"/>
      <w:shd w:val="clear" w:color="auto" w:fill="E1DFDD"/>
    </w:rPr>
  </w:style>
  <w:style w:type="character" w:customStyle="1" w:styleId="UnresolvedMention9">
    <w:name w:val="Unresolved Mention9"/>
    <w:basedOn w:val="DefaultParagraphFont"/>
    <w:uiPriority w:val="99"/>
    <w:semiHidden/>
    <w:unhideWhenUsed/>
    <w:rsid w:val="00920CD2"/>
    <w:rPr>
      <w:color w:val="605E5C"/>
      <w:shd w:val="clear" w:color="auto" w:fill="E1DFDD"/>
    </w:rPr>
  </w:style>
  <w:style w:type="character" w:styleId="Emphasis">
    <w:name w:val="Emphasis"/>
    <w:basedOn w:val="DefaultParagraphFont"/>
    <w:uiPriority w:val="20"/>
    <w:qFormat/>
    <w:rsid w:val="0010246F"/>
    <w:rPr>
      <w:i/>
      <w:iCs/>
    </w:rPr>
  </w:style>
  <w:style w:type="character" w:customStyle="1" w:styleId="UnresolvedMention10">
    <w:name w:val="Unresolved Mention10"/>
    <w:basedOn w:val="DefaultParagraphFont"/>
    <w:uiPriority w:val="99"/>
    <w:semiHidden/>
    <w:unhideWhenUsed/>
    <w:rsid w:val="00C85827"/>
    <w:rPr>
      <w:color w:val="605E5C"/>
      <w:shd w:val="clear" w:color="auto" w:fill="E1DFDD"/>
    </w:rPr>
  </w:style>
  <w:style w:type="character" w:customStyle="1" w:styleId="UnresolvedMention">
    <w:name w:val="Unresolved Mention"/>
    <w:basedOn w:val="DefaultParagraphFont"/>
    <w:uiPriority w:val="99"/>
    <w:semiHidden/>
    <w:unhideWhenUsed/>
    <w:rsid w:val="009E57C3"/>
    <w:rPr>
      <w:color w:val="605E5C"/>
      <w:shd w:val="clear" w:color="auto" w:fill="E1DFDD"/>
    </w:rPr>
  </w:style>
  <w:style w:type="character" w:styleId="Strong">
    <w:name w:val="Strong"/>
    <w:basedOn w:val="DefaultParagraphFont"/>
    <w:uiPriority w:val="22"/>
    <w:qFormat/>
    <w:rsid w:val="003106D0"/>
    <w:rPr>
      <w:b/>
      <w:bCs/>
    </w:rPr>
  </w:style>
  <w:style w:type="character" w:customStyle="1" w:styleId="normaltextrun">
    <w:name w:val="normaltextrun"/>
    <w:basedOn w:val="DefaultParagraphFont"/>
    <w:rsid w:val="0000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565">
      <w:bodyDiv w:val="1"/>
      <w:marLeft w:val="0"/>
      <w:marRight w:val="0"/>
      <w:marTop w:val="0"/>
      <w:marBottom w:val="0"/>
      <w:divBdr>
        <w:top w:val="none" w:sz="0" w:space="0" w:color="auto"/>
        <w:left w:val="none" w:sz="0" w:space="0" w:color="auto"/>
        <w:bottom w:val="none" w:sz="0" w:space="0" w:color="auto"/>
        <w:right w:val="none" w:sz="0" w:space="0" w:color="auto"/>
      </w:divBdr>
    </w:div>
    <w:div w:id="14120083">
      <w:bodyDiv w:val="1"/>
      <w:marLeft w:val="0"/>
      <w:marRight w:val="0"/>
      <w:marTop w:val="0"/>
      <w:marBottom w:val="0"/>
      <w:divBdr>
        <w:top w:val="none" w:sz="0" w:space="0" w:color="auto"/>
        <w:left w:val="none" w:sz="0" w:space="0" w:color="auto"/>
        <w:bottom w:val="none" w:sz="0" w:space="0" w:color="auto"/>
        <w:right w:val="none" w:sz="0" w:space="0" w:color="auto"/>
      </w:divBdr>
    </w:div>
    <w:div w:id="20865526">
      <w:bodyDiv w:val="1"/>
      <w:marLeft w:val="0"/>
      <w:marRight w:val="0"/>
      <w:marTop w:val="0"/>
      <w:marBottom w:val="0"/>
      <w:divBdr>
        <w:top w:val="none" w:sz="0" w:space="0" w:color="auto"/>
        <w:left w:val="none" w:sz="0" w:space="0" w:color="auto"/>
        <w:bottom w:val="none" w:sz="0" w:space="0" w:color="auto"/>
        <w:right w:val="none" w:sz="0" w:space="0" w:color="auto"/>
      </w:divBdr>
      <w:divsChild>
        <w:div w:id="345641398">
          <w:marLeft w:val="0"/>
          <w:marRight w:val="0"/>
          <w:marTop w:val="0"/>
          <w:marBottom w:val="0"/>
          <w:divBdr>
            <w:top w:val="none" w:sz="0" w:space="0" w:color="auto"/>
            <w:left w:val="none" w:sz="0" w:space="0" w:color="auto"/>
            <w:bottom w:val="none" w:sz="0" w:space="0" w:color="auto"/>
            <w:right w:val="none" w:sz="0" w:space="0" w:color="auto"/>
          </w:divBdr>
          <w:divsChild>
            <w:div w:id="2098404925">
              <w:marLeft w:val="0"/>
              <w:marRight w:val="0"/>
              <w:marTop w:val="0"/>
              <w:marBottom w:val="0"/>
              <w:divBdr>
                <w:top w:val="none" w:sz="0" w:space="0" w:color="auto"/>
                <w:left w:val="none" w:sz="0" w:space="0" w:color="auto"/>
                <w:bottom w:val="none" w:sz="0" w:space="0" w:color="auto"/>
                <w:right w:val="none" w:sz="0" w:space="0" w:color="auto"/>
              </w:divBdr>
              <w:divsChild>
                <w:div w:id="634023463">
                  <w:marLeft w:val="0"/>
                  <w:marRight w:val="0"/>
                  <w:marTop w:val="0"/>
                  <w:marBottom w:val="0"/>
                  <w:divBdr>
                    <w:top w:val="none" w:sz="0" w:space="0" w:color="auto"/>
                    <w:left w:val="none" w:sz="0" w:space="0" w:color="auto"/>
                    <w:bottom w:val="none" w:sz="0" w:space="0" w:color="auto"/>
                    <w:right w:val="none" w:sz="0" w:space="0" w:color="auto"/>
                  </w:divBdr>
                  <w:divsChild>
                    <w:div w:id="288708098">
                      <w:marLeft w:val="0"/>
                      <w:marRight w:val="0"/>
                      <w:marTop w:val="0"/>
                      <w:marBottom w:val="0"/>
                      <w:divBdr>
                        <w:top w:val="none" w:sz="0" w:space="0" w:color="auto"/>
                        <w:left w:val="none" w:sz="0" w:space="0" w:color="auto"/>
                        <w:bottom w:val="none" w:sz="0" w:space="0" w:color="auto"/>
                        <w:right w:val="none" w:sz="0" w:space="0" w:color="auto"/>
                      </w:divBdr>
                      <w:divsChild>
                        <w:div w:id="416875474">
                          <w:marLeft w:val="0"/>
                          <w:marRight w:val="0"/>
                          <w:marTop w:val="0"/>
                          <w:marBottom w:val="0"/>
                          <w:divBdr>
                            <w:top w:val="none" w:sz="0" w:space="0" w:color="auto"/>
                            <w:left w:val="none" w:sz="0" w:space="0" w:color="auto"/>
                            <w:bottom w:val="none" w:sz="0" w:space="0" w:color="auto"/>
                            <w:right w:val="none" w:sz="0" w:space="0" w:color="auto"/>
                          </w:divBdr>
                          <w:divsChild>
                            <w:div w:id="14599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2286">
      <w:bodyDiv w:val="1"/>
      <w:marLeft w:val="0"/>
      <w:marRight w:val="0"/>
      <w:marTop w:val="0"/>
      <w:marBottom w:val="0"/>
      <w:divBdr>
        <w:top w:val="none" w:sz="0" w:space="0" w:color="auto"/>
        <w:left w:val="none" w:sz="0" w:space="0" w:color="auto"/>
        <w:bottom w:val="none" w:sz="0" w:space="0" w:color="auto"/>
        <w:right w:val="none" w:sz="0" w:space="0" w:color="auto"/>
      </w:divBdr>
    </w:div>
    <w:div w:id="101733118">
      <w:bodyDiv w:val="1"/>
      <w:marLeft w:val="0"/>
      <w:marRight w:val="0"/>
      <w:marTop w:val="0"/>
      <w:marBottom w:val="0"/>
      <w:divBdr>
        <w:top w:val="none" w:sz="0" w:space="0" w:color="auto"/>
        <w:left w:val="none" w:sz="0" w:space="0" w:color="auto"/>
        <w:bottom w:val="none" w:sz="0" w:space="0" w:color="auto"/>
        <w:right w:val="none" w:sz="0" w:space="0" w:color="auto"/>
      </w:divBdr>
      <w:divsChild>
        <w:div w:id="1672413504">
          <w:marLeft w:val="0"/>
          <w:marRight w:val="0"/>
          <w:marTop w:val="0"/>
          <w:marBottom w:val="0"/>
          <w:divBdr>
            <w:top w:val="none" w:sz="0" w:space="0" w:color="auto"/>
            <w:left w:val="none" w:sz="0" w:space="0" w:color="auto"/>
            <w:bottom w:val="none" w:sz="0" w:space="0" w:color="auto"/>
            <w:right w:val="none" w:sz="0" w:space="0" w:color="auto"/>
          </w:divBdr>
        </w:div>
        <w:div w:id="744650582">
          <w:marLeft w:val="0"/>
          <w:marRight w:val="0"/>
          <w:marTop w:val="0"/>
          <w:marBottom w:val="0"/>
          <w:divBdr>
            <w:top w:val="none" w:sz="0" w:space="0" w:color="auto"/>
            <w:left w:val="none" w:sz="0" w:space="0" w:color="auto"/>
            <w:bottom w:val="none" w:sz="0" w:space="0" w:color="auto"/>
            <w:right w:val="none" w:sz="0" w:space="0" w:color="auto"/>
          </w:divBdr>
        </w:div>
        <w:div w:id="1748729331">
          <w:marLeft w:val="0"/>
          <w:marRight w:val="0"/>
          <w:marTop w:val="0"/>
          <w:marBottom w:val="0"/>
          <w:divBdr>
            <w:top w:val="none" w:sz="0" w:space="0" w:color="auto"/>
            <w:left w:val="none" w:sz="0" w:space="0" w:color="auto"/>
            <w:bottom w:val="none" w:sz="0" w:space="0" w:color="auto"/>
            <w:right w:val="none" w:sz="0" w:space="0" w:color="auto"/>
          </w:divBdr>
        </w:div>
        <w:div w:id="2090688189">
          <w:marLeft w:val="0"/>
          <w:marRight w:val="0"/>
          <w:marTop w:val="0"/>
          <w:marBottom w:val="0"/>
          <w:divBdr>
            <w:top w:val="none" w:sz="0" w:space="0" w:color="auto"/>
            <w:left w:val="none" w:sz="0" w:space="0" w:color="auto"/>
            <w:bottom w:val="none" w:sz="0" w:space="0" w:color="auto"/>
            <w:right w:val="none" w:sz="0" w:space="0" w:color="auto"/>
          </w:divBdr>
        </w:div>
        <w:div w:id="123085891">
          <w:marLeft w:val="0"/>
          <w:marRight w:val="0"/>
          <w:marTop w:val="0"/>
          <w:marBottom w:val="0"/>
          <w:divBdr>
            <w:top w:val="none" w:sz="0" w:space="0" w:color="auto"/>
            <w:left w:val="none" w:sz="0" w:space="0" w:color="auto"/>
            <w:bottom w:val="none" w:sz="0" w:space="0" w:color="auto"/>
            <w:right w:val="none" w:sz="0" w:space="0" w:color="auto"/>
          </w:divBdr>
        </w:div>
        <w:div w:id="2071877008">
          <w:marLeft w:val="0"/>
          <w:marRight w:val="0"/>
          <w:marTop w:val="0"/>
          <w:marBottom w:val="0"/>
          <w:divBdr>
            <w:top w:val="none" w:sz="0" w:space="0" w:color="auto"/>
            <w:left w:val="none" w:sz="0" w:space="0" w:color="auto"/>
            <w:bottom w:val="none" w:sz="0" w:space="0" w:color="auto"/>
            <w:right w:val="none" w:sz="0" w:space="0" w:color="auto"/>
          </w:divBdr>
        </w:div>
      </w:divsChild>
    </w:div>
    <w:div w:id="126121262">
      <w:bodyDiv w:val="1"/>
      <w:marLeft w:val="0"/>
      <w:marRight w:val="0"/>
      <w:marTop w:val="0"/>
      <w:marBottom w:val="0"/>
      <w:divBdr>
        <w:top w:val="none" w:sz="0" w:space="0" w:color="auto"/>
        <w:left w:val="none" w:sz="0" w:space="0" w:color="auto"/>
        <w:bottom w:val="none" w:sz="0" w:space="0" w:color="auto"/>
        <w:right w:val="none" w:sz="0" w:space="0" w:color="auto"/>
      </w:divBdr>
    </w:div>
    <w:div w:id="130680979">
      <w:bodyDiv w:val="1"/>
      <w:marLeft w:val="0"/>
      <w:marRight w:val="0"/>
      <w:marTop w:val="0"/>
      <w:marBottom w:val="0"/>
      <w:divBdr>
        <w:top w:val="none" w:sz="0" w:space="0" w:color="auto"/>
        <w:left w:val="none" w:sz="0" w:space="0" w:color="auto"/>
        <w:bottom w:val="none" w:sz="0" w:space="0" w:color="auto"/>
        <w:right w:val="none" w:sz="0" w:space="0" w:color="auto"/>
      </w:divBdr>
    </w:div>
    <w:div w:id="139615379">
      <w:bodyDiv w:val="1"/>
      <w:marLeft w:val="0"/>
      <w:marRight w:val="0"/>
      <w:marTop w:val="0"/>
      <w:marBottom w:val="0"/>
      <w:divBdr>
        <w:top w:val="none" w:sz="0" w:space="0" w:color="auto"/>
        <w:left w:val="none" w:sz="0" w:space="0" w:color="auto"/>
        <w:bottom w:val="none" w:sz="0" w:space="0" w:color="auto"/>
        <w:right w:val="none" w:sz="0" w:space="0" w:color="auto"/>
      </w:divBdr>
    </w:div>
    <w:div w:id="140313013">
      <w:bodyDiv w:val="1"/>
      <w:marLeft w:val="0"/>
      <w:marRight w:val="0"/>
      <w:marTop w:val="0"/>
      <w:marBottom w:val="0"/>
      <w:divBdr>
        <w:top w:val="none" w:sz="0" w:space="0" w:color="auto"/>
        <w:left w:val="none" w:sz="0" w:space="0" w:color="auto"/>
        <w:bottom w:val="none" w:sz="0" w:space="0" w:color="auto"/>
        <w:right w:val="none" w:sz="0" w:space="0" w:color="auto"/>
      </w:divBdr>
    </w:div>
    <w:div w:id="146896517">
      <w:bodyDiv w:val="1"/>
      <w:marLeft w:val="0"/>
      <w:marRight w:val="0"/>
      <w:marTop w:val="0"/>
      <w:marBottom w:val="0"/>
      <w:divBdr>
        <w:top w:val="none" w:sz="0" w:space="0" w:color="auto"/>
        <w:left w:val="none" w:sz="0" w:space="0" w:color="auto"/>
        <w:bottom w:val="none" w:sz="0" w:space="0" w:color="auto"/>
        <w:right w:val="none" w:sz="0" w:space="0" w:color="auto"/>
      </w:divBdr>
      <w:divsChild>
        <w:div w:id="227961948">
          <w:marLeft w:val="0"/>
          <w:marRight w:val="0"/>
          <w:marTop w:val="0"/>
          <w:marBottom w:val="0"/>
          <w:divBdr>
            <w:top w:val="none" w:sz="0" w:space="0" w:color="auto"/>
            <w:left w:val="none" w:sz="0" w:space="0" w:color="auto"/>
            <w:bottom w:val="none" w:sz="0" w:space="0" w:color="auto"/>
            <w:right w:val="none" w:sz="0" w:space="0" w:color="auto"/>
          </w:divBdr>
        </w:div>
        <w:div w:id="1637762697">
          <w:marLeft w:val="0"/>
          <w:marRight w:val="0"/>
          <w:marTop w:val="0"/>
          <w:marBottom w:val="225"/>
          <w:divBdr>
            <w:top w:val="none" w:sz="0" w:space="0" w:color="auto"/>
            <w:left w:val="none" w:sz="0" w:space="0" w:color="auto"/>
            <w:bottom w:val="none" w:sz="0" w:space="0" w:color="auto"/>
            <w:right w:val="none" w:sz="0" w:space="0" w:color="auto"/>
          </w:divBdr>
          <w:divsChild>
            <w:div w:id="6627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5148">
      <w:bodyDiv w:val="1"/>
      <w:marLeft w:val="0"/>
      <w:marRight w:val="0"/>
      <w:marTop w:val="0"/>
      <w:marBottom w:val="0"/>
      <w:divBdr>
        <w:top w:val="none" w:sz="0" w:space="0" w:color="auto"/>
        <w:left w:val="none" w:sz="0" w:space="0" w:color="auto"/>
        <w:bottom w:val="none" w:sz="0" w:space="0" w:color="auto"/>
        <w:right w:val="none" w:sz="0" w:space="0" w:color="auto"/>
      </w:divBdr>
    </w:div>
    <w:div w:id="254827560">
      <w:bodyDiv w:val="1"/>
      <w:marLeft w:val="0"/>
      <w:marRight w:val="0"/>
      <w:marTop w:val="0"/>
      <w:marBottom w:val="0"/>
      <w:divBdr>
        <w:top w:val="none" w:sz="0" w:space="0" w:color="auto"/>
        <w:left w:val="none" w:sz="0" w:space="0" w:color="auto"/>
        <w:bottom w:val="none" w:sz="0" w:space="0" w:color="auto"/>
        <w:right w:val="none" w:sz="0" w:space="0" w:color="auto"/>
      </w:divBdr>
    </w:div>
    <w:div w:id="257911423">
      <w:bodyDiv w:val="1"/>
      <w:marLeft w:val="0"/>
      <w:marRight w:val="0"/>
      <w:marTop w:val="0"/>
      <w:marBottom w:val="0"/>
      <w:divBdr>
        <w:top w:val="none" w:sz="0" w:space="0" w:color="auto"/>
        <w:left w:val="none" w:sz="0" w:space="0" w:color="auto"/>
        <w:bottom w:val="none" w:sz="0" w:space="0" w:color="auto"/>
        <w:right w:val="none" w:sz="0" w:space="0" w:color="auto"/>
      </w:divBdr>
    </w:div>
    <w:div w:id="275646486">
      <w:bodyDiv w:val="1"/>
      <w:marLeft w:val="0"/>
      <w:marRight w:val="0"/>
      <w:marTop w:val="0"/>
      <w:marBottom w:val="0"/>
      <w:divBdr>
        <w:top w:val="none" w:sz="0" w:space="0" w:color="auto"/>
        <w:left w:val="none" w:sz="0" w:space="0" w:color="auto"/>
        <w:bottom w:val="none" w:sz="0" w:space="0" w:color="auto"/>
        <w:right w:val="none" w:sz="0" w:space="0" w:color="auto"/>
      </w:divBdr>
    </w:div>
    <w:div w:id="319894744">
      <w:bodyDiv w:val="1"/>
      <w:marLeft w:val="0"/>
      <w:marRight w:val="0"/>
      <w:marTop w:val="0"/>
      <w:marBottom w:val="0"/>
      <w:divBdr>
        <w:top w:val="none" w:sz="0" w:space="0" w:color="auto"/>
        <w:left w:val="none" w:sz="0" w:space="0" w:color="auto"/>
        <w:bottom w:val="none" w:sz="0" w:space="0" w:color="auto"/>
        <w:right w:val="none" w:sz="0" w:space="0" w:color="auto"/>
      </w:divBdr>
    </w:div>
    <w:div w:id="400714327">
      <w:bodyDiv w:val="1"/>
      <w:marLeft w:val="0"/>
      <w:marRight w:val="0"/>
      <w:marTop w:val="0"/>
      <w:marBottom w:val="0"/>
      <w:divBdr>
        <w:top w:val="none" w:sz="0" w:space="0" w:color="auto"/>
        <w:left w:val="none" w:sz="0" w:space="0" w:color="auto"/>
        <w:bottom w:val="none" w:sz="0" w:space="0" w:color="auto"/>
        <w:right w:val="none" w:sz="0" w:space="0" w:color="auto"/>
      </w:divBdr>
    </w:div>
    <w:div w:id="410781137">
      <w:bodyDiv w:val="1"/>
      <w:marLeft w:val="0"/>
      <w:marRight w:val="0"/>
      <w:marTop w:val="0"/>
      <w:marBottom w:val="0"/>
      <w:divBdr>
        <w:top w:val="none" w:sz="0" w:space="0" w:color="auto"/>
        <w:left w:val="none" w:sz="0" w:space="0" w:color="auto"/>
        <w:bottom w:val="none" w:sz="0" w:space="0" w:color="auto"/>
        <w:right w:val="none" w:sz="0" w:space="0" w:color="auto"/>
      </w:divBdr>
    </w:div>
    <w:div w:id="432552750">
      <w:bodyDiv w:val="1"/>
      <w:marLeft w:val="0"/>
      <w:marRight w:val="0"/>
      <w:marTop w:val="0"/>
      <w:marBottom w:val="0"/>
      <w:divBdr>
        <w:top w:val="none" w:sz="0" w:space="0" w:color="auto"/>
        <w:left w:val="none" w:sz="0" w:space="0" w:color="auto"/>
        <w:bottom w:val="none" w:sz="0" w:space="0" w:color="auto"/>
        <w:right w:val="none" w:sz="0" w:space="0" w:color="auto"/>
      </w:divBdr>
    </w:div>
    <w:div w:id="469784212">
      <w:bodyDiv w:val="1"/>
      <w:marLeft w:val="0"/>
      <w:marRight w:val="0"/>
      <w:marTop w:val="0"/>
      <w:marBottom w:val="0"/>
      <w:divBdr>
        <w:top w:val="none" w:sz="0" w:space="0" w:color="auto"/>
        <w:left w:val="none" w:sz="0" w:space="0" w:color="auto"/>
        <w:bottom w:val="none" w:sz="0" w:space="0" w:color="auto"/>
        <w:right w:val="none" w:sz="0" w:space="0" w:color="auto"/>
      </w:divBdr>
    </w:div>
    <w:div w:id="490216940">
      <w:bodyDiv w:val="1"/>
      <w:marLeft w:val="0"/>
      <w:marRight w:val="0"/>
      <w:marTop w:val="0"/>
      <w:marBottom w:val="0"/>
      <w:divBdr>
        <w:top w:val="none" w:sz="0" w:space="0" w:color="auto"/>
        <w:left w:val="none" w:sz="0" w:space="0" w:color="auto"/>
        <w:bottom w:val="none" w:sz="0" w:space="0" w:color="auto"/>
        <w:right w:val="none" w:sz="0" w:space="0" w:color="auto"/>
      </w:divBdr>
    </w:div>
    <w:div w:id="524252826">
      <w:bodyDiv w:val="1"/>
      <w:marLeft w:val="0"/>
      <w:marRight w:val="0"/>
      <w:marTop w:val="0"/>
      <w:marBottom w:val="0"/>
      <w:divBdr>
        <w:top w:val="none" w:sz="0" w:space="0" w:color="auto"/>
        <w:left w:val="none" w:sz="0" w:space="0" w:color="auto"/>
        <w:bottom w:val="none" w:sz="0" w:space="0" w:color="auto"/>
        <w:right w:val="none" w:sz="0" w:space="0" w:color="auto"/>
      </w:divBdr>
      <w:divsChild>
        <w:div w:id="1314286784">
          <w:marLeft w:val="0"/>
          <w:marRight w:val="0"/>
          <w:marTop w:val="0"/>
          <w:marBottom w:val="120"/>
          <w:divBdr>
            <w:top w:val="none" w:sz="0" w:space="0" w:color="auto"/>
            <w:left w:val="none" w:sz="0" w:space="0" w:color="auto"/>
            <w:bottom w:val="none" w:sz="0" w:space="0" w:color="auto"/>
            <w:right w:val="none" w:sz="0" w:space="0" w:color="auto"/>
          </w:divBdr>
          <w:divsChild>
            <w:div w:id="1315378042">
              <w:marLeft w:val="0"/>
              <w:marRight w:val="0"/>
              <w:marTop w:val="0"/>
              <w:marBottom w:val="0"/>
              <w:divBdr>
                <w:top w:val="none" w:sz="0" w:space="0" w:color="auto"/>
                <w:left w:val="none" w:sz="0" w:space="0" w:color="auto"/>
                <w:bottom w:val="none" w:sz="0" w:space="0" w:color="auto"/>
                <w:right w:val="none" w:sz="0" w:space="0" w:color="auto"/>
              </w:divBdr>
              <w:divsChild>
                <w:div w:id="345836148">
                  <w:marLeft w:val="0"/>
                  <w:marRight w:val="0"/>
                  <w:marTop w:val="0"/>
                  <w:marBottom w:val="0"/>
                  <w:divBdr>
                    <w:top w:val="none" w:sz="0" w:space="0" w:color="auto"/>
                    <w:left w:val="none" w:sz="0" w:space="0" w:color="auto"/>
                    <w:bottom w:val="none" w:sz="0" w:space="0" w:color="auto"/>
                    <w:right w:val="none" w:sz="0" w:space="0" w:color="auto"/>
                  </w:divBdr>
                </w:div>
                <w:div w:id="266617806">
                  <w:marLeft w:val="0"/>
                  <w:marRight w:val="0"/>
                  <w:marTop w:val="0"/>
                  <w:marBottom w:val="0"/>
                  <w:divBdr>
                    <w:top w:val="none" w:sz="0" w:space="0" w:color="auto"/>
                    <w:left w:val="none" w:sz="0" w:space="0" w:color="auto"/>
                    <w:bottom w:val="none" w:sz="0" w:space="0" w:color="auto"/>
                    <w:right w:val="none" w:sz="0" w:space="0" w:color="auto"/>
                  </w:divBdr>
                </w:div>
                <w:div w:id="16594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4874">
          <w:marLeft w:val="0"/>
          <w:marRight w:val="0"/>
          <w:marTop w:val="0"/>
          <w:marBottom w:val="120"/>
          <w:divBdr>
            <w:top w:val="none" w:sz="0" w:space="0" w:color="auto"/>
            <w:left w:val="none" w:sz="0" w:space="0" w:color="auto"/>
            <w:bottom w:val="none" w:sz="0" w:space="0" w:color="auto"/>
            <w:right w:val="none" w:sz="0" w:space="0" w:color="auto"/>
          </w:divBdr>
          <w:divsChild>
            <w:div w:id="1786581408">
              <w:marLeft w:val="0"/>
              <w:marRight w:val="0"/>
              <w:marTop w:val="0"/>
              <w:marBottom w:val="0"/>
              <w:divBdr>
                <w:top w:val="none" w:sz="0" w:space="0" w:color="auto"/>
                <w:left w:val="none" w:sz="0" w:space="0" w:color="auto"/>
                <w:bottom w:val="none" w:sz="0" w:space="0" w:color="auto"/>
                <w:right w:val="none" w:sz="0" w:space="0" w:color="auto"/>
              </w:divBdr>
              <w:divsChild>
                <w:div w:id="806363732">
                  <w:marLeft w:val="0"/>
                  <w:marRight w:val="0"/>
                  <w:marTop w:val="0"/>
                  <w:marBottom w:val="0"/>
                  <w:divBdr>
                    <w:top w:val="none" w:sz="0" w:space="0" w:color="auto"/>
                    <w:left w:val="none" w:sz="0" w:space="0" w:color="auto"/>
                    <w:bottom w:val="none" w:sz="0" w:space="0" w:color="auto"/>
                    <w:right w:val="none" w:sz="0" w:space="0" w:color="auto"/>
                  </w:divBdr>
                </w:div>
                <w:div w:id="277760519">
                  <w:marLeft w:val="0"/>
                  <w:marRight w:val="0"/>
                  <w:marTop w:val="0"/>
                  <w:marBottom w:val="0"/>
                  <w:divBdr>
                    <w:top w:val="none" w:sz="0" w:space="0" w:color="auto"/>
                    <w:left w:val="none" w:sz="0" w:space="0" w:color="auto"/>
                    <w:bottom w:val="none" w:sz="0" w:space="0" w:color="auto"/>
                    <w:right w:val="none" w:sz="0" w:space="0" w:color="auto"/>
                  </w:divBdr>
                </w:div>
                <w:div w:id="20442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6618">
      <w:bodyDiv w:val="1"/>
      <w:marLeft w:val="0"/>
      <w:marRight w:val="0"/>
      <w:marTop w:val="0"/>
      <w:marBottom w:val="0"/>
      <w:divBdr>
        <w:top w:val="none" w:sz="0" w:space="0" w:color="auto"/>
        <w:left w:val="none" w:sz="0" w:space="0" w:color="auto"/>
        <w:bottom w:val="none" w:sz="0" w:space="0" w:color="auto"/>
        <w:right w:val="none" w:sz="0" w:space="0" w:color="auto"/>
      </w:divBdr>
    </w:div>
    <w:div w:id="705376449">
      <w:bodyDiv w:val="1"/>
      <w:marLeft w:val="0"/>
      <w:marRight w:val="0"/>
      <w:marTop w:val="0"/>
      <w:marBottom w:val="0"/>
      <w:divBdr>
        <w:top w:val="none" w:sz="0" w:space="0" w:color="auto"/>
        <w:left w:val="none" w:sz="0" w:space="0" w:color="auto"/>
        <w:bottom w:val="none" w:sz="0" w:space="0" w:color="auto"/>
        <w:right w:val="none" w:sz="0" w:space="0" w:color="auto"/>
      </w:divBdr>
      <w:divsChild>
        <w:div w:id="261959078">
          <w:marLeft w:val="0"/>
          <w:marRight w:val="0"/>
          <w:marTop w:val="0"/>
          <w:marBottom w:val="0"/>
          <w:divBdr>
            <w:top w:val="none" w:sz="0" w:space="0" w:color="auto"/>
            <w:left w:val="none" w:sz="0" w:space="0" w:color="auto"/>
            <w:bottom w:val="none" w:sz="0" w:space="0" w:color="auto"/>
            <w:right w:val="none" w:sz="0" w:space="0" w:color="auto"/>
          </w:divBdr>
          <w:divsChild>
            <w:div w:id="2048941590">
              <w:marLeft w:val="0"/>
              <w:marRight w:val="0"/>
              <w:marTop w:val="0"/>
              <w:marBottom w:val="0"/>
              <w:divBdr>
                <w:top w:val="none" w:sz="0" w:space="0" w:color="auto"/>
                <w:left w:val="none" w:sz="0" w:space="0" w:color="auto"/>
                <w:bottom w:val="none" w:sz="0" w:space="0" w:color="auto"/>
                <w:right w:val="none" w:sz="0" w:space="0" w:color="auto"/>
              </w:divBdr>
            </w:div>
          </w:divsChild>
        </w:div>
        <w:div w:id="200167164">
          <w:marLeft w:val="0"/>
          <w:marRight w:val="0"/>
          <w:marTop w:val="0"/>
          <w:marBottom w:val="0"/>
          <w:divBdr>
            <w:top w:val="none" w:sz="0" w:space="0" w:color="auto"/>
            <w:left w:val="none" w:sz="0" w:space="0" w:color="auto"/>
            <w:bottom w:val="none" w:sz="0" w:space="0" w:color="auto"/>
            <w:right w:val="none" w:sz="0" w:space="0" w:color="auto"/>
          </w:divBdr>
          <w:divsChild>
            <w:div w:id="1610118276">
              <w:marLeft w:val="0"/>
              <w:marRight w:val="0"/>
              <w:marTop w:val="0"/>
              <w:marBottom w:val="0"/>
              <w:divBdr>
                <w:top w:val="none" w:sz="0" w:space="0" w:color="auto"/>
                <w:left w:val="none" w:sz="0" w:space="0" w:color="auto"/>
                <w:bottom w:val="none" w:sz="0" w:space="0" w:color="auto"/>
                <w:right w:val="none" w:sz="0" w:space="0" w:color="auto"/>
              </w:divBdr>
            </w:div>
            <w:div w:id="2122407350">
              <w:marLeft w:val="0"/>
              <w:marRight w:val="0"/>
              <w:marTop w:val="0"/>
              <w:marBottom w:val="0"/>
              <w:divBdr>
                <w:top w:val="none" w:sz="0" w:space="0" w:color="auto"/>
                <w:left w:val="none" w:sz="0" w:space="0" w:color="auto"/>
                <w:bottom w:val="none" w:sz="0" w:space="0" w:color="auto"/>
                <w:right w:val="none" w:sz="0" w:space="0" w:color="auto"/>
              </w:divBdr>
              <w:divsChild>
                <w:div w:id="476534993">
                  <w:marLeft w:val="0"/>
                  <w:marRight w:val="105"/>
                  <w:marTop w:val="0"/>
                  <w:marBottom w:val="0"/>
                  <w:divBdr>
                    <w:top w:val="none" w:sz="0" w:space="0" w:color="auto"/>
                    <w:left w:val="none" w:sz="0" w:space="0" w:color="auto"/>
                    <w:bottom w:val="none" w:sz="0" w:space="0" w:color="auto"/>
                    <w:right w:val="none" w:sz="0" w:space="0" w:color="auto"/>
                  </w:divBdr>
                </w:div>
              </w:divsChild>
            </w:div>
            <w:div w:id="1068502878">
              <w:marLeft w:val="0"/>
              <w:marRight w:val="0"/>
              <w:marTop w:val="0"/>
              <w:marBottom w:val="0"/>
              <w:divBdr>
                <w:top w:val="none" w:sz="0" w:space="0" w:color="auto"/>
                <w:left w:val="none" w:sz="0" w:space="0" w:color="auto"/>
                <w:bottom w:val="none" w:sz="0" w:space="0" w:color="auto"/>
                <w:right w:val="none" w:sz="0" w:space="0" w:color="auto"/>
              </w:divBdr>
              <w:divsChild>
                <w:div w:id="9120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8">
          <w:marLeft w:val="0"/>
          <w:marRight w:val="0"/>
          <w:marTop w:val="0"/>
          <w:marBottom w:val="0"/>
          <w:divBdr>
            <w:top w:val="none" w:sz="0" w:space="0" w:color="auto"/>
            <w:left w:val="none" w:sz="0" w:space="0" w:color="auto"/>
            <w:bottom w:val="none" w:sz="0" w:space="0" w:color="auto"/>
            <w:right w:val="none" w:sz="0" w:space="0" w:color="auto"/>
          </w:divBdr>
          <w:divsChild>
            <w:div w:id="721909631">
              <w:marLeft w:val="0"/>
              <w:marRight w:val="0"/>
              <w:marTop w:val="0"/>
              <w:marBottom w:val="0"/>
              <w:divBdr>
                <w:top w:val="none" w:sz="0" w:space="0" w:color="auto"/>
                <w:left w:val="none" w:sz="0" w:space="0" w:color="auto"/>
                <w:bottom w:val="none" w:sz="0" w:space="0" w:color="auto"/>
                <w:right w:val="none" w:sz="0" w:space="0" w:color="auto"/>
              </w:divBdr>
            </w:div>
          </w:divsChild>
        </w:div>
        <w:div w:id="1015184944">
          <w:marLeft w:val="0"/>
          <w:marRight w:val="0"/>
          <w:marTop w:val="0"/>
          <w:marBottom w:val="0"/>
          <w:divBdr>
            <w:top w:val="none" w:sz="0" w:space="0" w:color="auto"/>
            <w:left w:val="none" w:sz="0" w:space="0" w:color="auto"/>
            <w:bottom w:val="none" w:sz="0" w:space="0" w:color="auto"/>
            <w:right w:val="none" w:sz="0" w:space="0" w:color="auto"/>
          </w:divBdr>
          <w:divsChild>
            <w:div w:id="3036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7871">
      <w:bodyDiv w:val="1"/>
      <w:marLeft w:val="0"/>
      <w:marRight w:val="0"/>
      <w:marTop w:val="0"/>
      <w:marBottom w:val="0"/>
      <w:divBdr>
        <w:top w:val="none" w:sz="0" w:space="0" w:color="auto"/>
        <w:left w:val="none" w:sz="0" w:space="0" w:color="auto"/>
        <w:bottom w:val="none" w:sz="0" w:space="0" w:color="auto"/>
        <w:right w:val="none" w:sz="0" w:space="0" w:color="auto"/>
      </w:divBdr>
    </w:div>
    <w:div w:id="833226342">
      <w:bodyDiv w:val="1"/>
      <w:marLeft w:val="0"/>
      <w:marRight w:val="0"/>
      <w:marTop w:val="0"/>
      <w:marBottom w:val="0"/>
      <w:divBdr>
        <w:top w:val="none" w:sz="0" w:space="0" w:color="auto"/>
        <w:left w:val="none" w:sz="0" w:space="0" w:color="auto"/>
        <w:bottom w:val="none" w:sz="0" w:space="0" w:color="auto"/>
        <w:right w:val="none" w:sz="0" w:space="0" w:color="auto"/>
      </w:divBdr>
    </w:div>
    <w:div w:id="933056254">
      <w:bodyDiv w:val="1"/>
      <w:marLeft w:val="0"/>
      <w:marRight w:val="0"/>
      <w:marTop w:val="0"/>
      <w:marBottom w:val="0"/>
      <w:divBdr>
        <w:top w:val="none" w:sz="0" w:space="0" w:color="auto"/>
        <w:left w:val="none" w:sz="0" w:space="0" w:color="auto"/>
        <w:bottom w:val="none" w:sz="0" w:space="0" w:color="auto"/>
        <w:right w:val="none" w:sz="0" w:space="0" w:color="auto"/>
      </w:divBdr>
      <w:divsChild>
        <w:div w:id="130369871">
          <w:marLeft w:val="0"/>
          <w:marRight w:val="0"/>
          <w:marTop w:val="0"/>
          <w:marBottom w:val="120"/>
          <w:divBdr>
            <w:top w:val="none" w:sz="0" w:space="0" w:color="auto"/>
            <w:left w:val="none" w:sz="0" w:space="0" w:color="auto"/>
            <w:bottom w:val="none" w:sz="0" w:space="0" w:color="auto"/>
            <w:right w:val="none" w:sz="0" w:space="0" w:color="auto"/>
          </w:divBdr>
          <w:divsChild>
            <w:div w:id="646710883">
              <w:marLeft w:val="0"/>
              <w:marRight w:val="0"/>
              <w:marTop w:val="0"/>
              <w:marBottom w:val="0"/>
              <w:divBdr>
                <w:top w:val="none" w:sz="0" w:space="0" w:color="auto"/>
                <w:left w:val="none" w:sz="0" w:space="0" w:color="auto"/>
                <w:bottom w:val="none" w:sz="0" w:space="0" w:color="auto"/>
                <w:right w:val="none" w:sz="0" w:space="0" w:color="auto"/>
              </w:divBdr>
              <w:divsChild>
                <w:div w:id="465120149">
                  <w:marLeft w:val="0"/>
                  <w:marRight w:val="0"/>
                  <w:marTop w:val="0"/>
                  <w:marBottom w:val="0"/>
                  <w:divBdr>
                    <w:top w:val="none" w:sz="0" w:space="0" w:color="auto"/>
                    <w:left w:val="none" w:sz="0" w:space="0" w:color="auto"/>
                    <w:bottom w:val="none" w:sz="0" w:space="0" w:color="auto"/>
                    <w:right w:val="none" w:sz="0" w:space="0" w:color="auto"/>
                  </w:divBdr>
                </w:div>
                <w:div w:id="109473890">
                  <w:marLeft w:val="0"/>
                  <w:marRight w:val="0"/>
                  <w:marTop w:val="0"/>
                  <w:marBottom w:val="0"/>
                  <w:divBdr>
                    <w:top w:val="none" w:sz="0" w:space="0" w:color="auto"/>
                    <w:left w:val="none" w:sz="0" w:space="0" w:color="auto"/>
                    <w:bottom w:val="none" w:sz="0" w:space="0" w:color="auto"/>
                    <w:right w:val="none" w:sz="0" w:space="0" w:color="auto"/>
                  </w:divBdr>
                </w:div>
                <w:div w:id="2156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0608">
          <w:marLeft w:val="0"/>
          <w:marRight w:val="0"/>
          <w:marTop w:val="0"/>
          <w:marBottom w:val="120"/>
          <w:divBdr>
            <w:top w:val="none" w:sz="0" w:space="0" w:color="auto"/>
            <w:left w:val="none" w:sz="0" w:space="0" w:color="auto"/>
            <w:bottom w:val="none" w:sz="0" w:space="0" w:color="auto"/>
            <w:right w:val="none" w:sz="0" w:space="0" w:color="auto"/>
          </w:divBdr>
          <w:divsChild>
            <w:div w:id="1832285835">
              <w:marLeft w:val="0"/>
              <w:marRight w:val="0"/>
              <w:marTop w:val="0"/>
              <w:marBottom w:val="0"/>
              <w:divBdr>
                <w:top w:val="none" w:sz="0" w:space="0" w:color="auto"/>
                <w:left w:val="none" w:sz="0" w:space="0" w:color="auto"/>
                <w:bottom w:val="none" w:sz="0" w:space="0" w:color="auto"/>
                <w:right w:val="none" w:sz="0" w:space="0" w:color="auto"/>
              </w:divBdr>
              <w:divsChild>
                <w:div w:id="2024478149">
                  <w:marLeft w:val="0"/>
                  <w:marRight w:val="0"/>
                  <w:marTop w:val="0"/>
                  <w:marBottom w:val="0"/>
                  <w:divBdr>
                    <w:top w:val="none" w:sz="0" w:space="0" w:color="auto"/>
                    <w:left w:val="none" w:sz="0" w:space="0" w:color="auto"/>
                    <w:bottom w:val="none" w:sz="0" w:space="0" w:color="auto"/>
                    <w:right w:val="none" w:sz="0" w:space="0" w:color="auto"/>
                  </w:divBdr>
                </w:div>
                <w:div w:id="636181253">
                  <w:marLeft w:val="0"/>
                  <w:marRight w:val="0"/>
                  <w:marTop w:val="0"/>
                  <w:marBottom w:val="0"/>
                  <w:divBdr>
                    <w:top w:val="none" w:sz="0" w:space="0" w:color="auto"/>
                    <w:left w:val="none" w:sz="0" w:space="0" w:color="auto"/>
                    <w:bottom w:val="none" w:sz="0" w:space="0" w:color="auto"/>
                    <w:right w:val="none" w:sz="0" w:space="0" w:color="auto"/>
                  </w:divBdr>
                </w:div>
                <w:div w:id="19910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50629">
      <w:bodyDiv w:val="1"/>
      <w:marLeft w:val="0"/>
      <w:marRight w:val="0"/>
      <w:marTop w:val="0"/>
      <w:marBottom w:val="0"/>
      <w:divBdr>
        <w:top w:val="none" w:sz="0" w:space="0" w:color="auto"/>
        <w:left w:val="none" w:sz="0" w:space="0" w:color="auto"/>
        <w:bottom w:val="none" w:sz="0" w:space="0" w:color="auto"/>
        <w:right w:val="none" w:sz="0" w:space="0" w:color="auto"/>
      </w:divBdr>
    </w:div>
    <w:div w:id="1132359352">
      <w:bodyDiv w:val="1"/>
      <w:marLeft w:val="0"/>
      <w:marRight w:val="0"/>
      <w:marTop w:val="0"/>
      <w:marBottom w:val="0"/>
      <w:divBdr>
        <w:top w:val="none" w:sz="0" w:space="0" w:color="auto"/>
        <w:left w:val="none" w:sz="0" w:space="0" w:color="auto"/>
        <w:bottom w:val="none" w:sz="0" w:space="0" w:color="auto"/>
        <w:right w:val="none" w:sz="0" w:space="0" w:color="auto"/>
      </w:divBdr>
    </w:div>
    <w:div w:id="1160385417">
      <w:bodyDiv w:val="1"/>
      <w:marLeft w:val="0"/>
      <w:marRight w:val="0"/>
      <w:marTop w:val="0"/>
      <w:marBottom w:val="0"/>
      <w:divBdr>
        <w:top w:val="none" w:sz="0" w:space="0" w:color="auto"/>
        <w:left w:val="none" w:sz="0" w:space="0" w:color="auto"/>
        <w:bottom w:val="none" w:sz="0" w:space="0" w:color="auto"/>
        <w:right w:val="none" w:sz="0" w:space="0" w:color="auto"/>
      </w:divBdr>
    </w:div>
    <w:div w:id="1172839312">
      <w:bodyDiv w:val="1"/>
      <w:marLeft w:val="0"/>
      <w:marRight w:val="0"/>
      <w:marTop w:val="0"/>
      <w:marBottom w:val="0"/>
      <w:divBdr>
        <w:top w:val="none" w:sz="0" w:space="0" w:color="auto"/>
        <w:left w:val="none" w:sz="0" w:space="0" w:color="auto"/>
        <w:bottom w:val="none" w:sz="0" w:space="0" w:color="auto"/>
        <w:right w:val="none" w:sz="0" w:space="0" w:color="auto"/>
      </w:divBdr>
    </w:div>
    <w:div w:id="1184630128">
      <w:bodyDiv w:val="1"/>
      <w:marLeft w:val="0"/>
      <w:marRight w:val="0"/>
      <w:marTop w:val="0"/>
      <w:marBottom w:val="0"/>
      <w:divBdr>
        <w:top w:val="none" w:sz="0" w:space="0" w:color="auto"/>
        <w:left w:val="none" w:sz="0" w:space="0" w:color="auto"/>
        <w:bottom w:val="none" w:sz="0" w:space="0" w:color="auto"/>
        <w:right w:val="none" w:sz="0" w:space="0" w:color="auto"/>
      </w:divBdr>
      <w:divsChild>
        <w:div w:id="2147310768">
          <w:marLeft w:val="0"/>
          <w:marRight w:val="0"/>
          <w:marTop w:val="0"/>
          <w:marBottom w:val="0"/>
          <w:divBdr>
            <w:top w:val="none" w:sz="0" w:space="0" w:color="auto"/>
            <w:left w:val="none" w:sz="0" w:space="0" w:color="auto"/>
            <w:bottom w:val="none" w:sz="0" w:space="0" w:color="auto"/>
            <w:right w:val="none" w:sz="0" w:space="0" w:color="auto"/>
          </w:divBdr>
        </w:div>
        <w:div w:id="1921064061">
          <w:marLeft w:val="0"/>
          <w:marRight w:val="0"/>
          <w:marTop w:val="0"/>
          <w:marBottom w:val="0"/>
          <w:divBdr>
            <w:top w:val="none" w:sz="0" w:space="0" w:color="auto"/>
            <w:left w:val="none" w:sz="0" w:space="0" w:color="auto"/>
            <w:bottom w:val="none" w:sz="0" w:space="0" w:color="auto"/>
            <w:right w:val="none" w:sz="0" w:space="0" w:color="auto"/>
          </w:divBdr>
        </w:div>
        <w:div w:id="1791971050">
          <w:marLeft w:val="0"/>
          <w:marRight w:val="0"/>
          <w:marTop w:val="0"/>
          <w:marBottom w:val="0"/>
          <w:divBdr>
            <w:top w:val="none" w:sz="0" w:space="0" w:color="auto"/>
            <w:left w:val="none" w:sz="0" w:space="0" w:color="auto"/>
            <w:bottom w:val="none" w:sz="0" w:space="0" w:color="auto"/>
            <w:right w:val="none" w:sz="0" w:space="0" w:color="auto"/>
          </w:divBdr>
        </w:div>
        <w:div w:id="37750561">
          <w:marLeft w:val="0"/>
          <w:marRight w:val="0"/>
          <w:marTop w:val="0"/>
          <w:marBottom w:val="0"/>
          <w:divBdr>
            <w:top w:val="none" w:sz="0" w:space="0" w:color="auto"/>
            <w:left w:val="none" w:sz="0" w:space="0" w:color="auto"/>
            <w:bottom w:val="none" w:sz="0" w:space="0" w:color="auto"/>
            <w:right w:val="none" w:sz="0" w:space="0" w:color="auto"/>
          </w:divBdr>
        </w:div>
        <w:div w:id="295257258">
          <w:marLeft w:val="0"/>
          <w:marRight w:val="0"/>
          <w:marTop w:val="0"/>
          <w:marBottom w:val="0"/>
          <w:divBdr>
            <w:top w:val="none" w:sz="0" w:space="0" w:color="auto"/>
            <w:left w:val="none" w:sz="0" w:space="0" w:color="auto"/>
            <w:bottom w:val="none" w:sz="0" w:space="0" w:color="auto"/>
            <w:right w:val="none" w:sz="0" w:space="0" w:color="auto"/>
          </w:divBdr>
        </w:div>
      </w:divsChild>
    </w:div>
    <w:div w:id="1196230749">
      <w:bodyDiv w:val="1"/>
      <w:marLeft w:val="0"/>
      <w:marRight w:val="0"/>
      <w:marTop w:val="0"/>
      <w:marBottom w:val="0"/>
      <w:divBdr>
        <w:top w:val="none" w:sz="0" w:space="0" w:color="auto"/>
        <w:left w:val="none" w:sz="0" w:space="0" w:color="auto"/>
        <w:bottom w:val="none" w:sz="0" w:space="0" w:color="auto"/>
        <w:right w:val="none" w:sz="0" w:space="0" w:color="auto"/>
      </w:divBdr>
    </w:div>
    <w:div w:id="1196499142">
      <w:bodyDiv w:val="1"/>
      <w:marLeft w:val="0"/>
      <w:marRight w:val="0"/>
      <w:marTop w:val="0"/>
      <w:marBottom w:val="0"/>
      <w:divBdr>
        <w:top w:val="none" w:sz="0" w:space="0" w:color="auto"/>
        <w:left w:val="none" w:sz="0" w:space="0" w:color="auto"/>
        <w:bottom w:val="none" w:sz="0" w:space="0" w:color="auto"/>
        <w:right w:val="none" w:sz="0" w:space="0" w:color="auto"/>
      </w:divBdr>
    </w:div>
    <w:div w:id="1256212808">
      <w:bodyDiv w:val="1"/>
      <w:marLeft w:val="0"/>
      <w:marRight w:val="0"/>
      <w:marTop w:val="0"/>
      <w:marBottom w:val="0"/>
      <w:divBdr>
        <w:top w:val="none" w:sz="0" w:space="0" w:color="auto"/>
        <w:left w:val="none" w:sz="0" w:space="0" w:color="auto"/>
        <w:bottom w:val="none" w:sz="0" w:space="0" w:color="auto"/>
        <w:right w:val="none" w:sz="0" w:space="0" w:color="auto"/>
      </w:divBdr>
      <w:divsChild>
        <w:div w:id="925378356">
          <w:marLeft w:val="0"/>
          <w:marRight w:val="0"/>
          <w:marTop w:val="0"/>
          <w:marBottom w:val="0"/>
          <w:divBdr>
            <w:top w:val="none" w:sz="0" w:space="0" w:color="auto"/>
            <w:left w:val="none" w:sz="0" w:space="0" w:color="auto"/>
            <w:bottom w:val="none" w:sz="0" w:space="0" w:color="auto"/>
            <w:right w:val="none" w:sz="0" w:space="0" w:color="auto"/>
          </w:divBdr>
        </w:div>
        <w:div w:id="3096552">
          <w:marLeft w:val="0"/>
          <w:marRight w:val="0"/>
          <w:marTop w:val="0"/>
          <w:marBottom w:val="0"/>
          <w:divBdr>
            <w:top w:val="none" w:sz="0" w:space="0" w:color="auto"/>
            <w:left w:val="none" w:sz="0" w:space="0" w:color="auto"/>
            <w:bottom w:val="none" w:sz="0" w:space="0" w:color="auto"/>
            <w:right w:val="none" w:sz="0" w:space="0" w:color="auto"/>
          </w:divBdr>
        </w:div>
      </w:divsChild>
    </w:div>
    <w:div w:id="1313871635">
      <w:bodyDiv w:val="1"/>
      <w:marLeft w:val="0"/>
      <w:marRight w:val="0"/>
      <w:marTop w:val="0"/>
      <w:marBottom w:val="0"/>
      <w:divBdr>
        <w:top w:val="none" w:sz="0" w:space="0" w:color="auto"/>
        <w:left w:val="none" w:sz="0" w:space="0" w:color="auto"/>
        <w:bottom w:val="none" w:sz="0" w:space="0" w:color="auto"/>
        <w:right w:val="none" w:sz="0" w:space="0" w:color="auto"/>
      </w:divBdr>
    </w:div>
    <w:div w:id="1323270094">
      <w:bodyDiv w:val="1"/>
      <w:marLeft w:val="0"/>
      <w:marRight w:val="0"/>
      <w:marTop w:val="0"/>
      <w:marBottom w:val="0"/>
      <w:divBdr>
        <w:top w:val="none" w:sz="0" w:space="0" w:color="auto"/>
        <w:left w:val="none" w:sz="0" w:space="0" w:color="auto"/>
        <w:bottom w:val="none" w:sz="0" w:space="0" w:color="auto"/>
        <w:right w:val="none" w:sz="0" w:space="0" w:color="auto"/>
      </w:divBdr>
    </w:div>
    <w:div w:id="1335911219">
      <w:bodyDiv w:val="1"/>
      <w:marLeft w:val="0"/>
      <w:marRight w:val="0"/>
      <w:marTop w:val="0"/>
      <w:marBottom w:val="0"/>
      <w:divBdr>
        <w:top w:val="none" w:sz="0" w:space="0" w:color="auto"/>
        <w:left w:val="none" w:sz="0" w:space="0" w:color="auto"/>
        <w:bottom w:val="none" w:sz="0" w:space="0" w:color="auto"/>
        <w:right w:val="none" w:sz="0" w:space="0" w:color="auto"/>
      </w:divBdr>
    </w:div>
    <w:div w:id="1343045449">
      <w:bodyDiv w:val="1"/>
      <w:marLeft w:val="0"/>
      <w:marRight w:val="0"/>
      <w:marTop w:val="0"/>
      <w:marBottom w:val="0"/>
      <w:divBdr>
        <w:top w:val="none" w:sz="0" w:space="0" w:color="auto"/>
        <w:left w:val="none" w:sz="0" w:space="0" w:color="auto"/>
        <w:bottom w:val="none" w:sz="0" w:space="0" w:color="auto"/>
        <w:right w:val="none" w:sz="0" w:space="0" w:color="auto"/>
      </w:divBdr>
    </w:div>
    <w:div w:id="1409040422">
      <w:bodyDiv w:val="1"/>
      <w:marLeft w:val="0"/>
      <w:marRight w:val="0"/>
      <w:marTop w:val="0"/>
      <w:marBottom w:val="0"/>
      <w:divBdr>
        <w:top w:val="none" w:sz="0" w:space="0" w:color="auto"/>
        <w:left w:val="none" w:sz="0" w:space="0" w:color="auto"/>
        <w:bottom w:val="none" w:sz="0" w:space="0" w:color="auto"/>
        <w:right w:val="none" w:sz="0" w:space="0" w:color="auto"/>
      </w:divBdr>
    </w:div>
    <w:div w:id="1454864159">
      <w:bodyDiv w:val="1"/>
      <w:marLeft w:val="0"/>
      <w:marRight w:val="0"/>
      <w:marTop w:val="0"/>
      <w:marBottom w:val="0"/>
      <w:divBdr>
        <w:top w:val="none" w:sz="0" w:space="0" w:color="auto"/>
        <w:left w:val="none" w:sz="0" w:space="0" w:color="auto"/>
        <w:bottom w:val="none" w:sz="0" w:space="0" w:color="auto"/>
        <w:right w:val="none" w:sz="0" w:space="0" w:color="auto"/>
      </w:divBdr>
      <w:divsChild>
        <w:div w:id="1193764212">
          <w:marLeft w:val="0"/>
          <w:marRight w:val="0"/>
          <w:marTop w:val="0"/>
          <w:marBottom w:val="0"/>
          <w:divBdr>
            <w:top w:val="none" w:sz="0" w:space="0" w:color="auto"/>
            <w:left w:val="none" w:sz="0" w:space="0" w:color="auto"/>
            <w:bottom w:val="none" w:sz="0" w:space="0" w:color="auto"/>
            <w:right w:val="none" w:sz="0" w:space="0" w:color="auto"/>
          </w:divBdr>
        </w:div>
        <w:div w:id="1275210269">
          <w:marLeft w:val="0"/>
          <w:marRight w:val="0"/>
          <w:marTop w:val="0"/>
          <w:marBottom w:val="0"/>
          <w:divBdr>
            <w:top w:val="none" w:sz="0" w:space="0" w:color="auto"/>
            <w:left w:val="none" w:sz="0" w:space="0" w:color="auto"/>
            <w:bottom w:val="none" w:sz="0" w:space="0" w:color="auto"/>
            <w:right w:val="none" w:sz="0" w:space="0" w:color="auto"/>
          </w:divBdr>
        </w:div>
        <w:div w:id="973560567">
          <w:marLeft w:val="0"/>
          <w:marRight w:val="0"/>
          <w:marTop w:val="0"/>
          <w:marBottom w:val="0"/>
          <w:divBdr>
            <w:top w:val="none" w:sz="0" w:space="0" w:color="auto"/>
            <w:left w:val="none" w:sz="0" w:space="0" w:color="auto"/>
            <w:bottom w:val="none" w:sz="0" w:space="0" w:color="auto"/>
            <w:right w:val="none" w:sz="0" w:space="0" w:color="auto"/>
          </w:divBdr>
        </w:div>
      </w:divsChild>
    </w:div>
    <w:div w:id="1455825400">
      <w:bodyDiv w:val="1"/>
      <w:marLeft w:val="0"/>
      <w:marRight w:val="0"/>
      <w:marTop w:val="0"/>
      <w:marBottom w:val="0"/>
      <w:divBdr>
        <w:top w:val="none" w:sz="0" w:space="0" w:color="auto"/>
        <w:left w:val="none" w:sz="0" w:space="0" w:color="auto"/>
        <w:bottom w:val="none" w:sz="0" w:space="0" w:color="auto"/>
        <w:right w:val="none" w:sz="0" w:space="0" w:color="auto"/>
      </w:divBdr>
    </w:div>
    <w:div w:id="1530021325">
      <w:bodyDiv w:val="1"/>
      <w:marLeft w:val="0"/>
      <w:marRight w:val="0"/>
      <w:marTop w:val="0"/>
      <w:marBottom w:val="0"/>
      <w:divBdr>
        <w:top w:val="none" w:sz="0" w:space="0" w:color="auto"/>
        <w:left w:val="none" w:sz="0" w:space="0" w:color="auto"/>
        <w:bottom w:val="none" w:sz="0" w:space="0" w:color="auto"/>
        <w:right w:val="none" w:sz="0" w:space="0" w:color="auto"/>
      </w:divBdr>
      <w:divsChild>
        <w:div w:id="601036019">
          <w:marLeft w:val="0"/>
          <w:marRight w:val="0"/>
          <w:marTop w:val="0"/>
          <w:marBottom w:val="0"/>
          <w:divBdr>
            <w:top w:val="none" w:sz="0" w:space="0" w:color="auto"/>
            <w:left w:val="none" w:sz="0" w:space="0" w:color="auto"/>
            <w:bottom w:val="none" w:sz="0" w:space="0" w:color="auto"/>
            <w:right w:val="none" w:sz="0" w:space="0" w:color="auto"/>
          </w:divBdr>
        </w:div>
        <w:div w:id="865295145">
          <w:marLeft w:val="0"/>
          <w:marRight w:val="0"/>
          <w:marTop w:val="0"/>
          <w:marBottom w:val="0"/>
          <w:divBdr>
            <w:top w:val="none" w:sz="0" w:space="0" w:color="auto"/>
            <w:left w:val="none" w:sz="0" w:space="0" w:color="auto"/>
            <w:bottom w:val="none" w:sz="0" w:space="0" w:color="auto"/>
            <w:right w:val="none" w:sz="0" w:space="0" w:color="auto"/>
          </w:divBdr>
        </w:div>
      </w:divsChild>
    </w:div>
    <w:div w:id="1545941935">
      <w:bodyDiv w:val="1"/>
      <w:marLeft w:val="0"/>
      <w:marRight w:val="0"/>
      <w:marTop w:val="0"/>
      <w:marBottom w:val="0"/>
      <w:divBdr>
        <w:top w:val="none" w:sz="0" w:space="0" w:color="auto"/>
        <w:left w:val="none" w:sz="0" w:space="0" w:color="auto"/>
        <w:bottom w:val="none" w:sz="0" w:space="0" w:color="auto"/>
        <w:right w:val="none" w:sz="0" w:space="0" w:color="auto"/>
      </w:divBdr>
    </w:div>
    <w:div w:id="1621692076">
      <w:bodyDiv w:val="1"/>
      <w:marLeft w:val="0"/>
      <w:marRight w:val="0"/>
      <w:marTop w:val="0"/>
      <w:marBottom w:val="0"/>
      <w:divBdr>
        <w:top w:val="none" w:sz="0" w:space="0" w:color="auto"/>
        <w:left w:val="none" w:sz="0" w:space="0" w:color="auto"/>
        <w:bottom w:val="none" w:sz="0" w:space="0" w:color="auto"/>
        <w:right w:val="none" w:sz="0" w:space="0" w:color="auto"/>
      </w:divBdr>
    </w:div>
    <w:div w:id="1634363060">
      <w:bodyDiv w:val="1"/>
      <w:marLeft w:val="0"/>
      <w:marRight w:val="0"/>
      <w:marTop w:val="0"/>
      <w:marBottom w:val="0"/>
      <w:divBdr>
        <w:top w:val="none" w:sz="0" w:space="0" w:color="auto"/>
        <w:left w:val="none" w:sz="0" w:space="0" w:color="auto"/>
        <w:bottom w:val="none" w:sz="0" w:space="0" w:color="auto"/>
        <w:right w:val="none" w:sz="0" w:space="0" w:color="auto"/>
      </w:divBdr>
      <w:divsChild>
        <w:div w:id="2101824886">
          <w:marLeft w:val="0"/>
          <w:marRight w:val="0"/>
          <w:marTop w:val="0"/>
          <w:marBottom w:val="0"/>
          <w:divBdr>
            <w:top w:val="none" w:sz="0" w:space="0" w:color="auto"/>
            <w:left w:val="none" w:sz="0" w:space="0" w:color="auto"/>
            <w:bottom w:val="none" w:sz="0" w:space="0" w:color="auto"/>
            <w:right w:val="none" w:sz="0" w:space="0" w:color="auto"/>
          </w:divBdr>
        </w:div>
        <w:div w:id="1355888531">
          <w:marLeft w:val="0"/>
          <w:marRight w:val="0"/>
          <w:marTop w:val="0"/>
          <w:marBottom w:val="0"/>
          <w:divBdr>
            <w:top w:val="none" w:sz="0" w:space="0" w:color="auto"/>
            <w:left w:val="none" w:sz="0" w:space="0" w:color="auto"/>
            <w:bottom w:val="none" w:sz="0" w:space="0" w:color="auto"/>
            <w:right w:val="none" w:sz="0" w:space="0" w:color="auto"/>
          </w:divBdr>
        </w:div>
        <w:div w:id="420223576">
          <w:marLeft w:val="0"/>
          <w:marRight w:val="0"/>
          <w:marTop w:val="0"/>
          <w:marBottom w:val="0"/>
          <w:divBdr>
            <w:top w:val="none" w:sz="0" w:space="0" w:color="auto"/>
            <w:left w:val="none" w:sz="0" w:space="0" w:color="auto"/>
            <w:bottom w:val="none" w:sz="0" w:space="0" w:color="auto"/>
            <w:right w:val="none" w:sz="0" w:space="0" w:color="auto"/>
          </w:divBdr>
        </w:div>
        <w:div w:id="984355300">
          <w:marLeft w:val="0"/>
          <w:marRight w:val="0"/>
          <w:marTop w:val="0"/>
          <w:marBottom w:val="0"/>
          <w:divBdr>
            <w:top w:val="none" w:sz="0" w:space="0" w:color="auto"/>
            <w:left w:val="none" w:sz="0" w:space="0" w:color="auto"/>
            <w:bottom w:val="none" w:sz="0" w:space="0" w:color="auto"/>
            <w:right w:val="none" w:sz="0" w:space="0" w:color="auto"/>
          </w:divBdr>
        </w:div>
        <w:div w:id="1972520510">
          <w:marLeft w:val="0"/>
          <w:marRight w:val="0"/>
          <w:marTop w:val="0"/>
          <w:marBottom w:val="0"/>
          <w:divBdr>
            <w:top w:val="none" w:sz="0" w:space="0" w:color="auto"/>
            <w:left w:val="none" w:sz="0" w:space="0" w:color="auto"/>
            <w:bottom w:val="none" w:sz="0" w:space="0" w:color="auto"/>
            <w:right w:val="none" w:sz="0" w:space="0" w:color="auto"/>
          </w:divBdr>
        </w:div>
      </w:divsChild>
    </w:div>
    <w:div w:id="1704671682">
      <w:bodyDiv w:val="1"/>
      <w:marLeft w:val="0"/>
      <w:marRight w:val="0"/>
      <w:marTop w:val="0"/>
      <w:marBottom w:val="0"/>
      <w:divBdr>
        <w:top w:val="none" w:sz="0" w:space="0" w:color="auto"/>
        <w:left w:val="none" w:sz="0" w:space="0" w:color="auto"/>
        <w:bottom w:val="none" w:sz="0" w:space="0" w:color="auto"/>
        <w:right w:val="none" w:sz="0" w:space="0" w:color="auto"/>
      </w:divBdr>
      <w:divsChild>
        <w:div w:id="1490555283">
          <w:marLeft w:val="0"/>
          <w:marRight w:val="0"/>
          <w:marTop w:val="0"/>
          <w:marBottom w:val="0"/>
          <w:divBdr>
            <w:top w:val="none" w:sz="0" w:space="0" w:color="auto"/>
            <w:left w:val="none" w:sz="0" w:space="0" w:color="auto"/>
            <w:bottom w:val="none" w:sz="0" w:space="0" w:color="auto"/>
            <w:right w:val="none" w:sz="0" w:space="0" w:color="auto"/>
          </w:divBdr>
        </w:div>
        <w:div w:id="1142891392">
          <w:marLeft w:val="0"/>
          <w:marRight w:val="0"/>
          <w:marTop w:val="0"/>
          <w:marBottom w:val="0"/>
          <w:divBdr>
            <w:top w:val="none" w:sz="0" w:space="0" w:color="auto"/>
            <w:left w:val="none" w:sz="0" w:space="0" w:color="auto"/>
            <w:bottom w:val="none" w:sz="0" w:space="0" w:color="auto"/>
            <w:right w:val="none" w:sz="0" w:space="0" w:color="auto"/>
          </w:divBdr>
        </w:div>
        <w:div w:id="1739860213">
          <w:marLeft w:val="0"/>
          <w:marRight w:val="0"/>
          <w:marTop w:val="0"/>
          <w:marBottom w:val="0"/>
          <w:divBdr>
            <w:top w:val="none" w:sz="0" w:space="0" w:color="auto"/>
            <w:left w:val="none" w:sz="0" w:space="0" w:color="auto"/>
            <w:bottom w:val="none" w:sz="0" w:space="0" w:color="auto"/>
            <w:right w:val="none" w:sz="0" w:space="0" w:color="auto"/>
          </w:divBdr>
        </w:div>
      </w:divsChild>
    </w:div>
    <w:div w:id="1714111312">
      <w:bodyDiv w:val="1"/>
      <w:marLeft w:val="0"/>
      <w:marRight w:val="0"/>
      <w:marTop w:val="0"/>
      <w:marBottom w:val="0"/>
      <w:divBdr>
        <w:top w:val="none" w:sz="0" w:space="0" w:color="auto"/>
        <w:left w:val="none" w:sz="0" w:space="0" w:color="auto"/>
        <w:bottom w:val="none" w:sz="0" w:space="0" w:color="auto"/>
        <w:right w:val="none" w:sz="0" w:space="0" w:color="auto"/>
      </w:divBdr>
    </w:div>
    <w:div w:id="1733044943">
      <w:bodyDiv w:val="1"/>
      <w:marLeft w:val="0"/>
      <w:marRight w:val="0"/>
      <w:marTop w:val="0"/>
      <w:marBottom w:val="0"/>
      <w:divBdr>
        <w:top w:val="none" w:sz="0" w:space="0" w:color="auto"/>
        <w:left w:val="none" w:sz="0" w:space="0" w:color="auto"/>
        <w:bottom w:val="none" w:sz="0" w:space="0" w:color="auto"/>
        <w:right w:val="none" w:sz="0" w:space="0" w:color="auto"/>
      </w:divBdr>
    </w:div>
    <w:div w:id="1744177528">
      <w:bodyDiv w:val="1"/>
      <w:marLeft w:val="0"/>
      <w:marRight w:val="0"/>
      <w:marTop w:val="0"/>
      <w:marBottom w:val="0"/>
      <w:divBdr>
        <w:top w:val="none" w:sz="0" w:space="0" w:color="auto"/>
        <w:left w:val="none" w:sz="0" w:space="0" w:color="auto"/>
        <w:bottom w:val="none" w:sz="0" w:space="0" w:color="auto"/>
        <w:right w:val="none" w:sz="0" w:space="0" w:color="auto"/>
      </w:divBdr>
    </w:div>
    <w:div w:id="1819834977">
      <w:bodyDiv w:val="1"/>
      <w:marLeft w:val="0"/>
      <w:marRight w:val="0"/>
      <w:marTop w:val="0"/>
      <w:marBottom w:val="0"/>
      <w:divBdr>
        <w:top w:val="none" w:sz="0" w:space="0" w:color="auto"/>
        <w:left w:val="none" w:sz="0" w:space="0" w:color="auto"/>
        <w:bottom w:val="none" w:sz="0" w:space="0" w:color="auto"/>
        <w:right w:val="none" w:sz="0" w:space="0" w:color="auto"/>
      </w:divBdr>
    </w:div>
    <w:div w:id="1887255924">
      <w:bodyDiv w:val="1"/>
      <w:marLeft w:val="0"/>
      <w:marRight w:val="0"/>
      <w:marTop w:val="0"/>
      <w:marBottom w:val="0"/>
      <w:divBdr>
        <w:top w:val="none" w:sz="0" w:space="0" w:color="auto"/>
        <w:left w:val="none" w:sz="0" w:space="0" w:color="auto"/>
        <w:bottom w:val="none" w:sz="0" w:space="0" w:color="auto"/>
        <w:right w:val="none" w:sz="0" w:space="0" w:color="auto"/>
      </w:divBdr>
    </w:div>
    <w:div w:id="1925187982">
      <w:bodyDiv w:val="1"/>
      <w:marLeft w:val="0"/>
      <w:marRight w:val="0"/>
      <w:marTop w:val="0"/>
      <w:marBottom w:val="0"/>
      <w:divBdr>
        <w:top w:val="none" w:sz="0" w:space="0" w:color="auto"/>
        <w:left w:val="none" w:sz="0" w:space="0" w:color="auto"/>
        <w:bottom w:val="none" w:sz="0" w:space="0" w:color="auto"/>
        <w:right w:val="none" w:sz="0" w:space="0" w:color="auto"/>
      </w:divBdr>
    </w:div>
    <w:div w:id="1982222351">
      <w:bodyDiv w:val="1"/>
      <w:marLeft w:val="0"/>
      <w:marRight w:val="0"/>
      <w:marTop w:val="0"/>
      <w:marBottom w:val="0"/>
      <w:divBdr>
        <w:top w:val="none" w:sz="0" w:space="0" w:color="auto"/>
        <w:left w:val="none" w:sz="0" w:space="0" w:color="auto"/>
        <w:bottom w:val="none" w:sz="0" w:space="0" w:color="auto"/>
        <w:right w:val="none" w:sz="0" w:space="0" w:color="auto"/>
      </w:divBdr>
    </w:div>
    <w:div w:id="1990477802">
      <w:bodyDiv w:val="1"/>
      <w:marLeft w:val="0"/>
      <w:marRight w:val="0"/>
      <w:marTop w:val="0"/>
      <w:marBottom w:val="0"/>
      <w:divBdr>
        <w:top w:val="none" w:sz="0" w:space="0" w:color="auto"/>
        <w:left w:val="none" w:sz="0" w:space="0" w:color="auto"/>
        <w:bottom w:val="none" w:sz="0" w:space="0" w:color="auto"/>
        <w:right w:val="none" w:sz="0" w:space="0" w:color="auto"/>
      </w:divBdr>
    </w:div>
    <w:div w:id="2018842628">
      <w:bodyDiv w:val="1"/>
      <w:marLeft w:val="0"/>
      <w:marRight w:val="0"/>
      <w:marTop w:val="0"/>
      <w:marBottom w:val="0"/>
      <w:divBdr>
        <w:top w:val="none" w:sz="0" w:space="0" w:color="auto"/>
        <w:left w:val="none" w:sz="0" w:space="0" w:color="auto"/>
        <w:bottom w:val="none" w:sz="0" w:space="0" w:color="auto"/>
        <w:right w:val="none" w:sz="0" w:space="0" w:color="auto"/>
      </w:divBdr>
    </w:div>
    <w:div w:id="2027056503">
      <w:bodyDiv w:val="1"/>
      <w:marLeft w:val="0"/>
      <w:marRight w:val="0"/>
      <w:marTop w:val="0"/>
      <w:marBottom w:val="0"/>
      <w:divBdr>
        <w:top w:val="none" w:sz="0" w:space="0" w:color="auto"/>
        <w:left w:val="none" w:sz="0" w:space="0" w:color="auto"/>
        <w:bottom w:val="none" w:sz="0" w:space="0" w:color="auto"/>
        <w:right w:val="none" w:sz="0" w:space="0" w:color="auto"/>
      </w:divBdr>
    </w:div>
    <w:div w:id="20930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mericanbar.org/content/dam/aba/uncategorized/international_law/ekberg_articlevaw_updated0504271.authcheckdam.pdf" TargetMode="External"/><Relationship Id="rId13" Type="http://schemas.openxmlformats.org/officeDocument/2006/relationships/hyperlink" Target="https://www.psni.police.uk/globalassets/advice--information/our-publications/disclosure-logs/2014/crime/sexual_offences-2.pdf" TargetMode="External"/><Relationship Id="rId3" Type="http://schemas.openxmlformats.org/officeDocument/2006/relationships/hyperlink" Target="https://www.youtube.com/watch?v=9fjnNXAysII" TargetMode="External"/><Relationship Id="rId7" Type="http://schemas.openxmlformats.org/officeDocument/2006/relationships/hyperlink" Target="http://www.spiegel.de/international/germany/human-trafficking-persists-despite-legality-of-prostitution-in-germany-a-902533.html" TargetMode="External"/><Relationship Id="rId12" Type="http://schemas.openxmlformats.org/officeDocument/2006/relationships/hyperlink" Target="https://www.parliament.uk/business/publications/written-questions-answers-statements/written-question/Lords/2018-06-28/HL9088/" TargetMode="External"/><Relationship Id="rId17" Type="http://schemas.openxmlformats.org/officeDocument/2006/relationships/hyperlink" Target="https://www.irishnews.com/news/northernirelandnews/2018/11/23/news/man-charged-with-paying-for-sexual-services-1491498/" TargetMode="External"/><Relationship Id="rId2" Type="http://schemas.openxmlformats.org/officeDocument/2006/relationships/hyperlink" Target="https://appgprostitution.uk/publications/" TargetMode="External"/><Relationship Id="rId16" Type="http://schemas.openxmlformats.org/officeDocument/2006/relationships/hyperlink" Target="https://www.belfasttelegraph.co.uk/news/man-26-who-tried-to-pay-for-child-sex-misses-court-37605598.html" TargetMode="External"/><Relationship Id="rId1" Type="http://schemas.openxmlformats.org/officeDocument/2006/relationships/hyperlink" Target="https://www.bbc.co.uk/news/uk-40885353" TargetMode="External"/><Relationship Id="rId6" Type="http://schemas.openxmlformats.org/officeDocument/2006/relationships/hyperlink" Target="http://www.radionz.co.nz/news/national/15294/brothel-workers-victims-of-human-trafficking-lawyer" TargetMode="External"/><Relationship Id="rId11" Type="http://schemas.openxmlformats.org/officeDocument/2006/relationships/hyperlink" Target="https://www.parliament.uk/business/publications/written-questions-answers-statements/written-question/Lords/2018-04-23/HL7173/" TargetMode="External"/><Relationship Id="rId5" Type="http://schemas.openxmlformats.org/officeDocument/2006/relationships/hyperlink" Target="http://www.newshub.co.nz/home/new-zealand/2018/05/immigration-admits-underreporting-migrant-sex-work-complaints.html" TargetMode="External"/><Relationship Id="rId15" Type="http://schemas.openxmlformats.org/officeDocument/2006/relationships/hyperlink" Target="https://www.bbc.co.uk/news/uk-northern-ireland-46840981" TargetMode="External"/><Relationship Id="rId10" Type="http://schemas.openxmlformats.org/officeDocument/2006/relationships/hyperlink" Target="https://www.legislation.gov.uk/ukpga/1982/48/part/III/crossheading/introduction-of-standard-scale-of-fines" TargetMode="External"/><Relationship Id="rId4" Type="http://schemas.openxmlformats.org/officeDocument/2006/relationships/hyperlink" Target="http://www.nzherald.co.nz/nz/news/article.cfm?c_id=1&amp;objectid=10663446" TargetMode="External"/><Relationship Id="rId9" Type="http://schemas.openxmlformats.org/officeDocument/2006/relationships/hyperlink" Target="http://www.legislation.gov.uk/ukpga/2003/42/section/53A" TargetMode="External"/><Relationship Id="rId14" Type="http://schemas.openxmlformats.org/officeDocument/2006/relationships/hyperlink" Target="https://www.psni.police.uk/globalassets/advice--information/our-publications/disclosure-logs/2018/crime/m-r/paying-for-sexual-services-of-a-pers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C479D-36BF-43CA-96C6-8B0DE7CD76B4}"/>
</file>

<file path=customXml/itemProps2.xml><?xml version="1.0" encoding="utf-8"?>
<ds:datastoreItem xmlns:ds="http://schemas.openxmlformats.org/officeDocument/2006/customXml" ds:itemID="{61188BAD-6691-44FB-B80E-6769830A141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381a08f0-f678-47b7-8cc0-8d8c86ed337e"/>
    <ds:schemaRef ds:uri="http://schemas.microsoft.com/office/infopath/2007/PartnerControls"/>
    <ds:schemaRef ds:uri="http://www.w3.org/XML/1998/namespace"/>
    <ds:schemaRef ds:uri="http://purl.org/dc/elements/1.1/"/>
    <ds:schemaRef ds:uri="http://purl.org/dc/dcmitype/"/>
  </ds:schemaRefs>
</ds:datastoreItem>
</file>

<file path=customXml/itemProps3.xml><?xml version="1.0" encoding="utf-8"?>
<ds:datastoreItem xmlns:ds="http://schemas.openxmlformats.org/officeDocument/2006/customXml" ds:itemID="{3C7808B2-3055-42B1-86F8-0C9F779D5877}">
  <ds:schemaRefs>
    <ds:schemaRef ds:uri="http://schemas.microsoft.com/sharepoint/v3/contenttype/forms"/>
  </ds:schemaRefs>
</ds:datastoreItem>
</file>

<file path=customXml/itemProps4.xml><?xml version="1.0" encoding="utf-8"?>
<ds:datastoreItem xmlns:ds="http://schemas.openxmlformats.org/officeDocument/2006/customXml" ds:itemID="{9C85E0F7-E405-4E73-BFFE-E175B65E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3541</Words>
  <Characters>19227</Characters>
  <Application>Microsoft Office Word</Application>
  <DocSecurity>4</DocSecurity>
  <Lines>1068</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2019-02-15T17:10:00Z</dcterms:created>
  <dcterms:modified xsi:type="dcterms:W3CDTF">2019-02-15T17:10:00Z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