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  <w:bookmarkStart w:id="0" w:name="_GoBack"/>
      <w:bookmarkEnd w:id="0"/>
      <w:r w:rsidRPr="00C87BEA">
        <w:rPr>
          <w:rFonts w:ascii="Times New Roman" w:eastAsia="Times New Roman" w:hAnsi="Times New Roman" w:cs="Times New Roman" w:hint="cs"/>
          <w:b/>
          <w:bCs/>
          <w:color w:val="212121"/>
          <w:sz w:val="28"/>
          <w:szCs w:val="28"/>
          <w:u w:val="single"/>
          <w:rtl/>
        </w:rPr>
        <w:t>معلومات</w:t>
      </w:r>
      <w:r w:rsidRPr="00C87B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  <w:t xml:space="preserve"> شخصية:</w:t>
      </w:r>
    </w:p>
    <w:p w:rsidR="001736B8" w:rsidRPr="001736B8" w:rsidRDefault="001736B8" w:rsidP="0017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-LB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الاسم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: نهلة </w:t>
      </w:r>
      <w:r w:rsidRPr="001736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rtl/>
        </w:rPr>
        <w:t>حيدر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العدال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-LB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الجنسية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: لبنا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  <w:lang w:bidi="ar-LB"/>
        </w:rPr>
        <w:t>نية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-LB"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- عضو في لجنة الأمم المتحدة للقضاء على التمييز ضد المرأة (</w:t>
      </w:r>
      <w:r w:rsidRPr="00C87BEA">
        <w:rPr>
          <w:rFonts w:ascii="Times New Roman" w:eastAsia="Times New Roman" w:hAnsi="Times New Roman" w:cs="Times New Roman"/>
          <w:sz w:val="20"/>
          <w:szCs w:val="20"/>
        </w:rPr>
        <w:t>CEDAW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- مفوض </w:t>
      </w:r>
      <w:r w:rsidR="00ED3A62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في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لجنة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الحقوقيين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الدولية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ICJ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لغات العمل: العربية والإنجليزية والفرنسية. 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البريد الإلكتروني: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nahla.haidar51@gmail.com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أو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haidar.cedaw@gmail.com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هاتف: +9613810093</w:t>
      </w:r>
      <w:r w:rsidR="001736B8">
        <w:rPr>
          <w:rFonts w:ascii="Times New Roman" w:eastAsia="Times New Roman" w:hAnsi="Times New Roman" w:cs="Times New Roman"/>
          <w:color w:val="212121"/>
          <w:sz w:val="28"/>
          <w:szCs w:val="28"/>
        </w:rPr>
        <w:t>+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و </w:t>
      </w:r>
      <w:r w:rsidR="001736B8">
        <w:rPr>
          <w:rFonts w:ascii="Times New Roman" w:eastAsia="Times New Roman" w:hAnsi="Times New Roman" w:cs="Times New Roman"/>
          <w:color w:val="212121"/>
          <w:sz w:val="28"/>
          <w:szCs w:val="28"/>
        </w:rPr>
        <w:t>+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4179917338</w:t>
      </w:r>
      <w:r w:rsidR="001736B8">
        <w:rPr>
          <w:rFonts w:ascii="Times New Roman" w:eastAsia="Times New Roman" w:hAnsi="Times New Roman" w:cs="Times New Roman"/>
          <w:color w:val="212121"/>
          <w:sz w:val="28"/>
          <w:szCs w:val="28"/>
        </w:rPr>
        <w:t>+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  <w:t>ملخص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: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تشمل الجوانب الأكثر تمي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زا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في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تجربتي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،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التخطيط الاستراتيجي وتحديد الأهداف والتفاوض وتطوير القدرات.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BE3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أكثر من 34 عامًا من الخبرة المهنية بشكل رئيسي داخل منظومة الأمم المتحدة ، في مختلف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المجالات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، سواء في المقر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أو في الميدان ، بدءًا من التنمية الاجتماعية وإدارة الموارد البشرية والتدريب على إدارة الطوارئ وبناء القدرات والشؤون الإنسانية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وتعزيز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السلام ،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وا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لتعاون في مجال التنمية.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لقد كان تعميم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الجندَر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سمة ثابتة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في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عملي في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مختلف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المجالات طوال حياتي المهنية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  <w:lang w:bidi="ar-LB"/>
        </w:rPr>
        <w:t xml:space="preserve"> 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في المجال المتعدد الأطراف.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 w:hint="cs"/>
          <w:b/>
          <w:bCs/>
          <w:color w:val="212121"/>
          <w:sz w:val="28"/>
          <w:szCs w:val="28"/>
          <w:u w:val="single"/>
          <w:rtl/>
        </w:rPr>
        <w:t>ا</w:t>
      </w:r>
      <w:r w:rsidRPr="00C87B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  <w:t>لأنشطة المهنية الرئيسية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: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-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نقطة الوصْل لقضايا تقدّم المرأة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- مكتب الأمم المتحدة في جنيف.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- مدير أول للعلاقات الخارجية والاتصالات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  <w:lang w:bidi="ar-LB"/>
        </w:rPr>
        <w:t>والعلاقات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العامة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WIPO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)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مع التركيز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على مجموعة الأمم المتحدة الإنمائية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UNDG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 - مدير المكتب الإقليمي للدول العربية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WIPO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)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مع التركيز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على التعاون الإنمائي ، بما في ذلك تشجيع المخترعات والمبدعات في المنطقة.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- نائب المدير التنفيذي ، مشروع المجتمعات التي مزقتها الحر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ب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UNOPS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)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مُكلّف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ب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الاتصال والتعلم من أجل مشاريع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تعزيز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السلام في غواتيمالا ، رواندا ، مقدونيا ، وتمكين المرأة على مستوى المجتمع المحلي من خلال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المشاركة في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البحث والعمل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وا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لحوار.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 - رئيس قسم يغطي شمال ووسط وشرق أفريقيا والشرق الأوسط وأفغانستان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UNOCHA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) مع التركيز بشكل خاص على المساعدات الإنسانية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حماية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المدنيين وخاصة النساء خلال النزاعات المُسلّحة. 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 - مسؤول الموارد البشرية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في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مقر الأمم المتحدة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في نيو يورك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ومكتب الأمم المتحدة في جنيف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، مع التركيز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ضمن أمور أخرى على تحسين تمثيل المرأة في المناصب العليا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داخل الأمانة العامة.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 - موظف للشؤون الاجتماعية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UNESCWA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)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مسؤول عن تنفيذ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مشاريع تنم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في كافة دول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المنطقة بما في ذلك المشاريع الخاصة التي تهدف إلى تحسين إدماج المرأة في التنمية.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- محام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ٍ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متدر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ّج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، نقابة المحامين في بيروت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  <w:t>خلفية تعليمية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: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-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ديبلوم دراسات عليا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القانون ،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اختصاص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علم اجتماع القانون ، بانتيون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-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سوربون ، باريس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- "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اجازة في القانون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" ،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اختصاص في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القانون الدولي ، جامعة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القديس يوسف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، بيروت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- "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اجازة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علم الاجتماع" ، 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كليّة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الآداب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، بيروت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CEDAW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: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منذ انتخابي كعضو في اللجنة ، عملت كمقر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ر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قـُطري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في العديد من الدورات ،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كعضو في فرق العمل المختلفة. بالإضافة إلى ذلك ،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تولّيت المهام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التالية: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عضو في الفريق العامل المعني بالبلاغات المقدمة بموجب البروتوكول الاختياري للاتفاقية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عضو في الفريق العامل المعني بالتحقيقات بموجب البروتوكول الاختياري للاتفاقية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مُنسّق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التوصية العامة بشأن الأبعاد الجنسانية للحد من مخاطر الكوارث في سياق تغير المناخ المعتمد في عام 2018 ،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GR 37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رئيس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فريق العمل المعني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باشراك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المؤسسات الوطنية لحقوق الإنسان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في عمل اللجنة.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مقر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ر عن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أعمال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الملاحقة والمضايقة التي قد يخضع لها الناشطين في مجال حقوق المرأة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عضو في فريق الع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م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ل المعني بالاتجار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بالنساء والفتيات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سياق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حركات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الهجرة العالمية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عضو في فريق العمل المعني بتحديث التوصية العامة رقم 19 بشأن العنف ضد المرأة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،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GR 35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عضو في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فريق العمل المعني بالتوصية العامة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عن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"الأبعاد المتعلقة ب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نوع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الاجتماعي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اطار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اللجوء وانعدام الجنسية للمرأة"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GR 32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عضو في فر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ق العمل المعني بالتوصية العامة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حول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"المرأة في حالات منع نشوب النزاعات وحالات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النزاع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وما بعد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النزاع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" ،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GR 30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عضو في فريق العمل المعني بأساليب العمل مع التركيز بوجه خاص على تنفيذ قرار الجمعية العامة 68/268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عضو في فريق التنسيق المعني بمراجعة آليات حقوق الإنسان لعام 2020 ؛</w:t>
      </w:r>
    </w:p>
    <w:p w:rsidR="00C87BEA" w:rsidRPr="00C87BEA" w:rsidRDefault="00C87BEA" w:rsidP="00C87BE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عضو في مجموعة العمل المعنية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بالتفاعل بين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أهداف التنمية المستدامة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SDGs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)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اتفاقية القضاء على جميع أشكال التمييز ضد المرأة.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قمت بأنشطة مختلفة في تمثيل اللجنة ودعم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اً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لارساء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السياسات وبناء القدرات من خلال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التوعية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والتدريب للمسؤولين الحكوميين والحقوقيين ونشطاء المجتمع المدني على الصعيد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الدولي والاقليمي 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الوطني (الجزائر ، اليابان ، الأردن ، مصر ، فرنسا ، المغرب ، روسيا وتونس وليتوانيا والمملكة المتحدة). شاركت أيضًا في اجتماعات مختلفة للخبراء حول أمور من بينها: النساء في الهجرة والمرأة والصحة ، وساهمت في مبادرة المفوضية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 العليا لحقوق الانسان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"الإيمان من أجل الحقوق".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</w:pPr>
      <w:r w:rsidRPr="00C87B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  <w:t>معلومات اخرى ذات صلة: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كنتُ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طوال حياتي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ناشطة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مجال حقوق الإنسان ، ولا سيما من خلال اتحاد المحامين العرب في الثمانينيات ، كعضو في اللجنة الخاصة المعنية بالمرأة والشريعة ، وكذلك من خلال المنظمة العربية لحقوق الإنسان ومؤخرا كمفوض منتخب لل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جنة الدولية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للحقوقيين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ICJ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عملت أيضًا في العديد من لجان الأمم المتحدة الداخلية التي تحق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ّ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ق في مزاعم التمييز ، بما في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ه التمييز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الج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ندري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عمل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تُ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كمستشار لمنظمات غير حكومية مختلفة مثل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AMEL International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و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MENTOR Arabia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،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دون مقابل ماديّ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لتبسيط المنظور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الجندري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سياساتها وبرامجها.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عمل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تُ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كمستشار لمنظمة غير حكومية دولية في تقييم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تأثير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المساعد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ات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الإنسانية على مس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ار التنمية في كلّ من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أي السودان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اليمن.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ساهم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تُ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في العديد من تقارير الأمم المتحدة بما في ذلك وضع المرأة داخل الأمانة العامة ، وكذلك التقارير والمواد التدريبية الأخرى حول مختلف الموضوعات التي تتناول أيضا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الأمور الجندرية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 مثل حماية المدنيين في النزاعات المسلحة  والنساء في الكوارث و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 xml:space="preserve">الشؤون 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الإنسانية والحر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 xml:space="preserve">ب </w:t>
      </w:r>
      <w:r w:rsidRPr="00C87BEA">
        <w:rPr>
          <w:rFonts w:ascii="Times New Roman" w:eastAsia="Times New Roman" w:hAnsi="Times New Roman" w:cs="Times New Roman" w:hint="cs"/>
          <w:color w:val="212121"/>
          <w:sz w:val="28"/>
          <w:szCs w:val="28"/>
          <w:rtl/>
        </w:rPr>
        <w:t>و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مؤشر الاستجابة الإنسانية (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</w:rPr>
        <w:t>HRI</w:t>
      </w: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).</w:t>
      </w: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</w:pPr>
    </w:p>
    <w:p w:rsidR="00C87BEA" w:rsidRPr="00C87BEA" w:rsidRDefault="00C87BEA" w:rsidP="00C87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87BEA">
        <w:rPr>
          <w:rFonts w:ascii="Times New Roman" w:eastAsia="Times New Roman" w:hAnsi="Times New Roman" w:cs="Times New Roman"/>
          <w:color w:val="212121"/>
          <w:sz w:val="28"/>
          <w:szCs w:val="28"/>
          <w:rtl/>
        </w:rPr>
        <w:t>مارس 2019</w:t>
      </w:r>
    </w:p>
    <w:p w:rsidR="00C87BEA" w:rsidRPr="00C87BEA" w:rsidRDefault="00C87BEA" w:rsidP="00C87BEA">
      <w:pPr>
        <w:spacing w:after="160" w:line="256" w:lineRule="auto"/>
        <w:rPr>
          <w:rFonts w:ascii="Calibri" w:eastAsia="Calibri" w:hAnsi="Calibri" w:cs="Arial"/>
          <w:lang w:val="fr-FR"/>
        </w:rPr>
      </w:pPr>
    </w:p>
    <w:sectPr w:rsidR="00C87BEA" w:rsidRPr="00C87BEA" w:rsidSect="00113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908"/>
    <w:multiLevelType w:val="hybridMultilevel"/>
    <w:tmpl w:val="11D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EA"/>
    <w:rsid w:val="00135BC3"/>
    <w:rsid w:val="001736B8"/>
    <w:rsid w:val="005940E3"/>
    <w:rsid w:val="005E7F6A"/>
    <w:rsid w:val="00BE31E4"/>
    <w:rsid w:val="00C87BEA"/>
    <w:rsid w:val="00E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972E-3FEB-4581-A6B8-490BAD9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DB1F1-7D6F-4D1F-8461-17B423CA4908}"/>
</file>

<file path=customXml/itemProps2.xml><?xml version="1.0" encoding="utf-8"?>
<ds:datastoreItem xmlns:ds="http://schemas.openxmlformats.org/officeDocument/2006/customXml" ds:itemID="{3D5F05DE-AA7C-4522-8A1D-9316E5E25C85}"/>
</file>

<file path=customXml/itemProps3.xml><?xml version="1.0" encoding="utf-8"?>
<ds:datastoreItem xmlns:ds="http://schemas.openxmlformats.org/officeDocument/2006/customXml" ds:itemID="{968EAD40-10CB-4403-AEAC-921AE3EC8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4127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----------------------</dc:creator>
  <cp:lastModifiedBy>SERIDJ Youcef</cp:lastModifiedBy>
  <cp:revision>2</cp:revision>
  <cp:lastPrinted>2019-04-03T20:54:00Z</cp:lastPrinted>
  <dcterms:created xsi:type="dcterms:W3CDTF">2020-02-13T18:25:00Z</dcterms:created>
  <dcterms:modified xsi:type="dcterms:W3CDTF">2020-02-13T18:25:00Z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