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CC81D" w14:textId="77777777" w:rsidR="00C522E5" w:rsidRDefault="00C522E5" w:rsidP="00C522E5">
      <w:pPr>
        <w:pStyle w:val="NormalWeb"/>
        <w:spacing w:before="0" w:beforeAutospacing="0" w:after="0" w:afterAutospacing="0"/>
        <w:jc w:val="center"/>
        <w:rPr>
          <w:rFonts w:ascii="Arial" w:hAnsi="Arial" w:cs="Arial"/>
          <w:b/>
          <w:bCs/>
          <w:color w:val="7030A0"/>
          <w:sz w:val="40"/>
          <w:szCs w:val="40"/>
        </w:rPr>
      </w:pPr>
      <w:r>
        <w:rPr>
          <w:rFonts w:ascii="Arial" w:hAnsi="Arial" w:cs="Arial"/>
          <w:b/>
          <w:bCs/>
          <w:noProof/>
          <w:color w:val="7030A0"/>
          <w:sz w:val="40"/>
          <w:szCs w:val="40"/>
        </w:rPr>
        <w:drawing>
          <wp:anchor distT="0" distB="0" distL="114300" distR="114300" simplePos="0" relativeHeight="251658240" behindDoc="0" locked="0" layoutInCell="1" allowOverlap="1" wp14:anchorId="4C3AADA2" wp14:editId="0223F2A7">
            <wp:simplePos x="0" y="0"/>
            <wp:positionH relativeFrom="column">
              <wp:posOffset>-411480</wp:posOffset>
            </wp:positionH>
            <wp:positionV relativeFrom="paragraph">
              <wp:posOffset>125785</wp:posOffset>
            </wp:positionV>
            <wp:extent cx="1621790" cy="372745"/>
            <wp:effectExtent l="0" t="0" r="3810" b="8255"/>
            <wp:wrapTight wrapText="bothSides">
              <wp:wrapPolygon edited="0">
                <wp:start x="2706" y="0"/>
                <wp:lineTo x="677" y="10303"/>
                <wp:lineTo x="1015" y="20606"/>
                <wp:lineTo x="20974" y="20606"/>
                <wp:lineTo x="21312" y="4416"/>
                <wp:lineTo x="20298" y="2944"/>
                <wp:lineTo x="10487" y="0"/>
                <wp:lineTo x="2706" y="0"/>
              </wp:wrapPolygon>
            </wp:wrapTight>
            <wp:docPr id="2" name="Picture 2" descr="/Users/AgnieszkaFalDS/Dropbox/GNWP/GNWP logo_transparent-N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gnieszkaFalDS/Dropbox/GNWP/GNWP logo_transparent-NEW (1).png"/>
                    <pic:cNvPicPr>
                      <a:picLocks noChangeAspect="1" noChangeArrowheads="1"/>
                    </pic:cNvPicPr>
                  </pic:nvPicPr>
                  <pic:blipFill rotWithShape="1">
                    <a:blip r:embed="rId7">
                      <a:extLst>
                        <a:ext uri="{28A0092B-C50C-407E-A947-70E740481C1C}">
                          <a14:useLocalDpi xmlns:a14="http://schemas.microsoft.com/office/drawing/2010/main" val="0"/>
                        </a:ext>
                      </a:extLst>
                    </a:blip>
                    <a:srcRect r="10827"/>
                    <a:stretch/>
                  </pic:blipFill>
                  <pic:spPr bwMode="auto">
                    <a:xfrm>
                      <a:off x="0" y="0"/>
                      <a:ext cx="1621790" cy="372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color w:val="7030A0"/>
          <w:sz w:val="40"/>
          <w:szCs w:val="40"/>
        </w:rPr>
        <w:drawing>
          <wp:anchor distT="0" distB="0" distL="114300" distR="114300" simplePos="0" relativeHeight="251659264" behindDoc="0" locked="0" layoutInCell="1" allowOverlap="1" wp14:anchorId="689CE1AC" wp14:editId="658A8389">
            <wp:simplePos x="0" y="0"/>
            <wp:positionH relativeFrom="column">
              <wp:posOffset>1435321</wp:posOffset>
            </wp:positionH>
            <wp:positionV relativeFrom="paragraph">
              <wp:posOffset>131445</wp:posOffset>
            </wp:positionV>
            <wp:extent cx="1334135" cy="450850"/>
            <wp:effectExtent l="0" t="0" r="12065" b="6350"/>
            <wp:wrapTight wrapText="bothSides">
              <wp:wrapPolygon edited="0">
                <wp:start x="7402" y="0"/>
                <wp:lineTo x="411" y="7301"/>
                <wp:lineTo x="0" y="8518"/>
                <wp:lineTo x="411" y="20687"/>
                <wp:lineTo x="21384" y="20687"/>
                <wp:lineTo x="21384" y="0"/>
                <wp:lineTo x="7402" y="0"/>
              </wp:wrapPolygon>
            </wp:wrapTight>
            <wp:docPr id="4" name="Picture 4" descr="../../../../../Downloads/UN%20Wom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UN%20Women_Logo.png"/>
                    <pic:cNvPicPr>
                      <a:picLocks noChangeAspect="1" noChangeArrowheads="1"/>
                    </pic:cNvPicPr>
                  </pic:nvPicPr>
                  <pic:blipFill rotWithShape="1">
                    <a:blip r:embed="rId8" cstate="hqprint">
                      <a:extLst>
                        <a:ext uri="{28A0092B-C50C-407E-A947-70E740481C1C}">
                          <a14:useLocalDpi xmlns:a14="http://schemas.microsoft.com/office/drawing/2010/main" val="0"/>
                        </a:ext>
                      </a:extLst>
                    </a:blip>
                    <a:srcRect b="23886"/>
                    <a:stretch/>
                  </pic:blipFill>
                  <pic:spPr bwMode="auto">
                    <a:xfrm>
                      <a:off x="0" y="0"/>
                      <a:ext cx="1334135" cy="450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color w:val="7030A0"/>
          <w:sz w:val="40"/>
          <w:szCs w:val="40"/>
        </w:rPr>
        <w:drawing>
          <wp:anchor distT="0" distB="0" distL="114300" distR="114300" simplePos="0" relativeHeight="251661312" behindDoc="0" locked="0" layoutInCell="1" allowOverlap="1" wp14:anchorId="0DE508DF" wp14:editId="26920E48">
            <wp:simplePos x="0" y="0"/>
            <wp:positionH relativeFrom="column">
              <wp:posOffset>4637405</wp:posOffset>
            </wp:positionH>
            <wp:positionV relativeFrom="paragraph">
              <wp:posOffset>130810</wp:posOffset>
            </wp:positionV>
            <wp:extent cx="1748155" cy="425450"/>
            <wp:effectExtent l="0" t="0" r="4445" b="6350"/>
            <wp:wrapTight wrapText="bothSides">
              <wp:wrapPolygon edited="0">
                <wp:start x="0" y="0"/>
                <wp:lineTo x="0" y="11606"/>
                <wp:lineTo x="3452" y="20633"/>
                <wp:lineTo x="15378" y="20633"/>
                <wp:lineTo x="21341" y="5158"/>
                <wp:lineTo x="21341" y="0"/>
                <wp:lineTo x="0" y="0"/>
              </wp:wrapPolygon>
            </wp:wrapTight>
            <wp:docPr id="3" name="Picture 3" descr="/Users/AgnieszkaFalDS/Dropbox/GNWP/Switzerland/SDC logo_ch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gnieszkaFalDS/Dropbox/GNWP/Switzerland/SDC logo_ch_pri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815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color w:val="7030A0"/>
          <w:sz w:val="40"/>
          <w:szCs w:val="40"/>
        </w:rPr>
        <w:drawing>
          <wp:anchor distT="0" distB="0" distL="114300" distR="114300" simplePos="0" relativeHeight="251660288" behindDoc="0" locked="0" layoutInCell="1" allowOverlap="1" wp14:anchorId="632C6397" wp14:editId="38F59536">
            <wp:simplePos x="0" y="0"/>
            <wp:positionH relativeFrom="column">
              <wp:posOffset>2918267</wp:posOffset>
            </wp:positionH>
            <wp:positionV relativeFrom="paragraph">
              <wp:posOffset>552</wp:posOffset>
            </wp:positionV>
            <wp:extent cx="1776095" cy="584835"/>
            <wp:effectExtent l="0" t="0" r="1905" b="0"/>
            <wp:wrapTight wrapText="bothSides">
              <wp:wrapPolygon edited="0">
                <wp:start x="0" y="0"/>
                <wp:lineTo x="0" y="20638"/>
                <wp:lineTo x="21314" y="20638"/>
                <wp:lineTo x="21314" y="0"/>
                <wp:lineTo x="0" y="0"/>
              </wp:wrapPolygon>
            </wp:wrapTight>
            <wp:docPr id="1" name="Picture 1" descr="/Users/AgnieszkaFalDS/Desktop/OHCHR_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gnieszkaFalDS/Desktop/OHCHR_logo 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28572" b="38474"/>
                    <a:stretch/>
                  </pic:blipFill>
                  <pic:spPr bwMode="auto">
                    <a:xfrm>
                      <a:off x="0" y="0"/>
                      <a:ext cx="1776095" cy="584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55F74C" w14:textId="77777777" w:rsidR="00C522E5" w:rsidRDefault="00C522E5" w:rsidP="00C522E5">
      <w:pPr>
        <w:pStyle w:val="NormalWeb"/>
        <w:spacing w:before="0" w:beforeAutospacing="0" w:after="0" w:afterAutospacing="0"/>
        <w:rPr>
          <w:rFonts w:ascii="Arial" w:hAnsi="Arial" w:cs="Arial"/>
          <w:b/>
          <w:bCs/>
          <w:color w:val="7030A0"/>
          <w:sz w:val="36"/>
          <w:szCs w:val="36"/>
        </w:rPr>
      </w:pPr>
    </w:p>
    <w:p w14:paraId="79FCF4B3" w14:textId="77777777" w:rsidR="00C522E5" w:rsidRPr="00C522E5" w:rsidRDefault="00C522E5" w:rsidP="00C522E5">
      <w:pPr>
        <w:pStyle w:val="NormalWeb"/>
        <w:spacing w:before="0" w:beforeAutospacing="0" w:after="0" w:afterAutospacing="0"/>
        <w:jc w:val="center"/>
        <w:rPr>
          <w:rFonts w:ascii="Arial" w:hAnsi="Arial" w:cs="Arial"/>
          <w:color w:val="7030A0"/>
          <w:sz w:val="32"/>
          <w:szCs w:val="32"/>
        </w:rPr>
      </w:pPr>
      <w:r w:rsidRPr="00C522E5">
        <w:rPr>
          <w:rFonts w:ascii="Arial" w:hAnsi="Arial" w:cs="Arial"/>
          <w:b/>
          <w:bCs/>
          <w:color w:val="7030A0"/>
          <w:sz w:val="32"/>
          <w:szCs w:val="32"/>
        </w:rPr>
        <w:t>CEDAW and Women, Peace and Security: Strengthening the Synergies for Better Implementation and Accountability</w:t>
      </w:r>
    </w:p>
    <w:p w14:paraId="78446BEA" w14:textId="77777777" w:rsidR="00C522E5" w:rsidRPr="006D274B" w:rsidRDefault="00C522E5" w:rsidP="00C522E5">
      <w:pPr>
        <w:pStyle w:val="NormalWeb"/>
        <w:spacing w:before="0" w:beforeAutospacing="0" w:after="0" w:afterAutospacing="0"/>
        <w:jc w:val="both"/>
        <w:rPr>
          <w:rFonts w:ascii="Arial" w:hAnsi="Arial" w:cs="Arial"/>
          <w:color w:val="000000"/>
          <w:sz w:val="21"/>
          <w:szCs w:val="21"/>
          <w:shd w:val="clear" w:color="auto" w:fill="00FF00"/>
        </w:rPr>
      </w:pPr>
    </w:p>
    <w:p w14:paraId="73ECD7A1" w14:textId="77777777" w:rsidR="00C522E5" w:rsidRPr="00C522E5" w:rsidRDefault="00C522E5" w:rsidP="00C522E5">
      <w:pPr>
        <w:shd w:val="clear" w:color="auto" w:fill="FFFFFF"/>
        <w:jc w:val="center"/>
        <w:outlineLvl w:val="2"/>
        <w:rPr>
          <w:rFonts w:ascii="Arial" w:eastAsia="Times New Roman" w:hAnsi="Arial" w:cs="Arial"/>
          <w:b/>
          <w:bCs/>
          <w:color w:val="262626"/>
          <w:lang w:eastAsia="en-GB"/>
        </w:rPr>
      </w:pPr>
      <w:r w:rsidRPr="00C522E5">
        <w:rPr>
          <w:rFonts w:ascii="Arial" w:eastAsia="Times New Roman" w:hAnsi="Arial" w:cs="Arial"/>
          <w:b/>
          <w:bCs/>
          <w:color w:val="262626"/>
          <w:lang w:eastAsia="en-GB"/>
        </w:rPr>
        <w:t>Side event during the seventy-second session of the CEDAW Committee</w:t>
      </w:r>
    </w:p>
    <w:p w14:paraId="601943C8" w14:textId="77777777" w:rsidR="00C522E5" w:rsidRPr="00C522E5" w:rsidRDefault="00C522E5" w:rsidP="00C522E5">
      <w:pPr>
        <w:shd w:val="clear" w:color="auto" w:fill="FFFFFF"/>
        <w:jc w:val="center"/>
        <w:outlineLvl w:val="2"/>
        <w:rPr>
          <w:rFonts w:ascii="Arial" w:eastAsia="Times New Roman" w:hAnsi="Arial" w:cs="Arial"/>
          <w:b/>
          <w:bCs/>
          <w:color w:val="262626"/>
          <w:lang w:val="fr-CH" w:eastAsia="en-GB"/>
        </w:rPr>
      </w:pPr>
      <w:r w:rsidRPr="00C522E5">
        <w:rPr>
          <w:rFonts w:ascii="Arial" w:eastAsia="Times New Roman" w:hAnsi="Arial" w:cs="Arial"/>
          <w:b/>
          <w:bCs/>
          <w:color w:val="262626"/>
          <w:lang w:val="fr-CH" w:eastAsia="en-GB"/>
        </w:rPr>
        <w:t>Geneva, Palais des Nations, Room XVI</w:t>
      </w:r>
    </w:p>
    <w:p w14:paraId="444A3915" w14:textId="77777777" w:rsidR="00C522E5" w:rsidRPr="00C522E5" w:rsidRDefault="00C522E5" w:rsidP="00C522E5">
      <w:pPr>
        <w:shd w:val="clear" w:color="auto" w:fill="FFFFFF"/>
        <w:jc w:val="center"/>
        <w:outlineLvl w:val="2"/>
        <w:rPr>
          <w:rFonts w:ascii="Arial" w:eastAsia="Times New Roman" w:hAnsi="Arial" w:cs="Arial"/>
          <w:b/>
          <w:bCs/>
          <w:color w:val="262626"/>
          <w:lang w:eastAsia="en-GB"/>
        </w:rPr>
      </w:pPr>
      <w:r w:rsidRPr="00C522E5">
        <w:rPr>
          <w:rFonts w:ascii="Arial" w:eastAsia="Times New Roman" w:hAnsi="Arial" w:cs="Arial"/>
          <w:b/>
          <w:bCs/>
          <w:color w:val="262626"/>
          <w:lang w:eastAsia="en-GB"/>
        </w:rPr>
        <w:t>1 March 2019, 13:00 – 15:00</w:t>
      </w:r>
    </w:p>
    <w:p w14:paraId="6E7CA3E8" w14:textId="77777777" w:rsidR="00C522E5" w:rsidRDefault="00C522E5" w:rsidP="00C522E5">
      <w:pPr>
        <w:shd w:val="clear" w:color="auto" w:fill="FFFFFF"/>
        <w:jc w:val="center"/>
        <w:outlineLvl w:val="2"/>
        <w:rPr>
          <w:rFonts w:ascii="Arial" w:eastAsia="Times New Roman" w:hAnsi="Arial" w:cs="Arial"/>
          <w:b/>
          <w:bCs/>
          <w:color w:val="262626"/>
          <w:lang w:eastAsia="en-GB"/>
        </w:rPr>
      </w:pPr>
    </w:p>
    <w:p w14:paraId="3EA8EDD9" w14:textId="77777777" w:rsidR="00C522E5" w:rsidRDefault="00C522E5" w:rsidP="00C522E5">
      <w:pPr>
        <w:shd w:val="clear" w:color="auto" w:fill="FFFFFF"/>
        <w:outlineLvl w:val="2"/>
        <w:rPr>
          <w:rFonts w:ascii="Arial" w:eastAsia="Times New Roman" w:hAnsi="Arial" w:cs="Arial"/>
          <w:b/>
          <w:bCs/>
          <w:color w:val="262626"/>
          <w:u w:val="single"/>
          <w:lang w:eastAsia="en-GB"/>
        </w:rPr>
      </w:pPr>
    </w:p>
    <w:p w14:paraId="71B96D54" w14:textId="77777777" w:rsidR="00C522E5" w:rsidRDefault="00C522E5" w:rsidP="00C522E5">
      <w:pPr>
        <w:shd w:val="clear" w:color="auto" w:fill="FFFFFF"/>
        <w:jc w:val="center"/>
        <w:outlineLvl w:val="2"/>
        <w:rPr>
          <w:rFonts w:ascii="Arial" w:eastAsia="Times New Roman" w:hAnsi="Arial" w:cs="Arial"/>
          <w:b/>
          <w:bCs/>
          <w:color w:val="262626"/>
          <w:u w:val="single"/>
          <w:lang w:eastAsia="en-GB"/>
        </w:rPr>
      </w:pPr>
      <w:r>
        <w:rPr>
          <w:rFonts w:ascii="Arial" w:eastAsia="Times New Roman" w:hAnsi="Arial" w:cs="Arial"/>
          <w:b/>
          <w:bCs/>
          <w:color w:val="262626"/>
          <w:u w:val="single"/>
          <w:lang w:eastAsia="en-GB"/>
        </w:rPr>
        <w:t>Discussion report</w:t>
      </w:r>
    </w:p>
    <w:p w14:paraId="71A42500" w14:textId="77777777" w:rsidR="00C522E5" w:rsidRDefault="00C522E5" w:rsidP="00C522E5">
      <w:pPr>
        <w:shd w:val="clear" w:color="auto" w:fill="FFFFFF"/>
        <w:jc w:val="center"/>
        <w:outlineLvl w:val="2"/>
        <w:rPr>
          <w:rFonts w:ascii="Arial" w:eastAsia="Times New Roman" w:hAnsi="Arial" w:cs="Arial"/>
          <w:b/>
          <w:bCs/>
          <w:color w:val="262626"/>
          <w:u w:val="single"/>
          <w:lang w:eastAsia="en-GB"/>
        </w:rPr>
      </w:pPr>
    </w:p>
    <w:p w14:paraId="412C6A02" w14:textId="77777777" w:rsidR="00C522E5" w:rsidRDefault="00C522E5" w:rsidP="00C522E5">
      <w:pPr>
        <w:jc w:val="both"/>
        <w:rPr>
          <w:rFonts w:ascii="Arial" w:hAnsi="Arial" w:cs="Arial"/>
          <w:b/>
          <w:bCs/>
        </w:rPr>
      </w:pPr>
      <w:r>
        <w:rPr>
          <w:rFonts w:ascii="Arial" w:hAnsi="Arial" w:cs="Arial"/>
          <w:b/>
          <w:bCs/>
        </w:rPr>
        <w:t>Background</w:t>
      </w:r>
    </w:p>
    <w:p w14:paraId="5FEBB60D" w14:textId="77777777" w:rsidR="00C522E5" w:rsidRDefault="00C522E5" w:rsidP="00C522E5">
      <w:pPr>
        <w:jc w:val="both"/>
        <w:rPr>
          <w:rFonts w:ascii="Arial" w:hAnsi="Arial" w:cs="Arial"/>
          <w:b/>
          <w:bCs/>
        </w:rPr>
      </w:pPr>
    </w:p>
    <w:p w14:paraId="70B3FD11" w14:textId="64A70180" w:rsidR="00C522E5" w:rsidRDefault="00C522E5" w:rsidP="00C522E5">
      <w:pPr>
        <w:jc w:val="both"/>
        <w:rPr>
          <w:rFonts w:ascii="Arial" w:hAnsi="Arial" w:cs="Arial"/>
        </w:rPr>
      </w:pPr>
      <w:r w:rsidRPr="00C522E5">
        <w:rPr>
          <w:rFonts w:ascii="Arial" w:hAnsi="Arial" w:cs="Arial"/>
        </w:rPr>
        <w:t>On March 1, 2019, the Swiss Federal Depar</w:t>
      </w:r>
      <w:r>
        <w:rPr>
          <w:rFonts w:ascii="Arial" w:hAnsi="Arial" w:cs="Arial"/>
        </w:rPr>
        <w:t xml:space="preserve">tment of Foreign Affairs (FDFA), </w:t>
      </w:r>
      <w:r w:rsidRPr="00C522E5">
        <w:rPr>
          <w:rFonts w:ascii="Arial" w:hAnsi="Arial" w:cs="Arial"/>
        </w:rPr>
        <w:t>the Committee on the Elimination of Discrimination against Women (Committee)</w:t>
      </w:r>
      <w:r>
        <w:rPr>
          <w:rFonts w:ascii="Arial" w:hAnsi="Arial" w:cs="Arial"/>
        </w:rPr>
        <w:t xml:space="preserve">, the </w:t>
      </w:r>
      <w:r w:rsidRPr="00C522E5">
        <w:rPr>
          <w:rFonts w:ascii="Arial" w:hAnsi="Arial" w:cs="Arial"/>
        </w:rPr>
        <w:t xml:space="preserve">Global Network of Women Peacebuilders (GNWP) </w:t>
      </w:r>
      <w:r>
        <w:rPr>
          <w:rFonts w:ascii="Arial" w:hAnsi="Arial" w:cs="Arial"/>
        </w:rPr>
        <w:t>and UN Women</w:t>
      </w:r>
      <w:r w:rsidRPr="00C522E5">
        <w:rPr>
          <w:rFonts w:ascii="Arial" w:hAnsi="Arial" w:cs="Arial"/>
        </w:rPr>
        <w:t xml:space="preserve"> held a panel discussion on the synergies between </w:t>
      </w:r>
      <w:r>
        <w:rPr>
          <w:rFonts w:ascii="Arial" w:hAnsi="Arial" w:cs="Arial"/>
        </w:rPr>
        <w:t>the Convention on the Elimination of all forms of Discrimination Against Women (CEDAW)</w:t>
      </w:r>
      <w:r w:rsidRPr="00C522E5">
        <w:rPr>
          <w:rFonts w:ascii="Arial" w:hAnsi="Arial" w:cs="Arial"/>
        </w:rPr>
        <w:t xml:space="preserve"> and </w:t>
      </w:r>
      <w:r>
        <w:rPr>
          <w:rFonts w:ascii="Arial" w:hAnsi="Arial" w:cs="Arial"/>
        </w:rPr>
        <w:t>the Women, Peace and Security (WPS)</w:t>
      </w:r>
      <w:r w:rsidRPr="00C522E5">
        <w:rPr>
          <w:rFonts w:ascii="Arial" w:hAnsi="Arial" w:cs="Arial"/>
        </w:rPr>
        <w:t xml:space="preserve"> Resolutions. The discussion was held as a side event during the seventy-second session of the Committee, and was attended by CEDAW Committee members, representatives of the State Parties, and civil society.</w:t>
      </w:r>
    </w:p>
    <w:p w14:paraId="4400680A" w14:textId="77777777" w:rsidR="00C522E5" w:rsidRDefault="00C522E5" w:rsidP="00C522E5">
      <w:pPr>
        <w:jc w:val="both"/>
        <w:rPr>
          <w:rFonts w:ascii="Arial" w:hAnsi="Arial" w:cs="Arial"/>
        </w:rPr>
      </w:pPr>
    </w:p>
    <w:p w14:paraId="5EA43301" w14:textId="143ED1FF" w:rsidR="00C522E5" w:rsidRDefault="00C522E5" w:rsidP="00C522E5">
      <w:pPr>
        <w:jc w:val="both"/>
        <w:rPr>
          <w:rFonts w:ascii="Arial" w:hAnsi="Arial" w:cs="Arial"/>
          <w:bCs/>
          <w:lang w:val="en-US"/>
        </w:rPr>
      </w:pPr>
      <w:r w:rsidRPr="00C522E5">
        <w:rPr>
          <w:rFonts w:ascii="Arial" w:hAnsi="Arial" w:cs="Arial"/>
          <w:bCs/>
          <w:lang w:val="en-US"/>
        </w:rPr>
        <w:t xml:space="preserve">There is already a strong appreciation of the importance of the complementarity between the WPS agenda and CEDAW, and the need for strengthening the synergy between the two policy instruments. </w:t>
      </w:r>
      <w:r w:rsidRPr="00C522E5">
        <w:rPr>
          <w:rFonts w:ascii="Arial" w:hAnsi="Arial" w:cs="Arial"/>
          <w:lang w:val="en-US"/>
        </w:rPr>
        <w:t>The need for greater synergy was recognized in the General Recommendation 30 (GR 30), on women in conflict-prevention, conflict and post-conflict situations, which instructs all 189 States parties to CEDAW to report on the implementation of the WPS resolutions.</w:t>
      </w:r>
      <w:r w:rsidRPr="00C522E5">
        <w:rPr>
          <w:rFonts w:ascii="Arial" w:hAnsi="Arial" w:cs="Arial"/>
          <w:bCs/>
          <w:lang w:val="en-US"/>
        </w:rPr>
        <w:t xml:space="preserve"> Other important milestones were the Arria Formula meeting on the linkages between UNSCR 1325 and CEDAW GR 30 in December 2016, and the </w:t>
      </w:r>
      <w:r>
        <w:rPr>
          <w:rFonts w:ascii="Arial" w:hAnsi="Arial" w:cs="Arial"/>
          <w:bCs/>
          <w:lang w:val="en-US"/>
        </w:rPr>
        <w:t>adoption</w:t>
      </w:r>
      <w:r w:rsidRPr="00C522E5">
        <w:rPr>
          <w:rFonts w:ascii="Arial" w:hAnsi="Arial" w:cs="Arial"/>
          <w:bCs/>
          <w:lang w:val="en-US"/>
        </w:rPr>
        <w:t xml:space="preserve"> of a Framework of Cooperation agreement between the CEDAW Committee and the Office of the Special Representative of the Secretary General on Sexual Violence in Conflict (SRSG SVC)</w:t>
      </w:r>
      <w:r w:rsidR="006F6BFA">
        <w:rPr>
          <w:rFonts w:ascii="Arial" w:hAnsi="Arial" w:cs="Arial"/>
          <w:bCs/>
          <w:lang w:val="en-US"/>
        </w:rPr>
        <w:t xml:space="preserve"> in July 2018</w:t>
      </w:r>
      <w:r w:rsidRPr="00C522E5">
        <w:rPr>
          <w:rFonts w:ascii="Arial" w:hAnsi="Arial" w:cs="Arial"/>
          <w:bCs/>
          <w:lang w:val="en-US"/>
        </w:rPr>
        <w:t>.</w:t>
      </w:r>
      <w:r>
        <w:rPr>
          <w:rFonts w:ascii="Arial" w:hAnsi="Arial" w:cs="Arial"/>
          <w:bCs/>
          <w:lang w:val="en-US"/>
        </w:rPr>
        <w:t xml:space="preserve"> </w:t>
      </w:r>
    </w:p>
    <w:p w14:paraId="5C45925D" w14:textId="77777777" w:rsidR="00C522E5" w:rsidRDefault="00C522E5" w:rsidP="00C522E5">
      <w:pPr>
        <w:jc w:val="both"/>
        <w:rPr>
          <w:rFonts w:ascii="Arial" w:hAnsi="Arial" w:cs="Arial"/>
          <w:bCs/>
          <w:lang w:val="en-US"/>
        </w:rPr>
      </w:pPr>
    </w:p>
    <w:p w14:paraId="740CF44A" w14:textId="7D0567BB" w:rsidR="00C522E5" w:rsidRDefault="00C522E5" w:rsidP="00DA4B53">
      <w:pPr>
        <w:jc w:val="both"/>
        <w:rPr>
          <w:rFonts w:ascii="Arial" w:hAnsi="Arial" w:cs="Arial"/>
          <w:lang w:val="en-US"/>
        </w:rPr>
      </w:pPr>
      <w:r w:rsidRPr="00C522E5">
        <w:rPr>
          <w:rFonts w:ascii="Arial" w:hAnsi="Arial" w:cs="Arial"/>
        </w:rPr>
        <w:t xml:space="preserve">The side event </w:t>
      </w:r>
      <w:r>
        <w:rPr>
          <w:rFonts w:ascii="Arial" w:hAnsi="Arial" w:cs="Arial"/>
        </w:rPr>
        <w:t>built</w:t>
      </w:r>
      <w:r w:rsidRPr="00C522E5">
        <w:rPr>
          <w:rFonts w:ascii="Arial" w:hAnsi="Arial" w:cs="Arial"/>
        </w:rPr>
        <w:t xml:space="preserve"> on </w:t>
      </w:r>
      <w:r>
        <w:rPr>
          <w:rFonts w:ascii="Arial" w:hAnsi="Arial" w:cs="Arial"/>
        </w:rPr>
        <w:t xml:space="preserve">these previous achievements, and the advocacy </w:t>
      </w:r>
      <w:r w:rsidRPr="00C522E5">
        <w:rPr>
          <w:rFonts w:ascii="Arial" w:hAnsi="Arial" w:cs="Arial"/>
          <w:lang w:val="en-US"/>
        </w:rPr>
        <w:t>to strengthen the synergies between CEDAW and the WPS Resolutions in global policy spaces and on the ground</w:t>
      </w:r>
      <w:r w:rsidR="00DA4B53">
        <w:rPr>
          <w:rFonts w:ascii="Arial" w:hAnsi="Arial" w:cs="Arial"/>
          <w:lang w:val="en-US"/>
        </w:rPr>
        <w:t>,</w:t>
      </w:r>
      <w:r w:rsidR="009C7092">
        <w:rPr>
          <w:rFonts w:ascii="Arial" w:hAnsi="Arial" w:cs="Arial"/>
          <w:lang w:val="en-US"/>
        </w:rPr>
        <w:t xml:space="preserve"> </w:t>
      </w:r>
      <w:r>
        <w:rPr>
          <w:rFonts w:ascii="Arial" w:hAnsi="Arial" w:cs="Arial"/>
          <w:lang w:val="en-US"/>
        </w:rPr>
        <w:t>conduct</w:t>
      </w:r>
      <w:r w:rsidR="00DA4B53">
        <w:rPr>
          <w:rFonts w:ascii="Arial" w:hAnsi="Arial" w:cs="Arial"/>
          <w:lang w:val="en-US"/>
        </w:rPr>
        <w:t>ed</w:t>
      </w:r>
      <w:r>
        <w:rPr>
          <w:rFonts w:ascii="Arial" w:hAnsi="Arial" w:cs="Arial"/>
          <w:lang w:val="en-US"/>
        </w:rPr>
        <w:t xml:space="preserve"> by</w:t>
      </w:r>
      <w:r>
        <w:rPr>
          <w:rFonts w:ascii="Arial" w:hAnsi="Arial" w:cs="Arial"/>
        </w:rPr>
        <w:t xml:space="preserve"> the </w:t>
      </w:r>
      <w:r w:rsidRPr="00C522E5">
        <w:rPr>
          <w:rFonts w:ascii="Arial" w:hAnsi="Arial" w:cs="Arial"/>
          <w:lang w:val="en-US"/>
        </w:rPr>
        <w:t xml:space="preserve">Global Network of Women Peacebuilders (GNWP), </w:t>
      </w:r>
      <w:r>
        <w:rPr>
          <w:rFonts w:ascii="Arial" w:hAnsi="Arial" w:cs="Arial"/>
          <w:lang w:val="en-US"/>
        </w:rPr>
        <w:t>in partnership with</w:t>
      </w:r>
      <w:r w:rsidRPr="00C522E5">
        <w:rPr>
          <w:rFonts w:ascii="Arial" w:hAnsi="Arial" w:cs="Arial"/>
          <w:lang w:val="en-US"/>
        </w:rPr>
        <w:t xml:space="preserve"> the Federal Department of Foreign Affairs (FDFA) Directorate for International Law (DIL) and the </w:t>
      </w:r>
      <w:r w:rsidRPr="00C522E5">
        <w:rPr>
          <w:rFonts w:ascii="Arial" w:hAnsi="Arial" w:cs="Arial"/>
          <w:bCs/>
          <w:lang w:val="en-US"/>
        </w:rPr>
        <w:t>Swiss Agency for Development and Cooperation (SDC)</w:t>
      </w:r>
      <w:r w:rsidRPr="00C522E5">
        <w:rPr>
          <w:rFonts w:ascii="Arial" w:hAnsi="Arial" w:cs="Arial"/>
          <w:lang w:val="en-US"/>
        </w:rPr>
        <w:t xml:space="preserve"> since 2012. </w:t>
      </w:r>
    </w:p>
    <w:p w14:paraId="3004BA69" w14:textId="77777777" w:rsidR="00C522E5" w:rsidRDefault="00C522E5" w:rsidP="00C522E5">
      <w:pPr>
        <w:jc w:val="both"/>
        <w:rPr>
          <w:rFonts w:ascii="Arial" w:hAnsi="Arial" w:cs="Arial"/>
          <w:lang w:val="en-US"/>
        </w:rPr>
      </w:pPr>
    </w:p>
    <w:p w14:paraId="40702DFA" w14:textId="77777777" w:rsidR="00C522E5" w:rsidRDefault="00C522E5" w:rsidP="00C522E5">
      <w:pPr>
        <w:jc w:val="both"/>
        <w:rPr>
          <w:rFonts w:ascii="Arial" w:hAnsi="Arial" w:cs="Arial"/>
          <w:b/>
          <w:bCs/>
          <w:lang w:val="en-US"/>
        </w:rPr>
      </w:pPr>
      <w:r>
        <w:rPr>
          <w:rFonts w:ascii="Arial" w:hAnsi="Arial" w:cs="Arial"/>
          <w:b/>
          <w:bCs/>
          <w:lang w:val="en-US"/>
        </w:rPr>
        <w:t xml:space="preserve">Meeting </w:t>
      </w:r>
      <w:r w:rsidRPr="00E7765D">
        <w:rPr>
          <w:rFonts w:ascii="Arial" w:hAnsi="Arial" w:cs="Arial"/>
          <w:b/>
          <w:bCs/>
          <w:lang w:val="en-US"/>
        </w:rPr>
        <w:t>agenda</w:t>
      </w:r>
    </w:p>
    <w:p w14:paraId="2AA0B5E0" w14:textId="77777777" w:rsidR="00C522E5" w:rsidRDefault="00C522E5" w:rsidP="00C522E5">
      <w:pPr>
        <w:jc w:val="both"/>
        <w:rPr>
          <w:rFonts w:ascii="Arial" w:hAnsi="Arial" w:cs="Arial"/>
          <w:b/>
          <w:bCs/>
          <w:lang w:val="en-US"/>
        </w:rPr>
      </w:pPr>
    </w:p>
    <w:p w14:paraId="726E14FC" w14:textId="7D92D7A7" w:rsidR="00C522E5" w:rsidRDefault="00C522E5" w:rsidP="00C522E5">
      <w:pPr>
        <w:jc w:val="both"/>
        <w:rPr>
          <w:rFonts w:ascii="Arial" w:hAnsi="Arial" w:cs="Arial"/>
        </w:rPr>
      </w:pPr>
      <w:r w:rsidRPr="00C522E5">
        <w:rPr>
          <w:rFonts w:ascii="Arial" w:hAnsi="Arial" w:cs="Arial"/>
        </w:rPr>
        <w:t xml:space="preserve">Ms. </w:t>
      </w:r>
      <w:r w:rsidRPr="00C522E5">
        <w:rPr>
          <w:rFonts w:ascii="Arial" w:hAnsi="Arial" w:cs="Arial"/>
          <w:lang w:val="en-US"/>
        </w:rPr>
        <w:t xml:space="preserve">Hilary </w:t>
      </w:r>
      <w:proofErr w:type="spellStart"/>
      <w:r w:rsidRPr="00C522E5">
        <w:rPr>
          <w:rFonts w:ascii="Arial" w:hAnsi="Arial" w:cs="Arial"/>
          <w:lang w:val="en-US"/>
        </w:rPr>
        <w:t>Gbedemah</w:t>
      </w:r>
      <w:proofErr w:type="spellEnd"/>
      <w:r w:rsidRPr="00C522E5">
        <w:rPr>
          <w:rFonts w:ascii="Arial" w:hAnsi="Arial" w:cs="Arial"/>
          <w:lang w:val="en-US"/>
        </w:rPr>
        <w:t>, Chair of the CEDAW Committee</w:t>
      </w:r>
      <w:r w:rsidR="004B4A5F">
        <w:rPr>
          <w:rFonts w:ascii="Arial" w:hAnsi="Arial" w:cs="Arial"/>
          <w:lang w:val="en-US"/>
        </w:rPr>
        <w:t>;</w:t>
      </w:r>
      <w:r w:rsidRPr="00C522E5">
        <w:rPr>
          <w:rFonts w:ascii="Arial" w:hAnsi="Arial" w:cs="Arial"/>
          <w:lang w:val="en-US"/>
        </w:rPr>
        <w:t xml:space="preserve"> Mr. Ibrahim </w:t>
      </w:r>
      <w:proofErr w:type="spellStart"/>
      <w:r w:rsidRPr="00C522E5">
        <w:rPr>
          <w:rFonts w:ascii="Arial" w:hAnsi="Arial" w:cs="Arial"/>
          <w:lang w:val="en-US"/>
        </w:rPr>
        <w:t>Salama</w:t>
      </w:r>
      <w:proofErr w:type="spellEnd"/>
      <w:r w:rsidRPr="00C522E5">
        <w:rPr>
          <w:rFonts w:ascii="Arial" w:hAnsi="Arial" w:cs="Arial"/>
          <w:lang w:val="en-US"/>
        </w:rPr>
        <w:t>, Chief, Human Rights Treaties Branch, Office of the High Commissioner for Human Rights</w:t>
      </w:r>
      <w:r w:rsidR="004B4A5F">
        <w:rPr>
          <w:rFonts w:ascii="Arial" w:hAnsi="Arial" w:cs="Arial"/>
          <w:lang w:val="en-US"/>
        </w:rPr>
        <w:t xml:space="preserve">; </w:t>
      </w:r>
      <w:r w:rsidR="004B4A5F">
        <w:rPr>
          <w:rFonts w:ascii="Arial" w:hAnsi="Arial" w:cs="Arial"/>
          <w:lang w:val="en-US"/>
        </w:rPr>
        <w:lastRenderedPageBreak/>
        <w:t>and</w:t>
      </w:r>
      <w:r w:rsidRPr="00C522E5">
        <w:rPr>
          <w:rFonts w:ascii="Arial" w:hAnsi="Arial" w:cs="Arial"/>
          <w:lang w:val="en-US"/>
        </w:rPr>
        <w:t xml:space="preserve"> </w:t>
      </w:r>
      <w:r w:rsidRPr="00C522E5">
        <w:rPr>
          <w:rFonts w:ascii="Arial" w:hAnsi="Arial" w:cs="Arial"/>
        </w:rPr>
        <w:t xml:space="preserve">Ambassador Daniel </w:t>
      </w:r>
      <w:proofErr w:type="spellStart"/>
      <w:r w:rsidRPr="00C522E5">
        <w:rPr>
          <w:rFonts w:ascii="Arial" w:hAnsi="Arial" w:cs="Arial"/>
        </w:rPr>
        <w:t>Klingele</w:t>
      </w:r>
      <w:proofErr w:type="spellEnd"/>
      <w:r w:rsidRPr="00C522E5">
        <w:rPr>
          <w:rFonts w:ascii="Arial" w:hAnsi="Arial" w:cs="Arial"/>
        </w:rPr>
        <w:t>, Deputy Director of the Directorate of International Law, Federal Department of Foreign Affairs</w:t>
      </w:r>
      <w:r w:rsidR="003E4E8F" w:rsidRPr="003E4E8F">
        <w:rPr>
          <w:rFonts w:ascii="Arial" w:hAnsi="Arial" w:cs="Arial"/>
        </w:rPr>
        <w:t xml:space="preserve"> </w:t>
      </w:r>
      <w:r w:rsidR="003E4E8F" w:rsidRPr="00C522E5">
        <w:rPr>
          <w:rFonts w:ascii="Arial" w:hAnsi="Arial" w:cs="Arial"/>
        </w:rPr>
        <w:t>opened</w:t>
      </w:r>
      <w:r w:rsidR="003E4E8F" w:rsidRPr="003E4E8F">
        <w:rPr>
          <w:rFonts w:ascii="Arial" w:hAnsi="Arial" w:cs="Arial"/>
        </w:rPr>
        <w:t xml:space="preserve"> </w:t>
      </w:r>
      <w:r w:rsidR="003E4E8F">
        <w:rPr>
          <w:rFonts w:ascii="Arial" w:hAnsi="Arial" w:cs="Arial"/>
        </w:rPr>
        <w:t xml:space="preserve">the </w:t>
      </w:r>
      <w:r w:rsidR="003E4E8F" w:rsidRPr="00C522E5">
        <w:rPr>
          <w:rFonts w:ascii="Arial" w:hAnsi="Arial" w:cs="Arial"/>
        </w:rPr>
        <w:t>discussion</w:t>
      </w:r>
      <w:r w:rsidRPr="00C522E5">
        <w:rPr>
          <w:rFonts w:ascii="Arial" w:hAnsi="Arial" w:cs="Arial"/>
        </w:rPr>
        <w:t xml:space="preserve">. </w:t>
      </w:r>
    </w:p>
    <w:p w14:paraId="0427F3BF" w14:textId="77777777" w:rsidR="00C522E5" w:rsidRDefault="00C522E5" w:rsidP="00C522E5">
      <w:pPr>
        <w:jc w:val="both"/>
        <w:rPr>
          <w:rFonts w:ascii="Arial" w:hAnsi="Arial" w:cs="Arial"/>
        </w:rPr>
      </w:pPr>
    </w:p>
    <w:p w14:paraId="0BBEA4F5" w14:textId="1A851E9B" w:rsidR="00C522E5" w:rsidRDefault="003E4E8F" w:rsidP="00C522E5">
      <w:pPr>
        <w:jc w:val="both"/>
        <w:rPr>
          <w:rFonts w:ascii="Arial" w:hAnsi="Arial" w:cs="Arial"/>
        </w:rPr>
      </w:pPr>
      <w:r>
        <w:rPr>
          <w:rFonts w:ascii="Arial" w:hAnsi="Arial" w:cs="Arial"/>
        </w:rPr>
        <w:t>Ms.</w:t>
      </w:r>
      <w:r w:rsidR="00C522E5" w:rsidRPr="00C522E5">
        <w:rPr>
          <w:rFonts w:ascii="Arial" w:hAnsi="Arial" w:cs="Arial"/>
        </w:rPr>
        <w:t xml:space="preserve"> Mavic Cabrera-</w:t>
      </w:r>
      <w:proofErr w:type="spellStart"/>
      <w:r w:rsidR="00C522E5" w:rsidRPr="00C522E5">
        <w:rPr>
          <w:rFonts w:ascii="Arial" w:hAnsi="Arial" w:cs="Arial"/>
        </w:rPr>
        <w:t>Balleza</w:t>
      </w:r>
      <w:proofErr w:type="spellEnd"/>
      <w:r w:rsidR="00C522E5" w:rsidRPr="00C522E5">
        <w:rPr>
          <w:rFonts w:ascii="Arial" w:hAnsi="Arial" w:cs="Arial"/>
        </w:rPr>
        <w:t>, the CEO of GNWP</w:t>
      </w:r>
      <w:r w:rsidR="00C522E5">
        <w:rPr>
          <w:rFonts w:ascii="Arial" w:hAnsi="Arial" w:cs="Arial"/>
        </w:rPr>
        <w:t xml:space="preserve"> </w:t>
      </w:r>
      <w:r>
        <w:rPr>
          <w:rFonts w:ascii="Arial" w:hAnsi="Arial" w:cs="Arial"/>
        </w:rPr>
        <w:t>moderated the exchange between panellists and other participants</w:t>
      </w:r>
      <w:r w:rsidR="00C522E5">
        <w:rPr>
          <w:rFonts w:ascii="Arial" w:hAnsi="Arial" w:cs="Arial"/>
        </w:rPr>
        <w:t xml:space="preserve">. The panellists included: </w:t>
      </w:r>
    </w:p>
    <w:p w14:paraId="2BCAF1D1" w14:textId="77777777" w:rsidR="00C522E5" w:rsidRDefault="00C522E5" w:rsidP="00C522E5">
      <w:pPr>
        <w:jc w:val="both"/>
        <w:rPr>
          <w:rFonts w:ascii="Arial" w:hAnsi="Arial" w:cs="Arial"/>
        </w:rPr>
      </w:pPr>
    </w:p>
    <w:p w14:paraId="23ABBC37" w14:textId="7FF3E65D" w:rsidR="00C522E5" w:rsidRPr="00C522E5" w:rsidRDefault="00C522E5" w:rsidP="00926BE9">
      <w:pPr>
        <w:numPr>
          <w:ilvl w:val="0"/>
          <w:numId w:val="1"/>
        </w:numPr>
        <w:jc w:val="both"/>
        <w:rPr>
          <w:rFonts w:ascii="Arial" w:hAnsi="Arial" w:cs="Arial"/>
          <w:lang w:val="en-US"/>
        </w:rPr>
      </w:pPr>
      <w:r>
        <w:rPr>
          <w:rFonts w:ascii="Arial" w:hAnsi="Arial" w:cs="Arial"/>
          <w:lang w:val="en-US"/>
        </w:rPr>
        <w:t xml:space="preserve">Ms. </w:t>
      </w:r>
      <w:r w:rsidRPr="00C522E5">
        <w:rPr>
          <w:rFonts w:ascii="Arial" w:hAnsi="Arial" w:cs="Arial"/>
          <w:lang w:val="en-US"/>
        </w:rPr>
        <w:t xml:space="preserve">Bandana Rana, Chair of the CEDAW Task Force on </w:t>
      </w:r>
      <w:r w:rsidR="00926BE9" w:rsidRPr="00926BE9">
        <w:rPr>
          <w:rFonts w:ascii="Arial" w:hAnsi="Arial" w:cs="Arial"/>
          <w:lang w:val="en-US"/>
        </w:rPr>
        <w:t>women in conflict prevention, conflict and post-conflict situations</w:t>
      </w:r>
      <w:r w:rsidR="00926BE9" w:rsidRPr="00926BE9" w:rsidDel="00926BE9">
        <w:rPr>
          <w:rFonts w:ascii="Arial" w:hAnsi="Arial" w:cs="Arial"/>
          <w:lang w:val="en-US"/>
        </w:rPr>
        <w:t xml:space="preserve"> </w:t>
      </w:r>
      <w:r w:rsidR="002B115E">
        <w:rPr>
          <w:rFonts w:ascii="Arial" w:hAnsi="Arial" w:cs="Arial"/>
          <w:lang w:val="en-US"/>
        </w:rPr>
        <w:t>and Co-Chair of the CEDAW Committee;</w:t>
      </w:r>
    </w:p>
    <w:p w14:paraId="0E6042EE" w14:textId="520BA46F" w:rsidR="00C522E5" w:rsidRPr="00C522E5" w:rsidRDefault="00C522E5" w:rsidP="004B1F97">
      <w:pPr>
        <w:numPr>
          <w:ilvl w:val="0"/>
          <w:numId w:val="1"/>
        </w:numPr>
        <w:jc w:val="both"/>
        <w:rPr>
          <w:rFonts w:ascii="Arial" w:hAnsi="Arial" w:cs="Arial"/>
          <w:lang w:val="en-US"/>
        </w:rPr>
      </w:pPr>
      <w:r>
        <w:rPr>
          <w:rFonts w:ascii="Arial" w:hAnsi="Arial" w:cs="Arial"/>
          <w:lang w:val="en-US"/>
        </w:rPr>
        <w:t xml:space="preserve">Ms. </w:t>
      </w:r>
      <w:proofErr w:type="spellStart"/>
      <w:r w:rsidRPr="00C522E5">
        <w:rPr>
          <w:rFonts w:ascii="Arial" w:hAnsi="Arial" w:cs="Arial"/>
          <w:lang w:val="en-US"/>
        </w:rPr>
        <w:t>Pramila</w:t>
      </w:r>
      <w:proofErr w:type="spellEnd"/>
      <w:r w:rsidRPr="00C522E5">
        <w:rPr>
          <w:rFonts w:ascii="Arial" w:hAnsi="Arial" w:cs="Arial"/>
          <w:lang w:val="en-US"/>
        </w:rPr>
        <w:t xml:space="preserve"> Patten, Special Representative of the Secretary-General on Sexual Violence in Conflict</w:t>
      </w:r>
      <w:r w:rsidR="008D7C8B">
        <w:rPr>
          <w:rFonts w:ascii="Arial" w:hAnsi="Arial" w:cs="Arial"/>
          <w:lang w:val="en-US"/>
        </w:rPr>
        <w:t xml:space="preserve"> (</w:t>
      </w:r>
      <w:r w:rsidR="008D7C8B">
        <w:rPr>
          <w:rFonts w:ascii="Arial" w:hAnsi="Arial" w:cs="Arial"/>
        </w:rPr>
        <w:t>SRSG SVC)</w:t>
      </w:r>
      <w:r w:rsidR="004B1F97">
        <w:rPr>
          <w:rFonts w:ascii="Arial" w:hAnsi="Arial" w:cs="Arial"/>
          <w:lang w:val="en-US"/>
        </w:rPr>
        <w:t xml:space="preserve"> </w:t>
      </w:r>
      <w:r w:rsidRPr="00C522E5">
        <w:rPr>
          <w:rFonts w:ascii="Arial" w:hAnsi="Arial" w:cs="Arial"/>
          <w:lang w:val="en-US"/>
        </w:rPr>
        <w:t xml:space="preserve">– </w:t>
      </w:r>
      <w:r>
        <w:rPr>
          <w:rFonts w:ascii="Arial" w:hAnsi="Arial" w:cs="Arial"/>
          <w:lang w:val="en-US"/>
        </w:rPr>
        <w:t xml:space="preserve">joining </w:t>
      </w:r>
      <w:r w:rsidRPr="00C522E5">
        <w:rPr>
          <w:rFonts w:ascii="Arial" w:hAnsi="Arial" w:cs="Arial"/>
          <w:lang w:val="en-US"/>
        </w:rPr>
        <w:t>via a video message</w:t>
      </w:r>
      <w:r>
        <w:rPr>
          <w:rFonts w:ascii="Arial" w:hAnsi="Arial" w:cs="Arial"/>
          <w:lang w:val="en-US"/>
        </w:rPr>
        <w:t>;</w:t>
      </w:r>
    </w:p>
    <w:p w14:paraId="1DF459BD" w14:textId="77777777" w:rsidR="00C522E5" w:rsidRDefault="00C522E5" w:rsidP="00C522E5">
      <w:pPr>
        <w:numPr>
          <w:ilvl w:val="0"/>
          <w:numId w:val="1"/>
        </w:numPr>
        <w:jc w:val="both"/>
        <w:rPr>
          <w:rFonts w:ascii="Arial" w:hAnsi="Arial" w:cs="Arial"/>
          <w:lang w:val="en-US"/>
        </w:rPr>
      </w:pPr>
      <w:r>
        <w:rPr>
          <w:rFonts w:ascii="Arial" w:hAnsi="Arial" w:cs="Arial"/>
          <w:lang w:val="en-US"/>
        </w:rPr>
        <w:t xml:space="preserve">Ms. </w:t>
      </w:r>
      <w:proofErr w:type="spellStart"/>
      <w:r w:rsidRPr="00C522E5">
        <w:rPr>
          <w:rFonts w:ascii="Arial" w:hAnsi="Arial" w:cs="Arial"/>
          <w:lang w:val="en-US"/>
        </w:rPr>
        <w:t>Hanaa</w:t>
      </w:r>
      <w:proofErr w:type="spellEnd"/>
      <w:r w:rsidRPr="00C522E5">
        <w:rPr>
          <w:rFonts w:ascii="Arial" w:hAnsi="Arial" w:cs="Arial"/>
          <w:lang w:val="en-US"/>
        </w:rPr>
        <w:t xml:space="preserve"> </w:t>
      </w:r>
      <w:proofErr w:type="spellStart"/>
      <w:r w:rsidRPr="00C522E5">
        <w:rPr>
          <w:rFonts w:ascii="Arial" w:hAnsi="Arial" w:cs="Arial"/>
          <w:lang w:val="en-US"/>
        </w:rPr>
        <w:t>Edwar</w:t>
      </w:r>
      <w:proofErr w:type="spellEnd"/>
      <w:r w:rsidRPr="00C522E5">
        <w:rPr>
          <w:rFonts w:ascii="Arial" w:hAnsi="Arial" w:cs="Arial"/>
          <w:lang w:val="en-US"/>
        </w:rPr>
        <w:t>, Co</w:t>
      </w:r>
      <w:r>
        <w:rPr>
          <w:rFonts w:ascii="Arial" w:hAnsi="Arial" w:cs="Arial"/>
          <w:lang w:val="en-US"/>
        </w:rPr>
        <w:t>-founder, Iraqi Women’s Network; and</w:t>
      </w:r>
    </w:p>
    <w:p w14:paraId="422360C1" w14:textId="77777777" w:rsidR="00C522E5" w:rsidRPr="00C522E5" w:rsidRDefault="00C522E5" w:rsidP="00C522E5">
      <w:pPr>
        <w:numPr>
          <w:ilvl w:val="0"/>
          <w:numId w:val="1"/>
        </w:numPr>
        <w:jc w:val="both"/>
        <w:rPr>
          <w:rFonts w:ascii="Arial" w:hAnsi="Arial" w:cs="Arial"/>
          <w:lang w:val="en-US"/>
        </w:rPr>
      </w:pPr>
      <w:r>
        <w:rPr>
          <w:rFonts w:ascii="Arial" w:hAnsi="Arial" w:cs="Arial"/>
          <w:lang w:val="en-US"/>
        </w:rPr>
        <w:t xml:space="preserve">Ms. </w:t>
      </w:r>
      <w:r w:rsidRPr="00C522E5">
        <w:rPr>
          <w:rFonts w:ascii="Arial" w:hAnsi="Arial" w:cs="Arial"/>
          <w:lang w:val="en-US"/>
        </w:rPr>
        <w:t>Christine Loew, Director of UN Women Liaison Office in Geneva</w:t>
      </w:r>
      <w:r>
        <w:rPr>
          <w:rFonts w:ascii="Arial" w:hAnsi="Arial" w:cs="Arial"/>
          <w:lang w:val="en-US"/>
        </w:rPr>
        <w:t>.</w:t>
      </w:r>
    </w:p>
    <w:p w14:paraId="6243B5AF" w14:textId="77777777" w:rsidR="00C522E5" w:rsidRDefault="00C522E5" w:rsidP="00C522E5">
      <w:pPr>
        <w:jc w:val="both"/>
        <w:rPr>
          <w:rFonts w:ascii="Arial" w:hAnsi="Arial" w:cs="Arial"/>
        </w:rPr>
      </w:pPr>
    </w:p>
    <w:p w14:paraId="5A9DF827" w14:textId="77777777" w:rsidR="00C522E5" w:rsidRDefault="00C522E5" w:rsidP="00C522E5">
      <w:pPr>
        <w:jc w:val="both"/>
        <w:rPr>
          <w:rFonts w:ascii="Arial" w:hAnsi="Arial" w:cs="Arial"/>
          <w:b/>
          <w:bCs/>
        </w:rPr>
      </w:pPr>
      <w:r>
        <w:rPr>
          <w:rFonts w:ascii="Arial" w:hAnsi="Arial" w:cs="Arial"/>
          <w:b/>
          <w:bCs/>
        </w:rPr>
        <w:t>Key discussion points</w:t>
      </w:r>
    </w:p>
    <w:p w14:paraId="7945DA7D" w14:textId="77777777" w:rsidR="002B115E" w:rsidRDefault="002B115E" w:rsidP="00C522E5">
      <w:pPr>
        <w:jc w:val="both"/>
        <w:rPr>
          <w:rFonts w:ascii="Arial" w:hAnsi="Arial" w:cs="Arial"/>
          <w:b/>
          <w:bCs/>
        </w:rPr>
      </w:pPr>
    </w:p>
    <w:p w14:paraId="07DBE3F3" w14:textId="77777777" w:rsidR="002B115E" w:rsidRDefault="002B115E" w:rsidP="00E7765D">
      <w:pPr>
        <w:pStyle w:val="ListParagraph"/>
        <w:numPr>
          <w:ilvl w:val="0"/>
          <w:numId w:val="2"/>
        </w:numPr>
        <w:ind w:left="426"/>
        <w:jc w:val="both"/>
        <w:rPr>
          <w:rFonts w:ascii="Arial" w:hAnsi="Arial" w:cs="Arial"/>
          <w:b/>
          <w:bCs/>
        </w:rPr>
      </w:pPr>
      <w:r>
        <w:rPr>
          <w:rFonts w:ascii="Arial" w:hAnsi="Arial" w:cs="Arial"/>
          <w:b/>
          <w:bCs/>
        </w:rPr>
        <w:t>Highlighting the achievements of the agenda so far</w:t>
      </w:r>
    </w:p>
    <w:p w14:paraId="19C4A28B" w14:textId="77777777" w:rsidR="00E7765D" w:rsidRDefault="00E7765D" w:rsidP="00E7765D">
      <w:pPr>
        <w:pStyle w:val="ListParagraph"/>
        <w:ind w:left="426"/>
        <w:jc w:val="both"/>
        <w:rPr>
          <w:rFonts w:ascii="Arial" w:hAnsi="Arial" w:cs="Arial"/>
        </w:rPr>
      </w:pPr>
    </w:p>
    <w:p w14:paraId="279C69FE" w14:textId="4FBC6325" w:rsidR="00E7765D" w:rsidRDefault="00E7765D" w:rsidP="00462C95">
      <w:pPr>
        <w:pStyle w:val="ListParagraph"/>
        <w:ind w:left="426"/>
        <w:jc w:val="both"/>
        <w:rPr>
          <w:rFonts w:ascii="Arial" w:hAnsi="Arial" w:cs="Arial"/>
          <w:lang w:val="en-US"/>
        </w:rPr>
      </w:pPr>
      <w:r w:rsidRPr="00E7765D">
        <w:rPr>
          <w:rFonts w:ascii="Arial" w:hAnsi="Arial" w:cs="Arial"/>
        </w:rPr>
        <w:t>The discussion provided a space to reflect on the achievements in strengthening the synergies between CEDAW and WPS to date</w:t>
      </w:r>
      <w:r>
        <w:rPr>
          <w:rFonts w:ascii="Arial" w:hAnsi="Arial" w:cs="Arial"/>
        </w:rPr>
        <w:t xml:space="preserve">. All speakers highlighted some key achievements, including the Arria Formula; the Cooperation Framework between the CEDAW Committee and the office of the SRSG SVC; </w:t>
      </w:r>
      <w:r w:rsidR="00FE3536">
        <w:rPr>
          <w:rFonts w:ascii="Arial" w:hAnsi="Arial" w:cs="Arial"/>
        </w:rPr>
        <w:t xml:space="preserve">as well as </w:t>
      </w:r>
      <w:r>
        <w:rPr>
          <w:rFonts w:ascii="Arial" w:hAnsi="Arial" w:cs="Arial"/>
        </w:rPr>
        <w:t xml:space="preserve">the publishing of a UN Women </w:t>
      </w:r>
      <w:r w:rsidRPr="00E7765D">
        <w:rPr>
          <w:rFonts w:ascii="Arial" w:hAnsi="Arial" w:cs="Arial"/>
          <w:lang w:val="en-US"/>
        </w:rPr>
        <w:t xml:space="preserve">guidebook on </w:t>
      </w:r>
      <w:r w:rsidR="00462C95" w:rsidRPr="00462C95">
        <w:rPr>
          <w:rFonts w:ascii="Arial" w:hAnsi="Arial" w:cs="Arial"/>
          <w:lang w:val="en-US"/>
        </w:rPr>
        <w:t>CEDAW General recommendation 30 (2013) on women in conflict prevention, confli</w:t>
      </w:r>
      <w:r w:rsidR="00462C95">
        <w:rPr>
          <w:rFonts w:ascii="Arial" w:hAnsi="Arial" w:cs="Arial"/>
          <w:lang w:val="en-US"/>
        </w:rPr>
        <w:t>ct and post-conflict situations</w:t>
      </w:r>
      <w:r w:rsidR="00462C95" w:rsidRPr="00462C95">
        <w:rPr>
          <w:rFonts w:ascii="Arial" w:hAnsi="Arial" w:cs="Arial"/>
          <w:lang w:val="en-US"/>
        </w:rPr>
        <w:t>;</w:t>
      </w:r>
      <w:r w:rsidR="00462C95">
        <w:rPr>
          <w:rFonts w:ascii="Arial" w:hAnsi="Arial" w:cs="Arial"/>
          <w:lang w:val="en-US"/>
        </w:rPr>
        <w:t xml:space="preserve"> </w:t>
      </w:r>
      <w:r w:rsidRPr="00E7765D">
        <w:rPr>
          <w:rFonts w:ascii="Arial" w:hAnsi="Arial" w:cs="Arial"/>
          <w:lang w:val="en-US"/>
        </w:rPr>
        <w:t>and the Security Council Resolutions on WPS that includes a checklist of questions for States Parties reporting to CEDAW</w:t>
      </w:r>
      <w:r>
        <w:rPr>
          <w:rFonts w:ascii="Arial" w:hAnsi="Arial" w:cs="Arial"/>
          <w:lang w:val="en-US"/>
        </w:rPr>
        <w:t>.</w:t>
      </w:r>
    </w:p>
    <w:p w14:paraId="369AF14B" w14:textId="77777777" w:rsidR="00E7765D" w:rsidRDefault="00E7765D" w:rsidP="00E7765D">
      <w:pPr>
        <w:pStyle w:val="ListParagraph"/>
        <w:ind w:left="426"/>
        <w:jc w:val="both"/>
        <w:rPr>
          <w:rFonts w:ascii="Arial" w:hAnsi="Arial" w:cs="Arial"/>
          <w:lang w:val="en-US"/>
        </w:rPr>
      </w:pPr>
    </w:p>
    <w:p w14:paraId="712790AD" w14:textId="77777777" w:rsidR="00E7765D" w:rsidRPr="00E7765D" w:rsidRDefault="00E7765D" w:rsidP="00E7765D">
      <w:pPr>
        <w:pStyle w:val="ListParagraph"/>
        <w:ind w:left="426"/>
        <w:jc w:val="both"/>
        <w:rPr>
          <w:rFonts w:ascii="Arial" w:hAnsi="Arial" w:cs="Arial"/>
        </w:rPr>
      </w:pPr>
      <w:r>
        <w:rPr>
          <w:rFonts w:ascii="Arial" w:hAnsi="Arial" w:cs="Arial"/>
          <w:lang w:val="en-US"/>
        </w:rPr>
        <w:t>Other important achievements highlighted during the discussion included:</w:t>
      </w:r>
    </w:p>
    <w:p w14:paraId="15E6332A" w14:textId="77777777" w:rsidR="002B115E" w:rsidRPr="002B115E" w:rsidRDefault="002B115E" w:rsidP="002B115E">
      <w:pPr>
        <w:jc w:val="both"/>
        <w:rPr>
          <w:rFonts w:ascii="Arial" w:hAnsi="Arial" w:cs="Arial"/>
          <w:b/>
          <w:bCs/>
        </w:rPr>
      </w:pPr>
    </w:p>
    <w:p w14:paraId="3B457E8B" w14:textId="24E318D6" w:rsidR="002B115E" w:rsidRDefault="002B115E" w:rsidP="00E7765D">
      <w:pPr>
        <w:pStyle w:val="ListParagraph"/>
        <w:numPr>
          <w:ilvl w:val="1"/>
          <w:numId w:val="2"/>
        </w:numPr>
        <w:ind w:left="709"/>
        <w:jc w:val="both"/>
        <w:rPr>
          <w:rFonts w:ascii="Arial" w:hAnsi="Arial" w:cs="Arial"/>
          <w:b/>
          <w:bCs/>
        </w:rPr>
      </w:pPr>
      <w:r>
        <w:rPr>
          <w:rFonts w:ascii="Arial" w:hAnsi="Arial" w:cs="Arial"/>
          <w:b/>
          <w:bCs/>
        </w:rPr>
        <w:t>Increased reporting</w:t>
      </w:r>
      <w:r w:rsidR="00E7765D">
        <w:rPr>
          <w:rFonts w:ascii="Arial" w:hAnsi="Arial" w:cs="Arial"/>
          <w:b/>
          <w:bCs/>
        </w:rPr>
        <w:t xml:space="preserve"> on WPS by States Parties to </w:t>
      </w:r>
      <w:r w:rsidR="00FE3536">
        <w:rPr>
          <w:rFonts w:ascii="Arial" w:hAnsi="Arial" w:cs="Arial"/>
          <w:b/>
          <w:bCs/>
        </w:rPr>
        <w:t xml:space="preserve">the </w:t>
      </w:r>
      <w:r w:rsidR="00E7765D">
        <w:rPr>
          <w:rFonts w:ascii="Arial" w:hAnsi="Arial" w:cs="Arial"/>
          <w:b/>
          <w:bCs/>
        </w:rPr>
        <w:t>CEDAW</w:t>
      </w:r>
    </w:p>
    <w:p w14:paraId="74145B62" w14:textId="77777777" w:rsidR="002B115E" w:rsidRPr="002B115E" w:rsidRDefault="002B115E" w:rsidP="00E7765D">
      <w:pPr>
        <w:ind w:left="709"/>
        <w:jc w:val="both"/>
        <w:rPr>
          <w:rFonts w:ascii="Arial" w:hAnsi="Arial" w:cs="Arial"/>
          <w:b/>
          <w:bCs/>
        </w:rPr>
      </w:pPr>
    </w:p>
    <w:p w14:paraId="4C02A3FB" w14:textId="22DCFCDF" w:rsidR="002B115E" w:rsidRDefault="002B115E" w:rsidP="00E7765D">
      <w:pPr>
        <w:pStyle w:val="ListParagraph"/>
        <w:ind w:left="709"/>
        <w:jc w:val="both"/>
        <w:rPr>
          <w:rFonts w:ascii="Arial" w:hAnsi="Arial" w:cs="Arial"/>
          <w:bCs/>
          <w:lang w:val="en-US"/>
        </w:rPr>
      </w:pPr>
      <w:r w:rsidRPr="00C522E5">
        <w:rPr>
          <w:rFonts w:ascii="Arial" w:hAnsi="Arial" w:cs="Arial"/>
        </w:rPr>
        <w:t xml:space="preserve">Ms. Bandana Rana commended </w:t>
      </w:r>
      <w:r w:rsidR="00AA0CF0">
        <w:rPr>
          <w:rFonts w:ascii="Arial" w:hAnsi="Arial" w:cs="Arial"/>
        </w:rPr>
        <w:t>on</w:t>
      </w:r>
      <w:r w:rsidR="00AA0CF0" w:rsidRPr="00C522E5">
        <w:rPr>
          <w:rFonts w:ascii="Arial" w:hAnsi="Arial" w:cs="Arial"/>
        </w:rPr>
        <w:t xml:space="preserve"> </w:t>
      </w:r>
      <w:r w:rsidRPr="00C522E5">
        <w:rPr>
          <w:rFonts w:ascii="Arial" w:hAnsi="Arial" w:cs="Arial"/>
        </w:rPr>
        <w:t xml:space="preserve">progress </w:t>
      </w:r>
      <w:r w:rsidR="00AA0CF0">
        <w:rPr>
          <w:rFonts w:ascii="Arial" w:hAnsi="Arial" w:cs="Arial"/>
        </w:rPr>
        <w:t xml:space="preserve">made </w:t>
      </w:r>
      <w:r w:rsidRPr="00C522E5">
        <w:rPr>
          <w:rFonts w:ascii="Arial" w:hAnsi="Arial" w:cs="Arial"/>
        </w:rPr>
        <w:t xml:space="preserve">in the </w:t>
      </w:r>
      <w:r w:rsidRPr="00C522E5">
        <w:rPr>
          <w:rFonts w:ascii="Arial" w:hAnsi="Arial" w:cs="Arial"/>
          <w:bCs/>
          <w:lang w:val="en-US"/>
        </w:rPr>
        <w:t>number of references to WPS in State party reports and civil society shadow reports to the CEDAW Committee.</w:t>
      </w:r>
    </w:p>
    <w:p w14:paraId="1C59A4E2" w14:textId="77777777" w:rsidR="002B115E" w:rsidRDefault="002B115E" w:rsidP="00E7765D">
      <w:pPr>
        <w:pStyle w:val="ListParagraph"/>
        <w:ind w:left="709"/>
        <w:jc w:val="both"/>
        <w:rPr>
          <w:rFonts w:ascii="Arial" w:hAnsi="Arial" w:cs="Arial"/>
          <w:bCs/>
          <w:lang w:val="en-US"/>
        </w:rPr>
      </w:pPr>
    </w:p>
    <w:p w14:paraId="36173DA1" w14:textId="3B385E28" w:rsidR="002B115E" w:rsidRDefault="002B115E" w:rsidP="00E7765D">
      <w:pPr>
        <w:pStyle w:val="ListParagraph"/>
        <w:ind w:left="709"/>
        <w:jc w:val="both"/>
        <w:rPr>
          <w:rFonts w:ascii="Arial" w:hAnsi="Arial" w:cs="Arial"/>
          <w:b/>
          <w:bCs/>
        </w:rPr>
      </w:pPr>
      <w:r>
        <w:rPr>
          <w:rFonts w:ascii="Arial" w:hAnsi="Arial" w:cs="Arial"/>
          <w:bCs/>
          <w:lang w:val="en-US"/>
        </w:rPr>
        <w:t xml:space="preserve">Ms. Christine Loew shared this view, highlighting that the United Kingdom, one of the Permanent Members of the Security Council, included information about its National Action Plan for the implementation of WPS in their most recent report to CEDAW. Cote d’Ivoire also included information about WPS in its report submitted in 2018, during its tenure </w:t>
      </w:r>
      <w:r w:rsidR="0026776D">
        <w:rPr>
          <w:rFonts w:ascii="Arial" w:hAnsi="Arial" w:cs="Arial"/>
          <w:bCs/>
          <w:lang w:val="en-US"/>
        </w:rPr>
        <w:t>as a Security Council member.</w:t>
      </w:r>
    </w:p>
    <w:p w14:paraId="34A426ED" w14:textId="77777777" w:rsidR="002B115E" w:rsidRPr="002B115E" w:rsidRDefault="002B115E" w:rsidP="00E7765D">
      <w:pPr>
        <w:ind w:left="709"/>
        <w:jc w:val="both"/>
        <w:rPr>
          <w:rFonts w:ascii="Arial" w:hAnsi="Arial" w:cs="Arial"/>
          <w:b/>
          <w:bCs/>
        </w:rPr>
      </w:pPr>
    </w:p>
    <w:p w14:paraId="187618FC" w14:textId="77777777" w:rsidR="002B115E" w:rsidRDefault="002B115E" w:rsidP="00E7765D">
      <w:pPr>
        <w:pStyle w:val="ListParagraph"/>
        <w:numPr>
          <w:ilvl w:val="1"/>
          <w:numId w:val="2"/>
        </w:numPr>
        <w:ind w:left="709"/>
        <w:jc w:val="both"/>
        <w:rPr>
          <w:rFonts w:ascii="Arial" w:hAnsi="Arial" w:cs="Arial"/>
          <w:b/>
          <w:bCs/>
        </w:rPr>
      </w:pPr>
      <w:r>
        <w:rPr>
          <w:rFonts w:ascii="Arial" w:hAnsi="Arial" w:cs="Arial"/>
          <w:b/>
          <w:bCs/>
        </w:rPr>
        <w:t xml:space="preserve">Increased references </w:t>
      </w:r>
      <w:r w:rsidR="00E7765D">
        <w:rPr>
          <w:rFonts w:ascii="Arial" w:hAnsi="Arial" w:cs="Arial"/>
          <w:b/>
          <w:bCs/>
        </w:rPr>
        <w:t xml:space="preserve">to WPS </w:t>
      </w:r>
      <w:r>
        <w:rPr>
          <w:rFonts w:ascii="Arial" w:hAnsi="Arial" w:cs="Arial"/>
          <w:b/>
          <w:bCs/>
        </w:rPr>
        <w:t>from CEDAW Committee</w:t>
      </w:r>
    </w:p>
    <w:p w14:paraId="05A92895" w14:textId="77777777" w:rsidR="0026776D" w:rsidRDefault="0026776D" w:rsidP="00E7765D">
      <w:pPr>
        <w:pStyle w:val="ListParagraph"/>
        <w:ind w:left="709"/>
        <w:jc w:val="both"/>
        <w:rPr>
          <w:rFonts w:ascii="Arial" w:hAnsi="Arial" w:cs="Arial"/>
          <w:b/>
          <w:bCs/>
        </w:rPr>
      </w:pPr>
    </w:p>
    <w:p w14:paraId="458695F9" w14:textId="7B18BAC7" w:rsidR="0026776D" w:rsidRDefault="0026776D" w:rsidP="00E7765D">
      <w:pPr>
        <w:pStyle w:val="ListParagraph"/>
        <w:ind w:left="709"/>
        <w:jc w:val="both"/>
        <w:rPr>
          <w:rFonts w:ascii="Arial" w:hAnsi="Arial" w:cs="Arial"/>
          <w:b/>
          <w:bCs/>
        </w:rPr>
      </w:pPr>
      <w:r>
        <w:rPr>
          <w:rFonts w:ascii="Arial" w:hAnsi="Arial" w:cs="Arial"/>
          <w:bCs/>
          <w:lang w:val="en-US"/>
        </w:rPr>
        <w:t>Ms. Bandana Rana</w:t>
      </w:r>
      <w:r w:rsidRPr="00C522E5">
        <w:rPr>
          <w:rFonts w:ascii="Arial" w:hAnsi="Arial" w:cs="Arial"/>
          <w:bCs/>
          <w:lang w:val="en-US"/>
        </w:rPr>
        <w:t xml:space="preserve"> also emphasized that the CEDAW Committee regularly questions State Parties about the status of implementation of the United Nations Security Council Resolution (UNSCR) 1325 and other WPS Resolutions.</w:t>
      </w:r>
      <w:r>
        <w:rPr>
          <w:rFonts w:ascii="Arial" w:hAnsi="Arial" w:cs="Arial"/>
          <w:bCs/>
          <w:lang w:val="en-US"/>
        </w:rPr>
        <w:t xml:space="preserve"> Ms. Christine Loew also commended the CEDAW Committee for the attention paid to the issue, highlighting that </w:t>
      </w:r>
      <w:r w:rsidRPr="0026776D">
        <w:rPr>
          <w:rFonts w:ascii="Arial" w:hAnsi="Arial" w:cs="Arial"/>
          <w:bCs/>
          <w:lang w:val="en-US"/>
        </w:rPr>
        <w:t>in 2017, the Committee referenced WPS in 18 of 28 concluding observations, including for 11 non-conflict countries</w:t>
      </w:r>
      <w:r>
        <w:rPr>
          <w:rFonts w:ascii="Arial" w:hAnsi="Arial" w:cs="Arial"/>
          <w:bCs/>
          <w:lang w:val="en-US"/>
        </w:rPr>
        <w:t>.</w:t>
      </w:r>
    </w:p>
    <w:p w14:paraId="573453FD" w14:textId="77777777" w:rsidR="002B115E" w:rsidRPr="002B115E" w:rsidRDefault="002B115E" w:rsidP="00E7765D">
      <w:pPr>
        <w:ind w:left="709"/>
        <w:jc w:val="both"/>
        <w:rPr>
          <w:rFonts w:ascii="Arial" w:hAnsi="Arial" w:cs="Arial"/>
          <w:b/>
          <w:bCs/>
        </w:rPr>
      </w:pPr>
    </w:p>
    <w:p w14:paraId="0D86E548" w14:textId="77777777" w:rsidR="002B115E" w:rsidRDefault="0026776D" w:rsidP="00E7765D">
      <w:pPr>
        <w:pStyle w:val="ListParagraph"/>
        <w:numPr>
          <w:ilvl w:val="1"/>
          <w:numId w:val="2"/>
        </w:numPr>
        <w:ind w:left="709"/>
        <w:jc w:val="both"/>
        <w:rPr>
          <w:rFonts w:ascii="Arial" w:hAnsi="Arial" w:cs="Arial"/>
          <w:b/>
          <w:bCs/>
        </w:rPr>
      </w:pPr>
      <w:r>
        <w:rPr>
          <w:rFonts w:ascii="Arial" w:hAnsi="Arial" w:cs="Arial"/>
          <w:b/>
          <w:bCs/>
        </w:rPr>
        <w:lastRenderedPageBreak/>
        <w:t>Information-</w:t>
      </w:r>
      <w:r w:rsidR="002B115E" w:rsidRPr="002B115E">
        <w:rPr>
          <w:rFonts w:ascii="Arial" w:hAnsi="Arial" w:cs="Arial"/>
          <w:b/>
          <w:bCs/>
        </w:rPr>
        <w:t>sharing</w:t>
      </w:r>
      <w:r w:rsidR="00E7765D">
        <w:rPr>
          <w:rFonts w:ascii="Arial" w:hAnsi="Arial" w:cs="Arial"/>
          <w:b/>
          <w:bCs/>
        </w:rPr>
        <w:t xml:space="preserve"> between the CEDAW Committee and the Security Council</w:t>
      </w:r>
    </w:p>
    <w:p w14:paraId="0B16C2DE" w14:textId="77777777" w:rsidR="0026776D" w:rsidRDefault="0026776D" w:rsidP="00E7765D">
      <w:pPr>
        <w:pStyle w:val="ListParagraph"/>
        <w:ind w:left="709"/>
        <w:jc w:val="both"/>
        <w:rPr>
          <w:rFonts w:ascii="Arial" w:hAnsi="Arial" w:cs="Arial"/>
          <w:b/>
          <w:bCs/>
        </w:rPr>
      </w:pPr>
    </w:p>
    <w:p w14:paraId="033E6B9C" w14:textId="2F8B081B" w:rsidR="0026776D" w:rsidRDefault="0026776D" w:rsidP="00E7765D">
      <w:pPr>
        <w:pStyle w:val="ListParagraph"/>
        <w:ind w:left="709"/>
        <w:jc w:val="both"/>
        <w:rPr>
          <w:rFonts w:ascii="Arial" w:hAnsi="Arial" w:cs="Arial"/>
        </w:rPr>
      </w:pPr>
      <w:r>
        <w:rPr>
          <w:rFonts w:ascii="Arial" w:hAnsi="Arial" w:cs="Arial"/>
        </w:rPr>
        <w:t>Nearly all of the panellists drew attention to the importance of information sharing between different bodies, agencies and institutions involved in the protection of women’s rights</w:t>
      </w:r>
      <w:r w:rsidR="00C40311">
        <w:rPr>
          <w:rFonts w:ascii="Arial" w:hAnsi="Arial" w:cs="Arial"/>
        </w:rPr>
        <w:t>,</w:t>
      </w:r>
      <w:r>
        <w:rPr>
          <w:rFonts w:ascii="Arial" w:hAnsi="Arial" w:cs="Arial"/>
        </w:rPr>
        <w:t xml:space="preserve"> both </w:t>
      </w:r>
      <w:r w:rsidR="00C40311">
        <w:rPr>
          <w:rFonts w:ascii="Arial" w:hAnsi="Arial" w:cs="Arial"/>
        </w:rPr>
        <w:t xml:space="preserve">at </w:t>
      </w:r>
      <w:r>
        <w:rPr>
          <w:rFonts w:ascii="Arial" w:hAnsi="Arial" w:cs="Arial"/>
        </w:rPr>
        <w:t>national and international levels.</w:t>
      </w:r>
      <w:r w:rsidR="004B4A5F">
        <w:rPr>
          <w:rFonts w:ascii="Arial" w:hAnsi="Arial" w:cs="Arial"/>
        </w:rPr>
        <w:t xml:space="preserve"> The reports </w:t>
      </w:r>
      <w:r w:rsidR="002349C4">
        <w:rPr>
          <w:rFonts w:ascii="Arial" w:hAnsi="Arial" w:cs="Arial"/>
        </w:rPr>
        <w:t xml:space="preserve">submitted to </w:t>
      </w:r>
      <w:r w:rsidR="00C40311">
        <w:rPr>
          <w:rFonts w:ascii="Arial" w:hAnsi="Arial" w:cs="Arial"/>
        </w:rPr>
        <w:t xml:space="preserve">the </w:t>
      </w:r>
      <w:r w:rsidR="002349C4">
        <w:rPr>
          <w:rFonts w:ascii="Arial" w:hAnsi="Arial" w:cs="Arial"/>
        </w:rPr>
        <w:t xml:space="preserve">CEDAW by </w:t>
      </w:r>
      <w:r w:rsidR="004B4A5F">
        <w:rPr>
          <w:rFonts w:ascii="Arial" w:hAnsi="Arial" w:cs="Arial"/>
        </w:rPr>
        <w:t>State</w:t>
      </w:r>
      <w:r w:rsidR="002349C4">
        <w:rPr>
          <w:rFonts w:ascii="Arial" w:hAnsi="Arial" w:cs="Arial"/>
        </w:rPr>
        <w:t>s</w:t>
      </w:r>
      <w:r w:rsidR="004B4A5F">
        <w:rPr>
          <w:rFonts w:ascii="Arial" w:hAnsi="Arial" w:cs="Arial"/>
        </w:rPr>
        <w:t xml:space="preserve"> parties </w:t>
      </w:r>
      <w:r w:rsidR="002349C4">
        <w:rPr>
          <w:rFonts w:ascii="Arial" w:hAnsi="Arial" w:cs="Arial"/>
        </w:rPr>
        <w:t xml:space="preserve">and </w:t>
      </w:r>
      <w:r w:rsidR="004B4A5F">
        <w:rPr>
          <w:rFonts w:ascii="Arial" w:hAnsi="Arial" w:cs="Arial"/>
        </w:rPr>
        <w:t xml:space="preserve">civil society are </w:t>
      </w:r>
      <w:r w:rsidR="004B1F97">
        <w:rPr>
          <w:rFonts w:ascii="Arial" w:hAnsi="Arial" w:cs="Arial"/>
        </w:rPr>
        <w:t xml:space="preserve">a </w:t>
      </w:r>
      <w:r w:rsidR="004B4A5F">
        <w:rPr>
          <w:rFonts w:ascii="Arial" w:hAnsi="Arial" w:cs="Arial"/>
        </w:rPr>
        <w:t>vast source of information and ana</w:t>
      </w:r>
      <w:r w:rsidR="002349C4">
        <w:rPr>
          <w:rFonts w:ascii="Arial" w:hAnsi="Arial" w:cs="Arial"/>
        </w:rPr>
        <w:t>lysis</w:t>
      </w:r>
      <w:r w:rsidR="004B1F97">
        <w:rPr>
          <w:rFonts w:ascii="Arial" w:hAnsi="Arial" w:cs="Arial"/>
        </w:rPr>
        <w:t>, which is</w:t>
      </w:r>
      <w:r w:rsidR="002349C4">
        <w:rPr>
          <w:rFonts w:ascii="Arial" w:hAnsi="Arial" w:cs="Arial"/>
        </w:rPr>
        <w:t xml:space="preserve"> invaluable to the work of various offices, bodies, and agencies of the UN</w:t>
      </w:r>
      <w:r w:rsidR="00A24250">
        <w:rPr>
          <w:rFonts w:ascii="Arial" w:hAnsi="Arial" w:cs="Arial"/>
        </w:rPr>
        <w:t>,</w:t>
      </w:r>
      <w:r w:rsidR="002349C4">
        <w:rPr>
          <w:rFonts w:ascii="Arial" w:hAnsi="Arial" w:cs="Arial"/>
        </w:rPr>
        <w:t xml:space="preserve"> as well as </w:t>
      </w:r>
      <w:r w:rsidR="00A24250">
        <w:rPr>
          <w:rFonts w:ascii="Arial" w:hAnsi="Arial" w:cs="Arial"/>
        </w:rPr>
        <w:t xml:space="preserve">to </w:t>
      </w:r>
      <w:r w:rsidR="002349C4">
        <w:rPr>
          <w:rFonts w:ascii="Arial" w:hAnsi="Arial" w:cs="Arial"/>
        </w:rPr>
        <w:t xml:space="preserve">regional organizations. </w:t>
      </w:r>
    </w:p>
    <w:p w14:paraId="0CB2F28D" w14:textId="77777777" w:rsidR="0026776D" w:rsidRDefault="0026776D" w:rsidP="0026776D">
      <w:pPr>
        <w:pStyle w:val="ListParagraph"/>
        <w:ind w:left="1418"/>
        <w:jc w:val="both"/>
        <w:rPr>
          <w:rFonts w:ascii="Arial" w:hAnsi="Arial" w:cs="Arial"/>
        </w:rPr>
      </w:pPr>
    </w:p>
    <w:p w14:paraId="480FCB83" w14:textId="4B327DE6" w:rsidR="0026776D" w:rsidRDefault="0026776D" w:rsidP="00462C95">
      <w:pPr>
        <w:pStyle w:val="ListParagraph"/>
        <w:ind w:left="709"/>
        <w:jc w:val="both"/>
        <w:rPr>
          <w:rFonts w:ascii="Arial" w:hAnsi="Arial" w:cs="Arial"/>
          <w:lang w:val="en-US"/>
        </w:rPr>
      </w:pPr>
      <w:r>
        <w:rPr>
          <w:rFonts w:ascii="Arial" w:hAnsi="Arial" w:cs="Arial"/>
        </w:rPr>
        <w:t xml:space="preserve">Ms. </w:t>
      </w:r>
      <w:proofErr w:type="spellStart"/>
      <w:r>
        <w:rPr>
          <w:rFonts w:ascii="Arial" w:hAnsi="Arial" w:cs="Arial"/>
        </w:rPr>
        <w:t>Hanaa</w:t>
      </w:r>
      <w:proofErr w:type="spellEnd"/>
      <w:r>
        <w:rPr>
          <w:rFonts w:ascii="Arial" w:hAnsi="Arial" w:cs="Arial"/>
        </w:rPr>
        <w:t xml:space="preserve"> </w:t>
      </w:r>
      <w:proofErr w:type="spellStart"/>
      <w:r>
        <w:rPr>
          <w:rFonts w:ascii="Arial" w:hAnsi="Arial" w:cs="Arial"/>
        </w:rPr>
        <w:t>Edwar</w:t>
      </w:r>
      <w:proofErr w:type="spellEnd"/>
      <w:r>
        <w:rPr>
          <w:rFonts w:ascii="Arial" w:hAnsi="Arial" w:cs="Arial"/>
        </w:rPr>
        <w:t xml:space="preserve"> called for greater harmonization of women’s rights mechanisms at national levels, using Iraq as an example. She emphasi</w:t>
      </w:r>
      <w:r w:rsidR="002349C4">
        <w:rPr>
          <w:rFonts w:ascii="Arial" w:hAnsi="Arial" w:cs="Arial"/>
        </w:rPr>
        <w:t>z</w:t>
      </w:r>
      <w:r>
        <w:rPr>
          <w:rFonts w:ascii="Arial" w:hAnsi="Arial" w:cs="Arial"/>
        </w:rPr>
        <w:t>ed that coordination remains a challenge</w:t>
      </w:r>
      <w:r w:rsidR="005B07B3">
        <w:rPr>
          <w:rFonts w:ascii="Arial" w:hAnsi="Arial" w:cs="Arial"/>
        </w:rPr>
        <w:t>,</w:t>
      </w:r>
      <w:r>
        <w:rPr>
          <w:rFonts w:ascii="Arial" w:hAnsi="Arial" w:cs="Arial"/>
        </w:rPr>
        <w:t xml:space="preserve"> </w:t>
      </w:r>
      <w:r w:rsidR="005B07B3">
        <w:rPr>
          <w:rFonts w:ascii="Arial" w:hAnsi="Arial" w:cs="Arial"/>
        </w:rPr>
        <w:t>considering that information sharing amongst</w:t>
      </w:r>
      <w:r>
        <w:rPr>
          <w:rFonts w:ascii="Arial" w:hAnsi="Arial" w:cs="Arial"/>
        </w:rPr>
        <w:t xml:space="preserve"> government agencies in charge of implementing different international laws or instruments related to women’s rights </w:t>
      </w:r>
      <w:r w:rsidR="005B07B3">
        <w:rPr>
          <w:rFonts w:ascii="Arial" w:hAnsi="Arial" w:cs="Arial"/>
        </w:rPr>
        <w:t>is not systematic</w:t>
      </w:r>
      <w:r>
        <w:rPr>
          <w:rFonts w:ascii="Arial" w:hAnsi="Arial" w:cs="Arial"/>
        </w:rPr>
        <w:t xml:space="preserve">. While </w:t>
      </w:r>
      <w:r w:rsidR="00E7765D">
        <w:rPr>
          <w:rFonts w:ascii="Arial" w:hAnsi="Arial" w:cs="Arial"/>
          <w:lang w:val="en-US"/>
        </w:rPr>
        <w:t>highlighting this challenge, she also stressed that</w:t>
      </w:r>
      <w:r>
        <w:rPr>
          <w:rFonts w:ascii="Arial" w:hAnsi="Arial" w:cs="Arial"/>
          <w:lang w:val="en-US"/>
        </w:rPr>
        <w:t xml:space="preserve"> </w:t>
      </w:r>
      <w:r w:rsidR="002D3F26">
        <w:rPr>
          <w:rFonts w:ascii="Arial" w:hAnsi="Arial" w:cs="Arial"/>
          <w:lang w:val="en-US"/>
        </w:rPr>
        <w:t xml:space="preserve">the </w:t>
      </w:r>
      <w:r w:rsidR="00462C95" w:rsidRPr="00462C95">
        <w:rPr>
          <w:rFonts w:ascii="Arial" w:hAnsi="Arial" w:cs="Arial"/>
          <w:lang w:val="en-US"/>
        </w:rPr>
        <w:t>CEDAW General recommendation 30 (2013) on women in conflict prevention, conflic</w:t>
      </w:r>
      <w:r w:rsidR="00462C95">
        <w:rPr>
          <w:rFonts w:ascii="Arial" w:hAnsi="Arial" w:cs="Arial"/>
          <w:lang w:val="en-US"/>
        </w:rPr>
        <w:t xml:space="preserve">t and post-conflict situations </w:t>
      </w:r>
      <w:r w:rsidR="00E7765D">
        <w:rPr>
          <w:rFonts w:ascii="Arial" w:hAnsi="Arial" w:cs="Arial"/>
          <w:lang w:val="en-US"/>
        </w:rPr>
        <w:t xml:space="preserve">is a strong tool that could be used to </w:t>
      </w:r>
      <w:r>
        <w:rPr>
          <w:rFonts w:ascii="Arial" w:hAnsi="Arial" w:cs="Arial"/>
          <w:lang w:val="en-US"/>
        </w:rPr>
        <w:t xml:space="preserve">support </w:t>
      </w:r>
      <w:r w:rsidR="00E7765D">
        <w:rPr>
          <w:rFonts w:ascii="Arial" w:hAnsi="Arial" w:cs="Arial"/>
          <w:lang w:val="en-US"/>
        </w:rPr>
        <w:t>better</w:t>
      </w:r>
      <w:r>
        <w:rPr>
          <w:rFonts w:ascii="Arial" w:hAnsi="Arial" w:cs="Arial"/>
          <w:lang w:val="en-US"/>
        </w:rPr>
        <w:t xml:space="preserve"> harmonization and coordination of mechanisms </w:t>
      </w:r>
      <w:r w:rsidR="00794F28">
        <w:rPr>
          <w:rFonts w:ascii="Arial" w:hAnsi="Arial" w:cs="Arial"/>
          <w:lang w:val="en-US"/>
        </w:rPr>
        <w:t>in charge of protecting</w:t>
      </w:r>
      <w:r>
        <w:rPr>
          <w:rFonts w:ascii="Arial" w:hAnsi="Arial" w:cs="Arial"/>
          <w:lang w:val="en-US"/>
        </w:rPr>
        <w:t xml:space="preserve"> women’s rights at the national level.</w:t>
      </w:r>
    </w:p>
    <w:p w14:paraId="20FF4B95" w14:textId="77777777" w:rsidR="00E7765D" w:rsidRDefault="00E7765D" w:rsidP="00E7765D">
      <w:pPr>
        <w:pStyle w:val="ListParagraph"/>
        <w:ind w:left="709"/>
        <w:jc w:val="both"/>
        <w:rPr>
          <w:rFonts w:ascii="Arial" w:hAnsi="Arial" w:cs="Arial"/>
          <w:lang w:val="en-US"/>
        </w:rPr>
      </w:pPr>
    </w:p>
    <w:p w14:paraId="58B74E2F" w14:textId="68FA84CA" w:rsidR="00210F1F" w:rsidRPr="00210F1F" w:rsidRDefault="00E7765D" w:rsidP="00B00714">
      <w:pPr>
        <w:pStyle w:val="ListParagraph"/>
        <w:ind w:left="709"/>
        <w:jc w:val="both"/>
        <w:rPr>
          <w:rFonts w:ascii="Arial" w:hAnsi="Arial" w:cs="Arial"/>
        </w:rPr>
      </w:pPr>
      <w:r w:rsidRPr="00E7765D">
        <w:rPr>
          <w:rFonts w:ascii="Arial" w:hAnsi="Arial" w:cs="Arial"/>
        </w:rPr>
        <w:t xml:space="preserve">Highlighting the importance of the Framework of Cooperation between her office and the CEDAW Committee, </w:t>
      </w:r>
      <w:r>
        <w:rPr>
          <w:rFonts w:ascii="Arial" w:hAnsi="Arial" w:cs="Arial"/>
        </w:rPr>
        <w:t xml:space="preserve">Ms. </w:t>
      </w:r>
      <w:proofErr w:type="spellStart"/>
      <w:r>
        <w:rPr>
          <w:rFonts w:ascii="Arial" w:hAnsi="Arial" w:cs="Arial"/>
        </w:rPr>
        <w:t>Pramila</w:t>
      </w:r>
      <w:proofErr w:type="spellEnd"/>
      <w:r>
        <w:rPr>
          <w:rFonts w:ascii="Arial" w:hAnsi="Arial" w:cs="Arial"/>
        </w:rPr>
        <w:t xml:space="preserve"> Patten</w:t>
      </w:r>
      <w:r w:rsidRPr="00E7765D">
        <w:rPr>
          <w:rFonts w:ascii="Arial" w:hAnsi="Arial" w:cs="Arial"/>
        </w:rPr>
        <w:t xml:space="preserve"> spoke of the </w:t>
      </w:r>
      <w:r>
        <w:rPr>
          <w:rFonts w:ascii="Arial" w:hAnsi="Arial" w:cs="Arial"/>
        </w:rPr>
        <w:t xml:space="preserve">potential of </w:t>
      </w:r>
      <w:r w:rsidR="008A6744">
        <w:rPr>
          <w:rFonts w:ascii="Arial" w:hAnsi="Arial" w:cs="Arial"/>
        </w:rPr>
        <w:t xml:space="preserve">enhanced </w:t>
      </w:r>
      <w:r w:rsidRPr="00E7765D">
        <w:rPr>
          <w:rFonts w:ascii="Arial" w:hAnsi="Arial" w:cs="Arial"/>
        </w:rPr>
        <w:t xml:space="preserve">information sharing between </w:t>
      </w:r>
      <w:r w:rsidR="008A6744">
        <w:rPr>
          <w:rFonts w:ascii="Arial" w:hAnsi="Arial" w:cs="Arial"/>
        </w:rPr>
        <w:t>her</w:t>
      </w:r>
      <w:r w:rsidRPr="00E7765D">
        <w:rPr>
          <w:rFonts w:ascii="Arial" w:hAnsi="Arial" w:cs="Arial"/>
        </w:rPr>
        <w:t xml:space="preserve"> office and the CEDAW Committee to </w:t>
      </w:r>
      <w:r>
        <w:rPr>
          <w:rFonts w:ascii="Arial" w:hAnsi="Arial" w:cs="Arial"/>
        </w:rPr>
        <w:t>strengthen</w:t>
      </w:r>
      <w:r w:rsidRPr="00E7765D">
        <w:rPr>
          <w:rFonts w:ascii="Arial" w:hAnsi="Arial" w:cs="Arial"/>
        </w:rPr>
        <w:t xml:space="preserve"> accountability of Member States for ensuring gender equality, protecting women’s rights and preventing sexual violence</w:t>
      </w:r>
      <w:r w:rsidR="008A6744">
        <w:rPr>
          <w:rFonts w:ascii="Arial" w:hAnsi="Arial" w:cs="Arial"/>
        </w:rPr>
        <w:t xml:space="preserve"> in conflict settings</w:t>
      </w:r>
      <w:r w:rsidRPr="00E7765D">
        <w:rPr>
          <w:rFonts w:ascii="Arial" w:hAnsi="Arial" w:cs="Arial"/>
        </w:rPr>
        <w:t>.</w:t>
      </w:r>
      <w:r w:rsidR="00210F1F">
        <w:rPr>
          <w:rFonts w:ascii="Arial" w:hAnsi="Arial" w:cs="Arial"/>
        </w:rPr>
        <w:t xml:space="preserve"> For example, she highlighted that </w:t>
      </w:r>
      <w:r w:rsidR="00A22537">
        <w:rPr>
          <w:rFonts w:ascii="Arial" w:hAnsi="Arial" w:cs="Arial"/>
        </w:rPr>
        <w:t>her</w:t>
      </w:r>
      <w:r w:rsidR="00210F1F">
        <w:rPr>
          <w:rFonts w:ascii="Arial" w:hAnsi="Arial" w:cs="Arial"/>
        </w:rPr>
        <w:t xml:space="preserve"> office </w:t>
      </w:r>
      <w:r w:rsidR="00A22537">
        <w:rPr>
          <w:rFonts w:ascii="Arial" w:hAnsi="Arial" w:cs="Arial"/>
        </w:rPr>
        <w:t>submitted reports to</w:t>
      </w:r>
      <w:r w:rsidR="00210F1F">
        <w:rPr>
          <w:rFonts w:ascii="Arial" w:hAnsi="Arial" w:cs="Arial"/>
        </w:rPr>
        <w:t xml:space="preserve"> the CEDAW Committee, </w:t>
      </w:r>
      <w:r w:rsidR="00A22537">
        <w:rPr>
          <w:rFonts w:ascii="Arial" w:hAnsi="Arial" w:cs="Arial"/>
        </w:rPr>
        <w:t>in view of its dialogues with a number of States parties</w:t>
      </w:r>
      <w:r w:rsidR="00663B96">
        <w:rPr>
          <w:rFonts w:ascii="Arial" w:hAnsi="Arial" w:cs="Arial"/>
        </w:rPr>
        <w:t>.</w:t>
      </w:r>
      <w:r w:rsidR="00210F1F">
        <w:rPr>
          <w:rFonts w:ascii="Arial" w:hAnsi="Arial" w:cs="Arial"/>
        </w:rPr>
        <w:t xml:space="preserve"> Th</w:t>
      </w:r>
      <w:r w:rsidR="007F523B">
        <w:rPr>
          <w:rFonts w:ascii="Arial" w:hAnsi="Arial" w:cs="Arial"/>
        </w:rPr>
        <w:t>ese reports</w:t>
      </w:r>
      <w:r w:rsidR="00210F1F">
        <w:rPr>
          <w:rFonts w:ascii="Arial" w:hAnsi="Arial" w:cs="Arial"/>
        </w:rPr>
        <w:t>,</w:t>
      </w:r>
      <w:r w:rsidR="007F523B">
        <w:rPr>
          <w:rFonts w:ascii="Arial" w:hAnsi="Arial" w:cs="Arial"/>
        </w:rPr>
        <w:t xml:space="preserve"> which are</w:t>
      </w:r>
      <w:r w:rsidR="00210F1F">
        <w:rPr>
          <w:rFonts w:ascii="Arial" w:hAnsi="Arial" w:cs="Arial"/>
        </w:rPr>
        <w:t xml:space="preserve"> based on the office’s </w:t>
      </w:r>
      <w:r w:rsidR="00B00714">
        <w:rPr>
          <w:rFonts w:ascii="Arial" w:hAnsi="Arial" w:cs="Arial"/>
        </w:rPr>
        <w:t>engagement</w:t>
      </w:r>
      <w:r w:rsidR="003E1E91">
        <w:rPr>
          <w:rFonts w:ascii="Arial" w:hAnsi="Arial" w:cs="Arial"/>
        </w:rPr>
        <w:t xml:space="preserve"> with national authorities, civil society, and survivors of </w:t>
      </w:r>
      <w:r w:rsidR="00B00714">
        <w:rPr>
          <w:rFonts w:ascii="Arial" w:hAnsi="Arial" w:cs="Arial"/>
        </w:rPr>
        <w:t xml:space="preserve">conflict-related </w:t>
      </w:r>
      <w:r w:rsidR="003E1E91">
        <w:rPr>
          <w:rFonts w:ascii="Arial" w:hAnsi="Arial" w:cs="Arial"/>
        </w:rPr>
        <w:t>s</w:t>
      </w:r>
      <w:r w:rsidR="00B00714">
        <w:rPr>
          <w:rFonts w:ascii="Arial" w:hAnsi="Arial" w:cs="Arial"/>
        </w:rPr>
        <w:t>exual</w:t>
      </w:r>
      <w:r w:rsidR="00F41AE9">
        <w:rPr>
          <w:rFonts w:ascii="Arial" w:hAnsi="Arial" w:cs="Arial"/>
        </w:rPr>
        <w:t xml:space="preserve"> violence, include</w:t>
      </w:r>
      <w:r w:rsidR="007F523B">
        <w:rPr>
          <w:rFonts w:ascii="Arial" w:hAnsi="Arial" w:cs="Arial"/>
        </w:rPr>
        <w:t xml:space="preserve"> information</w:t>
      </w:r>
      <w:r w:rsidR="00F41AE9">
        <w:rPr>
          <w:rFonts w:ascii="Arial" w:hAnsi="Arial" w:cs="Arial"/>
        </w:rPr>
        <w:t xml:space="preserve"> on barriers </w:t>
      </w:r>
      <w:r w:rsidR="007F523B">
        <w:rPr>
          <w:rFonts w:ascii="Arial" w:hAnsi="Arial" w:cs="Arial"/>
        </w:rPr>
        <w:t xml:space="preserve">in the access </w:t>
      </w:r>
      <w:r w:rsidR="00F41AE9">
        <w:rPr>
          <w:rFonts w:ascii="Arial" w:hAnsi="Arial" w:cs="Arial"/>
        </w:rPr>
        <w:t xml:space="preserve">to justice, including </w:t>
      </w:r>
      <w:r w:rsidR="00B00714">
        <w:rPr>
          <w:rFonts w:ascii="Arial" w:hAnsi="Arial" w:cs="Arial"/>
        </w:rPr>
        <w:t xml:space="preserve">legal, social, </w:t>
      </w:r>
      <w:r w:rsidR="00F41AE9">
        <w:rPr>
          <w:rFonts w:ascii="Arial" w:hAnsi="Arial" w:cs="Arial"/>
        </w:rPr>
        <w:t xml:space="preserve">structural, institutional </w:t>
      </w:r>
      <w:r w:rsidR="00663B96">
        <w:rPr>
          <w:rFonts w:ascii="Arial" w:hAnsi="Arial" w:cs="Arial"/>
        </w:rPr>
        <w:t>and procedural barriers.</w:t>
      </w:r>
    </w:p>
    <w:p w14:paraId="01A17B05" w14:textId="77777777" w:rsidR="00E7765D" w:rsidRDefault="00E7765D" w:rsidP="00E7765D">
      <w:pPr>
        <w:pStyle w:val="ListParagraph"/>
        <w:ind w:left="709"/>
        <w:jc w:val="both"/>
        <w:rPr>
          <w:rFonts w:ascii="Arial" w:hAnsi="Arial" w:cs="Arial"/>
          <w:lang w:val="en-US"/>
        </w:rPr>
      </w:pPr>
    </w:p>
    <w:p w14:paraId="2AF91C99" w14:textId="7BA8041F" w:rsidR="0026776D" w:rsidRPr="00E7765D" w:rsidRDefault="00E7765D" w:rsidP="00AA735C">
      <w:pPr>
        <w:pStyle w:val="ListParagraph"/>
        <w:ind w:left="709"/>
        <w:jc w:val="both"/>
        <w:rPr>
          <w:rFonts w:ascii="Arial" w:hAnsi="Arial" w:cs="Arial"/>
        </w:rPr>
      </w:pPr>
      <w:r>
        <w:rPr>
          <w:rFonts w:ascii="Arial" w:hAnsi="Arial" w:cs="Arial"/>
        </w:rPr>
        <w:t xml:space="preserve">Ms. Christine Loew spoke of UN Women’s efforts to support the Security Council to make greater use of </w:t>
      </w:r>
      <w:r w:rsidR="007F523B">
        <w:rPr>
          <w:rFonts w:ascii="Arial" w:hAnsi="Arial" w:cs="Arial"/>
        </w:rPr>
        <w:t>observations issued by</w:t>
      </w:r>
      <w:r>
        <w:rPr>
          <w:rFonts w:ascii="Arial" w:hAnsi="Arial" w:cs="Arial"/>
        </w:rPr>
        <w:t xml:space="preserve"> the CEDAW Committee. She shared that </w:t>
      </w:r>
      <w:r>
        <w:rPr>
          <w:rFonts w:ascii="Arial" w:hAnsi="Arial" w:cs="Arial"/>
          <w:lang w:val="en-US"/>
        </w:rPr>
        <w:t>i</w:t>
      </w:r>
      <w:r w:rsidRPr="00E7765D">
        <w:rPr>
          <w:rFonts w:ascii="Arial" w:hAnsi="Arial" w:cs="Arial"/>
          <w:lang w:val="en-US"/>
        </w:rPr>
        <w:t>n advance of each meeting</w:t>
      </w:r>
      <w:r>
        <w:rPr>
          <w:rFonts w:ascii="Arial" w:hAnsi="Arial" w:cs="Arial"/>
          <w:lang w:val="en-US"/>
        </w:rPr>
        <w:t xml:space="preserve"> of the </w:t>
      </w:r>
      <w:r w:rsidRPr="00E7765D">
        <w:rPr>
          <w:rFonts w:ascii="Arial" w:hAnsi="Arial" w:cs="Arial"/>
          <w:lang w:val="en-US"/>
        </w:rPr>
        <w:t>Security Council Informal Expert Group on WPS</w:t>
      </w:r>
      <w:r>
        <w:rPr>
          <w:rFonts w:ascii="Arial" w:hAnsi="Arial" w:cs="Arial"/>
          <w:lang w:val="en-US"/>
        </w:rPr>
        <w:t xml:space="preserve"> (IEG)</w:t>
      </w:r>
      <w:r w:rsidRPr="00E7765D">
        <w:rPr>
          <w:rFonts w:ascii="Arial" w:hAnsi="Arial" w:cs="Arial"/>
          <w:lang w:val="en-US"/>
        </w:rPr>
        <w:t xml:space="preserve">, UN Women prepares a written briefing package for participants, which includes background information </w:t>
      </w:r>
      <w:r w:rsidR="007F523B">
        <w:rPr>
          <w:rFonts w:ascii="Arial" w:hAnsi="Arial" w:cs="Arial"/>
          <w:lang w:val="en-US"/>
        </w:rPr>
        <w:t>based on documentation issued by the</w:t>
      </w:r>
      <w:r w:rsidRPr="00E7765D">
        <w:rPr>
          <w:rFonts w:ascii="Arial" w:hAnsi="Arial" w:cs="Arial"/>
          <w:lang w:val="en-US"/>
        </w:rPr>
        <w:t xml:space="preserve"> CEDAW Committee</w:t>
      </w:r>
      <w:r w:rsidR="007F523B">
        <w:rPr>
          <w:rFonts w:ascii="Arial" w:hAnsi="Arial" w:cs="Arial"/>
          <w:lang w:val="en-US"/>
        </w:rPr>
        <w:t>,</w:t>
      </w:r>
      <w:r w:rsidRPr="00E7765D">
        <w:rPr>
          <w:rFonts w:ascii="Arial" w:hAnsi="Arial" w:cs="Arial"/>
          <w:lang w:val="en-US"/>
        </w:rPr>
        <w:t xml:space="preserve"> when relevant.</w:t>
      </w:r>
      <w:r>
        <w:rPr>
          <w:rFonts w:ascii="Arial" w:hAnsi="Arial" w:cs="Arial"/>
          <w:lang w:val="en-US"/>
        </w:rPr>
        <w:t xml:space="preserve"> </w:t>
      </w:r>
      <w:r w:rsidRPr="00E7765D">
        <w:rPr>
          <w:rFonts w:ascii="Arial" w:hAnsi="Arial" w:cs="Arial"/>
          <w:lang w:val="en-US"/>
        </w:rPr>
        <w:t xml:space="preserve">For example, the materials for a meeting on Mali in 2017 referenced a CEDAW Committee report noting that Mali “continues to lack a law criminalizing gender-based violence, forced marriage, or female genital mutilation, which affects approximately 90 percent of Malian women.” </w:t>
      </w:r>
    </w:p>
    <w:p w14:paraId="31CAF2C0" w14:textId="77777777" w:rsidR="002B115E" w:rsidRDefault="002B115E" w:rsidP="002B115E">
      <w:pPr>
        <w:pStyle w:val="ListParagraph"/>
        <w:jc w:val="both"/>
        <w:rPr>
          <w:rFonts w:ascii="Arial" w:hAnsi="Arial" w:cs="Arial"/>
          <w:b/>
          <w:bCs/>
        </w:rPr>
      </w:pPr>
    </w:p>
    <w:p w14:paraId="51CF7492" w14:textId="77777777" w:rsidR="00E7765D" w:rsidRDefault="002B115E" w:rsidP="00E7765D">
      <w:pPr>
        <w:pStyle w:val="ListParagraph"/>
        <w:numPr>
          <w:ilvl w:val="0"/>
          <w:numId w:val="2"/>
        </w:numPr>
        <w:ind w:left="426"/>
        <w:jc w:val="both"/>
        <w:rPr>
          <w:rFonts w:ascii="Arial" w:hAnsi="Arial" w:cs="Arial"/>
          <w:b/>
          <w:bCs/>
        </w:rPr>
      </w:pPr>
      <w:r>
        <w:rPr>
          <w:rFonts w:ascii="Arial" w:hAnsi="Arial" w:cs="Arial"/>
          <w:b/>
          <w:bCs/>
        </w:rPr>
        <w:t>Remaining challenges</w:t>
      </w:r>
    </w:p>
    <w:p w14:paraId="1EB7EBCE" w14:textId="77777777" w:rsidR="00E7765D" w:rsidRDefault="00E7765D" w:rsidP="00E7765D">
      <w:pPr>
        <w:pStyle w:val="ListParagraph"/>
        <w:ind w:left="426"/>
        <w:jc w:val="both"/>
        <w:rPr>
          <w:rFonts w:ascii="Arial" w:hAnsi="Arial" w:cs="Arial"/>
          <w:b/>
          <w:bCs/>
        </w:rPr>
      </w:pPr>
    </w:p>
    <w:p w14:paraId="10DE0911" w14:textId="741C2D18" w:rsidR="00E7765D" w:rsidRPr="00A61A0B" w:rsidRDefault="00E7765D" w:rsidP="00AA735C">
      <w:pPr>
        <w:pStyle w:val="ListParagraph"/>
        <w:ind w:left="426"/>
        <w:jc w:val="both"/>
        <w:rPr>
          <w:rFonts w:ascii="Arial" w:hAnsi="Arial" w:cs="Arial"/>
        </w:rPr>
      </w:pPr>
      <w:r w:rsidRPr="00A61A0B">
        <w:rPr>
          <w:rFonts w:ascii="Arial" w:hAnsi="Arial" w:cs="Arial"/>
        </w:rPr>
        <w:t>While emphasising achievements, the panellists also reflected on the re</w:t>
      </w:r>
      <w:r w:rsidR="00A61A0B" w:rsidRPr="00A61A0B">
        <w:rPr>
          <w:rFonts w:ascii="Arial" w:hAnsi="Arial" w:cs="Arial"/>
        </w:rPr>
        <w:t xml:space="preserve">maining challenges to strengthen the synergies between WPS and </w:t>
      </w:r>
      <w:r w:rsidR="00D32E39">
        <w:rPr>
          <w:rFonts w:ascii="Arial" w:hAnsi="Arial" w:cs="Arial"/>
        </w:rPr>
        <w:t xml:space="preserve">the </w:t>
      </w:r>
      <w:r w:rsidR="00A61A0B" w:rsidRPr="00A61A0B">
        <w:rPr>
          <w:rFonts w:ascii="Arial" w:hAnsi="Arial" w:cs="Arial"/>
        </w:rPr>
        <w:t>CEDAW</w:t>
      </w:r>
      <w:r w:rsidR="00D32E39">
        <w:rPr>
          <w:rFonts w:ascii="Arial" w:hAnsi="Arial" w:cs="Arial"/>
        </w:rPr>
        <w:t>, including</w:t>
      </w:r>
      <w:r w:rsidR="00A61A0B" w:rsidRPr="00A61A0B">
        <w:rPr>
          <w:rFonts w:ascii="Arial" w:hAnsi="Arial" w:cs="Arial"/>
        </w:rPr>
        <w:t>:</w:t>
      </w:r>
    </w:p>
    <w:p w14:paraId="310E92BD" w14:textId="77777777" w:rsidR="002B115E" w:rsidRDefault="002B115E" w:rsidP="002B115E">
      <w:pPr>
        <w:pStyle w:val="ListParagraph"/>
        <w:jc w:val="both"/>
        <w:rPr>
          <w:rFonts w:ascii="Arial" w:hAnsi="Arial" w:cs="Arial"/>
          <w:b/>
          <w:bCs/>
        </w:rPr>
      </w:pPr>
    </w:p>
    <w:p w14:paraId="17203408" w14:textId="77777777" w:rsidR="002B115E" w:rsidRDefault="002B115E" w:rsidP="00E7765D">
      <w:pPr>
        <w:pStyle w:val="ListParagraph"/>
        <w:numPr>
          <w:ilvl w:val="1"/>
          <w:numId w:val="2"/>
        </w:numPr>
        <w:ind w:left="709"/>
        <w:jc w:val="both"/>
        <w:rPr>
          <w:rFonts w:ascii="Arial" w:hAnsi="Arial" w:cs="Arial"/>
          <w:b/>
          <w:bCs/>
        </w:rPr>
      </w:pPr>
      <w:r>
        <w:rPr>
          <w:rFonts w:ascii="Arial" w:hAnsi="Arial" w:cs="Arial"/>
          <w:b/>
          <w:bCs/>
        </w:rPr>
        <w:t>Reporting on the WPS agenda by non-conflict States Parties</w:t>
      </w:r>
    </w:p>
    <w:p w14:paraId="4978C270" w14:textId="77777777" w:rsidR="0026776D" w:rsidRDefault="0026776D" w:rsidP="00E7765D">
      <w:pPr>
        <w:pStyle w:val="ListParagraph"/>
        <w:ind w:left="709"/>
        <w:jc w:val="both"/>
        <w:rPr>
          <w:rFonts w:ascii="Arial" w:hAnsi="Arial" w:cs="Arial"/>
          <w:b/>
          <w:bCs/>
        </w:rPr>
      </w:pPr>
    </w:p>
    <w:p w14:paraId="38C830FC" w14:textId="32B64F12" w:rsidR="0026776D" w:rsidRPr="0026776D" w:rsidRDefault="0026776D" w:rsidP="00E7765D">
      <w:pPr>
        <w:pStyle w:val="ListParagraph"/>
        <w:ind w:left="709"/>
        <w:jc w:val="both"/>
        <w:rPr>
          <w:rFonts w:ascii="Arial" w:hAnsi="Arial" w:cs="Arial"/>
        </w:rPr>
      </w:pPr>
      <w:r w:rsidRPr="0026776D">
        <w:rPr>
          <w:rFonts w:ascii="Arial" w:hAnsi="Arial" w:cs="Arial"/>
        </w:rPr>
        <w:lastRenderedPageBreak/>
        <w:t>Ms.</w:t>
      </w:r>
      <w:r>
        <w:rPr>
          <w:rFonts w:ascii="Arial" w:hAnsi="Arial" w:cs="Arial"/>
        </w:rPr>
        <w:t xml:space="preserve"> Christine Loew drew attention to the misconception that WPS applies only to conflict-affected States Parties. She stressed the need to challenge this view, and call</w:t>
      </w:r>
      <w:r w:rsidR="008A0C3D">
        <w:rPr>
          <w:rFonts w:ascii="Arial" w:hAnsi="Arial" w:cs="Arial"/>
        </w:rPr>
        <w:t>ed</w:t>
      </w:r>
      <w:r>
        <w:rPr>
          <w:rFonts w:ascii="Arial" w:hAnsi="Arial" w:cs="Arial"/>
        </w:rPr>
        <w:t xml:space="preserve"> on States Parties </w:t>
      </w:r>
      <w:r w:rsidR="008A0C3D">
        <w:rPr>
          <w:rFonts w:ascii="Arial" w:hAnsi="Arial" w:cs="Arial"/>
        </w:rPr>
        <w:t xml:space="preserve">that are not in conflict </w:t>
      </w:r>
      <w:r>
        <w:rPr>
          <w:rFonts w:ascii="Arial" w:hAnsi="Arial" w:cs="Arial"/>
        </w:rPr>
        <w:t>to report on WPS in their CEDAW reports</w:t>
      </w:r>
      <w:r w:rsidR="008A0C3D">
        <w:rPr>
          <w:rFonts w:ascii="Arial" w:hAnsi="Arial" w:cs="Arial"/>
        </w:rPr>
        <w:t xml:space="preserve"> as well</w:t>
      </w:r>
      <w:r>
        <w:rPr>
          <w:rFonts w:ascii="Arial" w:hAnsi="Arial" w:cs="Arial"/>
        </w:rPr>
        <w:t>.</w:t>
      </w:r>
    </w:p>
    <w:p w14:paraId="730BF568" w14:textId="77777777" w:rsidR="002B115E" w:rsidRDefault="002B115E" w:rsidP="00E7765D">
      <w:pPr>
        <w:pStyle w:val="ListParagraph"/>
        <w:ind w:left="709"/>
        <w:jc w:val="both"/>
        <w:rPr>
          <w:rFonts w:ascii="Arial" w:hAnsi="Arial" w:cs="Arial"/>
          <w:b/>
          <w:bCs/>
        </w:rPr>
      </w:pPr>
    </w:p>
    <w:p w14:paraId="2CD28A06" w14:textId="77777777" w:rsidR="0026776D" w:rsidRPr="00A61A0B" w:rsidRDefault="00A61A0B" w:rsidP="00A61A0B">
      <w:pPr>
        <w:pStyle w:val="ListParagraph"/>
        <w:numPr>
          <w:ilvl w:val="1"/>
          <w:numId w:val="2"/>
        </w:numPr>
        <w:ind w:left="709"/>
        <w:jc w:val="both"/>
        <w:rPr>
          <w:rFonts w:ascii="Arial" w:hAnsi="Arial" w:cs="Arial"/>
          <w:b/>
          <w:bCs/>
        </w:rPr>
      </w:pPr>
      <w:r>
        <w:rPr>
          <w:rFonts w:ascii="Arial" w:hAnsi="Arial" w:cs="Arial"/>
          <w:b/>
          <w:bCs/>
        </w:rPr>
        <w:t>Insufficient</w:t>
      </w:r>
      <w:r w:rsidR="002B115E">
        <w:rPr>
          <w:rFonts w:ascii="Arial" w:hAnsi="Arial" w:cs="Arial"/>
          <w:b/>
          <w:bCs/>
        </w:rPr>
        <w:t xml:space="preserve"> coordination</w:t>
      </w:r>
      <w:r w:rsidR="0026776D">
        <w:rPr>
          <w:rFonts w:ascii="Arial" w:hAnsi="Arial" w:cs="Arial"/>
          <w:b/>
          <w:bCs/>
        </w:rPr>
        <w:t xml:space="preserve"> between women’s rights mechanisms at the national level</w:t>
      </w:r>
    </w:p>
    <w:p w14:paraId="2CA87971" w14:textId="77777777" w:rsidR="008A0C3D" w:rsidRDefault="008A0C3D" w:rsidP="00E7765D">
      <w:pPr>
        <w:pStyle w:val="ListParagraph"/>
        <w:ind w:left="709"/>
        <w:jc w:val="both"/>
        <w:rPr>
          <w:rFonts w:ascii="Arial" w:hAnsi="Arial" w:cs="Arial"/>
          <w:lang w:val="en-US"/>
        </w:rPr>
      </w:pPr>
    </w:p>
    <w:p w14:paraId="2405C9BE" w14:textId="3617EDE4" w:rsidR="0026776D" w:rsidRDefault="0026776D" w:rsidP="00CA5361">
      <w:pPr>
        <w:pStyle w:val="ListParagraph"/>
        <w:ind w:left="709"/>
        <w:jc w:val="both"/>
        <w:rPr>
          <w:rFonts w:ascii="Arial" w:hAnsi="Arial" w:cs="Arial"/>
          <w:b/>
          <w:bCs/>
        </w:rPr>
      </w:pPr>
      <w:r>
        <w:rPr>
          <w:rFonts w:ascii="Arial" w:hAnsi="Arial" w:cs="Arial"/>
          <w:lang w:val="en-US"/>
        </w:rPr>
        <w:t xml:space="preserve">Ms. </w:t>
      </w:r>
      <w:proofErr w:type="spellStart"/>
      <w:r>
        <w:rPr>
          <w:rFonts w:ascii="Arial" w:hAnsi="Arial" w:cs="Arial"/>
          <w:lang w:val="en-US"/>
        </w:rPr>
        <w:t>Hanaa</w:t>
      </w:r>
      <w:proofErr w:type="spellEnd"/>
      <w:r>
        <w:rPr>
          <w:rFonts w:ascii="Arial" w:hAnsi="Arial" w:cs="Arial"/>
          <w:lang w:val="en-US"/>
        </w:rPr>
        <w:t xml:space="preserve"> </w:t>
      </w:r>
      <w:proofErr w:type="spellStart"/>
      <w:r>
        <w:rPr>
          <w:rFonts w:ascii="Arial" w:hAnsi="Arial" w:cs="Arial"/>
          <w:lang w:val="en-US"/>
        </w:rPr>
        <w:t>Edwar</w:t>
      </w:r>
      <w:proofErr w:type="spellEnd"/>
      <w:r w:rsidRPr="0026776D">
        <w:rPr>
          <w:rFonts w:ascii="Arial" w:hAnsi="Arial" w:cs="Arial"/>
          <w:lang w:val="en-US"/>
        </w:rPr>
        <w:t xml:space="preserve"> shared her experience of coordinating the drafting of the shadow report for Iraq, which is due to report in October 2019. She emphasized that effective implementation of both CEDAW and WPS requires </w:t>
      </w:r>
      <w:proofErr w:type="gramStart"/>
      <w:r w:rsidRPr="0026776D">
        <w:rPr>
          <w:rFonts w:ascii="Arial" w:hAnsi="Arial" w:cs="Arial"/>
          <w:lang w:val="en-US"/>
        </w:rPr>
        <w:t>an</w:t>
      </w:r>
      <w:proofErr w:type="gramEnd"/>
      <w:r w:rsidRPr="0026776D">
        <w:rPr>
          <w:rFonts w:ascii="Arial" w:hAnsi="Arial" w:cs="Arial"/>
          <w:lang w:val="en-US"/>
        </w:rPr>
        <w:t xml:space="preserve"> </w:t>
      </w:r>
      <w:r w:rsidR="00CA5361">
        <w:rPr>
          <w:rFonts w:ascii="Arial" w:hAnsi="Arial" w:cs="Arial"/>
          <w:lang w:val="en-US"/>
        </w:rPr>
        <w:t>whole</w:t>
      </w:r>
      <w:r w:rsidRPr="0026776D">
        <w:rPr>
          <w:rFonts w:ascii="Arial" w:hAnsi="Arial" w:cs="Arial"/>
          <w:lang w:val="en-US"/>
        </w:rPr>
        <w:t xml:space="preserve">-of-government approach and strong coordination. This is often </w:t>
      </w:r>
      <w:r w:rsidR="00AA735C">
        <w:rPr>
          <w:rFonts w:ascii="Arial" w:hAnsi="Arial" w:cs="Arial"/>
          <w:lang w:val="en-US"/>
        </w:rPr>
        <w:t>a challenge</w:t>
      </w:r>
      <w:r w:rsidR="00AA735C" w:rsidRPr="0026776D">
        <w:rPr>
          <w:rFonts w:ascii="Arial" w:hAnsi="Arial" w:cs="Arial"/>
          <w:lang w:val="en-US"/>
        </w:rPr>
        <w:t xml:space="preserve"> </w:t>
      </w:r>
      <w:r w:rsidRPr="0026776D">
        <w:rPr>
          <w:rFonts w:ascii="Arial" w:hAnsi="Arial" w:cs="Arial"/>
          <w:lang w:val="en-US"/>
        </w:rPr>
        <w:t>as different ministries are in charge of implementation and reporting on different international instruments.</w:t>
      </w:r>
      <w:r>
        <w:rPr>
          <w:rFonts w:ascii="Arial" w:hAnsi="Arial" w:cs="Arial"/>
          <w:lang w:val="en-US"/>
        </w:rPr>
        <w:t xml:space="preserve"> </w:t>
      </w:r>
    </w:p>
    <w:p w14:paraId="0D195565" w14:textId="77777777" w:rsidR="002B115E" w:rsidRPr="002B115E" w:rsidRDefault="002B115E" w:rsidP="002B115E">
      <w:pPr>
        <w:jc w:val="both"/>
        <w:rPr>
          <w:rFonts w:ascii="Arial" w:hAnsi="Arial" w:cs="Arial"/>
          <w:b/>
          <w:bCs/>
        </w:rPr>
      </w:pPr>
    </w:p>
    <w:p w14:paraId="1FEDAF3A" w14:textId="77777777" w:rsidR="002B115E" w:rsidRDefault="002B115E" w:rsidP="00E7765D">
      <w:pPr>
        <w:pStyle w:val="ListParagraph"/>
        <w:numPr>
          <w:ilvl w:val="1"/>
          <w:numId w:val="2"/>
        </w:numPr>
        <w:ind w:left="709"/>
        <w:jc w:val="both"/>
        <w:rPr>
          <w:rFonts w:ascii="Arial" w:hAnsi="Arial" w:cs="Arial"/>
          <w:b/>
          <w:bCs/>
        </w:rPr>
      </w:pPr>
      <w:r>
        <w:rPr>
          <w:rFonts w:ascii="Arial" w:hAnsi="Arial" w:cs="Arial"/>
          <w:b/>
          <w:bCs/>
        </w:rPr>
        <w:t>Briefings by human rights experts</w:t>
      </w:r>
    </w:p>
    <w:p w14:paraId="7C680C00" w14:textId="77777777" w:rsidR="00A61A0B" w:rsidRDefault="00A61A0B" w:rsidP="00A61A0B">
      <w:pPr>
        <w:pStyle w:val="ListParagraph"/>
        <w:ind w:left="709"/>
        <w:jc w:val="both"/>
        <w:rPr>
          <w:rFonts w:ascii="Arial" w:hAnsi="Arial" w:cs="Arial"/>
          <w:b/>
          <w:bCs/>
        </w:rPr>
      </w:pPr>
    </w:p>
    <w:p w14:paraId="3EA1443A" w14:textId="219147F1" w:rsidR="00A61A0B" w:rsidRDefault="00A61A0B" w:rsidP="00A61A0B">
      <w:pPr>
        <w:pStyle w:val="ListParagraph"/>
        <w:ind w:left="709"/>
        <w:jc w:val="both"/>
        <w:rPr>
          <w:rFonts w:ascii="Arial" w:hAnsi="Arial" w:cs="Arial"/>
          <w:lang w:val="en-US"/>
        </w:rPr>
      </w:pPr>
      <w:r>
        <w:rPr>
          <w:rFonts w:ascii="Arial" w:hAnsi="Arial" w:cs="Arial"/>
        </w:rPr>
        <w:t xml:space="preserve">Ms. Christine Loew reminded the audience </w:t>
      </w:r>
      <w:r w:rsidR="007F2FE4">
        <w:rPr>
          <w:rFonts w:ascii="Arial" w:hAnsi="Arial" w:cs="Arial"/>
        </w:rPr>
        <w:t xml:space="preserve">of </w:t>
      </w:r>
      <w:r>
        <w:rPr>
          <w:rFonts w:ascii="Arial" w:hAnsi="Arial" w:cs="Arial"/>
        </w:rPr>
        <w:t xml:space="preserve">three recommendations </w:t>
      </w:r>
      <w:r w:rsidR="007F2FE4">
        <w:rPr>
          <w:rFonts w:ascii="Arial" w:hAnsi="Arial" w:cs="Arial"/>
        </w:rPr>
        <w:t>issued</w:t>
      </w:r>
      <w:r>
        <w:rPr>
          <w:rFonts w:ascii="Arial" w:hAnsi="Arial" w:cs="Arial"/>
        </w:rPr>
        <w:t xml:space="preserve"> by UN Women during the Arria Formula meeting: (1) </w:t>
      </w:r>
      <w:r w:rsidRPr="00A61A0B">
        <w:rPr>
          <w:rFonts w:ascii="Arial" w:hAnsi="Arial" w:cs="Arial"/>
          <w:lang w:val="en-US"/>
        </w:rPr>
        <w:t xml:space="preserve">to make greater use of information </w:t>
      </w:r>
      <w:r w:rsidR="007F2FE4">
        <w:rPr>
          <w:rFonts w:ascii="Arial" w:hAnsi="Arial" w:cs="Arial"/>
          <w:lang w:val="en-US"/>
        </w:rPr>
        <w:t>issued by</w:t>
      </w:r>
      <w:r w:rsidR="007F2FE4" w:rsidRPr="00A61A0B">
        <w:rPr>
          <w:rFonts w:ascii="Arial" w:hAnsi="Arial" w:cs="Arial"/>
          <w:lang w:val="en-US"/>
        </w:rPr>
        <w:t xml:space="preserve"> </w:t>
      </w:r>
      <w:r w:rsidRPr="00A61A0B">
        <w:rPr>
          <w:rFonts w:ascii="Arial" w:hAnsi="Arial" w:cs="Arial"/>
          <w:lang w:val="en-US"/>
        </w:rPr>
        <w:t xml:space="preserve">the CEDAW Committee; </w:t>
      </w:r>
      <w:r>
        <w:rPr>
          <w:rFonts w:ascii="Arial" w:hAnsi="Arial" w:cs="Arial"/>
          <w:lang w:val="en-US"/>
        </w:rPr>
        <w:t xml:space="preserve">(2) </w:t>
      </w:r>
      <w:r w:rsidRPr="00A61A0B">
        <w:rPr>
          <w:rFonts w:ascii="Arial" w:hAnsi="Arial" w:cs="Arial"/>
          <w:lang w:val="en-US"/>
        </w:rPr>
        <w:t xml:space="preserve">to report to </w:t>
      </w:r>
      <w:r w:rsidR="007F2FE4">
        <w:rPr>
          <w:rFonts w:ascii="Arial" w:hAnsi="Arial" w:cs="Arial"/>
          <w:lang w:val="en-US"/>
        </w:rPr>
        <w:t xml:space="preserve">the </w:t>
      </w:r>
      <w:r w:rsidRPr="00A61A0B">
        <w:rPr>
          <w:rFonts w:ascii="Arial" w:hAnsi="Arial" w:cs="Arial"/>
          <w:lang w:val="en-US"/>
        </w:rPr>
        <w:t xml:space="preserve">CEDAW on the implementation of WPS commitments; and </w:t>
      </w:r>
      <w:r>
        <w:rPr>
          <w:rFonts w:ascii="Arial" w:hAnsi="Arial" w:cs="Arial"/>
          <w:lang w:val="en-US"/>
        </w:rPr>
        <w:t xml:space="preserve">(3) </w:t>
      </w:r>
      <w:r w:rsidRPr="00A61A0B">
        <w:rPr>
          <w:rFonts w:ascii="Arial" w:hAnsi="Arial" w:cs="Arial"/>
          <w:lang w:val="en-US"/>
        </w:rPr>
        <w:t xml:space="preserve">to continue briefings </w:t>
      </w:r>
      <w:r w:rsidR="007F2FE4">
        <w:rPr>
          <w:rFonts w:ascii="Arial" w:hAnsi="Arial" w:cs="Arial"/>
          <w:lang w:val="en-US"/>
        </w:rPr>
        <w:t>by</w:t>
      </w:r>
      <w:r w:rsidR="007F2FE4" w:rsidRPr="00A61A0B">
        <w:rPr>
          <w:rFonts w:ascii="Arial" w:hAnsi="Arial" w:cs="Arial"/>
          <w:lang w:val="en-US"/>
        </w:rPr>
        <w:t xml:space="preserve"> </w:t>
      </w:r>
      <w:r w:rsidRPr="00A61A0B">
        <w:rPr>
          <w:rFonts w:ascii="Arial" w:hAnsi="Arial" w:cs="Arial"/>
          <w:lang w:val="en-US"/>
        </w:rPr>
        <w:t>UN human rights experts.</w:t>
      </w:r>
    </w:p>
    <w:p w14:paraId="4BC33205" w14:textId="259A0E0C" w:rsidR="00A61A0B" w:rsidRDefault="00CA5361" w:rsidP="00CA5361">
      <w:pPr>
        <w:pStyle w:val="ListParagraph"/>
        <w:tabs>
          <w:tab w:val="left" w:pos="3080"/>
        </w:tabs>
        <w:ind w:left="709"/>
        <w:jc w:val="both"/>
        <w:rPr>
          <w:rFonts w:ascii="Arial" w:hAnsi="Arial" w:cs="Arial"/>
          <w:lang w:val="en-US"/>
        </w:rPr>
      </w:pPr>
      <w:r>
        <w:rPr>
          <w:rFonts w:ascii="Arial" w:hAnsi="Arial" w:cs="Arial"/>
          <w:lang w:val="en-US"/>
        </w:rPr>
        <w:tab/>
      </w:r>
    </w:p>
    <w:p w14:paraId="1A62D890" w14:textId="3BEC470A" w:rsidR="00A61A0B" w:rsidRPr="00A61A0B" w:rsidRDefault="00A61A0B" w:rsidP="00462C95">
      <w:pPr>
        <w:pStyle w:val="ListParagraph"/>
        <w:ind w:left="709"/>
        <w:jc w:val="both"/>
        <w:rPr>
          <w:rFonts w:ascii="Arial" w:hAnsi="Arial" w:cs="Arial"/>
        </w:rPr>
      </w:pPr>
      <w:r>
        <w:rPr>
          <w:rFonts w:ascii="Arial" w:hAnsi="Arial" w:cs="Arial"/>
          <w:lang w:val="en-US"/>
        </w:rPr>
        <w:t xml:space="preserve">She pointed out that while progress </w:t>
      </w:r>
      <w:r w:rsidR="003A3D5B">
        <w:rPr>
          <w:rFonts w:ascii="Arial" w:hAnsi="Arial" w:cs="Arial"/>
          <w:lang w:val="en-US"/>
        </w:rPr>
        <w:t xml:space="preserve">has been </w:t>
      </w:r>
      <w:r>
        <w:rPr>
          <w:rFonts w:ascii="Arial" w:hAnsi="Arial" w:cs="Arial"/>
          <w:lang w:val="en-US"/>
        </w:rPr>
        <w:t>made on the first two recommendations, the</w:t>
      </w:r>
      <w:r w:rsidR="003A3D5B">
        <w:rPr>
          <w:rFonts w:ascii="Arial" w:hAnsi="Arial" w:cs="Arial"/>
          <w:lang w:val="en-US"/>
        </w:rPr>
        <w:t xml:space="preserve"> implementation of</w:t>
      </w:r>
      <w:r>
        <w:rPr>
          <w:rFonts w:ascii="Arial" w:hAnsi="Arial" w:cs="Arial"/>
          <w:lang w:val="en-US"/>
        </w:rPr>
        <w:t xml:space="preserve"> </w:t>
      </w:r>
      <w:r w:rsidR="003A3D5B">
        <w:rPr>
          <w:rFonts w:ascii="Arial" w:hAnsi="Arial" w:cs="Arial"/>
          <w:lang w:val="en-US"/>
        </w:rPr>
        <w:t xml:space="preserve">the </w:t>
      </w:r>
      <w:r>
        <w:rPr>
          <w:rFonts w:ascii="Arial" w:hAnsi="Arial" w:cs="Arial"/>
          <w:lang w:val="en-US"/>
        </w:rPr>
        <w:t xml:space="preserve">third </w:t>
      </w:r>
      <w:r w:rsidR="00AA735C">
        <w:rPr>
          <w:rFonts w:ascii="Arial" w:hAnsi="Arial" w:cs="Arial"/>
          <w:lang w:val="en-US"/>
        </w:rPr>
        <w:t xml:space="preserve">recommendation </w:t>
      </w:r>
      <w:r w:rsidR="003A3D5B">
        <w:rPr>
          <w:rFonts w:ascii="Arial" w:hAnsi="Arial" w:cs="Arial"/>
          <w:lang w:val="en-US"/>
        </w:rPr>
        <w:t>is lagging behind</w:t>
      </w:r>
      <w:r>
        <w:rPr>
          <w:rFonts w:ascii="Arial" w:hAnsi="Arial" w:cs="Arial"/>
          <w:lang w:val="en-US"/>
        </w:rPr>
        <w:t xml:space="preserve">. She noted a positive </w:t>
      </w:r>
      <w:r w:rsidRPr="00A61A0B">
        <w:rPr>
          <w:rFonts w:ascii="Arial" w:hAnsi="Arial" w:cs="Arial"/>
          <w:bCs/>
          <w:lang w:val="en-US"/>
        </w:rPr>
        <w:t xml:space="preserve">trend in the number of </w:t>
      </w:r>
      <w:r w:rsidR="00462C95">
        <w:rPr>
          <w:rFonts w:ascii="Arial" w:hAnsi="Arial" w:cs="Arial"/>
          <w:bCs/>
          <w:lang w:val="en-US"/>
        </w:rPr>
        <w:t xml:space="preserve">women from </w:t>
      </w:r>
      <w:r w:rsidR="00AA735C">
        <w:rPr>
          <w:rFonts w:ascii="Arial" w:hAnsi="Arial" w:cs="Arial"/>
          <w:bCs/>
          <w:lang w:val="en-US"/>
        </w:rPr>
        <w:t>civil society</w:t>
      </w:r>
      <w:r>
        <w:rPr>
          <w:rFonts w:ascii="Arial" w:hAnsi="Arial" w:cs="Arial"/>
          <w:bCs/>
          <w:lang w:val="en-US"/>
        </w:rPr>
        <w:t xml:space="preserve">, </w:t>
      </w:r>
      <w:r w:rsidRPr="00A61A0B">
        <w:rPr>
          <w:rFonts w:ascii="Arial" w:hAnsi="Arial" w:cs="Arial"/>
          <w:bCs/>
          <w:lang w:val="en-US"/>
        </w:rPr>
        <w:t>briefing the Security Council</w:t>
      </w:r>
      <w:r>
        <w:rPr>
          <w:rFonts w:ascii="Arial" w:hAnsi="Arial" w:cs="Arial"/>
          <w:bCs/>
          <w:lang w:val="en-US"/>
        </w:rPr>
        <w:t xml:space="preserve"> in 2017 and 2018</w:t>
      </w:r>
      <w:r w:rsidRPr="00A61A0B">
        <w:rPr>
          <w:rFonts w:ascii="Arial" w:hAnsi="Arial" w:cs="Arial"/>
          <w:bCs/>
          <w:lang w:val="en-US"/>
        </w:rPr>
        <w:t xml:space="preserve">. </w:t>
      </w:r>
      <w:r>
        <w:rPr>
          <w:rFonts w:ascii="Arial" w:hAnsi="Arial" w:cs="Arial"/>
          <w:bCs/>
          <w:lang w:val="en-US"/>
        </w:rPr>
        <w:t xml:space="preserve">She </w:t>
      </w:r>
      <w:r w:rsidR="00CA5361">
        <w:rPr>
          <w:rFonts w:ascii="Arial" w:hAnsi="Arial" w:cs="Arial"/>
          <w:bCs/>
          <w:lang w:val="en-US"/>
        </w:rPr>
        <w:t xml:space="preserve">recognized the role of the advocacy by the NGO Working Group in increasing the number of women briefers and </w:t>
      </w:r>
      <w:r>
        <w:rPr>
          <w:rFonts w:ascii="Arial" w:hAnsi="Arial" w:cs="Arial"/>
          <w:bCs/>
          <w:lang w:val="en-US"/>
        </w:rPr>
        <w:t xml:space="preserve">called to use </w:t>
      </w:r>
      <w:r w:rsidR="00CA5361">
        <w:rPr>
          <w:rFonts w:ascii="Arial" w:hAnsi="Arial" w:cs="Arial"/>
          <w:bCs/>
          <w:lang w:val="en-US"/>
        </w:rPr>
        <w:t>it as</w:t>
      </w:r>
      <w:r w:rsidR="00AA735C">
        <w:rPr>
          <w:rFonts w:ascii="Arial" w:hAnsi="Arial" w:cs="Arial"/>
          <w:bCs/>
          <w:lang w:val="en-US"/>
        </w:rPr>
        <w:t xml:space="preserve"> a “blueprint” </w:t>
      </w:r>
      <w:r>
        <w:rPr>
          <w:rFonts w:ascii="Arial" w:hAnsi="Arial" w:cs="Arial"/>
          <w:bCs/>
          <w:lang w:val="en-US"/>
        </w:rPr>
        <w:t>and apply</w:t>
      </w:r>
      <w:r w:rsidR="00462C95">
        <w:rPr>
          <w:rFonts w:ascii="Arial" w:hAnsi="Arial" w:cs="Arial"/>
          <w:bCs/>
          <w:lang w:val="en-US"/>
        </w:rPr>
        <w:t xml:space="preserve"> it</w:t>
      </w:r>
      <w:r>
        <w:rPr>
          <w:rFonts w:ascii="Arial" w:hAnsi="Arial" w:cs="Arial"/>
          <w:bCs/>
          <w:lang w:val="en-US"/>
        </w:rPr>
        <w:t xml:space="preserve"> to increase </w:t>
      </w:r>
      <w:r w:rsidR="00462C95">
        <w:rPr>
          <w:rFonts w:ascii="Arial" w:hAnsi="Arial" w:cs="Arial"/>
          <w:bCs/>
          <w:lang w:val="en-US"/>
        </w:rPr>
        <w:t>the</w:t>
      </w:r>
      <w:r>
        <w:rPr>
          <w:rFonts w:ascii="Arial" w:hAnsi="Arial" w:cs="Arial"/>
          <w:bCs/>
          <w:lang w:val="en-US"/>
        </w:rPr>
        <w:t xml:space="preserve"> number </w:t>
      </w:r>
      <w:r w:rsidR="00462C95">
        <w:rPr>
          <w:rFonts w:ascii="Arial" w:hAnsi="Arial" w:cs="Arial"/>
          <w:bCs/>
          <w:lang w:val="en-US"/>
        </w:rPr>
        <w:t xml:space="preserve">of human rights experts </w:t>
      </w:r>
      <w:r>
        <w:rPr>
          <w:rFonts w:ascii="Arial" w:hAnsi="Arial" w:cs="Arial"/>
          <w:bCs/>
          <w:lang w:val="en-US"/>
        </w:rPr>
        <w:t>among Security Council briefers.</w:t>
      </w:r>
    </w:p>
    <w:p w14:paraId="5D1AD19F" w14:textId="77777777" w:rsidR="002B115E" w:rsidRPr="002B115E" w:rsidRDefault="002B115E" w:rsidP="00A61A0B">
      <w:pPr>
        <w:jc w:val="both"/>
        <w:rPr>
          <w:rFonts w:ascii="Arial" w:hAnsi="Arial" w:cs="Arial"/>
          <w:b/>
          <w:bCs/>
        </w:rPr>
      </w:pPr>
    </w:p>
    <w:p w14:paraId="68E89B46" w14:textId="1DE916D0" w:rsidR="0026776D" w:rsidRDefault="002B115E" w:rsidP="00E7765D">
      <w:pPr>
        <w:pStyle w:val="ListParagraph"/>
        <w:numPr>
          <w:ilvl w:val="1"/>
          <w:numId w:val="2"/>
        </w:numPr>
        <w:ind w:left="709"/>
        <w:jc w:val="both"/>
        <w:rPr>
          <w:rFonts w:ascii="Arial" w:hAnsi="Arial" w:cs="Arial"/>
          <w:b/>
          <w:bCs/>
        </w:rPr>
      </w:pPr>
      <w:r>
        <w:rPr>
          <w:rFonts w:ascii="Arial" w:hAnsi="Arial" w:cs="Arial"/>
          <w:b/>
          <w:bCs/>
        </w:rPr>
        <w:t>Reporting on Localization</w:t>
      </w:r>
    </w:p>
    <w:p w14:paraId="3E99B674" w14:textId="77777777" w:rsidR="0026776D" w:rsidRPr="0026776D" w:rsidRDefault="0026776D" w:rsidP="00E7765D">
      <w:pPr>
        <w:ind w:left="709"/>
        <w:jc w:val="both"/>
        <w:rPr>
          <w:rFonts w:ascii="Arial" w:hAnsi="Arial" w:cs="Arial"/>
          <w:bCs/>
          <w:lang w:val="en-US"/>
        </w:rPr>
      </w:pPr>
    </w:p>
    <w:p w14:paraId="29F95ACE" w14:textId="4620ABC5" w:rsidR="00C522E5" w:rsidRDefault="0026776D" w:rsidP="00E7765D">
      <w:pPr>
        <w:pStyle w:val="ListParagraph"/>
        <w:ind w:left="709"/>
        <w:jc w:val="both"/>
        <w:rPr>
          <w:rFonts w:ascii="Arial" w:hAnsi="Arial" w:cs="Arial"/>
          <w:bCs/>
          <w:lang w:val="en-US"/>
        </w:rPr>
      </w:pPr>
      <w:r>
        <w:rPr>
          <w:rFonts w:ascii="Arial" w:hAnsi="Arial" w:cs="Arial"/>
          <w:bCs/>
          <w:lang w:val="en-US"/>
        </w:rPr>
        <w:t>Ms. Bandana</w:t>
      </w:r>
      <w:r w:rsidR="00C522E5" w:rsidRPr="0026776D">
        <w:rPr>
          <w:rFonts w:ascii="Arial" w:hAnsi="Arial" w:cs="Arial"/>
          <w:bCs/>
          <w:lang w:val="en-US"/>
        </w:rPr>
        <w:t xml:space="preserve"> </w:t>
      </w:r>
      <w:r w:rsidR="00E2218E">
        <w:rPr>
          <w:rFonts w:ascii="Arial" w:hAnsi="Arial" w:cs="Arial"/>
          <w:bCs/>
          <w:lang w:val="en-US"/>
        </w:rPr>
        <w:t xml:space="preserve">Rana </w:t>
      </w:r>
      <w:r w:rsidR="00C522E5" w:rsidRPr="0026776D">
        <w:rPr>
          <w:rFonts w:ascii="Arial" w:hAnsi="Arial" w:cs="Arial"/>
          <w:bCs/>
          <w:lang w:val="en-US"/>
        </w:rPr>
        <w:t xml:space="preserve">noted that while </w:t>
      </w:r>
      <w:r w:rsidR="00E2218E">
        <w:rPr>
          <w:rFonts w:ascii="Arial" w:hAnsi="Arial" w:cs="Arial"/>
          <w:bCs/>
          <w:lang w:val="en-US"/>
        </w:rPr>
        <w:t>an increasing number of</w:t>
      </w:r>
      <w:r w:rsidR="00C522E5" w:rsidRPr="0026776D">
        <w:rPr>
          <w:rFonts w:ascii="Arial" w:hAnsi="Arial" w:cs="Arial"/>
          <w:bCs/>
          <w:lang w:val="en-US"/>
        </w:rPr>
        <w:t xml:space="preserve"> </w:t>
      </w:r>
      <w:r w:rsidR="00E2218E">
        <w:rPr>
          <w:rFonts w:ascii="Arial" w:hAnsi="Arial" w:cs="Arial"/>
          <w:bCs/>
          <w:lang w:val="en-US"/>
        </w:rPr>
        <w:t>S</w:t>
      </w:r>
      <w:r w:rsidR="00C522E5" w:rsidRPr="0026776D">
        <w:rPr>
          <w:rFonts w:ascii="Arial" w:hAnsi="Arial" w:cs="Arial"/>
          <w:bCs/>
          <w:lang w:val="en-US"/>
        </w:rPr>
        <w:t xml:space="preserve">tates </w:t>
      </w:r>
      <w:r w:rsidR="00E2218E">
        <w:rPr>
          <w:rFonts w:ascii="Arial" w:hAnsi="Arial" w:cs="Arial"/>
          <w:bCs/>
          <w:lang w:val="en-US"/>
        </w:rPr>
        <w:t xml:space="preserve">Parties </w:t>
      </w:r>
      <w:r w:rsidR="00C522E5" w:rsidRPr="0026776D">
        <w:rPr>
          <w:rFonts w:ascii="Arial" w:hAnsi="Arial" w:cs="Arial"/>
          <w:bCs/>
          <w:lang w:val="en-US"/>
        </w:rPr>
        <w:t xml:space="preserve">adopt strong and inclusive National Action Plans (NAPs) on WPS, implementation remains a challenge. Sharing </w:t>
      </w:r>
      <w:r w:rsidR="00DA4AFC">
        <w:rPr>
          <w:rFonts w:ascii="Arial" w:hAnsi="Arial" w:cs="Arial"/>
          <w:bCs/>
          <w:lang w:val="en-US"/>
        </w:rPr>
        <w:t>her</w:t>
      </w:r>
      <w:r w:rsidR="00DA4AFC" w:rsidRPr="0026776D">
        <w:rPr>
          <w:rFonts w:ascii="Arial" w:hAnsi="Arial" w:cs="Arial"/>
          <w:bCs/>
          <w:lang w:val="en-US"/>
        </w:rPr>
        <w:t xml:space="preserve"> </w:t>
      </w:r>
      <w:r w:rsidR="00C522E5" w:rsidRPr="0026776D">
        <w:rPr>
          <w:rFonts w:ascii="Arial" w:hAnsi="Arial" w:cs="Arial"/>
          <w:bCs/>
          <w:lang w:val="en-US"/>
        </w:rPr>
        <w:t>experience from Nep</w:t>
      </w:r>
      <w:r>
        <w:rPr>
          <w:rFonts w:ascii="Arial" w:hAnsi="Arial" w:cs="Arial"/>
          <w:bCs/>
          <w:lang w:val="en-US"/>
        </w:rPr>
        <w:t>al, she emphasized the importance</w:t>
      </w:r>
      <w:r w:rsidR="00C522E5" w:rsidRPr="0026776D">
        <w:rPr>
          <w:rFonts w:ascii="Arial" w:hAnsi="Arial" w:cs="Arial"/>
          <w:bCs/>
          <w:lang w:val="en-US"/>
        </w:rPr>
        <w:t xml:space="preserve"> of </w:t>
      </w:r>
      <w:r>
        <w:rPr>
          <w:rFonts w:ascii="Arial" w:hAnsi="Arial" w:cs="Arial"/>
          <w:bCs/>
          <w:lang w:val="en-US"/>
        </w:rPr>
        <w:t xml:space="preserve">a </w:t>
      </w:r>
      <w:r w:rsidR="00C522E5" w:rsidRPr="0026776D">
        <w:rPr>
          <w:rFonts w:ascii="Arial" w:hAnsi="Arial" w:cs="Arial"/>
          <w:bCs/>
          <w:lang w:val="en-US"/>
        </w:rPr>
        <w:t>dedicated budget, and localization for effective implementation.</w:t>
      </w:r>
      <w:r>
        <w:rPr>
          <w:rFonts w:ascii="Arial" w:hAnsi="Arial" w:cs="Arial"/>
          <w:bCs/>
          <w:lang w:val="en-US"/>
        </w:rPr>
        <w:t xml:space="preserve"> She called on States Parties </w:t>
      </w:r>
      <w:r w:rsidR="00DA4AFC">
        <w:rPr>
          <w:rFonts w:ascii="Arial" w:hAnsi="Arial" w:cs="Arial"/>
          <w:bCs/>
          <w:lang w:val="en-US"/>
        </w:rPr>
        <w:t xml:space="preserve">to reference these aspects when </w:t>
      </w:r>
      <w:r>
        <w:rPr>
          <w:rFonts w:ascii="Arial" w:hAnsi="Arial" w:cs="Arial"/>
          <w:bCs/>
          <w:lang w:val="en-US"/>
        </w:rPr>
        <w:t xml:space="preserve">reporting to CEDAW, </w:t>
      </w:r>
      <w:r w:rsidR="00DA4AFC">
        <w:rPr>
          <w:rFonts w:ascii="Arial" w:hAnsi="Arial" w:cs="Arial"/>
          <w:bCs/>
          <w:lang w:val="en-US"/>
        </w:rPr>
        <w:t>and on the</w:t>
      </w:r>
      <w:r>
        <w:rPr>
          <w:rFonts w:ascii="Arial" w:hAnsi="Arial" w:cs="Arial"/>
          <w:bCs/>
          <w:lang w:val="en-US"/>
        </w:rPr>
        <w:t xml:space="preserve"> CEDAW Committee </w:t>
      </w:r>
      <w:r w:rsidR="00DA4AFC">
        <w:rPr>
          <w:rFonts w:ascii="Arial" w:hAnsi="Arial" w:cs="Arial"/>
          <w:bCs/>
          <w:lang w:val="en-US"/>
        </w:rPr>
        <w:t>to raise these issues in its</w:t>
      </w:r>
      <w:r>
        <w:rPr>
          <w:rFonts w:ascii="Arial" w:hAnsi="Arial" w:cs="Arial"/>
          <w:bCs/>
          <w:lang w:val="en-US"/>
        </w:rPr>
        <w:t xml:space="preserve"> Lists of Issues and Concluding Observations.</w:t>
      </w:r>
    </w:p>
    <w:p w14:paraId="5E1D626E" w14:textId="77777777" w:rsidR="0026776D" w:rsidRDefault="0026776D" w:rsidP="00E7765D">
      <w:pPr>
        <w:pStyle w:val="ListParagraph"/>
        <w:ind w:left="709"/>
        <w:jc w:val="both"/>
        <w:rPr>
          <w:rFonts w:ascii="Arial" w:hAnsi="Arial" w:cs="Arial"/>
          <w:bCs/>
          <w:lang w:val="en-US"/>
        </w:rPr>
      </w:pPr>
    </w:p>
    <w:p w14:paraId="28560EBF" w14:textId="77777777" w:rsidR="0026776D" w:rsidRPr="00E7765D" w:rsidRDefault="0026776D" w:rsidP="00E7765D">
      <w:pPr>
        <w:jc w:val="both"/>
        <w:rPr>
          <w:rFonts w:ascii="Arial" w:hAnsi="Arial" w:cs="Arial"/>
          <w:b/>
          <w:bCs/>
        </w:rPr>
      </w:pPr>
    </w:p>
    <w:p w14:paraId="088087BD" w14:textId="77777777" w:rsidR="00A61A0B" w:rsidRPr="00A61A0B" w:rsidRDefault="00A61A0B" w:rsidP="00A61A0B">
      <w:pPr>
        <w:jc w:val="both"/>
        <w:rPr>
          <w:rFonts w:ascii="Arial" w:hAnsi="Arial" w:cs="Arial"/>
          <w:b/>
          <w:bCs/>
        </w:rPr>
      </w:pPr>
      <w:r>
        <w:rPr>
          <w:rFonts w:ascii="Arial" w:hAnsi="Arial" w:cs="Arial"/>
          <w:b/>
          <w:bCs/>
        </w:rPr>
        <w:t>Recommendations</w:t>
      </w:r>
    </w:p>
    <w:p w14:paraId="45E402AD" w14:textId="77777777" w:rsidR="00A61A0B" w:rsidRDefault="00A61A0B" w:rsidP="00A61A0B">
      <w:pPr>
        <w:jc w:val="both"/>
        <w:rPr>
          <w:rFonts w:ascii="Arial" w:hAnsi="Arial" w:cs="Arial"/>
        </w:rPr>
      </w:pPr>
    </w:p>
    <w:p w14:paraId="57477658" w14:textId="1C8F7F57" w:rsidR="00A61A0B" w:rsidRPr="00A61A0B" w:rsidRDefault="00A61A0B" w:rsidP="00CA5361">
      <w:pPr>
        <w:jc w:val="both"/>
        <w:rPr>
          <w:rFonts w:ascii="Arial" w:hAnsi="Arial" w:cs="Arial"/>
          <w:bCs/>
          <w:lang w:val="en-US"/>
        </w:rPr>
      </w:pPr>
      <w:r w:rsidRPr="00A61A0B">
        <w:rPr>
          <w:rFonts w:ascii="Arial" w:hAnsi="Arial" w:cs="Arial"/>
        </w:rPr>
        <w:t xml:space="preserve">The </w:t>
      </w:r>
      <w:r>
        <w:rPr>
          <w:rFonts w:ascii="Arial" w:hAnsi="Arial" w:cs="Arial"/>
        </w:rPr>
        <w:t xml:space="preserve">event has fostered a </w:t>
      </w:r>
      <w:r w:rsidRPr="00A61A0B">
        <w:rPr>
          <w:rFonts w:ascii="Arial" w:hAnsi="Arial" w:cs="Arial"/>
        </w:rPr>
        <w:t xml:space="preserve">rich discussion, including interventions from </w:t>
      </w:r>
      <w:r w:rsidRPr="00A61A0B">
        <w:rPr>
          <w:rFonts w:ascii="Arial" w:hAnsi="Arial" w:cs="Arial"/>
          <w:bCs/>
          <w:lang w:val="en-US"/>
        </w:rPr>
        <w:t xml:space="preserve">representatives of the Permanent Missions of Austria, Bangladesh, Croatia, Israel and Peru, as well as </w:t>
      </w:r>
      <w:r w:rsidR="00DA4AFC">
        <w:rPr>
          <w:rFonts w:ascii="Arial" w:hAnsi="Arial" w:cs="Arial"/>
          <w:bCs/>
          <w:lang w:val="en-US"/>
        </w:rPr>
        <w:t xml:space="preserve">by </w:t>
      </w:r>
      <w:r w:rsidRPr="00A61A0B">
        <w:rPr>
          <w:rFonts w:ascii="Arial" w:hAnsi="Arial" w:cs="Arial"/>
          <w:bCs/>
          <w:lang w:val="en-US"/>
        </w:rPr>
        <w:t>CEDAW Committee</w:t>
      </w:r>
      <w:r w:rsidR="00DA4AFC">
        <w:rPr>
          <w:rFonts w:ascii="Arial" w:hAnsi="Arial" w:cs="Arial"/>
          <w:bCs/>
          <w:lang w:val="en-US"/>
        </w:rPr>
        <w:t xml:space="preserve"> members. </w:t>
      </w:r>
      <w:r w:rsidR="00CA5361">
        <w:rPr>
          <w:rFonts w:ascii="Arial" w:hAnsi="Arial" w:cs="Arial"/>
          <w:bCs/>
          <w:lang w:val="en-US"/>
        </w:rPr>
        <w:t>All speakers</w:t>
      </w:r>
      <w:r w:rsidRPr="00A61A0B">
        <w:rPr>
          <w:rFonts w:ascii="Arial" w:hAnsi="Arial" w:cs="Arial"/>
          <w:bCs/>
          <w:lang w:val="en-US"/>
        </w:rPr>
        <w:t xml:space="preserve"> emphasized the importance of continued work to strengthen the synergies between CEDAW and WPS, and </w:t>
      </w:r>
      <w:r w:rsidR="00DA4AFC">
        <w:rPr>
          <w:rFonts w:ascii="Arial" w:hAnsi="Arial" w:cs="Arial"/>
          <w:bCs/>
          <w:lang w:val="en-US"/>
        </w:rPr>
        <w:t xml:space="preserve">the </w:t>
      </w:r>
      <w:r w:rsidRPr="00A61A0B">
        <w:rPr>
          <w:rFonts w:ascii="Arial" w:hAnsi="Arial" w:cs="Arial"/>
          <w:bCs/>
          <w:lang w:val="en-US"/>
        </w:rPr>
        <w:t xml:space="preserve">use </w:t>
      </w:r>
      <w:r w:rsidR="00DA4AFC">
        <w:rPr>
          <w:rFonts w:ascii="Arial" w:hAnsi="Arial" w:cs="Arial"/>
          <w:bCs/>
          <w:lang w:val="en-US"/>
        </w:rPr>
        <w:t xml:space="preserve">of </w:t>
      </w:r>
      <w:r w:rsidRPr="00A61A0B">
        <w:rPr>
          <w:rFonts w:ascii="Arial" w:hAnsi="Arial" w:cs="Arial"/>
          <w:bCs/>
          <w:lang w:val="en-US"/>
        </w:rPr>
        <w:t xml:space="preserve">both instruments to guarantee women’s meaningful participation in </w:t>
      </w:r>
      <w:r w:rsidR="00E2218E">
        <w:rPr>
          <w:rFonts w:ascii="Arial" w:hAnsi="Arial" w:cs="Arial"/>
          <w:bCs/>
          <w:lang w:val="en-US"/>
        </w:rPr>
        <w:t xml:space="preserve">conflict prevention, sustaining peace, and </w:t>
      </w:r>
      <w:r w:rsidRPr="00A61A0B">
        <w:rPr>
          <w:rFonts w:ascii="Arial" w:hAnsi="Arial" w:cs="Arial"/>
          <w:bCs/>
          <w:lang w:val="en-US"/>
        </w:rPr>
        <w:t>decision making at all levels.</w:t>
      </w:r>
    </w:p>
    <w:p w14:paraId="6B940374" w14:textId="77777777" w:rsidR="00A61A0B" w:rsidRDefault="00A61A0B" w:rsidP="00A61A0B">
      <w:pPr>
        <w:jc w:val="both"/>
        <w:rPr>
          <w:rFonts w:ascii="Arial" w:hAnsi="Arial" w:cs="Arial"/>
        </w:rPr>
      </w:pPr>
    </w:p>
    <w:p w14:paraId="1D34017D" w14:textId="798FC4C5" w:rsidR="00DA4AFC" w:rsidRDefault="00A61A0B" w:rsidP="00A61A0B">
      <w:pPr>
        <w:jc w:val="both"/>
        <w:rPr>
          <w:rFonts w:ascii="Arial" w:hAnsi="Arial" w:cs="Arial"/>
        </w:rPr>
      </w:pPr>
      <w:r>
        <w:rPr>
          <w:rFonts w:ascii="Arial" w:hAnsi="Arial" w:cs="Arial"/>
        </w:rPr>
        <w:t>The following key recommendations can be formulated based on the discussion:</w:t>
      </w:r>
    </w:p>
    <w:p w14:paraId="6A676EE2" w14:textId="77777777" w:rsidR="00CA5361" w:rsidRDefault="00CA5361" w:rsidP="002F550F">
      <w:pPr>
        <w:pStyle w:val="ListParagraph"/>
        <w:jc w:val="both"/>
        <w:rPr>
          <w:rFonts w:ascii="Arial" w:hAnsi="Arial" w:cs="Arial"/>
          <w:b/>
        </w:rPr>
      </w:pPr>
    </w:p>
    <w:p w14:paraId="7771D228" w14:textId="244A5469" w:rsidR="00DA4AFC" w:rsidRPr="00CA5361" w:rsidRDefault="00DA4AFC" w:rsidP="00CA5361">
      <w:pPr>
        <w:pStyle w:val="ListParagraph"/>
        <w:numPr>
          <w:ilvl w:val="0"/>
          <w:numId w:val="3"/>
        </w:numPr>
        <w:jc w:val="both"/>
        <w:rPr>
          <w:rFonts w:ascii="Arial" w:hAnsi="Arial" w:cs="Arial"/>
          <w:b/>
        </w:rPr>
      </w:pPr>
      <w:r w:rsidRPr="00CA5361">
        <w:rPr>
          <w:rFonts w:ascii="Arial" w:hAnsi="Arial" w:cs="Arial"/>
          <w:b/>
        </w:rPr>
        <w:t>All States parties should:</w:t>
      </w:r>
    </w:p>
    <w:p w14:paraId="71090321" w14:textId="77777777" w:rsidR="00A61A0B" w:rsidRPr="00A61A0B" w:rsidRDefault="00A61A0B" w:rsidP="00A61A0B">
      <w:pPr>
        <w:jc w:val="both"/>
        <w:rPr>
          <w:rFonts w:ascii="Arial" w:hAnsi="Arial" w:cs="Arial"/>
        </w:rPr>
      </w:pPr>
    </w:p>
    <w:p w14:paraId="1D15B2D0" w14:textId="219FA22B" w:rsidR="00CA5361" w:rsidRPr="002F550F" w:rsidRDefault="00DA4AFC" w:rsidP="004A6A28">
      <w:pPr>
        <w:pStyle w:val="ListParagraph"/>
        <w:numPr>
          <w:ilvl w:val="1"/>
          <w:numId w:val="2"/>
        </w:numPr>
        <w:ind w:left="709"/>
        <w:jc w:val="both"/>
        <w:rPr>
          <w:rFonts w:ascii="Arial" w:hAnsi="Arial" w:cs="Arial"/>
        </w:rPr>
      </w:pPr>
      <w:r w:rsidRPr="002F550F">
        <w:rPr>
          <w:rFonts w:ascii="Arial" w:hAnsi="Arial" w:cs="Arial"/>
        </w:rPr>
        <w:t xml:space="preserve">Report on the </w:t>
      </w:r>
      <w:r w:rsidR="00CA5361" w:rsidRPr="002F550F">
        <w:rPr>
          <w:rFonts w:ascii="Arial" w:hAnsi="Arial" w:cs="Arial"/>
        </w:rPr>
        <w:t xml:space="preserve">status of implementation of the </w:t>
      </w:r>
      <w:r w:rsidRPr="002F550F">
        <w:rPr>
          <w:rFonts w:ascii="Arial" w:hAnsi="Arial" w:cs="Arial"/>
        </w:rPr>
        <w:t>WPS agenda</w:t>
      </w:r>
      <w:r w:rsidR="00CA5361" w:rsidRPr="002F550F">
        <w:rPr>
          <w:rFonts w:ascii="Arial" w:hAnsi="Arial" w:cs="Arial"/>
        </w:rPr>
        <w:t xml:space="preserve"> in the country</w:t>
      </w:r>
      <w:r w:rsidRPr="002F550F">
        <w:rPr>
          <w:rFonts w:ascii="Arial" w:hAnsi="Arial" w:cs="Arial"/>
        </w:rPr>
        <w:t xml:space="preserve">, </w:t>
      </w:r>
      <w:r w:rsidR="00A61A0B" w:rsidRPr="002F550F">
        <w:rPr>
          <w:rFonts w:ascii="Arial" w:hAnsi="Arial" w:cs="Arial"/>
        </w:rPr>
        <w:t xml:space="preserve">including </w:t>
      </w:r>
      <w:r w:rsidRPr="002F550F">
        <w:rPr>
          <w:rFonts w:ascii="Arial" w:hAnsi="Arial" w:cs="Arial"/>
        </w:rPr>
        <w:t xml:space="preserve">if </w:t>
      </w:r>
      <w:r w:rsidR="00CA5361" w:rsidRPr="002F550F">
        <w:rPr>
          <w:rFonts w:ascii="Arial" w:hAnsi="Arial" w:cs="Arial"/>
        </w:rPr>
        <w:t xml:space="preserve">it is </w:t>
      </w:r>
      <w:r w:rsidR="00A61A0B" w:rsidRPr="002F550F">
        <w:rPr>
          <w:rFonts w:ascii="Arial" w:hAnsi="Arial" w:cs="Arial"/>
        </w:rPr>
        <w:t xml:space="preserve">not affected by conflict, </w:t>
      </w:r>
      <w:r w:rsidRPr="002F550F">
        <w:rPr>
          <w:rFonts w:ascii="Arial" w:hAnsi="Arial" w:cs="Arial"/>
        </w:rPr>
        <w:t>and</w:t>
      </w:r>
      <w:r w:rsidR="004A6A28" w:rsidRPr="002F550F">
        <w:rPr>
          <w:rFonts w:ascii="Arial" w:hAnsi="Arial" w:cs="Arial"/>
        </w:rPr>
        <w:t xml:space="preserve"> </w:t>
      </w:r>
      <w:r w:rsidR="00A61A0B" w:rsidRPr="002F550F">
        <w:rPr>
          <w:rFonts w:ascii="Arial" w:hAnsi="Arial" w:cs="Arial"/>
        </w:rPr>
        <w:t>recognize the importance of the WPS agenda</w:t>
      </w:r>
      <w:r w:rsidR="004A6A28" w:rsidRPr="002F550F">
        <w:rPr>
          <w:rFonts w:ascii="Arial" w:hAnsi="Arial" w:cs="Arial"/>
        </w:rPr>
        <w:t xml:space="preserve"> </w:t>
      </w:r>
      <w:r w:rsidRPr="002F550F">
        <w:rPr>
          <w:rFonts w:ascii="Arial" w:hAnsi="Arial" w:cs="Arial"/>
        </w:rPr>
        <w:t>for</w:t>
      </w:r>
      <w:r w:rsidR="00A61A0B" w:rsidRPr="002F550F">
        <w:rPr>
          <w:rFonts w:ascii="Arial" w:hAnsi="Arial" w:cs="Arial"/>
        </w:rPr>
        <w:t xml:space="preserve"> the full realization of women’s rights</w:t>
      </w:r>
      <w:r w:rsidRPr="002F550F">
        <w:rPr>
          <w:rFonts w:ascii="Arial" w:hAnsi="Arial" w:cs="Arial"/>
        </w:rPr>
        <w:t>;</w:t>
      </w:r>
    </w:p>
    <w:p w14:paraId="7759749F" w14:textId="77777777" w:rsidR="004A6A28" w:rsidRPr="002F550F" w:rsidRDefault="004A6A28" w:rsidP="002F550F">
      <w:pPr>
        <w:pStyle w:val="ListParagraph"/>
        <w:ind w:left="709"/>
        <w:jc w:val="both"/>
        <w:rPr>
          <w:rFonts w:ascii="Arial" w:hAnsi="Arial" w:cs="Arial"/>
        </w:rPr>
      </w:pPr>
    </w:p>
    <w:p w14:paraId="0FF01411" w14:textId="76FDE5E7" w:rsidR="00937500" w:rsidRPr="002F550F" w:rsidRDefault="004A6A28" w:rsidP="00CA5361">
      <w:pPr>
        <w:pStyle w:val="ListParagraph"/>
        <w:numPr>
          <w:ilvl w:val="1"/>
          <w:numId w:val="2"/>
        </w:numPr>
        <w:ind w:left="709"/>
        <w:jc w:val="both"/>
        <w:rPr>
          <w:rFonts w:ascii="Arial" w:hAnsi="Arial" w:cs="Arial"/>
        </w:rPr>
      </w:pPr>
      <w:r w:rsidRPr="002F550F">
        <w:rPr>
          <w:rFonts w:ascii="Arial" w:hAnsi="Arial" w:cs="Arial"/>
        </w:rPr>
        <w:t xml:space="preserve">Strengthen the </w:t>
      </w:r>
      <w:r w:rsidR="00CA5361" w:rsidRPr="002F550F">
        <w:rPr>
          <w:rFonts w:ascii="Arial" w:hAnsi="Arial" w:cs="Arial"/>
        </w:rPr>
        <w:t xml:space="preserve">harmonization of all </w:t>
      </w:r>
      <w:r w:rsidRPr="002F550F">
        <w:rPr>
          <w:rFonts w:ascii="Arial" w:hAnsi="Arial" w:cs="Arial"/>
        </w:rPr>
        <w:t xml:space="preserve">national </w:t>
      </w:r>
      <w:r w:rsidR="00CA5361" w:rsidRPr="002F550F">
        <w:rPr>
          <w:rFonts w:ascii="Arial" w:hAnsi="Arial" w:cs="Arial"/>
        </w:rPr>
        <w:t>instruments</w:t>
      </w:r>
      <w:r w:rsidRPr="002F550F">
        <w:rPr>
          <w:rFonts w:ascii="Arial" w:hAnsi="Arial" w:cs="Arial"/>
        </w:rPr>
        <w:t xml:space="preserve"> for women’s rights, guarantee </w:t>
      </w:r>
      <w:r w:rsidR="00CA5361" w:rsidRPr="002F550F">
        <w:rPr>
          <w:rFonts w:ascii="Arial" w:hAnsi="Arial" w:cs="Arial"/>
        </w:rPr>
        <w:t>coordination and a cross-sectoral, whole-of-government</w:t>
      </w:r>
      <w:r w:rsidRPr="002F550F">
        <w:rPr>
          <w:rFonts w:ascii="Arial" w:hAnsi="Arial" w:cs="Arial"/>
        </w:rPr>
        <w:t xml:space="preserve"> </w:t>
      </w:r>
      <w:r w:rsidR="00937500" w:rsidRPr="002F550F">
        <w:rPr>
          <w:rFonts w:ascii="Arial" w:hAnsi="Arial" w:cs="Arial"/>
        </w:rPr>
        <w:t>approach</w:t>
      </w:r>
      <w:r w:rsidRPr="002F550F">
        <w:rPr>
          <w:rFonts w:ascii="Arial" w:hAnsi="Arial" w:cs="Arial"/>
        </w:rPr>
        <w:t xml:space="preserve"> to the implementation </w:t>
      </w:r>
      <w:r w:rsidR="00CA5361" w:rsidRPr="002F550F">
        <w:rPr>
          <w:rFonts w:ascii="Arial" w:hAnsi="Arial" w:cs="Arial"/>
        </w:rPr>
        <w:t xml:space="preserve">and reporting </w:t>
      </w:r>
      <w:r w:rsidRPr="002F550F">
        <w:rPr>
          <w:rFonts w:ascii="Arial" w:hAnsi="Arial" w:cs="Arial"/>
        </w:rPr>
        <w:t>o</w:t>
      </w:r>
      <w:r w:rsidR="00CA5361" w:rsidRPr="002F550F">
        <w:rPr>
          <w:rFonts w:ascii="Arial" w:hAnsi="Arial" w:cs="Arial"/>
        </w:rPr>
        <w:t>n</w:t>
      </w:r>
      <w:r w:rsidRPr="002F550F">
        <w:rPr>
          <w:rFonts w:ascii="Arial" w:hAnsi="Arial" w:cs="Arial"/>
        </w:rPr>
        <w:t xml:space="preserve"> the WPS agenda and the CEDAW</w:t>
      </w:r>
      <w:r w:rsidR="00CA5361" w:rsidRPr="002F550F">
        <w:rPr>
          <w:rFonts w:ascii="Arial" w:hAnsi="Arial" w:cs="Arial"/>
        </w:rPr>
        <w:t>.</w:t>
      </w:r>
      <w:r w:rsidR="00937500" w:rsidRPr="002F550F">
        <w:rPr>
          <w:rFonts w:ascii="Arial" w:hAnsi="Arial" w:cs="Arial"/>
        </w:rPr>
        <w:t xml:space="preserve"> </w:t>
      </w:r>
    </w:p>
    <w:p w14:paraId="2E1F2975" w14:textId="77777777" w:rsidR="004A6A28" w:rsidRPr="002F550F" w:rsidRDefault="004A6A28" w:rsidP="002F550F">
      <w:pPr>
        <w:pStyle w:val="ListParagraph"/>
        <w:ind w:left="709"/>
        <w:jc w:val="both"/>
        <w:rPr>
          <w:rFonts w:ascii="Arial" w:hAnsi="Arial" w:cs="Arial"/>
          <w:b/>
          <w:bCs/>
        </w:rPr>
      </w:pPr>
    </w:p>
    <w:p w14:paraId="083E969D" w14:textId="4FD7D8BE" w:rsidR="00A61A0B" w:rsidRDefault="004A6A28" w:rsidP="00CA5361">
      <w:pPr>
        <w:pStyle w:val="ListParagraph"/>
        <w:numPr>
          <w:ilvl w:val="0"/>
          <w:numId w:val="3"/>
        </w:numPr>
        <w:jc w:val="both"/>
        <w:rPr>
          <w:rFonts w:ascii="Arial" w:hAnsi="Arial" w:cs="Arial"/>
          <w:b/>
          <w:bCs/>
        </w:rPr>
      </w:pPr>
      <w:r>
        <w:rPr>
          <w:rFonts w:ascii="Arial" w:hAnsi="Arial" w:cs="Arial"/>
          <w:b/>
          <w:bCs/>
        </w:rPr>
        <w:t>The CEDAW Committee should:</w:t>
      </w:r>
    </w:p>
    <w:p w14:paraId="02EFF60A" w14:textId="77777777" w:rsidR="00CA5361" w:rsidRDefault="00CA5361" w:rsidP="00CA5361">
      <w:pPr>
        <w:pStyle w:val="ListParagraph"/>
        <w:jc w:val="both"/>
        <w:rPr>
          <w:rFonts w:ascii="Arial" w:hAnsi="Arial" w:cs="Arial"/>
          <w:b/>
          <w:bCs/>
        </w:rPr>
      </w:pPr>
    </w:p>
    <w:p w14:paraId="0CB09F3E" w14:textId="5022D461" w:rsidR="002F550F" w:rsidRPr="002F550F" w:rsidRDefault="004A6A28" w:rsidP="002F550F">
      <w:pPr>
        <w:pStyle w:val="ListParagraph"/>
        <w:numPr>
          <w:ilvl w:val="1"/>
          <w:numId w:val="2"/>
        </w:numPr>
        <w:ind w:left="709"/>
        <w:jc w:val="both"/>
        <w:rPr>
          <w:rFonts w:ascii="Arial" w:hAnsi="Arial" w:cs="Arial"/>
        </w:rPr>
      </w:pPr>
      <w:r w:rsidRPr="002F550F">
        <w:rPr>
          <w:rFonts w:ascii="Arial" w:hAnsi="Arial" w:cs="Arial"/>
        </w:rPr>
        <w:t xml:space="preserve">Expand its exchange with States parties on the WPS agenda to </w:t>
      </w:r>
      <w:r w:rsidR="00A61A0B" w:rsidRPr="002F550F">
        <w:rPr>
          <w:rFonts w:ascii="Arial" w:hAnsi="Arial" w:cs="Arial"/>
        </w:rPr>
        <w:t xml:space="preserve">include steps taken to </w:t>
      </w:r>
      <w:r w:rsidRPr="002F550F">
        <w:rPr>
          <w:rFonts w:ascii="Arial" w:hAnsi="Arial" w:cs="Arial"/>
        </w:rPr>
        <w:t xml:space="preserve">guarantee </w:t>
      </w:r>
      <w:r w:rsidR="00A61A0B" w:rsidRPr="002F550F">
        <w:rPr>
          <w:rFonts w:ascii="Arial" w:hAnsi="Arial" w:cs="Arial"/>
        </w:rPr>
        <w:t>effective implementation at the local level</w:t>
      </w:r>
      <w:r w:rsidRPr="002F550F">
        <w:rPr>
          <w:rFonts w:ascii="Arial" w:hAnsi="Arial" w:cs="Arial"/>
        </w:rPr>
        <w:t>;</w:t>
      </w:r>
    </w:p>
    <w:p w14:paraId="6E4BDC55" w14:textId="77777777" w:rsidR="00A61A0B" w:rsidRPr="002F550F" w:rsidRDefault="00A61A0B" w:rsidP="002F550F">
      <w:pPr>
        <w:pStyle w:val="ListParagraph"/>
        <w:ind w:left="709"/>
        <w:jc w:val="both"/>
        <w:rPr>
          <w:rFonts w:ascii="Arial" w:hAnsi="Arial" w:cs="Arial"/>
        </w:rPr>
      </w:pPr>
    </w:p>
    <w:p w14:paraId="74608515" w14:textId="5D2BD7BD" w:rsidR="004A6A28" w:rsidRPr="002F550F" w:rsidRDefault="004A6A28" w:rsidP="002F550F">
      <w:pPr>
        <w:pStyle w:val="ListParagraph"/>
        <w:numPr>
          <w:ilvl w:val="1"/>
          <w:numId w:val="2"/>
        </w:numPr>
        <w:ind w:left="709"/>
        <w:jc w:val="both"/>
        <w:rPr>
          <w:rFonts w:ascii="Arial" w:hAnsi="Arial" w:cs="Arial"/>
        </w:rPr>
      </w:pPr>
      <w:r w:rsidRPr="002F550F">
        <w:rPr>
          <w:rFonts w:ascii="Arial" w:hAnsi="Arial" w:cs="Arial"/>
        </w:rPr>
        <w:t>Reinforce information sharing with the office of the SRSG-SVC, and develop shared positions on key issues</w:t>
      </w:r>
      <w:r w:rsidR="002F550F" w:rsidRPr="002F550F">
        <w:rPr>
          <w:rFonts w:ascii="Arial" w:hAnsi="Arial" w:cs="Arial"/>
        </w:rPr>
        <w:t>.</w:t>
      </w:r>
    </w:p>
    <w:p w14:paraId="7ECA49ED" w14:textId="77777777" w:rsidR="004A6A28" w:rsidRDefault="004A6A28" w:rsidP="002F550F">
      <w:pPr>
        <w:pStyle w:val="ListParagraph"/>
        <w:ind w:left="709"/>
        <w:jc w:val="both"/>
        <w:rPr>
          <w:rFonts w:ascii="Arial" w:hAnsi="Arial" w:cs="Arial"/>
          <w:b/>
          <w:bCs/>
        </w:rPr>
      </w:pPr>
    </w:p>
    <w:p w14:paraId="580A11FD" w14:textId="7F2C473B" w:rsidR="004A6A28" w:rsidRDefault="004A6A28" w:rsidP="002F550F">
      <w:pPr>
        <w:pStyle w:val="ListParagraph"/>
        <w:numPr>
          <w:ilvl w:val="0"/>
          <w:numId w:val="2"/>
        </w:numPr>
        <w:jc w:val="both"/>
        <w:rPr>
          <w:rFonts w:ascii="Arial" w:hAnsi="Arial" w:cs="Arial"/>
          <w:b/>
          <w:bCs/>
        </w:rPr>
      </w:pPr>
      <w:r>
        <w:rPr>
          <w:rFonts w:ascii="Arial" w:hAnsi="Arial" w:cs="Arial"/>
          <w:b/>
          <w:bCs/>
        </w:rPr>
        <w:t>The UN Security Council should:</w:t>
      </w:r>
    </w:p>
    <w:p w14:paraId="5ACFF0DA" w14:textId="77777777" w:rsidR="00CA5361" w:rsidRPr="00937500" w:rsidRDefault="00CA5361" w:rsidP="002F550F">
      <w:pPr>
        <w:pStyle w:val="ListParagraph"/>
        <w:jc w:val="both"/>
        <w:rPr>
          <w:rFonts w:ascii="Arial" w:hAnsi="Arial" w:cs="Arial"/>
          <w:b/>
          <w:bCs/>
        </w:rPr>
      </w:pPr>
    </w:p>
    <w:p w14:paraId="6D3C14CF" w14:textId="7CE4699B" w:rsidR="00C70B2E" w:rsidRPr="002F550F" w:rsidRDefault="002F550F" w:rsidP="002F550F">
      <w:pPr>
        <w:pStyle w:val="ListParagraph"/>
        <w:numPr>
          <w:ilvl w:val="1"/>
          <w:numId w:val="2"/>
        </w:numPr>
        <w:ind w:left="709"/>
        <w:jc w:val="both"/>
        <w:rPr>
          <w:rFonts w:ascii="Arial" w:hAnsi="Arial" w:cs="Arial"/>
        </w:rPr>
      </w:pPr>
      <w:r w:rsidRPr="002F550F">
        <w:rPr>
          <w:rFonts w:ascii="Arial" w:hAnsi="Arial" w:cs="Arial"/>
        </w:rPr>
        <w:t>Work with Member States, UN entities and civil society to identify and invite human rights experts to brief the Council, including on issues related to CEDAW implementation in the countries on the Council’s agenda.</w:t>
      </w:r>
      <w:bookmarkStart w:id="0" w:name="_GoBack"/>
      <w:bookmarkEnd w:id="0"/>
    </w:p>
    <w:p w14:paraId="7FAAD377" w14:textId="77777777" w:rsidR="00C522E5" w:rsidRPr="00C522E5" w:rsidRDefault="00C522E5" w:rsidP="00C522E5">
      <w:pPr>
        <w:jc w:val="both"/>
        <w:rPr>
          <w:rFonts w:ascii="Arial" w:hAnsi="Arial" w:cs="Arial"/>
          <w:lang w:val="en-US"/>
        </w:rPr>
      </w:pPr>
    </w:p>
    <w:p w14:paraId="577F79E2" w14:textId="77777777" w:rsidR="00C522E5" w:rsidRDefault="00C522E5" w:rsidP="00C522E5">
      <w:pPr>
        <w:jc w:val="both"/>
        <w:rPr>
          <w:rFonts w:ascii="Arial" w:hAnsi="Arial" w:cs="Arial"/>
        </w:rPr>
      </w:pPr>
    </w:p>
    <w:p w14:paraId="5073C478" w14:textId="77777777" w:rsidR="00C522E5" w:rsidRPr="00C522E5" w:rsidRDefault="00C522E5" w:rsidP="00C522E5">
      <w:pPr>
        <w:jc w:val="both"/>
        <w:rPr>
          <w:rFonts w:ascii="Arial" w:hAnsi="Arial" w:cs="Arial"/>
          <w:bCs/>
          <w:lang w:val="en-US"/>
        </w:rPr>
      </w:pPr>
    </w:p>
    <w:p w14:paraId="0445029E" w14:textId="77777777" w:rsidR="00C522E5" w:rsidRPr="00C522E5" w:rsidRDefault="00C522E5" w:rsidP="00C522E5">
      <w:pPr>
        <w:jc w:val="both"/>
        <w:rPr>
          <w:rFonts w:ascii="Arial" w:hAnsi="Arial" w:cs="Arial"/>
        </w:rPr>
      </w:pPr>
      <w:r w:rsidRPr="00C522E5">
        <w:rPr>
          <w:rFonts w:ascii="Arial" w:hAnsi="Arial" w:cs="Arial"/>
        </w:rPr>
        <w:t xml:space="preserve"> </w:t>
      </w:r>
    </w:p>
    <w:p w14:paraId="668224C3" w14:textId="77777777" w:rsidR="00C522E5" w:rsidRPr="00C522E5" w:rsidRDefault="00C522E5" w:rsidP="00C522E5">
      <w:pPr>
        <w:jc w:val="both"/>
        <w:rPr>
          <w:rFonts w:ascii="Arial" w:hAnsi="Arial" w:cs="Arial"/>
        </w:rPr>
      </w:pPr>
    </w:p>
    <w:p w14:paraId="29C943FA" w14:textId="77777777" w:rsidR="00C522E5" w:rsidRPr="00C522E5" w:rsidRDefault="00C522E5" w:rsidP="00C522E5">
      <w:pPr>
        <w:shd w:val="clear" w:color="auto" w:fill="FFFFFF"/>
        <w:outlineLvl w:val="2"/>
        <w:rPr>
          <w:rFonts w:ascii="Arial" w:eastAsia="Times New Roman" w:hAnsi="Arial" w:cs="Arial"/>
          <w:color w:val="262626"/>
          <w:lang w:eastAsia="en-GB"/>
        </w:rPr>
      </w:pPr>
    </w:p>
    <w:p w14:paraId="2941A051" w14:textId="77777777" w:rsidR="00241462" w:rsidRDefault="00241462"/>
    <w:p w14:paraId="55B01CBD" w14:textId="77777777" w:rsidR="00C522E5" w:rsidRDefault="00C522E5"/>
    <w:p w14:paraId="604B6C47" w14:textId="77777777" w:rsidR="00C522E5" w:rsidRDefault="00C522E5"/>
    <w:sectPr w:rsidR="00C522E5" w:rsidSect="00E22774">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48667" w14:textId="77777777" w:rsidR="00C37789" w:rsidRDefault="00C37789" w:rsidP="00C522E5">
      <w:r>
        <w:separator/>
      </w:r>
    </w:p>
  </w:endnote>
  <w:endnote w:type="continuationSeparator" w:id="0">
    <w:p w14:paraId="051F0E23" w14:textId="77777777" w:rsidR="00C37789" w:rsidRDefault="00C37789" w:rsidP="00C5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66952240"/>
      <w:docPartObj>
        <w:docPartGallery w:val="Page Numbers (Bottom of Page)"/>
        <w:docPartUnique/>
      </w:docPartObj>
    </w:sdtPr>
    <w:sdtEndPr>
      <w:rPr>
        <w:rStyle w:val="PageNumber"/>
      </w:rPr>
    </w:sdtEndPr>
    <w:sdtContent>
      <w:p w14:paraId="4EBC3DD3" w14:textId="607C40FF" w:rsidR="00B413C7" w:rsidRDefault="00B413C7" w:rsidP="00D17B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8A5A6F" w14:textId="77777777" w:rsidR="00B413C7" w:rsidRDefault="00B413C7" w:rsidP="00B413C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62235806"/>
      <w:docPartObj>
        <w:docPartGallery w:val="Page Numbers (Bottom of Page)"/>
        <w:docPartUnique/>
      </w:docPartObj>
    </w:sdtPr>
    <w:sdtEndPr>
      <w:rPr>
        <w:rStyle w:val="PageNumber"/>
      </w:rPr>
    </w:sdtEndPr>
    <w:sdtContent>
      <w:p w14:paraId="786B19C7" w14:textId="6C691D3E" w:rsidR="00B413C7" w:rsidRDefault="00B413C7" w:rsidP="00D17B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62C95">
          <w:rPr>
            <w:rStyle w:val="PageNumber"/>
            <w:noProof/>
          </w:rPr>
          <w:t>1</w:t>
        </w:r>
        <w:r>
          <w:rPr>
            <w:rStyle w:val="PageNumber"/>
          </w:rPr>
          <w:fldChar w:fldCharType="end"/>
        </w:r>
      </w:p>
    </w:sdtContent>
  </w:sdt>
  <w:p w14:paraId="31788AA1" w14:textId="77777777" w:rsidR="00B413C7" w:rsidRDefault="00B413C7" w:rsidP="00B413C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0D623" w14:textId="77777777" w:rsidR="00C37789" w:rsidRDefault="00C37789" w:rsidP="00C522E5">
      <w:r>
        <w:separator/>
      </w:r>
    </w:p>
  </w:footnote>
  <w:footnote w:type="continuationSeparator" w:id="0">
    <w:p w14:paraId="4B080E17" w14:textId="77777777" w:rsidR="00C37789" w:rsidRDefault="00C37789" w:rsidP="00C522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051FAF"/>
    <w:multiLevelType w:val="hybridMultilevel"/>
    <w:tmpl w:val="47CE3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7E15363"/>
    <w:multiLevelType w:val="hybridMultilevel"/>
    <w:tmpl w:val="848A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3D29D8"/>
    <w:multiLevelType w:val="hybridMultilevel"/>
    <w:tmpl w:val="992CBAF8"/>
    <w:lvl w:ilvl="0" w:tplc="08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E5"/>
    <w:rsid w:val="000A1C95"/>
    <w:rsid w:val="00124012"/>
    <w:rsid w:val="001432DC"/>
    <w:rsid w:val="0015584E"/>
    <w:rsid w:val="00210F1F"/>
    <w:rsid w:val="002349C4"/>
    <w:rsid w:val="00241462"/>
    <w:rsid w:val="00244756"/>
    <w:rsid w:val="0026776D"/>
    <w:rsid w:val="002B115E"/>
    <w:rsid w:val="002D3F26"/>
    <w:rsid w:val="002F550F"/>
    <w:rsid w:val="003A3D5B"/>
    <w:rsid w:val="003E1E91"/>
    <w:rsid w:val="003E4E8F"/>
    <w:rsid w:val="00462C95"/>
    <w:rsid w:val="004A6A28"/>
    <w:rsid w:val="004B1F97"/>
    <w:rsid w:val="004B4A5F"/>
    <w:rsid w:val="005A4C15"/>
    <w:rsid w:val="005B07B3"/>
    <w:rsid w:val="00663B96"/>
    <w:rsid w:val="006C2622"/>
    <w:rsid w:val="006F6BFA"/>
    <w:rsid w:val="00794F28"/>
    <w:rsid w:val="007F2FE4"/>
    <w:rsid w:val="007F523B"/>
    <w:rsid w:val="008A0C3D"/>
    <w:rsid w:val="008A6744"/>
    <w:rsid w:val="008D7C8B"/>
    <w:rsid w:val="00926BE9"/>
    <w:rsid w:val="00937500"/>
    <w:rsid w:val="009C7092"/>
    <w:rsid w:val="009D3A89"/>
    <w:rsid w:val="00A22537"/>
    <w:rsid w:val="00A24250"/>
    <w:rsid w:val="00A61A0B"/>
    <w:rsid w:val="00AA0CF0"/>
    <w:rsid w:val="00AA735C"/>
    <w:rsid w:val="00B00714"/>
    <w:rsid w:val="00B413C7"/>
    <w:rsid w:val="00C37789"/>
    <w:rsid w:val="00C40311"/>
    <w:rsid w:val="00C522E5"/>
    <w:rsid w:val="00C66A83"/>
    <w:rsid w:val="00C70B2E"/>
    <w:rsid w:val="00CA5361"/>
    <w:rsid w:val="00D301EF"/>
    <w:rsid w:val="00D32E39"/>
    <w:rsid w:val="00D92970"/>
    <w:rsid w:val="00DA4AFC"/>
    <w:rsid w:val="00DA4B53"/>
    <w:rsid w:val="00E2218E"/>
    <w:rsid w:val="00E22774"/>
    <w:rsid w:val="00E522C0"/>
    <w:rsid w:val="00E5515F"/>
    <w:rsid w:val="00E7765D"/>
    <w:rsid w:val="00F05CB1"/>
    <w:rsid w:val="00F16138"/>
    <w:rsid w:val="00F41AE9"/>
    <w:rsid w:val="00FE35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56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2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22E5"/>
    <w:pPr>
      <w:spacing w:before="100" w:beforeAutospacing="1" w:after="100" w:afterAutospacing="1"/>
    </w:pPr>
    <w:rPr>
      <w:rFonts w:ascii="Times New Roman" w:hAnsi="Times New Roman" w:cs="Times New Roman"/>
      <w:lang w:eastAsia="en-GB"/>
    </w:rPr>
  </w:style>
  <w:style w:type="paragraph" w:styleId="FootnoteText">
    <w:name w:val="footnote text"/>
    <w:aliases w:val="FOOTNOTES,fn,single space,f,Footnote Text Char1 Char1,Footnote Text Char Char Char1,Footnote Text Char1 Char Char,Footnote Text Char Char Char Char,Texto nota pie Car Car Car,Footnote Text Char Char Char,Footnote Text1 Char,Footnote Text2"/>
    <w:basedOn w:val="Normal"/>
    <w:link w:val="FootnoteTextChar"/>
    <w:uiPriority w:val="99"/>
    <w:unhideWhenUsed/>
    <w:rsid w:val="00C522E5"/>
    <w:rPr>
      <w:rFonts w:ascii="Calibri" w:eastAsia="Calibri" w:hAnsi="Calibri" w:cs="Times New Roman"/>
      <w:lang w:val="en-US"/>
    </w:rPr>
  </w:style>
  <w:style w:type="character" w:customStyle="1" w:styleId="FootnoteTextChar">
    <w:name w:val="Footnote Text Char"/>
    <w:aliases w:val="FOOTNOTES Char,fn Char,single space Char,f Char,Footnote Text Char1 Char1 Char,Footnote Text Char Char Char1 Char,Footnote Text Char1 Char Char Char,Footnote Text Char Char Char Char Char,Texto nota pie Car Car Car Char"/>
    <w:basedOn w:val="DefaultParagraphFont"/>
    <w:link w:val="FootnoteText"/>
    <w:uiPriority w:val="99"/>
    <w:rsid w:val="00C522E5"/>
    <w:rPr>
      <w:rFonts w:ascii="Calibri" w:eastAsia="Calibri" w:hAnsi="Calibri" w:cs="Times New Roman"/>
      <w:lang w:val="en-US"/>
    </w:rPr>
  </w:style>
  <w:style w:type="character" w:styleId="FootnoteReference">
    <w:name w:val="footnote reference"/>
    <w:aliases w:val="16 Point Char Char Char Char Char Char,Superscript 6 Point Char Char Char Char Char Char,Footnote Reference Number Char Char Char Char Char Char,BVI fnr Char1 Char Char Char Char Char,nota pié di pagina Char Char Char Char Char Char"/>
    <w:basedOn w:val="DefaultParagraphFont"/>
    <w:uiPriority w:val="99"/>
    <w:unhideWhenUsed/>
    <w:qFormat/>
    <w:rsid w:val="00C522E5"/>
    <w:rPr>
      <w:vertAlign w:val="superscript"/>
    </w:rPr>
  </w:style>
  <w:style w:type="character" w:styleId="Hyperlink">
    <w:name w:val="Hyperlink"/>
    <w:uiPriority w:val="99"/>
    <w:rsid w:val="00C522E5"/>
    <w:rPr>
      <w:rFonts w:cs="Times New Roman"/>
      <w:color w:val="0000FF"/>
      <w:u w:val="single"/>
    </w:rPr>
  </w:style>
  <w:style w:type="paragraph" w:styleId="ListParagraph">
    <w:name w:val="List Paragraph"/>
    <w:basedOn w:val="Normal"/>
    <w:uiPriority w:val="34"/>
    <w:qFormat/>
    <w:rsid w:val="002B115E"/>
    <w:pPr>
      <w:ind w:left="720"/>
      <w:contextualSpacing/>
    </w:pPr>
  </w:style>
  <w:style w:type="paragraph" w:styleId="Footer">
    <w:name w:val="footer"/>
    <w:basedOn w:val="Normal"/>
    <w:link w:val="FooterChar"/>
    <w:uiPriority w:val="99"/>
    <w:unhideWhenUsed/>
    <w:rsid w:val="00B413C7"/>
    <w:pPr>
      <w:tabs>
        <w:tab w:val="center" w:pos="4680"/>
        <w:tab w:val="right" w:pos="9360"/>
      </w:tabs>
    </w:pPr>
  </w:style>
  <w:style w:type="character" w:customStyle="1" w:styleId="FooterChar">
    <w:name w:val="Footer Char"/>
    <w:basedOn w:val="DefaultParagraphFont"/>
    <w:link w:val="Footer"/>
    <w:uiPriority w:val="99"/>
    <w:rsid w:val="00B413C7"/>
  </w:style>
  <w:style w:type="character" w:styleId="PageNumber">
    <w:name w:val="page number"/>
    <w:basedOn w:val="DefaultParagraphFont"/>
    <w:uiPriority w:val="99"/>
    <w:semiHidden/>
    <w:unhideWhenUsed/>
    <w:rsid w:val="00B413C7"/>
  </w:style>
  <w:style w:type="paragraph" w:styleId="BalloonText">
    <w:name w:val="Balloon Text"/>
    <w:basedOn w:val="Normal"/>
    <w:link w:val="BalloonTextChar"/>
    <w:uiPriority w:val="99"/>
    <w:semiHidden/>
    <w:unhideWhenUsed/>
    <w:rsid w:val="004B4A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4A5F"/>
    <w:rPr>
      <w:rFonts w:ascii="Times New Roman" w:hAnsi="Times New Roman" w:cs="Times New Roman"/>
      <w:sz w:val="18"/>
      <w:szCs w:val="18"/>
    </w:rPr>
  </w:style>
  <w:style w:type="paragraph" w:styleId="Header">
    <w:name w:val="header"/>
    <w:basedOn w:val="Normal"/>
    <w:link w:val="HeaderChar"/>
    <w:uiPriority w:val="99"/>
    <w:unhideWhenUsed/>
    <w:rsid w:val="004B1F97"/>
    <w:pPr>
      <w:tabs>
        <w:tab w:val="center" w:pos="4536"/>
        <w:tab w:val="right" w:pos="9072"/>
      </w:tabs>
    </w:pPr>
  </w:style>
  <w:style w:type="character" w:customStyle="1" w:styleId="HeaderChar">
    <w:name w:val="Header Char"/>
    <w:basedOn w:val="DefaultParagraphFont"/>
    <w:link w:val="Header"/>
    <w:uiPriority w:val="99"/>
    <w:rsid w:val="004B1F97"/>
  </w:style>
  <w:style w:type="character" w:styleId="CommentReference">
    <w:name w:val="annotation reference"/>
    <w:basedOn w:val="DefaultParagraphFont"/>
    <w:uiPriority w:val="99"/>
    <w:semiHidden/>
    <w:unhideWhenUsed/>
    <w:rsid w:val="009C7092"/>
    <w:rPr>
      <w:sz w:val="16"/>
      <w:szCs w:val="16"/>
    </w:rPr>
  </w:style>
  <w:style w:type="paragraph" w:styleId="CommentText">
    <w:name w:val="annotation text"/>
    <w:basedOn w:val="Normal"/>
    <w:link w:val="CommentTextChar"/>
    <w:uiPriority w:val="99"/>
    <w:semiHidden/>
    <w:unhideWhenUsed/>
    <w:rsid w:val="009C7092"/>
    <w:rPr>
      <w:sz w:val="20"/>
      <w:szCs w:val="20"/>
    </w:rPr>
  </w:style>
  <w:style w:type="character" w:customStyle="1" w:styleId="CommentTextChar">
    <w:name w:val="Comment Text Char"/>
    <w:basedOn w:val="DefaultParagraphFont"/>
    <w:link w:val="CommentText"/>
    <w:uiPriority w:val="99"/>
    <w:semiHidden/>
    <w:rsid w:val="009C7092"/>
    <w:rPr>
      <w:sz w:val="20"/>
      <w:szCs w:val="20"/>
    </w:rPr>
  </w:style>
  <w:style w:type="paragraph" w:styleId="CommentSubject">
    <w:name w:val="annotation subject"/>
    <w:basedOn w:val="CommentText"/>
    <w:next w:val="CommentText"/>
    <w:link w:val="CommentSubjectChar"/>
    <w:uiPriority w:val="99"/>
    <w:semiHidden/>
    <w:unhideWhenUsed/>
    <w:rsid w:val="009C7092"/>
    <w:rPr>
      <w:b/>
      <w:bCs/>
    </w:rPr>
  </w:style>
  <w:style w:type="character" w:customStyle="1" w:styleId="CommentSubjectChar">
    <w:name w:val="Comment Subject Char"/>
    <w:basedOn w:val="CommentTextChar"/>
    <w:link w:val="CommentSubject"/>
    <w:uiPriority w:val="99"/>
    <w:semiHidden/>
    <w:rsid w:val="009C70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footer" Target="footer2.xml"/><Relationship Id="rId7" Type="http://schemas.openxmlformats.org/officeDocument/2006/relationships/image" Target="media/image1.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png"/><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124869-4E2A-4023-AF26-F206D8FBC7F6}"/>
</file>

<file path=customXml/itemProps2.xml><?xml version="1.0" encoding="utf-8"?>
<ds:datastoreItem xmlns:ds="http://schemas.openxmlformats.org/officeDocument/2006/customXml" ds:itemID="{1163D3E8-97EA-40E8-9BD9-CB33772F456D}"/>
</file>

<file path=customXml/itemProps3.xml><?xml version="1.0" encoding="utf-8"?>
<ds:datastoreItem xmlns:ds="http://schemas.openxmlformats.org/officeDocument/2006/customXml" ds:itemID="{0B70D475-6069-4855-BB92-11016D842A74}"/>
</file>

<file path=docProps/app.xml><?xml version="1.0" encoding="utf-8"?>
<Properties xmlns="http://schemas.openxmlformats.org/officeDocument/2006/extended-properties" xmlns:vt="http://schemas.openxmlformats.org/officeDocument/2006/docPropsVTypes">
  <Template>Normal.dotm</Template>
  <TotalTime>0</TotalTime>
  <Pages>5</Pages>
  <Words>1711</Words>
  <Characters>9758</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Fal Dutra Santos</dc:creator>
  <cp:keywords/>
  <dc:description/>
  <cp:lastModifiedBy>Agnieszka Fal Dutra Santos</cp:lastModifiedBy>
  <cp:revision>2</cp:revision>
  <dcterms:created xsi:type="dcterms:W3CDTF">2019-04-08T15:48:00Z</dcterms:created>
  <dcterms:modified xsi:type="dcterms:W3CDTF">2019-04-08T15:48:00Z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