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857F" w14:textId="1C41F9AE" w:rsidR="00E5704F" w:rsidRDefault="002227D5" w:rsidP="00E5704F">
      <w:pPr>
        <w:ind w:left="720"/>
        <w:rPr>
          <w:rFonts w:ascii="Helvetica" w:eastAsiaTheme="minorEastAsia" w:hAnsi="Helvetica"/>
          <w:color w:val="000000" w:themeColor="text1"/>
          <w:kern w:val="24"/>
          <w:sz w:val="52"/>
          <w:szCs w:val="52"/>
          <w:lang w:val="es-ES" w:eastAsia="es-MX"/>
        </w:rPr>
      </w:pPr>
      <w:bookmarkStart w:id="0" w:name="_GoBack"/>
      <w:bookmarkEnd w:id="0"/>
      <w:r w:rsidRPr="00BF4355">
        <w:rPr>
          <w:rFonts w:ascii="Helvetica" w:hAnsi="Helvetica"/>
          <w:lang w:val="es-ES"/>
        </w:rPr>
        <w:t xml:space="preserve">Mujeres </w:t>
      </w:r>
      <w:r w:rsidR="00E5704F" w:rsidRPr="00BF4355">
        <w:rPr>
          <w:rFonts w:ascii="Helvetica" w:hAnsi="Helvetica"/>
          <w:lang w:val="es-ES"/>
        </w:rPr>
        <w:t xml:space="preserve">y niñas </w:t>
      </w:r>
      <w:r w:rsidRPr="00BF4355">
        <w:rPr>
          <w:rFonts w:ascii="Helvetica" w:hAnsi="Helvetica"/>
          <w:lang w:val="es-ES"/>
        </w:rPr>
        <w:t>indígenas con discapacidad</w:t>
      </w:r>
      <w:r w:rsidRPr="00BF4355">
        <w:rPr>
          <w:rFonts w:ascii="Helvetica" w:eastAsiaTheme="minorEastAsia" w:hAnsi="Helvetica"/>
          <w:color w:val="000000" w:themeColor="text1"/>
          <w:kern w:val="24"/>
          <w:sz w:val="52"/>
          <w:szCs w:val="52"/>
          <w:lang w:val="es-ES" w:eastAsia="es-MX"/>
        </w:rPr>
        <w:t xml:space="preserve"> </w:t>
      </w:r>
    </w:p>
    <w:p w14:paraId="2A144235" w14:textId="23C738FA" w:rsidR="00BF4355" w:rsidRDefault="00BF4355" w:rsidP="00BF4355">
      <w:pPr>
        <w:ind w:left="720"/>
        <w:jc w:val="right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Amalia Gamio</w:t>
      </w:r>
    </w:p>
    <w:p w14:paraId="2CE19C86" w14:textId="785E3960" w:rsidR="00BF4355" w:rsidRDefault="00BF4355" w:rsidP="00BF4355">
      <w:pPr>
        <w:ind w:left="720"/>
        <w:jc w:val="right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Vice-Chair</w:t>
      </w:r>
    </w:p>
    <w:p w14:paraId="51CC18D3" w14:textId="73EAC729" w:rsidR="00BF4355" w:rsidRDefault="00BF4355" w:rsidP="00BF4355">
      <w:pPr>
        <w:ind w:left="720"/>
        <w:jc w:val="right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Comité sobre los Derechos de las </w:t>
      </w:r>
    </w:p>
    <w:p w14:paraId="0EBBD3D3" w14:textId="4E031083" w:rsidR="00BF4355" w:rsidRPr="00BF4355" w:rsidRDefault="00BF4355" w:rsidP="00BF4355">
      <w:pPr>
        <w:ind w:left="720"/>
        <w:jc w:val="right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Personas con Discapacidad NU</w:t>
      </w:r>
    </w:p>
    <w:p w14:paraId="282045D6" w14:textId="0016FA2A" w:rsidR="00E5704F" w:rsidRPr="00BF4355" w:rsidRDefault="00E5704F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</w:p>
    <w:p w14:paraId="0C87C8CB" w14:textId="4884AE61" w:rsidR="00E5704F" w:rsidRPr="00BF4355" w:rsidRDefault="00E5704F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Los derechos de las mujeres y niñas indígenas con discapacidad han estado siempre dejados atrás.</w:t>
      </w:r>
    </w:p>
    <w:p w14:paraId="2522A0F2" w14:textId="3C85385C" w:rsidR="00E5704F" w:rsidRPr="00BF4355" w:rsidRDefault="00E5704F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</w:p>
    <w:p w14:paraId="5DCFF018" w14:textId="06E67197" w:rsidR="00E5704F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Ellas enfrentan d</w:t>
      </w:r>
      <w:r w:rsidR="00E5704F"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iscriminaciones interseccionales</w:t>
      </w: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 que las hacen ser vulnerables entre los vulnerables, reciben menos educación, son destinadas a labores del hogar, son objeto de matrimonios a cambio de dinero desde muy pequeñas</w:t>
      </w: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 y discriminadas para el acceso a en diferentes áreas de la vida en comunidad</w:t>
      </w: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.</w:t>
      </w:r>
    </w:p>
    <w:p w14:paraId="57748825" w14:textId="2C97C8F0" w:rsidR="00BF4355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</w:p>
    <w:p w14:paraId="56045C54" w14:textId="1D59EF5A" w:rsidR="00BF4355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Lamentablemente, muchas organizaciones defensoras de derechos de las mujeres no cuentan con mujeres con discapacidad y menos aún con mujeres indígenas con discapacidad</w:t>
      </w: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,</w:t>
      </w: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 lo que las invisibiliza para </w:t>
      </w: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la defensa y </w:t>
      </w: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el disfrute de </w:t>
      </w:r>
      <w:r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 xml:space="preserve">sus </w:t>
      </w: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derechos humanos.</w:t>
      </w:r>
    </w:p>
    <w:p w14:paraId="74CF2BF0" w14:textId="4AD57C8A" w:rsidR="00BF4355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</w:p>
    <w:p w14:paraId="7B1798C4" w14:textId="350BABD8" w:rsidR="00BF4355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Cualquier política o programa dirigido a la defensa de los derechos humanos de las mujeres debe contemplar a las mujeres con discapacidad en toda su interseccionalidad: indígenas, adultas mayores, niñas, jóvenes, lesbianas, viviendo en zonas rurales y remotas; también deberá contemplar las distintas formas de discapacidad: física, sensorial, psicosocial o intelectual y las diversas necesidades de apoyos.</w:t>
      </w:r>
    </w:p>
    <w:p w14:paraId="1BCC3BA9" w14:textId="05199319" w:rsidR="00BF4355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</w:p>
    <w:p w14:paraId="412CCB3F" w14:textId="6134F77F" w:rsidR="00BF4355" w:rsidRPr="00BF4355" w:rsidRDefault="00BF4355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  <w:r w:rsidRPr="00BF4355">
        <w:rPr>
          <w:rFonts w:ascii="Helvetica" w:eastAsiaTheme="minorEastAsia" w:hAnsi="Helvetica"/>
          <w:color w:val="000000" w:themeColor="text1"/>
          <w:kern w:val="24"/>
          <w:lang w:val="es-ES" w:eastAsia="es-MX"/>
        </w:rPr>
        <w:t>Deberá estar interconectado con:</w:t>
      </w:r>
    </w:p>
    <w:p w14:paraId="4524FA1B" w14:textId="77777777" w:rsidR="00E5704F" w:rsidRPr="00BF4355" w:rsidRDefault="00E5704F" w:rsidP="00E5704F">
      <w:pPr>
        <w:ind w:left="720"/>
        <w:rPr>
          <w:rFonts w:ascii="Helvetica" w:eastAsiaTheme="minorEastAsia" w:hAnsi="Helvetica"/>
          <w:color w:val="000000" w:themeColor="text1"/>
          <w:kern w:val="24"/>
          <w:lang w:val="es-ES" w:eastAsia="es-MX"/>
        </w:rPr>
      </w:pPr>
    </w:p>
    <w:p w14:paraId="5D439308" w14:textId="58539331" w:rsidR="002227D5" w:rsidRPr="00BF4355" w:rsidRDefault="00BF4355" w:rsidP="00BF4355">
      <w:pPr>
        <w:pStyle w:val="ListParagraph"/>
        <w:numPr>
          <w:ilvl w:val="0"/>
          <w:numId w:val="1"/>
        </w:numPr>
        <w:rPr>
          <w:rFonts w:ascii="Helvetica" w:eastAsiaTheme="minorHAnsi" w:hAnsi="Helvetica"/>
        </w:rPr>
      </w:pPr>
      <w:r w:rsidRPr="00BF4355">
        <w:rPr>
          <w:rFonts w:ascii="Helvetica" w:eastAsiaTheme="minorHAnsi" w:hAnsi="Helvetica"/>
          <w:lang w:val="es-ES"/>
        </w:rPr>
        <w:t xml:space="preserve">Los </w:t>
      </w:r>
      <w:r w:rsidR="002227D5" w:rsidRPr="00BF4355">
        <w:rPr>
          <w:rFonts w:ascii="Helvetica" w:eastAsiaTheme="minorHAnsi" w:hAnsi="Helvetica"/>
          <w:lang w:val="es-ES"/>
        </w:rPr>
        <w:t xml:space="preserve">Objetivos de Desarrollo Sostenible de la Agenda 2030 </w:t>
      </w:r>
    </w:p>
    <w:p w14:paraId="046C7DB7" w14:textId="77777777" w:rsidR="002227D5" w:rsidRPr="002227D5" w:rsidRDefault="002227D5" w:rsidP="002227D5">
      <w:pPr>
        <w:numPr>
          <w:ilvl w:val="0"/>
          <w:numId w:val="1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Convención de la CEDAW</w:t>
      </w:r>
    </w:p>
    <w:p w14:paraId="511F9252" w14:textId="77777777" w:rsidR="002227D5" w:rsidRPr="002227D5" w:rsidRDefault="002227D5" w:rsidP="002227D5">
      <w:pPr>
        <w:numPr>
          <w:ilvl w:val="0"/>
          <w:numId w:val="1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Examen Periódico Universal</w:t>
      </w:r>
    </w:p>
    <w:p w14:paraId="622504C7" w14:textId="1AF173E5" w:rsidR="002227D5" w:rsidRPr="00BF4355" w:rsidRDefault="002227D5" w:rsidP="002227D5">
      <w:pPr>
        <w:pStyle w:val="ListParagraph"/>
        <w:numPr>
          <w:ilvl w:val="0"/>
          <w:numId w:val="1"/>
        </w:numPr>
        <w:rPr>
          <w:rFonts w:ascii="Helvetica" w:hAnsi="Helvetica"/>
          <w:lang w:val="es-ES"/>
        </w:rPr>
      </w:pPr>
      <w:r w:rsidRPr="00BF4355">
        <w:rPr>
          <w:rFonts w:ascii="Helvetica" w:eastAsiaTheme="minorEastAsia" w:hAnsi="Helvetica"/>
          <w:lang w:val="es-ES"/>
        </w:rPr>
        <w:t>Convención sobre los Derechos del Niño</w:t>
      </w:r>
    </w:p>
    <w:p w14:paraId="6FC0F53F" w14:textId="77777777" w:rsidR="002227D5" w:rsidRPr="002227D5" w:rsidRDefault="002227D5" w:rsidP="002227D5">
      <w:pPr>
        <w:numPr>
          <w:ilvl w:val="0"/>
          <w:numId w:val="2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La Nueva Agenda Urbana de Habitat III</w:t>
      </w:r>
    </w:p>
    <w:p w14:paraId="588D5D68" w14:textId="77777777" w:rsidR="002227D5" w:rsidRPr="002227D5" w:rsidRDefault="002227D5" w:rsidP="002227D5">
      <w:pPr>
        <w:numPr>
          <w:ilvl w:val="0"/>
          <w:numId w:val="2"/>
        </w:numPr>
        <w:rPr>
          <w:rFonts w:ascii="Helvetica" w:hAnsi="Helvetica"/>
        </w:rPr>
      </w:pPr>
      <w:r w:rsidRPr="002227D5">
        <w:rPr>
          <w:rFonts w:ascii="Helvetica" w:hAnsi="Helvetica"/>
        </w:rPr>
        <w:t>Agenda de Acción de Addis Abeba financiación para el desarrollo</w:t>
      </w:r>
    </w:p>
    <w:p w14:paraId="424551CC" w14:textId="77777777" w:rsidR="002227D5" w:rsidRPr="002227D5" w:rsidRDefault="002227D5" w:rsidP="002227D5">
      <w:pPr>
        <w:numPr>
          <w:ilvl w:val="0"/>
          <w:numId w:val="2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Marco de Sendai para la Reducción de los Desastres 2015-2030</w:t>
      </w:r>
    </w:p>
    <w:p w14:paraId="785FD1FA" w14:textId="19429BCA" w:rsidR="002227D5" w:rsidRPr="00BF4355" w:rsidRDefault="002227D5" w:rsidP="002227D5">
      <w:pPr>
        <w:numPr>
          <w:ilvl w:val="0"/>
          <w:numId w:val="2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Las Resoluciones de la Asamblea General en favor de las Personas con Discapacidad</w:t>
      </w:r>
    </w:p>
    <w:p w14:paraId="2B5F57D2" w14:textId="03B8D90D" w:rsidR="00BF4355" w:rsidRPr="00BF4355" w:rsidRDefault="00BF4355" w:rsidP="00BF4355">
      <w:pPr>
        <w:rPr>
          <w:rFonts w:ascii="Helvetica" w:hAnsi="Helvetica"/>
        </w:rPr>
      </w:pPr>
    </w:p>
    <w:p w14:paraId="656B7F51" w14:textId="0001E839" w:rsidR="00BF4355" w:rsidRPr="00BF4355" w:rsidRDefault="00BF4355" w:rsidP="00BF4355">
      <w:pPr>
        <w:rPr>
          <w:rFonts w:ascii="Helvetica" w:hAnsi="Helvetica"/>
        </w:rPr>
      </w:pPr>
      <w:r w:rsidRPr="00BF4355">
        <w:rPr>
          <w:rFonts w:ascii="Helvetica" w:hAnsi="Helvetica"/>
        </w:rPr>
        <w:t>Es fundamental:</w:t>
      </w:r>
    </w:p>
    <w:p w14:paraId="64369012" w14:textId="77777777" w:rsidR="00BF4355" w:rsidRPr="00BF4355" w:rsidRDefault="00BF4355" w:rsidP="00BF4355">
      <w:pPr>
        <w:rPr>
          <w:rFonts w:ascii="Helvetica" w:hAnsi="Helvetica"/>
        </w:rPr>
      </w:pPr>
    </w:p>
    <w:p w14:paraId="10F45767" w14:textId="77777777" w:rsidR="002227D5" w:rsidRPr="002227D5" w:rsidRDefault="002227D5" w:rsidP="002227D5">
      <w:pPr>
        <w:numPr>
          <w:ilvl w:val="0"/>
          <w:numId w:val="3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Transversalizar el enfoque de discapacidad en las políticas publicas y especialmente el enfoque de discapacidad en las políticas de género</w:t>
      </w:r>
    </w:p>
    <w:p w14:paraId="08C9BD73" w14:textId="77777777" w:rsidR="002227D5" w:rsidRPr="002227D5" w:rsidRDefault="002227D5" w:rsidP="002227D5">
      <w:pPr>
        <w:numPr>
          <w:ilvl w:val="0"/>
          <w:numId w:val="3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>Transversalizar la Convención con los Objetivos de Desarrollo Sostenible, con la Convención de la CEDAW, con la Convención sobre los Derechosdel Niño,  Cambio Climatico, Sendai, Habitat</w:t>
      </w:r>
    </w:p>
    <w:p w14:paraId="3E758CA4" w14:textId="77777777" w:rsidR="002227D5" w:rsidRPr="002227D5" w:rsidRDefault="002227D5" w:rsidP="002227D5">
      <w:pPr>
        <w:numPr>
          <w:ilvl w:val="0"/>
          <w:numId w:val="3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lastRenderedPageBreak/>
        <w:t>Transversalizar el trabajo de las organizaciones de personas con discapacidad con otras organizaciones como de mujeres, LGBTTI, adultos mayores y más.</w:t>
      </w:r>
    </w:p>
    <w:p w14:paraId="3EA13B55" w14:textId="77777777" w:rsidR="002227D5" w:rsidRPr="002227D5" w:rsidRDefault="002227D5" w:rsidP="002227D5">
      <w:pPr>
        <w:numPr>
          <w:ilvl w:val="0"/>
          <w:numId w:val="3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 xml:space="preserve">Transversalizar el trabajo de las Organizaciones en el gobierno, en el monitoreo, en la recolección de datos, </w:t>
      </w:r>
    </w:p>
    <w:p w14:paraId="4A6DF7DB" w14:textId="24F41D96" w:rsidR="002227D5" w:rsidRPr="00BF4355" w:rsidRDefault="002227D5" w:rsidP="002227D5">
      <w:pPr>
        <w:numPr>
          <w:ilvl w:val="0"/>
          <w:numId w:val="3"/>
        </w:numPr>
        <w:rPr>
          <w:rFonts w:ascii="Helvetica" w:hAnsi="Helvetica"/>
        </w:rPr>
      </w:pPr>
      <w:r w:rsidRPr="002227D5">
        <w:rPr>
          <w:rFonts w:ascii="Helvetica" w:hAnsi="Helvetica"/>
          <w:lang w:val="es-ES"/>
        </w:rPr>
        <w:t xml:space="preserve">Transversalizar el trabajo de las Organizaciones con las Instituciones Nacionales de Derechos Humanos, con </w:t>
      </w:r>
      <w:r w:rsidR="00BF4355">
        <w:rPr>
          <w:rFonts w:ascii="Helvetica" w:hAnsi="Helvetica"/>
          <w:lang w:val="es-ES"/>
        </w:rPr>
        <w:t xml:space="preserve">los diversos </w:t>
      </w:r>
      <w:r w:rsidRPr="002227D5">
        <w:rPr>
          <w:rFonts w:ascii="Helvetica" w:hAnsi="Helvetica"/>
          <w:lang w:val="es-ES"/>
        </w:rPr>
        <w:t>Comité</w:t>
      </w:r>
      <w:r w:rsidR="00BF4355">
        <w:rPr>
          <w:rFonts w:ascii="Helvetica" w:hAnsi="Helvetica"/>
          <w:lang w:val="es-ES"/>
        </w:rPr>
        <w:t>s de Derechos Humanos de Naciones Unidas.</w:t>
      </w:r>
    </w:p>
    <w:p w14:paraId="441FCC8C" w14:textId="2F05B332" w:rsidR="00BF4355" w:rsidRPr="00BF4355" w:rsidRDefault="00BF4355" w:rsidP="00BF4355">
      <w:pPr>
        <w:rPr>
          <w:rFonts w:ascii="Helvetica" w:hAnsi="Helvetica"/>
        </w:rPr>
      </w:pPr>
      <w:r>
        <w:rPr>
          <w:rFonts w:ascii="Helvetica" w:hAnsi="Helvetica"/>
          <w:lang w:val="es-ES"/>
        </w:rPr>
        <w:t>Visibilizar es la clave</w:t>
      </w:r>
    </w:p>
    <w:p w14:paraId="68C2A1C6" w14:textId="0DC50924" w:rsidR="002227D5" w:rsidRPr="00BF4355" w:rsidRDefault="002227D5" w:rsidP="00E5704F">
      <w:pPr>
        <w:rPr>
          <w:rFonts w:ascii="Helvetica" w:hAnsi="Helvetica"/>
          <w:lang w:val="es-ES"/>
        </w:rPr>
      </w:pPr>
    </w:p>
    <w:p w14:paraId="3BF7D33C" w14:textId="77777777" w:rsidR="002227D5" w:rsidRPr="00BF4355" w:rsidRDefault="002227D5" w:rsidP="002227D5">
      <w:pPr>
        <w:rPr>
          <w:rFonts w:ascii="Helvetica" w:hAnsi="Helvetica"/>
        </w:rPr>
      </w:pPr>
    </w:p>
    <w:sectPr w:rsidR="002227D5" w:rsidRPr="00BF4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3ED7"/>
    <w:multiLevelType w:val="hybridMultilevel"/>
    <w:tmpl w:val="900ED228"/>
    <w:lvl w:ilvl="0" w:tplc="F61C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E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2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0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2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6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2D38E7"/>
    <w:multiLevelType w:val="hybridMultilevel"/>
    <w:tmpl w:val="89CCFF0C"/>
    <w:lvl w:ilvl="0" w:tplc="2598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A7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2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2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8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091AB0"/>
    <w:multiLevelType w:val="hybridMultilevel"/>
    <w:tmpl w:val="0E9CE35C"/>
    <w:lvl w:ilvl="0" w:tplc="D4D69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8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0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9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C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BSITcyNDSzNDYyUdpeDU4uLM/DyQAsNaAJ7IwfYsAAAA"/>
  </w:docVars>
  <w:rsids>
    <w:rsidRoot w:val="002227D5"/>
    <w:rsid w:val="000C5487"/>
    <w:rsid w:val="002227D5"/>
    <w:rsid w:val="00BF4355"/>
    <w:rsid w:val="00E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68C26"/>
  <w15:chartTrackingRefBased/>
  <w15:docId w15:val="{DF47593E-70EA-044B-AD26-A53E2A1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D5"/>
    <w:pPr>
      <w:ind w:left="720"/>
      <w:contextualSpacing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DDAD37-7F02-4FF8-87A2-0740B8B63153}"/>
</file>

<file path=customXml/itemProps2.xml><?xml version="1.0" encoding="utf-8"?>
<ds:datastoreItem xmlns:ds="http://schemas.openxmlformats.org/officeDocument/2006/customXml" ds:itemID="{A43DBAFE-3C69-4F2B-92EC-8E1D1E3090A1}"/>
</file>

<file path=customXml/itemProps3.xml><?xml version="1.0" encoding="utf-8"?>
<ds:datastoreItem xmlns:ds="http://schemas.openxmlformats.org/officeDocument/2006/customXml" ds:itemID="{16F1B5F7-C7D0-4F88-A373-A4155B82A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Gamio</dc:creator>
  <cp:keywords/>
  <dc:description/>
  <cp:lastModifiedBy>ZANIN Marco</cp:lastModifiedBy>
  <cp:revision>2</cp:revision>
  <dcterms:created xsi:type="dcterms:W3CDTF">2021-05-21T07:35:00Z</dcterms:created>
  <dcterms:modified xsi:type="dcterms:W3CDTF">2021-05-21T07:35:00Z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