
<file path=[Content_Types].xml><?xml version="1.0" encoding="utf-8"?>
<Types xmlns="http://schemas.openxmlformats.org/package/2006/content-types">
  <Default Extension="png" ContentType="image/png"/>
  <Default Extension="bin" ContentType="application/vnd.openxmlformats-officedocument.oleObject"/>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1081"/>
        <w:tblW w:w="10916" w:type="dxa"/>
        <w:tblLayout w:type="fixed"/>
        <w:tblLook w:val="0000" w:firstRow="0" w:lastRow="0" w:firstColumn="0" w:lastColumn="0" w:noHBand="0" w:noVBand="0"/>
      </w:tblPr>
      <w:tblGrid>
        <w:gridCol w:w="4537"/>
        <w:gridCol w:w="1559"/>
        <w:gridCol w:w="4820"/>
      </w:tblGrid>
      <w:tr w:rsidR="00BB173C" w:rsidRPr="002D1B24" w:rsidTr="00A05E3A">
        <w:trPr>
          <w:cantSplit/>
          <w:trHeight w:val="1432"/>
        </w:trPr>
        <w:tc>
          <w:tcPr>
            <w:tcW w:w="4537" w:type="dxa"/>
          </w:tcPr>
          <w:p w:rsidR="00BB173C" w:rsidRPr="00367204" w:rsidRDefault="00BB173C" w:rsidP="00A05E3A">
            <w:pPr>
              <w:pStyle w:val="Title"/>
              <w:tabs>
                <w:tab w:val="right" w:pos="3686"/>
              </w:tabs>
              <w:ind w:left="-142" w:right="-108"/>
              <w:rPr>
                <w:rFonts w:ascii="Monotype Corsiva" w:hAnsi="Monotype Corsiva" w:cs="Times New Roman"/>
                <w:iCs/>
                <w:color w:val="000000"/>
                <w:sz w:val="36"/>
                <w:szCs w:val="36"/>
                <w:lang w:val="fr-FR"/>
              </w:rPr>
            </w:pPr>
            <w:bookmarkStart w:id="0" w:name="_GoBack"/>
            <w:bookmarkEnd w:id="0"/>
            <w:r w:rsidRPr="00367204">
              <w:rPr>
                <w:rFonts w:ascii="Monotype Corsiva" w:hAnsi="Monotype Corsiva" w:cs="Times New Roman"/>
                <w:iCs/>
                <w:color w:val="000000"/>
                <w:sz w:val="36"/>
                <w:szCs w:val="36"/>
                <w:lang w:val="fr-FR"/>
              </w:rPr>
              <w:t xml:space="preserve">Mission Permanente </w:t>
            </w:r>
          </w:p>
          <w:p w:rsidR="00BB173C" w:rsidRPr="00367204" w:rsidRDefault="00BB173C" w:rsidP="00A05E3A">
            <w:pPr>
              <w:pStyle w:val="Title"/>
              <w:tabs>
                <w:tab w:val="right" w:pos="3686"/>
              </w:tabs>
              <w:ind w:left="-142" w:right="-108"/>
              <w:rPr>
                <w:rFonts w:ascii="Monotype Corsiva" w:hAnsi="Monotype Corsiva" w:cs="Times New Roman"/>
                <w:iCs/>
                <w:color w:val="000000"/>
                <w:sz w:val="36"/>
                <w:szCs w:val="36"/>
                <w:lang w:val="fr-FR"/>
              </w:rPr>
            </w:pPr>
            <w:r w:rsidRPr="00367204">
              <w:rPr>
                <w:rFonts w:ascii="Monotype Corsiva" w:hAnsi="Monotype Corsiva" w:cs="Times New Roman"/>
                <w:iCs/>
                <w:color w:val="000000"/>
                <w:sz w:val="36"/>
                <w:szCs w:val="36"/>
                <w:lang w:val="fr-FR"/>
              </w:rPr>
              <w:t>du Royaume du Maroc</w:t>
            </w:r>
          </w:p>
          <w:p w:rsidR="00BB173C" w:rsidRPr="00574499" w:rsidRDefault="00BB173C" w:rsidP="00A05E3A">
            <w:pPr>
              <w:pStyle w:val="Title"/>
              <w:tabs>
                <w:tab w:val="right" w:pos="3686"/>
              </w:tabs>
              <w:ind w:right="-108"/>
              <w:rPr>
                <w:rFonts w:ascii="Monotype Corsiva" w:hAnsi="Monotype Corsiva" w:cs="Times New Roman"/>
                <w:iCs/>
                <w:color w:val="000000"/>
                <w:sz w:val="4"/>
                <w:szCs w:val="4"/>
                <w:lang w:val="fr-FR"/>
              </w:rPr>
            </w:pPr>
          </w:p>
          <w:p w:rsidR="00BB173C" w:rsidRPr="000C2651" w:rsidRDefault="00BB173C" w:rsidP="00A05E3A">
            <w:pPr>
              <w:pStyle w:val="Title"/>
              <w:tabs>
                <w:tab w:val="right" w:pos="3686"/>
              </w:tabs>
              <w:ind w:right="-108"/>
              <w:rPr>
                <w:rFonts w:cs="Times New Roman"/>
                <w:iCs/>
                <w:color w:val="000000"/>
                <w:sz w:val="20"/>
                <w:lang w:val="fr-FR"/>
              </w:rPr>
            </w:pPr>
            <w:r w:rsidRPr="00367204">
              <w:rPr>
                <w:rFonts w:ascii="Monotype Corsiva" w:hAnsi="Monotype Corsiva" w:cs="Times New Roman"/>
                <w:iCs/>
                <w:color w:val="000000"/>
                <w:sz w:val="36"/>
                <w:szCs w:val="36"/>
                <w:lang w:val="fr-FR"/>
              </w:rPr>
              <w:t>Gen</w:t>
            </w:r>
            <w:r w:rsidRPr="000C2651">
              <w:rPr>
                <w:rFonts w:ascii="Monotype Corsiva" w:hAnsi="Monotype Corsiva" w:cs="Times New Roman"/>
                <w:iCs/>
                <w:color w:val="000000"/>
                <w:sz w:val="36"/>
                <w:szCs w:val="36"/>
                <w:lang w:val="fr-FR"/>
              </w:rPr>
              <w:t>ève</w:t>
            </w:r>
          </w:p>
        </w:tc>
        <w:tc>
          <w:tcPr>
            <w:tcW w:w="1559" w:type="dxa"/>
          </w:tcPr>
          <w:p w:rsidR="00BB173C" w:rsidRDefault="008C1139" w:rsidP="00A05E3A">
            <w:pPr>
              <w:pStyle w:val="Title"/>
              <w:tabs>
                <w:tab w:val="right" w:pos="3686"/>
              </w:tabs>
              <w:ind w:left="33" w:hanging="33"/>
              <w:jc w:val="left"/>
              <w:rPr>
                <w:rFonts w:ascii="Algerian" w:hAnsi="Algerian"/>
                <w:b w:val="0"/>
                <w:bCs w:val="0"/>
                <w:i/>
                <w:color w:val="808000"/>
                <w:sz w:val="22"/>
              </w:rPr>
            </w:pPr>
            <w:r>
              <w:rPr>
                <w:rFonts w:ascii="Algerian" w:hAnsi="Algerian"/>
                <w:b w:val="0"/>
                <w:bCs w:val="0"/>
                <w:i/>
                <w:noProof/>
                <w:color w:val="808000"/>
                <w:sz w:val="22"/>
                <w:lang w:val="en-GB" w:eastAsia="en-GB"/>
              </w:rPr>
              <w:drawing>
                <wp:inline distT="0" distB="0" distL="0" distR="0">
                  <wp:extent cx="895350" cy="914400"/>
                  <wp:effectExtent l="19050" t="0" r="0" b="0"/>
                  <wp:docPr id="1" name="Image 1" descr="Armoir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moirie1"/>
                          <pic:cNvPicPr>
                            <a:picLocks noChangeAspect="1" noChangeArrowheads="1"/>
                          </pic:cNvPicPr>
                        </pic:nvPicPr>
                        <pic:blipFill>
                          <a:blip r:embed="rId9"/>
                          <a:srcRect/>
                          <a:stretch>
                            <a:fillRect/>
                          </a:stretch>
                        </pic:blipFill>
                        <pic:spPr bwMode="auto">
                          <a:xfrm>
                            <a:off x="0" y="0"/>
                            <a:ext cx="895350" cy="914400"/>
                          </a:xfrm>
                          <a:prstGeom prst="rect">
                            <a:avLst/>
                          </a:prstGeom>
                          <a:noFill/>
                          <a:ln w="9525">
                            <a:noFill/>
                            <a:miter lim="800000"/>
                            <a:headEnd/>
                            <a:tailEnd/>
                          </a:ln>
                        </pic:spPr>
                      </pic:pic>
                    </a:graphicData>
                  </a:graphic>
                </wp:inline>
              </w:drawing>
            </w:r>
          </w:p>
        </w:tc>
        <w:tc>
          <w:tcPr>
            <w:tcW w:w="4820" w:type="dxa"/>
          </w:tcPr>
          <w:p w:rsidR="00BB173C" w:rsidRDefault="00BB173C" w:rsidP="00A05E3A">
            <w:pPr>
              <w:pStyle w:val="Title"/>
              <w:tabs>
                <w:tab w:val="right" w:pos="3686"/>
              </w:tabs>
              <w:rPr>
                <w:rFonts w:ascii="Algerian" w:hAnsi="Algerian"/>
                <w:b w:val="0"/>
                <w:bCs w:val="0"/>
                <w:i/>
                <w:color w:val="808000"/>
                <w:sz w:val="20"/>
              </w:rPr>
            </w:pPr>
            <w:r>
              <w:object w:dxaOrig="3961" w:dyaOrig="1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55pt;height:43.7pt" o:ole="" fillcolor="window">
                  <v:imagedata r:id="rId10" o:title=""/>
                </v:shape>
                <o:OLEObject Type="Embed" ProgID="Word.Picture.8" ShapeID="_x0000_i1025" DrawAspect="Content" ObjectID="_1476702649" r:id="rId11"/>
              </w:object>
            </w:r>
          </w:p>
          <w:p w:rsidR="00BB173C" w:rsidRPr="002D1B24" w:rsidRDefault="00BB173C" w:rsidP="00A05E3A">
            <w:pPr>
              <w:jc w:val="center"/>
            </w:pPr>
            <w:r w:rsidRPr="002D1B24">
              <w:rPr>
                <w:rFonts w:eastAsia="Times New Roman"/>
              </w:rPr>
              <w:object w:dxaOrig="1066" w:dyaOrig="466">
                <v:shape id="_x0000_i1026" type="#_x0000_t75" style="width:56.65pt;height:21.05pt" o:ole="" fillcolor="window">
                  <v:imagedata r:id="rId12" o:title=""/>
                </v:shape>
                <o:OLEObject Type="Embed" ProgID="Word.Picture.8" ShapeID="_x0000_i1026" DrawAspect="Content" ObjectID="_1476702650" r:id="rId13"/>
              </w:object>
            </w:r>
          </w:p>
        </w:tc>
      </w:tr>
    </w:tbl>
    <w:p w:rsidR="00BB173C" w:rsidRPr="008A5072" w:rsidRDefault="00BB173C" w:rsidP="00A05E3A">
      <w:pPr>
        <w:spacing w:after="0" w:line="240" w:lineRule="auto"/>
        <w:rPr>
          <w:rFonts w:ascii="Monotype Corsiva" w:hAnsi="Monotype Corsiva" w:cs="Times New Roman"/>
          <w:b/>
          <w:bCs/>
          <w:sz w:val="10"/>
          <w:szCs w:val="10"/>
        </w:rPr>
      </w:pPr>
      <w:r w:rsidRPr="008A5072">
        <w:rPr>
          <w:rFonts w:ascii="Monotype Corsiva" w:hAnsi="Monotype Corsiva" w:cs="Times New Roman"/>
          <w:b/>
          <w:bCs/>
          <w:sz w:val="10"/>
          <w:szCs w:val="10"/>
        </w:rPr>
        <w:t>AS</w:t>
      </w:r>
      <w:r w:rsidRPr="008A5072">
        <w:rPr>
          <w:rFonts w:ascii="Monotype Corsiva" w:hAnsi="Monotype Corsiva" w:cs="Times New Roman"/>
          <w:b/>
          <w:bCs/>
          <w:sz w:val="10"/>
          <w:szCs w:val="10"/>
        </w:rPr>
        <w:tab/>
      </w:r>
    </w:p>
    <w:p w:rsidR="00BB173C" w:rsidRPr="008A5072" w:rsidRDefault="00BB173C">
      <w:pPr>
        <w:rPr>
          <w:b/>
          <w:bCs/>
          <w:sz w:val="28"/>
          <w:szCs w:val="28"/>
        </w:rPr>
      </w:pPr>
    </w:p>
    <w:p w:rsidR="00BB173C" w:rsidRPr="008A5072" w:rsidRDefault="00BB173C">
      <w:pPr>
        <w:rPr>
          <w:b/>
          <w:bCs/>
          <w:sz w:val="28"/>
          <w:szCs w:val="28"/>
        </w:rPr>
      </w:pPr>
    </w:p>
    <w:p w:rsidR="00BB173C" w:rsidRPr="008A5072" w:rsidRDefault="00BB173C" w:rsidP="00524C02">
      <w:pPr>
        <w:jc w:val="center"/>
        <w:rPr>
          <w:b/>
          <w:bCs/>
          <w:sz w:val="28"/>
          <w:szCs w:val="28"/>
        </w:rPr>
      </w:pPr>
    </w:p>
    <w:p w:rsidR="00BB173C" w:rsidRPr="008A5072" w:rsidRDefault="00BB173C" w:rsidP="00524C02">
      <w:pPr>
        <w:jc w:val="center"/>
        <w:rPr>
          <w:b/>
          <w:bCs/>
          <w:sz w:val="28"/>
          <w:szCs w:val="28"/>
        </w:rPr>
      </w:pPr>
    </w:p>
    <w:p w:rsidR="00162345" w:rsidRPr="008A5072" w:rsidRDefault="00162345" w:rsidP="00524C02">
      <w:pPr>
        <w:jc w:val="center"/>
        <w:rPr>
          <w:rFonts w:ascii="Century Schoolbook" w:hAnsi="Century Schoolbook"/>
          <w:b/>
          <w:bCs/>
          <w:sz w:val="28"/>
          <w:szCs w:val="28"/>
        </w:rPr>
      </w:pPr>
    </w:p>
    <w:p w:rsidR="00162345" w:rsidRPr="008A5072" w:rsidRDefault="00162345" w:rsidP="00524C02">
      <w:pPr>
        <w:jc w:val="center"/>
        <w:rPr>
          <w:rFonts w:ascii="Century Schoolbook" w:hAnsi="Century Schoolbook"/>
          <w:b/>
          <w:bCs/>
          <w:sz w:val="28"/>
          <w:szCs w:val="28"/>
        </w:rPr>
      </w:pPr>
    </w:p>
    <w:p w:rsidR="00162345" w:rsidRPr="008A5072" w:rsidRDefault="00162345" w:rsidP="00524C02">
      <w:pPr>
        <w:jc w:val="center"/>
        <w:rPr>
          <w:rFonts w:ascii="Century Schoolbook" w:hAnsi="Century Schoolbook"/>
          <w:b/>
          <w:bCs/>
          <w:sz w:val="28"/>
          <w:szCs w:val="28"/>
        </w:rPr>
      </w:pPr>
    </w:p>
    <w:p w:rsidR="00BB173C" w:rsidRPr="00162345" w:rsidRDefault="00162345" w:rsidP="00524C02">
      <w:pPr>
        <w:jc w:val="center"/>
        <w:rPr>
          <w:rFonts w:ascii="Century Schoolbook" w:hAnsi="Century Schoolbook"/>
          <w:b/>
          <w:bCs/>
          <w:sz w:val="28"/>
          <w:szCs w:val="28"/>
          <w:lang w:val="fr-CH"/>
        </w:rPr>
      </w:pPr>
      <w:r w:rsidRPr="00162345">
        <w:rPr>
          <w:rFonts w:ascii="Century Schoolbook" w:hAnsi="Century Schoolbook"/>
          <w:b/>
          <w:bCs/>
          <w:sz w:val="28"/>
          <w:szCs w:val="28"/>
          <w:lang w:val="fr-CH"/>
        </w:rPr>
        <w:t>Allocution de S.E.M. Mohamed AUAJJAR</w:t>
      </w:r>
    </w:p>
    <w:p w:rsidR="00162345" w:rsidRPr="00162345" w:rsidRDefault="00162345" w:rsidP="00162345">
      <w:pPr>
        <w:spacing w:after="0" w:line="240" w:lineRule="auto"/>
        <w:jc w:val="center"/>
        <w:rPr>
          <w:rFonts w:ascii="Century Schoolbook" w:hAnsi="Century Schoolbook"/>
          <w:b/>
          <w:bCs/>
          <w:sz w:val="26"/>
          <w:szCs w:val="26"/>
          <w:lang w:val="fr-CH"/>
        </w:rPr>
      </w:pPr>
      <w:r w:rsidRPr="00162345">
        <w:rPr>
          <w:rFonts w:ascii="Century Schoolbook" w:hAnsi="Century Schoolbook"/>
          <w:b/>
          <w:bCs/>
          <w:sz w:val="26"/>
          <w:szCs w:val="26"/>
          <w:lang w:val="fr-CH"/>
        </w:rPr>
        <w:t>Ambassadeur Représentant Permanent du Royaume du Maroc</w:t>
      </w:r>
    </w:p>
    <w:p w:rsidR="00162345" w:rsidRPr="00162345" w:rsidRDefault="00162345" w:rsidP="00162345">
      <w:pPr>
        <w:spacing w:after="0" w:line="240" w:lineRule="auto"/>
        <w:jc w:val="center"/>
        <w:rPr>
          <w:rFonts w:ascii="Century Schoolbook" w:hAnsi="Century Schoolbook"/>
          <w:b/>
          <w:bCs/>
          <w:sz w:val="26"/>
          <w:szCs w:val="26"/>
          <w:lang w:val="fr-CH"/>
        </w:rPr>
      </w:pPr>
      <w:r w:rsidRPr="00162345">
        <w:rPr>
          <w:rFonts w:ascii="Century Schoolbook" w:hAnsi="Century Schoolbook"/>
          <w:b/>
          <w:bCs/>
          <w:sz w:val="26"/>
          <w:szCs w:val="26"/>
          <w:lang w:val="fr-CH"/>
        </w:rPr>
        <w:t>auprès de l'Office des Nations Unies et des autres organisations internationales à Genève</w:t>
      </w:r>
    </w:p>
    <w:p w:rsidR="00BB173C" w:rsidRPr="00162345" w:rsidRDefault="00BB173C" w:rsidP="00524C02">
      <w:pPr>
        <w:jc w:val="center"/>
        <w:rPr>
          <w:rFonts w:ascii="Century Schoolbook" w:hAnsi="Century Schoolbook"/>
          <w:b/>
          <w:bCs/>
          <w:sz w:val="26"/>
          <w:szCs w:val="26"/>
          <w:lang w:val="fr-CH"/>
        </w:rPr>
      </w:pPr>
    </w:p>
    <w:p w:rsidR="00BB173C" w:rsidRPr="008A5072" w:rsidRDefault="00BB173C">
      <w:pPr>
        <w:rPr>
          <w:rFonts w:ascii="Century Schoolbook" w:hAnsi="Century Schoolbook"/>
          <w:b/>
          <w:bCs/>
          <w:sz w:val="28"/>
          <w:szCs w:val="28"/>
        </w:rPr>
      </w:pPr>
    </w:p>
    <w:p w:rsidR="00BB173C" w:rsidRPr="008A5072" w:rsidRDefault="00BB173C">
      <w:pPr>
        <w:rPr>
          <w:rFonts w:ascii="Century Schoolbook" w:hAnsi="Century Schoolbook"/>
          <w:b/>
          <w:bCs/>
          <w:sz w:val="28"/>
          <w:szCs w:val="28"/>
        </w:rPr>
      </w:pPr>
    </w:p>
    <w:p w:rsidR="00BB173C" w:rsidRPr="008A5072" w:rsidRDefault="00BB173C">
      <w:pPr>
        <w:rPr>
          <w:rFonts w:ascii="Century Schoolbook" w:hAnsi="Century Schoolbook"/>
          <w:b/>
          <w:bCs/>
          <w:sz w:val="28"/>
          <w:szCs w:val="28"/>
        </w:rPr>
      </w:pPr>
    </w:p>
    <w:p w:rsidR="00BB173C" w:rsidRPr="008A5072" w:rsidRDefault="00BB173C">
      <w:pPr>
        <w:rPr>
          <w:rFonts w:ascii="Century Schoolbook" w:hAnsi="Century Schoolbook"/>
          <w:b/>
          <w:bCs/>
          <w:sz w:val="28"/>
          <w:szCs w:val="28"/>
        </w:rPr>
      </w:pPr>
    </w:p>
    <w:p w:rsidR="00BB173C" w:rsidRPr="008A5072" w:rsidRDefault="00BB173C">
      <w:pPr>
        <w:rPr>
          <w:rFonts w:ascii="Century Schoolbook" w:hAnsi="Century Schoolbook"/>
          <w:b/>
          <w:bCs/>
          <w:sz w:val="28"/>
          <w:szCs w:val="28"/>
        </w:rPr>
      </w:pPr>
    </w:p>
    <w:p w:rsidR="00DC26BD" w:rsidRDefault="00BB173C" w:rsidP="009B39F9">
      <w:pPr>
        <w:jc w:val="center"/>
        <w:rPr>
          <w:rFonts w:ascii="Century Schoolbook" w:hAnsi="Century Schoolbook"/>
          <w:b/>
          <w:bCs/>
          <w:sz w:val="28"/>
          <w:szCs w:val="28"/>
          <w:lang w:val="fr-CH"/>
        </w:rPr>
      </w:pPr>
      <w:r w:rsidRPr="00DC26BD">
        <w:rPr>
          <w:rFonts w:ascii="Century Schoolbook" w:hAnsi="Century Schoolbook"/>
          <w:b/>
          <w:bCs/>
          <w:sz w:val="28"/>
          <w:szCs w:val="28"/>
          <w:lang w:val="fr-CH"/>
        </w:rPr>
        <w:t xml:space="preserve">Panel </w:t>
      </w:r>
      <w:r w:rsidR="00DC26BD" w:rsidRPr="00DC26BD">
        <w:rPr>
          <w:rFonts w:ascii="Century Schoolbook" w:hAnsi="Century Schoolbook"/>
          <w:b/>
          <w:bCs/>
          <w:sz w:val="28"/>
          <w:szCs w:val="28"/>
          <w:lang w:val="fr-CH"/>
        </w:rPr>
        <w:t xml:space="preserve"> de commémoration du 30</w:t>
      </w:r>
      <w:r w:rsidR="00DC26BD" w:rsidRPr="00DC26BD">
        <w:rPr>
          <w:rFonts w:ascii="Century Schoolbook" w:hAnsi="Century Schoolbook"/>
          <w:b/>
          <w:bCs/>
          <w:sz w:val="28"/>
          <w:szCs w:val="28"/>
          <w:vertAlign w:val="superscript"/>
          <w:lang w:val="fr-CH"/>
        </w:rPr>
        <w:t>ème</w:t>
      </w:r>
      <w:r w:rsidR="00DC26BD" w:rsidRPr="00DC26BD">
        <w:rPr>
          <w:rFonts w:ascii="Century Schoolbook" w:hAnsi="Century Schoolbook"/>
          <w:b/>
          <w:bCs/>
          <w:sz w:val="28"/>
          <w:szCs w:val="28"/>
          <w:lang w:val="fr-CH"/>
        </w:rPr>
        <w:t xml:space="preserve"> anniversaire de l'adoption de la Convention </w:t>
      </w:r>
      <w:r w:rsidR="009B39F9">
        <w:rPr>
          <w:rFonts w:ascii="Century Schoolbook" w:hAnsi="Century Schoolbook"/>
          <w:b/>
          <w:bCs/>
          <w:sz w:val="28"/>
          <w:szCs w:val="28"/>
          <w:lang w:val="fr-CH"/>
        </w:rPr>
        <w:t>contre la torture et autres peines ou traitements cruels, inhumains ou dégradants.</w:t>
      </w:r>
    </w:p>
    <w:p w:rsidR="00DC26BD" w:rsidRDefault="00DC26BD" w:rsidP="00DC26BD">
      <w:pPr>
        <w:jc w:val="center"/>
        <w:rPr>
          <w:rFonts w:ascii="Century Schoolbook" w:hAnsi="Century Schoolbook"/>
          <w:b/>
          <w:bCs/>
          <w:sz w:val="28"/>
          <w:szCs w:val="28"/>
          <w:lang w:val="fr-CH"/>
        </w:rPr>
      </w:pPr>
    </w:p>
    <w:p w:rsidR="00DC26BD" w:rsidRDefault="00DC26BD" w:rsidP="00DC26BD">
      <w:pPr>
        <w:jc w:val="center"/>
        <w:rPr>
          <w:rFonts w:ascii="Century Schoolbook" w:hAnsi="Century Schoolbook"/>
          <w:b/>
          <w:bCs/>
          <w:sz w:val="28"/>
          <w:szCs w:val="28"/>
          <w:lang w:val="fr-CH"/>
        </w:rPr>
      </w:pPr>
    </w:p>
    <w:p w:rsidR="00DC26BD" w:rsidRDefault="00DC26BD" w:rsidP="00DC26BD">
      <w:pPr>
        <w:jc w:val="center"/>
        <w:rPr>
          <w:rFonts w:ascii="Century Schoolbook" w:hAnsi="Century Schoolbook"/>
          <w:b/>
          <w:bCs/>
          <w:sz w:val="28"/>
          <w:szCs w:val="28"/>
          <w:lang w:val="fr-CH"/>
        </w:rPr>
      </w:pPr>
    </w:p>
    <w:p w:rsidR="00BB173C" w:rsidRPr="00DC26BD" w:rsidRDefault="00BB173C" w:rsidP="00DC26BD">
      <w:pPr>
        <w:jc w:val="center"/>
        <w:rPr>
          <w:rFonts w:ascii="Century Schoolbook" w:hAnsi="Century Schoolbook"/>
          <w:b/>
          <w:bCs/>
          <w:sz w:val="28"/>
          <w:szCs w:val="28"/>
          <w:lang w:val="fr-CH"/>
        </w:rPr>
      </w:pPr>
      <w:r w:rsidRPr="00DC26BD">
        <w:rPr>
          <w:rFonts w:ascii="Century Schoolbook" w:hAnsi="Century Schoolbook"/>
          <w:b/>
          <w:bCs/>
          <w:sz w:val="28"/>
          <w:szCs w:val="28"/>
          <w:lang w:val="fr-CH"/>
        </w:rPr>
        <w:t>Gen</w:t>
      </w:r>
      <w:r w:rsidR="00DC26BD" w:rsidRPr="00DC26BD">
        <w:rPr>
          <w:rFonts w:ascii="Century Schoolbook" w:hAnsi="Century Schoolbook"/>
          <w:b/>
          <w:bCs/>
          <w:sz w:val="28"/>
          <w:szCs w:val="28"/>
          <w:lang w:val="fr-CH"/>
        </w:rPr>
        <w:t xml:space="preserve">ève, le </w:t>
      </w:r>
      <w:r w:rsidRPr="00DC26BD">
        <w:rPr>
          <w:rFonts w:ascii="Century Schoolbook" w:hAnsi="Century Schoolbook"/>
          <w:b/>
          <w:bCs/>
          <w:sz w:val="28"/>
          <w:szCs w:val="28"/>
          <w:lang w:val="fr-CH"/>
        </w:rPr>
        <w:t xml:space="preserve">4 </w:t>
      </w:r>
      <w:r w:rsidR="00DC26BD" w:rsidRPr="00DC26BD">
        <w:rPr>
          <w:rFonts w:ascii="Century Schoolbook" w:hAnsi="Century Schoolbook"/>
          <w:b/>
          <w:bCs/>
          <w:sz w:val="28"/>
          <w:szCs w:val="28"/>
          <w:lang w:val="fr-CH"/>
        </w:rPr>
        <w:t>novembre</w:t>
      </w:r>
      <w:r w:rsidRPr="00DC26BD">
        <w:rPr>
          <w:rFonts w:ascii="Century Schoolbook" w:hAnsi="Century Schoolbook"/>
          <w:b/>
          <w:bCs/>
          <w:sz w:val="28"/>
          <w:szCs w:val="28"/>
          <w:lang w:val="fr-CH"/>
        </w:rPr>
        <w:t xml:space="preserve"> 2014</w:t>
      </w:r>
    </w:p>
    <w:p w:rsidR="00BB173C" w:rsidRPr="00DC26BD" w:rsidRDefault="00BB173C" w:rsidP="007C2272">
      <w:pPr>
        <w:jc w:val="center"/>
        <w:rPr>
          <w:rFonts w:ascii="Century Schoolbook" w:hAnsi="Century Schoolbook"/>
          <w:b/>
          <w:bCs/>
          <w:sz w:val="28"/>
          <w:szCs w:val="28"/>
          <w:lang w:val="fr-CH"/>
        </w:rPr>
      </w:pPr>
    </w:p>
    <w:p w:rsidR="001E3FE8" w:rsidRDefault="001E661A" w:rsidP="001E3FE8">
      <w:pPr>
        <w:spacing w:after="0" w:line="240" w:lineRule="auto"/>
        <w:rPr>
          <w:rFonts w:ascii="Century Schoolbook" w:hAnsi="Century Schoolbook"/>
          <w:b/>
          <w:bCs/>
          <w:sz w:val="26"/>
          <w:szCs w:val="26"/>
          <w:lang w:val="fr-CH"/>
        </w:rPr>
      </w:pPr>
      <w:r>
        <w:rPr>
          <w:rFonts w:ascii="Century Schoolbook" w:hAnsi="Century Schoolbook"/>
          <w:b/>
          <w:bCs/>
          <w:sz w:val="26"/>
          <w:szCs w:val="26"/>
          <w:lang w:val="fr-CH"/>
        </w:rPr>
        <w:t>Monsieur le Haut Commissaire aux Droits de</w:t>
      </w:r>
      <w:r w:rsidR="001E3FE8">
        <w:rPr>
          <w:rFonts w:ascii="Century Schoolbook" w:hAnsi="Century Schoolbook"/>
          <w:b/>
          <w:bCs/>
          <w:sz w:val="26"/>
          <w:szCs w:val="26"/>
          <w:lang w:val="fr-CH"/>
        </w:rPr>
        <w:t xml:space="preserve"> </w:t>
      </w:r>
      <w:r>
        <w:rPr>
          <w:rFonts w:ascii="Century Schoolbook" w:hAnsi="Century Schoolbook"/>
          <w:b/>
          <w:bCs/>
          <w:sz w:val="26"/>
          <w:szCs w:val="26"/>
          <w:lang w:val="fr-CH"/>
        </w:rPr>
        <w:t>l'Homme</w:t>
      </w:r>
    </w:p>
    <w:p w:rsidR="00E431C3" w:rsidRDefault="001E661A" w:rsidP="00E431C3">
      <w:pPr>
        <w:spacing w:after="0" w:line="240" w:lineRule="auto"/>
        <w:rPr>
          <w:rFonts w:ascii="Century Schoolbook" w:hAnsi="Century Schoolbook"/>
          <w:b/>
          <w:bCs/>
          <w:sz w:val="26"/>
          <w:szCs w:val="26"/>
          <w:lang w:val="fr-CH"/>
        </w:rPr>
      </w:pPr>
      <w:r>
        <w:rPr>
          <w:rFonts w:ascii="Century Schoolbook" w:hAnsi="Century Schoolbook"/>
          <w:b/>
          <w:bCs/>
          <w:sz w:val="26"/>
          <w:szCs w:val="26"/>
          <w:lang w:val="fr-CH"/>
        </w:rPr>
        <w:t xml:space="preserve">Excellences Mesdames et Messieurs </w:t>
      </w:r>
      <w:r w:rsidR="001E3FE8">
        <w:rPr>
          <w:rFonts w:ascii="Century Schoolbook" w:hAnsi="Century Schoolbook"/>
          <w:b/>
          <w:bCs/>
          <w:sz w:val="26"/>
          <w:szCs w:val="26"/>
          <w:lang w:val="fr-CH"/>
        </w:rPr>
        <w:t xml:space="preserve"> les Ambassadeurs </w:t>
      </w:r>
    </w:p>
    <w:p w:rsidR="00BB173C" w:rsidRPr="00DC26BD" w:rsidRDefault="00162345" w:rsidP="00E431C3">
      <w:pPr>
        <w:spacing w:after="0" w:line="240" w:lineRule="auto"/>
        <w:rPr>
          <w:rFonts w:ascii="Century Schoolbook" w:hAnsi="Century Schoolbook"/>
          <w:b/>
          <w:bCs/>
          <w:sz w:val="26"/>
          <w:szCs w:val="26"/>
          <w:lang w:val="fr-CH"/>
        </w:rPr>
      </w:pPr>
      <w:r w:rsidRPr="00DC26BD">
        <w:rPr>
          <w:rFonts w:ascii="Century Schoolbook" w:hAnsi="Century Schoolbook"/>
          <w:b/>
          <w:bCs/>
          <w:sz w:val="26"/>
          <w:szCs w:val="26"/>
          <w:lang w:val="fr-CH"/>
        </w:rPr>
        <w:t>Mesdames et Messieurs</w:t>
      </w:r>
      <w:r w:rsidR="00BB173C" w:rsidRPr="00DC26BD">
        <w:rPr>
          <w:rFonts w:ascii="Century Schoolbook" w:hAnsi="Century Schoolbook"/>
          <w:b/>
          <w:bCs/>
          <w:sz w:val="26"/>
          <w:szCs w:val="26"/>
          <w:lang w:val="fr-CH"/>
        </w:rPr>
        <w:t>,</w:t>
      </w:r>
    </w:p>
    <w:p w:rsidR="001251E9" w:rsidRDefault="001251E9" w:rsidP="001251E9">
      <w:pPr>
        <w:spacing w:after="0"/>
        <w:ind w:firstLine="360"/>
        <w:jc w:val="both"/>
        <w:rPr>
          <w:rFonts w:ascii="Century Schoolbook" w:hAnsi="Century Schoolbook"/>
          <w:sz w:val="26"/>
          <w:szCs w:val="26"/>
          <w:lang w:val="fr-CH"/>
        </w:rPr>
      </w:pPr>
    </w:p>
    <w:p w:rsidR="0020173F" w:rsidRDefault="0020173F" w:rsidP="00E20619">
      <w:pPr>
        <w:ind w:firstLine="360"/>
        <w:jc w:val="both"/>
        <w:rPr>
          <w:rFonts w:ascii="Century Schoolbook" w:hAnsi="Century Schoolbook"/>
          <w:sz w:val="26"/>
          <w:szCs w:val="26"/>
          <w:lang w:val="fr-CH"/>
        </w:rPr>
      </w:pPr>
      <w:r>
        <w:rPr>
          <w:rFonts w:ascii="Century Schoolbook" w:hAnsi="Century Schoolbook"/>
          <w:sz w:val="26"/>
          <w:szCs w:val="26"/>
          <w:lang w:val="fr-CH"/>
        </w:rPr>
        <w:t>Je voudrais tout d'abord s</w:t>
      </w:r>
      <w:r w:rsidR="00B61868">
        <w:rPr>
          <w:rFonts w:ascii="Century Schoolbook" w:hAnsi="Century Schoolbook"/>
          <w:sz w:val="26"/>
          <w:szCs w:val="26"/>
          <w:lang w:val="fr-CH"/>
        </w:rPr>
        <w:t>a</w:t>
      </w:r>
      <w:r>
        <w:rPr>
          <w:rFonts w:ascii="Century Schoolbook" w:hAnsi="Century Schoolbook"/>
          <w:sz w:val="26"/>
          <w:szCs w:val="26"/>
          <w:lang w:val="fr-CH"/>
        </w:rPr>
        <w:t>luer la présence parmi nous de</w:t>
      </w:r>
      <w:r w:rsidR="00B61868">
        <w:rPr>
          <w:rFonts w:ascii="Century Schoolbook" w:hAnsi="Century Schoolbook"/>
          <w:sz w:val="26"/>
          <w:szCs w:val="26"/>
          <w:lang w:val="fr-CH"/>
        </w:rPr>
        <w:t xml:space="preserve"> Son Altesse le Prince </w:t>
      </w:r>
      <w:proofErr w:type="spellStart"/>
      <w:r w:rsidR="00B61868">
        <w:rPr>
          <w:rFonts w:ascii="Century Schoolbook" w:hAnsi="Century Schoolbook"/>
          <w:sz w:val="26"/>
          <w:szCs w:val="26"/>
          <w:lang w:val="fr-CH"/>
        </w:rPr>
        <w:t>Zeid</w:t>
      </w:r>
      <w:proofErr w:type="spellEnd"/>
      <w:r w:rsidR="00B61868">
        <w:rPr>
          <w:rFonts w:ascii="Century Schoolbook" w:hAnsi="Century Schoolbook"/>
          <w:sz w:val="26"/>
          <w:szCs w:val="26"/>
          <w:lang w:val="fr-CH"/>
        </w:rPr>
        <w:t xml:space="preserve"> </w:t>
      </w:r>
      <w:proofErr w:type="spellStart"/>
      <w:r w:rsidR="00B61868">
        <w:rPr>
          <w:rFonts w:ascii="Century Schoolbook" w:hAnsi="Century Schoolbook"/>
          <w:sz w:val="26"/>
          <w:szCs w:val="26"/>
          <w:lang w:val="fr-CH"/>
        </w:rPr>
        <w:t>Raad</w:t>
      </w:r>
      <w:proofErr w:type="spellEnd"/>
      <w:r w:rsidR="00B61868">
        <w:rPr>
          <w:rFonts w:ascii="Century Schoolbook" w:hAnsi="Century Schoolbook"/>
          <w:sz w:val="26"/>
          <w:szCs w:val="26"/>
          <w:lang w:val="fr-CH"/>
        </w:rPr>
        <w:t xml:space="preserve"> Al Hussein, et lui présenter mes </w:t>
      </w:r>
      <w:r w:rsidR="00E20619">
        <w:rPr>
          <w:rFonts w:ascii="Century Schoolbook" w:hAnsi="Century Schoolbook"/>
          <w:sz w:val="26"/>
          <w:szCs w:val="26"/>
          <w:lang w:val="fr-CH"/>
        </w:rPr>
        <w:t xml:space="preserve">sincères </w:t>
      </w:r>
      <w:r w:rsidR="00B61868">
        <w:rPr>
          <w:rFonts w:ascii="Century Schoolbook" w:hAnsi="Century Schoolbook"/>
          <w:sz w:val="26"/>
          <w:szCs w:val="26"/>
          <w:lang w:val="fr-CH"/>
        </w:rPr>
        <w:t xml:space="preserve">félicitations pour sa nomination en tant </w:t>
      </w:r>
      <w:r w:rsidR="008513B4">
        <w:rPr>
          <w:rFonts w:ascii="Century Schoolbook" w:hAnsi="Century Schoolbook"/>
          <w:sz w:val="26"/>
          <w:szCs w:val="26"/>
          <w:lang w:val="fr-CH"/>
        </w:rPr>
        <w:t xml:space="preserve">que </w:t>
      </w:r>
      <w:r w:rsidR="00B61868">
        <w:rPr>
          <w:rFonts w:ascii="Century Schoolbook" w:hAnsi="Century Schoolbook"/>
          <w:sz w:val="26"/>
          <w:szCs w:val="26"/>
          <w:lang w:val="fr-CH"/>
        </w:rPr>
        <w:t>Haut Commissaire aux Droits de l'Homme et lui adresser mes vœux de plein succès dans l'accomplissement de la noble mission dont il a été investi.</w:t>
      </w:r>
    </w:p>
    <w:p w:rsidR="00DC26BD" w:rsidRDefault="00820955" w:rsidP="00B61868">
      <w:pPr>
        <w:ind w:firstLine="360"/>
        <w:jc w:val="both"/>
        <w:rPr>
          <w:rFonts w:ascii="Century Schoolbook" w:hAnsi="Century Schoolbook"/>
          <w:sz w:val="26"/>
          <w:szCs w:val="26"/>
          <w:lang w:val="fr-CH"/>
        </w:rPr>
      </w:pPr>
      <w:r>
        <w:rPr>
          <w:rFonts w:ascii="Century Schoolbook" w:hAnsi="Century Schoolbook"/>
          <w:sz w:val="26"/>
          <w:szCs w:val="26"/>
          <w:lang w:val="fr-CH"/>
        </w:rPr>
        <w:t>J</w:t>
      </w:r>
      <w:r w:rsidR="00DC26BD" w:rsidRPr="00DC26BD">
        <w:rPr>
          <w:rFonts w:ascii="Century Schoolbook" w:hAnsi="Century Schoolbook"/>
          <w:sz w:val="26"/>
          <w:szCs w:val="26"/>
          <w:lang w:val="fr-CH"/>
        </w:rPr>
        <w:t xml:space="preserve">e voudrais </w:t>
      </w:r>
      <w:r w:rsidR="00B61868">
        <w:rPr>
          <w:rFonts w:ascii="Century Schoolbook" w:hAnsi="Century Schoolbook"/>
          <w:sz w:val="26"/>
          <w:szCs w:val="26"/>
          <w:lang w:val="fr-CH"/>
        </w:rPr>
        <w:t xml:space="preserve">ensuite </w:t>
      </w:r>
      <w:r w:rsidR="00DC26BD" w:rsidRPr="00DC26BD">
        <w:rPr>
          <w:rFonts w:ascii="Century Schoolbook" w:hAnsi="Century Schoolbook"/>
          <w:sz w:val="26"/>
          <w:szCs w:val="26"/>
          <w:lang w:val="fr-CH"/>
        </w:rPr>
        <w:t>dire m</w:t>
      </w:r>
      <w:r w:rsidR="00DC26BD">
        <w:rPr>
          <w:rFonts w:ascii="Century Schoolbook" w:hAnsi="Century Schoolbook"/>
          <w:sz w:val="26"/>
          <w:szCs w:val="26"/>
          <w:lang w:val="fr-CH"/>
        </w:rPr>
        <w:t xml:space="preserve">a </w:t>
      </w:r>
      <w:r>
        <w:rPr>
          <w:rFonts w:ascii="Century Schoolbook" w:hAnsi="Century Schoolbook"/>
          <w:sz w:val="26"/>
          <w:szCs w:val="26"/>
          <w:lang w:val="fr-CH"/>
        </w:rPr>
        <w:t xml:space="preserve">grande </w:t>
      </w:r>
      <w:r w:rsidR="00DC26BD">
        <w:rPr>
          <w:rFonts w:ascii="Century Schoolbook" w:hAnsi="Century Schoolbook"/>
          <w:sz w:val="26"/>
          <w:szCs w:val="26"/>
          <w:lang w:val="fr-CH"/>
        </w:rPr>
        <w:t>joie de participer  à ce panel qui est organisé en commémoration du 30</w:t>
      </w:r>
      <w:r w:rsidR="00DC26BD" w:rsidRPr="00DC26BD">
        <w:rPr>
          <w:rFonts w:ascii="Century Schoolbook" w:hAnsi="Century Schoolbook"/>
          <w:sz w:val="26"/>
          <w:szCs w:val="26"/>
          <w:vertAlign w:val="superscript"/>
          <w:lang w:val="fr-CH"/>
        </w:rPr>
        <w:t>ème</w:t>
      </w:r>
      <w:r w:rsidR="00DC26BD">
        <w:rPr>
          <w:rFonts w:ascii="Century Schoolbook" w:hAnsi="Century Schoolbook"/>
          <w:sz w:val="26"/>
          <w:szCs w:val="26"/>
          <w:lang w:val="fr-CH"/>
        </w:rPr>
        <w:t xml:space="preserve"> anniversaire de l'adoption de la Convention contre la torture et autres peines ou traitements cruels, inhumains ou dégradants.</w:t>
      </w:r>
    </w:p>
    <w:p w:rsidR="00820955" w:rsidRDefault="00820955" w:rsidP="00E20619">
      <w:pPr>
        <w:ind w:firstLine="360"/>
        <w:jc w:val="both"/>
        <w:rPr>
          <w:rFonts w:ascii="Century Schoolbook" w:hAnsi="Century Schoolbook"/>
          <w:sz w:val="26"/>
          <w:szCs w:val="26"/>
          <w:lang w:val="fr-CH"/>
        </w:rPr>
      </w:pPr>
      <w:r>
        <w:rPr>
          <w:rFonts w:ascii="Century Schoolbook" w:hAnsi="Century Schoolbook"/>
          <w:sz w:val="26"/>
          <w:szCs w:val="26"/>
          <w:lang w:val="fr-CH"/>
        </w:rPr>
        <w:t xml:space="preserve">Je suis d'autant plus honoré de contribuer à ce </w:t>
      </w:r>
      <w:r w:rsidR="00E20619">
        <w:rPr>
          <w:rFonts w:ascii="Century Schoolbook" w:hAnsi="Century Schoolbook"/>
          <w:sz w:val="26"/>
          <w:szCs w:val="26"/>
          <w:lang w:val="fr-CH"/>
        </w:rPr>
        <w:t xml:space="preserve">débat </w:t>
      </w:r>
      <w:r>
        <w:rPr>
          <w:rFonts w:ascii="Century Schoolbook" w:hAnsi="Century Schoolbook"/>
          <w:sz w:val="26"/>
          <w:szCs w:val="26"/>
          <w:lang w:val="fr-CH"/>
        </w:rPr>
        <w:t xml:space="preserve">qu'il s'agit là de ma première activité </w:t>
      </w:r>
      <w:r w:rsidR="00E431C3">
        <w:rPr>
          <w:rFonts w:ascii="Century Schoolbook" w:hAnsi="Century Schoolbook"/>
          <w:sz w:val="26"/>
          <w:szCs w:val="26"/>
          <w:lang w:val="fr-CH"/>
        </w:rPr>
        <w:t xml:space="preserve">à Genève, </w:t>
      </w:r>
      <w:r>
        <w:rPr>
          <w:rFonts w:ascii="Century Schoolbook" w:hAnsi="Century Schoolbook"/>
          <w:sz w:val="26"/>
          <w:szCs w:val="26"/>
          <w:lang w:val="fr-CH"/>
        </w:rPr>
        <w:t>depuis la présentation, hier encore, de mes lettres de créances en tant qu'Ambassadeur Représentant Permanent du Royaume du Maroc.</w:t>
      </w:r>
    </w:p>
    <w:p w:rsidR="003340AE" w:rsidRDefault="001E661A" w:rsidP="00333B1C">
      <w:pPr>
        <w:ind w:firstLine="360"/>
        <w:jc w:val="both"/>
        <w:rPr>
          <w:rFonts w:ascii="Century Schoolbook" w:hAnsi="Century Schoolbook"/>
          <w:sz w:val="26"/>
          <w:szCs w:val="26"/>
          <w:lang w:val="fr-CH"/>
        </w:rPr>
      </w:pPr>
      <w:r>
        <w:rPr>
          <w:rFonts w:ascii="Century Schoolbook" w:hAnsi="Century Schoolbook"/>
          <w:sz w:val="26"/>
          <w:szCs w:val="26"/>
          <w:lang w:val="fr-CH"/>
        </w:rPr>
        <w:t>Je voudrais</w:t>
      </w:r>
      <w:r w:rsidR="00B61868">
        <w:rPr>
          <w:rFonts w:ascii="Century Schoolbook" w:hAnsi="Century Schoolbook"/>
          <w:sz w:val="26"/>
          <w:szCs w:val="26"/>
          <w:lang w:val="fr-CH"/>
        </w:rPr>
        <w:t>,</w:t>
      </w:r>
      <w:r>
        <w:rPr>
          <w:rFonts w:ascii="Century Schoolbook" w:hAnsi="Century Schoolbook"/>
          <w:sz w:val="26"/>
          <w:szCs w:val="26"/>
          <w:lang w:val="fr-CH"/>
        </w:rPr>
        <w:t xml:space="preserve"> </w:t>
      </w:r>
      <w:r w:rsidR="00B61868">
        <w:rPr>
          <w:rFonts w:ascii="Century Schoolbook" w:hAnsi="Century Schoolbook"/>
          <w:sz w:val="26"/>
          <w:szCs w:val="26"/>
          <w:lang w:val="fr-CH"/>
        </w:rPr>
        <w:t xml:space="preserve">à cette occasion, </w:t>
      </w:r>
      <w:r>
        <w:rPr>
          <w:rFonts w:ascii="Century Schoolbook" w:hAnsi="Century Schoolbook"/>
          <w:sz w:val="26"/>
          <w:szCs w:val="26"/>
          <w:lang w:val="fr-CH"/>
        </w:rPr>
        <w:t xml:space="preserve">saluer </w:t>
      </w:r>
      <w:r w:rsidR="001E3FE8">
        <w:rPr>
          <w:rFonts w:ascii="Century Schoolbook" w:hAnsi="Century Schoolbook"/>
          <w:sz w:val="26"/>
          <w:szCs w:val="26"/>
          <w:lang w:val="fr-CH"/>
        </w:rPr>
        <w:t xml:space="preserve">le Haut Commissariat, </w:t>
      </w:r>
      <w:r w:rsidR="00E431C3">
        <w:rPr>
          <w:rFonts w:ascii="Century Schoolbook" w:hAnsi="Century Schoolbook"/>
          <w:sz w:val="26"/>
          <w:szCs w:val="26"/>
          <w:lang w:val="fr-CH"/>
        </w:rPr>
        <w:t>le</w:t>
      </w:r>
      <w:r>
        <w:rPr>
          <w:rFonts w:ascii="Century Schoolbook" w:hAnsi="Century Schoolbook"/>
          <w:sz w:val="26"/>
          <w:szCs w:val="26"/>
          <w:lang w:val="fr-CH"/>
        </w:rPr>
        <w:t xml:space="preserve"> Comité contre la torture ainsi que tou</w:t>
      </w:r>
      <w:r w:rsidR="00623489">
        <w:rPr>
          <w:rFonts w:ascii="Century Schoolbook" w:hAnsi="Century Schoolbook"/>
          <w:sz w:val="26"/>
          <w:szCs w:val="26"/>
          <w:lang w:val="fr-CH"/>
        </w:rPr>
        <w:t>s</w:t>
      </w:r>
      <w:r>
        <w:rPr>
          <w:rFonts w:ascii="Century Schoolbook" w:hAnsi="Century Schoolbook"/>
          <w:sz w:val="26"/>
          <w:szCs w:val="26"/>
          <w:lang w:val="fr-CH"/>
        </w:rPr>
        <w:t xml:space="preserve"> </w:t>
      </w:r>
      <w:r w:rsidR="00333B1C">
        <w:rPr>
          <w:rFonts w:ascii="Century Schoolbook" w:hAnsi="Century Schoolbook"/>
          <w:sz w:val="26"/>
          <w:szCs w:val="26"/>
          <w:lang w:val="fr-CH"/>
        </w:rPr>
        <w:t>les partenaires</w:t>
      </w:r>
      <w:r>
        <w:rPr>
          <w:rFonts w:ascii="Century Schoolbook" w:hAnsi="Century Schoolbook"/>
          <w:sz w:val="26"/>
          <w:szCs w:val="26"/>
          <w:lang w:val="fr-CH"/>
        </w:rPr>
        <w:t xml:space="preserve"> </w:t>
      </w:r>
      <w:r w:rsidR="00333B1C">
        <w:rPr>
          <w:rFonts w:ascii="Century Schoolbook" w:hAnsi="Century Schoolbook"/>
          <w:sz w:val="26"/>
          <w:szCs w:val="26"/>
          <w:lang w:val="fr-CH"/>
        </w:rPr>
        <w:t>qui ont</w:t>
      </w:r>
      <w:r>
        <w:rPr>
          <w:rFonts w:ascii="Century Schoolbook" w:hAnsi="Century Schoolbook"/>
          <w:sz w:val="26"/>
          <w:szCs w:val="26"/>
          <w:lang w:val="fr-CH"/>
        </w:rPr>
        <w:t xml:space="preserve"> contribué à la tenue de cet évènement qui traite bien évidemment d'une thématique d'une importance extrême</w:t>
      </w:r>
      <w:r w:rsidR="001E3FE8">
        <w:rPr>
          <w:rFonts w:ascii="Century Schoolbook" w:hAnsi="Century Schoolbook"/>
          <w:sz w:val="26"/>
          <w:szCs w:val="26"/>
          <w:lang w:val="fr-CH"/>
        </w:rPr>
        <w:t xml:space="preserve"> tant il est vrai que l'horrible pratique </w:t>
      </w:r>
      <w:r w:rsidR="003340AE">
        <w:rPr>
          <w:rFonts w:ascii="Century Schoolbook" w:hAnsi="Century Schoolbook"/>
          <w:sz w:val="26"/>
          <w:szCs w:val="26"/>
          <w:lang w:val="fr-CH"/>
        </w:rPr>
        <w:t xml:space="preserve">de la torture </w:t>
      </w:r>
      <w:r w:rsidR="001E3FE8">
        <w:rPr>
          <w:rFonts w:ascii="Century Schoolbook" w:hAnsi="Century Schoolbook"/>
          <w:sz w:val="26"/>
          <w:szCs w:val="26"/>
          <w:lang w:val="fr-CH"/>
        </w:rPr>
        <w:t>cont</w:t>
      </w:r>
      <w:r w:rsidR="003340AE">
        <w:rPr>
          <w:rFonts w:ascii="Century Schoolbook" w:hAnsi="Century Schoolbook"/>
          <w:sz w:val="26"/>
          <w:szCs w:val="26"/>
          <w:lang w:val="fr-CH"/>
        </w:rPr>
        <w:t>i</w:t>
      </w:r>
      <w:r w:rsidR="001E3FE8">
        <w:rPr>
          <w:rFonts w:ascii="Century Schoolbook" w:hAnsi="Century Schoolbook"/>
          <w:sz w:val="26"/>
          <w:szCs w:val="26"/>
          <w:lang w:val="fr-CH"/>
        </w:rPr>
        <w:t>nue de défrayer la chronique dans diverses région</w:t>
      </w:r>
      <w:r w:rsidR="003340AE">
        <w:rPr>
          <w:rFonts w:ascii="Century Schoolbook" w:hAnsi="Century Schoolbook"/>
          <w:sz w:val="26"/>
          <w:szCs w:val="26"/>
          <w:lang w:val="fr-CH"/>
        </w:rPr>
        <w:t>s</w:t>
      </w:r>
      <w:r w:rsidR="001E3FE8">
        <w:rPr>
          <w:rFonts w:ascii="Century Schoolbook" w:hAnsi="Century Schoolbook"/>
          <w:sz w:val="26"/>
          <w:szCs w:val="26"/>
          <w:lang w:val="fr-CH"/>
        </w:rPr>
        <w:t xml:space="preserve"> du </w:t>
      </w:r>
      <w:r w:rsidR="00EA3041">
        <w:rPr>
          <w:rFonts w:ascii="Century Schoolbook" w:hAnsi="Century Schoolbook"/>
          <w:sz w:val="26"/>
          <w:szCs w:val="26"/>
          <w:lang w:val="fr-CH"/>
        </w:rPr>
        <w:t>m</w:t>
      </w:r>
      <w:r w:rsidR="001E3FE8">
        <w:rPr>
          <w:rFonts w:ascii="Century Schoolbook" w:hAnsi="Century Schoolbook"/>
          <w:sz w:val="26"/>
          <w:szCs w:val="26"/>
          <w:lang w:val="fr-CH"/>
        </w:rPr>
        <w:t>onde</w:t>
      </w:r>
      <w:r w:rsidR="00B61868">
        <w:rPr>
          <w:rFonts w:ascii="Century Schoolbook" w:hAnsi="Century Schoolbook"/>
          <w:sz w:val="26"/>
          <w:szCs w:val="26"/>
          <w:lang w:val="fr-CH"/>
        </w:rPr>
        <w:t>, ce qui doit nous interpeller et nous inciter à davantage de mobilisation</w:t>
      </w:r>
      <w:r w:rsidR="001E3FE8">
        <w:rPr>
          <w:rFonts w:ascii="Century Schoolbook" w:hAnsi="Century Schoolbook"/>
          <w:sz w:val="26"/>
          <w:szCs w:val="26"/>
          <w:lang w:val="fr-CH"/>
        </w:rPr>
        <w:t xml:space="preserve">. </w:t>
      </w:r>
    </w:p>
    <w:p w:rsidR="00B718FE" w:rsidRDefault="001E661A" w:rsidP="00333B1C">
      <w:pPr>
        <w:ind w:firstLine="360"/>
        <w:jc w:val="both"/>
        <w:rPr>
          <w:rFonts w:ascii="Century Schoolbook" w:hAnsi="Century Schoolbook"/>
          <w:sz w:val="26"/>
          <w:szCs w:val="26"/>
          <w:lang w:val="fr-CH"/>
        </w:rPr>
      </w:pPr>
      <w:r>
        <w:rPr>
          <w:rFonts w:ascii="Century Schoolbook" w:hAnsi="Century Schoolbook"/>
          <w:sz w:val="26"/>
          <w:szCs w:val="26"/>
          <w:lang w:val="fr-CH"/>
        </w:rPr>
        <w:t xml:space="preserve"> </w:t>
      </w:r>
      <w:r w:rsidR="00E431C3">
        <w:rPr>
          <w:rFonts w:ascii="Century Schoolbook" w:hAnsi="Century Schoolbook"/>
          <w:sz w:val="26"/>
          <w:szCs w:val="26"/>
          <w:lang w:val="fr-CH"/>
        </w:rPr>
        <w:t>Ce</w:t>
      </w:r>
      <w:r w:rsidR="00B61868">
        <w:rPr>
          <w:rFonts w:ascii="Century Schoolbook" w:hAnsi="Century Schoolbook"/>
          <w:sz w:val="26"/>
          <w:szCs w:val="26"/>
          <w:lang w:val="fr-CH"/>
        </w:rPr>
        <w:t xml:space="preserve">t </w:t>
      </w:r>
      <w:r w:rsidR="00E431C3">
        <w:rPr>
          <w:rFonts w:ascii="Century Schoolbook" w:hAnsi="Century Schoolbook"/>
          <w:sz w:val="26"/>
          <w:szCs w:val="26"/>
          <w:lang w:val="fr-CH"/>
        </w:rPr>
        <w:t xml:space="preserve">évènement commémoratif est une occasion pour se remémorer </w:t>
      </w:r>
      <w:r w:rsidR="00143D8F">
        <w:rPr>
          <w:rFonts w:ascii="Century Schoolbook" w:hAnsi="Century Schoolbook"/>
          <w:sz w:val="26"/>
          <w:szCs w:val="26"/>
          <w:lang w:val="fr-CH"/>
        </w:rPr>
        <w:t xml:space="preserve">les étapes </w:t>
      </w:r>
      <w:r w:rsidR="00E431C3">
        <w:rPr>
          <w:rFonts w:ascii="Century Schoolbook" w:hAnsi="Century Schoolbook"/>
          <w:sz w:val="26"/>
          <w:szCs w:val="26"/>
          <w:lang w:val="fr-CH"/>
        </w:rPr>
        <w:t>parcouru</w:t>
      </w:r>
      <w:r w:rsidR="00143D8F">
        <w:rPr>
          <w:rFonts w:ascii="Century Schoolbook" w:hAnsi="Century Schoolbook"/>
          <w:sz w:val="26"/>
          <w:szCs w:val="26"/>
          <w:lang w:val="fr-CH"/>
        </w:rPr>
        <w:t>es</w:t>
      </w:r>
      <w:r w:rsidR="00E431C3">
        <w:rPr>
          <w:rFonts w:ascii="Century Schoolbook" w:hAnsi="Century Schoolbook"/>
          <w:sz w:val="26"/>
          <w:szCs w:val="26"/>
          <w:lang w:val="fr-CH"/>
        </w:rPr>
        <w:t xml:space="preserve"> </w:t>
      </w:r>
      <w:r w:rsidR="00B718FE">
        <w:rPr>
          <w:rFonts w:ascii="Century Schoolbook" w:hAnsi="Century Schoolbook"/>
          <w:sz w:val="26"/>
          <w:szCs w:val="26"/>
          <w:lang w:val="fr-CH"/>
        </w:rPr>
        <w:t xml:space="preserve">depuis l'adoption de la Déclaration universelle des droits de l'homme en 1948, la </w:t>
      </w:r>
      <w:r w:rsidR="008A2078" w:rsidRPr="008A2078">
        <w:rPr>
          <w:rFonts w:ascii="Century Schoolbook" w:hAnsi="Century Schoolbook"/>
          <w:sz w:val="26"/>
          <w:szCs w:val="26"/>
        </w:rPr>
        <w:t>Déclaration sur la protection de toutes les personnes contre la torture et autres peines ou traitements cruels, inhumains ou dégradants</w:t>
      </w:r>
      <w:r w:rsidR="008A2078">
        <w:rPr>
          <w:rFonts w:ascii="Century Schoolbook" w:hAnsi="Century Schoolbook"/>
          <w:sz w:val="26"/>
          <w:szCs w:val="26"/>
        </w:rPr>
        <w:t xml:space="preserve"> </w:t>
      </w:r>
      <w:r w:rsidR="00B718FE">
        <w:rPr>
          <w:rFonts w:ascii="Century Schoolbook" w:hAnsi="Century Schoolbook"/>
          <w:sz w:val="26"/>
          <w:szCs w:val="26"/>
          <w:lang w:val="fr-CH"/>
        </w:rPr>
        <w:t>en 1975 et</w:t>
      </w:r>
      <w:r w:rsidR="00143D8F">
        <w:rPr>
          <w:rFonts w:ascii="Century Schoolbook" w:hAnsi="Century Schoolbook"/>
          <w:sz w:val="26"/>
          <w:szCs w:val="26"/>
          <w:lang w:val="fr-CH"/>
        </w:rPr>
        <w:t xml:space="preserve"> enfin </w:t>
      </w:r>
      <w:r w:rsidR="00B718FE">
        <w:rPr>
          <w:rFonts w:ascii="Century Schoolbook" w:hAnsi="Century Schoolbook"/>
          <w:sz w:val="26"/>
          <w:szCs w:val="26"/>
          <w:lang w:val="fr-CH"/>
        </w:rPr>
        <w:t>l'ado</w:t>
      </w:r>
      <w:r w:rsidR="008A2078">
        <w:rPr>
          <w:rFonts w:ascii="Century Schoolbook" w:hAnsi="Century Schoolbook"/>
          <w:sz w:val="26"/>
          <w:szCs w:val="26"/>
          <w:lang w:val="fr-CH"/>
        </w:rPr>
        <w:t>ption de la Convention de 1984</w:t>
      </w:r>
      <w:r w:rsidR="00672ADE">
        <w:rPr>
          <w:rFonts w:ascii="Century Schoolbook" w:hAnsi="Century Schoolbook"/>
          <w:sz w:val="26"/>
          <w:szCs w:val="26"/>
          <w:lang w:val="fr-CH"/>
        </w:rPr>
        <w:t>.</w:t>
      </w:r>
      <w:r w:rsidR="008A2078">
        <w:rPr>
          <w:rFonts w:ascii="Century Schoolbook" w:hAnsi="Century Schoolbook"/>
          <w:sz w:val="26"/>
          <w:szCs w:val="26"/>
          <w:lang w:val="fr-CH"/>
        </w:rPr>
        <w:t xml:space="preserve"> </w:t>
      </w:r>
    </w:p>
    <w:p w:rsidR="0020173F" w:rsidRDefault="00510B38" w:rsidP="0020173F">
      <w:pPr>
        <w:ind w:firstLine="360"/>
        <w:jc w:val="both"/>
        <w:rPr>
          <w:rFonts w:ascii="Century Schoolbook" w:hAnsi="Century Schoolbook"/>
          <w:sz w:val="26"/>
          <w:szCs w:val="26"/>
          <w:lang w:val="fr-CH"/>
        </w:rPr>
      </w:pPr>
      <w:r>
        <w:rPr>
          <w:rFonts w:ascii="Century Schoolbook" w:hAnsi="Century Schoolbook"/>
          <w:sz w:val="26"/>
          <w:szCs w:val="26"/>
          <w:lang w:val="fr-CH"/>
        </w:rPr>
        <w:t xml:space="preserve">Cette </w:t>
      </w:r>
      <w:r w:rsidR="0020173F">
        <w:rPr>
          <w:rFonts w:ascii="Century Schoolbook" w:hAnsi="Century Schoolbook"/>
          <w:sz w:val="26"/>
          <w:szCs w:val="26"/>
          <w:lang w:val="fr-CH"/>
        </w:rPr>
        <w:t xml:space="preserve">commémoration présente </w:t>
      </w:r>
      <w:r>
        <w:rPr>
          <w:rFonts w:ascii="Century Schoolbook" w:hAnsi="Century Schoolbook"/>
          <w:sz w:val="26"/>
          <w:szCs w:val="26"/>
          <w:lang w:val="fr-CH"/>
        </w:rPr>
        <w:t>également l'utilité de faire le bilan des réalisations accomplies</w:t>
      </w:r>
      <w:r w:rsidR="0020173F">
        <w:rPr>
          <w:rFonts w:ascii="Century Schoolbook" w:hAnsi="Century Schoolbook"/>
          <w:sz w:val="26"/>
          <w:szCs w:val="26"/>
          <w:lang w:val="fr-CH"/>
        </w:rPr>
        <w:t xml:space="preserve"> mais aussi et surtout </w:t>
      </w:r>
      <w:r w:rsidR="00333B1C">
        <w:rPr>
          <w:rFonts w:ascii="Century Schoolbook" w:hAnsi="Century Schoolbook"/>
          <w:sz w:val="26"/>
          <w:szCs w:val="26"/>
          <w:lang w:val="fr-CH"/>
        </w:rPr>
        <w:t xml:space="preserve">de </w:t>
      </w:r>
      <w:r w:rsidR="0020173F">
        <w:rPr>
          <w:rFonts w:ascii="Century Schoolbook" w:hAnsi="Century Schoolbook"/>
          <w:sz w:val="26"/>
          <w:szCs w:val="26"/>
          <w:lang w:val="fr-CH"/>
        </w:rPr>
        <w:t xml:space="preserve">se projeter sur l'avenir en mettant l'accent sur ce qui reste à réaliser. </w:t>
      </w:r>
    </w:p>
    <w:p w:rsidR="00143D8F" w:rsidRDefault="00B61868" w:rsidP="00623489">
      <w:pPr>
        <w:ind w:firstLine="360"/>
        <w:jc w:val="both"/>
        <w:rPr>
          <w:rFonts w:ascii="Century Schoolbook" w:hAnsi="Century Schoolbook"/>
          <w:sz w:val="26"/>
          <w:szCs w:val="26"/>
          <w:lang w:val="fr-CH"/>
        </w:rPr>
      </w:pPr>
      <w:r>
        <w:rPr>
          <w:rFonts w:ascii="Century Schoolbook" w:hAnsi="Century Schoolbook"/>
          <w:sz w:val="26"/>
          <w:szCs w:val="26"/>
          <w:lang w:val="fr-CH"/>
        </w:rPr>
        <w:t>Et à</w:t>
      </w:r>
      <w:r w:rsidR="00510B38">
        <w:rPr>
          <w:rFonts w:ascii="Century Schoolbook" w:hAnsi="Century Schoolbook"/>
          <w:sz w:val="26"/>
          <w:szCs w:val="26"/>
          <w:lang w:val="fr-CH"/>
        </w:rPr>
        <w:t xml:space="preserve"> cet égard, d'aucuns pourront arguer, à juste titre d'ailleurs, que la Convention a manifestement été une </w:t>
      </w:r>
      <w:proofErr w:type="spellStart"/>
      <w:r w:rsidR="00510B38" w:rsidRPr="00623489">
        <w:rPr>
          <w:rFonts w:ascii="Century Schoolbook" w:hAnsi="Century Schoolbook"/>
          <w:i/>
          <w:iCs/>
          <w:sz w:val="26"/>
          <w:szCs w:val="26"/>
          <w:lang w:val="fr-CH"/>
        </w:rPr>
        <w:t>succ</w:t>
      </w:r>
      <w:r w:rsidR="00623489">
        <w:rPr>
          <w:rFonts w:ascii="Century Schoolbook" w:hAnsi="Century Schoolbook"/>
          <w:i/>
          <w:iCs/>
          <w:sz w:val="26"/>
          <w:szCs w:val="26"/>
          <w:lang w:val="fr-CH"/>
        </w:rPr>
        <w:t>es</w:t>
      </w:r>
      <w:r w:rsidR="00510B38" w:rsidRPr="00623489">
        <w:rPr>
          <w:rFonts w:ascii="Century Schoolbook" w:hAnsi="Century Schoolbook"/>
          <w:i/>
          <w:iCs/>
          <w:sz w:val="26"/>
          <w:szCs w:val="26"/>
          <w:lang w:val="fr-CH"/>
        </w:rPr>
        <w:t>s</w:t>
      </w:r>
      <w:proofErr w:type="spellEnd"/>
      <w:r w:rsidR="00510B38" w:rsidRPr="00623489">
        <w:rPr>
          <w:rFonts w:ascii="Century Schoolbook" w:hAnsi="Century Schoolbook"/>
          <w:i/>
          <w:iCs/>
          <w:sz w:val="26"/>
          <w:szCs w:val="26"/>
          <w:lang w:val="fr-CH"/>
        </w:rPr>
        <w:t xml:space="preserve"> story</w:t>
      </w:r>
      <w:r w:rsidR="00510B38">
        <w:rPr>
          <w:rFonts w:ascii="Century Schoolbook" w:hAnsi="Century Schoolbook"/>
          <w:sz w:val="26"/>
          <w:szCs w:val="26"/>
          <w:lang w:val="fr-CH"/>
        </w:rPr>
        <w:t xml:space="preserve"> au regard du nombre des Etats qui l'ont ratifiée et qui sont</w:t>
      </w:r>
      <w:r w:rsidR="0020173F">
        <w:rPr>
          <w:rFonts w:ascii="Century Schoolbook" w:hAnsi="Century Schoolbook"/>
          <w:sz w:val="26"/>
          <w:szCs w:val="26"/>
          <w:lang w:val="fr-CH"/>
        </w:rPr>
        <w:t xml:space="preserve">, </w:t>
      </w:r>
      <w:r w:rsidR="00510B38">
        <w:rPr>
          <w:rFonts w:ascii="Century Schoolbook" w:hAnsi="Century Schoolbook"/>
          <w:sz w:val="26"/>
          <w:szCs w:val="26"/>
          <w:lang w:val="fr-CH"/>
        </w:rPr>
        <w:t xml:space="preserve"> à ce jour</w:t>
      </w:r>
      <w:r w:rsidR="0020173F">
        <w:rPr>
          <w:rFonts w:ascii="Century Schoolbook" w:hAnsi="Century Schoolbook"/>
          <w:sz w:val="26"/>
          <w:szCs w:val="26"/>
          <w:lang w:val="fr-CH"/>
        </w:rPr>
        <w:t>,</w:t>
      </w:r>
      <w:r w:rsidR="00510B38">
        <w:rPr>
          <w:rFonts w:ascii="Century Schoolbook" w:hAnsi="Century Schoolbook"/>
          <w:sz w:val="26"/>
          <w:szCs w:val="26"/>
          <w:lang w:val="fr-CH"/>
        </w:rPr>
        <w:t xml:space="preserve"> au nombre de  1</w:t>
      </w:r>
      <w:r w:rsidR="0020173F">
        <w:rPr>
          <w:rFonts w:ascii="Century Schoolbook" w:hAnsi="Century Schoolbook"/>
          <w:sz w:val="26"/>
          <w:szCs w:val="26"/>
          <w:lang w:val="fr-CH"/>
        </w:rPr>
        <w:t>5</w:t>
      </w:r>
      <w:r w:rsidR="00510B38">
        <w:rPr>
          <w:rFonts w:ascii="Century Schoolbook" w:hAnsi="Century Schoolbook"/>
          <w:sz w:val="26"/>
          <w:szCs w:val="26"/>
          <w:lang w:val="fr-CH"/>
        </w:rPr>
        <w:t>6 sur 193 Etats membres de  l'Organisation des Nations Unies</w:t>
      </w:r>
      <w:r w:rsidR="0020173F">
        <w:rPr>
          <w:rFonts w:ascii="Century Schoolbook" w:hAnsi="Century Schoolbook"/>
          <w:sz w:val="26"/>
          <w:szCs w:val="26"/>
          <w:lang w:val="fr-CH"/>
        </w:rPr>
        <w:t xml:space="preserve">. </w:t>
      </w:r>
      <w:r w:rsidR="00510B38">
        <w:rPr>
          <w:rFonts w:ascii="Century Schoolbook" w:hAnsi="Century Schoolbook"/>
          <w:sz w:val="26"/>
          <w:szCs w:val="26"/>
          <w:lang w:val="fr-CH"/>
        </w:rPr>
        <w:t xml:space="preserve"> </w:t>
      </w:r>
    </w:p>
    <w:p w:rsidR="00672ADE" w:rsidRDefault="00672ADE" w:rsidP="008D2DDC">
      <w:pPr>
        <w:ind w:firstLine="360"/>
        <w:jc w:val="both"/>
        <w:rPr>
          <w:rFonts w:ascii="Century Schoolbook" w:hAnsi="Century Schoolbook"/>
          <w:sz w:val="26"/>
          <w:szCs w:val="26"/>
          <w:lang w:val="fr-CH"/>
        </w:rPr>
      </w:pPr>
    </w:p>
    <w:p w:rsidR="00672ADE" w:rsidRDefault="00672ADE" w:rsidP="008D2DDC">
      <w:pPr>
        <w:ind w:firstLine="360"/>
        <w:jc w:val="both"/>
        <w:rPr>
          <w:rFonts w:ascii="Century Schoolbook" w:hAnsi="Century Schoolbook"/>
          <w:sz w:val="26"/>
          <w:szCs w:val="26"/>
          <w:lang w:val="fr-CH"/>
        </w:rPr>
      </w:pPr>
    </w:p>
    <w:p w:rsidR="00672ADE" w:rsidRDefault="00672ADE" w:rsidP="00672ADE">
      <w:pPr>
        <w:ind w:firstLine="360"/>
        <w:jc w:val="both"/>
        <w:rPr>
          <w:rFonts w:ascii="Century Schoolbook" w:hAnsi="Century Schoolbook"/>
          <w:sz w:val="26"/>
          <w:szCs w:val="26"/>
          <w:lang w:val="fr-CH"/>
        </w:rPr>
      </w:pPr>
      <w:r>
        <w:rPr>
          <w:rFonts w:ascii="Century Schoolbook" w:hAnsi="Century Schoolbook"/>
          <w:sz w:val="26"/>
          <w:szCs w:val="26"/>
          <w:lang w:val="fr-CH"/>
        </w:rPr>
        <w:t xml:space="preserve">La Communauté internationale a certes eu le grand mérite de dénoncer la torture et d'instaurer un système et des mécanismes pour l'interdire et surtout la prévenir.  Néanmoins, il ne suffit pas de décréter l'interdiction de  la torture, ou d'adhérer à la Convention y afférente pour que soit mis fin à cette horrible pratique. </w:t>
      </w:r>
    </w:p>
    <w:p w:rsidR="00672ADE" w:rsidRDefault="00672ADE" w:rsidP="002F1D2A">
      <w:pPr>
        <w:ind w:firstLine="360"/>
        <w:jc w:val="both"/>
        <w:rPr>
          <w:rFonts w:ascii="Century Schoolbook" w:hAnsi="Century Schoolbook"/>
          <w:sz w:val="26"/>
          <w:szCs w:val="26"/>
          <w:lang w:val="fr-CH"/>
        </w:rPr>
      </w:pPr>
      <w:r>
        <w:rPr>
          <w:rFonts w:ascii="Century Schoolbook" w:hAnsi="Century Schoolbook"/>
          <w:sz w:val="26"/>
          <w:szCs w:val="26"/>
          <w:lang w:val="fr-CH"/>
        </w:rPr>
        <w:t xml:space="preserve">Trente ans après la ratification de la Convention en tant que premier instrument juridique international contraignant qui a consacré l'interdiction de la pratique de la torture en norme péremptoire du droit international des droits de l'homme, l'objectif d'une ratification universelle de cet instrument n'est pas encore atteint et l'idéal d'un monde </w:t>
      </w:r>
      <w:r w:rsidR="002F1D2A">
        <w:rPr>
          <w:rFonts w:ascii="Century Schoolbook" w:hAnsi="Century Schoolbook"/>
          <w:sz w:val="26"/>
          <w:szCs w:val="26"/>
          <w:lang w:val="fr-CH"/>
        </w:rPr>
        <w:t>débarrassé de la pratique de la</w:t>
      </w:r>
      <w:r>
        <w:rPr>
          <w:rFonts w:ascii="Century Schoolbook" w:hAnsi="Century Schoolbook"/>
          <w:sz w:val="26"/>
          <w:szCs w:val="26"/>
          <w:lang w:val="fr-CH"/>
        </w:rPr>
        <w:t xml:space="preserve"> torture n'est pas encore une réalité</w:t>
      </w:r>
      <w:r w:rsidR="002F1D2A">
        <w:rPr>
          <w:rFonts w:ascii="Century Schoolbook" w:hAnsi="Century Schoolbook"/>
          <w:sz w:val="26"/>
          <w:szCs w:val="26"/>
          <w:lang w:val="fr-CH"/>
        </w:rPr>
        <w:t xml:space="preserve"> tangible </w:t>
      </w:r>
      <w:r>
        <w:rPr>
          <w:rFonts w:ascii="Century Schoolbook" w:hAnsi="Century Schoolbook"/>
          <w:sz w:val="26"/>
          <w:szCs w:val="26"/>
          <w:lang w:val="fr-CH"/>
        </w:rPr>
        <w:t>.</w:t>
      </w:r>
    </w:p>
    <w:p w:rsidR="00672ADE" w:rsidRDefault="002F1D2A" w:rsidP="002F1D2A">
      <w:pPr>
        <w:ind w:firstLine="360"/>
        <w:jc w:val="both"/>
        <w:rPr>
          <w:rFonts w:ascii="Century Schoolbook" w:hAnsi="Century Schoolbook"/>
          <w:sz w:val="26"/>
          <w:szCs w:val="26"/>
          <w:lang w:val="fr-CH"/>
        </w:rPr>
      </w:pPr>
      <w:r>
        <w:rPr>
          <w:rFonts w:ascii="Century Schoolbook" w:hAnsi="Century Schoolbook"/>
          <w:sz w:val="26"/>
          <w:szCs w:val="26"/>
          <w:lang w:val="fr-CH"/>
        </w:rPr>
        <w:t xml:space="preserve">A ce jour, </w:t>
      </w:r>
      <w:r w:rsidR="00672ADE">
        <w:rPr>
          <w:rFonts w:ascii="Century Schoolbook" w:hAnsi="Century Schoolbook"/>
          <w:sz w:val="26"/>
          <w:szCs w:val="26"/>
          <w:lang w:val="fr-CH"/>
        </w:rPr>
        <w:t xml:space="preserve">37 Etats n'ont pas </w:t>
      </w:r>
      <w:r>
        <w:rPr>
          <w:rFonts w:ascii="Century Schoolbook" w:hAnsi="Century Schoolbook"/>
          <w:sz w:val="26"/>
          <w:szCs w:val="26"/>
          <w:lang w:val="fr-CH"/>
        </w:rPr>
        <w:t xml:space="preserve">encore </w:t>
      </w:r>
      <w:r w:rsidR="00672ADE">
        <w:rPr>
          <w:rFonts w:ascii="Century Schoolbook" w:hAnsi="Century Schoolbook"/>
          <w:sz w:val="26"/>
          <w:szCs w:val="26"/>
          <w:lang w:val="fr-CH"/>
        </w:rPr>
        <w:t xml:space="preserve">adhéré à cette Convention, </w:t>
      </w:r>
      <w:r w:rsidR="00476861">
        <w:rPr>
          <w:rFonts w:ascii="Century Schoolbook" w:hAnsi="Century Schoolbook"/>
          <w:sz w:val="26"/>
          <w:szCs w:val="26"/>
          <w:lang w:val="fr-CH"/>
        </w:rPr>
        <w:t xml:space="preserve">et </w:t>
      </w:r>
      <w:r w:rsidR="00672ADE">
        <w:rPr>
          <w:rFonts w:ascii="Century Schoolbook" w:hAnsi="Century Schoolbook"/>
          <w:sz w:val="26"/>
          <w:szCs w:val="26"/>
          <w:lang w:val="fr-CH"/>
        </w:rPr>
        <w:t xml:space="preserve">27 Etats </w:t>
      </w:r>
      <w:r w:rsidR="00476861">
        <w:rPr>
          <w:rFonts w:ascii="Century Schoolbook" w:hAnsi="Century Schoolbook"/>
          <w:sz w:val="26"/>
          <w:szCs w:val="26"/>
          <w:lang w:val="fr-CH"/>
        </w:rPr>
        <w:t xml:space="preserve">parmi ceux </w:t>
      </w:r>
      <w:r>
        <w:rPr>
          <w:rFonts w:ascii="Century Schoolbook" w:hAnsi="Century Schoolbook"/>
          <w:sz w:val="26"/>
          <w:szCs w:val="26"/>
          <w:lang w:val="fr-CH"/>
        </w:rPr>
        <w:t xml:space="preserve">qui l'ont ratifiée </w:t>
      </w:r>
      <w:r w:rsidR="00672ADE">
        <w:rPr>
          <w:rFonts w:ascii="Century Schoolbook" w:hAnsi="Century Schoolbook"/>
          <w:sz w:val="26"/>
          <w:szCs w:val="26"/>
          <w:lang w:val="fr-CH"/>
        </w:rPr>
        <w:t>n'ont jamais soumis de rapport au Comité contre la Torture et seuls 65 Etats parties ont reconnu la compétence de ce Comité de recevoir, au titre de l'article 22 de la Convention, des plaintes individuelles portant sur des allégations de torture.</w:t>
      </w:r>
    </w:p>
    <w:p w:rsidR="002F1D2A" w:rsidRDefault="002F1D2A" w:rsidP="003929FF">
      <w:pPr>
        <w:ind w:firstLine="360"/>
        <w:jc w:val="both"/>
        <w:rPr>
          <w:rFonts w:ascii="Century Schoolbook" w:hAnsi="Century Schoolbook"/>
          <w:sz w:val="26"/>
          <w:szCs w:val="26"/>
          <w:lang w:val="fr-CH"/>
        </w:rPr>
      </w:pPr>
      <w:r>
        <w:rPr>
          <w:rFonts w:ascii="Century Schoolbook" w:hAnsi="Century Schoolbook"/>
          <w:sz w:val="26"/>
          <w:szCs w:val="26"/>
          <w:lang w:val="fr-CH"/>
        </w:rPr>
        <w:t xml:space="preserve">A cela vient s'ajouter une actualité régionale et internationale qui vient nous rappeler, </w:t>
      </w:r>
      <w:r w:rsidR="003929FF">
        <w:rPr>
          <w:rFonts w:ascii="Century Schoolbook" w:hAnsi="Century Schoolbook"/>
          <w:sz w:val="26"/>
          <w:szCs w:val="26"/>
          <w:lang w:val="fr-CH"/>
        </w:rPr>
        <w:t xml:space="preserve">malheureusement </w:t>
      </w:r>
      <w:r>
        <w:rPr>
          <w:rFonts w:ascii="Century Schoolbook" w:hAnsi="Century Schoolbook"/>
          <w:sz w:val="26"/>
          <w:szCs w:val="26"/>
          <w:lang w:val="fr-CH"/>
        </w:rPr>
        <w:t xml:space="preserve">quasiment au quotidien, qu'à l'aune des bouleversements qui interviennent dans plusieurs régions du monde, la torture, </w:t>
      </w:r>
      <w:r w:rsidR="003929FF">
        <w:rPr>
          <w:rFonts w:ascii="Century Schoolbook" w:hAnsi="Century Schoolbook"/>
          <w:sz w:val="26"/>
          <w:szCs w:val="26"/>
          <w:lang w:val="fr-CH"/>
        </w:rPr>
        <w:t>l</w:t>
      </w:r>
      <w:r>
        <w:rPr>
          <w:rFonts w:ascii="Century Schoolbook" w:hAnsi="Century Schoolbook"/>
          <w:sz w:val="26"/>
          <w:szCs w:val="26"/>
          <w:lang w:val="fr-CH"/>
        </w:rPr>
        <w:t>es traitements inhumains et dégradants</w:t>
      </w:r>
      <w:r w:rsidR="003929FF">
        <w:rPr>
          <w:rFonts w:ascii="Century Schoolbook" w:hAnsi="Century Schoolbook"/>
          <w:sz w:val="26"/>
          <w:szCs w:val="26"/>
          <w:lang w:val="fr-CH"/>
        </w:rPr>
        <w:t xml:space="preserve"> continuent d'être pratiqués dans un mépris absolu de la dignité de l'être humain. </w:t>
      </w:r>
      <w:r>
        <w:rPr>
          <w:rFonts w:ascii="Century Schoolbook" w:hAnsi="Century Schoolbook"/>
          <w:sz w:val="26"/>
          <w:szCs w:val="26"/>
          <w:lang w:val="fr-CH"/>
        </w:rPr>
        <w:t xml:space="preserve">  </w:t>
      </w:r>
    </w:p>
    <w:p w:rsidR="005F2077" w:rsidRDefault="00086F8A" w:rsidP="005F2077">
      <w:pPr>
        <w:ind w:firstLine="360"/>
        <w:jc w:val="both"/>
        <w:rPr>
          <w:rFonts w:ascii="Century Schoolbook" w:hAnsi="Century Schoolbook"/>
          <w:sz w:val="26"/>
          <w:szCs w:val="26"/>
          <w:lang w:val="fr-CH"/>
        </w:rPr>
      </w:pPr>
      <w:r>
        <w:rPr>
          <w:rFonts w:ascii="Century Schoolbook" w:hAnsi="Century Schoolbook"/>
          <w:sz w:val="26"/>
          <w:szCs w:val="26"/>
          <w:lang w:val="fr-CH"/>
        </w:rPr>
        <w:t>Cet état des choses requiert davantage d'efforts de la part de la communauté internationale pour remettre d'actualité l'inadmissibilité de la torture</w:t>
      </w:r>
      <w:r w:rsidR="00096551">
        <w:rPr>
          <w:rFonts w:ascii="Century Schoolbook" w:hAnsi="Century Schoolbook"/>
          <w:sz w:val="26"/>
          <w:szCs w:val="26"/>
          <w:lang w:val="fr-CH"/>
        </w:rPr>
        <w:t xml:space="preserve">, </w:t>
      </w:r>
      <w:r w:rsidR="00C82B60">
        <w:rPr>
          <w:rFonts w:ascii="Century Schoolbook" w:hAnsi="Century Schoolbook"/>
          <w:sz w:val="26"/>
          <w:szCs w:val="26"/>
          <w:lang w:val="fr-CH"/>
        </w:rPr>
        <w:t xml:space="preserve">et redynamiser la coopération pour </w:t>
      </w:r>
      <w:r w:rsidR="00096551">
        <w:rPr>
          <w:rFonts w:ascii="Century Schoolbook" w:hAnsi="Century Schoolbook"/>
          <w:sz w:val="26"/>
          <w:szCs w:val="26"/>
          <w:lang w:val="fr-CH"/>
        </w:rPr>
        <w:t>la lutte contre cette pratique en conjuguant nos efforts de manière à favoriser l'adhésion universelle à la Convention et aux nobles idéaux qui la portent ainsi que la mise en œuvre effective des obligations qu'elle induit.</w:t>
      </w:r>
    </w:p>
    <w:p w:rsidR="005F2077" w:rsidRDefault="00C96E85" w:rsidP="00333B1C">
      <w:pPr>
        <w:ind w:firstLine="360"/>
        <w:jc w:val="both"/>
        <w:rPr>
          <w:rFonts w:ascii="Century Schoolbook" w:hAnsi="Century Schoolbook"/>
          <w:sz w:val="26"/>
          <w:szCs w:val="26"/>
          <w:lang w:val="fr-CH"/>
        </w:rPr>
      </w:pPr>
      <w:r>
        <w:rPr>
          <w:rFonts w:ascii="Century Schoolbook" w:hAnsi="Century Schoolbook"/>
          <w:sz w:val="26"/>
          <w:szCs w:val="26"/>
          <w:lang w:val="fr-CH"/>
        </w:rPr>
        <w:t xml:space="preserve">Cependant, </w:t>
      </w:r>
      <w:r w:rsidR="005F2077">
        <w:rPr>
          <w:rFonts w:ascii="Century Schoolbook" w:hAnsi="Century Schoolbook"/>
          <w:sz w:val="26"/>
          <w:szCs w:val="26"/>
          <w:lang w:val="fr-CH"/>
        </w:rPr>
        <w:t xml:space="preserve">c’est au niveau de la mise en œuvre des dispositions de la Convention que les efforts et l’attention doivent être </w:t>
      </w:r>
      <w:r>
        <w:rPr>
          <w:rFonts w:ascii="Century Schoolbook" w:hAnsi="Century Schoolbook"/>
          <w:sz w:val="26"/>
          <w:szCs w:val="26"/>
          <w:lang w:val="fr-CH"/>
        </w:rPr>
        <w:t xml:space="preserve">davantage </w:t>
      </w:r>
      <w:r w:rsidR="005F2077">
        <w:rPr>
          <w:rFonts w:ascii="Century Schoolbook" w:hAnsi="Century Schoolbook"/>
          <w:sz w:val="26"/>
          <w:szCs w:val="26"/>
          <w:lang w:val="fr-CH"/>
        </w:rPr>
        <w:t xml:space="preserve">focalisés car c’est là ou le manque de progrès se fait </w:t>
      </w:r>
      <w:r>
        <w:rPr>
          <w:rFonts w:ascii="Century Schoolbook" w:hAnsi="Century Schoolbook"/>
          <w:sz w:val="26"/>
          <w:szCs w:val="26"/>
          <w:lang w:val="fr-CH"/>
        </w:rPr>
        <w:t xml:space="preserve">le plus </w:t>
      </w:r>
      <w:r w:rsidR="005F2077">
        <w:rPr>
          <w:rFonts w:ascii="Century Schoolbook" w:hAnsi="Century Schoolbook"/>
          <w:sz w:val="26"/>
          <w:szCs w:val="26"/>
          <w:lang w:val="fr-CH"/>
        </w:rPr>
        <w:t>ressentir</w:t>
      </w:r>
      <w:r>
        <w:rPr>
          <w:rFonts w:ascii="Century Schoolbook" w:hAnsi="Century Schoolbook"/>
          <w:sz w:val="26"/>
          <w:szCs w:val="26"/>
          <w:lang w:val="fr-CH"/>
        </w:rPr>
        <w:t xml:space="preserve">. Et </w:t>
      </w:r>
      <w:r w:rsidR="00407565">
        <w:rPr>
          <w:rFonts w:ascii="Century Schoolbook" w:hAnsi="Century Schoolbook"/>
          <w:sz w:val="26"/>
          <w:szCs w:val="26"/>
          <w:lang w:val="fr-CH"/>
        </w:rPr>
        <w:t xml:space="preserve"> </w:t>
      </w:r>
      <w:r w:rsidR="005F2077">
        <w:rPr>
          <w:rFonts w:ascii="Century Schoolbook" w:hAnsi="Century Schoolbook"/>
          <w:sz w:val="26"/>
          <w:szCs w:val="26"/>
          <w:lang w:val="fr-CH"/>
        </w:rPr>
        <w:t xml:space="preserve">ce n’est pas toujours </w:t>
      </w:r>
      <w:r>
        <w:rPr>
          <w:rFonts w:ascii="Century Schoolbook" w:hAnsi="Century Schoolbook"/>
          <w:sz w:val="26"/>
          <w:szCs w:val="26"/>
          <w:lang w:val="fr-CH"/>
        </w:rPr>
        <w:t xml:space="preserve">par </w:t>
      </w:r>
      <w:r w:rsidR="005F2077">
        <w:rPr>
          <w:rFonts w:ascii="Century Schoolbook" w:hAnsi="Century Schoolbook"/>
          <w:sz w:val="26"/>
          <w:szCs w:val="26"/>
          <w:lang w:val="fr-CH"/>
        </w:rPr>
        <w:t xml:space="preserve">faute de volonté </w:t>
      </w:r>
      <w:r>
        <w:rPr>
          <w:rFonts w:ascii="Century Schoolbook" w:hAnsi="Century Schoolbook"/>
          <w:sz w:val="26"/>
          <w:szCs w:val="26"/>
          <w:lang w:val="fr-CH"/>
        </w:rPr>
        <w:t xml:space="preserve">mais </w:t>
      </w:r>
      <w:r w:rsidR="00333B1C">
        <w:rPr>
          <w:rFonts w:ascii="Century Schoolbook" w:hAnsi="Century Schoolbook"/>
          <w:sz w:val="26"/>
          <w:szCs w:val="26"/>
          <w:lang w:val="fr-CH"/>
        </w:rPr>
        <w:t>souvent</w:t>
      </w:r>
      <w:r>
        <w:rPr>
          <w:rFonts w:ascii="Century Schoolbook" w:hAnsi="Century Schoolbook"/>
          <w:sz w:val="26"/>
          <w:szCs w:val="26"/>
          <w:lang w:val="fr-CH"/>
        </w:rPr>
        <w:t xml:space="preserve"> en raison des nombreuses exigences que le processus de mise en œuvre </w:t>
      </w:r>
      <w:r w:rsidR="00407565">
        <w:rPr>
          <w:rFonts w:ascii="Century Schoolbook" w:hAnsi="Century Schoolbook"/>
          <w:sz w:val="26"/>
          <w:szCs w:val="26"/>
          <w:lang w:val="fr-CH"/>
        </w:rPr>
        <w:t>impose</w:t>
      </w:r>
      <w:r>
        <w:rPr>
          <w:rFonts w:ascii="Century Schoolbook" w:hAnsi="Century Schoolbook"/>
          <w:sz w:val="26"/>
          <w:szCs w:val="26"/>
          <w:lang w:val="fr-CH"/>
        </w:rPr>
        <w:t>.</w:t>
      </w:r>
    </w:p>
    <w:p w:rsidR="00407565" w:rsidRDefault="00407565" w:rsidP="00C76642">
      <w:pPr>
        <w:ind w:firstLine="360"/>
        <w:jc w:val="both"/>
        <w:rPr>
          <w:rFonts w:ascii="Century Schoolbook" w:hAnsi="Century Schoolbook"/>
          <w:sz w:val="26"/>
          <w:szCs w:val="26"/>
          <w:lang w:val="fr-CH"/>
        </w:rPr>
      </w:pPr>
      <w:r>
        <w:rPr>
          <w:rFonts w:ascii="Century Schoolbook" w:hAnsi="Century Schoolbook"/>
          <w:sz w:val="26"/>
          <w:szCs w:val="26"/>
          <w:lang w:val="fr-CH"/>
        </w:rPr>
        <w:lastRenderedPageBreak/>
        <w:t>Il s’agit en fait d’une large panoplie de mesures</w:t>
      </w:r>
      <w:r w:rsidR="00E94AF5">
        <w:rPr>
          <w:rFonts w:ascii="Century Schoolbook" w:hAnsi="Century Schoolbook"/>
          <w:sz w:val="26"/>
          <w:szCs w:val="26"/>
          <w:lang w:val="fr-CH"/>
        </w:rPr>
        <w:t xml:space="preserve"> et</w:t>
      </w:r>
      <w:r>
        <w:rPr>
          <w:rFonts w:ascii="Century Schoolbook" w:hAnsi="Century Schoolbook"/>
          <w:sz w:val="26"/>
          <w:szCs w:val="26"/>
          <w:lang w:val="fr-CH"/>
        </w:rPr>
        <w:t xml:space="preserve"> de réformes pour l’harmonisation de la législation nationale, </w:t>
      </w:r>
      <w:r w:rsidR="00C76642">
        <w:rPr>
          <w:rFonts w:ascii="Century Schoolbook" w:hAnsi="Century Schoolbook"/>
          <w:sz w:val="26"/>
          <w:szCs w:val="26"/>
          <w:lang w:val="fr-CH"/>
        </w:rPr>
        <w:t>pour</w:t>
      </w:r>
      <w:r>
        <w:rPr>
          <w:rFonts w:ascii="Century Schoolbook" w:hAnsi="Century Schoolbook"/>
          <w:sz w:val="26"/>
          <w:szCs w:val="26"/>
          <w:lang w:val="fr-CH"/>
        </w:rPr>
        <w:t xml:space="preserve"> la mise en place de mécanismes et d’institutions idoines</w:t>
      </w:r>
      <w:r w:rsidR="00C76642">
        <w:rPr>
          <w:rFonts w:ascii="Century Schoolbook" w:hAnsi="Century Schoolbook"/>
          <w:sz w:val="26"/>
          <w:szCs w:val="26"/>
          <w:lang w:val="fr-CH"/>
        </w:rPr>
        <w:t xml:space="preserve">, il s’agit aussi d’un effort de longue haleine à fournir en matière de formation, de renforcement des capacités et de sensibilisation qui touche plusieurs secteurs: sécuritaire, judiciaire, pénitentiaire, médical.  </w:t>
      </w:r>
      <w:r>
        <w:rPr>
          <w:rFonts w:ascii="Century Schoolbook" w:hAnsi="Century Schoolbook"/>
          <w:sz w:val="26"/>
          <w:szCs w:val="26"/>
          <w:lang w:val="fr-CH"/>
        </w:rPr>
        <w:t xml:space="preserve">  </w:t>
      </w:r>
    </w:p>
    <w:p w:rsidR="00407565" w:rsidRDefault="00E94AF5" w:rsidP="00333B1C">
      <w:pPr>
        <w:ind w:firstLine="360"/>
        <w:jc w:val="both"/>
        <w:rPr>
          <w:rFonts w:ascii="Century Schoolbook" w:hAnsi="Century Schoolbook"/>
          <w:sz w:val="26"/>
          <w:szCs w:val="26"/>
          <w:lang w:val="fr-CH"/>
        </w:rPr>
      </w:pPr>
      <w:r>
        <w:rPr>
          <w:rFonts w:ascii="Century Schoolbook" w:hAnsi="Century Schoolbook"/>
          <w:sz w:val="26"/>
          <w:szCs w:val="26"/>
          <w:lang w:val="fr-CH"/>
        </w:rPr>
        <w:t xml:space="preserve">Il s’agit aussi de techniques et de moyens scientifiques à appréhender et du besoin de coopération et d’assistance technique, voire financière. C’est pour rappeler que la tâche ne s’avère pas de toute aise et qu’à tout le moins </w:t>
      </w:r>
      <w:r w:rsidR="00145628">
        <w:rPr>
          <w:rFonts w:ascii="Century Schoolbook" w:hAnsi="Century Schoolbook"/>
          <w:sz w:val="26"/>
          <w:szCs w:val="26"/>
          <w:lang w:val="fr-CH"/>
        </w:rPr>
        <w:t xml:space="preserve">elle nécessite </w:t>
      </w:r>
      <w:r w:rsidR="00333B1C">
        <w:rPr>
          <w:rFonts w:ascii="Century Schoolbook" w:hAnsi="Century Schoolbook"/>
          <w:sz w:val="26"/>
          <w:szCs w:val="26"/>
          <w:lang w:val="fr-CH"/>
        </w:rPr>
        <w:t>beaucoup de</w:t>
      </w:r>
      <w:r w:rsidR="00145628">
        <w:rPr>
          <w:rFonts w:ascii="Century Schoolbook" w:hAnsi="Century Schoolbook"/>
          <w:sz w:val="26"/>
          <w:szCs w:val="26"/>
          <w:lang w:val="fr-CH"/>
        </w:rPr>
        <w:t xml:space="preserve"> temps pour parachever la mise en place d’un système efficace, dissuasif et surtout à même de garantir un degré zéro tolérance à l’égard de la pratique de la torture.</w:t>
      </w:r>
      <w:r>
        <w:rPr>
          <w:rFonts w:ascii="Century Schoolbook" w:hAnsi="Century Schoolbook"/>
          <w:sz w:val="26"/>
          <w:szCs w:val="26"/>
          <w:lang w:val="fr-CH"/>
        </w:rPr>
        <w:t xml:space="preserve"> </w:t>
      </w:r>
    </w:p>
    <w:p w:rsidR="00FD175F" w:rsidRDefault="00D22335" w:rsidP="00D77498">
      <w:pPr>
        <w:ind w:firstLine="360"/>
        <w:jc w:val="both"/>
        <w:rPr>
          <w:rFonts w:ascii="Century Schoolbook" w:hAnsi="Century Schoolbook"/>
          <w:sz w:val="26"/>
          <w:szCs w:val="26"/>
          <w:lang w:val="fr-CH"/>
        </w:rPr>
      </w:pPr>
      <w:r>
        <w:rPr>
          <w:rFonts w:ascii="Century Schoolbook" w:hAnsi="Century Schoolbook"/>
          <w:sz w:val="26"/>
          <w:szCs w:val="26"/>
          <w:lang w:val="fr-CH"/>
        </w:rPr>
        <w:t xml:space="preserve">Mais la réalisation de cet objectif ultime </w:t>
      </w:r>
      <w:r w:rsidR="00D77498">
        <w:rPr>
          <w:rFonts w:ascii="Century Schoolbook" w:hAnsi="Century Schoolbook"/>
          <w:sz w:val="26"/>
          <w:szCs w:val="26"/>
          <w:lang w:val="fr-CH"/>
        </w:rPr>
        <w:t xml:space="preserve">doit </w:t>
      </w:r>
      <w:r>
        <w:rPr>
          <w:rFonts w:ascii="Century Schoolbook" w:hAnsi="Century Schoolbook"/>
          <w:sz w:val="26"/>
          <w:szCs w:val="26"/>
          <w:lang w:val="fr-CH"/>
        </w:rPr>
        <w:t xml:space="preserve">être servie par certains </w:t>
      </w:r>
      <w:r w:rsidR="004D017E">
        <w:rPr>
          <w:rFonts w:ascii="Century Schoolbook" w:hAnsi="Century Schoolbook"/>
          <w:sz w:val="26"/>
          <w:szCs w:val="26"/>
          <w:lang w:val="fr-CH"/>
        </w:rPr>
        <w:t xml:space="preserve">facteurs </w:t>
      </w:r>
      <w:r>
        <w:rPr>
          <w:rFonts w:ascii="Century Schoolbook" w:hAnsi="Century Schoolbook"/>
          <w:sz w:val="26"/>
          <w:szCs w:val="26"/>
          <w:lang w:val="fr-CH"/>
        </w:rPr>
        <w:t>essentiels parmi lesquels l’on peut citer</w:t>
      </w:r>
      <w:r w:rsidR="00FD175F">
        <w:rPr>
          <w:rFonts w:ascii="Century Schoolbook" w:hAnsi="Century Schoolbook"/>
          <w:sz w:val="26"/>
          <w:szCs w:val="26"/>
          <w:lang w:val="fr-CH"/>
        </w:rPr>
        <w:t> :</w:t>
      </w:r>
    </w:p>
    <w:p w:rsidR="00FD175F" w:rsidRPr="00FD175F" w:rsidRDefault="00D22335" w:rsidP="00FD175F">
      <w:pPr>
        <w:pStyle w:val="ListParagraph"/>
        <w:numPr>
          <w:ilvl w:val="0"/>
          <w:numId w:val="6"/>
        </w:numPr>
        <w:jc w:val="both"/>
        <w:rPr>
          <w:rFonts w:ascii="Century Schoolbook" w:hAnsi="Century Schoolbook"/>
          <w:sz w:val="26"/>
          <w:szCs w:val="26"/>
          <w:lang w:val="fr-CH"/>
        </w:rPr>
      </w:pPr>
      <w:r w:rsidRPr="00FD175F">
        <w:rPr>
          <w:rFonts w:ascii="Century Schoolbook" w:hAnsi="Century Schoolbook"/>
          <w:sz w:val="26"/>
          <w:szCs w:val="26"/>
          <w:lang w:val="fr-CH"/>
        </w:rPr>
        <w:t xml:space="preserve">l’engagement politique clair de l’Etat, </w:t>
      </w:r>
    </w:p>
    <w:p w:rsidR="00FD175F" w:rsidRDefault="00D22335" w:rsidP="00FD175F">
      <w:pPr>
        <w:pStyle w:val="ListParagraph"/>
        <w:numPr>
          <w:ilvl w:val="0"/>
          <w:numId w:val="6"/>
        </w:numPr>
        <w:jc w:val="both"/>
        <w:rPr>
          <w:rFonts w:ascii="Century Schoolbook" w:hAnsi="Century Schoolbook"/>
          <w:sz w:val="26"/>
          <w:szCs w:val="26"/>
          <w:lang w:val="fr-CH"/>
        </w:rPr>
      </w:pPr>
      <w:r>
        <w:rPr>
          <w:rFonts w:ascii="Century Schoolbook" w:hAnsi="Century Schoolbook"/>
          <w:sz w:val="26"/>
          <w:szCs w:val="26"/>
          <w:lang w:val="fr-CH"/>
        </w:rPr>
        <w:t>la promotion d’une culture de la dignité humaine en plaçant l’éradication de la torture dans le débat de société</w:t>
      </w:r>
      <w:r w:rsidR="00FD175F">
        <w:rPr>
          <w:rFonts w:ascii="Century Schoolbook" w:hAnsi="Century Schoolbook"/>
          <w:sz w:val="26"/>
          <w:szCs w:val="26"/>
          <w:lang w:val="fr-CH"/>
        </w:rPr>
        <w:t xml:space="preserve"> avec la participation des organisations de la société civile et des institutions nationales des droits de l’homme </w:t>
      </w:r>
    </w:p>
    <w:p w:rsidR="00A92606" w:rsidRDefault="00A92606" w:rsidP="00FD175F">
      <w:pPr>
        <w:pStyle w:val="ListParagraph"/>
        <w:numPr>
          <w:ilvl w:val="0"/>
          <w:numId w:val="6"/>
        </w:numPr>
        <w:jc w:val="both"/>
        <w:rPr>
          <w:rFonts w:ascii="Century Schoolbook" w:hAnsi="Century Schoolbook"/>
          <w:sz w:val="26"/>
          <w:szCs w:val="26"/>
          <w:lang w:val="fr-CH"/>
        </w:rPr>
      </w:pPr>
      <w:r>
        <w:rPr>
          <w:rFonts w:ascii="Century Schoolbook" w:hAnsi="Century Schoolbook"/>
          <w:sz w:val="26"/>
          <w:szCs w:val="26"/>
          <w:lang w:val="fr-CH"/>
        </w:rPr>
        <w:t xml:space="preserve">l’ouverture sur </w:t>
      </w:r>
      <w:r w:rsidR="004D017E">
        <w:rPr>
          <w:rFonts w:ascii="Century Schoolbook" w:hAnsi="Century Schoolbook"/>
          <w:sz w:val="26"/>
          <w:szCs w:val="26"/>
          <w:lang w:val="fr-CH"/>
        </w:rPr>
        <w:t xml:space="preserve">la coopération et </w:t>
      </w:r>
      <w:r>
        <w:rPr>
          <w:rFonts w:ascii="Century Schoolbook" w:hAnsi="Century Schoolbook"/>
          <w:sz w:val="26"/>
          <w:szCs w:val="26"/>
          <w:lang w:val="fr-CH"/>
        </w:rPr>
        <w:t>le partenariat national, régional et international.</w:t>
      </w:r>
    </w:p>
    <w:p w:rsidR="00145628" w:rsidRDefault="00FD175F" w:rsidP="00FD175F">
      <w:pPr>
        <w:pStyle w:val="ListParagraph"/>
        <w:numPr>
          <w:ilvl w:val="0"/>
          <w:numId w:val="6"/>
        </w:numPr>
        <w:jc w:val="both"/>
        <w:rPr>
          <w:rFonts w:ascii="Century Schoolbook" w:hAnsi="Century Schoolbook"/>
          <w:sz w:val="26"/>
          <w:szCs w:val="26"/>
          <w:lang w:val="fr-CH"/>
        </w:rPr>
      </w:pPr>
      <w:r>
        <w:rPr>
          <w:rFonts w:ascii="Century Schoolbook" w:hAnsi="Century Schoolbook"/>
          <w:sz w:val="26"/>
          <w:szCs w:val="26"/>
          <w:lang w:val="fr-CH"/>
        </w:rPr>
        <w:t xml:space="preserve"> </w:t>
      </w:r>
      <w:r w:rsidR="00A92606">
        <w:rPr>
          <w:rFonts w:ascii="Century Schoolbook" w:hAnsi="Century Schoolbook"/>
          <w:sz w:val="26"/>
          <w:szCs w:val="26"/>
          <w:lang w:val="fr-CH"/>
        </w:rPr>
        <w:t>l’ouverture sur l’expertise et sur les normes internationales à travers l’interaction avec les organes de traités et les titulaires de mandats de procédures spéciale dont je salue le rôle d’accompagnateurs des efforts fournis par les Etats</w:t>
      </w:r>
      <w:r w:rsidR="004D017E">
        <w:rPr>
          <w:rFonts w:ascii="Century Schoolbook" w:hAnsi="Century Schoolbook"/>
          <w:sz w:val="26"/>
          <w:szCs w:val="26"/>
          <w:lang w:val="fr-CH"/>
        </w:rPr>
        <w:t>.</w:t>
      </w:r>
      <w:r w:rsidR="00A92606">
        <w:rPr>
          <w:rFonts w:ascii="Century Schoolbook" w:hAnsi="Century Schoolbook"/>
          <w:sz w:val="26"/>
          <w:szCs w:val="26"/>
          <w:lang w:val="fr-CH"/>
        </w:rPr>
        <w:t xml:space="preserve">  </w:t>
      </w:r>
      <w:r w:rsidR="00D22335">
        <w:rPr>
          <w:rFonts w:ascii="Century Schoolbook" w:hAnsi="Century Schoolbook"/>
          <w:sz w:val="26"/>
          <w:szCs w:val="26"/>
          <w:lang w:val="fr-CH"/>
        </w:rPr>
        <w:t xml:space="preserve">   </w:t>
      </w:r>
    </w:p>
    <w:p w:rsidR="00333B1C" w:rsidRDefault="004D017E" w:rsidP="00D77498">
      <w:pPr>
        <w:ind w:firstLine="360"/>
        <w:jc w:val="both"/>
        <w:rPr>
          <w:rFonts w:ascii="Century Schoolbook" w:hAnsi="Century Schoolbook"/>
          <w:sz w:val="26"/>
          <w:szCs w:val="26"/>
          <w:lang w:val="fr-CH"/>
        </w:rPr>
      </w:pPr>
      <w:r>
        <w:rPr>
          <w:rFonts w:ascii="Century Schoolbook" w:hAnsi="Century Schoolbook"/>
          <w:sz w:val="26"/>
          <w:szCs w:val="26"/>
          <w:lang w:val="fr-CH"/>
        </w:rPr>
        <w:t>Sur l</w:t>
      </w:r>
      <w:r w:rsidR="008A5072">
        <w:rPr>
          <w:rFonts w:ascii="Century Schoolbook" w:hAnsi="Century Schoolbook"/>
          <w:sz w:val="26"/>
          <w:szCs w:val="26"/>
          <w:lang w:val="fr-CH"/>
        </w:rPr>
        <w:t xml:space="preserve">e </w:t>
      </w:r>
      <w:r>
        <w:rPr>
          <w:rFonts w:ascii="Century Schoolbook" w:hAnsi="Century Schoolbook"/>
          <w:sz w:val="26"/>
          <w:szCs w:val="26"/>
          <w:lang w:val="fr-CH"/>
        </w:rPr>
        <w:t xml:space="preserve">plan </w:t>
      </w:r>
      <w:r w:rsidR="00FD175F">
        <w:rPr>
          <w:rFonts w:ascii="Century Schoolbook" w:hAnsi="Century Schoolbook"/>
          <w:sz w:val="26"/>
          <w:szCs w:val="26"/>
          <w:lang w:val="fr-CH"/>
        </w:rPr>
        <w:t>intern</w:t>
      </w:r>
      <w:r>
        <w:rPr>
          <w:rFonts w:ascii="Century Schoolbook" w:hAnsi="Century Schoolbook"/>
          <w:sz w:val="26"/>
          <w:szCs w:val="26"/>
          <w:lang w:val="fr-CH"/>
        </w:rPr>
        <w:t>ational</w:t>
      </w:r>
      <w:r w:rsidR="00FD175F">
        <w:rPr>
          <w:rFonts w:ascii="Century Schoolbook" w:hAnsi="Century Schoolbook"/>
          <w:sz w:val="26"/>
          <w:szCs w:val="26"/>
          <w:lang w:val="fr-CH"/>
        </w:rPr>
        <w:t>,</w:t>
      </w:r>
      <w:r>
        <w:rPr>
          <w:rFonts w:ascii="Century Schoolbook" w:hAnsi="Century Schoolbook"/>
          <w:sz w:val="26"/>
          <w:szCs w:val="26"/>
          <w:lang w:val="fr-CH"/>
        </w:rPr>
        <w:t xml:space="preserve"> nous avons besoin </w:t>
      </w:r>
      <w:r w:rsidR="008A5072">
        <w:rPr>
          <w:rFonts w:ascii="Century Schoolbook" w:hAnsi="Century Schoolbook"/>
          <w:sz w:val="26"/>
          <w:szCs w:val="26"/>
          <w:lang w:val="fr-CH"/>
        </w:rPr>
        <w:t>de mettre en place une coalition vertueu</w:t>
      </w:r>
      <w:r w:rsidR="00D43961">
        <w:rPr>
          <w:rFonts w:ascii="Century Schoolbook" w:hAnsi="Century Schoolbook"/>
          <w:sz w:val="26"/>
          <w:szCs w:val="26"/>
          <w:lang w:val="fr-CH"/>
        </w:rPr>
        <w:t>se</w:t>
      </w:r>
      <w:r w:rsidR="008A5072">
        <w:rPr>
          <w:rFonts w:ascii="Century Schoolbook" w:hAnsi="Century Schoolbook"/>
          <w:sz w:val="26"/>
          <w:szCs w:val="26"/>
          <w:lang w:val="fr-CH"/>
        </w:rPr>
        <w:t xml:space="preserve"> pour </w:t>
      </w:r>
      <w:r w:rsidR="00D90551">
        <w:rPr>
          <w:rFonts w:ascii="Century Schoolbook" w:hAnsi="Century Schoolbook"/>
          <w:sz w:val="26"/>
          <w:szCs w:val="26"/>
          <w:lang w:val="fr-CH"/>
        </w:rPr>
        <w:t>ériger en une priorité réellement universelle</w:t>
      </w:r>
      <w:r w:rsidR="008A5072">
        <w:rPr>
          <w:rFonts w:ascii="Century Schoolbook" w:hAnsi="Century Schoolbook"/>
          <w:sz w:val="26"/>
          <w:szCs w:val="26"/>
          <w:lang w:val="fr-CH"/>
        </w:rPr>
        <w:t xml:space="preserve"> la préservation de la dignité humaine contre la torture</w:t>
      </w:r>
      <w:r w:rsidR="00D43961">
        <w:rPr>
          <w:rFonts w:ascii="Century Schoolbook" w:hAnsi="Century Schoolbook"/>
          <w:sz w:val="26"/>
          <w:szCs w:val="26"/>
          <w:lang w:val="fr-CH"/>
        </w:rPr>
        <w:t xml:space="preserve">. </w:t>
      </w:r>
    </w:p>
    <w:p w:rsidR="00757C6E" w:rsidRDefault="00D43961" w:rsidP="00D77498">
      <w:pPr>
        <w:ind w:firstLine="360"/>
        <w:jc w:val="both"/>
        <w:rPr>
          <w:rFonts w:ascii="Century Schoolbook" w:hAnsi="Century Schoolbook"/>
          <w:sz w:val="26"/>
          <w:szCs w:val="26"/>
          <w:lang w:val="fr-CH"/>
        </w:rPr>
      </w:pPr>
      <w:r>
        <w:rPr>
          <w:rFonts w:ascii="Century Schoolbook" w:hAnsi="Century Schoolbook"/>
          <w:sz w:val="26"/>
          <w:szCs w:val="26"/>
          <w:lang w:val="fr-CH"/>
        </w:rPr>
        <w:t xml:space="preserve">Et c'est </w:t>
      </w:r>
      <w:r w:rsidR="00757C6E">
        <w:rPr>
          <w:rFonts w:ascii="Century Schoolbook" w:hAnsi="Century Schoolbook"/>
          <w:sz w:val="26"/>
          <w:szCs w:val="26"/>
          <w:lang w:val="fr-CH"/>
        </w:rPr>
        <w:t xml:space="preserve">justement </w:t>
      </w:r>
      <w:r>
        <w:rPr>
          <w:rFonts w:ascii="Century Schoolbook" w:hAnsi="Century Schoolbook"/>
          <w:sz w:val="26"/>
          <w:szCs w:val="26"/>
          <w:lang w:val="fr-CH"/>
        </w:rPr>
        <w:t xml:space="preserve">dans cette vision que s'inscrit l'initiative (CTI) pour la ratification </w:t>
      </w:r>
      <w:r w:rsidR="00D77498">
        <w:rPr>
          <w:rFonts w:ascii="Century Schoolbook" w:hAnsi="Century Schoolbook"/>
          <w:sz w:val="26"/>
          <w:szCs w:val="26"/>
          <w:lang w:val="fr-CH"/>
        </w:rPr>
        <w:t xml:space="preserve">universelle </w:t>
      </w:r>
      <w:r>
        <w:rPr>
          <w:rFonts w:ascii="Century Schoolbook" w:hAnsi="Century Schoolbook"/>
          <w:sz w:val="26"/>
          <w:szCs w:val="26"/>
          <w:lang w:val="fr-CH"/>
        </w:rPr>
        <w:t xml:space="preserve">et la mise en œuvre de la Convention contre la torture et autres peines ou traitements cruels, inhumains ou dégradants, lancée conjointement en mars dernier par </w:t>
      </w:r>
      <w:r w:rsidR="002D3B47">
        <w:rPr>
          <w:rFonts w:ascii="Century Schoolbook" w:hAnsi="Century Schoolbook"/>
          <w:sz w:val="26"/>
          <w:szCs w:val="26"/>
          <w:lang w:val="fr-CH"/>
        </w:rPr>
        <w:t xml:space="preserve">le </w:t>
      </w:r>
      <w:r w:rsidR="002B01C0">
        <w:rPr>
          <w:rFonts w:ascii="Century Schoolbook" w:hAnsi="Century Schoolbook"/>
          <w:sz w:val="26"/>
          <w:szCs w:val="26"/>
          <w:lang w:val="fr-CH"/>
        </w:rPr>
        <w:t xml:space="preserve">Chili, le </w:t>
      </w:r>
      <w:r w:rsidR="002D3B47">
        <w:rPr>
          <w:rFonts w:ascii="Century Schoolbook" w:hAnsi="Century Schoolbook"/>
          <w:sz w:val="26"/>
          <w:szCs w:val="26"/>
          <w:lang w:val="fr-CH"/>
        </w:rPr>
        <w:t>Danemark,</w:t>
      </w:r>
      <w:r w:rsidR="002B01C0">
        <w:rPr>
          <w:rFonts w:ascii="Century Schoolbook" w:hAnsi="Century Schoolbook"/>
          <w:sz w:val="26"/>
          <w:szCs w:val="26"/>
          <w:lang w:val="fr-CH"/>
        </w:rPr>
        <w:t xml:space="preserve"> le Ghana, l'Indonésie et le Maroc.</w:t>
      </w:r>
    </w:p>
    <w:p w:rsidR="006B1B39" w:rsidRDefault="00757C6E" w:rsidP="006B1B39">
      <w:pPr>
        <w:ind w:firstLine="360"/>
        <w:jc w:val="both"/>
        <w:rPr>
          <w:rFonts w:ascii="Century Schoolbook" w:hAnsi="Century Schoolbook"/>
          <w:sz w:val="26"/>
          <w:szCs w:val="26"/>
          <w:lang w:val="fr-CH"/>
        </w:rPr>
      </w:pPr>
      <w:r>
        <w:rPr>
          <w:rFonts w:ascii="Century Schoolbook" w:hAnsi="Century Schoolbook"/>
          <w:sz w:val="26"/>
          <w:szCs w:val="26"/>
          <w:lang w:val="fr-CH"/>
        </w:rPr>
        <w:t xml:space="preserve">Cette initiative </w:t>
      </w:r>
      <w:r w:rsidR="00D90551">
        <w:rPr>
          <w:rFonts w:ascii="Century Schoolbook" w:hAnsi="Century Schoolbook"/>
          <w:sz w:val="26"/>
          <w:szCs w:val="26"/>
          <w:lang w:val="fr-CH"/>
        </w:rPr>
        <w:t>est d'autant plus louable et utile qu'elle s'est fixée</w:t>
      </w:r>
      <w:r w:rsidR="00D76150">
        <w:rPr>
          <w:rFonts w:ascii="Century Schoolbook" w:hAnsi="Century Schoolbook"/>
          <w:sz w:val="26"/>
          <w:szCs w:val="26"/>
          <w:lang w:val="fr-CH"/>
        </w:rPr>
        <w:t xml:space="preserve"> comme ambition non seulement de parvenir à la ratification universelle de cette Convention </w:t>
      </w:r>
      <w:r w:rsidR="006B1B39">
        <w:rPr>
          <w:rFonts w:ascii="Century Schoolbook" w:hAnsi="Century Schoolbook"/>
          <w:sz w:val="26"/>
          <w:szCs w:val="26"/>
          <w:lang w:val="fr-CH"/>
        </w:rPr>
        <w:t>dans un délai de dix an</w:t>
      </w:r>
      <w:r w:rsidR="007445F1">
        <w:rPr>
          <w:rFonts w:ascii="Century Schoolbook" w:hAnsi="Century Schoolbook"/>
          <w:sz w:val="26"/>
          <w:szCs w:val="26"/>
          <w:lang w:val="fr-CH"/>
        </w:rPr>
        <w:t>s</w:t>
      </w:r>
      <w:r w:rsidR="006B1B39">
        <w:rPr>
          <w:rFonts w:ascii="Century Schoolbook" w:hAnsi="Century Schoolbook"/>
          <w:sz w:val="26"/>
          <w:szCs w:val="26"/>
          <w:lang w:val="fr-CH"/>
        </w:rPr>
        <w:t xml:space="preserve">, </w:t>
      </w:r>
      <w:r w:rsidR="00D76150">
        <w:rPr>
          <w:rFonts w:ascii="Century Schoolbook" w:hAnsi="Century Schoolbook"/>
          <w:sz w:val="26"/>
          <w:szCs w:val="26"/>
          <w:lang w:val="fr-CH"/>
        </w:rPr>
        <w:t xml:space="preserve">mais surtout </w:t>
      </w:r>
      <w:r w:rsidR="006B1B39">
        <w:rPr>
          <w:rFonts w:ascii="Century Schoolbook" w:hAnsi="Century Schoolbook"/>
          <w:sz w:val="26"/>
          <w:szCs w:val="26"/>
          <w:lang w:val="fr-CH"/>
        </w:rPr>
        <w:t xml:space="preserve">parce qu'elle se propose de </w:t>
      </w:r>
      <w:r w:rsidR="006B1B39">
        <w:rPr>
          <w:rFonts w:ascii="Century Schoolbook" w:hAnsi="Century Schoolbook"/>
          <w:sz w:val="26"/>
          <w:szCs w:val="26"/>
          <w:lang w:val="fr-CH"/>
        </w:rPr>
        <w:lastRenderedPageBreak/>
        <w:t>mettre en place une plateforme de coopération et d'échange d'expériences et de bonne</w:t>
      </w:r>
      <w:r w:rsidR="00333B1C">
        <w:rPr>
          <w:rFonts w:ascii="Century Schoolbook" w:hAnsi="Century Schoolbook"/>
          <w:sz w:val="26"/>
          <w:szCs w:val="26"/>
          <w:lang w:val="fr-CH"/>
        </w:rPr>
        <w:t>s</w:t>
      </w:r>
      <w:r w:rsidR="006B1B39">
        <w:rPr>
          <w:rFonts w:ascii="Century Schoolbook" w:hAnsi="Century Schoolbook"/>
          <w:sz w:val="26"/>
          <w:szCs w:val="26"/>
          <w:lang w:val="fr-CH"/>
        </w:rPr>
        <w:t xml:space="preserve"> pratiques pour résorber les obstacles qui empêchent l'adhésion à cette convention et surtout relever les </w:t>
      </w:r>
      <w:r w:rsidR="007445F1">
        <w:rPr>
          <w:rFonts w:ascii="Century Schoolbook" w:hAnsi="Century Schoolbook"/>
          <w:sz w:val="26"/>
          <w:szCs w:val="26"/>
          <w:lang w:val="fr-CH"/>
        </w:rPr>
        <w:t xml:space="preserve">nombreux </w:t>
      </w:r>
      <w:r w:rsidR="006B1B39">
        <w:rPr>
          <w:rFonts w:ascii="Century Schoolbook" w:hAnsi="Century Schoolbook"/>
          <w:sz w:val="26"/>
          <w:szCs w:val="26"/>
          <w:lang w:val="fr-CH"/>
        </w:rPr>
        <w:t>défis liés à la mise en œuvre de ses dispositions.</w:t>
      </w:r>
    </w:p>
    <w:p w:rsidR="00F676B8" w:rsidRDefault="00F676B8" w:rsidP="003C1FB4">
      <w:pPr>
        <w:ind w:firstLine="360"/>
        <w:jc w:val="both"/>
        <w:rPr>
          <w:rFonts w:ascii="Century Schoolbook" w:hAnsi="Century Schoolbook"/>
          <w:sz w:val="26"/>
          <w:szCs w:val="26"/>
          <w:lang w:val="fr-CH"/>
        </w:rPr>
      </w:pPr>
      <w:r>
        <w:rPr>
          <w:rFonts w:ascii="Century Schoolbook" w:hAnsi="Century Schoolbook"/>
          <w:sz w:val="26"/>
          <w:szCs w:val="26"/>
          <w:lang w:val="fr-CH"/>
        </w:rPr>
        <w:t xml:space="preserve">D'ailleurs, le </w:t>
      </w:r>
      <w:proofErr w:type="spellStart"/>
      <w:r w:rsidRPr="003C1FB4">
        <w:rPr>
          <w:rFonts w:ascii="Century Schoolbook" w:hAnsi="Century Schoolbook"/>
          <w:i/>
          <w:iCs/>
          <w:sz w:val="26"/>
          <w:szCs w:val="26"/>
          <w:lang w:val="fr-CH"/>
        </w:rPr>
        <w:t>Core</w:t>
      </w:r>
      <w:proofErr w:type="spellEnd"/>
      <w:r w:rsidRPr="003C1FB4">
        <w:rPr>
          <w:rFonts w:ascii="Century Schoolbook" w:hAnsi="Century Schoolbook"/>
          <w:i/>
          <w:iCs/>
          <w:sz w:val="26"/>
          <w:szCs w:val="26"/>
          <w:lang w:val="fr-CH"/>
        </w:rPr>
        <w:t xml:space="preserve"> group</w:t>
      </w:r>
      <w:r>
        <w:rPr>
          <w:rFonts w:ascii="Century Schoolbook" w:hAnsi="Century Schoolbook"/>
          <w:sz w:val="26"/>
          <w:szCs w:val="26"/>
          <w:lang w:val="fr-CH"/>
        </w:rPr>
        <w:t xml:space="preserve"> s'</w:t>
      </w:r>
      <w:proofErr w:type="spellStart"/>
      <w:r>
        <w:rPr>
          <w:rFonts w:ascii="Century Schoolbook" w:hAnsi="Century Schoolbook"/>
          <w:sz w:val="26"/>
          <w:szCs w:val="26"/>
          <w:lang w:val="fr-CH"/>
        </w:rPr>
        <w:t>atèle</w:t>
      </w:r>
      <w:proofErr w:type="spellEnd"/>
      <w:r>
        <w:rPr>
          <w:rFonts w:ascii="Century Schoolbook" w:hAnsi="Century Schoolbook"/>
          <w:sz w:val="26"/>
          <w:szCs w:val="26"/>
          <w:lang w:val="fr-CH"/>
        </w:rPr>
        <w:t xml:space="preserve"> actuellement à l'élaboration d'actions concrètes pour l'année 2015 portant, entre autres, sur des réunions thématiques, des séminaires de formation et  de rencontre</w:t>
      </w:r>
      <w:r w:rsidR="003C1FB4">
        <w:rPr>
          <w:rFonts w:ascii="Century Schoolbook" w:hAnsi="Century Schoolbook"/>
          <w:sz w:val="26"/>
          <w:szCs w:val="26"/>
          <w:lang w:val="fr-CH"/>
        </w:rPr>
        <w:t>s</w:t>
      </w:r>
      <w:r>
        <w:rPr>
          <w:rFonts w:ascii="Century Schoolbook" w:hAnsi="Century Schoolbook"/>
          <w:sz w:val="26"/>
          <w:szCs w:val="26"/>
          <w:lang w:val="fr-CH"/>
        </w:rPr>
        <w:t xml:space="preserve"> d'experts.</w:t>
      </w:r>
    </w:p>
    <w:p w:rsidR="00333B1C" w:rsidRDefault="00333B1C" w:rsidP="00131587">
      <w:pPr>
        <w:ind w:firstLine="360"/>
        <w:jc w:val="both"/>
        <w:rPr>
          <w:rFonts w:ascii="Century Schoolbook" w:hAnsi="Century Schoolbook"/>
          <w:sz w:val="26"/>
          <w:szCs w:val="26"/>
          <w:lang w:val="fr-CH"/>
        </w:rPr>
      </w:pPr>
    </w:p>
    <w:p w:rsidR="00131587" w:rsidRDefault="006B1B39" w:rsidP="00131587">
      <w:pPr>
        <w:ind w:firstLine="360"/>
        <w:jc w:val="both"/>
        <w:rPr>
          <w:rFonts w:ascii="Century Schoolbook" w:hAnsi="Century Schoolbook"/>
          <w:sz w:val="26"/>
          <w:szCs w:val="26"/>
          <w:lang w:val="fr-CH"/>
        </w:rPr>
      </w:pPr>
      <w:r>
        <w:rPr>
          <w:rFonts w:ascii="Century Schoolbook" w:hAnsi="Century Schoolbook"/>
          <w:sz w:val="26"/>
          <w:szCs w:val="26"/>
          <w:lang w:val="fr-CH"/>
        </w:rPr>
        <w:t>Je profite donc de cette occasion propice pour</w:t>
      </w:r>
      <w:r w:rsidR="00476861">
        <w:rPr>
          <w:rFonts w:ascii="Century Schoolbook" w:hAnsi="Century Schoolbook"/>
          <w:sz w:val="26"/>
          <w:szCs w:val="26"/>
          <w:lang w:val="fr-CH"/>
        </w:rPr>
        <w:t xml:space="preserve"> féliciter les Etats qui se joints au groupe des amis de cette initiative et de </w:t>
      </w:r>
      <w:r>
        <w:rPr>
          <w:rFonts w:ascii="Century Schoolbook" w:hAnsi="Century Schoolbook"/>
          <w:sz w:val="26"/>
          <w:szCs w:val="26"/>
          <w:lang w:val="fr-CH"/>
        </w:rPr>
        <w:t xml:space="preserve">lancer un appel aux </w:t>
      </w:r>
      <w:r w:rsidR="00476861">
        <w:rPr>
          <w:rFonts w:ascii="Century Schoolbook" w:hAnsi="Century Schoolbook"/>
          <w:sz w:val="26"/>
          <w:szCs w:val="26"/>
          <w:lang w:val="fr-CH"/>
        </w:rPr>
        <w:t xml:space="preserve">autres </w:t>
      </w:r>
      <w:r>
        <w:rPr>
          <w:rFonts w:ascii="Century Schoolbook" w:hAnsi="Century Schoolbook"/>
          <w:sz w:val="26"/>
          <w:szCs w:val="26"/>
          <w:lang w:val="fr-CH"/>
        </w:rPr>
        <w:t xml:space="preserve">Etats membres </w:t>
      </w:r>
      <w:r w:rsidR="00476861">
        <w:rPr>
          <w:rFonts w:ascii="Century Schoolbook" w:hAnsi="Century Schoolbook"/>
          <w:sz w:val="26"/>
          <w:szCs w:val="26"/>
          <w:lang w:val="fr-CH"/>
        </w:rPr>
        <w:t xml:space="preserve">et aux organisations internationales spécialisées </w:t>
      </w:r>
      <w:r>
        <w:rPr>
          <w:rFonts w:ascii="Century Schoolbook" w:hAnsi="Century Schoolbook"/>
          <w:sz w:val="26"/>
          <w:szCs w:val="26"/>
          <w:lang w:val="fr-CH"/>
        </w:rPr>
        <w:t>pour qu'ils</w:t>
      </w:r>
      <w:r w:rsidR="00476861">
        <w:rPr>
          <w:rFonts w:ascii="Century Schoolbook" w:hAnsi="Century Schoolbook"/>
          <w:sz w:val="26"/>
          <w:szCs w:val="26"/>
          <w:lang w:val="fr-CH"/>
        </w:rPr>
        <w:t xml:space="preserve"> viennent soutenir cette initiative et </w:t>
      </w:r>
      <w:r w:rsidR="007445F1">
        <w:rPr>
          <w:rFonts w:ascii="Century Schoolbook" w:hAnsi="Century Schoolbook"/>
          <w:sz w:val="26"/>
          <w:szCs w:val="26"/>
          <w:lang w:val="fr-CH"/>
        </w:rPr>
        <w:t>l'enrichi</w:t>
      </w:r>
      <w:r w:rsidR="00476861">
        <w:rPr>
          <w:rFonts w:ascii="Century Schoolbook" w:hAnsi="Century Schoolbook"/>
          <w:sz w:val="26"/>
          <w:szCs w:val="26"/>
          <w:lang w:val="fr-CH"/>
        </w:rPr>
        <w:t>r</w:t>
      </w:r>
      <w:r w:rsidR="007445F1">
        <w:rPr>
          <w:rFonts w:ascii="Century Schoolbook" w:hAnsi="Century Schoolbook"/>
          <w:sz w:val="26"/>
          <w:szCs w:val="26"/>
          <w:lang w:val="fr-CH"/>
        </w:rPr>
        <w:t xml:space="preserve"> </w:t>
      </w:r>
      <w:r w:rsidR="00DA2A9C">
        <w:rPr>
          <w:rFonts w:ascii="Century Schoolbook" w:hAnsi="Century Schoolbook"/>
          <w:sz w:val="26"/>
          <w:szCs w:val="26"/>
          <w:lang w:val="fr-CH"/>
        </w:rPr>
        <w:t>avec</w:t>
      </w:r>
      <w:r w:rsidR="007445F1">
        <w:rPr>
          <w:rFonts w:ascii="Century Schoolbook" w:hAnsi="Century Schoolbook"/>
          <w:sz w:val="26"/>
          <w:szCs w:val="26"/>
          <w:lang w:val="fr-CH"/>
        </w:rPr>
        <w:t xml:space="preserve"> leurs expériences</w:t>
      </w:r>
      <w:r w:rsidR="00476861">
        <w:rPr>
          <w:rFonts w:ascii="Century Schoolbook" w:hAnsi="Century Schoolbook"/>
          <w:sz w:val="26"/>
          <w:szCs w:val="26"/>
          <w:lang w:val="fr-CH"/>
        </w:rPr>
        <w:t xml:space="preserve">, leurs expertises ainsi que </w:t>
      </w:r>
      <w:r w:rsidR="00DA2A9C">
        <w:rPr>
          <w:rFonts w:ascii="Century Schoolbook" w:hAnsi="Century Schoolbook"/>
          <w:sz w:val="26"/>
          <w:szCs w:val="26"/>
          <w:lang w:val="fr-CH"/>
        </w:rPr>
        <w:t>l</w:t>
      </w:r>
      <w:r w:rsidR="007445F1">
        <w:rPr>
          <w:rFonts w:ascii="Century Schoolbook" w:hAnsi="Century Schoolbook"/>
          <w:sz w:val="26"/>
          <w:szCs w:val="26"/>
          <w:lang w:val="fr-CH"/>
        </w:rPr>
        <w:t>es propositions qu'ils jugeront utiles pour la promotion effective de cette dynamique</w:t>
      </w:r>
      <w:r w:rsidR="00476861">
        <w:rPr>
          <w:rFonts w:ascii="Century Schoolbook" w:hAnsi="Century Schoolbook"/>
          <w:sz w:val="26"/>
          <w:szCs w:val="26"/>
          <w:lang w:val="fr-CH"/>
        </w:rPr>
        <w:t>.</w:t>
      </w:r>
    </w:p>
    <w:p w:rsidR="00131587" w:rsidRDefault="00131587" w:rsidP="00131587">
      <w:pPr>
        <w:spacing w:after="0" w:line="240" w:lineRule="auto"/>
        <w:rPr>
          <w:rFonts w:ascii="Century Schoolbook" w:hAnsi="Century Schoolbook"/>
          <w:b/>
          <w:bCs/>
          <w:sz w:val="26"/>
          <w:szCs w:val="26"/>
          <w:lang w:val="fr-CH"/>
        </w:rPr>
      </w:pPr>
      <w:r>
        <w:rPr>
          <w:rFonts w:ascii="Century Schoolbook" w:hAnsi="Century Schoolbook"/>
          <w:b/>
          <w:bCs/>
          <w:sz w:val="26"/>
          <w:szCs w:val="26"/>
          <w:lang w:val="fr-CH"/>
        </w:rPr>
        <w:t>Monsieur le Haut Commissaire aux Droits de l'Homme</w:t>
      </w:r>
    </w:p>
    <w:p w:rsidR="00131587" w:rsidRDefault="00131587" w:rsidP="00131587">
      <w:pPr>
        <w:spacing w:after="0" w:line="240" w:lineRule="auto"/>
        <w:rPr>
          <w:rFonts w:ascii="Century Schoolbook" w:hAnsi="Century Schoolbook"/>
          <w:b/>
          <w:bCs/>
          <w:sz w:val="26"/>
          <w:szCs w:val="26"/>
          <w:lang w:val="fr-CH"/>
        </w:rPr>
      </w:pPr>
      <w:r>
        <w:rPr>
          <w:rFonts w:ascii="Century Schoolbook" w:hAnsi="Century Schoolbook"/>
          <w:b/>
          <w:bCs/>
          <w:sz w:val="26"/>
          <w:szCs w:val="26"/>
          <w:lang w:val="fr-CH"/>
        </w:rPr>
        <w:t xml:space="preserve">Excellences Mesdames et Messieurs  les Ambassadeurs </w:t>
      </w:r>
    </w:p>
    <w:p w:rsidR="00131587" w:rsidRDefault="00131587" w:rsidP="00131587">
      <w:pPr>
        <w:spacing w:after="0" w:line="240" w:lineRule="auto"/>
        <w:rPr>
          <w:rFonts w:ascii="Century Schoolbook" w:hAnsi="Century Schoolbook"/>
          <w:b/>
          <w:bCs/>
          <w:sz w:val="26"/>
          <w:szCs w:val="26"/>
          <w:lang w:val="fr-CH"/>
        </w:rPr>
      </w:pPr>
      <w:r w:rsidRPr="00DC26BD">
        <w:rPr>
          <w:rFonts w:ascii="Century Schoolbook" w:hAnsi="Century Schoolbook"/>
          <w:b/>
          <w:bCs/>
          <w:sz w:val="26"/>
          <w:szCs w:val="26"/>
          <w:lang w:val="fr-CH"/>
        </w:rPr>
        <w:t>Mesdames et Messieurs,</w:t>
      </w:r>
    </w:p>
    <w:p w:rsidR="00131587" w:rsidRDefault="00131587" w:rsidP="00131587">
      <w:pPr>
        <w:spacing w:after="0" w:line="240" w:lineRule="auto"/>
        <w:rPr>
          <w:rFonts w:ascii="Century Schoolbook" w:hAnsi="Century Schoolbook"/>
          <w:b/>
          <w:bCs/>
          <w:sz w:val="26"/>
          <w:szCs w:val="26"/>
          <w:lang w:val="fr-CH"/>
        </w:rPr>
      </w:pPr>
    </w:p>
    <w:p w:rsidR="009B39F9" w:rsidRDefault="00131587" w:rsidP="009B39F9">
      <w:pPr>
        <w:ind w:firstLine="360"/>
        <w:jc w:val="both"/>
        <w:rPr>
          <w:rFonts w:ascii="Century Schoolbook" w:hAnsi="Century Schoolbook"/>
          <w:sz w:val="26"/>
          <w:szCs w:val="26"/>
          <w:lang w:val="fr-CH"/>
        </w:rPr>
      </w:pPr>
      <w:r>
        <w:rPr>
          <w:rFonts w:ascii="Century Schoolbook" w:hAnsi="Century Schoolbook"/>
          <w:sz w:val="26"/>
          <w:szCs w:val="26"/>
          <w:lang w:val="fr-CH"/>
        </w:rPr>
        <w:t>L</w:t>
      </w:r>
      <w:r w:rsidRPr="00131587">
        <w:rPr>
          <w:rFonts w:ascii="Century Schoolbook" w:hAnsi="Century Schoolbook"/>
          <w:sz w:val="26"/>
          <w:szCs w:val="26"/>
          <w:lang w:val="fr-CH"/>
        </w:rPr>
        <w:t>a participation</w:t>
      </w:r>
      <w:r>
        <w:rPr>
          <w:rFonts w:ascii="Century Schoolbook" w:hAnsi="Century Schoolbook"/>
          <w:sz w:val="26"/>
          <w:szCs w:val="26"/>
          <w:lang w:val="fr-CH"/>
        </w:rPr>
        <w:t xml:space="preserve"> du Maroc à cet évènement commémoratif ainsi que sa présence au sein du </w:t>
      </w:r>
      <w:proofErr w:type="spellStart"/>
      <w:r w:rsidRPr="00131587">
        <w:rPr>
          <w:rFonts w:ascii="Century Schoolbook" w:hAnsi="Century Schoolbook"/>
          <w:i/>
          <w:iCs/>
          <w:sz w:val="26"/>
          <w:szCs w:val="26"/>
          <w:lang w:val="fr-CH"/>
        </w:rPr>
        <w:t>Core</w:t>
      </w:r>
      <w:proofErr w:type="spellEnd"/>
      <w:r w:rsidRPr="00131587">
        <w:rPr>
          <w:rFonts w:ascii="Century Schoolbook" w:hAnsi="Century Schoolbook"/>
          <w:i/>
          <w:iCs/>
          <w:sz w:val="26"/>
          <w:szCs w:val="26"/>
          <w:lang w:val="fr-CH"/>
        </w:rPr>
        <w:t xml:space="preserve"> group</w:t>
      </w:r>
      <w:r>
        <w:rPr>
          <w:rFonts w:ascii="Century Schoolbook" w:hAnsi="Century Schoolbook"/>
          <w:sz w:val="26"/>
          <w:szCs w:val="26"/>
          <w:lang w:val="fr-CH"/>
        </w:rPr>
        <w:t xml:space="preserve"> de l'initiative CTI sont un gage supplémentaire de l'engagement sans équivoque et irréversible que le Royaume du Maroc a pris sur lui même pour </w:t>
      </w:r>
      <w:r w:rsidR="009B39F9">
        <w:rPr>
          <w:rFonts w:ascii="Century Schoolbook" w:hAnsi="Century Schoolbook"/>
          <w:sz w:val="26"/>
          <w:szCs w:val="26"/>
          <w:lang w:val="fr-CH"/>
        </w:rPr>
        <w:t xml:space="preserve">la promotion et la protection effectives des droits de l'homme dans le cadre d'une vision stratégique et d'un projet sociétal </w:t>
      </w:r>
      <w:r w:rsidR="0043144E">
        <w:rPr>
          <w:rFonts w:ascii="Century Schoolbook" w:hAnsi="Century Schoolbook"/>
          <w:sz w:val="26"/>
          <w:szCs w:val="26"/>
          <w:lang w:val="fr-CH"/>
        </w:rPr>
        <w:t>démocratique</w:t>
      </w:r>
      <w:r w:rsidR="00D03230">
        <w:rPr>
          <w:rFonts w:ascii="Century Schoolbook" w:hAnsi="Century Schoolbook"/>
          <w:sz w:val="26"/>
          <w:szCs w:val="26"/>
          <w:lang w:val="fr-CH"/>
        </w:rPr>
        <w:t xml:space="preserve"> et authentique</w:t>
      </w:r>
      <w:r w:rsidR="0043144E">
        <w:rPr>
          <w:rFonts w:ascii="Century Schoolbook" w:hAnsi="Century Schoolbook"/>
          <w:sz w:val="26"/>
          <w:szCs w:val="26"/>
          <w:lang w:val="fr-CH"/>
        </w:rPr>
        <w:t xml:space="preserve"> </w:t>
      </w:r>
      <w:r w:rsidR="009B39F9">
        <w:rPr>
          <w:rFonts w:ascii="Century Schoolbook" w:hAnsi="Century Schoolbook"/>
          <w:sz w:val="26"/>
          <w:szCs w:val="26"/>
          <w:lang w:val="fr-CH"/>
        </w:rPr>
        <w:t>qui place la préservation de la dignité de l'être humain et du citoyen au centre de l'action de l'Etat.</w:t>
      </w:r>
    </w:p>
    <w:p w:rsidR="00D03230" w:rsidRDefault="009D0D56" w:rsidP="00795C90">
      <w:pPr>
        <w:ind w:firstLine="360"/>
        <w:jc w:val="both"/>
        <w:rPr>
          <w:rFonts w:ascii="Century Schoolbook" w:hAnsi="Century Schoolbook"/>
          <w:sz w:val="26"/>
          <w:szCs w:val="26"/>
          <w:lang w:val="fr-CH"/>
        </w:rPr>
      </w:pPr>
      <w:r>
        <w:rPr>
          <w:rFonts w:ascii="Century Schoolbook" w:hAnsi="Century Schoolbook"/>
          <w:sz w:val="26"/>
          <w:szCs w:val="26"/>
          <w:lang w:val="fr-CH"/>
        </w:rPr>
        <w:t>S'agissant de la torture</w:t>
      </w:r>
      <w:r w:rsidR="00D03230">
        <w:rPr>
          <w:rFonts w:ascii="Century Schoolbook" w:hAnsi="Century Schoolbook"/>
          <w:sz w:val="26"/>
          <w:szCs w:val="26"/>
          <w:lang w:val="fr-CH"/>
        </w:rPr>
        <w:t>, et</w:t>
      </w:r>
      <w:r>
        <w:rPr>
          <w:rFonts w:ascii="Century Schoolbook" w:hAnsi="Century Schoolbook"/>
          <w:sz w:val="26"/>
          <w:szCs w:val="26"/>
          <w:lang w:val="fr-CH"/>
        </w:rPr>
        <w:t xml:space="preserve"> </w:t>
      </w:r>
      <w:r w:rsidR="00D03230">
        <w:rPr>
          <w:rFonts w:ascii="Century Schoolbook" w:hAnsi="Century Schoolbook"/>
          <w:sz w:val="26"/>
          <w:szCs w:val="26"/>
          <w:lang w:val="fr-CH"/>
        </w:rPr>
        <w:t>d</w:t>
      </w:r>
      <w:r w:rsidR="0043144E">
        <w:rPr>
          <w:rFonts w:ascii="Century Schoolbook" w:hAnsi="Century Schoolbook"/>
          <w:sz w:val="26"/>
          <w:szCs w:val="26"/>
          <w:lang w:val="fr-CH"/>
        </w:rPr>
        <w:t>epuis son adhésion à la Convention</w:t>
      </w:r>
      <w:r w:rsidR="00D03230">
        <w:rPr>
          <w:rFonts w:ascii="Century Schoolbook" w:hAnsi="Century Schoolbook"/>
          <w:sz w:val="26"/>
          <w:szCs w:val="26"/>
          <w:lang w:val="fr-CH"/>
        </w:rPr>
        <w:t xml:space="preserve"> en 1993</w:t>
      </w:r>
      <w:r w:rsidR="00F67A54">
        <w:rPr>
          <w:rFonts w:ascii="Century Schoolbook" w:hAnsi="Century Schoolbook"/>
          <w:sz w:val="26"/>
          <w:szCs w:val="26"/>
          <w:lang w:val="fr-CH"/>
        </w:rPr>
        <w:t>,</w:t>
      </w:r>
      <w:r w:rsidR="00D03230">
        <w:rPr>
          <w:rFonts w:ascii="Century Schoolbook" w:hAnsi="Century Schoolbook"/>
          <w:sz w:val="26"/>
          <w:szCs w:val="26"/>
          <w:lang w:val="fr-CH"/>
        </w:rPr>
        <w:t xml:space="preserve"> dans un contexte marqué par l'amorce d'un vaste processus de profonde</w:t>
      </w:r>
      <w:r w:rsidR="00F67A54">
        <w:rPr>
          <w:rFonts w:ascii="Century Schoolbook" w:hAnsi="Century Schoolbook"/>
          <w:sz w:val="26"/>
          <w:szCs w:val="26"/>
          <w:lang w:val="fr-CH"/>
        </w:rPr>
        <w:t>s</w:t>
      </w:r>
      <w:r w:rsidR="00D03230">
        <w:rPr>
          <w:rFonts w:ascii="Century Schoolbook" w:hAnsi="Century Schoolbook"/>
          <w:sz w:val="26"/>
          <w:szCs w:val="26"/>
          <w:lang w:val="fr-CH"/>
        </w:rPr>
        <w:t xml:space="preserve"> réformes, le Maroc a franchi des étapes majeures dans ses efforts </w:t>
      </w:r>
      <w:r w:rsidR="00795C90">
        <w:rPr>
          <w:rFonts w:ascii="Century Schoolbook" w:hAnsi="Century Schoolbook"/>
          <w:sz w:val="26"/>
          <w:szCs w:val="26"/>
          <w:lang w:val="fr-CH"/>
        </w:rPr>
        <w:t>pour</w:t>
      </w:r>
      <w:r w:rsidR="00D03230">
        <w:rPr>
          <w:rFonts w:ascii="Century Schoolbook" w:hAnsi="Century Schoolbook"/>
          <w:sz w:val="26"/>
          <w:szCs w:val="26"/>
          <w:lang w:val="fr-CH"/>
        </w:rPr>
        <w:t xml:space="preserve"> la mise en œuvre des obligations souscrites au titre de la Convention.</w:t>
      </w:r>
    </w:p>
    <w:p w:rsidR="00795C90" w:rsidRDefault="000429B1" w:rsidP="00F67A54">
      <w:pPr>
        <w:ind w:firstLine="360"/>
        <w:jc w:val="both"/>
        <w:rPr>
          <w:rFonts w:ascii="Century Schoolbook" w:hAnsi="Century Schoolbook"/>
          <w:i/>
          <w:iCs/>
          <w:sz w:val="26"/>
          <w:szCs w:val="26"/>
          <w:lang w:val="fr-CH"/>
        </w:rPr>
      </w:pPr>
      <w:r>
        <w:rPr>
          <w:rFonts w:ascii="Century Schoolbook" w:hAnsi="Century Schoolbook"/>
          <w:sz w:val="26"/>
          <w:szCs w:val="26"/>
          <w:lang w:val="fr-CH"/>
        </w:rPr>
        <w:t>La Constitution de 2011a consacré la criminalisation</w:t>
      </w:r>
      <w:r w:rsidR="00F67A54">
        <w:rPr>
          <w:rFonts w:ascii="Century Schoolbook" w:hAnsi="Century Schoolbook"/>
          <w:sz w:val="26"/>
          <w:szCs w:val="26"/>
          <w:lang w:val="fr-CH"/>
        </w:rPr>
        <w:t xml:space="preserve"> absolue</w:t>
      </w:r>
      <w:r>
        <w:rPr>
          <w:rFonts w:ascii="Century Schoolbook" w:hAnsi="Century Schoolbook"/>
          <w:sz w:val="26"/>
          <w:szCs w:val="26"/>
          <w:lang w:val="fr-CH"/>
        </w:rPr>
        <w:t xml:space="preserve"> </w:t>
      </w:r>
      <w:r w:rsidR="00F67A54">
        <w:rPr>
          <w:rFonts w:ascii="Century Schoolbook" w:hAnsi="Century Schoolbook"/>
          <w:sz w:val="26"/>
          <w:szCs w:val="26"/>
          <w:lang w:val="fr-CH"/>
        </w:rPr>
        <w:t xml:space="preserve"> de la torture </w:t>
      </w:r>
      <w:r w:rsidR="00DB4A4C">
        <w:rPr>
          <w:rFonts w:ascii="Century Schoolbook" w:hAnsi="Century Schoolbook"/>
          <w:sz w:val="26"/>
          <w:szCs w:val="26"/>
          <w:lang w:val="fr-CH"/>
        </w:rPr>
        <w:t xml:space="preserve">en </w:t>
      </w:r>
      <w:r w:rsidR="00F67A54">
        <w:rPr>
          <w:rFonts w:ascii="Century Schoolbook" w:hAnsi="Century Schoolbook"/>
          <w:sz w:val="26"/>
          <w:szCs w:val="26"/>
          <w:lang w:val="fr-CH"/>
        </w:rPr>
        <w:t>disposan</w:t>
      </w:r>
      <w:r w:rsidR="00DB4A4C">
        <w:rPr>
          <w:rFonts w:ascii="Century Schoolbook" w:hAnsi="Century Schoolbook"/>
          <w:sz w:val="26"/>
          <w:szCs w:val="26"/>
          <w:lang w:val="fr-CH"/>
        </w:rPr>
        <w:t xml:space="preserve">t que </w:t>
      </w:r>
      <w:r w:rsidR="00DB4A4C" w:rsidRPr="00DB4A4C">
        <w:rPr>
          <w:rFonts w:ascii="Century Schoolbook" w:hAnsi="Century Schoolbook"/>
          <w:i/>
          <w:iCs/>
          <w:sz w:val="26"/>
          <w:szCs w:val="26"/>
          <w:lang w:val="fr-CH"/>
        </w:rPr>
        <w:t>"</w:t>
      </w:r>
      <w:r w:rsidRPr="00DB4A4C">
        <w:rPr>
          <w:rFonts w:ascii="Century Schoolbook" w:hAnsi="Century Schoolbook"/>
          <w:i/>
          <w:iCs/>
          <w:sz w:val="26"/>
          <w:szCs w:val="26"/>
          <w:lang w:val="fr-CH"/>
        </w:rPr>
        <w:t xml:space="preserve">la pratique </w:t>
      </w:r>
      <w:r w:rsidR="00DB4A4C" w:rsidRPr="00DB4A4C">
        <w:rPr>
          <w:rFonts w:ascii="Century Schoolbook" w:hAnsi="Century Schoolbook"/>
          <w:i/>
          <w:iCs/>
          <w:sz w:val="26"/>
          <w:szCs w:val="26"/>
          <w:lang w:val="fr-CH"/>
        </w:rPr>
        <w:t xml:space="preserve">de la torture, sous toutes ses formes et par quiconque, est </w:t>
      </w:r>
      <w:r w:rsidR="00DB4A4C">
        <w:rPr>
          <w:rFonts w:ascii="Century Schoolbook" w:hAnsi="Century Schoolbook"/>
          <w:i/>
          <w:iCs/>
          <w:sz w:val="26"/>
          <w:szCs w:val="26"/>
          <w:lang w:val="fr-CH"/>
        </w:rPr>
        <w:t xml:space="preserve">un </w:t>
      </w:r>
      <w:r w:rsidR="00DB4A4C" w:rsidRPr="00DB4A4C">
        <w:rPr>
          <w:rFonts w:ascii="Century Schoolbook" w:hAnsi="Century Schoolbook"/>
          <w:i/>
          <w:iCs/>
          <w:sz w:val="26"/>
          <w:szCs w:val="26"/>
          <w:lang w:val="fr-CH"/>
        </w:rPr>
        <w:t xml:space="preserve">crime puni par la loi" </w:t>
      </w:r>
    </w:p>
    <w:p w:rsidR="00E70986" w:rsidRDefault="00F67A54" w:rsidP="00E70986">
      <w:pPr>
        <w:ind w:firstLine="360"/>
        <w:jc w:val="both"/>
        <w:rPr>
          <w:rFonts w:ascii="Century Schoolbook" w:hAnsi="Century Schoolbook"/>
          <w:sz w:val="26"/>
          <w:szCs w:val="26"/>
          <w:lang w:val="fr-CH"/>
        </w:rPr>
      </w:pPr>
      <w:r w:rsidRPr="00F67A54">
        <w:rPr>
          <w:rFonts w:ascii="Century Schoolbook" w:hAnsi="Century Schoolbook"/>
          <w:sz w:val="26"/>
          <w:szCs w:val="26"/>
          <w:lang w:val="fr-CH"/>
        </w:rPr>
        <w:t xml:space="preserve">En </w:t>
      </w:r>
      <w:r w:rsidR="00073988">
        <w:rPr>
          <w:rFonts w:ascii="Century Schoolbook" w:hAnsi="Century Schoolbook"/>
          <w:sz w:val="26"/>
          <w:szCs w:val="26"/>
          <w:lang w:val="fr-CH"/>
        </w:rPr>
        <w:t xml:space="preserve">septembre 2012, et dans le cadre son ouverture sur le mécanisme des procédures du Conseil des Droits de l'Homme, le Maroc </w:t>
      </w:r>
      <w:r w:rsidR="00E70986">
        <w:rPr>
          <w:rFonts w:ascii="Century Schoolbook" w:hAnsi="Century Schoolbook"/>
          <w:sz w:val="26"/>
          <w:szCs w:val="26"/>
          <w:lang w:val="fr-CH"/>
        </w:rPr>
        <w:t xml:space="preserve">a accueilli M. Juan </w:t>
      </w:r>
      <w:proofErr w:type="spellStart"/>
      <w:r w:rsidR="00E70986">
        <w:rPr>
          <w:rFonts w:ascii="Century Schoolbook" w:hAnsi="Century Schoolbook"/>
          <w:sz w:val="26"/>
          <w:szCs w:val="26"/>
          <w:lang w:val="fr-CH"/>
        </w:rPr>
        <w:t>Mendez</w:t>
      </w:r>
      <w:proofErr w:type="spellEnd"/>
      <w:r w:rsidR="00E70986">
        <w:rPr>
          <w:rFonts w:ascii="Century Schoolbook" w:hAnsi="Century Schoolbook"/>
          <w:sz w:val="26"/>
          <w:szCs w:val="26"/>
          <w:lang w:val="fr-CH"/>
        </w:rPr>
        <w:t>, Rapporteur spécial sur la question de la torture, dans le cadre d'une visite qui a inauguré une interaction franche et constructive.</w:t>
      </w:r>
    </w:p>
    <w:p w:rsidR="00253DBC" w:rsidRDefault="00E70986" w:rsidP="00E70986">
      <w:pPr>
        <w:ind w:firstLine="360"/>
        <w:jc w:val="both"/>
        <w:rPr>
          <w:rFonts w:ascii="Century Schoolbook" w:hAnsi="Century Schoolbook"/>
          <w:sz w:val="26"/>
          <w:szCs w:val="26"/>
          <w:lang w:val="fr-CH"/>
        </w:rPr>
      </w:pPr>
      <w:r>
        <w:rPr>
          <w:rFonts w:ascii="Century Schoolbook" w:hAnsi="Century Schoolbook"/>
          <w:sz w:val="26"/>
          <w:szCs w:val="26"/>
          <w:lang w:val="fr-CH"/>
        </w:rPr>
        <w:lastRenderedPageBreak/>
        <w:t xml:space="preserve">Cette visite a donné ensuite lieu à des rencontres avec de hauts responsables marocains ici même à Genève, et à la présentation en janvier 2014 par le Maroc d'un rapport intermédiaire sur la mise en œuvre des recommandations formulées par M. </w:t>
      </w:r>
      <w:proofErr w:type="spellStart"/>
      <w:r>
        <w:rPr>
          <w:rFonts w:ascii="Century Schoolbook" w:hAnsi="Century Schoolbook"/>
          <w:sz w:val="26"/>
          <w:szCs w:val="26"/>
          <w:lang w:val="fr-CH"/>
        </w:rPr>
        <w:t>Mendez</w:t>
      </w:r>
      <w:proofErr w:type="spellEnd"/>
      <w:r>
        <w:rPr>
          <w:rFonts w:ascii="Century Schoolbook" w:hAnsi="Century Schoolbook"/>
          <w:sz w:val="26"/>
          <w:szCs w:val="26"/>
          <w:lang w:val="fr-CH"/>
        </w:rPr>
        <w:t>, sachant qu'une visite de suivi au Maroc est envisagée</w:t>
      </w:r>
      <w:r w:rsidR="00253DBC">
        <w:rPr>
          <w:rFonts w:ascii="Century Schoolbook" w:hAnsi="Century Schoolbook"/>
          <w:sz w:val="26"/>
          <w:szCs w:val="26"/>
          <w:lang w:val="fr-CH"/>
        </w:rPr>
        <w:t>.</w:t>
      </w:r>
    </w:p>
    <w:p w:rsidR="002843BB" w:rsidRDefault="002843BB" w:rsidP="00E5554C">
      <w:pPr>
        <w:ind w:firstLine="360"/>
        <w:jc w:val="both"/>
        <w:rPr>
          <w:rFonts w:ascii="Century Schoolbook" w:hAnsi="Century Schoolbook"/>
          <w:sz w:val="26"/>
          <w:szCs w:val="26"/>
          <w:lang w:val="fr-CH"/>
        </w:rPr>
      </w:pPr>
      <w:r w:rsidRPr="002843BB">
        <w:rPr>
          <w:rFonts w:ascii="Century Schoolbook" w:hAnsi="Century Schoolbook"/>
          <w:sz w:val="26"/>
          <w:szCs w:val="26"/>
          <w:lang w:val="fr-CH"/>
        </w:rPr>
        <w:t xml:space="preserve">En 2013, décision a été prise pour adhérer au Protocole facultatif </w:t>
      </w:r>
      <w:r w:rsidR="00F67A54">
        <w:rPr>
          <w:rFonts w:ascii="Century Schoolbook" w:hAnsi="Century Schoolbook"/>
          <w:sz w:val="26"/>
          <w:szCs w:val="26"/>
          <w:lang w:val="fr-CH"/>
        </w:rPr>
        <w:t xml:space="preserve">à la Convention </w:t>
      </w:r>
      <w:r w:rsidR="00253DBC">
        <w:rPr>
          <w:rFonts w:ascii="Century Schoolbook" w:hAnsi="Century Schoolbook"/>
          <w:sz w:val="26"/>
          <w:szCs w:val="26"/>
          <w:lang w:val="fr-CH"/>
        </w:rPr>
        <w:t>(OPCAT) dont la procédure de ratification a été enclenchée</w:t>
      </w:r>
      <w:r w:rsidRPr="002843BB">
        <w:rPr>
          <w:rFonts w:ascii="Century Schoolbook" w:hAnsi="Century Schoolbook"/>
          <w:sz w:val="26"/>
          <w:szCs w:val="26"/>
          <w:lang w:val="fr-CH"/>
        </w:rPr>
        <w:t xml:space="preserve"> </w:t>
      </w:r>
      <w:r w:rsidR="00253DBC">
        <w:rPr>
          <w:rFonts w:ascii="Century Schoolbook" w:hAnsi="Century Schoolbook"/>
          <w:sz w:val="26"/>
          <w:szCs w:val="26"/>
          <w:lang w:val="fr-CH"/>
        </w:rPr>
        <w:t xml:space="preserve">et une réflexion approfondie </w:t>
      </w:r>
      <w:r w:rsidR="00253DBC" w:rsidRPr="00253DBC">
        <w:rPr>
          <w:rFonts w:ascii="Century Schoolbook" w:hAnsi="Century Schoolbook"/>
          <w:sz w:val="26"/>
          <w:szCs w:val="26"/>
          <w:lang w:val="fr-CH"/>
        </w:rPr>
        <w:t>autour de l’option appropriée du mécanisme national de prévention de la torture</w:t>
      </w:r>
      <w:r w:rsidR="00253DBC">
        <w:rPr>
          <w:rFonts w:ascii="Century Schoolbook" w:hAnsi="Century Schoolbook"/>
          <w:sz w:val="26"/>
          <w:szCs w:val="26"/>
          <w:lang w:val="fr-CH"/>
        </w:rPr>
        <w:t xml:space="preserve"> a été engagée.</w:t>
      </w:r>
    </w:p>
    <w:p w:rsidR="00B8043E" w:rsidRPr="001F23C7" w:rsidRDefault="00B8043E" w:rsidP="001F23C7">
      <w:pPr>
        <w:ind w:firstLine="360"/>
        <w:jc w:val="both"/>
        <w:rPr>
          <w:rFonts w:ascii="Century Schoolbook" w:hAnsi="Century Schoolbook"/>
          <w:sz w:val="26"/>
          <w:szCs w:val="26"/>
        </w:rPr>
      </w:pPr>
      <w:r w:rsidRPr="001F23C7">
        <w:rPr>
          <w:rFonts w:ascii="Century Schoolbook" w:hAnsi="Century Schoolbook"/>
          <w:sz w:val="26"/>
          <w:szCs w:val="26"/>
          <w:lang w:val="fr-CH"/>
        </w:rPr>
        <w:t>A cet égard, il convient de signaler que le Conseil National des Droits de l’Homme (CNDH), en tant qu’institution nationale indépendante et conforme aux principes de Paris</w:t>
      </w:r>
      <w:r w:rsidRPr="001F23C7">
        <w:rPr>
          <w:rFonts w:ascii="Century Schoolbook" w:hAnsi="Century Schoolbook"/>
          <w:sz w:val="26"/>
          <w:szCs w:val="26"/>
        </w:rPr>
        <w:t xml:space="preserve">, est pleinement associé à la lutte contre la torture  et qu’il assume le rôle d’un véritable mécanisme national de </w:t>
      </w:r>
      <w:r w:rsidR="001F23C7" w:rsidRPr="001F23C7">
        <w:rPr>
          <w:rFonts w:ascii="Century Schoolbook" w:hAnsi="Century Schoolbook"/>
          <w:sz w:val="26"/>
          <w:szCs w:val="26"/>
        </w:rPr>
        <w:t>prévention</w:t>
      </w:r>
      <w:r w:rsidRPr="001F23C7">
        <w:rPr>
          <w:rFonts w:ascii="Century Schoolbook" w:hAnsi="Century Schoolbook"/>
          <w:sz w:val="26"/>
          <w:szCs w:val="26"/>
        </w:rPr>
        <w:t xml:space="preserve"> (MNP) couvrant l’ensemble du territoire national, grâce notamment à ses mécanismes et ramifications  régionaux. </w:t>
      </w:r>
    </w:p>
    <w:p w:rsidR="007F6C51" w:rsidRPr="007F6C51" w:rsidRDefault="007F6C51" w:rsidP="007F6C51">
      <w:pPr>
        <w:ind w:firstLine="360"/>
        <w:jc w:val="both"/>
        <w:rPr>
          <w:rFonts w:ascii="Century Schoolbook" w:hAnsi="Century Schoolbook"/>
          <w:bCs/>
          <w:sz w:val="26"/>
          <w:szCs w:val="26"/>
        </w:rPr>
      </w:pPr>
      <w:r>
        <w:rPr>
          <w:rFonts w:ascii="Century Schoolbook" w:hAnsi="Century Schoolbook"/>
          <w:bCs/>
          <w:sz w:val="26"/>
          <w:szCs w:val="26"/>
        </w:rPr>
        <w:t>Dans son engagement,</w:t>
      </w:r>
      <w:r w:rsidRPr="007F6C51">
        <w:rPr>
          <w:rFonts w:ascii="Century Schoolbook" w:hAnsi="Century Schoolbook"/>
          <w:bCs/>
          <w:sz w:val="26"/>
          <w:szCs w:val="26"/>
        </w:rPr>
        <w:t xml:space="preserve"> découl</w:t>
      </w:r>
      <w:r>
        <w:rPr>
          <w:rFonts w:ascii="Century Schoolbook" w:hAnsi="Century Schoolbook"/>
          <w:bCs/>
          <w:sz w:val="26"/>
          <w:szCs w:val="26"/>
        </w:rPr>
        <w:t>a</w:t>
      </w:r>
      <w:r w:rsidRPr="007F6C51">
        <w:rPr>
          <w:rFonts w:ascii="Century Schoolbook" w:hAnsi="Century Schoolbook"/>
          <w:bCs/>
          <w:sz w:val="26"/>
          <w:szCs w:val="26"/>
        </w:rPr>
        <w:t>nt de ses attributions élargies</w:t>
      </w:r>
      <w:r>
        <w:rPr>
          <w:rFonts w:ascii="Century Schoolbook" w:hAnsi="Century Schoolbook"/>
          <w:bCs/>
          <w:sz w:val="26"/>
          <w:szCs w:val="26"/>
        </w:rPr>
        <w:t>,</w:t>
      </w:r>
      <w:r w:rsidRPr="007F6C51">
        <w:rPr>
          <w:rFonts w:ascii="Century Schoolbook" w:hAnsi="Century Schoolbook"/>
          <w:bCs/>
          <w:sz w:val="26"/>
          <w:szCs w:val="26"/>
        </w:rPr>
        <w:t xml:space="preserve"> le CNDH a élaboré un manuel spécial relatif aux visites des centres de détention s’inspirant largement des dispositions du Protocole d’Istanbul</w:t>
      </w:r>
      <w:r>
        <w:rPr>
          <w:rFonts w:ascii="Century Schoolbook" w:hAnsi="Century Schoolbook"/>
          <w:bCs/>
          <w:sz w:val="26"/>
          <w:szCs w:val="26"/>
        </w:rPr>
        <w:t xml:space="preserve">. Il a </w:t>
      </w:r>
      <w:r w:rsidRPr="007F6C51">
        <w:rPr>
          <w:rFonts w:ascii="Century Schoolbook" w:hAnsi="Century Schoolbook"/>
          <w:bCs/>
          <w:sz w:val="26"/>
          <w:szCs w:val="26"/>
        </w:rPr>
        <w:t>publié 3 rapports importants assortis de conclusions et recommandations pertinentes interpellant les autorités sur les lacunes et dysfonctionnements concernant les lieux privatifs de liberté concernés, et auxquels les autorités portent toute leur attention en vue d’améliorer la situation.</w:t>
      </w:r>
    </w:p>
    <w:p w:rsidR="001F23C7" w:rsidRDefault="00550FFB" w:rsidP="00550FFB">
      <w:pPr>
        <w:ind w:firstLine="360"/>
        <w:jc w:val="both"/>
        <w:rPr>
          <w:rFonts w:ascii="Century Schoolbook" w:hAnsi="Century Schoolbook"/>
          <w:sz w:val="26"/>
          <w:szCs w:val="26"/>
        </w:rPr>
      </w:pPr>
      <w:r>
        <w:rPr>
          <w:rFonts w:ascii="Century Schoolbook" w:hAnsi="Century Schoolbook"/>
          <w:sz w:val="26"/>
          <w:szCs w:val="26"/>
        </w:rPr>
        <w:t>S'agissant d</w:t>
      </w:r>
      <w:r w:rsidR="001F23C7">
        <w:rPr>
          <w:rFonts w:ascii="Century Schoolbook" w:hAnsi="Century Schoolbook"/>
          <w:sz w:val="26"/>
          <w:szCs w:val="26"/>
        </w:rPr>
        <w:t>es mesures administratives et réglementaires concrètes prises par</w:t>
      </w:r>
      <w:r w:rsidR="00D33146">
        <w:rPr>
          <w:rFonts w:ascii="Century Schoolbook" w:hAnsi="Century Schoolbook"/>
          <w:sz w:val="26"/>
          <w:szCs w:val="26"/>
        </w:rPr>
        <w:t xml:space="preserve"> le Maroc </w:t>
      </w:r>
      <w:r w:rsidR="001F23C7">
        <w:rPr>
          <w:rFonts w:ascii="Century Schoolbook" w:hAnsi="Century Schoolbook"/>
          <w:sz w:val="26"/>
          <w:szCs w:val="26"/>
        </w:rPr>
        <w:t xml:space="preserve"> l’on peut citer :</w:t>
      </w:r>
    </w:p>
    <w:p w:rsidR="00D33146" w:rsidRDefault="001F23C7" w:rsidP="009116F1">
      <w:pPr>
        <w:ind w:firstLine="360"/>
        <w:jc w:val="both"/>
        <w:rPr>
          <w:rFonts w:ascii="Century Schoolbook" w:hAnsi="Century Schoolbook"/>
          <w:sz w:val="26"/>
          <w:szCs w:val="26"/>
        </w:rPr>
      </w:pPr>
      <w:r>
        <w:rPr>
          <w:rFonts w:ascii="Century Schoolbook" w:hAnsi="Century Schoolbook"/>
          <w:sz w:val="26"/>
          <w:szCs w:val="26"/>
        </w:rPr>
        <w:t xml:space="preserve">Les </w:t>
      </w:r>
      <w:r w:rsidR="00D33146">
        <w:rPr>
          <w:rFonts w:ascii="Century Schoolbook" w:hAnsi="Century Schoolbook"/>
          <w:sz w:val="26"/>
          <w:szCs w:val="26"/>
        </w:rPr>
        <w:t>efforts consentis en matière de formation et d'éducation en droits de l'homme au profit des forces de l'ordre</w:t>
      </w:r>
      <w:r w:rsidR="009116F1">
        <w:rPr>
          <w:rFonts w:ascii="Century Schoolbook" w:hAnsi="Century Schoolbook"/>
          <w:sz w:val="26"/>
          <w:szCs w:val="26"/>
        </w:rPr>
        <w:t xml:space="preserve"> et la mise en en vigueur d'</w:t>
      </w:r>
      <w:r w:rsidR="00D33146">
        <w:rPr>
          <w:rFonts w:ascii="Century Schoolbook" w:hAnsi="Century Schoolbook"/>
          <w:sz w:val="26"/>
          <w:szCs w:val="26"/>
        </w:rPr>
        <w:t>un code de conduite des agents de la force publique pour renforcer la protection et la prévention contre les actes de mauvais traitements dans toutes les situation</w:t>
      </w:r>
      <w:r w:rsidR="009116F1">
        <w:rPr>
          <w:rFonts w:ascii="Century Schoolbook" w:hAnsi="Century Schoolbook"/>
          <w:sz w:val="26"/>
          <w:szCs w:val="26"/>
        </w:rPr>
        <w:t>s</w:t>
      </w:r>
      <w:r w:rsidR="00D33146">
        <w:rPr>
          <w:rFonts w:ascii="Century Schoolbook" w:hAnsi="Century Schoolbook"/>
          <w:sz w:val="26"/>
          <w:szCs w:val="26"/>
        </w:rPr>
        <w:t xml:space="preserve"> </w:t>
      </w:r>
      <w:r w:rsidR="009116F1">
        <w:rPr>
          <w:rFonts w:ascii="Century Schoolbook" w:hAnsi="Century Schoolbook"/>
          <w:sz w:val="26"/>
          <w:szCs w:val="26"/>
        </w:rPr>
        <w:t xml:space="preserve">d'interaction et </w:t>
      </w:r>
      <w:r w:rsidR="00D33146">
        <w:rPr>
          <w:rFonts w:ascii="Century Schoolbook" w:hAnsi="Century Schoolbook"/>
          <w:sz w:val="26"/>
          <w:szCs w:val="26"/>
        </w:rPr>
        <w:t xml:space="preserve">d'engagement avec les citoyens. </w:t>
      </w:r>
    </w:p>
    <w:p w:rsidR="005836D6" w:rsidRDefault="00D33146" w:rsidP="009116F1">
      <w:pPr>
        <w:ind w:firstLine="360"/>
        <w:jc w:val="both"/>
        <w:rPr>
          <w:rFonts w:ascii="Century Schoolbook" w:hAnsi="Century Schoolbook"/>
          <w:sz w:val="26"/>
          <w:szCs w:val="26"/>
        </w:rPr>
      </w:pPr>
      <w:r>
        <w:rPr>
          <w:rFonts w:ascii="Century Schoolbook" w:hAnsi="Century Schoolbook"/>
          <w:sz w:val="26"/>
          <w:szCs w:val="26"/>
        </w:rPr>
        <w:t xml:space="preserve">Dans ce sens, des </w:t>
      </w:r>
      <w:r w:rsidR="001F23C7">
        <w:rPr>
          <w:rFonts w:ascii="Century Schoolbook" w:hAnsi="Century Schoolbook"/>
          <w:sz w:val="26"/>
          <w:szCs w:val="26"/>
        </w:rPr>
        <w:t xml:space="preserve">instructions fermes </w:t>
      </w:r>
      <w:r>
        <w:rPr>
          <w:rFonts w:ascii="Century Schoolbook" w:hAnsi="Century Schoolbook"/>
          <w:sz w:val="26"/>
          <w:szCs w:val="26"/>
        </w:rPr>
        <w:t xml:space="preserve">ont été adressées récemment </w:t>
      </w:r>
      <w:r w:rsidR="001F23C7">
        <w:rPr>
          <w:rFonts w:ascii="Century Schoolbook" w:hAnsi="Century Schoolbook"/>
          <w:sz w:val="26"/>
          <w:szCs w:val="26"/>
        </w:rPr>
        <w:t>aux forces l’ordre concernant le strict respect, sous peine de sanctions</w:t>
      </w:r>
      <w:r w:rsidR="009116F1">
        <w:rPr>
          <w:rFonts w:ascii="Century Schoolbook" w:hAnsi="Century Schoolbook"/>
          <w:sz w:val="26"/>
          <w:szCs w:val="26"/>
        </w:rPr>
        <w:t xml:space="preserve"> disciplinaires et pénales</w:t>
      </w:r>
      <w:r w:rsidR="001F23C7">
        <w:rPr>
          <w:rFonts w:ascii="Century Schoolbook" w:hAnsi="Century Schoolbook"/>
          <w:sz w:val="26"/>
          <w:szCs w:val="26"/>
        </w:rPr>
        <w:t>, des droits de l’homme</w:t>
      </w:r>
      <w:r w:rsidR="005836D6">
        <w:rPr>
          <w:rFonts w:ascii="Century Schoolbook" w:hAnsi="Century Schoolbook"/>
          <w:sz w:val="26"/>
          <w:szCs w:val="26"/>
        </w:rPr>
        <w:t xml:space="preserve"> et de la dignité des personnes faisant l’objet de</w:t>
      </w:r>
      <w:r w:rsidR="001F23C7">
        <w:rPr>
          <w:rFonts w:ascii="Century Schoolbook" w:hAnsi="Century Schoolbook"/>
          <w:sz w:val="26"/>
          <w:szCs w:val="26"/>
        </w:rPr>
        <w:t xml:space="preserve"> mesures de détention préventive</w:t>
      </w:r>
      <w:r w:rsidR="005836D6">
        <w:rPr>
          <w:rFonts w:ascii="Century Schoolbook" w:hAnsi="Century Schoolbook"/>
          <w:sz w:val="26"/>
          <w:szCs w:val="26"/>
        </w:rPr>
        <w:t>, d’interrogatoire, ou d’inspection</w:t>
      </w:r>
      <w:r w:rsidR="009116F1">
        <w:rPr>
          <w:rFonts w:ascii="Century Schoolbook" w:hAnsi="Century Schoolbook"/>
          <w:sz w:val="26"/>
          <w:szCs w:val="26"/>
        </w:rPr>
        <w:t>.</w:t>
      </w:r>
    </w:p>
    <w:p w:rsidR="0025140B" w:rsidRDefault="0025140B" w:rsidP="009116F1">
      <w:pPr>
        <w:ind w:firstLine="360"/>
        <w:jc w:val="both"/>
        <w:rPr>
          <w:rFonts w:ascii="Century Schoolbook" w:hAnsi="Century Schoolbook"/>
          <w:sz w:val="26"/>
          <w:szCs w:val="26"/>
        </w:rPr>
      </w:pPr>
    </w:p>
    <w:p w:rsidR="002C514D" w:rsidRDefault="005836D6" w:rsidP="002C514D">
      <w:pPr>
        <w:ind w:firstLine="360"/>
        <w:jc w:val="both"/>
        <w:rPr>
          <w:rFonts w:ascii="Century Schoolbook" w:hAnsi="Century Schoolbook"/>
          <w:sz w:val="26"/>
          <w:szCs w:val="26"/>
        </w:rPr>
      </w:pPr>
      <w:r>
        <w:rPr>
          <w:rFonts w:ascii="Century Schoolbook" w:hAnsi="Century Schoolbook"/>
          <w:sz w:val="26"/>
          <w:szCs w:val="26"/>
        </w:rPr>
        <w:lastRenderedPageBreak/>
        <w:t xml:space="preserve">De même, </w:t>
      </w:r>
      <w:r w:rsidR="009116F1">
        <w:rPr>
          <w:rFonts w:ascii="Century Schoolbook" w:hAnsi="Century Schoolbook"/>
          <w:sz w:val="26"/>
          <w:szCs w:val="26"/>
        </w:rPr>
        <w:t>des circulaires du Ministre</w:t>
      </w:r>
      <w:r>
        <w:rPr>
          <w:rFonts w:ascii="Century Schoolbook" w:hAnsi="Century Schoolbook"/>
          <w:sz w:val="26"/>
          <w:szCs w:val="26"/>
        </w:rPr>
        <w:t xml:space="preserve"> de la Justice et des Libertés </w:t>
      </w:r>
      <w:r w:rsidR="002C514D">
        <w:rPr>
          <w:rFonts w:ascii="Century Schoolbook" w:hAnsi="Century Schoolbook"/>
          <w:sz w:val="26"/>
          <w:szCs w:val="26"/>
        </w:rPr>
        <w:t>ont</w:t>
      </w:r>
      <w:r w:rsidR="00130387">
        <w:rPr>
          <w:rFonts w:ascii="Century Schoolbook" w:hAnsi="Century Schoolbook"/>
          <w:sz w:val="26"/>
          <w:szCs w:val="26"/>
        </w:rPr>
        <w:t xml:space="preserve"> enjoint les Procureurs généraux près des Cours d’Appel et les Procureurs près des tribunaux de première instance de veiller au strict respect des dispositions </w:t>
      </w:r>
      <w:r w:rsidR="009116F1">
        <w:rPr>
          <w:rFonts w:ascii="Century Schoolbook" w:hAnsi="Century Schoolbook"/>
          <w:sz w:val="26"/>
          <w:szCs w:val="26"/>
        </w:rPr>
        <w:t xml:space="preserve">du code de procédure judicaire </w:t>
      </w:r>
      <w:r w:rsidR="00130387">
        <w:rPr>
          <w:rFonts w:ascii="Century Schoolbook" w:hAnsi="Century Schoolbook"/>
          <w:sz w:val="26"/>
          <w:szCs w:val="26"/>
        </w:rPr>
        <w:t xml:space="preserve">se rapportant à l’obligation </w:t>
      </w:r>
      <w:r w:rsidR="009116F1">
        <w:rPr>
          <w:rFonts w:ascii="Century Schoolbook" w:hAnsi="Century Schoolbook"/>
          <w:sz w:val="26"/>
          <w:szCs w:val="26"/>
        </w:rPr>
        <w:t xml:space="preserve">du parquet et des juges d'instruction </w:t>
      </w:r>
      <w:r w:rsidR="00130387">
        <w:rPr>
          <w:rFonts w:ascii="Century Schoolbook" w:hAnsi="Century Schoolbook"/>
          <w:sz w:val="26"/>
          <w:szCs w:val="26"/>
        </w:rPr>
        <w:t>de soumettre systématiquement à une expertise médicale</w:t>
      </w:r>
      <w:r w:rsidR="009116F1">
        <w:rPr>
          <w:rFonts w:ascii="Century Schoolbook" w:hAnsi="Century Schoolbook"/>
          <w:sz w:val="26"/>
          <w:szCs w:val="26"/>
        </w:rPr>
        <w:t xml:space="preserve"> dès lors que des allégations ou la constations </w:t>
      </w:r>
      <w:r w:rsidR="00130387">
        <w:rPr>
          <w:rFonts w:ascii="Century Schoolbook" w:hAnsi="Century Schoolbook"/>
          <w:sz w:val="26"/>
          <w:szCs w:val="26"/>
        </w:rPr>
        <w:t>de traces d</w:t>
      </w:r>
      <w:r w:rsidR="009116F1">
        <w:rPr>
          <w:rFonts w:ascii="Century Schoolbook" w:hAnsi="Century Schoolbook"/>
          <w:sz w:val="26"/>
          <w:szCs w:val="26"/>
        </w:rPr>
        <w:t xml:space="preserve">'actes de violence ou de torture </w:t>
      </w:r>
      <w:r w:rsidR="00130387">
        <w:rPr>
          <w:rFonts w:ascii="Century Schoolbook" w:hAnsi="Century Schoolbook"/>
          <w:sz w:val="26"/>
          <w:szCs w:val="26"/>
        </w:rPr>
        <w:t>sur toute personne présentées devant leurs juridictions</w:t>
      </w:r>
      <w:r w:rsidR="002C514D">
        <w:rPr>
          <w:rFonts w:ascii="Century Schoolbook" w:hAnsi="Century Schoolbook"/>
          <w:sz w:val="26"/>
          <w:szCs w:val="26"/>
        </w:rPr>
        <w:t>.</w:t>
      </w:r>
      <w:r w:rsidR="00130387">
        <w:rPr>
          <w:rFonts w:ascii="Century Schoolbook" w:hAnsi="Century Schoolbook"/>
          <w:sz w:val="26"/>
          <w:szCs w:val="26"/>
        </w:rPr>
        <w:t xml:space="preserve">  </w:t>
      </w:r>
    </w:p>
    <w:p w:rsidR="001852B7" w:rsidRDefault="001852B7" w:rsidP="00FC51D2">
      <w:pPr>
        <w:ind w:firstLine="360"/>
        <w:jc w:val="both"/>
        <w:rPr>
          <w:rFonts w:ascii="Century Schoolbook" w:hAnsi="Century Schoolbook"/>
          <w:sz w:val="26"/>
          <w:szCs w:val="26"/>
        </w:rPr>
      </w:pPr>
      <w:r>
        <w:rPr>
          <w:rFonts w:ascii="Century Schoolbook" w:hAnsi="Century Schoolbook"/>
          <w:sz w:val="26"/>
          <w:szCs w:val="26"/>
        </w:rPr>
        <w:t xml:space="preserve">Enfin, une </w:t>
      </w:r>
      <w:r w:rsidRPr="001852B7">
        <w:rPr>
          <w:rFonts w:ascii="Century Schoolbook" w:hAnsi="Century Schoolbook"/>
          <w:sz w:val="26"/>
          <w:szCs w:val="26"/>
        </w:rPr>
        <w:t xml:space="preserve">attention </w:t>
      </w:r>
      <w:r>
        <w:rPr>
          <w:rFonts w:ascii="Century Schoolbook" w:hAnsi="Century Schoolbook"/>
          <w:sz w:val="26"/>
          <w:szCs w:val="26"/>
        </w:rPr>
        <w:t xml:space="preserve">particulière </w:t>
      </w:r>
      <w:r w:rsidR="00FC51D2">
        <w:rPr>
          <w:rFonts w:ascii="Century Schoolbook" w:hAnsi="Century Schoolbook"/>
          <w:sz w:val="26"/>
          <w:szCs w:val="26"/>
        </w:rPr>
        <w:t>a été accordée aux</w:t>
      </w:r>
      <w:r w:rsidRPr="001852B7">
        <w:rPr>
          <w:rFonts w:ascii="Century Schoolbook" w:hAnsi="Century Schoolbook"/>
          <w:sz w:val="26"/>
          <w:szCs w:val="26"/>
        </w:rPr>
        <w:t xml:space="preserve"> enjeux cruciaux liés aux activités médico-légales et leurs rapports étroits avec les droits de l’Homme concernant les victimes, les mis en cause ou les condamnés et ce, à toutes les phases du processus judiciaire</w:t>
      </w:r>
      <w:r>
        <w:rPr>
          <w:rFonts w:ascii="Century Schoolbook" w:hAnsi="Century Schoolbook"/>
          <w:sz w:val="26"/>
          <w:szCs w:val="26"/>
        </w:rPr>
        <w:t>.</w:t>
      </w:r>
    </w:p>
    <w:p w:rsidR="00A34FE7" w:rsidRDefault="008D2107" w:rsidP="00E20619">
      <w:pPr>
        <w:ind w:firstLine="360"/>
        <w:jc w:val="both"/>
        <w:rPr>
          <w:rFonts w:ascii="Century Schoolbook" w:hAnsi="Century Schoolbook"/>
          <w:sz w:val="26"/>
          <w:szCs w:val="26"/>
        </w:rPr>
      </w:pPr>
      <w:r>
        <w:rPr>
          <w:rFonts w:ascii="Century Schoolbook" w:hAnsi="Century Schoolbook"/>
          <w:sz w:val="26"/>
          <w:szCs w:val="26"/>
        </w:rPr>
        <w:t>Ces mesures s'avèrent effective</w:t>
      </w:r>
      <w:r w:rsidR="007F6C51">
        <w:rPr>
          <w:rFonts w:ascii="Century Schoolbook" w:hAnsi="Century Schoolbook"/>
          <w:sz w:val="26"/>
          <w:szCs w:val="26"/>
        </w:rPr>
        <w:t>s</w:t>
      </w:r>
      <w:r>
        <w:rPr>
          <w:rFonts w:ascii="Century Schoolbook" w:hAnsi="Century Schoolbook"/>
          <w:sz w:val="26"/>
          <w:szCs w:val="26"/>
        </w:rPr>
        <w:t xml:space="preserve"> </w:t>
      </w:r>
      <w:r w:rsidR="00125BA5">
        <w:rPr>
          <w:rFonts w:ascii="Century Schoolbook" w:hAnsi="Century Schoolbook"/>
          <w:sz w:val="26"/>
          <w:szCs w:val="26"/>
        </w:rPr>
        <w:t xml:space="preserve"> et ont donné des résultats. Et</w:t>
      </w:r>
      <w:r>
        <w:rPr>
          <w:rFonts w:ascii="Century Schoolbook" w:hAnsi="Century Schoolbook"/>
          <w:sz w:val="26"/>
          <w:szCs w:val="26"/>
        </w:rPr>
        <w:t xml:space="preserve"> </w:t>
      </w:r>
      <w:r w:rsidR="007F6C51">
        <w:rPr>
          <w:rFonts w:ascii="Century Schoolbook" w:hAnsi="Century Schoolbook"/>
          <w:sz w:val="26"/>
          <w:szCs w:val="26"/>
        </w:rPr>
        <w:t xml:space="preserve">à </w:t>
      </w:r>
      <w:r>
        <w:rPr>
          <w:rFonts w:ascii="Century Schoolbook" w:hAnsi="Century Schoolbook"/>
          <w:sz w:val="26"/>
          <w:szCs w:val="26"/>
        </w:rPr>
        <w:t>cet égard, je voudrais signaler qu'il y</w:t>
      </w:r>
      <w:r w:rsidR="004D1FBB">
        <w:rPr>
          <w:rFonts w:ascii="Century Schoolbook" w:hAnsi="Century Schoolbook"/>
          <w:sz w:val="26"/>
          <w:szCs w:val="26"/>
        </w:rPr>
        <w:t xml:space="preserve"> </w:t>
      </w:r>
      <w:r>
        <w:rPr>
          <w:rFonts w:ascii="Century Schoolbook" w:hAnsi="Century Schoolbook"/>
          <w:sz w:val="26"/>
          <w:szCs w:val="26"/>
        </w:rPr>
        <w:t>a trois mois</w:t>
      </w:r>
      <w:r w:rsidR="00125BA5">
        <w:rPr>
          <w:rFonts w:ascii="Century Schoolbook" w:hAnsi="Century Schoolbook"/>
          <w:sz w:val="26"/>
          <w:szCs w:val="26"/>
        </w:rPr>
        <w:t>,</w:t>
      </w:r>
      <w:r>
        <w:rPr>
          <w:rFonts w:ascii="Century Schoolbook" w:hAnsi="Century Schoolbook"/>
          <w:sz w:val="26"/>
          <w:szCs w:val="26"/>
        </w:rPr>
        <w:t xml:space="preserve"> la Cour d'Appel de la ville d'Agadir a annulé un verdict prononcé en première instance</w:t>
      </w:r>
      <w:r w:rsidR="00125BA5">
        <w:rPr>
          <w:rFonts w:ascii="Century Schoolbook" w:hAnsi="Century Schoolbook"/>
          <w:sz w:val="26"/>
          <w:szCs w:val="26"/>
        </w:rPr>
        <w:t xml:space="preserve"> à </w:t>
      </w:r>
      <w:proofErr w:type="spellStart"/>
      <w:r w:rsidR="00125BA5">
        <w:rPr>
          <w:rFonts w:ascii="Century Schoolbook" w:hAnsi="Century Schoolbook"/>
          <w:sz w:val="26"/>
          <w:szCs w:val="26"/>
        </w:rPr>
        <w:t>Guelmim</w:t>
      </w:r>
      <w:proofErr w:type="spellEnd"/>
      <w:r w:rsidR="00125BA5">
        <w:rPr>
          <w:rFonts w:ascii="Century Schoolbook" w:hAnsi="Century Schoolbook"/>
          <w:sz w:val="26"/>
          <w:szCs w:val="26"/>
        </w:rPr>
        <w:t>,</w:t>
      </w:r>
      <w:r>
        <w:rPr>
          <w:rFonts w:ascii="Century Schoolbook" w:hAnsi="Century Schoolbook"/>
          <w:sz w:val="26"/>
          <w:szCs w:val="26"/>
        </w:rPr>
        <w:t xml:space="preserve"> à l'encontre d</w:t>
      </w:r>
      <w:r w:rsidR="00125BA5">
        <w:rPr>
          <w:rFonts w:ascii="Century Schoolbook" w:hAnsi="Century Schoolbook"/>
          <w:sz w:val="26"/>
          <w:szCs w:val="26"/>
        </w:rPr>
        <w:t>'</w:t>
      </w:r>
      <w:r>
        <w:rPr>
          <w:rFonts w:ascii="Century Schoolbook" w:hAnsi="Century Schoolbook"/>
          <w:sz w:val="26"/>
          <w:szCs w:val="26"/>
        </w:rPr>
        <w:t>u</w:t>
      </w:r>
      <w:r w:rsidR="00125BA5">
        <w:rPr>
          <w:rFonts w:ascii="Century Schoolbook" w:hAnsi="Century Schoolbook"/>
          <w:sz w:val="26"/>
          <w:szCs w:val="26"/>
        </w:rPr>
        <w:t>n</w:t>
      </w:r>
      <w:r>
        <w:rPr>
          <w:rFonts w:ascii="Century Schoolbook" w:hAnsi="Century Schoolbook"/>
          <w:sz w:val="26"/>
          <w:szCs w:val="26"/>
        </w:rPr>
        <w:t xml:space="preserve"> trafiquant de stupéfiants</w:t>
      </w:r>
      <w:r w:rsidR="007F6C51">
        <w:rPr>
          <w:rFonts w:ascii="Century Schoolbook" w:hAnsi="Century Schoolbook"/>
          <w:sz w:val="26"/>
          <w:szCs w:val="26"/>
        </w:rPr>
        <w:t>. Cette annulation</w:t>
      </w:r>
      <w:r w:rsidR="00550FFB">
        <w:rPr>
          <w:rFonts w:ascii="Century Schoolbook" w:hAnsi="Century Schoolbook"/>
          <w:sz w:val="26"/>
          <w:szCs w:val="26"/>
        </w:rPr>
        <w:t xml:space="preserve"> </w:t>
      </w:r>
      <w:r w:rsidR="00125BA5">
        <w:rPr>
          <w:rFonts w:ascii="Century Schoolbook" w:hAnsi="Century Schoolbook"/>
          <w:sz w:val="26"/>
          <w:szCs w:val="26"/>
        </w:rPr>
        <w:t xml:space="preserve">historique </w:t>
      </w:r>
      <w:r w:rsidR="00550FFB">
        <w:rPr>
          <w:rFonts w:ascii="Century Schoolbook" w:hAnsi="Century Schoolbook"/>
          <w:sz w:val="26"/>
          <w:szCs w:val="26"/>
        </w:rPr>
        <w:t xml:space="preserve">dans les annales judicaires du Maroc </w:t>
      </w:r>
      <w:r w:rsidR="004D1FBB">
        <w:rPr>
          <w:rFonts w:ascii="Century Schoolbook" w:hAnsi="Century Schoolbook"/>
          <w:sz w:val="26"/>
          <w:szCs w:val="26"/>
        </w:rPr>
        <w:t xml:space="preserve">a </w:t>
      </w:r>
      <w:r w:rsidR="00125BA5">
        <w:rPr>
          <w:rFonts w:ascii="Century Schoolbook" w:hAnsi="Century Schoolbook"/>
          <w:sz w:val="26"/>
          <w:szCs w:val="26"/>
        </w:rPr>
        <w:t>été décidée pour motifs de mauvais traitements subis par le mis en cause</w:t>
      </w:r>
      <w:r w:rsidR="00550FFB">
        <w:rPr>
          <w:rFonts w:ascii="Century Schoolbook" w:hAnsi="Century Schoolbook"/>
          <w:sz w:val="26"/>
          <w:szCs w:val="26"/>
        </w:rPr>
        <w:t>.</w:t>
      </w:r>
      <w:r w:rsidR="007F6C51">
        <w:rPr>
          <w:rFonts w:ascii="Century Schoolbook" w:hAnsi="Century Schoolbook"/>
          <w:sz w:val="26"/>
          <w:szCs w:val="26"/>
        </w:rPr>
        <w:t xml:space="preserve"> </w:t>
      </w:r>
    </w:p>
    <w:sectPr w:rsidR="00A34FE7" w:rsidSect="003D29BC">
      <w:footerReference w:type="default" r:id="rId14"/>
      <w:pgSz w:w="11906" w:h="16838"/>
      <w:pgMar w:top="1247" w:right="1247" w:bottom="540" w:left="124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430" w:rsidRDefault="002D2430" w:rsidP="002D2430">
      <w:pPr>
        <w:spacing w:after="0" w:line="240" w:lineRule="auto"/>
      </w:pPr>
      <w:r>
        <w:separator/>
      </w:r>
    </w:p>
  </w:endnote>
  <w:endnote w:type="continuationSeparator" w:id="0">
    <w:p w:rsidR="002D2430" w:rsidRDefault="002D2430" w:rsidP="002D2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Monotype Corsiva">
    <w:panose1 w:val="03010101010201010101"/>
    <w:charset w:val="00"/>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394178"/>
      <w:docPartObj>
        <w:docPartGallery w:val="Page Numbers (Bottom of Page)"/>
        <w:docPartUnique/>
      </w:docPartObj>
    </w:sdtPr>
    <w:sdtEndPr/>
    <w:sdtContent>
      <w:p w:rsidR="002D2430" w:rsidRDefault="00BE60FD">
        <w:pPr>
          <w:pStyle w:val="Footer"/>
          <w:jc w:val="center"/>
        </w:pPr>
        <w:r>
          <w:fldChar w:fldCharType="begin"/>
        </w:r>
        <w:r>
          <w:instrText xml:space="preserve"> PAGE   \* MER</w:instrText>
        </w:r>
        <w:r>
          <w:instrText xml:space="preserve">GEFORMAT </w:instrText>
        </w:r>
        <w:r>
          <w:fldChar w:fldCharType="separate"/>
        </w:r>
        <w:r>
          <w:rPr>
            <w:noProof/>
          </w:rPr>
          <w:t>1</w:t>
        </w:r>
        <w:r>
          <w:rPr>
            <w:noProof/>
          </w:rPr>
          <w:fldChar w:fldCharType="end"/>
        </w:r>
      </w:p>
    </w:sdtContent>
  </w:sdt>
  <w:p w:rsidR="002D2430" w:rsidRDefault="002D24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430" w:rsidRDefault="002D2430" w:rsidP="002D2430">
      <w:pPr>
        <w:spacing w:after="0" w:line="240" w:lineRule="auto"/>
      </w:pPr>
      <w:r>
        <w:separator/>
      </w:r>
    </w:p>
  </w:footnote>
  <w:footnote w:type="continuationSeparator" w:id="0">
    <w:p w:rsidR="002D2430" w:rsidRDefault="002D2430" w:rsidP="002D24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63F98"/>
    <w:multiLevelType w:val="multilevel"/>
    <w:tmpl w:val="B3EE4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3C41B5"/>
    <w:multiLevelType w:val="hybridMultilevel"/>
    <w:tmpl w:val="EAB6D49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513930F9"/>
    <w:multiLevelType w:val="hybridMultilevel"/>
    <w:tmpl w:val="C3EA911E"/>
    <w:lvl w:ilvl="0" w:tplc="040C000F">
      <w:start w:val="1"/>
      <w:numFmt w:val="decimal"/>
      <w:lvlText w:val="%1."/>
      <w:lvlJc w:val="left"/>
      <w:pPr>
        <w:ind w:left="360" w:hanging="360"/>
      </w:pPr>
      <w:rPr>
        <w:rFonts w:cs="Times New Roman"/>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3">
    <w:nsid w:val="578B431C"/>
    <w:multiLevelType w:val="hybridMultilevel"/>
    <w:tmpl w:val="C9229E72"/>
    <w:lvl w:ilvl="0" w:tplc="0E7E5C50">
      <w:numFmt w:val="bullet"/>
      <w:lvlText w:val="-"/>
      <w:lvlJc w:val="left"/>
      <w:pPr>
        <w:ind w:left="720" w:hanging="360"/>
      </w:pPr>
      <w:rPr>
        <w:rFonts w:ascii="Century Schoolbook" w:eastAsia="Calibri" w:hAnsi="Century Schoolbook"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6296F1B"/>
    <w:multiLevelType w:val="multilevel"/>
    <w:tmpl w:val="6AB2A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BF1B0E"/>
    <w:multiLevelType w:val="multilevel"/>
    <w:tmpl w:val="5FE8E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AB9"/>
    <w:rsid w:val="00006E05"/>
    <w:rsid w:val="00016CF2"/>
    <w:rsid w:val="00017133"/>
    <w:rsid w:val="00024F8F"/>
    <w:rsid w:val="0002509A"/>
    <w:rsid w:val="00034431"/>
    <w:rsid w:val="00040214"/>
    <w:rsid w:val="00042961"/>
    <w:rsid w:val="000429B1"/>
    <w:rsid w:val="00043040"/>
    <w:rsid w:val="00053C6A"/>
    <w:rsid w:val="00063B35"/>
    <w:rsid w:val="00073988"/>
    <w:rsid w:val="000743D1"/>
    <w:rsid w:val="0008253E"/>
    <w:rsid w:val="000850A6"/>
    <w:rsid w:val="00086F8A"/>
    <w:rsid w:val="0009244F"/>
    <w:rsid w:val="00096551"/>
    <w:rsid w:val="000A13F9"/>
    <w:rsid w:val="000A6891"/>
    <w:rsid w:val="000A7177"/>
    <w:rsid w:val="000B5421"/>
    <w:rsid w:val="000C2651"/>
    <w:rsid w:val="000C31A3"/>
    <w:rsid w:val="000C36CB"/>
    <w:rsid w:val="000C5848"/>
    <w:rsid w:val="000D5473"/>
    <w:rsid w:val="000D6F9F"/>
    <w:rsid w:val="000F1A36"/>
    <w:rsid w:val="000F7AB5"/>
    <w:rsid w:val="00106222"/>
    <w:rsid w:val="00107B03"/>
    <w:rsid w:val="00113D55"/>
    <w:rsid w:val="00121870"/>
    <w:rsid w:val="00123264"/>
    <w:rsid w:val="001251E9"/>
    <w:rsid w:val="00125BA5"/>
    <w:rsid w:val="0012637C"/>
    <w:rsid w:val="00130387"/>
    <w:rsid w:val="00131587"/>
    <w:rsid w:val="001340E9"/>
    <w:rsid w:val="00143D8F"/>
    <w:rsid w:val="00144733"/>
    <w:rsid w:val="00145628"/>
    <w:rsid w:val="0014660B"/>
    <w:rsid w:val="00160F6F"/>
    <w:rsid w:val="00162345"/>
    <w:rsid w:val="001656E1"/>
    <w:rsid w:val="001722AD"/>
    <w:rsid w:val="00172D39"/>
    <w:rsid w:val="0017402B"/>
    <w:rsid w:val="001767EC"/>
    <w:rsid w:val="00176879"/>
    <w:rsid w:val="00176ECF"/>
    <w:rsid w:val="00180266"/>
    <w:rsid w:val="001852B7"/>
    <w:rsid w:val="00190C1F"/>
    <w:rsid w:val="00190E46"/>
    <w:rsid w:val="00194B70"/>
    <w:rsid w:val="001A2F87"/>
    <w:rsid w:val="001A73ED"/>
    <w:rsid w:val="001B0905"/>
    <w:rsid w:val="001B23A9"/>
    <w:rsid w:val="001C261E"/>
    <w:rsid w:val="001C36A9"/>
    <w:rsid w:val="001C5B7E"/>
    <w:rsid w:val="001D2791"/>
    <w:rsid w:val="001D53FA"/>
    <w:rsid w:val="001D59EC"/>
    <w:rsid w:val="001D7348"/>
    <w:rsid w:val="001E1FC5"/>
    <w:rsid w:val="001E2540"/>
    <w:rsid w:val="001E35DC"/>
    <w:rsid w:val="001E3FE8"/>
    <w:rsid w:val="001E493C"/>
    <w:rsid w:val="001E589F"/>
    <w:rsid w:val="001E661A"/>
    <w:rsid w:val="001F23C7"/>
    <w:rsid w:val="001F2C3C"/>
    <w:rsid w:val="001F4FAB"/>
    <w:rsid w:val="0020173F"/>
    <w:rsid w:val="00202C92"/>
    <w:rsid w:val="002067E6"/>
    <w:rsid w:val="00207756"/>
    <w:rsid w:val="00211B53"/>
    <w:rsid w:val="0022456C"/>
    <w:rsid w:val="00242D51"/>
    <w:rsid w:val="00243EBC"/>
    <w:rsid w:val="00250B4B"/>
    <w:rsid w:val="0025140B"/>
    <w:rsid w:val="00253DBC"/>
    <w:rsid w:val="00256252"/>
    <w:rsid w:val="002575E6"/>
    <w:rsid w:val="0026149A"/>
    <w:rsid w:val="00264B79"/>
    <w:rsid w:val="00272E40"/>
    <w:rsid w:val="002756DD"/>
    <w:rsid w:val="00280CBB"/>
    <w:rsid w:val="00280FAC"/>
    <w:rsid w:val="002843BB"/>
    <w:rsid w:val="002865CC"/>
    <w:rsid w:val="002934F7"/>
    <w:rsid w:val="00293546"/>
    <w:rsid w:val="00293A64"/>
    <w:rsid w:val="002A0487"/>
    <w:rsid w:val="002A169F"/>
    <w:rsid w:val="002A197E"/>
    <w:rsid w:val="002A54E9"/>
    <w:rsid w:val="002B01C0"/>
    <w:rsid w:val="002B399B"/>
    <w:rsid w:val="002C514D"/>
    <w:rsid w:val="002D07FB"/>
    <w:rsid w:val="002D1B24"/>
    <w:rsid w:val="002D2430"/>
    <w:rsid w:val="002D3B47"/>
    <w:rsid w:val="002E6742"/>
    <w:rsid w:val="002E746F"/>
    <w:rsid w:val="002F1D2A"/>
    <w:rsid w:val="003007E8"/>
    <w:rsid w:val="00302290"/>
    <w:rsid w:val="0030345D"/>
    <w:rsid w:val="00303B36"/>
    <w:rsid w:val="0031245D"/>
    <w:rsid w:val="00313FFA"/>
    <w:rsid w:val="003246F4"/>
    <w:rsid w:val="003329DE"/>
    <w:rsid w:val="003330BC"/>
    <w:rsid w:val="00333B1C"/>
    <w:rsid w:val="003340AE"/>
    <w:rsid w:val="00335908"/>
    <w:rsid w:val="003377C4"/>
    <w:rsid w:val="00337B76"/>
    <w:rsid w:val="00351E85"/>
    <w:rsid w:val="003552F2"/>
    <w:rsid w:val="00364AC8"/>
    <w:rsid w:val="00367204"/>
    <w:rsid w:val="003702A1"/>
    <w:rsid w:val="00371697"/>
    <w:rsid w:val="00372EBE"/>
    <w:rsid w:val="00373467"/>
    <w:rsid w:val="00376060"/>
    <w:rsid w:val="00376D70"/>
    <w:rsid w:val="00382811"/>
    <w:rsid w:val="00384527"/>
    <w:rsid w:val="00384800"/>
    <w:rsid w:val="00387B97"/>
    <w:rsid w:val="00390CED"/>
    <w:rsid w:val="00391188"/>
    <w:rsid w:val="003929FF"/>
    <w:rsid w:val="00393124"/>
    <w:rsid w:val="00395E44"/>
    <w:rsid w:val="00397766"/>
    <w:rsid w:val="003A35CC"/>
    <w:rsid w:val="003A4472"/>
    <w:rsid w:val="003B182A"/>
    <w:rsid w:val="003B5CAB"/>
    <w:rsid w:val="003C1FB4"/>
    <w:rsid w:val="003C46C5"/>
    <w:rsid w:val="003C511B"/>
    <w:rsid w:val="003D29BC"/>
    <w:rsid w:val="003E0E4A"/>
    <w:rsid w:val="003E1B7A"/>
    <w:rsid w:val="003E5415"/>
    <w:rsid w:val="003E5AC7"/>
    <w:rsid w:val="003F5F8E"/>
    <w:rsid w:val="00400331"/>
    <w:rsid w:val="00402493"/>
    <w:rsid w:val="004035D4"/>
    <w:rsid w:val="00407565"/>
    <w:rsid w:val="0041047A"/>
    <w:rsid w:val="00412834"/>
    <w:rsid w:val="004132D9"/>
    <w:rsid w:val="004208B8"/>
    <w:rsid w:val="00422199"/>
    <w:rsid w:val="0043144E"/>
    <w:rsid w:val="004344FE"/>
    <w:rsid w:val="004348CC"/>
    <w:rsid w:val="00434965"/>
    <w:rsid w:val="00476861"/>
    <w:rsid w:val="0047703F"/>
    <w:rsid w:val="00482DF5"/>
    <w:rsid w:val="004A3140"/>
    <w:rsid w:val="004A5E01"/>
    <w:rsid w:val="004B2581"/>
    <w:rsid w:val="004C10BA"/>
    <w:rsid w:val="004C1520"/>
    <w:rsid w:val="004C1B7B"/>
    <w:rsid w:val="004C4CC6"/>
    <w:rsid w:val="004C6DBB"/>
    <w:rsid w:val="004D017E"/>
    <w:rsid w:val="004D1FBB"/>
    <w:rsid w:val="004E0BAD"/>
    <w:rsid w:val="004E1CFA"/>
    <w:rsid w:val="004E3E1F"/>
    <w:rsid w:val="004F0174"/>
    <w:rsid w:val="004F1837"/>
    <w:rsid w:val="004F490F"/>
    <w:rsid w:val="00507455"/>
    <w:rsid w:val="00510B38"/>
    <w:rsid w:val="005161E0"/>
    <w:rsid w:val="005175F4"/>
    <w:rsid w:val="00524C02"/>
    <w:rsid w:val="00524F28"/>
    <w:rsid w:val="00530B24"/>
    <w:rsid w:val="00532D7D"/>
    <w:rsid w:val="0053450B"/>
    <w:rsid w:val="00540893"/>
    <w:rsid w:val="0054464E"/>
    <w:rsid w:val="00545CF4"/>
    <w:rsid w:val="00550FFB"/>
    <w:rsid w:val="005555D7"/>
    <w:rsid w:val="005717C1"/>
    <w:rsid w:val="00572703"/>
    <w:rsid w:val="0057284A"/>
    <w:rsid w:val="005731E2"/>
    <w:rsid w:val="00574499"/>
    <w:rsid w:val="0058062C"/>
    <w:rsid w:val="005836D6"/>
    <w:rsid w:val="00584198"/>
    <w:rsid w:val="00593685"/>
    <w:rsid w:val="00597CD5"/>
    <w:rsid w:val="005B71FA"/>
    <w:rsid w:val="005B76FA"/>
    <w:rsid w:val="005C0DCF"/>
    <w:rsid w:val="005C1990"/>
    <w:rsid w:val="005C6E6D"/>
    <w:rsid w:val="005D2C03"/>
    <w:rsid w:val="005D3C6A"/>
    <w:rsid w:val="005D4459"/>
    <w:rsid w:val="005E09BC"/>
    <w:rsid w:val="005E30FC"/>
    <w:rsid w:val="005E5687"/>
    <w:rsid w:val="005F2077"/>
    <w:rsid w:val="005F6BE8"/>
    <w:rsid w:val="006018FF"/>
    <w:rsid w:val="00603A66"/>
    <w:rsid w:val="006053A0"/>
    <w:rsid w:val="00607503"/>
    <w:rsid w:val="006112C7"/>
    <w:rsid w:val="006113A2"/>
    <w:rsid w:val="00611740"/>
    <w:rsid w:val="00613140"/>
    <w:rsid w:val="00617575"/>
    <w:rsid w:val="00620D66"/>
    <w:rsid w:val="00623489"/>
    <w:rsid w:val="00626555"/>
    <w:rsid w:val="00631499"/>
    <w:rsid w:val="00633C5E"/>
    <w:rsid w:val="00634822"/>
    <w:rsid w:val="00642890"/>
    <w:rsid w:val="00645E05"/>
    <w:rsid w:val="00660CEC"/>
    <w:rsid w:val="00664461"/>
    <w:rsid w:val="0067152A"/>
    <w:rsid w:val="00671BB4"/>
    <w:rsid w:val="0067237B"/>
    <w:rsid w:val="00672ADE"/>
    <w:rsid w:val="006816FA"/>
    <w:rsid w:val="006817C0"/>
    <w:rsid w:val="0068305C"/>
    <w:rsid w:val="006835CF"/>
    <w:rsid w:val="006959A5"/>
    <w:rsid w:val="006A02AE"/>
    <w:rsid w:val="006A0FBB"/>
    <w:rsid w:val="006B013B"/>
    <w:rsid w:val="006B1B39"/>
    <w:rsid w:val="006C057C"/>
    <w:rsid w:val="006C0785"/>
    <w:rsid w:val="006C1ABE"/>
    <w:rsid w:val="006C3A24"/>
    <w:rsid w:val="006C5E61"/>
    <w:rsid w:val="006D0D0D"/>
    <w:rsid w:val="006D3908"/>
    <w:rsid w:val="006E0A1E"/>
    <w:rsid w:val="006E481A"/>
    <w:rsid w:val="006F1947"/>
    <w:rsid w:val="00702738"/>
    <w:rsid w:val="00710B58"/>
    <w:rsid w:val="007213ED"/>
    <w:rsid w:val="0072198D"/>
    <w:rsid w:val="00722AB9"/>
    <w:rsid w:val="00722CEB"/>
    <w:rsid w:val="007265CA"/>
    <w:rsid w:val="0073031E"/>
    <w:rsid w:val="00735949"/>
    <w:rsid w:val="00740531"/>
    <w:rsid w:val="007413A3"/>
    <w:rsid w:val="0074431B"/>
    <w:rsid w:val="007445F1"/>
    <w:rsid w:val="0074643F"/>
    <w:rsid w:val="0075335B"/>
    <w:rsid w:val="0075713D"/>
    <w:rsid w:val="00757C6E"/>
    <w:rsid w:val="00763F01"/>
    <w:rsid w:val="007642D5"/>
    <w:rsid w:val="00764B0A"/>
    <w:rsid w:val="0077114B"/>
    <w:rsid w:val="00772F4E"/>
    <w:rsid w:val="00774A31"/>
    <w:rsid w:val="00783930"/>
    <w:rsid w:val="00785A05"/>
    <w:rsid w:val="00785E1C"/>
    <w:rsid w:val="00786E7D"/>
    <w:rsid w:val="0079182E"/>
    <w:rsid w:val="00791AC0"/>
    <w:rsid w:val="0079337C"/>
    <w:rsid w:val="00795C90"/>
    <w:rsid w:val="00797FA5"/>
    <w:rsid w:val="007A6DC9"/>
    <w:rsid w:val="007A7A61"/>
    <w:rsid w:val="007B0518"/>
    <w:rsid w:val="007B0AE0"/>
    <w:rsid w:val="007B18C6"/>
    <w:rsid w:val="007B309A"/>
    <w:rsid w:val="007B70B2"/>
    <w:rsid w:val="007C1574"/>
    <w:rsid w:val="007C2272"/>
    <w:rsid w:val="007C72FC"/>
    <w:rsid w:val="007D419F"/>
    <w:rsid w:val="007D5E24"/>
    <w:rsid w:val="007D6545"/>
    <w:rsid w:val="007D6F79"/>
    <w:rsid w:val="007E1E4E"/>
    <w:rsid w:val="007F1BDA"/>
    <w:rsid w:val="007F2221"/>
    <w:rsid w:val="007F2317"/>
    <w:rsid w:val="007F61EC"/>
    <w:rsid w:val="007F6C51"/>
    <w:rsid w:val="0080216D"/>
    <w:rsid w:val="00802CEA"/>
    <w:rsid w:val="00813C46"/>
    <w:rsid w:val="008167A4"/>
    <w:rsid w:val="00820955"/>
    <w:rsid w:val="008230F2"/>
    <w:rsid w:val="00831264"/>
    <w:rsid w:val="008330A7"/>
    <w:rsid w:val="00834F8A"/>
    <w:rsid w:val="00843857"/>
    <w:rsid w:val="00843A9B"/>
    <w:rsid w:val="00844DBB"/>
    <w:rsid w:val="00846A9A"/>
    <w:rsid w:val="00850DF8"/>
    <w:rsid w:val="00851154"/>
    <w:rsid w:val="008513B4"/>
    <w:rsid w:val="00852168"/>
    <w:rsid w:val="00853AAB"/>
    <w:rsid w:val="0085721C"/>
    <w:rsid w:val="00863CC4"/>
    <w:rsid w:val="008727F5"/>
    <w:rsid w:val="008800CE"/>
    <w:rsid w:val="008850B4"/>
    <w:rsid w:val="008909E8"/>
    <w:rsid w:val="00897338"/>
    <w:rsid w:val="00897792"/>
    <w:rsid w:val="008A18C7"/>
    <w:rsid w:val="008A2078"/>
    <w:rsid w:val="008A5072"/>
    <w:rsid w:val="008A7659"/>
    <w:rsid w:val="008B16EC"/>
    <w:rsid w:val="008B43F7"/>
    <w:rsid w:val="008C1139"/>
    <w:rsid w:val="008C4B00"/>
    <w:rsid w:val="008D2107"/>
    <w:rsid w:val="008D2DDC"/>
    <w:rsid w:val="008D3A1A"/>
    <w:rsid w:val="008F229D"/>
    <w:rsid w:val="008F3141"/>
    <w:rsid w:val="008F3EE1"/>
    <w:rsid w:val="008F7D74"/>
    <w:rsid w:val="009116F1"/>
    <w:rsid w:val="00912BDA"/>
    <w:rsid w:val="00912F3A"/>
    <w:rsid w:val="0091397F"/>
    <w:rsid w:val="0091647E"/>
    <w:rsid w:val="00917F64"/>
    <w:rsid w:val="009215A5"/>
    <w:rsid w:val="00922B48"/>
    <w:rsid w:val="00926AD8"/>
    <w:rsid w:val="009444CF"/>
    <w:rsid w:val="0094458D"/>
    <w:rsid w:val="009463B5"/>
    <w:rsid w:val="00947D3A"/>
    <w:rsid w:val="009502D7"/>
    <w:rsid w:val="00950B51"/>
    <w:rsid w:val="00952AE0"/>
    <w:rsid w:val="00956DFB"/>
    <w:rsid w:val="0099744E"/>
    <w:rsid w:val="009A3362"/>
    <w:rsid w:val="009A3445"/>
    <w:rsid w:val="009B1083"/>
    <w:rsid w:val="009B39F9"/>
    <w:rsid w:val="009B5F75"/>
    <w:rsid w:val="009D0D56"/>
    <w:rsid w:val="009D0DDA"/>
    <w:rsid w:val="009D57E2"/>
    <w:rsid w:val="009D7892"/>
    <w:rsid w:val="009E21D0"/>
    <w:rsid w:val="009E5622"/>
    <w:rsid w:val="009E770C"/>
    <w:rsid w:val="009F13AD"/>
    <w:rsid w:val="009F2682"/>
    <w:rsid w:val="00A02C64"/>
    <w:rsid w:val="00A03BC8"/>
    <w:rsid w:val="00A0564F"/>
    <w:rsid w:val="00A05E3A"/>
    <w:rsid w:val="00A228FB"/>
    <w:rsid w:val="00A25E13"/>
    <w:rsid w:val="00A30A42"/>
    <w:rsid w:val="00A34FE7"/>
    <w:rsid w:val="00A40387"/>
    <w:rsid w:val="00A44B22"/>
    <w:rsid w:val="00A45B94"/>
    <w:rsid w:val="00A461FA"/>
    <w:rsid w:val="00A47337"/>
    <w:rsid w:val="00A47A14"/>
    <w:rsid w:val="00A50862"/>
    <w:rsid w:val="00A50D0E"/>
    <w:rsid w:val="00A57749"/>
    <w:rsid w:val="00A6350D"/>
    <w:rsid w:val="00A65B20"/>
    <w:rsid w:val="00A7289D"/>
    <w:rsid w:val="00A75570"/>
    <w:rsid w:val="00A87367"/>
    <w:rsid w:val="00A904C0"/>
    <w:rsid w:val="00A92606"/>
    <w:rsid w:val="00A9299C"/>
    <w:rsid w:val="00A970DD"/>
    <w:rsid w:val="00AB5027"/>
    <w:rsid w:val="00AD0FCF"/>
    <w:rsid w:val="00AD3711"/>
    <w:rsid w:val="00AD6E10"/>
    <w:rsid w:val="00AD77A2"/>
    <w:rsid w:val="00AE2120"/>
    <w:rsid w:val="00AE5F52"/>
    <w:rsid w:val="00AF1F92"/>
    <w:rsid w:val="00AF325F"/>
    <w:rsid w:val="00AF41FA"/>
    <w:rsid w:val="00AF5D0D"/>
    <w:rsid w:val="00B06347"/>
    <w:rsid w:val="00B10670"/>
    <w:rsid w:val="00B10C1E"/>
    <w:rsid w:val="00B121EA"/>
    <w:rsid w:val="00B12D07"/>
    <w:rsid w:val="00B172B5"/>
    <w:rsid w:val="00B203D3"/>
    <w:rsid w:val="00B21A10"/>
    <w:rsid w:val="00B23AA0"/>
    <w:rsid w:val="00B32951"/>
    <w:rsid w:val="00B36CBE"/>
    <w:rsid w:val="00B43ADD"/>
    <w:rsid w:val="00B44BBE"/>
    <w:rsid w:val="00B457A3"/>
    <w:rsid w:val="00B464D8"/>
    <w:rsid w:val="00B51973"/>
    <w:rsid w:val="00B51D4C"/>
    <w:rsid w:val="00B520D1"/>
    <w:rsid w:val="00B57E44"/>
    <w:rsid w:val="00B60736"/>
    <w:rsid w:val="00B60E2A"/>
    <w:rsid w:val="00B61868"/>
    <w:rsid w:val="00B62647"/>
    <w:rsid w:val="00B65424"/>
    <w:rsid w:val="00B705D0"/>
    <w:rsid w:val="00B7177A"/>
    <w:rsid w:val="00B718FE"/>
    <w:rsid w:val="00B73283"/>
    <w:rsid w:val="00B74435"/>
    <w:rsid w:val="00B8043E"/>
    <w:rsid w:val="00B82396"/>
    <w:rsid w:val="00BA6329"/>
    <w:rsid w:val="00BA759E"/>
    <w:rsid w:val="00BB0467"/>
    <w:rsid w:val="00BB173C"/>
    <w:rsid w:val="00BB542D"/>
    <w:rsid w:val="00BC1087"/>
    <w:rsid w:val="00BC1190"/>
    <w:rsid w:val="00BC4858"/>
    <w:rsid w:val="00BC4AD1"/>
    <w:rsid w:val="00BC4F25"/>
    <w:rsid w:val="00BD1795"/>
    <w:rsid w:val="00BE60FD"/>
    <w:rsid w:val="00BE7D5C"/>
    <w:rsid w:val="00BF174E"/>
    <w:rsid w:val="00BF306A"/>
    <w:rsid w:val="00BF3318"/>
    <w:rsid w:val="00BF4FA3"/>
    <w:rsid w:val="00C063E2"/>
    <w:rsid w:val="00C10D0E"/>
    <w:rsid w:val="00C1152C"/>
    <w:rsid w:val="00C141B6"/>
    <w:rsid w:val="00C15228"/>
    <w:rsid w:val="00C165E7"/>
    <w:rsid w:val="00C20B6F"/>
    <w:rsid w:val="00C23A1F"/>
    <w:rsid w:val="00C23F19"/>
    <w:rsid w:val="00C23FE5"/>
    <w:rsid w:val="00C320EE"/>
    <w:rsid w:val="00C41420"/>
    <w:rsid w:val="00C601E5"/>
    <w:rsid w:val="00C624CD"/>
    <w:rsid w:val="00C63968"/>
    <w:rsid w:val="00C63CF4"/>
    <w:rsid w:val="00C6449C"/>
    <w:rsid w:val="00C74D87"/>
    <w:rsid w:val="00C76642"/>
    <w:rsid w:val="00C82B60"/>
    <w:rsid w:val="00C84C31"/>
    <w:rsid w:val="00C857A6"/>
    <w:rsid w:val="00C96E85"/>
    <w:rsid w:val="00CA34D8"/>
    <w:rsid w:val="00CA430B"/>
    <w:rsid w:val="00CB4E25"/>
    <w:rsid w:val="00CC3D4C"/>
    <w:rsid w:val="00CE6D69"/>
    <w:rsid w:val="00CF283D"/>
    <w:rsid w:val="00CF3A8E"/>
    <w:rsid w:val="00CF5AC5"/>
    <w:rsid w:val="00CF5BB3"/>
    <w:rsid w:val="00CF77A7"/>
    <w:rsid w:val="00D029BD"/>
    <w:rsid w:val="00D03230"/>
    <w:rsid w:val="00D1104C"/>
    <w:rsid w:val="00D1409D"/>
    <w:rsid w:val="00D203F8"/>
    <w:rsid w:val="00D22335"/>
    <w:rsid w:val="00D33146"/>
    <w:rsid w:val="00D33D0A"/>
    <w:rsid w:val="00D373A4"/>
    <w:rsid w:val="00D4061C"/>
    <w:rsid w:val="00D43961"/>
    <w:rsid w:val="00D50318"/>
    <w:rsid w:val="00D5274D"/>
    <w:rsid w:val="00D57321"/>
    <w:rsid w:val="00D60A54"/>
    <w:rsid w:val="00D60F03"/>
    <w:rsid w:val="00D65F33"/>
    <w:rsid w:val="00D70F6B"/>
    <w:rsid w:val="00D7118E"/>
    <w:rsid w:val="00D72328"/>
    <w:rsid w:val="00D72CAD"/>
    <w:rsid w:val="00D73E3A"/>
    <w:rsid w:val="00D755CA"/>
    <w:rsid w:val="00D76150"/>
    <w:rsid w:val="00D77498"/>
    <w:rsid w:val="00D84A22"/>
    <w:rsid w:val="00D87777"/>
    <w:rsid w:val="00D90551"/>
    <w:rsid w:val="00D973F1"/>
    <w:rsid w:val="00DA0120"/>
    <w:rsid w:val="00DA1115"/>
    <w:rsid w:val="00DA2A9C"/>
    <w:rsid w:val="00DA3B21"/>
    <w:rsid w:val="00DA3F33"/>
    <w:rsid w:val="00DA7212"/>
    <w:rsid w:val="00DB1D29"/>
    <w:rsid w:val="00DB4A4C"/>
    <w:rsid w:val="00DC26BD"/>
    <w:rsid w:val="00DC4C02"/>
    <w:rsid w:val="00DD1630"/>
    <w:rsid w:val="00DE2447"/>
    <w:rsid w:val="00DF0F37"/>
    <w:rsid w:val="00DF1602"/>
    <w:rsid w:val="00DF345A"/>
    <w:rsid w:val="00E01C74"/>
    <w:rsid w:val="00E02651"/>
    <w:rsid w:val="00E035C8"/>
    <w:rsid w:val="00E04B46"/>
    <w:rsid w:val="00E06332"/>
    <w:rsid w:val="00E069BE"/>
    <w:rsid w:val="00E1310F"/>
    <w:rsid w:val="00E13CEE"/>
    <w:rsid w:val="00E1568A"/>
    <w:rsid w:val="00E20619"/>
    <w:rsid w:val="00E34522"/>
    <w:rsid w:val="00E34651"/>
    <w:rsid w:val="00E42B34"/>
    <w:rsid w:val="00E431C3"/>
    <w:rsid w:val="00E53733"/>
    <w:rsid w:val="00E55062"/>
    <w:rsid w:val="00E5554C"/>
    <w:rsid w:val="00E70986"/>
    <w:rsid w:val="00E76A26"/>
    <w:rsid w:val="00E7726E"/>
    <w:rsid w:val="00E80218"/>
    <w:rsid w:val="00E92CA4"/>
    <w:rsid w:val="00E9320D"/>
    <w:rsid w:val="00E94AF5"/>
    <w:rsid w:val="00E959EE"/>
    <w:rsid w:val="00EA218C"/>
    <w:rsid w:val="00EA3041"/>
    <w:rsid w:val="00EA4783"/>
    <w:rsid w:val="00EA6637"/>
    <w:rsid w:val="00EB0233"/>
    <w:rsid w:val="00EB7D8E"/>
    <w:rsid w:val="00EC5684"/>
    <w:rsid w:val="00EC5CC2"/>
    <w:rsid w:val="00EC6F83"/>
    <w:rsid w:val="00ED4020"/>
    <w:rsid w:val="00ED7BD0"/>
    <w:rsid w:val="00EE27A9"/>
    <w:rsid w:val="00EE3275"/>
    <w:rsid w:val="00EE3BFC"/>
    <w:rsid w:val="00EE6676"/>
    <w:rsid w:val="00EF03B4"/>
    <w:rsid w:val="00EF251C"/>
    <w:rsid w:val="00EF6BD9"/>
    <w:rsid w:val="00F06D22"/>
    <w:rsid w:val="00F152A0"/>
    <w:rsid w:val="00F16167"/>
    <w:rsid w:val="00F17585"/>
    <w:rsid w:val="00F175BA"/>
    <w:rsid w:val="00F30CE8"/>
    <w:rsid w:val="00F3339D"/>
    <w:rsid w:val="00F37247"/>
    <w:rsid w:val="00F40365"/>
    <w:rsid w:val="00F50317"/>
    <w:rsid w:val="00F506CF"/>
    <w:rsid w:val="00F56717"/>
    <w:rsid w:val="00F57668"/>
    <w:rsid w:val="00F643CC"/>
    <w:rsid w:val="00F676B8"/>
    <w:rsid w:val="00F67A54"/>
    <w:rsid w:val="00F714EA"/>
    <w:rsid w:val="00F719B3"/>
    <w:rsid w:val="00F7798E"/>
    <w:rsid w:val="00F83C42"/>
    <w:rsid w:val="00F84D4C"/>
    <w:rsid w:val="00F85567"/>
    <w:rsid w:val="00F91A54"/>
    <w:rsid w:val="00F928B9"/>
    <w:rsid w:val="00F944C3"/>
    <w:rsid w:val="00FA1123"/>
    <w:rsid w:val="00FA29D0"/>
    <w:rsid w:val="00FA7DDE"/>
    <w:rsid w:val="00FB6C96"/>
    <w:rsid w:val="00FB6F8C"/>
    <w:rsid w:val="00FC51D2"/>
    <w:rsid w:val="00FD175F"/>
    <w:rsid w:val="00FD2963"/>
    <w:rsid w:val="00FD4874"/>
    <w:rsid w:val="00FF4861"/>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CH" w:eastAsia="fr-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92"/>
    <w:pPr>
      <w:spacing w:after="200" w:line="276" w:lineRule="auto"/>
    </w:pPr>
    <w:rPr>
      <w:sz w:val="22"/>
      <w:szCs w:val="22"/>
      <w:lang w:val="fr-FR" w:eastAsia="en-US"/>
    </w:rPr>
  </w:style>
  <w:style w:type="paragraph" w:styleId="Heading2">
    <w:name w:val="heading 2"/>
    <w:basedOn w:val="Normal"/>
    <w:next w:val="Normal"/>
    <w:link w:val="Heading2Char"/>
    <w:uiPriority w:val="99"/>
    <w:qFormat/>
    <w:rsid w:val="004208B8"/>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208B8"/>
    <w:rPr>
      <w:rFonts w:ascii="Cambria" w:hAnsi="Cambria" w:cs="Times New Roman"/>
      <w:b/>
      <w:bCs/>
      <w:color w:val="4F81BD"/>
      <w:sz w:val="26"/>
      <w:szCs w:val="26"/>
    </w:rPr>
  </w:style>
  <w:style w:type="paragraph" w:styleId="ListParagraph">
    <w:name w:val="List Paragraph"/>
    <w:basedOn w:val="Normal"/>
    <w:uiPriority w:val="99"/>
    <w:qFormat/>
    <w:rsid w:val="006113A2"/>
    <w:pPr>
      <w:ind w:left="720"/>
      <w:contextualSpacing/>
    </w:pPr>
  </w:style>
  <w:style w:type="paragraph" w:styleId="BalloonText">
    <w:name w:val="Balloon Text"/>
    <w:basedOn w:val="Normal"/>
    <w:link w:val="BalloonTextChar"/>
    <w:uiPriority w:val="99"/>
    <w:semiHidden/>
    <w:rsid w:val="00833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30A7"/>
    <w:rPr>
      <w:rFonts w:ascii="Tahoma" w:hAnsi="Tahoma" w:cs="Tahoma"/>
      <w:sz w:val="16"/>
      <w:szCs w:val="16"/>
    </w:rPr>
  </w:style>
  <w:style w:type="character" w:styleId="Hyperlink">
    <w:name w:val="Hyperlink"/>
    <w:basedOn w:val="DefaultParagraphFont"/>
    <w:uiPriority w:val="99"/>
    <w:semiHidden/>
    <w:rsid w:val="00597CD5"/>
    <w:rPr>
      <w:rFonts w:cs="Times New Roman"/>
      <w:color w:val="B22B24"/>
      <w:u w:val="none"/>
      <w:effect w:val="none"/>
    </w:rPr>
  </w:style>
  <w:style w:type="paragraph" w:customStyle="1" w:styleId="sansinterligne1">
    <w:name w:val="sansinterligne1"/>
    <w:basedOn w:val="Normal"/>
    <w:uiPriority w:val="99"/>
    <w:rsid w:val="00597CD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ngleTxtG">
    <w:name w:val="_ Single Txt_G"/>
    <w:basedOn w:val="Normal"/>
    <w:uiPriority w:val="99"/>
    <w:rsid w:val="00EB7D8E"/>
    <w:pPr>
      <w:spacing w:after="120" w:line="240" w:lineRule="atLeast"/>
      <w:ind w:left="1134" w:right="1134"/>
      <w:jc w:val="both"/>
    </w:pPr>
    <w:rPr>
      <w:rFonts w:ascii="Times New Roman" w:eastAsia="Times New Roman" w:hAnsi="Times New Roman" w:cs="Times New Roman"/>
      <w:sz w:val="20"/>
      <w:szCs w:val="20"/>
      <w:lang w:val="es-ES" w:eastAsia="es-ES"/>
    </w:rPr>
  </w:style>
  <w:style w:type="paragraph" w:styleId="Title">
    <w:name w:val="Title"/>
    <w:basedOn w:val="Normal"/>
    <w:link w:val="TitleChar"/>
    <w:uiPriority w:val="99"/>
    <w:qFormat/>
    <w:rsid w:val="00A05E3A"/>
    <w:pPr>
      <w:spacing w:after="0" w:line="240" w:lineRule="auto"/>
      <w:jc w:val="center"/>
    </w:pPr>
    <w:rPr>
      <w:rFonts w:ascii="Times New Roman" w:eastAsia="Times New Roman" w:hAnsi="Times New Roman" w:cs="Traditional Arabic"/>
      <w:b/>
      <w:bCs/>
      <w:sz w:val="32"/>
      <w:szCs w:val="20"/>
      <w:lang w:val="en-US" w:eastAsia="fr-FR"/>
    </w:rPr>
  </w:style>
  <w:style w:type="character" w:customStyle="1" w:styleId="TitleChar">
    <w:name w:val="Title Char"/>
    <w:basedOn w:val="DefaultParagraphFont"/>
    <w:link w:val="Title"/>
    <w:uiPriority w:val="99"/>
    <w:locked/>
    <w:rsid w:val="00A05E3A"/>
    <w:rPr>
      <w:rFonts w:ascii="Times New Roman" w:hAnsi="Times New Roman" w:cs="Traditional Arabic"/>
      <w:b/>
      <w:bCs/>
      <w:sz w:val="20"/>
      <w:szCs w:val="20"/>
      <w:lang w:val="en-US" w:eastAsia="fr-FR"/>
    </w:rPr>
  </w:style>
  <w:style w:type="character" w:customStyle="1" w:styleId="en1">
    <w:name w:val="en1"/>
    <w:basedOn w:val="DefaultParagraphFont"/>
    <w:rsid w:val="00B718FE"/>
    <w:rPr>
      <w:color w:val="FFFFFF"/>
      <w:sz w:val="18"/>
      <w:szCs w:val="18"/>
      <w:shd w:val="clear" w:color="auto" w:fill="666666"/>
    </w:rPr>
  </w:style>
  <w:style w:type="character" w:customStyle="1" w:styleId="ata11y1">
    <w:name w:val="at_a11y1"/>
    <w:basedOn w:val="DefaultParagraphFont"/>
    <w:rsid w:val="00B718FE"/>
  </w:style>
  <w:style w:type="paragraph" w:styleId="Header">
    <w:name w:val="header"/>
    <w:basedOn w:val="Normal"/>
    <w:link w:val="HeaderChar"/>
    <w:uiPriority w:val="99"/>
    <w:semiHidden/>
    <w:unhideWhenUsed/>
    <w:rsid w:val="002D243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D2430"/>
    <w:rPr>
      <w:sz w:val="22"/>
      <w:szCs w:val="22"/>
      <w:lang w:val="fr-FR" w:eastAsia="en-US"/>
    </w:rPr>
  </w:style>
  <w:style w:type="paragraph" w:styleId="Footer">
    <w:name w:val="footer"/>
    <w:basedOn w:val="Normal"/>
    <w:link w:val="FooterChar"/>
    <w:uiPriority w:val="99"/>
    <w:unhideWhenUsed/>
    <w:rsid w:val="002D24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2430"/>
    <w:rPr>
      <w:sz w:val="22"/>
      <w:szCs w:val="22"/>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fr-CH" w:eastAsia="fr-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92"/>
    <w:pPr>
      <w:spacing w:after="200" w:line="276" w:lineRule="auto"/>
    </w:pPr>
    <w:rPr>
      <w:sz w:val="22"/>
      <w:szCs w:val="22"/>
      <w:lang w:val="fr-FR" w:eastAsia="en-US"/>
    </w:rPr>
  </w:style>
  <w:style w:type="paragraph" w:styleId="Heading2">
    <w:name w:val="heading 2"/>
    <w:basedOn w:val="Normal"/>
    <w:next w:val="Normal"/>
    <w:link w:val="Heading2Char"/>
    <w:uiPriority w:val="99"/>
    <w:qFormat/>
    <w:rsid w:val="004208B8"/>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208B8"/>
    <w:rPr>
      <w:rFonts w:ascii="Cambria" w:hAnsi="Cambria" w:cs="Times New Roman"/>
      <w:b/>
      <w:bCs/>
      <w:color w:val="4F81BD"/>
      <w:sz w:val="26"/>
      <w:szCs w:val="26"/>
    </w:rPr>
  </w:style>
  <w:style w:type="paragraph" w:styleId="ListParagraph">
    <w:name w:val="List Paragraph"/>
    <w:basedOn w:val="Normal"/>
    <w:uiPriority w:val="99"/>
    <w:qFormat/>
    <w:rsid w:val="006113A2"/>
    <w:pPr>
      <w:ind w:left="720"/>
      <w:contextualSpacing/>
    </w:pPr>
  </w:style>
  <w:style w:type="paragraph" w:styleId="BalloonText">
    <w:name w:val="Balloon Text"/>
    <w:basedOn w:val="Normal"/>
    <w:link w:val="BalloonTextChar"/>
    <w:uiPriority w:val="99"/>
    <w:semiHidden/>
    <w:rsid w:val="00833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30A7"/>
    <w:rPr>
      <w:rFonts w:ascii="Tahoma" w:hAnsi="Tahoma" w:cs="Tahoma"/>
      <w:sz w:val="16"/>
      <w:szCs w:val="16"/>
    </w:rPr>
  </w:style>
  <w:style w:type="character" w:styleId="Hyperlink">
    <w:name w:val="Hyperlink"/>
    <w:basedOn w:val="DefaultParagraphFont"/>
    <w:uiPriority w:val="99"/>
    <w:semiHidden/>
    <w:rsid w:val="00597CD5"/>
    <w:rPr>
      <w:rFonts w:cs="Times New Roman"/>
      <w:color w:val="B22B24"/>
      <w:u w:val="none"/>
      <w:effect w:val="none"/>
    </w:rPr>
  </w:style>
  <w:style w:type="paragraph" w:customStyle="1" w:styleId="sansinterligne1">
    <w:name w:val="sansinterligne1"/>
    <w:basedOn w:val="Normal"/>
    <w:uiPriority w:val="99"/>
    <w:rsid w:val="00597CD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ngleTxtG">
    <w:name w:val="_ Single Txt_G"/>
    <w:basedOn w:val="Normal"/>
    <w:uiPriority w:val="99"/>
    <w:rsid w:val="00EB7D8E"/>
    <w:pPr>
      <w:spacing w:after="120" w:line="240" w:lineRule="atLeast"/>
      <w:ind w:left="1134" w:right="1134"/>
      <w:jc w:val="both"/>
    </w:pPr>
    <w:rPr>
      <w:rFonts w:ascii="Times New Roman" w:eastAsia="Times New Roman" w:hAnsi="Times New Roman" w:cs="Times New Roman"/>
      <w:sz w:val="20"/>
      <w:szCs w:val="20"/>
      <w:lang w:val="es-ES" w:eastAsia="es-ES"/>
    </w:rPr>
  </w:style>
  <w:style w:type="paragraph" w:styleId="Title">
    <w:name w:val="Title"/>
    <w:basedOn w:val="Normal"/>
    <w:link w:val="TitleChar"/>
    <w:uiPriority w:val="99"/>
    <w:qFormat/>
    <w:rsid w:val="00A05E3A"/>
    <w:pPr>
      <w:spacing w:after="0" w:line="240" w:lineRule="auto"/>
      <w:jc w:val="center"/>
    </w:pPr>
    <w:rPr>
      <w:rFonts w:ascii="Times New Roman" w:eastAsia="Times New Roman" w:hAnsi="Times New Roman" w:cs="Traditional Arabic"/>
      <w:b/>
      <w:bCs/>
      <w:sz w:val="32"/>
      <w:szCs w:val="20"/>
      <w:lang w:val="en-US" w:eastAsia="fr-FR"/>
    </w:rPr>
  </w:style>
  <w:style w:type="character" w:customStyle="1" w:styleId="TitleChar">
    <w:name w:val="Title Char"/>
    <w:basedOn w:val="DefaultParagraphFont"/>
    <w:link w:val="Title"/>
    <w:uiPriority w:val="99"/>
    <w:locked/>
    <w:rsid w:val="00A05E3A"/>
    <w:rPr>
      <w:rFonts w:ascii="Times New Roman" w:hAnsi="Times New Roman" w:cs="Traditional Arabic"/>
      <w:b/>
      <w:bCs/>
      <w:sz w:val="20"/>
      <w:szCs w:val="20"/>
      <w:lang w:val="en-US" w:eastAsia="fr-FR"/>
    </w:rPr>
  </w:style>
  <w:style w:type="character" w:customStyle="1" w:styleId="en1">
    <w:name w:val="en1"/>
    <w:basedOn w:val="DefaultParagraphFont"/>
    <w:rsid w:val="00B718FE"/>
    <w:rPr>
      <w:color w:val="FFFFFF"/>
      <w:sz w:val="18"/>
      <w:szCs w:val="18"/>
      <w:shd w:val="clear" w:color="auto" w:fill="666666"/>
    </w:rPr>
  </w:style>
  <w:style w:type="character" w:customStyle="1" w:styleId="ata11y1">
    <w:name w:val="at_a11y1"/>
    <w:basedOn w:val="DefaultParagraphFont"/>
    <w:rsid w:val="00B718FE"/>
  </w:style>
  <w:style w:type="paragraph" w:styleId="Header">
    <w:name w:val="header"/>
    <w:basedOn w:val="Normal"/>
    <w:link w:val="HeaderChar"/>
    <w:uiPriority w:val="99"/>
    <w:semiHidden/>
    <w:unhideWhenUsed/>
    <w:rsid w:val="002D243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D2430"/>
    <w:rPr>
      <w:sz w:val="22"/>
      <w:szCs w:val="22"/>
      <w:lang w:val="fr-FR" w:eastAsia="en-US"/>
    </w:rPr>
  </w:style>
  <w:style w:type="paragraph" w:styleId="Footer">
    <w:name w:val="footer"/>
    <w:basedOn w:val="Normal"/>
    <w:link w:val="FooterChar"/>
    <w:uiPriority w:val="99"/>
    <w:unhideWhenUsed/>
    <w:rsid w:val="002D24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2430"/>
    <w:rPr>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0824">
      <w:bodyDiv w:val="1"/>
      <w:marLeft w:val="0"/>
      <w:marRight w:val="0"/>
      <w:marTop w:val="0"/>
      <w:marBottom w:val="0"/>
      <w:divBdr>
        <w:top w:val="none" w:sz="0" w:space="0" w:color="auto"/>
        <w:left w:val="none" w:sz="0" w:space="0" w:color="auto"/>
        <w:bottom w:val="none" w:sz="0" w:space="0" w:color="auto"/>
        <w:right w:val="none" w:sz="0" w:space="0" w:color="auto"/>
      </w:divBdr>
      <w:divsChild>
        <w:div w:id="1545096918">
          <w:marLeft w:val="0"/>
          <w:marRight w:val="0"/>
          <w:marTop w:val="0"/>
          <w:marBottom w:val="0"/>
          <w:divBdr>
            <w:top w:val="single" w:sz="48" w:space="0" w:color="FFFFFF"/>
            <w:left w:val="single" w:sz="48" w:space="0" w:color="FFFFFF"/>
            <w:bottom w:val="single" w:sz="48" w:space="0" w:color="FFFFFF"/>
            <w:right w:val="single" w:sz="48" w:space="0" w:color="FFFFFF"/>
          </w:divBdr>
          <w:divsChild>
            <w:div w:id="341126787">
              <w:marLeft w:val="0"/>
              <w:marRight w:val="0"/>
              <w:marTop w:val="0"/>
              <w:marBottom w:val="0"/>
              <w:divBdr>
                <w:top w:val="none" w:sz="0" w:space="0" w:color="auto"/>
                <w:left w:val="none" w:sz="0" w:space="0" w:color="auto"/>
                <w:bottom w:val="none" w:sz="0" w:space="0" w:color="auto"/>
                <w:right w:val="none" w:sz="0" w:space="0" w:color="auto"/>
              </w:divBdr>
              <w:divsChild>
                <w:div w:id="349913440">
                  <w:marLeft w:val="0"/>
                  <w:marRight w:val="0"/>
                  <w:marTop w:val="0"/>
                  <w:marBottom w:val="0"/>
                  <w:divBdr>
                    <w:top w:val="none" w:sz="0" w:space="0" w:color="auto"/>
                    <w:left w:val="single" w:sz="6" w:space="3" w:color="999999"/>
                    <w:bottom w:val="single" w:sz="6" w:space="3" w:color="999999"/>
                    <w:right w:val="none" w:sz="0" w:space="0" w:color="auto"/>
                  </w:divBdr>
                </w:div>
                <w:div w:id="1016423822">
                  <w:marLeft w:val="0"/>
                  <w:marRight w:val="0"/>
                  <w:marTop w:val="0"/>
                  <w:marBottom w:val="0"/>
                  <w:divBdr>
                    <w:top w:val="none" w:sz="0" w:space="0" w:color="auto"/>
                    <w:left w:val="none" w:sz="0" w:space="0" w:color="auto"/>
                    <w:bottom w:val="none" w:sz="0" w:space="0" w:color="auto"/>
                    <w:right w:val="none" w:sz="0" w:space="0" w:color="auto"/>
                  </w:divBdr>
                  <w:divsChild>
                    <w:div w:id="705328942">
                      <w:marLeft w:val="0"/>
                      <w:marRight w:val="0"/>
                      <w:marTop w:val="0"/>
                      <w:marBottom w:val="0"/>
                      <w:divBdr>
                        <w:top w:val="none" w:sz="0" w:space="0" w:color="auto"/>
                        <w:left w:val="none" w:sz="0" w:space="0" w:color="auto"/>
                        <w:bottom w:val="none" w:sz="0" w:space="0" w:color="auto"/>
                        <w:right w:val="none" w:sz="0" w:space="0" w:color="auto"/>
                      </w:divBdr>
                      <w:divsChild>
                        <w:div w:id="664166918">
                          <w:marLeft w:val="0"/>
                          <w:marRight w:val="0"/>
                          <w:marTop w:val="0"/>
                          <w:marBottom w:val="0"/>
                          <w:divBdr>
                            <w:top w:val="none" w:sz="0" w:space="0" w:color="auto"/>
                            <w:left w:val="none" w:sz="0" w:space="0" w:color="auto"/>
                            <w:bottom w:val="none" w:sz="0" w:space="0" w:color="auto"/>
                            <w:right w:val="none" w:sz="0" w:space="0" w:color="auto"/>
                          </w:divBdr>
                          <w:divsChild>
                            <w:div w:id="36506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791519">
      <w:marLeft w:val="0"/>
      <w:marRight w:val="0"/>
      <w:marTop w:val="0"/>
      <w:marBottom w:val="0"/>
      <w:divBdr>
        <w:top w:val="none" w:sz="0" w:space="0" w:color="auto"/>
        <w:left w:val="none" w:sz="0" w:space="0" w:color="auto"/>
        <w:bottom w:val="none" w:sz="0" w:space="0" w:color="auto"/>
        <w:right w:val="none" w:sz="0" w:space="0" w:color="auto"/>
      </w:divBdr>
      <w:divsChild>
        <w:div w:id="290791525">
          <w:marLeft w:val="0"/>
          <w:marRight w:val="0"/>
          <w:marTop w:val="363"/>
          <w:marBottom w:val="0"/>
          <w:divBdr>
            <w:top w:val="none" w:sz="0" w:space="0" w:color="auto"/>
            <w:left w:val="none" w:sz="0" w:space="0" w:color="auto"/>
            <w:bottom w:val="none" w:sz="0" w:space="0" w:color="auto"/>
            <w:right w:val="none" w:sz="0" w:space="0" w:color="auto"/>
          </w:divBdr>
          <w:divsChild>
            <w:div w:id="290791564">
              <w:marLeft w:val="0"/>
              <w:marRight w:val="0"/>
              <w:marTop w:val="0"/>
              <w:marBottom w:val="0"/>
              <w:divBdr>
                <w:top w:val="single" w:sz="4" w:space="0" w:color="D4B4B3"/>
                <w:left w:val="single" w:sz="4" w:space="0" w:color="D4B4B3"/>
                <w:bottom w:val="single" w:sz="4" w:space="0" w:color="D4B4B3"/>
                <w:right w:val="single" w:sz="4" w:space="0" w:color="D4B4B3"/>
              </w:divBdr>
              <w:divsChild>
                <w:div w:id="290791533">
                  <w:marLeft w:val="85"/>
                  <w:marRight w:val="0"/>
                  <w:marTop w:val="0"/>
                  <w:marBottom w:val="0"/>
                  <w:divBdr>
                    <w:top w:val="none" w:sz="0" w:space="0" w:color="auto"/>
                    <w:left w:val="none" w:sz="0" w:space="0" w:color="auto"/>
                    <w:bottom w:val="none" w:sz="0" w:space="0" w:color="auto"/>
                    <w:right w:val="none" w:sz="0" w:space="0" w:color="auto"/>
                  </w:divBdr>
                  <w:divsChild>
                    <w:div w:id="290791538">
                      <w:marLeft w:val="-109"/>
                      <w:marRight w:val="0"/>
                      <w:marTop w:val="0"/>
                      <w:marBottom w:val="0"/>
                      <w:divBdr>
                        <w:top w:val="single" w:sz="4" w:space="4" w:color="D4B4B3"/>
                        <w:left w:val="none" w:sz="0" w:space="0" w:color="auto"/>
                        <w:bottom w:val="single" w:sz="4" w:space="0" w:color="D4B4B3"/>
                        <w:right w:val="none" w:sz="0" w:space="0" w:color="auto"/>
                      </w:divBdr>
                      <w:divsChild>
                        <w:div w:id="290791553">
                          <w:marLeft w:val="0"/>
                          <w:marRight w:val="0"/>
                          <w:marTop w:val="0"/>
                          <w:marBottom w:val="0"/>
                          <w:divBdr>
                            <w:top w:val="single" w:sz="4" w:space="2" w:color="D4B4B3"/>
                            <w:left w:val="none" w:sz="0" w:space="0" w:color="auto"/>
                            <w:bottom w:val="none" w:sz="0" w:space="0" w:color="auto"/>
                            <w:right w:val="none" w:sz="0" w:space="0" w:color="auto"/>
                          </w:divBdr>
                        </w:div>
                      </w:divsChild>
                    </w:div>
                  </w:divsChild>
                </w:div>
              </w:divsChild>
            </w:div>
          </w:divsChild>
        </w:div>
      </w:divsChild>
    </w:div>
    <w:div w:id="290791521">
      <w:marLeft w:val="0"/>
      <w:marRight w:val="0"/>
      <w:marTop w:val="0"/>
      <w:marBottom w:val="0"/>
      <w:divBdr>
        <w:top w:val="none" w:sz="0" w:space="0" w:color="auto"/>
        <w:left w:val="none" w:sz="0" w:space="0" w:color="auto"/>
        <w:bottom w:val="none" w:sz="0" w:space="0" w:color="auto"/>
        <w:right w:val="none" w:sz="0" w:space="0" w:color="auto"/>
      </w:divBdr>
      <w:divsChild>
        <w:div w:id="290791558">
          <w:marLeft w:val="0"/>
          <w:marRight w:val="0"/>
          <w:marTop w:val="0"/>
          <w:marBottom w:val="0"/>
          <w:divBdr>
            <w:top w:val="none" w:sz="0" w:space="0" w:color="auto"/>
            <w:left w:val="none" w:sz="0" w:space="0" w:color="auto"/>
            <w:bottom w:val="none" w:sz="0" w:space="0" w:color="auto"/>
            <w:right w:val="none" w:sz="0" w:space="0" w:color="auto"/>
          </w:divBdr>
          <w:divsChild>
            <w:div w:id="290791543">
              <w:marLeft w:val="0"/>
              <w:marRight w:val="0"/>
              <w:marTop w:val="100"/>
              <w:marBottom w:val="100"/>
              <w:divBdr>
                <w:top w:val="none" w:sz="0" w:space="0" w:color="auto"/>
                <w:left w:val="none" w:sz="0" w:space="0" w:color="auto"/>
                <w:bottom w:val="none" w:sz="0" w:space="0" w:color="auto"/>
                <w:right w:val="none" w:sz="0" w:space="0" w:color="auto"/>
              </w:divBdr>
              <w:divsChild>
                <w:div w:id="290791529">
                  <w:marLeft w:val="0"/>
                  <w:marRight w:val="0"/>
                  <w:marTop w:val="0"/>
                  <w:marBottom w:val="0"/>
                  <w:divBdr>
                    <w:top w:val="none" w:sz="0" w:space="0" w:color="auto"/>
                    <w:left w:val="single" w:sz="4" w:space="0" w:color="D9D9D9"/>
                    <w:bottom w:val="none" w:sz="0" w:space="0" w:color="auto"/>
                    <w:right w:val="single" w:sz="4" w:space="0" w:color="D9D9D9"/>
                  </w:divBdr>
                  <w:divsChild>
                    <w:div w:id="290791547">
                      <w:marLeft w:val="0"/>
                      <w:marRight w:val="0"/>
                      <w:marTop w:val="0"/>
                      <w:marBottom w:val="0"/>
                      <w:divBdr>
                        <w:top w:val="none" w:sz="0" w:space="0" w:color="auto"/>
                        <w:left w:val="none" w:sz="0" w:space="0" w:color="auto"/>
                        <w:bottom w:val="none" w:sz="0" w:space="0" w:color="auto"/>
                        <w:right w:val="none" w:sz="0" w:space="0" w:color="auto"/>
                      </w:divBdr>
                      <w:divsChild>
                        <w:div w:id="29079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791523">
      <w:marLeft w:val="0"/>
      <w:marRight w:val="0"/>
      <w:marTop w:val="0"/>
      <w:marBottom w:val="0"/>
      <w:divBdr>
        <w:top w:val="none" w:sz="0" w:space="0" w:color="auto"/>
        <w:left w:val="none" w:sz="0" w:space="0" w:color="auto"/>
        <w:bottom w:val="none" w:sz="0" w:space="0" w:color="auto"/>
        <w:right w:val="none" w:sz="0" w:space="0" w:color="auto"/>
      </w:divBdr>
      <w:divsChild>
        <w:div w:id="290791542">
          <w:marLeft w:val="0"/>
          <w:marRight w:val="0"/>
          <w:marTop w:val="0"/>
          <w:marBottom w:val="0"/>
          <w:divBdr>
            <w:top w:val="none" w:sz="0" w:space="0" w:color="auto"/>
            <w:left w:val="none" w:sz="0" w:space="0" w:color="auto"/>
            <w:bottom w:val="none" w:sz="0" w:space="0" w:color="auto"/>
            <w:right w:val="none" w:sz="0" w:space="0" w:color="auto"/>
          </w:divBdr>
          <w:divsChild>
            <w:div w:id="290791561">
              <w:marLeft w:val="0"/>
              <w:marRight w:val="0"/>
              <w:marTop w:val="100"/>
              <w:marBottom w:val="100"/>
              <w:divBdr>
                <w:top w:val="none" w:sz="0" w:space="0" w:color="auto"/>
                <w:left w:val="none" w:sz="0" w:space="0" w:color="auto"/>
                <w:bottom w:val="none" w:sz="0" w:space="0" w:color="auto"/>
                <w:right w:val="none" w:sz="0" w:space="0" w:color="auto"/>
              </w:divBdr>
              <w:divsChild>
                <w:div w:id="290791539">
                  <w:marLeft w:val="0"/>
                  <w:marRight w:val="0"/>
                  <w:marTop w:val="0"/>
                  <w:marBottom w:val="0"/>
                  <w:divBdr>
                    <w:top w:val="none" w:sz="0" w:space="0" w:color="auto"/>
                    <w:left w:val="single" w:sz="4" w:space="0" w:color="D9D9D9"/>
                    <w:bottom w:val="none" w:sz="0" w:space="0" w:color="auto"/>
                    <w:right w:val="single" w:sz="4" w:space="0" w:color="D9D9D9"/>
                  </w:divBdr>
                  <w:divsChild>
                    <w:div w:id="290791518">
                      <w:marLeft w:val="0"/>
                      <w:marRight w:val="0"/>
                      <w:marTop w:val="0"/>
                      <w:marBottom w:val="0"/>
                      <w:divBdr>
                        <w:top w:val="none" w:sz="0" w:space="0" w:color="auto"/>
                        <w:left w:val="none" w:sz="0" w:space="0" w:color="auto"/>
                        <w:bottom w:val="none" w:sz="0" w:space="0" w:color="auto"/>
                        <w:right w:val="none" w:sz="0" w:space="0" w:color="auto"/>
                      </w:divBdr>
                      <w:divsChild>
                        <w:div w:id="29079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791531">
      <w:marLeft w:val="0"/>
      <w:marRight w:val="0"/>
      <w:marTop w:val="0"/>
      <w:marBottom w:val="0"/>
      <w:divBdr>
        <w:top w:val="none" w:sz="0" w:space="0" w:color="auto"/>
        <w:left w:val="none" w:sz="0" w:space="0" w:color="auto"/>
        <w:bottom w:val="none" w:sz="0" w:space="0" w:color="auto"/>
        <w:right w:val="none" w:sz="0" w:space="0" w:color="auto"/>
      </w:divBdr>
      <w:divsChild>
        <w:div w:id="290791535">
          <w:marLeft w:val="0"/>
          <w:marRight w:val="0"/>
          <w:marTop w:val="363"/>
          <w:marBottom w:val="0"/>
          <w:divBdr>
            <w:top w:val="none" w:sz="0" w:space="0" w:color="auto"/>
            <w:left w:val="none" w:sz="0" w:space="0" w:color="auto"/>
            <w:bottom w:val="none" w:sz="0" w:space="0" w:color="auto"/>
            <w:right w:val="none" w:sz="0" w:space="0" w:color="auto"/>
          </w:divBdr>
          <w:divsChild>
            <w:div w:id="290791520">
              <w:marLeft w:val="0"/>
              <w:marRight w:val="0"/>
              <w:marTop w:val="0"/>
              <w:marBottom w:val="0"/>
              <w:divBdr>
                <w:top w:val="single" w:sz="4" w:space="0" w:color="D4B4B3"/>
                <w:left w:val="single" w:sz="4" w:space="0" w:color="D4B4B3"/>
                <w:bottom w:val="single" w:sz="4" w:space="0" w:color="D4B4B3"/>
                <w:right w:val="single" w:sz="4" w:space="0" w:color="D4B4B3"/>
              </w:divBdr>
              <w:divsChild>
                <w:div w:id="290791524">
                  <w:marLeft w:val="85"/>
                  <w:marRight w:val="0"/>
                  <w:marTop w:val="0"/>
                  <w:marBottom w:val="0"/>
                  <w:divBdr>
                    <w:top w:val="none" w:sz="0" w:space="0" w:color="auto"/>
                    <w:left w:val="none" w:sz="0" w:space="0" w:color="auto"/>
                    <w:bottom w:val="none" w:sz="0" w:space="0" w:color="auto"/>
                    <w:right w:val="none" w:sz="0" w:space="0" w:color="auto"/>
                  </w:divBdr>
                  <w:divsChild>
                    <w:div w:id="290791567">
                      <w:marLeft w:val="-109"/>
                      <w:marRight w:val="0"/>
                      <w:marTop w:val="0"/>
                      <w:marBottom w:val="0"/>
                      <w:divBdr>
                        <w:top w:val="single" w:sz="4" w:space="4" w:color="D4B4B3"/>
                        <w:left w:val="none" w:sz="0" w:space="0" w:color="auto"/>
                        <w:bottom w:val="single" w:sz="4" w:space="0" w:color="D4B4B3"/>
                        <w:right w:val="none" w:sz="0" w:space="0" w:color="auto"/>
                      </w:divBdr>
                      <w:divsChild>
                        <w:div w:id="290791528">
                          <w:marLeft w:val="0"/>
                          <w:marRight w:val="0"/>
                          <w:marTop w:val="0"/>
                          <w:marBottom w:val="0"/>
                          <w:divBdr>
                            <w:top w:val="single" w:sz="4" w:space="2" w:color="D4B4B3"/>
                            <w:left w:val="none" w:sz="0" w:space="0" w:color="auto"/>
                            <w:bottom w:val="none" w:sz="0" w:space="0" w:color="auto"/>
                            <w:right w:val="none" w:sz="0" w:space="0" w:color="auto"/>
                          </w:divBdr>
                        </w:div>
                      </w:divsChild>
                    </w:div>
                  </w:divsChild>
                </w:div>
              </w:divsChild>
            </w:div>
          </w:divsChild>
        </w:div>
      </w:divsChild>
    </w:div>
    <w:div w:id="290791545">
      <w:marLeft w:val="0"/>
      <w:marRight w:val="0"/>
      <w:marTop w:val="0"/>
      <w:marBottom w:val="0"/>
      <w:divBdr>
        <w:top w:val="none" w:sz="0" w:space="0" w:color="auto"/>
        <w:left w:val="none" w:sz="0" w:space="0" w:color="auto"/>
        <w:bottom w:val="none" w:sz="0" w:space="0" w:color="auto"/>
        <w:right w:val="none" w:sz="0" w:space="0" w:color="auto"/>
      </w:divBdr>
      <w:divsChild>
        <w:div w:id="290791541">
          <w:marLeft w:val="0"/>
          <w:marRight w:val="0"/>
          <w:marTop w:val="0"/>
          <w:marBottom w:val="0"/>
          <w:divBdr>
            <w:top w:val="none" w:sz="0" w:space="0" w:color="auto"/>
            <w:left w:val="none" w:sz="0" w:space="0" w:color="auto"/>
            <w:bottom w:val="none" w:sz="0" w:space="0" w:color="auto"/>
            <w:right w:val="none" w:sz="0" w:space="0" w:color="auto"/>
          </w:divBdr>
          <w:divsChild>
            <w:div w:id="290791536">
              <w:marLeft w:val="0"/>
              <w:marRight w:val="0"/>
              <w:marTop w:val="100"/>
              <w:marBottom w:val="100"/>
              <w:divBdr>
                <w:top w:val="none" w:sz="0" w:space="0" w:color="auto"/>
                <w:left w:val="none" w:sz="0" w:space="0" w:color="auto"/>
                <w:bottom w:val="none" w:sz="0" w:space="0" w:color="auto"/>
                <w:right w:val="none" w:sz="0" w:space="0" w:color="auto"/>
              </w:divBdr>
              <w:divsChild>
                <w:div w:id="290791550">
                  <w:marLeft w:val="0"/>
                  <w:marRight w:val="0"/>
                  <w:marTop w:val="0"/>
                  <w:marBottom w:val="0"/>
                  <w:divBdr>
                    <w:top w:val="none" w:sz="0" w:space="0" w:color="auto"/>
                    <w:left w:val="single" w:sz="4" w:space="0" w:color="D9D9D9"/>
                    <w:bottom w:val="none" w:sz="0" w:space="0" w:color="auto"/>
                    <w:right w:val="single" w:sz="4" w:space="0" w:color="D9D9D9"/>
                  </w:divBdr>
                  <w:divsChild>
                    <w:div w:id="290791562">
                      <w:marLeft w:val="0"/>
                      <w:marRight w:val="0"/>
                      <w:marTop w:val="0"/>
                      <w:marBottom w:val="0"/>
                      <w:divBdr>
                        <w:top w:val="none" w:sz="0" w:space="0" w:color="auto"/>
                        <w:left w:val="none" w:sz="0" w:space="0" w:color="auto"/>
                        <w:bottom w:val="none" w:sz="0" w:space="0" w:color="auto"/>
                        <w:right w:val="none" w:sz="0" w:space="0" w:color="auto"/>
                      </w:divBdr>
                      <w:divsChild>
                        <w:div w:id="2907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791546">
      <w:marLeft w:val="0"/>
      <w:marRight w:val="0"/>
      <w:marTop w:val="0"/>
      <w:marBottom w:val="0"/>
      <w:divBdr>
        <w:top w:val="none" w:sz="0" w:space="0" w:color="auto"/>
        <w:left w:val="none" w:sz="0" w:space="0" w:color="auto"/>
        <w:bottom w:val="none" w:sz="0" w:space="0" w:color="auto"/>
        <w:right w:val="none" w:sz="0" w:space="0" w:color="auto"/>
      </w:divBdr>
      <w:divsChild>
        <w:div w:id="290791555">
          <w:marLeft w:val="0"/>
          <w:marRight w:val="0"/>
          <w:marTop w:val="0"/>
          <w:marBottom w:val="0"/>
          <w:divBdr>
            <w:top w:val="none" w:sz="0" w:space="0" w:color="auto"/>
            <w:left w:val="none" w:sz="0" w:space="0" w:color="auto"/>
            <w:bottom w:val="none" w:sz="0" w:space="0" w:color="auto"/>
            <w:right w:val="none" w:sz="0" w:space="0" w:color="auto"/>
          </w:divBdr>
          <w:divsChild>
            <w:div w:id="290791551">
              <w:marLeft w:val="61"/>
              <w:marRight w:val="0"/>
              <w:marTop w:val="0"/>
              <w:marBottom w:val="0"/>
              <w:divBdr>
                <w:top w:val="none" w:sz="0" w:space="0" w:color="auto"/>
                <w:left w:val="none" w:sz="0" w:space="0" w:color="auto"/>
                <w:bottom w:val="none" w:sz="0" w:space="0" w:color="auto"/>
                <w:right w:val="none" w:sz="0" w:space="0" w:color="auto"/>
              </w:divBdr>
            </w:div>
          </w:divsChild>
        </w:div>
      </w:divsChild>
    </w:div>
    <w:div w:id="290791549">
      <w:marLeft w:val="0"/>
      <w:marRight w:val="0"/>
      <w:marTop w:val="0"/>
      <w:marBottom w:val="0"/>
      <w:divBdr>
        <w:top w:val="none" w:sz="0" w:space="0" w:color="auto"/>
        <w:left w:val="none" w:sz="0" w:space="0" w:color="auto"/>
        <w:bottom w:val="none" w:sz="0" w:space="0" w:color="auto"/>
        <w:right w:val="none" w:sz="0" w:space="0" w:color="auto"/>
      </w:divBdr>
      <w:divsChild>
        <w:div w:id="290791537">
          <w:marLeft w:val="0"/>
          <w:marRight w:val="0"/>
          <w:marTop w:val="100"/>
          <w:marBottom w:val="100"/>
          <w:divBdr>
            <w:top w:val="none" w:sz="0" w:space="0" w:color="auto"/>
            <w:left w:val="none" w:sz="0" w:space="0" w:color="auto"/>
            <w:bottom w:val="none" w:sz="0" w:space="0" w:color="auto"/>
            <w:right w:val="none" w:sz="0" w:space="0" w:color="auto"/>
          </w:divBdr>
          <w:divsChild>
            <w:div w:id="290791534">
              <w:marLeft w:val="0"/>
              <w:marRight w:val="0"/>
              <w:marTop w:val="0"/>
              <w:marBottom w:val="0"/>
              <w:divBdr>
                <w:top w:val="none" w:sz="0" w:space="0" w:color="auto"/>
                <w:left w:val="none" w:sz="0" w:space="0" w:color="auto"/>
                <w:bottom w:val="none" w:sz="0" w:space="0" w:color="auto"/>
                <w:right w:val="none" w:sz="0" w:space="0" w:color="auto"/>
              </w:divBdr>
              <w:divsChild>
                <w:div w:id="290791554">
                  <w:marLeft w:val="0"/>
                  <w:marRight w:val="0"/>
                  <w:marTop w:val="0"/>
                  <w:marBottom w:val="242"/>
                  <w:divBdr>
                    <w:top w:val="none" w:sz="0" w:space="0" w:color="auto"/>
                    <w:left w:val="none" w:sz="0" w:space="0" w:color="auto"/>
                    <w:bottom w:val="none" w:sz="0" w:space="0" w:color="auto"/>
                    <w:right w:val="none" w:sz="0" w:space="0" w:color="auto"/>
                  </w:divBdr>
                </w:div>
              </w:divsChild>
            </w:div>
          </w:divsChild>
        </w:div>
      </w:divsChild>
    </w:div>
    <w:div w:id="290791552">
      <w:marLeft w:val="0"/>
      <w:marRight w:val="0"/>
      <w:marTop w:val="0"/>
      <w:marBottom w:val="0"/>
      <w:divBdr>
        <w:top w:val="none" w:sz="0" w:space="0" w:color="auto"/>
        <w:left w:val="none" w:sz="0" w:space="0" w:color="auto"/>
        <w:bottom w:val="none" w:sz="0" w:space="0" w:color="auto"/>
        <w:right w:val="none" w:sz="0" w:space="0" w:color="auto"/>
      </w:divBdr>
      <w:divsChild>
        <w:div w:id="290791522">
          <w:marLeft w:val="0"/>
          <w:marRight w:val="0"/>
          <w:marTop w:val="363"/>
          <w:marBottom w:val="0"/>
          <w:divBdr>
            <w:top w:val="none" w:sz="0" w:space="0" w:color="auto"/>
            <w:left w:val="none" w:sz="0" w:space="0" w:color="auto"/>
            <w:bottom w:val="none" w:sz="0" w:space="0" w:color="auto"/>
            <w:right w:val="none" w:sz="0" w:space="0" w:color="auto"/>
          </w:divBdr>
          <w:divsChild>
            <w:div w:id="290791544">
              <w:marLeft w:val="0"/>
              <w:marRight w:val="0"/>
              <w:marTop w:val="0"/>
              <w:marBottom w:val="0"/>
              <w:divBdr>
                <w:top w:val="single" w:sz="4" w:space="0" w:color="D4B4B3"/>
                <w:left w:val="single" w:sz="4" w:space="0" w:color="D4B4B3"/>
                <w:bottom w:val="single" w:sz="4" w:space="0" w:color="D4B4B3"/>
                <w:right w:val="single" w:sz="4" w:space="0" w:color="D4B4B3"/>
              </w:divBdr>
              <w:divsChild>
                <w:div w:id="290791565">
                  <w:marLeft w:val="85"/>
                  <w:marRight w:val="0"/>
                  <w:marTop w:val="0"/>
                  <w:marBottom w:val="0"/>
                  <w:divBdr>
                    <w:top w:val="none" w:sz="0" w:space="0" w:color="auto"/>
                    <w:left w:val="none" w:sz="0" w:space="0" w:color="auto"/>
                    <w:bottom w:val="none" w:sz="0" w:space="0" w:color="auto"/>
                    <w:right w:val="none" w:sz="0" w:space="0" w:color="auto"/>
                  </w:divBdr>
                  <w:divsChild>
                    <w:div w:id="290791569">
                      <w:marLeft w:val="-109"/>
                      <w:marRight w:val="0"/>
                      <w:marTop w:val="0"/>
                      <w:marBottom w:val="0"/>
                      <w:divBdr>
                        <w:top w:val="single" w:sz="4" w:space="4" w:color="D4B4B3"/>
                        <w:left w:val="none" w:sz="0" w:space="0" w:color="auto"/>
                        <w:bottom w:val="single" w:sz="4" w:space="0" w:color="D4B4B3"/>
                        <w:right w:val="none" w:sz="0" w:space="0" w:color="auto"/>
                      </w:divBdr>
                      <w:divsChild>
                        <w:div w:id="290791527">
                          <w:marLeft w:val="0"/>
                          <w:marRight w:val="0"/>
                          <w:marTop w:val="0"/>
                          <w:marBottom w:val="0"/>
                          <w:divBdr>
                            <w:top w:val="single" w:sz="4" w:space="2" w:color="D4B4B3"/>
                            <w:left w:val="none" w:sz="0" w:space="0" w:color="auto"/>
                            <w:bottom w:val="none" w:sz="0" w:space="0" w:color="auto"/>
                            <w:right w:val="none" w:sz="0" w:space="0" w:color="auto"/>
                          </w:divBdr>
                        </w:div>
                      </w:divsChild>
                    </w:div>
                  </w:divsChild>
                </w:div>
              </w:divsChild>
            </w:div>
          </w:divsChild>
        </w:div>
      </w:divsChild>
    </w:div>
    <w:div w:id="290791560">
      <w:marLeft w:val="0"/>
      <w:marRight w:val="0"/>
      <w:marTop w:val="0"/>
      <w:marBottom w:val="0"/>
      <w:divBdr>
        <w:top w:val="none" w:sz="0" w:space="0" w:color="auto"/>
        <w:left w:val="none" w:sz="0" w:space="0" w:color="auto"/>
        <w:bottom w:val="none" w:sz="0" w:space="0" w:color="auto"/>
        <w:right w:val="none" w:sz="0" w:space="0" w:color="auto"/>
      </w:divBdr>
      <w:divsChild>
        <w:div w:id="290791568">
          <w:marLeft w:val="0"/>
          <w:marRight w:val="0"/>
          <w:marTop w:val="363"/>
          <w:marBottom w:val="0"/>
          <w:divBdr>
            <w:top w:val="none" w:sz="0" w:space="0" w:color="auto"/>
            <w:left w:val="none" w:sz="0" w:space="0" w:color="auto"/>
            <w:bottom w:val="none" w:sz="0" w:space="0" w:color="auto"/>
            <w:right w:val="none" w:sz="0" w:space="0" w:color="auto"/>
          </w:divBdr>
          <w:divsChild>
            <w:div w:id="290791540">
              <w:marLeft w:val="0"/>
              <w:marRight w:val="0"/>
              <w:marTop w:val="0"/>
              <w:marBottom w:val="0"/>
              <w:divBdr>
                <w:top w:val="single" w:sz="4" w:space="0" w:color="D4B4B3"/>
                <w:left w:val="single" w:sz="4" w:space="0" w:color="D4B4B3"/>
                <w:bottom w:val="single" w:sz="4" w:space="0" w:color="D4B4B3"/>
                <w:right w:val="single" w:sz="4" w:space="0" w:color="D4B4B3"/>
              </w:divBdr>
              <w:divsChild>
                <w:div w:id="290791526">
                  <w:marLeft w:val="85"/>
                  <w:marRight w:val="0"/>
                  <w:marTop w:val="0"/>
                  <w:marBottom w:val="0"/>
                  <w:divBdr>
                    <w:top w:val="none" w:sz="0" w:space="0" w:color="auto"/>
                    <w:left w:val="none" w:sz="0" w:space="0" w:color="auto"/>
                    <w:bottom w:val="none" w:sz="0" w:space="0" w:color="auto"/>
                    <w:right w:val="none" w:sz="0" w:space="0" w:color="auto"/>
                  </w:divBdr>
                  <w:divsChild>
                    <w:div w:id="290791556">
                      <w:marLeft w:val="-109"/>
                      <w:marRight w:val="0"/>
                      <w:marTop w:val="0"/>
                      <w:marBottom w:val="0"/>
                      <w:divBdr>
                        <w:top w:val="single" w:sz="4" w:space="4" w:color="D4B4B3"/>
                        <w:left w:val="none" w:sz="0" w:space="0" w:color="auto"/>
                        <w:bottom w:val="single" w:sz="4" w:space="0" w:color="D4B4B3"/>
                        <w:right w:val="none" w:sz="0" w:space="0" w:color="auto"/>
                      </w:divBdr>
                      <w:divsChild>
                        <w:div w:id="290791548">
                          <w:marLeft w:val="0"/>
                          <w:marRight w:val="0"/>
                          <w:marTop w:val="0"/>
                          <w:marBottom w:val="0"/>
                          <w:divBdr>
                            <w:top w:val="single" w:sz="4" w:space="2" w:color="D4B4B3"/>
                            <w:left w:val="none" w:sz="0" w:space="0" w:color="auto"/>
                            <w:bottom w:val="none" w:sz="0" w:space="0" w:color="auto"/>
                            <w:right w:val="none" w:sz="0" w:space="0" w:color="auto"/>
                          </w:divBdr>
                        </w:div>
                      </w:divsChild>
                    </w:div>
                  </w:divsChild>
                </w:div>
              </w:divsChild>
            </w:div>
          </w:divsChild>
        </w:div>
      </w:divsChild>
    </w:div>
    <w:div w:id="290791566">
      <w:marLeft w:val="0"/>
      <w:marRight w:val="0"/>
      <w:marTop w:val="0"/>
      <w:marBottom w:val="0"/>
      <w:divBdr>
        <w:top w:val="none" w:sz="0" w:space="0" w:color="auto"/>
        <w:left w:val="none" w:sz="0" w:space="0" w:color="auto"/>
        <w:bottom w:val="none" w:sz="0" w:space="0" w:color="auto"/>
        <w:right w:val="none" w:sz="0" w:space="0" w:color="auto"/>
      </w:divBdr>
      <w:divsChild>
        <w:div w:id="290791532">
          <w:marLeft w:val="0"/>
          <w:marRight w:val="0"/>
          <w:marTop w:val="0"/>
          <w:marBottom w:val="0"/>
          <w:divBdr>
            <w:top w:val="none" w:sz="0" w:space="0" w:color="auto"/>
            <w:left w:val="none" w:sz="0" w:space="0" w:color="auto"/>
            <w:bottom w:val="none" w:sz="0" w:space="0" w:color="auto"/>
            <w:right w:val="none" w:sz="0" w:space="0" w:color="auto"/>
          </w:divBdr>
          <w:divsChild>
            <w:div w:id="290791559">
              <w:marLeft w:val="61"/>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4E7FBA-C58D-4929-AF5A-DB9BB1E0290F}"/>
</file>

<file path=customXml/itemProps2.xml><?xml version="1.0" encoding="utf-8"?>
<ds:datastoreItem xmlns:ds="http://schemas.openxmlformats.org/officeDocument/2006/customXml" ds:itemID="{CA29E313-2E12-4721-A978-1E66D21D91BE}"/>
</file>

<file path=customXml/itemProps3.xml><?xml version="1.0" encoding="utf-8"?>
<ds:datastoreItem xmlns:ds="http://schemas.openxmlformats.org/officeDocument/2006/customXml" ds:itemID="{4441A497-2902-4BCE-B72B-EEEE0C76C4E6}"/>
</file>

<file path=customXml/itemProps4.xml><?xml version="1.0" encoding="utf-8"?>
<ds:datastoreItem xmlns:ds="http://schemas.openxmlformats.org/officeDocument/2006/customXml" ds:itemID="{6E2BBDDF-37D2-44C6-9524-08E1128D02BD}"/>
</file>

<file path=docProps/app.xml><?xml version="1.0" encoding="utf-8"?>
<Properties xmlns="http://schemas.openxmlformats.org/officeDocument/2006/extended-properties" xmlns:vt="http://schemas.openxmlformats.org/officeDocument/2006/docPropsVTypes">
  <Template>Normal</Template>
  <TotalTime>1</TotalTime>
  <Pages>7</Pages>
  <Words>1929</Words>
  <Characters>10996</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Mission Permanente</vt:lpstr>
      <vt:lpstr>Mission Permanente</vt:lpstr>
    </vt:vector>
  </TitlesOfParts>
  <Company>OHCHR</Company>
  <LinksUpToDate>false</LinksUpToDate>
  <CharactersWithSpaces>12900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Permanente</dc:title>
  <dc:creator>O</dc:creator>
  <cp:lastModifiedBy>CAT Intern</cp:lastModifiedBy>
  <cp:revision>2</cp:revision>
  <cp:lastPrinted>2014-11-04T11:13:00Z</cp:lastPrinted>
  <dcterms:created xsi:type="dcterms:W3CDTF">2014-11-05T13:24:00Z</dcterms:created>
  <dcterms:modified xsi:type="dcterms:W3CDTF">2014-11-05T13:24:00Z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2577000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