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F0FD7" w14:textId="3E241544" w:rsidR="00BA6803" w:rsidRPr="00766C7F" w:rsidRDefault="00BA6803" w:rsidP="00BA6803">
      <w:pPr>
        <w:rPr>
          <w:rFonts w:ascii="Arial" w:eastAsia="Dotum" w:hAnsi="Arial" w:cs="Arial"/>
          <w:lang w:val="en-US"/>
        </w:rPr>
      </w:pPr>
      <w:bookmarkStart w:id="0" w:name="_GoBack"/>
      <w:bookmarkEnd w:id="0"/>
      <w:r w:rsidRPr="00766C7F">
        <w:rPr>
          <w:rFonts w:ascii="Arial" w:eastAsia="Dotum" w:hAnsi="Arial" w:cs="Arial"/>
          <w:noProof/>
          <w:lang w:eastAsia="en-GB"/>
        </w:rPr>
        <w:drawing>
          <wp:inline distT="0" distB="0" distL="0" distR="0" wp14:anchorId="77833898" wp14:editId="3966F725">
            <wp:extent cx="5931535" cy="643890"/>
            <wp:effectExtent l="0" t="0" r="0" b="3810"/>
            <wp:docPr id="1" name="Picture 1" descr="cid:image001.gif@01D378DE.12A62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378DE.12A62E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A47E" w14:textId="77777777" w:rsidR="00BA6803" w:rsidRPr="00766C7F" w:rsidRDefault="00BA6803" w:rsidP="00BA6803">
      <w:pPr>
        <w:pBdr>
          <w:bottom w:val="single" w:sz="6" w:space="1" w:color="auto"/>
        </w:pBdr>
        <w:jc w:val="center"/>
        <w:rPr>
          <w:rFonts w:ascii="Arial" w:eastAsia="Dotum" w:hAnsi="Arial" w:cs="Arial"/>
          <w:noProof/>
          <w:vanish/>
          <w:sz w:val="16"/>
          <w:szCs w:val="16"/>
          <w:lang w:eastAsia="en-GB"/>
        </w:rPr>
      </w:pPr>
      <w:r w:rsidRPr="00766C7F">
        <w:rPr>
          <w:rFonts w:ascii="Arial" w:eastAsia="Dotum" w:hAnsi="Arial" w:cs="Arial"/>
          <w:noProof/>
          <w:vanish/>
          <w:sz w:val="16"/>
          <w:szCs w:val="16"/>
        </w:rPr>
        <w:t>Top of Form</w:t>
      </w:r>
    </w:p>
    <w:p w14:paraId="050141D4" w14:textId="77777777" w:rsidR="00BA6803" w:rsidRPr="00766C7F" w:rsidRDefault="00BA6803" w:rsidP="00BA6803">
      <w:pPr>
        <w:pBdr>
          <w:bottom w:val="single" w:sz="6" w:space="1" w:color="auto"/>
        </w:pBdr>
        <w:jc w:val="center"/>
        <w:rPr>
          <w:rFonts w:ascii="Arial" w:eastAsia="Dotum" w:hAnsi="Arial" w:cs="Arial"/>
          <w:noProof/>
          <w:vanish/>
          <w:sz w:val="16"/>
          <w:szCs w:val="16"/>
        </w:rPr>
      </w:pPr>
      <w:r w:rsidRPr="00766C7F">
        <w:rPr>
          <w:rFonts w:ascii="Arial" w:eastAsia="Dotum" w:hAnsi="Arial" w:cs="Arial"/>
          <w:noProof/>
          <w:vanish/>
          <w:sz w:val="16"/>
          <w:szCs w:val="16"/>
        </w:rPr>
        <w:t>Top of Form</w:t>
      </w:r>
    </w:p>
    <w:p w14:paraId="4E432069" w14:textId="142E9968" w:rsidR="00645888" w:rsidRPr="00766C7F" w:rsidRDefault="00827709" w:rsidP="00827709">
      <w:pPr>
        <w:spacing w:after="0" w:line="240" w:lineRule="auto"/>
        <w:contextualSpacing/>
        <w:rPr>
          <w:rFonts w:ascii="Arial" w:eastAsia="Dotum" w:hAnsi="Arial" w:cs="Arial"/>
          <w:b/>
          <w:bCs/>
          <w:color w:val="000000"/>
          <w:sz w:val="28"/>
          <w:szCs w:val="24"/>
          <w:lang w:eastAsia="ko-KR"/>
        </w:rPr>
      </w:pP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유엔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보고서</w:t>
      </w:r>
      <w:r>
        <w:rPr>
          <w:rFonts w:ascii="Arial" w:eastAsia="Dotum" w:hAnsi="Arial" w:cs="Arial"/>
          <w:b/>
          <w:bCs/>
          <w:color w:val="000000"/>
          <w:sz w:val="28"/>
          <w:szCs w:val="24"/>
          <w:lang w:eastAsia="ko-KR"/>
        </w:rPr>
        <w:t>—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조선민주주의인민공화국으로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강제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 xml:space="preserve"> </w:t>
      </w:r>
      <w:r w:rsidR="00961669"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송환된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여성</w:t>
      </w:r>
      <w:r w:rsidR="00E9148B"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구금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시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심각한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인권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침해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b/>
          <w:bCs/>
          <w:color w:val="000000"/>
          <w:sz w:val="28"/>
          <w:szCs w:val="24"/>
          <w:lang w:eastAsia="ko-KR"/>
        </w:rPr>
        <w:t>경험</w:t>
      </w:r>
    </w:p>
    <w:p w14:paraId="417E314B" w14:textId="77777777" w:rsidR="00766C7F" w:rsidRDefault="00766C7F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</w:p>
    <w:p w14:paraId="635C9EFE" w14:textId="77777777" w:rsidR="00613B81" w:rsidRPr="00766C7F" w:rsidRDefault="00613B81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</w:p>
    <w:p w14:paraId="2135DC25" w14:textId="409B18E2" w:rsidR="00766C7F" w:rsidRPr="00766C7F" w:rsidRDefault="00766C7F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제네바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/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서울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(2020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년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7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월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28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일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) –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오늘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발간된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유엔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인권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hyperlink r:id="rId9" w:history="1">
        <w:r w:rsidRPr="00766C7F">
          <w:rPr>
            <w:rStyle w:val="Hyperlink"/>
            <w:rFonts w:ascii="Arial" w:eastAsia="Dotum" w:hAnsi="Arial" w:cs="Arial" w:hint="eastAsia"/>
            <w:sz w:val="24"/>
            <w:szCs w:val="24"/>
            <w:lang w:val="en-US" w:eastAsia="ko-KR"/>
          </w:rPr>
          <w:t>보고서</w:t>
        </w:r>
      </w:hyperlink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에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따르면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조선민주주의인민공화국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내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구금된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여성은</w:t>
      </w:r>
      <w:r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국가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안보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및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치안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담당자로부터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여러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심각한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인권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침해를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613B81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당한다</w:t>
      </w:r>
      <w:r w:rsidR="0082770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.</w:t>
      </w:r>
    </w:p>
    <w:p w14:paraId="6D5B6085" w14:textId="77777777" w:rsidR="00766C7F" w:rsidRDefault="00766C7F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</w:p>
    <w:p w14:paraId="693896E9" w14:textId="1D4EC979" w:rsidR="00766C7F" w:rsidRPr="00766C7F" w:rsidRDefault="00766C7F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해당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보고서는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2009</w:t>
      </w:r>
      <w:r w:rsidR="004B5F7A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년에서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2019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년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사이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조선민주주의인민공화국으로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강제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4B5F7A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송환된</w:t>
      </w:r>
      <w:r w:rsidR="004B5F7A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4B5F7A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후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구금됐던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조선민주주의인민공화국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국적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여성으로부터</w:t>
      </w:r>
      <w:r w:rsidR="00183069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18306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자신의</w:t>
      </w:r>
      <w:r w:rsidR="0018306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18306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경험을</w:t>
      </w:r>
      <w:r w:rsidR="0018306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18306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언급한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약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100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건의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진술을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4270A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수집하여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이를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바탕으로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작성됐다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.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이들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여성은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최종적으로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해당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국에서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벗어나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유엔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인권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관계자와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심도있는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면담을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진행했다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.</w:t>
      </w:r>
    </w:p>
    <w:p w14:paraId="136AA897" w14:textId="77777777" w:rsidR="00766C7F" w:rsidRDefault="00766C7F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</w:p>
    <w:p w14:paraId="7DD2537C" w14:textId="65F46253" w:rsidR="00766C7F" w:rsidRPr="00766C7F" w:rsidRDefault="00766C7F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조선민주주의인민공화국에서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해외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여행은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사실상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금지이지만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, </w:t>
      </w:r>
      <w:r w:rsidR="0018306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여성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은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생계</w:t>
      </w:r>
      <w:r w:rsidR="0018306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18306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목적으로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돈을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벌고자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,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혹은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18306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해외에서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새로운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삶을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18306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시작하고자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위험한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여정에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나선다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.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lastRenderedPageBreak/>
        <w:t>대다수는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인신매매자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의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손에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1A637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넘어가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,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결국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헐값에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담보노동을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1A637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하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거나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성적으로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착취를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당하거나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때로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강제로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결혼을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한다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.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이들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여성은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조선민주주의인민공화국으로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1A637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송환된</w:t>
      </w:r>
      <w:r w:rsidR="001A637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1A637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후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국가보위성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또는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사회안전성에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의해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구금된다</w:t>
      </w:r>
      <w:r w:rsidR="009C1CC8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.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이들은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재판을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받지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않고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,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또는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적법절차와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공정한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재판에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1E3E0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관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한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국제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규범을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지키지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않는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절차를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거쳐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F31EE2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정부</w:t>
      </w:r>
      <w:r w:rsidR="00F31EE2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F31EE2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관계자에</w:t>
      </w:r>
      <w:r w:rsidR="00F31EE2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F31EE2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의해</w:t>
      </w:r>
      <w:r w:rsidR="00F31EE2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징역형을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선고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받는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경우가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빈번하다</w:t>
      </w:r>
      <w:r w:rsidRPr="00766C7F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.</w:t>
      </w:r>
    </w:p>
    <w:p w14:paraId="45D970DE" w14:textId="77777777" w:rsidR="009C1CC8" w:rsidRDefault="009C1CC8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</w:p>
    <w:p w14:paraId="41CBCB44" w14:textId="5FB8DCB5" w:rsidR="009C1CC8" w:rsidRPr="00766C7F" w:rsidRDefault="009C1CC8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해당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보고서는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본국으로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송환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된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이들</w:t>
      </w:r>
      <w:r w:rsidR="00AC7A4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, </w:t>
      </w:r>
      <w:r w:rsidR="00AC7A4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특히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대한민국에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가려고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시도했거나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기독교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단체를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F930F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접촉</w:t>
      </w:r>
      <w:r w:rsidR="00AC7A4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한</w:t>
      </w:r>
      <w:r w:rsidR="00AC7A4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7A4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등의</w:t>
      </w:r>
      <w:r w:rsidR="00AC7A4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7A4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이유로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“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반역자</w:t>
      </w:r>
      <w:r w:rsidR="008A4BF4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”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로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불리는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이들은</w:t>
      </w:r>
      <w:r w:rsidR="008A4BF4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조직적으로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처벌받고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7A49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수차례</w:t>
      </w:r>
      <w:r w:rsid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인권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침해를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C5695A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당한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다고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강조한다</w:t>
      </w:r>
      <w:r w:rsidRPr="009C1CC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.</w:t>
      </w:r>
    </w:p>
    <w:p w14:paraId="13E351B4" w14:textId="77777777" w:rsidR="008A4BF4" w:rsidRDefault="008A4BF4" w:rsidP="008545D2">
      <w:p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eastAsia="ko-KR"/>
        </w:rPr>
      </w:pPr>
    </w:p>
    <w:p w14:paraId="12C2331F" w14:textId="4248047D" w:rsidR="008A4BF4" w:rsidRPr="00766C7F" w:rsidRDefault="008A4BF4" w:rsidP="008545D2">
      <w:p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eastAsia="ko-KR"/>
        </w:rPr>
      </w:pP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“예심원이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막대기로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때리고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발로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AC7A49">
        <w:rPr>
          <w:rFonts w:ascii="Arial" w:eastAsia="Dotum" w:hAnsi="Arial" w:cs="Arial" w:hint="eastAsia"/>
          <w:sz w:val="24"/>
          <w:szCs w:val="24"/>
          <w:lang w:eastAsia="ko-KR"/>
        </w:rPr>
        <w:t>찼다</w:t>
      </w:r>
      <w:r w:rsidRPr="00AC7A49">
        <w:rPr>
          <w:rFonts w:ascii="Arial" w:eastAsia="Dotum" w:hAnsi="Arial" w:cs="Arial" w:hint="eastAsia"/>
          <w:sz w:val="24"/>
          <w:szCs w:val="24"/>
          <w:lang w:eastAsia="ko-KR"/>
        </w:rPr>
        <w:t xml:space="preserve">. </w:t>
      </w:r>
      <w:r w:rsidR="00E344FB" w:rsidRPr="00AC7A49">
        <w:rPr>
          <w:rFonts w:ascii="Arial" w:eastAsia="Dotum" w:hAnsi="Arial" w:cs="Arial" w:hint="eastAsia"/>
          <w:sz w:val="24"/>
          <w:szCs w:val="24"/>
          <w:lang w:eastAsia="ko-KR"/>
        </w:rPr>
        <w:t>국가보위성</w:t>
      </w:r>
      <w:r w:rsidRPr="00AC7A49">
        <w:rPr>
          <w:rFonts w:ascii="Arial" w:eastAsia="Dotum" w:hAnsi="Arial" w:cs="Arial" w:hint="eastAsia"/>
          <w:sz w:val="24"/>
          <w:szCs w:val="24"/>
          <w:lang w:eastAsia="ko-KR"/>
        </w:rPr>
        <w:t>에서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특히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심하게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대했다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.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중국에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있는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동안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대한민국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교회를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갔다는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것이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알려지면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죽은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목숨이다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.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그래서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중국에서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어떻게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살았는지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가능하면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드러내지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않으려고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노력했다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.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그래서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맞았다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.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너무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맞아서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갈비뼈가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부러졌다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.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아직도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아프다”고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진술한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사례가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있다</w:t>
      </w:r>
      <w:r w:rsidRPr="008A4BF4">
        <w:rPr>
          <w:rFonts w:ascii="Arial" w:eastAsia="Dotum" w:hAnsi="Arial" w:cs="Arial" w:hint="eastAsia"/>
          <w:sz w:val="24"/>
          <w:szCs w:val="24"/>
          <w:lang w:eastAsia="ko-KR"/>
        </w:rPr>
        <w:t>.</w:t>
      </w:r>
    </w:p>
    <w:p w14:paraId="2BE1563A" w14:textId="77777777" w:rsidR="008A4BF4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</w:p>
    <w:p w14:paraId="7EB5CAB4" w14:textId="578D8AC4" w:rsidR="008A4BF4" w:rsidRPr="00766C7F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lastRenderedPageBreak/>
        <w:t>여성들은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면담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중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비인도적이고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과밀화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상태이며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비위생적인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환경에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자연광이나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신선한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공기를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쐬는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일이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거의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없었던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구금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경험을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진술했다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.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각자에게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할당된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강도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높은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육체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노동을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제대로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완수하지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못할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때를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포함하여</w:t>
      </w:r>
      <w:r w:rsidR="00C12C86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,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교도관에게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구타를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당하거나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개별적으로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혹은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집단적으로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처벌을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받는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등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빈번하게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고문과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학대에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노출됐다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.</w:t>
      </w:r>
    </w:p>
    <w:p w14:paraId="707D24AD" w14:textId="77777777" w:rsidR="008545D2" w:rsidRDefault="008545D2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</w:p>
    <w:p w14:paraId="07F76D1B" w14:textId="361A92F2" w:rsidR="005A491C" w:rsidRDefault="009E5E08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  <w:r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“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맞기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싫어서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잠도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자지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않고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일했다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.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너무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힘들어서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자살을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시도하기까지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했다”고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진술한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사례도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있다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.</w:t>
      </w:r>
      <w:r w:rsidR="00AA50D2"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8C303D" w:rsidRPr="00766C7F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</w:p>
    <w:p w14:paraId="26B52F2A" w14:textId="77777777" w:rsidR="008A4BF4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</w:p>
    <w:p w14:paraId="0FDF376D" w14:textId="195BBC64" w:rsidR="008A4BF4" w:rsidRPr="00766C7F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구금된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이들은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강제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탈의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및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강도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높은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신체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수색을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당했는데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,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국제법에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다르면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성폭력과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학대에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준할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있으며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,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특정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상황에서는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고문이나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C12C86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강간에도</w:t>
      </w:r>
      <w:r w:rsidR="00C12C86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준할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있는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행위이다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.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일부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여성은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교도관에게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성폭력을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당했거나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,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다른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수감자가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성폭력을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당하는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것을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목격했다고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보고했다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.</w:t>
      </w:r>
    </w:p>
    <w:p w14:paraId="28CE9742" w14:textId="77777777" w:rsidR="008A4BF4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</w:p>
    <w:p w14:paraId="188D7F31" w14:textId="30B78F35" w:rsidR="008A4BF4" w:rsidRPr="00766C7F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일부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진술은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교도관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임신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상태인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구금자를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구타하거나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강도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높은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육체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노동을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시켜서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낙태를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유발하도록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경우도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언급한다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. </w:t>
      </w:r>
    </w:p>
    <w:p w14:paraId="116DF3C5" w14:textId="77777777" w:rsidR="008A4BF4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</w:p>
    <w:p w14:paraId="422D93E6" w14:textId="15B642A5" w:rsidR="008A4BF4" w:rsidRPr="00766C7F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lastRenderedPageBreak/>
        <w:t>여성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구금자는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여성이라는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성별에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따른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위생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필요를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해결하는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데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필요한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시설이나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물품을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사용하지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못할</w:t>
      </w:r>
      <w:r w:rsidR="00D17D2D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아니라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,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남성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교도관의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감시를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지속적으로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받는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등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젠더에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따른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다른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형태의</w:t>
      </w:r>
      <w:r w:rsidR="009E5E08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인권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침해를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경험했다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.</w:t>
      </w:r>
    </w:p>
    <w:p w14:paraId="298662FB" w14:textId="77777777" w:rsidR="008A4BF4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</w:p>
    <w:p w14:paraId="238FFA06" w14:textId="7FB4D191" w:rsidR="008A4BF4" w:rsidRPr="00766C7F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여성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모두는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예외없이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충분한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음식을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제공받지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못했다고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언급했는데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,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그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결과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영양실조에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걸리고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E10F75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때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생리주기에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영향을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받았다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.</w:t>
      </w:r>
    </w:p>
    <w:p w14:paraId="7E39CD75" w14:textId="77777777" w:rsidR="008545D2" w:rsidRDefault="008545D2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</w:p>
    <w:p w14:paraId="6A932ACA" w14:textId="0F2A6ABC" w:rsidR="008A4BF4" w:rsidRDefault="009E5E08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보고서에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포함된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한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진술에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따르면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“교화소에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있는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동안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다섯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내지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여섯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명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정도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죽었다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. 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대부분</w:t>
      </w:r>
      <w:r w:rsidR="008A4BF4"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영양실조로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죽었다</w:t>
      </w:r>
      <w:r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  <w:t>”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고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한다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. </w:t>
      </w:r>
    </w:p>
    <w:p w14:paraId="60EA14BC" w14:textId="77777777" w:rsidR="009E5E08" w:rsidRDefault="009E5E08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</w:p>
    <w:p w14:paraId="61B7AA9C" w14:textId="75A971CD" w:rsidR="009E5E08" w:rsidRDefault="009E5E08" w:rsidP="00E262CD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</w:pP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“생계를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이어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나가고자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자국을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이탈했으나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결국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처벌을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받게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된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여성들의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이야기를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읽는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내내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가슴이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아팠다</w:t>
      </w:r>
      <w:r w:rsidRPr="009E5E08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.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착취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및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인신매매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피해자인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사례가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많은데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,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이들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여성은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돌봄의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대상이지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,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구금되어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또다시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인권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침해를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당할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대상이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아니다</w:t>
      </w:r>
      <w:r w:rsidR="00E262CD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”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라고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미첼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바첼레트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유엔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인권최고대표는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언급하며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“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이들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여성은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정의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,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진실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그리고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배상에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대한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권리가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있다</w:t>
      </w:r>
      <w:r w:rsidR="00E262CD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>”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고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말했다</w:t>
      </w:r>
      <w:r w:rsidR="00E262CD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. </w:t>
      </w:r>
    </w:p>
    <w:p w14:paraId="1CF393A7" w14:textId="77777777" w:rsidR="008A4BF4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</w:p>
    <w:p w14:paraId="616DD8BA" w14:textId="7FE9E401" w:rsidR="00AC36E3" w:rsidRDefault="00AC36E3" w:rsidP="00AC36E3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lastRenderedPageBreak/>
        <w:t>보고서는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조선민주주의인민공화국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정부로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하여금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hyperlink r:id="rId10" w:history="1">
        <w:r w:rsidRPr="00D137E9">
          <w:rPr>
            <w:rStyle w:val="Hyperlink"/>
            <w:rFonts w:ascii="Arial" w:eastAsia="Dotum" w:hAnsi="Arial" w:cs="Arial" w:hint="eastAsia"/>
            <w:sz w:val="24"/>
            <w:szCs w:val="24"/>
            <w:lang w:eastAsia="ko-KR"/>
          </w:rPr>
          <w:t>넬슨</w:t>
        </w:r>
        <w:r w:rsidRPr="00D137E9">
          <w:rPr>
            <w:rStyle w:val="Hyperlink"/>
            <w:rFonts w:ascii="Arial" w:eastAsia="Dotum" w:hAnsi="Arial" w:cs="Arial" w:hint="eastAsia"/>
            <w:sz w:val="24"/>
            <w:szCs w:val="24"/>
            <w:lang w:eastAsia="ko-KR"/>
          </w:rPr>
          <w:t xml:space="preserve"> </w:t>
        </w:r>
        <w:r w:rsidRPr="00D137E9">
          <w:rPr>
            <w:rStyle w:val="Hyperlink"/>
            <w:rFonts w:ascii="Arial" w:eastAsia="Dotum" w:hAnsi="Arial" w:cs="Arial" w:hint="eastAsia"/>
            <w:sz w:val="24"/>
            <w:szCs w:val="24"/>
            <w:lang w:eastAsia="ko-KR"/>
          </w:rPr>
          <w:t>만델라</w:t>
        </w:r>
        <w:r w:rsidRPr="00D137E9">
          <w:rPr>
            <w:rStyle w:val="Hyperlink"/>
            <w:rFonts w:ascii="Arial" w:eastAsia="Dotum" w:hAnsi="Arial" w:cs="Arial" w:hint="eastAsia"/>
            <w:sz w:val="24"/>
            <w:szCs w:val="24"/>
            <w:lang w:eastAsia="ko-KR"/>
          </w:rPr>
          <w:t xml:space="preserve"> </w:t>
        </w:r>
        <w:r w:rsidRPr="00D137E9">
          <w:rPr>
            <w:rStyle w:val="Hyperlink"/>
            <w:rFonts w:ascii="Arial" w:eastAsia="Dotum" w:hAnsi="Arial" w:cs="Arial" w:hint="eastAsia"/>
            <w:sz w:val="24"/>
            <w:szCs w:val="24"/>
            <w:lang w:eastAsia="ko-KR"/>
          </w:rPr>
          <w:t>규칙</w:t>
        </w:r>
      </w:hyperlink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과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hyperlink r:id="rId11" w:history="1">
        <w:r w:rsidRPr="00D137E9">
          <w:rPr>
            <w:rStyle w:val="Hyperlink"/>
            <w:rFonts w:ascii="Arial" w:eastAsia="Dotum" w:hAnsi="Arial" w:cs="Arial" w:hint="eastAsia"/>
            <w:sz w:val="24"/>
            <w:szCs w:val="24"/>
            <w:lang w:eastAsia="ko-KR"/>
          </w:rPr>
          <w:t>방콕</w:t>
        </w:r>
        <w:r w:rsidRPr="00D137E9">
          <w:rPr>
            <w:rStyle w:val="Hyperlink"/>
            <w:rFonts w:ascii="Arial" w:eastAsia="Dotum" w:hAnsi="Arial" w:cs="Arial" w:hint="eastAsia"/>
            <w:sz w:val="24"/>
            <w:szCs w:val="24"/>
            <w:lang w:eastAsia="ko-KR"/>
          </w:rPr>
          <w:t xml:space="preserve"> </w:t>
        </w:r>
        <w:r w:rsidRPr="00D137E9">
          <w:rPr>
            <w:rStyle w:val="Hyperlink"/>
            <w:rFonts w:ascii="Arial" w:eastAsia="Dotum" w:hAnsi="Arial" w:cs="Arial" w:hint="eastAsia"/>
            <w:sz w:val="24"/>
            <w:szCs w:val="24"/>
            <w:lang w:eastAsia="ko-KR"/>
          </w:rPr>
          <w:t>규칙</w:t>
        </w:r>
      </w:hyperlink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을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967CD6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근거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로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여성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구금자의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필요를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충족시키는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것을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포함하여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국내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구금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제도를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국제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규범과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표준에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맞춰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개선하도록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권고하는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내용을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담고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있다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.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인권최고대표사무소는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해당국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당국와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유의미하며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건설적인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방향으로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함께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노력하고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협력할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준비가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되어있다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.</w:t>
      </w:r>
    </w:p>
    <w:p w14:paraId="5E2696D3" w14:textId="77777777" w:rsidR="008A4BF4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</w:p>
    <w:p w14:paraId="31C173E4" w14:textId="26FCFBA2" w:rsidR="00AC36E3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보고서는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또한</w:t>
      </w:r>
      <w:r w:rsidR="00AC36E3">
        <w:rPr>
          <w:rFonts w:ascii="Arial" w:eastAsia="Dotum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심각한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인권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침해와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돌이킬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수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없는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위해를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당할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실질적인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위험이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있다고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믿을만한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상당한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근거가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>있는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val="en-US"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조선민주주의인민공화국으로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개인을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송환하지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않음으로써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재송환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금지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원칙을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준수하도록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여타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회원국에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촉구했다</w:t>
      </w:r>
      <w:r w:rsidR="00AC36E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.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아울러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국제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범죄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,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특히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반인도범죄가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해당국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내에서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자행됐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고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여전히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자행되고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있는지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조사할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수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있는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책임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규명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절차를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지원하도록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여타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회원국에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촉구했다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. </w:t>
      </w:r>
    </w:p>
    <w:p w14:paraId="0945D901" w14:textId="57A2AE04" w:rsidR="00BA6803" w:rsidRDefault="00BA6803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</w:p>
    <w:p w14:paraId="1D0D65FB" w14:textId="476373F5" w:rsidR="008A4BF4" w:rsidRDefault="008A4BF4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유엔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인권최고대표는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“이들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여성의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진술은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조선민주주의인민공화국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내에서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조직적인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성격을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띠고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인권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침해가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자행되고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있다는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점을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확인하며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,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이러한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범죄에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대한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책임을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제대로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규명할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있는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방안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마련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노력을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계속해야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필요성을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보여준다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”고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언급하며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“인권최고대표사무소는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이러한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증거를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D41AB3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지속적으로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수집하여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가능한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때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, 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가능한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lastRenderedPageBreak/>
        <w:t>곳에서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형사적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차원의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책임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규명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절차를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밟아나갈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수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있도록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32341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지원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것”이라고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257A27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말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다</w:t>
      </w:r>
      <w:r w:rsidRPr="008A4BF4"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.</w:t>
      </w:r>
    </w:p>
    <w:p w14:paraId="32FA9A92" w14:textId="77777777" w:rsidR="00D41AB3" w:rsidRPr="00766C7F" w:rsidRDefault="00D41AB3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</w:p>
    <w:p w14:paraId="280701E3" w14:textId="65CB8307" w:rsidR="00BA6803" w:rsidRPr="00766C7F" w:rsidRDefault="00AC7A49" w:rsidP="00BA6803">
      <w:pPr>
        <w:spacing w:after="0" w:line="240" w:lineRule="auto"/>
        <w:contextualSpacing/>
        <w:rPr>
          <w:rFonts w:ascii="Arial" w:eastAsia="Dotum" w:hAnsi="Arial" w:cs="Arial"/>
          <w:sz w:val="24"/>
          <w:lang w:eastAsia="ko-KR"/>
        </w:rPr>
      </w:pPr>
      <w:r>
        <w:rPr>
          <w:rFonts w:ascii="Arial" w:eastAsia="Dotum" w:hAnsi="Arial" w:cs="Arial" w:hint="eastAsia"/>
          <w:sz w:val="24"/>
          <w:lang w:eastAsia="ko-KR"/>
        </w:rPr>
        <w:t>보고서</w:t>
      </w:r>
      <w:r>
        <w:rPr>
          <w:rFonts w:ascii="Arial" w:eastAsia="Dotum" w:hAnsi="Arial" w:cs="Arial" w:hint="eastAsia"/>
          <w:sz w:val="24"/>
          <w:lang w:eastAsia="ko-KR"/>
        </w:rPr>
        <w:t xml:space="preserve"> (</w:t>
      </w:r>
      <w:r>
        <w:rPr>
          <w:rFonts w:ascii="Arial" w:eastAsia="Dotum" w:hAnsi="Arial" w:cs="Arial" w:hint="eastAsia"/>
          <w:sz w:val="24"/>
          <w:lang w:eastAsia="ko-KR"/>
        </w:rPr>
        <w:t>영문</w:t>
      </w:r>
      <w:r>
        <w:rPr>
          <w:rFonts w:ascii="Arial" w:eastAsia="Dotum" w:hAnsi="Arial" w:cs="Arial" w:hint="eastAsia"/>
          <w:sz w:val="24"/>
          <w:lang w:eastAsia="ko-KR"/>
        </w:rPr>
        <w:t xml:space="preserve">) </w:t>
      </w:r>
      <w:r>
        <w:rPr>
          <w:rFonts w:ascii="Arial" w:eastAsia="Dotum" w:hAnsi="Arial" w:cs="Arial" w:hint="eastAsia"/>
          <w:sz w:val="24"/>
          <w:lang w:eastAsia="ko-KR"/>
        </w:rPr>
        <w:t>전체</w:t>
      </w:r>
      <w:r>
        <w:rPr>
          <w:rFonts w:ascii="Arial" w:eastAsia="Dotum" w:hAnsi="Arial" w:cs="Arial" w:hint="eastAsia"/>
          <w:sz w:val="24"/>
          <w:lang w:eastAsia="ko-KR"/>
        </w:rPr>
        <w:t xml:space="preserve"> </w:t>
      </w:r>
      <w:hyperlink r:id="rId12" w:history="1">
        <w:r w:rsidRPr="00AC7A49">
          <w:rPr>
            <w:rStyle w:val="Hyperlink"/>
            <w:rFonts w:ascii="Arial" w:eastAsia="Dotum" w:hAnsi="Arial" w:cs="Arial" w:hint="eastAsia"/>
            <w:sz w:val="24"/>
            <w:lang w:eastAsia="ko-KR"/>
          </w:rPr>
          <w:t>열람</w:t>
        </w:r>
      </w:hyperlink>
      <w:r>
        <w:rPr>
          <w:rFonts w:ascii="Arial" w:eastAsia="Dotum" w:hAnsi="Arial" w:cs="Arial" w:hint="eastAsia"/>
          <w:sz w:val="24"/>
          <w:lang w:eastAsia="ko-KR"/>
        </w:rPr>
        <w:t xml:space="preserve"> </w:t>
      </w:r>
    </w:p>
    <w:p w14:paraId="7AE8116E" w14:textId="77777777" w:rsidR="00BA6803" w:rsidRPr="00766C7F" w:rsidRDefault="00BA6803" w:rsidP="00BA6803">
      <w:pPr>
        <w:spacing w:after="0" w:line="240" w:lineRule="auto"/>
        <w:contextualSpacing/>
        <w:rPr>
          <w:rFonts w:ascii="Arial" w:eastAsia="Dotum" w:hAnsi="Arial" w:cs="Arial"/>
          <w:sz w:val="24"/>
          <w:lang w:eastAsia="ko-KR"/>
        </w:rPr>
      </w:pPr>
    </w:p>
    <w:p w14:paraId="40F64285" w14:textId="4EC6F7B2" w:rsidR="00BA6803" w:rsidRDefault="00AC7A49" w:rsidP="00BA6803">
      <w:pPr>
        <w:spacing w:after="0" w:line="240" w:lineRule="auto"/>
        <w:contextualSpacing/>
        <w:rPr>
          <w:rStyle w:val="Hyperlink"/>
          <w:rFonts w:ascii="Arial" w:eastAsia="Dotum" w:hAnsi="Arial" w:cs="Arial"/>
          <w:sz w:val="24"/>
          <w:lang w:eastAsia="ko-KR"/>
        </w:rPr>
      </w:pPr>
      <w:r>
        <w:rPr>
          <w:rFonts w:ascii="Arial" w:eastAsia="Dotum" w:hAnsi="Arial" w:cs="Arial" w:hint="eastAsia"/>
          <w:sz w:val="24"/>
          <w:lang w:eastAsia="ko-KR"/>
        </w:rPr>
        <w:t>보고서</w:t>
      </w:r>
      <w:r>
        <w:rPr>
          <w:rFonts w:ascii="Arial" w:eastAsia="Dotum" w:hAnsi="Arial" w:cs="Arial" w:hint="eastAsia"/>
          <w:sz w:val="24"/>
          <w:lang w:eastAsia="ko-KR"/>
        </w:rPr>
        <w:t xml:space="preserve"> (</w:t>
      </w:r>
      <w:r>
        <w:rPr>
          <w:rFonts w:ascii="Arial" w:eastAsia="Dotum" w:hAnsi="Arial" w:cs="Arial" w:hint="eastAsia"/>
          <w:sz w:val="24"/>
          <w:lang w:eastAsia="ko-KR"/>
        </w:rPr>
        <w:t>국문</w:t>
      </w:r>
      <w:r>
        <w:rPr>
          <w:rFonts w:ascii="Arial" w:eastAsia="Dotum" w:hAnsi="Arial" w:cs="Arial" w:hint="eastAsia"/>
          <w:sz w:val="24"/>
          <w:lang w:eastAsia="ko-KR"/>
        </w:rPr>
        <w:t xml:space="preserve">) </w:t>
      </w:r>
      <w:r>
        <w:rPr>
          <w:rFonts w:ascii="Arial" w:eastAsia="Dotum" w:hAnsi="Arial" w:cs="Arial" w:hint="eastAsia"/>
          <w:sz w:val="24"/>
          <w:lang w:eastAsia="ko-KR"/>
        </w:rPr>
        <w:t>전체</w:t>
      </w:r>
      <w:r>
        <w:rPr>
          <w:rFonts w:ascii="Arial" w:eastAsia="Dotum" w:hAnsi="Arial" w:cs="Arial" w:hint="eastAsia"/>
          <w:sz w:val="24"/>
          <w:lang w:eastAsia="ko-KR"/>
        </w:rPr>
        <w:t xml:space="preserve"> </w:t>
      </w:r>
      <w:hyperlink r:id="rId13" w:history="1">
        <w:r w:rsidRPr="00AC7A49">
          <w:rPr>
            <w:rStyle w:val="Hyperlink"/>
            <w:rFonts w:ascii="Arial" w:eastAsia="Dotum" w:hAnsi="Arial" w:cs="Arial" w:hint="eastAsia"/>
            <w:sz w:val="24"/>
            <w:lang w:eastAsia="ko-KR"/>
          </w:rPr>
          <w:t>열람</w:t>
        </w:r>
      </w:hyperlink>
    </w:p>
    <w:p w14:paraId="33E3045E" w14:textId="77777777" w:rsidR="008F1436" w:rsidRDefault="008F1436" w:rsidP="00BA6803">
      <w:pPr>
        <w:spacing w:after="0" w:line="240" w:lineRule="auto"/>
        <w:contextualSpacing/>
        <w:rPr>
          <w:rStyle w:val="Hyperlink"/>
          <w:rFonts w:ascii="Arial" w:eastAsia="Dotum" w:hAnsi="Arial" w:cs="Arial"/>
          <w:sz w:val="24"/>
          <w:lang w:eastAsia="ko-KR"/>
        </w:rPr>
      </w:pPr>
    </w:p>
    <w:p w14:paraId="4E01EF06" w14:textId="77777777" w:rsidR="00BA6803" w:rsidRPr="00766C7F" w:rsidRDefault="00BA6803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</w:p>
    <w:p w14:paraId="2F5BAC4C" w14:textId="153FCEBC" w:rsidR="00C94DF4" w:rsidRPr="00766C7F" w:rsidRDefault="00AC7A49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>끝</w:t>
      </w:r>
      <w:r>
        <w:rPr>
          <w:rFonts w:ascii="Arial" w:eastAsia="Dotu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</w:p>
    <w:p w14:paraId="64B679AF" w14:textId="77777777" w:rsidR="00BA6803" w:rsidRPr="00766C7F" w:rsidRDefault="00BA6803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  <w:lang w:eastAsia="ko-KR"/>
        </w:rPr>
      </w:pPr>
    </w:p>
    <w:p w14:paraId="5A95D0DB" w14:textId="77777777" w:rsidR="00257A27" w:rsidRDefault="00257A27" w:rsidP="00BA6803">
      <w:pPr>
        <w:shd w:val="clear" w:color="auto" w:fill="FFFFFF"/>
        <w:spacing w:after="200"/>
        <w:rPr>
          <w:rFonts w:ascii="Arial" w:eastAsia="Dotum" w:hAnsi="Arial" w:cs="Arial"/>
          <w:i/>
          <w:iCs/>
          <w:noProof/>
          <w:shd w:val="clear" w:color="auto" w:fill="FFFFFF"/>
          <w:lang w:val="en-US" w:eastAsia="ko-KR"/>
        </w:rPr>
      </w:pP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>추가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 xml:space="preserve"> 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>정보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 xml:space="preserve"> 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>및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 xml:space="preserve"> 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>언론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 xml:space="preserve"> 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>관련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 xml:space="preserve"> 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>요청은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 xml:space="preserve"> 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>다음으로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 xml:space="preserve"> 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>연락주십시오</w:t>
      </w:r>
      <w:r>
        <w:rPr>
          <w:rFonts w:ascii="Arial" w:eastAsia="Dotum" w:hAnsi="Arial" w:cs="Arial" w:hint="eastAsia"/>
          <w:i/>
          <w:iCs/>
          <w:noProof/>
          <w:shd w:val="clear" w:color="auto" w:fill="FFFFFF"/>
          <w:lang w:val="en-US" w:eastAsia="ko-KR"/>
        </w:rPr>
        <w:t>.</w:t>
      </w:r>
    </w:p>
    <w:p w14:paraId="12BD2C4A" w14:textId="6F05184E" w:rsidR="00BA6803" w:rsidRPr="00766C7F" w:rsidRDefault="00BA6803" w:rsidP="00BA6803">
      <w:pPr>
        <w:shd w:val="clear" w:color="auto" w:fill="FFFFFF"/>
        <w:spacing w:after="200"/>
        <w:rPr>
          <w:rFonts w:ascii="Arial" w:eastAsia="Dotum" w:hAnsi="Arial" w:cs="Arial"/>
          <w:i/>
          <w:iCs/>
          <w:noProof/>
          <w:color w:val="222222"/>
          <w:shd w:val="clear" w:color="auto" w:fill="FFFFFF"/>
          <w:lang w:val="en-US" w:eastAsia="ko-KR"/>
        </w:rPr>
      </w:pPr>
      <w:r w:rsidRPr="00766C7F">
        <w:rPr>
          <w:rFonts w:ascii="Arial" w:eastAsia="Dotum" w:hAnsi="Arial" w:cs="Arial"/>
          <w:i/>
          <w:iCs/>
          <w:noProof/>
          <w:color w:val="222222"/>
          <w:shd w:val="clear" w:color="auto" w:fill="FFFFFF"/>
          <w:lang w:val="en-US"/>
        </w:rPr>
        <w:t>Rupert Colville - </w:t>
      </w:r>
      <w:r w:rsidRPr="00766C7F">
        <w:rPr>
          <w:rFonts w:ascii="Arial" w:eastAsia="Dotum" w:hAnsi="Arial" w:cs="Arial"/>
          <w:i/>
          <w:iCs/>
          <w:noProof/>
          <w:color w:val="000000"/>
        </w:rPr>
        <w:t xml:space="preserve">+ 41 22 917 9767 / </w:t>
      </w:r>
      <w:hyperlink r:id="rId14" w:history="1">
        <w:r w:rsidRPr="00766C7F">
          <w:rPr>
            <w:rStyle w:val="Hyperlink"/>
            <w:rFonts w:ascii="Arial" w:eastAsia="Dotum" w:hAnsi="Arial" w:cs="Arial"/>
            <w:i/>
            <w:iCs/>
            <w:noProof/>
          </w:rPr>
          <w:t>rcolville@ohchr.org</w:t>
        </w:r>
      </w:hyperlink>
      <w:r w:rsidR="00257A27">
        <w:rPr>
          <w:rFonts w:ascii="Arial" w:eastAsia="Dotum" w:hAnsi="Arial" w:cs="Arial" w:hint="eastAsia"/>
          <w:i/>
          <w:iCs/>
          <w:noProof/>
          <w:color w:val="000000"/>
          <w:shd w:val="clear" w:color="auto" w:fill="FFFFFF"/>
          <w:lang w:val="en-US" w:eastAsia="ko-KR"/>
        </w:rPr>
        <w:t xml:space="preserve">, </w:t>
      </w:r>
      <w:r w:rsidRPr="00766C7F">
        <w:rPr>
          <w:rFonts w:ascii="Arial" w:eastAsia="Dotum" w:hAnsi="Arial" w:cs="Arial"/>
          <w:i/>
          <w:iCs/>
          <w:noProof/>
          <w:color w:val="000000"/>
          <w:shd w:val="clear" w:color="auto" w:fill="FFFFFF"/>
          <w:lang w:val="en-US"/>
        </w:rPr>
        <w:t>Liz Throssell</w:t>
      </w:r>
      <w:r w:rsidRPr="00766C7F">
        <w:rPr>
          <w:rFonts w:ascii="Arial" w:eastAsia="Dotum" w:hAnsi="Arial" w:cs="Arial"/>
          <w:i/>
          <w:iCs/>
          <w:noProof/>
          <w:color w:val="000000"/>
          <w:lang w:val="en-US"/>
        </w:rPr>
        <w:t xml:space="preserve"> </w:t>
      </w:r>
      <w:r w:rsidRPr="00766C7F">
        <w:rPr>
          <w:rFonts w:ascii="Arial" w:eastAsia="Dotum" w:hAnsi="Arial" w:cs="Arial"/>
          <w:i/>
          <w:iCs/>
          <w:noProof/>
          <w:color w:val="222222"/>
          <w:shd w:val="clear" w:color="auto" w:fill="FFFFFF"/>
          <w:lang w:val="en-US"/>
        </w:rPr>
        <w:t xml:space="preserve">- + 41 22 917 9296 / </w:t>
      </w:r>
      <w:hyperlink r:id="rId15" w:history="1">
        <w:r w:rsidRPr="00766C7F">
          <w:rPr>
            <w:rStyle w:val="Hyperlink"/>
            <w:rFonts w:ascii="Arial" w:eastAsia="Dotum" w:hAnsi="Arial" w:cs="Arial"/>
            <w:i/>
            <w:iCs/>
            <w:noProof/>
            <w:shd w:val="clear" w:color="auto" w:fill="FFFFFF"/>
            <w:lang w:val="en-US"/>
          </w:rPr>
          <w:t>ethrossell@ohchr.org</w:t>
        </w:r>
      </w:hyperlink>
      <w:r w:rsidRPr="00766C7F">
        <w:rPr>
          <w:rStyle w:val="Hyperlink"/>
          <w:rFonts w:ascii="Arial" w:eastAsia="Dotum" w:hAnsi="Arial" w:cs="Arial"/>
          <w:i/>
          <w:iCs/>
          <w:noProof/>
          <w:shd w:val="clear" w:color="auto" w:fill="FFFFFF"/>
          <w:lang w:val="en-US"/>
        </w:rPr>
        <w:t xml:space="preserve"> </w:t>
      </w:r>
      <w:r w:rsidR="00257A27">
        <w:rPr>
          <w:rFonts w:ascii="Arial" w:eastAsia="Dotum" w:hAnsi="Arial" w:cs="Arial" w:hint="eastAsia"/>
          <w:i/>
          <w:iCs/>
          <w:noProof/>
          <w:color w:val="000000"/>
          <w:shd w:val="clear" w:color="auto" w:fill="FFFFFF"/>
          <w:lang w:val="en-US" w:eastAsia="ko-KR"/>
        </w:rPr>
        <w:t xml:space="preserve">, </w:t>
      </w:r>
      <w:r w:rsidRPr="00766C7F">
        <w:rPr>
          <w:rFonts w:ascii="Arial" w:eastAsia="Dotum" w:hAnsi="Arial" w:cs="Arial"/>
          <w:i/>
          <w:iCs/>
          <w:noProof/>
          <w:color w:val="000000"/>
          <w:shd w:val="clear" w:color="auto" w:fill="FFFFFF"/>
          <w:lang w:val="en-US"/>
        </w:rPr>
        <w:t xml:space="preserve">Jeremy Laurence - + 41 22 917 9383 / </w:t>
      </w:r>
      <w:hyperlink r:id="rId16" w:history="1">
        <w:r w:rsidRPr="00766C7F">
          <w:rPr>
            <w:rStyle w:val="Hyperlink"/>
            <w:rFonts w:ascii="Arial" w:eastAsia="Dotum" w:hAnsi="Arial" w:cs="Arial"/>
            <w:i/>
            <w:iCs/>
            <w:noProof/>
          </w:rPr>
          <w:t>jlaurence@ohchr.org</w:t>
        </w:r>
      </w:hyperlink>
      <w:r w:rsidRPr="00766C7F">
        <w:rPr>
          <w:rFonts w:ascii="Arial" w:eastAsia="Dotum" w:hAnsi="Arial" w:cs="Arial"/>
          <w:i/>
          <w:iCs/>
          <w:noProof/>
          <w:color w:val="000000"/>
          <w:shd w:val="clear" w:color="auto" w:fill="FFFFFF"/>
          <w:lang w:val="en-US"/>
        </w:rPr>
        <w:t xml:space="preserve"> </w:t>
      </w:r>
    </w:p>
    <w:p w14:paraId="7E58C275" w14:textId="53158BD8" w:rsidR="00BA6803" w:rsidRPr="00766C7F" w:rsidRDefault="00257A27" w:rsidP="00BA6803">
      <w:pPr>
        <w:shd w:val="clear" w:color="auto" w:fill="FFFFFF"/>
        <w:spacing w:after="200"/>
        <w:rPr>
          <w:rFonts w:ascii="Arial" w:eastAsia="Dotum" w:hAnsi="Arial" w:cs="Arial"/>
          <w:noProof/>
          <w:color w:val="212121"/>
        </w:rPr>
      </w:pPr>
      <w:r>
        <w:rPr>
          <w:rFonts w:ascii="Arial" w:eastAsia="Dotum" w:hAnsi="Arial" w:cs="Arial" w:hint="eastAsia"/>
          <w:b/>
          <w:bCs/>
          <w:i/>
          <w:iCs/>
          <w:noProof/>
          <w:color w:val="222222"/>
          <w:shd w:val="clear" w:color="auto" w:fill="FFFFFF"/>
          <w:lang w:val="en-US" w:eastAsia="ko-KR"/>
        </w:rPr>
        <w:t>태그</w:t>
      </w:r>
      <w:r>
        <w:rPr>
          <w:rFonts w:ascii="Arial" w:eastAsia="Dotum" w:hAnsi="Arial" w:cs="Arial" w:hint="eastAsia"/>
          <w:b/>
          <w:bCs/>
          <w:i/>
          <w:iCs/>
          <w:noProof/>
          <w:color w:val="222222"/>
          <w:shd w:val="clear" w:color="auto" w:fill="FFFFFF"/>
          <w:lang w:val="en-US" w:eastAsia="ko-KR"/>
        </w:rPr>
        <w:t xml:space="preserve"> </w:t>
      </w:r>
      <w:r>
        <w:rPr>
          <w:rFonts w:ascii="Arial" w:eastAsia="Dotum" w:hAnsi="Arial" w:cs="Arial" w:hint="eastAsia"/>
          <w:b/>
          <w:bCs/>
          <w:i/>
          <w:iCs/>
          <w:noProof/>
          <w:color w:val="222222"/>
          <w:shd w:val="clear" w:color="auto" w:fill="FFFFFF"/>
          <w:lang w:val="en-US" w:eastAsia="ko-KR"/>
        </w:rPr>
        <w:t>및</w:t>
      </w:r>
      <w:r>
        <w:rPr>
          <w:rFonts w:ascii="Arial" w:eastAsia="Dotum" w:hAnsi="Arial" w:cs="Arial" w:hint="eastAsia"/>
          <w:b/>
          <w:bCs/>
          <w:i/>
          <w:iCs/>
          <w:noProof/>
          <w:color w:val="222222"/>
          <w:shd w:val="clear" w:color="auto" w:fill="FFFFFF"/>
          <w:lang w:val="en-US" w:eastAsia="ko-KR"/>
        </w:rPr>
        <w:t xml:space="preserve"> </w:t>
      </w:r>
      <w:r>
        <w:rPr>
          <w:rFonts w:ascii="Arial" w:eastAsia="Dotum" w:hAnsi="Arial" w:cs="Arial" w:hint="eastAsia"/>
          <w:b/>
          <w:bCs/>
          <w:i/>
          <w:iCs/>
          <w:noProof/>
          <w:color w:val="222222"/>
          <w:shd w:val="clear" w:color="auto" w:fill="FFFFFF"/>
          <w:lang w:val="en-US" w:eastAsia="ko-KR"/>
        </w:rPr>
        <w:t>공유</w:t>
      </w:r>
      <w:r>
        <w:rPr>
          <w:rFonts w:ascii="Arial" w:eastAsia="Dotum" w:hAnsi="Arial" w:cs="Arial" w:hint="eastAsia"/>
          <w:b/>
          <w:bCs/>
          <w:i/>
          <w:iCs/>
          <w:noProof/>
          <w:color w:val="222222"/>
          <w:shd w:val="clear" w:color="auto" w:fill="FFFFFF"/>
          <w:lang w:val="en-US" w:eastAsia="ko-KR"/>
        </w:rPr>
        <w:t xml:space="preserve"> </w:t>
      </w:r>
      <w:r>
        <w:rPr>
          <w:rFonts w:ascii="Arial" w:eastAsia="Dotum" w:hAnsi="Arial" w:cs="Arial"/>
          <w:b/>
          <w:bCs/>
          <w:i/>
          <w:iCs/>
          <w:noProof/>
          <w:color w:val="222222"/>
          <w:shd w:val="clear" w:color="auto" w:fill="FFFFFF"/>
          <w:lang w:val="en-US"/>
        </w:rPr>
        <w:t xml:space="preserve"> - </w:t>
      </w:r>
      <w:r>
        <w:rPr>
          <w:rFonts w:ascii="Arial" w:eastAsia="Dotum" w:hAnsi="Arial" w:cs="Arial" w:hint="eastAsia"/>
          <w:b/>
          <w:bCs/>
          <w:i/>
          <w:iCs/>
          <w:noProof/>
          <w:color w:val="222222"/>
          <w:shd w:val="clear" w:color="auto" w:fill="FFFFFF"/>
          <w:lang w:val="en-US" w:eastAsia="ko-KR"/>
        </w:rPr>
        <w:t>트위터</w:t>
      </w:r>
      <w:r w:rsidR="00BA6803" w:rsidRPr="00766C7F">
        <w:rPr>
          <w:rFonts w:ascii="Arial" w:eastAsia="Dotum" w:hAnsi="Arial" w:cs="Arial"/>
          <w:b/>
          <w:bCs/>
          <w:i/>
          <w:iCs/>
          <w:noProof/>
          <w:color w:val="222222"/>
          <w:shd w:val="clear" w:color="auto" w:fill="FFFFFF"/>
          <w:lang w:val="en-US"/>
        </w:rPr>
        <w:t>: </w:t>
      </w:r>
      <w:hyperlink r:id="rId17" w:tgtFrame="_blank" w:history="1">
        <w:r w:rsidR="00BA6803" w:rsidRPr="00766C7F">
          <w:rPr>
            <w:rStyle w:val="Hyperlink"/>
            <w:rFonts w:ascii="Arial" w:eastAsia="Dotum" w:hAnsi="Arial" w:cs="Arial"/>
            <w:b/>
            <w:bCs/>
            <w:noProof/>
            <w:color w:val="1155CC"/>
            <w:shd w:val="clear" w:color="auto" w:fill="FFFFFF"/>
            <w:lang w:val="en-US"/>
          </w:rPr>
          <w:t>@UNHumanRights</w:t>
        </w:r>
      </w:hyperlink>
      <w:r>
        <w:rPr>
          <w:rFonts w:ascii="Arial" w:eastAsia="Dotum" w:hAnsi="Arial" w:cs="Arial" w:hint="eastAsia"/>
          <w:b/>
          <w:bCs/>
          <w:i/>
          <w:iCs/>
          <w:noProof/>
          <w:color w:val="222222"/>
          <w:shd w:val="clear" w:color="auto" w:fill="FFFFFF"/>
          <w:lang w:val="en-US" w:eastAsia="ko-KR"/>
        </w:rPr>
        <w:t xml:space="preserve">, </w:t>
      </w:r>
      <w:r>
        <w:rPr>
          <w:rFonts w:ascii="Arial" w:eastAsia="Dotum" w:hAnsi="Arial" w:cs="Arial" w:hint="eastAsia"/>
          <w:b/>
          <w:bCs/>
          <w:i/>
          <w:iCs/>
          <w:noProof/>
          <w:color w:val="222222"/>
          <w:shd w:val="clear" w:color="auto" w:fill="FFFFFF"/>
          <w:lang w:val="en-US" w:eastAsia="ko-KR"/>
        </w:rPr>
        <w:t>페이스북</w:t>
      </w:r>
      <w:r w:rsidR="00BA6803" w:rsidRPr="00766C7F">
        <w:rPr>
          <w:rFonts w:ascii="Arial" w:eastAsia="Dotum" w:hAnsi="Arial" w:cs="Arial"/>
          <w:b/>
          <w:bCs/>
          <w:i/>
          <w:iCs/>
          <w:noProof/>
          <w:color w:val="222222"/>
          <w:shd w:val="clear" w:color="auto" w:fill="FFFFFF"/>
          <w:lang w:val="en-US"/>
        </w:rPr>
        <w:t>: </w:t>
      </w:r>
      <w:hyperlink r:id="rId18" w:tgtFrame="_blank" w:history="1">
        <w:r w:rsidR="00BA6803" w:rsidRPr="00766C7F">
          <w:rPr>
            <w:rStyle w:val="Hyperlink"/>
            <w:rFonts w:ascii="Arial" w:eastAsia="Dotum" w:hAnsi="Arial" w:cs="Arial"/>
            <w:b/>
            <w:bCs/>
            <w:noProof/>
            <w:color w:val="1155CC"/>
            <w:shd w:val="clear" w:color="auto" w:fill="FFFFFF"/>
            <w:lang w:val="en-US"/>
          </w:rPr>
          <w:t>unitednationshumanrights</w:t>
        </w:r>
      </w:hyperlink>
      <w:r w:rsidR="00BA6803" w:rsidRPr="00766C7F">
        <w:rPr>
          <w:rFonts w:ascii="Arial" w:eastAsia="Dotum" w:hAnsi="Arial" w:cs="Arial"/>
          <w:noProof/>
          <w:vanish/>
          <w:sz w:val="16"/>
          <w:szCs w:val="16"/>
        </w:rPr>
        <w:t>Bottom of Form</w:t>
      </w:r>
    </w:p>
    <w:p w14:paraId="0373F651" w14:textId="77777777" w:rsidR="00BA6803" w:rsidRPr="00766C7F" w:rsidRDefault="00BA6803" w:rsidP="008545D2">
      <w:pPr>
        <w:spacing w:after="0" w:line="240" w:lineRule="auto"/>
        <w:contextualSpacing/>
        <w:rPr>
          <w:rFonts w:ascii="Arial" w:eastAsia="Dotum" w:hAnsi="Arial" w:cs="Arial"/>
          <w:color w:val="000000" w:themeColor="text1"/>
          <w:sz w:val="24"/>
          <w:szCs w:val="24"/>
        </w:rPr>
      </w:pPr>
    </w:p>
    <w:sectPr w:rsidR="00BA6803" w:rsidRPr="00766C7F" w:rsidSect="00BA6803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9BEF" w14:textId="77777777" w:rsidR="009010C3" w:rsidRDefault="009010C3" w:rsidP="00B44548">
      <w:pPr>
        <w:spacing w:after="0" w:line="240" w:lineRule="auto"/>
      </w:pPr>
      <w:r>
        <w:separator/>
      </w:r>
    </w:p>
  </w:endnote>
  <w:endnote w:type="continuationSeparator" w:id="0">
    <w:p w14:paraId="7B5940C6" w14:textId="77777777" w:rsidR="009010C3" w:rsidRDefault="009010C3" w:rsidP="00B4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123AE" w14:textId="77777777" w:rsidR="009010C3" w:rsidRDefault="009010C3" w:rsidP="00B44548">
      <w:pPr>
        <w:spacing w:after="0" w:line="240" w:lineRule="auto"/>
      </w:pPr>
      <w:r>
        <w:separator/>
      </w:r>
    </w:p>
  </w:footnote>
  <w:footnote w:type="continuationSeparator" w:id="0">
    <w:p w14:paraId="2028EB98" w14:textId="77777777" w:rsidR="009010C3" w:rsidRDefault="009010C3" w:rsidP="00B4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3795"/>
    <w:multiLevelType w:val="hybridMultilevel"/>
    <w:tmpl w:val="286AF8C8"/>
    <w:lvl w:ilvl="0" w:tplc="F55EDA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A"/>
    <w:rsid w:val="00017CD6"/>
    <w:rsid w:val="00024C29"/>
    <w:rsid w:val="000447A6"/>
    <w:rsid w:val="00060140"/>
    <w:rsid w:val="000B1C28"/>
    <w:rsid w:val="000D1CF2"/>
    <w:rsid w:val="000F34D2"/>
    <w:rsid w:val="00146829"/>
    <w:rsid w:val="00163385"/>
    <w:rsid w:val="00171712"/>
    <w:rsid w:val="00183069"/>
    <w:rsid w:val="001868B0"/>
    <w:rsid w:val="001A6378"/>
    <w:rsid w:val="001C6D68"/>
    <w:rsid w:val="001D034E"/>
    <w:rsid w:val="001E3E04"/>
    <w:rsid w:val="001F28C7"/>
    <w:rsid w:val="002120AE"/>
    <w:rsid w:val="00220C55"/>
    <w:rsid w:val="0022440B"/>
    <w:rsid w:val="00230C21"/>
    <w:rsid w:val="00233487"/>
    <w:rsid w:val="00245C62"/>
    <w:rsid w:val="00251BFA"/>
    <w:rsid w:val="00257A27"/>
    <w:rsid w:val="00260B92"/>
    <w:rsid w:val="00274745"/>
    <w:rsid w:val="00277493"/>
    <w:rsid w:val="002B46D0"/>
    <w:rsid w:val="002C1B74"/>
    <w:rsid w:val="002E236C"/>
    <w:rsid w:val="002E506F"/>
    <w:rsid w:val="002E56CD"/>
    <w:rsid w:val="002F0645"/>
    <w:rsid w:val="00310897"/>
    <w:rsid w:val="00331758"/>
    <w:rsid w:val="00340209"/>
    <w:rsid w:val="00357277"/>
    <w:rsid w:val="0037486F"/>
    <w:rsid w:val="00375182"/>
    <w:rsid w:val="003B0F1F"/>
    <w:rsid w:val="003F1A88"/>
    <w:rsid w:val="004067CD"/>
    <w:rsid w:val="0042004F"/>
    <w:rsid w:val="00420131"/>
    <w:rsid w:val="00422442"/>
    <w:rsid w:val="00424B94"/>
    <w:rsid w:val="00471353"/>
    <w:rsid w:val="00471A4A"/>
    <w:rsid w:val="0048293E"/>
    <w:rsid w:val="004B5F7A"/>
    <w:rsid w:val="004C7385"/>
    <w:rsid w:val="004E41B3"/>
    <w:rsid w:val="005120D1"/>
    <w:rsid w:val="005469F6"/>
    <w:rsid w:val="00580891"/>
    <w:rsid w:val="005A491C"/>
    <w:rsid w:val="005C488B"/>
    <w:rsid w:val="005F2096"/>
    <w:rsid w:val="00604172"/>
    <w:rsid w:val="00613B81"/>
    <w:rsid w:val="00615F02"/>
    <w:rsid w:val="00645888"/>
    <w:rsid w:val="006C269E"/>
    <w:rsid w:val="006D45F7"/>
    <w:rsid w:val="00752BEB"/>
    <w:rsid w:val="0076059D"/>
    <w:rsid w:val="00766C7F"/>
    <w:rsid w:val="00796399"/>
    <w:rsid w:val="007965E1"/>
    <w:rsid w:val="007A1F86"/>
    <w:rsid w:val="007A3DA3"/>
    <w:rsid w:val="007C42D3"/>
    <w:rsid w:val="007D1944"/>
    <w:rsid w:val="007E585F"/>
    <w:rsid w:val="00827709"/>
    <w:rsid w:val="0084270A"/>
    <w:rsid w:val="00851013"/>
    <w:rsid w:val="008530DB"/>
    <w:rsid w:val="008545D2"/>
    <w:rsid w:val="00865900"/>
    <w:rsid w:val="008A1CC9"/>
    <w:rsid w:val="008A4BF4"/>
    <w:rsid w:val="008A7495"/>
    <w:rsid w:val="008C303D"/>
    <w:rsid w:val="008D4200"/>
    <w:rsid w:val="008D4BF3"/>
    <w:rsid w:val="008F1436"/>
    <w:rsid w:val="008F24AB"/>
    <w:rsid w:val="008F645E"/>
    <w:rsid w:val="009010C3"/>
    <w:rsid w:val="009062C2"/>
    <w:rsid w:val="00914E6E"/>
    <w:rsid w:val="00917EAA"/>
    <w:rsid w:val="00942D79"/>
    <w:rsid w:val="009446A8"/>
    <w:rsid w:val="009463DE"/>
    <w:rsid w:val="00954390"/>
    <w:rsid w:val="0095440A"/>
    <w:rsid w:val="0095670A"/>
    <w:rsid w:val="00961669"/>
    <w:rsid w:val="00967CD6"/>
    <w:rsid w:val="0097777A"/>
    <w:rsid w:val="009C1B3A"/>
    <w:rsid w:val="009C1CC8"/>
    <w:rsid w:val="009C572B"/>
    <w:rsid w:val="009D12D2"/>
    <w:rsid w:val="009D5441"/>
    <w:rsid w:val="009E5115"/>
    <w:rsid w:val="009E5E08"/>
    <w:rsid w:val="00A02155"/>
    <w:rsid w:val="00A13117"/>
    <w:rsid w:val="00A32341"/>
    <w:rsid w:val="00A33519"/>
    <w:rsid w:val="00A707B3"/>
    <w:rsid w:val="00A8541C"/>
    <w:rsid w:val="00A91290"/>
    <w:rsid w:val="00AA50D2"/>
    <w:rsid w:val="00AB03D6"/>
    <w:rsid w:val="00AC36E3"/>
    <w:rsid w:val="00AC7A49"/>
    <w:rsid w:val="00AE4792"/>
    <w:rsid w:val="00B12A2D"/>
    <w:rsid w:val="00B20193"/>
    <w:rsid w:val="00B44548"/>
    <w:rsid w:val="00B5290C"/>
    <w:rsid w:val="00BA6803"/>
    <w:rsid w:val="00BB5DF2"/>
    <w:rsid w:val="00BD5D23"/>
    <w:rsid w:val="00BF4335"/>
    <w:rsid w:val="00C00B7C"/>
    <w:rsid w:val="00C127F6"/>
    <w:rsid w:val="00C12C86"/>
    <w:rsid w:val="00C21336"/>
    <w:rsid w:val="00C5695A"/>
    <w:rsid w:val="00C6031C"/>
    <w:rsid w:val="00C650FC"/>
    <w:rsid w:val="00C757C8"/>
    <w:rsid w:val="00C94DF4"/>
    <w:rsid w:val="00CA28DA"/>
    <w:rsid w:val="00CA45B5"/>
    <w:rsid w:val="00CA7A48"/>
    <w:rsid w:val="00CD7C47"/>
    <w:rsid w:val="00CF4379"/>
    <w:rsid w:val="00D137E9"/>
    <w:rsid w:val="00D17D2D"/>
    <w:rsid w:val="00D25E16"/>
    <w:rsid w:val="00D37500"/>
    <w:rsid w:val="00D41AB3"/>
    <w:rsid w:val="00D54F75"/>
    <w:rsid w:val="00D755C7"/>
    <w:rsid w:val="00DC2483"/>
    <w:rsid w:val="00E01F57"/>
    <w:rsid w:val="00E10F75"/>
    <w:rsid w:val="00E126B4"/>
    <w:rsid w:val="00E262CD"/>
    <w:rsid w:val="00E344FB"/>
    <w:rsid w:val="00E9148B"/>
    <w:rsid w:val="00E91CD8"/>
    <w:rsid w:val="00ED6532"/>
    <w:rsid w:val="00EE183B"/>
    <w:rsid w:val="00F1611D"/>
    <w:rsid w:val="00F27887"/>
    <w:rsid w:val="00F31EE2"/>
    <w:rsid w:val="00F604B0"/>
    <w:rsid w:val="00F7388B"/>
    <w:rsid w:val="00F84EF8"/>
    <w:rsid w:val="00F91DA2"/>
    <w:rsid w:val="00F930F8"/>
    <w:rsid w:val="00F970B0"/>
    <w:rsid w:val="00FC0818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D7F7"/>
  <w15:chartTrackingRefBased/>
  <w15:docId w15:val="{91140EA8-1418-4226-A892-5547BD8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4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9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qFormat/>
    <w:rsid w:val="00B4454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B44548"/>
    <w:rPr>
      <w:sz w:val="24"/>
      <w:szCs w:val="24"/>
    </w:rPr>
  </w:style>
  <w:style w:type="character" w:styleId="FootnoteReference">
    <w:name w:val="footnote reference"/>
    <w:aliases w:val="Footnote number,4_G,4_G Char Char"/>
    <w:basedOn w:val="DefaultParagraphFont"/>
    <w:uiPriority w:val="99"/>
    <w:unhideWhenUsed/>
    <w:qFormat/>
    <w:rsid w:val="00B445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54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8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F4"/>
  </w:style>
  <w:style w:type="paragraph" w:styleId="Footer">
    <w:name w:val="footer"/>
    <w:basedOn w:val="Normal"/>
    <w:link w:val="FooterChar"/>
    <w:uiPriority w:val="99"/>
    <w:unhideWhenUsed/>
    <w:rsid w:val="008A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ohchr.org/Documents/Countries/KP/HR_Violations_against_Women_DPRK_Korean.pdf" TargetMode="External"/><Relationship Id="rId18" Type="http://schemas.openxmlformats.org/officeDocument/2006/relationships/hyperlink" Target="https://www.facebook.com/unitednationshumanrights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Documents/Countries/KP/HR_Violations_against_Women_DPRK_EN.pdf" TargetMode="External"/><Relationship Id="rId17" Type="http://schemas.openxmlformats.org/officeDocument/2006/relationships/hyperlink" Target="http://twitter.com/UNHumanRight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laurence@ohch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n.penalreform.org/wp-content/uploads/2016/07/BangkokRules-Updated-2016-with-renumbering-SM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hrossell@ohchr.or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un.org/en/events/mandeladay/mandela_rules.s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Documents/Countries/KP/HR_Violations_against_Women_DPRK_EN.pdf" TargetMode="External"/><Relationship Id="rId14" Type="http://schemas.openxmlformats.org/officeDocument/2006/relationships/hyperlink" Target="mailto:rcolville@ohchr.or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8CDA80-0A38-43D3-A86B-3BCEBCB40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9C89B-950D-4D6F-84E3-4B2E7B990BD9}"/>
</file>

<file path=customXml/itemProps3.xml><?xml version="1.0" encoding="utf-8"?>
<ds:datastoreItem xmlns:ds="http://schemas.openxmlformats.org/officeDocument/2006/customXml" ds:itemID="{AEB480EC-E08C-41D7-BECA-5C5AF561C8FF}"/>
</file>

<file path=customXml/itemProps4.xml><?xml version="1.0" encoding="utf-8"?>
<ds:datastoreItem xmlns:ds="http://schemas.openxmlformats.org/officeDocument/2006/customXml" ds:itemID="{4D474B2E-19EF-4BDC-A9BE-CAD93B77B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 Marta</dc:creator>
  <cp:keywords/>
  <dc:description/>
  <cp:lastModifiedBy>OHCHR-User</cp:lastModifiedBy>
  <cp:revision>2</cp:revision>
  <cp:lastPrinted>2020-06-23T05:35:00Z</cp:lastPrinted>
  <dcterms:created xsi:type="dcterms:W3CDTF">2020-07-28T00:27:00Z</dcterms:created>
  <dcterms:modified xsi:type="dcterms:W3CDTF">2020-07-28T00:27:00Z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