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747625" w14:paraId="777A06C8" w14:textId="77777777" w:rsidTr="005E08DF">
        <w:trPr>
          <w:cantSplit/>
          <w:trHeight w:hRule="exact" w:val="851"/>
        </w:trPr>
        <w:tc>
          <w:tcPr>
            <w:tcW w:w="1276" w:type="dxa"/>
            <w:tcBorders>
              <w:bottom w:val="single" w:sz="4" w:space="0" w:color="auto"/>
            </w:tcBorders>
            <w:vAlign w:val="bottom"/>
          </w:tcPr>
          <w:p w14:paraId="5EB0E1C3" w14:textId="77777777" w:rsidR="00C9007B" w:rsidRPr="00747625" w:rsidRDefault="00C9007B" w:rsidP="005E08DF">
            <w:pPr>
              <w:spacing w:after="80"/>
              <w:rPr>
                <w:lang w:val="hu-HU"/>
              </w:rPr>
            </w:pPr>
          </w:p>
        </w:tc>
        <w:tc>
          <w:tcPr>
            <w:tcW w:w="2268" w:type="dxa"/>
            <w:tcBorders>
              <w:bottom w:val="single" w:sz="4" w:space="0" w:color="auto"/>
            </w:tcBorders>
            <w:vAlign w:val="bottom"/>
          </w:tcPr>
          <w:p w14:paraId="42D1E569" w14:textId="67C0D075" w:rsidR="00C9007B" w:rsidRPr="00747625" w:rsidRDefault="00EB460E" w:rsidP="005E08DF">
            <w:pPr>
              <w:spacing w:after="80" w:line="300" w:lineRule="exact"/>
              <w:rPr>
                <w:b/>
                <w:sz w:val="24"/>
                <w:szCs w:val="24"/>
                <w:lang w:val="hu-HU"/>
              </w:rPr>
            </w:pPr>
            <w:r w:rsidRPr="00747625">
              <w:rPr>
                <w:sz w:val="28"/>
                <w:szCs w:val="28"/>
                <w:lang w:val="hu-HU"/>
              </w:rPr>
              <w:t>Egyesült Nemzetek Szervezete</w:t>
            </w:r>
          </w:p>
        </w:tc>
        <w:tc>
          <w:tcPr>
            <w:tcW w:w="6095" w:type="dxa"/>
            <w:gridSpan w:val="2"/>
            <w:tcBorders>
              <w:bottom w:val="single" w:sz="4" w:space="0" w:color="auto"/>
            </w:tcBorders>
            <w:vAlign w:val="bottom"/>
          </w:tcPr>
          <w:p w14:paraId="095AB262" w14:textId="6E8C2526" w:rsidR="00C9007B" w:rsidRPr="00747625" w:rsidRDefault="008870B1" w:rsidP="008870B1">
            <w:pPr>
              <w:suppressAutoHyphens w:val="0"/>
              <w:spacing w:after="20"/>
              <w:jc w:val="right"/>
              <w:rPr>
                <w:lang w:val="hu-HU"/>
              </w:rPr>
            </w:pPr>
            <w:r w:rsidRPr="00747625">
              <w:rPr>
                <w:sz w:val="40"/>
                <w:lang w:val="hu-HU"/>
              </w:rPr>
              <w:t>CRPD</w:t>
            </w:r>
            <w:r w:rsidRPr="00747625">
              <w:rPr>
                <w:lang w:val="hu-HU"/>
              </w:rPr>
              <w:t>/C/5</w:t>
            </w:r>
          </w:p>
        </w:tc>
      </w:tr>
      <w:tr w:rsidR="00C9007B" w:rsidRPr="00644799" w14:paraId="7FEA6F96" w14:textId="77777777" w:rsidTr="005E08DF">
        <w:trPr>
          <w:cantSplit/>
          <w:trHeight w:hRule="exact" w:val="2835"/>
        </w:trPr>
        <w:tc>
          <w:tcPr>
            <w:tcW w:w="1276" w:type="dxa"/>
            <w:tcBorders>
              <w:top w:val="single" w:sz="4" w:space="0" w:color="auto"/>
              <w:bottom w:val="single" w:sz="12" w:space="0" w:color="auto"/>
            </w:tcBorders>
          </w:tcPr>
          <w:p w14:paraId="1F6314CE" w14:textId="77777777" w:rsidR="00C9007B" w:rsidRPr="00747625" w:rsidRDefault="00C9007B" w:rsidP="005E08DF">
            <w:pPr>
              <w:spacing w:before="120"/>
              <w:jc w:val="center"/>
              <w:rPr>
                <w:lang w:val="hu-HU"/>
              </w:rPr>
            </w:pPr>
            <w:r w:rsidRPr="00747625">
              <w:rPr>
                <w:noProof/>
                <w:lang w:val="hu-HU" w:eastAsia="fr-CH"/>
              </w:rPr>
              <w:drawing>
                <wp:inline distT="0" distB="0" distL="0" distR="0" wp14:anchorId="449D0713" wp14:editId="57252C0F">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21D6E9" w14:textId="6E01BC40" w:rsidR="00C9007B" w:rsidRPr="00747625" w:rsidRDefault="00EB460E" w:rsidP="005E08DF">
            <w:pPr>
              <w:spacing w:before="120" w:line="380" w:lineRule="exact"/>
              <w:rPr>
                <w:b/>
                <w:sz w:val="34"/>
                <w:szCs w:val="40"/>
                <w:lang w:val="hu-HU"/>
              </w:rPr>
            </w:pPr>
            <w:r w:rsidRPr="00747625">
              <w:rPr>
                <w:b/>
                <w:bCs/>
                <w:color w:val="202124"/>
                <w:sz w:val="24"/>
                <w:szCs w:val="24"/>
                <w:shd w:val="clear" w:color="auto" w:fill="FFFFFF"/>
                <w:lang w:val="hu-HU"/>
              </w:rPr>
              <w:t>Az Egyesült Nemzetek egyezménye a fogyatékossággal élő személyek jogairól</w:t>
            </w:r>
            <w:r w:rsidRPr="00747625">
              <w:rPr>
                <w:b/>
                <w:sz w:val="34"/>
                <w:szCs w:val="40"/>
                <w:lang w:val="hu-HU"/>
              </w:rPr>
              <w:t xml:space="preserve"> </w:t>
            </w:r>
            <w:r w:rsidR="007B0E7F" w:rsidRPr="00BA6532">
              <w:rPr>
                <w:rFonts w:ascii="Arial" w:hAnsi="Arial" w:cs="Arial"/>
                <w:color w:val="4D5156"/>
                <w:sz w:val="21"/>
                <w:szCs w:val="21"/>
                <w:shd w:val="clear" w:color="auto" w:fill="FFFFFF"/>
                <w:lang w:val="hu-HU"/>
              </w:rPr>
              <w:t xml:space="preserve"> </w:t>
            </w:r>
          </w:p>
          <w:p w14:paraId="283E8BB4" w14:textId="77777777" w:rsidR="00C9007B" w:rsidRPr="00747625" w:rsidRDefault="00C9007B" w:rsidP="005E08DF">
            <w:pPr>
              <w:spacing w:before="120" w:line="420" w:lineRule="exact"/>
              <w:rPr>
                <w:lang w:val="hu-HU"/>
              </w:rPr>
            </w:pPr>
          </w:p>
        </w:tc>
        <w:tc>
          <w:tcPr>
            <w:tcW w:w="2835" w:type="dxa"/>
            <w:tcBorders>
              <w:top w:val="single" w:sz="4" w:space="0" w:color="auto"/>
              <w:bottom w:val="single" w:sz="12" w:space="0" w:color="auto"/>
            </w:tcBorders>
          </w:tcPr>
          <w:p w14:paraId="4C5BE817" w14:textId="4FC63ABB" w:rsidR="008870B1" w:rsidRPr="00747625" w:rsidRDefault="00747625" w:rsidP="008870B1">
            <w:pPr>
              <w:suppressAutoHyphens w:val="0"/>
              <w:spacing w:before="240"/>
              <w:rPr>
                <w:lang w:val="hu-HU"/>
              </w:rPr>
            </w:pPr>
            <w:r>
              <w:rPr>
                <w:lang w:val="hu-HU"/>
              </w:rPr>
              <w:t>Kiadva</w:t>
            </w:r>
            <w:r w:rsidR="008870B1" w:rsidRPr="00747625">
              <w:rPr>
                <w:lang w:val="hu-HU"/>
              </w:rPr>
              <w:t xml:space="preserve">: </w:t>
            </w:r>
            <w:r>
              <w:rPr>
                <w:lang w:val="hu-HU"/>
              </w:rPr>
              <w:t>általános</w:t>
            </w:r>
            <w:r w:rsidR="007B0E7F">
              <w:rPr>
                <w:lang w:val="hu-HU"/>
              </w:rPr>
              <w:t xml:space="preserve"> felhasználásra</w:t>
            </w:r>
          </w:p>
          <w:p w14:paraId="7CE3A6D9" w14:textId="6E926AC7" w:rsidR="008870B1" w:rsidRPr="00747625" w:rsidRDefault="00747625" w:rsidP="008870B1">
            <w:pPr>
              <w:suppressAutoHyphens w:val="0"/>
              <w:rPr>
                <w:lang w:val="hu-HU"/>
              </w:rPr>
            </w:pPr>
            <w:r>
              <w:rPr>
                <w:lang w:val="hu-HU"/>
              </w:rPr>
              <w:t xml:space="preserve">2022. október </w:t>
            </w:r>
            <w:r w:rsidR="00BF2845" w:rsidRPr="00747625">
              <w:rPr>
                <w:lang w:val="hu-HU"/>
              </w:rPr>
              <w:t>10</w:t>
            </w:r>
            <w:r>
              <w:rPr>
                <w:lang w:val="hu-HU"/>
              </w:rPr>
              <w:t>.</w:t>
            </w:r>
          </w:p>
          <w:p w14:paraId="4484D3A2" w14:textId="77777777" w:rsidR="008870B1" w:rsidRPr="00747625" w:rsidRDefault="008870B1" w:rsidP="008870B1">
            <w:pPr>
              <w:suppressAutoHyphens w:val="0"/>
              <w:rPr>
                <w:lang w:val="hu-HU"/>
              </w:rPr>
            </w:pPr>
          </w:p>
          <w:p w14:paraId="7EA44B51" w14:textId="56D98468" w:rsidR="008870B1" w:rsidRPr="00747625" w:rsidRDefault="00747625" w:rsidP="008870B1">
            <w:pPr>
              <w:suppressAutoHyphens w:val="0"/>
              <w:rPr>
                <w:lang w:val="hu-HU"/>
              </w:rPr>
            </w:pPr>
            <w:r>
              <w:rPr>
                <w:lang w:val="hu-HU"/>
              </w:rPr>
              <w:t>Eredeti szöveg</w:t>
            </w:r>
            <w:r w:rsidR="008870B1" w:rsidRPr="00747625">
              <w:rPr>
                <w:lang w:val="hu-HU"/>
              </w:rPr>
              <w:t xml:space="preserve">: </w:t>
            </w:r>
            <w:r>
              <w:rPr>
                <w:lang w:val="hu-HU"/>
              </w:rPr>
              <w:t xml:space="preserve">angol </w:t>
            </w:r>
          </w:p>
        </w:tc>
      </w:tr>
    </w:tbl>
    <w:p w14:paraId="505A529E" w14:textId="04A07D08" w:rsidR="00492C67" w:rsidRPr="007B0E7F" w:rsidRDefault="007B0E7F" w:rsidP="00492C67">
      <w:pPr>
        <w:spacing w:before="120"/>
        <w:rPr>
          <w:b/>
          <w:bCs/>
          <w:color w:val="202124"/>
          <w:sz w:val="24"/>
          <w:szCs w:val="24"/>
          <w:shd w:val="clear" w:color="auto" w:fill="FFFFFF"/>
          <w:lang w:val="hu-HU"/>
        </w:rPr>
      </w:pPr>
      <w:r w:rsidRPr="007B0E7F">
        <w:rPr>
          <w:b/>
          <w:bCs/>
          <w:color w:val="202124"/>
          <w:sz w:val="24"/>
          <w:szCs w:val="24"/>
          <w:shd w:val="clear" w:color="auto" w:fill="FFFFFF"/>
          <w:lang w:val="hu-HU"/>
        </w:rPr>
        <w:t>Fogyatékossággal Élő Személyek Jogainak Bizottsága</w:t>
      </w:r>
    </w:p>
    <w:p w14:paraId="34205390" w14:textId="2B6AC6F0" w:rsidR="00492C67" w:rsidRPr="00446085" w:rsidRDefault="00492C67" w:rsidP="00492C67">
      <w:pPr>
        <w:pStyle w:val="HChG"/>
        <w:rPr>
          <w:lang w:val="hu-HU"/>
        </w:rPr>
      </w:pPr>
      <w:r w:rsidRPr="00747625">
        <w:rPr>
          <w:lang w:val="hu-HU"/>
        </w:rPr>
        <w:tab/>
      </w:r>
      <w:r w:rsidRPr="00747625">
        <w:rPr>
          <w:lang w:val="hu-HU"/>
        </w:rPr>
        <w:tab/>
      </w:r>
      <w:r w:rsidR="00446085" w:rsidRPr="00446085">
        <w:rPr>
          <w:rFonts w:ascii="Arial" w:hAnsi="Arial" w:cs="Arial"/>
          <w:color w:val="222222"/>
          <w:shd w:val="clear" w:color="auto" w:fill="FFFFFF"/>
          <w:lang w:val="hu-HU"/>
        </w:rPr>
        <w:t>Irányelvek az intézményi elhelyezés megszüntetéséről, beleértve a veszélyhelyzeteket is</w:t>
      </w:r>
      <w:r w:rsidRPr="00446085">
        <w:rPr>
          <w:b w:val="0"/>
          <w:sz w:val="20"/>
          <w:lang w:val="hu-HU"/>
        </w:rPr>
        <w:footnoteReference w:customMarkFollows="1" w:id="1"/>
        <w:t>*</w:t>
      </w:r>
    </w:p>
    <w:p w14:paraId="57327ED2" w14:textId="2C3EE71F" w:rsidR="00492C67" w:rsidRPr="00747625" w:rsidRDefault="00492C67" w:rsidP="00492C67">
      <w:pPr>
        <w:pStyle w:val="HChG"/>
        <w:rPr>
          <w:lang w:val="hu-HU"/>
        </w:rPr>
      </w:pPr>
      <w:r w:rsidRPr="00747625">
        <w:rPr>
          <w:lang w:val="hu-HU"/>
        </w:rPr>
        <w:tab/>
        <w:t>I.</w:t>
      </w:r>
      <w:r w:rsidRPr="00747625">
        <w:rPr>
          <w:lang w:val="hu-HU"/>
        </w:rPr>
        <w:tab/>
      </w:r>
      <w:r w:rsidR="00554349">
        <w:rPr>
          <w:lang w:val="hu-HU"/>
        </w:rPr>
        <w:t>A c</w:t>
      </w:r>
      <w:r w:rsidR="00430E40" w:rsidRPr="00747625">
        <w:rPr>
          <w:lang w:val="hu-HU"/>
        </w:rPr>
        <w:t xml:space="preserve">él és </w:t>
      </w:r>
      <w:r w:rsidR="00554349">
        <w:rPr>
          <w:lang w:val="hu-HU"/>
        </w:rPr>
        <w:t xml:space="preserve">a </w:t>
      </w:r>
      <w:r w:rsidR="00430E40" w:rsidRPr="00747625">
        <w:rPr>
          <w:lang w:val="hu-HU"/>
        </w:rPr>
        <w:t xml:space="preserve">folyamat </w:t>
      </w:r>
    </w:p>
    <w:p w14:paraId="02DB0E9B" w14:textId="7A4FEF5A" w:rsidR="001754D1" w:rsidRPr="00747625" w:rsidRDefault="001754D1" w:rsidP="00430E40">
      <w:pPr>
        <w:pStyle w:val="SingleTxtG"/>
        <w:rPr>
          <w:lang w:val="hu-HU"/>
        </w:rPr>
      </w:pPr>
      <w:r w:rsidRPr="00747625">
        <w:rPr>
          <w:lang w:val="hu-HU"/>
        </w:rPr>
        <w:t>1.</w:t>
      </w:r>
      <w:r w:rsidRPr="00747625">
        <w:rPr>
          <w:lang w:val="hu-HU"/>
        </w:rPr>
        <w:tab/>
      </w:r>
      <w:r w:rsidR="00430E40" w:rsidRPr="00747625">
        <w:rPr>
          <w:lang w:val="hu-HU"/>
        </w:rPr>
        <w:t>Az itt bemutatott</w:t>
      </w:r>
      <w:r w:rsidR="00554349">
        <w:rPr>
          <w:lang w:val="hu-HU"/>
        </w:rPr>
        <w:t xml:space="preserve"> irányelvek</w:t>
      </w:r>
      <w:r w:rsidR="00264BF4" w:rsidRPr="00747625">
        <w:rPr>
          <w:lang w:val="hu-HU"/>
        </w:rPr>
        <w:t xml:space="preserve"> </w:t>
      </w:r>
      <w:r w:rsidR="00554349" w:rsidRPr="00747625">
        <w:rPr>
          <w:lang w:val="hu-HU"/>
        </w:rPr>
        <w:t>a Bizottság 5</w:t>
      </w:r>
      <w:r w:rsidR="00554349">
        <w:rPr>
          <w:lang w:val="hu-HU"/>
        </w:rPr>
        <w:t>.</w:t>
      </w:r>
      <w:r w:rsidR="00554349" w:rsidRPr="00747625">
        <w:rPr>
          <w:lang w:val="hu-HU"/>
        </w:rPr>
        <w:t xml:space="preserve"> sz. (2017)</w:t>
      </w:r>
      <w:r w:rsidR="00554349">
        <w:rPr>
          <w:lang w:val="hu-HU"/>
        </w:rPr>
        <w:t xml:space="preserve">, </w:t>
      </w:r>
      <w:r w:rsidR="00264BF4" w:rsidRPr="00747625">
        <w:rPr>
          <w:lang w:val="hu-HU"/>
        </w:rPr>
        <w:t>az önálló élet</w:t>
      </w:r>
      <w:r w:rsidR="00747625">
        <w:rPr>
          <w:lang w:val="hu-HU"/>
        </w:rPr>
        <w:t>vitel</w:t>
      </w:r>
      <w:r w:rsidR="00554349">
        <w:rPr>
          <w:lang w:val="hu-HU"/>
        </w:rPr>
        <w:t xml:space="preserve">ről </w:t>
      </w:r>
      <w:r w:rsidR="00264BF4" w:rsidRPr="00747625">
        <w:rPr>
          <w:lang w:val="hu-HU"/>
        </w:rPr>
        <w:t xml:space="preserve">és a </w:t>
      </w:r>
      <w:r w:rsidR="00C82EF0" w:rsidRPr="00747625">
        <w:rPr>
          <w:lang w:val="hu-HU"/>
        </w:rPr>
        <w:t>közösségi élet</w:t>
      </w:r>
      <w:r w:rsidR="00554349">
        <w:rPr>
          <w:lang w:val="hu-HU"/>
        </w:rPr>
        <w:t xml:space="preserve">be való inklúzióról (az Egyezmény 19. cikkelye) </w:t>
      </w:r>
      <w:r w:rsidR="00264BF4" w:rsidRPr="00747625">
        <w:rPr>
          <w:lang w:val="hu-HU"/>
        </w:rPr>
        <w:t>szóló</w:t>
      </w:r>
      <w:r w:rsidR="00554349">
        <w:rPr>
          <w:lang w:val="hu-HU"/>
        </w:rPr>
        <w:t xml:space="preserve"> </w:t>
      </w:r>
      <w:r w:rsidR="00554349" w:rsidRPr="00747625">
        <w:rPr>
          <w:lang w:val="hu-HU"/>
        </w:rPr>
        <w:t>elvi állásfoglalásával</w:t>
      </w:r>
      <w:r w:rsidR="00554349">
        <w:rPr>
          <w:lang w:val="hu-HU"/>
        </w:rPr>
        <w:t xml:space="preserve">, valamint </w:t>
      </w:r>
      <w:r w:rsidR="00264BF4" w:rsidRPr="00747625">
        <w:rPr>
          <w:lang w:val="hu-HU"/>
        </w:rPr>
        <w:t>a Bizottság</w:t>
      </w:r>
      <w:r w:rsidR="00554349">
        <w:rPr>
          <w:lang w:val="hu-HU"/>
        </w:rPr>
        <w:t>nak</w:t>
      </w:r>
      <w:r w:rsidR="00282B22" w:rsidRPr="00747625">
        <w:rPr>
          <w:lang w:val="hu-HU"/>
        </w:rPr>
        <w:t xml:space="preserve"> a</w:t>
      </w:r>
      <w:r w:rsidR="00264BF4" w:rsidRPr="00747625">
        <w:rPr>
          <w:lang w:val="hu-HU"/>
        </w:rPr>
        <w:t xml:space="preserve"> fogyatékos</w:t>
      </w:r>
      <w:r w:rsidR="00554349">
        <w:rPr>
          <w:lang w:val="hu-HU"/>
        </w:rPr>
        <w:t xml:space="preserve">sággal élők </w:t>
      </w:r>
      <w:r w:rsidR="00264BF4" w:rsidRPr="00747625">
        <w:rPr>
          <w:lang w:val="hu-HU"/>
        </w:rPr>
        <w:t>szabadsághoz és biztonsághoz való jogá</w:t>
      </w:r>
      <w:r w:rsidR="00554349">
        <w:rPr>
          <w:lang w:val="hu-HU"/>
        </w:rPr>
        <w:t xml:space="preserve">ról szóló irányelveivel </w:t>
      </w:r>
      <w:r w:rsidR="00282B22" w:rsidRPr="00747625">
        <w:rPr>
          <w:lang w:val="hu-HU"/>
        </w:rPr>
        <w:t>(14.cikk</w:t>
      </w:r>
      <w:r w:rsidR="006908AD" w:rsidRPr="00747625">
        <w:rPr>
          <w:lang w:val="hu-HU"/>
        </w:rPr>
        <w:t>ely</w:t>
      </w:r>
      <w:r w:rsidR="00282B22" w:rsidRPr="00747625">
        <w:rPr>
          <w:lang w:val="hu-HU"/>
        </w:rPr>
        <w:t>)</w:t>
      </w:r>
      <w:r w:rsidR="00554349">
        <w:rPr>
          <w:lang w:val="hu-HU"/>
        </w:rPr>
        <w:t xml:space="preserve"> </w:t>
      </w:r>
      <w:r w:rsidR="00430E40" w:rsidRPr="00747625">
        <w:rPr>
          <w:lang w:val="hu-HU"/>
        </w:rPr>
        <w:t>együtt értelmezendők és kiegészítik az</w:t>
      </w:r>
      <w:r w:rsidR="00554349">
        <w:rPr>
          <w:lang w:val="hu-HU"/>
        </w:rPr>
        <w:t>oka</w:t>
      </w:r>
      <w:r w:rsidR="00430E40" w:rsidRPr="00747625">
        <w:rPr>
          <w:lang w:val="hu-HU"/>
        </w:rPr>
        <w:t>t</w:t>
      </w:r>
      <w:r w:rsidR="00282B22" w:rsidRPr="00747625">
        <w:rPr>
          <w:lang w:val="hu-HU"/>
        </w:rPr>
        <w:t>. Céljuk</w:t>
      </w:r>
      <w:r w:rsidR="00554349">
        <w:rPr>
          <w:lang w:val="hu-HU"/>
        </w:rPr>
        <w:t xml:space="preserve"> az</w:t>
      </w:r>
      <w:r w:rsidR="00282B22" w:rsidRPr="00747625">
        <w:rPr>
          <w:lang w:val="hu-HU"/>
        </w:rPr>
        <w:t xml:space="preserve">, hogy </w:t>
      </w:r>
      <w:r w:rsidR="006908AD" w:rsidRPr="00747625">
        <w:rPr>
          <w:lang w:val="hu-HU"/>
        </w:rPr>
        <w:t>irány</w:t>
      </w:r>
      <w:r w:rsidR="00554349">
        <w:rPr>
          <w:lang w:val="hu-HU"/>
        </w:rPr>
        <w:t xml:space="preserve">ítsák </w:t>
      </w:r>
      <w:r w:rsidR="006908AD" w:rsidRPr="00747625">
        <w:rPr>
          <w:lang w:val="hu-HU"/>
        </w:rPr>
        <w:t xml:space="preserve">és támogassák a </w:t>
      </w:r>
      <w:r w:rsidR="00554349">
        <w:rPr>
          <w:lang w:val="hu-HU"/>
        </w:rPr>
        <w:t>t</w:t>
      </w:r>
      <w:r w:rsidR="006908AD" w:rsidRPr="00747625">
        <w:rPr>
          <w:lang w:val="hu-HU"/>
        </w:rPr>
        <w:t xml:space="preserve">agállamokat </w:t>
      </w:r>
      <w:r w:rsidR="00EF135B">
        <w:rPr>
          <w:lang w:val="hu-HU"/>
        </w:rPr>
        <w:t xml:space="preserve">az </w:t>
      </w:r>
      <w:r w:rsidR="006908AD" w:rsidRPr="00747625">
        <w:rPr>
          <w:lang w:val="hu-HU"/>
        </w:rPr>
        <w:t>a</w:t>
      </w:r>
      <w:r w:rsidR="00554349">
        <w:rPr>
          <w:lang w:val="hu-HU"/>
        </w:rPr>
        <w:t xml:space="preserve">rra irányuló </w:t>
      </w:r>
      <w:r w:rsidR="006908AD" w:rsidRPr="00747625">
        <w:rPr>
          <w:lang w:val="hu-HU"/>
        </w:rPr>
        <w:t xml:space="preserve">erőfeszítéseikben, hogy lehetővé tegyék a </w:t>
      </w:r>
      <w:r w:rsidR="0057642C" w:rsidRPr="00747625">
        <w:rPr>
          <w:lang w:val="hu-HU"/>
        </w:rPr>
        <w:t>fogyatékossággal</w:t>
      </w:r>
      <w:r w:rsidR="006908AD" w:rsidRPr="00747625">
        <w:rPr>
          <w:lang w:val="hu-HU"/>
        </w:rPr>
        <w:t xml:space="preserve"> élő személyek önálló életvitel</w:t>
      </w:r>
      <w:r w:rsidR="00554349">
        <w:rPr>
          <w:lang w:val="hu-HU"/>
        </w:rPr>
        <w:t xml:space="preserve">hez </w:t>
      </w:r>
      <w:r w:rsidR="006908AD" w:rsidRPr="00747625">
        <w:rPr>
          <w:lang w:val="hu-HU"/>
        </w:rPr>
        <w:t xml:space="preserve">és </w:t>
      </w:r>
      <w:r w:rsidR="00554349">
        <w:rPr>
          <w:lang w:val="hu-HU"/>
        </w:rPr>
        <w:t>közösségben éléshez való jogának érvényesítését</w:t>
      </w:r>
      <w:r w:rsidR="006908AD" w:rsidRPr="00747625">
        <w:rPr>
          <w:lang w:val="hu-HU"/>
        </w:rPr>
        <w:t>, illetve</w:t>
      </w:r>
      <w:r w:rsidR="00747625">
        <w:rPr>
          <w:lang w:val="hu-HU"/>
        </w:rPr>
        <w:t>,</w:t>
      </w:r>
      <w:r w:rsidR="006908AD" w:rsidRPr="00747625">
        <w:rPr>
          <w:lang w:val="hu-HU"/>
        </w:rPr>
        <w:t xml:space="preserve"> hogy </w:t>
      </w:r>
      <w:r w:rsidR="003F1A30" w:rsidRPr="00747625">
        <w:rPr>
          <w:lang w:val="hu-HU"/>
        </w:rPr>
        <w:t>a férőhelykiváltási folyamatok</w:t>
      </w:r>
      <w:r w:rsidR="00554349">
        <w:rPr>
          <w:lang w:val="hu-HU"/>
        </w:rPr>
        <w:t xml:space="preserve"> megtervezésének</w:t>
      </w:r>
      <w:r w:rsidR="003F1A30" w:rsidRPr="00747625">
        <w:rPr>
          <w:lang w:val="hu-HU"/>
        </w:rPr>
        <w:t xml:space="preserve"> és az intézeti ellátásba </w:t>
      </w:r>
      <w:r w:rsidR="00554349">
        <w:rPr>
          <w:lang w:val="hu-HU"/>
        </w:rPr>
        <w:t xml:space="preserve">vétel </w:t>
      </w:r>
      <w:r w:rsidR="003F1A30" w:rsidRPr="00747625">
        <w:rPr>
          <w:lang w:val="hu-HU"/>
        </w:rPr>
        <w:t>prevenciój</w:t>
      </w:r>
      <w:r w:rsidR="00554349">
        <w:rPr>
          <w:lang w:val="hu-HU"/>
        </w:rPr>
        <w:t xml:space="preserve">ának </w:t>
      </w:r>
      <w:r w:rsidR="003F1A30" w:rsidRPr="00747625">
        <w:rPr>
          <w:lang w:val="hu-HU"/>
        </w:rPr>
        <w:t>alapjául szolgáljanak.</w:t>
      </w:r>
    </w:p>
    <w:p w14:paraId="28CC0090" w14:textId="615B7F73" w:rsidR="001754D1" w:rsidRPr="00747625" w:rsidRDefault="001754D1" w:rsidP="00255035">
      <w:pPr>
        <w:pStyle w:val="SingleTxtG"/>
        <w:rPr>
          <w:lang w:val="hu-HU"/>
        </w:rPr>
      </w:pPr>
      <w:r w:rsidRPr="00747625">
        <w:rPr>
          <w:lang w:val="hu-HU"/>
        </w:rPr>
        <w:t>2.</w:t>
      </w:r>
      <w:r w:rsidRPr="00747625">
        <w:rPr>
          <w:lang w:val="hu-HU"/>
        </w:rPr>
        <w:tab/>
      </w:r>
      <w:r w:rsidR="00255035" w:rsidRPr="00747625">
        <w:rPr>
          <w:lang w:val="hu-HU"/>
        </w:rPr>
        <w:t xml:space="preserve">Az irányelvek alapjául a </w:t>
      </w:r>
      <w:r w:rsidR="0057642C" w:rsidRPr="00747625">
        <w:rPr>
          <w:lang w:val="hu-HU"/>
        </w:rPr>
        <w:t>fogyatékossággal</w:t>
      </w:r>
      <w:r w:rsidR="00255035" w:rsidRPr="00747625">
        <w:rPr>
          <w:lang w:val="hu-HU"/>
        </w:rPr>
        <w:t xml:space="preserve"> élő </w:t>
      </w:r>
      <w:r w:rsidR="00822F1C" w:rsidRPr="00747625">
        <w:rPr>
          <w:lang w:val="hu-HU"/>
        </w:rPr>
        <w:t>személyek</w:t>
      </w:r>
      <w:r w:rsidR="00420F8B">
        <w:rPr>
          <w:lang w:val="hu-HU"/>
        </w:rPr>
        <w:t>nek</w:t>
      </w:r>
      <w:r w:rsidR="00255035" w:rsidRPr="00747625">
        <w:rPr>
          <w:lang w:val="hu-HU"/>
        </w:rPr>
        <w:t xml:space="preserve"> a koronavírus járvány (</w:t>
      </w:r>
      <w:r w:rsidR="00554349">
        <w:rPr>
          <w:lang w:val="hu-HU"/>
        </w:rPr>
        <w:t>COVID</w:t>
      </w:r>
      <w:r w:rsidR="00255035" w:rsidRPr="00747625">
        <w:rPr>
          <w:lang w:val="hu-HU"/>
        </w:rPr>
        <w:t xml:space="preserve">-19) okozta pandémia előtti és </w:t>
      </w:r>
      <w:r w:rsidR="00420F8B">
        <w:rPr>
          <w:lang w:val="hu-HU"/>
        </w:rPr>
        <w:t xml:space="preserve">annak ideje </w:t>
      </w:r>
      <w:r w:rsidR="00255035" w:rsidRPr="00747625">
        <w:rPr>
          <w:lang w:val="hu-HU"/>
        </w:rPr>
        <w:t>alatti tapasztalatai szolgálnak, amelynek eredményeképpen fény derült a széles</w:t>
      </w:r>
      <w:r w:rsidR="00554349">
        <w:rPr>
          <w:lang w:val="hu-HU"/>
        </w:rPr>
        <w:t xml:space="preserve"> </w:t>
      </w:r>
      <w:r w:rsidR="00255035" w:rsidRPr="00747625">
        <w:rPr>
          <w:lang w:val="hu-HU"/>
        </w:rPr>
        <w:t>körben alkalmazott intézetbe helyezési gyakorlatra</w:t>
      </w:r>
      <w:r w:rsidR="00822F1C" w:rsidRPr="00747625">
        <w:rPr>
          <w:lang w:val="hu-HU"/>
        </w:rPr>
        <w:t xml:space="preserve">, </w:t>
      </w:r>
      <w:r w:rsidR="00420F8B">
        <w:rPr>
          <w:lang w:val="hu-HU"/>
        </w:rPr>
        <w:t xml:space="preserve">ráirányítva </w:t>
      </w:r>
      <w:r w:rsidR="00822F1C" w:rsidRPr="00747625">
        <w:rPr>
          <w:lang w:val="hu-HU"/>
        </w:rPr>
        <w:t xml:space="preserve">a figyelmet az intézeti ellátásba való </w:t>
      </w:r>
      <w:r w:rsidR="00420F8B">
        <w:rPr>
          <w:lang w:val="hu-HU"/>
        </w:rPr>
        <w:t xml:space="preserve">helyezésnek </w:t>
      </w:r>
      <w:r w:rsidR="00822F1C" w:rsidRPr="00747625">
        <w:rPr>
          <w:lang w:val="hu-HU"/>
        </w:rPr>
        <w:t xml:space="preserve">a </w:t>
      </w:r>
      <w:r w:rsidR="0057642C" w:rsidRPr="00747625">
        <w:rPr>
          <w:lang w:val="hu-HU"/>
        </w:rPr>
        <w:t>fogyatékossággal</w:t>
      </w:r>
      <w:r w:rsidR="00822F1C" w:rsidRPr="00747625">
        <w:rPr>
          <w:lang w:val="hu-HU"/>
        </w:rPr>
        <w:t xml:space="preserve"> élők jogaira</w:t>
      </w:r>
      <w:r w:rsidR="00420F8B">
        <w:rPr>
          <w:lang w:val="hu-HU"/>
        </w:rPr>
        <w:t xml:space="preserve"> gyakorolt káros</w:t>
      </w:r>
      <w:r w:rsidR="00420F8B" w:rsidRPr="00747625">
        <w:rPr>
          <w:lang w:val="hu-HU"/>
        </w:rPr>
        <w:t xml:space="preserve"> hatásaira</w:t>
      </w:r>
      <w:r w:rsidR="00822F1C" w:rsidRPr="00747625">
        <w:rPr>
          <w:lang w:val="hu-HU"/>
        </w:rPr>
        <w:t>, továbbá a</w:t>
      </w:r>
      <w:r w:rsidR="00420F8B">
        <w:rPr>
          <w:lang w:val="hu-HU"/>
        </w:rPr>
        <w:t xml:space="preserve">z általuk az </w:t>
      </w:r>
      <w:r w:rsidR="00420F8B" w:rsidRPr="00747625">
        <w:rPr>
          <w:lang w:val="hu-HU"/>
        </w:rPr>
        <w:t>intézetekben tapasztal</w:t>
      </w:r>
      <w:r w:rsidR="00420F8B">
        <w:rPr>
          <w:lang w:val="hu-HU"/>
        </w:rPr>
        <w:t>t</w:t>
      </w:r>
      <w:r w:rsidR="00822F1C" w:rsidRPr="00747625">
        <w:rPr>
          <w:lang w:val="hu-HU"/>
        </w:rPr>
        <w:t xml:space="preserve"> erőszakra, elhanyagolásra, abúzusra, rossz bánásmódra és kínzásra, beleértve a kémiai, mechan</w:t>
      </w:r>
      <w:r w:rsidR="00747625">
        <w:rPr>
          <w:lang w:val="hu-HU"/>
        </w:rPr>
        <w:t>ik</w:t>
      </w:r>
      <w:r w:rsidR="00420F8B">
        <w:rPr>
          <w:lang w:val="hu-HU"/>
        </w:rPr>
        <w:t xml:space="preserve">ai </w:t>
      </w:r>
      <w:r w:rsidR="00822F1C" w:rsidRPr="00747625">
        <w:rPr>
          <w:lang w:val="hu-HU"/>
        </w:rPr>
        <w:t>és fizikai korlátoz</w:t>
      </w:r>
      <w:r w:rsidR="00420F8B">
        <w:rPr>
          <w:lang w:val="hu-HU"/>
        </w:rPr>
        <w:t>ó intézkedéseket is</w:t>
      </w:r>
      <w:r w:rsidR="00822F1C" w:rsidRPr="00747625">
        <w:rPr>
          <w:lang w:val="hu-HU"/>
        </w:rPr>
        <w:t xml:space="preserve">. </w:t>
      </w:r>
      <w:r w:rsidR="00255035" w:rsidRPr="00747625">
        <w:rPr>
          <w:lang w:val="hu-HU"/>
        </w:rPr>
        <w:t xml:space="preserve"> </w:t>
      </w:r>
    </w:p>
    <w:p w14:paraId="353E6D41" w14:textId="1606AF2B" w:rsidR="001754D1" w:rsidRPr="00747625" w:rsidRDefault="001754D1" w:rsidP="001754D1">
      <w:pPr>
        <w:pStyle w:val="SingleTxtG"/>
        <w:rPr>
          <w:lang w:val="hu-HU"/>
        </w:rPr>
      </w:pPr>
      <w:bookmarkStart w:id="0" w:name="_Hlk101693032"/>
      <w:r w:rsidRPr="00747625">
        <w:rPr>
          <w:lang w:val="hu-HU"/>
        </w:rPr>
        <w:t>3.</w:t>
      </w:r>
      <w:r w:rsidRPr="00747625">
        <w:rPr>
          <w:lang w:val="hu-HU"/>
        </w:rPr>
        <w:tab/>
      </w:r>
      <w:r w:rsidR="0048089A" w:rsidRPr="00747625">
        <w:rPr>
          <w:lang w:val="hu-HU"/>
        </w:rPr>
        <w:t xml:space="preserve">Az irányelvek egy </w:t>
      </w:r>
      <w:r w:rsidR="00420F8B">
        <w:rPr>
          <w:lang w:val="hu-HU"/>
        </w:rPr>
        <w:t xml:space="preserve">részvételi </w:t>
      </w:r>
      <w:r w:rsidR="0048089A" w:rsidRPr="00747625">
        <w:rPr>
          <w:lang w:val="hu-HU"/>
        </w:rPr>
        <w:t xml:space="preserve">folyamat eredményeként születtek meg, ami hét, a Bizottság által szervezett regionális konzultációt foglalt magába. A fórumokon több mint 500 </w:t>
      </w:r>
      <w:r w:rsidR="0057642C" w:rsidRPr="00747625">
        <w:rPr>
          <w:lang w:val="hu-HU"/>
        </w:rPr>
        <w:t>fogyatékossággal</w:t>
      </w:r>
      <w:r w:rsidR="0048089A" w:rsidRPr="00747625">
        <w:rPr>
          <w:lang w:val="hu-HU"/>
        </w:rPr>
        <w:t xml:space="preserve"> élő személy</w:t>
      </w:r>
      <w:r w:rsidR="00420F8B" w:rsidRPr="00420F8B">
        <w:rPr>
          <w:lang w:val="hu-HU"/>
        </w:rPr>
        <w:t xml:space="preserve"> </w:t>
      </w:r>
      <w:r w:rsidR="00420F8B" w:rsidRPr="00747625">
        <w:rPr>
          <w:lang w:val="hu-HU"/>
        </w:rPr>
        <w:t>vett</w:t>
      </w:r>
      <w:r w:rsidR="00420F8B" w:rsidRPr="00420F8B">
        <w:rPr>
          <w:lang w:val="hu-HU"/>
        </w:rPr>
        <w:t xml:space="preserve"> </w:t>
      </w:r>
      <w:r w:rsidR="00420F8B" w:rsidRPr="00747625">
        <w:rPr>
          <w:lang w:val="hu-HU"/>
        </w:rPr>
        <w:t>részt</w:t>
      </w:r>
      <w:r w:rsidR="0048089A" w:rsidRPr="00747625">
        <w:rPr>
          <w:lang w:val="hu-HU"/>
        </w:rPr>
        <w:t xml:space="preserve">, beleértve a </w:t>
      </w:r>
      <w:r w:rsidR="0057642C" w:rsidRPr="00747625">
        <w:rPr>
          <w:lang w:val="hu-HU"/>
        </w:rPr>
        <w:t>fogyatékossággal</w:t>
      </w:r>
      <w:r w:rsidR="0048089A" w:rsidRPr="00747625">
        <w:rPr>
          <w:lang w:val="hu-HU"/>
        </w:rPr>
        <w:t xml:space="preserve"> élő nőket, gyermekeket, az intézet</w:t>
      </w:r>
      <w:r w:rsidR="00420F8B">
        <w:rPr>
          <w:lang w:val="hu-HU"/>
        </w:rPr>
        <w:t xml:space="preserve">i elhelyezés </w:t>
      </w:r>
      <w:r w:rsidR="0048089A" w:rsidRPr="00747625">
        <w:rPr>
          <w:lang w:val="hu-HU"/>
        </w:rPr>
        <w:t xml:space="preserve">túlélőit </w:t>
      </w:r>
      <w:r w:rsidR="00983CEB" w:rsidRPr="00747625">
        <w:rPr>
          <w:lang w:val="hu-HU"/>
        </w:rPr>
        <w:t xml:space="preserve">és </w:t>
      </w:r>
      <w:r w:rsidR="0048089A" w:rsidRPr="00747625">
        <w:rPr>
          <w:lang w:val="hu-HU"/>
        </w:rPr>
        <w:t>alb</w:t>
      </w:r>
      <w:r w:rsidR="00983CEB" w:rsidRPr="00747625">
        <w:rPr>
          <w:lang w:val="hu-HU"/>
        </w:rPr>
        <w:t>inizmussal élő</w:t>
      </w:r>
      <w:r w:rsidR="0048089A" w:rsidRPr="00747625">
        <w:rPr>
          <w:lang w:val="hu-HU"/>
        </w:rPr>
        <w:t xml:space="preserve"> </w:t>
      </w:r>
      <w:r w:rsidR="00983CEB" w:rsidRPr="00747625">
        <w:rPr>
          <w:lang w:val="hu-HU"/>
        </w:rPr>
        <w:t>személyeket</w:t>
      </w:r>
      <w:r w:rsidR="00420F8B">
        <w:rPr>
          <w:lang w:val="hu-HU"/>
        </w:rPr>
        <w:t xml:space="preserve"> is</w:t>
      </w:r>
      <w:r w:rsidR="0048089A" w:rsidRPr="00747625">
        <w:rPr>
          <w:lang w:val="hu-HU"/>
        </w:rPr>
        <w:t>. Mindezek</w:t>
      </w:r>
      <w:r w:rsidR="00747625">
        <w:rPr>
          <w:lang w:val="hu-HU"/>
        </w:rPr>
        <w:t xml:space="preserve"> </w:t>
      </w:r>
      <w:r w:rsidR="0048089A" w:rsidRPr="00747625">
        <w:rPr>
          <w:lang w:val="hu-HU"/>
        </w:rPr>
        <w:t xml:space="preserve">mellett közreműködtek </w:t>
      </w:r>
      <w:r w:rsidR="00420F8B">
        <w:rPr>
          <w:lang w:val="hu-HU"/>
        </w:rPr>
        <w:t xml:space="preserve">helyi kezdeményezésű </w:t>
      </w:r>
      <w:r w:rsidR="00420F8B" w:rsidRPr="00747625">
        <w:rPr>
          <w:lang w:val="hu-HU"/>
        </w:rPr>
        <w:t xml:space="preserve">nem kormányzati </w:t>
      </w:r>
      <w:r w:rsidR="00420F8B">
        <w:rPr>
          <w:lang w:val="hu-HU"/>
        </w:rPr>
        <w:t xml:space="preserve">és egyéb </w:t>
      </w:r>
      <w:r w:rsidR="0048089A" w:rsidRPr="00747625">
        <w:rPr>
          <w:lang w:val="hu-HU"/>
        </w:rPr>
        <w:t>civil szervezetek</w:t>
      </w:r>
      <w:r w:rsidR="00420F8B">
        <w:rPr>
          <w:lang w:val="hu-HU"/>
        </w:rPr>
        <w:t xml:space="preserve"> is</w:t>
      </w:r>
      <w:r w:rsidR="0048089A" w:rsidRPr="00747625">
        <w:rPr>
          <w:lang w:val="hu-HU"/>
        </w:rPr>
        <w:t xml:space="preserve">.  </w:t>
      </w:r>
      <w:bookmarkEnd w:id="0"/>
    </w:p>
    <w:p w14:paraId="36F23865" w14:textId="2C42765F" w:rsidR="001754D1" w:rsidRPr="00747625" w:rsidRDefault="001754D1" w:rsidP="00D31EBD">
      <w:pPr>
        <w:pStyle w:val="HChG"/>
        <w:rPr>
          <w:lang w:val="hu-HU"/>
        </w:rPr>
      </w:pPr>
      <w:r w:rsidRPr="00747625">
        <w:rPr>
          <w:lang w:val="hu-HU"/>
        </w:rPr>
        <w:tab/>
        <w:t>II.</w:t>
      </w:r>
      <w:r w:rsidRPr="00747625">
        <w:rPr>
          <w:lang w:val="hu-HU"/>
        </w:rPr>
        <w:tab/>
      </w:r>
      <w:r w:rsidR="00747625">
        <w:rPr>
          <w:lang w:val="hu-HU"/>
        </w:rPr>
        <w:t>A r</w:t>
      </w:r>
      <w:r w:rsidR="00635ACA" w:rsidRPr="00747625">
        <w:rPr>
          <w:lang w:val="hu-HU"/>
        </w:rPr>
        <w:t>észes</w:t>
      </w:r>
      <w:r w:rsidR="00747625">
        <w:rPr>
          <w:lang w:val="hu-HU"/>
        </w:rPr>
        <w:t xml:space="preserve"> </w:t>
      </w:r>
      <w:r w:rsidR="00635ACA" w:rsidRPr="00747625">
        <w:rPr>
          <w:lang w:val="hu-HU"/>
        </w:rPr>
        <w:t>államok kötelességei az intézet</w:t>
      </w:r>
      <w:r w:rsidR="00420F8B">
        <w:rPr>
          <w:lang w:val="hu-HU"/>
        </w:rPr>
        <w:t>i el</w:t>
      </w:r>
      <w:r w:rsidR="00635ACA" w:rsidRPr="00747625">
        <w:rPr>
          <w:lang w:val="hu-HU"/>
        </w:rPr>
        <w:t xml:space="preserve">helyezés </w:t>
      </w:r>
      <w:r w:rsidR="00420F8B">
        <w:rPr>
          <w:lang w:val="hu-HU"/>
        </w:rPr>
        <w:t xml:space="preserve">megszüntetése terén </w:t>
      </w:r>
      <w:r w:rsidR="00AA3C83" w:rsidRPr="00747625">
        <w:rPr>
          <w:lang w:val="hu-HU"/>
        </w:rPr>
        <w:t xml:space="preserve"> </w:t>
      </w:r>
    </w:p>
    <w:p w14:paraId="056A561C" w14:textId="269B704D" w:rsidR="001754D1" w:rsidRPr="00747625" w:rsidRDefault="001754D1" w:rsidP="001754D1">
      <w:pPr>
        <w:pStyle w:val="SingleTxtG"/>
        <w:rPr>
          <w:lang w:val="hu-HU"/>
        </w:rPr>
      </w:pPr>
      <w:r w:rsidRPr="00747625">
        <w:rPr>
          <w:lang w:val="hu-HU"/>
        </w:rPr>
        <w:t>4.</w:t>
      </w:r>
      <w:r w:rsidRPr="00747625">
        <w:rPr>
          <w:lang w:val="hu-HU"/>
        </w:rPr>
        <w:tab/>
      </w:r>
      <w:r w:rsidR="00CD01A9" w:rsidRPr="00747625">
        <w:rPr>
          <w:lang w:val="hu-HU"/>
        </w:rPr>
        <w:t>A nemzetkö</w:t>
      </w:r>
      <w:r w:rsidR="00747625">
        <w:rPr>
          <w:lang w:val="hu-HU"/>
        </w:rPr>
        <w:t>z</w:t>
      </w:r>
      <w:r w:rsidR="00CD01A9" w:rsidRPr="00747625">
        <w:rPr>
          <w:lang w:val="hu-HU"/>
        </w:rPr>
        <w:t>i jog</w:t>
      </w:r>
      <w:r w:rsidR="00486F19">
        <w:rPr>
          <w:lang w:val="hu-HU"/>
        </w:rPr>
        <w:t xml:space="preserve">ban kirótt </w:t>
      </w:r>
      <w:r w:rsidR="00CD01A9" w:rsidRPr="00747625">
        <w:rPr>
          <w:lang w:val="hu-HU"/>
        </w:rPr>
        <w:t>kötelezettségek</w:t>
      </w:r>
      <w:r w:rsidR="00F54F51" w:rsidRPr="00747625">
        <w:rPr>
          <w:lang w:val="hu-HU"/>
        </w:rPr>
        <w:t xml:space="preserve"> ellenére</w:t>
      </w:r>
      <w:r w:rsidR="00CD01A9" w:rsidRPr="00747625">
        <w:rPr>
          <w:lang w:val="hu-HU"/>
        </w:rPr>
        <w:t xml:space="preserve"> a </w:t>
      </w:r>
      <w:r w:rsidR="0057642C" w:rsidRPr="00747625">
        <w:rPr>
          <w:lang w:val="hu-HU"/>
        </w:rPr>
        <w:t>fogyatékossággal</w:t>
      </w:r>
      <w:r w:rsidR="00CD01A9" w:rsidRPr="00747625">
        <w:rPr>
          <w:lang w:val="hu-HU"/>
        </w:rPr>
        <w:t xml:space="preserve"> élő személyek</w:t>
      </w:r>
      <w:r w:rsidR="00420F8B">
        <w:rPr>
          <w:lang w:val="hu-HU"/>
        </w:rPr>
        <w:t>et</w:t>
      </w:r>
      <w:r w:rsidR="00CD01A9" w:rsidRPr="00747625">
        <w:rPr>
          <w:lang w:val="hu-HU"/>
        </w:rPr>
        <w:t xml:space="preserve"> </w:t>
      </w:r>
      <w:r w:rsidR="00420F8B" w:rsidRPr="00747625">
        <w:rPr>
          <w:lang w:val="hu-HU"/>
        </w:rPr>
        <w:t xml:space="preserve">világszerte </w:t>
      </w:r>
      <w:r w:rsidR="00CD01A9" w:rsidRPr="00747625">
        <w:rPr>
          <w:lang w:val="hu-HU"/>
        </w:rPr>
        <w:t xml:space="preserve">továbbra is olyan intézetekbe </w:t>
      </w:r>
      <w:r w:rsidR="00420F8B">
        <w:rPr>
          <w:lang w:val="hu-HU"/>
        </w:rPr>
        <w:t>helyezik</w:t>
      </w:r>
      <w:r w:rsidR="00CD01A9" w:rsidRPr="00747625">
        <w:rPr>
          <w:lang w:val="hu-HU"/>
        </w:rPr>
        <w:t xml:space="preserve">, amelyek körülményei életveszélyesek. </w:t>
      </w:r>
    </w:p>
    <w:p w14:paraId="5B76145C" w14:textId="44D29BD5" w:rsidR="001754D1" w:rsidRPr="00747625" w:rsidRDefault="001754D1" w:rsidP="001754D1">
      <w:pPr>
        <w:pStyle w:val="SingleTxtG"/>
        <w:rPr>
          <w:lang w:val="hu-HU"/>
        </w:rPr>
      </w:pPr>
      <w:r w:rsidRPr="00747625">
        <w:rPr>
          <w:lang w:val="hu-HU"/>
        </w:rPr>
        <w:t>5.</w:t>
      </w:r>
      <w:r w:rsidRPr="00747625">
        <w:rPr>
          <w:lang w:val="hu-HU"/>
        </w:rPr>
        <w:tab/>
      </w:r>
      <w:r w:rsidR="00F54F51" w:rsidRPr="00747625">
        <w:rPr>
          <w:lang w:val="hu-HU"/>
        </w:rPr>
        <w:t>A Bizottság megállapítja, hogy a kitagolási folyamatok vagy nincsenek összhangban az Egyezményben foglaltakkal, vagy kés</w:t>
      </w:r>
      <w:r w:rsidR="00486F19">
        <w:rPr>
          <w:lang w:val="hu-HU"/>
        </w:rPr>
        <w:t>i</w:t>
      </w:r>
      <w:r w:rsidR="00F54F51" w:rsidRPr="00747625">
        <w:rPr>
          <w:lang w:val="hu-HU"/>
        </w:rPr>
        <w:t>k</w:t>
      </w:r>
      <w:r w:rsidR="00486F19">
        <w:rPr>
          <w:lang w:val="hu-HU"/>
        </w:rPr>
        <w:t xml:space="preserve"> a</w:t>
      </w:r>
      <w:r w:rsidR="00486F19" w:rsidRPr="00486F19">
        <w:rPr>
          <w:lang w:val="hu-HU"/>
        </w:rPr>
        <w:t xml:space="preserve"> </w:t>
      </w:r>
      <w:r w:rsidR="00486F19" w:rsidRPr="00747625">
        <w:rPr>
          <w:lang w:val="hu-HU"/>
        </w:rPr>
        <w:t>megvalósításuk</w:t>
      </w:r>
      <w:r w:rsidRPr="00747625">
        <w:rPr>
          <w:lang w:val="hu-HU"/>
        </w:rPr>
        <w:t xml:space="preserve">. </w:t>
      </w:r>
    </w:p>
    <w:p w14:paraId="5BF8035C" w14:textId="1F28D457" w:rsidR="001754D1" w:rsidRPr="00747625" w:rsidRDefault="001754D1" w:rsidP="001754D1">
      <w:pPr>
        <w:pStyle w:val="SingleTxtG"/>
        <w:rPr>
          <w:lang w:val="hu-HU"/>
        </w:rPr>
      </w:pPr>
      <w:r w:rsidRPr="00747625">
        <w:rPr>
          <w:lang w:val="hu-HU"/>
        </w:rPr>
        <w:t>6.</w:t>
      </w:r>
      <w:r w:rsidRPr="00747625">
        <w:rPr>
          <w:lang w:val="hu-HU"/>
        </w:rPr>
        <w:tab/>
      </w:r>
      <w:r w:rsidR="00F54F51" w:rsidRPr="00747625">
        <w:rPr>
          <w:lang w:val="hu-HU"/>
        </w:rPr>
        <w:t>Az intézet</w:t>
      </w:r>
      <w:r w:rsidR="003D5493">
        <w:rPr>
          <w:lang w:val="hu-HU"/>
        </w:rPr>
        <w:t xml:space="preserve">i </w:t>
      </w:r>
      <w:r w:rsidR="00F54F51" w:rsidRPr="00747625">
        <w:rPr>
          <w:lang w:val="hu-HU"/>
        </w:rPr>
        <w:t>elhelyezés</w:t>
      </w:r>
      <w:r w:rsidR="00143093" w:rsidRPr="00747625">
        <w:rPr>
          <w:lang w:val="hu-HU"/>
        </w:rPr>
        <w:t xml:space="preserve"> a </w:t>
      </w:r>
      <w:r w:rsidR="0057642C" w:rsidRPr="00747625">
        <w:rPr>
          <w:lang w:val="hu-HU"/>
        </w:rPr>
        <w:t>fogyatékossággal</w:t>
      </w:r>
      <w:r w:rsidR="00143093" w:rsidRPr="00747625">
        <w:rPr>
          <w:lang w:val="hu-HU"/>
        </w:rPr>
        <w:t xml:space="preserve"> élő személyekkel szemben</w:t>
      </w:r>
      <w:r w:rsidR="00F54F51" w:rsidRPr="00747625">
        <w:rPr>
          <w:lang w:val="hu-HU"/>
        </w:rPr>
        <w:t xml:space="preserve"> </w:t>
      </w:r>
      <w:r w:rsidR="003D5493">
        <w:rPr>
          <w:lang w:val="hu-HU"/>
        </w:rPr>
        <w:t xml:space="preserve">alkalmazott </w:t>
      </w:r>
      <w:r w:rsidR="00F54F51" w:rsidRPr="00747625">
        <w:rPr>
          <w:lang w:val="hu-HU"/>
        </w:rPr>
        <w:t>diszkriminatív gyakorlat</w:t>
      </w:r>
      <w:r w:rsidR="00143093" w:rsidRPr="00747625">
        <w:rPr>
          <w:lang w:val="hu-HU"/>
        </w:rPr>
        <w:t>, am</w:t>
      </w:r>
      <w:r w:rsidR="003D5493">
        <w:rPr>
          <w:lang w:val="hu-HU"/>
        </w:rPr>
        <w:t>ely</w:t>
      </w:r>
      <w:r w:rsidR="00143093" w:rsidRPr="00747625">
        <w:rPr>
          <w:lang w:val="hu-HU"/>
        </w:rPr>
        <w:t xml:space="preserve"> ellentmond az Egyezmény 5. cikkelyében foglaltak</w:t>
      </w:r>
      <w:r w:rsidR="003D5493">
        <w:rPr>
          <w:lang w:val="hu-HU"/>
        </w:rPr>
        <w:t>nak</w:t>
      </w:r>
      <w:r w:rsidRPr="00747625">
        <w:rPr>
          <w:lang w:val="hu-HU"/>
        </w:rPr>
        <w:t>.</w:t>
      </w:r>
      <w:r w:rsidR="00143093" w:rsidRPr="00747625">
        <w:rPr>
          <w:lang w:val="hu-HU"/>
        </w:rPr>
        <w:t xml:space="preserve"> Ez magába foglalja a </w:t>
      </w:r>
      <w:r w:rsidR="0057642C" w:rsidRPr="00747625">
        <w:rPr>
          <w:lang w:val="hu-HU"/>
        </w:rPr>
        <w:t>fogyatékossággal</w:t>
      </w:r>
      <w:r w:rsidR="00143093" w:rsidRPr="00747625">
        <w:rPr>
          <w:lang w:val="hu-HU"/>
        </w:rPr>
        <w:t xml:space="preserve"> élő személyek cselekvőképességének de facto </w:t>
      </w:r>
      <w:r w:rsidR="00BC4F2B" w:rsidRPr="00747625">
        <w:rPr>
          <w:lang w:val="hu-HU"/>
        </w:rPr>
        <w:t>meg</w:t>
      </w:r>
      <w:r w:rsidR="00143093" w:rsidRPr="00747625">
        <w:rPr>
          <w:lang w:val="hu-HU"/>
        </w:rPr>
        <w:t>tagadását</w:t>
      </w:r>
      <w:r w:rsidR="00BC4F2B" w:rsidRPr="00747625">
        <w:rPr>
          <w:lang w:val="hu-HU"/>
        </w:rPr>
        <w:t>, így szegve</w:t>
      </w:r>
      <w:r w:rsidR="003D5493">
        <w:rPr>
          <w:lang w:val="hu-HU"/>
        </w:rPr>
        <w:t xml:space="preserve"> </w:t>
      </w:r>
      <w:r w:rsidR="003D5493" w:rsidRPr="00747625">
        <w:rPr>
          <w:lang w:val="hu-HU"/>
        </w:rPr>
        <w:t>meg</w:t>
      </w:r>
      <w:r w:rsidR="00BC4F2B" w:rsidRPr="00747625">
        <w:rPr>
          <w:lang w:val="hu-HU"/>
        </w:rPr>
        <w:t xml:space="preserve"> a</w:t>
      </w:r>
      <w:r w:rsidR="00143093" w:rsidRPr="00747625">
        <w:rPr>
          <w:lang w:val="hu-HU"/>
        </w:rPr>
        <w:t xml:space="preserve"> 12</w:t>
      </w:r>
      <w:r w:rsidR="00BC4F2B" w:rsidRPr="00747625">
        <w:rPr>
          <w:lang w:val="hu-HU"/>
        </w:rPr>
        <w:t>.</w:t>
      </w:r>
      <w:r w:rsidR="00143093" w:rsidRPr="00747625">
        <w:rPr>
          <w:lang w:val="hu-HU"/>
        </w:rPr>
        <w:t xml:space="preserve"> cikkely</w:t>
      </w:r>
      <w:r w:rsidR="00BC4F2B" w:rsidRPr="00747625">
        <w:rPr>
          <w:lang w:val="hu-HU"/>
        </w:rPr>
        <w:t>ben foglaltakat</w:t>
      </w:r>
      <w:r w:rsidRPr="00747625">
        <w:rPr>
          <w:lang w:val="hu-HU"/>
        </w:rPr>
        <w:t xml:space="preserve">. </w:t>
      </w:r>
      <w:r w:rsidR="005E0819">
        <w:rPr>
          <w:lang w:val="hu-HU"/>
        </w:rPr>
        <w:t>E gyakorlat</w:t>
      </w:r>
      <w:r w:rsidR="00BC4F2B" w:rsidRPr="00747625">
        <w:rPr>
          <w:lang w:val="hu-HU"/>
        </w:rPr>
        <w:t xml:space="preserve"> a fogyatékosságon </w:t>
      </w:r>
      <w:r w:rsidR="00BC4F2B" w:rsidRPr="00747625">
        <w:rPr>
          <w:lang w:val="hu-HU"/>
        </w:rPr>
        <w:lastRenderedPageBreak/>
        <w:t>alapuló fogva tartást és szabadságtól való megfosztást</w:t>
      </w:r>
      <w:r w:rsidR="00111526">
        <w:rPr>
          <w:lang w:val="hu-HU"/>
        </w:rPr>
        <w:t xml:space="preserve"> valósítja meg</w:t>
      </w:r>
      <w:r w:rsidR="00BC4F2B" w:rsidRPr="00747625">
        <w:rPr>
          <w:lang w:val="hu-HU"/>
        </w:rPr>
        <w:t>, amely ellentmond a 14. cikkelyben foglaltak</w:t>
      </w:r>
      <w:r w:rsidR="003D5493">
        <w:rPr>
          <w:lang w:val="hu-HU"/>
        </w:rPr>
        <w:t>nak</w:t>
      </w:r>
      <w:r w:rsidR="00BC4F2B" w:rsidRPr="00747625">
        <w:rPr>
          <w:lang w:val="hu-HU"/>
        </w:rPr>
        <w:t xml:space="preserve">. A </w:t>
      </w:r>
      <w:r w:rsidR="008755E6">
        <w:rPr>
          <w:lang w:val="hu-HU"/>
        </w:rPr>
        <w:t>részes állam</w:t>
      </w:r>
      <w:r w:rsidR="00BC4F2B" w:rsidRPr="00747625">
        <w:rPr>
          <w:lang w:val="hu-HU"/>
        </w:rPr>
        <w:t>ok</w:t>
      </w:r>
      <w:r w:rsidR="002A504C" w:rsidRPr="00747625">
        <w:rPr>
          <w:lang w:val="hu-HU"/>
        </w:rPr>
        <w:t>nak az in</w:t>
      </w:r>
      <w:r w:rsidR="00747625">
        <w:rPr>
          <w:lang w:val="hu-HU"/>
        </w:rPr>
        <w:t>t</w:t>
      </w:r>
      <w:r w:rsidR="002A504C" w:rsidRPr="00747625">
        <w:rPr>
          <w:lang w:val="hu-HU"/>
        </w:rPr>
        <w:t xml:space="preserve">ézeti elhelyezésre a </w:t>
      </w:r>
      <w:r w:rsidR="0057642C" w:rsidRPr="00747625">
        <w:rPr>
          <w:lang w:val="hu-HU"/>
        </w:rPr>
        <w:t>fogyatékossággal</w:t>
      </w:r>
      <w:r w:rsidR="002A504C" w:rsidRPr="00747625">
        <w:rPr>
          <w:lang w:val="hu-HU"/>
        </w:rPr>
        <w:t xml:space="preserve"> élő személyek ellen elkövetett erőszakként kell tekinteniük</w:t>
      </w:r>
      <w:r w:rsidRPr="00747625">
        <w:rPr>
          <w:lang w:val="hu-HU"/>
        </w:rPr>
        <w:t xml:space="preserve">. </w:t>
      </w:r>
      <w:r w:rsidR="00111526">
        <w:rPr>
          <w:lang w:val="hu-HU"/>
        </w:rPr>
        <w:t xml:space="preserve">E gyakorlat a </w:t>
      </w:r>
      <w:r w:rsidR="0057642C" w:rsidRPr="00747625">
        <w:rPr>
          <w:lang w:val="hu-HU"/>
        </w:rPr>
        <w:t>fogyatékossággal</w:t>
      </w:r>
      <w:r w:rsidR="002A504C" w:rsidRPr="00747625">
        <w:rPr>
          <w:lang w:val="hu-HU"/>
        </w:rPr>
        <w:t xml:space="preserve"> élő személyek</w:t>
      </w:r>
      <w:r w:rsidR="00111526">
        <w:rPr>
          <w:lang w:val="hu-HU"/>
        </w:rPr>
        <w:t xml:space="preserve">et olyan </w:t>
      </w:r>
      <w:r w:rsidR="00111526" w:rsidRPr="00747625">
        <w:rPr>
          <w:lang w:val="hu-HU"/>
        </w:rPr>
        <w:t>pszichot</w:t>
      </w:r>
      <w:r w:rsidR="00111526">
        <w:rPr>
          <w:lang w:val="hu-HU"/>
        </w:rPr>
        <w:t>ró</w:t>
      </w:r>
      <w:r w:rsidR="00111526" w:rsidRPr="00747625">
        <w:rPr>
          <w:lang w:val="hu-HU"/>
        </w:rPr>
        <w:t>p gyógyszerekkel</w:t>
      </w:r>
      <w:r w:rsidR="00111526">
        <w:rPr>
          <w:lang w:val="hu-HU"/>
        </w:rPr>
        <w:t xml:space="preserve"> történő </w:t>
      </w:r>
      <w:r w:rsidR="002A504C" w:rsidRPr="00747625">
        <w:rPr>
          <w:lang w:val="hu-HU"/>
        </w:rPr>
        <w:t>orvosi beavatkozás</w:t>
      </w:r>
      <w:r w:rsidR="00111526">
        <w:rPr>
          <w:lang w:val="hu-HU"/>
        </w:rPr>
        <w:t>ok elfogadására kényszeríti</w:t>
      </w:r>
      <w:r w:rsidR="002A504C" w:rsidRPr="00747625">
        <w:rPr>
          <w:lang w:val="hu-HU"/>
        </w:rPr>
        <w:t xml:space="preserve">, mint </w:t>
      </w:r>
      <w:r w:rsidR="00111526">
        <w:rPr>
          <w:lang w:val="hu-HU"/>
        </w:rPr>
        <w:t xml:space="preserve">például a </w:t>
      </w:r>
      <w:r w:rsidR="002A504C" w:rsidRPr="00747625">
        <w:rPr>
          <w:lang w:val="hu-HU"/>
        </w:rPr>
        <w:t>nyugtató</w:t>
      </w:r>
      <w:r w:rsidR="00111526">
        <w:rPr>
          <w:lang w:val="hu-HU"/>
        </w:rPr>
        <w:t>k</w:t>
      </w:r>
      <w:r w:rsidR="002A504C" w:rsidRPr="00747625">
        <w:rPr>
          <w:lang w:val="hu-HU"/>
        </w:rPr>
        <w:t xml:space="preserve">, </w:t>
      </w:r>
      <w:r w:rsidR="00111526">
        <w:rPr>
          <w:lang w:val="hu-HU"/>
        </w:rPr>
        <w:t xml:space="preserve">a </w:t>
      </w:r>
      <w:r w:rsidR="002A504C" w:rsidRPr="00747625">
        <w:rPr>
          <w:lang w:val="hu-HU"/>
        </w:rPr>
        <w:t>hangulat</w:t>
      </w:r>
      <w:r w:rsidR="00111526">
        <w:rPr>
          <w:lang w:val="hu-HU"/>
        </w:rPr>
        <w:t>stabilizáló gyógyszerek</w:t>
      </w:r>
      <w:r w:rsidR="002A504C" w:rsidRPr="00747625">
        <w:rPr>
          <w:lang w:val="hu-HU"/>
        </w:rPr>
        <w:t xml:space="preserve">, </w:t>
      </w:r>
      <w:r w:rsidR="00111526">
        <w:rPr>
          <w:lang w:val="hu-HU"/>
        </w:rPr>
        <w:t xml:space="preserve">az </w:t>
      </w:r>
      <w:r w:rsidR="002A504C" w:rsidRPr="00747625">
        <w:rPr>
          <w:lang w:val="hu-HU"/>
        </w:rPr>
        <w:t>elektro</w:t>
      </w:r>
      <w:r w:rsidR="00747625">
        <w:rPr>
          <w:lang w:val="hu-HU"/>
        </w:rPr>
        <w:t>sokk k</w:t>
      </w:r>
      <w:r w:rsidR="002A504C" w:rsidRPr="00747625">
        <w:rPr>
          <w:lang w:val="hu-HU"/>
        </w:rPr>
        <w:t xml:space="preserve">ezelés </w:t>
      </w:r>
      <w:r w:rsidR="00117C11" w:rsidRPr="00747625">
        <w:rPr>
          <w:lang w:val="hu-HU"/>
        </w:rPr>
        <w:t xml:space="preserve">és a </w:t>
      </w:r>
      <w:r w:rsidR="002A504C" w:rsidRPr="00747625">
        <w:rPr>
          <w:lang w:val="hu-HU"/>
        </w:rPr>
        <w:t>reparatív terápia</w:t>
      </w:r>
      <w:r w:rsidR="00111526">
        <w:rPr>
          <w:lang w:val="hu-HU"/>
        </w:rPr>
        <w:t xml:space="preserve">, megszegve </w:t>
      </w:r>
      <w:r w:rsidR="00117C11" w:rsidRPr="00747625">
        <w:rPr>
          <w:lang w:val="hu-HU"/>
        </w:rPr>
        <w:t>a 15., 16. és 17. cikkelyben foglaltakat.</w:t>
      </w:r>
      <w:r w:rsidR="008104EA" w:rsidRPr="00747625">
        <w:rPr>
          <w:lang w:val="hu-HU"/>
        </w:rPr>
        <w:t xml:space="preserve"> A </w:t>
      </w:r>
      <w:r w:rsidR="0057642C" w:rsidRPr="00747625">
        <w:rPr>
          <w:lang w:val="hu-HU"/>
        </w:rPr>
        <w:t>fogyatékossággal</w:t>
      </w:r>
      <w:r w:rsidR="008104EA" w:rsidRPr="00747625">
        <w:rPr>
          <w:lang w:val="hu-HU"/>
        </w:rPr>
        <w:t xml:space="preserve"> élő személyeket</w:t>
      </w:r>
      <w:r w:rsidR="00111526">
        <w:rPr>
          <w:lang w:val="hu-HU"/>
        </w:rPr>
        <w:t xml:space="preserve"> szabad,</w:t>
      </w:r>
      <w:r w:rsidR="008104EA" w:rsidRPr="00747625">
        <w:rPr>
          <w:lang w:val="hu-HU"/>
        </w:rPr>
        <w:t xml:space="preserve"> előzetes, megalapozott beleegyezésük nélkül kényszerítik gyógyszerhasználatra</w:t>
      </w:r>
      <w:r w:rsidR="00111526">
        <w:rPr>
          <w:lang w:val="hu-HU"/>
        </w:rPr>
        <w:t xml:space="preserve"> és egyéb beavatkozásokra</w:t>
      </w:r>
      <w:r w:rsidR="008104EA" w:rsidRPr="00747625">
        <w:rPr>
          <w:lang w:val="hu-HU"/>
        </w:rPr>
        <w:t xml:space="preserve">, ezzel </w:t>
      </w:r>
      <w:r w:rsidR="00111526">
        <w:rPr>
          <w:lang w:val="hu-HU"/>
        </w:rPr>
        <w:t xml:space="preserve">szegve </w:t>
      </w:r>
      <w:r w:rsidR="00111526" w:rsidRPr="00747625">
        <w:rPr>
          <w:lang w:val="hu-HU"/>
        </w:rPr>
        <w:t>meg</w:t>
      </w:r>
      <w:r w:rsidR="008104EA" w:rsidRPr="00747625">
        <w:rPr>
          <w:lang w:val="hu-HU"/>
        </w:rPr>
        <w:t xml:space="preserve"> a 15. és 25. cikkelyben foglaltakat.</w:t>
      </w:r>
      <w:r w:rsidRPr="00747625">
        <w:rPr>
          <w:lang w:val="hu-HU"/>
        </w:rPr>
        <w:t xml:space="preserve"> </w:t>
      </w:r>
    </w:p>
    <w:p w14:paraId="54A5B683" w14:textId="33B5C2D5" w:rsidR="001754D1" w:rsidRPr="00747625" w:rsidRDefault="001754D1" w:rsidP="001754D1">
      <w:pPr>
        <w:pStyle w:val="SingleTxtG"/>
        <w:rPr>
          <w:lang w:val="hu-HU"/>
        </w:rPr>
      </w:pPr>
      <w:r w:rsidRPr="00747625">
        <w:rPr>
          <w:lang w:val="hu-HU"/>
        </w:rPr>
        <w:t>7.</w:t>
      </w:r>
      <w:r w:rsidRPr="00747625">
        <w:rPr>
          <w:lang w:val="hu-HU"/>
        </w:rPr>
        <w:tab/>
      </w:r>
      <w:r w:rsidR="00AE2BDA" w:rsidRPr="00747625">
        <w:rPr>
          <w:lang w:val="hu-HU"/>
        </w:rPr>
        <w:t>Az intézmény</w:t>
      </w:r>
      <w:r w:rsidR="00111526">
        <w:rPr>
          <w:lang w:val="hu-HU"/>
        </w:rPr>
        <w:t xml:space="preserve">i </w:t>
      </w:r>
      <w:r w:rsidR="00AE2BDA" w:rsidRPr="00747625">
        <w:rPr>
          <w:lang w:val="hu-HU"/>
        </w:rPr>
        <w:t xml:space="preserve">elhelyezés ellentmond a </w:t>
      </w:r>
      <w:r w:rsidR="0057642C" w:rsidRPr="00747625">
        <w:rPr>
          <w:lang w:val="hu-HU"/>
        </w:rPr>
        <w:t>fogyatékossággal</w:t>
      </w:r>
      <w:r w:rsidR="003668DA" w:rsidRPr="00747625">
        <w:rPr>
          <w:lang w:val="hu-HU"/>
        </w:rPr>
        <w:t xml:space="preserve"> élő személyek azon jogainak, amelyek lehetővé teszik, hogy önálló</w:t>
      </w:r>
      <w:r w:rsidR="00111526">
        <w:rPr>
          <w:lang w:val="hu-HU"/>
        </w:rPr>
        <w:t xml:space="preserve"> életvitelt folytassanak </w:t>
      </w:r>
      <w:r w:rsidR="003668DA" w:rsidRPr="00747625">
        <w:rPr>
          <w:lang w:val="hu-HU"/>
        </w:rPr>
        <w:t xml:space="preserve">és integrálódjanak a </w:t>
      </w:r>
      <w:r w:rsidR="00111526">
        <w:rPr>
          <w:lang w:val="hu-HU"/>
        </w:rPr>
        <w:t>közösségbe</w:t>
      </w:r>
      <w:r w:rsidR="003668DA" w:rsidRPr="00747625">
        <w:rPr>
          <w:lang w:val="hu-HU"/>
        </w:rPr>
        <w:t xml:space="preserve">. </w:t>
      </w:r>
    </w:p>
    <w:p w14:paraId="7457B47A" w14:textId="6ACF66DC" w:rsidR="001754D1" w:rsidRPr="00747625" w:rsidRDefault="001754D1" w:rsidP="001754D1">
      <w:pPr>
        <w:pStyle w:val="SingleTxtG"/>
        <w:rPr>
          <w:lang w:val="hu-HU"/>
        </w:rPr>
      </w:pPr>
      <w:r w:rsidRPr="00747625">
        <w:rPr>
          <w:lang w:val="hu-HU"/>
        </w:rPr>
        <w:t>8.</w:t>
      </w:r>
      <w:r w:rsidRPr="00747625">
        <w:rPr>
          <w:lang w:val="hu-HU"/>
        </w:rPr>
        <w:tab/>
      </w:r>
      <w:r w:rsidR="003668DA" w:rsidRPr="00747625">
        <w:rPr>
          <w:lang w:val="hu-HU"/>
        </w:rPr>
        <w:t>A tagállamoknak az intézmény</w:t>
      </w:r>
      <w:r w:rsidR="00111526">
        <w:rPr>
          <w:lang w:val="hu-HU"/>
        </w:rPr>
        <w:t>i el</w:t>
      </w:r>
      <w:r w:rsidR="003668DA" w:rsidRPr="00747625">
        <w:rPr>
          <w:lang w:val="hu-HU"/>
        </w:rPr>
        <w:t>helyezés minden formáját el kell törölni</w:t>
      </w:r>
      <w:r w:rsidR="005542CC">
        <w:rPr>
          <w:lang w:val="hu-HU"/>
        </w:rPr>
        <w:t>ük</w:t>
      </w:r>
      <w:r w:rsidR="003668DA" w:rsidRPr="00747625">
        <w:rPr>
          <w:lang w:val="hu-HU"/>
        </w:rPr>
        <w:t xml:space="preserve">, </w:t>
      </w:r>
      <w:r w:rsidR="005542CC">
        <w:rPr>
          <w:lang w:val="hu-HU"/>
        </w:rPr>
        <w:t>fel</w:t>
      </w:r>
      <w:r w:rsidR="003668DA" w:rsidRPr="00747625">
        <w:rPr>
          <w:lang w:val="hu-HU"/>
        </w:rPr>
        <w:t xml:space="preserve"> kell hagyni</w:t>
      </w:r>
      <w:r w:rsidR="005542CC">
        <w:rPr>
          <w:lang w:val="hu-HU"/>
        </w:rPr>
        <w:t xml:space="preserve">uk </w:t>
      </w:r>
      <w:r w:rsidR="003668DA" w:rsidRPr="00747625">
        <w:rPr>
          <w:lang w:val="hu-HU"/>
        </w:rPr>
        <w:t>a további intézet</w:t>
      </w:r>
      <w:r w:rsidR="005542CC">
        <w:rPr>
          <w:lang w:val="hu-HU"/>
        </w:rPr>
        <w:t>i el</w:t>
      </w:r>
      <w:r w:rsidR="003668DA" w:rsidRPr="00747625">
        <w:rPr>
          <w:lang w:val="hu-HU"/>
        </w:rPr>
        <w:t>helyezés</w:t>
      </w:r>
      <w:r w:rsidR="005542CC">
        <w:rPr>
          <w:lang w:val="hu-HU"/>
        </w:rPr>
        <w:t>ekkel</w:t>
      </w:r>
      <w:r w:rsidR="003668DA" w:rsidRPr="00747625">
        <w:rPr>
          <w:lang w:val="hu-HU"/>
        </w:rPr>
        <w:t>, és tartózkodni</w:t>
      </w:r>
      <w:r w:rsidR="005542CC">
        <w:rPr>
          <w:lang w:val="hu-HU"/>
        </w:rPr>
        <w:t>uk</w:t>
      </w:r>
      <w:r w:rsidR="003668DA" w:rsidRPr="00747625">
        <w:rPr>
          <w:lang w:val="hu-HU"/>
        </w:rPr>
        <w:t xml:space="preserve"> kell az </w:t>
      </w:r>
      <w:r w:rsidR="005542CC">
        <w:rPr>
          <w:lang w:val="hu-HU"/>
        </w:rPr>
        <w:t xml:space="preserve">ilyen </w:t>
      </w:r>
      <w:r w:rsidR="003668DA" w:rsidRPr="00747625">
        <w:rPr>
          <w:lang w:val="hu-HU"/>
        </w:rPr>
        <w:t xml:space="preserve">intézményekbe </w:t>
      </w:r>
      <w:r w:rsidR="005542CC">
        <w:rPr>
          <w:lang w:val="hu-HU"/>
        </w:rPr>
        <w:t>történő</w:t>
      </w:r>
      <w:r w:rsidR="003668DA" w:rsidRPr="00747625">
        <w:rPr>
          <w:lang w:val="hu-HU"/>
        </w:rPr>
        <w:t xml:space="preserve"> pénzügyi befektetésektől. Az intézet</w:t>
      </w:r>
      <w:r w:rsidR="005542CC">
        <w:rPr>
          <w:lang w:val="hu-HU"/>
        </w:rPr>
        <w:t>i</w:t>
      </w:r>
      <w:r w:rsidR="003668DA" w:rsidRPr="00747625">
        <w:rPr>
          <w:lang w:val="hu-HU"/>
        </w:rPr>
        <w:t xml:space="preserve"> elhelyezés so</w:t>
      </w:r>
      <w:r w:rsidR="005542CC">
        <w:rPr>
          <w:lang w:val="hu-HU"/>
        </w:rPr>
        <w:t>ha n</w:t>
      </w:r>
      <w:r w:rsidR="003668DA" w:rsidRPr="00747625">
        <w:rPr>
          <w:lang w:val="hu-HU"/>
        </w:rPr>
        <w:t>e</w:t>
      </w:r>
      <w:r w:rsidR="005542CC">
        <w:rPr>
          <w:lang w:val="hu-HU"/>
        </w:rPr>
        <w:t xml:space="preserve"> minősüljön </w:t>
      </w:r>
      <w:r w:rsidR="003668DA" w:rsidRPr="00747625">
        <w:rPr>
          <w:lang w:val="hu-HU"/>
        </w:rPr>
        <w:t xml:space="preserve">a </w:t>
      </w:r>
      <w:r w:rsidR="0057642C" w:rsidRPr="00747625">
        <w:rPr>
          <w:lang w:val="hu-HU"/>
        </w:rPr>
        <w:t>fogyatékossággal</w:t>
      </w:r>
      <w:r w:rsidR="003668DA" w:rsidRPr="00747625">
        <w:rPr>
          <w:lang w:val="hu-HU"/>
        </w:rPr>
        <w:t xml:space="preserve"> élők védelm</w:t>
      </w:r>
      <w:r w:rsidR="005542CC">
        <w:rPr>
          <w:lang w:val="hu-HU"/>
        </w:rPr>
        <w:t xml:space="preserve">ének vagy az ő </w:t>
      </w:r>
      <w:r w:rsidR="003668DA" w:rsidRPr="00747625">
        <w:rPr>
          <w:lang w:val="hu-HU"/>
        </w:rPr>
        <w:t xml:space="preserve">szabad </w:t>
      </w:r>
      <w:r w:rsidR="005542CC">
        <w:rPr>
          <w:lang w:val="hu-HU"/>
        </w:rPr>
        <w:t>„választásuknak”</w:t>
      </w:r>
      <w:r w:rsidRPr="00747625">
        <w:rPr>
          <w:lang w:val="hu-HU"/>
        </w:rPr>
        <w:t xml:space="preserve">. </w:t>
      </w:r>
      <w:r w:rsidR="00657822" w:rsidRPr="00747625">
        <w:rPr>
          <w:lang w:val="hu-HU"/>
        </w:rPr>
        <w:t>V</w:t>
      </w:r>
      <w:r w:rsidR="005542CC">
        <w:rPr>
          <w:lang w:val="hu-HU"/>
        </w:rPr>
        <w:t>eszély</w:t>
      </w:r>
      <w:r w:rsidR="00657822" w:rsidRPr="00747625">
        <w:rPr>
          <w:lang w:val="hu-HU"/>
        </w:rPr>
        <w:t xml:space="preserve">helyzetekben, beleértve a közegészségügyi </w:t>
      </w:r>
      <w:r w:rsidR="008C7824">
        <w:rPr>
          <w:lang w:val="hu-HU"/>
        </w:rPr>
        <w:t>veszélyhelyzet</w:t>
      </w:r>
      <w:r w:rsidR="00657822" w:rsidRPr="00747625">
        <w:rPr>
          <w:lang w:val="hu-HU"/>
        </w:rPr>
        <w:t>eket</w:t>
      </w:r>
      <w:r w:rsidR="005542CC">
        <w:rPr>
          <w:lang w:val="hu-HU"/>
        </w:rPr>
        <w:t xml:space="preserve"> is</w:t>
      </w:r>
      <w:r w:rsidR="00657822" w:rsidRPr="00747625">
        <w:rPr>
          <w:lang w:val="hu-HU"/>
        </w:rPr>
        <w:t>, a</w:t>
      </w:r>
      <w:r w:rsidR="003668DA" w:rsidRPr="00747625">
        <w:rPr>
          <w:lang w:val="hu-HU"/>
        </w:rPr>
        <w:t>z Egyezmény 19.</w:t>
      </w:r>
      <w:r w:rsidR="00657822" w:rsidRPr="00747625">
        <w:rPr>
          <w:lang w:val="hu-HU"/>
        </w:rPr>
        <w:t xml:space="preserve"> </w:t>
      </w:r>
      <w:r w:rsidR="003668DA" w:rsidRPr="00747625">
        <w:rPr>
          <w:lang w:val="hu-HU"/>
        </w:rPr>
        <w:t>cikkelyében foglalt jogok gyakorlás</w:t>
      </w:r>
      <w:r w:rsidR="005542CC">
        <w:rPr>
          <w:lang w:val="hu-HU"/>
        </w:rPr>
        <w:t>át</w:t>
      </w:r>
      <w:r w:rsidR="003668DA" w:rsidRPr="00747625">
        <w:rPr>
          <w:lang w:val="hu-HU"/>
        </w:rPr>
        <w:t xml:space="preserve"> so</w:t>
      </w:r>
      <w:r w:rsidR="005542CC">
        <w:rPr>
          <w:lang w:val="hu-HU"/>
        </w:rPr>
        <w:t>ha n</w:t>
      </w:r>
      <w:r w:rsidR="003668DA" w:rsidRPr="00747625">
        <w:rPr>
          <w:lang w:val="hu-HU"/>
        </w:rPr>
        <w:t>em lehet</w:t>
      </w:r>
      <w:r w:rsidR="00657822" w:rsidRPr="00747625">
        <w:rPr>
          <w:lang w:val="hu-HU"/>
        </w:rPr>
        <w:t xml:space="preserve"> f</w:t>
      </w:r>
      <w:r w:rsidR="005542CC">
        <w:rPr>
          <w:lang w:val="hu-HU"/>
        </w:rPr>
        <w:t>elfüggeszteni</w:t>
      </w:r>
      <w:r w:rsidR="00657822" w:rsidRPr="00747625">
        <w:rPr>
          <w:lang w:val="hu-HU"/>
        </w:rPr>
        <w:t xml:space="preserve">. </w:t>
      </w:r>
    </w:p>
    <w:p w14:paraId="63B393F2" w14:textId="3AD37358" w:rsidR="001754D1" w:rsidRPr="00747625" w:rsidRDefault="001754D1" w:rsidP="00C2006F">
      <w:pPr>
        <w:pStyle w:val="SingleTxtG"/>
        <w:rPr>
          <w:lang w:val="hu-HU"/>
        </w:rPr>
      </w:pPr>
      <w:r w:rsidRPr="00747625">
        <w:rPr>
          <w:lang w:val="hu-HU"/>
        </w:rPr>
        <w:t>9.</w:t>
      </w:r>
      <w:r w:rsidRPr="00747625">
        <w:rPr>
          <w:lang w:val="hu-HU"/>
        </w:rPr>
        <w:tab/>
      </w:r>
      <w:r w:rsidR="005542CC">
        <w:rPr>
          <w:lang w:val="hu-HU"/>
        </w:rPr>
        <w:t>A</w:t>
      </w:r>
      <w:r w:rsidR="00C10A5E" w:rsidRPr="00747625">
        <w:rPr>
          <w:lang w:val="hu-HU"/>
        </w:rPr>
        <w:t>z intézmény</w:t>
      </w:r>
      <w:r w:rsidR="005542CC">
        <w:rPr>
          <w:lang w:val="hu-HU"/>
        </w:rPr>
        <w:t xml:space="preserve">i </w:t>
      </w:r>
      <w:r w:rsidR="007F302A" w:rsidRPr="00747625">
        <w:rPr>
          <w:lang w:val="hu-HU"/>
        </w:rPr>
        <w:t>el</w:t>
      </w:r>
      <w:r w:rsidR="00C10A5E" w:rsidRPr="00747625">
        <w:rPr>
          <w:lang w:val="hu-HU"/>
        </w:rPr>
        <w:t>helyezés</w:t>
      </w:r>
      <w:r w:rsidR="005542CC">
        <w:rPr>
          <w:lang w:val="hu-HU"/>
        </w:rPr>
        <w:t xml:space="preserve"> gyakorlatának fenntartására n</w:t>
      </w:r>
      <w:r w:rsidR="005542CC" w:rsidRPr="00747625">
        <w:rPr>
          <w:lang w:val="hu-HU"/>
        </w:rPr>
        <w:t>incs mentség</w:t>
      </w:r>
      <w:r w:rsidR="007F302A" w:rsidRPr="00747625">
        <w:rPr>
          <w:lang w:val="hu-HU"/>
        </w:rPr>
        <w:t>.</w:t>
      </w:r>
      <w:r w:rsidR="00C10A5E" w:rsidRPr="00747625">
        <w:rPr>
          <w:lang w:val="hu-HU"/>
        </w:rPr>
        <w:t xml:space="preserve"> </w:t>
      </w:r>
      <w:r w:rsidR="007F302A" w:rsidRPr="00747625">
        <w:rPr>
          <w:lang w:val="hu-HU"/>
        </w:rPr>
        <w:t xml:space="preserve">A </w:t>
      </w:r>
      <w:r w:rsidR="008755E6">
        <w:rPr>
          <w:lang w:val="hu-HU"/>
        </w:rPr>
        <w:t>részes állam</w:t>
      </w:r>
      <w:r w:rsidR="007F302A" w:rsidRPr="00747625">
        <w:rPr>
          <w:lang w:val="hu-HU"/>
        </w:rPr>
        <w:t xml:space="preserve">ok </w:t>
      </w:r>
      <w:r w:rsidR="00C2006F" w:rsidRPr="00747625">
        <w:rPr>
          <w:lang w:val="hu-HU"/>
        </w:rPr>
        <w:t xml:space="preserve">az intézetek </w:t>
      </w:r>
      <w:r w:rsidR="005542CC">
        <w:rPr>
          <w:lang w:val="hu-HU"/>
        </w:rPr>
        <w:t xml:space="preserve">további fenntartását vagy </w:t>
      </w:r>
      <w:r w:rsidR="00C2006F" w:rsidRPr="00747625">
        <w:rPr>
          <w:lang w:val="hu-HU"/>
        </w:rPr>
        <w:t>bezárás</w:t>
      </w:r>
      <w:r w:rsidR="005542CC">
        <w:rPr>
          <w:lang w:val="hu-HU"/>
        </w:rPr>
        <w:t>uk késését</w:t>
      </w:r>
      <w:r w:rsidR="005542CC" w:rsidRPr="005542CC">
        <w:rPr>
          <w:lang w:val="hu-HU"/>
        </w:rPr>
        <w:t xml:space="preserve"> </w:t>
      </w:r>
      <w:r w:rsidR="005542CC" w:rsidRPr="00747625">
        <w:rPr>
          <w:lang w:val="hu-HU"/>
        </w:rPr>
        <w:t>nem indokolhatják</w:t>
      </w:r>
      <w:r w:rsidR="005542CC">
        <w:rPr>
          <w:lang w:val="hu-HU"/>
        </w:rPr>
        <w:t xml:space="preserve"> </w:t>
      </w:r>
      <w:r w:rsidR="00C2006F" w:rsidRPr="00747625">
        <w:rPr>
          <w:lang w:val="hu-HU"/>
        </w:rPr>
        <w:t>a</w:t>
      </w:r>
      <w:r w:rsidR="007F302A" w:rsidRPr="00747625">
        <w:rPr>
          <w:lang w:val="hu-HU"/>
        </w:rPr>
        <w:t xml:space="preserve"> </w:t>
      </w:r>
      <w:r w:rsidR="001D7884" w:rsidRPr="00747625">
        <w:rPr>
          <w:lang w:val="hu-HU"/>
        </w:rPr>
        <w:t>közösség által nyújtott támogatás és szolgáltatások hiányá</w:t>
      </w:r>
      <w:r w:rsidR="00C2006F" w:rsidRPr="00747625">
        <w:rPr>
          <w:lang w:val="hu-HU"/>
        </w:rPr>
        <w:t>val</w:t>
      </w:r>
      <w:r w:rsidR="001D7884" w:rsidRPr="00747625">
        <w:rPr>
          <w:lang w:val="hu-HU"/>
        </w:rPr>
        <w:t>, a szegénység tényé</w:t>
      </w:r>
      <w:r w:rsidR="00C2006F" w:rsidRPr="00747625">
        <w:rPr>
          <w:lang w:val="hu-HU"/>
        </w:rPr>
        <w:t>vel</w:t>
      </w:r>
      <w:r w:rsidR="005542CC">
        <w:rPr>
          <w:lang w:val="hu-HU"/>
        </w:rPr>
        <w:t>, sem pedig</w:t>
      </w:r>
      <w:r w:rsidR="001D7884" w:rsidRPr="00747625">
        <w:rPr>
          <w:lang w:val="hu-HU"/>
        </w:rPr>
        <w:t xml:space="preserve"> a</w:t>
      </w:r>
      <w:r w:rsidR="00C2006F" w:rsidRPr="00747625">
        <w:rPr>
          <w:lang w:val="hu-HU"/>
        </w:rPr>
        <w:t xml:space="preserve"> </w:t>
      </w:r>
      <w:r w:rsidR="001D7884" w:rsidRPr="00747625">
        <w:rPr>
          <w:lang w:val="hu-HU"/>
        </w:rPr>
        <w:t>megbélyegzettség</w:t>
      </w:r>
      <w:r w:rsidR="005542CC">
        <w:rPr>
          <w:lang w:val="hu-HU"/>
        </w:rPr>
        <w:t>gel</w:t>
      </w:r>
      <w:r w:rsidR="00C2006F" w:rsidRPr="00747625">
        <w:rPr>
          <w:lang w:val="hu-HU"/>
        </w:rPr>
        <w:t>.</w:t>
      </w:r>
      <w:r w:rsidR="00DA7A1E" w:rsidRPr="00747625">
        <w:rPr>
          <w:lang w:val="hu-HU"/>
        </w:rPr>
        <w:t xml:space="preserve"> A</w:t>
      </w:r>
      <w:r w:rsidR="0034101F">
        <w:rPr>
          <w:lang w:val="hu-HU"/>
        </w:rPr>
        <w:t xml:space="preserve"> beilleszkedést</w:t>
      </w:r>
      <w:r w:rsidR="00DA7A1E" w:rsidRPr="00747625">
        <w:rPr>
          <w:lang w:val="hu-HU"/>
        </w:rPr>
        <w:t xml:space="preserve"> elősegítő tervek,</w:t>
      </w:r>
      <w:r w:rsidRPr="00747625">
        <w:rPr>
          <w:lang w:val="hu-HU"/>
        </w:rPr>
        <w:t xml:space="preserve"> </w:t>
      </w:r>
      <w:r w:rsidR="00DA7A1E" w:rsidRPr="00747625">
        <w:rPr>
          <w:lang w:val="hu-HU"/>
        </w:rPr>
        <w:t>kutatások, kísérleti projektek vagy a jog</w:t>
      </w:r>
      <w:r w:rsidR="005542CC">
        <w:rPr>
          <w:lang w:val="hu-HU"/>
        </w:rPr>
        <w:t xml:space="preserve">i </w:t>
      </w:r>
      <w:r w:rsidR="00DA7A1E" w:rsidRPr="00747625">
        <w:rPr>
          <w:lang w:val="hu-HU"/>
        </w:rPr>
        <w:t>reform</w:t>
      </w:r>
      <w:r w:rsidR="005542CC">
        <w:rPr>
          <w:lang w:val="hu-HU"/>
        </w:rPr>
        <w:t xml:space="preserve">ok </w:t>
      </w:r>
      <w:r w:rsidR="00DA7A1E" w:rsidRPr="00747625">
        <w:rPr>
          <w:lang w:val="hu-HU"/>
        </w:rPr>
        <w:t>szükségessége nem indoko</w:t>
      </w:r>
      <w:r w:rsidR="0034101F">
        <w:rPr>
          <w:lang w:val="hu-HU"/>
        </w:rPr>
        <w:t>lja azt</w:t>
      </w:r>
      <w:r w:rsidR="00DA7A1E" w:rsidRPr="00747625">
        <w:rPr>
          <w:lang w:val="hu-HU"/>
        </w:rPr>
        <w:t>, hogy a reform</w:t>
      </w:r>
      <w:r w:rsidR="0034101F">
        <w:rPr>
          <w:lang w:val="hu-HU"/>
        </w:rPr>
        <w:t xml:space="preserve">ok </w:t>
      </w:r>
      <w:r w:rsidR="00DA7A1E" w:rsidRPr="00747625">
        <w:rPr>
          <w:lang w:val="hu-HU"/>
        </w:rPr>
        <w:t>késsen</w:t>
      </w:r>
      <w:r w:rsidR="0034101F">
        <w:rPr>
          <w:lang w:val="hu-HU"/>
        </w:rPr>
        <w:t>ek</w:t>
      </w:r>
      <w:r w:rsidR="00DA7A1E" w:rsidRPr="00747625">
        <w:rPr>
          <w:lang w:val="hu-HU"/>
        </w:rPr>
        <w:t xml:space="preserve"> vagy a</w:t>
      </w:r>
      <w:r w:rsidR="0034101F">
        <w:rPr>
          <w:lang w:val="hu-HU"/>
        </w:rPr>
        <w:t xml:space="preserve"> közösségbe való inklúzióra irányuló </w:t>
      </w:r>
      <w:r w:rsidR="00DA7A1E" w:rsidRPr="00747625">
        <w:rPr>
          <w:lang w:val="hu-HU"/>
        </w:rPr>
        <w:t xml:space="preserve">azonnali </w:t>
      </w:r>
      <w:r w:rsidR="0034101F">
        <w:rPr>
          <w:lang w:val="hu-HU"/>
        </w:rPr>
        <w:t xml:space="preserve">cselekvést </w:t>
      </w:r>
      <w:r w:rsidR="00FD052F" w:rsidRPr="00747625">
        <w:rPr>
          <w:lang w:val="hu-HU"/>
        </w:rPr>
        <w:t>korlátoz</w:t>
      </w:r>
      <w:r w:rsidR="0034101F">
        <w:rPr>
          <w:lang w:val="hu-HU"/>
        </w:rPr>
        <w:t>zák</w:t>
      </w:r>
      <w:r w:rsidR="00DA7A1E" w:rsidRPr="00747625">
        <w:rPr>
          <w:lang w:val="hu-HU"/>
        </w:rPr>
        <w:t xml:space="preserve">. </w:t>
      </w:r>
    </w:p>
    <w:p w14:paraId="7B3F8CD8" w14:textId="3D8323D8" w:rsidR="001754D1" w:rsidRPr="00747625" w:rsidRDefault="001754D1" w:rsidP="001754D1">
      <w:pPr>
        <w:pStyle w:val="SingleTxtG"/>
        <w:rPr>
          <w:lang w:val="hu-HU"/>
        </w:rPr>
      </w:pPr>
      <w:r w:rsidRPr="00747625">
        <w:rPr>
          <w:lang w:val="hu-HU"/>
        </w:rPr>
        <w:t>10</w:t>
      </w:r>
      <w:r w:rsidR="00381288" w:rsidRPr="00747625">
        <w:rPr>
          <w:lang w:val="hu-HU"/>
        </w:rPr>
        <w:t xml:space="preserve">. </w:t>
      </w:r>
      <w:r w:rsidR="001B512F" w:rsidRPr="00747625">
        <w:rPr>
          <w:lang w:val="hu-HU"/>
        </w:rPr>
        <w:t xml:space="preserve"> </w:t>
      </w:r>
      <w:r w:rsidR="0034101F">
        <w:rPr>
          <w:lang w:val="hu-HU"/>
        </w:rPr>
        <w:t>A s</w:t>
      </w:r>
      <w:r w:rsidR="001B512F" w:rsidRPr="00747625">
        <w:rPr>
          <w:lang w:val="hu-HU"/>
        </w:rPr>
        <w:t xml:space="preserve">zemélyes krízishelyzetet </w:t>
      </w:r>
      <w:r w:rsidR="0034101F">
        <w:rPr>
          <w:lang w:val="hu-HU"/>
        </w:rPr>
        <w:t xml:space="preserve">átélő </w:t>
      </w:r>
      <w:r w:rsidR="0057642C" w:rsidRPr="00747625">
        <w:rPr>
          <w:lang w:val="hu-HU"/>
        </w:rPr>
        <w:t>fogyatékossággal</w:t>
      </w:r>
      <w:r w:rsidR="001B512F" w:rsidRPr="00747625">
        <w:rPr>
          <w:lang w:val="hu-HU"/>
        </w:rPr>
        <w:t xml:space="preserve"> élő személyek</w:t>
      </w:r>
      <w:r w:rsidR="0034101F">
        <w:rPr>
          <w:lang w:val="hu-HU"/>
        </w:rPr>
        <w:t xml:space="preserve"> soha ne kerüljenek</w:t>
      </w:r>
      <w:r w:rsidR="001B512F" w:rsidRPr="00747625">
        <w:rPr>
          <w:lang w:val="hu-HU"/>
        </w:rPr>
        <w:t xml:space="preserve"> intéz</w:t>
      </w:r>
      <w:r w:rsidR="0034101F">
        <w:rPr>
          <w:lang w:val="hu-HU"/>
        </w:rPr>
        <w:t xml:space="preserve">ményi </w:t>
      </w:r>
      <w:r w:rsidR="001B512F" w:rsidRPr="00747625">
        <w:rPr>
          <w:lang w:val="hu-HU"/>
        </w:rPr>
        <w:t>elhelyezés</w:t>
      </w:r>
      <w:r w:rsidR="0034101F">
        <w:rPr>
          <w:lang w:val="hu-HU"/>
        </w:rPr>
        <w:t>be</w:t>
      </w:r>
      <w:r w:rsidRPr="00747625">
        <w:rPr>
          <w:lang w:val="hu-HU"/>
        </w:rPr>
        <w:t>.</w:t>
      </w:r>
      <w:r w:rsidR="00381288" w:rsidRPr="00747625">
        <w:rPr>
          <w:lang w:val="hu-HU"/>
        </w:rPr>
        <w:t xml:space="preserve"> A</w:t>
      </w:r>
      <w:r w:rsidR="0034101F">
        <w:rPr>
          <w:lang w:val="hu-HU"/>
        </w:rPr>
        <w:t>z egyéni</w:t>
      </w:r>
      <w:r w:rsidR="00381288" w:rsidRPr="00747625">
        <w:rPr>
          <w:lang w:val="hu-HU"/>
        </w:rPr>
        <w:t xml:space="preserve"> krízishelyze</w:t>
      </w:r>
      <w:r w:rsidR="0034101F">
        <w:rPr>
          <w:lang w:val="hu-HU"/>
        </w:rPr>
        <w:t xml:space="preserve">tre ne </w:t>
      </w:r>
      <w:r w:rsidR="00381288" w:rsidRPr="00747625">
        <w:rPr>
          <w:lang w:val="hu-HU"/>
        </w:rPr>
        <w:t>kezelés</w:t>
      </w:r>
      <w:r w:rsidR="0034101F">
        <w:rPr>
          <w:lang w:val="hu-HU"/>
        </w:rPr>
        <w:t xml:space="preserve">t igénylő </w:t>
      </w:r>
      <w:r w:rsidR="0034101F" w:rsidRPr="00747625">
        <w:rPr>
          <w:lang w:val="hu-HU"/>
        </w:rPr>
        <w:t xml:space="preserve">orvosi problémaként </w:t>
      </w:r>
      <w:r w:rsidR="0034101F">
        <w:rPr>
          <w:lang w:val="hu-HU"/>
        </w:rPr>
        <w:t xml:space="preserve">vagy olyan </w:t>
      </w:r>
      <w:r w:rsidR="0034101F" w:rsidRPr="00747625">
        <w:rPr>
          <w:lang w:val="hu-HU"/>
        </w:rPr>
        <w:t>szociális problém</w:t>
      </w:r>
      <w:r w:rsidR="0034101F">
        <w:rPr>
          <w:lang w:val="hu-HU"/>
        </w:rPr>
        <w:t>aként tekintsenek</w:t>
      </w:r>
      <w:r w:rsidR="00381288" w:rsidRPr="00747625">
        <w:rPr>
          <w:lang w:val="hu-HU"/>
        </w:rPr>
        <w:t xml:space="preserve">, </w:t>
      </w:r>
      <w:r w:rsidR="0034101F">
        <w:rPr>
          <w:lang w:val="hu-HU"/>
        </w:rPr>
        <w:t>amely á</w:t>
      </w:r>
      <w:r w:rsidR="00381288" w:rsidRPr="00747625">
        <w:rPr>
          <w:lang w:val="hu-HU"/>
        </w:rPr>
        <w:t>llami beavatkozást</w:t>
      </w:r>
      <w:r w:rsidR="0034101F">
        <w:rPr>
          <w:lang w:val="hu-HU"/>
        </w:rPr>
        <w:t>, ill. kényszer-</w:t>
      </w:r>
      <w:r w:rsidR="0034101F" w:rsidRPr="00747625">
        <w:rPr>
          <w:lang w:val="hu-HU"/>
        </w:rPr>
        <w:t>gyógyszerhasználat</w:t>
      </w:r>
      <w:r w:rsidR="0034101F">
        <w:rPr>
          <w:lang w:val="hu-HU"/>
        </w:rPr>
        <w:t>ot</w:t>
      </w:r>
      <w:r w:rsidR="0034101F" w:rsidRPr="00747625">
        <w:rPr>
          <w:lang w:val="hu-HU"/>
        </w:rPr>
        <w:t xml:space="preserve"> és </w:t>
      </w:r>
      <w:r w:rsidR="0034101F">
        <w:rPr>
          <w:lang w:val="hu-HU"/>
        </w:rPr>
        <w:t>kényszer-</w:t>
      </w:r>
      <w:r w:rsidR="0034101F" w:rsidRPr="00747625">
        <w:rPr>
          <w:lang w:val="hu-HU"/>
        </w:rPr>
        <w:t>gyógykezelé</w:t>
      </w:r>
      <w:r w:rsidR="0034101F">
        <w:rPr>
          <w:lang w:val="hu-HU"/>
        </w:rPr>
        <w:t>st tesz szükségessé</w:t>
      </w:r>
      <w:r w:rsidR="00381288" w:rsidRPr="00747625">
        <w:rPr>
          <w:lang w:val="hu-HU"/>
        </w:rPr>
        <w:t xml:space="preserve">. </w:t>
      </w:r>
      <w:r w:rsidRPr="00747625">
        <w:rPr>
          <w:lang w:val="hu-HU"/>
        </w:rPr>
        <w:t xml:space="preserve"> </w:t>
      </w:r>
    </w:p>
    <w:p w14:paraId="500B23D1" w14:textId="64F99C05" w:rsidR="001754D1" w:rsidRPr="00747625" w:rsidRDefault="001754D1" w:rsidP="001754D1">
      <w:pPr>
        <w:pStyle w:val="SingleTxtG"/>
        <w:rPr>
          <w:lang w:val="hu-HU"/>
        </w:rPr>
      </w:pPr>
      <w:r w:rsidRPr="00747625">
        <w:rPr>
          <w:lang w:val="hu-HU"/>
        </w:rPr>
        <w:t>11.</w:t>
      </w:r>
      <w:r w:rsidRPr="00747625">
        <w:rPr>
          <w:lang w:val="hu-HU"/>
        </w:rPr>
        <w:tab/>
      </w:r>
      <w:r w:rsidR="00155557" w:rsidRPr="00747625">
        <w:rPr>
          <w:lang w:val="hu-HU"/>
        </w:rPr>
        <w:t>A kitagolási folyamatok célja az intézmény</w:t>
      </w:r>
      <w:r w:rsidR="00747625">
        <w:rPr>
          <w:lang w:val="hu-HU"/>
        </w:rPr>
        <w:t xml:space="preserve">i </w:t>
      </w:r>
      <w:r w:rsidR="00155557" w:rsidRPr="00747625">
        <w:rPr>
          <w:lang w:val="hu-HU"/>
        </w:rPr>
        <w:t xml:space="preserve">elhelyezés összes formájának felszámolása, a </w:t>
      </w:r>
      <w:r w:rsidR="0057642C" w:rsidRPr="00747625">
        <w:rPr>
          <w:lang w:val="hu-HU"/>
        </w:rPr>
        <w:t>fogyatékossággal</w:t>
      </w:r>
      <w:r w:rsidR="00155557" w:rsidRPr="00747625">
        <w:rPr>
          <w:lang w:val="hu-HU"/>
        </w:rPr>
        <w:t xml:space="preserve"> élő személyek izolációjának és szegregációjának </w:t>
      </w:r>
      <w:r w:rsidR="0034101F">
        <w:rPr>
          <w:lang w:val="hu-HU"/>
        </w:rPr>
        <w:t>megszüntetése mind az állami, mind pedig a magánszférában</w:t>
      </w:r>
      <w:r w:rsidR="00155557" w:rsidRPr="00747625">
        <w:rPr>
          <w:lang w:val="hu-HU"/>
        </w:rPr>
        <w:t xml:space="preserve">. </w:t>
      </w:r>
    </w:p>
    <w:p w14:paraId="5669F1C0" w14:textId="23951A99" w:rsidR="001754D1" w:rsidRPr="00747625" w:rsidRDefault="001754D1" w:rsidP="001754D1">
      <w:pPr>
        <w:pStyle w:val="SingleTxtG"/>
        <w:rPr>
          <w:lang w:val="hu-HU"/>
        </w:rPr>
      </w:pPr>
      <w:r w:rsidRPr="00747625">
        <w:rPr>
          <w:lang w:val="hu-HU"/>
        </w:rPr>
        <w:t>12.</w:t>
      </w:r>
      <w:r w:rsidRPr="00747625">
        <w:rPr>
          <w:lang w:val="hu-HU"/>
        </w:rPr>
        <w:tab/>
      </w:r>
      <w:r w:rsidR="00FD37EC" w:rsidRPr="00747625">
        <w:rPr>
          <w:lang w:val="hu-HU"/>
        </w:rPr>
        <w:t xml:space="preserve">A </w:t>
      </w:r>
      <w:r w:rsidR="0057642C" w:rsidRPr="00747625">
        <w:rPr>
          <w:lang w:val="hu-HU"/>
        </w:rPr>
        <w:t>fogyatékossággal</w:t>
      </w:r>
      <w:r w:rsidR="00FD37EC" w:rsidRPr="00747625">
        <w:rPr>
          <w:lang w:val="hu-HU"/>
        </w:rPr>
        <w:t xml:space="preserve"> élő gyermekek intézet</w:t>
      </w:r>
      <w:r w:rsidR="0034101F">
        <w:rPr>
          <w:lang w:val="hu-HU"/>
        </w:rPr>
        <w:t xml:space="preserve">i </w:t>
      </w:r>
      <w:r w:rsidR="00FD37EC" w:rsidRPr="00747625">
        <w:rPr>
          <w:lang w:val="hu-HU"/>
        </w:rPr>
        <w:t>elhelyezése so</w:t>
      </w:r>
      <w:r w:rsidR="0034101F">
        <w:rPr>
          <w:lang w:val="hu-HU"/>
        </w:rPr>
        <w:t xml:space="preserve">ha nem </w:t>
      </w:r>
      <w:r w:rsidR="00FD37EC" w:rsidRPr="00747625">
        <w:rPr>
          <w:lang w:val="hu-HU"/>
        </w:rPr>
        <w:t xml:space="preserve">tekinthető az ő védelmük érdekében </w:t>
      </w:r>
      <w:r w:rsidR="0034101F">
        <w:rPr>
          <w:lang w:val="hu-HU"/>
        </w:rPr>
        <w:t xml:space="preserve">alkalmazott </w:t>
      </w:r>
      <w:r w:rsidR="00FD37EC" w:rsidRPr="00747625">
        <w:rPr>
          <w:lang w:val="hu-HU"/>
        </w:rPr>
        <w:t>gyakorlat</w:t>
      </w:r>
      <w:r w:rsidR="00CF7A5C" w:rsidRPr="00747625">
        <w:rPr>
          <w:lang w:val="hu-HU"/>
        </w:rPr>
        <w:t>nak</w:t>
      </w:r>
      <w:r w:rsidR="00FD37EC" w:rsidRPr="00747625">
        <w:rPr>
          <w:lang w:val="hu-HU"/>
        </w:rPr>
        <w:t xml:space="preserve">. A </w:t>
      </w:r>
      <w:r w:rsidR="0057642C" w:rsidRPr="00747625">
        <w:rPr>
          <w:lang w:val="hu-HU"/>
        </w:rPr>
        <w:t>fogyatékossággal</w:t>
      </w:r>
      <w:r w:rsidR="00FD37EC" w:rsidRPr="00747625">
        <w:rPr>
          <w:lang w:val="hu-HU"/>
        </w:rPr>
        <w:t xml:space="preserve"> élő gyermekek intézet</w:t>
      </w:r>
      <w:r w:rsidR="008164DF">
        <w:rPr>
          <w:lang w:val="hu-HU"/>
        </w:rPr>
        <w:t>i</w:t>
      </w:r>
      <w:r w:rsidR="00591CB5">
        <w:rPr>
          <w:lang w:val="hu-HU"/>
        </w:rPr>
        <w:t xml:space="preserve">, </w:t>
      </w:r>
      <w:r w:rsidR="00FD37EC" w:rsidRPr="00747625">
        <w:rPr>
          <w:lang w:val="hu-HU"/>
        </w:rPr>
        <w:t>azaz</w:t>
      </w:r>
      <w:r w:rsidR="008164DF" w:rsidRPr="00BA6532">
        <w:rPr>
          <w:rFonts w:ascii="Arial" w:eastAsia="Times New Roman" w:hAnsi="Arial" w:cs="Arial"/>
          <w:color w:val="222222"/>
          <w:sz w:val="24"/>
          <w:szCs w:val="24"/>
          <w:lang w:val="hu-HU" w:eastAsia="hu-HU"/>
        </w:rPr>
        <w:t> </w:t>
      </w:r>
      <w:r w:rsidR="008164DF" w:rsidRPr="00591CB5">
        <w:rPr>
          <w:lang w:val="hu-HU"/>
        </w:rPr>
        <w:t>n</w:t>
      </w:r>
      <w:r w:rsidR="008164DF" w:rsidRPr="007B6002">
        <w:rPr>
          <w:lang w:val="hu-HU"/>
        </w:rPr>
        <w:t>em c</w:t>
      </w:r>
      <w:r w:rsidR="008164DF" w:rsidRPr="00591CB5">
        <w:rPr>
          <w:lang w:val="hu-HU"/>
        </w:rPr>
        <w:t>s</w:t>
      </w:r>
      <w:r w:rsidR="008164DF" w:rsidRPr="007B6002">
        <w:rPr>
          <w:lang w:val="hu-HU"/>
        </w:rPr>
        <w:t>aládi körülmények között történő elhelyezés</w:t>
      </w:r>
      <w:r w:rsidR="00591CB5">
        <w:rPr>
          <w:lang w:val="hu-HU"/>
        </w:rPr>
        <w:t xml:space="preserve">ének minden </w:t>
      </w:r>
      <w:r w:rsidR="00FD37EC" w:rsidRPr="00747625">
        <w:rPr>
          <w:lang w:val="hu-HU"/>
        </w:rPr>
        <w:t>formája szegregác</w:t>
      </w:r>
      <w:r w:rsidR="00747625">
        <w:rPr>
          <w:lang w:val="hu-HU"/>
        </w:rPr>
        <w:t>i</w:t>
      </w:r>
      <w:r w:rsidR="00FD37EC" w:rsidRPr="00747625">
        <w:rPr>
          <w:lang w:val="hu-HU"/>
        </w:rPr>
        <w:t xml:space="preserve">ónak minősül, hatásai kártékonyak és </w:t>
      </w:r>
      <w:r w:rsidR="00591CB5">
        <w:rPr>
          <w:lang w:val="hu-HU"/>
        </w:rPr>
        <w:t xml:space="preserve">azok </w:t>
      </w:r>
      <w:r w:rsidR="00FD37EC" w:rsidRPr="00747625">
        <w:rPr>
          <w:lang w:val="hu-HU"/>
        </w:rPr>
        <w:t xml:space="preserve">megsértik az Egyezményben foglaltakat. </w:t>
      </w:r>
      <w:r w:rsidR="00CF7A5C" w:rsidRPr="00747625">
        <w:rPr>
          <w:lang w:val="hu-HU"/>
        </w:rPr>
        <w:t xml:space="preserve">A </w:t>
      </w:r>
      <w:r w:rsidR="0057642C" w:rsidRPr="00747625">
        <w:rPr>
          <w:lang w:val="hu-HU"/>
        </w:rPr>
        <w:t>fogyatékossággal</w:t>
      </w:r>
      <w:r w:rsidR="00CF7A5C" w:rsidRPr="00747625">
        <w:rPr>
          <w:lang w:val="hu-HU"/>
        </w:rPr>
        <w:t xml:space="preserve"> élő gyermekeknek, csakúgy, mint minden gyermeknek</w:t>
      </w:r>
      <w:r w:rsidR="00591CB5">
        <w:rPr>
          <w:lang w:val="hu-HU"/>
        </w:rPr>
        <w:t>,</w:t>
      </w:r>
      <w:r w:rsidR="00CF7A5C" w:rsidRPr="00747625">
        <w:rPr>
          <w:lang w:val="hu-HU"/>
        </w:rPr>
        <w:t xml:space="preserve"> jog</w:t>
      </w:r>
      <w:r w:rsidR="00591CB5">
        <w:rPr>
          <w:lang w:val="hu-HU"/>
        </w:rPr>
        <w:t>uk</w:t>
      </w:r>
      <w:r w:rsidR="00CF7A5C" w:rsidRPr="00747625">
        <w:rPr>
          <w:lang w:val="hu-HU"/>
        </w:rPr>
        <w:t xml:space="preserve"> van a családi élethez és </w:t>
      </w:r>
      <w:r w:rsidR="00591CB5">
        <w:rPr>
          <w:lang w:val="hu-HU"/>
        </w:rPr>
        <w:t>szükségük van arra</w:t>
      </w:r>
      <w:r w:rsidR="00CF7A5C" w:rsidRPr="00747625">
        <w:rPr>
          <w:lang w:val="hu-HU"/>
        </w:rPr>
        <w:t>, hogy egy közösség részét kép</w:t>
      </w:r>
      <w:r w:rsidR="00BA6532">
        <w:rPr>
          <w:lang w:val="hu-HU"/>
        </w:rPr>
        <w:t>e</w:t>
      </w:r>
      <w:r w:rsidR="00CF7A5C" w:rsidRPr="00747625">
        <w:rPr>
          <w:lang w:val="hu-HU"/>
        </w:rPr>
        <w:t xml:space="preserve">ző családban </w:t>
      </w:r>
      <w:r w:rsidR="00591CB5">
        <w:rPr>
          <w:lang w:val="hu-HU"/>
        </w:rPr>
        <w:t xml:space="preserve">élve </w:t>
      </w:r>
      <w:r w:rsidR="00CF7A5C" w:rsidRPr="00747625">
        <w:rPr>
          <w:lang w:val="hu-HU"/>
        </w:rPr>
        <w:t>nőj</w:t>
      </w:r>
      <w:r w:rsidR="00591CB5">
        <w:rPr>
          <w:lang w:val="hu-HU"/>
        </w:rPr>
        <w:t>e</w:t>
      </w:r>
      <w:r w:rsidR="00CF7A5C" w:rsidRPr="00747625">
        <w:rPr>
          <w:lang w:val="hu-HU"/>
        </w:rPr>
        <w:t>n</w:t>
      </w:r>
      <w:r w:rsidR="00591CB5">
        <w:rPr>
          <w:lang w:val="hu-HU"/>
        </w:rPr>
        <w:t>ek</w:t>
      </w:r>
      <w:r w:rsidR="00CF7A5C" w:rsidRPr="00747625">
        <w:rPr>
          <w:lang w:val="hu-HU"/>
        </w:rPr>
        <w:t xml:space="preserve"> fel. </w:t>
      </w:r>
    </w:p>
    <w:p w14:paraId="396C3103" w14:textId="5905EF14" w:rsidR="001754D1" w:rsidRPr="00747625" w:rsidRDefault="001754D1" w:rsidP="001754D1">
      <w:pPr>
        <w:pStyle w:val="SingleTxtG"/>
        <w:rPr>
          <w:lang w:val="hu-HU"/>
        </w:rPr>
      </w:pPr>
      <w:r w:rsidRPr="00747625">
        <w:rPr>
          <w:lang w:val="hu-HU"/>
        </w:rPr>
        <w:t>13.</w:t>
      </w:r>
      <w:r w:rsidRPr="00747625">
        <w:rPr>
          <w:lang w:val="hu-HU"/>
        </w:rPr>
        <w:tab/>
      </w:r>
      <w:r w:rsidR="00CF7A5C" w:rsidRPr="00747625">
        <w:rPr>
          <w:lang w:val="hu-HU"/>
        </w:rPr>
        <w:t xml:space="preserve">A </w:t>
      </w:r>
      <w:r w:rsidR="008755E6">
        <w:rPr>
          <w:lang w:val="hu-HU"/>
        </w:rPr>
        <w:t>részes állam</w:t>
      </w:r>
      <w:r w:rsidR="00CF7A5C" w:rsidRPr="00747625">
        <w:rPr>
          <w:lang w:val="hu-HU"/>
        </w:rPr>
        <w:t>ok feladata, hogy</w:t>
      </w:r>
      <w:r w:rsidR="00B430D5" w:rsidRPr="00747625">
        <w:rPr>
          <w:lang w:val="hu-HU"/>
        </w:rPr>
        <w:t xml:space="preserve"> </w:t>
      </w:r>
      <w:r w:rsidR="00CF7A5C" w:rsidRPr="00747625">
        <w:rPr>
          <w:lang w:val="hu-HU"/>
        </w:rPr>
        <w:t>az intézmények elhagyásának lehetőségét</w:t>
      </w:r>
      <w:r w:rsidR="00B430D5" w:rsidRPr="00747625">
        <w:rPr>
          <w:lang w:val="hu-HU"/>
        </w:rPr>
        <w:t xml:space="preserve"> azonnali hatállyal </w:t>
      </w:r>
      <w:r w:rsidR="00B430D5" w:rsidRPr="00B12A6C">
        <w:rPr>
          <w:lang w:val="hu-HU"/>
        </w:rPr>
        <w:t>biztosíts</w:t>
      </w:r>
      <w:r w:rsidR="00FE4020">
        <w:rPr>
          <w:lang w:val="hu-HU"/>
        </w:rPr>
        <w:t xml:space="preserve">ák az ott </w:t>
      </w:r>
      <w:r w:rsidR="00B12A6C" w:rsidRPr="00B12A6C">
        <w:rPr>
          <w:lang w:val="hu-HU"/>
        </w:rPr>
        <w:t xml:space="preserve">lakók </w:t>
      </w:r>
      <w:r w:rsidR="00B430D5" w:rsidRPr="00B12A6C">
        <w:rPr>
          <w:lang w:val="hu-HU"/>
        </w:rPr>
        <w:t>számára</w:t>
      </w:r>
      <w:r w:rsidR="00E57127" w:rsidRPr="00B12A6C">
        <w:rPr>
          <w:lang w:val="hu-HU"/>
        </w:rPr>
        <w:t>,</w:t>
      </w:r>
      <w:r w:rsidR="00E57127" w:rsidRPr="00747625">
        <w:rPr>
          <w:lang w:val="hu-HU"/>
        </w:rPr>
        <w:t xml:space="preserve"> </w:t>
      </w:r>
      <w:r w:rsidR="008D3C06">
        <w:rPr>
          <w:lang w:val="hu-HU"/>
        </w:rPr>
        <w:t xml:space="preserve">valamint az is, hogy </w:t>
      </w:r>
      <w:r w:rsidR="00E57127" w:rsidRPr="00747625">
        <w:rPr>
          <w:lang w:val="hu-HU"/>
        </w:rPr>
        <w:t>visszavonj</w:t>
      </w:r>
      <w:r w:rsidR="008D3C06">
        <w:rPr>
          <w:lang w:val="hu-HU"/>
        </w:rPr>
        <w:t>anak</w:t>
      </w:r>
      <w:r w:rsidR="00E57127" w:rsidRPr="00747625">
        <w:rPr>
          <w:lang w:val="hu-HU"/>
        </w:rPr>
        <w:t xml:space="preserve"> bármiféle, az Egyezmény 14.</w:t>
      </w:r>
      <w:r w:rsidR="00B430D5" w:rsidRPr="00747625">
        <w:rPr>
          <w:lang w:val="hu-HU"/>
        </w:rPr>
        <w:t xml:space="preserve"> </w:t>
      </w:r>
      <w:r w:rsidR="00E57127" w:rsidRPr="00747625">
        <w:rPr>
          <w:lang w:val="hu-HU"/>
        </w:rPr>
        <w:t>cikkelyé</w:t>
      </w:r>
      <w:r w:rsidR="00591CB5">
        <w:rPr>
          <w:lang w:val="hu-HU"/>
        </w:rPr>
        <w:t>ben fog</w:t>
      </w:r>
      <w:r w:rsidR="00B12A6C">
        <w:rPr>
          <w:lang w:val="hu-HU"/>
        </w:rPr>
        <w:t>l</w:t>
      </w:r>
      <w:r w:rsidR="00591CB5">
        <w:rPr>
          <w:lang w:val="hu-HU"/>
        </w:rPr>
        <w:t>altaknak ellentmondó</w:t>
      </w:r>
      <w:r w:rsidR="00E57127" w:rsidRPr="00747625">
        <w:rPr>
          <w:lang w:val="hu-HU"/>
        </w:rPr>
        <w:t>,</w:t>
      </w:r>
      <w:r w:rsidR="008D3C06">
        <w:rPr>
          <w:lang w:val="hu-HU"/>
        </w:rPr>
        <w:t xml:space="preserve"> valamely mentális egészségre vonatkozó vagy egyéb törvény rendelkezése alapján engedélyezett </w:t>
      </w:r>
      <w:r w:rsidR="00E57127" w:rsidRPr="008D3C06">
        <w:rPr>
          <w:lang w:val="hu-HU"/>
        </w:rPr>
        <w:t>fogva tartási intézkedést</w:t>
      </w:r>
      <w:r w:rsidR="00E57127" w:rsidRPr="00747625">
        <w:rPr>
          <w:lang w:val="hu-HU"/>
        </w:rPr>
        <w:t xml:space="preserve">, </w:t>
      </w:r>
      <w:r w:rsidR="00B430D5" w:rsidRPr="00747625">
        <w:rPr>
          <w:lang w:val="hu-HU"/>
        </w:rPr>
        <w:t>továbbá</w:t>
      </w:r>
      <w:r w:rsidR="008D3C06">
        <w:rPr>
          <w:lang w:val="hu-HU"/>
        </w:rPr>
        <w:t>, hogy</w:t>
      </w:r>
      <w:r w:rsidR="00B430D5" w:rsidRPr="00747625">
        <w:rPr>
          <w:lang w:val="hu-HU"/>
        </w:rPr>
        <w:t xml:space="preserve"> meg</w:t>
      </w:r>
      <w:r w:rsidR="008D3C06">
        <w:rPr>
          <w:lang w:val="hu-HU"/>
        </w:rPr>
        <w:t xml:space="preserve">tiltsák </w:t>
      </w:r>
      <w:r w:rsidR="00B430D5" w:rsidRPr="00747625">
        <w:rPr>
          <w:lang w:val="hu-HU"/>
        </w:rPr>
        <w:t xml:space="preserve">a fogyatékosság tényén alapuló </w:t>
      </w:r>
      <w:r w:rsidR="00591CB5">
        <w:rPr>
          <w:lang w:val="hu-HU"/>
        </w:rPr>
        <w:t>nem önkéntes</w:t>
      </w:r>
      <w:r w:rsidR="00B430D5" w:rsidRPr="00747625">
        <w:rPr>
          <w:lang w:val="hu-HU"/>
        </w:rPr>
        <w:t xml:space="preserve"> fogva tartást. </w:t>
      </w:r>
      <w:r w:rsidR="00D86736" w:rsidRPr="00747625">
        <w:rPr>
          <w:lang w:val="hu-HU"/>
        </w:rPr>
        <w:t xml:space="preserve">A tagállamok azonnal állítsák </w:t>
      </w:r>
      <w:r w:rsidR="00591CB5">
        <w:rPr>
          <w:lang w:val="hu-HU"/>
        </w:rPr>
        <w:t xml:space="preserve">le </w:t>
      </w:r>
      <w:r w:rsidR="00D86736" w:rsidRPr="00747625">
        <w:rPr>
          <w:lang w:val="hu-HU"/>
        </w:rPr>
        <w:t>az újabb intézet</w:t>
      </w:r>
      <w:r w:rsidR="00591CB5">
        <w:rPr>
          <w:lang w:val="hu-HU"/>
        </w:rPr>
        <w:t>i</w:t>
      </w:r>
      <w:r w:rsidR="00D86736" w:rsidRPr="00747625">
        <w:rPr>
          <w:lang w:val="hu-HU"/>
        </w:rPr>
        <w:t xml:space="preserve"> elhelye</w:t>
      </w:r>
      <w:r w:rsidR="008D3C06">
        <w:rPr>
          <w:lang w:val="hu-HU"/>
        </w:rPr>
        <w:t>z</w:t>
      </w:r>
      <w:r w:rsidR="00D86736" w:rsidRPr="00747625">
        <w:rPr>
          <w:lang w:val="hu-HU"/>
        </w:rPr>
        <w:t>é</w:t>
      </w:r>
      <w:r w:rsidR="008D3C06">
        <w:rPr>
          <w:lang w:val="hu-HU"/>
        </w:rPr>
        <w:t>seke</w:t>
      </w:r>
      <w:r w:rsidR="00D86736" w:rsidRPr="00747625">
        <w:rPr>
          <w:lang w:val="hu-HU"/>
        </w:rPr>
        <w:t>t, vezessenek be moratóriumot az újabb</w:t>
      </w:r>
      <w:r w:rsidR="00591CB5">
        <w:rPr>
          <w:lang w:val="hu-HU"/>
        </w:rPr>
        <w:t xml:space="preserve"> intézeti</w:t>
      </w:r>
      <w:r w:rsidR="00D86736" w:rsidRPr="00747625">
        <w:rPr>
          <w:lang w:val="hu-HU"/>
        </w:rPr>
        <w:t xml:space="preserve"> </w:t>
      </w:r>
      <w:r w:rsidR="00591CB5">
        <w:rPr>
          <w:lang w:val="hu-HU"/>
        </w:rPr>
        <w:t>felvételekre</w:t>
      </w:r>
      <w:r w:rsidR="00D86736" w:rsidRPr="00747625">
        <w:rPr>
          <w:lang w:val="hu-HU"/>
        </w:rPr>
        <w:t>, az újabb intéz</w:t>
      </w:r>
      <w:r w:rsidR="00FE4020">
        <w:rPr>
          <w:lang w:val="hu-HU"/>
        </w:rPr>
        <w:t>etek és</w:t>
      </w:r>
      <w:r w:rsidR="00D86736" w:rsidRPr="00747625">
        <w:rPr>
          <w:lang w:val="hu-HU"/>
        </w:rPr>
        <w:t xml:space="preserve"> kórtermek építésére, és tartózkodjanak a már használatban lévő intézmények </w:t>
      </w:r>
      <w:r w:rsidR="00591CB5">
        <w:rPr>
          <w:lang w:val="hu-HU"/>
        </w:rPr>
        <w:t xml:space="preserve">renoválásától vagy </w:t>
      </w:r>
      <w:r w:rsidR="00D86736" w:rsidRPr="00747625">
        <w:rPr>
          <w:lang w:val="hu-HU"/>
        </w:rPr>
        <w:t>felújításátó</w:t>
      </w:r>
      <w:r w:rsidR="00DA1C66" w:rsidRPr="00747625">
        <w:rPr>
          <w:lang w:val="hu-HU"/>
        </w:rPr>
        <w:t>l</w:t>
      </w:r>
      <w:r w:rsidR="00FE4020">
        <w:rPr>
          <w:lang w:val="hu-HU"/>
        </w:rPr>
        <w:t xml:space="preserve"> is</w:t>
      </w:r>
      <w:r w:rsidR="00DA1C66" w:rsidRPr="00747625">
        <w:rPr>
          <w:lang w:val="hu-HU"/>
        </w:rPr>
        <w:t>.</w:t>
      </w:r>
      <w:r w:rsidRPr="00747625">
        <w:rPr>
          <w:lang w:val="hu-HU"/>
        </w:rPr>
        <w:t xml:space="preserve"> </w:t>
      </w:r>
    </w:p>
    <w:p w14:paraId="06A106E7" w14:textId="7DECCC27" w:rsidR="001754D1" w:rsidRPr="00747625" w:rsidRDefault="001754D1" w:rsidP="002C5620">
      <w:pPr>
        <w:pStyle w:val="HChG"/>
        <w:rPr>
          <w:lang w:val="hu-HU"/>
        </w:rPr>
      </w:pPr>
      <w:r w:rsidRPr="00747625">
        <w:rPr>
          <w:lang w:val="hu-HU"/>
        </w:rPr>
        <w:tab/>
        <w:t>III.</w:t>
      </w:r>
      <w:r w:rsidRPr="00747625">
        <w:rPr>
          <w:lang w:val="hu-HU"/>
        </w:rPr>
        <w:tab/>
      </w:r>
      <w:r w:rsidR="00973F08" w:rsidRPr="00747625">
        <w:rPr>
          <w:lang w:val="hu-HU"/>
        </w:rPr>
        <w:t>A</w:t>
      </w:r>
      <w:r w:rsidR="008D3C06">
        <w:rPr>
          <w:lang w:val="hu-HU"/>
        </w:rPr>
        <w:t xml:space="preserve"> kitagolási </w:t>
      </w:r>
      <w:r w:rsidR="00973F08" w:rsidRPr="00747625">
        <w:rPr>
          <w:lang w:val="hu-HU"/>
        </w:rPr>
        <w:t>folyamat</w:t>
      </w:r>
      <w:r w:rsidR="008D3C06">
        <w:rPr>
          <w:lang w:val="hu-HU"/>
        </w:rPr>
        <w:t>ok</w:t>
      </w:r>
      <w:r w:rsidR="008D3C06" w:rsidRPr="008D3C06">
        <w:rPr>
          <w:lang w:val="hu-HU"/>
        </w:rPr>
        <w:t xml:space="preserve"> </w:t>
      </w:r>
      <w:r w:rsidR="008D3C06" w:rsidRPr="00747625">
        <w:rPr>
          <w:lang w:val="hu-HU"/>
        </w:rPr>
        <w:t>kulcsfontosságú elemeinek</w:t>
      </w:r>
      <w:r w:rsidR="00973F08" w:rsidRPr="00747625">
        <w:rPr>
          <w:lang w:val="hu-HU"/>
        </w:rPr>
        <w:t xml:space="preserve"> </w:t>
      </w:r>
      <w:r w:rsidR="008D3C06">
        <w:rPr>
          <w:lang w:val="hu-HU"/>
        </w:rPr>
        <w:t xml:space="preserve">értelmezése és </w:t>
      </w:r>
      <w:r w:rsidR="00973F08" w:rsidRPr="00747625">
        <w:rPr>
          <w:lang w:val="hu-HU"/>
        </w:rPr>
        <w:t xml:space="preserve">végrehajtása </w:t>
      </w:r>
    </w:p>
    <w:p w14:paraId="6A9271FB" w14:textId="14A69D46" w:rsidR="001754D1" w:rsidRPr="00747625" w:rsidRDefault="001754D1" w:rsidP="002C5620">
      <w:pPr>
        <w:pStyle w:val="H1G"/>
        <w:rPr>
          <w:lang w:val="hu-HU"/>
        </w:rPr>
      </w:pPr>
      <w:r w:rsidRPr="00747625">
        <w:rPr>
          <w:lang w:val="hu-HU"/>
        </w:rPr>
        <w:tab/>
        <w:t>A.</w:t>
      </w:r>
      <w:r w:rsidRPr="00747625">
        <w:rPr>
          <w:lang w:val="hu-HU"/>
        </w:rPr>
        <w:tab/>
      </w:r>
      <w:r w:rsidR="00DA1C66" w:rsidRPr="00747625">
        <w:rPr>
          <w:lang w:val="hu-HU"/>
        </w:rPr>
        <w:t>Intézmény</w:t>
      </w:r>
      <w:r w:rsidR="008D3C06">
        <w:rPr>
          <w:lang w:val="hu-HU"/>
        </w:rPr>
        <w:t xml:space="preserve">i </w:t>
      </w:r>
      <w:r w:rsidR="00DA1C66" w:rsidRPr="00747625">
        <w:rPr>
          <w:lang w:val="hu-HU"/>
        </w:rPr>
        <w:t xml:space="preserve">elhelyezés </w:t>
      </w:r>
    </w:p>
    <w:p w14:paraId="0F2B8E84" w14:textId="6AF5ED8B" w:rsidR="001754D1" w:rsidRPr="00747625" w:rsidRDefault="001754D1" w:rsidP="001754D1">
      <w:pPr>
        <w:pStyle w:val="SingleTxtG"/>
        <w:rPr>
          <w:lang w:val="hu-HU"/>
        </w:rPr>
      </w:pPr>
      <w:r w:rsidRPr="00747625">
        <w:rPr>
          <w:lang w:val="hu-HU"/>
        </w:rPr>
        <w:t>14.</w:t>
      </w:r>
      <w:r w:rsidRPr="00747625">
        <w:rPr>
          <w:lang w:val="hu-HU"/>
        </w:rPr>
        <w:tab/>
      </w:r>
      <w:r w:rsidR="00DA1C66" w:rsidRPr="00747625">
        <w:rPr>
          <w:lang w:val="hu-HU"/>
        </w:rPr>
        <w:t>Az intézmény</w:t>
      </w:r>
      <w:r w:rsidR="008D3C06">
        <w:rPr>
          <w:lang w:val="hu-HU"/>
        </w:rPr>
        <w:t xml:space="preserve"> </w:t>
      </w:r>
      <w:r w:rsidR="00DA1C66" w:rsidRPr="00747625">
        <w:rPr>
          <w:lang w:val="hu-HU"/>
        </w:rPr>
        <w:t>fogal</w:t>
      </w:r>
      <w:r w:rsidR="009C0C1B" w:rsidRPr="00747625">
        <w:rPr>
          <w:lang w:val="hu-HU"/>
        </w:rPr>
        <w:t>m</w:t>
      </w:r>
      <w:r w:rsidR="0090322E">
        <w:rPr>
          <w:lang w:val="hu-HU"/>
        </w:rPr>
        <w:t>ának konkrét meghatározó elemei vannak</w:t>
      </w:r>
      <w:r w:rsidR="00DA1C66" w:rsidRPr="00747625">
        <w:rPr>
          <w:lang w:val="hu-HU"/>
        </w:rPr>
        <w:t>: az asszisztensek</w:t>
      </w:r>
      <w:r w:rsidR="0090322E">
        <w:rPr>
          <w:lang w:val="hu-HU"/>
        </w:rPr>
        <w:t>en</w:t>
      </w:r>
      <w:r w:rsidR="00DA1C66" w:rsidRPr="00747625">
        <w:rPr>
          <w:lang w:val="hu-HU"/>
        </w:rPr>
        <w:t xml:space="preserve">  </w:t>
      </w:r>
      <w:r w:rsidR="008D3C06">
        <w:rPr>
          <w:lang w:val="hu-HU"/>
        </w:rPr>
        <w:t>kötelező</w:t>
      </w:r>
      <w:r w:rsidR="0090322E">
        <w:rPr>
          <w:lang w:val="hu-HU"/>
        </w:rPr>
        <w:t xml:space="preserve"> más lakókkal osztozni</w:t>
      </w:r>
      <w:r w:rsidR="00F03CDB" w:rsidRPr="00747625">
        <w:rPr>
          <w:lang w:val="hu-HU"/>
        </w:rPr>
        <w:t xml:space="preserve">; </w:t>
      </w:r>
      <w:r w:rsidR="00DA1C66" w:rsidRPr="00747625">
        <w:rPr>
          <w:lang w:val="hu-HU"/>
        </w:rPr>
        <w:t xml:space="preserve">a </w:t>
      </w:r>
      <w:r w:rsidR="00DA1C66" w:rsidRPr="008D3C06">
        <w:rPr>
          <w:lang w:val="hu-HU"/>
        </w:rPr>
        <w:t>lakók</w:t>
      </w:r>
      <w:r w:rsidR="00DA1C66" w:rsidRPr="00747625">
        <w:rPr>
          <w:lang w:val="hu-HU"/>
        </w:rPr>
        <w:t xml:space="preserve"> nincsenek hatással, vagy kevés hatásuk van arra, </w:t>
      </w:r>
      <w:r w:rsidR="00DA1C66" w:rsidRPr="00747625">
        <w:rPr>
          <w:lang w:val="hu-HU"/>
        </w:rPr>
        <w:lastRenderedPageBreak/>
        <w:t>hogy ki a</w:t>
      </w:r>
      <w:r w:rsidR="008D3C06">
        <w:rPr>
          <w:lang w:val="hu-HU"/>
        </w:rPr>
        <w:t xml:space="preserve"> </w:t>
      </w:r>
      <w:r w:rsidR="00DA1C66" w:rsidRPr="008D3C06">
        <w:rPr>
          <w:lang w:val="hu-HU"/>
        </w:rPr>
        <w:t>segítőj</w:t>
      </w:r>
      <w:r w:rsidR="00B42469" w:rsidRPr="00747625">
        <w:rPr>
          <w:lang w:val="hu-HU"/>
        </w:rPr>
        <w:t>ük</w:t>
      </w:r>
      <w:r w:rsidR="00F03CDB" w:rsidRPr="00747625">
        <w:rPr>
          <w:lang w:val="hu-HU"/>
        </w:rPr>
        <w:t>;</w:t>
      </w:r>
      <w:r w:rsidR="00B42469" w:rsidRPr="00747625">
        <w:rPr>
          <w:lang w:val="hu-HU"/>
        </w:rPr>
        <w:t xml:space="preserve"> </w:t>
      </w:r>
      <w:r w:rsidR="00747625">
        <w:rPr>
          <w:lang w:val="hu-HU"/>
        </w:rPr>
        <w:t>elszigeteltség</w:t>
      </w:r>
      <w:r w:rsidR="00F03CDB" w:rsidRPr="00747625">
        <w:rPr>
          <w:lang w:val="hu-HU"/>
        </w:rPr>
        <w:t xml:space="preserve"> </w:t>
      </w:r>
      <w:r w:rsidR="00B42469" w:rsidRPr="00747625">
        <w:rPr>
          <w:lang w:val="hu-HU"/>
        </w:rPr>
        <w:t>és szegregá</w:t>
      </w:r>
      <w:r w:rsidR="00747625">
        <w:rPr>
          <w:lang w:val="hu-HU"/>
        </w:rPr>
        <w:t xml:space="preserve">ció </w:t>
      </w:r>
      <w:r w:rsidR="00B42469" w:rsidRPr="00747625">
        <w:rPr>
          <w:lang w:val="hu-HU"/>
        </w:rPr>
        <w:t xml:space="preserve">a </w:t>
      </w:r>
      <w:r w:rsidR="008D3C06">
        <w:rPr>
          <w:lang w:val="hu-HU"/>
        </w:rPr>
        <w:t>közösségben zajló</w:t>
      </w:r>
      <w:r w:rsidR="00B42469" w:rsidRPr="00747625">
        <w:rPr>
          <w:lang w:val="hu-HU"/>
        </w:rPr>
        <w:t xml:space="preserve"> önálló élet</w:t>
      </w:r>
      <w:r w:rsidR="008D3C06">
        <w:rPr>
          <w:lang w:val="hu-HU"/>
        </w:rPr>
        <w:t>vitel</w:t>
      </w:r>
      <w:r w:rsidR="00B42469" w:rsidRPr="00747625">
        <w:rPr>
          <w:lang w:val="hu-HU"/>
        </w:rPr>
        <w:t>től</w:t>
      </w:r>
      <w:r w:rsidR="00F03CDB" w:rsidRPr="00747625">
        <w:rPr>
          <w:lang w:val="hu-HU"/>
        </w:rPr>
        <w:t>;</w:t>
      </w:r>
      <w:r w:rsidR="00B42469" w:rsidRPr="00747625">
        <w:rPr>
          <w:lang w:val="hu-HU"/>
        </w:rPr>
        <w:t xml:space="preserve"> </w:t>
      </w:r>
      <w:r w:rsidR="00F03CDB" w:rsidRPr="00747625">
        <w:rPr>
          <w:lang w:val="hu-HU"/>
        </w:rPr>
        <w:t xml:space="preserve">a </w:t>
      </w:r>
      <w:r w:rsidR="00B42469" w:rsidRPr="00747625">
        <w:rPr>
          <w:lang w:val="hu-HU"/>
        </w:rPr>
        <w:t>mindennapi</w:t>
      </w:r>
      <w:r w:rsidR="00F03CDB" w:rsidRPr="00747625">
        <w:rPr>
          <w:lang w:val="hu-HU"/>
        </w:rPr>
        <w:t xml:space="preserve"> döntések önálló meghozatal</w:t>
      </w:r>
      <w:r w:rsidR="0090322E">
        <w:rPr>
          <w:lang w:val="hu-HU"/>
        </w:rPr>
        <w:t>a lehetőségének</w:t>
      </w:r>
      <w:r w:rsidR="008D3C06">
        <w:rPr>
          <w:lang w:val="hu-HU"/>
        </w:rPr>
        <w:t xml:space="preserve"> hiánya</w:t>
      </w:r>
      <w:r w:rsidR="0090322E" w:rsidRPr="00747625">
        <w:rPr>
          <w:lang w:val="hu-HU"/>
        </w:rPr>
        <w:t>;</w:t>
      </w:r>
      <w:r w:rsidR="008D3C06">
        <w:rPr>
          <w:lang w:val="hu-HU"/>
        </w:rPr>
        <w:t xml:space="preserve"> </w:t>
      </w:r>
      <w:r w:rsidR="00F03CDB" w:rsidRPr="00747625">
        <w:rPr>
          <w:lang w:val="hu-HU"/>
        </w:rPr>
        <w:t>a</w:t>
      </w:r>
      <w:r w:rsidR="008D3C06">
        <w:rPr>
          <w:lang w:val="hu-HU"/>
        </w:rPr>
        <w:t>z arra való lehetőség hiánya, hogy a lakók meg</w:t>
      </w:r>
      <w:r w:rsidR="00F03CDB" w:rsidRPr="00747625">
        <w:rPr>
          <w:lang w:val="hu-HU"/>
        </w:rPr>
        <w:t>választ</w:t>
      </w:r>
      <w:r w:rsidR="008D3C06">
        <w:rPr>
          <w:lang w:val="hu-HU"/>
        </w:rPr>
        <w:t xml:space="preserve">hassák, hogy </w:t>
      </w:r>
      <w:r w:rsidR="00F03CDB" w:rsidRPr="00747625">
        <w:rPr>
          <w:lang w:val="hu-HU"/>
        </w:rPr>
        <w:t>kivel élnek együtt; a személyes akarat</w:t>
      </w:r>
      <w:r w:rsidR="008D3C06">
        <w:rPr>
          <w:lang w:val="hu-HU"/>
        </w:rPr>
        <w:t xml:space="preserve">ot </w:t>
      </w:r>
      <w:r w:rsidR="00F03CDB" w:rsidRPr="00747625">
        <w:rPr>
          <w:lang w:val="hu-HU"/>
        </w:rPr>
        <w:t>és preferenciák</w:t>
      </w:r>
      <w:r w:rsidR="008D3C06">
        <w:rPr>
          <w:lang w:val="hu-HU"/>
        </w:rPr>
        <w:t>at figyelmen kívül hagyó merev</w:t>
      </w:r>
      <w:r w:rsidR="00F03CDB" w:rsidRPr="00747625">
        <w:rPr>
          <w:lang w:val="hu-HU"/>
        </w:rPr>
        <w:t xml:space="preserve"> </w:t>
      </w:r>
      <w:r w:rsidR="00F03CDB" w:rsidRPr="00D8676A">
        <w:rPr>
          <w:lang w:val="hu-HU"/>
        </w:rPr>
        <w:t>napirend</w:t>
      </w:r>
      <w:r w:rsidR="00F03CDB" w:rsidRPr="00747625">
        <w:rPr>
          <w:lang w:val="hu-HU"/>
        </w:rPr>
        <w:t>; felügyelet melletti</w:t>
      </w:r>
      <w:r w:rsidR="00A37ACB">
        <w:rPr>
          <w:lang w:val="hu-HU"/>
        </w:rPr>
        <w:t>, mindig ugyanazon a helyen végzett</w:t>
      </w:r>
      <w:r w:rsidR="000E46C2">
        <w:rPr>
          <w:lang w:val="hu-HU"/>
        </w:rPr>
        <w:t>,</w:t>
      </w:r>
      <w:r w:rsidR="00F03CDB" w:rsidRPr="00747625">
        <w:rPr>
          <w:lang w:val="hu-HU"/>
        </w:rPr>
        <w:t xml:space="preserve"> </w:t>
      </w:r>
      <w:r w:rsidR="000E46C2">
        <w:rPr>
          <w:lang w:val="hu-HU"/>
        </w:rPr>
        <w:t xml:space="preserve">rutinszerű </w:t>
      </w:r>
      <w:r w:rsidR="00F03CDB" w:rsidRPr="00747625">
        <w:rPr>
          <w:lang w:val="hu-HU"/>
        </w:rPr>
        <w:t>cs</w:t>
      </w:r>
      <w:r w:rsidR="00A37ACB">
        <w:rPr>
          <w:lang w:val="hu-HU"/>
        </w:rPr>
        <w:t>oport</w:t>
      </w:r>
      <w:r w:rsidR="000E46C2">
        <w:rPr>
          <w:lang w:val="hu-HU"/>
        </w:rPr>
        <w:t>os tevékenységek</w:t>
      </w:r>
      <w:r w:rsidR="00F03CDB" w:rsidRPr="00747625">
        <w:rPr>
          <w:lang w:val="hu-HU"/>
        </w:rPr>
        <w:t>; a szolgáltat</w:t>
      </w:r>
      <w:r w:rsidR="00A37ACB">
        <w:rPr>
          <w:lang w:val="hu-HU"/>
        </w:rPr>
        <w:t xml:space="preserve">ók </w:t>
      </w:r>
      <w:r w:rsidR="000E46C2">
        <w:rPr>
          <w:lang w:val="hu-HU"/>
        </w:rPr>
        <w:t xml:space="preserve">részéről tanúsított </w:t>
      </w:r>
      <w:r w:rsidR="00F03CDB" w:rsidRPr="00747625">
        <w:rPr>
          <w:lang w:val="hu-HU"/>
        </w:rPr>
        <w:t xml:space="preserve">gyámkodó </w:t>
      </w:r>
      <w:r w:rsidR="00D8676A">
        <w:rPr>
          <w:lang w:val="hu-HU"/>
        </w:rPr>
        <w:t>hozzáállás</w:t>
      </w:r>
      <w:r w:rsidR="00F03CDB" w:rsidRPr="00747625">
        <w:rPr>
          <w:lang w:val="hu-HU"/>
        </w:rPr>
        <w:t>;</w:t>
      </w:r>
      <w:r w:rsidR="000B7464" w:rsidRPr="00747625">
        <w:rPr>
          <w:lang w:val="hu-HU"/>
        </w:rPr>
        <w:t xml:space="preserve"> a</w:t>
      </w:r>
      <w:r w:rsidR="000E46C2">
        <w:rPr>
          <w:lang w:val="hu-HU"/>
        </w:rPr>
        <w:t xml:space="preserve"> lakókörülmények </w:t>
      </w:r>
      <w:r w:rsidR="000B7464" w:rsidRPr="00747625">
        <w:rPr>
          <w:lang w:val="hu-HU"/>
        </w:rPr>
        <w:t xml:space="preserve">felügyelete; </w:t>
      </w:r>
      <w:r w:rsidR="000E46C2">
        <w:rPr>
          <w:lang w:val="hu-HU"/>
        </w:rPr>
        <w:t xml:space="preserve">valamint </w:t>
      </w:r>
      <w:r w:rsidR="000B7464" w:rsidRPr="00747625">
        <w:rPr>
          <w:lang w:val="hu-HU"/>
        </w:rPr>
        <w:t xml:space="preserve">az ugyanabban a környezetben elhelyezett </w:t>
      </w:r>
      <w:r w:rsidR="0057642C" w:rsidRPr="00747625">
        <w:rPr>
          <w:lang w:val="hu-HU"/>
        </w:rPr>
        <w:t>fogyatékossággal</w:t>
      </w:r>
      <w:r w:rsidR="000B7464" w:rsidRPr="00747625">
        <w:rPr>
          <w:lang w:val="hu-HU"/>
        </w:rPr>
        <w:t xml:space="preserve"> élő személyek</w:t>
      </w:r>
      <w:r w:rsidR="00F03CDB" w:rsidRPr="00747625">
        <w:rPr>
          <w:lang w:val="hu-HU"/>
        </w:rPr>
        <w:t xml:space="preserve"> </w:t>
      </w:r>
      <w:r w:rsidR="000B7464" w:rsidRPr="00747625">
        <w:rPr>
          <w:lang w:val="hu-HU"/>
        </w:rPr>
        <w:t>aránytalan</w:t>
      </w:r>
      <w:r w:rsidR="000E46C2">
        <w:rPr>
          <w:lang w:val="hu-HU"/>
        </w:rPr>
        <w:t>ul magas</w:t>
      </w:r>
      <w:r w:rsidR="000B7464" w:rsidRPr="00747625">
        <w:rPr>
          <w:lang w:val="hu-HU"/>
        </w:rPr>
        <w:t xml:space="preserve"> száma.</w:t>
      </w:r>
      <w:r w:rsidRPr="00747625">
        <w:rPr>
          <w:lang w:val="hu-HU"/>
        </w:rPr>
        <w:t xml:space="preserve"> </w:t>
      </w:r>
    </w:p>
    <w:p w14:paraId="150719C0" w14:textId="0C38B0DF" w:rsidR="001754D1" w:rsidRPr="00747625" w:rsidRDefault="001754D1" w:rsidP="003079ED">
      <w:pPr>
        <w:pStyle w:val="SingleTxtG"/>
        <w:rPr>
          <w:lang w:val="hu-HU"/>
        </w:rPr>
      </w:pPr>
      <w:r w:rsidRPr="00747625">
        <w:rPr>
          <w:lang w:val="hu-HU"/>
        </w:rPr>
        <w:t>15.</w:t>
      </w:r>
      <w:r w:rsidRPr="00747625">
        <w:rPr>
          <w:lang w:val="hu-HU"/>
        </w:rPr>
        <w:tab/>
      </w:r>
      <w:r w:rsidR="00247CD0" w:rsidRPr="00747625">
        <w:rPr>
          <w:lang w:val="hu-HU"/>
        </w:rPr>
        <w:t xml:space="preserve">A </w:t>
      </w:r>
      <w:r w:rsidR="0057642C" w:rsidRPr="00747625">
        <w:rPr>
          <w:lang w:val="hu-HU"/>
        </w:rPr>
        <w:t>fogyatékossággal</w:t>
      </w:r>
      <w:r w:rsidR="00247CD0" w:rsidRPr="00747625">
        <w:rPr>
          <w:lang w:val="hu-HU"/>
        </w:rPr>
        <w:t xml:space="preserve"> élő személyek intézet</w:t>
      </w:r>
      <w:r w:rsidR="000E46C2">
        <w:rPr>
          <w:lang w:val="hu-HU"/>
        </w:rPr>
        <w:t xml:space="preserve">i </w:t>
      </w:r>
      <w:r w:rsidR="00247CD0" w:rsidRPr="00747625">
        <w:rPr>
          <w:lang w:val="hu-HU"/>
        </w:rPr>
        <w:t xml:space="preserve">elhelyezése minden olyan fogva tartást magába foglal, amely </w:t>
      </w:r>
      <w:r w:rsidR="00364BF6">
        <w:rPr>
          <w:lang w:val="hu-HU"/>
        </w:rPr>
        <w:t xml:space="preserve">vagy </w:t>
      </w:r>
      <w:r w:rsidR="00247CD0" w:rsidRPr="00747625">
        <w:rPr>
          <w:lang w:val="hu-HU"/>
        </w:rPr>
        <w:t>önmagában a fogyatékosságon alapul</w:t>
      </w:r>
      <w:r w:rsidR="00364BF6">
        <w:rPr>
          <w:lang w:val="hu-HU"/>
        </w:rPr>
        <w:t>,</w:t>
      </w:r>
      <w:r w:rsidR="00247CD0" w:rsidRPr="00747625">
        <w:rPr>
          <w:lang w:val="hu-HU"/>
        </w:rPr>
        <w:t xml:space="preserve"> vagy </w:t>
      </w:r>
      <w:r w:rsidR="00F15789" w:rsidRPr="00747625">
        <w:rPr>
          <w:lang w:val="hu-HU"/>
        </w:rPr>
        <w:t xml:space="preserve">olyan </w:t>
      </w:r>
      <w:r w:rsidR="00247CD0" w:rsidRPr="00747625">
        <w:rPr>
          <w:lang w:val="hu-HU"/>
        </w:rPr>
        <w:t>más ok</w:t>
      </w:r>
      <w:r w:rsidR="00F15789" w:rsidRPr="00747625">
        <w:rPr>
          <w:lang w:val="hu-HU"/>
        </w:rPr>
        <w:t>a</w:t>
      </w:r>
      <w:r w:rsidR="00247CD0" w:rsidRPr="00747625">
        <w:rPr>
          <w:lang w:val="hu-HU"/>
        </w:rPr>
        <w:t xml:space="preserve"> </w:t>
      </w:r>
      <w:r w:rsidR="00A81F04">
        <w:rPr>
          <w:lang w:val="hu-HU"/>
        </w:rPr>
        <w:t xml:space="preserve">is </w:t>
      </w:r>
      <w:r w:rsidR="00247CD0" w:rsidRPr="00747625">
        <w:rPr>
          <w:lang w:val="hu-HU"/>
        </w:rPr>
        <w:t xml:space="preserve">van, mint a </w:t>
      </w:r>
      <w:r w:rsidR="000E46C2">
        <w:rPr>
          <w:lang w:val="hu-HU"/>
        </w:rPr>
        <w:t>„</w:t>
      </w:r>
      <w:r w:rsidR="00A81F04">
        <w:rPr>
          <w:lang w:val="hu-HU"/>
        </w:rPr>
        <w:t>gondozás</w:t>
      </w:r>
      <w:r w:rsidR="00247CD0" w:rsidRPr="00747625">
        <w:rPr>
          <w:lang w:val="hu-HU"/>
        </w:rPr>
        <w:t xml:space="preserve">” </w:t>
      </w:r>
      <w:r w:rsidR="00F15789" w:rsidRPr="00747625">
        <w:rPr>
          <w:lang w:val="hu-HU"/>
        </w:rPr>
        <w:t>vagy</w:t>
      </w:r>
      <w:r w:rsidR="00247CD0" w:rsidRPr="00747625">
        <w:rPr>
          <w:lang w:val="hu-HU"/>
        </w:rPr>
        <w:t xml:space="preserve"> a </w:t>
      </w:r>
      <w:r w:rsidR="000E46C2">
        <w:rPr>
          <w:lang w:val="hu-HU"/>
        </w:rPr>
        <w:t>„</w:t>
      </w:r>
      <w:r w:rsidR="00247CD0" w:rsidRPr="00747625">
        <w:rPr>
          <w:lang w:val="hu-HU"/>
        </w:rPr>
        <w:t xml:space="preserve">kezelés”. </w:t>
      </w:r>
      <w:r w:rsidR="00F15789" w:rsidRPr="00747625">
        <w:rPr>
          <w:lang w:val="hu-HU"/>
        </w:rPr>
        <w:t xml:space="preserve">A csak a fogyatékosságon alapuló fogva tartás általában </w:t>
      </w:r>
      <w:r w:rsidR="00364BF6">
        <w:rPr>
          <w:lang w:val="hu-HU"/>
        </w:rPr>
        <w:t>a következő</w:t>
      </w:r>
      <w:r w:rsidR="00F15789" w:rsidRPr="00747625">
        <w:rPr>
          <w:lang w:val="hu-HU"/>
        </w:rPr>
        <w:t xml:space="preserve"> intézményekben fordul elő</w:t>
      </w:r>
      <w:r w:rsidR="00CF04C7" w:rsidRPr="00747625">
        <w:rPr>
          <w:lang w:val="hu-HU"/>
        </w:rPr>
        <w:t xml:space="preserve">, </w:t>
      </w:r>
      <w:r w:rsidR="00364BF6">
        <w:rPr>
          <w:lang w:val="hu-HU"/>
        </w:rPr>
        <w:t xml:space="preserve">bár </w:t>
      </w:r>
      <w:r w:rsidR="00F15789" w:rsidRPr="00747625">
        <w:rPr>
          <w:lang w:val="hu-HU"/>
        </w:rPr>
        <w:t xml:space="preserve">nem </w:t>
      </w:r>
      <w:r w:rsidR="00CF04C7" w:rsidRPr="00747625">
        <w:rPr>
          <w:lang w:val="hu-HU"/>
        </w:rPr>
        <w:t>kizárólag</w:t>
      </w:r>
      <w:r w:rsidR="00364BF6">
        <w:rPr>
          <w:lang w:val="hu-HU"/>
        </w:rPr>
        <w:t>osan csak ezekben:</w:t>
      </w:r>
      <w:r w:rsidR="00F15789" w:rsidRPr="00747625">
        <w:rPr>
          <w:lang w:val="hu-HU"/>
        </w:rPr>
        <w:t xml:space="preserve"> szociális </w:t>
      </w:r>
      <w:r w:rsidR="00364BF6">
        <w:rPr>
          <w:lang w:val="hu-HU"/>
        </w:rPr>
        <w:t>otthonok</w:t>
      </w:r>
      <w:r w:rsidR="00F15789" w:rsidRPr="00747625">
        <w:rPr>
          <w:lang w:val="hu-HU"/>
        </w:rPr>
        <w:t>, pszichiátriai intéz</w:t>
      </w:r>
      <w:r w:rsidR="00364BF6">
        <w:rPr>
          <w:lang w:val="hu-HU"/>
        </w:rPr>
        <w:t>et</w:t>
      </w:r>
      <w:r w:rsidR="00F15789" w:rsidRPr="00747625">
        <w:rPr>
          <w:lang w:val="hu-HU"/>
        </w:rPr>
        <w:t>ek, hosszú</w:t>
      </w:r>
      <w:r w:rsidR="00364BF6">
        <w:rPr>
          <w:lang w:val="hu-HU"/>
        </w:rPr>
        <w:t xml:space="preserve"> </w:t>
      </w:r>
      <w:r w:rsidR="00F15789" w:rsidRPr="00747625">
        <w:rPr>
          <w:lang w:val="hu-HU"/>
        </w:rPr>
        <w:t xml:space="preserve">távú ápolást biztosító kórházak, </w:t>
      </w:r>
      <w:r w:rsidR="00364BF6">
        <w:rPr>
          <w:lang w:val="hu-HU"/>
        </w:rPr>
        <w:t>bentlakásos ápolási otthonok</w:t>
      </w:r>
      <w:r w:rsidR="00F15789" w:rsidRPr="00747625">
        <w:rPr>
          <w:lang w:val="hu-HU"/>
        </w:rPr>
        <w:t>,</w:t>
      </w:r>
      <w:r w:rsidR="00CF04C7" w:rsidRPr="00747625">
        <w:rPr>
          <w:lang w:val="hu-HU"/>
        </w:rPr>
        <w:t xml:space="preserve"> demenciá</w:t>
      </w:r>
      <w:r w:rsidR="00364BF6">
        <w:rPr>
          <w:lang w:val="hu-HU"/>
        </w:rPr>
        <w:t xml:space="preserve">val élők számára fenntartott </w:t>
      </w:r>
      <w:r w:rsidR="00CF04C7" w:rsidRPr="00747625">
        <w:rPr>
          <w:lang w:val="hu-HU"/>
        </w:rPr>
        <w:t xml:space="preserve">kórtermek, </w:t>
      </w:r>
      <w:r w:rsidR="00364BF6">
        <w:rPr>
          <w:lang w:val="hu-HU"/>
        </w:rPr>
        <w:t>speciáli</w:t>
      </w:r>
      <w:r w:rsidR="003079ED" w:rsidRPr="00747625">
        <w:rPr>
          <w:lang w:val="hu-HU"/>
        </w:rPr>
        <w:t xml:space="preserve">s </w:t>
      </w:r>
      <w:r w:rsidR="00364BF6">
        <w:rPr>
          <w:lang w:val="hu-HU"/>
        </w:rPr>
        <w:t>bentlakásos iskolák</w:t>
      </w:r>
      <w:r w:rsidR="003079ED" w:rsidRPr="00747625">
        <w:rPr>
          <w:lang w:val="hu-HU"/>
        </w:rPr>
        <w:t>, rehabilitációs központok (nem közösségi alapú központ</w:t>
      </w:r>
      <w:r w:rsidR="00364BF6">
        <w:rPr>
          <w:lang w:val="hu-HU"/>
        </w:rPr>
        <w:t>ok</w:t>
      </w:r>
      <w:r w:rsidR="003079ED" w:rsidRPr="00747625">
        <w:rPr>
          <w:lang w:val="hu-HU"/>
        </w:rPr>
        <w:t>), félutasházak, lakásotthonok, családi</w:t>
      </w:r>
      <w:r w:rsidR="00364BF6">
        <w:rPr>
          <w:lang w:val="hu-HU"/>
        </w:rPr>
        <w:t>as jellegű</w:t>
      </w:r>
      <w:r w:rsidR="003079ED" w:rsidRPr="00747625">
        <w:rPr>
          <w:lang w:val="hu-HU"/>
        </w:rPr>
        <w:t xml:space="preserve"> </w:t>
      </w:r>
      <w:r w:rsidR="00364BF6">
        <w:rPr>
          <w:lang w:val="hu-HU"/>
        </w:rPr>
        <w:t>gyermekotthonok</w:t>
      </w:r>
      <w:r w:rsidR="003079ED" w:rsidRPr="00747625">
        <w:rPr>
          <w:lang w:val="hu-HU"/>
        </w:rPr>
        <w:t>, menhelyek</w:t>
      </w:r>
      <w:r w:rsidR="00364BF6">
        <w:rPr>
          <w:lang w:val="hu-HU"/>
        </w:rPr>
        <w:t xml:space="preserve"> vagy védett házak</w:t>
      </w:r>
      <w:r w:rsidR="00A26485" w:rsidRPr="00747625">
        <w:rPr>
          <w:lang w:val="hu-HU"/>
        </w:rPr>
        <w:t>, igazságügyi pszichiátri</w:t>
      </w:r>
      <w:r w:rsidR="00364BF6">
        <w:rPr>
          <w:lang w:val="hu-HU"/>
        </w:rPr>
        <w:t>ák</w:t>
      </w:r>
      <w:r w:rsidR="00A26485" w:rsidRPr="00747625">
        <w:rPr>
          <w:lang w:val="hu-HU"/>
        </w:rPr>
        <w:t xml:space="preserve">, átmeneti otthonok, </w:t>
      </w:r>
      <w:r w:rsidR="00A26485" w:rsidRPr="00364BF6">
        <w:rPr>
          <w:lang w:val="hu-HU"/>
        </w:rPr>
        <w:t>albin</w:t>
      </w:r>
      <w:r w:rsidR="00115E30" w:rsidRPr="00364BF6">
        <w:rPr>
          <w:lang w:val="hu-HU"/>
        </w:rPr>
        <w:t>izmussal élők</w:t>
      </w:r>
      <w:r w:rsidR="00364BF6" w:rsidRPr="00364BF6">
        <w:rPr>
          <w:lang w:val="hu-HU"/>
        </w:rPr>
        <w:t xml:space="preserve"> számára fenntartott</w:t>
      </w:r>
      <w:r w:rsidR="00115E30" w:rsidRPr="00364BF6">
        <w:rPr>
          <w:lang w:val="hu-HU"/>
        </w:rPr>
        <w:t xml:space="preserve"> otthon</w:t>
      </w:r>
      <w:r w:rsidR="00364BF6" w:rsidRPr="00364BF6">
        <w:rPr>
          <w:lang w:val="hu-HU"/>
        </w:rPr>
        <w:t>ok</w:t>
      </w:r>
      <w:r w:rsidR="00A26485" w:rsidRPr="00747625">
        <w:rPr>
          <w:lang w:val="hu-HU"/>
        </w:rPr>
        <w:t>, leprakolóniák és további</w:t>
      </w:r>
      <w:r w:rsidR="00364BF6">
        <w:rPr>
          <w:lang w:val="hu-HU"/>
        </w:rPr>
        <w:t xml:space="preserve"> közös lakóhelyek</w:t>
      </w:r>
      <w:r w:rsidR="00A26485" w:rsidRPr="00747625">
        <w:rPr>
          <w:lang w:val="hu-HU"/>
        </w:rPr>
        <w:t xml:space="preserve">. </w:t>
      </w:r>
      <w:r w:rsidR="00B0174F" w:rsidRPr="00747625">
        <w:rPr>
          <w:lang w:val="hu-HU"/>
        </w:rPr>
        <w:t xml:space="preserve">Az olyan </w:t>
      </w:r>
      <w:r w:rsidR="00827A03">
        <w:rPr>
          <w:lang w:val="hu-HU"/>
        </w:rPr>
        <w:t>pszichiátriai intézetek</w:t>
      </w:r>
      <w:r w:rsidR="00B0174F" w:rsidRPr="00747625">
        <w:rPr>
          <w:lang w:val="hu-HU"/>
        </w:rPr>
        <w:t>, ahol a</w:t>
      </w:r>
      <w:r w:rsidR="00B0174F" w:rsidRPr="00827A03">
        <w:rPr>
          <w:lang w:val="hu-HU"/>
        </w:rPr>
        <w:t>z érintett</w:t>
      </w:r>
      <w:r w:rsidR="00B0174F" w:rsidRPr="00747625">
        <w:rPr>
          <w:lang w:val="hu-HU"/>
        </w:rPr>
        <w:t xml:space="preserve"> személyeket a megfigyelés, gondozás, kezelés, és/vagy preventív jellegű fogva tartás indokával</w:t>
      </w:r>
      <w:r w:rsidR="00827A03" w:rsidRPr="00827A03">
        <w:rPr>
          <w:lang w:val="hu-HU"/>
        </w:rPr>
        <w:t xml:space="preserve"> </w:t>
      </w:r>
      <w:r w:rsidR="00827A03" w:rsidRPr="00747625">
        <w:rPr>
          <w:lang w:val="hu-HU"/>
        </w:rPr>
        <w:t>megfoszthatják szabadságuktól</w:t>
      </w:r>
      <w:r w:rsidR="00B0174F" w:rsidRPr="00747625">
        <w:rPr>
          <w:lang w:val="hu-HU"/>
        </w:rPr>
        <w:t xml:space="preserve">, </w:t>
      </w:r>
      <w:r w:rsidR="00827A03">
        <w:rPr>
          <w:lang w:val="hu-HU"/>
        </w:rPr>
        <w:t>szintén</w:t>
      </w:r>
      <w:r w:rsidR="00B0174F" w:rsidRPr="00747625">
        <w:rPr>
          <w:lang w:val="hu-HU"/>
        </w:rPr>
        <w:t xml:space="preserve"> az intézet</w:t>
      </w:r>
      <w:r w:rsidR="00827A03">
        <w:rPr>
          <w:lang w:val="hu-HU"/>
        </w:rPr>
        <w:t xml:space="preserve">i </w:t>
      </w:r>
      <w:r w:rsidR="00B0174F" w:rsidRPr="00747625">
        <w:rPr>
          <w:lang w:val="hu-HU"/>
        </w:rPr>
        <w:t>elhelyezés</w:t>
      </w:r>
      <w:r w:rsidR="00827A03">
        <w:rPr>
          <w:lang w:val="hu-HU"/>
        </w:rPr>
        <w:t xml:space="preserve"> formái</w:t>
      </w:r>
      <w:r w:rsidR="00B0174F" w:rsidRPr="00747625">
        <w:rPr>
          <w:lang w:val="hu-HU"/>
        </w:rPr>
        <w:t xml:space="preserve">. </w:t>
      </w:r>
    </w:p>
    <w:p w14:paraId="4C738C47" w14:textId="099414CD" w:rsidR="001754D1" w:rsidRPr="00747625" w:rsidRDefault="001754D1" w:rsidP="00F6726E">
      <w:pPr>
        <w:pStyle w:val="SingleTxtG"/>
        <w:rPr>
          <w:lang w:val="hu-HU"/>
        </w:rPr>
      </w:pPr>
      <w:r w:rsidRPr="00747625">
        <w:rPr>
          <w:lang w:val="hu-HU"/>
        </w:rPr>
        <w:t>16.</w:t>
      </w:r>
      <w:r w:rsidRPr="00747625">
        <w:rPr>
          <w:lang w:val="hu-HU"/>
        </w:rPr>
        <w:tab/>
      </w:r>
      <w:r w:rsidR="00EE036D" w:rsidRPr="00747625">
        <w:rPr>
          <w:lang w:val="hu-HU"/>
        </w:rPr>
        <w:t>Az összes intézmény</w:t>
      </w:r>
      <w:r w:rsidR="00827A03">
        <w:rPr>
          <w:lang w:val="hu-HU"/>
        </w:rPr>
        <w:t>t</w:t>
      </w:r>
      <w:r w:rsidR="00EE036D" w:rsidRPr="00747625">
        <w:rPr>
          <w:lang w:val="hu-HU"/>
        </w:rPr>
        <w:t>, beleértve a</w:t>
      </w:r>
      <w:r w:rsidR="00407158" w:rsidRPr="00747625">
        <w:rPr>
          <w:lang w:val="hu-HU"/>
        </w:rPr>
        <w:t xml:space="preserve"> nem állami fenntartásúakat is, </w:t>
      </w:r>
      <w:r w:rsidR="00827A03">
        <w:rPr>
          <w:lang w:val="hu-HU"/>
        </w:rPr>
        <w:t>be kell vonni</w:t>
      </w:r>
      <w:r w:rsidR="00407158" w:rsidRPr="00747625">
        <w:rPr>
          <w:lang w:val="hu-HU"/>
        </w:rPr>
        <w:t xml:space="preserve"> az kitagolási reformokba</w:t>
      </w:r>
      <w:r w:rsidRPr="00747625">
        <w:rPr>
          <w:lang w:val="hu-HU"/>
        </w:rPr>
        <w:t>.</w:t>
      </w:r>
      <w:r w:rsidR="00407158" w:rsidRPr="00747625">
        <w:rPr>
          <w:lang w:val="hu-HU"/>
        </w:rPr>
        <w:t xml:space="preserve"> Az intézmény egy vagy több jellegzetes </w:t>
      </w:r>
      <w:r w:rsidR="00827A03">
        <w:rPr>
          <w:lang w:val="hu-HU"/>
        </w:rPr>
        <w:t>elemén</w:t>
      </w:r>
      <w:r w:rsidR="00407158" w:rsidRPr="00747625">
        <w:rPr>
          <w:lang w:val="hu-HU"/>
        </w:rPr>
        <w:t>ek hiánya, reformja vag</w:t>
      </w:r>
      <w:r w:rsidR="003370B9" w:rsidRPr="00747625">
        <w:rPr>
          <w:lang w:val="hu-HU"/>
        </w:rPr>
        <w:t>y kiiktatása nem jelenti azt, hogy az intézményes keret közösségi alapúnak tekinthető</w:t>
      </w:r>
      <w:r w:rsidRPr="00747625">
        <w:rPr>
          <w:lang w:val="hu-HU"/>
        </w:rPr>
        <w:t xml:space="preserve">. </w:t>
      </w:r>
      <w:r w:rsidR="003370B9" w:rsidRPr="00747625">
        <w:rPr>
          <w:lang w:val="hu-HU"/>
        </w:rPr>
        <w:t xml:space="preserve">Például ez az eset áll fenn olyan helyzetekben, amikor </w:t>
      </w:r>
      <w:r w:rsidR="0057642C" w:rsidRPr="00747625">
        <w:rPr>
          <w:lang w:val="hu-HU"/>
        </w:rPr>
        <w:t>fogyatékossággal</w:t>
      </w:r>
      <w:r w:rsidR="003370B9" w:rsidRPr="00747625">
        <w:rPr>
          <w:lang w:val="hu-HU"/>
        </w:rPr>
        <w:t xml:space="preserve"> élő felnőttek</w:t>
      </w:r>
      <w:r w:rsidR="00F32C7F">
        <w:rPr>
          <w:lang w:val="hu-HU"/>
        </w:rPr>
        <w:t>et</w:t>
      </w:r>
      <w:r w:rsidR="003370B9" w:rsidRPr="00747625">
        <w:rPr>
          <w:lang w:val="hu-HU"/>
        </w:rPr>
        <w:t xml:space="preserve"> </w:t>
      </w:r>
      <w:r w:rsidR="00F32C7F">
        <w:rPr>
          <w:lang w:val="hu-HU"/>
        </w:rPr>
        <w:t xml:space="preserve">helyettes döntéshozatalnak </w:t>
      </w:r>
      <w:r w:rsidR="006B360F">
        <w:rPr>
          <w:lang w:val="hu-HU"/>
        </w:rPr>
        <w:t xml:space="preserve">vagy </w:t>
      </w:r>
      <w:r w:rsidR="00F6726E" w:rsidRPr="00747625">
        <w:rPr>
          <w:lang w:val="hu-HU"/>
        </w:rPr>
        <w:t>kötelező jellegű kezelések</w:t>
      </w:r>
      <w:r w:rsidR="006B360F">
        <w:rPr>
          <w:lang w:val="hu-HU"/>
        </w:rPr>
        <w:t>nek vetnek alá</w:t>
      </w:r>
      <w:r w:rsidR="00F6726E" w:rsidRPr="00747625">
        <w:rPr>
          <w:lang w:val="hu-HU"/>
        </w:rPr>
        <w:t xml:space="preserve">, vagy egyszerre több személlyel foglalkozó asszisztensek nyújtanak nekik segítséget; </w:t>
      </w:r>
      <w:r w:rsidR="006B360F">
        <w:rPr>
          <w:lang w:val="hu-HU"/>
        </w:rPr>
        <w:t>de ilyenek a „</w:t>
      </w:r>
      <w:r w:rsidR="00F6726E" w:rsidRPr="00747625">
        <w:rPr>
          <w:lang w:val="hu-HU"/>
        </w:rPr>
        <w:t>közösségben” található intézményes keretek</w:t>
      </w:r>
      <w:r w:rsidR="006B360F">
        <w:rPr>
          <w:lang w:val="hu-HU"/>
        </w:rPr>
        <w:t xml:space="preserve"> is</w:t>
      </w:r>
      <w:r w:rsidR="00F6726E" w:rsidRPr="00747625">
        <w:rPr>
          <w:lang w:val="hu-HU"/>
        </w:rPr>
        <w:t xml:space="preserve">, ahol a szolgáltatást nyújtók rutint állítanak fel </w:t>
      </w:r>
      <w:r w:rsidR="006B360F">
        <w:rPr>
          <w:lang w:val="hu-HU"/>
        </w:rPr>
        <w:t xml:space="preserve">számukra </w:t>
      </w:r>
      <w:r w:rsidR="00F6726E" w:rsidRPr="00747625">
        <w:rPr>
          <w:lang w:val="hu-HU"/>
        </w:rPr>
        <w:t xml:space="preserve">és </w:t>
      </w:r>
      <w:r w:rsidR="006B360F" w:rsidRPr="00747625">
        <w:rPr>
          <w:lang w:val="hu-HU"/>
        </w:rPr>
        <w:t xml:space="preserve">megtagadják tőlük </w:t>
      </w:r>
      <w:r w:rsidR="00F6726E" w:rsidRPr="00747625">
        <w:rPr>
          <w:lang w:val="hu-HU"/>
        </w:rPr>
        <w:t xml:space="preserve">az </w:t>
      </w:r>
      <w:r w:rsidR="003208EC" w:rsidRPr="00747625">
        <w:rPr>
          <w:lang w:val="hu-HU"/>
        </w:rPr>
        <w:t xml:space="preserve">önrendelkezés jogát; vagy </w:t>
      </w:r>
      <w:r w:rsidR="006B360F">
        <w:rPr>
          <w:lang w:val="hu-HU"/>
        </w:rPr>
        <w:t xml:space="preserve">az </w:t>
      </w:r>
      <w:r w:rsidR="003208EC" w:rsidRPr="00747625">
        <w:rPr>
          <w:lang w:val="hu-HU"/>
        </w:rPr>
        <w:t xml:space="preserve">olyan </w:t>
      </w:r>
      <w:r w:rsidR="006B360F">
        <w:rPr>
          <w:lang w:val="hu-HU"/>
        </w:rPr>
        <w:t>„</w:t>
      </w:r>
      <w:r w:rsidR="003208EC" w:rsidRPr="00747625">
        <w:rPr>
          <w:lang w:val="hu-HU"/>
        </w:rPr>
        <w:t>otthonok</w:t>
      </w:r>
      <w:r w:rsidR="006B360F">
        <w:rPr>
          <w:lang w:val="hu-HU"/>
        </w:rPr>
        <w:t>” is ezek sorába tartoznak</w:t>
      </w:r>
      <w:r w:rsidR="003208EC" w:rsidRPr="00747625">
        <w:rPr>
          <w:lang w:val="hu-HU"/>
        </w:rPr>
        <w:t xml:space="preserve">, ahol </w:t>
      </w:r>
      <w:r w:rsidR="006B360F">
        <w:rPr>
          <w:lang w:val="hu-HU"/>
        </w:rPr>
        <w:t xml:space="preserve"> szolgáltató egyben nyújt e</w:t>
      </w:r>
      <w:r w:rsidR="003208EC" w:rsidRPr="00747625">
        <w:rPr>
          <w:lang w:val="hu-HU"/>
        </w:rPr>
        <w:t>lszállásolás és támogatás</w:t>
      </w:r>
      <w:r w:rsidR="006B360F">
        <w:rPr>
          <w:lang w:val="hu-HU"/>
        </w:rPr>
        <w:t>t is</w:t>
      </w:r>
      <w:r w:rsidR="003208EC" w:rsidRPr="00747625">
        <w:rPr>
          <w:lang w:val="hu-HU"/>
        </w:rPr>
        <w:t>.</w:t>
      </w:r>
    </w:p>
    <w:p w14:paraId="07D95C1C" w14:textId="21864133" w:rsidR="001754D1" w:rsidRPr="00747625" w:rsidRDefault="001754D1" w:rsidP="001754D1">
      <w:pPr>
        <w:pStyle w:val="SingleTxtG"/>
        <w:rPr>
          <w:lang w:val="hu-HU"/>
        </w:rPr>
      </w:pPr>
      <w:r w:rsidRPr="00747625">
        <w:rPr>
          <w:lang w:val="hu-HU"/>
        </w:rPr>
        <w:t>17.</w:t>
      </w:r>
      <w:r w:rsidRPr="00747625">
        <w:rPr>
          <w:lang w:val="hu-HU"/>
        </w:rPr>
        <w:tab/>
      </w:r>
      <w:r w:rsidR="003208EC" w:rsidRPr="00747625">
        <w:rPr>
          <w:lang w:val="hu-HU"/>
        </w:rPr>
        <w:t xml:space="preserve">A tagállamok feladata </w:t>
      </w:r>
      <w:r w:rsidR="003511DE" w:rsidRPr="00747625">
        <w:rPr>
          <w:lang w:val="hu-HU"/>
        </w:rPr>
        <w:t xml:space="preserve">elismerni, hogy </w:t>
      </w:r>
      <w:r w:rsidR="006B360F" w:rsidRPr="00747625">
        <w:rPr>
          <w:lang w:val="hu-HU"/>
        </w:rPr>
        <w:t>az Egyezmény 19. cikkelyé</w:t>
      </w:r>
      <w:r w:rsidR="006B360F">
        <w:rPr>
          <w:lang w:val="hu-HU"/>
        </w:rPr>
        <w:t>ben foglaltak szerint</w:t>
      </w:r>
      <w:r w:rsidR="006B360F" w:rsidRPr="00747625">
        <w:rPr>
          <w:lang w:val="hu-HU"/>
        </w:rPr>
        <w:t xml:space="preserve"> </w:t>
      </w:r>
      <w:r w:rsidR="003511DE" w:rsidRPr="00747625">
        <w:rPr>
          <w:lang w:val="hu-HU"/>
        </w:rPr>
        <w:t>az önálló élet</w:t>
      </w:r>
      <w:r w:rsidR="006B360F">
        <w:rPr>
          <w:lang w:val="hu-HU"/>
        </w:rPr>
        <w:t>vitel</w:t>
      </w:r>
      <w:r w:rsidR="003511DE" w:rsidRPr="00747625">
        <w:rPr>
          <w:lang w:val="hu-HU"/>
        </w:rPr>
        <w:t xml:space="preserve"> és a közösségbe való </w:t>
      </w:r>
      <w:r w:rsidR="006B360F">
        <w:rPr>
          <w:lang w:val="hu-HU"/>
        </w:rPr>
        <w:t>beilleszkedés</w:t>
      </w:r>
      <w:r w:rsidR="003511DE" w:rsidRPr="00747625">
        <w:rPr>
          <w:lang w:val="hu-HU"/>
        </w:rPr>
        <w:t xml:space="preserve"> a mindenfajta bentlakásos intézetményen kívüli </w:t>
      </w:r>
      <w:r w:rsidR="006B360F">
        <w:rPr>
          <w:lang w:val="hu-HU"/>
        </w:rPr>
        <w:t>környezete</w:t>
      </w:r>
      <w:r w:rsidR="003511DE" w:rsidRPr="00747625">
        <w:rPr>
          <w:lang w:val="hu-HU"/>
        </w:rPr>
        <w:t>kre vonatkozik</w:t>
      </w:r>
      <w:r w:rsidRPr="00747625">
        <w:rPr>
          <w:lang w:val="hu-HU"/>
        </w:rPr>
        <w:t xml:space="preserve">. </w:t>
      </w:r>
      <w:r w:rsidR="006B360F">
        <w:rPr>
          <w:lang w:val="hu-HU"/>
        </w:rPr>
        <w:t xml:space="preserve">Függetlenül az adott </w:t>
      </w:r>
      <w:r w:rsidR="003511DE" w:rsidRPr="00747625">
        <w:rPr>
          <w:lang w:val="hu-HU"/>
        </w:rPr>
        <w:t>elhelyezés vagy fogva tartás</w:t>
      </w:r>
      <w:r w:rsidR="006B360F">
        <w:rPr>
          <w:lang w:val="hu-HU"/>
        </w:rPr>
        <w:t>i hely</w:t>
      </w:r>
      <w:r w:rsidR="003511DE" w:rsidRPr="00747625">
        <w:rPr>
          <w:lang w:val="hu-HU"/>
        </w:rPr>
        <w:t xml:space="preserve"> </w:t>
      </w:r>
      <w:r w:rsidR="006B360F">
        <w:rPr>
          <w:lang w:val="hu-HU"/>
        </w:rPr>
        <w:t>méretétől</w:t>
      </w:r>
      <w:r w:rsidR="003511DE" w:rsidRPr="00747625">
        <w:rPr>
          <w:lang w:val="hu-HU"/>
        </w:rPr>
        <w:t xml:space="preserve">, céljától </w:t>
      </w:r>
      <w:r w:rsidR="006B360F">
        <w:rPr>
          <w:lang w:val="hu-HU"/>
        </w:rPr>
        <w:t>vagy jellemzőitől</w:t>
      </w:r>
      <w:r w:rsidR="003511DE" w:rsidRPr="00747625">
        <w:rPr>
          <w:lang w:val="hu-HU"/>
        </w:rPr>
        <w:t xml:space="preserve">, </w:t>
      </w:r>
      <w:r w:rsidR="006B360F">
        <w:rPr>
          <w:lang w:val="hu-HU"/>
        </w:rPr>
        <w:t xml:space="preserve">valamint az ott tartózkodás időtartamától, </w:t>
      </w:r>
      <w:r w:rsidR="003511DE" w:rsidRPr="00747625">
        <w:rPr>
          <w:lang w:val="hu-HU"/>
        </w:rPr>
        <w:t>az intézete</w:t>
      </w:r>
      <w:r w:rsidR="006B360F">
        <w:rPr>
          <w:lang w:val="hu-HU"/>
        </w:rPr>
        <w:t>k használatát</w:t>
      </w:r>
      <w:r w:rsidR="003511DE" w:rsidRPr="00747625">
        <w:rPr>
          <w:lang w:val="hu-HU"/>
        </w:rPr>
        <w:t xml:space="preserve"> </w:t>
      </w:r>
      <w:r w:rsidR="006B360F" w:rsidRPr="00747625">
        <w:rPr>
          <w:lang w:val="hu-HU"/>
        </w:rPr>
        <w:t>so</w:t>
      </w:r>
      <w:r w:rsidR="006B360F">
        <w:rPr>
          <w:lang w:val="hu-HU"/>
        </w:rPr>
        <w:t>ha nem</w:t>
      </w:r>
      <w:r w:rsidR="006B360F" w:rsidRPr="00747625">
        <w:rPr>
          <w:lang w:val="hu-HU"/>
        </w:rPr>
        <w:t xml:space="preserve"> tekinthetjük </w:t>
      </w:r>
      <w:r w:rsidR="003511DE" w:rsidRPr="00747625">
        <w:rPr>
          <w:lang w:val="hu-HU"/>
        </w:rPr>
        <w:t>az Egyezmény</w:t>
      </w:r>
      <w:r w:rsidR="006B360F">
        <w:rPr>
          <w:lang w:val="hu-HU"/>
        </w:rPr>
        <w:t>nek megfelelő gyakorlatnak</w:t>
      </w:r>
      <w:r w:rsidR="003511DE" w:rsidRPr="00747625">
        <w:rPr>
          <w:lang w:val="hu-HU"/>
        </w:rPr>
        <w:t xml:space="preserve">. </w:t>
      </w:r>
    </w:p>
    <w:p w14:paraId="38AF4942" w14:textId="10231916" w:rsidR="001754D1" w:rsidRPr="00747625" w:rsidRDefault="001754D1" w:rsidP="00941770">
      <w:pPr>
        <w:shd w:val="clear" w:color="auto" w:fill="FFFFFF"/>
        <w:spacing w:line="240" w:lineRule="auto"/>
        <w:ind w:left="1134" w:hanging="1134"/>
        <w:jc w:val="both"/>
        <w:rPr>
          <w:lang w:val="hu-HU"/>
        </w:rPr>
      </w:pPr>
      <w:r w:rsidRPr="00747625">
        <w:rPr>
          <w:lang w:val="hu-HU"/>
        </w:rPr>
        <w:tab/>
      </w:r>
      <w:r w:rsidR="00941770">
        <w:rPr>
          <w:lang w:val="hu-HU"/>
        </w:rPr>
        <w:tab/>
        <w:t xml:space="preserve">18. </w:t>
      </w:r>
      <w:r w:rsidR="00B252CD" w:rsidRPr="00747625">
        <w:rPr>
          <w:lang w:val="hu-HU"/>
        </w:rPr>
        <w:t xml:space="preserve">Előfordulhat a </w:t>
      </w:r>
      <w:r w:rsidR="0057642C" w:rsidRPr="00747625">
        <w:rPr>
          <w:lang w:val="hu-HU"/>
        </w:rPr>
        <w:t>fogyatékossággal</w:t>
      </w:r>
      <w:r w:rsidR="00B252CD" w:rsidRPr="00747625">
        <w:rPr>
          <w:lang w:val="hu-HU"/>
        </w:rPr>
        <w:t xml:space="preserve"> élő személyek túlreprezentáltsága másféle fogva</w:t>
      </w:r>
      <w:r w:rsidR="0053694B">
        <w:rPr>
          <w:lang w:val="hu-HU"/>
        </w:rPr>
        <w:t xml:space="preserve"> </w:t>
      </w:r>
      <w:r w:rsidR="00B252CD" w:rsidRPr="00747625">
        <w:rPr>
          <w:lang w:val="hu-HU"/>
        </w:rPr>
        <w:t xml:space="preserve">tartási létesítményekben, </w:t>
      </w:r>
      <w:r w:rsidR="006B360F">
        <w:rPr>
          <w:lang w:val="hu-HU"/>
        </w:rPr>
        <w:t>így</w:t>
      </w:r>
      <w:r w:rsidR="00B252CD" w:rsidRPr="00747625">
        <w:rPr>
          <w:lang w:val="hu-HU"/>
        </w:rPr>
        <w:t xml:space="preserve"> például börtönökben, menekülttáborok és migráns</w:t>
      </w:r>
      <w:r w:rsidR="00941770">
        <w:rPr>
          <w:lang w:val="hu-HU"/>
        </w:rPr>
        <w:t xml:space="preserve">okat befogadó központok </w:t>
      </w:r>
      <w:r w:rsidR="00B252CD" w:rsidRPr="00747625">
        <w:rPr>
          <w:lang w:val="hu-HU"/>
        </w:rPr>
        <w:t>szegregált helyiségeiben, hajléktalanokat ellátó intézményekben és</w:t>
      </w:r>
      <w:r w:rsidR="009D30EF">
        <w:rPr>
          <w:lang w:val="hu-HU"/>
        </w:rPr>
        <w:t xml:space="preserve"> </w:t>
      </w:r>
      <w:r w:rsidR="00941770">
        <w:rPr>
          <w:lang w:val="hu-HU"/>
        </w:rPr>
        <w:t>vallási táborokban (</w:t>
      </w:r>
      <w:r w:rsidR="00731D12">
        <w:rPr>
          <w:lang w:val="hu-HU"/>
        </w:rPr>
        <w:t xml:space="preserve">olyan vallási </w:t>
      </w:r>
      <w:r w:rsidR="00941770" w:rsidRPr="007B6002">
        <w:rPr>
          <w:lang w:val="hu-HU"/>
        </w:rPr>
        <w:t>intézmények</w:t>
      </w:r>
      <w:r w:rsidR="00731D12">
        <w:rPr>
          <w:lang w:val="hu-HU"/>
        </w:rPr>
        <w:t xml:space="preserve">, amelyek </w:t>
      </w:r>
      <w:r w:rsidR="009D30EF">
        <w:rPr>
          <w:lang w:val="hu-HU"/>
        </w:rPr>
        <w:t xml:space="preserve">egyes afrikai országokban </w:t>
      </w:r>
      <w:r w:rsidR="00731D12">
        <w:rPr>
          <w:lang w:val="hu-HU"/>
        </w:rPr>
        <w:t>számos betegség ese</w:t>
      </w:r>
      <w:r w:rsidR="009D30EF">
        <w:rPr>
          <w:lang w:val="hu-HU"/>
        </w:rPr>
        <w:t>tén a kórházi ellátás alternatívájaként működnek</w:t>
      </w:r>
      <w:r w:rsidR="00941770" w:rsidRPr="007B6002">
        <w:rPr>
          <w:lang w:val="hu-HU"/>
        </w:rPr>
        <w:t xml:space="preserve">. </w:t>
      </w:r>
      <w:r w:rsidR="009D30EF">
        <w:rPr>
          <w:lang w:val="hu-HU"/>
        </w:rPr>
        <w:t>E helyeken a leláncolás és a böjtölés is bevett módszer</w:t>
      </w:r>
      <w:r w:rsidR="00941770" w:rsidRPr="007B6002">
        <w:rPr>
          <w:lang w:val="hu-HU"/>
        </w:rPr>
        <w:t>.</w:t>
      </w:r>
      <w:r w:rsidR="00941770" w:rsidRPr="00941770">
        <w:rPr>
          <w:lang w:val="hu-HU"/>
        </w:rPr>
        <w:t xml:space="preserve">) </w:t>
      </w:r>
      <w:r w:rsidR="00B252CD" w:rsidRPr="00747625">
        <w:rPr>
          <w:lang w:val="hu-HU"/>
        </w:rPr>
        <w:t xml:space="preserve">Az államok feladata </w:t>
      </w:r>
      <w:r w:rsidR="00CB5344" w:rsidRPr="00747625">
        <w:rPr>
          <w:lang w:val="hu-HU"/>
        </w:rPr>
        <w:t xml:space="preserve">biztosítani </w:t>
      </w:r>
      <w:r w:rsidR="00B252CD" w:rsidRPr="00747625">
        <w:rPr>
          <w:lang w:val="hu-HU"/>
        </w:rPr>
        <w:t>a</w:t>
      </w:r>
      <w:r w:rsidR="009D30EF">
        <w:rPr>
          <w:lang w:val="hu-HU"/>
        </w:rPr>
        <w:t xml:space="preserve"> </w:t>
      </w:r>
      <w:r w:rsidR="00F45440">
        <w:rPr>
          <w:lang w:val="hu-HU"/>
        </w:rPr>
        <w:t xml:space="preserve">más </w:t>
      </w:r>
      <w:r w:rsidR="009D30EF">
        <w:rPr>
          <w:lang w:val="hu-HU"/>
        </w:rPr>
        <w:t>fogva tart</w:t>
      </w:r>
      <w:r w:rsidR="00F45440">
        <w:rPr>
          <w:lang w:val="hu-HU"/>
        </w:rPr>
        <w:t xml:space="preserve">ási helyeken tartott </w:t>
      </w:r>
      <w:r w:rsidR="0057642C" w:rsidRPr="00747625">
        <w:rPr>
          <w:lang w:val="hu-HU"/>
        </w:rPr>
        <w:t>fogyatékossággal</w:t>
      </w:r>
      <w:r w:rsidR="00B252CD" w:rsidRPr="00747625">
        <w:rPr>
          <w:lang w:val="hu-HU"/>
        </w:rPr>
        <w:t xml:space="preserve"> élő személyek jogai</w:t>
      </w:r>
      <w:r w:rsidR="00F45440">
        <w:rPr>
          <w:lang w:val="hu-HU"/>
        </w:rPr>
        <w:t>nak</w:t>
      </w:r>
      <w:r w:rsidR="00B252CD" w:rsidRPr="00747625">
        <w:rPr>
          <w:lang w:val="hu-HU"/>
        </w:rPr>
        <w:t xml:space="preserve"> gyakorlásá</w:t>
      </w:r>
      <w:r w:rsidR="00F45440">
        <w:rPr>
          <w:lang w:val="hu-HU"/>
        </w:rPr>
        <w:t xml:space="preserve">t, </w:t>
      </w:r>
      <w:r w:rsidR="00B252CD" w:rsidRPr="00747625">
        <w:rPr>
          <w:lang w:val="hu-HU"/>
        </w:rPr>
        <w:t>és</w:t>
      </w:r>
      <w:r w:rsidR="00F45440">
        <w:rPr>
          <w:lang w:val="hu-HU"/>
        </w:rPr>
        <w:t xml:space="preserve"> megszüntetni</w:t>
      </w:r>
      <w:r w:rsidR="00B252CD" w:rsidRPr="00747625">
        <w:rPr>
          <w:lang w:val="hu-HU"/>
        </w:rPr>
        <w:t xml:space="preserve"> a fogyatékosságukon alapuló diszkriminatív </w:t>
      </w:r>
      <w:r w:rsidR="00731F7F" w:rsidRPr="00747625">
        <w:rPr>
          <w:lang w:val="hu-HU"/>
        </w:rPr>
        <w:t xml:space="preserve">gyakorlatok </w:t>
      </w:r>
      <w:r w:rsidR="00F45440">
        <w:rPr>
          <w:lang w:val="hu-HU"/>
        </w:rPr>
        <w:t>alkalmazását</w:t>
      </w:r>
      <w:r w:rsidRPr="00747625">
        <w:rPr>
          <w:lang w:val="hu-HU"/>
        </w:rPr>
        <w:t xml:space="preserve">. </w:t>
      </w:r>
    </w:p>
    <w:p w14:paraId="379A2D76" w14:textId="653D9D49" w:rsidR="001754D1" w:rsidRPr="00747625" w:rsidRDefault="001754D1" w:rsidP="00631F29">
      <w:pPr>
        <w:pStyle w:val="H1G"/>
        <w:rPr>
          <w:lang w:val="hu-HU"/>
        </w:rPr>
      </w:pPr>
      <w:r w:rsidRPr="00747625">
        <w:rPr>
          <w:lang w:val="hu-HU"/>
        </w:rPr>
        <w:tab/>
        <w:t>B.</w:t>
      </w:r>
      <w:r w:rsidRPr="00747625">
        <w:rPr>
          <w:lang w:val="hu-HU"/>
        </w:rPr>
        <w:tab/>
      </w:r>
      <w:r w:rsidR="00CB5344" w:rsidRPr="00747625">
        <w:rPr>
          <w:lang w:val="hu-HU"/>
        </w:rPr>
        <w:t>A kitagolási folyamat</w:t>
      </w:r>
      <w:r w:rsidR="00AA6BA8">
        <w:rPr>
          <w:lang w:val="hu-HU"/>
        </w:rPr>
        <w:t>ok</w:t>
      </w:r>
    </w:p>
    <w:p w14:paraId="30CEE275" w14:textId="56DC7B12" w:rsidR="001754D1" w:rsidRPr="00747625" w:rsidRDefault="001754D1" w:rsidP="001754D1">
      <w:pPr>
        <w:pStyle w:val="SingleTxtG"/>
        <w:rPr>
          <w:lang w:val="hu-HU"/>
        </w:rPr>
      </w:pPr>
      <w:r w:rsidRPr="00747625">
        <w:rPr>
          <w:lang w:val="hu-HU"/>
        </w:rPr>
        <w:t>19.</w:t>
      </w:r>
      <w:r w:rsidRPr="00747625">
        <w:rPr>
          <w:lang w:val="hu-HU"/>
        </w:rPr>
        <w:tab/>
      </w:r>
      <w:r w:rsidR="00CB5344" w:rsidRPr="00747625">
        <w:rPr>
          <w:lang w:val="hu-HU"/>
        </w:rPr>
        <w:t>A kitagolási procedúra olyan</w:t>
      </w:r>
      <w:r w:rsidR="00F45440">
        <w:rPr>
          <w:lang w:val="hu-HU"/>
        </w:rPr>
        <w:t xml:space="preserve">, egymással összefüggő </w:t>
      </w:r>
      <w:r w:rsidR="00CB5344" w:rsidRPr="00747625">
        <w:rPr>
          <w:lang w:val="hu-HU"/>
        </w:rPr>
        <w:t xml:space="preserve">folyamatokat foglal magába, amelyeknek célja a </w:t>
      </w:r>
      <w:r w:rsidR="0057642C" w:rsidRPr="00747625">
        <w:rPr>
          <w:lang w:val="hu-HU"/>
        </w:rPr>
        <w:t>fogyatékossággal</w:t>
      </w:r>
      <w:r w:rsidR="00CB5344" w:rsidRPr="00747625">
        <w:rPr>
          <w:lang w:val="hu-HU"/>
        </w:rPr>
        <w:t xml:space="preserve"> élő személyek </w:t>
      </w:r>
      <w:r w:rsidR="00F45440" w:rsidRPr="00747625">
        <w:rPr>
          <w:lang w:val="hu-HU"/>
        </w:rPr>
        <w:t>önállóság</w:t>
      </w:r>
      <w:r w:rsidR="00F45440">
        <w:rPr>
          <w:lang w:val="hu-HU"/>
        </w:rPr>
        <w:t xml:space="preserve">ának, szabad választási lehetőségének </w:t>
      </w:r>
      <w:r w:rsidR="00F45440" w:rsidRPr="00747625">
        <w:rPr>
          <w:lang w:val="hu-HU"/>
        </w:rPr>
        <w:t>és a kontroll</w:t>
      </w:r>
      <w:r w:rsidR="00F45440">
        <w:rPr>
          <w:lang w:val="hu-HU"/>
        </w:rPr>
        <w:t>jának viss</w:t>
      </w:r>
      <w:r w:rsidR="00F45440" w:rsidRPr="00747625">
        <w:rPr>
          <w:lang w:val="hu-HU"/>
        </w:rPr>
        <w:t>zaállítása</w:t>
      </w:r>
      <w:r w:rsidR="00F45440">
        <w:rPr>
          <w:lang w:val="hu-HU"/>
        </w:rPr>
        <w:t xml:space="preserve">, </w:t>
      </w:r>
      <w:r w:rsidR="00CB5344" w:rsidRPr="00747625">
        <w:rPr>
          <w:lang w:val="hu-HU"/>
        </w:rPr>
        <w:t>annak érdekében, hogy eldönthessék,</w:t>
      </w:r>
      <w:r w:rsidR="00F45440">
        <w:rPr>
          <w:lang w:val="hu-HU"/>
        </w:rPr>
        <w:t xml:space="preserve"> hogy</w:t>
      </w:r>
      <w:r w:rsidR="00CB5344" w:rsidRPr="00747625">
        <w:rPr>
          <w:lang w:val="hu-HU"/>
        </w:rPr>
        <w:t xml:space="preserve"> hogyan, hol és kivel szeretnének élni.</w:t>
      </w:r>
      <w:r w:rsidRPr="00747625">
        <w:rPr>
          <w:lang w:val="hu-HU"/>
        </w:rPr>
        <w:t xml:space="preserve"> </w:t>
      </w:r>
    </w:p>
    <w:p w14:paraId="0BD26D23" w14:textId="4D28C023" w:rsidR="001754D1" w:rsidRPr="00747625" w:rsidRDefault="001754D1" w:rsidP="001754D1">
      <w:pPr>
        <w:pStyle w:val="SingleTxtG"/>
        <w:rPr>
          <w:lang w:val="hu-HU"/>
        </w:rPr>
      </w:pPr>
      <w:r w:rsidRPr="00747625">
        <w:rPr>
          <w:lang w:val="hu-HU"/>
        </w:rPr>
        <w:t>20.</w:t>
      </w:r>
      <w:r w:rsidRPr="00747625">
        <w:rPr>
          <w:lang w:val="hu-HU"/>
        </w:rPr>
        <w:tab/>
      </w:r>
      <w:r w:rsidR="00CB5344" w:rsidRPr="00747625">
        <w:rPr>
          <w:lang w:val="hu-HU"/>
        </w:rPr>
        <w:t xml:space="preserve">A kitagolási folyamatok levezénylése a </w:t>
      </w:r>
      <w:r w:rsidR="0057642C" w:rsidRPr="00747625">
        <w:rPr>
          <w:lang w:val="hu-HU"/>
        </w:rPr>
        <w:t>fogyatékossággal</w:t>
      </w:r>
      <w:r w:rsidR="00CB5344" w:rsidRPr="00747625">
        <w:rPr>
          <w:lang w:val="hu-HU"/>
        </w:rPr>
        <w:t xml:space="preserve"> élő személyek feladata</w:t>
      </w:r>
      <w:r w:rsidR="00F45440">
        <w:rPr>
          <w:lang w:val="hu-HU"/>
        </w:rPr>
        <w:t xml:space="preserve">, </w:t>
      </w:r>
      <w:r w:rsidR="00CB5344" w:rsidRPr="00747625">
        <w:rPr>
          <w:lang w:val="hu-HU"/>
        </w:rPr>
        <w:t>beleértve a</w:t>
      </w:r>
      <w:r w:rsidR="000F5A5D" w:rsidRPr="00747625">
        <w:rPr>
          <w:lang w:val="hu-HU"/>
        </w:rPr>
        <w:t>zokat</w:t>
      </w:r>
      <w:r w:rsidR="00CB5344" w:rsidRPr="00747625">
        <w:rPr>
          <w:lang w:val="hu-HU"/>
        </w:rPr>
        <w:t xml:space="preserve">, akik </w:t>
      </w:r>
      <w:r w:rsidR="000F5A5D" w:rsidRPr="00747625">
        <w:rPr>
          <w:lang w:val="hu-HU"/>
        </w:rPr>
        <w:t>személyesen érintettek az intézmény</w:t>
      </w:r>
      <w:r w:rsidR="00F45440">
        <w:rPr>
          <w:lang w:val="hu-HU"/>
        </w:rPr>
        <w:t>i e</w:t>
      </w:r>
      <w:r w:rsidR="000F5A5D" w:rsidRPr="00747625">
        <w:rPr>
          <w:lang w:val="hu-HU"/>
        </w:rPr>
        <w:t>lhelyezés</w:t>
      </w:r>
      <w:r w:rsidR="00F45440">
        <w:rPr>
          <w:lang w:val="hu-HU"/>
        </w:rPr>
        <w:t xml:space="preserve">ben: </w:t>
      </w:r>
      <w:r w:rsidR="000F5A5D" w:rsidRPr="00747625">
        <w:rPr>
          <w:lang w:val="hu-HU"/>
        </w:rPr>
        <w:t>nem pedig az intézetek vezetőié és fenttartóié. Az Egyezmény 19-es cikkelyé</w:t>
      </w:r>
      <w:r w:rsidR="00F45440">
        <w:rPr>
          <w:lang w:val="hu-HU"/>
        </w:rPr>
        <w:t>ben foglaltaka</w:t>
      </w:r>
      <w:r w:rsidR="000F5A5D" w:rsidRPr="00747625">
        <w:rPr>
          <w:lang w:val="hu-HU"/>
        </w:rPr>
        <w:t xml:space="preserve">t megsértő gyakorlatok elkerülendők, </w:t>
      </w:r>
      <w:r w:rsidR="00F45440">
        <w:rPr>
          <w:lang w:val="hu-HU"/>
        </w:rPr>
        <w:t>így például</w:t>
      </w:r>
      <w:r w:rsidR="000F5A5D" w:rsidRPr="00747625">
        <w:rPr>
          <w:lang w:val="hu-HU"/>
        </w:rPr>
        <w:t xml:space="preserve"> a</w:t>
      </w:r>
      <w:r w:rsidR="00D8676A">
        <w:rPr>
          <w:lang w:val="hu-HU"/>
        </w:rPr>
        <w:t xml:space="preserve">z intézeti épületek </w:t>
      </w:r>
      <w:r w:rsidR="000F5A5D" w:rsidRPr="00747625">
        <w:rPr>
          <w:lang w:val="hu-HU"/>
        </w:rPr>
        <w:t>renoválása, a fekvőhelyek bővítése, nagyobb intézetek helyettesítése kisebbekkel, intézetek átnevezése, vagy</w:t>
      </w:r>
      <w:r w:rsidR="003517D5" w:rsidRPr="00747625">
        <w:rPr>
          <w:lang w:val="hu-HU"/>
        </w:rPr>
        <w:t xml:space="preserve"> olyan szabványok alkalmazása, mint </w:t>
      </w:r>
      <w:r w:rsidR="00F45440">
        <w:rPr>
          <w:lang w:val="hu-HU"/>
        </w:rPr>
        <w:t xml:space="preserve">a </w:t>
      </w:r>
      <w:r w:rsidR="003517D5" w:rsidRPr="00747625">
        <w:rPr>
          <w:lang w:val="hu-HU"/>
        </w:rPr>
        <w:t>mentál</w:t>
      </w:r>
      <w:r w:rsidR="00F45440">
        <w:rPr>
          <w:lang w:val="hu-HU"/>
        </w:rPr>
        <w:t xml:space="preserve">is egészségre vonatkozó </w:t>
      </w:r>
      <w:r w:rsidR="003517D5" w:rsidRPr="00747625">
        <w:rPr>
          <w:lang w:val="hu-HU"/>
        </w:rPr>
        <w:t>jogszabályokban</w:t>
      </w:r>
      <w:r w:rsidR="00F45440">
        <w:rPr>
          <w:lang w:val="hu-HU"/>
        </w:rPr>
        <w:t xml:space="preserve"> szereplő </w:t>
      </w:r>
      <w:r w:rsidR="00F45440" w:rsidRPr="00747625">
        <w:rPr>
          <w:lang w:val="hu-HU"/>
        </w:rPr>
        <w:t>legkevésb</w:t>
      </w:r>
      <w:r w:rsidR="00F45440">
        <w:rPr>
          <w:lang w:val="hu-HU"/>
        </w:rPr>
        <w:t>é</w:t>
      </w:r>
      <w:r w:rsidR="00F45440" w:rsidRPr="00747625">
        <w:rPr>
          <w:lang w:val="hu-HU"/>
        </w:rPr>
        <w:t xml:space="preserve"> korlátozó alternatíva</w:t>
      </w:r>
      <w:r w:rsidR="00F45440">
        <w:rPr>
          <w:lang w:val="hu-HU"/>
        </w:rPr>
        <w:t xml:space="preserve"> elve</w:t>
      </w:r>
      <w:r w:rsidR="003517D5" w:rsidRPr="00747625">
        <w:rPr>
          <w:lang w:val="hu-HU"/>
        </w:rPr>
        <w:t>.</w:t>
      </w:r>
    </w:p>
    <w:p w14:paraId="22B187E5" w14:textId="2402F4BB" w:rsidR="001754D1" w:rsidRPr="00747625" w:rsidRDefault="001754D1" w:rsidP="00631F29">
      <w:pPr>
        <w:pStyle w:val="H1G"/>
        <w:rPr>
          <w:lang w:val="hu-HU"/>
        </w:rPr>
      </w:pPr>
      <w:r w:rsidRPr="00747625">
        <w:rPr>
          <w:lang w:val="hu-HU"/>
        </w:rPr>
        <w:lastRenderedPageBreak/>
        <w:tab/>
        <w:t>C.</w:t>
      </w:r>
      <w:r w:rsidRPr="00747625">
        <w:rPr>
          <w:lang w:val="hu-HU"/>
        </w:rPr>
        <w:tab/>
      </w:r>
      <w:r w:rsidR="003517D5" w:rsidRPr="00747625">
        <w:rPr>
          <w:lang w:val="hu-HU"/>
        </w:rPr>
        <w:t xml:space="preserve">A döntéshozatali jog, </w:t>
      </w:r>
      <w:r w:rsidR="00F45440">
        <w:rPr>
          <w:lang w:val="hu-HU"/>
        </w:rPr>
        <w:t xml:space="preserve">az </w:t>
      </w:r>
      <w:r w:rsidR="003517D5" w:rsidRPr="00747625">
        <w:rPr>
          <w:lang w:val="hu-HU"/>
        </w:rPr>
        <w:t xml:space="preserve">önálló akarat és személyes </w:t>
      </w:r>
      <w:r w:rsidR="00F45440">
        <w:rPr>
          <w:lang w:val="hu-HU"/>
        </w:rPr>
        <w:t>preferenciák</w:t>
      </w:r>
      <w:r w:rsidR="003517D5" w:rsidRPr="00747625">
        <w:rPr>
          <w:lang w:val="hu-HU"/>
        </w:rPr>
        <w:t xml:space="preserve"> tiszteletben tartása </w:t>
      </w:r>
    </w:p>
    <w:p w14:paraId="0FB72E2B" w14:textId="5FB0BEBD" w:rsidR="001754D1" w:rsidRPr="00747625" w:rsidRDefault="001754D1" w:rsidP="009C6A2F">
      <w:pPr>
        <w:pStyle w:val="SingleTxtG"/>
        <w:rPr>
          <w:lang w:val="hu-HU"/>
        </w:rPr>
      </w:pPr>
      <w:r w:rsidRPr="00747625">
        <w:rPr>
          <w:lang w:val="hu-HU"/>
        </w:rPr>
        <w:t>21.</w:t>
      </w:r>
      <w:r w:rsidRPr="00747625">
        <w:rPr>
          <w:lang w:val="hu-HU"/>
        </w:rPr>
        <w:tab/>
      </w:r>
      <w:r w:rsidR="003517D5" w:rsidRPr="00747625">
        <w:rPr>
          <w:lang w:val="hu-HU"/>
        </w:rPr>
        <w:t>Az önálló élet</w:t>
      </w:r>
      <w:r w:rsidR="00F45440">
        <w:rPr>
          <w:lang w:val="hu-HU"/>
        </w:rPr>
        <w:t>vitel</w:t>
      </w:r>
      <w:r w:rsidR="003517D5" w:rsidRPr="00747625">
        <w:rPr>
          <w:lang w:val="hu-HU"/>
        </w:rPr>
        <w:t xml:space="preserve"> és a </w:t>
      </w:r>
      <w:r w:rsidR="00C82EF0" w:rsidRPr="00747625">
        <w:rPr>
          <w:lang w:val="hu-HU"/>
        </w:rPr>
        <w:t>közösség</w:t>
      </w:r>
      <w:r w:rsidR="00F45440">
        <w:rPr>
          <w:lang w:val="hu-HU"/>
        </w:rPr>
        <w:t xml:space="preserve">ben éléshez </w:t>
      </w:r>
      <w:r w:rsidR="00C82EF0" w:rsidRPr="00747625">
        <w:rPr>
          <w:lang w:val="hu-HU"/>
        </w:rPr>
        <w:t>való jog</w:t>
      </w:r>
      <w:r w:rsidR="003517D5" w:rsidRPr="00747625">
        <w:rPr>
          <w:lang w:val="hu-HU"/>
        </w:rPr>
        <w:t xml:space="preserve"> teljes </w:t>
      </w:r>
      <w:r w:rsidR="00EF135B">
        <w:rPr>
          <w:lang w:val="hu-HU"/>
        </w:rPr>
        <w:t>cselekvő</w:t>
      </w:r>
      <w:r w:rsidR="003517D5" w:rsidRPr="00747625">
        <w:rPr>
          <w:lang w:val="hu-HU"/>
        </w:rPr>
        <w:t>képességet,</w:t>
      </w:r>
      <w:r w:rsidR="005F039E">
        <w:rPr>
          <w:lang w:val="hu-HU"/>
        </w:rPr>
        <w:t xml:space="preserve"> </w:t>
      </w:r>
      <w:r w:rsidR="00EF135B">
        <w:rPr>
          <w:lang w:val="hu-HU"/>
        </w:rPr>
        <w:t>valamint</w:t>
      </w:r>
      <w:r w:rsidR="003517D5" w:rsidRPr="00747625">
        <w:rPr>
          <w:lang w:val="hu-HU"/>
        </w:rPr>
        <w:t xml:space="preserve"> </w:t>
      </w:r>
      <w:r w:rsidR="005F039E">
        <w:rPr>
          <w:lang w:val="hu-HU"/>
        </w:rPr>
        <w:t>a</w:t>
      </w:r>
      <w:r w:rsidR="00EF135B">
        <w:rPr>
          <w:lang w:val="hu-HU"/>
        </w:rPr>
        <w:t xml:space="preserve">z olyan </w:t>
      </w:r>
      <w:r w:rsidR="003517D5" w:rsidRPr="00747625">
        <w:rPr>
          <w:lang w:val="hu-HU"/>
        </w:rPr>
        <w:t>lakhatás</w:t>
      </w:r>
      <w:r w:rsidR="00EF135B">
        <w:rPr>
          <w:lang w:val="hu-HU"/>
        </w:rPr>
        <w:t>i</w:t>
      </w:r>
      <w:r w:rsidR="003517D5" w:rsidRPr="00747625">
        <w:rPr>
          <w:lang w:val="hu-HU"/>
        </w:rPr>
        <w:t>, támogatás</w:t>
      </w:r>
      <w:r w:rsidR="00EF135B">
        <w:rPr>
          <w:lang w:val="hu-HU"/>
        </w:rPr>
        <w:t xml:space="preserve">i </w:t>
      </w:r>
      <w:r w:rsidR="003517D5" w:rsidRPr="00747625">
        <w:rPr>
          <w:lang w:val="hu-HU"/>
        </w:rPr>
        <w:t>é</w:t>
      </w:r>
      <w:r w:rsidR="00EF135B">
        <w:rPr>
          <w:lang w:val="hu-HU"/>
        </w:rPr>
        <w:t>s</w:t>
      </w:r>
      <w:r w:rsidR="005F039E">
        <w:rPr>
          <w:lang w:val="hu-HU"/>
        </w:rPr>
        <w:t xml:space="preserve"> </w:t>
      </w:r>
      <w:r w:rsidR="003517D5" w:rsidRPr="00747625">
        <w:rPr>
          <w:lang w:val="hu-HU"/>
        </w:rPr>
        <w:t>szolgáltatás</w:t>
      </w:r>
      <w:r w:rsidR="00EF135B">
        <w:rPr>
          <w:lang w:val="hu-HU"/>
        </w:rPr>
        <w:t>i opció</w:t>
      </w:r>
      <w:r w:rsidR="003517D5" w:rsidRPr="00747625">
        <w:rPr>
          <w:lang w:val="hu-HU"/>
        </w:rPr>
        <w:t>khoz</w:t>
      </w:r>
      <w:r w:rsidR="005F039E">
        <w:rPr>
          <w:lang w:val="hu-HU"/>
        </w:rPr>
        <w:t xml:space="preserve"> való hozzáférést tesz szükségessé</w:t>
      </w:r>
      <w:r w:rsidR="003517D5" w:rsidRPr="00747625">
        <w:rPr>
          <w:lang w:val="hu-HU"/>
        </w:rPr>
        <w:t xml:space="preserve">, amelyek lehetővé teszik, hogy a </w:t>
      </w:r>
      <w:r w:rsidR="0057642C" w:rsidRPr="00747625">
        <w:rPr>
          <w:lang w:val="hu-HU"/>
        </w:rPr>
        <w:t>fogyatékossággal</w:t>
      </w:r>
      <w:r w:rsidR="003517D5" w:rsidRPr="00747625">
        <w:rPr>
          <w:lang w:val="hu-HU"/>
        </w:rPr>
        <w:t xml:space="preserve"> élő személyek visszaszerezzék az életük felett az irányítást. </w:t>
      </w:r>
      <w:r w:rsidR="009C6A2F" w:rsidRPr="00747625">
        <w:rPr>
          <w:lang w:val="hu-HU"/>
        </w:rPr>
        <w:t xml:space="preserve">A döntéshozatali lehetőség azt jelenti, hogy a </w:t>
      </w:r>
      <w:r w:rsidR="0057642C" w:rsidRPr="00747625">
        <w:rPr>
          <w:lang w:val="hu-HU"/>
        </w:rPr>
        <w:t>fogyatékossággal</w:t>
      </w:r>
      <w:r w:rsidR="009C6A2F" w:rsidRPr="00747625">
        <w:rPr>
          <w:lang w:val="hu-HU"/>
        </w:rPr>
        <w:t xml:space="preserve"> élő személyek</w:t>
      </w:r>
      <w:r w:rsidR="005F039E">
        <w:rPr>
          <w:lang w:val="hu-HU"/>
        </w:rPr>
        <w:t xml:space="preserve">, </w:t>
      </w:r>
      <w:r w:rsidR="009C6A2F" w:rsidRPr="00747625">
        <w:rPr>
          <w:lang w:val="hu-HU"/>
        </w:rPr>
        <w:t xml:space="preserve">beleértve a </w:t>
      </w:r>
      <w:r w:rsidR="0057642C" w:rsidRPr="00747625">
        <w:rPr>
          <w:lang w:val="hu-HU"/>
        </w:rPr>
        <w:t>fogyatékossággal</w:t>
      </w:r>
      <w:r w:rsidR="009C6A2F" w:rsidRPr="00747625">
        <w:rPr>
          <w:lang w:val="hu-HU"/>
        </w:rPr>
        <w:t xml:space="preserve"> élő nőket és </w:t>
      </w:r>
      <w:r w:rsidR="0057642C" w:rsidRPr="00747625">
        <w:rPr>
          <w:lang w:val="hu-HU"/>
        </w:rPr>
        <w:t>fogyatékossággal</w:t>
      </w:r>
      <w:r w:rsidR="009C6A2F" w:rsidRPr="00747625">
        <w:rPr>
          <w:lang w:val="hu-HU"/>
        </w:rPr>
        <w:t xml:space="preserve"> élő időseket</w:t>
      </w:r>
      <w:r w:rsidR="005F039E">
        <w:rPr>
          <w:lang w:val="hu-HU"/>
        </w:rPr>
        <w:t xml:space="preserve"> is,</w:t>
      </w:r>
      <w:r w:rsidR="009C6A2F" w:rsidRPr="00747625">
        <w:rPr>
          <w:lang w:val="hu-HU"/>
        </w:rPr>
        <w:t xml:space="preserve"> döntéshozatal</w:t>
      </w:r>
      <w:r w:rsidR="005F039E">
        <w:rPr>
          <w:lang w:val="hu-HU"/>
        </w:rPr>
        <w:t>át</w:t>
      </w:r>
      <w:r w:rsidR="009C6A2F" w:rsidRPr="00747625">
        <w:rPr>
          <w:lang w:val="hu-HU"/>
        </w:rPr>
        <w:t>, csakúgy</w:t>
      </w:r>
      <w:r w:rsidR="00747625">
        <w:rPr>
          <w:lang w:val="hu-HU"/>
        </w:rPr>
        <w:t>,</w:t>
      </w:r>
      <w:r w:rsidR="009C6A2F" w:rsidRPr="00747625">
        <w:rPr>
          <w:lang w:val="hu-HU"/>
        </w:rPr>
        <w:t xml:space="preserve"> mint a </w:t>
      </w:r>
      <w:r w:rsidR="0057642C" w:rsidRPr="00747625">
        <w:rPr>
          <w:lang w:val="hu-HU"/>
        </w:rPr>
        <w:t>fogyatékossággal</w:t>
      </w:r>
      <w:r w:rsidR="009C6A2F" w:rsidRPr="00747625">
        <w:rPr>
          <w:lang w:val="hu-HU"/>
        </w:rPr>
        <w:t xml:space="preserve"> élő gyermekek formálódó képességei</w:t>
      </w:r>
      <w:r w:rsidR="005F039E">
        <w:rPr>
          <w:lang w:val="hu-HU"/>
        </w:rPr>
        <w:t>t,</w:t>
      </w:r>
      <w:r w:rsidR="005F039E" w:rsidRPr="005F039E">
        <w:rPr>
          <w:lang w:val="hu-HU"/>
        </w:rPr>
        <w:t xml:space="preserve"> </w:t>
      </w:r>
      <w:r w:rsidR="005F039E" w:rsidRPr="00747625">
        <w:rPr>
          <w:lang w:val="hu-HU"/>
        </w:rPr>
        <w:t xml:space="preserve">tiszteletben </w:t>
      </w:r>
      <w:r w:rsidR="005F039E">
        <w:rPr>
          <w:lang w:val="hu-HU"/>
        </w:rPr>
        <w:t>tartják</w:t>
      </w:r>
      <w:r w:rsidR="009C6A2F" w:rsidRPr="005F039E">
        <w:rPr>
          <w:lang w:val="hu-HU"/>
        </w:rPr>
        <w:t xml:space="preserve">. A </w:t>
      </w:r>
      <w:r w:rsidR="008755E6" w:rsidRPr="005F039E">
        <w:rPr>
          <w:lang w:val="hu-HU"/>
        </w:rPr>
        <w:t>részes állam</w:t>
      </w:r>
      <w:r w:rsidR="009C6A2F" w:rsidRPr="005F039E">
        <w:rPr>
          <w:lang w:val="hu-HU"/>
        </w:rPr>
        <w:t xml:space="preserve">ok feladata </w:t>
      </w:r>
      <w:r w:rsidR="005F039E" w:rsidRPr="005F039E">
        <w:rPr>
          <w:lang w:val="hu-HU"/>
        </w:rPr>
        <w:t>az, hogy többféle</w:t>
      </w:r>
      <w:r w:rsidR="00502462" w:rsidRPr="005F039E">
        <w:rPr>
          <w:lang w:val="hu-HU"/>
        </w:rPr>
        <w:t xml:space="preserve"> </w:t>
      </w:r>
      <w:r w:rsidR="009C6A2F" w:rsidRPr="005F039E">
        <w:rPr>
          <w:lang w:val="hu-HU"/>
        </w:rPr>
        <w:t>lehetőség</w:t>
      </w:r>
      <w:r w:rsidR="005F039E" w:rsidRPr="005F039E">
        <w:rPr>
          <w:lang w:val="hu-HU"/>
        </w:rPr>
        <w:t>et</w:t>
      </w:r>
      <w:r w:rsidR="009C6A2F" w:rsidRPr="005F039E">
        <w:rPr>
          <w:lang w:val="hu-HU"/>
        </w:rPr>
        <w:t xml:space="preserve"> biztosítsa</w:t>
      </w:r>
      <w:r w:rsidR="005F039E" w:rsidRPr="005F039E">
        <w:rPr>
          <w:lang w:val="hu-HU"/>
        </w:rPr>
        <w:t>nak</w:t>
      </w:r>
      <w:r w:rsidR="009C6A2F" w:rsidRPr="005F039E">
        <w:rPr>
          <w:lang w:val="hu-HU"/>
        </w:rPr>
        <w:t xml:space="preserve"> azo</w:t>
      </w:r>
      <w:r w:rsidR="00FB6DCD" w:rsidRPr="005F039E">
        <w:rPr>
          <w:lang w:val="hu-HU"/>
        </w:rPr>
        <w:t xml:space="preserve">n </w:t>
      </w:r>
      <w:r w:rsidR="0057642C" w:rsidRPr="005F039E">
        <w:rPr>
          <w:lang w:val="hu-HU"/>
        </w:rPr>
        <w:t>fogyatékossággal</w:t>
      </w:r>
      <w:r w:rsidR="00FB6DCD" w:rsidRPr="005F039E">
        <w:rPr>
          <w:lang w:val="hu-HU"/>
        </w:rPr>
        <w:t xml:space="preserve"> élő személyek </w:t>
      </w:r>
      <w:r w:rsidR="009C6A2F" w:rsidRPr="005F039E">
        <w:rPr>
          <w:lang w:val="hu-HU"/>
        </w:rPr>
        <w:t>számára, akik az intézetet</w:t>
      </w:r>
      <w:r w:rsidR="00502462" w:rsidRPr="005F039E">
        <w:rPr>
          <w:lang w:val="hu-HU"/>
        </w:rPr>
        <w:t xml:space="preserve"> elhagyják</w:t>
      </w:r>
      <w:r w:rsidR="009C6A2F" w:rsidRPr="005F039E">
        <w:rPr>
          <w:lang w:val="hu-HU"/>
        </w:rPr>
        <w:t xml:space="preserve">, </w:t>
      </w:r>
      <w:r w:rsidR="005F039E" w:rsidRPr="005F039E">
        <w:rPr>
          <w:lang w:val="hu-HU"/>
        </w:rPr>
        <w:t xml:space="preserve">valamint az is, hogy </w:t>
      </w:r>
      <w:r w:rsidR="00EF135B">
        <w:rPr>
          <w:lang w:val="hu-HU"/>
        </w:rPr>
        <w:t xml:space="preserve">a </w:t>
      </w:r>
      <w:r w:rsidR="005F039E" w:rsidRPr="005F039E">
        <w:rPr>
          <w:lang w:val="hu-HU"/>
        </w:rPr>
        <w:t xml:space="preserve">döntéshozatal során esetlegesen </w:t>
      </w:r>
      <w:r w:rsidR="005F039E">
        <w:rPr>
          <w:lang w:val="hu-HU"/>
        </w:rPr>
        <w:t>szükségessé váló</w:t>
      </w:r>
      <w:r w:rsidR="005F039E" w:rsidRPr="005F039E">
        <w:rPr>
          <w:lang w:val="hu-HU"/>
        </w:rPr>
        <w:t xml:space="preserve"> támogatáshoz hozzáférést biztosítsanak számukra</w:t>
      </w:r>
      <w:r w:rsidR="009C6A2F" w:rsidRPr="005F039E">
        <w:rPr>
          <w:lang w:val="hu-HU"/>
        </w:rPr>
        <w:t>.</w:t>
      </w:r>
      <w:r w:rsidR="009C6A2F" w:rsidRPr="00747625">
        <w:rPr>
          <w:lang w:val="hu-HU"/>
        </w:rPr>
        <w:t xml:space="preserve"> </w:t>
      </w:r>
    </w:p>
    <w:p w14:paraId="0172D029" w14:textId="61414555" w:rsidR="001754D1" w:rsidRPr="00747625" w:rsidRDefault="001754D1" w:rsidP="00631F29">
      <w:pPr>
        <w:pStyle w:val="H1G"/>
        <w:rPr>
          <w:lang w:val="hu-HU"/>
        </w:rPr>
      </w:pPr>
      <w:r w:rsidRPr="00747625">
        <w:rPr>
          <w:lang w:val="hu-HU"/>
        </w:rPr>
        <w:tab/>
        <w:t>D.</w:t>
      </w:r>
      <w:r w:rsidRPr="00747625">
        <w:rPr>
          <w:lang w:val="hu-HU"/>
        </w:rPr>
        <w:tab/>
      </w:r>
      <w:r w:rsidR="00502462" w:rsidRPr="00747625">
        <w:rPr>
          <w:lang w:val="hu-HU"/>
        </w:rPr>
        <w:t xml:space="preserve">Közösségi </w:t>
      </w:r>
      <w:r w:rsidR="00F31DF1">
        <w:rPr>
          <w:lang w:val="hu-HU"/>
        </w:rPr>
        <w:t xml:space="preserve">alapú </w:t>
      </w:r>
      <w:r w:rsidR="00502462" w:rsidRPr="00747625">
        <w:rPr>
          <w:lang w:val="hu-HU"/>
        </w:rPr>
        <w:t xml:space="preserve">támogatás </w:t>
      </w:r>
    </w:p>
    <w:p w14:paraId="2CA872A3" w14:textId="5273B765" w:rsidR="001754D1" w:rsidRPr="00747625" w:rsidRDefault="001754D1" w:rsidP="001754D1">
      <w:pPr>
        <w:pStyle w:val="SingleTxtG"/>
        <w:rPr>
          <w:lang w:val="hu-HU"/>
        </w:rPr>
      </w:pPr>
      <w:r w:rsidRPr="00747625">
        <w:rPr>
          <w:lang w:val="hu-HU"/>
        </w:rPr>
        <w:t>22.</w:t>
      </w:r>
      <w:r w:rsidRPr="00747625">
        <w:rPr>
          <w:lang w:val="hu-HU"/>
        </w:rPr>
        <w:tab/>
      </w:r>
      <w:r w:rsidR="00502462" w:rsidRPr="00EF135B">
        <w:rPr>
          <w:lang w:val="hu-HU"/>
        </w:rPr>
        <w:t xml:space="preserve">A </w:t>
      </w:r>
      <w:r w:rsidR="008755E6" w:rsidRPr="00EF135B">
        <w:rPr>
          <w:lang w:val="hu-HU"/>
        </w:rPr>
        <w:t>részes</w:t>
      </w:r>
      <w:r w:rsidR="008755E6">
        <w:rPr>
          <w:lang w:val="hu-HU"/>
        </w:rPr>
        <w:t xml:space="preserve"> állam</w:t>
      </w:r>
      <w:r w:rsidR="00502462" w:rsidRPr="00747625">
        <w:rPr>
          <w:lang w:val="hu-HU"/>
        </w:rPr>
        <w:t>ok</w:t>
      </w:r>
      <w:r w:rsidR="00EF135B">
        <w:rPr>
          <w:lang w:val="hu-HU"/>
        </w:rPr>
        <w:t xml:space="preserve"> elsődleges fontosságú feladata legyen </w:t>
      </w:r>
      <w:r w:rsidR="00502462" w:rsidRPr="00747625">
        <w:rPr>
          <w:lang w:val="hu-HU"/>
        </w:rPr>
        <w:t xml:space="preserve">a </w:t>
      </w:r>
      <w:r w:rsidR="00EF135B">
        <w:rPr>
          <w:lang w:val="hu-HU"/>
        </w:rPr>
        <w:t>magas színvonalú</w:t>
      </w:r>
      <w:r w:rsidR="00502462" w:rsidRPr="00747625">
        <w:rPr>
          <w:lang w:val="hu-HU"/>
        </w:rPr>
        <w:t>, személyre szabott támogatás kiépítés</w:t>
      </w:r>
      <w:r w:rsidR="00EF135B">
        <w:rPr>
          <w:lang w:val="hu-HU"/>
        </w:rPr>
        <w:t>e</w:t>
      </w:r>
      <w:r w:rsidR="00502462" w:rsidRPr="00747625">
        <w:rPr>
          <w:lang w:val="hu-HU"/>
        </w:rPr>
        <w:t xml:space="preserve"> és </w:t>
      </w:r>
      <w:r w:rsidR="00EF135B">
        <w:rPr>
          <w:lang w:val="hu-HU"/>
        </w:rPr>
        <w:t xml:space="preserve">az </w:t>
      </w:r>
      <w:r w:rsidR="00502462" w:rsidRPr="00747625">
        <w:rPr>
          <w:lang w:val="hu-HU"/>
        </w:rPr>
        <w:t xml:space="preserve">inkluzív, </w:t>
      </w:r>
      <w:r w:rsidR="00747625">
        <w:rPr>
          <w:lang w:val="hu-HU"/>
        </w:rPr>
        <w:t>általános</w:t>
      </w:r>
      <w:r w:rsidR="00502462" w:rsidRPr="00747625">
        <w:rPr>
          <w:lang w:val="hu-HU"/>
        </w:rPr>
        <w:t xml:space="preserve"> szolgáltatások késedelem nélküli biztosítás</w:t>
      </w:r>
      <w:r w:rsidR="00EF135B">
        <w:rPr>
          <w:lang w:val="hu-HU"/>
        </w:rPr>
        <w:t>a</w:t>
      </w:r>
      <w:r w:rsidR="00502462" w:rsidRPr="00747625">
        <w:rPr>
          <w:lang w:val="hu-HU"/>
        </w:rPr>
        <w:t xml:space="preserve"> a közösségben. </w:t>
      </w:r>
    </w:p>
    <w:p w14:paraId="5542A477" w14:textId="0983B767" w:rsidR="001754D1" w:rsidRPr="00747625" w:rsidRDefault="001754D1" w:rsidP="001754D1">
      <w:pPr>
        <w:pStyle w:val="SingleTxtG"/>
        <w:rPr>
          <w:lang w:val="hu-HU"/>
        </w:rPr>
      </w:pPr>
      <w:r w:rsidRPr="00747625">
        <w:rPr>
          <w:lang w:val="hu-HU"/>
        </w:rPr>
        <w:t>23.</w:t>
      </w:r>
      <w:r w:rsidRPr="00747625">
        <w:rPr>
          <w:lang w:val="hu-HU"/>
        </w:rPr>
        <w:tab/>
      </w:r>
      <w:r w:rsidR="001F2C1B" w:rsidRPr="00747625">
        <w:rPr>
          <w:lang w:val="hu-HU"/>
        </w:rPr>
        <w:t>Az önálló élet</w:t>
      </w:r>
      <w:r w:rsidR="00001387">
        <w:rPr>
          <w:lang w:val="hu-HU"/>
        </w:rPr>
        <w:t>vitel</w:t>
      </w:r>
      <w:r w:rsidR="00EF135B">
        <w:rPr>
          <w:lang w:val="hu-HU"/>
        </w:rPr>
        <w:t>hez</w:t>
      </w:r>
      <w:r w:rsidR="00001387">
        <w:rPr>
          <w:lang w:val="hu-HU"/>
        </w:rPr>
        <w:t xml:space="preserve"> </w:t>
      </w:r>
      <w:r w:rsidR="001F2C1B" w:rsidRPr="00747625">
        <w:rPr>
          <w:lang w:val="hu-HU"/>
        </w:rPr>
        <w:t xml:space="preserve">és a </w:t>
      </w:r>
      <w:r w:rsidR="00C82EF0" w:rsidRPr="00747625">
        <w:rPr>
          <w:lang w:val="hu-HU"/>
        </w:rPr>
        <w:t>közösség</w:t>
      </w:r>
      <w:r w:rsidR="00EF135B">
        <w:rPr>
          <w:lang w:val="hu-HU"/>
        </w:rPr>
        <w:t xml:space="preserve">be való inklúzióhoz </w:t>
      </w:r>
      <w:r w:rsidR="00C82EF0" w:rsidRPr="00747625">
        <w:rPr>
          <w:lang w:val="hu-HU"/>
        </w:rPr>
        <w:t>való jog</w:t>
      </w:r>
      <w:r w:rsidR="001F2C1B" w:rsidRPr="00747625">
        <w:rPr>
          <w:lang w:val="hu-HU"/>
        </w:rPr>
        <w:t xml:space="preserve"> alapeleme, hogy </w:t>
      </w:r>
      <w:r w:rsidR="00EF135B">
        <w:rPr>
          <w:lang w:val="hu-HU"/>
        </w:rPr>
        <w:t>minden</w:t>
      </w:r>
      <w:r w:rsidR="001F2C1B" w:rsidRPr="00747625">
        <w:rPr>
          <w:lang w:val="hu-HU"/>
        </w:rPr>
        <w:t xml:space="preserve"> </w:t>
      </w:r>
      <w:r w:rsidR="0057642C" w:rsidRPr="00747625">
        <w:rPr>
          <w:lang w:val="hu-HU"/>
        </w:rPr>
        <w:t>fogyatékossággal</w:t>
      </w:r>
      <w:r w:rsidR="001F2C1B" w:rsidRPr="00747625">
        <w:rPr>
          <w:lang w:val="hu-HU"/>
        </w:rPr>
        <w:t xml:space="preserve"> élő személy hozzáférhessen a</w:t>
      </w:r>
      <w:r w:rsidR="00EF135B">
        <w:rPr>
          <w:lang w:val="hu-HU"/>
        </w:rPr>
        <w:t xml:space="preserve">hhoz a </w:t>
      </w:r>
      <w:r w:rsidR="001F2C1B" w:rsidRPr="00747625">
        <w:rPr>
          <w:lang w:val="hu-HU"/>
        </w:rPr>
        <w:t>saját mag</w:t>
      </w:r>
      <w:r w:rsidR="00EF135B">
        <w:rPr>
          <w:lang w:val="hu-HU"/>
        </w:rPr>
        <w:t>a</w:t>
      </w:r>
      <w:r w:rsidR="001F2C1B" w:rsidRPr="00747625">
        <w:rPr>
          <w:lang w:val="hu-HU"/>
        </w:rPr>
        <w:t xml:space="preserve"> által választott támogatáshoz, amelyre mindennapi feladatai</w:t>
      </w:r>
      <w:r w:rsidR="00EF135B">
        <w:rPr>
          <w:lang w:val="hu-HU"/>
        </w:rPr>
        <w:t>nak</w:t>
      </w:r>
      <w:r w:rsidR="001F2C1B" w:rsidRPr="00747625">
        <w:rPr>
          <w:lang w:val="hu-HU"/>
        </w:rPr>
        <w:t xml:space="preserve"> ellátása és a társadalomban való részvétel</w:t>
      </w:r>
      <w:r w:rsidR="00EF135B">
        <w:rPr>
          <w:lang w:val="hu-HU"/>
        </w:rPr>
        <w:t>e</w:t>
      </w:r>
      <w:r w:rsidR="001F2C1B" w:rsidRPr="00747625">
        <w:rPr>
          <w:lang w:val="hu-HU"/>
        </w:rPr>
        <w:t xml:space="preserve"> során</w:t>
      </w:r>
      <w:r w:rsidR="00EF135B" w:rsidRPr="00EF135B">
        <w:rPr>
          <w:lang w:val="hu-HU"/>
        </w:rPr>
        <w:t xml:space="preserve"> </w:t>
      </w:r>
      <w:r w:rsidR="00EF135B" w:rsidRPr="00747625">
        <w:rPr>
          <w:lang w:val="hu-HU"/>
        </w:rPr>
        <w:t>szükség</w:t>
      </w:r>
      <w:r w:rsidR="00EF135B">
        <w:rPr>
          <w:lang w:val="hu-HU"/>
        </w:rPr>
        <w:t>e</w:t>
      </w:r>
      <w:r w:rsidR="00EF135B" w:rsidRPr="00747625">
        <w:rPr>
          <w:lang w:val="hu-HU"/>
        </w:rPr>
        <w:t xml:space="preserve"> lehet</w:t>
      </w:r>
      <w:r w:rsidR="001F2C1B" w:rsidRPr="00747625">
        <w:rPr>
          <w:lang w:val="hu-HU"/>
        </w:rPr>
        <w:t>.</w:t>
      </w:r>
      <w:r w:rsidR="00AF56BD" w:rsidRPr="00747625">
        <w:rPr>
          <w:lang w:val="hu-HU"/>
        </w:rPr>
        <w:t xml:space="preserve"> A támogatás legyen személyre szabott és többféle lehetőségben öltsön testet.</w:t>
      </w:r>
      <w:r w:rsidRPr="00747625">
        <w:rPr>
          <w:lang w:val="hu-HU"/>
        </w:rPr>
        <w:t xml:space="preserve"> </w:t>
      </w:r>
      <w:r w:rsidR="00AF56BD" w:rsidRPr="00747625">
        <w:rPr>
          <w:lang w:val="hu-HU"/>
        </w:rPr>
        <w:t xml:space="preserve">Ez a támogatás mind </w:t>
      </w:r>
      <w:r w:rsidR="00EF135B">
        <w:rPr>
          <w:lang w:val="hu-HU"/>
        </w:rPr>
        <w:t xml:space="preserve">a </w:t>
      </w:r>
      <w:r w:rsidR="006C67F9">
        <w:rPr>
          <w:lang w:val="hu-HU"/>
        </w:rPr>
        <w:t xml:space="preserve">sokféle </w:t>
      </w:r>
      <w:r w:rsidR="00AF56BD" w:rsidRPr="00747625">
        <w:rPr>
          <w:lang w:val="hu-HU"/>
        </w:rPr>
        <w:t>formális, mind</w:t>
      </w:r>
      <w:r w:rsidR="00EF135B">
        <w:rPr>
          <w:lang w:val="hu-HU"/>
        </w:rPr>
        <w:t xml:space="preserve"> pedig az</w:t>
      </w:r>
      <w:r w:rsidR="00AF56BD" w:rsidRPr="00747625">
        <w:rPr>
          <w:lang w:val="hu-HU"/>
        </w:rPr>
        <w:t xml:space="preserve"> informális</w:t>
      </w:r>
      <w:r w:rsidR="00EF135B">
        <w:rPr>
          <w:lang w:val="hu-HU"/>
        </w:rPr>
        <w:t xml:space="preserve">, azaz </w:t>
      </w:r>
      <w:r w:rsidR="00AF56BD" w:rsidRPr="00747625">
        <w:rPr>
          <w:lang w:val="hu-HU"/>
        </w:rPr>
        <w:t>a közösségi hálózaton keresztül</w:t>
      </w:r>
      <w:r w:rsidR="00EF135B">
        <w:rPr>
          <w:lang w:val="hu-HU"/>
        </w:rPr>
        <w:t xml:space="preserve"> nyújtott </w:t>
      </w:r>
      <w:r w:rsidR="00AF56BD" w:rsidRPr="00747625">
        <w:rPr>
          <w:lang w:val="hu-HU"/>
        </w:rPr>
        <w:t>segítséget is magába foglalja.</w:t>
      </w:r>
      <w:r w:rsidRPr="00747625">
        <w:rPr>
          <w:lang w:val="hu-HU"/>
        </w:rPr>
        <w:t xml:space="preserve"> </w:t>
      </w:r>
    </w:p>
    <w:p w14:paraId="78AC58FC" w14:textId="571774E6" w:rsidR="001754D1" w:rsidRPr="00747625" w:rsidRDefault="001754D1" w:rsidP="001754D1">
      <w:pPr>
        <w:pStyle w:val="SingleTxtG"/>
        <w:rPr>
          <w:lang w:val="hu-HU"/>
        </w:rPr>
      </w:pPr>
      <w:r w:rsidRPr="00747625">
        <w:rPr>
          <w:lang w:val="hu-HU"/>
        </w:rPr>
        <w:t>24.</w:t>
      </w:r>
      <w:r w:rsidR="009616DD" w:rsidRPr="00747625">
        <w:rPr>
          <w:lang w:val="hu-HU"/>
        </w:rPr>
        <w:tab/>
      </w:r>
      <w:r w:rsidR="00AF56BD" w:rsidRPr="00747625">
        <w:rPr>
          <w:lang w:val="hu-HU"/>
        </w:rPr>
        <w:t xml:space="preserve">A </w:t>
      </w:r>
      <w:r w:rsidR="0057642C" w:rsidRPr="00747625">
        <w:rPr>
          <w:lang w:val="hu-HU"/>
        </w:rPr>
        <w:t>fogyatékossággal</w:t>
      </w:r>
      <w:r w:rsidR="00AF56BD" w:rsidRPr="00747625">
        <w:rPr>
          <w:lang w:val="hu-HU"/>
        </w:rPr>
        <w:t xml:space="preserve"> élő személyek</w:t>
      </w:r>
      <w:r w:rsidR="00DA1726" w:rsidRPr="00747625">
        <w:rPr>
          <w:lang w:val="hu-HU"/>
        </w:rPr>
        <w:t xml:space="preserve">nek </w:t>
      </w:r>
      <w:r w:rsidR="006C67F9">
        <w:rPr>
          <w:lang w:val="hu-HU"/>
        </w:rPr>
        <w:t xml:space="preserve">legyen lehetőségük arra, hogy cselekvőképességüket a </w:t>
      </w:r>
      <w:r w:rsidR="00DA1726" w:rsidRPr="00747625">
        <w:rPr>
          <w:lang w:val="hu-HU"/>
        </w:rPr>
        <w:t xml:space="preserve">közösségi alapú támogatás </w:t>
      </w:r>
      <w:r w:rsidR="006C67F9">
        <w:rPr>
          <w:lang w:val="hu-HU"/>
        </w:rPr>
        <w:t xml:space="preserve">megválasztása, irányítása </w:t>
      </w:r>
      <w:r w:rsidR="00DA1726" w:rsidRPr="00747625">
        <w:rPr>
          <w:lang w:val="hu-HU"/>
        </w:rPr>
        <w:t xml:space="preserve">és </w:t>
      </w:r>
      <w:r w:rsidR="00784C88">
        <w:rPr>
          <w:lang w:val="hu-HU"/>
        </w:rPr>
        <w:t xml:space="preserve">nyújtásának megszüntetése </w:t>
      </w:r>
      <w:r w:rsidR="006C67F9">
        <w:rPr>
          <w:lang w:val="hu-HU"/>
        </w:rPr>
        <w:t>tekintetében gyakorolják</w:t>
      </w:r>
      <w:r w:rsidR="00DA1726" w:rsidRPr="00747625">
        <w:rPr>
          <w:lang w:val="hu-HU"/>
        </w:rPr>
        <w:t>.</w:t>
      </w:r>
      <w:r w:rsidR="00BF5056" w:rsidRPr="00747625">
        <w:rPr>
          <w:lang w:val="hu-HU"/>
        </w:rPr>
        <w:t xml:space="preserve"> A cselekvőképesség gyakorlásában nyújtott </w:t>
      </w:r>
      <w:r w:rsidR="00784C88">
        <w:rPr>
          <w:lang w:val="hu-HU"/>
        </w:rPr>
        <w:t>támogatás</w:t>
      </w:r>
      <w:r w:rsidR="0064580B" w:rsidRPr="00747625">
        <w:rPr>
          <w:lang w:val="hu-HU"/>
        </w:rPr>
        <w:t>t</w:t>
      </w:r>
      <w:r w:rsidR="00BF5056" w:rsidRPr="00747625">
        <w:rPr>
          <w:lang w:val="hu-HU"/>
        </w:rPr>
        <w:t xml:space="preserve"> vagy az állam, vagy az </w:t>
      </w:r>
      <w:r w:rsidR="00784C88">
        <w:rPr>
          <w:lang w:val="hu-HU"/>
        </w:rPr>
        <w:t>érintett</w:t>
      </w:r>
      <w:r w:rsidR="00BF5056" w:rsidRPr="00747625">
        <w:rPr>
          <w:lang w:val="hu-HU"/>
        </w:rPr>
        <w:t xml:space="preserve"> személy informális hálózata</w:t>
      </w:r>
      <w:r w:rsidR="00784C88">
        <w:rPr>
          <w:lang w:val="hu-HU"/>
        </w:rPr>
        <w:t>i által finanszírozott szolgáltatás formájában lehet nyújtani</w:t>
      </w:r>
      <w:r w:rsidR="00BF5056" w:rsidRPr="00747625">
        <w:rPr>
          <w:lang w:val="hu-HU"/>
        </w:rPr>
        <w:t xml:space="preserve">. </w:t>
      </w:r>
    </w:p>
    <w:p w14:paraId="06DEA559" w14:textId="40F5C321" w:rsidR="001754D1" w:rsidRPr="00747625" w:rsidRDefault="001754D1" w:rsidP="001754D1">
      <w:pPr>
        <w:pStyle w:val="SingleTxtG"/>
        <w:rPr>
          <w:lang w:val="hu-HU"/>
        </w:rPr>
      </w:pPr>
      <w:r w:rsidRPr="00747625">
        <w:rPr>
          <w:lang w:val="hu-HU"/>
        </w:rPr>
        <w:t>25.</w:t>
      </w:r>
      <w:r w:rsidRPr="00747625">
        <w:rPr>
          <w:lang w:val="hu-HU"/>
        </w:rPr>
        <w:tab/>
      </w:r>
      <w:r w:rsidR="0064580B" w:rsidRPr="00747625">
        <w:rPr>
          <w:lang w:val="hu-HU"/>
        </w:rPr>
        <w:t>Az önálló életvitelt támogató szolgáltatások legyenek elérhetőek, hozzáférhetőek</w:t>
      </w:r>
      <w:r w:rsidR="00784C88">
        <w:rPr>
          <w:lang w:val="hu-HU"/>
        </w:rPr>
        <w:t>,</w:t>
      </w:r>
      <w:r w:rsidR="0064580B" w:rsidRPr="00747625">
        <w:rPr>
          <w:lang w:val="hu-HU"/>
        </w:rPr>
        <w:t xml:space="preserve"> elfogadhatóak és alkalmazhatóak. </w:t>
      </w:r>
    </w:p>
    <w:p w14:paraId="267A0D18" w14:textId="63D88063" w:rsidR="001754D1" w:rsidRPr="00747625" w:rsidRDefault="001754D1" w:rsidP="001754D1">
      <w:pPr>
        <w:pStyle w:val="SingleTxtG"/>
        <w:rPr>
          <w:lang w:val="hu-HU"/>
        </w:rPr>
      </w:pPr>
      <w:r w:rsidRPr="00747625">
        <w:rPr>
          <w:lang w:val="hu-HU"/>
        </w:rPr>
        <w:t>26.</w:t>
      </w:r>
      <w:r w:rsidRPr="00747625">
        <w:rPr>
          <w:lang w:val="hu-HU"/>
        </w:rPr>
        <w:tab/>
      </w:r>
      <w:r w:rsidR="0064580B" w:rsidRPr="00747625">
        <w:rPr>
          <w:lang w:val="hu-HU"/>
        </w:rPr>
        <w:t>A támogatási szolgáltatások magukba foglal</w:t>
      </w:r>
      <w:r w:rsidR="00161E38" w:rsidRPr="00747625">
        <w:rPr>
          <w:lang w:val="hu-HU"/>
        </w:rPr>
        <w:t xml:space="preserve">ják a </w:t>
      </w:r>
      <w:r w:rsidR="00784C88" w:rsidRPr="00CE4DD6">
        <w:rPr>
          <w:lang w:val="hu-HU"/>
        </w:rPr>
        <w:t>személyi asszisztenci</w:t>
      </w:r>
      <w:r w:rsidR="00784C88" w:rsidRPr="00784C88">
        <w:rPr>
          <w:lang w:val="hu-HU"/>
        </w:rPr>
        <w:t>át</w:t>
      </w:r>
      <w:r w:rsidR="0064580B" w:rsidRPr="00747625">
        <w:rPr>
          <w:lang w:val="hu-HU"/>
        </w:rPr>
        <w:t>,</w:t>
      </w:r>
      <w:r w:rsidR="00784C88">
        <w:rPr>
          <w:lang w:val="hu-HU"/>
        </w:rPr>
        <w:t xml:space="preserve"> a sors</w:t>
      </w:r>
      <w:r w:rsidR="0064580B" w:rsidRPr="00747625">
        <w:rPr>
          <w:lang w:val="hu-HU"/>
        </w:rPr>
        <w:t xml:space="preserve">társak által nyújtott támogatást, </w:t>
      </w:r>
      <w:r w:rsidR="00784C88">
        <w:rPr>
          <w:lang w:val="hu-HU"/>
        </w:rPr>
        <w:t xml:space="preserve">a </w:t>
      </w:r>
      <w:r w:rsidR="0064580B" w:rsidRPr="00747625">
        <w:rPr>
          <w:lang w:val="hu-HU"/>
        </w:rPr>
        <w:t xml:space="preserve">családban </w:t>
      </w:r>
      <w:r w:rsidR="00784C88">
        <w:rPr>
          <w:lang w:val="hu-HU"/>
        </w:rPr>
        <w:t>élő</w:t>
      </w:r>
      <w:r w:rsidR="0064580B" w:rsidRPr="00747625">
        <w:rPr>
          <w:lang w:val="hu-HU"/>
        </w:rPr>
        <w:t xml:space="preserve"> gyermekek gondozó által</w:t>
      </w:r>
      <w:r w:rsidR="00703010">
        <w:rPr>
          <w:lang w:val="hu-HU"/>
        </w:rPr>
        <w:t xml:space="preserve">i </w:t>
      </w:r>
      <w:r w:rsidR="0064580B" w:rsidRPr="00747625">
        <w:rPr>
          <w:lang w:val="hu-HU"/>
        </w:rPr>
        <w:t xml:space="preserve">támogatását, </w:t>
      </w:r>
      <w:r w:rsidR="00703010">
        <w:rPr>
          <w:lang w:val="hu-HU"/>
        </w:rPr>
        <w:t xml:space="preserve">a </w:t>
      </w:r>
      <w:r w:rsidR="0064580B" w:rsidRPr="00747625">
        <w:rPr>
          <w:lang w:val="hu-HU"/>
        </w:rPr>
        <w:t xml:space="preserve">krízishelyzetben nyújtott </w:t>
      </w:r>
      <w:r w:rsidR="00703010">
        <w:rPr>
          <w:lang w:val="hu-HU"/>
        </w:rPr>
        <w:t>támogatás</w:t>
      </w:r>
      <w:r w:rsidR="0064580B" w:rsidRPr="00747625">
        <w:rPr>
          <w:lang w:val="hu-HU"/>
        </w:rPr>
        <w:t xml:space="preserve">t, </w:t>
      </w:r>
      <w:r w:rsidR="00703010">
        <w:rPr>
          <w:lang w:val="hu-HU"/>
        </w:rPr>
        <w:t xml:space="preserve">a </w:t>
      </w:r>
      <w:r w:rsidR="0064580B" w:rsidRPr="00747625">
        <w:rPr>
          <w:lang w:val="hu-HU"/>
        </w:rPr>
        <w:t xml:space="preserve">kommunikációs segítséget, </w:t>
      </w:r>
      <w:r w:rsidR="00703010">
        <w:rPr>
          <w:lang w:val="hu-HU"/>
        </w:rPr>
        <w:t xml:space="preserve">a </w:t>
      </w:r>
      <w:r w:rsidR="0064580B" w:rsidRPr="00747625">
        <w:rPr>
          <w:lang w:val="hu-HU"/>
        </w:rPr>
        <w:t>mobilitást elősegítő támogatást, a segítő technológiákról</w:t>
      </w:r>
      <w:r w:rsidR="00DF2B63" w:rsidRPr="00747625">
        <w:rPr>
          <w:lang w:val="hu-HU"/>
        </w:rPr>
        <w:t xml:space="preserve"> való gondoskodást</w:t>
      </w:r>
      <w:r w:rsidR="0064580B" w:rsidRPr="00747625">
        <w:rPr>
          <w:lang w:val="hu-HU"/>
        </w:rPr>
        <w:t>,</w:t>
      </w:r>
      <w:r w:rsidR="00161E38" w:rsidRPr="00747625">
        <w:rPr>
          <w:lang w:val="hu-HU"/>
        </w:rPr>
        <w:t xml:space="preserve"> a lakhatás biztosításában való</w:t>
      </w:r>
      <w:r w:rsidR="0064580B" w:rsidRPr="00747625">
        <w:rPr>
          <w:lang w:val="hu-HU"/>
        </w:rPr>
        <w:t xml:space="preserve"> támogatást</w:t>
      </w:r>
      <w:r w:rsidR="00703010">
        <w:rPr>
          <w:lang w:val="hu-HU"/>
        </w:rPr>
        <w:t xml:space="preserve"> és a</w:t>
      </w:r>
      <w:r w:rsidR="0064580B" w:rsidRPr="00747625">
        <w:rPr>
          <w:lang w:val="hu-HU"/>
        </w:rPr>
        <w:t xml:space="preserve"> háztartási segítséget</w:t>
      </w:r>
      <w:r w:rsidR="00703010">
        <w:rPr>
          <w:lang w:val="hu-HU"/>
        </w:rPr>
        <w:t>, valamint</w:t>
      </w:r>
      <w:r w:rsidR="0064580B" w:rsidRPr="00747625">
        <w:rPr>
          <w:lang w:val="hu-HU"/>
        </w:rPr>
        <w:t xml:space="preserve"> további, közösségi alapú szolgáltatásokat.</w:t>
      </w:r>
      <w:r w:rsidR="00161E38" w:rsidRPr="00747625">
        <w:rPr>
          <w:lang w:val="hu-HU"/>
        </w:rPr>
        <w:t xml:space="preserve"> A támogatás azért is legyen elérhető, hogy </w:t>
      </w:r>
      <w:r w:rsidR="00747625">
        <w:rPr>
          <w:lang w:val="hu-HU"/>
        </w:rPr>
        <w:t xml:space="preserve">az általános </w:t>
      </w:r>
      <w:r w:rsidR="00161E38" w:rsidRPr="00747625">
        <w:rPr>
          <w:lang w:val="hu-HU"/>
        </w:rPr>
        <w:t>szolgáltatásokhoz mind az oktatás,</w:t>
      </w:r>
      <w:r w:rsidR="009C0C1B" w:rsidRPr="00747625">
        <w:rPr>
          <w:lang w:val="hu-HU"/>
        </w:rPr>
        <w:t xml:space="preserve"> mind a</w:t>
      </w:r>
      <w:r w:rsidR="00161E38" w:rsidRPr="00747625">
        <w:rPr>
          <w:lang w:val="hu-HU"/>
        </w:rPr>
        <w:t xml:space="preserve"> foglalkoztatás, </w:t>
      </w:r>
      <w:r w:rsidR="009C0C1B" w:rsidRPr="00747625">
        <w:rPr>
          <w:lang w:val="hu-HU"/>
        </w:rPr>
        <w:t xml:space="preserve">mind az </w:t>
      </w:r>
      <w:r w:rsidR="00161E38" w:rsidRPr="00747625">
        <w:rPr>
          <w:lang w:val="hu-HU"/>
        </w:rPr>
        <w:t>igazság</w:t>
      </w:r>
      <w:r w:rsidR="00703010">
        <w:rPr>
          <w:lang w:val="hu-HU"/>
        </w:rPr>
        <w:t>szolgáltatás</w:t>
      </w:r>
      <w:r w:rsidR="00161E38" w:rsidRPr="00747625">
        <w:rPr>
          <w:lang w:val="hu-HU"/>
        </w:rPr>
        <w:t>i rendszer</w:t>
      </w:r>
      <w:r w:rsidR="00703010">
        <w:rPr>
          <w:lang w:val="hu-HU"/>
        </w:rPr>
        <w:t xml:space="preserve">, </w:t>
      </w:r>
      <w:r w:rsidR="009C0C1B" w:rsidRPr="00747625">
        <w:rPr>
          <w:lang w:val="hu-HU"/>
        </w:rPr>
        <w:t xml:space="preserve">mind </w:t>
      </w:r>
      <w:r w:rsidR="00703010">
        <w:rPr>
          <w:lang w:val="hu-HU"/>
        </w:rPr>
        <w:t>pedig</w:t>
      </w:r>
      <w:r w:rsidR="00703010" w:rsidRPr="00747625">
        <w:rPr>
          <w:lang w:val="hu-HU"/>
        </w:rPr>
        <w:t xml:space="preserve"> </w:t>
      </w:r>
      <w:r w:rsidR="00161E38" w:rsidRPr="00747625">
        <w:rPr>
          <w:lang w:val="hu-HU"/>
        </w:rPr>
        <w:t>az egészségügy területén</w:t>
      </w:r>
      <w:r w:rsidR="00703010">
        <w:rPr>
          <w:lang w:val="hu-HU"/>
        </w:rPr>
        <w:t xml:space="preserve"> hozzá lehessen férni és azokat igénybe lehessen venni</w:t>
      </w:r>
      <w:r w:rsidR="00161E38" w:rsidRPr="00747625">
        <w:rPr>
          <w:lang w:val="hu-HU"/>
        </w:rPr>
        <w:t xml:space="preserve">. </w:t>
      </w:r>
    </w:p>
    <w:p w14:paraId="33550951" w14:textId="08E90EF0" w:rsidR="001754D1" w:rsidRPr="00747625" w:rsidRDefault="001754D1" w:rsidP="003177CE">
      <w:pPr>
        <w:pStyle w:val="SingleTxtG"/>
        <w:rPr>
          <w:lang w:val="hu-HU"/>
        </w:rPr>
      </w:pPr>
      <w:r w:rsidRPr="00747625">
        <w:rPr>
          <w:lang w:val="hu-HU"/>
        </w:rPr>
        <w:t>27.</w:t>
      </w:r>
      <w:r w:rsidRPr="00747625">
        <w:rPr>
          <w:lang w:val="hu-HU"/>
        </w:rPr>
        <w:tab/>
      </w:r>
      <w:r w:rsidR="00161E38" w:rsidRPr="00747625">
        <w:rPr>
          <w:lang w:val="hu-HU"/>
        </w:rPr>
        <w:t>A fogyatékossággal élő</w:t>
      </w:r>
      <w:r w:rsidR="009D0975" w:rsidRPr="00747625">
        <w:rPr>
          <w:lang w:val="hu-HU"/>
        </w:rPr>
        <w:t xml:space="preserve">k </w:t>
      </w:r>
      <w:r w:rsidR="00161E38" w:rsidRPr="00747625">
        <w:rPr>
          <w:lang w:val="hu-HU"/>
        </w:rPr>
        <w:t>számára biztosított</w:t>
      </w:r>
      <w:r w:rsidR="00703010" w:rsidRPr="00747625">
        <w:rPr>
          <w:lang w:val="hu-HU"/>
        </w:rPr>
        <w:t xml:space="preserve"> </w:t>
      </w:r>
      <w:r w:rsidR="00703010" w:rsidRPr="00CE4DD6">
        <w:rPr>
          <w:lang w:val="hu-HU"/>
        </w:rPr>
        <w:t>személyi asszisztenci</w:t>
      </w:r>
      <w:r w:rsidR="00703010">
        <w:rPr>
          <w:lang w:val="hu-HU"/>
        </w:rPr>
        <w:t>a szolgáltatások</w:t>
      </w:r>
      <w:r w:rsidR="00703010" w:rsidRPr="00747625">
        <w:rPr>
          <w:lang w:val="hu-HU"/>
        </w:rPr>
        <w:t xml:space="preserve"> </w:t>
      </w:r>
      <w:r w:rsidR="009D0975" w:rsidRPr="00747625">
        <w:rPr>
          <w:lang w:val="hu-HU"/>
        </w:rPr>
        <w:t xml:space="preserve">legyenek egyéni igények alapján személyre szabva, és </w:t>
      </w:r>
      <w:r w:rsidR="00703010">
        <w:rPr>
          <w:lang w:val="hu-HU"/>
        </w:rPr>
        <w:t>azokat a felhasználó</w:t>
      </w:r>
      <w:r w:rsidR="009D0975" w:rsidRPr="00747625">
        <w:rPr>
          <w:lang w:val="hu-HU"/>
        </w:rPr>
        <w:t xml:space="preserve"> irányít</w:t>
      </w:r>
      <w:r w:rsidR="00703010">
        <w:rPr>
          <w:lang w:val="hu-HU"/>
        </w:rPr>
        <w:t>sa</w:t>
      </w:r>
      <w:r w:rsidR="009D0975" w:rsidRPr="00747625">
        <w:rPr>
          <w:lang w:val="hu-HU"/>
        </w:rPr>
        <w:t>. A felhasználó határozza meg azt a bizonyos szintet, ameddig ő maga irányítj</w:t>
      </w:r>
      <w:r w:rsidR="000D7F3F" w:rsidRPr="00747625">
        <w:rPr>
          <w:lang w:val="hu-HU"/>
        </w:rPr>
        <w:t>a</w:t>
      </w:r>
      <w:r w:rsidR="009D0975" w:rsidRPr="00747625">
        <w:rPr>
          <w:lang w:val="hu-HU"/>
        </w:rPr>
        <w:t xml:space="preserve"> a</w:t>
      </w:r>
      <w:r w:rsidR="000D7F3F" w:rsidRPr="00747625">
        <w:rPr>
          <w:lang w:val="hu-HU"/>
        </w:rPr>
        <w:t xml:space="preserve"> </w:t>
      </w:r>
      <w:r w:rsidR="009D0975" w:rsidRPr="00747625">
        <w:rPr>
          <w:lang w:val="hu-HU"/>
        </w:rPr>
        <w:t>szolgáltatást</w:t>
      </w:r>
      <w:r w:rsidR="00703010">
        <w:rPr>
          <w:lang w:val="hu-HU"/>
        </w:rPr>
        <w:t>,</w:t>
      </w:r>
      <w:r w:rsidR="009D0975" w:rsidRPr="00747625">
        <w:rPr>
          <w:lang w:val="hu-HU"/>
        </w:rPr>
        <w:t xml:space="preserve"> </w:t>
      </w:r>
      <w:r w:rsidR="00703010">
        <w:rPr>
          <w:lang w:val="hu-HU"/>
        </w:rPr>
        <w:t>akár</w:t>
      </w:r>
      <w:r w:rsidR="009D0975" w:rsidRPr="00747625">
        <w:rPr>
          <w:lang w:val="hu-HU"/>
        </w:rPr>
        <w:t xml:space="preserve"> a munkáltató szerepében, </w:t>
      </w:r>
      <w:r w:rsidR="00703010">
        <w:rPr>
          <w:lang w:val="hu-HU"/>
        </w:rPr>
        <w:t>akár</w:t>
      </w:r>
      <w:r w:rsidR="009D0975" w:rsidRPr="00747625">
        <w:rPr>
          <w:lang w:val="hu-HU"/>
        </w:rPr>
        <w:t xml:space="preserve"> több szolgáltatótól igénybe véve az ellátást. </w:t>
      </w:r>
      <w:r w:rsidR="000D7F3F" w:rsidRPr="00747625">
        <w:rPr>
          <w:lang w:val="hu-HU"/>
        </w:rPr>
        <w:t xml:space="preserve">Az összes </w:t>
      </w:r>
      <w:r w:rsidR="0057642C" w:rsidRPr="00747625">
        <w:rPr>
          <w:lang w:val="hu-HU"/>
        </w:rPr>
        <w:t>fogyatékossággal</w:t>
      </w:r>
      <w:r w:rsidR="000D7F3F" w:rsidRPr="00747625">
        <w:rPr>
          <w:lang w:val="hu-HU"/>
        </w:rPr>
        <w:t xml:space="preserve"> élő személynek joga van a </w:t>
      </w:r>
      <w:r w:rsidR="00703010" w:rsidRPr="00CE4DD6">
        <w:rPr>
          <w:lang w:val="hu-HU"/>
        </w:rPr>
        <w:t>személyi asszisztenci</w:t>
      </w:r>
      <w:r w:rsidR="00703010">
        <w:rPr>
          <w:lang w:val="hu-HU"/>
        </w:rPr>
        <w:t>a szolgáltatások</w:t>
      </w:r>
      <w:r w:rsidR="00703010" w:rsidRPr="00747625">
        <w:rPr>
          <w:lang w:val="hu-HU"/>
        </w:rPr>
        <w:t xml:space="preserve"> </w:t>
      </w:r>
      <w:r w:rsidR="000D7F3F" w:rsidRPr="00747625">
        <w:rPr>
          <w:lang w:val="hu-HU"/>
        </w:rPr>
        <w:t>igénybevételé</w:t>
      </w:r>
      <w:r w:rsidR="000F470F">
        <w:rPr>
          <w:lang w:val="hu-HU"/>
        </w:rPr>
        <w:t>re</w:t>
      </w:r>
      <w:r w:rsidR="000D7F3F" w:rsidRPr="00747625">
        <w:rPr>
          <w:lang w:val="hu-HU"/>
        </w:rPr>
        <w:t xml:space="preserve">, tekintet nélkül a jogképességük gyakorlása során felmerülő </w:t>
      </w:r>
      <w:r w:rsidR="00EC6799">
        <w:rPr>
          <w:lang w:val="hu-HU"/>
        </w:rPr>
        <w:t>támogatási igényekre</w:t>
      </w:r>
      <w:r w:rsidR="000D7F3F" w:rsidRPr="00747625">
        <w:rPr>
          <w:lang w:val="hu-HU"/>
        </w:rPr>
        <w:t xml:space="preserve">. </w:t>
      </w:r>
      <w:r w:rsidR="00123CC2" w:rsidRPr="00747625">
        <w:rPr>
          <w:lang w:val="hu-HU"/>
        </w:rPr>
        <w:t xml:space="preserve">Az intézet elhagyása előtt </w:t>
      </w:r>
      <w:r w:rsidR="000F470F">
        <w:rPr>
          <w:lang w:val="hu-HU"/>
        </w:rPr>
        <w:t xml:space="preserve">vegyék fel a kapcsolatot a </w:t>
      </w:r>
      <w:r w:rsidR="000F470F" w:rsidRPr="00CE4DD6">
        <w:rPr>
          <w:lang w:val="hu-HU"/>
        </w:rPr>
        <w:t>személyi asszisztenci</w:t>
      </w:r>
      <w:r w:rsidR="000F470F">
        <w:rPr>
          <w:lang w:val="hu-HU"/>
        </w:rPr>
        <w:t>át nyújtó szolgáltatókkal</w:t>
      </w:r>
      <w:r w:rsidR="00123CC2" w:rsidRPr="00747625">
        <w:rPr>
          <w:lang w:val="hu-HU"/>
        </w:rPr>
        <w:t>, hogy a</w:t>
      </w:r>
      <w:r w:rsidR="000F470F">
        <w:rPr>
          <w:lang w:val="hu-HU"/>
        </w:rPr>
        <w:t>z adott</w:t>
      </w:r>
      <w:r w:rsidR="00123CC2" w:rsidRPr="00747625">
        <w:rPr>
          <w:lang w:val="hu-HU"/>
        </w:rPr>
        <w:t xml:space="preserve"> szolgáltatáshoz való hozzáférés már az intézet elhagyásakor</w:t>
      </w:r>
      <w:r w:rsidR="003177CE" w:rsidRPr="00747625">
        <w:rPr>
          <w:lang w:val="hu-HU"/>
        </w:rPr>
        <w:t xml:space="preserve"> biztosítva</w:t>
      </w:r>
      <w:r w:rsidR="00123CC2" w:rsidRPr="00747625">
        <w:rPr>
          <w:lang w:val="hu-HU"/>
        </w:rPr>
        <w:t xml:space="preserve"> legyen</w:t>
      </w:r>
      <w:r w:rsidR="003177CE" w:rsidRPr="00747625">
        <w:rPr>
          <w:lang w:val="hu-HU"/>
        </w:rPr>
        <w:t>.</w:t>
      </w:r>
      <w:r w:rsidR="00123CC2" w:rsidRPr="00747625">
        <w:rPr>
          <w:lang w:val="hu-HU"/>
        </w:rPr>
        <w:t xml:space="preserve"> </w:t>
      </w:r>
    </w:p>
    <w:p w14:paraId="605339B9" w14:textId="6F2C6BA7" w:rsidR="001754D1" w:rsidRPr="00747625" w:rsidRDefault="001754D1" w:rsidP="001754D1">
      <w:pPr>
        <w:pStyle w:val="SingleTxtG"/>
        <w:rPr>
          <w:lang w:val="hu-HU"/>
        </w:rPr>
      </w:pPr>
      <w:r w:rsidRPr="00747625">
        <w:rPr>
          <w:lang w:val="hu-HU"/>
        </w:rPr>
        <w:t>28.</w:t>
      </w:r>
      <w:r w:rsidRPr="00747625">
        <w:rPr>
          <w:lang w:val="hu-HU"/>
        </w:rPr>
        <w:tab/>
      </w:r>
      <w:r w:rsidR="003177CE" w:rsidRPr="00747625">
        <w:rPr>
          <w:lang w:val="hu-HU"/>
        </w:rPr>
        <w:t>A közösségi alapú támogató szolgáltatások</w:t>
      </w:r>
      <w:r w:rsidR="003C3DFF">
        <w:rPr>
          <w:lang w:val="hu-HU"/>
        </w:rPr>
        <w:t xml:space="preserve"> feladata</w:t>
      </w:r>
      <w:r w:rsidR="003177CE" w:rsidRPr="00747625">
        <w:rPr>
          <w:lang w:val="hu-HU"/>
        </w:rPr>
        <w:t>, beleértve az otthon</w:t>
      </w:r>
      <w:r w:rsidR="000F470F">
        <w:rPr>
          <w:lang w:val="hu-HU"/>
        </w:rPr>
        <w:t xml:space="preserve">i </w:t>
      </w:r>
      <w:r w:rsidR="003177CE" w:rsidRPr="00747625">
        <w:rPr>
          <w:lang w:val="hu-HU"/>
        </w:rPr>
        <w:t xml:space="preserve">és </w:t>
      </w:r>
      <w:r w:rsidR="000F470F">
        <w:rPr>
          <w:lang w:val="hu-HU"/>
        </w:rPr>
        <w:t xml:space="preserve">az egyéb támogató szolgáltatásokat </w:t>
      </w:r>
      <w:r w:rsidR="003177CE" w:rsidRPr="00747625">
        <w:rPr>
          <w:lang w:val="hu-HU"/>
        </w:rPr>
        <w:t xml:space="preserve">és a </w:t>
      </w:r>
      <w:r w:rsidR="000F470F" w:rsidRPr="00CE4DD6">
        <w:rPr>
          <w:lang w:val="hu-HU"/>
        </w:rPr>
        <w:t>személyi asszisztenci</w:t>
      </w:r>
      <w:r w:rsidR="000F470F">
        <w:rPr>
          <w:lang w:val="hu-HU"/>
        </w:rPr>
        <w:t>át</w:t>
      </w:r>
      <w:r w:rsidR="003177CE" w:rsidRPr="00747625">
        <w:rPr>
          <w:lang w:val="hu-HU"/>
        </w:rPr>
        <w:t>,</w:t>
      </w:r>
      <w:r w:rsidR="003C3DFF">
        <w:rPr>
          <w:lang w:val="hu-HU"/>
        </w:rPr>
        <w:t xml:space="preserve"> nem más, mint hogy megelőzzék </w:t>
      </w:r>
      <w:r w:rsidR="00310247" w:rsidRPr="00747625">
        <w:rPr>
          <w:lang w:val="hu-HU"/>
        </w:rPr>
        <w:t>az újabb szegregált szolgáltatások, mint például a lakás</w:t>
      </w:r>
      <w:r w:rsidR="003079ED" w:rsidRPr="00747625">
        <w:rPr>
          <w:lang w:val="hu-HU"/>
        </w:rPr>
        <w:t>otthon</w:t>
      </w:r>
      <w:r w:rsidR="003C3DFF">
        <w:rPr>
          <w:lang w:val="hu-HU"/>
        </w:rPr>
        <w:t xml:space="preserve">ok, </w:t>
      </w:r>
      <w:r w:rsidR="00310247" w:rsidRPr="00747625">
        <w:rPr>
          <w:lang w:val="hu-HU"/>
        </w:rPr>
        <w:t>beleértve a kisebb</w:t>
      </w:r>
      <w:r w:rsidR="003079ED" w:rsidRPr="00747625">
        <w:rPr>
          <w:lang w:val="hu-HU"/>
        </w:rPr>
        <w:t xml:space="preserve"> lakásotthonokat</w:t>
      </w:r>
      <w:r w:rsidR="007015F2" w:rsidRPr="00747625">
        <w:rPr>
          <w:lang w:val="hu-HU"/>
        </w:rPr>
        <w:t xml:space="preserve">, </w:t>
      </w:r>
      <w:r w:rsidR="003C3DFF">
        <w:rPr>
          <w:lang w:val="hu-HU"/>
        </w:rPr>
        <w:t xml:space="preserve">a </w:t>
      </w:r>
      <w:r w:rsidR="007015F2" w:rsidRPr="00747625">
        <w:rPr>
          <w:lang w:val="hu-HU"/>
        </w:rPr>
        <w:t xml:space="preserve">védett műhelyek, </w:t>
      </w:r>
      <w:r w:rsidR="003C3DFF">
        <w:rPr>
          <w:lang w:val="hu-HU"/>
        </w:rPr>
        <w:t xml:space="preserve">az </w:t>
      </w:r>
      <w:r w:rsidR="007015F2" w:rsidRPr="00747625">
        <w:rPr>
          <w:lang w:val="hu-HU"/>
        </w:rPr>
        <w:t xml:space="preserve">átmeneti gondozást nyújtó intézetek, </w:t>
      </w:r>
      <w:r w:rsidR="003C3DFF">
        <w:rPr>
          <w:lang w:val="hu-HU"/>
        </w:rPr>
        <w:t xml:space="preserve">az </w:t>
      </w:r>
      <w:r w:rsidR="007015F2" w:rsidRPr="00747625">
        <w:rPr>
          <w:lang w:val="hu-HU"/>
        </w:rPr>
        <w:t xml:space="preserve">átmeneti otthonok </w:t>
      </w:r>
      <w:r w:rsidR="00493194" w:rsidRPr="00747625">
        <w:rPr>
          <w:lang w:val="hu-HU"/>
        </w:rPr>
        <w:t xml:space="preserve">és </w:t>
      </w:r>
      <w:r w:rsidR="003C3DFF">
        <w:rPr>
          <w:lang w:val="hu-HU"/>
        </w:rPr>
        <w:t xml:space="preserve">a </w:t>
      </w:r>
      <w:r w:rsidR="007015F2" w:rsidRPr="00747625">
        <w:rPr>
          <w:lang w:val="hu-HU"/>
        </w:rPr>
        <w:t>nap</w:t>
      </w:r>
      <w:r w:rsidR="00A54678">
        <w:rPr>
          <w:lang w:val="hu-HU"/>
        </w:rPr>
        <w:t>köz</w:t>
      </w:r>
      <w:r w:rsidR="007015F2" w:rsidRPr="00747625">
        <w:rPr>
          <w:lang w:val="hu-HU"/>
        </w:rPr>
        <w:t xml:space="preserve">i otthonok </w:t>
      </w:r>
      <w:r w:rsidR="003C3DFF">
        <w:rPr>
          <w:lang w:val="hu-HU"/>
        </w:rPr>
        <w:t xml:space="preserve">megjelenését, valamint </w:t>
      </w:r>
      <w:r w:rsidR="007015F2" w:rsidRPr="00747625">
        <w:rPr>
          <w:lang w:val="hu-HU"/>
        </w:rPr>
        <w:t>az olyan kényszerítő intézkedések</w:t>
      </w:r>
      <w:r w:rsidR="00C17E83" w:rsidRPr="00747625">
        <w:rPr>
          <w:lang w:val="hu-HU"/>
        </w:rPr>
        <w:t xml:space="preserve"> </w:t>
      </w:r>
      <w:r w:rsidR="003C3DFF">
        <w:rPr>
          <w:lang w:val="hu-HU"/>
        </w:rPr>
        <w:lastRenderedPageBreak/>
        <w:t>alkalmazását</w:t>
      </w:r>
      <w:r w:rsidR="00493194" w:rsidRPr="00747625">
        <w:rPr>
          <w:lang w:val="hu-HU"/>
        </w:rPr>
        <w:t>,</w:t>
      </w:r>
      <w:r w:rsidR="00C17E83" w:rsidRPr="00747625">
        <w:rPr>
          <w:lang w:val="hu-HU"/>
        </w:rPr>
        <w:t xml:space="preserve"> mint </w:t>
      </w:r>
      <w:r w:rsidR="003C3DFF">
        <w:rPr>
          <w:lang w:val="hu-HU"/>
        </w:rPr>
        <w:t xml:space="preserve">például </w:t>
      </w:r>
      <w:r w:rsidR="00C17E83" w:rsidRPr="00747625">
        <w:rPr>
          <w:lang w:val="hu-HU"/>
        </w:rPr>
        <w:t xml:space="preserve">a </w:t>
      </w:r>
      <w:r w:rsidR="00493194" w:rsidRPr="00747625">
        <w:rPr>
          <w:lang w:val="hu-HU"/>
        </w:rPr>
        <w:t xml:space="preserve"> </w:t>
      </w:r>
      <w:bookmarkStart w:id="1" w:name="_Hlk148286486"/>
      <w:r w:rsidR="00493194" w:rsidRPr="00747625">
        <w:rPr>
          <w:lang w:val="hu-HU"/>
        </w:rPr>
        <w:t xml:space="preserve">közösségi </w:t>
      </w:r>
      <w:r w:rsidR="003C3DFF">
        <w:rPr>
          <w:lang w:val="hu-HU"/>
        </w:rPr>
        <w:t xml:space="preserve">pszichiátriai ellátás </w:t>
      </w:r>
      <w:bookmarkEnd w:id="1"/>
      <w:r w:rsidR="003C3DFF">
        <w:rPr>
          <w:lang w:val="hu-HU"/>
        </w:rPr>
        <w:t>elrendelése</w:t>
      </w:r>
      <w:r w:rsidR="00493194" w:rsidRPr="00747625">
        <w:rPr>
          <w:lang w:val="hu-HU"/>
        </w:rPr>
        <w:t>, amely nem közösségi alapú szolgáltatás.</w:t>
      </w:r>
      <w:r w:rsidR="00310247" w:rsidRPr="00747625">
        <w:rPr>
          <w:lang w:val="hu-HU"/>
        </w:rPr>
        <w:t xml:space="preserve"> </w:t>
      </w:r>
    </w:p>
    <w:p w14:paraId="73DA4B1E" w14:textId="1676AE5B" w:rsidR="001754D1" w:rsidRPr="00747625" w:rsidRDefault="001754D1" w:rsidP="00631F29">
      <w:pPr>
        <w:pStyle w:val="H1G"/>
        <w:rPr>
          <w:lang w:val="hu-HU"/>
        </w:rPr>
      </w:pPr>
      <w:r w:rsidRPr="00747625">
        <w:rPr>
          <w:lang w:val="hu-HU"/>
        </w:rPr>
        <w:tab/>
        <w:t>E.</w:t>
      </w:r>
      <w:r w:rsidRPr="00747625">
        <w:rPr>
          <w:lang w:val="hu-HU"/>
        </w:rPr>
        <w:tab/>
      </w:r>
      <w:r w:rsidR="00341E5D">
        <w:rPr>
          <w:lang w:val="hu-HU"/>
        </w:rPr>
        <w:t xml:space="preserve">A pénzügyi erőforrások </w:t>
      </w:r>
      <w:r w:rsidR="00A7364C" w:rsidRPr="00747625">
        <w:rPr>
          <w:lang w:val="hu-HU"/>
        </w:rPr>
        <w:t>elosztása</w:t>
      </w:r>
      <w:r w:rsidR="00C17E83" w:rsidRPr="00747625">
        <w:rPr>
          <w:lang w:val="hu-HU"/>
        </w:rPr>
        <w:t xml:space="preserve"> </w:t>
      </w:r>
    </w:p>
    <w:p w14:paraId="1880A0BB" w14:textId="64B4EEF8" w:rsidR="001754D1" w:rsidRPr="00747625" w:rsidRDefault="001754D1" w:rsidP="00A7364C">
      <w:pPr>
        <w:pStyle w:val="SingleTxtG"/>
        <w:rPr>
          <w:lang w:val="hu-HU"/>
        </w:rPr>
      </w:pPr>
      <w:r w:rsidRPr="00747625">
        <w:rPr>
          <w:lang w:val="hu-HU"/>
        </w:rPr>
        <w:t>29.</w:t>
      </w:r>
      <w:r w:rsidRPr="00747625">
        <w:rPr>
          <w:lang w:val="hu-HU"/>
        </w:rPr>
        <w:tab/>
      </w:r>
      <w:r w:rsidR="00341E5D">
        <w:rPr>
          <w:lang w:val="hu-HU"/>
        </w:rPr>
        <w:t>A</w:t>
      </w:r>
      <w:r w:rsidR="00A7364C" w:rsidRPr="00747625">
        <w:rPr>
          <w:lang w:val="hu-HU"/>
        </w:rPr>
        <w:t>z intéz</w:t>
      </w:r>
      <w:r w:rsidR="00341E5D">
        <w:rPr>
          <w:lang w:val="hu-HU"/>
        </w:rPr>
        <w:t>et</w:t>
      </w:r>
      <w:r w:rsidR="00A7364C" w:rsidRPr="00747625">
        <w:rPr>
          <w:lang w:val="hu-HU"/>
        </w:rPr>
        <w:t xml:space="preserve">ekbe való </w:t>
      </w:r>
      <w:r w:rsidR="00341E5D">
        <w:rPr>
          <w:lang w:val="hu-HU"/>
        </w:rPr>
        <w:t xml:space="preserve">pénzügyi befektetéseket, így például az épületek </w:t>
      </w:r>
      <w:r w:rsidR="0032453F" w:rsidRPr="00747625">
        <w:rPr>
          <w:lang w:val="hu-HU"/>
        </w:rPr>
        <w:t>renoválását</w:t>
      </w:r>
      <w:r w:rsidR="00341E5D">
        <w:rPr>
          <w:lang w:val="hu-HU"/>
        </w:rPr>
        <w:t xml:space="preserve"> m</w:t>
      </w:r>
      <w:r w:rsidR="00341E5D" w:rsidRPr="00747625">
        <w:rPr>
          <w:lang w:val="hu-HU"/>
        </w:rPr>
        <w:t>eg kell tiltani</w:t>
      </w:r>
      <w:r w:rsidR="00A7364C" w:rsidRPr="00747625">
        <w:rPr>
          <w:lang w:val="hu-HU"/>
        </w:rPr>
        <w:t xml:space="preserve">. </w:t>
      </w:r>
      <w:r w:rsidR="0032453F" w:rsidRPr="00747625">
        <w:rPr>
          <w:lang w:val="hu-HU"/>
        </w:rPr>
        <w:t xml:space="preserve">A befektetések célja </w:t>
      </w:r>
      <w:r w:rsidR="00A7364C" w:rsidRPr="00747625">
        <w:rPr>
          <w:lang w:val="hu-HU"/>
        </w:rPr>
        <w:t>a</w:t>
      </w:r>
      <w:r w:rsidR="008755E6">
        <w:rPr>
          <w:lang w:val="hu-HU"/>
        </w:rPr>
        <w:t xml:space="preserve">z ellátottak </w:t>
      </w:r>
      <w:r w:rsidR="00A7364C" w:rsidRPr="00747625">
        <w:rPr>
          <w:lang w:val="hu-HU"/>
        </w:rPr>
        <w:t>azonnali kiengedés</w:t>
      </w:r>
      <w:r w:rsidR="0032453F" w:rsidRPr="00747625">
        <w:rPr>
          <w:lang w:val="hu-HU"/>
        </w:rPr>
        <w:t xml:space="preserve">e legyen, valamint kapjon hangsúlyt az önálló életvitelhez szükséges </w:t>
      </w:r>
      <w:r w:rsidR="00341E5D">
        <w:rPr>
          <w:lang w:val="hu-HU"/>
        </w:rPr>
        <w:t xml:space="preserve">megfelelő támogatás </w:t>
      </w:r>
      <w:r w:rsidR="0032453F" w:rsidRPr="00747625">
        <w:rPr>
          <w:lang w:val="hu-HU"/>
        </w:rPr>
        <w:t>biztosítása</w:t>
      </w:r>
      <w:r w:rsidR="00FE13B8">
        <w:rPr>
          <w:lang w:val="hu-HU"/>
        </w:rPr>
        <w:t xml:space="preserve"> is</w:t>
      </w:r>
      <w:r w:rsidR="0032453F" w:rsidRPr="00747625">
        <w:rPr>
          <w:lang w:val="hu-HU"/>
        </w:rPr>
        <w:t>.</w:t>
      </w:r>
      <w:r w:rsidR="00A7364C" w:rsidRPr="00747625">
        <w:rPr>
          <w:lang w:val="hu-HU"/>
        </w:rPr>
        <w:t xml:space="preserve"> </w:t>
      </w:r>
      <w:r w:rsidR="0032453F" w:rsidRPr="00747625">
        <w:rPr>
          <w:lang w:val="hu-HU"/>
        </w:rPr>
        <w:t>A tagállamok feladata, hogy tartózkodjanak</w:t>
      </w:r>
      <w:r w:rsidR="00341E5D">
        <w:rPr>
          <w:lang w:val="hu-HU"/>
        </w:rPr>
        <w:t xml:space="preserve"> attól, hogy </w:t>
      </w:r>
      <w:r w:rsidR="00556C50">
        <w:rPr>
          <w:lang w:val="hu-HU"/>
        </w:rPr>
        <w:t xml:space="preserve">azt sugallják, hogy </w:t>
      </w:r>
      <w:r w:rsidR="00341E5D">
        <w:rPr>
          <w:lang w:val="hu-HU"/>
        </w:rPr>
        <w:t>a</w:t>
      </w:r>
      <w:r w:rsidR="0032453F" w:rsidRPr="00747625">
        <w:rPr>
          <w:lang w:val="hu-HU"/>
        </w:rPr>
        <w:t xml:space="preserve"> </w:t>
      </w:r>
      <w:r w:rsidR="00341E5D" w:rsidRPr="00747625">
        <w:rPr>
          <w:lang w:val="hu-HU"/>
        </w:rPr>
        <w:t>fogyatékossággal élő személyek</w:t>
      </w:r>
      <w:r w:rsidR="00556C50">
        <w:rPr>
          <w:lang w:val="hu-HU"/>
        </w:rPr>
        <w:t xml:space="preserve"> „válasszák” az </w:t>
      </w:r>
      <w:r w:rsidR="0032453F" w:rsidRPr="00747625">
        <w:rPr>
          <w:lang w:val="hu-HU"/>
        </w:rPr>
        <w:t>intézet</w:t>
      </w:r>
      <w:r w:rsidR="00556C50">
        <w:rPr>
          <w:lang w:val="hu-HU"/>
        </w:rPr>
        <w:t xml:space="preserve">i </w:t>
      </w:r>
      <w:r w:rsidR="0032453F" w:rsidRPr="00747625">
        <w:rPr>
          <w:lang w:val="hu-HU"/>
        </w:rPr>
        <w:t>életvitel</w:t>
      </w:r>
      <w:r w:rsidR="00341E5D">
        <w:rPr>
          <w:lang w:val="hu-HU"/>
        </w:rPr>
        <w:t>t</w:t>
      </w:r>
      <w:r w:rsidR="0032453F" w:rsidRPr="00747625">
        <w:rPr>
          <w:lang w:val="hu-HU"/>
        </w:rPr>
        <w:t xml:space="preserve">, továbbá </w:t>
      </w:r>
      <w:r w:rsidR="00341E5D">
        <w:rPr>
          <w:lang w:val="hu-HU"/>
        </w:rPr>
        <w:t xml:space="preserve">attól is, hogy </w:t>
      </w:r>
      <w:r w:rsidR="00982C01" w:rsidRPr="00747625">
        <w:rPr>
          <w:lang w:val="hu-HU"/>
        </w:rPr>
        <w:t>az intézetek fenntartása érdekében hasonló érvek</w:t>
      </w:r>
      <w:r w:rsidR="00341E5D">
        <w:rPr>
          <w:lang w:val="hu-HU"/>
        </w:rPr>
        <w:t>et hangoztassanak</w:t>
      </w:r>
      <w:r w:rsidR="00A152F5" w:rsidRPr="00747625">
        <w:rPr>
          <w:lang w:val="hu-HU"/>
        </w:rPr>
        <w:t>.</w:t>
      </w:r>
      <w:r w:rsidR="0032453F" w:rsidRPr="00747625">
        <w:rPr>
          <w:lang w:val="hu-HU"/>
        </w:rPr>
        <w:t xml:space="preserve"> </w:t>
      </w:r>
    </w:p>
    <w:p w14:paraId="19A2EFE4" w14:textId="435F11DF" w:rsidR="001754D1" w:rsidRPr="00747625" w:rsidRDefault="001754D1" w:rsidP="00982C01">
      <w:pPr>
        <w:pStyle w:val="SingleTxtG"/>
        <w:rPr>
          <w:lang w:val="hu-HU"/>
        </w:rPr>
      </w:pPr>
      <w:r w:rsidRPr="00747625">
        <w:rPr>
          <w:lang w:val="hu-HU"/>
        </w:rPr>
        <w:t>30.</w:t>
      </w:r>
      <w:r w:rsidR="00982C01" w:rsidRPr="00747625">
        <w:rPr>
          <w:lang w:val="hu-HU"/>
        </w:rPr>
        <w:t xml:space="preserve"> A </w:t>
      </w:r>
      <w:r w:rsidR="008755E6">
        <w:rPr>
          <w:lang w:val="hu-HU"/>
        </w:rPr>
        <w:t>részes állam</w:t>
      </w:r>
      <w:r w:rsidR="00982C01" w:rsidRPr="00747625">
        <w:rPr>
          <w:lang w:val="hu-HU"/>
        </w:rPr>
        <w:t>ok feladata a</w:t>
      </w:r>
      <w:r w:rsidR="00FE13B8">
        <w:rPr>
          <w:lang w:val="hu-HU"/>
        </w:rPr>
        <w:t xml:space="preserve">nnak megállítása, hogy a </w:t>
      </w:r>
      <w:r w:rsidR="00982C01" w:rsidRPr="00747625">
        <w:rPr>
          <w:lang w:val="hu-HU"/>
        </w:rPr>
        <w:t>közpénz</w:t>
      </w:r>
      <w:r w:rsidR="00FE13B8">
        <w:rPr>
          <w:lang w:val="hu-HU"/>
        </w:rPr>
        <w:t xml:space="preserve">t </w:t>
      </w:r>
      <w:r w:rsidR="00982C01" w:rsidRPr="00747625">
        <w:rPr>
          <w:lang w:val="hu-HU"/>
        </w:rPr>
        <w:t xml:space="preserve">intézetek építésébe és felújításába </w:t>
      </w:r>
      <w:r w:rsidR="00FE13B8">
        <w:rPr>
          <w:lang w:val="hu-HU"/>
        </w:rPr>
        <w:t>fektessék be</w:t>
      </w:r>
      <w:r w:rsidR="00982C01" w:rsidRPr="00747625">
        <w:rPr>
          <w:lang w:val="hu-HU"/>
        </w:rPr>
        <w:t xml:space="preserve">, valamint </w:t>
      </w:r>
      <w:r w:rsidR="00FE13B8">
        <w:rPr>
          <w:lang w:val="hu-HU"/>
        </w:rPr>
        <w:t>az is</w:t>
      </w:r>
      <w:r w:rsidR="00982C01" w:rsidRPr="00747625">
        <w:rPr>
          <w:lang w:val="hu-HU"/>
        </w:rPr>
        <w:t xml:space="preserve">, </w:t>
      </w:r>
      <w:r w:rsidR="00FE13B8">
        <w:rPr>
          <w:lang w:val="hu-HU"/>
        </w:rPr>
        <w:t xml:space="preserve">hogy ezeket az állami forrásokat, </w:t>
      </w:r>
      <w:r w:rsidR="00982C01" w:rsidRPr="00747625">
        <w:rPr>
          <w:lang w:val="hu-HU"/>
        </w:rPr>
        <w:t>a nemzetközi együttm</w:t>
      </w:r>
      <w:r w:rsidR="00747625">
        <w:rPr>
          <w:lang w:val="hu-HU"/>
        </w:rPr>
        <w:t>ű</w:t>
      </w:r>
      <w:r w:rsidR="00982C01" w:rsidRPr="00747625">
        <w:rPr>
          <w:lang w:val="hu-HU"/>
        </w:rPr>
        <w:t>ködésből kapott források</w:t>
      </w:r>
      <w:r w:rsidR="00FE13B8">
        <w:rPr>
          <w:lang w:val="hu-HU"/>
        </w:rPr>
        <w:t>kal együtt</w:t>
      </w:r>
      <w:r w:rsidR="00982C01" w:rsidRPr="00747625">
        <w:rPr>
          <w:lang w:val="hu-HU"/>
        </w:rPr>
        <w:t>, az inkluzív közösségi támogat</w:t>
      </w:r>
      <w:r w:rsidR="00FE13B8">
        <w:rPr>
          <w:lang w:val="hu-HU"/>
        </w:rPr>
        <w:t>ó rendszerek</w:t>
      </w:r>
      <w:r w:rsidR="00982C01" w:rsidRPr="00747625">
        <w:rPr>
          <w:lang w:val="hu-HU"/>
        </w:rPr>
        <w:t xml:space="preserve"> és </w:t>
      </w:r>
      <w:r w:rsidR="00A152F5" w:rsidRPr="00747625">
        <w:rPr>
          <w:lang w:val="hu-HU"/>
        </w:rPr>
        <w:t xml:space="preserve">az </w:t>
      </w:r>
      <w:r w:rsidR="00982C01" w:rsidRPr="00747625">
        <w:rPr>
          <w:lang w:val="hu-HU"/>
        </w:rPr>
        <w:t xml:space="preserve">inkluzív </w:t>
      </w:r>
      <w:r w:rsidR="00FE13B8">
        <w:rPr>
          <w:lang w:val="hu-HU"/>
        </w:rPr>
        <w:t>általános</w:t>
      </w:r>
      <w:r w:rsidR="00982C01" w:rsidRPr="00747625">
        <w:rPr>
          <w:lang w:val="hu-HU"/>
        </w:rPr>
        <w:t xml:space="preserve"> szolgáltatások fenntarthatóságának</w:t>
      </w:r>
      <w:r w:rsidR="00FE13B8">
        <w:rPr>
          <w:lang w:val="hu-HU"/>
        </w:rPr>
        <w:t xml:space="preserve"> biztosítására szánják</w:t>
      </w:r>
      <w:r w:rsidR="00A152F5" w:rsidRPr="00747625">
        <w:rPr>
          <w:lang w:val="hu-HU"/>
        </w:rPr>
        <w:t>.</w:t>
      </w:r>
    </w:p>
    <w:p w14:paraId="1AD9BC05" w14:textId="4AB00540" w:rsidR="001754D1" w:rsidRPr="00747625" w:rsidRDefault="001754D1" w:rsidP="001754D1">
      <w:pPr>
        <w:pStyle w:val="SingleTxtG"/>
        <w:rPr>
          <w:lang w:val="hu-HU"/>
        </w:rPr>
      </w:pPr>
      <w:r w:rsidRPr="00747625">
        <w:rPr>
          <w:lang w:val="hu-HU"/>
        </w:rPr>
        <w:t>31.</w:t>
      </w:r>
      <w:r w:rsidRPr="00747625">
        <w:rPr>
          <w:lang w:val="hu-HU"/>
        </w:rPr>
        <w:tab/>
      </w:r>
      <w:r w:rsidR="00A152F5" w:rsidRPr="00747625">
        <w:rPr>
          <w:lang w:val="hu-HU"/>
        </w:rPr>
        <w:t xml:space="preserve">A </w:t>
      </w:r>
      <w:r w:rsidR="008755E6">
        <w:rPr>
          <w:lang w:val="hu-HU"/>
        </w:rPr>
        <w:t>részes állam</w:t>
      </w:r>
      <w:r w:rsidR="00A152F5" w:rsidRPr="00747625">
        <w:rPr>
          <w:lang w:val="hu-HU"/>
        </w:rPr>
        <w:t>ok feladata</w:t>
      </w:r>
      <w:r w:rsidR="00FE13B8">
        <w:rPr>
          <w:lang w:val="hu-HU"/>
        </w:rPr>
        <w:t xml:space="preserve"> az, hogy</w:t>
      </w:r>
      <w:r w:rsidR="00627FBA" w:rsidRPr="00747625">
        <w:rPr>
          <w:lang w:val="hu-HU"/>
        </w:rPr>
        <w:t xml:space="preserve"> </w:t>
      </w:r>
      <w:r w:rsidR="005E73AE" w:rsidRPr="00747625">
        <w:rPr>
          <w:lang w:val="hu-HU"/>
        </w:rPr>
        <w:t>a</w:t>
      </w:r>
      <w:r w:rsidR="00627FBA" w:rsidRPr="00747625">
        <w:rPr>
          <w:lang w:val="hu-HU"/>
        </w:rPr>
        <w:t>z intézményt elhagyó</w:t>
      </w:r>
      <w:r w:rsidR="005E73AE" w:rsidRPr="00747625">
        <w:rPr>
          <w:lang w:val="hu-HU"/>
        </w:rPr>
        <w:t xml:space="preserve"> </w:t>
      </w:r>
      <w:r w:rsidR="0057642C" w:rsidRPr="00747625">
        <w:rPr>
          <w:lang w:val="hu-HU"/>
        </w:rPr>
        <w:t>fogyatékossággal</w:t>
      </w:r>
      <w:r w:rsidR="005E73AE" w:rsidRPr="00747625">
        <w:rPr>
          <w:lang w:val="hu-HU"/>
        </w:rPr>
        <w:t xml:space="preserve"> élő személyek</w:t>
      </w:r>
      <w:r w:rsidR="00FE13B8">
        <w:rPr>
          <w:lang w:val="hu-HU"/>
        </w:rPr>
        <w:t xml:space="preserve">et, </w:t>
      </w:r>
      <w:r w:rsidR="00627FBA" w:rsidRPr="00747625">
        <w:rPr>
          <w:lang w:val="hu-HU"/>
        </w:rPr>
        <w:t xml:space="preserve">beleértve a </w:t>
      </w:r>
      <w:r w:rsidR="0057642C" w:rsidRPr="00747625">
        <w:rPr>
          <w:lang w:val="hu-HU"/>
        </w:rPr>
        <w:t>fogyatékossággal</w:t>
      </w:r>
      <w:r w:rsidR="00627FBA" w:rsidRPr="00747625">
        <w:rPr>
          <w:lang w:val="hu-HU"/>
        </w:rPr>
        <w:t xml:space="preserve"> élő gyermekeket</w:t>
      </w:r>
      <w:r w:rsidR="00FE13B8">
        <w:rPr>
          <w:lang w:val="hu-HU"/>
        </w:rPr>
        <w:t xml:space="preserve"> is, </w:t>
      </w:r>
      <w:r w:rsidR="001A138F" w:rsidRPr="00747625">
        <w:rPr>
          <w:lang w:val="hu-HU"/>
        </w:rPr>
        <w:t>az intézmény elhagyása</w:t>
      </w:r>
      <w:r w:rsidR="00FE13B8">
        <w:rPr>
          <w:lang w:val="hu-HU"/>
        </w:rPr>
        <w:t xml:space="preserve">kor </w:t>
      </w:r>
      <w:r w:rsidR="001A138F" w:rsidRPr="00747625">
        <w:rPr>
          <w:lang w:val="hu-HU"/>
        </w:rPr>
        <w:t>k</w:t>
      </w:r>
      <w:r w:rsidR="00FE13B8">
        <w:rPr>
          <w:lang w:val="hu-HU"/>
        </w:rPr>
        <w:t xml:space="preserve">árpótlási </w:t>
      </w:r>
      <w:r w:rsidR="001A138F" w:rsidRPr="00747625">
        <w:rPr>
          <w:lang w:val="hu-HU"/>
        </w:rPr>
        <w:t xml:space="preserve">csomaggal </w:t>
      </w:r>
      <w:r w:rsidR="00FE13B8">
        <w:rPr>
          <w:lang w:val="hu-HU"/>
        </w:rPr>
        <w:t>lássák el</w:t>
      </w:r>
      <w:r w:rsidR="001A138F" w:rsidRPr="00747625">
        <w:rPr>
          <w:lang w:val="hu-HU"/>
        </w:rPr>
        <w:t>, amely</w:t>
      </w:r>
      <w:r w:rsidR="00627FBA" w:rsidRPr="00747625">
        <w:rPr>
          <w:lang w:val="hu-HU"/>
        </w:rPr>
        <w:t xml:space="preserve"> a mindennapi élethez szükséges fogyasztási cikkeket, készpénzt, élelmiszerutalványt, kommunikációs eszközöket és az elérhető szolgáltatásokkal kapcsolatos információkat tartalmaz</w:t>
      </w:r>
      <w:r w:rsidR="001A138F" w:rsidRPr="00747625">
        <w:rPr>
          <w:lang w:val="hu-HU"/>
        </w:rPr>
        <w:t>. Az ilye</w:t>
      </w:r>
      <w:r w:rsidR="00FE13B8">
        <w:rPr>
          <w:lang w:val="hu-HU"/>
        </w:rPr>
        <w:t xml:space="preserve">n </w:t>
      </w:r>
      <w:r w:rsidR="001A138F" w:rsidRPr="00747625">
        <w:rPr>
          <w:lang w:val="hu-HU"/>
        </w:rPr>
        <w:t>csomagok célja</w:t>
      </w:r>
      <w:r w:rsidR="0021703C" w:rsidRPr="00747625">
        <w:rPr>
          <w:lang w:val="hu-HU"/>
        </w:rPr>
        <w:t xml:space="preserve"> az intézeteket elhagyó </w:t>
      </w:r>
      <w:r w:rsidR="0057642C" w:rsidRPr="00747625">
        <w:rPr>
          <w:lang w:val="hu-HU"/>
        </w:rPr>
        <w:t>fogyatékossággal</w:t>
      </w:r>
      <w:r w:rsidR="0021703C" w:rsidRPr="00747625">
        <w:rPr>
          <w:lang w:val="hu-HU"/>
        </w:rPr>
        <w:t xml:space="preserve"> élő személyek</w:t>
      </w:r>
      <w:r w:rsidR="001A138F" w:rsidRPr="00747625">
        <w:rPr>
          <w:lang w:val="hu-HU"/>
        </w:rPr>
        <w:t xml:space="preserve"> alapvető biztonság</w:t>
      </w:r>
      <w:r w:rsidR="0021703C" w:rsidRPr="00747625">
        <w:rPr>
          <w:lang w:val="hu-HU"/>
        </w:rPr>
        <w:t>á</w:t>
      </w:r>
      <w:r w:rsidR="001A138F" w:rsidRPr="00747625">
        <w:rPr>
          <w:lang w:val="hu-HU"/>
        </w:rPr>
        <w:t>ról</w:t>
      </w:r>
      <w:r w:rsidR="0021703C" w:rsidRPr="00747625">
        <w:rPr>
          <w:lang w:val="hu-HU"/>
        </w:rPr>
        <w:t>, támogatásáról és magabiztosságáról</w:t>
      </w:r>
      <w:r w:rsidR="001A138F" w:rsidRPr="00747625">
        <w:rPr>
          <w:lang w:val="hu-HU"/>
        </w:rPr>
        <w:t xml:space="preserve"> való gondoskodás</w:t>
      </w:r>
      <w:r w:rsidR="0021703C" w:rsidRPr="00747625">
        <w:rPr>
          <w:lang w:val="hu-HU"/>
        </w:rPr>
        <w:t>, annak érdekében, hogy felépülhessenek, szükség esetén segítségért folyamodhassanak</w:t>
      </w:r>
      <w:r w:rsidR="00FE13B8">
        <w:rPr>
          <w:lang w:val="hu-HU"/>
        </w:rPr>
        <w:t>,</w:t>
      </w:r>
      <w:r w:rsidR="0021703C" w:rsidRPr="00747625">
        <w:rPr>
          <w:lang w:val="hu-HU"/>
        </w:rPr>
        <w:t xml:space="preserve"> és hogy a társadal</w:t>
      </w:r>
      <w:r w:rsidR="00FE13B8">
        <w:rPr>
          <w:lang w:val="hu-HU"/>
        </w:rPr>
        <w:t>omban</w:t>
      </w:r>
      <w:r w:rsidR="0021703C" w:rsidRPr="00747625">
        <w:rPr>
          <w:lang w:val="hu-HU"/>
        </w:rPr>
        <w:t xml:space="preserve"> a hajléktalanság és a szegénység kockázata nélkül</w:t>
      </w:r>
      <w:r w:rsidR="00FE13B8">
        <w:rPr>
          <w:lang w:val="hu-HU"/>
        </w:rPr>
        <w:t xml:space="preserve">, </w:t>
      </w:r>
      <w:r w:rsidR="00FE13B8" w:rsidRPr="00747625">
        <w:rPr>
          <w:lang w:val="hu-HU"/>
        </w:rPr>
        <w:t>megfelelő élet</w:t>
      </w:r>
      <w:r w:rsidR="00FE13B8">
        <w:rPr>
          <w:lang w:val="hu-HU"/>
        </w:rPr>
        <w:t xml:space="preserve">színvonalon </w:t>
      </w:r>
      <w:r w:rsidR="00FE13B8" w:rsidRPr="00747625">
        <w:rPr>
          <w:lang w:val="hu-HU"/>
        </w:rPr>
        <w:t>élhessenek</w:t>
      </w:r>
      <w:r w:rsidR="0021703C" w:rsidRPr="00747625">
        <w:rPr>
          <w:lang w:val="hu-HU"/>
        </w:rPr>
        <w:t xml:space="preserve">.  </w:t>
      </w:r>
    </w:p>
    <w:p w14:paraId="2E0EDC84" w14:textId="177BD363" w:rsidR="001754D1" w:rsidRPr="00747625" w:rsidRDefault="001754D1" w:rsidP="00631F29">
      <w:pPr>
        <w:pStyle w:val="H1G"/>
        <w:rPr>
          <w:lang w:val="hu-HU"/>
        </w:rPr>
      </w:pPr>
      <w:r w:rsidRPr="00747625">
        <w:rPr>
          <w:lang w:val="hu-HU"/>
        </w:rPr>
        <w:tab/>
        <w:t>F.</w:t>
      </w:r>
      <w:r w:rsidRPr="00747625">
        <w:rPr>
          <w:lang w:val="hu-HU"/>
        </w:rPr>
        <w:tab/>
      </w:r>
      <w:r w:rsidR="00160B1C" w:rsidRPr="00747625">
        <w:rPr>
          <w:lang w:val="hu-HU"/>
        </w:rPr>
        <w:t xml:space="preserve">Elérhető </w:t>
      </w:r>
      <w:r w:rsidR="008755E6">
        <w:rPr>
          <w:lang w:val="hu-HU"/>
        </w:rPr>
        <w:t>lakhat</w:t>
      </w:r>
      <w:r w:rsidR="00160B1C" w:rsidRPr="00747625">
        <w:rPr>
          <w:lang w:val="hu-HU"/>
        </w:rPr>
        <w:t xml:space="preserve">ás </w:t>
      </w:r>
    </w:p>
    <w:p w14:paraId="0B2E7F7C" w14:textId="3DD42911" w:rsidR="001754D1" w:rsidRPr="00747625" w:rsidRDefault="001754D1" w:rsidP="00E303F8">
      <w:pPr>
        <w:pStyle w:val="SingleTxtG"/>
        <w:rPr>
          <w:lang w:val="hu-HU"/>
        </w:rPr>
      </w:pPr>
      <w:r w:rsidRPr="00747625">
        <w:rPr>
          <w:lang w:val="hu-HU"/>
        </w:rPr>
        <w:t>32.</w:t>
      </w:r>
      <w:r w:rsidRPr="00747625">
        <w:rPr>
          <w:lang w:val="hu-HU"/>
        </w:rPr>
        <w:tab/>
      </w:r>
      <w:r w:rsidR="00160B1C" w:rsidRPr="00747625">
        <w:rPr>
          <w:lang w:val="hu-HU"/>
        </w:rPr>
        <w:t xml:space="preserve">A </w:t>
      </w:r>
      <w:r w:rsidR="008755E6">
        <w:rPr>
          <w:lang w:val="hu-HU"/>
        </w:rPr>
        <w:t>részes állam</w:t>
      </w:r>
      <w:r w:rsidR="00160B1C" w:rsidRPr="00747625">
        <w:rPr>
          <w:lang w:val="hu-HU"/>
        </w:rPr>
        <w:t>ok feladata</w:t>
      </w:r>
      <w:r w:rsidR="004C6496" w:rsidRPr="00747625">
        <w:rPr>
          <w:lang w:val="hu-HU"/>
        </w:rPr>
        <w:t>, hogy az intézetet elhagyó személyek számára biztosíts</w:t>
      </w:r>
      <w:r w:rsidR="00FE13B8">
        <w:rPr>
          <w:lang w:val="hu-HU"/>
        </w:rPr>
        <w:t>ák</w:t>
      </w:r>
      <w:r w:rsidR="00160B1C" w:rsidRPr="00747625">
        <w:rPr>
          <w:lang w:val="hu-HU"/>
        </w:rPr>
        <w:t xml:space="preserve"> a biztonságos, megfizethető és hozzáférhető </w:t>
      </w:r>
      <w:r w:rsidR="00F2728D">
        <w:rPr>
          <w:lang w:val="hu-HU"/>
        </w:rPr>
        <w:t>lakhatás</w:t>
      </w:r>
      <w:r w:rsidR="004C6496" w:rsidRPr="00747625">
        <w:rPr>
          <w:lang w:val="hu-HU"/>
        </w:rPr>
        <w:t>t</w:t>
      </w:r>
      <w:r w:rsidR="00F2728D">
        <w:rPr>
          <w:lang w:val="hu-HU"/>
        </w:rPr>
        <w:t>,</w:t>
      </w:r>
      <w:r w:rsidR="004C6496" w:rsidRPr="00747625">
        <w:rPr>
          <w:lang w:val="hu-HU"/>
        </w:rPr>
        <w:t xml:space="preserve"> </w:t>
      </w:r>
      <w:r w:rsidR="00160B1C" w:rsidRPr="00747625">
        <w:rPr>
          <w:lang w:val="hu-HU"/>
        </w:rPr>
        <w:t>szociális lakásellátás</w:t>
      </w:r>
      <w:r w:rsidR="00F2728D">
        <w:rPr>
          <w:lang w:val="hu-HU"/>
        </w:rPr>
        <w:t xml:space="preserve"> </w:t>
      </w:r>
      <w:r w:rsidR="004C6496" w:rsidRPr="00747625">
        <w:rPr>
          <w:lang w:val="hu-HU"/>
        </w:rPr>
        <w:t xml:space="preserve">vagy </w:t>
      </w:r>
      <w:r w:rsidR="00FE13B8">
        <w:rPr>
          <w:lang w:val="hu-HU"/>
        </w:rPr>
        <w:t>lakás</w:t>
      </w:r>
      <w:r w:rsidR="004C6496" w:rsidRPr="00747625">
        <w:rPr>
          <w:lang w:val="hu-HU"/>
        </w:rPr>
        <w:t>bérl</w:t>
      </w:r>
      <w:r w:rsidR="00FE13B8">
        <w:rPr>
          <w:lang w:val="hu-HU"/>
        </w:rPr>
        <w:t>eti</w:t>
      </w:r>
      <w:r w:rsidR="004C6496" w:rsidRPr="00747625">
        <w:rPr>
          <w:lang w:val="hu-HU"/>
        </w:rPr>
        <w:t xml:space="preserve"> </w:t>
      </w:r>
      <w:r w:rsidR="00FE13B8">
        <w:rPr>
          <w:lang w:val="hu-HU"/>
        </w:rPr>
        <w:t>támogatás</w:t>
      </w:r>
      <w:r w:rsidR="00F2728D">
        <w:rPr>
          <w:lang w:val="hu-HU"/>
        </w:rPr>
        <w:t xml:space="preserve"> formájában</w:t>
      </w:r>
      <w:r w:rsidR="004C6496" w:rsidRPr="00747625">
        <w:rPr>
          <w:lang w:val="hu-HU"/>
        </w:rPr>
        <w:t xml:space="preserve">. </w:t>
      </w:r>
      <w:r w:rsidR="00A721B3" w:rsidRPr="00747625">
        <w:rPr>
          <w:lang w:val="hu-HU"/>
        </w:rPr>
        <w:t xml:space="preserve">Az intézményt elhagyó személyek </w:t>
      </w:r>
      <w:r w:rsidR="00A721B3" w:rsidRPr="008755E6">
        <w:rPr>
          <w:lang w:val="hu-HU"/>
        </w:rPr>
        <w:t>összezsúfolása</w:t>
      </w:r>
      <w:r w:rsidR="00A721B3" w:rsidRPr="00747625">
        <w:rPr>
          <w:lang w:val="hu-HU"/>
        </w:rPr>
        <w:t xml:space="preserve"> </w:t>
      </w:r>
      <w:r w:rsidR="00F2728D">
        <w:rPr>
          <w:lang w:val="hu-HU"/>
        </w:rPr>
        <w:t>kommunális</w:t>
      </w:r>
      <w:r w:rsidR="00A721B3" w:rsidRPr="00747625">
        <w:rPr>
          <w:lang w:val="hu-HU"/>
        </w:rPr>
        <w:t xml:space="preserve"> </w:t>
      </w:r>
      <w:r w:rsidR="008755E6">
        <w:rPr>
          <w:lang w:val="hu-HU"/>
        </w:rPr>
        <w:t>lakhatási konstrukciókba</w:t>
      </w:r>
      <w:r w:rsidR="00F2728D">
        <w:rPr>
          <w:lang w:val="hu-HU"/>
        </w:rPr>
        <w:t xml:space="preserve"> vagy számukra</w:t>
      </w:r>
      <w:r w:rsidR="00A721B3" w:rsidRPr="00747625">
        <w:rPr>
          <w:lang w:val="hu-HU"/>
        </w:rPr>
        <w:t xml:space="preserve"> kijelölt környékekre, </w:t>
      </w:r>
      <w:r w:rsidR="00F2728D">
        <w:rPr>
          <w:lang w:val="hu-HU"/>
        </w:rPr>
        <w:t>illetve</w:t>
      </w:r>
      <w:r w:rsidR="00A721B3" w:rsidRPr="00747625">
        <w:rPr>
          <w:lang w:val="hu-HU"/>
        </w:rPr>
        <w:t xml:space="preserve"> </w:t>
      </w:r>
      <w:r w:rsidR="00F2728D">
        <w:rPr>
          <w:lang w:val="hu-HU"/>
        </w:rPr>
        <w:t xml:space="preserve">a lakhatás biztosításának </w:t>
      </w:r>
      <w:r w:rsidR="00E303F8" w:rsidRPr="00747625">
        <w:rPr>
          <w:lang w:val="hu-HU"/>
        </w:rPr>
        <w:t>összekapcsol</w:t>
      </w:r>
      <w:r w:rsidR="00F2728D">
        <w:rPr>
          <w:lang w:val="hu-HU"/>
        </w:rPr>
        <w:t xml:space="preserve">ása </w:t>
      </w:r>
      <w:r w:rsidR="00E303F8" w:rsidRPr="00747625">
        <w:rPr>
          <w:lang w:val="hu-HU"/>
        </w:rPr>
        <w:t>gyógyászati</w:t>
      </w:r>
      <w:r w:rsidR="00F2728D">
        <w:rPr>
          <w:lang w:val="hu-HU"/>
        </w:rPr>
        <w:t xml:space="preserve"> </w:t>
      </w:r>
      <w:r w:rsidR="00E303F8" w:rsidRPr="00747625">
        <w:rPr>
          <w:lang w:val="hu-HU"/>
        </w:rPr>
        <w:t xml:space="preserve">vagy </w:t>
      </w:r>
      <w:r w:rsidR="00F2728D">
        <w:rPr>
          <w:lang w:val="hu-HU"/>
        </w:rPr>
        <w:t xml:space="preserve">támogatási </w:t>
      </w:r>
      <w:r w:rsidR="00E303F8" w:rsidRPr="00747625">
        <w:rPr>
          <w:lang w:val="hu-HU"/>
        </w:rPr>
        <w:t>csomagokkal összeegyeztethetetlen az Egyezmény 19. és 18 (1)</w:t>
      </w:r>
      <w:r w:rsidR="00F2728D">
        <w:rPr>
          <w:lang w:val="hu-HU"/>
        </w:rPr>
        <w:t>.</w:t>
      </w:r>
      <w:r w:rsidR="00E303F8" w:rsidRPr="00747625">
        <w:rPr>
          <w:lang w:val="hu-HU"/>
        </w:rPr>
        <w:t xml:space="preserve"> cikkelyé</w:t>
      </w:r>
      <w:r w:rsidR="00001387">
        <w:rPr>
          <w:lang w:val="hu-HU"/>
        </w:rPr>
        <w:t>ben foglaltakkal</w:t>
      </w:r>
      <w:r w:rsidR="00E303F8" w:rsidRPr="00747625">
        <w:rPr>
          <w:lang w:val="hu-HU"/>
        </w:rPr>
        <w:t xml:space="preserve">. </w:t>
      </w:r>
      <w:r w:rsidR="008033FF" w:rsidRPr="00747625">
        <w:rPr>
          <w:lang w:val="hu-HU"/>
        </w:rPr>
        <w:t xml:space="preserve">Az intézményeket elhagyó személyek </w:t>
      </w:r>
      <w:r w:rsidR="003A65E5" w:rsidRPr="00747625">
        <w:rPr>
          <w:lang w:val="hu-HU"/>
        </w:rPr>
        <w:t>gyakorolhassák azon jogukat, amely lehetővé tesz</w:t>
      </w:r>
      <w:r w:rsidR="00A34A78" w:rsidRPr="00747625">
        <w:rPr>
          <w:lang w:val="hu-HU"/>
        </w:rPr>
        <w:t>i</w:t>
      </w:r>
      <w:r w:rsidR="003A65E5" w:rsidRPr="00747625">
        <w:rPr>
          <w:lang w:val="hu-HU"/>
        </w:rPr>
        <w:t xml:space="preserve"> </w:t>
      </w:r>
      <w:r w:rsidR="00F2728D">
        <w:rPr>
          <w:lang w:val="hu-HU"/>
        </w:rPr>
        <w:t>kötelező erejű</w:t>
      </w:r>
      <w:r w:rsidR="003A65E5" w:rsidRPr="00747625">
        <w:rPr>
          <w:lang w:val="hu-HU"/>
        </w:rPr>
        <w:t xml:space="preserve"> </w:t>
      </w:r>
      <w:r w:rsidR="00A34A78" w:rsidRPr="00747625">
        <w:rPr>
          <w:lang w:val="hu-HU"/>
        </w:rPr>
        <w:t xml:space="preserve">bérleti vagy </w:t>
      </w:r>
      <w:r w:rsidR="00F2728D">
        <w:rPr>
          <w:lang w:val="hu-HU"/>
        </w:rPr>
        <w:t>vételi</w:t>
      </w:r>
      <w:r w:rsidR="00A34A78" w:rsidRPr="00747625">
        <w:rPr>
          <w:lang w:val="hu-HU"/>
        </w:rPr>
        <w:t xml:space="preserve"> megállapodások létrejöttét</w:t>
      </w:r>
      <w:r w:rsidRPr="00747625">
        <w:rPr>
          <w:lang w:val="hu-HU"/>
        </w:rPr>
        <w:t>.</w:t>
      </w:r>
      <w:r w:rsidR="00A34A78" w:rsidRPr="00747625">
        <w:rPr>
          <w:lang w:val="hu-HU"/>
        </w:rPr>
        <w:t xml:space="preserve"> A lakhatás </w:t>
      </w:r>
      <w:r w:rsidR="00A34A78" w:rsidRPr="008755E6">
        <w:rPr>
          <w:lang w:val="hu-HU"/>
        </w:rPr>
        <w:t>kérdése</w:t>
      </w:r>
      <w:r w:rsidR="00A34A78" w:rsidRPr="00747625">
        <w:rPr>
          <w:lang w:val="hu-HU"/>
        </w:rPr>
        <w:t xml:space="preserve"> ne tartozzon </w:t>
      </w:r>
      <w:r w:rsidR="00F2728D">
        <w:rPr>
          <w:lang w:val="hu-HU"/>
        </w:rPr>
        <w:t xml:space="preserve">sem </w:t>
      </w:r>
      <w:r w:rsidR="00A34A78" w:rsidRPr="00747625">
        <w:rPr>
          <w:lang w:val="hu-HU"/>
        </w:rPr>
        <w:t xml:space="preserve">a mentális egészségügyi rendszer, sem </w:t>
      </w:r>
      <w:r w:rsidR="00F2728D">
        <w:rPr>
          <w:lang w:val="hu-HU"/>
        </w:rPr>
        <w:t xml:space="preserve">pedig </w:t>
      </w:r>
      <w:r w:rsidR="00A34A78" w:rsidRPr="00747625">
        <w:rPr>
          <w:lang w:val="hu-HU"/>
        </w:rPr>
        <w:t xml:space="preserve">olyan más szolgáltató fennhatósága alá, amely már foglalkozott intézetek fenntartásával, </w:t>
      </w:r>
      <w:r w:rsidR="00F2728D" w:rsidRPr="00F2728D">
        <w:rPr>
          <w:lang w:val="hu-HU"/>
        </w:rPr>
        <w:t>sem nem</w:t>
      </w:r>
      <w:r w:rsidR="00A34A78" w:rsidRPr="00F2728D">
        <w:rPr>
          <w:lang w:val="hu-HU"/>
        </w:rPr>
        <w:t xml:space="preserve"> függ</w:t>
      </w:r>
      <w:r w:rsidR="00F2728D" w:rsidRPr="00F2728D">
        <w:rPr>
          <w:lang w:val="hu-HU"/>
        </w:rPr>
        <w:t xml:space="preserve">het </w:t>
      </w:r>
      <w:r w:rsidR="00A34A78" w:rsidRPr="00F2728D">
        <w:rPr>
          <w:lang w:val="hu-HU"/>
        </w:rPr>
        <w:t xml:space="preserve">az </w:t>
      </w:r>
      <w:r w:rsidR="00F2728D">
        <w:rPr>
          <w:lang w:val="hu-HU"/>
        </w:rPr>
        <w:t xml:space="preserve">az </w:t>
      </w:r>
      <w:r w:rsidR="00A34A78" w:rsidRPr="00F2728D">
        <w:rPr>
          <w:lang w:val="hu-HU"/>
        </w:rPr>
        <w:t xml:space="preserve">orvosi </w:t>
      </w:r>
      <w:r w:rsidR="00F2728D">
        <w:rPr>
          <w:lang w:val="hu-HU"/>
        </w:rPr>
        <w:t>kezelés</w:t>
      </w:r>
      <w:r w:rsidR="00A34A78" w:rsidRPr="00F2728D">
        <w:rPr>
          <w:lang w:val="hu-HU"/>
        </w:rPr>
        <w:t xml:space="preserve"> vagy bármely más </w:t>
      </w:r>
      <w:r w:rsidR="00F2728D" w:rsidRPr="00F2728D">
        <w:rPr>
          <w:lang w:val="hu-HU"/>
        </w:rPr>
        <w:t>specifikus támogatási szolgáltatás</w:t>
      </w:r>
      <w:r w:rsidR="00A34A78" w:rsidRPr="00F2728D">
        <w:rPr>
          <w:lang w:val="hu-HU"/>
        </w:rPr>
        <w:t xml:space="preserve"> elfogadásától.</w:t>
      </w:r>
      <w:r w:rsidR="00A34A78" w:rsidRPr="00747625">
        <w:rPr>
          <w:lang w:val="hu-HU"/>
        </w:rPr>
        <w:t xml:space="preserve">  </w:t>
      </w:r>
      <w:r w:rsidR="002721F4" w:rsidRPr="00747625">
        <w:rPr>
          <w:lang w:val="hu-HU"/>
        </w:rPr>
        <w:t xml:space="preserve"> </w:t>
      </w:r>
    </w:p>
    <w:p w14:paraId="11DD6F1F" w14:textId="0F6AEABF" w:rsidR="001754D1" w:rsidRPr="00747625" w:rsidRDefault="001754D1" w:rsidP="001754D1">
      <w:pPr>
        <w:pStyle w:val="SingleTxtG"/>
        <w:rPr>
          <w:lang w:val="hu-HU"/>
        </w:rPr>
      </w:pPr>
      <w:r w:rsidRPr="00747625">
        <w:rPr>
          <w:lang w:val="hu-HU"/>
        </w:rPr>
        <w:t>33.</w:t>
      </w:r>
      <w:r w:rsidRPr="00747625">
        <w:rPr>
          <w:lang w:val="hu-HU"/>
        </w:rPr>
        <w:tab/>
      </w:r>
      <w:r w:rsidR="001D41C1" w:rsidRPr="00747625">
        <w:rPr>
          <w:lang w:val="hu-HU"/>
        </w:rPr>
        <w:t>Az Egyezmény 19</w:t>
      </w:r>
      <w:r w:rsidR="00F2728D">
        <w:rPr>
          <w:lang w:val="hu-HU"/>
        </w:rPr>
        <w:t xml:space="preserve">. </w:t>
      </w:r>
      <w:r w:rsidR="001D41C1" w:rsidRPr="00747625">
        <w:rPr>
          <w:lang w:val="hu-HU"/>
        </w:rPr>
        <w:t>cikkelyében található</w:t>
      </w:r>
      <w:r w:rsidR="00106FBA">
        <w:rPr>
          <w:lang w:val="hu-HU"/>
        </w:rPr>
        <w:t>,</w:t>
      </w:r>
      <w:r w:rsidR="001D41C1" w:rsidRPr="00747625">
        <w:rPr>
          <w:lang w:val="hu-HU"/>
        </w:rPr>
        <w:t xml:space="preserve"> lak</w:t>
      </w:r>
      <w:r w:rsidR="00106FBA">
        <w:rPr>
          <w:lang w:val="hu-HU"/>
        </w:rPr>
        <w:t>hatás</w:t>
      </w:r>
      <w:r w:rsidR="001D41C1" w:rsidRPr="00747625">
        <w:rPr>
          <w:lang w:val="hu-HU"/>
        </w:rPr>
        <w:t>i szolgáltatásokra vonatkozó hivatkozás</w:t>
      </w:r>
      <w:r w:rsidR="00106FBA">
        <w:rPr>
          <w:lang w:val="hu-HU"/>
        </w:rPr>
        <w:t>t</w:t>
      </w:r>
      <w:r w:rsidR="001D41C1" w:rsidRPr="00747625">
        <w:rPr>
          <w:lang w:val="hu-HU"/>
        </w:rPr>
        <w:t xml:space="preserve"> ne </w:t>
      </w:r>
      <w:r w:rsidR="00106FBA">
        <w:rPr>
          <w:lang w:val="hu-HU"/>
        </w:rPr>
        <w:t xml:space="preserve">használják </w:t>
      </w:r>
      <w:r w:rsidR="00106FBA" w:rsidRPr="00747625">
        <w:rPr>
          <w:lang w:val="hu-HU"/>
        </w:rPr>
        <w:t>az intézmények fenntartás</w:t>
      </w:r>
      <w:r w:rsidR="00106FBA">
        <w:rPr>
          <w:lang w:val="hu-HU"/>
        </w:rPr>
        <w:t>a mellett szóló érvként</w:t>
      </w:r>
      <w:r w:rsidR="001D41C1" w:rsidRPr="00747625">
        <w:rPr>
          <w:lang w:val="hu-HU"/>
        </w:rPr>
        <w:t>. A lakhatás</w:t>
      </w:r>
      <w:r w:rsidR="00106FBA">
        <w:rPr>
          <w:lang w:val="hu-HU"/>
        </w:rPr>
        <w:t xml:space="preserve">i </w:t>
      </w:r>
      <w:r w:rsidR="001D41C1" w:rsidRPr="00747625">
        <w:rPr>
          <w:lang w:val="hu-HU"/>
        </w:rPr>
        <w:t>szolgáltatások szakkifejezés</w:t>
      </w:r>
      <w:r w:rsidR="00703E02" w:rsidRPr="00747625">
        <w:rPr>
          <w:lang w:val="hu-HU"/>
        </w:rPr>
        <w:t xml:space="preserve"> az olyan közösségi alapú </w:t>
      </w:r>
      <w:r w:rsidR="00106FBA">
        <w:rPr>
          <w:lang w:val="hu-HU"/>
        </w:rPr>
        <w:t>támogat</w:t>
      </w:r>
      <w:r w:rsidR="00703E02" w:rsidRPr="00747625">
        <w:rPr>
          <w:lang w:val="hu-HU"/>
        </w:rPr>
        <w:t xml:space="preserve">ó szolgáltatásokra utal, amelyek célja az egyenlőség és a diszkriminációtól való mentesség biztosítása a </w:t>
      </w:r>
      <w:r w:rsidR="0057642C" w:rsidRPr="00747625">
        <w:rPr>
          <w:lang w:val="hu-HU"/>
        </w:rPr>
        <w:t>fogyatékossággal</w:t>
      </w:r>
      <w:r w:rsidR="00703E02" w:rsidRPr="00747625">
        <w:rPr>
          <w:lang w:val="hu-HU"/>
        </w:rPr>
        <w:t xml:space="preserve"> élő személyek számára a megfelelő lakhatáshoz való joguk gyakorlása során. Példák a lakhatással kapcsolatos szolgáltatásokra</w:t>
      </w:r>
      <w:r w:rsidR="00106FBA">
        <w:rPr>
          <w:lang w:val="hu-HU"/>
        </w:rPr>
        <w:t>:</w:t>
      </w:r>
      <w:r w:rsidR="00C5031F" w:rsidRPr="00747625">
        <w:rPr>
          <w:lang w:val="hu-HU"/>
        </w:rPr>
        <w:t xml:space="preserve"> </w:t>
      </w:r>
      <w:r w:rsidR="00703E02" w:rsidRPr="00747625">
        <w:rPr>
          <w:lang w:val="hu-HU"/>
        </w:rPr>
        <w:t xml:space="preserve">a szociális lakásszolgáltatás, </w:t>
      </w:r>
      <w:r w:rsidR="00106FBA">
        <w:rPr>
          <w:lang w:val="hu-HU"/>
        </w:rPr>
        <w:t xml:space="preserve">az </w:t>
      </w:r>
      <w:r w:rsidR="00703E02" w:rsidRPr="00747625">
        <w:rPr>
          <w:lang w:val="hu-HU"/>
        </w:rPr>
        <w:t>ön</w:t>
      </w:r>
      <w:r w:rsidR="004124D0" w:rsidRPr="00747625">
        <w:rPr>
          <w:lang w:val="hu-HU"/>
        </w:rPr>
        <w:t xml:space="preserve">állóan kezelt közösségi lakhatás, </w:t>
      </w:r>
      <w:r w:rsidR="008755E6">
        <w:rPr>
          <w:lang w:val="hu-HU"/>
        </w:rPr>
        <w:t>a</w:t>
      </w:r>
      <w:r w:rsidR="00106FBA">
        <w:rPr>
          <w:lang w:val="hu-HU"/>
        </w:rPr>
        <w:t xml:space="preserve"> </w:t>
      </w:r>
      <w:r w:rsidR="004124D0" w:rsidRPr="008755E6">
        <w:rPr>
          <w:lang w:val="hu-HU"/>
        </w:rPr>
        <w:t xml:space="preserve">térítésmentes </w:t>
      </w:r>
      <w:r w:rsidR="00106FBA">
        <w:rPr>
          <w:lang w:val="hu-HU"/>
        </w:rPr>
        <w:t xml:space="preserve">lakásközvetítési </w:t>
      </w:r>
      <w:r w:rsidR="004124D0" w:rsidRPr="008755E6">
        <w:rPr>
          <w:lang w:val="hu-HU"/>
        </w:rPr>
        <w:t>szolgáltatások és</w:t>
      </w:r>
      <w:r w:rsidR="00106FBA">
        <w:rPr>
          <w:lang w:val="hu-HU"/>
        </w:rPr>
        <w:t xml:space="preserve"> a</w:t>
      </w:r>
      <w:r w:rsidR="004124D0" w:rsidRPr="008755E6">
        <w:rPr>
          <w:lang w:val="hu-HU"/>
        </w:rPr>
        <w:t xml:space="preserve"> kihívást jelentő</w:t>
      </w:r>
      <w:r w:rsidR="00106FBA">
        <w:rPr>
          <w:lang w:val="hu-HU"/>
        </w:rPr>
        <w:t>,</w:t>
      </w:r>
      <w:r w:rsidR="004124D0" w:rsidRPr="008755E6">
        <w:rPr>
          <w:lang w:val="hu-HU"/>
        </w:rPr>
        <w:t xml:space="preserve"> lakhatá</w:t>
      </w:r>
      <w:r w:rsidR="004124D0" w:rsidRPr="00747625">
        <w:rPr>
          <w:lang w:val="hu-HU"/>
        </w:rPr>
        <w:t>ssal kapcsolatos diszkrimináció során</w:t>
      </w:r>
      <w:r w:rsidR="00106FBA">
        <w:rPr>
          <w:lang w:val="hu-HU"/>
        </w:rPr>
        <w:t xml:space="preserve"> nyújtott segítség</w:t>
      </w:r>
      <w:r w:rsidR="004124D0" w:rsidRPr="00747625">
        <w:rPr>
          <w:lang w:val="hu-HU"/>
        </w:rPr>
        <w:t xml:space="preserve">. </w:t>
      </w:r>
      <w:r w:rsidR="006B1EE4" w:rsidRPr="00747625">
        <w:rPr>
          <w:lang w:val="hu-HU"/>
        </w:rPr>
        <w:t>Annak érdekében</w:t>
      </w:r>
      <w:r w:rsidR="004124D0" w:rsidRPr="00747625">
        <w:rPr>
          <w:lang w:val="hu-HU"/>
        </w:rPr>
        <w:t xml:space="preserve">, hogy az elhelyezés megfelelőnek </w:t>
      </w:r>
      <w:r w:rsidR="006B1EE4" w:rsidRPr="00747625">
        <w:rPr>
          <w:lang w:val="hu-HU"/>
        </w:rPr>
        <w:t>minősüljön</w:t>
      </w:r>
      <w:r w:rsidR="004124D0" w:rsidRPr="00747625">
        <w:rPr>
          <w:lang w:val="hu-HU"/>
        </w:rPr>
        <w:t xml:space="preserve">, </w:t>
      </w:r>
      <w:r w:rsidR="00C5031F" w:rsidRPr="00747625">
        <w:rPr>
          <w:lang w:val="hu-HU"/>
        </w:rPr>
        <w:t>a</w:t>
      </w:r>
      <w:r w:rsidR="006B1EE4" w:rsidRPr="00747625">
        <w:rPr>
          <w:lang w:val="hu-HU"/>
        </w:rPr>
        <w:t xml:space="preserve"> </w:t>
      </w:r>
      <w:r w:rsidR="00E01F7B">
        <w:rPr>
          <w:lang w:val="hu-HU"/>
        </w:rPr>
        <w:t xml:space="preserve">lakáshasználati jogcím </w:t>
      </w:r>
      <w:r w:rsidR="006B1EE4" w:rsidRPr="00747625">
        <w:rPr>
          <w:lang w:val="hu-HU"/>
        </w:rPr>
        <w:t>biztonság</w:t>
      </w:r>
      <w:r w:rsidR="00E01F7B">
        <w:rPr>
          <w:lang w:val="hu-HU"/>
        </w:rPr>
        <w:t>os volt</w:t>
      </w:r>
      <w:r w:rsidR="006B1EE4" w:rsidRPr="00747625">
        <w:rPr>
          <w:lang w:val="hu-HU"/>
        </w:rPr>
        <w:t xml:space="preserve">ára, a szolgáltatások </w:t>
      </w:r>
      <w:r w:rsidR="00E01F7B">
        <w:rPr>
          <w:lang w:val="hu-HU"/>
        </w:rPr>
        <w:t>rendelkezésre állására</w:t>
      </w:r>
      <w:r w:rsidR="006B1EE4" w:rsidRPr="00747625">
        <w:rPr>
          <w:lang w:val="hu-HU"/>
        </w:rPr>
        <w:t xml:space="preserve">, az anyagokra, a berendezésekre és </w:t>
      </w:r>
      <w:r w:rsidR="00E01F7B">
        <w:rPr>
          <w:lang w:val="hu-HU"/>
        </w:rPr>
        <w:t>az</w:t>
      </w:r>
      <w:r w:rsidR="006B1EE4" w:rsidRPr="00747625">
        <w:rPr>
          <w:lang w:val="hu-HU"/>
        </w:rPr>
        <w:t xml:space="preserve"> infrastruktúrára, a megfizethetőségre, a lakhatóságra, az elérhetőségre, az elhelyezkedésre és a kulturális alkalmasságra vonatkozó</w:t>
      </w:r>
      <w:r w:rsidR="00C5031F" w:rsidRPr="00747625">
        <w:rPr>
          <w:lang w:val="hu-HU"/>
        </w:rPr>
        <w:t xml:space="preserve"> </w:t>
      </w:r>
      <w:r w:rsidR="006B1EE4" w:rsidRPr="00747625">
        <w:rPr>
          <w:lang w:val="hu-HU"/>
        </w:rPr>
        <w:t xml:space="preserve">minimális </w:t>
      </w:r>
      <w:r w:rsidR="00C5031F" w:rsidRPr="00747625">
        <w:rPr>
          <w:lang w:val="hu-HU"/>
        </w:rPr>
        <w:t>kritérium</w:t>
      </w:r>
      <w:r w:rsidR="006B1EE4" w:rsidRPr="00747625">
        <w:rPr>
          <w:lang w:val="hu-HU"/>
        </w:rPr>
        <w:t>oknak kell eleget tenni.</w:t>
      </w:r>
      <w:r w:rsidR="00C5031F" w:rsidRPr="00747625">
        <w:rPr>
          <w:lang w:val="hu-HU"/>
        </w:rPr>
        <w:t xml:space="preserve">  </w:t>
      </w:r>
    </w:p>
    <w:p w14:paraId="76FCBF24" w14:textId="55358733" w:rsidR="001754D1" w:rsidRPr="00747625" w:rsidRDefault="001754D1" w:rsidP="00631F29">
      <w:pPr>
        <w:pStyle w:val="H1G"/>
        <w:rPr>
          <w:lang w:val="hu-HU"/>
        </w:rPr>
      </w:pPr>
      <w:r w:rsidRPr="00747625">
        <w:rPr>
          <w:lang w:val="hu-HU"/>
        </w:rPr>
        <w:lastRenderedPageBreak/>
        <w:tab/>
        <w:t>G.</w:t>
      </w:r>
      <w:r w:rsidRPr="00747625">
        <w:rPr>
          <w:lang w:val="hu-HU"/>
        </w:rPr>
        <w:tab/>
      </w:r>
      <w:r w:rsidR="00EF0CD3" w:rsidRPr="00747625">
        <w:rPr>
          <w:lang w:val="hu-HU"/>
        </w:rPr>
        <w:t xml:space="preserve">A </w:t>
      </w:r>
      <w:r w:rsidR="0057642C" w:rsidRPr="00747625">
        <w:rPr>
          <w:lang w:val="hu-HU"/>
        </w:rPr>
        <w:t>fogyatékossággal</w:t>
      </w:r>
      <w:r w:rsidR="00EF0CD3" w:rsidRPr="00747625">
        <w:rPr>
          <w:lang w:val="hu-HU"/>
        </w:rPr>
        <w:t xml:space="preserve"> élő személyek kitagolási folyamat</w:t>
      </w:r>
      <w:r w:rsidR="008B092D" w:rsidRPr="00747625">
        <w:rPr>
          <w:lang w:val="hu-HU"/>
        </w:rPr>
        <w:t>ok</w:t>
      </w:r>
      <w:r w:rsidR="00EF0CD3" w:rsidRPr="00747625">
        <w:rPr>
          <w:lang w:val="hu-HU"/>
        </w:rPr>
        <w:t xml:space="preserve">ba való bevonása </w:t>
      </w:r>
    </w:p>
    <w:p w14:paraId="593DC1D6" w14:textId="068F7268" w:rsidR="001754D1" w:rsidRPr="00747625" w:rsidRDefault="001754D1" w:rsidP="001754D1">
      <w:pPr>
        <w:pStyle w:val="SingleTxtG"/>
        <w:rPr>
          <w:lang w:val="hu-HU"/>
        </w:rPr>
      </w:pPr>
      <w:r w:rsidRPr="00747625">
        <w:rPr>
          <w:lang w:val="hu-HU"/>
        </w:rPr>
        <w:t>34.</w:t>
      </w:r>
      <w:r w:rsidRPr="00747625">
        <w:rPr>
          <w:lang w:val="hu-HU"/>
        </w:rPr>
        <w:tab/>
      </w:r>
      <w:r w:rsidR="00EF0CD3" w:rsidRPr="00747625">
        <w:rPr>
          <w:lang w:val="hu-HU"/>
        </w:rPr>
        <w:t xml:space="preserve">A </w:t>
      </w:r>
      <w:r w:rsidR="008755E6">
        <w:rPr>
          <w:lang w:val="hu-HU"/>
        </w:rPr>
        <w:t>részes állam</w:t>
      </w:r>
      <w:r w:rsidR="00EF0CD3" w:rsidRPr="00747625">
        <w:rPr>
          <w:lang w:val="hu-HU"/>
        </w:rPr>
        <w:t xml:space="preserve">ok feladata a </w:t>
      </w:r>
      <w:r w:rsidR="0057642C" w:rsidRPr="00747625">
        <w:rPr>
          <w:lang w:val="hu-HU"/>
        </w:rPr>
        <w:t>fogyatékossággal</w:t>
      </w:r>
      <w:r w:rsidR="00EF0CD3" w:rsidRPr="00747625">
        <w:rPr>
          <w:lang w:val="hu-HU"/>
        </w:rPr>
        <w:t xml:space="preserve"> élő személyek</w:t>
      </w:r>
      <w:r w:rsidR="00E01F7B">
        <w:rPr>
          <w:lang w:val="hu-HU"/>
        </w:rPr>
        <w:t>nek</w:t>
      </w:r>
      <w:r w:rsidR="00EF0CD3" w:rsidRPr="00747625">
        <w:rPr>
          <w:lang w:val="hu-HU"/>
        </w:rPr>
        <w:t xml:space="preserve"> és az őket képviselő szervezetek</w:t>
      </w:r>
      <w:r w:rsidR="00E01F7B">
        <w:rPr>
          <w:lang w:val="hu-HU"/>
        </w:rPr>
        <w:t>nek</w:t>
      </w:r>
      <w:r w:rsidR="00EF0CD3" w:rsidRPr="00747625">
        <w:rPr>
          <w:lang w:val="hu-HU"/>
        </w:rPr>
        <w:t xml:space="preserve"> a kitagolási folyamatok </w:t>
      </w:r>
      <w:r w:rsidR="00E01F7B">
        <w:rPr>
          <w:lang w:val="hu-HU"/>
        </w:rPr>
        <w:t>minden</w:t>
      </w:r>
      <w:r w:rsidR="00EF0CD3" w:rsidRPr="00747625">
        <w:rPr>
          <w:lang w:val="hu-HU"/>
        </w:rPr>
        <w:t xml:space="preserve"> szakaszába való intenzív bevonása</w:t>
      </w:r>
      <w:r w:rsidR="00E01F7B">
        <w:rPr>
          <w:lang w:val="hu-HU"/>
        </w:rPr>
        <w:t xml:space="preserve">, </w:t>
      </w:r>
      <w:r w:rsidR="00EF0CD3" w:rsidRPr="00747625">
        <w:rPr>
          <w:lang w:val="hu-HU"/>
        </w:rPr>
        <w:t>előnybe</w:t>
      </w:r>
      <w:r w:rsidR="00E01F7B">
        <w:rPr>
          <w:lang w:val="hu-HU"/>
        </w:rPr>
        <w:t>n</w:t>
      </w:r>
      <w:r w:rsidR="00EF0CD3" w:rsidRPr="00747625">
        <w:rPr>
          <w:lang w:val="hu-HU"/>
        </w:rPr>
        <w:t xml:space="preserve"> részesítve az intézményeket elhagyó személyek, az intéz</w:t>
      </w:r>
      <w:r w:rsidR="00E01F7B">
        <w:rPr>
          <w:lang w:val="hu-HU"/>
        </w:rPr>
        <w:t xml:space="preserve">ményi </w:t>
      </w:r>
      <w:r w:rsidR="00EF0CD3" w:rsidRPr="00747625">
        <w:rPr>
          <w:lang w:val="hu-HU"/>
        </w:rPr>
        <w:t>elhelyezés túlélői és az őket képviselő szervezetek nézeteit, az Egyezmény 4(3)</w:t>
      </w:r>
      <w:r w:rsidR="00E01F7B">
        <w:rPr>
          <w:lang w:val="hu-HU"/>
        </w:rPr>
        <w:t xml:space="preserve">. </w:t>
      </w:r>
      <w:r w:rsidR="00EF0CD3" w:rsidRPr="00747625">
        <w:rPr>
          <w:lang w:val="hu-HU"/>
        </w:rPr>
        <w:t>és 33. cikkelyé</w:t>
      </w:r>
      <w:r w:rsidR="00001387">
        <w:rPr>
          <w:lang w:val="hu-HU"/>
        </w:rPr>
        <w:t>ben foglaltakka</w:t>
      </w:r>
      <w:r w:rsidR="00EF0CD3" w:rsidRPr="00747625">
        <w:rPr>
          <w:lang w:val="hu-HU"/>
        </w:rPr>
        <w:t xml:space="preserve">l összhangban. </w:t>
      </w:r>
      <w:r w:rsidR="00B133E2" w:rsidRPr="00747625">
        <w:rPr>
          <w:lang w:val="hu-HU"/>
        </w:rPr>
        <w:t>A</w:t>
      </w:r>
      <w:r w:rsidR="00884EE1" w:rsidRPr="00747625">
        <w:rPr>
          <w:lang w:val="hu-HU"/>
        </w:rPr>
        <w:t xml:space="preserve"> kitagolással kapcsolatos döntéshozatali folyamatok befolyásolás</w:t>
      </w:r>
      <w:r w:rsidR="00B133E2" w:rsidRPr="00747625">
        <w:rPr>
          <w:lang w:val="hu-HU"/>
        </w:rPr>
        <w:t>ából</w:t>
      </w:r>
      <w:r w:rsidR="00884EE1" w:rsidRPr="00747625">
        <w:rPr>
          <w:lang w:val="hu-HU"/>
        </w:rPr>
        <w:t xml:space="preserve"> </w:t>
      </w:r>
      <w:r w:rsidR="00B133E2" w:rsidRPr="00747625">
        <w:rPr>
          <w:lang w:val="hu-HU"/>
        </w:rPr>
        <w:t>zárják ki a s</w:t>
      </w:r>
      <w:r w:rsidR="00EF0CD3" w:rsidRPr="00747625">
        <w:rPr>
          <w:lang w:val="hu-HU"/>
        </w:rPr>
        <w:t>zolgált</w:t>
      </w:r>
      <w:r w:rsidR="00884EE1" w:rsidRPr="00747625">
        <w:rPr>
          <w:lang w:val="hu-HU"/>
        </w:rPr>
        <w:t>at</w:t>
      </w:r>
      <w:r w:rsidR="00EF0CD3" w:rsidRPr="00747625">
        <w:rPr>
          <w:lang w:val="hu-HU"/>
        </w:rPr>
        <w:t>ók</w:t>
      </w:r>
      <w:r w:rsidR="00B133E2" w:rsidRPr="00747625">
        <w:rPr>
          <w:lang w:val="hu-HU"/>
        </w:rPr>
        <w:t>at</w:t>
      </w:r>
      <w:r w:rsidR="00EF0CD3" w:rsidRPr="00747625">
        <w:rPr>
          <w:lang w:val="hu-HU"/>
        </w:rPr>
        <w:t>,</w:t>
      </w:r>
      <w:r w:rsidR="00884EE1" w:rsidRPr="00747625">
        <w:rPr>
          <w:lang w:val="hu-HU"/>
        </w:rPr>
        <w:t xml:space="preserve"> </w:t>
      </w:r>
      <w:r w:rsidR="00E01F7B">
        <w:rPr>
          <w:lang w:val="hu-HU"/>
        </w:rPr>
        <w:t xml:space="preserve">a </w:t>
      </w:r>
      <w:r w:rsidR="00884EE1" w:rsidRPr="00747625">
        <w:rPr>
          <w:lang w:val="hu-HU"/>
        </w:rPr>
        <w:t>jótékonysági szervezetek</w:t>
      </w:r>
      <w:r w:rsidR="00B133E2" w:rsidRPr="00747625">
        <w:rPr>
          <w:lang w:val="hu-HU"/>
        </w:rPr>
        <w:t>et</w:t>
      </w:r>
      <w:r w:rsidR="00884EE1" w:rsidRPr="00747625">
        <w:rPr>
          <w:lang w:val="hu-HU"/>
        </w:rPr>
        <w:t xml:space="preserve">, </w:t>
      </w:r>
      <w:r w:rsidR="00E01F7B">
        <w:rPr>
          <w:lang w:val="hu-HU"/>
        </w:rPr>
        <w:t xml:space="preserve">a szakmai </w:t>
      </w:r>
      <w:r w:rsidR="00884EE1" w:rsidRPr="00747625">
        <w:rPr>
          <w:lang w:val="hu-HU"/>
        </w:rPr>
        <w:t>és vallási csoportok</w:t>
      </w:r>
      <w:r w:rsidR="00B133E2" w:rsidRPr="00747625">
        <w:rPr>
          <w:lang w:val="hu-HU"/>
        </w:rPr>
        <w:t>at</w:t>
      </w:r>
      <w:r w:rsidR="00884EE1" w:rsidRPr="00747625">
        <w:rPr>
          <w:lang w:val="hu-HU"/>
        </w:rPr>
        <w:t xml:space="preserve">, </w:t>
      </w:r>
      <w:r w:rsidR="00E01F7B">
        <w:rPr>
          <w:lang w:val="hu-HU"/>
        </w:rPr>
        <w:t xml:space="preserve">a </w:t>
      </w:r>
      <w:r w:rsidR="00884EE1" w:rsidRPr="00747625">
        <w:rPr>
          <w:lang w:val="hu-HU"/>
        </w:rPr>
        <w:t>szakszervezetek</w:t>
      </w:r>
      <w:r w:rsidR="00B133E2" w:rsidRPr="00747625">
        <w:rPr>
          <w:lang w:val="hu-HU"/>
        </w:rPr>
        <w:t>et</w:t>
      </w:r>
      <w:r w:rsidR="00884EE1" w:rsidRPr="00747625">
        <w:rPr>
          <w:lang w:val="hu-HU"/>
        </w:rPr>
        <w:t xml:space="preserve">, </w:t>
      </w:r>
      <w:r w:rsidR="00E01F7B">
        <w:rPr>
          <w:lang w:val="hu-HU"/>
        </w:rPr>
        <w:t xml:space="preserve">valamint </w:t>
      </w:r>
      <w:r w:rsidR="00884EE1" w:rsidRPr="00747625">
        <w:rPr>
          <w:lang w:val="hu-HU"/>
        </w:rPr>
        <w:t>azo</w:t>
      </w:r>
      <w:r w:rsidR="00B133E2" w:rsidRPr="00747625">
        <w:rPr>
          <w:lang w:val="hu-HU"/>
        </w:rPr>
        <w:t>n</w:t>
      </w:r>
      <w:r w:rsidR="00884EE1" w:rsidRPr="00747625">
        <w:rPr>
          <w:lang w:val="hu-HU"/>
        </w:rPr>
        <w:t xml:space="preserve"> szervezetek</w:t>
      </w:r>
      <w:r w:rsidR="00B133E2" w:rsidRPr="00747625">
        <w:rPr>
          <w:lang w:val="hu-HU"/>
        </w:rPr>
        <w:t>et</w:t>
      </w:r>
      <w:r w:rsidR="00884EE1" w:rsidRPr="00747625">
        <w:rPr>
          <w:lang w:val="hu-HU"/>
        </w:rPr>
        <w:t>, amely</w:t>
      </w:r>
      <w:r w:rsidR="00B133E2" w:rsidRPr="00747625">
        <w:rPr>
          <w:lang w:val="hu-HU"/>
        </w:rPr>
        <w:t>ekn</w:t>
      </w:r>
      <w:r w:rsidR="00884EE1" w:rsidRPr="00747625">
        <w:rPr>
          <w:lang w:val="hu-HU"/>
        </w:rPr>
        <w:t xml:space="preserve">ek anyagi vagy </w:t>
      </w:r>
      <w:r w:rsidR="00E01F7B">
        <w:rPr>
          <w:lang w:val="hu-HU"/>
        </w:rPr>
        <w:t>egyéb</w:t>
      </w:r>
      <w:r w:rsidR="00B133E2" w:rsidRPr="00747625">
        <w:rPr>
          <w:lang w:val="hu-HU"/>
        </w:rPr>
        <w:t xml:space="preserve"> okból</w:t>
      </w:r>
      <w:r w:rsidR="00884EE1" w:rsidRPr="00747625">
        <w:rPr>
          <w:lang w:val="hu-HU"/>
        </w:rPr>
        <w:t xml:space="preserve"> érdekében áll az intézetek további működtetése</w:t>
      </w:r>
      <w:r w:rsidRPr="00747625">
        <w:rPr>
          <w:lang w:val="hu-HU"/>
        </w:rPr>
        <w:t xml:space="preserve">. </w:t>
      </w:r>
    </w:p>
    <w:p w14:paraId="31420F07" w14:textId="2D237627" w:rsidR="001754D1" w:rsidRPr="00747625" w:rsidRDefault="001754D1" w:rsidP="001754D1">
      <w:pPr>
        <w:pStyle w:val="SingleTxtG"/>
        <w:rPr>
          <w:lang w:val="hu-HU"/>
        </w:rPr>
      </w:pPr>
      <w:r w:rsidRPr="00747625">
        <w:rPr>
          <w:lang w:val="hu-HU"/>
        </w:rPr>
        <w:t>35.</w:t>
      </w:r>
      <w:r w:rsidRPr="00747625">
        <w:rPr>
          <w:lang w:val="hu-HU"/>
        </w:rPr>
        <w:tab/>
      </w:r>
      <w:r w:rsidR="00B133E2" w:rsidRPr="00747625">
        <w:rPr>
          <w:lang w:val="hu-HU"/>
        </w:rPr>
        <w:t>Az intézményekben él</w:t>
      </w:r>
      <w:r w:rsidR="002A3B6A">
        <w:rPr>
          <w:lang w:val="hu-HU"/>
        </w:rPr>
        <w:t xml:space="preserve">ő </w:t>
      </w:r>
      <w:r w:rsidR="0057642C" w:rsidRPr="00747625">
        <w:rPr>
          <w:lang w:val="hu-HU"/>
        </w:rPr>
        <w:t>fogyatékossággal</w:t>
      </w:r>
      <w:r w:rsidR="00B133E2" w:rsidRPr="00747625">
        <w:rPr>
          <w:lang w:val="hu-HU"/>
        </w:rPr>
        <w:t xml:space="preserve"> élő személyeket, az intézet</w:t>
      </w:r>
      <w:r w:rsidR="002A3B6A">
        <w:rPr>
          <w:lang w:val="hu-HU"/>
        </w:rPr>
        <w:t xml:space="preserve">i </w:t>
      </w:r>
      <w:r w:rsidR="00B133E2" w:rsidRPr="00747625">
        <w:rPr>
          <w:lang w:val="hu-HU"/>
        </w:rPr>
        <w:t>elhelyezés túlélőit és azokat</w:t>
      </w:r>
      <w:r w:rsidR="00747625">
        <w:rPr>
          <w:lang w:val="hu-HU"/>
        </w:rPr>
        <w:t xml:space="preserve">, </w:t>
      </w:r>
      <w:r w:rsidR="00B133E2" w:rsidRPr="00747625">
        <w:rPr>
          <w:lang w:val="hu-HU"/>
        </w:rPr>
        <w:t>akik az intézetbe való elhelyezés kockázatának nagyobb mértékben ki vannak téve, hozzáférhető</w:t>
      </w:r>
      <w:r w:rsidR="002A3B6A">
        <w:rPr>
          <w:lang w:val="hu-HU"/>
        </w:rPr>
        <w:t xml:space="preserve"> formában nyújtott</w:t>
      </w:r>
      <w:r w:rsidR="00B133E2" w:rsidRPr="00747625">
        <w:rPr>
          <w:lang w:val="hu-HU"/>
        </w:rPr>
        <w:t xml:space="preserve"> támogatással és információ</w:t>
      </w:r>
      <w:r w:rsidR="002A3B6A">
        <w:rPr>
          <w:lang w:val="hu-HU"/>
        </w:rPr>
        <w:t>kk</w:t>
      </w:r>
      <w:r w:rsidR="00B133E2" w:rsidRPr="00747625">
        <w:rPr>
          <w:lang w:val="hu-HU"/>
        </w:rPr>
        <w:t>al kell ellátni annak érdekében, hogy a kitagolási folyamatokban való teljes</w:t>
      </w:r>
      <w:r w:rsidR="002A3B6A">
        <w:rPr>
          <w:lang w:val="hu-HU"/>
        </w:rPr>
        <w:t xml:space="preserve"> mértékű</w:t>
      </w:r>
      <w:r w:rsidR="00B133E2" w:rsidRPr="00747625">
        <w:rPr>
          <w:lang w:val="hu-HU"/>
        </w:rPr>
        <w:t xml:space="preserve"> részvétel lehetővé váljon számukra.</w:t>
      </w:r>
      <w:r w:rsidRPr="00747625">
        <w:rPr>
          <w:lang w:val="hu-HU"/>
        </w:rPr>
        <w:t xml:space="preserve"> </w:t>
      </w:r>
    </w:p>
    <w:p w14:paraId="4E4742AE" w14:textId="547252E3" w:rsidR="001754D1" w:rsidRPr="00747625" w:rsidRDefault="001754D1" w:rsidP="001754D1">
      <w:pPr>
        <w:pStyle w:val="SingleTxtG"/>
        <w:rPr>
          <w:lang w:val="hu-HU"/>
        </w:rPr>
      </w:pPr>
      <w:r w:rsidRPr="00747625">
        <w:rPr>
          <w:lang w:val="hu-HU"/>
        </w:rPr>
        <w:t>36.</w:t>
      </w:r>
      <w:r w:rsidRPr="00747625">
        <w:rPr>
          <w:lang w:val="hu-HU"/>
        </w:rPr>
        <w:tab/>
      </w:r>
      <w:r w:rsidR="008B092D" w:rsidRPr="00747625">
        <w:rPr>
          <w:lang w:val="hu-HU"/>
        </w:rPr>
        <w:t xml:space="preserve">A tagállamok feladata </w:t>
      </w:r>
      <w:r w:rsidR="00BD49E7">
        <w:rPr>
          <w:lang w:val="hu-HU"/>
        </w:rPr>
        <w:t xml:space="preserve">a </w:t>
      </w:r>
      <w:r w:rsidR="008B092D" w:rsidRPr="00747625">
        <w:rPr>
          <w:lang w:val="hu-HU"/>
        </w:rPr>
        <w:t>ny</w:t>
      </w:r>
      <w:r w:rsidR="00BD49E7">
        <w:rPr>
          <w:lang w:val="hu-HU"/>
        </w:rPr>
        <w:t xml:space="preserve">itott </w:t>
      </w:r>
      <w:r w:rsidR="008B092D" w:rsidRPr="00747625">
        <w:rPr>
          <w:lang w:val="hu-HU"/>
        </w:rPr>
        <w:t xml:space="preserve">és inkluzív tervezési folyamatok </w:t>
      </w:r>
      <w:r w:rsidR="00BD49E7">
        <w:rPr>
          <w:lang w:val="hu-HU"/>
        </w:rPr>
        <w:t>megalkotása</w:t>
      </w:r>
      <w:r w:rsidR="008B092D" w:rsidRPr="00747625">
        <w:rPr>
          <w:lang w:val="hu-HU"/>
        </w:rPr>
        <w:t xml:space="preserve">, biztosítva </w:t>
      </w:r>
      <w:r w:rsidR="00D17F3A" w:rsidRPr="00747625">
        <w:rPr>
          <w:lang w:val="hu-HU"/>
        </w:rPr>
        <w:t xml:space="preserve">azt, </w:t>
      </w:r>
      <w:r w:rsidR="008B092D" w:rsidRPr="00747625">
        <w:rPr>
          <w:lang w:val="hu-HU"/>
        </w:rPr>
        <w:t xml:space="preserve">hogy a </w:t>
      </w:r>
      <w:r w:rsidR="00D17F3A" w:rsidRPr="00747625">
        <w:rPr>
          <w:lang w:val="hu-HU"/>
        </w:rPr>
        <w:t>nyilvánosság</w:t>
      </w:r>
      <w:r w:rsidR="008B092D" w:rsidRPr="00747625">
        <w:rPr>
          <w:lang w:val="hu-HU"/>
        </w:rPr>
        <w:t xml:space="preserve"> </w:t>
      </w:r>
      <w:r w:rsidR="00D17F3A" w:rsidRPr="00747625">
        <w:rPr>
          <w:lang w:val="hu-HU"/>
        </w:rPr>
        <w:t>tisztában legyen</w:t>
      </w:r>
      <w:r w:rsidR="008B092D" w:rsidRPr="00747625">
        <w:rPr>
          <w:lang w:val="hu-HU"/>
        </w:rPr>
        <w:t xml:space="preserve"> az Egyezmény 19. cikkelyé</w:t>
      </w:r>
      <w:r w:rsidR="00D17F3A" w:rsidRPr="00747625">
        <w:rPr>
          <w:lang w:val="hu-HU"/>
        </w:rPr>
        <w:t>ben foglaltakkal</w:t>
      </w:r>
      <w:r w:rsidR="008B092D" w:rsidRPr="00747625">
        <w:rPr>
          <w:lang w:val="hu-HU"/>
        </w:rPr>
        <w:t>, az intézet</w:t>
      </w:r>
      <w:r w:rsidR="002A3B6A">
        <w:rPr>
          <w:lang w:val="hu-HU"/>
        </w:rPr>
        <w:t>i</w:t>
      </w:r>
      <w:r w:rsidR="008B092D" w:rsidRPr="00747625">
        <w:rPr>
          <w:lang w:val="hu-HU"/>
        </w:rPr>
        <w:t xml:space="preserve"> elhelyezés </w:t>
      </w:r>
      <w:r w:rsidR="002A3B6A">
        <w:rPr>
          <w:lang w:val="hu-HU"/>
        </w:rPr>
        <w:t xml:space="preserve">okozta </w:t>
      </w:r>
      <w:r w:rsidR="00D17F3A" w:rsidRPr="00747625">
        <w:rPr>
          <w:lang w:val="hu-HU"/>
        </w:rPr>
        <w:t>kár</w:t>
      </w:r>
      <w:r w:rsidR="002A3B6A">
        <w:rPr>
          <w:lang w:val="hu-HU"/>
        </w:rPr>
        <w:t>okk</w:t>
      </w:r>
      <w:r w:rsidR="00D17F3A" w:rsidRPr="00747625">
        <w:rPr>
          <w:lang w:val="hu-HU"/>
        </w:rPr>
        <w:t xml:space="preserve">al és a </w:t>
      </w:r>
      <w:r w:rsidR="0057642C" w:rsidRPr="00747625">
        <w:rPr>
          <w:lang w:val="hu-HU"/>
        </w:rPr>
        <w:t>fogyatékossággal</w:t>
      </w:r>
      <w:r w:rsidR="00D17F3A" w:rsidRPr="00747625">
        <w:rPr>
          <w:lang w:val="hu-HU"/>
        </w:rPr>
        <w:t xml:space="preserve"> élő személyek társadalomból való kirekesztésével, </w:t>
      </w:r>
      <w:r w:rsidR="002A3B6A">
        <w:rPr>
          <w:lang w:val="hu-HU"/>
        </w:rPr>
        <w:t>valamint</w:t>
      </w:r>
      <w:r w:rsidR="00D17F3A" w:rsidRPr="00747625">
        <w:rPr>
          <w:lang w:val="hu-HU"/>
        </w:rPr>
        <w:t xml:space="preserve"> a reform szükségességével Az említett folyamatoknak tartalmaznia kell az információ</w:t>
      </w:r>
      <w:r w:rsidR="00BD49E7">
        <w:rPr>
          <w:lang w:val="hu-HU"/>
        </w:rPr>
        <w:t>k</w:t>
      </w:r>
      <w:r w:rsidR="00D17F3A" w:rsidRPr="00747625">
        <w:rPr>
          <w:lang w:val="hu-HU"/>
        </w:rPr>
        <w:t xml:space="preserve"> </w:t>
      </w:r>
      <w:r w:rsidR="00364648">
        <w:rPr>
          <w:lang w:val="hu-HU"/>
        </w:rPr>
        <w:t>és</w:t>
      </w:r>
      <w:r w:rsidR="00D17F3A" w:rsidRPr="00747625">
        <w:rPr>
          <w:lang w:val="hu-HU"/>
        </w:rPr>
        <w:t xml:space="preserve"> a </w:t>
      </w:r>
      <w:r w:rsidR="00364648">
        <w:rPr>
          <w:lang w:val="hu-HU"/>
        </w:rPr>
        <w:t>nyilvánosságot</w:t>
      </w:r>
      <w:r w:rsidR="00D17F3A" w:rsidRPr="00747625">
        <w:rPr>
          <w:lang w:val="hu-HU"/>
        </w:rPr>
        <w:t xml:space="preserve">, a </w:t>
      </w:r>
      <w:r w:rsidR="0057642C" w:rsidRPr="00747625">
        <w:rPr>
          <w:lang w:val="hu-HU"/>
        </w:rPr>
        <w:t>fogyatékossággal</w:t>
      </w:r>
      <w:r w:rsidR="00D17F3A" w:rsidRPr="00747625">
        <w:rPr>
          <w:lang w:val="hu-HU"/>
        </w:rPr>
        <w:t xml:space="preserve"> élő személyeket, a családtagokat, a döntéshozókat és</w:t>
      </w:r>
      <w:r w:rsidR="00D4214E" w:rsidRPr="00747625">
        <w:rPr>
          <w:lang w:val="hu-HU"/>
        </w:rPr>
        <w:t xml:space="preserve"> </w:t>
      </w:r>
      <w:r w:rsidR="00D17F3A" w:rsidRPr="00747625">
        <w:rPr>
          <w:lang w:val="hu-HU"/>
        </w:rPr>
        <w:t xml:space="preserve">a szolgáltatókat megcélzó </w:t>
      </w:r>
      <w:r w:rsidR="00364648">
        <w:rPr>
          <w:lang w:val="hu-HU"/>
        </w:rPr>
        <w:t>egyéb</w:t>
      </w:r>
      <w:r w:rsidR="00364648" w:rsidRPr="00747625">
        <w:rPr>
          <w:lang w:val="hu-HU"/>
        </w:rPr>
        <w:t xml:space="preserve"> </w:t>
      </w:r>
      <w:r w:rsidR="00364648">
        <w:rPr>
          <w:lang w:val="hu-HU"/>
        </w:rPr>
        <w:t>figyelemfelhívó</w:t>
      </w:r>
      <w:r w:rsidR="00364648" w:rsidRPr="00747625">
        <w:rPr>
          <w:lang w:val="hu-HU"/>
        </w:rPr>
        <w:t xml:space="preserve"> </w:t>
      </w:r>
      <w:r w:rsidR="00D17F3A" w:rsidRPr="00747625">
        <w:rPr>
          <w:lang w:val="hu-HU"/>
        </w:rPr>
        <w:t xml:space="preserve">tevékenységek </w:t>
      </w:r>
      <w:r w:rsidR="00D17F3A" w:rsidRPr="008755E6">
        <w:rPr>
          <w:lang w:val="hu-HU"/>
        </w:rPr>
        <w:t>hírének</w:t>
      </w:r>
      <w:r w:rsidR="00D17F3A" w:rsidRPr="00747625">
        <w:rPr>
          <w:lang w:val="hu-HU"/>
        </w:rPr>
        <w:t xml:space="preserve"> terjesztését</w:t>
      </w:r>
      <w:r w:rsidRPr="00747625">
        <w:rPr>
          <w:lang w:val="hu-HU"/>
        </w:rPr>
        <w:t xml:space="preserve">. </w:t>
      </w:r>
    </w:p>
    <w:p w14:paraId="1ED5DD76" w14:textId="0E32EF44" w:rsidR="001754D1" w:rsidRPr="00747625" w:rsidRDefault="001754D1" w:rsidP="008A3CB5">
      <w:pPr>
        <w:pStyle w:val="HChG"/>
        <w:rPr>
          <w:lang w:val="hu-HU"/>
        </w:rPr>
      </w:pPr>
      <w:r w:rsidRPr="00747625">
        <w:rPr>
          <w:lang w:val="hu-HU"/>
        </w:rPr>
        <w:tab/>
        <w:t>IV.</w:t>
      </w:r>
      <w:r w:rsidRPr="00747625">
        <w:rPr>
          <w:lang w:val="hu-HU"/>
        </w:rPr>
        <w:tab/>
      </w:r>
      <w:r w:rsidR="00D4214E" w:rsidRPr="00747625">
        <w:rPr>
          <w:lang w:val="hu-HU"/>
        </w:rPr>
        <w:t xml:space="preserve">A </w:t>
      </w:r>
      <w:r w:rsidR="0057642C" w:rsidRPr="00747625">
        <w:rPr>
          <w:lang w:val="hu-HU"/>
        </w:rPr>
        <w:t>fogyatékossággal</w:t>
      </w:r>
      <w:r w:rsidR="00D4214E" w:rsidRPr="00747625">
        <w:rPr>
          <w:lang w:val="hu-HU"/>
        </w:rPr>
        <w:t xml:space="preserve"> élő személyek méltósága és sokszínűsége alapján történő kitagolás </w:t>
      </w:r>
      <w:bookmarkStart w:id="2" w:name="_Hlk101627395"/>
    </w:p>
    <w:p w14:paraId="0D9DBFF4" w14:textId="7CA4E756" w:rsidR="001754D1" w:rsidRPr="00747625" w:rsidRDefault="001754D1" w:rsidP="00D4214E">
      <w:pPr>
        <w:pStyle w:val="SingleTxtG"/>
        <w:rPr>
          <w:lang w:val="hu-HU"/>
        </w:rPr>
      </w:pPr>
      <w:r w:rsidRPr="00747625">
        <w:rPr>
          <w:lang w:val="hu-HU"/>
        </w:rPr>
        <w:t>37.</w:t>
      </w:r>
      <w:r w:rsidRPr="00747625">
        <w:rPr>
          <w:lang w:val="hu-HU"/>
        </w:rPr>
        <w:tab/>
      </w:r>
      <w:r w:rsidR="00D4214E" w:rsidRPr="00747625">
        <w:rPr>
          <w:lang w:val="hu-HU"/>
        </w:rPr>
        <w:t xml:space="preserve">Minden </w:t>
      </w:r>
      <w:r w:rsidR="0057642C" w:rsidRPr="00747625">
        <w:rPr>
          <w:lang w:val="hu-HU"/>
        </w:rPr>
        <w:t>fogyatékossággal</w:t>
      </w:r>
      <w:r w:rsidR="00D4214E" w:rsidRPr="00747625">
        <w:rPr>
          <w:lang w:val="hu-HU"/>
        </w:rPr>
        <w:t xml:space="preserve"> élő személynek jogában áll a közösség tagjaként élni, és diszkriminatívnak minősül az</w:t>
      </w:r>
      <w:r w:rsidR="00634BF7">
        <w:rPr>
          <w:lang w:val="hu-HU"/>
        </w:rPr>
        <w:t xml:space="preserve"> a kijelentés</w:t>
      </w:r>
      <w:r w:rsidR="00D4214E" w:rsidRPr="00747625">
        <w:rPr>
          <w:lang w:val="hu-HU"/>
        </w:rPr>
        <w:t xml:space="preserve">, </w:t>
      </w:r>
      <w:r w:rsidR="00634BF7">
        <w:rPr>
          <w:lang w:val="hu-HU"/>
        </w:rPr>
        <w:t>miszerint</w:t>
      </w:r>
      <w:r w:rsidR="00D4214E" w:rsidRPr="00747625">
        <w:rPr>
          <w:lang w:val="hu-HU"/>
        </w:rPr>
        <w:t xml:space="preserve"> </w:t>
      </w:r>
      <w:r w:rsidR="00634BF7">
        <w:rPr>
          <w:lang w:val="hu-HU"/>
        </w:rPr>
        <w:t xml:space="preserve">egyes </w:t>
      </w:r>
      <w:r w:rsidR="00D4214E" w:rsidRPr="00747625">
        <w:rPr>
          <w:lang w:val="hu-HU"/>
        </w:rPr>
        <w:t>személyek nem</w:t>
      </w:r>
      <w:r w:rsidR="00634BF7">
        <w:rPr>
          <w:lang w:val="hu-HU"/>
        </w:rPr>
        <w:t xml:space="preserve"> képesek</w:t>
      </w:r>
      <w:r w:rsidR="00D4214E" w:rsidRPr="00747625">
        <w:rPr>
          <w:lang w:val="hu-HU"/>
        </w:rPr>
        <w:t xml:space="preserve"> önálló életvitelt</w:t>
      </w:r>
      <w:r w:rsidR="00634BF7">
        <w:rPr>
          <w:lang w:val="hu-HU"/>
        </w:rPr>
        <w:t xml:space="preserve"> folytatni</w:t>
      </w:r>
      <w:r w:rsidR="00D4214E" w:rsidRPr="00747625">
        <w:rPr>
          <w:lang w:val="hu-HU"/>
        </w:rPr>
        <w:t xml:space="preserve">, </w:t>
      </w:r>
      <w:r w:rsidR="00634BF7">
        <w:rPr>
          <w:lang w:val="hu-HU"/>
        </w:rPr>
        <w:t>inkább éljenek</w:t>
      </w:r>
      <w:r w:rsidR="00D4214E" w:rsidRPr="00747625">
        <w:rPr>
          <w:lang w:val="hu-HU"/>
        </w:rPr>
        <w:t xml:space="preserve"> intézetekben. </w:t>
      </w:r>
      <w:r w:rsidR="00634BF7">
        <w:rPr>
          <w:lang w:val="hu-HU"/>
        </w:rPr>
        <w:t>Lehet, hogy a</w:t>
      </w:r>
      <w:r w:rsidR="00B1489E" w:rsidRPr="00747625">
        <w:rPr>
          <w:lang w:val="hu-HU"/>
        </w:rPr>
        <w:t xml:space="preserve"> d</w:t>
      </w:r>
      <w:r w:rsidR="00D4214E" w:rsidRPr="00747625">
        <w:rPr>
          <w:lang w:val="hu-HU"/>
        </w:rPr>
        <w:t>öntéshozatali joguktól meg</w:t>
      </w:r>
      <w:r w:rsidR="00634BF7">
        <w:rPr>
          <w:lang w:val="hu-HU"/>
        </w:rPr>
        <w:t xml:space="preserve">fosztott </w:t>
      </w:r>
      <w:r w:rsidR="00D4214E" w:rsidRPr="00747625">
        <w:rPr>
          <w:lang w:val="hu-HU"/>
        </w:rPr>
        <w:t>személyek először nem ér</w:t>
      </w:r>
      <w:r w:rsidR="00634BF7">
        <w:rPr>
          <w:lang w:val="hu-HU"/>
        </w:rPr>
        <w:t xml:space="preserve">zik jól magukat attól, hogy </w:t>
      </w:r>
      <w:r w:rsidR="00634BF7" w:rsidRPr="00747625">
        <w:rPr>
          <w:lang w:val="hu-HU"/>
        </w:rPr>
        <w:t xml:space="preserve">önálló életvitel folytatására </w:t>
      </w:r>
      <w:r w:rsidR="00634BF7">
        <w:rPr>
          <w:lang w:val="hu-HU"/>
        </w:rPr>
        <w:t>és a közösségben való életre hívják őket, a</w:t>
      </w:r>
      <w:r w:rsidR="00B1489E" w:rsidRPr="00747625">
        <w:rPr>
          <w:lang w:val="hu-HU"/>
        </w:rPr>
        <w:t xml:space="preserve"> felajánlott támog</w:t>
      </w:r>
      <w:r w:rsidR="00747625">
        <w:rPr>
          <w:lang w:val="hu-HU"/>
        </w:rPr>
        <w:t>a</w:t>
      </w:r>
      <w:r w:rsidR="00B1489E" w:rsidRPr="00747625">
        <w:rPr>
          <w:lang w:val="hu-HU"/>
        </w:rPr>
        <w:t>tás ellenére</w:t>
      </w:r>
      <w:r w:rsidR="00634BF7">
        <w:rPr>
          <w:lang w:val="hu-HU"/>
        </w:rPr>
        <w:t xml:space="preserve"> sem</w:t>
      </w:r>
      <w:r w:rsidR="00B1489E" w:rsidRPr="00747625">
        <w:rPr>
          <w:lang w:val="hu-HU"/>
        </w:rPr>
        <w:t>. Sokak számára</w:t>
      </w:r>
      <w:r w:rsidR="0084721A" w:rsidRPr="00747625">
        <w:rPr>
          <w:lang w:val="hu-HU"/>
        </w:rPr>
        <w:t xml:space="preserve"> </w:t>
      </w:r>
      <w:r w:rsidR="00B1489E" w:rsidRPr="00747625">
        <w:rPr>
          <w:lang w:val="hu-HU"/>
        </w:rPr>
        <w:t xml:space="preserve">az </w:t>
      </w:r>
      <w:r w:rsidR="0084721A" w:rsidRPr="00747625">
        <w:rPr>
          <w:lang w:val="hu-HU"/>
        </w:rPr>
        <w:t>intéz</w:t>
      </w:r>
      <w:r w:rsidR="00634BF7">
        <w:rPr>
          <w:lang w:val="hu-HU"/>
        </w:rPr>
        <w:t xml:space="preserve">et az egyetlen </w:t>
      </w:r>
      <w:r w:rsidR="00634BF7" w:rsidRPr="00747625">
        <w:rPr>
          <w:lang w:val="hu-HU"/>
        </w:rPr>
        <w:t>ismert lakókörnyezet</w:t>
      </w:r>
      <w:r w:rsidRPr="00747625">
        <w:rPr>
          <w:lang w:val="hu-HU"/>
        </w:rPr>
        <w:t>.</w:t>
      </w:r>
      <w:r w:rsidR="0084721A" w:rsidRPr="00747625">
        <w:rPr>
          <w:lang w:val="hu-HU"/>
        </w:rPr>
        <w:t xml:space="preserve"> A tagállamokat felelősségre kell vonni a</w:t>
      </w:r>
      <w:r w:rsidR="00634BF7">
        <w:rPr>
          <w:lang w:val="hu-HU"/>
        </w:rPr>
        <w:t xml:space="preserve">z intézetekben </w:t>
      </w:r>
      <w:r w:rsidR="0084721A" w:rsidRPr="00747625">
        <w:rPr>
          <w:lang w:val="hu-HU"/>
        </w:rPr>
        <w:t>élők személyes fejlődés</w:t>
      </w:r>
      <w:r w:rsidR="00634BF7">
        <w:rPr>
          <w:lang w:val="hu-HU"/>
        </w:rPr>
        <w:t>ének</w:t>
      </w:r>
      <w:r w:rsidR="0084721A" w:rsidRPr="00747625">
        <w:rPr>
          <w:lang w:val="hu-HU"/>
        </w:rPr>
        <w:t xml:space="preserve"> korlátozása miatt, továbbá meg kell akadályozni a</w:t>
      </w:r>
      <w:r w:rsidR="00634BF7">
        <w:rPr>
          <w:lang w:val="hu-HU"/>
        </w:rPr>
        <w:t>zt, hogy a</w:t>
      </w:r>
      <w:r w:rsidR="0084721A" w:rsidRPr="00747625">
        <w:rPr>
          <w:lang w:val="hu-HU"/>
        </w:rPr>
        <w:t xml:space="preserve"> </w:t>
      </w:r>
      <w:r w:rsidR="008755E6">
        <w:rPr>
          <w:lang w:val="hu-HU"/>
        </w:rPr>
        <w:t>részes állam</w:t>
      </w:r>
      <w:r w:rsidR="0084721A" w:rsidRPr="00747625">
        <w:rPr>
          <w:lang w:val="hu-HU"/>
        </w:rPr>
        <w:t xml:space="preserve">ok </w:t>
      </w:r>
      <w:r w:rsidR="00634BF7" w:rsidRPr="00747625">
        <w:rPr>
          <w:lang w:val="hu-HU"/>
        </w:rPr>
        <w:t>újabb akadályok</w:t>
      </w:r>
      <w:r w:rsidR="00634BF7">
        <w:rPr>
          <w:lang w:val="hu-HU"/>
        </w:rPr>
        <w:t xml:space="preserve">at </w:t>
      </w:r>
      <w:r w:rsidR="00150089">
        <w:rPr>
          <w:lang w:val="hu-HU"/>
        </w:rPr>
        <w:t xml:space="preserve">gördítsenek </w:t>
      </w:r>
      <w:r w:rsidR="00634BF7">
        <w:rPr>
          <w:lang w:val="hu-HU"/>
        </w:rPr>
        <w:t>az</w:t>
      </w:r>
      <w:r w:rsidR="0084721A" w:rsidRPr="00747625">
        <w:rPr>
          <w:lang w:val="hu-HU"/>
        </w:rPr>
        <w:t xml:space="preserve"> intézetek elhagyás</w:t>
      </w:r>
      <w:r w:rsidR="00634BF7">
        <w:rPr>
          <w:lang w:val="hu-HU"/>
        </w:rPr>
        <w:t>a el</w:t>
      </w:r>
      <w:r w:rsidR="00150089">
        <w:rPr>
          <w:lang w:val="hu-HU"/>
        </w:rPr>
        <w:t xml:space="preserve">é </w:t>
      </w:r>
      <w:r w:rsidR="00634BF7">
        <w:rPr>
          <w:lang w:val="hu-HU"/>
        </w:rPr>
        <w:t xml:space="preserve">azáltal, hogy </w:t>
      </w:r>
      <w:r w:rsidR="0084721A" w:rsidRPr="00747625">
        <w:rPr>
          <w:lang w:val="hu-HU"/>
        </w:rPr>
        <w:t>a</w:t>
      </w:r>
      <w:r w:rsidR="00634BF7" w:rsidRPr="00747625">
        <w:rPr>
          <w:lang w:val="hu-HU"/>
        </w:rPr>
        <w:t xml:space="preserve"> fogyatékossággal élő személyek</w:t>
      </w:r>
      <w:r w:rsidR="00634BF7">
        <w:rPr>
          <w:lang w:val="hu-HU"/>
        </w:rPr>
        <w:t xml:space="preserve">et </w:t>
      </w:r>
      <w:r w:rsidR="00150089">
        <w:rPr>
          <w:lang w:val="hu-HU"/>
        </w:rPr>
        <w:t>„</w:t>
      </w:r>
      <w:r w:rsidR="00634BF7">
        <w:rPr>
          <w:lang w:val="hu-HU"/>
        </w:rPr>
        <w:t>kiszolgáltatottnak</w:t>
      </w:r>
      <w:r w:rsidR="00150089">
        <w:rPr>
          <w:lang w:val="hu-HU"/>
        </w:rPr>
        <w:t>”</w:t>
      </w:r>
      <w:r w:rsidR="00634BF7">
        <w:rPr>
          <w:lang w:val="hu-HU"/>
        </w:rPr>
        <w:t xml:space="preserve"> és </w:t>
      </w:r>
      <w:r w:rsidR="00150089">
        <w:rPr>
          <w:lang w:val="hu-HU"/>
        </w:rPr>
        <w:t>„</w:t>
      </w:r>
      <w:r w:rsidR="0084721A" w:rsidRPr="00747625">
        <w:rPr>
          <w:lang w:val="hu-HU"/>
        </w:rPr>
        <w:t>gyeng</w:t>
      </w:r>
      <w:r w:rsidR="00C37EB2">
        <w:rPr>
          <w:lang w:val="hu-HU"/>
        </w:rPr>
        <w:t>ének</w:t>
      </w:r>
      <w:r w:rsidR="00150089">
        <w:rPr>
          <w:lang w:val="hu-HU"/>
        </w:rPr>
        <w:t>” láttatj</w:t>
      </w:r>
      <w:r w:rsidR="00C37EB2">
        <w:rPr>
          <w:lang w:val="hu-HU"/>
        </w:rPr>
        <w:t>ák</w:t>
      </w:r>
      <w:r w:rsidR="0084721A" w:rsidRPr="00747625">
        <w:rPr>
          <w:lang w:val="hu-HU"/>
        </w:rPr>
        <w:t>.</w:t>
      </w:r>
      <w:r w:rsidR="00AA07E6" w:rsidRPr="00747625">
        <w:rPr>
          <w:lang w:val="hu-HU"/>
        </w:rPr>
        <w:t xml:space="preserve"> A kitagolási folyamatok célja a </w:t>
      </w:r>
      <w:r w:rsidR="0057642C" w:rsidRPr="00747625">
        <w:rPr>
          <w:lang w:val="hu-HU"/>
        </w:rPr>
        <w:t>fogyatékossággal</w:t>
      </w:r>
      <w:r w:rsidR="00AA07E6" w:rsidRPr="00747625">
        <w:rPr>
          <w:lang w:val="hu-HU"/>
        </w:rPr>
        <w:t xml:space="preserve"> élő személyek méltóságának helyreállítása és sokszínűségének felismerése</w:t>
      </w:r>
      <w:r w:rsidR="00150089">
        <w:rPr>
          <w:lang w:val="hu-HU"/>
        </w:rPr>
        <w:t xml:space="preserve"> legyen</w:t>
      </w:r>
      <w:r w:rsidR="00AA07E6" w:rsidRPr="00747625">
        <w:rPr>
          <w:lang w:val="hu-HU"/>
        </w:rPr>
        <w:t>.</w:t>
      </w:r>
      <w:r w:rsidRPr="00747625">
        <w:rPr>
          <w:lang w:val="hu-HU"/>
        </w:rPr>
        <w:t xml:space="preserve"> </w:t>
      </w:r>
      <w:r w:rsidR="00AA07E6" w:rsidRPr="00747625">
        <w:rPr>
          <w:lang w:val="hu-HU"/>
        </w:rPr>
        <w:t>A</w:t>
      </w:r>
      <w:r w:rsidR="00150089">
        <w:rPr>
          <w:lang w:val="hu-HU"/>
        </w:rPr>
        <w:t xml:space="preserve">z </w:t>
      </w:r>
      <w:r w:rsidR="00AA07E6" w:rsidRPr="00747625">
        <w:rPr>
          <w:lang w:val="hu-HU"/>
        </w:rPr>
        <w:t xml:space="preserve">önálló életvitel folytatásához szükséges kapacitások </w:t>
      </w:r>
      <w:r w:rsidR="00150089" w:rsidRPr="00747625">
        <w:rPr>
          <w:lang w:val="hu-HU"/>
        </w:rPr>
        <w:t xml:space="preserve">fogyatékosságon alapuló </w:t>
      </w:r>
      <w:r w:rsidR="00AA07E6" w:rsidRPr="00747625">
        <w:rPr>
          <w:lang w:val="hu-HU"/>
        </w:rPr>
        <w:t>felmérése diszkriminatív gyakorlat</w:t>
      </w:r>
      <w:r w:rsidR="00E45F55" w:rsidRPr="00747625">
        <w:rPr>
          <w:lang w:val="hu-HU"/>
        </w:rPr>
        <w:t xml:space="preserve">, amelynek a személyes szükségletek, illetve </w:t>
      </w:r>
      <w:r w:rsidR="008E1AE7">
        <w:rPr>
          <w:lang w:val="hu-HU"/>
        </w:rPr>
        <w:t xml:space="preserve">a </w:t>
      </w:r>
      <w:r w:rsidR="00E45F55" w:rsidRPr="00747625">
        <w:rPr>
          <w:lang w:val="hu-HU"/>
        </w:rPr>
        <w:t>közösség tagjaként folyatatott</w:t>
      </w:r>
      <w:r w:rsidR="008E1AE7">
        <w:rPr>
          <w:lang w:val="hu-HU"/>
        </w:rPr>
        <w:t xml:space="preserve"> önálló</w:t>
      </w:r>
      <w:r w:rsidR="00E45F55" w:rsidRPr="00747625">
        <w:rPr>
          <w:lang w:val="hu-HU"/>
        </w:rPr>
        <w:t xml:space="preserve"> életvitel akadályai felmérésének irányába kell változnia</w:t>
      </w:r>
      <w:r w:rsidRPr="00747625">
        <w:rPr>
          <w:lang w:val="hu-HU"/>
        </w:rPr>
        <w:t>.</w:t>
      </w:r>
    </w:p>
    <w:bookmarkEnd w:id="2"/>
    <w:p w14:paraId="77D99D13" w14:textId="5520A160" w:rsidR="001754D1" w:rsidRPr="00747625" w:rsidRDefault="001754D1" w:rsidP="00CD38FC">
      <w:pPr>
        <w:pStyle w:val="SingleTxtG"/>
        <w:rPr>
          <w:lang w:val="hu-HU"/>
        </w:rPr>
      </w:pPr>
      <w:r w:rsidRPr="00747625">
        <w:rPr>
          <w:lang w:val="hu-HU"/>
        </w:rPr>
        <w:t>38.</w:t>
      </w:r>
      <w:r w:rsidRPr="00747625">
        <w:rPr>
          <w:lang w:val="hu-HU"/>
        </w:rPr>
        <w:tab/>
      </w:r>
      <w:r w:rsidR="00C52E6B" w:rsidRPr="00747625">
        <w:rPr>
          <w:lang w:val="hu-HU"/>
        </w:rPr>
        <w:t xml:space="preserve">A </w:t>
      </w:r>
      <w:r w:rsidR="0057642C" w:rsidRPr="00747625">
        <w:rPr>
          <w:lang w:val="hu-HU"/>
        </w:rPr>
        <w:t>fogyatékossággal</w:t>
      </w:r>
      <w:r w:rsidR="00C52E6B" w:rsidRPr="00747625">
        <w:rPr>
          <w:lang w:val="hu-HU"/>
        </w:rPr>
        <w:t xml:space="preserve"> élő személyek hozzátartozóinak a kitagolási folyamatokba való bevonása csak a nagykorú </w:t>
      </w:r>
      <w:r w:rsidR="0057642C" w:rsidRPr="00747625">
        <w:rPr>
          <w:lang w:val="hu-HU"/>
        </w:rPr>
        <w:t>fogyatékossággal</w:t>
      </w:r>
      <w:r w:rsidR="00C52E6B" w:rsidRPr="00747625">
        <w:rPr>
          <w:lang w:val="hu-HU"/>
        </w:rPr>
        <w:t xml:space="preserve"> élő személyek kifejezett beleegyezésével megengedett. Előfordul, hogy a </w:t>
      </w:r>
      <w:r w:rsidR="0057642C" w:rsidRPr="00747625">
        <w:rPr>
          <w:lang w:val="hu-HU"/>
        </w:rPr>
        <w:t>fogyatékossággal</w:t>
      </w:r>
      <w:r w:rsidR="00C52E6B" w:rsidRPr="00747625">
        <w:rPr>
          <w:lang w:val="hu-HU"/>
        </w:rPr>
        <w:t xml:space="preserve"> élő személy a támogatást egy családtagtól várja el, a</w:t>
      </w:r>
      <w:r w:rsidR="008E1AE7">
        <w:rPr>
          <w:lang w:val="hu-HU"/>
        </w:rPr>
        <w:t xml:space="preserve">z állami </w:t>
      </w:r>
      <w:r w:rsidR="00C52E6B" w:rsidRPr="00747625">
        <w:rPr>
          <w:lang w:val="hu-HU"/>
        </w:rPr>
        <w:t>szolgáltatások</w:t>
      </w:r>
      <w:r w:rsidR="008E1AE7">
        <w:rPr>
          <w:lang w:val="hu-HU"/>
        </w:rPr>
        <w:t>at kiegészítendő,</w:t>
      </w:r>
      <w:r w:rsidR="00C52E6B" w:rsidRPr="00747625">
        <w:rPr>
          <w:lang w:val="hu-HU"/>
        </w:rPr>
        <w:t xml:space="preserve"> vagy </w:t>
      </w:r>
      <w:r w:rsidR="008E1AE7">
        <w:rPr>
          <w:lang w:val="hu-HU"/>
        </w:rPr>
        <w:t xml:space="preserve">azoknak egy </w:t>
      </w:r>
      <w:r w:rsidR="00C52E6B" w:rsidRPr="00747625">
        <w:rPr>
          <w:lang w:val="hu-HU"/>
        </w:rPr>
        <w:t xml:space="preserve">alternatívájaként. </w:t>
      </w:r>
      <w:r w:rsidR="00132C2C" w:rsidRPr="00747625">
        <w:rPr>
          <w:lang w:val="hu-HU"/>
        </w:rPr>
        <w:t>A tagállamok feladata a</w:t>
      </w:r>
      <w:r w:rsidR="009710F9">
        <w:rPr>
          <w:lang w:val="hu-HU"/>
        </w:rPr>
        <w:t xml:space="preserve">z, hogy amennyiben a </w:t>
      </w:r>
      <w:r w:rsidR="009710F9" w:rsidRPr="00747625">
        <w:rPr>
          <w:lang w:val="hu-HU"/>
        </w:rPr>
        <w:t>fogyatékossággal élő személy</w:t>
      </w:r>
      <w:r w:rsidR="009710F9">
        <w:rPr>
          <w:lang w:val="hu-HU"/>
        </w:rPr>
        <w:t xml:space="preserve">ek </w:t>
      </w:r>
      <w:r w:rsidR="009710F9" w:rsidRPr="00747625">
        <w:rPr>
          <w:lang w:val="hu-HU"/>
        </w:rPr>
        <w:t>a családtagjaik</w:t>
      </w:r>
      <w:r w:rsidR="009710F9">
        <w:rPr>
          <w:lang w:val="hu-HU"/>
        </w:rPr>
        <w:t xml:space="preserve"> által nyújtott </w:t>
      </w:r>
      <w:r w:rsidR="009710F9" w:rsidRPr="00747625">
        <w:rPr>
          <w:lang w:val="hu-HU"/>
        </w:rPr>
        <w:t>támogatást választják</w:t>
      </w:r>
      <w:r w:rsidR="009710F9">
        <w:rPr>
          <w:lang w:val="hu-HU"/>
        </w:rPr>
        <w:t xml:space="preserve">, az utóbbiaknak elégséges </w:t>
      </w:r>
      <w:r w:rsidR="008E1AE7">
        <w:rPr>
          <w:lang w:val="hu-HU"/>
        </w:rPr>
        <w:t>pénzügy</w:t>
      </w:r>
      <w:r w:rsidR="00132C2C" w:rsidRPr="00747625">
        <w:rPr>
          <w:lang w:val="hu-HU"/>
        </w:rPr>
        <w:t xml:space="preserve">i, szociális és </w:t>
      </w:r>
      <w:r w:rsidR="008E1AE7">
        <w:rPr>
          <w:lang w:val="hu-HU"/>
        </w:rPr>
        <w:t xml:space="preserve">egyéb segítséghez </w:t>
      </w:r>
      <w:r w:rsidR="00132C2C" w:rsidRPr="00747625">
        <w:rPr>
          <w:lang w:val="hu-HU"/>
        </w:rPr>
        <w:t>való hozzáférés</w:t>
      </w:r>
      <w:r w:rsidR="009710F9">
        <w:rPr>
          <w:lang w:val="hu-HU"/>
        </w:rPr>
        <w:t>t biztosítanak,</w:t>
      </w:r>
      <w:r w:rsidR="00132C2C" w:rsidRPr="00747625">
        <w:rPr>
          <w:lang w:val="hu-HU"/>
        </w:rPr>
        <w:t xml:space="preserve"> </w:t>
      </w:r>
      <w:r w:rsidR="009710F9">
        <w:rPr>
          <w:lang w:val="hu-HU"/>
        </w:rPr>
        <w:t xml:space="preserve">annak érdekében, </w:t>
      </w:r>
      <w:r w:rsidR="00132C2C" w:rsidRPr="00747625">
        <w:rPr>
          <w:lang w:val="hu-HU"/>
        </w:rPr>
        <w:t xml:space="preserve">hogy azok be tudják tölteni a </w:t>
      </w:r>
      <w:r w:rsidR="008E1AE7">
        <w:rPr>
          <w:lang w:val="hu-HU"/>
        </w:rPr>
        <w:t xml:space="preserve">támogató </w:t>
      </w:r>
      <w:r w:rsidR="00132C2C" w:rsidRPr="00747625">
        <w:rPr>
          <w:lang w:val="hu-HU"/>
        </w:rPr>
        <w:t>szerepet.</w:t>
      </w:r>
      <w:r w:rsidRPr="00747625">
        <w:rPr>
          <w:lang w:val="hu-HU"/>
        </w:rPr>
        <w:t xml:space="preserve"> </w:t>
      </w:r>
      <w:r w:rsidR="00132C2C" w:rsidRPr="00747625">
        <w:rPr>
          <w:lang w:val="hu-HU"/>
        </w:rPr>
        <w:t>A</w:t>
      </w:r>
      <w:r w:rsidR="009710F9">
        <w:rPr>
          <w:lang w:val="hu-HU"/>
        </w:rPr>
        <w:t xml:space="preserve"> családtagoknak nyújtott </w:t>
      </w:r>
      <w:r w:rsidR="00132C2C" w:rsidRPr="00747625">
        <w:rPr>
          <w:lang w:val="hu-HU"/>
        </w:rPr>
        <w:t>állami támogatás</w:t>
      </w:r>
      <w:r w:rsidR="00D01044" w:rsidRPr="00747625">
        <w:rPr>
          <w:lang w:val="hu-HU"/>
        </w:rPr>
        <w:t xml:space="preserve"> </w:t>
      </w:r>
      <w:r w:rsidR="00132C2C" w:rsidRPr="00747625">
        <w:rPr>
          <w:lang w:val="hu-HU"/>
        </w:rPr>
        <w:t xml:space="preserve">kizárólag a </w:t>
      </w:r>
      <w:r w:rsidR="0057642C" w:rsidRPr="00747625">
        <w:rPr>
          <w:lang w:val="hu-HU"/>
        </w:rPr>
        <w:t>fogyatékossággal</w:t>
      </w:r>
      <w:r w:rsidR="00132C2C" w:rsidRPr="00747625">
        <w:rPr>
          <w:lang w:val="hu-HU"/>
        </w:rPr>
        <w:t xml:space="preserve"> élő személyek</w:t>
      </w:r>
      <w:r w:rsidR="00D01044" w:rsidRPr="00747625">
        <w:rPr>
          <w:lang w:val="hu-HU"/>
        </w:rPr>
        <w:t xml:space="preserve"> választási és ellenőrzési jogának teljes mértékű tiszteletben tartása mellett </w:t>
      </w:r>
      <w:r w:rsidR="001B66E3" w:rsidRPr="00747625">
        <w:rPr>
          <w:lang w:val="hu-HU"/>
        </w:rPr>
        <w:t>legyen biztosított, beleértve azt is, h</w:t>
      </w:r>
      <w:r w:rsidR="009F0244" w:rsidRPr="00747625">
        <w:rPr>
          <w:lang w:val="hu-HU"/>
        </w:rPr>
        <w:t>a</w:t>
      </w:r>
      <w:r w:rsidR="001B66E3" w:rsidRPr="00747625">
        <w:rPr>
          <w:lang w:val="hu-HU"/>
        </w:rPr>
        <w:t xml:space="preserve"> a</w:t>
      </w:r>
      <w:r w:rsidR="009F0244" w:rsidRPr="00747625">
        <w:rPr>
          <w:lang w:val="hu-HU"/>
        </w:rPr>
        <w:t xml:space="preserve"> támogatás </w:t>
      </w:r>
      <w:r w:rsidR="009710F9">
        <w:rPr>
          <w:lang w:val="hu-HU"/>
        </w:rPr>
        <w:t>típusáról</w:t>
      </w:r>
      <w:r w:rsidR="009F0244" w:rsidRPr="00747625">
        <w:rPr>
          <w:lang w:val="hu-HU"/>
        </w:rPr>
        <w:t xml:space="preserve"> és felhasználásá</w:t>
      </w:r>
      <w:r w:rsidR="009710F9">
        <w:rPr>
          <w:lang w:val="hu-HU"/>
        </w:rPr>
        <w:t>nak módjá</w:t>
      </w:r>
      <w:r w:rsidR="001B66E3" w:rsidRPr="00747625">
        <w:rPr>
          <w:lang w:val="hu-HU"/>
        </w:rPr>
        <w:t>ról kell dönteni</w:t>
      </w:r>
      <w:r w:rsidR="00CD38FC" w:rsidRPr="00747625">
        <w:rPr>
          <w:lang w:val="hu-HU"/>
        </w:rPr>
        <w:t xml:space="preserve">. A családtagoknak járó támogatás semmi esetben nem </w:t>
      </w:r>
      <w:r w:rsidR="009710F9">
        <w:rPr>
          <w:lang w:val="hu-HU"/>
        </w:rPr>
        <w:t xml:space="preserve">finanszírozhatja </w:t>
      </w:r>
      <w:r w:rsidR="00CD38FC" w:rsidRPr="00747625">
        <w:rPr>
          <w:lang w:val="hu-HU"/>
        </w:rPr>
        <w:t xml:space="preserve">a </w:t>
      </w:r>
      <w:r w:rsidR="0057642C" w:rsidRPr="00747625">
        <w:rPr>
          <w:lang w:val="hu-HU"/>
        </w:rPr>
        <w:t>fogyatékossággal</w:t>
      </w:r>
      <w:r w:rsidR="00CD38FC" w:rsidRPr="00747625">
        <w:rPr>
          <w:lang w:val="hu-HU"/>
        </w:rPr>
        <w:t xml:space="preserve"> élő személyek rövid- vagy hosszútávú, intézetben való elhelyezés</w:t>
      </w:r>
      <w:r w:rsidR="009710F9">
        <w:rPr>
          <w:lang w:val="hu-HU"/>
        </w:rPr>
        <w:t xml:space="preserve">ének </w:t>
      </w:r>
      <w:r w:rsidR="00CD38FC" w:rsidRPr="00747625">
        <w:rPr>
          <w:lang w:val="hu-HU"/>
        </w:rPr>
        <w:t>bármely formáját, és annak célja</w:t>
      </w:r>
      <w:r w:rsidR="009710F9">
        <w:rPr>
          <w:lang w:val="hu-HU"/>
        </w:rPr>
        <w:t xml:space="preserve"> nem más</w:t>
      </w:r>
      <w:r w:rsidR="00CD38FC" w:rsidRPr="00747625">
        <w:rPr>
          <w:lang w:val="hu-HU"/>
        </w:rPr>
        <w:t xml:space="preserve">, </w:t>
      </w:r>
      <w:r w:rsidR="009710F9">
        <w:rPr>
          <w:lang w:val="hu-HU"/>
        </w:rPr>
        <w:t xml:space="preserve">mint </w:t>
      </w:r>
      <w:r w:rsidR="00CD38FC" w:rsidRPr="00747625">
        <w:rPr>
          <w:lang w:val="hu-HU"/>
        </w:rPr>
        <w:t xml:space="preserve">hogy lehetővé tegye a </w:t>
      </w:r>
      <w:r w:rsidR="0057642C" w:rsidRPr="00747625">
        <w:rPr>
          <w:lang w:val="hu-HU"/>
        </w:rPr>
        <w:t>fogyatékossággal</w:t>
      </w:r>
      <w:r w:rsidR="00CD38FC" w:rsidRPr="00747625">
        <w:rPr>
          <w:lang w:val="hu-HU"/>
        </w:rPr>
        <w:t xml:space="preserve"> élő személyek</w:t>
      </w:r>
      <w:r w:rsidR="009710F9">
        <w:rPr>
          <w:lang w:val="hu-HU"/>
        </w:rPr>
        <w:t xml:space="preserve"> számára az</w:t>
      </w:r>
      <w:r w:rsidR="00CD38FC" w:rsidRPr="00747625">
        <w:rPr>
          <w:lang w:val="hu-HU"/>
        </w:rPr>
        <w:t xml:space="preserve"> önálló életvitel folytatásához</w:t>
      </w:r>
      <w:r w:rsidR="009710F9" w:rsidRPr="00747625">
        <w:rPr>
          <w:lang w:val="hu-HU"/>
        </w:rPr>
        <w:t xml:space="preserve"> és a közösségbe való </w:t>
      </w:r>
      <w:r w:rsidR="009710F9">
        <w:rPr>
          <w:lang w:val="hu-HU"/>
        </w:rPr>
        <w:t xml:space="preserve">inklúzióhoz </w:t>
      </w:r>
      <w:r w:rsidR="00CD38FC" w:rsidRPr="00747625">
        <w:rPr>
          <w:lang w:val="hu-HU"/>
        </w:rPr>
        <w:t xml:space="preserve">való jog gyakorlását. </w:t>
      </w:r>
    </w:p>
    <w:p w14:paraId="726BCCE6" w14:textId="0C6FD717" w:rsidR="001754D1" w:rsidRPr="00747625" w:rsidRDefault="001754D1" w:rsidP="00631F29">
      <w:pPr>
        <w:pStyle w:val="H1G"/>
        <w:rPr>
          <w:lang w:val="hu-HU"/>
        </w:rPr>
      </w:pPr>
      <w:r w:rsidRPr="00747625">
        <w:rPr>
          <w:lang w:val="hu-HU"/>
        </w:rPr>
        <w:lastRenderedPageBreak/>
        <w:tab/>
        <w:t>A.</w:t>
      </w:r>
      <w:r w:rsidRPr="00747625">
        <w:rPr>
          <w:lang w:val="hu-HU"/>
        </w:rPr>
        <w:tab/>
        <w:t>Inters</w:t>
      </w:r>
      <w:r w:rsidR="00DC4B5A" w:rsidRPr="00747625">
        <w:rPr>
          <w:lang w:val="hu-HU"/>
        </w:rPr>
        <w:t>zekcion</w:t>
      </w:r>
      <w:r w:rsidR="00B06BE8" w:rsidRPr="00747625">
        <w:rPr>
          <w:lang w:val="hu-HU"/>
        </w:rPr>
        <w:t>a</w:t>
      </w:r>
      <w:r w:rsidR="00DC4B5A" w:rsidRPr="00747625">
        <w:rPr>
          <w:lang w:val="hu-HU"/>
        </w:rPr>
        <w:t>l</w:t>
      </w:r>
      <w:r w:rsidR="00B06BE8" w:rsidRPr="00747625">
        <w:rPr>
          <w:lang w:val="hu-HU"/>
        </w:rPr>
        <w:t>it</w:t>
      </w:r>
      <w:r w:rsidR="00DC4B5A" w:rsidRPr="00747625">
        <w:rPr>
          <w:lang w:val="hu-HU"/>
        </w:rPr>
        <w:t>ás</w:t>
      </w:r>
    </w:p>
    <w:p w14:paraId="2CA07C15" w14:textId="7C5340C1" w:rsidR="001754D1" w:rsidRPr="00747625" w:rsidRDefault="001754D1" w:rsidP="001754D1">
      <w:pPr>
        <w:pStyle w:val="SingleTxtG"/>
        <w:rPr>
          <w:lang w:val="hu-HU"/>
        </w:rPr>
      </w:pPr>
      <w:r w:rsidRPr="00747625">
        <w:rPr>
          <w:lang w:val="hu-HU"/>
        </w:rPr>
        <w:t>39.</w:t>
      </w:r>
      <w:r w:rsidRPr="00747625">
        <w:rPr>
          <w:lang w:val="hu-HU"/>
        </w:rPr>
        <w:tab/>
      </w:r>
      <w:r w:rsidR="00DC4B5A" w:rsidRPr="00747625">
        <w:rPr>
          <w:lang w:val="hu-HU"/>
        </w:rPr>
        <w:t>A részes</w:t>
      </w:r>
      <w:r w:rsidR="008755E6">
        <w:rPr>
          <w:lang w:val="hu-HU"/>
        </w:rPr>
        <w:t xml:space="preserve"> </w:t>
      </w:r>
      <w:r w:rsidR="00DC4B5A" w:rsidRPr="00747625">
        <w:rPr>
          <w:lang w:val="hu-HU"/>
        </w:rPr>
        <w:t xml:space="preserve">államok </w:t>
      </w:r>
      <w:r w:rsidR="00156B77">
        <w:rPr>
          <w:lang w:val="hu-HU"/>
        </w:rPr>
        <w:t xml:space="preserve">tegyenek magukévá </w:t>
      </w:r>
      <w:r w:rsidR="00DC4B5A" w:rsidRPr="00747625">
        <w:rPr>
          <w:lang w:val="hu-HU"/>
        </w:rPr>
        <w:t xml:space="preserve">egy, a diszkrimináció, </w:t>
      </w:r>
      <w:r w:rsidR="00156B77">
        <w:rPr>
          <w:lang w:val="hu-HU"/>
        </w:rPr>
        <w:t xml:space="preserve">a </w:t>
      </w:r>
      <w:r w:rsidR="00DC4B5A" w:rsidRPr="00747625">
        <w:rPr>
          <w:lang w:val="hu-HU"/>
        </w:rPr>
        <w:t xml:space="preserve">szegregáció, </w:t>
      </w:r>
      <w:r w:rsidR="00156B77">
        <w:rPr>
          <w:lang w:val="hu-HU"/>
        </w:rPr>
        <w:t xml:space="preserve">az </w:t>
      </w:r>
      <w:r w:rsidR="00DC4B5A" w:rsidRPr="00747625">
        <w:rPr>
          <w:lang w:val="hu-HU"/>
        </w:rPr>
        <w:t xml:space="preserve">izoláció és a </w:t>
      </w:r>
      <w:r w:rsidR="009710F9">
        <w:rPr>
          <w:lang w:val="hu-HU"/>
        </w:rPr>
        <w:t xml:space="preserve">rossz </w:t>
      </w:r>
      <w:r w:rsidR="00DC4B5A" w:rsidRPr="00747625">
        <w:rPr>
          <w:lang w:val="hu-HU"/>
        </w:rPr>
        <w:t xml:space="preserve">bánásmód </w:t>
      </w:r>
      <w:r w:rsidR="009710F9">
        <w:rPr>
          <w:lang w:val="hu-HU"/>
        </w:rPr>
        <w:t xml:space="preserve">egyéb </w:t>
      </w:r>
      <w:r w:rsidR="00DC4B5A" w:rsidRPr="00747625">
        <w:rPr>
          <w:lang w:val="hu-HU"/>
        </w:rPr>
        <w:t xml:space="preserve">formái ellen való </w:t>
      </w:r>
      <w:r w:rsidR="00156B77">
        <w:rPr>
          <w:lang w:val="hu-HU"/>
        </w:rPr>
        <w:t>küzdelemre</w:t>
      </w:r>
      <w:r w:rsidR="00DC4B5A" w:rsidRPr="00747625">
        <w:rPr>
          <w:lang w:val="hu-HU"/>
        </w:rPr>
        <w:t xml:space="preserve"> irányuló interszekcionális megközelítés</w:t>
      </w:r>
      <w:r w:rsidR="00156B77">
        <w:rPr>
          <w:lang w:val="hu-HU"/>
        </w:rPr>
        <w:t>t</w:t>
      </w:r>
      <w:r w:rsidR="00DC4B5A" w:rsidRPr="00747625">
        <w:rPr>
          <w:lang w:val="hu-HU"/>
        </w:rPr>
        <w:t xml:space="preserve">, amely atrocitások a </w:t>
      </w:r>
      <w:r w:rsidR="0057642C" w:rsidRPr="00747625">
        <w:rPr>
          <w:lang w:val="hu-HU"/>
        </w:rPr>
        <w:t>fogyatékossággal</w:t>
      </w:r>
      <w:r w:rsidR="00DC4B5A" w:rsidRPr="00747625">
        <w:rPr>
          <w:lang w:val="hu-HU"/>
        </w:rPr>
        <w:t xml:space="preserve"> élő, intézményben lakó vagy azt elhagyó személyeket érhetnek. A </w:t>
      </w:r>
      <w:r w:rsidR="0057642C" w:rsidRPr="00747625">
        <w:rPr>
          <w:lang w:val="hu-HU"/>
        </w:rPr>
        <w:t>fogyatékossággal</w:t>
      </w:r>
      <w:r w:rsidR="00DC4B5A" w:rsidRPr="00747625">
        <w:rPr>
          <w:lang w:val="hu-HU"/>
        </w:rPr>
        <w:t xml:space="preserve"> élők személyes identitása sok</w:t>
      </w:r>
      <w:r w:rsidR="00156B77">
        <w:rPr>
          <w:lang w:val="hu-HU"/>
        </w:rPr>
        <w:t xml:space="preserve">színű </w:t>
      </w:r>
      <w:r w:rsidR="00DC4B5A" w:rsidRPr="00747625">
        <w:rPr>
          <w:lang w:val="hu-HU"/>
        </w:rPr>
        <w:t xml:space="preserve">és a fogyatékosság csak egy a sok, őket jellemző tulajdonság közül. A további tulajdonságok a </w:t>
      </w:r>
      <w:r w:rsidR="00156B77">
        <w:rPr>
          <w:lang w:val="hu-HU"/>
        </w:rPr>
        <w:t>faj</w:t>
      </w:r>
      <w:r w:rsidR="00DC4B5A" w:rsidRPr="00747625">
        <w:rPr>
          <w:lang w:val="hu-HU"/>
        </w:rPr>
        <w:t xml:space="preserve">, </w:t>
      </w:r>
      <w:r w:rsidR="00156B77">
        <w:rPr>
          <w:lang w:val="hu-HU"/>
        </w:rPr>
        <w:t xml:space="preserve">a biológiai és társadalmi </w:t>
      </w:r>
      <w:r w:rsidR="00DC4B5A" w:rsidRPr="00747625">
        <w:rPr>
          <w:lang w:val="hu-HU"/>
        </w:rPr>
        <w:t>nem</w:t>
      </w:r>
      <w:r w:rsidR="00156B77">
        <w:rPr>
          <w:lang w:val="hu-HU"/>
        </w:rPr>
        <w:t xml:space="preserve">, a </w:t>
      </w:r>
      <w:r w:rsidR="00DC4B5A" w:rsidRPr="00747625">
        <w:rPr>
          <w:lang w:val="hu-HU"/>
        </w:rPr>
        <w:t>nemi identitás</w:t>
      </w:r>
      <w:r w:rsidR="00156B77">
        <w:rPr>
          <w:lang w:val="hu-HU"/>
        </w:rPr>
        <w:t xml:space="preserve"> és </w:t>
      </w:r>
      <w:r w:rsidR="00AA5D6B" w:rsidRPr="00747625">
        <w:rPr>
          <w:lang w:val="hu-HU"/>
        </w:rPr>
        <w:t xml:space="preserve">nemi </w:t>
      </w:r>
      <w:r w:rsidR="00156B77">
        <w:rPr>
          <w:lang w:val="hu-HU"/>
        </w:rPr>
        <w:t>ön</w:t>
      </w:r>
      <w:r w:rsidR="00AA5D6B" w:rsidRPr="00747625">
        <w:rPr>
          <w:lang w:val="hu-HU"/>
        </w:rPr>
        <w:t xml:space="preserve">kifejezés, </w:t>
      </w:r>
      <w:r w:rsidR="00156B77">
        <w:rPr>
          <w:lang w:val="hu-HU"/>
        </w:rPr>
        <w:t xml:space="preserve">a szexuális orientáció, a szexuális jellemzők, a </w:t>
      </w:r>
      <w:r w:rsidR="00AA5D6B" w:rsidRPr="00747625">
        <w:rPr>
          <w:lang w:val="hu-HU"/>
        </w:rPr>
        <w:t xml:space="preserve">nyelv, </w:t>
      </w:r>
      <w:r w:rsidR="00156B77">
        <w:rPr>
          <w:lang w:val="hu-HU"/>
        </w:rPr>
        <w:t xml:space="preserve">a </w:t>
      </w:r>
      <w:r w:rsidR="00AA5D6B" w:rsidRPr="00747625">
        <w:rPr>
          <w:lang w:val="hu-HU"/>
        </w:rPr>
        <w:t xml:space="preserve">vallás, </w:t>
      </w:r>
      <w:r w:rsidR="00156B77">
        <w:rPr>
          <w:lang w:val="hu-HU"/>
        </w:rPr>
        <w:t xml:space="preserve">az </w:t>
      </w:r>
      <w:r w:rsidR="00AA5D6B" w:rsidRPr="00747625">
        <w:rPr>
          <w:lang w:val="hu-HU"/>
        </w:rPr>
        <w:t>etnikai</w:t>
      </w:r>
      <w:r w:rsidR="00156B77">
        <w:rPr>
          <w:lang w:val="hu-HU"/>
        </w:rPr>
        <w:t>, őshonos és szociális származás</w:t>
      </w:r>
      <w:r w:rsidR="00AA5D6B" w:rsidRPr="00747625">
        <w:rPr>
          <w:lang w:val="hu-HU"/>
        </w:rPr>
        <w:t xml:space="preserve">, </w:t>
      </w:r>
      <w:r w:rsidR="00156B77">
        <w:rPr>
          <w:lang w:val="hu-HU"/>
        </w:rPr>
        <w:t xml:space="preserve">a </w:t>
      </w:r>
      <w:r w:rsidR="00AA5D6B" w:rsidRPr="00747625">
        <w:rPr>
          <w:lang w:val="hu-HU"/>
        </w:rPr>
        <w:t>migráns-vagy mene</w:t>
      </w:r>
      <w:r w:rsidR="00747625">
        <w:rPr>
          <w:lang w:val="hu-HU"/>
        </w:rPr>
        <w:t>k</w:t>
      </w:r>
      <w:r w:rsidR="00AA5D6B" w:rsidRPr="00747625">
        <w:rPr>
          <w:lang w:val="hu-HU"/>
        </w:rPr>
        <w:t>ült</w:t>
      </w:r>
      <w:r w:rsidR="00747625">
        <w:rPr>
          <w:lang w:val="hu-HU"/>
        </w:rPr>
        <w:t xml:space="preserve"> </w:t>
      </w:r>
      <w:r w:rsidR="00AA5D6B" w:rsidRPr="00747625">
        <w:rPr>
          <w:lang w:val="hu-HU"/>
        </w:rPr>
        <w:t xml:space="preserve">státusz, </w:t>
      </w:r>
      <w:r w:rsidR="00156B77">
        <w:rPr>
          <w:lang w:val="hu-HU"/>
        </w:rPr>
        <w:t>az élet</w:t>
      </w:r>
      <w:r w:rsidR="00AA5D6B" w:rsidRPr="00747625">
        <w:rPr>
          <w:lang w:val="hu-HU"/>
        </w:rPr>
        <w:t xml:space="preserve">kor, </w:t>
      </w:r>
      <w:r w:rsidR="00156B77">
        <w:rPr>
          <w:lang w:val="hu-HU"/>
        </w:rPr>
        <w:t xml:space="preserve">a </w:t>
      </w:r>
      <w:r w:rsidR="00AA5D6B" w:rsidRPr="00156B77">
        <w:rPr>
          <w:lang w:val="hu-HU"/>
        </w:rPr>
        <w:t>fogyatékosság</w:t>
      </w:r>
      <w:r w:rsidR="00156B77" w:rsidRPr="00156B77">
        <w:rPr>
          <w:lang w:val="hu-HU"/>
        </w:rPr>
        <w:t xml:space="preserve">i </w:t>
      </w:r>
      <w:r w:rsidR="00AA5D6B" w:rsidRPr="00156B77">
        <w:rPr>
          <w:lang w:val="hu-HU"/>
        </w:rPr>
        <w:t>csoport,</w:t>
      </w:r>
      <w:r w:rsidR="00AA5D6B" w:rsidRPr="00747625">
        <w:rPr>
          <w:lang w:val="hu-HU"/>
        </w:rPr>
        <w:t xml:space="preserve"> </w:t>
      </w:r>
      <w:r w:rsidR="00156B77">
        <w:rPr>
          <w:lang w:val="hu-HU"/>
        </w:rPr>
        <w:t xml:space="preserve">a </w:t>
      </w:r>
      <w:r w:rsidR="00AA5D6B" w:rsidRPr="00747625">
        <w:rPr>
          <w:lang w:val="hu-HU"/>
        </w:rPr>
        <w:t xml:space="preserve">politikai és </w:t>
      </w:r>
      <w:r w:rsidR="00156B77">
        <w:rPr>
          <w:lang w:val="hu-HU"/>
        </w:rPr>
        <w:t xml:space="preserve">egyéb </w:t>
      </w:r>
      <w:r w:rsidR="00AA5D6B" w:rsidRPr="00747625">
        <w:rPr>
          <w:lang w:val="hu-HU"/>
        </w:rPr>
        <w:t xml:space="preserve">nézetek, </w:t>
      </w:r>
      <w:r w:rsidR="00156B77">
        <w:rPr>
          <w:lang w:val="hu-HU"/>
        </w:rPr>
        <w:t xml:space="preserve">a </w:t>
      </w:r>
      <w:r w:rsidR="00747625">
        <w:rPr>
          <w:lang w:val="hu-HU"/>
        </w:rPr>
        <w:t xml:space="preserve">börtönviselt </w:t>
      </w:r>
      <w:r w:rsidR="00AA5D6B" w:rsidRPr="00747625">
        <w:rPr>
          <w:lang w:val="hu-HU"/>
        </w:rPr>
        <w:t xml:space="preserve">vagy </w:t>
      </w:r>
      <w:r w:rsidR="00156B77">
        <w:rPr>
          <w:lang w:val="hu-HU"/>
        </w:rPr>
        <w:t>egyéb</w:t>
      </w:r>
      <w:r w:rsidR="00AA5D6B" w:rsidRPr="00747625">
        <w:rPr>
          <w:lang w:val="hu-HU"/>
        </w:rPr>
        <w:t xml:space="preserve"> státusz. Ezek az ember egyedi identitását </w:t>
      </w:r>
      <w:r w:rsidR="00156B77">
        <w:rPr>
          <w:lang w:val="hu-HU"/>
        </w:rPr>
        <w:t xml:space="preserve">kölcsönösen </w:t>
      </w:r>
      <w:r w:rsidR="00AA5D6B" w:rsidRPr="00747625">
        <w:rPr>
          <w:lang w:val="hu-HU"/>
        </w:rPr>
        <w:t>formá</w:t>
      </w:r>
      <w:r w:rsidR="00156B77">
        <w:rPr>
          <w:lang w:val="hu-HU"/>
        </w:rPr>
        <w:t>l</w:t>
      </w:r>
      <w:r w:rsidR="00AA5D6B" w:rsidRPr="00747625">
        <w:rPr>
          <w:lang w:val="hu-HU"/>
        </w:rPr>
        <w:t>ó tulajdonságok. Az interszekcion</w:t>
      </w:r>
      <w:r w:rsidR="00B06BE8" w:rsidRPr="00747625">
        <w:rPr>
          <w:lang w:val="hu-HU"/>
        </w:rPr>
        <w:t>alitá</w:t>
      </w:r>
      <w:r w:rsidR="00AA5D6B" w:rsidRPr="00747625">
        <w:rPr>
          <w:lang w:val="hu-HU"/>
        </w:rPr>
        <w:t xml:space="preserve">s fontos szerepet tölt be </w:t>
      </w:r>
      <w:r w:rsidR="004841DB" w:rsidRPr="00747625">
        <w:rPr>
          <w:lang w:val="hu-HU"/>
        </w:rPr>
        <w:t xml:space="preserve">minden </w:t>
      </w:r>
      <w:r w:rsidR="0057642C" w:rsidRPr="00747625">
        <w:rPr>
          <w:lang w:val="hu-HU"/>
        </w:rPr>
        <w:t>fogyatékossággal</w:t>
      </w:r>
      <w:r w:rsidR="004841DB" w:rsidRPr="00747625">
        <w:rPr>
          <w:lang w:val="hu-HU"/>
        </w:rPr>
        <w:t xml:space="preserve"> élő személy megélt tapasztalat</w:t>
      </w:r>
      <w:r w:rsidR="005C1085">
        <w:rPr>
          <w:lang w:val="hu-HU"/>
        </w:rPr>
        <w:t>ai</w:t>
      </w:r>
      <w:r w:rsidR="004841DB" w:rsidRPr="00747625">
        <w:rPr>
          <w:lang w:val="hu-HU"/>
        </w:rPr>
        <w:t>ban.</w:t>
      </w:r>
    </w:p>
    <w:p w14:paraId="23C4F418" w14:textId="21153F57" w:rsidR="001754D1" w:rsidRPr="00747625" w:rsidRDefault="001754D1" w:rsidP="001754D1">
      <w:pPr>
        <w:pStyle w:val="SingleTxtG"/>
        <w:rPr>
          <w:lang w:val="hu-HU"/>
        </w:rPr>
      </w:pPr>
      <w:r w:rsidRPr="00747625">
        <w:rPr>
          <w:lang w:val="hu-HU"/>
        </w:rPr>
        <w:t>40.</w:t>
      </w:r>
      <w:r w:rsidRPr="00747625">
        <w:rPr>
          <w:lang w:val="hu-HU"/>
        </w:rPr>
        <w:tab/>
      </w:r>
      <w:r w:rsidR="00B06BE8" w:rsidRPr="00747625">
        <w:rPr>
          <w:lang w:val="hu-HU"/>
        </w:rPr>
        <w:t>A fogyatékosságon alapuló diszkrimináció előfordulhat akkor, ha az érintett személy</w:t>
      </w:r>
      <w:r w:rsidR="005C1085">
        <w:rPr>
          <w:lang w:val="hu-HU"/>
        </w:rPr>
        <w:t>t</w:t>
      </w:r>
      <w:r w:rsidR="00B06BE8" w:rsidRPr="00747625">
        <w:rPr>
          <w:lang w:val="hu-HU"/>
        </w:rPr>
        <w:t xml:space="preserve"> a fogyatékosság</w:t>
      </w:r>
      <w:r w:rsidR="005C1085">
        <w:rPr>
          <w:lang w:val="hu-HU"/>
        </w:rPr>
        <w:t>a</w:t>
      </w:r>
      <w:r w:rsidR="00B06BE8" w:rsidRPr="00747625">
        <w:rPr>
          <w:lang w:val="hu-HU"/>
        </w:rPr>
        <w:t xml:space="preserve"> miatt </w:t>
      </w:r>
      <w:r w:rsidR="005C1085">
        <w:rPr>
          <w:lang w:val="hu-HU"/>
        </w:rPr>
        <w:t>helyezték el valamely</w:t>
      </w:r>
      <w:r w:rsidR="00B06BE8" w:rsidRPr="00747625">
        <w:rPr>
          <w:lang w:val="hu-HU"/>
        </w:rPr>
        <w:t xml:space="preserve"> intézetben és abban az esetben is, ha nem ez volt a bekerülés kifejezett oka. Többszörös hátrányos megkülönböztetés, de jure és de facto diszkrimináció </w:t>
      </w:r>
      <w:r w:rsidR="005C1085" w:rsidRPr="00747625">
        <w:rPr>
          <w:lang w:val="hu-HU"/>
        </w:rPr>
        <w:t xml:space="preserve">a támogató szolgáltatások hiányában </w:t>
      </w:r>
      <w:r w:rsidR="00B06BE8" w:rsidRPr="00747625">
        <w:rPr>
          <w:lang w:val="hu-HU"/>
        </w:rPr>
        <w:t xml:space="preserve">közösségen belül is előfordulhat, a </w:t>
      </w:r>
      <w:r w:rsidR="0057642C" w:rsidRPr="00747625">
        <w:rPr>
          <w:lang w:val="hu-HU"/>
        </w:rPr>
        <w:t>fogyatékossággal</w:t>
      </w:r>
      <w:r w:rsidR="00B06BE8" w:rsidRPr="00747625">
        <w:rPr>
          <w:lang w:val="hu-HU"/>
        </w:rPr>
        <w:t xml:space="preserve"> élő személyek intézetbe kerülését okozva.</w:t>
      </w:r>
      <w:r w:rsidRPr="00747625">
        <w:rPr>
          <w:lang w:val="hu-HU"/>
        </w:rPr>
        <w:t xml:space="preserve"> </w:t>
      </w:r>
    </w:p>
    <w:p w14:paraId="55D4F49D" w14:textId="22FC0DDD" w:rsidR="001754D1" w:rsidRPr="00747625" w:rsidRDefault="001754D1" w:rsidP="001754D1">
      <w:pPr>
        <w:pStyle w:val="SingleTxtG"/>
        <w:rPr>
          <w:lang w:val="hu-HU"/>
        </w:rPr>
      </w:pPr>
      <w:r w:rsidRPr="00747625">
        <w:rPr>
          <w:lang w:val="hu-HU"/>
        </w:rPr>
        <w:t>41.</w:t>
      </w:r>
      <w:r w:rsidRPr="00747625">
        <w:rPr>
          <w:lang w:val="hu-HU"/>
        </w:rPr>
        <w:tab/>
      </w:r>
      <w:r w:rsidR="00B06BE8" w:rsidRPr="00747625">
        <w:rPr>
          <w:lang w:val="hu-HU"/>
        </w:rPr>
        <w:t>A részes</w:t>
      </w:r>
      <w:r w:rsidR="008755E6">
        <w:rPr>
          <w:lang w:val="hu-HU"/>
        </w:rPr>
        <w:t xml:space="preserve"> </w:t>
      </w:r>
      <w:r w:rsidR="00B06BE8" w:rsidRPr="00747625">
        <w:rPr>
          <w:lang w:val="hu-HU"/>
        </w:rPr>
        <w:t>államok feladata, hogy az interszekcionalitás</w:t>
      </w:r>
      <w:r w:rsidR="005C1085">
        <w:rPr>
          <w:lang w:val="hu-HU"/>
        </w:rPr>
        <w:t>t</w:t>
      </w:r>
      <w:r w:rsidR="00B06BE8" w:rsidRPr="00747625">
        <w:rPr>
          <w:lang w:val="hu-HU"/>
        </w:rPr>
        <w:t xml:space="preserve"> a kitagolás</w:t>
      </w:r>
      <w:r w:rsidR="00D50C43">
        <w:rPr>
          <w:lang w:val="hu-HU"/>
        </w:rPr>
        <w:t>i folyamatok</w:t>
      </w:r>
      <w:r w:rsidR="00B06BE8" w:rsidRPr="00747625">
        <w:rPr>
          <w:lang w:val="hu-HU"/>
        </w:rPr>
        <w:t xml:space="preserve"> </w:t>
      </w:r>
      <w:r w:rsidR="005C1085">
        <w:rPr>
          <w:lang w:val="hu-HU"/>
        </w:rPr>
        <w:t xml:space="preserve">minden </w:t>
      </w:r>
      <w:r w:rsidR="00B06BE8" w:rsidRPr="00747625">
        <w:rPr>
          <w:lang w:val="hu-HU"/>
        </w:rPr>
        <w:t xml:space="preserve">vonatkozásában figyelembe </w:t>
      </w:r>
      <w:r w:rsidR="005C1085">
        <w:rPr>
          <w:lang w:val="hu-HU"/>
        </w:rPr>
        <w:t>vegyék</w:t>
      </w:r>
      <w:r w:rsidR="00B06BE8" w:rsidRPr="00747625">
        <w:rPr>
          <w:lang w:val="hu-HU"/>
        </w:rPr>
        <w:t>, különösen a</w:t>
      </w:r>
      <w:r w:rsidR="007B3BE7">
        <w:rPr>
          <w:lang w:val="hu-HU"/>
        </w:rPr>
        <w:t>z</w:t>
      </w:r>
      <w:r w:rsidR="00B06BE8" w:rsidRPr="00747625">
        <w:rPr>
          <w:lang w:val="hu-HU"/>
        </w:rPr>
        <w:t xml:space="preserve"> </w:t>
      </w:r>
      <w:r w:rsidR="00D50C43" w:rsidRPr="00747625">
        <w:rPr>
          <w:lang w:val="hu-HU"/>
        </w:rPr>
        <w:t>intézetbezárás</w:t>
      </w:r>
      <w:r w:rsidR="00D50C43">
        <w:rPr>
          <w:lang w:val="hu-HU"/>
        </w:rPr>
        <w:t xml:space="preserve">ok </w:t>
      </w:r>
      <w:r w:rsidR="00B06BE8" w:rsidRPr="00747625">
        <w:rPr>
          <w:lang w:val="hu-HU"/>
        </w:rPr>
        <w:t>tervezés</w:t>
      </w:r>
      <w:r w:rsidR="00D50C43">
        <w:rPr>
          <w:lang w:val="hu-HU"/>
        </w:rPr>
        <w:t>ével</w:t>
      </w:r>
      <w:r w:rsidR="00B06BE8" w:rsidRPr="00747625">
        <w:rPr>
          <w:lang w:val="hu-HU"/>
        </w:rPr>
        <w:t>, végrehajtás</w:t>
      </w:r>
      <w:r w:rsidR="00D50C43">
        <w:rPr>
          <w:lang w:val="hu-HU"/>
        </w:rPr>
        <w:t xml:space="preserve">ával </w:t>
      </w:r>
      <w:r w:rsidR="00B06BE8" w:rsidRPr="00747625">
        <w:rPr>
          <w:lang w:val="hu-HU"/>
        </w:rPr>
        <w:t xml:space="preserve">és </w:t>
      </w:r>
      <w:r w:rsidR="00077051" w:rsidRPr="00747625">
        <w:rPr>
          <w:lang w:val="hu-HU"/>
        </w:rPr>
        <w:t>ellenőrzésé</w:t>
      </w:r>
      <w:r w:rsidR="00D50C43">
        <w:rPr>
          <w:lang w:val="hu-HU"/>
        </w:rPr>
        <w:t xml:space="preserve">vel kapcsolatos </w:t>
      </w:r>
      <w:r w:rsidR="00077051" w:rsidRPr="00747625">
        <w:rPr>
          <w:lang w:val="hu-HU"/>
        </w:rPr>
        <w:t>feladatok</w:t>
      </w:r>
      <w:r w:rsidR="00D50C43">
        <w:rPr>
          <w:lang w:val="hu-HU"/>
        </w:rPr>
        <w:t xml:space="preserve"> terén</w:t>
      </w:r>
      <w:r w:rsidR="00077051" w:rsidRPr="00747625">
        <w:rPr>
          <w:lang w:val="hu-HU"/>
        </w:rPr>
        <w:t xml:space="preserve">, </w:t>
      </w:r>
      <w:r w:rsidR="00D50C43">
        <w:rPr>
          <w:lang w:val="hu-HU"/>
        </w:rPr>
        <w:t xml:space="preserve">valamint </w:t>
      </w:r>
      <w:r w:rsidR="00077051" w:rsidRPr="00747625">
        <w:rPr>
          <w:lang w:val="hu-HU"/>
        </w:rPr>
        <w:t xml:space="preserve">az inkluzív közösségi </w:t>
      </w:r>
      <w:r w:rsidR="00D50C43">
        <w:rPr>
          <w:lang w:val="hu-HU"/>
        </w:rPr>
        <w:t>támogató rendszerek</w:t>
      </w:r>
      <w:r w:rsidR="00077051" w:rsidRPr="00747625">
        <w:rPr>
          <w:lang w:val="hu-HU"/>
        </w:rPr>
        <w:t xml:space="preserve"> és inkluzív </w:t>
      </w:r>
      <w:r w:rsidR="00747625">
        <w:rPr>
          <w:lang w:val="hu-HU"/>
        </w:rPr>
        <w:t>általános</w:t>
      </w:r>
      <w:r w:rsidR="00077051" w:rsidRPr="00747625">
        <w:rPr>
          <w:lang w:val="hu-HU"/>
        </w:rPr>
        <w:t xml:space="preserve"> szolgáltatások kialakításának folyamatában.  Továbbá feladata a </w:t>
      </w:r>
      <w:r w:rsidR="0057642C" w:rsidRPr="00747625">
        <w:rPr>
          <w:lang w:val="hu-HU"/>
        </w:rPr>
        <w:t>fogyatékossággal</w:t>
      </w:r>
      <w:r w:rsidR="00077051" w:rsidRPr="00747625">
        <w:rPr>
          <w:lang w:val="hu-HU"/>
        </w:rPr>
        <w:t xml:space="preserve"> élő személyek említett kitagolási folyamatokban való részvételének biztosítása, a nemek</w:t>
      </w:r>
      <w:r w:rsidR="007B3BE7">
        <w:rPr>
          <w:lang w:val="hu-HU"/>
        </w:rPr>
        <w:t>nek</w:t>
      </w:r>
      <w:r w:rsidR="00077051" w:rsidRPr="00747625">
        <w:rPr>
          <w:lang w:val="hu-HU"/>
        </w:rPr>
        <w:t xml:space="preserve"> és az életkornak megfelelő megközelítések alkalmazás</w:t>
      </w:r>
      <w:r w:rsidR="007B3BE7">
        <w:rPr>
          <w:lang w:val="hu-HU"/>
        </w:rPr>
        <w:t>ával</w:t>
      </w:r>
      <w:r w:rsidR="00077051" w:rsidRPr="00747625">
        <w:rPr>
          <w:lang w:val="hu-HU"/>
        </w:rPr>
        <w:t xml:space="preserve">. A </w:t>
      </w:r>
      <w:r w:rsidR="008755E6">
        <w:rPr>
          <w:lang w:val="hu-HU"/>
        </w:rPr>
        <w:t>részes állam</w:t>
      </w:r>
      <w:r w:rsidR="00077051" w:rsidRPr="00747625">
        <w:rPr>
          <w:lang w:val="hu-HU"/>
        </w:rPr>
        <w:t xml:space="preserve">oknak </w:t>
      </w:r>
      <w:r w:rsidR="006A063B" w:rsidRPr="00747625">
        <w:rPr>
          <w:lang w:val="hu-HU"/>
        </w:rPr>
        <w:t>meg kell küzdeni</w:t>
      </w:r>
      <w:r w:rsidR="00D50C43">
        <w:rPr>
          <w:lang w:val="hu-HU"/>
        </w:rPr>
        <w:t>ük</w:t>
      </w:r>
      <w:r w:rsidR="006A063B" w:rsidRPr="00747625">
        <w:rPr>
          <w:lang w:val="hu-HU"/>
        </w:rPr>
        <w:t xml:space="preserve"> a strukturált rasszizmussal</w:t>
      </w:r>
      <w:r w:rsidR="00D50C43">
        <w:rPr>
          <w:lang w:val="hu-HU"/>
        </w:rPr>
        <w:t>,</w:t>
      </w:r>
      <w:r w:rsidR="006A063B" w:rsidRPr="00747625">
        <w:rPr>
          <w:lang w:val="hu-HU"/>
        </w:rPr>
        <w:t xml:space="preserve"> a fogyatékosság</w:t>
      </w:r>
      <w:r w:rsidR="00D50C43">
        <w:rPr>
          <w:lang w:val="hu-HU"/>
        </w:rPr>
        <w:t xml:space="preserve">gal együtt </w:t>
      </w:r>
      <w:r w:rsidR="006A063B" w:rsidRPr="00747625">
        <w:rPr>
          <w:lang w:val="hu-HU"/>
        </w:rPr>
        <w:t>a faji alapú és az etnikai származáson alapuló diszkrimináció és az intézet</w:t>
      </w:r>
      <w:r w:rsidR="00D50C43">
        <w:rPr>
          <w:lang w:val="hu-HU"/>
        </w:rPr>
        <w:t xml:space="preserve">i </w:t>
      </w:r>
      <w:r w:rsidR="006A063B" w:rsidRPr="00747625">
        <w:rPr>
          <w:lang w:val="hu-HU"/>
        </w:rPr>
        <w:t>elhelyezés megelőzése érdekében</w:t>
      </w:r>
      <w:r w:rsidR="00D50C43">
        <w:rPr>
          <w:lang w:val="hu-HU"/>
        </w:rPr>
        <w:t>.</w:t>
      </w:r>
      <w:r w:rsidRPr="00747625">
        <w:rPr>
          <w:lang w:val="hu-HU"/>
        </w:rPr>
        <w:t xml:space="preserve"> </w:t>
      </w:r>
    </w:p>
    <w:p w14:paraId="65B91834" w14:textId="290557D8" w:rsidR="001754D1" w:rsidRPr="00747625" w:rsidRDefault="001754D1" w:rsidP="00631F29">
      <w:pPr>
        <w:pStyle w:val="H1G"/>
        <w:rPr>
          <w:lang w:val="hu-HU"/>
        </w:rPr>
      </w:pPr>
      <w:r w:rsidRPr="00747625">
        <w:rPr>
          <w:lang w:val="hu-HU"/>
        </w:rPr>
        <w:tab/>
        <w:t>B.</w:t>
      </w:r>
      <w:r w:rsidRPr="00747625">
        <w:rPr>
          <w:lang w:val="hu-HU"/>
        </w:rPr>
        <w:tab/>
      </w:r>
      <w:r w:rsidR="0057642C" w:rsidRPr="00747625">
        <w:rPr>
          <w:lang w:val="hu-HU"/>
        </w:rPr>
        <w:t>Fogyatékossággal</w:t>
      </w:r>
      <w:r w:rsidR="006A063B" w:rsidRPr="00747625">
        <w:rPr>
          <w:lang w:val="hu-HU"/>
        </w:rPr>
        <w:t xml:space="preserve"> élő nők és lányok</w:t>
      </w:r>
      <w:r w:rsidR="00747625">
        <w:rPr>
          <w:lang w:val="hu-HU"/>
        </w:rPr>
        <w:t xml:space="preserve"> </w:t>
      </w:r>
    </w:p>
    <w:p w14:paraId="08E275AF" w14:textId="0028BEF8" w:rsidR="001754D1" w:rsidRPr="00747625" w:rsidRDefault="001754D1" w:rsidP="001754D1">
      <w:pPr>
        <w:pStyle w:val="SingleTxtG"/>
        <w:rPr>
          <w:lang w:val="hu-HU"/>
        </w:rPr>
      </w:pPr>
      <w:r w:rsidRPr="00747625">
        <w:rPr>
          <w:lang w:val="hu-HU"/>
        </w:rPr>
        <w:t>42.</w:t>
      </w:r>
      <w:r w:rsidRPr="00747625">
        <w:rPr>
          <w:lang w:val="hu-HU"/>
        </w:rPr>
        <w:tab/>
      </w:r>
      <w:r w:rsidR="006A063B" w:rsidRPr="00747625">
        <w:rPr>
          <w:lang w:val="hu-HU"/>
        </w:rPr>
        <w:t>A részes</w:t>
      </w:r>
      <w:r w:rsidR="008755E6">
        <w:rPr>
          <w:lang w:val="hu-HU"/>
        </w:rPr>
        <w:t xml:space="preserve"> </w:t>
      </w:r>
      <w:r w:rsidR="006A063B" w:rsidRPr="00747625">
        <w:rPr>
          <w:lang w:val="hu-HU"/>
        </w:rPr>
        <w:t>államoknak el kell ismerni</w:t>
      </w:r>
      <w:r w:rsidR="007B3BE7">
        <w:rPr>
          <w:lang w:val="hu-HU"/>
        </w:rPr>
        <w:t>ük</w:t>
      </w:r>
      <w:r w:rsidR="006A063B" w:rsidRPr="00747625">
        <w:rPr>
          <w:lang w:val="hu-HU"/>
        </w:rPr>
        <w:t xml:space="preserve">, hogy a </w:t>
      </w:r>
      <w:r w:rsidR="0057642C" w:rsidRPr="00747625">
        <w:rPr>
          <w:lang w:val="hu-HU"/>
        </w:rPr>
        <w:t>fogyatékossággal</w:t>
      </w:r>
      <w:r w:rsidR="006A063B" w:rsidRPr="00747625">
        <w:rPr>
          <w:lang w:val="hu-HU"/>
        </w:rPr>
        <w:t xml:space="preserve"> élő nők és lányok többszörös diszkrimináció áldozatai, amelynek gyökere a nem és a fogyatékosság fennállása, valamint</w:t>
      </w:r>
      <w:r w:rsidR="00E029AC">
        <w:rPr>
          <w:lang w:val="hu-HU"/>
        </w:rPr>
        <w:t xml:space="preserve"> az is</w:t>
      </w:r>
      <w:r w:rsidR="006A063B" w:rsidRPr="00747625">
        <w:rPr>
          <w:lang w:val="hu-HU"/>
        </w:rPr>
        <w:t xml:space="preserve">, hogy </w:t>
      </w:r>
      <w:r w:rsidR="00E029AC">
        <w:rPr>
          <w:lang w:val="hu-HU"/>
        </w:rPr>
        <w:t xml:space="preserve">ezek a nők </w:t>
      </w:r>
      <w:r w:rsidR="006A063B" w:rsidRPr="00747625">
        <w:rPr>
          <w:lang w:val="hu-HU"/>
        </w:rPr>
        <w:t xml:space="preserve">nem alkotnak homogén csoportot. A </w:t>
      </w:r>
      <w:r w:rsidR="0057642C" w:rsidRPr="00747625">
        <w:rPr>
          <w:lang w:val="hu-HU"/>
        </w:rPr>
        <w:t>fogyatékossággal</w:t>
      </w:r>
      <w:r w:rsidR="006A063B" w:rsidRPr="00747625">
        <w:rPr>
          <w:lang w:val="hu-HU"/>
        </w:rPr>
        <w:t xml:space="preserve"> élő nők</w:t>
      </w:r>
      <w:r w:rsidR="007B3BE7" w:rsidRPr="007B3BE7">
        <w:rPr>
          <w:lang w:val="hu-HU"/>
        </w:rPr>
        <w:t xml:space="preserve"> </w:t>
      </w:r>
      <w:r w:rsidR="007B3BE7" w:rsidRPr="00747625">
        <w:rPr>
          <w:lang w:val="hu-HU"/>
        </w:rPr>
        <w:t>más nőkhöz képest</w:t>
      </w:r>
      <w:r w:rsidR="006A063B" w:rsidRPr="00747625">
        <w:rPr>
          <w:lang w:val="hu-HU"/>
        </w:rPr>
        <w:t xml:space="preserve"> az erőszak, </w:t>
      </w:r>
      <w:r w:rsidR="007B3BE7">
        <w:rPr>
          <w:lang w:val="hu-HU"/>
        </w:rPr>
        <w:t xml:space="preserve">a </w:t>
      </w:r>
      <w:r w:rsidR="006A063B" w:rsidRPr="00747625">
        <w:rPr>
          <w:lang w:val="hu-HU"/>
        </w:rPr>
        <w:t xml:space="preserve">kizsákmányolás és </w:t>
      </w:r>
      <w:r w:rsidR="007B3BE7">
        <w:rPr>
          <w:lang w:val="hu-HU"/>
        </w:rPr>
        <w:t xml:space="preserve">az </w:t>
      </w:r>
      <w:r w:rsidR="006A063B" w:rsidRPr="00747625">
        <w:rPr>
          <w:lang w:val="hu-HU"/>
        </w:rPr>
        <w:t xml:space="preserve">abúzus </w:t>
      </w:r>
      <w:r w:rsidR="003E506A" w:rsidRPr="00747625">
        <w:rPr>
          <w:lang w:val="hu-HU"/>
        </w:rPr>
        <w:t>nagyobb</w:t>
      </w:r>
      <w:r w:rsidR="006A063B" w:rsidRPr="00747625">
        <w:rPr>
          <w:lang w:val="hu-HU"/>
        </w:rPr>
        <w:t xml:space="preserve"> kockázatának vannak kitéve</w:t>
      </w:r>
      <w:r w:rsidR="003E506A" w:rsidRPr="00747625">
        <w:rPr>
          <w:lang w:val="hu-HU"/>
        </w:rPr>
        <w:t xml:space="preserve">. Az intézeti elhelyezés ideje alatt gyakrabban fordul </w:t>
      </w:r>
      <w:r w:rsidR="00E029AC">
        <w:rPr>
          <w:lang w:val="hu-HU"/>
        </w:rPr>
        <w:t xml:space="preserve">elő </w:t>
      </w:r>
      <w:r w:rsidR="003E506A" w:rsidRPr="00747625">
        <w:rPr>
          <w:lang w:val="hu-HU"/>
        </w:rPr>
        <w:t>nemi alapú erőszak, illetve káros hatású módszerek alkalmazása, mint például erőltetett fogamzásgátlás, abortusz és sterilizáció.</w:t>
      </w:r>
      <w:r w:rsidR="007B3BE7">
        <w:rPr>
          <w:lang w:val="hu-HU"/>
        </w:rPr>
        <w:t xml:space="preserve"> Tőlük t</w:t>
      </w:r>
      <w:r w:rsidR="007B3BE7" w:rsidRPr="00747625">
        <w:rPr>
          <w:lang w:val="hu-HU"/>
        </w:rPr>
        <w:t xml:space="preserve">öbb esetben </w:t>
      </w:r>
      <w:r w:rsidR="007B3BE7">
        <w:rPr>
          <w:lang w:val="hu-HU"/>
        </w:rPr>
        <w:t xml:space="preserve">vonják meg a </w:t>
      </w:r>
      <w:r w:rsidR="003E506A" w:rsidRPr="00747625">
        <w:rPr>
          <w:lang w:val="hu-HU"/>
        </w:rPr>
        <w:t>cselekvőképesség</w:t>
      </w:r>
      <w:r w:rsidR="007B3BE7">
        <w:rPr>
          <w:lang w:val="hu-HU"/>
        </w:rPr>
        <w:t xml:space="preserve"> gyakorlásának jogát</w:t>
      </w:r>
      <w:r w:rsidR="003E506A" w:rsidRPr="00747625">
        <w:rPr>
          <w:lang w:val="hu-HU"/>
        </w:rPr>
        <w:t xml:space="preserve">, mint </w:t>
      </w:r>
      <w:r w:rsidR="007B3BE7">
        <w:rPr>
          <w:lang w:val="hu-HU"/>
        </w:rPr>
        <w:t xml:space="preserve">ahogyan azt </w:t>
      </w:r>
      <w:r w:rsidR="003E506A" w:rsidRPr="00747625">
        <w:rPr>
          <w:lang w:val="hu-HU"/>
        </w:rPr>
        <w:t xml:space="preserve">a </w:t>
      </w:r>
      <w:r w:rsidR="0057642C" w:rsidRPr="00747625">
        <w:rPr>
          <w:lang w:val="hu-HU"/>
        </w:rPr>
        <w:t>fogyatékossággal</w:t>
      </w:r>
      <w:r w:rsidR="003E506A" w:rsidRPr="00747625">
        <w:rPr>
          <w:lang w:val="hu-HU"/>
        </w:rPr>
        <w:t xml:space="preserve"> élő férfiak</w:t>
      </w:r>
      <w:r w:rsidR="007B3BE7">
        <w:rPr>
          <w:lang w:val="hu-HU"/>
        </w:rPr>
        <w:t xml:space="preserve">kal és </w:t>
      </w:r>
      <w:r w:rsidR="003E506A" w:rsidRPr="00747625">
        <w:rPr>
          <w:lang w:val="hu-HU"/>
        </w:rPr>
        <w:t>a többi nő</w:t>
      </w:r>
      <w:r w:rsidR="007B3BE7">
        <w:rPr>
          <w:lang w:val="hu-HU"/>
        </w:rPr>
        <w:t>vel teszik</w:t>
      </w:r>
      <w:r w:rsidR="003E506A" w:rsidRPr="00747625">
        <w:rPr>
          <w:lang w:val="hu-HU"/>
        </w:rPr>
        <w:t xml:space="preserve">, </w:t>
      </w:r>
      <w:r w:rsidR="007B3BE7">
        <w:rPr>
          <w:lang w:val="hu-HU"/>
        </w:rPr>
        <w:t xml:space="preserve">ami </w:t>
      </w:r>
      <w:r w:rsidR="00257F64" w:rsidRPr="00747625">
        <w:rPr>
          <w:lang w:val="hu-HU"/>
        </w:rPr>
        <w:t>az igazságszolgáltatáshoz való hozzáférés</w:t>
      </w:r>
      <w:r w:rsidR="007B3BE7">
        <w:rPr>
          <w:lang w:val="hu-HU"/>
        </w:rPr>
        <w:t xml:space="preserve">től, </w:t>
      </w:r>
      <w:r w:rsidR="00257F64" w:rsidRPr="00747625">
        <w:rPr>
          <w:lang w:val="hu-HU"/>
        </w:rPr>
        <w:t>a döntéshozatal</w:t>
      </w:r>
      <w:r w:rsidR="007B3BE7">
        <w:rPr>
          <w:lang w:val="hu-HU"/>
        </w:rPr>
        <w:t>i jog</w:t>
      </w:r>
      <w:r w:rsidR="00257F64" w:rsidRPr="00747625">
        <w:rPr>
          <w:lang w:val="hu-HU"/>
        </w:rPr>
        <w:t xml:space="preserve"> gyakorlás</w:t>
      </w:r>
      <w:r w:rsidR="007B3BE7">
        <w:rPr>
          <w:lang w:val="hu-HU"/>
        </w:rPr>
        <w:t xml:space="preserve">ától </w:t>
      </w:r>
      <w:r w:rsidR="00257F64" w:rsidRPr="00747625">
        <w:rPr>
          <w:lang w:val="hu-HU"/>
        </w:rPr>
        <w:t>és az autonómiá</w:t>
      </w:r>
      <w:r w:rsidR="00E029AC">
        <w:rPr>
          <w:lang w:val="hu-HU"/>
        </w:rPr>
        <w:t xml:space="preserve">tól </w:t>
      </w:r>
      <w:r w:rsidR="007B3BE7">
        <w:rPr>
          <w:lang w:val="hu-HU"/>
        </w:rPr>
        <w:t>val</w:t>
      </w:r>
      <w:r w:rsidR="00E029AC">
        <w:rPr>
          <w:lang w:val="hu-HU"/>
        </w:rPr>
        <w:t>ó</w:t>
      </w:r>
      <w:r w:rsidR="007B3BE7">
        <w:rPr>
          <w:lang w:val="hu-HU"/>
        </w:rPr>
        <w:t xml:space="preserve"> megfosztásukhoz is vezet</w:t>
      </w:r>
      <w:r w:rsidR="00257F64" w:rsidRPr="00747625">
        <w:rPr>
          <w:lang w:val="hu-HU"/>
        </w:rPr>
        <w:t xml:space="preserve">. </w:t>
      </w:r>
      <w:r w:rsidR="007B3BE7">
        <w:rPr>
          <w:lang w:val="hu-HU"/>
        </w:rPr>
        <w:t>A</w:t>
      </w:r>
      <w:r w:rsidR="007B3BE7" w:rsidRPr="00747625">
        <w:rPr>
          <w:lang w:val="hu-HU"/>
        </w:rPr>
        <w:t xml:space="preserve"> kitagolási tervek felvázolása és végrehajtása során </w:t>
      </w:r>
      <w:r w:rsidR="00257F64" w:rsidRPr="00747625">
        <w:rPr>
          <w:lang w:val="hu-HU"/>
        </w:rPr>
        <w:t>ezeket a kockázatokat</w:t>
      </w:r>
      <w:r w:rsidR="007B3BE7">
        <w:rPr>
          <w:lang w:val="hu-HU"/>
        </w:rPr>
        <w:t xml:space="preserve"> </w:t>
      </w:r>
      <w:r w:rsidR="00E029AC">
        <w:rPr>
          <w:lang w:val="hu-HU"/>
        </w:rPr>
        <w:t xml:space="preserve">is </w:t>
      </w:r>
      <w:r w:rsidR="007B3BE7">
        <w:rPr>
          <w:lang w:val="hu-HU"/>
        </w:rPr>
        <w:t>tekintetbe kell venni</w:t>
      </w:r>
      <w:r w:rsidR="00257F64" w:rsidRPr="00747625">
        <w:rPr>
          <w:lang w:val="hu-HU"/>
        </w:rPr>
        <w:t xml:space="preserve">. </w:t>
      </w:r>
    </w:p>
    <w:p w14:paraId="72C9788A" w14:textId="55C6C1F0" w:rsidR="001754D1" w:rsidRPr="00747625" w:rsidRDefault="001754D1" w:rsidP="00631F29">
      <w:pPr>
        <w:pStyle w:val="H1G"/>
        <w:rPr>
          <w:lang w:val="hu-HU"/>
        </w:rPr>
      </w:pPr>
      <w:r w:rsidRPr="00747625">
        <w:rPr>
          <w:lang w:val="hu-HU"/>
        </w:rPr>
        <w:tab/>
        <w:t>C.</w:t>
      </w:r>
      <w:r w:rsidRPr="00747625">
        <w:rPr>
          <w:lang w:val="hu-HU"/>
        </w:rPr>
        <w:tab/>
      </w:r>
      <w:r w:rsidR="0057642C" w:rsidRPr="00747625">
        <w:rPr>
          <w:lang w:val="hu-HU"/>
        </w:rPr>
        <w:t>Fogyatékossággal</w:t>
      </w:r>
      <w:r w:rsidR="00257F64" w:rsidRPr="00747625">
        <w:rPr>
          <w:lang w:val="hu-HU"/>
        </w:rPr>
        <w:t xml:space="preserve"> élő gyermekek és serdülők </w:t>
      </w:r>
    </w:p>
    <w:p w14:paraId="3622284A" w14:textId="0BE367D4" w:rsidR="001754D1" w:rsidRPr="00747625" w:rsidRDefault="001754D1" w:rsidP="001754D1">
      <w:pPr>
        <w:pStyle w:val="SingleTxtG"/>
        <w:rPr>
          <w:lang w:val="hu-HU"/>
        </w:rPr>
      </w:pPr>
      <w:r w:rsidRPr="00747625">
        <w:rPr>
          <w:lang w:val="hu-HU"/>
        </w:rPr>
        <w:t>43.</w:t>
      </w:r>
      <w:r w:rsidRPr="00747625">
        <w:rPr>
          <w:lang w:val="hu-HU"/>
        </w:rPr>
        <w:tab/>
      </w:r>
      <w:r w:rsidR="00257F64" w:rsidRPr="00747625">
        <w:rPr>
          <w:lang w:val="hu-HU"/>
        </w:rPr>
        <w:t>A fogy</w:t>
      </w:r>
      <w:r w:rsidR="00AA6BA8">
        <w:rPr>
          <w:lang w:val="hu-HU"/>
        </w:rPr>
        <w:t>a</w:t>
      </w:r>
      <w:r w:rsidR="00257F64" w:rsidRPr="00747625">
        <w:rPr>
          <w:lang w:val="hu-HU"/>
        </w:rPr>
        <w:t>ték</w:t>
      </w:r>
      <w:r w:rsidR="00E029AC">
        <w:rPr>
          <w:lang w:val="hu-HU"/>
        </w:rPr>
        <w:t>osságg</w:t>
      </w:r>
      <w:r w:rsidR="00257F64" w:rsidRPr="00747625">
        <w:rPr>
          <w:lang w:val="hu-HU"/>
        </w:rPr>
        <w:t>al élő gyermeke</w:t>
      </w:r>
      <w:r w:rsidR="00E029AC">
        <w:rPr>
          <w:lang w:val="hu-HU"/>
        </w:rPr>
        <w:t xml:space="preserve">k esetében a </w:t>
      </w:r>
      <w:r w:rsidR="00257F64" w:rsidRPr="00747625">
        <w:rPr>
          <w:lang w:val="hu-HU"/>
        </w:rPr>
        <w:t>kitagolás</w:t>
      </w:r>
      <w:r w:rsidR="00E029AC">
        <w:rPr>
          <w:lang w:val="hu-HU"/>
        </w:rPr>
        <w:t>nak</w:t>
      </w:r>
      <w:r w:rsidR="00257F64" w:rsidRPr="00747625">
        <w:rPr>
          <w:lang w:val="hu-HU"/>
        </w:rPr>
        <w:t xml:space="preserve"> a család</w:t>
      </w:r>
      <w:r w:rsidR="00815405" w:rsidRPr="00747625">
        <w:rPr>
          <w:lang w:val="hu-HU"/>
        </w:rPr>
        <w:t xml:space="preserve">ban éléshez való </w:t>
      </w:r>
      <w:r w:rsidR="00257F64" w:rsidRPr="00747625">
        <w:rPr>
          <w:lang w:val="hu-HU"/>
        </w:rPr>
        <w:t>jog védelm</w:t>
      </w:r>
      <w:r w:rsidR="00815405" w:rsidRPr="00747625">
        <w:rPr>
          <w:lang w:val="hu-HU"/>
        </w:rPr>
        <w:t>é</w:t>
      </w:r>
      <w:r w:rsidR="00E029AC">
        <w:rPr>
          <w:lang w:val="hu-HU"/>
        </w:rPr>
        <w:t xml:space="preserve">re </w:t>
      </w:r>
      <w:r w:rsidR="00257F64" w:rsidRPr="00747625">
        <w:rPr>
          <w:lang w:val="hu-HU"/>
        </w:rPr>
        <w:t xml:space="preserve">és a gyermek </w:t>
      </w:r>
      <w:r w:rsidR="00E029AC">
        <w:rPr>
          <w:lang w:val="hu-HU"/>
        </w:rPr>
        <w:t xml:space="preserve">mindenek felett álló </w:t>
      </w:r>
      <w:r w:rsidR="00257F64" w:rsidRPr="00747625">
        <w:rPr>
          <w:lang w:val="hu-HU"/>
        </w:rPr>
        <w:t>érdek</w:t>
      </w:r>
      <w:r w:rsidR="00815405" w:rsidRPr="00747625">
        <w:rPr>
          <w:lang w:val="hu-HU"/>
        </w:rPr>
        <w:t>é</w:t>
      </w:r>
      <w:r w:rsidR="00E029AC">
        <w:rPr>
          <w:lang w:val="hu-HU"/>
        </w:rPr>
        <w:t>re kell irányulnia</w:t>
      </w:r>
      <w:r w:rsidR="00815405" w:rsidRPr="00747625">
        <w:rPr>
          <w:lang w:val="hu-HU"/>
        </w:rPr>
        <w:t>.</w:t>
      </w:r>
      <w:r w:rsidR="00257F64" w:rsidRPr="00747625">
        <w:rPr>
          <w:lang w:val="hu-HU"/>
        </w:rPr>
        <w:t xml:space="preserve"> </w:t>
      </w:r>
      <w:r w:rsidR="00815405" w:rsidRPr="008755E6">
        <w:rPr>
          <w:lang w:val="hu-HU"/>
        </w:rPr>
        <w:t xml:space="preserve">A közösségbe való tartozás </w:t>
      </w:r>
      <w:r w:rsidR="008755E6" w:rsidRPr="008755E6">
        <w:rPr>
          <w:lang w:val="hu-HU"/>
        </w:rPr>
        <w:t xml:space="preserve">jogának </w:t>
      </w:r>
      <w:r w:rsidR="00815405" w:rsidRPr="008755E6">
        <w:rPr>
          <w:lang w:val="hu-HU"/>
        </w:rPr>
        <w:t>alapja az</w:t>
      </w:r>
      <w:r w:rsidR="00AA6BA8" w:rsidRPr="008755E6">
        <w:rPr>
          <w:lang w:val="hu-HU"/>
        </w:rPr>
        <w:t>,</w:t>
      </w:r>
      <w:r w:rsidR="00815405" w:rsidRPr="008755E6">
        <w:rPr>
          <w:lang w:val="hu-HU"/>
        </w:rPr>
        <w:t xml:space="preserve"> hogy a</w:t>
      </w:r>
      <w:r w:rsidR="008F2B88">
        <w:rPr>
          <w:lang w:val="hu-HU"/>
        </w:rPr>
        <w:t xml:space="preserve"> gyermek</w:t>
      </w:r>
      <w:r w:rsidR="00815405" w:rsidRPr="008755E6">
        <w:rPr>
          <w:lang w:val="hu-HU"/>
        </w:rPr>
        <w:t xml:space="preserve"> családban nőjön fel. A gyerm</w:t>
      </w:r>
      <w:r w:rsidR="00815405" w:rsidRPr="00747625">
        <w:rPr>
          <w:lang w:val="hu-HU"/>
        </w:rPr>
        <w:t xml:space="preserve">ek </w:t>
      </w:r>
      <w:r w:rsidR="008F2B88">
        <w:rPr>
          <w:lang w:val="hu-HU"/>
        </w:rPr>
        <w:t>szempontjából</w:t>
      </w:r>
      <w:r w:rsidR="00815405" w:rsidRPr="00747625">
        <w:rPr>
          <w:lang w:val="hu-HU"/>
        </w:rPr>
        <w:t xml:space="preserve"> </w:t>
      </w:r>
      <w:r w:rsidR="008F2B88" w:rsidRPr="00747625">
        <w:rPr>
          <w:lang w:val="hu-HU"/>
        </w:rPr>
        <w:t xml:space="preserve">bármely olyan elhelyezés </w:t>
      </w:r>
      <w:r w:rsidR="00815405" w:rsidRPr="00747625">
        <w:rPr>
          <w:lang w:val="hu-HU"/>
        </w:rPr>
        <w:t>‘intézet’, amely nem családalap</w:t>
      </w:r>
      <w:r w:rsidR="008F2B88">
        <w:rPr>
          <w:lang w:val="hu-HU"/>
        </w:rPr>
        <w:t>ú</w:t>
      </w:r>
      <w:r w:rsidR="00815405" w:rsidRPr="00747625">
        <w:rPr>
          <w:lang w:val="hu-HU"/>
        </w:rPr>
        <w:t xml:space="preserve">. Gyermekek számára a </w:t>
      </w:r>
      <w:r w:rsidR="008F2B88">
        <w:rPr>
          <w:lang w:val="hu-HU"/>
        </w:rPr>
        <w:t xml:space="preserve">nagyobb </w:t>
      </w:r>
      <w:r w:rsidR="00815405" w:rsidRPr="00747625">
        <w:rPr>
          <w:lang w:val="hu-HU"/>
        </w:rPr>
        <w:t>vagy kis</w:t>
      </w:r>
      <w:r w:rsidR="008F2B88">
        <w:rPr>
          <w:lang w:val="hu-HU"/>
        </w:rPr>
        <w:t>ebb</w:t>
      </w:r>
      <w:r w:rsidR="00815405" w:rsidRPr="00747625">
        <w:rPr>
          <w:lang w:val="hu-HU"/>
        </w:rPr>
        <w:t xml:space="preserve"> </w:t>
      </w:r>
      <w:r w:rsidR="003079ED" w:rsidRPr="00747625">
        <w:rPr>
          <w:lang w:val="hu-HU"/>
        </w:rPr>
        <w:t>lakásotthonok</w:t>
      </w:r>
      <w:r w:rsidR="00815405" w:rsidRPr="00747625">
        <w:rPr>
          <w:lang w:val="hu-HU"/>
        </w:rPr>
        <w:t xml:space="preserve"> kifejezetten veszélyesek. Az olyan nemzetközi szabványok, amelyek a bentlakásos ellátás fenntartását védik vagy </w:t>
      </w:r>
      <w:r w:rsidR="007450DF">
        <w:rPr>
          <w:lang w:val="hu-HU"/>
        </w:rPr>
        <w:t>ösztönzik</w:t>
      </w:r>
      <w:r w:rsidR="00815405" w:rsidRPr="00747625">
        <w:rPr>
          <w:lang w:val="hu-HU"/>
        </w:rPr>
        <w:t xml:space="preserve">, az Egyezménnyel összeegyeztethetetlenek és </w:t>
      </w:r>
      <w:r w:rsidR="008F2B88">
        <w:rPr>
          <w:lang w:val="hu-HU"/>
        </w:rPr>
        <w:t>módosít</w:t>
      </w:r>
      <w:r w:rsidR="007450DF">
        <w:rPr>
          <w:lang w:val="hu-HU"/>
        </w:rPr>
        <w:t>ásra szorulnak</w:t>
      </w:r>
      <w:r w:rsidR="00815405" w:rsidRPr="00747625">
        <w:rPr>
          <w:lang w:val="hu-HU"/>
        </w:rPr>
        <w:t xml:space="preserve">. </w:t>
      </w:r>
    </w:p>
    <w:p w14:paraId="577076EC" w14:textId="6729A2E3" w:rsidR="001754D1" w:rsidRPr="00747625" w:rsidRDefault="001754D1" w:rsidP="001754D1">
      <w:pPr>
        <w:pStyle w:val="SingleTxtG"/>
        <w:rPr>
          <w:lang w:val="hu-HU"/>
        </w:rPr>
      </w:pPr>
      <w:r w:rsidRPr="00747625">
        <w:rPr>
          <w:lang w:val="hu-HU"/>
        </w:rPr>
        <w:t>44.</w:t>
      </w:r>
      <w:r w:rsidRPr="00747625">
        <w:rPr>
          <w:lang w:val="hu-HU"/>
        </w:rPr>
        <w:tab/>
      </w:r>
      <w:r w:rsidR="001C7C7E" w:rsidRPr="00747625">
        <w:rPr>
          <w:lang w:val="hu-HU"/>
        </w:rPr>
        <w:t xml:space="preserve">A </w:t>
      </w:r>
      <w:r w:rsidR="008755E6">
        <w:rPr>
          <w:lang w:val="hu-HU"/>
        </w:rPr>
        <w:t>részes állam</w:t>
      </w:r>
      <w:r w:rsidR="001C7C7E" w:rsidRPr="00747625">
        <w:rPr>
          <w:lang w:val="hu-HU"/>
        </w:rPr>
        <w:t xml:space="preserve">ok feladata biztosítani a </w:t>
      </w:r>
      <w:r w:rsidR="0057642C" w:rsidRPr="00747625">
        <w:rPr>
          <w:lang w:val="hu-HU"/>
        </w:rPr>
        <w:t>fogyatékossággal</w:t>
      </w:r>
      <w:r w:rsidR="001C7C7E" w:rsidRPr="00747625">
        <w:rPr>
          <w:lang w:val="hu-HU"/>
        </w:rPr>
        <w:t xml:space="preserve"> élő </w:t>
      </w:r>
      <w:r w:rsidR="007450DF">
        <w:rPr>
          <w:lang w:val="hu-HU"/>
        </w:rPr>
        <w:t>gyermek</w:t>
      </w:r>
      <w:r w:rsidR="001C7C7E" w:rsidRPr="00747625">
        <w:rPr>
          <w:lang w:val="hu-HU"/>
        </w:rPr>
        <w:t>ek számára a családban éléshez való jogot. A család fogalma magába foglalhatja a házas vagy nem házas</w:t>
      </w:r>
      <w:r w:rsidR="00776836">
        <w:rPr>
          <w:lang w:val="hu-HU"/>
        </w:rPr>
        <w:t xml:space="preserve"> szülőket</w:t>
      </w:r>
      <w:r w:rsidR="001C7C7E" w:rsidRPr="00747625">
        <w:rPr>
          <w:lang w:val="hu-HU"/>
        </w:rPr>
        <w:t xml:space="preserve">, </w:t>
      </w:r>
      <w:r w:rsidR="007450DF">
        <w:rPr>
          <w:lang w:val="hu-HU"/>
        </w:rPr>
        <w:t xml:space="preserve">az </w:t>
      </w:r>
      <w:r w:rsidR="001C7C7E" w:rsidRPr="00747625">
        <w:rPr>
          <w:lang w:val="hu-HU"/>
        </w:rPr>
        <w:t>egyedülálló</w:t>
      </w:r>
      <w:r w:rsidR="007450DF">
        <w:rPr>
          <w:lang w:val="hu-HU"/>
        </w:rPr>
        <w:t xml:space="preserve"> szülőket,</w:t>
      </w:r>
      <w:r w:rsidR="009D107E" w:rsidRPr="00747625">
        <w:rPr>
          <w:lang w:val="hu-HU"/>
        </w:rPr>
        <w:t xml:space="preserve"> </w:t>
      </w:r>
      <w:r w:rsidR="007450DF">
        <w:rPr>
          <w:lang w:val="hu-HU"/>
        </w:rPr>
        <w:t xml:space="preserve">az </w:t>
      </w:r>
      <w:r w:rsidR="009D107E" w:rsidRPr="00747625">
        <w:rPr>
          <w:lang w:val="hu-HU"/>
        </w:rPr>
        <w:t xml:space="preserve">azonos nemű szülőket, </w:t>
      </w:r>
      <w:r w:rsidR="007450DF">
        <w:rPr>
          <w:lang w:val="hu-HU"/>
        </w:rPr>
        <w:t xml:space="preserve">az </w:t>
      </w:r>
      <w:r w:rsidR="009D107E" w:rsidRPr="00747625">
        <w:rPr>
          <w:lang w:val="hu-HU"/>
        </w:rPr>
        <w:t xml:space="preserve">örökbefogadó </w:t>
      </w:r>
      <w:r w:rsidR="0044374B" w:rsidRPr="00747625">
        <w:rPr>
          <w:lang w:val="hu-HU"/>
        </w:rPr>
        <w:t xml:space="preserve">családokat, </w:t>
      </w:r>
      <w:r w:rsidR="007450DF">
        <w:rPr>
          <w:lang w:val="hu-HU"/>
        </w:rPr>
        <w:t xml:space="preserve">a gyermeket </w:t>
      </w:r>
      <w:r w:rsidR="0044374B" w:rsidRPr="00747625">
        <w:rPr>
          <w:lang w:val="hu-HU"/>
        </w:rPr>
        <w:t>gondozó</w:t>
      </w:r>
      <w:r w:rsidR="007450DF">
        <w:rPr>
          <w:lang w:val="hu-HU"/>
        </w:rPr>
        <w:t xml:space="preserve"> rokonokat</w:t>
      </w:r>
      <w:r w:rsidR="0044374B" w:rsidRPr="00747625">
        <w:rPr>
          <w:lang w:val="hu-HU"/>
        </w:rPr>
        <w:t xml:space="preserve">, </w:t>
      </w:r>
      <w:r w:rsidR="007450DF">
        <w:rPr>
          <w:lang w:val="hu-HU"/>
        </w:rPr>
        <w:t xml:space="preserve">a </w:t>
      </w:r>
      <w:r w:rsidR="0044374B" w:rsidRPr="00747625">
        <w:rPr>
          <w:lang w:val="hu-HU"/>
        </w:rPr>
        <w:t>testvér</w:t>
      </w:r>
      <w:r w:rsidR="007450DF">
        <w:rPr>
          <w:lang w:val="hu-HU"/>
        </w:rPr>
        <w:t xml:space="preserve"> általi</w:t>
      </w:r>
      <w:r w:rsidR="0044374B" w:rsidRPr="00747625">
        <w:rPr>
          <w:lang w:val="hu-HU"/>
        </w:rPr>
        <w:t xml:space="preserve"> gondozást, a </w:t>
      </w:r>
      <w:r w:rsidR="007450DF">
        <w:rPr>
          <w:lang w:val="hu-HU"/>
        </w:rPr>
        <w:t>nagy</w:t>
      </w:r>
      <w:r w:rsidR="0044374B" w:rsidRPr="00747625">
        <w:rPr>
          <w:lang w:val="hu-HU"/>
        </w:rPr>
        <w:t xml:space="preserve">családot, </w:t>
      </w:r>
      <w:r w:rsidR="007450DF">
        <w:rPr>
          <w:lang w:val="hu-HU"/>
        </w:rPr>
        <w:t xml:space="preserve">a </w:t>
      </w:r>
      <w:r w:rsidR="0044374B" w:rsidRPr="00E029AC">
        <w:rPr>
          <w:lang w:val="hu-HU"/>
        </w:rPr>
        <w:t>helyettes</w:t>
      </w:r>
      <w:r w:rsidR="00E029AC" w:rsidRPr="00E029AC">
        <w:rPr>
          <w:lang w:val="hu-HU"/>
        </w:rPr>
        <w:t>í</w:t>
      </w:r>
      <w:r w:rsidR="00E029AC">
        <w:rPr>
          <w:lang w:val="hu-HU"/>
        </w:rPr>
        <w:t>tő</w:t>
      </w:r>
      <w:r w:rsidR="0044374B" w:rsidRPr="00747625">
        <w:rPr>
          <w:lang w:val="hu-HU"/>
        </w:rPr>
        <w:t xml:space="preserve"> családot, továbbá a nevelőszülőket.</w:t>
      </w:r>
      <w:r w:rsidR="001C7C7E" w:rsidRPr="00747625">
        <w:rPr>
          <w:lang w:val="hu-HU"/>
        </w:rPr>
        <w:t xml:space="preserve"> </w:t>
      </w:r>
      <w:r w:rsidR="00776836">
        <w:rPr>
          <w:lang w:val="hu-HU"/>
        </w:rPr>
        <w:t>Egy egészséges</w:t>
      </w:r>
      <w:r w:rsidR="0044374B" w:rsidRPr="00747625">
        <w:rPr>
          <w:lang w:val="hu-HU"/>
        </w:rPr>
        <w:t xml:space="preserve"> lakhatás</w:t>
      </w:r>
      <w:r w:rsidR="00776836">
        <w:rPr>
          <w:lang w:val="hu-HU"/>
        </w:rPr>
        <w:t xml:space="preserve">i megoldás </w:t>
      </w:r>
      <w:r w:rsidR="0044374B" w:rsidRPr="00747625">
        <w:rPr>
          <w:lang w:val="hu-HU"/>
        </w:rPr>
        <w:t>lehetővé kell</w:t>
      </w:r>
      <w:r w:rsidR="00776836">
        <w:rPr>
          <w:lang w:val="hu-HU"/>
        </w:rPr>
        <w:t>, hogy</w:t>
      </w:r>
      <w:r w:rsidR="0044374B" w:rsidRPr="00747625">
        <w:rPr>
          <w:lang w:val="hu-HU"/>
        </w:rPr>
        <w:t xml:space="preserve"> </w:t>
      </w:r>
      <w:r w:rsidR="0044374B" w:rsidRPr="00747625">
        <w:rPr>
          <w:lang w:val="hu-HU"/>
        </w:rPr>
        <w:lastRenderedPageBreak/>
        <w:t>te</w:t>
      </w:r>
      <w:r w:rsidR="00776836">
        <w:rPr>
          <w:lang w:val="hu-HU"/>
        </w:rPr>
        <w:t xml:space="preserve">gye </w:t>
      </w:r>
      <w:r w:rsidR="0044374B" w:rsidRPr="00747625">
        <w:rPr>
          <w:lang w:val="hu-HU"/>
        </w:rPr>
        <w:t>azt, hogy a gyermek erős, stabil kapcsolatot tudjon kiépíteni egy elkötelezett, felnőtt gondozóval, továbbá minden</w:t>
      </w:r>
      <w:r w:rsidR="00776836">
        <w:rPr>
          <w:lang w:val="hu-HU"/>
        </w:rPr>
        <w:t xml:space="preserve">t </w:t>
      </w:r>
      <w:r w:rsidR="00413481" w:rsidRPr="00747625">
        <w:rPr>
          <w:lang w:val="hu-HU"/>
        </w:rPr>
        <w:t>meg kell tenni a nem származás szerinti családjukban élő gyermekek többszörös áthelyezésének elkerülés</w:t>
      </w:r>
      <w:r w:rsidR="007450DF">
        <w:rPr>
          <w:lang w:val="hu-HU"/>
        </w:rPr>
        <w:t>é</w:t>
      </w:r>
      <w:r w:rsidR="00776836">
        <w:rPr>
          <w:lang w:val="hu-HU"/>
        </w:rPr>
        <w:t>nek érdekében</w:t>
      </w:r>
      <w:r w:rsidR="00413481" w:rsidRPr="00747625">
        <w:rPr>
          <w:lang w:val="hu-HU"/>
        </w:rPr>
        <w:t>. A nemzetközi támogatások ne az árvaházak</w:t>
      </w:r>
      <w:r w:rsidR="0066544F" w:rsidRPr="00747625">
        <w:rPr>
          <w:lang w:val="hu-HU"/>
        </w:rPr>
        <w:t>ra</w:t>
      </w:r>
      <w:r w:rsidR="00413481" w:rsidRPr="00747625">
        <w:rPr>
          <w:lang w:val="hu-HU"/>
        </w:rPr>
        <w:t xml:space="preserve">, </w:t>
      </w:r>
      <w:r w:rsidR="0066544F" w:rsidRPr="00747625">
        <w:rPr>
          <w:lang w:val="hu-HU"/>
        </w:rPr>
        <w:t xml:space="preserve">bentlakásos intézményekre, lakásotthonokra és gyermekfalvakra irányuljanak. </w:t>
      </w:r>
    </w:p>
    <w:p w14:paraId="108F25FC" w14:textId="3774AB41" w:rsidR="001754D1" w:rsidRPr="00747625" w:rsidRDefault="001754D1" w:rsidP="001754D1">
      <w:pPr>
        <w:pStyle w:val="SingleTxtG"/>
        <w:rPr>
          <w:lang w:val="hu-HU"/>
        </w:rPr>
      </w:pPr>
      <w:r w:rsidRPr="00747625">
        <w:rPr>
          <w:lang w:val="hu-HU"/>
        </w:rPr>
        <w:t>45.</w:t>
      </w:r>
      <w:r w:rsidRPr="00747625">
        <w:rPr>
          <w:lang w:val="hu-HU"/>
        </w:rPr>
        <w:tab/>
      </w:r>
      <w:r w:rsidR="0066544F" w:rsidRPr="00747625">
        <w:rPr>
          <w:lang w:val="hu-HU"/>
        </w:rPr>
        <w:t>Az olyan gyermekeknél, akik</w:t>
      </w:r>
      <w:r w:rsidR="00776836">
        <w:rPr>
          <w:lang w:val="hu-HU"/>
        </w:rPr>
        <w:t>nek az</w:t>
      </w:r>
      <w:r w:rsidR="0066544F" w:rsidRPr="00747625">
        <w:rPr>
          <w:lang w:val="hu-HU"/>
        </w:rPr>
        <w:t xml:space="preserve"> intézet</w:t>
      </w:r>
      <w:r w:rsidR="00776836">
        <w:rPr>
          <w:lang w:val="hu-HU"/>
        </w:rPr>
        <w:t>i e</w:t>
      </w:r>
      <w:r w:rsidR="0066544F" w:rsidRPr="00747625">
        <w:rPr>
          <w:lang w:val="hu-HU"/>
        </w:rPr>
        <w:t>lhelyezés</w:t>
      </w:r>
      <w:r w:rsidR="00776836">
        <w:rPr>
          <w:lang w:val="hu-HU"/>
        </w:rPr>
        <w:t xml:space="preserve">e </w:t>
      </w:r>
      <w:r w:rsidR="0066544F" w:rsidRPr="00747625">
        <w:rPr>
          <w:lang w:val="hu-HU"/>
        </w:rPr>
        <w:t>a fennálló vagy vélt fogyatékosság, a szegénység, a származás vagy más szociális hovatartozás</w:t>
      </w:r>
      <w:r w:rsidR="00776836">
        <w:rPr>
          <w:lang w:val="hu-HU"/>
        </w:rPr>
        <w:t xml:space="preserve"> miatt következett be</w:t>
      </w:r>
      <w:r w:rsidR="0066544F" w:rsidRPr="00747625">
        <w:rPr>
          <w:lang w:val="hu-HU"/>
        </w:rPr>
        <w:t xml:space="preserve">, </w:t>
      </w:r>
      <w:r w:rsidR="00776836">
        <w:rPr>
          <w:lang w:val="hu-HU"/>
        </w:rPr>
        <w:t xml:space="preserve">fennáll </w:t>
      </w:r>
      <w:r w:rsidR="0066544F" w:rsidRPr="00747625">
        <w:rPr>
          <w:lang w:val="hu-HU"/>
        </w:rPr>
        <w:t>a</w:t>
      </w:r>
      <w:r w:rsidR="00776836">
        <w:rPr>
          <w:lang w:val="hu-HU"/>
        </w:rPr>
        <w:t xml:space="preserve"> veszélye annak, hogy </w:t>
      </w:r>
      <w:r w:rsidR="00776836" w:rsidRPr="00747625">
        <w:rPr>
          <w:lang w:val="hu-HU"/>
        </w:rPr>
        <w:t>az intéz</w:t>
      </w:r>
      <w:r w:rsidR="00776836">
        <w:rPr>
          <w:lang w:val="hu-HU"/>
        </w:rPr>
        <w:t xml:space="preserve">eti </w:t>
      </w:r>
      <w:r w:rsidR="00776836" w:rsidRPr="00747625">
        <w:rPr>
          <w:lang w:val="hu-HU"/>
        </w:rPr>
        <w:t xml:space="preserve">elhelyezés következményeként </w:t>
      </w:r>
      <w:r w:rsidR="00776836">
        <w:rPr>
          <w:lang w:val="hu-HU"/>
        </w:rPr>
        <w:t>a</w:t>
      </w:r>
      <w:r w:rsidR="0066544F" w:rsidRPr="00747625">
        <w:rPr>
          <w:lang w:val="hu-HU"/>
        </w:rPr>
        <w:t>z egészségük károsod</w:t>
      </w:r>
      <w:r w:rsidR="00776836">
        <w:rPr>
          <w:lang w:val="hu-HU"/>
        </w:rPr>
        <w:t>ik</w:t>
      </w:r>
      <w:r w:rsidR="0066544F" w:rsidRPr="00747625">
        <w:rPr>
          <w:lang w:val="hu-HU"/>
        </w:rPr>
        <w:t xml:space="preserve"> vagy a meglévő fogyatékosság</w:t>
      </w:r>
      <w:r w:rsidR="00776836">
        <w:rPr>
          <w:lang w:val="hu-HU"/>
        </w:rPr>
        <w:t>uk</w:t>
      </w:r>
      <w:r w:rsidR="0066544F" w:rsidRPr="00747625">
        <w:rPr>
          <w:lang w:val="hu-HU"/>
        </w:rPr>
        <w:t xml:space="preserve"> súlyosbod</w:t>
      </w:r>
      <w:r w:rsidR="00776836">
        <w:rPr>
          <w:lang w:val="hu-HU"/>
        </w:rPr>
        <w:t>ik</w:t>
      </w:r>
      <w:r w:rsidR="0066544F" w:rsidRPr="00747625">
        <w:rPr>
          <w:lang w:val="hu-HU"/>
        </w:rPr>
        <w:t>.</w:t>
      </w:r>
      <w:r w:rsidR="00776836">
        <w:rPr>
          <w:lang w:val="hu-HU"/>
        </w:rPr>
        <w:t xml:space="preserve"> </w:t>
      </w:r>
      <w:r w:rsidR="0066544F" w:rsidRPr="00747625">
        <w:rPr>
          <w:lang w:val="hu-HU"/>
        </w:rPr>
        <w:t xml:space="preserve">A </w:t>
      </w:r>
      <w:r w:rsidR="0057642C" w:rsidRPr="00747625">
        <w:rPr>
          <w:lang w:val="hu-HU"/>
        </w:rPr>
        <w:t>fogyatékossággal</w:t>
      </w:r>
      <w:r w:rsidR="0066544F" w:rsidRPr="00747625">
        <w:rPr>
          <w:lang w:val="hu-HU"/>
        </w:rPr>
        <w:t xml:space="preserve"> élő gyermekeknek és családoknak járó támogatás </w:t>
      </w:r>
      <w:r w:rsidR="00776836">
        <w:rPr>
          <w:lang w:val="hu-HU"/>
        </w:rPr>
        <w:t xml:space="preserve">legyen része </w:t>
      </w:r>
      <w:r w:rsidR="005F34C8" w:rsidRPr="00747625">
        <w:rPr>
          <w:lang w:val="hu-HU"/>
        </w:rPr>
        <w:t xml:space="preserve">az összes gyermek számára elérhető, </w:t>
      </w:r>
      <w:r w:rsidR="00AA6BA8">
        <w:rPr>
          <w:lang w:val="hu-HU"/>
        </w:rPr>
        <w:t>általános</w:t>
      </w:r>
      <w:r w:rsidR="005F34C8" w:rsidRPr="00747625">
        <w:rPr>
          <w:lang w:val="hu-HU"/>
        </w:rPr>
        <w:t xml:space="preserve"> támogatások</w:t>
      </w:r>
      <w:r w:rsidR="00776836">
        <w:rPr>
          <w:lang w:val="hu-HU"/>
        </w:rPr>
        <w:t>nak</w:t>
      </w:r>
      <w:r w:rsidR="005F34C8" w:rsidRPr="00747625">
        <w:rPr>
          <w:lang w:val="hu-HU"/>
        </w:rPr>
        <w:t>, amint lehetséges</w:t>
      </w:r>
      <w:r w:rsidRPr="00747625">
        <w:rPr>
          <w:lang w:val="hu-HU"/>
        </w:rPr>
        <w:t>.</w:t>
      </w:r>
      <w:r w:rsidR="005F34C8" w:rsidRPr="00747625">
        <w:rPr>
          <w:lang w:val="hu-HU"/>
        </w:rPr>
        <w:t xml:space="preserve"> A teljes </w:t>
      </w:r>
      <w:r w:rsidR="00776836">
        <w:rPr>
          <w:lang w:val="hu-HU"/>
        </w:rPr>
        <w:t>közösségi inklúzióhoz</w:t>
      </w:r>
      <w:r w:rsidR="005F34C8" w:rsidRPr="00747625">
        <w:rPr>
          <w:lang w:val="hu-HU"/>
        </w:rPr>
        <w:t xml:space="preserve"> </w:t>
      </w:r>
      <w:r w:rsidR="00776836">
        <w:rPr>
          <w:lang w:val="hu-HU"/>
        </w:rPr>
        <w:t xml:space="preserve">nagy </w:t>
      </w:r>
      <w:r w:rsidR="005F34C8" w:rsidRPr="00747625">
        <w:rPr>
          <w:lang w:val="hu-HU"/>
        </w:rPr>
        <w:t xml:space="preserve">szükség van </w:t>
      </w:r>
      <w:r w:rsidR="00776836">
        <w:rPr>
          <w:lang w:val="hu-HU"/>
        </w:rPr>
        <w:t xml:space="preserve">arra, hogy </w:t>
      </w:r>
      <w:r w:rsidR="005F34C8" w:rsidRPr="00747625">
        <w:rPr>
          <w:lang w:val="hu-HU"/>
        </w:rPr>
        <w:t>az érintett gyermekek és serdülők kölcsönös</w:t>
      </w:r>
      <w:r w:rsidR="00776836">
        <w:rPr>
          <w:lang w:val="hu-HU"/>
        </w:rPr>
        <w:t>en</w:t>
      </w:r>
      <w:r w:rsidR="005F34C8" w:rsidRPr="00747625">
        <w:rPr>
          <w:lang w:val="hu-HU"/>
        </w:rPr>
        <w:t xml:space="preserve"> támoga</w:t>
      </w:r>
      <w:r w:rsidR="00776836">
        <w:rPr>
          <w:lang w:val="hu-HU"/>
        </w:rPr>
        <w:t>ssák egymást</w:t>
      </w:r>
      <w:r w:rsidR="005F34C8" w:rsidRPr="00747625">
        <w:rPr>
          <w:lang w:val="hu-HU"/>
        </w:rPr>
        <w:t>.</w:t>
      </w:r>
      <w:r w:rsidR="002721F4" w:rsidRPr="00747625">
        <w:rPr>
          <w:lang w:val="hu-HU"/>
        </w:rPr>
        <w:t xml:space="preserve"> </w:t>
      </w:r>
    </w:p>
    <w:p w14:paraId="5EB0FDC0" w14:textId="22F18DA7" w:rsidR="001754D1" w:rsidRPr="00747625" w:rsidRDefault="001754D1" w:rsidP="001754D1">
      <w:pPr>
        <w:pStyle w:val="SingleTxtG"/>
        <w:rPr>
          <w:lang w:val="hu-HU"/>
        </w:rPr>
      </w:pPr>
      <w:r w:rsidRPr="00747625">
        <w:rPr>
          <w:lang w:val="hu-HU"/>
        </w:rPr>
        <w:t>46.</w:t>
      </w:r>
      <w:r w:rsidRPr="00747625">
        <w:rPr>
          <w:lang w:val="hu-HU"/>
        </w:rPr>
        <w:tab/>
      </w:r>
      <w:r w:rsidR="0009614A">
        <w:rPr>
          <w:lang w:val="hu-HU"/>
        </w:rPr>
        <w:t xml:space="preserve">Még a </w:t>
      </w:r>
      <w:r w:rsidR="005F34C8" w:rsidRPr="00747625">
        <w:rPr>
          <w:lang w:val="hu-HU"/>
        </w:rPr>
        <w:t>rövid</w:t>
      </w:r>
      <w:r w:rsidR="0009614A">
        <w:rPr>
          <w:lang w:val="hu-HU"/>
        </w:rPr>
        <w:t xml:space="preserve"> </w:t>
      </w:r>
      <w:r w:rsidR="005F34C8" w:rsidRPr="00747625">
        <w:rPr>
          <w:lang w:val="hu-HU"/>
        </w:rPr>
        <w:t>távú</w:t>
      </w:r>
      <w:r w:rsidR="003E3A1A" w:rsidRPr="00747625">
        <w:rPr>
          <w:lang w:val="hu-HU"/>
        </w:rPr>
        <w:t xml:space="preserve"> családon kívüli</w:t>
      </w:r>
      <w:r w:rsidR="005F34C8" w:rsidRPr="00747625">
        <w:rPr>
          <w:lang w:val="hu-HU"/>
        </w:rPr>
        <w:t xml:space="preserve"> elhelyezések </w:t>
      </w:r>
      <w:r w:rsidR="00D75A33" w:rsidRPr="00747625">
        <w:rPr>
          <w:lang w:val="hu-HU"/>
        </w:rPr>
        <w:t xml:space="preserve">is jókora </w:t>
      </w:r>
      <w:r w:rsidR="0009614A">
        <w:rPr>
          <w:lang w:val="hu-HU"/>
        </w:rPr>
        <w:t>szenvedés</w:t>
      </w:r>
      <w:r w:rsidR="00D75A33" w:rsidRPr="00747625">
        <w:rPr>
          <w:lang w:val="hu-HU"/>
        </w:rPr>
        <w:t>t, traumát</w:t>
      </w:r>
      <w:r w:rsidR="0009614A">
        <w:rPr>
          <w:lang w:val="hu-HU"/>
        </w:rPr>
        <w:t xml:space="preserve">, valamint </w:t>
      </w:r>
      <w:r w:rsidR="00D75A33" w:rsidRPr="00747625">
        <w:rPr>
          <w:lang w:val="hu-HU"/>
        </w:rPr>
        <w:t>érzelmi és fizikai sérülést</w:t>
      </w:r>
      <w:r w:rsidR="0009614A" w:rsidRPr="0009614A">
        <w:rPr>
          <w:lang w:val="hu-HU"/>
        </w:rPr>
        <w:t xml:space="preserve"> </w:t>
      </w:r>
      <w:r w:rsidR="0009614A" w:rsidRPr="00747625">
        <w:rPr>
          <w:lang w:val="hu-HU"/>
        </w:rPr>
        <w:t>okozhatnak</w:t>
      </w:r>
      <w:r w:rsidR="00D75A33" w:rsidRPr="00747625">
        <w:rPr>
          <w:lang w:val="hu-HU"/>
        </w:rPr>
        <w:t>.</w:t>
      </w:r>
      <w:r w:rsidR="005F34C8" w:rsidRPr="00747625">
        <w:rPr>
          <w:lang w:val="hu-HU"/>
        </w:rPr>
        <w:t xml:space="preserve"> </w:t>
      </w:r>
      <w:r w:rsidR="00D75A33" w:rsidRPr="00747625">
        <w:rPr>
          <w:lang w:val="hu-HU"/>
        </w:rPr>
        <w:t>A gyermekek intézmény</w:t>
      </w:r>
      <w:r w:rsidR="0009614A">
        <w:rPr>
          <w:lang w:val="hu-HU"/>
        </w:rPr>
        <w:t xml:space="preserve">i </w:t>
      </w:r>
      <w:r w:rsidR="00D75A33" w:rsidRPr="00747625">
        <w:rPr>
          <w:lang w:val="hu-HU"/>
        </w:rPr>
        <w:t>elhelyezésének megelőzése prioritás kell</w:t>
      </w:r>
      <w:r w:rsidR="00AA6BA8">
        <w:rPr>
          <w:lang w:val="hu-HU"/>
        </w:rPr>
        <w:t>,</w:t>
      </w:r>
      <w:r w:rsidR="00D75A33" w:rsidRPr="00747625">
        <w:rPr>
          <w:lang w:val="hu-HU"/>
        </w:rPr>
        <w:t xml:space="preserve"> hogy legyen</w:t>
      </w:r>
      <w:r w:rsidRPr="00747625">
        <w:rPr>
          <w:lang w:val="hu-HU"/>
        </w:rPr>
        <w:t>.</w:t>
      </w:r>
      <w:r w:rsidR="00D75A33" w:rsidRPr="00747625">
        <w:rPr>
          <w:lang w:val="hu-HU"/>
        </w:rPr>
        <w:t xml:space="preserve"> A gyermekek családi környezetben való elhelyezésének lehetőségét, </w:t>
      </w:r>
      <w:r w:rsidR="0009614A">
        <w:rPr>
          <w:lang w:val="hu-HU"/>
        </w:rPr>
        <w:t>a pénzügyi</w:t>
      </w:r>
      <w:r w:rsidR="00D75A33" w:rsidRPr="00747625">
        <w:rPr>
          <w:lang w:val="hu-HU"/>
        </w:rPr>
        <w:t xml:space="preserve"> és </w:t>
      </w:r>
      <w:r w:rsidR="0009614A">
        <w:rPr>
          <w:lang w:val="hu-HU"/>
        </w:rPr>
        <w:t>egyéb</w:t>
      </w:r>
      <w:r w:rsidR="00D75A33" w:rsidRPr="00747625">
        <w:rPr>
          <w:lang w:val="hu-HU"/>
        </w:rPr>
        <w:t xml:space="preserve"> támogatással együtt, minden </w:t>
      </w:r>
      <w:r w:rsidR="0057642C" w:rsidRPr="00747625">
        <w:rPr>
          <w:lang w:val="hu-HU"/>
        </w:rPr>
        <w:t>fogyatékossággal</w:t>
      </w:r>
      <w:r w:rsidR="00D75A33" w:rsidRPr="00747625">
        <w:rPr>
          <w:lang w:val="hu-HU"/>
        </w:rPr>
        <w:t xml:space="preserve"> élő gyermek számára lehetővé kell tenni</w:t>
      </w:r>
      <w:r w:rsidRPr="00747625">
        <w:rPr>
          <w:lang w:val="hu-HU"/>
        </w:rPr>
        <w:t xml:space="preserve">. </w:t>
      </w:r>
      <w:r w:rsidR="00D75A33" w:rsidRPr="00747625">
        <w:rPr>
          <w:lang w:val="hu-HU"/>
        </w:rPr>
        <w:t>A gyermekek származás szerinti családj</w:t>
      </w:r>
      <w:r w:rsidR="0009614A">
        <w:rPr>
          <w:lang w:val="hu-HU"/>
        </w:rPr>
        <w:t>á</w:t>
      </w:r>
      <w:r w:rsidR="00D75A33" w:rsidRPr="00747625">
        <w:rPr>
          <w:lang w:val="hu-HU"/>
        </w:rPr>
        <w:t>ban való elhelyezésének lehetőség</w:t>
      </w:r>
      <w:r w:rsidR="0009614A">
        <w:rPr>
          <w:lang w:val="hu-HU"/>
        </w:rPr>
        <w:t>ét</w:t>
      </w:r>
      <w:r w:rsidR="00D75A33" w:rsidRPr="00747625">
        <w:rPr>
          <w:lang w:val="hu-HU"/>
        </w:rPr>
        <w:t xml:space="preserve"> minden más alternatív megoldás feltérképezése előtt kell</w:t>
      </w:r>
      <w:r w:rsidR="0009614A">
        <w:rPr>
          <w:lang w:val="hu-HU"/>
        </w:rPr>
        <w:t xml:space="preserve"> fontolóra venni</w:t>
      </w:r>
      <w:r w:rsidR="00D75A33" w:rsidRPr="00747625">
        <w:rPr>
          <w:lang w:val="hu-HU"/>
        </w:rPr>
        <w:t xml:space="preserve">. </w:t>
      </w:r>
    </w:p>
    <w:p w14:paraId="47039A59" w14:textId="4339B033" w:rsidR="001754D1" w:rsidRPr="00747625" w:rsidRDefault="001754D1" w:rsidP="001754D1">
      <w:pPr>
        <w:pStyle w:val="SingleTxtG"/>
        <w:rPr>
          <w:lang w:val="hu-HU"/>
        </w:rPr>
      </w:pPr>
      <w:r w:rsidRPr="00747625">
        <w:rPr>
          <w:lang w:val="hu-HU"/>
        </w:rPr>
        <w:t>47.</w:t>
      </w:r>
      <w:r w:rsidRPr="00747625">
        <w:rPr>
          <w:lang w:val="hu-HU"/>
        </w:rPr>
        <w:tab/>
      </w:r>
      <w:r w:rsidR="00D75A33" w:rsidRPr="008B734E">
        <w:rPr>
          <w:lang w:val="hu-HU"/>
        </w:rPr>
        <w:t>Az</w:t>
      </w:r>
      <w:r w:rsidR="00D75A33" w:rsidRPr="00747625">
        <w:rPr>
          <w:lang w:val="hu-HU"/>
        </w:rPr>
        <w:t xml:space="preserve"> Egyezmény 23</w:t>
      </w:r>
      <w:r w:rsidR="008B734E">
        <w:rPr>
          <w:lang w:val="hu-HU"/>
        </w:rPr>
        <w:t xml:space="preserve"> (4)</w:t>
      </w:r>
      <w:r w:rsidR="00D75A33" w:rsidRPr="00747625">
        <w:rPr>
          <w:lang w:val="hu-HU"/>
        </w:rPr>
        <w:t>.</w:t>
      </w:r>
      <w:r w:rsidR="00BD7985" w:rsidRPr="00747625">
        <w:rPr>
          <w:lang w:val="hu-HU"/>
        </w:rPr>
        <w:t xml:space="preserve"> </w:t>
      </w:r>
      <w:r w:rsidR="00D75A33" w:rsidRPr="00747625">
        <w:rPr>
          <w:lang w:val="hu-HU"/>
        </w:rPr>
        <w:t>cikkelye a gyermekek</w:t>
      </w:r>
      <w:r w:rsidR="008B734E">
        <w:rPr>
          <w:lang w:val="hu-HU"/>
        </w:rPr>
        <w:t>nek a gyermek</w:t>
      </w:r>
      <w:r w:rsidR="00BD7985" w:rsidRPr="00747625">
        <w:rPr>
          <w:lang w:val="hu-HU"/>
        </w:rPr>
        <w:t xml:space="preserve"> vagy a szülő(k) fogyatékosságán alapuló</w:t>
      </w:r>
      <w:r w:rsidR="00D75A33" w:rsidRPr="00747625">
        <w:rPr>
          <w:lang w:val="hu-HU"/>
        </w:rPr>
        <w:t xml:space="preserve"> család</w:t>
      </w:r>
      <w:r w:rsidR="008B734E">
        <w:rPr>
          <w:lang w:val="hu-HU"/>
        </w:rPr>
        <w:t>b</w:t>
      </w:r>
      <w:r w:rsidR="00D75A33" w:rsidRPr="00747625">
        <w:rPr>
          <w:lang w:val="hu-HU"/>
        </w:rPr>
        <w:t xml:space="preserve">ól való </w:t>
      </w:r>
      <w:r w:rsidR="008B734E">
        <w:rPr>
          <w:lang w:val="hu-HU"/>
        </w:rPr>
        <w:t>kiemelése</w:t>
      </w:r>
      <w:r w:rsidR="00D75A33" w:rsidRPr="00747625">
        <w:rPr>
          <w:lang w:val="hu-HU"/>
        </w:rPr>
        <w:t xml:space="preserve"> ellen </w:t>
      </w:r>
      <w:r w:rsidR="008B734E">
        <w:rPr>
          <w:lang w:val="hu-HU"/>
        </w:rPr>
        <w:t>nyújt védelmet</w:t>
      </w:r>
      <w:r w:rsidR="00BD7985" w:rsidRPr="00747625">
        <w:rPr>
          <w:lang w:val="hu-HU"/>
        </w:rPr>
        <w:t xml:space="preserve">. A </w:t>
      </w:r>
      <w:r w:rsidR="008755E6">
        <w:rPr>
          <w:lang w:val="hu-HU"/>
        </w:rPr>
        <w:t>részes állam</w:t>
      </w:r>
      <w:r w:rsidR="00BD7985" w:rsidRPr="00747625">
        <w:rPr>
          <w:lang w:val="hu-HU"/>
        </w:rPr>
        <w:t xml:space="preserve">ok feladata </w:t>
      </w:r>
      <w:r w:rsidR="008B734E" w:rsidRPr="00747625">
        <w:rPr>
          <w:lang w:val="hu-HU"/>
        </w:rPr>
        <w:t xml:space="preserve">a fogyatékossággal élő szülők számára </w:t>
      </w:r>
      <w:r w:rsidR="008B734E">
        <w:rPr>
          <w:lang w:val="hu-HU"/>
        </w:rPr>
        <w:t>történő t</w:t>
      </w:r>
      <w:r w:rsidR="00BD7985" w:rsidRPr="00747625">
        <w:rPr>
          <w:lang w:val="hu-HU"/>
        </w:rPr>
        <w:t xml:space="preserve">ámogatásnyújtás, valamint </w:t>
      </w:r>
      <w:r w:rsidR="008B734E">
        <w:rPr>
          <w:lang w:val="hu-HU"/>
        </w:rPr>
        <w:t xml:space="preserve">az észszerű intézkedések megtétele </w:t>
      </w:r>
      <w:r w:rsidR="00BD7985" w:rsidRPr="00747625">
        <w:rPr>
          <w:lang w:val="hu-HU"/>
        </w:rPr>
        <w:t>annak érdekében, hogy a gyermekeik intézetbe való elhelyezése elkerülhető lehessen. Feladatuk továbbá az inkluzív gyermekvédelmi rendszerek felállítása</w:t>
      </w:r>
      <w:r w:rsidRPr="00747625">
        <w:rPr>
          <w:lang w:val="hu-HU"/>
        </w:rPr>
        <w:t xml:space="preserve">. </w:t>
      </w:r>
    </w:p>
    <w:p w14:paraId="70451BE0" w14:textId="3C8A5524" w:rsidR="001754D1" w:rsidRPr="00747625" w:rsidRDefault="001754D1" w:rsidP="000974DD">
      <w:pPr>
        <w:pStyle w:val="SingleTxtG"/>
        <w:rPr>
          <w:lang w:val="hu-HU"/>
        </w:rPr>
      </w:pPr>
      <w:r w:rsidRPr="00747625">
        <w:rPr>
          <w:lang w:val="hu-HU"/>
        </w:rPr>
        <w:t>48.</w:t>
      </w:r>
      <w:r w:rsidRPr="00747625">
        <w:rPr>
          <w:lang w:val="hu-HU"/>
        </w:rPr>
        <w:tab/>
      </w:r>
      <w:r w:rsidR="00BD7985" w:rsidRPr="00747625">
        <w:rPr>
          <w:lang w:val="hu-HU"/>
        </w:rPr>
        <w:t xml:space="preserve">A </w:t>
      </w:r>
      <w:r w:rsidR="0057642C" w:rsidRPr="00747625">
        <w:rPr>
          <w:lang w:val="hu-HU"/>
        </w:rPr>
        <w:t>fogyatékossággal</w:t>
      </w:r>
      <w:r w:rsidR="00BD7985" w:rsidRPr="00747625">
        <w:rPr>
          <w:lang w:val="hu-HU"/>
        </w:rPr>
        <w:t xml:space="preserve"> élő gyermekeknek, csakúgy</w:t>
      </w:r>
      <w:r w:rsidR="00AA6BA8">
        <w:rPr>
          <w:lang w:val="hu-HU"/>
        </w:rPr>
        <w:t>,</w:t>
      </w:r>
      <w:r w:rsidR="00BD7985" w:rsidRPr="00747625">
        <w:rPr>
          <w:lang w:val="hu-HU"/>
        </w:rPr>
        <w:t xml:space="preserve"> mint a többi gyermeknek, joga van az őket érintő ügyekkel kapcsolatos véleményformálásra</w:t>
      </w:r>
      <w:r w:rsidR="00B0174F" w:rsidRPr="00747625">
        <w:rPr>
          <w:lang w:val="hu-HU"/>
        </w:rPr>
        <w:t>, arra, hogy a véleményüket a</w:t>
      </w:r>
      <w:r w:rsidR="00710F2C">
        <w:rPr>
          <w:lang w:val="hu-HU"/>
        </w:rPr>
        <w:t>z élet</w:t>
      </w:r>
      <w:r w:rsidR="00B0174F" w:rsidRPr="00747625">
        <w:rPr>
          <w:lang w:val="hu-HU"/>
        </w:rPr>
        <w:t>koruknak és érettség</w:t>
      </w:r>
      <w:r w:rsidR="00710F2C">
        <w:rPr>
          <w:lang w:val="hu-HU"/>
        </w:rPr>
        <w:t>i szintj</w:t>
      </w:r>
      <w:r w:rsidR="00B0174F" w:rsidRPr="00747625">
        <w:rPr>
          <w:lang w:val="hu-HU"/>
        </w:rPr>
        <w:t>üknek megfelelő súllyal kezel</w:t>
      </w:r>
      <w:r w:rsidR="000974DD" w:rsidRPr="00747625">
        <w:rPr>
          <w:lang w:val="hu-HU"/>
        </w:rPr>
        <w:t>jé</w:t>
      </w:r>
      <w:r w:rsidR="00B0174F" w:rsidRPr="00747625">
        <w:rPr>
          <w:lang w:val="hu-HU"/>
        </w:rPr>
        <w:t>k</w:t>
      </w:r>
      <w:r w:rsidR="000974DD" w:rsidRPr="00747625">
        <w:rPr>
          <w:lang w:val="hu-HU"/>
        </w:rPr>
        <w:t>, a fogyatékosságukon vagy nemükön alapuló diszkriminációtól mentesen, valamint</w:t>
      </w:r>
      <w:r w:rsidR="00165DEF">
        <w:rPr>
          <w:lang w:val="hu-HU"/>
        </w:rPr>
        <w:t xml:space="preserve"> arra is</w:t>
      </w:r>
      <w:r w:rsidR="000974DD" w:rsidRPr="00747625">
        <w:rPr>
          <w:lang w:val="hu-HU"/>
        </w:rPr>
        <w:t xml:space="preserve">, hogy </w:t>
      </w:r>
      <w:r w:rsidR="00710F2C">
        <w:rPr>
          <w:lang w:val="hu-HU"/>
        </w:rPr>
        <w:t>élet</w:t>
      </w:r>
      <w:r w:rsidR="000974DD" w:rsidRPr="00747625">
        <w:rPr>
          <w:lang w:val="hu-HU"/>
        </w:rPr>
        <w:t>koruk, fogyatékosságuk és nemük szerinti támogatásban részesüljenek</w:t>
      </w:r>
      <w:r w:rsidRPr="00747625">
        <w:rPr>
          <w:lang w:val="hu-HU"/>
        </w:rPr>
        <w:t>.</w:t>
      </w:r>
      <w:r w:rsidR="000974DD" w:rsidRPr="00747625">
        <w:rPr>
          <w:lang w:val="hu-HU"/>
        </w:rPr>
        <w:t xml:space="preserve"> A támogatást és a</w:t>
      </w:r>
      <w:r w:rsidR="00165DEF">
        <w:rPr>
          <w:lang w:val="hu-HU"/>
        </w:rPr>
        <w:t xml:space="preserve">z intézkedéseket </w:t>
      </w:r>
      <w:r w:rsidR="000974DD" w:rsidRPr="00747625">
        <w:rPr>
          <w:lang w:val="hu-HU"/>
        </w:rPr>
        <w:t xml:space="preserve">biztosítani kell annak érdekében, hogy a </w:t>
      </w:r>
      <w:r w:rsidR="0057642C" w:rsidRPr="00747625">
        <w:rPr>
          <w:lang w:val="hu-HU"/>
        </w:rPr>
        <w:t>fogyatékossággal</w:t>
      </w:r>
      <w:r w:rsidR="000974DD" w:rsidRPr="00747625">
        <w:rPr>
          <w:lang w:val="hu-HU"/>
        </w:rPr>
        <w:t xml:space="preserve"> élő gyermekek és serdülők kifejezhessék az akaratukat és </w:t>
      </w:r>
      <w:r w:rsidR="00165DEF">
        <w:rPr>
          <w:lang w:val="hu-HU"/>
        </w:rPr>
        <w:t xml:space="preserve">a </w:t>
      </w:r>
      <w:r w:rsidR="000974DD" w:rsidRPr="00747625">
        <w:rPr>
          <w:lang w:val="hu-HU"/>
        </w:rPr>
        <w:t>preferenciáikat, és hogy a személyes és a</w:t>
      </w:r>
      <w:r w:rsidR="00165DEF">
        <w:rPr>
          <w:lang w:val="hu-HU"/>
        </w:rPr>
        <w:t xml:space="preserve">z állami </w:t>
      </w:r>
      <w:r w:rsidR="000974DD" w:rsidRPr="00747625">
        <w:rPr>
          <w:lang w:val="hu-HU"/>
        </w:rPr>
        <w:t>döntéshozatal</w:t>
      </w:r>
      <w:r w:rsidR="00165DEF">
        <w:rPr>
          <w:lang w:val="hu-HU"/>
        </w:rPr>
        <w:t>i folyamatok</w:t>
      </w:r>
      <w:r w:rsidR="000974DD" w:rsidRPr="00747625">
        <w:rPr>
          <w:lang w:val="hu-HU"/>
        </w:rPr>
        <w:t xml:space="preserve"> részesei lehessenek. A szülők, rokonok és gondozók fontos szerepet játszhatnak a </w:t>
      </w:r>
      <w:r w:rsidR="0057642C" w:rsidRPr="00747625">
        <w:rPr>
          <w:lang w:val="hu-HU"/>
        </w:rPr>
        <w:t>fogyatékossággal</w:t>
      </w:r>
      <w:r w:rsidR="000974DD" w:rsidRPr="00747625">
        <w:rPr>
          <w:lang w:val="hu-HU"/>
        </w:rPr>
        <w:t xml:space="preserve"> élő gyermekek nézőpontjai érvényesítésének támogatásában, és a gyermekek vélemény</w:t>
      </w:r>
      <w:r w:rsidR="00001387">
        <w:rPr>
          <w:lang w:val="hu-HU"/>
        </w:rPr>
        <w:t>é</w:t>
      </w:r>
      <w:r w:rsidR="000974DD" w:rsidRPr="00747625">
        <w:rPr>
          <w:lang w:val="hu-HU"/>
        </w:rPr>
        <w:t xml:space="preserve">t </w:t>
      </w:r>
      <w:r w:rsidR="00274FE4" w:rsidRPr="00747625">
        <w:rPr>
          <w:lang w:val="hu-HU"/>
        </w:rPr>
        <w:t>figyelembe kell venni</w:t>
      </w:r>
      <w:r w:rsidR="00165DEF">
        <w:rPr>
          <w:lang w:val="hu-HU"/>
        </w:rPr>
        <w:t>ük</w:t>
      </w:r>
      <w:r w:rsidR="00274FE4" w:rsidRPr="00747625">
        <w:rPr>
          <w:lang w:val="hu-HU"/>
        </w:rPr>
        <w:t xml:space="preserve">. </w:t>
      </w:r>
    </w:p>
    <w:p w14:paraId="264B4E86" w14:textId="72D0428B" w:rsidR="001754D1" w:rsidRPr="00747625" w:rsidRDefault="001754D1" w:rsidP="001754D1">
      <w:pPr>
        <w:pStyle w:val="SingleTxtG"/>
        <w:rPr>
          <w:lang w:val="hu-HU"/>
        </w:rPr>
      </w:pPr>
      <w:r w:rsidRPr="00747625">
        <w:rPr>
          <w:lang w:val="hu-HU"/>
        </w:rPr>
        <w:t>49.</w:t>
      </w:r>
      <w:r w:rsidRPr="00747625">
        <w:rPr>
          <w:lang w:val="hu-HU"/>
        </w:rPr>
        <w:tab/>
      </w:r>
      <w:r w:rsidR="00274FE4" w:rsidRPr="00747625">
        <w:rPr>
          <w:lang w:val="hu-HU"/>
        </w:rPr>
        <w:t xml:space="preserve">A </w:t>
      </w:r>
      <w:r w:rsidR="0057642C" w:rsidRPr="00747625">
        <w:rPr>
          <w:lang w:val="hu-HU"/>
        </w:rPr>
        <w:t>fogyatékossággal</w:t>
      </w:r>
      <w:r w:rsidR="00274FE4" w:rsidRPr="00747625">
        <w:rPr>
          <w:lang w:val="hu-HU"/>
        </w:rPr>
        <w:t xml:space="preserve"> élő gyermekek és serdülők nem </w:t>
      </w:r>
      <w:r w:rsidR="00165DEF">
        <w:rPr>
          <w:lang w:val="hu-HU"/>
        </w:rPr>
        <w:t>„</w:t>
      </w:r>
      <w:r w:rsidR="00274FE4" w:rsidRPr="00747625">
        <w:rPr>
          <w:lang w:val="hu-HU"/>
        </w:rPr>
        <w:t>választhatják” az intézet</w:t>
      </w:r>
      <w:r w:rsidR="00165DEF">
        <w:rPr>
          <w:lang w:val="hu-HU"/>
        </w:rPr>
        <w:t>i életet</w:t>
      </w:r>
      <w:r w:rsidR="00274FE4" w:rsidRPr="00747625">
        <w:rPr>
          <w:lang w:val="hu-HU"/>
        </w:rPr>
        <w:t xml:space="preserve">. A fiatal </w:t>
      </w:r>
      <w:r w:rsidR="0057642C" w:rsidRPr="00747625">
        <w:rPr>
          <w:lang w:val="hu-HU"/>
        </w:rPr>
        <w:t>fogyatékossággal</w:t>
      </w:r>
      <w:r w:rsidR="00274FE4" w:rsidRPr="00747625">
        <w:rPr>
          <w:lang w:val="hu-HU"/>
        </w:rPr>
        <w:t xml:space="preserve"> élő személyek számára biztosítani kell a döntéshozatali lehetőséget arra vonatkozóan, hogy hol és kivel éljenek, tekintetbe véve azt, hogy az önálló életvitel az </w:t>
      </w:r>
      <w:r w:rsidR="00165DEF">
        <w:rPr>
          <w:lang w:val="hu-HU"/>
        </w:rPr>
        <w:t xml:space="preserve">bentlakásos </w:t>
      </w:r>
      <w:r w:rsidR="00274FE4" w:rsidRPr="00747625">
        <w:rPr>
          <w:lang w:val="hu-HU"/>
        </w:rPr>
        <w:t xml:space="preserve">intézeteken kívüli </w:t>
      </w:r>
      <w:r w:rsidR="004B0A42">
        <w:rPr>
          <w:lang w:val="hu-HU"/>
        </w:rPr>
        <w:t>lakhatásra</w:t>
      </w:r>
      <w:r w:rsidR="00274FE4" w:rsidRPr="00747625">
        <w:rPr>
          <w:lang w:val="hu-HU"/>
        </w:rPr>
        <w:t xml:space="preserve"> vonatkozik.</w:t>
      </w:r>
    </w:p>
    <w:p w14:paraId="32101EC2" w14:textId="303DC1CA" w:rsidR="001754D1" w:rsidRPr="00747625" w:rsidRDefault="001754D1" w:rsidP="00C73199">
      <w:pPr>
        <w:pStyle w:val="SingleTxtG"/>
        <w:rPr>
          <w:lang w:val="hu-HU"/>
        </w:rPr>
      </w:pPr>
      <w:r w:rsidRPr="00747625">
        <w:rPr>
          <w:lang w:val="hu-HU"/>
        </w:rPr>
        <w:t>50.</w:t>
      </w:r>
      <w:r w:rsidRPr="00747625">
        <w:rPr>
          <w:lang w:val="hu-HU"/>
        </w:rPr>
        <w:tab/>
      </w:r>
      <w:r w:rsidR="00274FE4" w:rsidRPr="00747625">
        <w:rPr>
          <w:lang w:val="hu-HU"/>
        </w:rPr>
        <w:t xml:space="preserve">A </w:t>
      </w:r>
      <w:r w:rsidR="008755E6">
        <w:rPr>
          <w:lang w:val="hu-HU"/>
        </w:rPr>
        <w:t>részes állam</w:t>
      </w:r>
      <w:r w:rsidR="00274FE4" w:rsidRPr="00747625">
        <w:rPr>
          <w:lang w:val="hu-HU"/>
        </w:rPr>
        <w:t xml:space="preserve">ok feladata </w:t>
      </w:r>
      <w:r w:rsidR="00165DEF" w:rsidRPr="00747625">
        <w:rPr>
          <w:lang w:val="hu-HU"/>
        </w:rPr>
        <w:t>a közösségen belül</w:t>
      </w:r>
      <w:r w:rsidR="00165DEF">
        <w:rPr>
          <w:lang w:val="hu-HU"/>
        </w:rPr>
        <w:t>i</w:t>
      </w:r>
      <w:r w:rsidR="00274FE4" w:rsidRPr="00747625">
        <w:rPr>
          <w:lang w:val="hu-HU"/>
        </w:rPr>
        <w:t xml:space="preserve"> támogat</w:t>
      </w:r>
      <w:r w:rsidR="00165DEF">
        <w:rPr>
          <w:lang w:val="hu-HU"/>
        </w:rPr>
        <w:t>ó</w:t>
      </w:r>
      <w:r w:rsidR="00274FE4" w:rsidRPr="00747625">
        <w:rPr>
          <w:lang w:val="hu-HU"/>
        </w:rPr>
        <w:t xml:space="preserve"> szolgáltatások kiépítése és az azokhoz való hozzáférés biztosítása a </w:t>
      </w:r>
      <w:r w:rsidR="00971627">
        <w:rPr>
          <w:lang w:val="hu-HU"/>
        </w:rPr>
        <w:t>fogyatékossággal élő</w:t>
      </w:r>
      <w:r w:rsidR="00274FE4" w:rsidRPr="00747625">
        <w:rPr>
          <w:lang w:val="hu-HU"/>
        </w:rPr>
        <w:t xml:space="preserve"> gyermekek és serdülők számára., beleértve a </w:t>
      </w:r>
      <w:r w:rsidR="00274FE4" w:rsidRPr="00926311">
        <w:rPr>
          <w:lang w:val="hu-HU"/>
        </w:rPr>
        <w:t>személy</w:t>
      </w:r>
      <w:r w:rsidR="00165DEF" w:rsidRPr="00926311">
        <w:rPr>
          <w:lang w:val="hu-HU"/>
        </w:rPr>
        <w:t>i asszisztenciát</w:t>
      </w:r>
      <w:r w:rsidR="00926311">
        <w:rPr>
          <w:lang w:val="hu-HU"/>
        </w:rPr>
        <w:t xml:space="preserve"> és</w:t>
      </w:r>
      <w:r w:rsidR="00274FE4" w:rsidRPr="00747625">
        <w:rPr>
          <w:lang w:val="hu-HU"/>
        </w:rPr>
        <w:t xml:space="preserve"> a sorstár</w:t>
      </w:r>
      <w:r w:rsidR="00926311">
        <w:rPr>
          <w:lang w:val="hu-HU"/>
        </w:rPr>
        <w:t>s</w:t>
      </w:r>
      <w:r w:rsidR="00274FE4" w:rsidRPr="00747625">
        <w:rPr>
          <w:lang w:val="hu-HU"/>
        </w:rPr>
        <w:t>támogatást</w:t>
      </w:r>
      <w:r w:rsidR="00926311">
        <w:rPr>
          <w:lang w:val="hu-HU"/>
        </w:rPr>
        <w:t xml:space="preserve"> is</w:t>
      </w:r>
      <w:r w:rsidR="00274FE4" w:rsidRPr="00747625">
        <w:rPr>
          <w:lang w:val="hu-HU"/>
        </w:rPr>
        <w:t xml:space="preserve">. Az oktatási </w:t>
      </w:r>
      <w:r w:rsidR="00926311">
        <w:rPr>
          <w:lang w:val="hu-HU"/>
        </w:rPr>
        <w:t>rendszere</w:t>
      </w:r>
      <w:r w:rsidR="00274FE4" w:rsidRPr="00747625">
        <w:rPr>
          <w:lang w:val="hu-HU"/>
        </w:rPr>
        <w:t>knek inkluzívnak kell lenniük</w:t>
      </w:r>
      <w:r w:rsidRPr="00747625">
        <w:rPr>
          <w:lang w:val="hu-HU"/>
        </w:rPr>
        <w:t>.</w:t>
      </w:r>
      <w:r w:rsidR="00274FE4" w:rsidRPr="00747625">
        <w:rPr>
          <w:lang w:val="hu-HU"/>
        </w:rPr>
        <w:t xml:space="preserve"> A </w:t>
      </w:r>
      <w:r w:rsidR="008755E6">
        <w:rPr>
          <w:lang w:val="hu-HU"/>
        </w:rPr>
        <w:t>részes állam</w:t>
      </w:r>
      <w:r w:rsidR="00274FE4" w:rsidRPr="00747625">
        <w:rPr>
          <w:lang w:val="hu-HU"/>
        </w:rPr>
        <w:t>ok</w:t>
      </w:r>
      <w:r w:rsidR="00C73199" w:rsidRPr="00747625">
        <w:rPr>
          <w:lang w:val="hu-HU"/>
        </w:rPr>
        <w:t xml:space="preserve"> feladata a </w:t>
      </w:r>
      <w:r w:rsidR="0057642C" w:rsidRPr="00747625">
        <w:rPr>
          <w:lang w:val="hu-HU"/>
        </w:rPr>
        <w:t>fogyatékossággal</w:t>
      </w:r>
      <w:r w:rsidR="00C73199" w:rsidRPr="00747625">
        <w:rPr>
          <w:lang w:val="hu-HU"/>
        </w:rPr>
        <w:t xml:space="preserve"> élő gyermekek </w:t>
      </w:r>
      <w:r w:rsidR="00926311">
        <w:rPr>
          <w:lang w:val="hu-HU"/>
        </w:rPr>
        <w:t>normál</w:t>
      </w:r>
      <w:r w:rsidR="00C73199" w:rsidRPr="00747625">
        <w:rPr>
          <w:lang w:val="hu-HU"/>
        </w:rPr>
        <w:t xml:space="preserve"> oktatási intézményekbe való beiskolázása és a szegregált iskolákba való elhelyezésük megelőzése, amely</w:t>
      </w:r>
      <w:r w:rsidRPr="00747625">
        <w:rPr>
          <w:lang w:val="hu-HU"/>
        </w:rPr>
        <w:t xml:space="preserve"> </w:t>
      </w:r>
      <w:r w:rsidR="00C73199" w:rsidRPr="00747625">
        <w:rPr>
          <w:lang w:val="hu-HU"/>
        </w:rPr>
        <w:t>aláássa a közösségi befogadást és növeli a gyermekek intézet</w:t>
      </w:r>
      <w:r w:rsidR="00926311">
        <w:rPr>
          <w:lang w:val="hu-HU"/>
        </w:rPr>
        <w:t>i</w:t>
      </w:r>
      <w:r w:rsidR="00C73199" w:rsidRPr="00747625">
        <w:rPr>
          <w:lang w:val="hu-HU"/>
        </w:rPr>
        <w:t xml:space="preserve"> elhelyezésé</w:t>
      </w:r>
      <w:r w:rsidR="00926311">
        <w:rPr>
          <w:lang w:val="hu-HU"/>
        </w:rPr>
        <w:t>re irányuló n</w:t>
      </w:r>
      <w:r w:rsidR="00C73199" w:rsidRPr="00747625">
        <w:rPr>
          <w:lang w:val="hu-HU"/>
        </w:rPr>
        <w:t xml:space="preserve">yomást. </w:t>
      </w:r>
    </w:p>
    <w:p w14:paraId="2F78B52B" w14:textId="74D0A806" w:rsidR="001754D1" w:rsidRPr="00747625" w:rsidRDefault="001754D1" w:rsidP="001754D1">
      <w:pPr>
        <w:pStyle w:val="SingleTxtG"/>
        <w:rPr>
          <w:lang w:val="hu-HU"/>
        </w:rPr>
      </w:pPr>
      <w:r w:rsidRPr="00747625">
        <w:rPr>
          <w:lang w:val="hu-HU"/>
        </w:rPr>
        <w:t>51.</w:t>
      </w:r>
      <w:r w:rsidRPr="00747625">
        <w:rPr>
          <w:lang w:val="hu-HU"/>
        </w:rPr>
        <w:tab/>
      </w:r>
      <w:r w:rsidR="0030467C" w:rsidRPr="00747625">
        <w:rPr>
          <w:lang w:val="hu-HU"/>
        </w:rPr>
        <w:t>A gyermekek intézet</w:t>
      </w:r>
      <w:r w:rsidR="00001387">
        <w:rPr>
          <w:lang w:val="hu-HU"/>
        </w:rPr>
        <w:t xml:space="preserve">i </w:t>
      </w:r>
      <w:r w:rsidR="0030467C" w:rsidRPr="00747625">
        <w:rPr>
          <w:lang w:val="hu-HU"/>
        </w:rPr>
        <w:t>elhelyezésének megelőzése érdekében a családok és gyermekek számára elérhető információ</w:t>
      </w:r>
      <w:r w:rsidR="00001387">
        <w:rPr>
          <w:lang w:val="hu-HU"/>
        </w:rPr>
        <w:t>ka</w:t>
      </w:r>
      <w:r w:rsidR="0030467C" w:rsidRPr="00747625">
        <w:rPr>
          <w:lang w:val="hu-HU"/>
        </w:rPr>
        <w:t>t kell biztosítani. Ezt több</w:t>
      </w:r>
      <w:r w:rsidR="00926311">
        <w:rPr>
          <w:lang w:val="hu-HU"/>
        </w:rPr>
        <w:t xml:space="preserve">féle felhasználóbarát módon </w:t>
      </w:r>
      <w:r w:rsidR="0030467C" w:rsidRPr="00747625">
        <w:rPr>
          <w:lang w:val="hu-HU"/>
        </w:rPr>
        <w:t>kell elérhetővé tenni</w:t>
      </w:r>
      <w:r w:rsidR="00B1436E" w:rsidRPr="00747625">
        <w:rPr>
          <w:lang w:val="hu-HU"/>
        </w:rPr>
        <w:t xml:space="preserve"> iskolákon, művelődési házakon, orvosi rendelőkön, egészségügyi létesítményeken, </w:t>
      </w:r>
      <w:r w:rsidR="003933AC" w:rsidRPr="00926311">
        <w:rPr>
          <w:lang w:val="hu-HU"/>
        </w:rPr>
        <w:t xml:space="preserve">szülőket </w:t>
      </w:r>
      <w:r w:rsidR="00926311" w:rsidRPr="00926311">
        <w:rPr>
          <w:lang w:val="hu-HU"/>
        </w:rPr>
        <w:t>támogató</w:t>
      </w:r>
      <w:r w:rsidR="003933AC" w:rsidRPr="00926311">
        <w:rPr>
          <w:lang w:val="hu-HU"/>
        </w:rPr>
        <w:t xml:space="preserve"> központokon</w:t>
      </w:r>
      <w:r w:rsidR="003933AC" w:rsidRPr="00747625">
        <w:rPr>
          <w:lang w:val="hu-HU"/>
        </w:rPr>
        <w:t xml:space="preserve"> és vallási intézményeken keresztül.</w:t>
      </w:r>
      <w:r w:rsidR="00B1436E" w:rsidRPr="00747625">
        <w:rPr>
          <w:lang w:val="hu-HU"/>
        </w:rPr>
        <w:t xml:space="preserve"> </w:t>
      </w:r>
      <w:r w:rsidR="003933AC" w:rsidRPr="00747625">
        <w:rPr>
          <w:lang w:val="hu-HU"/>
        </w:rPr>
        <w:t>A szakképzett</w:t>
      </w:r>
      <w:r w:rsidR="00926311">
        <w:rPr>
          <w:lang w:val="hu-HU"/>
        </w:rPr>
        <w:t xml:space="preserve"> dolgozó</w:t>
      </w:r>
      <w:r w:rsidR="003933AC" w:rsidRPr="00747625">
        <w:rPr>
          <w:lang w:val="hu-HU"/>
        </w:rPr>
        <w:t>k</w:t>
      </w:r>
      <w:r w:rsidR="00926311">
        <w:rPr>
          <w:lang w:val="hu-HU"/>
        </w:rPr>
        <w:t>nak</w:t>
      </w:r>
      <w:r w:rsidR="003933AC" w:rsidRPr="00747625">
        <w:rPr>
          <w:lang w:val="hu-HU"/>
        </w:rPr>
        <w:t xml:space="preserve">, </w:t>
      </w:r>
      <w:r w:rsidR="00926311">
        <w:rPr>
          <w:lang w:val="hu-HU"/>
        </w:rPr>
        <w:t>köztük</w:t>
      </w:r>
      <w:r w:rsidR="003933AC" w:rsidRPr="00747625">
        <w:rPr>
          <w:lang w:val="hu-HU"/>
        </w:rPr>
        <w:t xml:space="preserve"> a gyermekvédelmi szak</w:t>
      </w:r>
      <w:r w:rsidR="00926311">
        <w:rPr>
          <w:lang w:val="hu-HU"/>
        </w:rPr>
        <w:t>embereknek a</w:t>
      </w:r>
      <w:r w:rsidR="003933AC" w:rsidRPr="004B0A42">
        <w:rPr>
          <w:lang w:val="hu-HU"/>
        </w:rPr>
        <w:t>z emberi jog</w:t>
      </w:r>
      <w:r w:rsidR="004B0A42" w:rsidRPr="004B0A42">
        <w:rPr>
          <w:lang w:val="hu-HU"/>
        </w:rPr>
        <w:t xml:space="preserve">i szempontú </w:t>
      </w:r>
      <w:r w:rsidR="003933AC" w:rsidRPr="004B0A42">
        <w:rPr>
          <w:lang w:val="hu-HU"/>
        </w:rPr>
        <w:t>fogyatékosság</w:t>
      </w:r>
      <w:r w:rsidR="004B0A42" w:rsidRPr="004B0A42">
        <w:rPr>
          <w:lang w:val="hu-HU"/>
        </w:rPr>
        <w:t xml:space="preserve">i </w:t>
      </w:r>
      <w:r w:rsidR="003933AC" w:rsidRPr="004B0A42">
        <w:rPr>
          <w:lang w:val="hu-HU"/>
        </w:rPr>
        <w:t>mode</w:t>
      </w:r>
      <w:r w:rsidR="00AA6BA8" w:rsidRPr="004B0A42">
        <w:rPr>
          <w:lang w:val="hu-HU"/>
        </w:rPr>
        <w:t>l</w:t>
      </w:r>
      <w:r w:rsidR="003933AC" w:rsidRPr="004B0A42">
        <w:rPr>
          <w:lang w:val="hu-HU"/>
        </w:rPr>
        <w:t>l</w:t>
      </w:r>
      <w:r w:rsidR="00926311">
        <w:rPr>
          <w:lang w:val="hu-HU"/>
        </w:rPr>
        <w:t>el kapcsolatos oktatása</w:t>
      </w:r>
      <w:r w:rsidR="00926311" w:rsidRPr="00747625">
        <w:rPr>
          <w:lang w:val="hu-HU"/>
        </w:rPr>
        <w:t xml:space="preserve"> </w:t>
      </w:r>
      <w:r w:rsidR="003933AC" w:rsidRPr="00747625">
        <w:rPr>
          <w:lang w:val="hu-HU"/>
        </w:rPr>
        <w:t>kulcsfontosságú az olyan esetek elkerülése érdekében, ahol a családokat arra bátorítják vagy</w:t>
      </w:r>
      <w:r w:rsidR="00001387">
        <w:rPr>
          <w:lang w:val="hu-HU"/>
        </w:rPr>
        <w:t xml:space="preserve"> azoknak azt</w:t>
      </w:r>
      <w:r w:rsidR="003933AC" w:rsidRPr="00747625">
        <w:rPr>
          <w:lang w:val="hu-HU"/>
        </w:rPr>
        <w:t xml:space="preserve"> tanácsolják, hogy a gyermeküket intézetbe helyezzék. </w:t>
      </w:r>
    </w:p>
    <w:p w14:paraId="44CB1168" w14:textId="3A0145B1" w:rsidR="001754D1" w:rsidRPr="00747625" w:rsidRDefault="001754D1" w:rsidP="00631F29">
      <w:pPr>
        <w:pStyle w:val="H1G"/>
        <w:rPr>
          <w:lang w:val="hu-HU"/>
        </w:rPr>
      </w:pPr>
      <w:r w:rsidRPr="00747625">
        <w:rPr>
          <w:lang w:val="hu-HU"/>
        </w:rPr>
        <w:lastRenderedPageBreak/>
        <w:tab/>
        <w:t>D.</w:t>
      </w:r>
      <w:r w:rsidRPr="00747625">
        <w:rPr>
          <w:lang w:val="hu-HU"/>
        </w:rPr>
        <w:tab/>
      </w:r>
      <w:r w:rsidR="00926311">
        <w:rPr>
          <w:lang w:val="hu-HU"/>
        </w:rPr>
        <w:t>Fo</w:t>
      </w:r>
      <w:r w:rsidR="0057642C" w:rsidRPr="00747625">
        <w:rPr>
          <w:lang w:val="hu-HU"/>
        </w:rPr>
        <w:t>gyatékossággal</w:t>
      </w:r>
      <w:r w:rsidR="003933AC" w:rsidRPr="00747625">
        <w:rPr>
          <w:lang w:val="hu-HU"/>
        </w:rPr>
        <w:t xml:space="preserve"> élő </w:t>
      </w:r>
      <w:r w:rsidR="00926311">
        <w:rPr>
          <w:lang w:val="hu-HU"/>
        </w:rPr>
        <w:t xml:space="preserve">idősebb </w:t>
      </w:r>
      <w:r w:rsidR="003933AC" w:rsidRPr="00747625">
        <w:rPr>
          <w:lang w:val="hu-HU"/>
        </w:rPr>
        <w:t xml:space="preserve">személyek </w:t>
      </w:r>
    </w:p>
    <w:p w14:paraId="3D679401" w14:textId="4A8A45CB" w:rsidR="001754D1" w:rsidRPr="00747625" w:rsidRDefault="001754D1" w:rsidP="001754D1">
      <w:pPr>
        <w:pStyle w:val="SingleTxtG"/>
        <w:rPr>
          <w:lang w:val="hu-HU"/>
        </w:rPr>
      </w:pPr>
      <w:r w:rsidRPr="00747625">
        <w:rPr>
          <w:lang w:val="hu-HU"/>
        </w:rPr>
        <w:t>52.</w:t>
      </w:r>
      <w:r w:rsidR="0032452C" w:rsidRPr="00747625">
        <w:rPr>
          <w:lang w:val="hu-HU"/>
        </w:rPr>
        <w:tab/>
      </w:r>
      <w:r w:rsidR="003933AC" w:rsidRPr="00747625">
        <w:rPr>
          <w:lang w:val="hu-HU"/>
        </w:rPr>
        <w:t xml:space="preserve">Az összes kitagolási </w:t>
      </w:r>
      <w:r w:rsidR="00926311">
        <w:rPr>
          <w:lang w:val="hu-HU"/>
        </w:rPr>
        <w:t>folyamatban kapjanak helyt</w:t>
      </w:r>
      <w:r w:rsidR="003933AC" w:rsidRPr="00747625">
        <w:rPr>
          <w:lang w:val="hu-HU"/>
        </w:rPr>
        <w:t xml:space="preserve"> </w:t>
      </w:r>
      <w:r w:rsidR="00926311">
        <w:rPr>
          <w:lang w:val="hu-HU"/>
        </w:rPr>
        <w:t xml:space="preserve">a </w:t>
      </w:r>
      <w:r w:rsidR="0057642C" w:rsidRPr="00747625">
        <w:rPr>
          <w:lang w:val="hu-HU"/>
        </w:rPr>
        <w:t>fogyatékossággal</w:t>
      </w:r>
      <w:r w:rsidR="003933AC" w:rsidRPr="00747625">
        <w:rPr>
          <w:lang w:val="hu-HU"/>
        </w:rPr>
        <w:t xml:space="preserve"> élő </w:t>
      </w:r>
      <w:r w:rsidR="00926311">
        <w:rPr>
          <w:lang w:val="hu-HU"/>
        </w:rPr>
        <w:t xml:space="preserve">idősebb </w:t>
      </w:r>
      <w:r w:rsidR="003933AC" w:rsidRPr="00747625">
        <w:rPr>
          <w:lang w:val="hu-HU"/>
        </w:rPr>
        <w:t>személyek</w:t>
      </w:r>
      <w:r w:rsidR="00926311">
        <w:rPr>
          <w:lang w:val="hu-HU"/>
        </w:rPr>
        <w:t xml:space="preserve"> is</w:t>
      </w:r>
      <w:r w:rsidR="003933AC" w:rsidRPr="00747625">
        <w:rPr>
          <w:lang w:val="hu-HU"/>
        </w:rPr>
        <w:t>, beleértve a</w:t>
      </w:r>
      <w:r w:rsidR="00926311">
        <w:rPr>
          <w:lang w:val="hu-HU"/>
        </w:rPr>
        <w:t>z intézetekben</w:t>
      </w:r>
      <w:r w:rsidR="003933AC" w:rsidRPr="00747625">
        <w:rPr>
          <w:lang w:val="hu-HU"/>
        </w:rPr>
        <w:t xml:space="preserve"> demen</w:t>
      </w:r>
      <w:r w:rsidR="00926311">
        <w:rPr>
          <w:lang w:val="hu-HU"/>
        </w:rPr>
        <w:t>ciával élőket</w:t>
      </w:r>
      <w:r w:rsidR="00885F81" w:rsidRPr="00747625">
        <w:rPr>
          <w:lang w:val="hu-HU"/>
        </w:rPr>
        <w:t xml:space="preserve">, </w:t>
      </w:r>
      <w:r w:rsidR="00926311">
        <w:rPr>
          <w:lang w:val="hu-HU"/>
        </w:rPr>
        <w:t>illetve azokat</w:t>
      </w:r>
      <w:r w:rsidR="001F0040">
        <w:rPr>
          <w:lang w:val="hu-HU"/>
        </w:rPr>
        <w:t xml:space="preserve"> is</w:t>
      </w:r>
      <w:r w:rsidR="00926311">
        <w:rPr>
          <w:lang w:val="hu-HU"/>
        </w:rPr>
        <w:t>, akiket az intézeti elhelyezés kockázata fenyeget</w:t>
      </w:r>
      <w:r w:rsidR="00885F81" w:rsidRPr="00747625">
        <w:rPr>
          <w:lang w:val="hu-HU"/>
        </w:rPr>
        <w:t xml:space="preserve">. A kitagolásnak magában kell foglalnia a </w:t>
      </w:r>
      <w:r w:rsidR="0057642C" w:rsidRPr="00747625">
        <w:rPr>
          <w:lang w:val="hu-HU"/>
        </w:rPr>
        <w:t>fogyatékossággal</w:t>
      </w:r>
      <w:r w:rsidR="00885F81" w:rsidRPr="00747625">
        <w:rPr>
          <w:lang w:val="hu-HU"/>
        </w:rPr>
        <w:t xml:space="preserve"> élők ellátására specializálódó és </w:t>
      </w:r>
      <w:r w:rsidR="001F0040">
        <w:rPr>
          <w:lang w:val="hu-HU"/>
        </w:rPr>
        <w:t>egyéb idősotthonokat</w:t>
      </w:r>
      <w:r w:rsidR="00885F81" w:rsidRPr="00747625">
        <w:rPr>
          <w:lang w:val="hu-HU"/>
        </w:rPr>
        <w:t xml:space="preserve">, beleértve a </w:t>
      </w:r>
      <w:r w:rsidR="00370D42" w:rsidRPr="001F0040">
        <w:rPr>
          <w:lang w:val="hu-HU"/>
        </w:rPr>
        <w:t>demenci</w:t>
      </w:r>
      <w:r w:rsidR="001F0040" w:rsidRPr="001F0040">
        <w:rPr>
          <w:lang w:val="hu-HU"/>
        </w:rPr>
        <w:t>ával élők számára fenntartott lakótelepüléseket</w:t>
      </w:r>
      <w:r w:rsidR="001F0040">
        <w:rPr>
          <w:lang w:val="hu-HU"/>
        </w:rPr>
        <w:t xml:space="preserve"> is</w:t>
      </w:r>
      <w:r w:rsidR="00370D42" w:rsidRPr="00747625">
        <w:rPr>
          <w:lang w:val="hu-HU"/>
        </w:rPr>
        <w:t>.</w:t>
      </w:r>
      <w:r w:rsidR="00885F81" w:rsidRPr="00747625">
        <w:rPr>
          <w:lang w:val="hu-HU"/>
        </w:rPr>
        <w:t xml:space="preserve"> </w:t>
      </w:r>
      <w:r w:rsidR="00370D42" w:rsidRPr="00747625">
        <w:rPr>
          <w:lang w:val="hu-HU"/>
        </w:rPr>
        <w:t xml:space="preserve">A </w:t>
      </w:r>
      <w:r w:rsidR="008755E6">
        <w:rPr>
          <w:lang w:val="hu-HU"/>
        </w:rPr>
        <w:t>részes állam</w:t>
      </w:r>
      <w:r w:rsidR="00370D42" w:rsidRPr="00747625">
        <w:rPr>
          <w:lang w:val="hu-HU"/>
        </w:rPr>
        <w:t xml:space="preserve">ok feladata az idős, </w:t>
      </w:r>
      <w:r w:rsidR="0057642C" w:rsidRPr="00747625">
        <w:rPr>
          <w:lang w:val="hu-HU"/>
        </w:rPr>
        <w:t>fogyatékossággal</w:t>
      </w:r>
      <w:r w:rsidR="00370D42" w:rsidRPr="00747625">
        <w:rPr>
          <w:lang w:val="hu-HU"/>
        </w:rPr>
        <w:t xml:space="preserve"> élő személyeket érő, a közösségen belüli és otthoni támogatáshoz és szolgáltatásokhoz való hozzáférést illető diszkrimi</w:t>
      </w:r>
      <w:r w:rsidR="00AA6BA8">
        <w:rPr>
          <w:lang w:val="hu-HU"/>
        </w:rPr>
        <w:t>n</w:t>
      </w:r>
      <w:r w:rsidR="00370D42" w:rsidRPr="00747625">
        <w:rPr>
          <w:lang w:val="hu-HU"/>
        </w:rPr>
        <w:t xml:space="preserve">áció megelőzése. </w:t>
      </w:r>
    </w:p>
    <w:p w14:paraId="49A5C04E" w14:textId="221A8501" w:rsidR="001754D1" w:rsidRPr="00747625" w:rsidRDefault="001754D1" w:rsidP="008A3CB5">
      <w:pPr>
        <w:pStyle w:val="HChG"/>
        <w:rPr>
          <w:lang w:val="hu-HU"/>
        </w:rPr>
      </w:pPr>
      <w:r w:rsidRPr="00747625">
        <w:rPr>
          <w:lang w:val="hu-HU"/>
        </w:rPr>
        <w:tab/>
        <w:t>V.</w:t>
      </w:r>
      <w:r w:rsidRPr="00747625">
        <w:rPr>
          <w:lang w:val="hu-HU"/>
        </w:rPr>
        <w:tab/>
      </w:r>
      <w:r w:rsidR="001F0040">
        <w:rPr>
          <w:lang w:val="hu-HU"/>
        </w:rPr>
        <w:t>A j</w:t>
      </w:r>
      <w:r w:rsidR="005965A3" w:rsidRPr="00747625">
        <w:rPr>
          <w:lang w:val="hu-HU"/>
        </w:rPr>
        <w:t xml:space="preserve">ogi </w:t>
      </w:r>
      <w:r w:rsidR="001F0040">
        <w:rPr>
          <w:lang w:val="hu-HU"/>
        </w:rPr>
        <w:t xml:space="preserve">és döntéshozatali </w:t>
      </w:r>
      <w:r w:rsidR="005965A3" w:rsidRPr="00747625">
        <w:rPr>
          <w:lang w:val="hu-HU"/>
        </w:rPr>
        <w:t>keret</w:t>
      </w:r>
      <w:r w:rsidR="001F0040">
        <w:rPr>
          <w:lang w:val="hu-HU"/>
        </w:rPr>
        <w:t xml:space="preserve">ek megteremtése </w:t>
      </w:r>
    </w:p>
    <w:p w14:paraId="76CF5749" w14:textId="20F733FE" w:rsidR="001754D1" w:rsidRPr="00747625" w:rsidRDefault="001754D1" w:rsidP="001754D1">
      <w:pPr>
        <w:pStyle w:val="SingleTxtG"/>
        <w:rPr>
          <w:lang w:val="hu-HU"/>
        </w:rPr>
      </w:pPr>
      <w:bookmarkStart w:id="3" w:name="_Ref94705379"/>
      <w:r w:rsidRPr="00747625">
        <w:rPr>
          <w:lang w:val="hu-HU"/>
        </w:rPr>
        <w:t>53.</w:t>
      </w:r>
      <w:r w:rsidRPr="00747625">
        <w:rPr>
          <w:lang w:val="hu-HU"/>
        </w:rPr>
        <w:tab/>
      </w:r>
      <w:r w:rsidR="005965A3" w:rsidRPr="00747625">
        <w:rPr>
          <w:lang w:val="hu-HU"/>
        </w:rPr>
        <w:t xml:space="preserve">A tagállamok feladata </w:t>
      </w:r>
      <w:r w:rsidR="001F0040" w:rsidRPr="001F0040">
        <w:rPr>
          <w:lang w:val="hu-HU"/>
        </w:rPr>
        <w:t xml:space="preserve">az olyan törvények </w:t>
      </w:r>
      <w:r w:rsidR="005965A3" w:rsidRPr="00747625">
        <w:rPr>
          <w:lang w:val="hu-HU"/>
        </w:rPr>
        <w:t>és szabály</w:t>
      </w:r>
      <w:r w:rsidR="001F0040">
        <w:rPr>
          <w:lang w:val="hu-HU"/>
        </w:rPr>
        <w:t>ozás</w:t>
      </w:r>
      <w:r w:rsidR="005965A3" w:rsidRPr="00747625">
        <w:rPr>
          <w:lang w:val="hu-HU"/>
        </w:rPr>
        <w:t>ok hatály</w:t>
      </w:r>
      <w:r w:rsidR="001F0040">
        <w:rPr>
          <w:lang w:val="hu-HU"/>
        </w:rPr>
        <w:t>on kívül helyezése</w:t>
      </w:r>
      <w:r w:rsidR="005965A3" w:rsidRPr="00747625">
        <w:rPr>
          <w:lang w:val="hu-HU"/>
        </w:rPr>
        <w:t xml:space="preserve">, </w:t>
      </w:r>
      <w:r w:rsidR="001F0040">
        <w:rPr>
          <w:lang w:val="hu-HU"/>
        </w:rPr>
        <w:t xml:space="preserve">valamint az olyan </w:t>
      </w:r>
      <w:r w:rsidR="001F0040" w:rsidRPr="00747625">
        <w:rPr>
          <w:lang w:val="hu-HU"/>
        </w:rPr>
        <w:t>szokások és gyakorlatok megváltoztatása vagy eltörlése</w:t>
      </w:r>
      <w:r w:rsidR="001F0040">
        <w:rPr>
          <w:lang w:val="hu-HU"/>
        </w:rPr>
        <w:t xml:space="preserve">, amelyek megfosztják a </w:t>
      </w:r>
      <w:r w:rsidR="001F0040" w:rsidRPr="00747625">
        <w:rPr>
          <w:lang w:val="hu-HU"/>
        </w:rPr>
        <w:t xml:space="preserve">fogyatékossággal élő személyeket </w:t>
      </w:r>
      <w:r w:rsidR="005965A3" w:rsidRPr="00747625">
        <w:rPr>
          <w:lang w:val="hu-HU"/>
        </w:rPr>
        <w:t xml:space="preserve">az önálló életviteltől és </w:t>
      </w:r>
      <w:r w:rsidR="00C82EF0" w:rsidRPr="00747625">
        <w:rPr>
          <w:lang w:val="hu-HU"/>
        </w:rPr>
        <w:t>közösségi élet</w:t>
      </w:r>
      <w:r w:rsidR="001F0040">
        <w:rPr>
          <w:lang w:val="hu-HU"/>
        </w:rPr>
        <w:t>be való beilleszkedéstől</w:t>
      </w:r>
      <w:r w:rsidR="005965A3" w:rsidRPr="00747625">
        <w:rPr>
          <w:lang w:val="hu-HU"/>
        </w:rPr>
        <w:t xml:space="preserve">. A jogi és </w:t>
      </w:r>
      <w:r w:rsidR="001F0040">
        <w:rPr>
          <w:lang w:val="hu-HU"/>
        </w:rPr>
        <w:t xml:space="preserve">döntéshozatali </w:t>
      </w:r>
      <w:r w:rsidR="005965A3" w:rsidRPr="00747625">
        <w:rPr>
          <w:lang w:val="hu-HU"/>
        </w:rPr>
        <w:t xml:space="preserve">keretszabályozás célja a </w:t>
      </w:r>
      <w:r w:rsidR="0057642C" w:rsidRPr="00747625">
        <w:rPr>
          <w:lang w:val="hu-HU"/>
        </w:rPr>
        <w:t>fogyatékossággal</w:t>
      </w:r>
      <w:r w:rsidR="005965A3" w:rsidRPr="00747625">
        <w:rPr>
          <w:lang w:val="hu-HU"/>
        </w:rPr>
        <w:t xml:space="preserve"> élő személyek teljes</w:t>
      </w:r>
      <w:r w:rsidR="001F0040">
        <w:rPr>
          <w:lang w:val="hu-HU"/>
        </w:rPr>
        <w:t xml:space="preserve"> </w:t>
      </w:r>
      <w:r w:rsidR="005965A3" w:rsidRPr="00747625">
        <w:rPr>
          <w:lang w:val="hu-HU"/>
        </w:rPr>
        <w:t xml:space="preserve">körű </w:t>
      </w:r>
      <w:r w:rsidR="001F0040">
        <w:rPr>
          <w:lang w:val="hu-HU"/>
        </w:rPr>
        <w:t>inklúziója</w:t>
      </w:r>
      <w:r w:rsidR="005965A3" w:rsidRPr="00747625">
        <w:rPr>
          <w:lang w:val="hu-HU"/>
        </w:rPr>
        <w:t xml:space="preserve"> és a kitagolási folyamatok</w:t>
      </w:r>
      <w:r w:rsidR="001F0040">
        <w:rPr>
          <w:lang w:val="hu-HU"/>
        </w:rPr>
        <w:t xml:space="preserve">nak </w:t>
      </w:r>
      <w:r w:rsidR="00994E85" w:rsidRPr="00747625">
        <w:rPr>
          <w:lang w:val="hu-HU"/>
        </w:rPr>
        <w:t xml:space="preserve">az intézmények bezárása </w:t>
      </w:r>
      <w:r w:rsidR="001F0040">
        <w:rPr>
          <w:lang w:val="hu-HU"/>
        </w:rPr>
        <w:t>felé történő irányítása</w:t>
      </w:r>
      <w:r w:rsidR="00994E85" w:rsidRPr="00747625">
        <w:rPr>
          <w:lang w:val="hu-HU"/>
        </w:rPr>
        <w:t>.</w:t>
      </w:r>
      <w:r w:rsidR="005965A3" w:rsidRPr="00747625">
        <w:rPr>
          <w:lang w:val="hu-HU"/>
        </w:rPr>
        <w:t xml:space="preserve"> </w:t>
      </w:r>
      <w:r w:rsidR="00994E85" w:rsidRPr="00747625">
        <w:rPr>
          <w:lang w:val="hu-HU"/>
        </w:rPr>
        <w:t>Az ilye</w:t>
      </w:r>
      <w:r w:rsidR="001F0040">
        <w:rPr>
          <w:lang w:val="hu-HU"/>
        </w:rPr>
        <w:t xml:space="preserve">n </w:t>
      </w:r>
      <w:r w:rsidR="00994E85" w:rsidRPr="00747625">
        <w:rPr>
          <w:lang w:val="hu-HU"/>
        </w:rPr>
        <w:t>keretszabályozásoknak lehetővé kell tenniük az inkluzív közösségi támogatás</w:t>
      </w:r>
      <w:r w:rsidR="001F0040">
        <w:rPr>
          <w:lang w:val="hu-HU"/>
        </w:rPr>
        <w:t>i rendszerek</w:t>
      </w:r>
      <w:r w:rsidR="00994E85" w:rsidRPr="00747625">
        <w:rPr>
          <w:lang w:val="hu-HU"/>
        </w:rPr>
        <w:t xml:space="preserve"> és a</w:t>
      </w:r>
      <w:r w:rsidR="00001387">
        <w:rPr>
          <w:lang w:val="hu-HU"/>
        </w:rPr>
        <w:t>z</w:t>
      </w:r>
      <w:r w:rsidR="00994E85" w:rsidRPr="00747625">
        <w:rPr>
          <w:lang w:val="hu-HU"/>
        </w:rPr>
        <w:t xml:space="preserve"> </w:t>
      </w:r>
      <w:r w:rsidR="00AA6BA8">
        <w:rPr>
          <w:lang w:val="hu-HU"/>
        </w:rPr>
        <w:t>általános</w:t>
      </w:r>
      <w:r w:rsidR="00994E85" w:rsidRPr="00747625">
        <w:rPr>
          <w:lang w:val="hu-HU"/>
        </w:rPr>
        <w:t xml:space="preserve"> szolgáltatások fejlesztését, a </w:t>
      </w:r>
      <w:r w:rsidR="007F2CDB">
        <w:rPr>
          <w:lang w:val="hu-HU"/>
        </w:rPr>
        <w:t>jóvátételi</w:t>
      </w:r>
      <w:r w:rsidR="00994E85" w:rsidRPr="00747625">
        <w:rPr>
          <w:lang w:val="hu-HU"/>
        </w:rPr>
        <w:t xml:space="preserve"> mechanizmusok létrehozását, </w:t>
      </w:r>
      <w:r w:rsidR="001F0040">
        <w:rPr>
          <w:lang w:val="hu-HU"/>
        </w:rPr>
        <w:t xml:space="preserve">valamint </w:t>
      </w:r>
      <w:r w:rsidR="00994E85" w:rsidRPr="00747625">
        <w:rPr>
          <w:lang w:val="hu-HU"/>
        </w:rPr>
        <w:t xml:space="preserve">a </w:t>
      </w:r>
      <w:r w:rsidR="001F0040">
        <w:rPr>
          <w:lang w:val="hu-HU"/>
        </w:rPr>
        <w:t>jogorvoslatok</w:t>
      </w:r>
      <w:r w:rsidR="00994E85" w:rsidRPr="00747625">
        <w:rPr>
          <w:lang w:val="hu-HU"/>
        </w:rPr>
        <w:t xml:space="preserve"> elérhetőségének, hozzáférhetőségének és </w:t>
      </w:r>
      <w:r w:rsidR="007F2CDB">
        <w:rPr>
          <w:lang w:val="hu-HU"/>
        </w:rPr>
        <w:t xml:space="preserve">eredményességének </w:t>
      </w:r>
      <w:r w:rsidR="00994E85" w:rsidRPr="00747625">
        <w:rPr>
          <w:lang w:val="hu-HU"/>
        </w:rPr>
        <w:t>garantálását az intézet</w:t>
      </w:r>
      <w:r w:rsidR="001F0040">
        <w:rPr>
          <w:lang w:val="hu-HU"/>
        </w:rPr>
        <w:t xml:space="preserve">i </w:t>
      </w:r>
      <w:r w:rsidR="00994E85" w:rsidRPr="00747625">
        <w:rPr>
          <w:lang w:val="hu-HU"/>
        </w:rPr>
        <w:t>elhelyezés túlélői számára. A tagállamoknak azon az alapon kell eljárni</w:t>
      </w:r>
      <w:r w:rsidR="001F0040">
        <w:rPr>
          <w:lang w:val="hu-HU"/>
        </w:rPr>
        <w:t>uk</w:t>
      </w:r>
      <w:r w:rsidR="00AA6BA8">
        <w:rPr>
          <w:lang w:val="hu-HU"/>
        </w:rPr>
        <w:t>,</w:t>
      </w:r>
      <w:r w:rsidR="00994E85" w:rsidRPr="00747625">
        <w:rPr>
          <w:lang w:val="hu-HU"/>
        </w:rPr>
        <w:t xml:space="preserve"> hogy az átfogó jogi reform</w:t>
      </w:r>
      <w:r w:rsidR="007F2CDB">
        <w:rPr>
          <w:lang w:val="hu-HU"/>
        </w:rPr>
        <w:t xml:space="preserve"> hiánya</w:t>
      </w:r>
      <w:r w:rsidR="00994E85" w:rsidRPr="00747625">
        <w:rPr>
          <w:lang w:val="hu-HU"/>
        </w:rPr>
        <w:t xml:space="preserve"> nem mentség a tétlenségre. </w:t>
      </w:r>
      <w:bookmarkEnd w:id="3"/>
    </w:p>
    <w:p w14:paraId="0B547B64" w14:textId="1001D71C" w:rsidR="001754D1" w:rsidRPr="00747625" w:rsidRDefault="001754D1" w:rsidP="00631F29">
      <w:pPr>
        <w:pStyle w:val="H1G"/>
        <w:rPr>
          <w:lang w:val="hu-HU"/>
        </w:rPr>
      </w:pPr>
      <w:bookmarkStart w:id="4" w:name="_Toc102220565"/>
      <w:r w:rsidRPr="00747625">
        <w:rPr>
          <w:lang w:val="hu-HU"/>
        </w:rPr>
        <w:tab/>
        <w:t>A.</w:t>
      </w:r>
      <w:r w:rsidRPr="00747625">
        <w:rPr>
          <w:lang w:val="hu-HU"/>
        </w:rPr>
        <w:tab/>
      </w:r>
      <w:r w:rsidR="00001387">
        <w:rPr>
          <w:lang w:val="hu-HU"/>
        </w:rPr>
        <w:t>O</w:t>
      </w:r>
      <w:r w:rsidR="00994E85" w:rsidRPr="00747625">
        <w:rPr>
          <w:lang w:val="hu-HU"/>
        </w:rPr>
        <w:t>lyan jogi környezet kialakítása</w:t>
      </w:r>
      <w:bookmarkEnd w:id="4"/>
      <w:r w:rsidR="00994E85" w:rsidRPr="00747625">
        <w:rPr>
          <w:lang w:val="hu-HU"/>
        </w:rPr>
        <w:t xml:space="preserve">, ahol </w:t>
      </w:r>
      <w:r w:rsidR="00674F80" w:rsidRPr="007F2CDB">
        <w:rPr>
          <w:lang w:val="hu-HU"/>
        </w:rPr>
        <w:t>az érintett személyek</w:t>
      </w:r>
      <w:r w:rsidR="00674F80" w:rsidRPr="00747625">
        <w:rPr>
          <w:lang w:val="hu-HU"/>
        </w:rPr>
        <w:t xml:space="preserve"> </w:t>
      </w:r>
      <w:r w:rsidR="00994E85" w:rsidRPr="00747625">
        <w:rPr>
          <w:lang w:val="hu-HU"/>
        </w:rPr>
        <w:t>szabadon élhetnek a jogaikkal</w:t>
      </w:r>
    </w:p>
    <w:p w14:paraId="430E6626" w14:textId="460499C9" w:rsidR="001754D1" w:rsidRPr="00747625" w:rsidRDefault="001754D1" w:rsidP="001754D1">
      <w:pPr>
        <w:pStyle w:val="SingleTxtG"/>
        <w:rPr>
          <w:lang w:val="hu-HU"/>
        </w:rPr>
      </w:pPr>
      <w:r w:rsidRPr="00747625">
        <w:rPr>
          <w:lang w:val="hu-HU"/>
        </w:rPr>
        <w:t>54.</w:t>
      </w:r>
      <w:r w:rsidRPr="00747625">
        <w:rPr>
          <w:lang w:val="hu-HU"/>
        </w:rPr>
        <w:tab/>
      </w:r>
      <w:r w:rsidR="00A40F7F" w:rsidRPr="00747625">
        <w:rPr>
          <w:lang w:val="hu-HU"/>
        </w:rPr>
        <w:t xml:space="preserve">Egy olyan jogi környezet, ahol </w:t>
      </w:r>
      <w:r w:rsidR="007F2CDB">
        <w:rPr>
          <w:lang w:val="hu-HU"/>
        </w:rPr>
        <w:t xml:space="preserve">az érintettek </w:t>
      </w:r>
      <w:r w:rsidR="00A40F7F" w:rsidRPr="00747625">
        <w:rPr>
          <w:lang w:val="hu-HU"/>
        </w:rPr>
        <w:t>szabadon élhetnek a kitagolás</w:t>
      </w:r>
      <w:r w:rsidR="007F2CDB">
        <w:rPr>
          <w:lang w:val="hu-HU"/>
        </w:rPr>
        <w:t xml:space="preserve">ra vonatkozó </w:t>
      </w:r>
      <w:r w:rsidR="00A40F7F" w:rsidRPr="00747625">
        <w:rPr>
          <w:lang w:val="hu-HU"/>
        </w:rPr>
        <w:t>jogaikkal</w:t>
      </w:r>
      <w:r w:rsidR="007F2CDB">
        <w:rPr>
          <w:lang w:val="hu-HU"/>
        </w:rPr>
        <w:t>,</w:t>
      </w:r>
      <w:r w:rsidR="00A40F7F" w:rsidRPr="00747625">
        <w:rPr>
          <w:lang w:val="hu-HU"/>
        </w:rPr>
        <w:t xml:space="preserve"> magában foglalja a </w:t>
      </w:r>
      <w:r w:rsidR="0057642C" w:rsidRPr="00747625">
        <w:rPr>
          <w:lang w:val="hu-HU"/>
        </w:rPr>
        <w:t>fogyatékossággal</w:t>
      </w:r>
      <w:r w:rsidR="00A40F7F" w:rsidRPr="00747625">
        <w:rPr>
          <w:lang w:val="hu-HU"/>
        </w:rPr>
        <w:t xml:space="preserve"> élők</w:t>
      </w:r>
      <w:r w:rsidR="007F2CDB" w:rsidRPr="00747625">
        <w:rPr>
          <w:lang w:val="hu-HU"/>
        </w:rPr>
        <w:t xml:space="preserve"> független életvitelhez való jog</w:t>
      </w:r>
      <w:r w:rsidR="007F2CDB">
        <w:rPr>
          <w:lang w:val="hu-HU"/>
        </w:rPr>
        <w:t>ának</w:t>
      </w:r>
      <w:r w:rsidR="007F2CDB" w:rsidRPr="00747625">
        <w:rPr>
          <w:lang w:val="hu-HU"/>
        </w:rPr>
        <w:t xml:space="preserve">, </w:t>
      </w:r>
      <w:r w:rsidR="007F2CDB">
        <w:rPr>
          <w:lang w:val="hu-HU"/>
        </w:rPr>
        <w:t xml:space="preserve">valamint </w:t>
      </w:r>
      <w:r w:rsidR="007F2CDB" w:rsidRPr="00747625">
        <w:rPr>
          <w:lang w:val="hu-HU"/>
        </w:rPr>
        <w:t>közösségbe való integrá</w:t>
      </w:r>
      <w:r w:rsidR="007F2CDB">
        <w:rPr>
          <w:lang w:val="hu-HU"/>
        </w:rPr>
        <w:t>ciója jogának</w:t>
      </w:r>
      <w:r w:rsidR="00A40F7F" w:rsidRPr="00747625">
        <w:rPr>
          <w:lang w:val="hu-HU"/>
        </w:rPr>
        <w:t xml:space="preserve"> </w:t>
      </w:r>
      <w:r w:rsidR="007F2CDB">
        <w:rPr>
          <w:lang w:val="hu-HU"/>
        </w:rPr>
        <w:t>hivatalos</w:t>
      </w:r>
      <w:r w:rsidR="00A40F7F" w:rsidRPr="00747625">
        <w:rPr>
          <w:lang w:val="hu-HU"/>
        </w:rPr>
        <w:t xml:space="preserve"> elismerését, beleértve a személy</w:t>
      </w:r>
      <w:r w:rsidR="007F2CDB">
        <w:rPr>
          <w:lang w:val="hu-HU"/>
        </w:rPr>
        <w:t xml:space="preserve">i asszisztencia </w:t>
      </w:r>
      <w:r w:rsidR="00A40F7F" w:rsidRPr="00747625">
        <w:rPr>
          <w:lang w:val="hu-HU"/>
        </w:rPr>
        <w:t xml:space="preserve">igénybevételéhez való jogot, az alábbi alapvető jogok mellett. </w:t>
      </w:r>
    </w:p>
    <w:p w14:paraId="1A7189D6" w14:textId="2FA78EB6" w:rsidR="001754D1" w:rsidRPr="00747625" w:rsidRDefault="001754D1" w:rsidP="008A3CB5">
      <w:pPr>
        <w:pStyle w:val="H23G"/>
        <w:rPr>
          <w:lang w:val="hu-HU"/>
        </w:rPr>
      </w:pPr>
      <w:bookmarkStart w:id="5" w:name="_Toc102220566"/>
      <w:r w:rsidRPr="00747625">
        <w:rPr>
          <w:lang w:val="hu-HU"/>
        </w:rPr>
        <w:tab/>
        <w:t>1.</w:t>
      </w:r>
      <w:r w:rsidRPr="00747625">
        <w:rPr>
          <w:lang w:val="hu-HU"/>
        </w:rPr>
        <w:tab/>
      </w:r>
      <w:r w:rsidR="00A40F7F" w:rsidRPr="00747625">
        <w:rPr>
          <w:lang w:val="hu-HU"/>
        </w:rPr>
        <w:t xml:space="preserve">A </w:t>
      </w:r>
      <w:r w:rsidR="00CD4860">
        <w:rPr>
          <w:lang w:val="hu-HU"/>
        </w:rPr>
        <w:t>cselekvő</w:t>
      </w:r>
      <w:r w:rsidR="00A40F7F" w:rsidRPr="00747625">
        <w:rPr>
          <w:lang w:val="hu-HU"/>
        </w:rPr>
        <w:t xml:space="preserve">képesség gyakorlásához való jog </w:t>
      </w:r>
      <w:bookmarkEnd w:id="5"/>
    </w:p>
    <w:p w14:paraId="10C19BE7" w14:textId="4273317D" w:rsidR="001754D1" w:rsidRPr="00747625" w:rsidRDefault="001754D1" w:rsidP="00A16DC9">
      <w:pPr>
        <w:pStyle w:val="SingleTxtG"/>
        <w:rPr>
          <w:lang w:val="hu-HU"/>
        </w:rPr>
      </w:pPr>
      <w:bookmarkStart w:id="6" w:name="_Ref102212058"/>
      <w:r w:rsidRPr="00747625">
        <w:rPr>
          <w:lang w:val="hu-HU"/>
        </w:rPr>
        <w:t>55.</w:t>
      </w:r>
      <w:r w:rsidRPr="00747625">
        <w:rPr>
          <w:lang w:val="hu-HU"/>
        </w:rPr>
        <w:tab/>
      </w:r>
      <w:r w:rsidR="007F2CDB">
        <w:rPr>
          <w:lang w:val="hu-HU"/>
        </w:rPr>
        <w:t>A</w:t>
      </w:r>
      <w:r w:rsidR="00A40F7F" w:rsidRPr="00747625">
        <w:rPr>
          <w:lang w:val="hu-HU"/>
        </w:rPr>
        <w:t xml:space="preserve">z </w:t>
      </w:r>
      <w:r w:rsidR="007F2CDB" w:rsidRPr="00747625">
        <w:rPr>
          <w:lang w:val="hu-HU"/>
        </w:rPr>
        <w:t xml:space="preserve">(2014) </w:t>
      </w:r>
      <w:r w:rsidR="00A40F7F" w:rsidRPr="00747625">
        <w:rPr>
          <w:lang w:val="hu-HU"/>
        </w:rPr>
        <w:t xml:space="preserve">1. számú </w:t>
      </w:r>
      <w:r w:rsidR="007F2CDB">
        <w:rPr>
          <w:lang w:val="hu-HU"/>
        </w:rPr>
        <w:t>elvi állásfoglalás szerint a</w:t>
      </w:r>
      <w:r w:rsidR="007F2CDB" w:rsidRPr="00747625">
        <w:rPr>
          <w:lang w:val="hu-HU"/>
        </w:rPr>
        <w:t xml:space="preserve"> </w:t>
      </w:r>
      <w:r w:rsidR="0050432D">
        <w:rPr>
          <w:lang w:val="hu-HU"/>
        </w:rPr>
        <w:t>cselekvő</w:t>
      </w:r>
      <w:r w:rsidR="007F2CDB" w:rsidRPr="00747625">
        <w:rPr>
          <w:lang w:val="hu-HU"/>
        </w:rPr>
        <w:t>képességre vonatkozó törvény reformjá</w:t>
      </w:r>
      <w:r w:rsidR="007F2CDB">
        <w:rPr>
          <w:lang w:val="hu-HU"/>
        </w:rPr>
        <w:t>t</w:t>
      </w:r>
      <w:r w:rsidR="007F2CDB" w:rsidRPr="00747625">
        <w:rPr>
          <w:lang w:val="hu-HU"/>
        </w:rPr>
        <w:t xml:space="preserve"> </w:t>
      </w:r>
      <w:r w:rsidR="00A40F7F" w:rsidRPr="00747625">
        <w:rPr>
          <w:lang w:val="hu-HU"/>
        </w:rPr>
        <w:t>a kitagolással egyidejű</w:t>
      </w:r>
      <w:r w:rsidR="007F2CDB">
        <w:rPr>
          <w:lang w:val="hu-HU"/>
        </w:rPr>
        <w:t>leg</w:t>
      </w:r>
      <w:r w:rsidR="00A40F7F" w:rsidRPr="00747625">
        <w:rPr>
          <w:lang w:val="hu-HU"/>
        </w:rPr>
        <w:t xml:space="preserve"> és haladéktalan</w:t>
      </w:r>
      <w:r w:rsidR="007F2CDB">
        <w:rPr>
          <w:lang w:val="hu-HU"/>
        </w:rPr>
        <w:t>ul</w:t>
      </w:r>
      <w:r w:rsidR="00A40F7F" w:rsidRPr="00747625">
        <w:rPr>
          <w:lang w:val="hu-HU"/>
        </w:rPr>
        <w:t xml:space="preserve"> végre</w:t>
      </w:r>
      <w:r w:rsidR="007F2CDB">
        <w:rPr>
          <w:lang w:val="hu-HU"/>
        </w:rPr>
        <w:t xml:space="preserve"> kell </w:t>
      </w:r>
      <w:r w:rsidR="00A40F7F" w:rsidRPr="00747625">
        <w:rPr>
          <w:lang w:val="hu-HU"/>
        </w:rPr>
        <w:t>hajt</w:t>
      </w:r>
      <w:r w:rsidR="007F2CDB">
        <w:rPr>
          <w:lang w:val="hu-HU"/>
        </w:rPr>
        <w:t>ani</w:t>
      </w:r>
      <w:r w:rsidR="00A40F7F" w:rsidRPr="00747625">
        <w:rPr>
          <w:lang w:val="hu-HU"/>
        </w:rPr>
        <w:t>.</w:t>
      </w:r>
      <w:r w:rsidR="00A16DC9" w:rsidRPr="00747625">
        <w:rPr>
          <w:lang w:val="hu-HU"/>
        </w:rPr>
        <w:t xml:space="preserve"> Az olyan környezetekben</w:t>
      </w:r>
      <w:r w:rsidR="007F2CDB">
        <w:rPr>
          <w:lang w:val="hu-HU"/>
        </w:rPr>
        <w:t xml:space="preserve">, </w:t>
      </w:r>
      <w:r w:rsidR="00A16DC9" w:rsidRPr="00747625">
        <w:rPr>
          <w:lang w:val="hu-HU"/>
        </w:rPr>
        <w:t>beleértve az in</w:t>
      </w:r>
      <w:r w:rsidR="00AA6BA8">
        <w:rPr>
          <w:lang w:val="hu-HU"/>
        </w:rPr>
        <w:t>t</w:t>
      </w:r>
      <w:r w:rsidR="00A16DC9" w:rsidRPr="00747625">
        <w:rPr>
          <w:lang w:val="hu-HU"/>
        </w:rPr>
        <w:t xml:space="preserve">ézeteket, ahol előfordul a </w:t>
      </w:r>
      <w:r w:rsidR="0057642C" w:rsidRPr="00747625">
        <w:rPr>
          <w:lang w:val="hu-HU"/>
        </w:rPr>
        <w:t>fogyatékossággal</w:t>
      </w:r>
      <w:r w:rsidR="00A16DC9" w:rsidRPr="00747625">
        <w:rPr>
          <w:lang w:val="hu-HU"/>
        </w:rPr>
        <w:t xml:space="preserve"> élő személyek gyámság alá </w:t>
      </w:r>
      <w:r w:rsidR="00781C12">
        <w:rPr>
          <w:lang w:val="hu-HU"/>
        </w:rPr>
        <w:t>helyezése</w:t>
      </w:r>
      <w:r w:rsidR="00A16DC9" w:rsidRPr="00747625">
        <w:rPr>
          <w:lang w:val="hu-HU"/>
        </w:rPr>
        <w:t xml:space="preserve">, </w:t>
      </w:r>
      <w:r w:rsidR="007F2CDB">
        <w:rPr>
          <w:lang w:val="hu-HU"/>
        </w:rPr>
        <w:t>pszichiátriai kényszergyógykezelés</w:t>
      </w:r>
      <w:r w:rsidR="00781C12">
        <w:rPr>
          <w:lang w:val="hu-HU"/>
        </w:rPr>
        <w:t>e</w:t>
      </w:r>
      <w:r w:rsidR="007F2CDB">
        <w:rPr>
          <w:lang w:val="hu-HU"/>
        </w:rPr>
        <w:t>,</w:t>
      </w:r>
      <w:r w:rsidR="00A16DC9" w:rsidRPr="00747625">
        <w:rPr>
          <w:lang w:val="hu-HU"/>
        </w:rPr>
        <w:t xml:space="preserve"> vagy </w:t>
      </w:r>
      <w:r w:rsidR="007F2CDB">
        <w:rPr>
          <w:lang w:val="hu-HU"/>
        </w:rPr>
        <w:t>egyéb</w:t>
      </w:r>
      <w:r w:rsidR="00A16DC9" w:rsidRPr="00747625">
        <w:rPr>
          <w:lang w:val="hu-HU"/>
        </w:rPr>
        <w:t xml:space="preserve">, </w:t>
      </w:r>
      <w:r w:rsidR="00781C12">
        <w:rPr>
          <w:lang w:val="hu-HU"/>
        </w:rPr>
        <w:t xml:space="preserve">helyettes </w:t>
      </w:r>
      <w:r w:rsidR="00A16DC9" w:rsidRPr="00781C12">
        <w:rPr>
          <w:lang w:val="hu-HU"/>
        </w:rPr>
        <w:t>döntéshozatal</w:t>
      </w:r>
      <w:r w:rsidR="00781C12" w:rsidRPr="00781C12">
        <w:rPr>
          <w:lang w:val="hu-HU"/>
        </w:rPr>
        <w:t>i eljárások</w:t>
      </w:r>
      <w:r w:rsidR="00781C12">
        <w:rPr>
          <w:lang w:val="hu-HU"/>
        </w:rPr>
        <w:t xml:space="preserve"> vannak érvényben</w:t>
      </w:r>
      <w:r w:rsidR="00A16DC9" w:rsidRPr="00747625">
        <w:rPr>
          <w:lang w:val="hu-HU"/>
        </w:rPr>
        <w:t>, az említett gyakorlatok</w:t>
      </w:r>
      <w:r w:rsidR="00781C12">
        <w:rPr>
          <w:lang w:val="hu-HU"/>
        </w:rPr>
        <w:t>at</w:t>
      </w:r>
      <w:r w:rsidR="00A16DC9" w:rsidRPr="00747625">
        <w:rPr>
          <w:lang w:val="hu-HU"/>
        </w:rPr>
        <w:t xml:space="preserve"> haladéktalan</w:t>
      </w:r>
      <w:r w:rsidR="00781C12">
        <w:rPr>
          <w:lang w:val="hu-HU"/>
        </w:rPr>
        <w:t>ul</w:t>
      </w:r>
      <w:r w:rsidR="00A16DC9" w:rsidRPr="00747625">
        <w:rPr>
          <w:lang w:val="hu-HU"/>
        </w:rPr>
        <w:t xml:space="preserve"> be</w:t>
      </w:r>
      <w:r w:rsidR="00781C12">
        <w:rPr>
          <w:lang w:val="hu-HU"/>
        </w:rPr>
        <w:t xml:space="preserve"> kell </w:t>
      </w:r>
      <w:r w:rsidR="00A16DC9" w:rsidRPr="00747625">
        <w:rPr>
          <w:lang w:val="hu-HU"/>
        </w:rPr>
        <w:t>szüntet</w:t>
      </w:r>
      <w:r w:rsidR="00781C12">
        <w:rPr>
          <w:lang w:val="hu-HU"/>
        </w:rPr>
        <w:t>ni</w:t>
      </w:r>
      <w:r w:rsidR="00A16DC9" w:rsidRPr="00747625">
        <w:rPr>
          <w:lang w:val="hu-HU"/>
        </w:rPr>
        <w:t xml:space="preserve">. </w:t>
      </w:r>
      <w:r w:rsidR="00781C12">
        <w:rPr>
          <w:lang w:val="hu-HU"/>
        </w:rPr>
        <w:t>A</w:t>
      </w:r>
      <w:r w:rsidR="00A16DC9" w:rsidRPr="00747625">
        <w:rPr>
          <w:lang w:val="hu-HU"/>
        </w:rPr>
        <w:t xml:space="preserve"> </w:t>
      </w:r>
      <w:r w:rsidR="00781C12">
        <w:rPr>
          <w:lang w:val="hu-HU"/>
        </w:rPr>
        <w:t xml:space="preserve">pszichiátriai kényszergyógykezelés </w:t>
      </w:r>
      <w:r w:rsidR="00B11E25" w:rsidRPr="00747625">
        <w:rPr>
          <w:lang w:val="hu-HU"/>
        </w:rPr>
        <w:t>megakadályoz</w:t>
      </w:r>
      <w:r w:rsidR="00781C12">
        <w:rPr>
          <w:lang w:val="hu-HU"/>
        </w:rPr>
        <w:t xml:space="preserve">áshoz </w:t>
      </w:r>
      <w:r w:rsidR="00B11E25" w:rsidRPr="00747625">
        <w:rPr>
          <w:lang w:val="hu-HU"/>
        </w:rPr>
        <w:t xml:space="preserve">az érintett személy </w:t>
      </w:r>
      <w:r w:rsidR="00781C12">
        <w:rPr>
          <w:lang w:val="hu-HU"/>
        </w:rPr>
        <w:t>határozott</w:t>
      </w:r>
      <w:r w:rsidR="00B11E25" w:rsidRPr="00747625">
        <w:rPr>
          <w:lang w:val="hu-HU"/>
        </w:rPr>
        <w:t xml:space="preserve">, szabad </w:t>
      </w:r>
      <w:r w:rsidR="00B11E25" w:rsidRPr="00781C12">
        <w:rPr>
          <w:lang w:val="hu-HU"/>
        </w:rPr>
        <w:t>akaratán alapuló</w:t>
      </w:r>
      <w:r w:rsidRPr="00781C12">
        <w:rPr>
          <w:lang w:val="hu-HU"/>
        </w:rPr>
        <w:t xml:space="preserve"> </w:t>
      </w:r>
      <w:r w:rsidR="00B11E25" w:rsidRPr="00781C12">
        <w:rPr>
          <w:lang w:val="hu-HU"/>
        </w:rPr>
        <w:t>és tájékozott</w:t>
      </w:r>
      <w:r w:rsidR="00B11E25" w:rsidRPr="00747625">
        <w:rPr>
          <w:lang w:val="hu-HU"/>
        </w:rPr>
        <w:t xml:space="preserve"> beleegyezés</w:t>
      </w:r>
      <w:r w:rsidR="00781C12">
        <w:rPr>
          <w:lang w:val="hu-HU"/>
        </w:rPr>
        <w:t>ére van</w:t>
      </w:r>
      <w:r w:rsidR="00B11E25" w:rsidRPr="00747625">
        <w:rPr>
          <w:lang w:val="hu-HU"/>
        </w:rPr>
        <w:t xml:space="preserve"> szükség. A kitagolási folyamat </w:t>
      </w:r>
      <w:r w:rsidR="00781C12">
        <w:rPr>
          <w:lang w:val="hu-HU"/>
        </w:rPr>
        <w:t xml:space="preserve">során </w:t>
      </w:r>
      <w:r w:rsidR="00781C12" w:rsidRPr="00747625">
        <w:rPr>
          <w:lang w:val="hu-HU"/>
        </w:rPr>
        <w:t xml:space="preserve">tiszteletben kell </w:t>
      </w:r>
      <w:r w:rsidR="00781C12">
        <w:rPr>
          <w:lang w:val="hu-HU"/>
        </w:rPr>
        <w:t xml:space="preserve">tartani a </w:t>
      </w:r>
      <w:r w:rsidR="00B11E25" w:rsidRPr="00747625">
        <w:rPr>
          <w:lang w:val="hu-HU"/>
        </w:rPr>
        <w:t>jelenleg intézetekben elhelyezett</w:t>
      </w:r>
      <w:r w:rsidR="00781C12">
        <w:rPr>
          <w:lang w:val="hu-HU"/>
        </w:rPr>
        <w:t>,</w:t>
      </w:r>
      <w:r w:rsidR="00B11E25" w:rsidRPr="00747625">
        <w:rPr>
          <w:lang w:val="hu-HU"/>
        </w:rPr>
        <w:t xml:space="preserve"> </w:t>
      </w:r>
      <w:r w:rsidR="0057642C" w:rsidRPr="00747625">
        <w:rPr>
          <w:lang w:val="hu-HU"/>
        </w:rPr>
        <w:t>fogyatékossággal</w:t>
      </w:r>
      <w:r w:rsidR="00B11E25" w:rsidRPr="00747625">
        <w:rPr>
          <w:lang w:val="hu-HU"/>
        </w:rPr>
        <w:t xml:space="preserve"> élő személyek döntéshozatal</w:t>
      </w:r>
      <w:r w:rsidR="00781C12">
        <w:rPr>
          <w:lang w:val="hu-HU"/>
        </w:rPr>
        <w:t>ának gyakorlását</w:t>
      </w:r>
      <w:r w:rsidR="00B11E25" w:rsidRPr="00747625">
        <w:rPr>
          <w:lang w:val="hu-HU"/>
        </w:rPr>
        <w:t>.</w:t>
      </w:r>
      <w:r w:rsidR="00001387">
        <w:rPr>
          <w:lang w:val="hu-HU"/>
        </w:rPr>
        <w:t xml:space="preserve"> </w:t>
      </w:r>
      <w:r w:rsidR="00B11E25" w:rsidRPr="00781C12">
        <w:rPr>
          <w:lang w:val="hu-HU"/>
        </w:rPr>
        <w:t>Biztosítsák</w:t>
      </w:r>
      <w:r w:rsidR="00B11E25" w:rsidRPr="00747625">
        <w:rPr>
          <w:lang w:val="hu-HU"/>
        </w:rPr>
        <w:t xml:space="preserve"> számukra a jogképességük gyakorlásához szükséges </w:t>
      </w:r>
      <w:r w:rsidR="00781C12">
        <w:rPr>
          <w:lang w:val="hu-HU"/>
        </w:rPr>
        <w:t>intézkedéseket</w:t>
      </w:r>
      <w:r w:rsidR="00B11E25" w:rsidRPr="00747625">
        <w:rPr>
          <w:lang w:val="hu-HU"/>
        </w:rPr>
        <w:t xml:space="preserve"> és támogatást, saját akaratukat és preferenciá</w:t>
      </w:r>
      <w:r w:rsidR="00781C12">
        <w:rPr>
          <w:lang w:val="hu-HU"/>
        </w:rPr>
        <w:t>i</w:t>
      </w:r>
      <w:r w:rsidR="00B11E25" w:rsidRPr="00747625">
        <w:rPr>
          <w:lang w:val="hu-HU"/>
        </w:rPr>
        <w:t>kat</w:t>
      </w:r>
      <w:r w:rsidR="00781C12">
        <w:rPr>
          <w:lang w:val="hu-HU"/>
        </w:rPr>
        <w:t xml:space="preserve"> </w:t>
      </w:r>
      <w:r w:rsidR="00781C12" w:rsidRPr="00747625">
        <w:rPr>
          <w:lang w:val="hu-HU"/>
        </w:rPr>
        <w:t>teljes mértékben tekintetbe véve</w:t>
      </w:r>
      <w:r w:rsidR="00B11E25" w:rsidRPr="00747625">
        <w:rPr>
          <w:lang w:val="hu-HU"/>
        </w:rPr>
        <w:t xml:space="preserve">. </w:t>
      </w:r>
      <w:r w:rsidR="00674F80" w:rsidRPr="00747625">
        <w:rPr>
          <w:lang w:val="hu-HU"/>
        </w:rPr>
        <w:t>Igény esetén</w:t>
      </w:r>
      <w:r w:rsidR="00B11E25" w:rsidRPr="00747625">
        <w:rPr>
          <w:lang w:val="hu-HU"/>
        </w:rPr>
        <w:t xml:space="preserve"> </w:t>
      </w:r>
      <w:r w:rsidR="00674F80" w:rsidRPr="00747625">
        <w:rPr>
          <w:lang w:val="hu-HU"/>
        </w:rPr>
        <w:t xml:space="preserve">a </w:t>
      </w:r>
      <w:r w:rsidR="00B11E25" w:rsidRPr="00747625">
        <w:rPr>
          <w:lang w:val="hu-HU"/>
        </w:rPr>
        <w:t>jogképesség gyakorlásá</w:t>
      </w:r>
      <w:r w:rsidR="00781C12">
        <w:rPr>
          <w:lang w:val="hu-HU"/>
        </w:rPr>
        <w:t xml:space="preserve">hoz szükséges </w:t>
      </w:r>
      <w:r w:rsidR="00B11E25" w:rsidRPr="00747625">
        <w:rPr>
          <w:lang w:val="hu-HU"/>
        </w:rPr>
        <w:t>támogatás biztosításának foly</w:t>
      </w:r>
      <w:r w:rsidR="00AA6BA8">
        <w:rPr>
          <w:lang w:val="hu-HU"/>
        </w:rPr>
        <w:t>t</w:t>
      </w:r>
      <w:r w:rsidR="00B11E25" w:rsidRPr="00747625">
        <w:rPr>
          <w:lang w:val="hu-HU"/>
        </w:rPr>
        <w:t>atódnia kel</w:t>
      </w:r>
      <w:r w:rsidR="00674F80" w:rsidRPr="00747625">
        <w:rPr>
          <w:lang w:val="hu-HU"/>
        </w:rPr>
        <w:t>l a</w:t>
      </w:r>
      <w:r w:rsidR="00781C12">
        <w:rPr>
          <w:lang w:val="hu-HU"/>
        </w:rPr>
        <w:t xml:space="preserve">z után is, hogy a </w:t>
      </w:r>
      <w:r w:rsidR="0057642C" w:rsidRPr="00781C12">
        <w:rPr>
          <w:lang w:val="hu-HU"/>
        </w:rPr>
        <w:t>fogyatékossággal</w:t>
      </w:r>
      <w:r w:rsidR="00674F80" w:rsidRPr="00781C12">
        <w:rPr>
          <w:lang w:val="hu-HU"/>
        </w:rPr>
        <w:t xml:space="preserve"> élő személy</w:t>
      </w:r>
      <w:r w:rsidR="00674F80" w:rsidRPr="00747625">
        <w:rPr>
          <w:lang w:val="hu-HU"/>
        </w:rPr>
        <w:t xml:space="preserve"> </w:t>
      </w:r>
      <w:r w:rsidR="00781C12" w:rsidRPr="00747625">
        <w:rPr>
          <w:lang w:val="hu-HU"/>
        </w:rPr>
        <w:t>beilleszked</w:t>
      </w:r>
      <w:r w:rsidR="00781C12">
        <w:rPr>
          <w:lang w:val="hu-HU"/>
        </w:rPr>
        <w:t xml:space="preserve">ett a </w:t>
      </w:r>
      <w:r w:rsidR="00674F80" w:rsidRPr="00747625">
        <w:rPr>
          <w:lang w:val="hu-HU"/>
        </w:rPr>
        <w:t xml:space="preserve">közösségbe. </w:t>
      </w:r>
      <w:bookmarkEnd w:id="6"/>
    </w:p>
    <w:p w14:paraId="6E86B97E" w14:textId="31C6321E" w:rsidR="001754D1" w:rsidRPr="00747625" w:rsidRDefault="001754D1" w:rsidP="008A3CB5">
      <w:pPr>
        <w:pStyle w:val="H23G"/>
        <w:rPr>
          <w:lang w:val="hu-HU"/>
        </w:rPr>
      </w:pPr>
      <w:bookmarkStart w:id="7" w:name="_Toc102220567"/>
      <w:r w:rsidRPr="00747625">
        <w:rPr>
          <w:lang w:val="hu-HU"/>
        </w:rPr>
        <w:tab/>
        <w:t>2.</w:t>
      </w:r>
      <w:r w:rsidRPr="00747625">
        <w:rPr>
          <w:lang w:val="hu-HU"/>
        </w:rPr>
        <w:tab/>
      </w:r>
      <w:r w:rsidR="00674F80" w:rsidRPr="00747625">
        <w:rPr>
          <w:lang w:val="hu-HU"/>
        </w:rPr>
        <w:t xml:space="preserve">Az igazságszolgáltatáshoz való hozzáférés joga </w:t>
      </w:r>
    </w:p>
    <w:p w14:paraId="4187090A" w14:textId="52973036" w:rsidR="001754D1" w:rsidRPr="00747625" w:rsidRDefault="001754D1" w:rsidP="004735D2">
      <w:pPr>
        <w:pStyle w:val="SingleTxtG"/>
        <w:rPr>
          <w:lang w:val="hu-HU"/>
        </w:rPr>
      </w:pPr>
      <w:r w:rsidRPr="00747625">
        <w:rPr>
          <w:lang w:val="hu-HU"/>
        </w:rPr>
        <w:t>56.</w:t>
      </w:r>
      <w:r w:rsidRPr="00747625">
        <w:rPr>
          <w:lang w:val="hu-HU"/>
        </w:rPr>
        <w:tab/>
      </w:r>
      <w:r w:rsidR="00674F80" w:rsidRPr="00747625">
        <w:rPr>
          <w:lang w:val="hu-HU"/>
        </w:rPr>
        <w:t xml:space="preserve">Az igazságszolgáltatáshoz való </w:t>
      </w:r>
      <w:r w:rsidR="000B46D9">
        <w:rPr>
          <w:lang w:val="hu-HU"/>
        </w:rPr>
        <w:t>hozzáférés</w:t>
      </w:r>
      <w:r w:rsidR="000B46D9" w:rsidRPr="000B46D9">
        <w:rPr>
          <w:lang w:val="hu-HU"/>
        </w:rPr>
        <w:t xml:space="preserve"> </w:t>
      </w:r>
      <w:r w:rsidR="000B46D9" w:rsidRPr="00747625">
        <w:rPr>
          <w:lang w:val="hu-HU"/>
        </w:rPr>
        <w:t>kulcsfontosságú szerepet tölt be</w:t>
      </w:r>
      <w:r w:rsidR="000B46D9">
        <w:rPr>
          <w:lang w:val="hu-HU"/>
        </w:rPr>
        <w:t xml:space="preserve"> a kitagolási folyamatban</w:t>
      </w:r>
      <w:r w:rsidR="00674F80" w:rsidRPr="00747625">
        <w:rPr>
          <w:lang w:val="hu-HU"/>
        </w:rPr>
        <w:t xml:space="preserve">, különösen </w:t>
      </w:r>
      <w:r w:rsidR="00CC45DC" w:rsidRPr="00747625">
        <w:rPr>
          <w:lang w:val="hu-HU"/>
        </w:rPr>
        <w:t xml:space="preserve">az </w:t>
      </w:r>
      <w:r w:rsidR="00674F80" w:rsidRPr="00747625">
        <w:rPr>
          <w:lang w:val="hu-HU"/>
        </w:rPr>
        <w:t>intézetben élő</w:t>
      </w:r>
      <w:r w:rsidR="00781C12">
        <w:rPr>
          <w:lang w:val="hu-HU"/>
        </w:rPr>
        <w:t xml:space="preserve"> </w:t>
      </w:r>
      <w:r w:rsidR="000B46D9">
        <w:rPr>
          <w:lang w:val="hu-HU"/>
        </w:rPr>
        <w:t xml:space="preserve">vagy onnan távozó </w:t>
      </w:r>
      <w:r w:rsidR="00781C12">
        <w:rPr>
          <w:lang w:val="hu-HU"/>
        </w:rPr>
        <w:t>azon</w:t>
      </w:r>
      <w:r w:rsidR="00674F80" w:rsidRPr="00747625">
        <w:rPr>
          <w:lang w:val="hu-HU"/>
        </w:rPr>
        <w:t xml:space="preserve"> nők és lányok számára</w:t>
      </w:r>
      <w:r w:rsidR="00CC45DC" w:rsidRPr="00747625">
        <w:rPr>
          <w:lang w:val="hu-HU"/>
        </w:rPr>
        <w:t>, akik nem</w:t>
      </w:r>
      <w:r w:rsidR="00781C12">
        <w:rPr>
          <w:lang w:val="hu-HU"/>
        </w:rPr>
        <w:t xml:space="preserve">i </w:t>
      </w:r>
      <w:r w:rsidR="00CC45DC" w:rsidRPr="00747625">
        <w:rPr>
          <w:lang w:val="hu-HU"/>
        </w:rPr>
        <w:t>alap</w:t>
      </w:r>
      <w:r w:rsidR="00781C12">
        <w:rPr>
          <w:lang w:val="hu-HU"/>
        </w:rPr>
        <w:t xml:space="preserve">ú </w:t>
      </w:r>
      <w:r w:rsidR="00CC45DC" w:rsidRPr="00747625">
        <w:rPr>
          <w:lang w:val="hu-HU"/>
        </w:rPr>
        <w:t>erőszakot</w:t>
      </w:r>
      <w:r w:rsidR="00781C12" w:rsidRPr="00781C12">
        <w:rPr>
          <w:lang w:val="hu-HU"/>
        </w:rPr>
        <w:t xml:space="preserve"> </w:t>
      </w:r>
      <w:r w:rsidR="00781C12" w:rsidRPr="00747625">
        <w:rPr>
          <w:lang w:val="hu-HU"/>
        </w:rPr>
        <w:t>tapasztal</w:t>
      </w:r>
      <w:r w:rsidR="00781C12">
        <w:rPr>
          <w:lang w:val="hu-HU"/>
        </w:rPr>
        <w:t>na</w:t>
      </w:r>
      <w:r w:rsidR="00781C12" w:rsidRPr="00747625">
        <w:rPr>
          <w:lang w:val="hu-HU"/>
        </w:rPr>
        <w:t>k</w:t>
      </w:r>
      <w:r w:rsidR="002747DD" w:rsidRPr="00747625">
        <w:rPr>
          <w:lang w:val="hu-HU"/>
        </w:rPr>
        <w:t>.</w:t>
      </w:r>
      <w:r w:rsidR="00CC45DC" w:rsidRPr="00747625">
        <w:rPr>
          <w:lang w:val="hu-HU"/>
        </w:rPr>
        <w:t xml:space="preserve"> </w:t>
      </w:r>
      <w:r w:rsidR="002747DD" w:rsidRPr="00747625">
        <w:rPr>
          <w:lang w:val="hu-HU"/>
        </w:rPr>
        <w:t>A</w:t>
      </w:r>
      <w:r w:rsidR="00CC45DC" w:rsidRPr="00747625">
        <w:rPr>
          <w:lang w:val="hu-HU"/>
        </w:rPr>
        <w:t xml:space="preserve"> </w:t>
      </w:r>
      <w:r w:rsidR="0057642C" w:rsidRPr="00747625">
        <w:rPr>
          <w:lang w:val="hu-HU"/>
        </w:rPr>
        <w:t>fogyatékossággal</w:t>
      </w:r>
      <w:r w:rsidR="00CC45DC" w:rsidRPr="00747625">
        <w:rPr>
          <w:lang w:val="hu-HU"/>
        </w:rPr>
        <w:t xml:space="preserve"> élő személyek</w:t>
      </w:r>
      <w:r w:rsidR="00CB7CDC">
        <w:rPr>
          <w:lang w:val="hu-HU"/>
        </w:rPr>
        <w:t>, köztük</w:t>
      </w:r>
      <w:r w:rsidR="00CC45DC" w:rsidRPr="00747625">
        <w:rPr>
          <w:lang w:val="hu-HU"/>
        </w:rPr>
        <w:t xml:space="preserve"> az intézetben elhelyezett személyek</w:t>
      </w:r>
      <w:r w:rsidR="00CB7CDC">
        <w:rPr>
          <w:lang w:val="hu-HU"/>
        </w:rPr>
        <w:t xml:space="preserve"> </w:t>
      </w:r>
      <w:r w:rsidR="00CC45DC" w:rsidRPr="00747625">
        <w:rPr>
          <w:lang w:val="hu-HU"/>
        </w:rPr>
        <w:t xml:space="preserve">igazságszolgáltatáshoz való </w:t>
      </w:r>
      <w:r w:rsidR="00CB7CDC">
        <w:rPr>
          <w:lang w:val="hu-HU"/>
        </w:rPr>
        <w:t xml:space="preserve">hozzáférését </w:t>
      </w:r>
      <w:r w:rsidR="002747DD" w:rsidRPr="00747625">
        <w:rPr>
          <w:lang w:val="hu-HU"/>
        </w:rPr>
        <w:t xml:space="preserve">akadályozó környezeti, </w:t>
      </w:r>
      <w:r w:rsidR="000B46D9">
        <w:rPr>
          <w:lang w:val="hu-HU"/>
        </w:rPr>
        <w:t>hozzáállásbeli</w:t>
      </w:r>
      <w:r w:rsidR="002747DD" w:rsidRPr="00747625">
        <w:rPr>
          <w:lang w:val="hu-HU"/>
        </w:rPr>
        <w:t>, jogi, kommunikációs és eljárási korlátokat</w:t>
      </w:r>
      <w:r w:rsidR="00CC45DC" w:rsidRPr="00747625">
        <w:rPr>
          <w:lang w:val="hu-HU"/>
        </w:rPr>
        <w:t xml:space="preserve"> </w:t>
      </w:r>
      <w:r w:rsidR="00CB7CDC" w:rsidRPr="00747625">
        <w:rPr>
          <w:lang w:val="hu-HU"/>
        </w:rPr>
        <w:t xml:space="preserve">minden jogi területről </w:t>
      </w:r>
      <w:r w:rsidR="00CC45DC" w:rsidRPr="00747625">
        <w:rPr>
          <w:lang w:val="hu-HU"/>
        </w:rPr>
        <w:t>el kell távolítani</w:t>
      </w:r>
      <w:r w:rsidR="002747DD" w:rsidRPr="00747625">
        <w:rPr>
          <w:lang w:val="hu-HU"/>
        </w:rPr>
        <w:t>.</w:t>
      </w:r>
      <w:r w:rsidR="00CC45DC" w:rsidRPr="00747625">
        <w:rPr>
          <w:lang w:val="hu-HU"/>
        </w:rPr>
        <w:t xml:space="preserve"> </w:t>
      </w:r>
      <w:r w:rsidR="002747DD" w:rsidRPr="00747625">
        <w:rPr>
          <w:lang w:val="hu-HU"/>
        </w:rPr>
        <w:t>Az alkalmazandó észszerű</w:t>
      </w:r>
      <w:r w:rsidR="00001387">
        <w:rPr>
          <w:lang w:val="hu-HU"/>
        </w:rPr>
        <w:t xml:space="preserve"> és eljárási</w:t>
      </w:r>
      <w:r w:rsidR="002747DD" w:rsidRPr="00747625">
        <w:rPr>
          <w:lang w:val="hu-HU"/>
        </w:rPr>
        <w:t xml:space="preserve"> intézkedések</w:t>
      </w:r>
      <w:r w:rsidR="00CB7CDC">
        <w:rPr>
          <w:lang w:val="hu-HU"/>
        </w:rPr>
        <w:t>et</w:t>
      </w:r>
      <w:r w:rsidR="00001387">
        <w:rPr>
          <w:lang w:val="hu-HU"/>
        </w:rPr>
        <w:t>, beleértve, de nem</w:t>
      </w:r>
      <w:r w:rsidR="000B46D9">
        <w:rPr>
          <w:lang w:val="hu-HU"/>
        </w:rPr>
        <w:t xml:space="preserve"> </w:t>
      </w:r>
      <w:r w:rsidR="00001387">
        <w:rPr>
          <w:lang w:val="hu-HU"/>
        </w:rPr>
        <w:t xml:space="preserve">kizárólagosan, az </w:t>
      </w:r>
      <w:r w:rsidRPr="00001387">
        <w:rPr>
          <w:lang w:val="hu-HU"/>
        </w:rPr>
        <w:t>Easy Read</w:t>
      </w:r>
      <w:r w:rsidR="00001387" w:rsidRPr="00001387">
        <w:rPr>
          <w:lang w:val="hu-HU"/>
        </w:rPr>
        <w:t>et</w:t>
      </w:r>
      <w:r w:rsidR="00CB7CDC">
        <w:rPr>
          <w:lang w:val="hu-HU"/>
        </w:rPr>
        <w:t xml:space="preserve"> (könnyen olvasható változat)</w:t>
      </w:r>
      <w:r w:rsidR="00001387" w:rsidRPr="00001387">
        <w:rPr>
          <w:lang w:val="hu-HU"/>
        </w:rPr>
        <w:t xml:space="preserve"> és az egyszerűsített nyelvezetet, elérhetővé kell tenni</w:t>
      </w:r>
      <w:r w:rsidRPr="00747625">
        <w:rPr>
          <w:lang w:val="hu-HU"/>
        </w:rPr>
        <w:t xml:space="preserve">. </w:t>
      </w:r>
      <w:r w:rsidR="00FA5702">
        <w:rPr>
          <w:lang w:val="hu-HU"/>
        </w:rPr>
        <w:t>B</w:t>
      </w:r>
      <w:r w:rsidR="00FA5702" w:rsidRPr="00747625">
        <w:rPr>
          <w:lang w:val="hu-HU"/>
        </w:rPr>
        <w:t>iztosít</w:t>
      </w:r>
      <w:r w:rsidR="00FA5702">
        <w:rPr>
          <w:lang w:val="hu-HU"/>
        </w:rPr>
        <w:t xml:space="preserve">ani </w:t>
      </w:r>
      <w:r w:rsidR="00FA5702" w:rsidRPr="00747625">
        <w:rPr>
          <w:lang w:val="hu-HU"/>
        </w:rPr>
        <w:t xml:space="preserve">kell </w:t>
      </w:r>
      <w:r w:rsidR="00FA5702">
        <w:rPr>
          <w:lang w:val="hu-HU"/>
        </w:rPr>
        <w:t>a</w:t>
      </w:r>
      <w:r w:rsidR="00CB7CDC">
        <w:rPr>
          <w:lang w:val="hu-HU"/>
        </w:rPr>
        <w:t xml:space="preserve"> </w:t>
      </w:r>
      <w:r w:rsidR="00E4421D" w:rsidRPr="00CB7CDC">
        <w:rPr>
          <w:lang w:val="hu-HU"/>
        </w:rPr>
        <w:t>bíróság</w:t>
      </w:r>
      <w:r w:rsidR="00CB7CDC" w:rsidRPr="00CB7CDC">
        <w:rPr>
          <w:lang w:val="hu-HU"/>
        </w:rPr>
        <w:t xml:space="preserve">i </w:t>
      </w:r>
      <w:r w:rsidR="00E4421D" w:rsidRPr="00747625">
        <w:rPr>
          <w:lang w:val="hu-HU"/>
        </w:rPr>
        <w:t>és törvényszék</w:t>
      </w:r>
      <w:r w:rsidR="00CB7CDC">
        <w:rPr>
          <w:lang w:val="hu-HU"/>
        </w:rPr>
        <w:t>i jog</w:t>
      </w:r>
      <w:r w:rsidR="00FA5702">
        <w:rPr>
          <w:lang w:val="hu-HU"/>
        </w:rPr>
        <w:t>érvényesítést</w:t>
      </w:r>
      <w:r w:rsidR="00E4421D" w:rsidRPr="00747625">
        <w:rPr>
          <w:lang w:val="hu-HU"/>
        </w:rPr>
        <w:t xml:space="preserve"> és a szabad </w:t>
      </w:r>
      <w:r w:rsidR="00E4421D" w:rsidRPr="00747625">
        <w:rPr>
          <w:lang w:val="hu-HU"/>
        </w:rPr>
        <w:lastRenderedPageBreak/>
        <w:t>és elérhető jogi képviselet</w:t>
      </w:r>
      <w:r w:rsidR="00CB7CDC">
        <w:rPr>
          <w:lang w:val="hu-HU"/>
        </w:rPr>
        <w:t>et</w:t>
      </w:r>
      <w:r w:rsidR="00E4421D" w:rsidRPr="00747625">
        <w:rPr>
          <w:lang w:val="hu-HU"/>
        </w:rPr>
        <w:t>. A részes</w:t>
      </w:r>
      <w:r w:rsidR="00CC1FF8">
        <w:rPr>
          <w:lang w:val="hu-HU"/>
        </w:rPr>
        <w:t xml:space="preserve"> </w:t>
      </w:r>
      <w:r w:rsidR="00E4421D" w:rsidRPr="00747625">
        <w:rPr>
          <w:lang w:val="hu-HU"/>
        </w:rPr>
        <w:t>államok feladata a büntető-</w:t>
      </w:r>
      <w:r w:rsidR="00CB7CDC">
        <w:rPr>
          <w:lang w:val="hu-HU"/>
        </w:rPr>
        <w:t xml:space="preserve"> </w:t>
      </w:r>
      <w:r w:rsidR="00E4421D" w:rsidRPr="00747625">
        <w:rPr>
          <w:lang w:val="hu-HU"/>
        </w:rPr>
        <w:t>és eljárásjog</w:t>
      </w:r>
      <w:r w:rsidR="00CB7CDC">
        <w:rPr>
          <w:lang w:val="hu-HU"/>
        </w:rPr>
        <w:t xml:space="preserve"> a</w:t>
      </w:r>
      <w:r w:rsidR="00CB7CDC" w:rsidRPr="00747625">
        <w:rPr>
          <w:lang w:val="hu-HU"/>
        </w:rPr>
        <w:t>nnak érdekében</w:t>
      </w:r>
      <w:r w:rsidR="00CB7CDC">
        <w:rPr>
          <w:lang w:val="hu-HU"/>
        </w:rPr>
        <w:t xml:space="preserve"> történő megreformálása</w:t>
      </w:r>
      <w:r w:rsidR="00E4421D" w:rsidRPr="00747625">
        <w:rPr>
          <w:lang w:val="hu-HU"/>
        </w:rPr>
        <w:t>, hogy a</w:t>
      </w:r>
      <w:r w:rsidR="002D5AD1" w:rsidRPr="00747625">
        <w:rPr>
          <w:lang w:val="hu-HU"/>
        </w:rPr>
        <w:t xml:space="preserve"> </w:t>
      </w:r>
      <w:r w:rsidR="0057642C" w:rsidRPr="00747625">
        <w:rPr>
          <w:lang w:val="hu-HU"/>
        </w:rPr>
        <w:t>fogyatékossággal</w:t>
      </w:r>
      <w:r w:rsidR="002D5AD1" w:rsidRPr="00747625">
        <w:rPr>
          <w:lang w:val="hu-HU"/>
        </w:rPr>
        <w:t xml:space="preserve"> élő személyek</w:t>
      </w:r>
      <w:r w:rsidR="00FA5702" w:rsidRPr="00FA5702">
        <w:rPr>
          <w:lang w:val="hu-HU"/>
        </w:rPr>
        <w:t xml:space="preserve"> </w:t>
      </w:r>
      <w:r w:rsidR="00FA5702">
        <w:rPr>
          <w:lang w:val="hu-HU"/>
        </w:rPr>
        <w:t>cselekvőképtelenségére való hivatkozás ne lehessen akadálya</w:t>
      </w:r>
      <w:r w:rsidR="00606F4E">
        <w:rPr>
          <w:lang w:val="hu-HU"/>
        </w:rPr>
        <w:t xml:space="preserve"> az</w:t>
      </w:r>
      <w:r w:rsidR="002D5AD1" w:rsidRPr="00747625">
        <w:rPr>
          <w:lang w:val="hu-HU"/>
        </w:rPr>
        <w:t xml:space="preserve"> </w:t>
      </w:r>
      <w:r w:rsidR="004735D2" w:rsidRPr="00747625">
        <w:rPr>
          <w:lang w:val="hu-HU"/>
        </w:rPr>
        <w:t>eljárásokban való részvétel</w:t>
      </w:r>
      <w:r w:rsidR="00606F4E">
        <w:rPr>
          <w:lang w:val="hu-HU"/>
        </w:rPr>
        <w:t xml:space="preserve">üknek </w:t>
      </w:r>
      <w:r w:rsidR="004735D2" w:rsidRPr="00747625">
        <w:rPr>
          <w:lang w:val="hu-HU"/>
        </w:rPr>
        <w:t>és a büntetőjogi felelősségre vonásuk</w:t>
      </w:r>
      <w:r w:rsidR="00606F4E">
        <w:rPr>
          <w:lang w:val="hu-HU"/>
        </w:rPr>
        <w:t>nak</w:t>
      </w:r>
      <w:r w:rsidRPr="00747625">
        <w:rPr>
          <w:lang w:val="hu-HU"/>
        </w:rPr>
        <w:t>.</w:t>
      </w:r>
      <w:r w:rsidR="002D5AD1" w:rsidRPr="00747625">
        <w:rPr>
          <w:lang w:val="hu-HU"/>
        </w:rPr>
        <w:t xml:space="preserve"> A tagállamok feladata</w:t>
      </w:r>
      <w:r w:rsidR="00CC1FF8">
        <w:rPr>
          <w:lang w:val="hu-HU"/>
        </w:rPr>
        <w:t xml:space="preserve"> annak biztosítása</w:t>
      </w:r>
      <w:r w:rsidR="002D5AD1" w:rsidRPr="00747625">
        <w:rPr>
          <w:lang w:val="hu-HU"/>
        </w:rPr>
        <w:t xml:space="preserve">, hogy a </w:t>
      </w:r>
      <w:r w:rsidR="00606F4E">
        <w:rPr>
          <w:lang w:val="hu-HU"/>
        </w:rPr>
        <w:t xml:space="preserve">megfelelő </w:t>
      </w:r>
      <w:r w:rsidR="002D5AD1" w:rsidRPr="00747625">
        <w:rPr>
          <w:lang w:val="hu-HU"/>
        </w:rPr>
        <w:t xml:space="preserve">jogszabályok és a bírósági eljárások </w:t>
      </w:r>
      <w:r w:rsidR="002D5AD1" w:rsidRPr="000119C7">
        <w:rPr>
          <w:lang w:val="hu-HU"/>
        </w:rPr>
        <w:t>lehetővé tegyék</w:t>
      </w:r>
      <w:r w:rsidR="002D5AD1" w:rsidRPr="00747625">
        <w:rPr>
          <w:lang w:val="hu-HU"/>
        </w:rPr>
        <w:t xml:space="preserve"> a </w:t>
      </w:r>
      <w:r w:rsidR="0057642C" w:rsidRPr="00747625">
        <w:rPr>
          <w:lang w:val="hu-HU"/>
        </w:rPr>
        <w:t>fogyatékossággal</w:t>
      </w:r>
      <w:r w:rsidR="002D5AD1" w:rsidRPr="00747625">
        <w:rPr>
          <w:lang w:val="hu-HU"/>
        </w:rPr>
        <w:t xml:space="preserve"> élő személyek tanúvallomás megtételére és tanúként való megjelenés</w:t>
      </w:r>
      <w:r w:rsidR="006D7637">
        <w:rPr>
          <w:lang w:val="hu-HU"/>
        </w:rPr>
        <w:t>é</w:t>
      </w:r>
      <w:r w:rsidR="002D5AD1" w:rsidRPr="00747625">
        <w:rPr>
          <w:lang w:val="hu-HU"/>
        </w:rPr>
        <w:t>re vonatkozó</w:t>
      </w:r>
      <w:r w:rsidR="00606F4E">
        <w:rPr>
          <w:lang w:val="hu-HU"/>
        </w:rPr>
        <w:t xml:space="preserve"> </w:t>
      </w:r>
      <w:r w:rsidR="00606F4E" w:rsidRPr="00747625">
        <w:rPr>
          <w:lang w:val="hu-HU"/>
        </w:rPr>
        <w:t>jog</w:t>
      </w:r>
      <w:r w:rsidR="00606F4E">
        <w:rPr>
          <w:lang w:val="hu-HU"/>
        </w:rPr>
        <w:t>ának</w:t>
      </w:r>
      <w:r w:rsidR="00606F4E" w:rsidRPr="00747625">
        <w:rPr>
          <w:lang w:val="hu-HU"/>
        </w:rPr>
        <w:t xml:space="preserve"> gyakorlását</w:t>
      </w:r>
      <w:r w:rsidR="002D5AD1" w:rsidRPr="00747625">
        <w:rPr>
          <w:lang w:val="hu-HU"/>
        </w:rPr>
        <w:t xml:space="preserve">, és hogy az intézményekben </w:t>
      </w:r>
      <w:r w:rsidR="000119C7">
        <w:rPr>
          <w:lang w:val="hu-HU"/>
        </w:rPr>
        <w:t>élő</w:t>
      </w:r>
      <w:r w:rsidR="002D5AD1" w:rsidRPr="00747625">
        <w:rPr>
          <w:lang w:val="hu-HU"/>
        </w:rPr>
        <w:t xml:space="preserve"> személyeknek </w:t>
      </w:r>
      <w:r w:rsidR="000119C7">
        <w:rPr>
          <w:lang w:val="hu-HU"/>
        </w:rPr>
        <w:t xml:space="preserve">még </w:t>
      </w:r>
      <w:r w:rsidR="000119C7" w:rsidRPr="00747625">
        <w:rPr>
          <w:lang w:val="hu-HU"/>
        </w:rPr>
        <w:t>az ott tartózkodásuk alatt</w:t>
      </w:r>
      <w:r w:rsidR="00606F4E">
        <w:rPr>
          <w:lang w:val="hu-HU"/>
        </w:rPr>
        <w:t xml:space="preserve"> tényleges</w:t>
      </w:r>
      <w:r w:rsidR="000119C7" w:rsidRPr="00747625">
        <w:rPr>
          <w:lang w:val="hu-HU"/>
        </w:rPr>
        <w:t xml:space="preserve"> </w:t>
      </w:r>
      <w:r w:rsidR="002D5AD1" w:rsidRPr="00747625">
        <w:rPr>
          <w:lang w:val="hu-HU"/>
        </w:rPr>
        <w:t>jog</w:t>
      </w:r>
      <w:r w:rsidR="000119C7">
        <w:rPr>
          <w:lang w:val="hu-HU"/>
        </w:rPr>
        <w:t>uk</w:t>
      </w:r>
      <w:r w:rsidR="002D5AD1" w:rsidRPr="00747625">
        <w:rPr>
          <w:lang w:val="hu-HU"/>
        </w:rPr>
        <w:t xml:space="preserve"> legyen</w:t>
      </w:r>
      <w:r w:rsidR="006D7637">
        <w:rPr>
          <w:lang w:val="hu-HU"/>
        </w:rPr>
        <w:t xml:space="preserve"> arra, hogy</w:t>
      </w:r>
      <w:r w:rsidR="002D5AD1" w:rsidRPr="00747625">
        <w:rPr>
          <w:lang w:val="hu-HU"/>
        </w:rPr>
        <w:t xml:space="preserve"> </w:t>
      </w:r>
      <w:r w:rsidR="000119C7">
        <w:rPr>
          <w:lang w:val="hu-HU"/>
        </w:rPr>
        <w:t>kihív</w:t>
      </w:r>
      <w:r w:rsidR="006D7637">
        <w:rPr>
          <w:lang w:val="hu-HU"/>
        </w:rPr>
        <w:t>ják a</w:t>
      </w:r>
      <w:r w:rsidR="002D5AD1" w:rsidRPr="00747625">
        <w:rPr>
          <w:lang w:val="hu-HU"/>
        </w:rPr>
        <w:t xml:space="preserve"> rendőrség</w:t>
      </w:r>
      <w:r w:rsidR="000119C7">
        <w:rPr>
          <w:lang w:val="hu-HU"/>
        </w:rPr>
        <w:t>et</w:t>
      </w:r>
      <w:r w:rsidR="002D5AD1" w:rsidRPr="00747625">
        <w:rPr>
          <w:lang w:val="hu-HU"/>
        </w:rPr>
        <w:t xml:space="preserve"> és</w:t>
      </w:r>
      <w:r w:rsidR="00A825D7" w:rsidRPr="00747625">
        <w:rPr>
          <w:lang w:val="hu-HU"/>
        </w:rPr>
        <w:t xml:space="preserve"> vád</w:t>
      </w:r>
      <w:r w:rsidR="000119C7">
        <w:rPr>
          <w:lang w:val="hu-HU"/>
        </w:rPr>
        <w:t>at emel</w:t>
      </w:r>
      <w:r w:rsidR="006D7637">
        <w:rPr>
          <w:lang w:val="hu-HU"/>
        </w:rPr>
        <w:t xml:space="preserve">jenek </w:t>
      </w:r>
      <w:r w:rsidR="00A825D7" w:rsidRPr="00747625">
        <w:rPr>
          <w:lang w:val="hu-HU"/>
        </w:rPr>
        <w:t>az intézmény ellen</w:t>
      </w:r>
      <w:r w:rsidRPr="00747625">
        <w:rPr>
          <w:lang w:val="hu-HU"/>
        </w:rPr>
        <w:t xml:space="preserve">. </w:t>
      </w:r>
    </w:p>
    <w:p w14:paraId="74729E9E" w14:textId="5017D9EF" w:rsidR="001754D1" w:rsidRPr="00747625" w:rsidRDefault="001754D1" w:rsidP="001754D1">
      <w:pPr>
        <w:pStyle w:val="SingleTxtG"/>
        <w:rPr>
          <w:lang w:val="hu-HU"/>
        </w:rPr>
      </w:pPr>
      <w:r w:rsidRPr="00747625">
        <w:rPr>
          <w:lang w:val="hu-HU"/>
        </w:rPr>
        <w:t>57.</w:t>
      </w:r>
      <w:r w:rsidRPr="00747625">
        <w:rPr>
          <w:lang w:val="hu-HU"/>
        </w:rPr>
        <w:tab/>
      </w:r>
      <w:r w:rsidR="00D9175E" w:rsidRPr="00747625">
        <w:rPr>
          <w:lang w:val="hu-HU"/>
        </w:rPr>
        <w:t>Olyan esetekben, amikor gyermekek vagy felnőttek intéz</w:t>
      </w:r>
      <w:r w:rsidR="00A4724A">
        <w:rPr>
          <w:lang w:val="hu-HU"/>
        </w:rPr>
        <w:t xml:space="preserve">etekben élnek </w:t>
      </w:r>
      <w:r w:rsidR="00D9175E" w:rsidRPr="00747625">
        <w:rPr>
          <w:lang w:val="hu-HU"/>
        </w:rPr>
        <w:t xml:space="preserve">és nincs lehetőségük az önálló panasztételre, a nemzeti emberi jogi intézmények és </w:t>
      </w:r>
      <w:r w:rsidR="006D7637">
        <w:rPr>
          <w:lang w:val="hu-HU"/>
        </w:rPr>
        <w:t xml:space="preserve">az </w:t>
      </w:r>
      <w:r w:rsidR="00D9175E" w:rsidRPr="00747625">
        <w:rPr>
          <w:lang w:val="hu-HU"/>
        </w:rPr>
        <w:t xml:space="preserve">érdekképviseleti szervezetek </w:t>
      </w:r>
      <w:r w:rsidR="006D7637">
        <w:rPr>
          <w:lang w:val="hu-HU"/>
        </w:rPr>
        <w:t>fel lehetnek hatalmazva arra, hogy jogi eljárást indítsanak</w:t>
      </w:r>
      <w:r w:rsidRPr="00747625">
        <w:rPr>
          <w:lang w:val="hu-HU"/>
        </w:rPr>
        <w:t>.</w:t>
      </w:r>
      <w:r w:rsidR="00D9175E" w:rsidRPr="00747625">
        <w:rPr>
          <w:lang w:val="hu-HU"/>
        </w:rPr>
        <w:t xml:space="preserve"> Ez csak akkor történhet meg, ha </w:t>
      </w:r>
      <w:r w:rsidR="00E94940" w:rsidRPr="00E94940">
        <w:rPr>
          <w:lang w:val="hu-HU"/>
        </w:rPr>
        <w:t>az adott személy szabad</w:t>
      </w:r>
      <w:r w:rsidR="006D7637">
        <w:rPr>
          <w:lang w:val="hu-HU"/>
        </w:rPr>
        <w:t xml:space="preserve"> akaratából </w:t>
      </w:r>
      <w:r w:rsidR="00E94940" w:rsidRPr="00E94940">
        <w:rPr>
          <w:lang w:val="hu-HU"/>
        </w:rPr>
        <w:t>tájékozott beleegyezését adja, vagy abban az esetben, ha az adott személy jogai forognak kockán</w:t>
      </w:r>
      <w:r w:rsidR="006D7637">
        <w:rPr>
          <w:lang w:val="hu-HU"/>
        </w:rPr>
        <w:t xml:space="preserve">, de </w:t>
      </w:r>
      <w:r w:rsidR="00A4724A">
        <w:rPr>
          <w:lang w:val="hu-HU"/>
        </w:rPr>
        <w:t>az érintett személy</w:t>
      </w:r>
      <w:r w:rsidR="006D7637" w:rsidRPr="006D7637">
        <w:rPr>
          <w:lang w:val="hu-HU"/>
        </w:rPr>
        <w:t xml:space="preserve"> </w:t>
      </w:r>
      <w:r w:rsidR="006D7637">
        <w:rPr>
          <w:lang w:val="hu-HU"/>
        </w:rPr>
        <w:t>akaratnyilvánítása nem volt elérhető</w:t>
      </w:r>
      <w:r w:rsidRPr="00E94940">
        <w:rPr>
          <w:lang w:val="hu-HU"/>
        </w:rPr>
        <w:t xml:space="preserve">, </w:t>
      </w:r>
      <w:r w:rsidR="00A4724A">
        <w:rPr>
          <w:lang w:val="hu-HU"/>
        </w:rPr>
        <w:t xml:space="preserve">annak ellenére, hogy </w:t>
      </w:r>
      <w:r w:rsidR="006D7637">
        <w:rPr>
          <w:lang w:val="hu-HU"/>
        </w:rPr>
        <w:t xml:space="preserve">akaratának és preferenciáinak legjobb értelmezésére </w:t>
      </w:r>
      <w:r w:rsidR="0013121C">
        <w:rPr>
          <w:lang w:val="hu-HU"/>
        </w:rPr>
        <w:t>valódi erőfeszítések történtek</w:t>
      </w:r>
      <w:r w:rsidRPr="00E94940">
        <w:rPr>
          <w:lang w:val="hu-HU"/>
        </w:rPr>
        <w:t xml:space="preserve">. </w:t>
      </w:r>
      <w:r w:rsidR="00A4724A">
        <w:rPr>
          <w:lang w:val="hu-HU"/>
        </w:rPr>
        <w:t xml:space="preserve">A </w:t>
      </w:r>
      <w:r w:rsidR="00A4724A" w:rsidRPr="00747625">
        <w:rPr>
          <w:lang w:val="hu-HU"/>
        </w:rPr>
        <w:t xml:space="preserve">fogyatékossággal élő személyek </w:t>
      </w:r>
      <w:r w:rsidR="00755BE2">
        <w:rPr>
          <w:lang w:val="hu-HU"/>
        </w:rPr>
        <w:t>kiengedése a fogyatékosságalapú fogva tartásból és az új</w:t>
      </w:r>
      <w:r w:rsidR="006D7637">
        <w:rPr>
          <w:lang w:val="hu-HU"/>
        </w:rPr>
        <w:t>abb</w:t>
      </w:r>
      <w:r w:rsidR="00755BE2">
        <w:rPr>
          <w:lang w:val="hu-HU"/>
        </w:rPr>
        <w:t xml:space="preserve"> fogva tartások megelőzése a részes államok </w:t>
      </w:r>
      <w:r w:rsidR="006D7637">
        <w:rPr>
          <w:lang w:val="hu-HU"/>
        </w:rPr>
        <w:t>azonnali</w:t>
      </w:r>
      <w:r w:rsidR="00755BE2">
        <w:rPr>
          <w:lang w:val="hu-HU"/>
        </w:rPr>
        <w:t xml:space="preserve"> kötelezettsége</w:t>
      </w:r>
      <w:r w:rsidRPr="00E94940">
        <w:rPr>
          <w:lang w:val="hu-HU"/>
        </w:rPr>
        <w:t xml:space="preserve">, </w:t>
      </w:r>
      <w:r w:rsidR="00755BE2">
        <w:rPr>
          <w:lang w:val="hu-HU"/>
        </w:rPr>
        <w:t xml:space="preserve">és az nem függ a </w:t>
      </w:r>
      <w:r w:rsidR="0048107E">
        <w:rPr>
          <w:lang w:val="hu-HU"/>
        </w:rPr>
        <w:t>bírósági és közigazgatási eljárások</w:t>
      </w:r>
      <w:r w:rsidR="006D7637">
        <w:rPr>
          <w:lang w:val="hu-HU"/>
        </w:rPr>
        <w:t xml:space="preserve"> megítélésétől</w:t>
      </w:r>
      <w:r w:rsidRPr="00E94940">
        <w:rPr>
          <w:lang w:val="hu-HU"/>
        </w:rPr>
        <w:t>.</w:t>
      </w:r>
      <w:r w:rsidRPr="00747625">
        <w:rPr>
          <w:lang w:val="hu-HU"/>
        </w:rPr>
        <w:t xml:space="preserve"> </w:t>
      </w:r>
    </w:p>
    <w:p w14:paraId="6C3C195E" w14:textId="425A38AF" w:rsidR="001754D1" w:rsidRPr="00747625" w:rsidRDefault="001754D1" w:rsidP="008A3CB5">
      <w:pPr>
        <w:pStyle w:val="H23G"/>
        <w:rPr>
          <w:lang w:val="hu-HU"/>
        </w:rPr>
      </w:pPr>
      <w:r w:rsidRPr="00747625">
        <w:rPr>
          <w:lang w:val="hu-HU"/>
        </w:rPr>
        <w:tab/>
        <w:t>3.</w:t>
      </w:r>
      <w:r w:rsidRPr="00747625">
        <w:rPr>
          <w:lang w:val="hu-HU"/>
        </w:rPr>
        <w:tab/>
      </w:r>
      <w:r w:rsidR="00115E30">
        <w:rPr>
          <w:lang w:val="hu-HU"/>
        </w:rPr>
        <w:t>A s</w:t>
      </w:r>
      <w:r w:rsidR="00DE0625" w:rsidRPr="00747625">
        <w:rPr>
          <w:lang w:val="hu-HU"/>
        </w:rPr>
        <w:t xml:space="preserve">zabadsághoz és biztonsághoz való </w:t>
      </w:r>
      <w:bookmarkEnd w:id="7"/>
      <w:r w:rsidR="00DE0625" w:rsidRPr="00747625">
        <w:rPr>
          <w:lang w:val="hu-HU"/>
        </w:rPr>
        <w:t>jog</w:t>
      </w:r>
    </w:p>
    <w:p w14:paraId="58A622A8" w14:textId="28A8509B" w:rsidR="001754D1" w:rsidRPr="00747625" w:rsidRDefault="001754D1" w:rsidP="001754D1">
      <w:pPr>
        <w:pStyle w:val="SingleTxtG"/>
        <w:rPr>
          <w:lang w:val="hu-HU"/>
        </w:rPr>
      </w:pPr>
      <w:r w:rsidRPr="00747625">
        <w:rPr>
          <w:lang w:val="hu-HU"/>
        </w:rPr>
        <w:t>58.</w:t>
      </w:r>
      <w:r w:rsidRPr="00747625">
        <w:rPr>
          <w:lang w:val="hu-HU"/>
        </w:rPr>
        <w:tab/>
      </w:r>
      <w:r w:rsidR="00DE0625" w:rsidRPr="00747625">
        <w:rPr>
          <w:lang w:val="hu-HU"/>
        </w:rPr>
        <w:t>Az összes olyan jogszabályi rendelkezés</w:t>
      </w:r>
      <w:r w:rsidR="00B43633" w:rsidRPr="00747625">
        <w:rPr>
          <w:lang w:val="hu-HU"/>
        </w:rPr>
        <w:t>t hatály</w:t>
      </w:r>
      <w:r w:rsidR="00FA5702">
        <w:rPr>
          <w:lang w:val="hu-HU"/>
        </w:rPr>
        <w:t>on kívül kell helyezni</w:t>
      </w:r>
      <w:r w:rsidR="00DE0625" w:rsidRPr="00747625">
        <w:rPr>
          <w:lang w:val="hu-HU"/>
        </w:rPr>
        <w:t xml:space="preserve">, amely </w:t>
      </w:r>
      <w:r w:rsidR="005061C7">
        <w:rPr>
          <w:lang w:val="hu-HU"/>
        </w:rPr>
        <w:t>a fogyatékosságra hivatkozva engedélyezi egy adott személynek a</w:t>
      </w:r>
      <w:r w:rsidR="00DE0625" w:rsidRPr="00747625">
        <w:rPr>
          <w:lang w:val="hu-HU"/>
        </w:rPr>
        <w:t xml:space="preserve"> </w:t>
      </w:r>
      <w:r w:rsidR="00FA5702" w:rsidRPr="00747625">
        <w:rPr>
          <w:lang w:val="hu-HU"/>
        </w:rPr>
        <w:t>szabadságtól val</w:t>
      </w:r>
      <w:r w:rsidR="00FA5702">
        <w:rPr>
          <w:lang w:val="hu-HU"/>
        </w:rPr>
        <w:t>ó</w:t>
      </w:r>
      <w:r w:rsidR="005061C7">
        <w:rPr>
          <w:lang w:val="hu-HU"/>
        </w:rPr>
        <w:t xml:space="preserve"> </w:t>
      </w:r>
      <w:r w:rsidR="00DE0625" w:rsidRPr="00747625">
        <w:rPr>
          <w:lang w:val="hu-HU"/>
        </w:rPr>
        <w:t>megfosztás</w:t>
      </w:r>
      <w:r w:rsidR="005061C7">
        <w:rPr>
          <w:lang w:val="hu-HU"/>
        </w:rPr>
        <w:t>á</w:t>
      </w:r>
      <w:r w:rsidR="00DE0625" w:rsidRPr="00747625">
        <w:rPr>
          <w:lang w:val="hu-HU"/>
        </w:rPr>
        <w:t>t</w:t>
      </w:r>
      <w:r w:rsidR="005061C7">
        <w:rPr>
          <w:lang w:val="hu-HU"/>
        </w:rPr>
        <w:t xml:space="preserve"> vagy szabadságának és biztonságának egyéb módon történő korlátozását</w:t>
      </w:r>
      <w:r w:rsidR="00DE0625" w:rsidRPr="00747625">
        <w:rPr>
          <w:lang w:val="hu-HU"/>
        </w:rPr>
        <w:t>, beleértve a</w:t>
      </w:r>
      <w:r w:rsidR="00FA5702">
        <w:rPr>
          <w:lang w:val="hu-HU"/>
        </w:rPr>
        <w:t xml:space="preserve"> nem önkéntes intézményi elhelyezést</w:t>
      </w:r>
      <w:r w:rsidR="00B43633" w:rsidRPr="00747625">
        <w:rPr>
          <w:lang w:val="hu-HU"/>
        </w:rPr>
        <w:t xml:space="preserve"> </w:t>
      </w:r>
      <w:r w:rsidR="00FA5702">
        <w:rPr>
          <w:lang w:val="hu-HU"/>
        </w:rPr>
        <w:t>és a „</w:t>
      </w:r>
      <w:r w:rsidR="00B43633" w:rsidRPr="00747625">
        <w:rPr>
          <w:lang w:val="hu-HU"/>
        </w:rPr>
        <w:t>mentális betegség</w:t>
      </w:r>
      <w:r w:rsidR="00FA5702">
        <w:rPr>
          <w:lang w:val="hu-HU"/>
        </w:rPr>
        <w:t>re vagy zavarra</w:t>
      </w:r>
      <w:r w:rsidR="00B43633" w:rsidRPr="00747625">
        <w:rPr>
          <w:lang w:val="hu-HU"/>
        </w:rPr>
        <w:t xml:space="preserve">” </w:t>
      </w:r>
      <w:r w:rsidR="00FA5702">
        <w:rPr>
          <w:lang w:val="hu-HU"/>
        </w:rPr>
        <w:t>hivatkozva elvégzett</w:t>
      </w:r>
      <w:r w:rsidR="00B43633" w:rsidRPr="00747625">
        <w:rPr>
          <w:lang w:val="hu-HU"/>
        </w:rPr>
        <w:t xml:space="preserve"> kényszer</w:t>
      </w:r>
      <w:r w:rsidR="00FA5702">
        <w:rPr>
          <w:lang w:val="hu-HU"/>
        </w:rPr>
        <w:t>gyógy</w:t>
      </w:r>
      <w:r w:rsidR="00B43633" w:rsidRPr="00747625">
        <w:rPr>
          <w:lang w:val="hu-HU"/>
        </w:rPr>
        <w:t xml:space="preserve">kezelést. </w:t>
      </w:r>
      <w:r w:rsidR="005061C7">
        <w:rPr>
          <w:lang w:val="hu-HU"/>
        </w:rPr>
        <w:t xml:space="preserve">Ugyanígy </w:t>
      </w:r>
      <w:r w:rsidR="005061C7" w:rsidRPr="00747625">
        <w:rPr>
          <w:lang w:val="hu-HU"/>
        </w:rPr>
        <w:t>hatály</w:t>
      </w:r>
      <w:r w:rsidR="005061C7">
        <w:rPr>
          <w:lang w:val="hu-HU"/>
        </w:rPr>
        <w:t>on kívül kell helyezni</w:t>
      </w:r>
      <w:r w:rsidR="005061C7" w:rsidRPr="00747625">
        <w:rPr>
          <w:lang w:val="hu-HU"/>
        </w:rPr>
        <w:t xml:space="preserve"> </w:t>
      </w:r>
      <w:r w:rsidR="005061C7">
        <w:rPr>
          <w:lang w:val="hu-HU"/>
        </w:rPr>
        <w:t xml:space="preserve">a büntető </w:t>
      </w:r>
      <w:r w:rsidR="00B43633" w:rsidRPr="00747625">
        <w:rPr>
          <w:lang w:val="hu-HU"/>
        </w:rPr>
        <w:t>eljárások</w:t>
      </w:r>
      <w:r w:rsidR="005061C7">
        <w:rPr>
          <w:lang w:val="hu-HU"/>
        </w:rPr>
        <w:t xml:space="preserve"> során alkalmazott biztonsági intézkedéseket</w:t>
      </w:r>
      <w:r w:rsidR="00B43633" w:rsidRPr="00747625">
        <w:rPr>
          <w:lang w:val="hu-HU"/>
        </w:rPr>
        <w:t xml:space="preserve">, </w:t>
      </w:r>
      <w:r w:rsidR="005061C7">
        <w:rPr>
          <w:lang w:val="hu-HU"/>
        </w:rPr>
        <w:t xml:space="preserve">a </w:t>
      </w:r>
      <w:r w:rsidR="00B43633" w:rsidRPr="00747625">
        <w:rPr>
          <w:lang w:val="hu-HU"/>
        </w:rPr>
        <w:t xml:space="preserve">gyámság alá </w:t>
      </w:r>
      <w:r w:rsidR="005061C7">
        <w:rPr>
          <w:lang w:val="hu-HU"/>
        </w:rPr>
        <w:t>helyezést</w:t>
      </w:r>
      <w:r w:rsidR="00B43633" w:rsidRPr="00747625">
        <w:rPr>
          <w:lang w:val="hu-HU"/>
        </w:rPr>
        <w:t xml:space="preserve">, </w:t>
      </w:r>
      <w:r w:rsidR="005061C7">
        <w:rPr>
          <w:lang w:val="hu-HU"/>
        </w:rPr>
        <w:t xml:space="preserve">az egyéb helyettes </w:t>
      </w:r>
      <w:r w:rsidR="00B43633" w:rsidRPr="00747625">
        <w:rPr>
          <w:lang w:val="hu-HU"/>
        </w:rPr>
        <w:t xml:space="preserve">döntéshozatali </w:t>
      </w:r>
      <w:r w:rsidR="005061C7">
        <w:rPr>
          <w:lang w:val="hu-HU"/>
        </w:rPr>
        <w:t>eljárásokat</w:t>
      </w:r>
      <w:r w:rsidR="00B43633" w:rsidRPr="00747625">
        <w:rPr>
          <w:lang w:val="hu-HU"/>
        </w:rPr>
        <w:t xml:space="preserve">, </w:t>
      </w:r>
      <w:r w:rsidR="005061C7">
        <w:rPr>
          <w:lang w:val="hu-HU"/>
        </w:rPr>
        <w:t>valamint a</w:t>
      </w:r>
      <w:r w:rsidR="00C93EDA">
        <w:rPr>
          <w:lang w:val="hu-HU"/>
        </w:rPr>
        <w:t xml:space="preserve"> kényszer </w:t>
      </w:r>
      <w:r w:rsidR="00B43633" w:rsidRPr="00747625">
        <w:rPr>
          <w:lang w:val="hu-HU"/>
        </w:rPr>
        <w:t xml:space="preserve">kórházi pszichiátriai </w:t>
      </w:r>
      <w:r w:rsidR="00C93EDA">
        <w:rPr>
          <w:lang w:val="hu-HU"/>
        </w:rPr>
        <w:t>beteg</w:t>
      </w:r>
      <w:r w:rsidR="00B43633" w:rsidRPr="00747625">
        <w:rPr>
          <w:lang w:val="hu-HU"/>
        </w:rPr>
        <w:t>ellátás</w:t>
      </w:r>
      <w:r w:rsidR="00C93EDA">
        <w:rPr>
          <w:lang w:val="hu-HU"/>
        </w:rPr>
        <w:t xml:space="preserve">ra vonatkozó rendelkezéseket, köztük </w:t>
      </w:r>
      <w:r w:rsidR="00B43633" w:rsidRPr="00747625">
        <w:rPr>
          <w:lang w:val="hu-HU"/>
        </w:rPr>
        <w:t>a gyermekek</w:t>
      </w:r>
      <w:r w:rsidR="00C93EDA">
        <w:rPr>
          <w:lang w:val="hu-HU"/>
        </w:rPr>
        <w:t xml:space="preserve"> esetében alkalmazottakat is</w:t>
      </w:r>
      <w:r w:rsidR="00B43633" w:rsidRPr="00747625">
        <w:rPr>
          <w:lang w:val="hu-HU"/>
        </w:rPr>
        <w:t xml:space="preserve">. A </w:t>
      </w:r>
      <w:r w:rsidR="008755E6">
        <w:rPr>
          <w:lang w:val="hu-HU"/>
        </w:rPr>
        <w:t>részes állam</w:t>
      </w:r>
      <w:r w:rsidR="00B43633" w:rsidRPr="00747625">
        <w:rPr>
          <w:lang w:val="hu-HU"/>
        </w:rPr>
        <w:t>ok feladata</w:t>
      </w:r>
      <w:r w:rsidR="005061C7">
        <w:rPr>
          <w:lang w:val="hu-HU"/>
        </w:rPr>
        <w:t xml:space="preserve"> az, hogy</w:t>
      </w:r>
      <w:r w:rsidR="00B43633" w:rsidRPr="00747625">
        <w:rPr>
          <w:lang w:val="hu-HU"/>
        </w:rPr>
        <w:t xml:space="preserve"> </w:t>
      </w:r>
      <w:r w:rsidR="006409A7" w:rsidRPr="00747625">
        <w:rPr>
          <w:lang w:val="hu-HU"/>
        </w:rPr>
        <w:t xml:space="preserve">a </w:t>
      </w:r>
      <w:r w:rsidR="0057642C" w:rsidRPr="00747625">
        <w:rPr>
          <w:lang w:val="hu-HU"/>
        </w:rPr>
        <w:t>fogyatékossággal</w:t>
      </w:r>
      <w:r w:rsidR="006409A7" w:rsidRPr="00747625">
        <w:rPr>
          <w:lang w:val="hu-HU"/>
        </w:rPr>
        <w:t xml:space="preserve"> élő személyeknek rendkívüli helyzetben támogatás</w:t>
      </w:r>
      <w:r w:rsidR="005061C7">
        <w:rPr>
          <w:lang w:val="hu-HU"/>
        </w:rPr>
        <w:t>t</w:t>
      </w:r>
      <w:r w:rsidR="006409A7" w:rsidRPr="00747625">
        <w:rPr>
          <w:lang w:val="hu-HU"/>
        </w:rPr>
        <w:t xml:space="preserve"> biztosítsa</w:t>
      </w:r>
      <w:r w:rsidR="005061C7">
        <w:rPr>
          <w:lang w:val="hu-HU"/>
        </w:rPr>
        <w:t>nak</w:t>
      </w:r>
      <w:r w:rsidR="006409A7" w:rsidRPr="00747625">
        <w:rPr>
          <w:lang w:val="hu-HU"/>
        </w:rPr>
        <w:t xml:space="preserve">, annak érdekében, hogy elhagyhassák azokat a helyeket, ahol önkényesen fogva </w:t>
      </w:r>
      <w:r w:rsidR="005061C7">
        <w:rPr>
          <w:lang w:val="hu-HU"/>
        </w:rPr>
        <w:t>tartják őket</w:t>
      </w:r>
      <w:r w:rsidR="006409A7" w:rsidRPr="00747625">
        <w:rPr>
          <w:lang w:val="hu-HU"/>
        </w:rPr>
        <w:t>.</w:t>
      </w:r>
    </w:p>
    <w:p w14:paraId="788C7C71" w14:textId="7AF79356" w:rsidR="001754D1" w:rsidRPr="00747625" w:rsidRDefault="001754D1" w:rsidP="008A3CB5">
      <w:pPr>
        <w:pStyle w:val="H23G"/>
        <w:rPr>
          <w:lang w:val="hu-HU"/>
        </w:rPr>
      </w:pPr>
      <w:bookmarkStart w:id="8" w:name="_Toc102220569"/>
      <w:r w:rsidRPr="00747625">
        <w:rPr>
          <w:lang w:val="hu-HU"/>
        </w:rPr>
        <w:tab/>
        <w:t>4.</w:t>
      </w:r>
      <w:r w:rsidRPr="00747625">
        <w:rPr>
          <w:lang w:val="hu-HU"/>
        </w:rPr>
        <w:tab/>
      </w:r>
      <w:r w:rsidR="006409A7" w:rsidRPr="00747625">
        <w:rPr>
          <w:lang w:val="hu-HU"/>
        </w:rPr>
        <w:t xml:space="preserve">Az egyenlőséghez való jog és a hátrányos megkülönböztetés tilalma </w:t>
      </w:r>
      <w:bookmarkEnd w:id="8"/>
    </w:p>
    <w:p w14:paraId="408EED18" w14:textId="4802137A" w:rsidR="001754D1" w:rsidRPr="00747625" w:rsidRDefault="001754D1" w:rsidP="001754D1">
      <w:pPr>
        <w:pStyle w:val="SingleTxtG"/>
        <w:rPr>
          <w:lang w:val="hu-HU"/>
        </w:rPr>
      </w:pPr>
      <w:r w:rsidRPr="00747625">
        <w:rPr>
          <w:lang w:val="hu-HU"/>
        </w:rPr>
        <w:t>59.</w:t>
      </w:r>
      <w:r w:rsidRPr="00747625">
        <w:rPr>
          <w:lang w:val="hu-HU"/>
        </w:rPr>
        <w:tab/>
      </w:r>
      <w:r w:rsidR="00427EAF" w:rsidRPr="00747625">
        <w:rPr>
          <w:lang w:val="hu-HU"/>
        </w:rPr>
        <w:t xml:space="preserve">A </w:t>
      </w:r>
      <w:r w:rsidR="008755E6">
        <w:rPr>
          <w:lang w:val="hu-HU"/>
        </w:rPr>
        <w:t>részes állam</w:t>
      </w:r>
      <w:r w:rsidR="00427EAF" w:rsidRPr="00747625">
        <w:rPr>
          <w:lang w:val="hu-HU"/>
        </w:rPr>
        <w:t xml:space="preserve">ok feladata </w:t>
      </w:r>
      <w:r w:rsidR="00C93EDA">
        <w:rPr>
          <w:lang w:val="hu-HU"/>
        </w:rPr>
        <w:t xml:space="preserve">törvényben </w:t>
      </w:r>
      <w:r w:rsidR="00427EAF" w:rsidRPr="00747625">
        <w:rPr>
          <w:lang w:val="hu-HU"/>
        </w:rPr>
        <w:t>elismerni</w:t>
      </w:r>
      <w:r w:rsidR="00C93EDA">
        <w:rPr>
          <w:lang w:val="hu-HU"/>
        </w:rPr>
        <w:t xml:space="preserve"> azt,</w:t>
      </w:r>
      <w:r w:rsidR="00427EAF" w:rsidRPr="00747625">
        <w:rPr>
          <w:lang w:val="hu-HU"/>
        </w:rPr>
        <w:t xml:space="preserve"> hogy a fogyatékosságon alapuló intézet</w:t>
      </w:r>
      <w:r w:rsidR="00C93EDA">
        <w:rPr>
          <w:lang w:val="hu-HU"/>
        </w:rPr>
        <w:t xml:space="preserve">i </w:t>
      </w:r>
      <w:r w:rsidR="00427EAF" w:rsidRPr="00747625">
        <w:rPr>
          <w:lang w:val="hu-HU"/>
        </w:rPr>
        <w:t xml:space="preserve">elhelyezés, </w:t>
      </w:r>
      <w:r w:rsidR="00C93EDA">
        <w:rPr>
          <w:lang w:val="hu-HU"/>
        </w:rPr>
        <w:t>akár ez az elhelyezés egyetlen alapja, akár több együttes ok is szerepel e döntés meghozatalában, nem más, mint</w:t>
      </w:r>
      <w:r w:rsidR="00427EAF" w:rsidRPr="00747625">
        <w:rPr>
          <w:lang w:val="hu-HU"/>
        </w:rPr>
        <w:t xml:space="preserve"> a diszkrimináció egy</w:t>
      </w:r>
      <w:r w:rsidR="00C93EDA">
        <w:rPr>
          <w:lang w:val="hu-HU"/>
        </w:rPr>
        <w:t>ik</w:t>
      </w:r>
      <w:r w:rsidR="00427EAF" w:rsidRPr="00747625">
        <w:rPr>
          <w:lang w:val="hu-HU"/>
        </w:rPr>
        <w:t xml:space="preserve"> tiltott formáj</w:t>
      </w:r>
      <w:r w:rsidR="00C93EDA">
        <w:rPr>
          <w:lang w:val="hu-HU"/>
        </w:rPr>
        <w:t>a</w:t>
      </w:r>
      <w:r w:rsidR="00427EAF" w:rsidRPr="00747625">
        <w:rPr>
          <w:lang w:val="hu-HU"/>
        </w:rPr>
        <w:t>.</w:t>
      </w:r>
      <w:r w:rsidRPr="00747625">
        <w:rPr>
          <w:lang w:val="hu-HU"/>
        </w:rPr>
        <w:t xml:space="preserve"> </w:t>
      </w:r>
    </w:p>
    <w:p w14:paraId="462A76E1" w14:textId="4764DF01" w:rsidR="001754D1" w:rsidRPr="00747625" w:rsidRDefault="001754D1" w:rsidP="00631F29">
      <w:pPr>
        <w:pStyle w:val="H1G"/>
        <w:rPr>
          <w:lang w:val="hu-HU"/>
        </w:rPr>
      </w:pPr>
      <w:bookmarkStart w:id="9" w:name="_Toc102220570"/>
      <w:r w:rsidRPr="00747625">
        <w:rPr>
          <w:lang w:val="hu-HU"/>
        </w:rPr>
        <w:tab/>
        <w:t>B.</w:t>
      </w:r>
      <w:r w:rsidRPr="00747625">
        <w:rPr>
          <w:lang w:val="hu-HU"/>
        </w:rPr>
        <w:tab/>
      </w:r>
      <w:r w:rsidR="00427EAF" w:rsidRPr="00747625">
        <w:rPr>
          <w:lang w:val="hu-HU"/>
        </w:rPr>
        <w:t>Jogi keret</w:t>
      </w:r>
      <w:r w:rsidR="00C93EDA">
        <w:rPr>
          <w:lang w:val="hu-HU"/>
        </w:rPr>
        <w:t xml:space="preserve">ek </w:t>
      </w:r>
      <w:r w:rsidR="00427EAF" w:rsidRPr="00747625">
        <w:rPr>
          <w:lang w:val="hu-HU"/>
        </w:rPr>
        <w:t xml:space="preserve">és források </w:t>
      </w:r>
      <w:bookmarkEnd w:id="9"/>
    </w:p>
    <w:p w14:paraId="661F6250" w14:textId="615A5B26" w:rsidR="001754D1" w:rsidRPr="00747625" w:rsidRDefault="001754D1" w:rsidP="001754D1">
      <w:pPr>
        <w:pStyle w:val="SingleTxtG"/>
        <w:rPr>
          <w:lang w:val="hu-HU"/>
        </w:rPr>
      </w:pPr>
      <w:r w:rsidRPr="00747625">
        <w:rPr>
          <w:lang w:val="hu-HU"/>
        </w:rPr>
        <w:t>60.</w:t>
      </w:r>
      <w:r w:rsidRPr="00747625">
        <w:rPr>
          <w:lang w:val="hu-HU"/>
        </w:rPr>
        <w:tab/>
      </w:r>
      <w:r w:rsidR="00427EAF" w:rsidRPr="00747625">
        <w:rPr>
          <w:lang w:val="hu-HU"/>
        </w:rPr>
        <w:t>A</w:t>
      </w:r>
      <w:r w:rsidR="00C93EDA" w:rsidRPr="00747625">
        <w:rPr>
          <w:lang w:val="hu-HU"/>
        </w:rPr>
        <w:t xml:space="preserve"> kitagolást támogató </w:t>
      </w:r>
      <w:r w:rsidR="00C93EDA">
        <w:rPr>
          <w:lang w:val="hu-HU"/>
        </w:rPr>
        <w:t>átfogó</w:t>
      </w:r>
      <w:r w:rsidR="00C93EDA" w:rsidRPr="00747625">
        <w:rPr>
          <w:lang w:val="hu-HU"/>
        </w:rPr>
        <w:t xml:space="preserve"> jogszabály</w:t>
      </w:r>
      <w:r w:rsidR="00C93EDA">
        <w:rPr>
          <w:lang w:val="hu-HU"/>
        </w:rPr>
        <w:t xml:space="preserve">i és szakpolitikai </w:t>
      </w:r>
      <w:r w:rsidR="00C93EDA" w:rsidRPr="00747625">
        <w:rPr>
          <w:lang w:val="hu-HU"/>
        </w:rPr>
        <w:t>reform</w:t>
      </w:r>
      <w:r w:rsidR="00C93EDA">
        <w:rPr>
          <w:lang w:val="hu-HU"/>
        </w:rPr>
        <w:t xml:space="preserve"> megalapozásához</w:t>
      </w:r>
      <w:r w:rsidR="00427EAF" w:rsidRPr="00747625">
        <w:rPr>
          <w:lang w:val="hu-HU"/>
        </w:rPr>
        <w:t xml:space="preserve"> </w:t>
      </w:r>
      <w:r w:rsidR="00C93EDA">
        <w:rPr>
          <w:lang w:val="hu-HU"/>
        </w:rPr>
        <w:t>a meglévő</w:t>
      </w:r>
      <w:r w:rsidR="00427EAF" w:rsidRPr="00747625">
        <w:rPr>
          <w:lang w:val="hu-HU"/>
        </w:rPr>
        <w:t xml:space="preserve"> jogszabályok, </w:t>
      </w:r>
      <w:r w:rsidR="00C93EDA">
        <w:rPr>
          <w:lang w:val="hu-HU"/>
        </w:rPr>
        <w:t>szabályozási keretek</w:t>
      </w:r>
      <w:r w:rsidR="00427EAF" w:rsidRPr="00747625">
        <w:rPr>
          <w:lang w:val="hu-HU"/>
        </w:rPr>
        <w:t>, politik</w:t>
      </w:r>
      <w:r w:rsidR="00C93EDA">
        <w:rPr>
          <w:lang w:val="hu-HU"/>
        </w:rPr>
        <w:t>ák</w:t>
      </w:r>
      <w:r w:rsidR="00427EAF" w:rsidRPr="00747625">
        <w:rPr>
          <w:lang w:val="hu-HU"/>
        </w:rPr>
        <w:t>, költségvetés</w:t>
      </w:r>
      <w:r w:rsidR="00C93EDA">
        <w:rPr>
          <w:lang w:val="hu-HU"/>
        </w:rPr>
        <w:t>ek</w:t>
      </w:r>
      <w:r w:rsidR="00427EAF" w:rsidRPr="00747625">
        <w:rPr>
          <w:lang w:val="hu-HU"/>
        </w:rPr>
        <w:t xml:space="preserve">, </w:t>
      </w:r>
      <w:r w:rsidR="00C93EDA">
        <w:rPr>
          <w:lang w:val="hu-HU"/>
        </w:rPr>
        <w:t>formális</w:t>
      </w:r>
      <w:r w:rsidR="00427EAF" w:rsidRPr="00747625">
        <w:rPr>
          <w:lang w:val="hu-HU"/>
        </w:rPr>
        <w:t xml:space="preserve"> szolgáltatási rendszerek, </w:t>
      </w:r>
      <w:r w:rsidR="00C93EDA">
        <w:rPr>
          <w:lang w:val="hu-HU"/>
        </w:rPr>
        <w:t>informális</w:t>
      </w:r>
      <w:r w:rsidR="00427EAF" w:rsidRPr="00747625">
        <w:rPr>
          <w:lang w:val="hu-HU"/>
        </w:rPr>
        <w:t xml:space="preserve"> közösségi alapú támogatások</w:t>
      </w:r>
      <w:r w:rsidR="00C93EDA">
        <w:rPr>
          <w:lang w:val="hu-HU"/>
        </w:rPr>
        <w:t xml:space="preserve">, </w:t>
      </w:r>
      <w:r w:rsidR="00427EAF" w:rsidRPr="00747625">
        <w:rPr>
          <w:lang w:val="hu-HU"/>
        </w:rPr>
        <w:t>a</w:t>
      </w:r>
      <w:r w:rsidR="0090186E">
        <w:rPr>
          <w:lang w:val="hu-HU"/>
        </w:rPr>
        <w:t>z új támogatási elemek, valamint</w:t>
      </w:r>
      <w:r w:rsidR="00427EAF" w:rsidRPr="00747625">
        <w:rPr>
          <w:lang w:val="hu-HU"/>
        </w:rPr>
        <w:t xml:space="preserve"> </w:t>
      </w:r>
      <w:r w:rsidR="00C93EDA">
        <w:rPr>
          <w:lang w:val="hu-HU"/>
        </w:rPr>
        <w:t xml:space="preserve">a </w:t>
      </w:r>
      <w:r w:rsidR="00427EAF" w:rsidRPr="00747625">
        <w:rPr>
          <w:lang w:val="hu-HU"/>
        </w:rPr>
        <w:t xml:space="preserve">munkaerő </w:t>
      </w:r>
      <w:r w:rsidR="00C93EDA">
        <w:rPr>
          <w:lang w:val="hu-HU"/>
        </w:rPr>
        <w:t xml:space="preserve">megfelelő </w:t>
      </w:r>
      <w:r w:rsidR="00303EF7" w:rsidRPr="00747625">
        <w:rPr>
          <w:lang w:val="hu-HU"/>
        </w:rPr>
        <w:t>feltérképezése</w:t>
      </w:r>
      <w:r w:rsidR="00427EAF" w:rsidRPr="00747625">
        <w:rPr>
          <w:lang w:val="hu-HU"/>
        </w:rPr>
        <w:t xml:space="preserve"> szükséges. </w:t>
      </w:r>
      <w:r w:rsidR="0090186E">
        <w:rPr>
          <w:lang w:val="hu-HU"/>
        </w:rPr>
        <w:t>A</w:t>
      </w:r>
      <w:r w:rsidR="0090186E" w:rsidRPr="0090186E">
        <w:rPr>
          <w:lang w:val="hu-HU"/>
        </w:rPr>
        <w:t xml:space="preserve"> </w:t>
      </w:r>
      <w:r w:rsidR="0090186E" w:rsidRPr="00747625">
        <w:rPr>
          <w:lang w:val="hu-HU"/>
        </w:rPr>
        <w:t>feltérképezési folyamatok</w:t>
      </w:r>
      <w:r w:rsidR="0090186E">
        <w:rPr>
          <w:lang w:val="hu-HU"/>
        </w:rPr>
        <w:t xml:space="preserve">at a </w:t>
      </w:r>
      <w:r w:rsidR="00303EF7" w:rsidRPr="00747625">
        <w:rPr>
          <w:lang w:val="hu-HU"/>
        </w:rPr>
        <w:t>kitagolási folyamat meggyorsítása</w:t>
      </w:r>
      <w:r w:rsidR="0090186E">
        <w:rPr>
          <w:lang w:val="hu-HU"/>
        </w:rPr>
        <w:t xml:space="preserve"> és</w:t>
      </w:r>
      <w:r w:rsidR="00303EF7" w:rsidRPr="00747625">
        <w:rPr>
          <w:lang w:val="hu-HU"/>
        </w:rPr>
        <w:t xml:space="preserve"> az intézet</w:t>
      </w:r>
      <w:r w:rsidR="0090186E">
        <w:rPr>
          <w:lang w:val="hu-HU"/>
        </w:rPr>
        <w:t>zárások késedelmének elkerülése érdekében kell elvégezni</w:t>
      </w:r>
      <w:r w:rsidR="00303EF7" w:rsidRPr="00747625">
        <w:rPr>
          <w:lang w:val="hu-HU"/>
        </w:rPr>
        <w:t xml:space="preserve">. </w:t>
      </w:r>
    </w:p>
    <w:p w14:paraId="5D0B8954" w14:textId="13B35CD9" w:rsidR="001754D1" w:rsidRPr="00747625" w:rsidRDefault="001754D1" w:rsidP="008A3CB5">
      <w:pPr>
        <w:pStyle w:val="H23G"/>
        <w:rPr>
          <w:lang w:val="hu-HU"/>
        </w:rPr>
      </w:pPr>
      <w:bookmarkStart w:id="10" w:name="_Toc102220571"/>
      <w:r w:rsidRPr="00747625">
        <w:rPr>
          <w:lang w:val="hu-HU"/>
        </w:rPr>
        <w:tab/>
        <w:t>1.</w:t>
      </w:r>
      <w:r w:rsidRPr="00747625">
        <w:rPr>
          <w:lang w:val="hu-HU"/>
        </w:rPr>
        <w:tab/>
      </w:r>
      <w:r w:rsidR="00303EF7" w:rsidRPr="00747625">
        <w:rPr>
          <w:lang w:val="hu-HU"/>
        </w:rPr>
        <w:t xml:space="preserve">Törvényalkotás </w:t>
      </w:r>
      <w:bookmarkEnd w:id="10"/>
    </w:p>
    <w:p w14:paraId="1EA0356F" w14:textId="58169F95" w:rsidR="001754D1" w:rsidRPr="00747625" w:rsidRDefault="001754D1" w:rsidP="001754D1">
      <w:pPr>
        <w:pStyle w:val="SingleTxtG"/>
        <w:rPr>
          <w:lang w:val="hu-HU"/>
        </w:rPr>
      </w:pPr>
      <w:r w:rsidRPr="00747625">
        <w:rPr>
          <w:lang w:val="hu-HU"/>
        </w:rPr>
        <w:t>61.</w:t>
      </w:r>
      <w:r w:rsidRPr="00747625">
        <w:rPr>
          <w:lang w:val="hu-HU"/>
        </w:rPr>
        <w:tab/>
      </w:r>
      <w:r w:rsidR="0090186E">
        <w:rPr>
          <w:lang w:val="hu-HU"/>
        </w:rPr>
        <w:t xml:space="preserve">Az </w:t>
      </w:r>
      <w:r w:rsidR="00DD1C25" w:rsidRPr="00747625">
        <w:rPr>
          <w:lang w:val="hu-HU"/>
        </w:rPr>
        <w:t>e</w:t>
      </w:r>
      <w:r w:rsidR="00303EF7" w:rsidRPr="00747625">
        <w:rPr>
          <w:lang w:val="hu-HU"/>
        </w:rPr>
        <w:t>lsődleges, másodlagos, szabályoz</w:t>
      </w:r>
      <w:r w:rsidR="0090186E">
        <w:rPr>
          <w:lang w:val="hu-HU"/>
        </w:rPr>
        <w:t>ási</w:t>
      </w:r>
      <w:r w:rsidR="00303EF7" w:rsidRPr="00747625">
        <w:rPr>
          <w:lang w:val="hu-HU"/>
        </w:rPr>
        <w:t xml:space="preserve"> </w:t>
      </w:r>
      <w:r w:rsidR="0090186E">
        <w:rPr>
          <w:lang w:val="hu-HU"/>
        </w:rPr>
        <w:t>és egyéb</w:t>
      </w:r>
      <w:r w:rsidR="00303EF7" w:rsidRPr="00747625">
        <w:rPr>
          <w:lang w:val="hu-HU"/>
        </w:rPr>
        <w:t xml:space="preserve"> jogforrások az alábbi célokból</w:t>
      </w:r>
      <w:r w:rsidR="0090186E">
        <w:rPr>
          <w:lang w:val="hu-HU"/>
        </w:rPr>
        <w:t xml:space="preserve"> s</w:t>
      </w:r>
      <w:r w:rsidR="0090186E" w:rsidRPr="00747625">
        <w:rPr>
          <w:lang w:val="hu-HU"/>
        </w:rPr>
        <w:t>zisztematikus, teljes</w:t>
      </w:r>
      <w:r w:rsidR="0090186E">
        <w:rPr>
          <w:lang w:val="hu-HU"/>
        </w:rPr>
        <w:t xml:space="preserve"> </w:t>
      </w:r>
      <w:r w:rsidR="0090186E" w:rsidRPr="00747625">
        <w:rPr>
          <w:lang w:val="hu-HU"/>
        </w:rPr>
        <w:t>körű áttekintést igényelnek</w:t>
      </w:r>
      <w:r w:rsidR="00303EF7" w:rsidRPr="00747625">
        <w:rPr>
          <w:lang w:val="hu-HU"/>
        </w:rPr>
        <w:t>: (a) a fogyatékosságon alapuló intézet</w:t>
      </w:r>
      <w:r w:rsidR="0090186E">
        <w:rPr>
          <w:lang w:val="hu-HU"/>
        </w:rPr>
        <w:t xml:space="preserve">i </w:t>
      </w:r>
      <w:r w:rsidR="00303EF7" w:rsidRPr="00747625">
        <w:rPr>
          <w:lang w:val="hu-HU"/>
        </w:rPr>
        <w:t xml:space="preserve">elhelyezést megkönnyítő </w:t>
      </w:r>
      <w:r w:rsidR="0090186E">
        <w:rPr>
          <w:lang w:val="hu-HU"/>
        </w:rPr>
        <w:t xml:space="preserve">vagy lehetővé tévő </w:t>
      </w:r>
      <w:r w:rsidR="00303EF7" w:rsidRPr="00747625">
        <w:rPr>
          <w:lang w:val="hu-HU"/>
        </w:rPr>
        <w:t>jogszabály</w:t>
      </w:r>
      <w:r w:rsidR="0090186E">
        <w:rPr>
          <w:lang w:val="hu-HU"/>
        </w:rPr>
        <w:t>i rendelkezések beazonosítása</w:t>
      </w:r>
      <w:r w:rsidR="00303EF7" w:rsidRPr="00747625">
        <w:rPr>
          <w:lang w:val="hu-HU"/>
        </w:rPr>
        <w:t>, eltörlés</w:t>
      </w:r>
      <w:r w:rsidR="0090186E">
        <w:rPr>
          <w:lang w:val="hu-HU"/>
        </w:rPr>
        <w:t xml:space="preserve">ük </w:t>
      </w:r>
      <w:r w:rsidR="00303EF7" w:rsidRPr="00747625">
        <w:rPr>
          <w:lang w:val="hu-HU"/>
        </w:rPr>
        <w:t>céljá</w:t>
      </w:r>
      <w:r w:rsidR="0090186E">
        <w:rPr>
          <w:lang w:val="hu-HU"/>
        </w:rPr>
        <w:t>ból</w:t>
      </w:r>
      <w:r w:rsidR="00303EF7" w:rsidRPr="00747625">
        <w:rPr>
          <w:lang w:val="hu-HU"/>
        </w:rPr>
        <w:t>; (b)</w:t>
      </w:r>
      <w:r w:rsidR="0090186E" w:rsidRPr="0090186E">
        <w:rPr>
          <w:lang w:val="hu-HU"/>
        </w:rPr>
        <w:t xml:space="preserve"> </w:t>
      </w:r>
      <w:r w:rsidR="0090186E" w:rsidRPr="00747625">
        <w:rPr>
          <w:lang w:val="hu-HU"/>
        </w:rPr>
        <w:t>az önálló életvitel folytatásához és a közösségi élethez való jog</w:t>
      </w:r>
      <w:r w:rsidR="0090186E">
        <w:rPr>
          <w:lang w:val="hu-HU"/>
        </w:rPr>
        <w:t>, valamint az ezekhez kapcsolódó jogok elismerését és érvényesíthetőségét akadályozó</w:t>
      </w:r>
      <w:r w:rsidR="00DD1C25" w:rsidRPr="00747625">
        <w:rPr>
          <w:lang w:val="hu-HU"/>
        </w:rPr>
        <w:t xml:space="preserve"> </w:t>
      </w:r>
      <w:r w:rsidR="00C82EF0" w:rsidRPr="00747625">
        <w:rPr>
          <w:lang w:val="hu-HU"/>
        </w:rPr>
        <w:t xml:space="preserve">joghézagok </w:t>
      </w:r>
      <w:r w:rsidR="0090186E">
        <w:rPr>
          <w:lang w:val="hu-HU"/>
        </w:rPr>
        <w:t xml:space="preserve">beazonosítása annak érdekében, </w:t>
      </w:r>
      <w:r w:rsidR="009823C8">
        <w:rPr>
          <w:lang w:val="hu-HU"/>
        </w:rPr>
        <w:t>hogy az effajta hézagokat orvosló jogalkotási javaslatok szülessenek</w:t>
      </w:r>
      <w:r w:rsidRPr="00CC1FF8">
        <w:rPr>
          <w:lang w:val="hu-HU"/>
        </w:rPr>
        <w:t xml:space="preserve">; </w:t>
      </w:r>
      <w:r w:rsidR="009823C8" w:rsidRPr="00CC1FF8">
        <w:rPr>
          <w:lang w:val="hu-HU"/>
        </w:rPr>
        <w:t xml:space="preserve"> valamint </w:t>
      </w:r>
      <w:r w:rsidRPr="00CC1FF8">
        <w:rPr>
          <w:lang w:val="hu-HU"/>
        </w:rPr>
        <w:t xml:space="preserve">(c) </w:t>
      </w:r>
      <w:r w:rsidR="009823C8" w:rsidRPr="00CC1FF8">
        <w:rPr>
          <w:lang w:val="hu-HU"/>
        </w:rPr>
        <w:t xml:space="preserve">annak biztosítása, hogy a </w:t>
      </w:r>
      <w:r w:rsidR="00971627">
        <w:rPr>
          <w:lang w:val="hu-HU"/>
        </w:rPr>
        <w:t>fogyatékossággal élő</w:t>
      </w:r>
      <w:r w:rsidR="009823C8" w:rsidRPr="00CC1FF8">
        <w:rPr>
          <w:lang w:val="hu-HU"/>
        </w:rPr>
        <w:t xml:space="preserve"> személyek számára hatékony jogorvoslati módszerek áll</w:t>
      </w:r>
      <w:r w:rsidR="0090186E">
        <w:rPr>
          <w:lang w:val="hu-HU"/>
        </w:rPr>
        <w:t>ja</w:t>
      </w:r>
      <w:r w:rsidR="009823C8" w:rsidRPr="00CC1FF8">
        <w:rPr>
          <w:lang w:val="hu-HU"/>
        </w:rPr>
        <w:t xml:space="preserve">nak rendelkezésre az intézményi </w:t>
      </w:r>
      <w:r w:rsidR="009823C8" w:rsidRPr="00CC1FF8">
        <w:rPr>
          <w:lang w:val="hu-HU"/>
        </w:rPr>
        <w:lastRenderedPageBreak/>
        <w:t>elhelyezéssel, valamint a fogyatékosságalapú hátrányos megkülönböztetéssel szembe</w:t>
      </w:r>
      <w:r w:rsidRPr="00CC1FF8">
        <w:rPr>
          <w:lang w:val="hu-HU"/>
        </w:rPr>
        <w:t>n, i</w:t>
      </w:r>
      <w:r w:rsidR="00CC1FF8" w:rsidRPr="00CC1FF8">
        <w:rPr>
          <w:lang w:val="hu-HU"/>
        </w:rPr>
        <w:t>deértve azt, amikor nem sikerül a közösségen belül észszerű intézkedéseket tenni vagy támogatást nyújtani</w:t>
      </w:r>
      <w:r w:rsidRPr="00CC1FF8">
        <w:rPr>
          <w:lang w:val="hu-HU"/>
        </w:rPr>
        <w:t>.</w:t>
      </w:r>
      <w:r w:rsidRPr="00747625">
        <w:rPr>
          <w:lang w:val="hu-HU"/>
        </w:rPr>
        <w:t xml:space="preserve"> </w:t>
      </w:r>
    </w:p>
    <w:p w14:paraId="032E959B" w14:textId="34C3C816" w:rsidR="001754D1" w:rsidRPr="00747625" w:rsidRDefault="001754D1" w:rsidP="001754D1">
      <w:pPr>
        <w:pStyle w:val="SingleTxtG"/>
        <w:rPr>
          <w:lang w:val="hu-HU"/>
        </w:rPr>
      </w:pPr>
      <w:r w:rsidRPr="00747625">
        <w:rPr>
          <w:lang w:val="hu-HU"/>
        </w:rPr>
        <w:t>62.</w:t>
      </w:r>
      <w:r w:rsidRPr="00747625">
        <w:rPr>
          <w:lang w:val="hu-HU"/>
        </w:rPr>
        <w:tab/>
      </w:r>
      <w:r w:rsidR="00C82EF0" w:rsidRPr="00747625">
        <w:rPr>
          <w:lang w:val="hu-HU"/>
        </w:rPr>
        <w:t>A</w:t>
      </w:r>
      <w:r w:rsidR="0090186E">
        <w:rPr>
          <w:lang w:val="hu-HU"/>
        </w:rPr>
        <w:t>z</w:t>
      </w:r>
      <w:r w:rsidR="0090186E" w:rsidRPr="0090186E">
        <w:rPr>
          <w:lang w:val="hu-HU"/>
        </w:rPr>
        <w:t xml:space="preserve"> </w:t>
      </w:r>
      <w:r w:rsidR="0090186E" w:rsidRPr="00747625">
        <w:rPr>
          <w:lang w:val="hu-HU"/>
        </w:rPr>
        <w:t>Egyezménnyel</w:t>
      </w:r>
      <w:r w:rsidR="0090186E">
        <w:rPr>
          <w:lang w:val="hu-HU"/>
        </w:rPr>
        <w:t xml:space="preserve"> ös</w:t>
      </w:r>
      <w:r w:rsidR="003056CB">
        <w:rPr>
          <w:lang w:val="hu-HU"/>
        </w:rPr>
        <w:t>s</w:t>
      </w:r>
      <w:r w:rsidR="0090186E">
        <w:rPr>
          <w:lang w:val="hu-HU"/>
        </w:rPr>
        <w:t xml:space="preserve">zehangolandó </w:t>
      </w:r>
      <w:r w:rsidR="00C82EF0" w:rsidRPr="00747625">
        <w:rPr>
          <w:lang w:val="hu-HU"/>
        </w:rPr>
        <w:t>törvény</w:t>
      </w:r>
      <w:r w:rsidR="003056CB">
        <w:rPr>
          <w:lang w:val="hu-HU"/>
        </w:rPr>
        <w:t>ek között szerepelnek</w:t>
      </w:r>
      <w:r w:rsidR="00C82EF0" w:rsidRPr="00747625">
        <w:rPr>
          <w:lang w:val="hu-HU"/>
        </w:rPr>
        <w:t xml:space="preserve"> </w:t>
      </w:r>
      <w:r w:rsidR="00C82EF0" w:rsidRPr="004B0A42">
        <w:rPr>
          <w:lang w:val="hu-HU"/>
        </w:rPr>
        <w:t>jogképességet</w:t>
      </w:r>
      <w:r w:rsidR="003056CB">
        <w:rPr>
          <w:lang w:val="hu-HU"/>
        </w:rPr>
        <w:t xml:space="preserve"> szabályozó törvényi rendelkezések</w:t>
      </w:r>
      <w:r w:rsidR="00D06D81" w:rsidRPr="00747625">
        <w:rPr>
          <w:lang w:val="hu-HU"/>
        </w:rPr>
        <w:t>, fogyatékosügyi törvény</w:t>
      </w:r>
      <w:r w:rsidR="003056CB">
        <w:rPr>
          <w:lang w:val="hu-HU"/>
        </w:rPr>
        <w:t>ek</w:t>
      </w:r>
      <w:r w:rsidR="00D06D81" w:rsidRPr="00747625">
        <w:rPr>
          <w:lang w:val="hu-HU"/>
        </w:rPr>
        <w:t>,</w:t>
      </w:r>
      <w:r w:rsidR="00C82EF0" w:rsidRPr="00747625">
        <w:rPr>
          <w:lang w:val="hu-HU"/>
        </w:rPr>
        <w:t xml:space="preserve"> </w:t>
      </w:r>
      <w:r w:rsidR="00D06D81" w:rsidRPr="00747625">
        <w:rPr>
          <w:lang w:val="hu-HU"/>
        </w:rPr>
        <w:t>hátrányos megkülönböztetést</w:t>
      </w:r>
      <w:r w:rsidR="003056CB">
        <w:rPr>
          <w:lang w:val="hu-HU"/>
        </w:rPr>
        <w:t xml:space="preserve"> tiltó törvények</w:t>
      </w:r>
      <w:r w:rsidR="00D06D81" w:rsidRPr="00747625">
        <w:rPr>
          <w:lang w:val="hu-HU"/>
        </w:rPr>
        <w:t>, családjog</w:t>
      </w:r>
      <w:r w:rsidR="003056CB">
        <w:rPr>
          <w:lang w:val="hu-HU"/>
        </w:rPr>
        <w:t>i törvények</w:t>
      </w:r>
      <w:r w:rsidR="00D06D81" w:rsidRPr="00747625">
        <w:rPr>
          <w:lang w:val="hu-HU"/>
        </w:rPr>
        <w:t>, egészségügyi törvény</w:t>
      </w:r>
      <w:r w:rsidR="003056CB">
        <w:rPr>
          <w:lang w:val="hu-HU"/>
        </w:rPr>
        <w:t>ek</w:t>
      </w:r>
      <w:r w:rsidR="00D06D81" w:rsidRPr="00747625">
        <w:rPr>
          <w:lang w:val="hu-HU"/>
        </w:rPr>
        <w:t xml:space="preserve">, </w:t>
      </w:r>
      <w:r w:rsidR="003056CB">
        <w:rPr>
          <w:lang w:val="hu-HU"/>
        </w:rPr>
        <w:t>polgári jogi törvények</w:t>
      </w:r>
      <w:r w:rsidR="00C82EF0" w:rsidRPr="00747625">
        <w:rPr>
          <w:lang w:val="hu-HU"/>
        </w:rPr>
        <w:t xml:space="preserve">, </w:t>
      </w:r>
      <w:r w:rsidR="00D06D81" w:rsidRPr="00747625">
        <w:rPr>
          <w:lang w:val="hu-HU"/>
        </w:rPr>
        <w:t>gyermekek</w:t>
      </w:r>
      <w:r w:rsidR="003056CB">
        <w:rPr>
          <w:lang w:val="hu-HU"/>
        </w:rPr>
        <w:t>,</w:t>
      </w:r>
      <w:r w:rsidR="00D06D81" w:rsidRPr="00747625">
        <w:rPr>
          <w:lang w:val="hu-HU"/>
        </w:rPr>
        <w:t xml:space="preserve"> felnőttek és idősebb személyek számára járó szociális ellátást szabályozó és szociális</w:t>
      </w:r>
      <w:r w:rsidR="003056CB">
        <w:rPr>
          <w:lang w:val="hu-HU"/>
        </w:rPr>
        <w:t xml:space="preserve"> védelemre vonatkozó</w:t>
      </w:r>
      <w:r w:rsidR="00D06D81" w:rsidRPr="00747625">
        <w:rPr>
          <w:lang w:val="hu-HU"/>
        </w:rPr>
        <w:t xml:space="preserve"> törvények</w:t>
      </w:r>
      <w:r w:rsidR="003056CB">
        <w:rPr>
          <w:lang w:val="hu-HU"/>
        </w:rPr>
        <w:t xml:space="preserve"> is</w:t>
      </w:r>
      <w:r w:rsidR="00D06D81" w:rsidRPr="00747625">
        <w:rPr>
          <w:lang w:val="hu-HU"/>
        </w:rPr>
        <w:t>.</w:t>
      </w:r>
      <w:r w:rsidR="00C82EF0" w:rsidRPr="00747625">
        <w:rPr>
          <w:lang w:val="hu-HU"/>
        </w:rPr>
        <w:t xml:space="preserve"> </w:t>
      </w:r>
      <w:r w:rsidR="00D06D81" w:rsidRPr="00747625">
        <w:rPr>
          <w:lang w:val="hu-HU"/>
        </w:rPr>
        <w:t>Az ilyen törvény</w:t>
      </w:r>
      <w:r w:rsidR="003056CB">
        <w:rPr>
          <w:lang w:val="hu-HU"/>
        </w:rPr>
        <w:t xml:space="preserve">eket </w:t>
      </w:r>
      <w:r w:rsidR="00D06D81" w:rsidRPr="00747625">
        <w:rPr>
          <w:lang w:val="hu-HU"/>
        </w:rPr>
        <w:t xml:space="preserve">az Egyezménnyel és a Bizottság </w:t>
      </w:r>
      <w:r w:rsidR="003056CB">
        <w:rPr>
          <w:lang w:val="hu-HU"/>
        </w:rPr>
        <w:t>elvi állásfoglalásaival</w:t>
      </w:r>
      <w:r w:rsidR="00D06D81" w:rsidRPr="00747625">
        <w:rPr>
          <w:lang w:val="hu-HU"/>
        </w:rPr>
        <w:t xml:space="preserve"> összhangban kell </w:t>
      </w:r>
      <w:r w:rsidR="003056CB">
        <w:rPr>
          <w:lang w:val="hu-HU"/>
        </w:rPr>
        <w:t>felülvizsgáln</w:t>
      </w:r>
      <w:r w:rsidR="00D06D81" w:rsidRPr="00747625">
        <w:rPr>
          <w:lang w:val="hu-HU"/>
        </w:rPr>
        <w:t>i</w:t>
      </w:r>
      <w:r w:rsidRPr="00747625">
        <w:rPr>
          <w:lang w:val="hu-HU"/>
        </w:rPr>
        <w:t xml:space="preserve">. </w:t>
      </w:r>
      <w:r w:rsidR="00D06D81" w:rsidRPr="00747625">
        <w:rPr>
          <w:lang w:val="hu-HU"/>
        </w:rPr>
        <w:t>A</w:t>
      </w:r>
      <w:r w:rsidR="003056CB">
        <w:rPr>
          <w:lang w:val="hu-HU"/>
        </w:rPr>
        <w:t xml:space="preserve">z olyan, </w:t>
      </w:r>
      <w:r w:rsidR="003056CB" w:rsidRPr="00747625">
        <w:rPr>
          <w:lang w:val="hu-HU"/>
        </w:rPr>
        <w:t>mentális egészségre vonatkozó törvény</w:t>
      </w:r>
      <w:r w:rsidR="003056CB">
        <w:rPr>
          <w:lang w:val="hu-HU"/>
        </w:rPr>
        <w:t>i rendelkezések</w:t>
      </w:r>
      <w:r w:rsidR="003056CB" w:rsidRPr="00747625">
        <w:rPr>
          <w:lang w:val="hu-HU"/>
        </w:rPr>
        <w:t>et</w:t>
      </w:r>
      <w:r w:rsidR="003056CB">
        <w:rPr>
          <w:lang w:val="hu-HU"/>
        </w:rPr>
        <w:t>, amelyek lehetővé teszik a</w:t>
      </w:r>
      <w:r w:rsidR="00D06D81" w:rsidRPr="00747625">
        <w:rPr>
          <w:lang w:val="hu-HU"/>
        </w:rPr>
        <w:t xml:space="preserve"> </w:t>
      </w:r>
      <w:r w:rsidR="0057642C" w:rsidRPr="00747625">
        <w:rPr>
          <w:lang w:val="hu-HU"/>
        </w:rPr>
        <w:t>fogyatékossággal</w:t>
      </w:r>
      <w:r w:rsidR="00D06D81" w:rsidRPr="00747625">
        <w:rPr>
          <w:lang w:val="hu-HU"/>
        </w:rPr>
        <w:t xml:space="preserve"> élő személyek intézet</w:t>
      </w:r>
      <w:r w:rsidR="003056CB">
        <w:rPr>
          <w:lang w:val="hu-HU"/>
        </w:rPr>
        <w:t xml:space="preserve">i </w:t>
      </w:r>
      <w:r w:rsidR="00D06D81" w:rsidRPr="00747625">
        <w:rPr>
          <w:lang w:val="hu-HU"/>
        </w:rPr>
        <w:t>elhelyezésé</w:t>
      </w:r>
      <w:r w:rsidR="003056CB">
        <w:rPr>
          <w:lang w:val="hu-HU"/>
        </w:rPr>
        <w:t>t</w:t>
      </w:r>
      <w:r w:rsidR="00D06D81" w:rsidRPr="00747625">
        <w:rPr>
          <w:lang w:val="hu-HU"/>
        </w:rPr>
        <w:t xml:space="preserve">, hatályon kívül kell helyezni. </w:t>
      </w:r>
    </w:p>
    <w:p w14:paraId="2D2E0A37" w14:textId="029DFBF3" w:rsidR="001754D1" w:rsidRPr="00747625" w:rsidRDefault="001754D1" w:rsidP="008A3CB5">
      <w:pPr>
        <w:pStyle w:val="H23G"/>
        <w:rPr>
          <w:lang w:val="hu-HU"/>
        </w:rPr>
      </w:pPr>
      <w:bookmarkStart w:id="11" w:name="_Toc102220572"/>
      <w:r w:rsidRPr="00747625">
        <w:rPr>
          <w:lang w:val="hu-HU"/>
        </w:rPr>
        <w:tab/>
        <w:t>2.</w:t>
      </w:r>
      <w:r w:rsidRPr="00747625">
        <w:rPr>
          <w:lang w:val="hu-HU"/>
        </w:rPr>
        <w:tab/>
      </w:r>
      <w:r w:rsidR="00D06D81" w:rsidRPr="00747625">
        <w:rPr>
          <w:lang w:val="hu-HU"/>
        </w:rPr>
        <w:t>Intéz</w:t>
      </w:r>
      <w:r w:rsidR="0057642C" w:rsidRPr="00747625">
        <w:rPr>
          <w:lang w:val="hu-HU"/>
        </w:rPr>
        <w:t>ményi elhelyezés és az intézmény</w:t>
      </w:r>
      <w:r w:rsidR="003056CB">
        <w:rPr>
          <w:lang w:val="hu-HU"/>
        </w:rPr>
        <w:t>ek</w:t>
      </w:r>
      <w:r w:rsidR="0057642C" w:rsidRPr="00747625">
        <w:rPr>
          <w:lang w:val="hu-HU"/>
        </w:rPr>
        <w:t xml:space="preserve">ben élő személyek helyzete </w:t>
      </w:r>
      <w:bookmarkEnd w:id="11"/>
    </w:p>
    <w:p w14:paraId="5A4AAE95" w14:textId="551CEE0E" w:rsidR="001754D1" w:rsidRPr="00747625" w:rsidRDefault="001754D1" w:rsidP="001754D1">
      <w:pPr>
        <w:pStyle w:val="SingleTxtG"/>
        <w:rPr>
          <w:lang w:val="hu-HU"/>
        </w:rPr>
      </w:pPr>
      <w:r w:rsidRPr="00747625">
        <w:rPr>
          <w:lang w:val="hu-HU"/>
        </w:rPr>
        <w:t>63.</w:t>
      </w:r>
      <w:r w:rsidRPr="00747625">
        <w:rPr>
          <w:lang w:val="hu-HU"/>
        </w:rPr>
        <w:tab/>
      </w:r>
      <w:r w:rsidR="0057642C" w:rsidRPr="00747625">
        <w:rPr>
          <w:lang w:val="hu-HU"/>
        </w:rPr>
        <w:t>A működő intézmények</w:t>
      </w:r>
      <w:r w:rsidR="003056CB">
        <w:rPr>
          <w:lang w:val="hu-HU"/>
        </w:rPr>
        <w:t>et fel kell térképezni</w:t>
      </w:r>
      <w:r w:rsidR="0057642C" w:rsidRPr="00747625">
        <w:rPr>
          <w:lang w:val="hu-HU"/>
        </w:rPr>
        <w:t xml:space="preserve">. A </w:t>
      </w:r>
      <w:r w:rsidR="008755E6">
        <w:rPr>
          <w:lang w:val="hu-HU"/>
        </w:rPr>
        <w:t>részes állam</w:t>
      </w:r>
      <w:r w:rsidR="0057642C" w:rsidRPr="00747625">
        <w:rPr>
          <w:lang w:val="hu-HU"/>
        </w:rPr>
        <w:t>ok feladata</w:t>
      </w:r>
      <w:r w:rsidR="00742B05">
        <w:rPr>
          <w:lang w:val="hu-HU"/>
        </w:rPr>
        <w:t>, hogy</w:t>
      </w:r>
      <w:r w:rsidR="0057642C" w:rsidRPr="00747625">
        <w:rPr>
          <w:lang w:val="hu-HU"/>
        </w:rPr>
        <w:t xml:space="preserve"> meghatároz</w:t>
      </w:r>
      <w:r w:rsidR="00742B05">
        <w:rPr>
          <w:lang w:val="hu-HU"/>
        </w:rPr>
        <w:t>zák</w:t>
      </w:r>
      <w:r w:rsidR="0057642C" w:rsidRPr="00747625">
        <w:rPr>
          <w:lang w:val="hu-HU"/>
        </w:rPr>
        <w:t xml:space="preserve"> azokat a pénzügyi erőforrásokat, amelyek</w:t>
      </w:r>
      <w:r w:rsidR="00742B05">
        <w:rPr>
          <w:lang w:val="hu-HU"/>
        </w:rPr>
        <w:t>et</w:t>
      </w:r>
      <w:r w:rsidR="0057642C" w:rsidRPr="00747625">
        <w:rPr>
          <w:lang w:val="hu-HU"/>
        </w:rPr>
        <w:t xml:space="preserve"> jelenleg az intézmények támogatására</w:t>
      </w:r>
      <w:r w:rsidR="00742B05">
        <w:rPr>
          <w:lang w:val="hu-HU"/>
        </w:rPr>
        <w:t xml:space="preserve"> használnak</w:t>
      </w:r>
      <w:r w:rsidR="0057642C" w:rsidRPr="00747625">
        <w:rPr>
          <w:lang w:val="hu-HU"/>
        </w:rPr>
        <w:t xml:space="preserve">, és </w:t>
      </w:r>
      <w:r w:rsidR="00742B05">
        <w:rPr>
          <w:lang w:val="hu-HU"/>
        </w:rPr>
        <w:t xml:space="preserve">hogy </w:t>
      </w:r>
      <w:r w:rsidR="0057642C" w:rsidRPr="00747625">
        <w:rPr>
          <w:lang w:val="hu-HU"/>
        </w:rPr>
        <w:t xml:space="preserve">azokat </w:t>
      </w:r>
      <w:r w:rsidR="003056CB">
        <w:rPr>
          <w:lang w:val="hu-HU"/>
        </w:rPr>
        <w:t>o</w:t>
      </w:r>
      <w:r w:rsidR="0057642C" w:rsidRPr="00747625">
        <w:rPr>
          <w:lang w:val="hu-HU"/>
        </w:rPr>
        <w:t xml:space="preserve">lyan </w:t>
      </w:r>
      <w:r w:rsidR="004B0A42" w:rsidRPr="004B0A42">
        <w:rPr>
          <w:lang w:val="hu-HU"/>
        </w:rPr>
        <w:t>szolgáltatások</w:t>
      </w:r>
      <w:r w:rsidR="003056CB">
        <w:rPr>
          <w:lang w:val="hu-HU"/>
        </w:rPr>
        <w:t xml:space="preserve"> finanszírozásá</w:t>
      </w:r>
      <w:r w:rsidR="004B0A42" w:rsidRPr="004B0A42">
        <w:rPr>
          <w:lang w:val="hu-HU"/>
        </w:rPr>
        <w:t>ba</w:t>
      </w:r>
      <w:r w:rsidR="003056CB">
        <w:rPr>
          <w:lang w:val="hu-HU"/>
        </w:rPr>
        <w:t xml:space="preserve"> irányít</w:t>
      </w:r>
      <w:r w:rsidR="00742B05">
        <w:rPr>
          <w:lang w:val="hu-HU"/>
        </w:rPr>
        <w:t>sák át</w:t>
      </w:r>
      <w:r w:rsidR="0057642C" w:rsidRPr="004B0A42">
        <w:rPr>
          <w:lang w:val="hu-HU"/>
        </w:rPr>
        <w:t>,</w:t>
      </w:r>
      <w:r w:rsidR="0057642C" w:rsidRPr="00747625">
        <w:rPr>
          <w:lang w:val="hu-HU"/>
        </w:rPr>
        <w:t xml:space="preserve"> amelyek a fogyatékossággal élők kifejezett igényeit elégítik ki</w:t>
      </w:r>
      <w:r w:rsidRPr="00747625">
        <w:rPr>
          <w:lang w:val="hu-HU"/>
        </w:rPr>
        <w:t xml:space="preserve">. </w:t>
      </w:r>
      <w:r w:rsidR="0057642C" w:rsidRPr="00747625">
        <w:rPr>
          <w:lang w:val="hu-HU"/>
        </w:rPr>
        <w:t>Hasonlóképpen, a hálózatok és a fontos személyes kapcsolatok feltérképezése</w:t>
      </w:r>
      <w:r w:rsidR="00D31A68" w:rsidRPr="00747625">
        <w:rPr>
          <w:lang w:val="hu-HU"/>
        </w:rPr>
        <w:t>, az érintett személy akaratának és preferenciá</w:t>
      </w:r>
      <w:r w:rsidR="00742B05">
        <w:rPr>
          <w:lang w:val="hu-HU"/>
        </w:rPr>
        <w:t>i</w:t>
      </w:r>
      <w:r w:rsidR="00D31A68" w:rsidRPr="00747625">
        <w:rPr>
          <w:lang w:val="hu-HU"/>
        </w:rPr>
        <w:t>nak megfelelően,</w:t>
      </w:r>
      <w:r w:rsidR="0057642C" w:rsidRPr="00747625">
        <w:rPr>
          <w:lang w:val="hu-HU"/>
        </w:rPr>
        <w:t xml:space="preserve"> felhasználható a</w:t>
      </w:r>
      <w:r w:rsidR="00D31A68" w:rsidRPr="00747625">
        <w:rPr>
          <w:lang w:val="hu-HU"/>
        </w:rPr>
        <w:t xml:space="preserve"> személyre szóló</w:t>
      </w:r>
      <w:r w:rsidR="0057642C" w:rsidRPr="00747625">
        <w:rPr>
          <w:lang w:val="hu-HU"/>
        </w:rPr>
        <w:t xml:space="preserve"> </w:t>
      </w:r>
      <w:r w:rsidR="00AC53AF">
        <w:rPr>
          <w:lang w:val="hu-HU"/>
        </w:rPr>
        <w:t>támogatás meg</w:t>
      </w:r>
      <w:r w:rsidR="0057642C" w:rsidRPr="00747625">
        <w:rPr>
          <w:lang w:val="hu-HU"/>
        </w:rPr>
        <w:t>tervezése</w:t>
      </w:r>
      <w:r w:rsidR="00AC53AF">
        <w:rPr>
          <w:lang w:val="hu-HU"/>
        </w:rPr>
        <w:t>, valamint</w:t>
      </w:r>
      <w:r w:rsidR="00D31A68" w:rsidRPr="00747625">
        <w:rPr>
          <w:lang w:val="hu-HU"/>
        </w:rPr>
        <w:t xml:space="preserve"> a </w:t>
      </w:r>
      <w:r w:rsidR="0057642C" w:rsidRPr="00747625">
        <w:rPr>
          <w:lang w:val="hu-HU"/>
        </w:rPr>
        <w:t>támogat</w:t>
      </w:r>
      <w:r w:rsidR="00AC53AF">
        <w:rPr>
          <w:lang w:val="hu-HU"/>
        </w:rPr>
        <w:t xml:space="preserve">ó </w:t>
      </w:r>
      <w:r w:rsidR="0057642C" w:rsidRPr="00747625">
        <w:rPr>
          <w:lang w:val="hu-HU"/>
        </w:rPr>
        <w:t>és általános</w:t>
      </w:r>
      <w:r w:rsidR="00AC53AF">
        <w:rPr>
          <w:lang w:val="hu-HU"/>
        </w:rPr>
        <w:t xml:space="preserve"> közösségi alapú</w:t>
      </w:r>
      <w:r w:rsidR="0057642C" w:rsidRPr="00747625">
        <w:rPr>
          <w:lang w:val="hu-HU"/>
        </w:rPr>
        <w:t xml:space="preserve"> szolgáltatások</w:t>
      </w:r>
      <w:r w:rsidR="00AC53AF">
        <w:rPr>
          <w:lang w:val="hu-HU"/>
        </w:rPr>
        <w:t xml:space="preserve"> elemeinek</w:t>
      </w:r>
      <w:r w:rsidR="0057642C" w:rsidRPr="00747625">
        <w:rPr>
          <w:lang w:val="hu-HU"/>
        </w:rPr>
        <w:t xml:space="preserve"> </w:t>
      </w:r>
      <w:r w:rsidR="00D31A68" w:rsidRPr="00747625">
        <w:rPr>
          <w:lang w:val="hu-HU"/>
        </w:rPr>
        <w:t xml:space="preserve">kialakítása vagy </w:t>
      </w:r>
      <w:r w:rsidR="0057642C" w:rsidRPr="00747625">
        <w:rPr>
          <w:lang w:val="hu-HU"/>
        </w:rPr>
        <w:t>módosítása során</w:t>
      </w:r>
      <w:r w:rsidR="00D31A68" w:rsidRPr="00747625">
        <w:rPr>
          <w:lang w:val="hu-HU"/>
        </w:rPr>
        <w:t>.</w:t>
      </w:r>
      <w:r w:rsidR="0057642C" w:rsidRPr="00747625">
        <w:rPr>
          <w:lang w:val="hu-HU"/>
        </w:rPr>
        <w:t xml:space="preserve"> </w:t>
      </w:r>
    </w:p>
    <w:p w14:paraId="7E18695C" w14:textId="5ACB92E9" w:rsidR="001754D1" w:rsidRPr="00747625" w:rsidRDefault="001754D1" w:rsidP="008A3CB5">
      <w:pPr>
        <w:pStyle w:val="H23G"/>
        <w:rPr>
          <w:lang w:val="hu-HU"/>
        </w:rPr>
      </w:pPr>
      <w:bookmarkStart w:id="12" w:name="_Toc102220573"/>
      <w:r w:rsidRPr="00747625">
        <w:rPr>
          <w:lang w:val="hu-HU"/>
        </w:rPr>
        <w:tab/>
        <w:t>3.</w:t>
      </w:r>
      <w:r w:rsidRPr="00747625">
        <w:rPr>
          <w:lang w:val="hu-HU"/>
        </w:rPr>
        <w:tab/>
      </w:r>
      <w:r w:rsidR="00D06D81" w:rsidRPr="00747625">
        <w:rPr>
          <w:lang w:val="hu-HU"/>
        </w:rPr>
        <w:t xml:space="preserve">Közösségi alapú szolgáltatások </w:t>
      </w:r>
      <w:bookmarkEnd w:id="12"/>
    </w:p>
    <w:p w14:paraId="098EE975" w14:textId="1893161E" w:rsidR="001754D1" w:rsidRPr="00747625" w:rsidRDefault="001754D1" w:rsidP="001754D1">
      <w:pPr>
        <w:pStyle w:val="SingleTxtG"/>
        <w:rPr>
          <w:b/>
          <w:lang w:val="hu-HU"/>
        </w:rPr>
      </w:pPr>
      <w:bookmarkStart w:id="13" w:name="_Ref102212552"/>
      <w:r w:rsidRPr="00747625">
        <w:rPr>
          <w:bCs/>
          <w:lang w:val="hu-HU"/>
        </w:rPr>
        <w:t>64</w:t>
      </w:r>
      <w:r w:rsidRPr="00747625">
        <w:rPr>
          <w:lang w:val="hu-HU"/>
        </w:rPr>
        <w:t>.</w:t>
      </w:r>
      <w:r w:rsidRPr="00747625">
        <w:rPr>
          <w:lang w:val="hu-HU"/>
        </w:rPr>
        <w:tab/>
      </w:r>
      <w:r w:rsidR="00D31A68" w:rsidRPr="00747625">
        <w:rPr>
          <w:lang w:val="hu-HU"/>
        </w:rPr>
        <w:t>A meglévő közösségi alapú szolgáltatások széles</w:t>
      </w:r>
      <w:r w:rsidR="003056CB">
        <w:rPr>
          <w:lang w:val="hu-HU"/>
        </w:rPr>
        <w:t xml:space="preserve"> </w:t>
      </w:r>
      <w:r w:rsidR="00D31A68" w:rsidRPr="00747625">
        <w:rPr>
          <w:lang w:val="hu-HU"/>
        </w:rPr>
        <w:t>körű feltérképezése szükségszerű. A szegregált, orvosi modell szerinti, nem az érintett személy akaratán és preferenciá</w:t>
      </w:r>
      <w:r w:rsidR="003056CB">
        <w:rPr>
          <w:lang w:val="hu-HU"/>
        </w:rPr>
        <w:t>i</w:t>
      </w:r>
      <w:r w:rsidR="00D31A68" w:rsidRPr="00747625">
        <w:rPr>
          <w:lang w:val="hu-HU"/>
        </w:rPr>
        <w:t>n alapuló szolgáltatásokat meg kell szüntetni.</w:t>
      </w:r>
      <w:r w:rsidRPr="00747625">
        <w:rPr>
          <w:lang w:val="hu-HU"/>
        </w:rPr>
        <w:t xml:space="preserve"> </w:t>
      </w:r>
      <w:r w:rsidR="00D31A68" w:rsidRPr="00747625">
        <w:rPr>
          <w:lang w:val="hu-HU"/>
        </w:rPr>
        <w:t xml:space="preserve">A tervezésnek lehetővé kell tennie a </w:t>
      </w:r>
      <w:r w:rsidR="003056CB">
        <w:rPr>
          <w:lang w:val="hu-HU"/>
        </w:rPr>
        <w:t xml:space="preserve">magas színvonalú, </w:t>
      </w:r>
      <w:r w:rsidR="00D31A68" w:rsidRPr="00747625">
        <w:rPr>
          <w:lang w:val="hu-HU"/>
        </w:rPr>
        <w:t xml:space="preserve">közösségi alapú szolgáltatások </w:t>
      </w:r>
      <w:r w:rsidR="003056CB">
        <w:rPr>
          <w:lang w:val="hu-HU"/>
        </w:rPr>
        <w:t xml:space="preserve">széles </w:t>
      </w:r>
      <w:r w:rsidR="00D31A68" w:rsidRPr="00747625">
        <w:rPr>
          <w:lang w:val="hu-HU"/>
        </w:rPr>
        <w:t xml:space="preserve">választékának elérhetőségét, hozzáférhetőségét, elfogadhatóságát, megfizethetőségét </w:t>
      </w:r>
      <w:r w:rsidR="003056CB">
        <w:rPr>
          <w:lang w:val="hu-HU"/>
        </w:rPr>
        <w:t xml:space="preserve">és </w:t>
      </w:r>
      <w:r w:rsidR="00D31A68" w:rsidRPr="003056CB">
        <w:rPr>
          <w:lang w:val="hu-HU"/>
        </w:rPr>
        <w:t>rugalmasságát</w:t>
      </w:r>
      <w:bookmarkStart w:id="14" w:name="_Toc102220574"/>
      <w:bookmarkEnd w:id="13"/>
      <w:r w:rsidR="00D31A68" w:rsidRPr="003056CB">
        <w:rPr>
          <w:lang w:val="hu-HU"/>
        </w:rPr>
        <w:t>.</w:t>
      </w:r>
    </w:p>
    <w:p w14:paraId="4A9EEADF" w14:textId="1E3FD585" w:rsidR="001754D1" w:rsidRPr="00747625" w:rsidRDefault="001754D1" w:rsidP="008A3CB5">
      <w:pPr>
        <w:pStyle w:val="H23G"/>
        <w:rPr>
          <w:lang w:val="hu-HU"/>
        </w:rPr>
      </w:pPr>
      <w:r w:rsidRPr="00747625">
        <w:rPr>
          <w:lang w:val="hu-HU"/>
        </w:rPr>
        <w:tab/>
        <w:t>4.</w:t>
      </w:r>
      <w:r w:rsidRPr="00747625">
        <w:rPr>
          <w:lang w:val="hu-HU"/>
        </w:rPr>
        <w:tab/>
      </w:r>
      <w:r w:rsidR="00CC1FF8">
        <w:rPr>
          <w:lang w:val="hu-HU"/>
        </w:rPr>
        <w:t>A t</w:t>
      </w:r>
      <w:r w:rsidR="00F4714E" w:rsidRPr="00747625">
        <w:rPr>
          <w:lang w:val="hu-HU"/>
        </w:rPr>
        <w:t xml:space="preserve">ámogató rendszerek új elemeinek meghatározása </w:t>
      </w:r>
      <w:bookmarkEnd w:id="14"/>
    </w:p>
    <w:p w14:paraId="4DA53DC9" w14:textId="50D71D31" w:rsidR="001754D1" w:rsidRPr="00747625" w:rsidRDefault="001754D1" w:rsidP="001754D1">
      <w:pPr>
        <w:pStyle w:val="SingleTxtG"/>
        <w:rPr>
          <w:lang w:val="hu-HU"/>
        </w:rPr>
      </w:pPr>
      <w:r w:rsidRPr="00747625">
        <w:rPr>
          <w:lang w:val="hu-HU"/>
        </w:rPr>
        <w:t>65.</w:t>
      </w:r>
      <w:r w:rsidRPr="00747625">
        <w:rPr>
          <w:lang w:val="hu-HU"/>
        </w:rPr>
        <w:tab/>
      </w:r>
      <w:r w:rsidR="00F4714E" w:rsidRPr="00747625">
        <w:rPr>
          <w:lang w:val="hu-HU"/>
        </w:rPr>
        <w:t xml:space="preserve">A </w:t>
      </w:r>
      <w:r w:rsidR="008755E6">
        <w:rPr>
          <w:lang w:val="hu-HU"/>
        </w:rPr>
        <w:t>részes állam</w:t>
      </w:r>
      <w:r w:rsidR="00F4714E" w:rsidRPr="00747625">
        <w:rPr>
          <w:lang w:val="hu-HU"/>
        </w:rPr>
        <w:t>ok feladata</w:t>
      </w:r>
      <w:r w:rsidR="00185575">
        <w:rPr>
          <w:lang w:val="hu-HU"/>
        </w:rPr>
        <w:t>i</w:t>
      </w:r>
      <w:r w:rsidR="00F4714E" w:rsidRPr="00747625">
        <w:rPr>
          <w:lang w:val="hu-HU"/>
        </w:rPr>
        <w:t xml:space="preserve"> a fogyatékossággal élő személyekkel foglalkozó szervezetek</w:t>
      </w:r>
      <w:r w:rsidR="00683817" w:rsidRPr="00747625">
        <w:rPr>
          <w:lang w:val="hu-HU"/>
        </w:rPr>
        <w:t>kel</w:t>
      </w:r>
      <w:r w:rsidR="00F4714E" w:rsidRPr="00747625">
        <w:rPr>
          <w:lang w:val="hu-HU"/>
        </w:rPr>
        <w:t xml:space="preserve"> folytatott </w:t>
      </w:r>
      <w:r w:rsidR="00AC53AF">
        <w:rPr>
          <w:lang w:val="hu-HU"/>
        </w:rPr>
        <w:t>szoros</w:t>
      </w:r>
      <w:r w:rsidR="00F4714E" w:rsidRPr="00747625">
        <w:rPr>
          <w:lang w:val="hu-HU"/>
        </w:rPr>
        <w:t xml:space="preserve"> konzultáció keretében</w:t>
      </w:r>
      <w:r w:rsidR="00185575">
        <w:rPr>
          <w:lang w:val="hu-HU"/>
        </w:rPr>
        <w:t xml:space="preserve"> a következők</w:t>
      </w:r>
      <w:r w:rsidR="00F4714E" w:rsidRPr="00747625">
        <w:rPr>
          <w:lang w:val="hu-HU"/>
        </w:rPr>
        <w:t xml:space="preserve">: </w:t>
      </w:r>
    </w:p>
    <w:p w14:paraId="57401A84" w14:textId="5051AD66" w:rsidR="001754D1" w:rsidRPr="00747625" w:rsidRDefault="001139E0" w:rsidP="001754D1">
      <w:pPr>
        <w:pStyle w:val="SingleTxtG"/>
        <w:rPr>
          <w:lang w:val="hu-HU"/>
        </w:rPr>
      </w:pPr>
      <w:r w:rsidRPr="00747625">
        <w:rPr>
          <w:lang w:val="hu-HU"/>
        </w:rPr>
        <w:tab/>
      </w:r>
      <w:r w:rsidR="001754D1" w:rsidRPr="00747625">
        <w:rPr>
          <w:lang w:val="hu-HU"/>
        </w:rPr>
        <w:t>(a)</w:t>
      </w:r>
      <w:r w:rsidR="001754D1" w:rsidRPr="00747625">
        <w:rPr>
          <w:lang w:val="hu-HU"/>
        </w:rPr>
        <w:tab/>
      </w:r>
      <w:r w:rsidR="00AC53AF">
        <w:rPr>
          <w:lang w:val="hu-HU"/>
        </w:rPr>
        <w:t>beazonosítani a</w:t>
      </w:r>
      <w:r w:rsidR="00683817" w:rsidRPr="00747625">
        <w:rPr>
          <w:lang w:val="hu-HU"/>
        </w:rPr>
        <w:t xml:space="preserve"> fogyatékossággal élő személyeknek járó támogatás</w:t>
      </w:r>
      <w:r w:rsidR="00AC53AF">
        <w:rPr>
          <w:lang w:val="hu-HU"/>
        </w:rPr>
        <w:t>ok</w:t>
      </w:r>
      <w:r w:rsidR="00683817" w:rsidRPr="00747625">
        <w:rPr>
          <w:lang w:val="hu-HU"/>
        </w:rPr>
        <w:t xml:space="preserve">ban </w:t>
      </w:r>
      <w:r w:rsidR="00AC53AF">
        <w:rPr>
          <w:lang w:val="hu-HU"/>
        </w:rPr>
        <w:t>meg</w:t>
      </w:r>
      <w:r w:rsidR="00683817" w:rsidRPr="00747625">
        <w:rPr>
          <w:lang w:val="hu-HU"/>
        </w:rPr>
        <w:t>lévő hézagok</w:t>
      </w:r>
      <w:r w:rsidR="00AC53AF">
        <w:rPr>
          <w:lang w:val="hu-HU"/>
        </w:rPr>
        <w:t>at</w:t>
      </w:r>
      <w:r w:rsidR="00683817" w:rsidRPr="00747625">
        <w:rPr>
          <w:lang w:val="hu-HU"/>
        </w:rPr>
        <w:t>, és</w:t>
      </w:r>
      <w:r w:rsidR="00AC53AF">
        <w:rPr>
          <w:lang w:val="hu-HU"/>
        </w:rPr>
        <w:t xml:space="preserve"> felmérni </w:t>
      </w:r>
      <w:r w:rsidR="00683817" w:rsidRPr="00747625">
        <w:rPr>
          <w:lang w:val="hu-HU"/>
        </w:rPr>
        <w:t>az új szolgáltatás</w:t>
      </w:r>
      <w:r w:rsidR="00AC53AF">
        <w:rPr>
          <w:lang w:val="hu-HU"/>
        </w:rPr>
        <w:t xml:space="preserve">i struktúrák kialakítására </w:t>
      </w:r>
      <w:r w:rsidR="00683817" w:rsidRPr="00747625">
        <w:rPr>
          <w:lang w:val="hu-HU"/>
        </w:rPr>
        <w:t>irányuló igény</w:t>
      </w:r>
      <w:r w:rsidR="00AC53AF">
        <w:rPr>
          <w:lang w:val="hu-HU"/>
        </w:rPr>
        <w:t>eket</w:t>
      </w:r>
      <w:r w:rsidR="00E14B8A" w:rsidRPr="00747625">
        <w:rPr>
          <w:lang w:val="hu-HU"/>
        </w:rPr>
        <w:t>;</w:t>
      </w:r>
    </w:p>
    <w:p w14:paraId="51461344" w14:textId="265369E2" w:rsidR="001754D1" w:rsidRPr="00747625" w:rsidRDefault="001139E0" w:rsidP="001754D1">
      <w:pPr>
        <w:pStyle w:val="SingleTxtG"/>
        <w:rPr>
          <w:lang w:val="hu-HU"/>
        </w:rPr>
      </w:pPr>
      <w:r w:rsidRPr="00747625">
        <w:rPr>
          <w:lang w:val="hu-HU"/>
        </w:rPr>
        <w:tab/>
      </w:r>
      <w:r w:rsidR="001754D1" w:rsidRPr="00747625">
        <w:rPr>
          <w:lang w:val="hu-HU"/>
        </w:rPr>
        <w:t>(b)</w:t>
      </w:r>
      <w:r w:rsidR="001754D1" w:rsidRPr="00747625">
        <w:rPr>
          <w:lang w:val="hu-HU"/>
        </w:rPr>
        <w:tab/>
      </w:r>
      <w:r w:rsidR="00AC53AF">
        <w:rPr>
          <w:lang w:val="hu-HU"/>
        </w:rPr>
        <w:t>k</w:t>
      </w:r>
      <w:r w:rsidR="00683817" w:rsidRPr="00747625">
        <w:rPr>
          <w:lang w:val="hu-HU"/>
        </w:rPr>
        <w:t>ísérleti projektek</w:t>
      </w:r>
      <w:r w:rsidR="00AC53AF">
        <w:rPr>
          <w:lang w:val="hu-HU"/>
        </w:rPr>
        <w:t>et</w:t>
      </w:r>
      <w:r w:rsidR="00683817" w:rsidRPr="00747625">
        <w:rPr>
          <w:lang w:val="hu-HU"/>
        </w:rPr>
        <w:t xml:space="preserve"> </w:t>
      </w:r>
      <w:r w:rsidR="00AC53AF">
        <w:rPr>
          <w:lang w:val="hu-HU"/>
        </w:rPr>
        <w:t xml:space="preserve">kialakítani, bevezetni és </w:t>
      </w:r>
      <w:r w:rsidR="00683817" w:rsidRPr="00747625">
        <w:rPr>
          <w:lang w:val="hu-HU"/>
        </w:rPr>
        <w:t>kiértékel</w:t>
      </w:r>
      <w:r w:rsidR="00AC53AF">
        <w:rPr>
          <w:lang w:val="hu-HU"/>
        </w:rPr>
        <w:t>ni</w:t>
      </w:r>
      <w:r w:rsidR="00E14B8A" w:rsidRPr="00747625">
        <w:rPr>
          <w:lang w:val="hu-HU"/>
        </w:rPr>
        <w:t>;</w:t>
      </w:r>
    </w:p>
    <w:p w14:paraId="085E0554" w14:textId="464A4A98" w:rsidR="001754D1" w:rsidRPr="00747625" w:rsidRDefault="001139E0" w:rsidP="001754D1">
      <w:pPr>
        <w:pStyle w:val="SingleTxtG"/>
        <w:rPr>
          <w:lang w:val="hu-HU"/>
        </w:rPr>
      </w:pPr>
      <w:r w:rsidRPr="00747625">
        <w:rPr>
          <w:lang w:val="hu-HU"/>
        </w:rPr>
        <w:tab/>
      </w:r>
      <w:r w:rsidR="001754D1" w:rsidRPr="00747625">
        <w:rPr>
          <w:lang w:val="hu-HU"/>
        </w:rPr>
        <w:t>(c)</w:t>
      </w:r>
      <w:r w:rsidR="001754D1" w:rsidRPr="00747625">
        <w:rPr>
          <w:lang w:val="hu-HU"/>
        </w:rPr>
        <w:tab/>
      </w:r>
      <w:r w:rsidR="00AC53AF">
        <w:rPr>
          <w:lang w:val="hu-HU"/>
        </w:rPr>
        <w:t>a</w:t>
      </w:r>
      <w:r w:rsidR="00683817" w:rsidRPr="00747625">
        <w:rPr>
          <w:lang w:val="hu-HU"/>
        </w:rPr>
        <w:t xml:space="preserve"> támogatás</w:t>
      </w:r>
      <w:r w:rsidR="00AC53AF">
        <w:rPr>
          <w:lang w:val="hu-HU"/>
        </w:rPr>
        <w:t>i mechanizmusok</w:t>
      </w:r>
      <w:r w:rsidR="00683817" w:rsidRPr="00747625">
        <w:rPr>
          <w:lang w:val="hu-HU"/>
        </w:rPr>
        <w:t xml:space="preserve"> és szolgáltatások széles választéká</w:t>
      </w:r>
      <w:r w:rsidR="00AC53AF">
        <w:rPr>
          <w:lang w:val="hu-HU"/>
        </w:rPr>
        <w:t xml:space="preserve">t biztosítani  a közösségben </w:t>
      </w:r>
      <w:r w:rsidR="00683817" w:rsidRPr="00747625">
        <w:rPr>
          <w:lang w:val="hu-HU"/>
        </w:rPr>
        <w:t xml:space="preserve">annak érdekében, hogy az összes fogyatékossággal élő személy megtervezhesse és </w:t>
      </w:r>
      <w:r w:rsidR="004B0A42">
        <w:rPr>
          <w:lang w:val="hu-HU"/>
        </w:rPr>
        <w:t>i</w:t>
      </w:r>
      <w:r w:rsidR="00AC53AF">
        <w:rPr>
          <w:lang w:val="hu-HU"/>
        </w:rPr>
        <w:t xml:space="preserve">rányíthassa </w:t>
      </w:r>
      <w:r w:rsidR="00683817" w:rsidRPr="00747625">
        <w:rPr>
          <w:lang w:val="hu-HU"/>
        </w:rPr>
        <w:t xml:space="preserve">a </w:t>
      </w:r>
      <w:r w:rsidR="00683817" w:rsidRPr="004B0A42">
        <w:rPr>
          <w:lang w:val="hu-HU"/>
        </w:rPr>
        <w:t>saját támogatását</w:t>
      </w:r>
      <w:r w:rsidR="00683817" w:rsidRPr="00747625">
        <w:rPr>
          <w:lang w:val="hu-HU"/>
        </w:rPr>
        <w:t xml:space="preserve">, beleértve az intenzív támogatási igényekkel rendelkező személyeket, </w:t>
      </w:r>
      <w:r w:rsidR="00AC53AF">
        <w:rPr>
          <w:lang w:val="hu-HU"/>
        </w:rPr>
        <w:t xml:space="preserve">valamint </w:t>
      </w:r>
      <w:r w:rsidR="00683817" w:rsidRPr="00747625">
        <w:rPr>
          <w:lang w:val="hu-HU"/>
        </w:rPr>
        <w:t>azokat</w:t>
      </w:r>
      <w:r w:rsidR="00AC53AF">
        <w:rPr>
          <w:lang w:val="hu-HU"/>
        </w:rPr>
        <w:t xml:space="preserve"> a személyeket is,</w:t>
      </w:r>
      <w:r w:rsidR="00683817" w:rsidRPr="00747625">
        <w:rPr>
          <w:lang w:val="hu-HU"/>
        </w:rPr>
        <w:t xml:space="preserve"> akik verbális </w:t>
      </w:r>
      <w:r w:rsidR="00AC53AF">
        <w:rPr>
          <w:lang w:val="hu-HU"/>
        </w:rPr>
        <w:t xml:space="preserve">kommunikáció </w:t>
      </w:r>
      <w:r w:rsidR="00683817" w:rsidRPr="00747625">
        <w:rPr>
          <w:lang w:val="hu-HU"/>
        </w:rPr>
        <w:t xml:space="preserve">helyett alternatív kommunikációs formákat használnak, </w:t>
      </w:r>
      <w:r w:rsidR="00E14B8A" w:rsidRPr="00747625">
        <w:rPr>
          <w:lang w:val="hu-HU"/>
        </w:rPr>
        <w:t>továbbá</w:t>
      </w:r>
      <w:r w:rsidR="00AC53AF">
        <w:rPr>
          <w:lang w:val="hu-HU"/>
        </w:rPr>
        <w:t>,</w:t>
      </w:r>
      <w:r w:rsidR="00683817" w:rsidRPr="00747625">
        <w:rPr>
          <w:lang w:val="hu-HU"/>
        </w:rPr>
        <w:t xml:space="preserve"> hogy az olyan családok, ahol fogyatékossággal élő gyermek</w:t>
      </w:r>
      <w:r w:rsidR="00AC53AF">
        <w:rPr>
          <w:lang w:val="hu-HU"/>
        </w:rPr>
        <w:t xml:space="preserve"> van</w:t>
      </w:r>
      <w:r w:rsidR="00683817" w:rsidRPr="00747625">
        <w:rPr>
          <w:lang w:val="hu-HU"/>
        </w:rPr>
        <w:t>, ugyanolyan mértékű támogatást kapjanak</w:t>
      </w:r>
      <w:r w:rsidR="00E14B8A" w:rsidRPr="00747625">
        <w:rPr>
          <w:lang w:val="hu-HU"/>
        </w:rPr>
        <w:t>, mint az érintett gyermek vagy más fogyatékossággal élő</w:t>
      </w:r>
      <w:r w:rsidR="00AC53AF">
        <w:rPr>
          <w:lang w:val="hu-HU"/>
        </w:rPr>
        <w:t xml:space="preserve"> személy</w:t>
      </w:r>
      <w:r w:rsidR="00E14B8A" w:rsidRPr="00747625">
        <w:rPr>
          <w:lang w:val="hu-HU"/>
        </w:rPr>
        <w:t xml:space="preserve">; </w:t>
      </w:r>
    </w:p>
    <w:p w14:paraId="22E0EDE5" w14:textId="558A7010" w:rsidR="00AA6BA8" w:rsidRPr="00F02636" w:rsidRDefault="001139E0" w:rsidP="00AC53AF">
      <w:pPr>
        <w:pStyle w:val="SingleTxtG"/>
        <w:rPr>
          <w:lang w:val="hu-HU"/>
        </w:rPr>
      </w:pPr>
      <w:r w:rsidRPr="00747625">
        <w:rPr>
          <w:lang w:val="hu-HU"/>
        </w:rPr>
        <w:tab/>
      </w:r>
      <w:r w:rsidR="001754D1" w:rsidRPr="00747625">
        <w:rPr>
          <w:lang w:val="hu-HU"/>
        </w:rPr>
        <w:t>(d)</w:t>
      </w:r>
      <w:r w:rsidR="001754D1" w:rsidRPr="00747625">
        <w:rPr>
          <w:lang w:val="hu-HU"/>
        </w:rPr>
        <w:tab/>
      </w:r>
      <w:r w:rsidR="00185575">
        <w:rPr>
          <w:lang w:val="hu-HU"/>
        </w:rPr>
        <w:t>b</w:t>
      </w:r>
      <w:r w:rsidR="00E14B8A" w:rsidRPr="00747625">
        <w:rPr>
          <w:lang w:val="hu-HU"/>
        </w:rPr>
        <w:t>iztosítani, hogy a támogató szolgáltatások a fogyatékossággal élő személyek akaratának és preferenciá</w:t>
      </w:r>
      <w:r w:rsidR="00185575">
        <w:rPr>
          <w:lang w:val="hu-HU"/>
        </w:rPr>
        <w:t>i</w:t>
      </w:r>
      <w:r w:rsidR="00E14B8A" w:rsidRPr="00747625">
        <w:rPr>
          <w:lang w:val="hu-HU"/>
        </w:rPr>
        <w:t>nak megfelel</w:t>
      </w:r>
      <w:r w:rsidR="00185575">
        <w:rPr>
          <w:lang w:val="hu-HU"/>
        </w:rPr>
        <w:t>jenek</w:t>
      </w:r>
      <w:r w:rsidR="001754D1" w:rsidRPr="00747625">
        <w:rPr>
          <w:lang w:val="hu-HU"/>
        </w:rPr>
        <w:t xml:space="preserve">; </w:t>
      </w:r>
      <w:r w:rsidR="00AA6BA8" w:rsidRPr="00F02636">
        <w:rPr>
          <w:lang w:val="hu-HU"/>
        </w:rPr>
        <w:t xml:space="preserve"> </w:t>
      </w:r>
    </w:p>
    <w:p w14:paraId="3EEF468C" w14:textId="1C7009DC" w:rsidR="00AA6BA8" w:rsidRPr="00F02636" w:rsidRDefault="00AA6BA8" w:rsidP="00AA6BA8">
      <w:pPr>
        <w:pStyle w:val="SingleTxtG"/>
        <w:rPr>
          <w:lang w:val="hu-HU"/>
        </w:rPr>
      </w:pPr>
      <w:r w:rsidRPr="00F02636">
        <w:rPr>
          <w:lang w:val="hu-HU"/>
        </w:rPr>
        <w:tab/>
        <w:t>(e)</w:t>
      </w:r>
      <w:r w:rsidRPr="00F02636">
        <w:rPr>
          <w:lang w:val="hu-HU"/>
        </w:rPr>
        <w:tab/>
      </w:r>
      <w:r w:rsidR="00185575">
        <w:rPr>
          <w:lang w:val="hu-HU"/>
        </w:rPr>
        <w:t>b</w:t>
      </w:r>
      <w:r>
        <w:rPr>
          <w:lang w:val="hu-HU"/>
        </w:rPr>
        <w:t>iztosít</w:t>
      </w:r>
      <w:r w:rsidR="00185575">
        <w:rPr>
          <w:lang w:val="hu-HU"/>
        </w:rPr>
        <w:t>ani</w:t>
      </w:r>
      <w:r>
        <w:rPr>
          <w:lang w:val="hu-HU"/>
        </w:rPr>
        <w:t>, hogy a fogyatékossággal élőknek, köztük azoknak, akiknek a saját támogatási formájuk kiválasztásában és intézésében is támogatásra lehet szükségük</w:t>
      </w:r>
      <w:r w:rsidRPr="00F02636">
        <w:rPr>
          <w:lang w:val="hu-HU"/>
        </w:rPr>
        <w:t xml:space="preserve">, </w:t>
      </w:r>
      <w:r>
        <w:rPr>
          <w:lang w:val="hu-HU"/>
        </w:rPr>
        <w:t xml:space="preserve">valós választási lehetőségük </w:t>
      </w:r>
      <w:r w:rsidR="00185575">
        <w:rPr>
          <w:lang w:val="hu-HU"/>
        </w:rPr>
        <w:t>legyen é</w:t>
      </w:r>
      <w:r>
        <w:rPr>
          <w:lang w:val="hu-HU"/>
        </w:rPr>
        <w:t>s ne kényszerül</w:t>
      </w:r>
      <w:r w:rsidR="00185575">
        <w:rPr>
          <w:lang w:val="hu-HU"/>
        </w:rPr>
        <w:t>je</w:t>
      </w:r>
      <w:r>
        <w:rPr>
          <w:lang w:val="hu-HU"/>
        </w:rPr>
        <w:t xml:space="preserve">nek olyan </w:t>
      </w:r>
      <w:r w:rsidR="00185575">
        <w:rPr>
          <w:lang w:val="hu-HU"/>
        </w:rPr>
        <w:t>szolgáltatás</w:t>
      </w:r>
      <w:r>
        <w:rPr>
          <w:lang w:val="hu-HU"/>
        </w:rPr>
        <w:t>i formák közül való választásra, amelyek az Egyezményben foglaltakkal nincsenek összhangban</w:t>
      </w:r>
      <w:r w:rsidRPr="00F02636">
        <w:rPr>
          <w:lang w:val="hu-HU"/>
        </w:rPr>
        <w:t xml:space="preserve">. </w:t>
      </w:r>
    </w:p>
    <w:p w14:paraId="7C7232F6" w14:textId="77777777" w:rsidR="00AA6BA8" w:rsidRPr="00F02636" w:rsidRDefault="00AA6BA8" w:rsidP="00AA6BA8">
      <w:pPr>
        <w:pStyle w:val="H23G"/>
        <w:rPr>
          <w:lang w:val="hu-HU"/>
        </w:rPr>
      </w:pPr>
      <w:r w:rsidRPr="00F02636">
        <w:rPr>
          <w:lang w:val="hu-HU"/>
        </w:rPr>
        <w:tab/>
        <w:t>5.</w:t>
      </w:r>
      <w:r w:rsidRPr="00F02636">
        <w:rPr>
          <w:lang w:val="hu-HU"/>
        </w:rPr>
        <w:tab/>
      </w:r>
      <w:r>
        <w:rPr>
          <w:lang w:val="hu-HU"/>
        </w:rPr>
        <w:t xml:space="preserve">Munkaerőelemzés </w:t>
      </w:r>
    </w:p>
    <w:p w14:paraId="4419F9DC" w14:textId="31BB3E81" w:rsidR="00AA6BA8" w:rsidRPr="00F02636" w:rsidRDefault="00AA6BA8" w:rsidP="00AA6BA8">
      <w:pPr>
        <w:pStyle w:val="SingleTxtG"/>
        <w:rPr>
          <w:lang w:val="hu-HU"/>
        </w:rPr>
      </w:pPr>
      <w:r w:rsidRPr="00F02636">
        <w:rPr>
          <w:lang w:val="hu-HU"/>
        </w:rPr>
        <w:t>66.</w:t>
      </w:r>
      <w:r w:rsidRPr="00F02636">
        <w:rPr>
          <w:lang w:val="hu-HU"/>
        </w:rPr>
        <w:tab/>
      </w:r>
      <w:r w:rsidRPr="00944712">
        <w:rPr>
          <w:lang w:val="hu-HU"/>
        </w:rPr>
        <w:t>A</w:t>
      </w:r>
      <w:r>
        <w:rPr>
          <w:lang w:val="hu-HU"/>
        </w:rPr>
        <w:t xml:space="preserve"> részes államok térképezzék fel a munkaerőt, beleértve a demográfiai és munkavállalási trendeket, valamint ezeknek a trendeknek a kitagolásra gyakorolt lehetséges hatását</w:t>
      </w:r>
      <w:r w:rsidRPr="00F02636">
        <w:rPr>
          <w:lang w:val="hu-HU"/>
        </w:rPr>
        <w:t xml:space="preserve">. </w:t>
      </w:r>
      <w:r>
        <w:rPr>
          <w:lang w:val="hu-HU"/>
        </w:rPr>
        <w:t xml:space="preserve">A részes államok határozzanak meg fejlesztési prioritásokat, mérjék fel a munkaerő átalakításának megvalósíthatóságát, </w:t>
      </w:r>
      <w:r w:rsidR="00944712">
        <w:rPr>
          <w:lang w:val="hu-HU"/>
        </w:rPr>
        <w:t xml:space="preserve">azt </w:t>
      </w:r>
      <w:r>
        <w:rPr>
          <w:lang w:val="hu-HU"/>
        </w:rPr>
        <w:t xml:space="preserve">biztosítandó, hogy </w:t>
      </w:r>
      <w:r w:rsidR="00944712">
        <w:rPr>
          <w:lang w:val="hu-HU"/>
        </w:rPr>
        <w:t xml:space="preserve">a dolgozók ily módon </w:t>
      </w:r>
      <w:r>
        <w:rPr>
          <w:lang w:val="hu-HU"/>
        </w:rPr>
        <w:t xml:space="preserve">az </w:t>
      </w:r>
      <w:r>
        <w:rPr>
          <w:lang w:val="hu-HU"/>
        </w:rPr>
        <w:lastRenderedPageBreak/>
        <w:t>Egyezményben foglaltaknak</w:t>
      </w:r>
      <w:r w:rsidR="00944712" w:rsidRPr="00944712">
        <w:rPr>
          <w:lang w:val="hu-HU"/>
        </w:rPr>
        <w:t xml:space="preserve"> </w:t>
      </w:r>
      <w:r w:rsidR="00944712">
        <w:rPr>
          <w:lang w:val="hu-HU"/>
        </w:rPr>
        <w:t>megfelel</w:t>
      </w:r>
      <w:r w:rsidR="00944712">
        <w:rPr>
          <w:lang w:val="hu-HU"/>
        </w:rPr>
        <w:t>ő</w:t>
      </w:r>
      <w:r w:rsidR="00944712">
        <w:rPr>
          <w:lang w:val="hu-HU"/>
        </w:rPr>
        <w:t xml:space="preserve"> szolgáltatások</w:t>
      </w:r>
      <w:r w:rsidR="00944712">
        <w:rPr>
          <w:lang w:val="hu-HU"/>
        </w:rPr>
        <w:t>at</w:t>
      </w:r>
      <w:r w:rsidR="00944712">
        <w:rPr>
          <w:lang w:val="hu-HU"/>
        </w:rPr>
        <w:t xml:space="preserve"> nyújt</w:t>
      </w:r>
      <w:r w:rsidR="00944712">
        <w:rPr>
          <w:lang w:val="hu-HU"/>
        </w:rPr>
        <w:t>anak</w:t>
      </w:r>
      <w:r w:rsidRPr="00F02636">
        <w:rPr>
          <w:lang w:val="hu-HU"/>
        </w:rPr>
        <w:t xml:space="preserve">. </w:t>
      </w:r>
      <w:r>
        <w:rPr>
          <w:lang w:val="hu-HU"/>
        </w:rPr>
        <w:t xml:space="preserve">A szolgáltatások kizárólag az érintett </w:t>
      </w:r>
      <w:r w:rsidR="00971627">
        <w:rPr>
          <w:lang w:val="hu-HU"/>
        </w:rPr>
        <w:t>fogyatékossággal élő</w:t>
      </w:r>
      <w:r>
        <w:rPr>
          <w:lang w:val="hu-HU"/>
        </w:rPr>
        <w:t xml:space="preserve"> személyek, illetve a fogyatékossággal élő gyermekek szülei vagy gondviselői irányítása alatt nyújthatók</w:t>
      </w:r>
      <w:r w:rsidRPr="00F02636">
        <w:rPr>
          <w:lang w:val="hu-HU"/>
        </w:rPr>
        <w:t xml:space="preserve">, </w:t>
      </w:r>
      <w:r>
        <w:rPr>
          <w:lang w:val="hu-HU"/>
        </w:rPr>
        <w:t>amelynek során a gyermekek véleménye kellő súllyal esik a latba</w:t>
      </w:r>
      <w:r w:rsidRPr="00F02636">
        <w:rPr>
          <w:lang w:val="hu-HU"/>
        </w:rPr>
        <w:t xml:space="preserve">. </w:t>
      </w:r>
      <w:r>
        <w:rPr>
          <w:lang w:val="hu-HU"/>
        </w:rPr>
        <w:t>Az emberi jogsértések elkövetőinek nem szabad engedélyt adni új szolgáltatások nyújtására</w:t>
      </w:r>
      <w:r w:rsidRPr="00F02636">
        <w:rPr>
          <w:lang w:val="hu-HU"/>
        </w:rPr>
        <w:t xml:space="preserve">. </w:t>
      </w:r>
    </w:p>
    <w:p w14:paraId="33933561" w14:textId="77777777" w:rsidR="00AA6BA8" w:rsidRPr="00F02636" w:rsidRDefault="00AA6BA8" w:rsidP="00AA6BA8">
      <w:pPr>
        <w:pStyle w:val="H1G"/>
        <w:rPr>
          <w:lang w:val="hu-HU"/>
        </w:rPr>
      </w:pPr>
      <w:r w:rsidRPr="00F02636">
        <w:rPr>
          <w:lang w:val="hu-HU"/>
        </w:rPr>
        <w:tab/>
        <w:t>C.</w:t>
      </w:r>
      <w:r w:rsidRPr="00F02636">
        <w:rPr>
          <w:lang w:val="hu-HU"/>
        </w:rPr>
        <w:tab/>
      </w:r>
      <w:r>
        <w:rPr>
          <w:lang w:val="hu-HU"/>
        </w:rPr>
        <w:t>Kitagolási stratégiák és cselekvési tervek</w:t>
      </w:r>
      <w:r w:rsidRPr="00F02636">
        <w:rPr>
          <w:lang w:val="hu-HU"/>
        </w:rPr>
        <w:t xml:space="preserve"> </w:t>
      </w:r>
    </w:p>
    <w:p w14:paraId="31739684" w14:textId="1B7A6399" w:rsidR="00AA6BA8" w:rsidRPr="00F02636" w:rsidRDefault="00AA6BA8" w:rsidP="00AA6BA8">
      <w:pPr>
        <w:pStyle w:val="SingleTxtG"/>
        <w:rPr>
          <w:lang w:val="hu-HU"/>
        </w:rPr>
      </w:pPr>
      <w:r w:rsidRPr="00F02636">
        <w:rPr>
          <w:lang w:val="hu-HU"/>
        </w:rPr>
        <w:t>67.</w:t>
      </w:r>
      <w:r w:rsidRPr="00F02636">
        <w:rPr>
          <w:lang w:val="hu-HU"/>
        </w:rPr>
        <w:tab/>
      </w:r>
      <w:r>
        <w:rPr>
          <w:lang w:val="hu-HU"/>
        </w:rPr>
        <w:t>A részes államok magas színvonalú és strukturált kitagolási tervet fogadjanak el</w:t>
      </w:r>
      <w:r w:rsidRPr="00F02636">
        <w:rPr>
          <w:lang w:val="hu-HU"/>
        </w:rPr>
        <w:t xml:space="preserve">, </w:t>
      </w:r>
      <w:r>
        <w:rPr>
          <w:lang w:val="hu-HU"/>
        </w:rPr>
        <w:t>amely legyen átfogó és tartalmazzon egy olyan, részletes cselekvési tervet, am</w:t>
      </w:r>
      <w:r w:rsidR="00944712">
        <w:rPr>
          <w:lang w:val="hu-HU"/>
        </w:rPr>
        <w:t>ely</w:t>
      </w:r>
      <w:r>
        <w:rPr>
          <w:lang w:val="hu-HU"/>
        </w:rPr>
        <w:t xml:space="preserve">ben határidők, </w:t>
      </w:r>
      <w:r w:rsidR="00944712">
        <w:rPr>
          <w:lang w:val="hu-HU"/>
        </w:rPr>
        <w:t>vonatkoztatási pontok (benchmarkok)</w:t>
      </w:r>
      <w:r>
        <w:rPr>
          <w:lang w:val="hu-HU"/>
        </w:rPr>
        <w:t xml:space="preserve">, valamint a szükséges és már </w:t>
      </w:r>
      <w:r w:rsidRPr="00944712">
        <w:rPr>
          <w:lang w:val="hu-HU"/>
        </w:rPr>
        <w:t>allokált</w:t>
      </w:r>
      <w:r>
        <w:rPr>
          <w:lang w:val="hu-HU"/>
        </w:rPr>
        <w:t xml:space="preserve"> emberi, technikai és pénzügyi erőforrások áttekintése</w:t>
      </w:r>
      <w:r w:rsidR="00944712">
        <w:rPr>
          <w:lang w:val="hu-HU"/>
        </w:rPr>
        <w:t xml:space="preserve"> is</w:t>
      </w:r>
      <w:r w:rsidR="00944712" w:rsidRPr="00944712">
        <w:rPr>
          <w:lang w:val="hu-HU"/>
        </w:rPr>
        <w:t xml:space="preserve"> </w:t>
      </w:r>
      <w:r w:rsidR="00944712">
        <w:rPr>
          <w:lang w:val="hu-HU"/>
        </w:rPr>
        <w:t>szerepel</w:t>
      </w:r>
      <w:r w:rsidRPr="00F02636">
        <w:rPr>
          <w:lang w:val="hu-HU"/>
        </w:rPr>
        <w:t xml:space="preserve">. </w:t>
      </w:r>
      <w:r>
        <w:rPr>
          <w:lang w:val="hu-HU"/>
        </w:rPr>
        <w:t>A részes államok maximálisan és késedelem nélkül használják fel a rendelkezésükre álló erőforrásokat</w:t>
      </w:r>
      <w:r w:rsidRPr="00F02636">
        <w:rPr>
          <w:lang w:val="hu-HU"/>
        </w:rPr>
        <w:t xml:space="preserve">. </w:t>
      </w:r>
      <w:r>
        <w:rPr>
          <w:lang w:val="hu-HU"/>
        </w:rPr>
        <w:t>A kitagolási stratégiák a megvalósítás teljes időtartama alatt kormányközi megközelítést tesz</w:t>
      </w:r>
      <w:r w:rsidR="00301D2D">
        <w:rPr>
          <w:lang w:val="hu-HU"/>
        </w:rPr>
        <w:t>nek</w:t>
      </w:r>
      <w:r>
        <w:rPr>
          <w:lang w:val="hu-HU"/>
        </w:rPr>
        <w:t xml:space="preserve"> szükségessé, ami</w:t>
      </w:r>
      <w:r w:rsidR="00301D2D">
        <w:rPr>
          <w:lang w:val="hu-HU"/>
        </w:rPr>
        <w:t xml:space="preserve"> </w:t>
      </w:r>
      <w:r>
        <w:rPr>
          <w:lang w:val="hu-HU"/>
        </w:rPr>
        <w:t>a magasszintű politikai vezetés</w:t>
      </w:r>
      <w:r w:rsidR="00301D2D">
        <w:rPr>
          <w:lang w:val="hu-HU"/>
        </w:rPr>
        <w:t xml:space="preserve"> részvételét</w:t>
      </w:r>
      <w:r>
        <w:rPr>
          <w:lang w:val="hu-HU"/>
        </w:rPr>
        <w:t>, valamint a miniszteri és annak megfelelő szintek közti koordináció</w:t>
      </w:r>
      <w:r w:rsidR="00301D2D">
        <w:rPr>
          <w:lang w:val="hu-HU"/>
        </w:rPr>
        <w:t xml:space="preserve">t </w:t>
      </w:r>
      <w:r>
        <w:rPr>
          <w:lang w:val="hu-HU"/>
        </w:rPr>
        <w:t>vonja maga után</w:t>
      </w:r>
      <w:r w:rsidRPr="00F02636">
        <w:rPr>
          <w:lang w:val="hu-HU"/>
        </w:rPr>
        <w:t xml:space="preserve">, </w:t>
      </w:r>
      <w:r>
        <w:rPr>
          <w:lang w:val="hu-HU"/>
        </w:rPr>
        <w:t>és ahol elégséges kompetenciával kell rendelkezni a törvényhozási reformfolyamatok kezdeményezésére és vezetésére, valamint a döntéshozatal, a programtervezés és a költségvetés irányítására</w:t>
      </w:r>
      <w:r w:rsidRPr="00F02636">
        <w:rPr>
          <w:lang w:val="hu-HU"/>
        </w:rPr>
        <w:t xml:space="preserve">. </w:t>
      </w:r>
      <w:r>
        <w:rPr>
          <w:lang w:val="hu-HU"/>
        </w:rPr>
        <w:t xml:space="preserve">A </w:t>
      </w:r>
      <w:r w:rsidR="00971627">
        <w:rPr>
          <w:lang w:val="hu-HU"/>
        </w:rPr>
        <w:t>fogyatékossággal élő</w:t>
      </w:r>
      <w:r>
        <w:rPr>
          <w:lang w:val="hu-HU"/>
        </w:rPr>
        <w:t xml:space="preserve"> személyek</w:t>
      </w:r>
      <w:r w:rsidRPr="00F02636">
        <w:rPr>
          <w:lang w:val="hu-HU"/>
        </w:rPr>
        <w:t xml:space="preserve"> </w:t>
      </w:r>
      <w:r>
        <w:rPr>
          <w:lang w:val="hu-HU"/>
        </w:rPr>
        <w:t>és az őket képviselő szervezetek</w:t>
      </w:r>
      <w:r w:rsidRPr="00F02636">
        <w:rPr>
          <w:lang w:val="hu-HU"/>
        </w:rPr>
        <w:t xml:space="preserve">, </w:t>
      </w:r>
      <w:r>
        <w:rPr>
          <w:lang w:val="hu-HU"/>
        </w:rPr>
        <w:t xml:space="preserve">köztük a </w:t>
      </w:r>
      <w:r w:rsidR="00971627">
        <w:rPr>
          <w:lang w:val="hu-HU"/>
        </w:rPr>
        <w:t>fogyatékossággal élő</w:t>
      </w:r>
      <w:r>
        <w:rPr>
          <w:lang w:val="hu-HU"/>
        </w:rPr>
        <w:t xml:space="preserve"> gyermekek és különösen az intézményi elhelyezést túlélők bevonására és a velük való konzultációra a kitagolás minden szakaszában szükség van</w:t>
      </w:r>
      <w:r w:rsidRPr="00F02636">
        <w:rPr>
          <w:lang w:val="hu-HU"/>
        </w:rPr>
        <w:t xml:space="preserve">. </w:t>
      </w:r>
    </w:p>
    <w:p w14:paraId="3A621C59" w14:textId="24289C6C" w:rsidR="00AA6BA8" w:rsidRPr="00F02636" w:rsidRDefault="00AA6BA8" w:rsidP="00AA6BA8">
      <w:pPr>
        <w:pStyle w:val="SingleTxtG"/>
        <w:rPr>
          <w:lang w:val="hu-HU"/>
        </w:rPr>
      </w:pPr>
      <w:r w:rsidRPr="00F02636">
        <w:rPr>
          <w:lang w:val="hu-HU"/>
        </w:rPr>
        <w:t>68.</w:t>
      </w:r>
      <w:r w:rsidRPr="00F02636">
        <w:rPr>
          <w:lang w:val="hu-HU"/>
        </w:rPr>
        <w:tab/>
        <w:t>A</w:t>
      </w:r>
      <w:r w:rsidR="00301D2D" w:rsidRPr="00301D2D">
        <w:rPr>
          <w:lang w:val="hu-HU"/>
        </w:rPr>
        <w:t xml:space="preserve"> </w:t>
      </w:r>
      <w:r w:rsidR="00301D2D">
        <w:rPr>
          <w:lang w:val="hu-HU"/>
        </w:rPr>
        <w:t>kitagolási stratégiáknak és cselekvési terveknek</w:t>
      </w:r>
      <w:r>
        <w:rPr>
          <w:lang w:val="hu-HU"/>
        </w:rPr>
        <w:t xml:space="preserve"> </w:t>
      </w:r>
      <w:r w:rsidR="00301D2D">
        <w:rPr>
          <w:lang w:val="hu-HU"/>
        </w:rPr>
        <w:t xml:space="preserve">az a, </w:t>
      </w:r>
      <w:r>
        <w:rPr>
          <w:lang w:val="hu-HU"/>
        </w:rPr>
        <w:t>teljes kitagolási folyamat során elérendő célok</w:t>
      </w:r>
      <w:r w:rsidR="00301D2D">
        <w:rPr>
          <w:lang w:val="hu-HU"/>
        </w:rPr>
        <w:t>at eg</w:t>
      </w:r>
      <w:r>
        <w:rPr>
          <w:lang w:val="hu-HU"/>
        </w:rPr>
        <w:t>yértelműen meg</w:t>
      </w:r>
      <w:r w:rsidR="00301D2D">
        <w:rPr>
          <w:lang w:val="hu-HU"/>
        </w:rPr>
        <w:t xml:space="preserve">jelölő </w:t>
      </w:r>
      <w:r w:rsidR="00301D2D" w:rsidRPr="00301D2D">
        <w:rPr>
          <w:lang w:val="hu-HU"/>
        </w:rPr>
        <w:t>nyilatkozat</w:t>
      </w:r>
      <w:r w:rsidR="00301D2D">
        <w:rPr>
          <w:lang w:val="hu-HU"/>
        </w:rPr>
        <w:t>, amelyet</w:t>
      </w:r>
      <w:r w:rsidRPr="00301D2D">
        <w:rPr>
          <w:lang w:val="hu-HU"/>
        </w:rPr>
        <w:t xml:space="preserve"> </w:t>
      </w:r>
      <w:r w:rsidR="00301D2D">
        <w:rPr>
          <w:lang w:val="hu-HU"/>
        </w:rPr>
        <w:t xml:space="preserve">a </w:t>
      </w:r>
      <w:r w:rsidR="00971627">
        <w:rPr>
          <w:lang w:val="hu-HU"/>
        </w:rPr>
        <w:t>fogyatékossággal élő</w:t>
      </w:r>
      <w:r w:rsidRPr="00301D2D">
        <w:rPr>
          <w:lang w:val="hu-HU"/>
        </w:rPr>
        <w:t xml:space="preserve"> személyekkel, különö</w:t>
      </w:r>
      <w:r>
        <w:rPr>
          <w:lang w:val="hu-HU"/>
        </w:rPr>
        <w:t xml:space="preserve">sen az intézményi elhelyezést túlélőkkel, illetve az őket képviselő szervezetekkel konzultálva </w:t>
      </w:r>
      <w:r w:rsidR="00301D2D">
        <w:rPr>
          <w:lang w:val="hu-HU"/>
        </w:rPr>
        <w:t>fogalmaznak meg</w:t>
      </w:r>
      <w:r w:rsidRPr="00F02636">
        <w:rPr>
          <w:lang w:val="hu-HU"/>
        </w:rPr>
        <w:t xml:space="preserve">, </w:t>
      </w:r>
      <w:r>
        <w:rPr>
          <w:lang w:val="hu-HU"/>
        </w:rPr>
        <w:t>képez</w:t>
      </w:r>
      <w:r w:rsidR="00301D2D">
        <w:rPr>
          <w:lang w:val="hu-HU"/>
        </w:rPr>
        <w:t>ze</w:t>
      </w:r>
      <w:r>
        <w:rPr>
          <w:lang w:val="hu-HU"/>
        </w:rPr>
        <w:t xml:space="preserve"> az alapját</w:t>
      </w:r>
      <w:r w:rsidRPr="00F02636">
        <w:rPr>
          <w:lang w:val="hu-HU"/>
        </w:rPr>
        <w:t xml:space="preserve">. </w:t>
      </w:r>
    </w:p>
    <w:p w14:paraId="60E6465E" w14:textId="77777777" w:rsidR="00AA6BA8" w:rsidRPr="00F02636" w:rsidRDefault="00AA6BA8" w:rsidP="00AA6BA8">
      <w:pPr>
        <w:pStyle w:val="HChG"/>
        <w:rPr>
          <w:lang w:val="hu-HU"/>
        </w:rPr>
      </w:pPr>
      <w:r w:rsidRPr="00F02636">
        <w:rPr>
          <w:lang w:val="hu-HU"/>
        </w:rPr>
        <w:tab/>
        <w:t>VI.</w:t>
      </w:r>
      <w:r w:rsidRPr="00F02636">
        <w:rPr>
          <w:lang w:val="hu-HU"/>
        </w:rPr>
        <w:tab/>
        <w:t>In</w:t>
      </w:r>
      <w:r>
        <w:rPr>
          <w:lang w:val="hu-HU"/>
        </w:rPr>
        <w:t>kluzív közösségi támogató szolgáltatások</w:t>
      </w:r>
      <w:r w:rsidRPr="00F02636">
        <w:rPr>
          <w:lang w:val="hu-HU"/>
        </w:rPr>
        <w:t xml:space="preserve">, </w:t>
      </w:r>
      <w:r>
        <w:rPr>
          <w:lang w:val="hu-HU"/>
        </w:rPr>
        <w:t xml:space="preserve">rendszerek és hálózatok </w:t>
      </w:r>
    </w:p>
    <w:p w14:paraId="7D265B49" w14:textId="77777777" w:rsidR="00AA6BA8" w:rsidRPr="00F02636" w:rsidRDefault="00AA6BA8" w:rsidP="00AA6BA8">
      <w:pPr>
        <w:pStyle w:val="H1G"/>
        <w:rPr>
          <w:lang w:val="hu-HU"/>
        </w:rPr>
      </w:pPr>
      <w:r w:rsidRPr="00F02636">
        <w:rPr>
          <w:lang w:val="hu-HU"/>
        </w:rPr>
        <w:tab/>
        <w:t>A.</w:t>
      </w:r>
      <w:r w:rsidRPr="00F02636">
        <w:rPr>
          <w:lang w:val="hu-HU"/>
        </w:rPr>
        <w:tab/>
      </w:r>
      <w:r>
        <w:rPr>
          <w:lang w:val="hu-HU"/>
        </w:rPr>
        <w:t xml:space="preserve">Támogató rendszerek és hálózatok </w:t>
      </w:r>
    </w:p>
    <w:p w14:paraId="4389093D" w14:textId="79309615" w:rsidR="00AA6BA8" w:rsidRPr="00F02636" w:rsidRDefault="00AA6BA8" w:rsidP="00AA6BA8">
      <w:pPr>
        <w:pStyle w:val="SingleTxtG"/>
        <w:rPr>
          <w:lang w:val="hu-HU"/>
        </w:rPr>
      </w:pPr>
      <w:r w:rsidRPr="00F02636">
        <w:rPr>
          <w:lang w:val="hu-HU"/>
        </w:rPr>
        <w:t>69.</w:t>
      </w:r>
      <w:r w:rsidRPr="00F02636">
        <w:rPr>
          <w:lang w:val="hu-HU"/>
        </w:rPr>
        <w:tab/>
      </w:r>
      <w:r>
        <w:rPr>
          <w:lang w:val="hu-HU"/>
        </w:rPr>
        <w:t>A támogató rendszerek és hálózatok azokat a kapcsolatokat is</w:t>
      </w:r>
      <w:r w:rsidR="00301D2D" w:rsidRPr="00301D2D">
        <w:rPr>
          <w:lang w:val="hu-HU"/>
        </w:rPr>
        <w:t xml:space="preserve"> </w:t>
      </w:r>
      <w:r w:rsidR="00301D2D">
        <w:rPr>
          <w:lang w:val="hu-HU"/>
        </w:rPr>
        <w:t>magukba foglalják</w:t>
      </w:r>
      <w:r>
        <w:rPr>
          <w:lang w:val="hu-HU"/>
        </w:rPr>
        <w:t>, amelyeket az érintett személy olyan családtagokkal, barátokkal, szomszédokkal és egyéb megbízható személyekkel alakít ki, akik olyan támogatást nyújtanak, amely az adott személynek a döntéshozatal vagy a mindennapi tevékenységek során szükségesek</w:t>
      </w:r>
      <w:r w:rsidRPr="00F02636">
        <w:rPr>
          <w:lang w:val="hu-HU"/>
        </w:rPr>
        <w:t xml:space="preserve">, </w:t>
      </w:r>
      <w:r>
        <w:rPr>
          <w:lang w:val="hu-HU"/>
        </w:rPr>
        <w:t xml:space="preserve">annak érdekében, hogy az adott személy gyakorolhassa az önálló életvitelhez és a </w:t>
      </w:r>
      <w:bookmarkStart w:id="15" w:name="_Hlk148202544"/>
      <w:r>
        <w:rPr>
          <w:lang w:val="hu-HU"/>
        </w:rPr>
        <w:t>közösségben éléshez való jogát</w:t>
      </w:r>
      <w:bookmarkEnd w:id="15"/>
      <w:r w:rsidRPr="00F02636">
        <w:rPr>
          <w:lang w:val="hu-HU"/>
        </w:rPr>
        <w:t xml:space="preserve">. </w:t>
      </w:r>
      <w:r>
        <w:rPr>
          <w:lang w:val="hu-HU"/>
        </w:rPr>
        <w:t xml:space="preserve">A támogató rendszerek igen fontosak abból a szempontból, hogy a </w:t>
      </w:r>
      <w:r w:rsidR="00971627">
        <w:rPr>
          <w:lang w:val="hu-HU"/>
        </w:rPr>
        <w:t>fogyatékossággal élő</w:t>
      </w:r>
      <w:r>
        <w:rPr>
          <w:lang w:val="hu-HU"/>
        </w:rPr>
        <w:t>k számára lehetővé teszik a közösségbe való teljes beilleszkedést</w:t>
      </w:r>
      <w:r w:rsidR="00301D2D">
        <w:rPr>
          <w:lang w:val="hu-HU"/>
        </w:rPr>
        <w:t xml:space="preserve"> és a közösség életében való részvételt</w:t>
      </w:r>
      <w:r w:rsidRPr="00F02636">
        <w:rPr>
          <w:lang w:val="hu-HU"/>
        </w:rPr>
        <w:t>.</w:t>
      </w:r>
      <w:r w:rsidRPr="00F73CC9">
        <w:rPr>
          <w:lang w:val="hu-HU"/>
        </w:rPr>
        <w:t xml:space="preserve"> </w:t>
      </w:r>
      <w:r>
        <w:rPr>
          <w:lang w:val="hu-HU"/>
        </w:rPr>
        <w:t>A támogató rendszerek</w:t>
      </w:r>
      <w:r w:rsidRPr="00F02636">
        <w:rPr>
          <w:lang w:val="hu-HU"/>
        </w:rPr>
        <w:t xml:space="preserve"> </w:t>
      </w:r>
      <w:r>
        <w:rPr>
          <w:lang w:val="hu-HU"/>
        </w:rPr>
        <w:t xml:space="preserve">egyes </w:t>
      </w:r>
      <w:r w:rsidR="00971627">
        <w:rPr>
          <w:lang w:val="hu-HU"/>
        </w:rPr>
        <w:t>fogyatékossággal élő</w:t>
      </w:r>
      <w:r>
        <w:rPr>
          <w:lang w:val="hu-HU"/>
        </w:rPr>
        <w:t>k, különösen az értelmi fogyatékossággal élők és a fokozott támogatásra szorulók számára</w:t>
      </w:r>
      <w:r w:rsidR="00301D2D" w:rsidRPr="00301D2D">
        <w:rPr>
          <w:lang w:val="hu-HU"/>
        </w:rPr>
        <w:t xml:space="preserve"> </w:t>
      </w:r>
      <w:r w:rsidR="00301D2D">
        <w:rPr>
          <w:lang w:val="hu-HU"/>
        </w:rPr>
        <w:t>kulcsfontosságúak</w:t>
      </w:r>
      <w:r w:rsidR="00301D2D">
        <w:rPr>
          <w:lang w:val="hu-HU"/>
        </w:rPr>
        <w:t>,</w:t>
      </w:r>
      <w:r>
        <w:rPr>
          <w:lang w:val="hu-HU"/>
        </w:rPr>
        <w:t xml:space="preserve"> a szükséges támogató szolgáltatások közti eligazodás és azok meghatározása szempontjából</w:t>
      </w:r>
      <w:r w:rsidRPr="00F02636">
        <w:rPr>
          <w:lang w:val="hu-HU"/>
        </w:rPr>
        <w:t xml:space="preserve">. </w:t>
      </w:r>
    </w:p>
    <w:p w14:paraId="7B343D9A" w14:textId="43668B68" w:rsidR="00AA6BA8" w:rsidRPr="00F02636" w:rsidRDefault="00AA6BA8" w:rsidP="00AA6BA8">
      <w:pPr>
        <w:pStyle w:val="SingleTxtG"/>
        <w:rPr>
          <w:lang w:val="hu-HU"/>
        </w:rPr>
      </w:pPr>
      <w:r w:rsidRPr="00F02636">
        <w:rPr>
          <w:lang w:val="hu-HU"/>
        </w:rPr>
        <w:t>70.</w:t>
      </w:r>
      <w:r w:rsidRPr="00F02636">
        <w:rPr>
          <w:lang w:val="hu-HU"/>
        </w:rPr>
        <w:tab/>
      </w:r>
      <w:r>
        <w:rPr>
          <w:lang w:val="hu-HU"/>
        </w:rPr>
        <w:t>A részes államok fektessenek be a sorstársak által nyújtott támogatásba</w:t>
      </w:r>
      <w:r w:rsidRPr="00F02636">
        <w:rPr>
          <w:lang w:val="hu-HU"/>
        </w:rPr>
        <w:t xml:space="preserve">, </w:t>
      </w:r>
      <w:r>
        <w:rPr>
          <w:lang w:val="hu-HU"/>
        </w:rPr>
        <w:t>az önérvényesítés gyakorlásának lehetővé tételébe, a támogató</w:t>
      </w:r>
      <w:r w:rsidR="00DB5D83">
        <w:rPr>
          <w:lang w:val="hu-HU"/>
        </w:rPr>
        <w:t>i</w:t>
      </w:r>
      <w:r>
        <w:rPr>
          <w:lang w:val="hu-HU"/>
        </w:rPr>
        <w:t xml:space="preserve"> körökbe és egyéb támogató hálózatokba, beleértve a </w:t>
      </w:r>
      <w:r w:rsidR="00971627">
        <w:rPr>
          <w:lang w:val="hu-HU"/>
        </w:rPr>
        <w:t>fogyatékossággal élő</w:t>
      </w:r>
      <w:r>
        <w:rPr>
          <w:lang w:val="hu-HU"/>
        </w:rPr>
        <w:t>k</w:t>
      </w:r>
      <w:r w:rsidRPr="00F02636">
        <w:rPr>
          <w:lang w:val="hu-HU"/>
        </w:rPr>
        <w:t xml:space="preserve"> </w:t>
      </w:r>
      <w:r>
        <w:rPr>
          <w:lang w:val="hu-HU"/>
        </w:rPr>
        <w:t>szervezeteit</w:t>
      </w:r>
      <w:r w:rsidR="00C6251C">
        <w:rPr>
          <w:lang w:val="hu-HU"/>
        </w:rPr>
        <w:t xml:space="preserve"> is</w:t>
      </w:r>
      <w:r>
        <w:rPr>
          <w:lang w:val="hu-HU"/>
        </w:rPr>
        <w:t>, különösen az intézményi elhelyezést túlélők</w:t>
      </w:r>
      <w:r w:rsidR="00C6251C">
        <w:rPr>
          <w:lang w:val="hu-HU"/>
        </w:rPr>
        <w:t>et tömörítő szervezeteket</w:t>
      </w:r>
      <w:r>
        <w:rPr>
          <w:lang w:val="hu-HU"/>
        </w:rPr>
        <w:t>, valamint az önálló életvitelt lehetővé tévő központok létrehozásá</w:t>
      </w:r>
      <w:r w:rsidR="00C6251C">
        <w:rPr>
          <w:lang w:val="hu-HU"/>
        </w:rPr>
        <w:t>t is finanszírozzák</w:t>
      </w:r>
      <w:r w:rsidRPr="00F02636">
        <w:rPr>
          <w:lang w:val="hu-HU"/>
        </w:rPr>
        <w:t>.</w:t>
      </w:r>
      <w:r w:rsidRPr="00121A80">
        <w:rPr>
          <w:lang w:val="hu-HU"/>
        </w:rPr>
        <w:t xml:space="preserve"> </w:t>
      </w:r>
      <w:r>
        <w:rPr>
          <w:lang w:val="hu-HU"/>
        </w:rPr>
        <w:t>A részes államok</w:t>
      </w:r>
      <w:r w:rsidRPr="00F02636">
        <w:rPr>
          <w:lang w:val="hu-HU"/>
        </w:rPr>
        <w:t xml:space="preserve"> </w:t>
      </w:r>
      <w:r>
        <w:rPr>
          <w:lang w:val="hu-HU"/>
        </w:rPr>
        <w:t>ösztönözzék a</w:t>
      </w:r>
      <w:r w:rsidR="00C6251C">
        <w:rPr>
          <w:lang w:val="hu-HU"/>
        </w:rPr>
        <w:t>z ilyen jellegű</w:t>
      </w:r>
      <w:r w:rsidRPr="00121A80">
        <w:rPr>
          <w:lang w:val="hu-HU"/>
        </w:rPr>
        <w:t xml:space="preserve"> </w:t>
      </w:r>
      <w:r>
        <w:rPr>
          <w:lang w:val="hu-HU"/>
        </w:rPr>
        <w:t>támogató hálózatok létrehozását, nyújtsanak pénzügyi támogatást és finanszírozzák az emberi jogok</w:t>
      </w:r>
      <w:r w:rsidR="00C6251C">
        <w:rPr>
          <w:lang w:val="hu-HU"/>
        </w:rPr>
        <w:t>ról, az érdek</w:t>
      </w:r>
      <w:r>
        <w:rPr>
          <w:lang w:val="hu-HU"/>
        </w:rPr>
        <w:t>érvényesítésről és krízistámogatásról szóló oktatáshoz való hozzáférést és annak megtervezését</w:t>
      </w:r>
      <w:r w:rsidRPr="00F02636">
        <w:rPr>
          <w:lang w:val="hu-HU"/>
        </w:rPr>
        <w:t xml:space="preserve">. </w:t>
      </w:r>
    </w:p>
    <w:p w14:paraId="1E2C31FC" w14:textId="32FDB994" w:rsidR="00AA6BA8" w:rsidRPr="00BE5012" w:rsidRDefault="00AA6BA8" w:rsidP="00AA6BA8">
      <w:pPr>
        <w:pStyle w:val="SingleTxtG"/>
        <w:rPr>
          <w:lang w:val="hu-HU"/>
        </w:rPr>
      </w:pPr>
      <w:r w:rsidRPr="00BE5012">
        <w:rPr>
          <w:lang w:val="hu-HU"/>
        </w:rPr>
        <w:t>71.</w:t>
      </w:r>
      <w:r w:rsidRPr="00BE5012">
        <w:rPr>
          <w:lang w:val="hu-HU"/>
        </w:rPr>
        <w:tab/>
      </w:r>
      <w:r>
        <w:rPr>
          <w:lang w:val="hu-HU"/>
        </w:rPr>
        <w:t>A részes államok ismerjék el az informális támogatás meglétét és biztosítsák, hogy a közösségeket és a családokat ki</w:t>
      </w:r>
      <w:r w:rsidR="00C6251C">
        <w:rPr>
          <w:lang w:val="hu-HU"/>
        </w:rPr>
        <w:t>képezik arra</w:t>
      </w:r>
      <w:r>
        <w:rPr>
          <w:lang w:val="hu-HU"/>
        </w:rPr>
        <w:t xml:space="preserve"> és támoga</w:t>
      </w:r>
      <w:r w:rsidR="00C6251C">
        <w:rPr>
          <w:lang w:val="hu-HU"/>
        </w:rPr>
        <w:t>tj</w:t>
      </w:r>
      <w:r>
        <w:rPr>
          <w:lang w:val="hu-HU"/>
        </w:rPr>
        <w:t>ák abban, hogy úgy nyújtsanak támogatást</w:t>
      </w:r>
      <w:r w:rsidRPr="00BE5012">
        <w:rPr>
          <w:lang w:val="hu-HU"/>
        </w:rPr>
        <w:t xml:space="preserve"> </w:t>
      </w:r>
      <w:r>
        <w:rPr>
          <w:lang w:val="hu-HU"/>
        </w:rPr>
        <w:t xml:space="preserve">a fogyatékossággal élőknek, hogy annak során tiszteletben tartják az utóbbiak </w:t>
      </w:r>
      <w:r w:rsidR="00C6251C">
        <w:rPr>
          <w:lang w:val="hu-HU"/>
        </w:rPr>
        <w:t xml:space="preserve">döntéseit, </w:t>
      </w:r>
      <w:r>
        <w:rPr>
          <w:lang w:val="hu-HU"/>
        </w:rPr>
        <w:t>akaratát és preferenciáit</w:t>
      </w:r>
      <w:r w:rsidRPr="00BE5012">
        <w:rPr>
          <w:lang w:val="hu-HU"/>
        </w:rPr>
        <w:t xml:space="preserve">. </w:t>
      </w:r>
      <w:r>
        <w:rPr>
          <w:lang w:val="hu-HU"/>
        </w:rPr>
        <w:t>A fogyatékossággal élőknek</w:t>
      </w:r>
      <w:r w:rsidRPr="00BE5012">
        <w:rPr>
          <w:lang w:val="hu-HU"/>
        </w:rPr>
        <w:t xml:space="preserve"> </w:t>
      </w:r>
      <w:r>
        <w:rPr>
          <w:lang w:val="hu-HU"/>
        </w:rPr>
        <w:t xml:space="preserve">a támogatási lehetőségek </w:t>
      </w:r>
      <w:r>
        <w:rPr>
          <w:lang w:val="hu-HU"/>
        </w:rPr>
        <w:lastRenderedPageBreak/>
        <w:t>széles választéka álljon rendelkezésükre, akár kívánnak élni a családjuk vagy a közösségek által nyújtott támogatással, akár nem</w:t>
      </w:r>
      <w:r w:rsidRPr="00BE5012">
        <w:rPr>
          <w:lang w:val="hu-HU"/>
        </w:rPr>
        <w:t>.</w:t>
      </w:r>
    </w:p>
    <w:p w14:paraId="20865FE6" w14:textId="03679242" w:rsidR="00AA6BA8" w:rsidRPr="00BE5012" w:rsidRDefault="00AA6BA8" w:rsidP="00AA6BA8">
      <w:pPr>
        <w:pStyle w:val="SingleTxtG"/>
        <w:rPr>
          <w:lang w:val="hu-HU"/>
        </w:rPr>
      </w:pPr>
      <w:r w:rsidRPr="00BE5012">
        <w:rPr>
          <w:lang w:val="hu-HU"/>
        </w:rPr>
        <w:t>72.</w:t>
      </w:r>
      <w:r w:rsidRPr="00BE5012">
        <w:rPr>
          <w:lang w:val="hu-HU"/>
        </w:rPr>
        <w:tab/>
      </w:r>
      <w:r>
        <w:rPr>
          <w:lang w:val="hu-HU"/>
        </w:rPr>
        <w:t>A támogató szakembereket, a támogató</w:t>
      </w:r>
      <w:r w:rsidR="00DB5D83">
        <w:rPr>
          <w:lang w:val="hu-HU"/>
        </w:rPr>
        <w:t>i</w:t>
      </w:r>
      <w:r>
        <w:rPr>
          <w:lang w:val="hu-HU"/>
        </w:rPr>
        <w:t xml:space="preserve"> köröket és </w:t>
      </w:r>
      <w:r w:rsidR="00C6251C">
        <w:rPr>
          <w:lang w:val="hu-HU"/>
        </w:rPr>
        <w:t xml:space="preserve">támogató </w:t>
      </w:r>
      <w:r>
        <w:rPr>
          <w:lang w:val="hu-HU"/>
        </w:rPr>
        <w:t>hálózatokat csak maguk a fogyatékossággal élők választhassák meg</w:t>
      </w:r>
      <w:r w:rsidRPr="00BE5012">
        <w:rPr>
          <w:lang w:val="hu-HU"/>
        </w:rPr>
        <w:t xml:space="preserve">, </w:t>
      </w:r>
      <w:r>
        <w:rPr>
          <w:lang w:val="hu-HU"/>
        </w:rPr>
        <w:t>ne pedig olyan harmadik felek, mint amilyenek például a bírói vagy egészségügyi hatóságok</w:t>
      </w:r>
      <w:r w:rsidRPr="00BE5012">
        <w:rPr>
          <w:lang w:val="hu-HU"/>
        </w:rPr>
        <w:t xml:space="preserve">, </w:t>
      </w:r>
      <w:r>
        <w:rPr>
          <w:lang w:val="hu-HU"/>
        </w:rPr>
        <w:t xml:space="preserve">a családtagok vagy </w:t>
      </w:r>
      <w:r w:rsidR="00C6251C">
        <w:rPr>
          <w:lang w:val="hu-HU"/>
        </w:rPr>
        <w:t xml:space="preserve">a </w:t>
      </w:r>
      <w:r>
        <w:rPr>
          <w:lang w:val="hu-HU"/>
        </w:rPr>
        <w:t>szolgáltatók. A támogatók tartsák tiszteletben a fogyatékossággal élők akaratát és preferenciáit. A támogató szakemberek kinevezésére a fogyatékossággal élők akarata ellenére nem kerülhet sor</w:t>
      </w:r>
      <w:r w:rsidRPr="00BE5012">
        <w:rPr>
          <w:lang w:val="hu-HU"/>
        </w:rPr>
        <w:t xml:space="preserve">. </w:t>
      </w:r>
    </w:p>
    <w:p w14:paraId="5E19BBBE" w14:textId="09B91D0B" w:rsidR="00AA6BA8" w:rsidRPr="00BE5012" w:rsidRDefault="00AA6BA8" w:rsidP="00AA6BA8">
      <w:pPr>
        <w:pStyle w:val="SingleTxtG"/>
        <w:rPr>
          <w:lang w:val="hu-HU"/>
        </w:rPr>
      </w:pPr>
      <w:r w:rsidRPr="00BE5012">
        <w:rPr>
          <w:lang w:val="hu-HU"/>
        </w:rPr>
        <w:t>73.</w:t>
      </w:r>
      <w:r w:rsidRPr="00BE5012">
        <w:rPr>
          <w:lang w:val="hu-HU"/>
        </w:rPr>
        <w:tab/>
      </w:r>
      <w:r>
        <w:rPr>
          <w:lang w:val="hu-HU"/>
        </w:rPr>
        <w:t>A sorstársak által nyújtott támogatás legyen saját irányítású</w:t>
      </w:r>
      <w:r w:rsidRPr="00BE5012">
        <w:rPr>
          <w:lang w:val="hu-HU"/>
        </w:rPr>
        <w:t xml:space="preserve">, </w:t>
      </w:r>
      <w:r>
        <w:rPr>
          <w:lang w:val="hu-HU"/>
        </w:rPr>
        <w:t>az intézményektől és egészségügyi szakemberektől független</w:t>
      </w:r>
      <w:r w:rsidRPr="00BE5012">
        <w:rPr>
          <w:lang w:val="hu-HU"/>
        </w:rPr>
        <w:t xml:space="preserve">, </w:t>
      </w:r>
      <w:r>
        <w:rPr>
          <w:lang w:val="hu-HU"/>
        </w:rPr>
        <w:t>és azokat a fogyatékossággal élők autonóm módon szervezzék</w:t>
      </w:r>
      <w:r w:rsidRPr="00BE5012">
        <w:rPr>
          <w:lang w:val="hu-HU"/>
        </w:rPr>
        <w:t xml:space="preserve">. </w:t>
      </w:r>
      <w:r>
        <w:rPr>
          <w:lang w:val="hu-HU"/>
        </w:rPr>
        <w:t>Ez különös fontossággal bír a</w:t>
      </w:r>
      <w:r w:rsidRPr="00F02636">
        <w:rPr>
          <w:lang w:val="hu-HU"/>
        </w:rPr>
        <w:t xml:space="preserve">z intézményi </w:t>
      </w:r>
      <w:r>
        <w:rPr>
          <w:lang w:val="hu-HU"/>
        </w:rPr>
        <w:t xml:space="preserve">elhelyezést </w:t>
      </w:r>
      <w:r w:rsidRPr="00F02636">
        <w:rPr>
          <w:lang w:val="hu-HU"/>
        </w:rPr>
        <w:t>túlél</w:t>
      </w:r>
      <w:r>
        <w:rPr>
          <w:lang w:val="hu-HU"/>
        </w:rPr>
        <w:t>ők</w:t>
      </w:r>
      <w:r w:rsidRPr="00BE5012">
        <w:rPr>
          <w:lang w:val="hu-HU"/>
        </w:rPr>
        <w:t xml:space="preserve">, </w:t>
      </w:r>
      <w:r>
        <w:rPr>
          <w:lang w:val="hu-HU"/>
        </w:rPr>
        <w:t xml:space="preserve">valamint a </w:t>
      </w:r>
      <w:r w:rsidR="00C6251C">
        <w:rPr>
          <w:lang w:val="hu-HU"/>
        </w:rPr>
        <w:t xml:space="preserve">figyelemfelhívás, a </w:t>
      </w:r>
      <w:r>
        <w:rPr>
          <w:lang w:val="hu-HU"/>
        </w:rPr>
        <w:t xml:space="preserve">támogatott döntéshozatal, a krízistámogatás és </w:t>
      </w:r>
      <w:r w:rsidR="00C6251C">
        <w:rPr>
          <w:lang w:val="hu-HU"/>
        </w:rPr>
        <w:t>átmeneti intézményi elhelyezés</w:t>
      </w:r>
      <w:r>
        <w:rPr>
          <w:lang w:val="hu-HU"/>
        </w:rPr>
        <w:t xml:space="preserve">, az önálló életvitel kialakítása, az érdekérvényesítés, a jövedelemtermelés, a politikában és a társadalmi tevékenységekben való részvétel </w:t>
      </w:r>
      <w:r w:rsidR="00C6251C">
        <w:rPr>
          <w:lang w:val="hu-HU"/>
        </w:rPr>
        <w:t>szempontjából is.</w:t>
      </w:r>
      <w:r w:rsidRPr="00BE5012">
        <w:rPr>
          <w:lang w:val="hu-HU"/>
        </w:rPr>
        <w:t xml:space="preserve"> </w:t>
      </w:r>
    </w:p>
    <w:p w14:paraId="1C4442EA" w14:textId="3762A473" w:rsidR="00AA6BA8" w:rsidRPr="00F02636" w:rsidRDefault="00AA6BA8" w:rsidP="00AA6BA8">
      <w:pPr>
        <w:pStyle w:val="SingleTxtG"/>
        <w:rPr>
          <w:lang w:val="hu-HU"/>
        </w:rPr>
      </w:pPr>
      <w:r w:rsidRPr="00BE5012">
        <w:rPr>
          <w:lang w:val="hu-HU"/>
        </w:rPr>
        <w:t>74.</w:t>
      </w:r>
      <w:r w:rsidRPr="00BE5012">
        <w:rPr>
          <w:lang w:val="hu-HU"/>
        </w:rPr>
        <w:tab/>
      </w:r>
      <w:r>
        <w:rPr>
          <w:lang w:val="hu-HU"/>
        </w:rPr>
        <w:t>Abban az esetben, ha a fogyatékossággal élők úgy döntenek, hogy a családjuktól vesznek igénybe támogatást</w:t>
      </w:r>
      <w:r w:rsidRPr="00BE5012">
        <w:rPr>
          <w:lang w:val="hu-HU"/>
        </w:rPr>
        <w:t xml:space="preserve">, </w:t>
      </w:r>
      <w:r>
        <w:rPr>
          <w:lang w:val="hu-HU"/>
        </w:rPr>
        <w:t xml:space="preserve">elégséges támogató szolgáltatást szükséges nyújtani a családi gondozóknak, annak érdekében, hogy rokonaikat </w:t>
      </w:r>
      <w:r w:rsidR="00C6251C">
        <w:rPr>
          <w:lang w:val="hu-HU"/>
        </w:rPr>
        <w:t>ők</w:t>
      </w:r>
      <w:r w:rsidR="00C6251C" w:rsidRPr="00BE5012">
        <w:rPr>
          <w:lang w:val="hu-HU"/>
        </w:rPr>
        <w:t xml:space="preserve"> </w:t>
      </w:r>
      <w:r w:rsidR="00C6251C">
        <w:rPr>
          <w:lang w:val="hu-HU"/>
        </w:rPr>
        <w:t xml:space="preserve">támogathassák </w:t>
      </w:r>
      <w:r>
        <w:rPr>
          <w:lang w:val="hu-HU"/>
        </w:rPr>
        <w:t>a közösségben zajló önálló életvitel kialakításában</w:t>
      </w:r>
      <w:r w:rsidRPr="00BE5012">
        <w:rPr>
          <w:lang w:val="hu-HU"/>
        </w:rPr>
        <w:t xml:space="preserve">. </w:t>
      </w:r>
      <w:r>
        <w:rPr>
          <w:lang w:val="hu-HU"/>
        </w:rPr>
        <w:t>A támogató intézkedésekben sokféle, a támogatást igénybe vevő személy, illetve a fogyatékossággal élő gyermekek szülei vagy gondviselői számára elfogadható támogató vehet részt</w:t>
      </w:r>
      <w:r w:rsidRPr="00BE5012">
        <w:rPr>
          <w:lang w:val="hu-HU"/>
        </w:rPr>
        <w:t xml:space="preserve">, </w:t>
      </w:r>
      <w:r>
        <w:rPr>
          <w:lang w:val="hu-HU"/>
        </w:rPr>
        <w:t>biztosítva a támogatás fol</w:t>
      </w:r>
      <w:r w:rsidR="00DB5D83">
        <w:rPr>
          <w:lang w:val="hu-HU"/>
        </w:rPr>
        <w:t>y</w:t>
      </w:r>
      <w:r>
        <w:rPr>
          <w:lang w:val="hu-HU"/>
        </w:rPr>
        <w:t>amatosságát és minőségét</w:t>
      </w:r>
      <w:r w:rsidRPr="00BE5012">
        <w:rPr>
          <w:lang w:val="hu-HU"/>
        </w:rPr>
        <w:t>.</w:t>
      </w:r>
      <w:r>
        <w:rPr>
          <w:lang w:val="hu-HU"/>
        </w:rPr>
        <w:t xml:space="preserve"> A részes államok ismerjék el az informális támogatási formákat</w:t>
      </w:r>
      <w:r w:rsidRPr="00BE5012">
        <w:rPr>
          <w:lang w:val="hu-HU"/>
        </w:rPr>
        <w:t>,</w:t>
      </w:r>
      <w:r>
        <w:rPr>
          <w:lang w:val="hu-HU"/>
        </w:rPr>
        <w:t xml:space="preserve"> így például a támogat</w:t>
      </w:r>
      <w:r w:rsidR="00DB5D83">
        <w:rPr>
          <w:lang w:val="hu-HU"/>
        </w:rPr>
        <w:t>ói</w:t>
      </w:r>
      <w:r>
        <w:rPr>
          <w:lang w:val="hu-HU"/>
        </w:rPr>
        <w:t xml:space="preserve"> köröket, a családi és sorstárstámogatást, valamint finanszírozzák a közösségi alapú támogatást, így például a</w:t>
      </w:r>
      <w:r w:rsidRPr="00BE5012">
        <w:rPr>
          <w:lang w:val="hu-HU"/>
        </w:rPr>
        <w:t xml:space="preserve"> </w:t>
      </w:r>
      <w:r w:rsidRPr="00DB5D83">
        <w:rPr>
          <w:lang w:val="hu-HU"/>
        </w:rPr>
        <w:t>tanácsadási</w:t>
      </w:r>
      <w:r>
        <w:rPr>
          <w:lang w:val="hu-HU"/>
        </w:rPr>
        <w:t xml:space="preserve"> szolgáltatásokat</w:t>
      </w:r>
      <w:r w:rsidRPr="00BE5012">
        <w:rPr>
          <w:lang w:val="hu-HU"/>
        </w:rPr>
        <w:t>.</w:t>
      </w:r>
      <w:r>
        <w:rPr>
          <w:lang w:val="hu-HU"/>
        </w:rPr>
        <w:t xml:space="preserve"> Ezek a szolgáltatások rövid időre sem </w:t>
      </w:r>
      <w:r w:rsidR="00DB5D83">
        <w:rPr>
          <w:lang w:val="hu-HU"/>
        </w:rPr>
        <w:t xml:space="preserve">vonhatják maguk után </w:t>
      </w:r>
      <w:r>
        <w:rPr>
          <w:lang w:val="hu-HU"/>
        </w:rPr>
        <w:t>a fogyatékossággal élő gyermekek vagy felnőttek intézetbe helyezését.</w:t>
      </w:r>
      <w:r w:rsidRPr="00F02636">
        <w:rPr>
          <w:lang w:val="hu-HU"/>
        </w:rPr>
        <w:t xml:space="preserve"> </w:t>
      </w:r>
    </w:p>
    <w:p w14:paraId="01C7CB27" w14:textId="77777777" w:rsidR="00AA6BA8" w:rsidRPr="00F02636" w:rsidRDefault="00AA6BA8" w:rsidP="00AA6BA8">
      <w:pPr>
        <w:pStyle w:val="H1G"/>
        <w:rPr>
          <w:lang w:val="hu-HU"/>
        </w:rPr>
      </w:pPr>
      <w:r w:rsidRPr="00F02636">
        <w:rPr>
          <w:lang w:val="hu-HU"/>
        </w:rPr>
        <w:tab/>
        <w:t>B.</w:t>
      </w:r>
      <w:r w:rsidRPr="00F02636">
        <w:rPr>
          <w:lang w:val="hu-HU"/>
        </w:rPr>
        <w:tab/>
        <w:t xml:space="preserve">Támogató szolgáltatások </w:t>
      </w:r>
    </w:p>
    <w:p w14:paraId="68C936DC" w14:textId="7F3DDC26" w:rsidR="00AA6BA8" w:rsidRPr="00F02636" w:rsidRDefault="00AA6BA8" w:rsidP="00AA6BA8">
      <w:pPr>
        <w:pStyle w:val="SingleTxtG"/>
        <w:rPr>
          <w:bCs/>
          <w:lang w:val="hu-HU"/>
        </w:rPr>
      </w:pPr>
      <w:r w:rsidRPr="00F02636">
        <w:rPr>
          <w:lang w:val="hu-HU"/>
        </w:rPr>
        <w:t>75.</w:t>
      </w:r>
      <w:r w:rsidRPr="00F02636">
        <w:rPr>
          <w:lang w:val="hu-HU"/>
        </w:rPr>
        <w:tab/>
        <w:t xml:space="preserve">A támogató szolgáltatásokat egy olyan emberi jogi modell szerint kell kialakítani, amely tekintetbe veszi a </w:t>
      </w:r>
      <w:r w:rsidR="00971627">
        <w:rPr>
          <w:lang w:val="hu-HU"/>
        </w:rPr>
        <w:t>fogyatékossággal élő</w:t>
      </w:r>
      <w:r w:rsidRPr="00F02636">
        <w:rPr>
          <w:lang w:val="hu-HU"/>
        </w:rPr>
        <w:t xml:space="preserve"> személyek akaratát és preferenciáit, és amely biztosítja e személyek, valamint az utóbbiak tágabb értelemben vet támogató hálózatának azokban való teljes értékű részvételét, amennyiben az adott személy azt így kívánja. Azon támogatások körének meghatározásához, amely az adott személy önálló életvitel</w:t>
      </w:r>
      <w:r w:rsidR="00DB5D83">
        <w:rPr>
          <w:lang w:val="hu-HU"/>
        </w:rPr>
        <w:t>ének</w:t>
      </w:r>
      <w:r w:rsidRPr="00F02636">
        <w:rPr>
          <w:lang w:val="hu-HU"/>
        </w:rPr>
        <w:t xml:space="preserve"> kialakításához és a közösségbe való beilleszkedéséhez szükséges, egy személyközpontú megközelítést kell alkalmazni, ideértve az önértékelési eszközök priorizálását is. Az új szükséglet-értékelési eszközök kidolgozásakor a tagállamok ne támaszkodjanak kizárólagosan vagy elsődlegesen az orvosi kritériumokra, az egészségügyi szakemberek pedig ne kapjanak uralkodó vagy magasabb státuszt más, a fogyatékossággal élő személyek értékelésében vagy bármely döntéshozatali jogosultságában részt vevő szakemberekhez képest</w:t>
      </w:r>
      <w:r w:rsidRPr="00F02636">
        <w:rPr>
          <w:bCs/>
          <w:lang w:val="hu-HU"/>
        </w:rPr>
        <w:t>.</w:t>
      </w:r>
    </w:p>
    <w:p w14:paraId="0A4A8FC3" w14:textId="38C04C11" w:rsidR="00AA6BA8" w:rsidRPr="00F02636" w:rsidRDefault="00AA6BA8" w:rsidP="00AA6BA8">
      <w:pPr>
        <w:pStyle w:val="SingleTxtG"/>
        <w:rPr>
          <w:lang w:val="hu-HU"/>
        </w:rPr>
      </w:pPr>
      <w:r w:rsidRPr="00F02636">
        <w:rPr>
          <w:lang w:val="hu-HU"/>
        </w:rPr>
        <w:t>76.</w:t>
      </w:r>
      <w:r w:rsidRPr="00F02636">
        <w:rPr>
          <w:lang w:val="hu-HU"/>
        </w:rPr>
        <w:tab/>
        <w:t>A tagállamok kötelesek biztosítani, hogy olyan, az egészségügyi rendszeren kívüli választási lehetőségek álljanak rendelkezésre elsődleges szolgáltatásokként, amelyek teljes mértékben tiszteletben tartják az adott személy önismeretét, akaratát és preferenciáit, a nélkül, hogy az adott személy saját közösségében pszichiátriai dia</w:t>
      </w:r>
      <w:r w:rsidR="00DB5D83">
        <w:rPr>
          <w:lang w:val="hu-HU"/>
        </w:rPr>
        <w:t>g</w:t>
      </w:r>
      <w:r w:rsidRPr="00F02636">
        <w:rPr>
          <w:lang w:val="hu-HU"/>
        </w:rPr>
        <w:t>nózisra vagy kezelésre lenne szükség. Az ilyen lehetőségeknek meg kell felelniük a lehangolt állapotok vagy szokatlan észlelések</w:t>
      </w:r>
      <w:r w:rsidR="00DB5D83">
        <w:rPr>
          <w:lang w:val="hu-HU"/>
        </w:rPr>
        <w:t xml:space="preserve"> esetében nyújtandó</w:t>
      </w:r>
      <w:r w:rsidRPr="00F02636">
        <w:rPr>
          <w:lang w:val="hu-HU"/>
        </w:rPr>
        <w:t xml:space="preserve"> támogatásra vonatkozó követelményeknek, beleértve a krízistámogatást, a hosszú távú, időszakos vagy eseti döntéshozatalban való támogatást, a traumából való </w:t>
      </w:r>
      <w:r w:rsidR="00DB5D83">
        <w:rPr>
          <w:lang w:val="hu-HU"/>
        </w:rPr>
        <w:t>felépülésbe</w:t>
      </w:r>
      <w:r w:rsidRPr="00F02636">
        <w:rPr>
          <w:lang w:val="hu-HU"/>
        </w:rPr>
        <w:t>n</w:t>
      </w:r>
      <w:r w:rsidR="00DB5D83">
        <w:rPr>
          <w:lang w:val="hu-HU"/>
        </w:rPr>
        <w:t xml:space="preserve"> nyújtott</w:t>
      </w:r>
      <w:r w:rsidRPr="00F02636">
        <w:rPr>
          <w:lang w:val="hu-HU"/>
        </w:rPr>
        <w:t xml:space="preserve"> támogatás</w:t>
      </w:r>
      <w:r w:rsidR="00DB5D83">
        <w:rPr>
          <w:lang w:val="hu-HU"/>
        </w:rPr>
        <w:t>t</w:t>
      </w:r>
      <w:r w:rsidRPr="00F02636">
        <w:rPr>
          <w:lang w:val="hu-HU"/>
        </w:rPr>
        <w:t>, valamint bármilyen, a közösségben való élethez, valamint a szolidaritás és a társas</w:t>
      </w:r>
      <w:r w:rsidR="00DB5D83">
        <w:rPr>
          <w:lang w:val="hu-HU"/>
        </w:rPr>
        <w:t>ági</w:t>
      </w:r>
      <w:r w:rsidRPr="00F02636">
        <w:rPr>
          <w:lang w:val="hu-HU"/>
        </w:rPr>
        <w:t xml:space="preserve"> </w:t>
      </w:r>
      <w:r w:rsidR="00DB5D83">
        <w:rPr>
          <w:lang w:val="hu-HU"/>
        </w:rPr>
        <w:t>élet élvezete</w:t>
      </w:r>
      <w:r w:rsidRPr="00F02636">
        <w:rPr>
          <w:lang w:val="hu-HU"/>
        </w:rPr>
        <w:t xml:space="preserve"> terén nyújtott támogatás</w:t>
      </w:r>
      <w:r w:rsidR="00DB5D83">
        <w:rPr>
          <w:lang w:val="hu-HU"/>
        </w:rPr>
        <w:t>t</w:t>
      </w:r>
      <w:r w:rsidRPr="00F02636">
        <w:rPr>
          <w:lang w:val="hu-HU"/>
        </w:rPr>
        <w:t xml:space="preserve">. </w:t>
      </w:r>
    </w:p>
    <w:p w14:paraId="6979DD4A" w14:textId="6F35D967" w:rsidR="00AA6BA8" w:rsidRPr="00F02636" w:rsidRDefault="00AA6BA8" w:rsidP="00AA6BA8">
      <w:pPr>
        <w:pStyle w:val="SingleTxtG"/>
        <w:rPr>
          <w:lang w:val="hu-HU"/>
        </w:rPr>
      </w:pPr>
      <w:r w:rsidRPr="00F02636">
        <w:rPr>
          <w:lang w:val="hu-HU"/>
        </w:rPr>
        <w:t>77.</w:t>
      </w:r>
      <w:r w:rsidRPr="00F02636">
        <w:rPr>
          <w:lang w:val="hu-HU"/>
        </w:rPr>
        <w:tab/>
        <w:t xml:space="preserve">A fogyatékossághoz kapcsolódó támogató szolgáltatásokat, amelyeket egyes környezetekben közösségi alapú rehabilitáció keretében vagy közösségi alapú inkluzív fejlesztés keretében nyújtanak, az adott közösségben össze kell kapcsolni a meglévő szolgáltatásokkal és hálózatokkal. Azok ne legyenek szegregáló jellegűek, sem pedig a </w:t>
      </w:r>
      <w:r w:rsidR="00971627">
        <w:rPr>
          <w:lang w:val="hu-HU"/>
        </w:rPr>
        <w:t>fogyatékossággal élő</w:t>
      </w:r>
      <w:r w:rsidRPr="00F02636">
        <w:rPr>
          <w:lang w:val="hu-HU"/>
        </w:rPr>
        <w:t xml:space="preserve"> személyek elszigetelődését ne erősítsék. Sem a nap</w:t>
      </w:r>
      <w:r w:rsidR="00514A12">
        <w:rPr>
          <w:lang w:val="hu-HU"/>
        </w:rPr>
        <w:t>közi otthonok</w:t>
      </w:r>
      <w:r w:rsidRPr="00F02636">
        <w:rPr>
          <w:lang w:val="hu-HU"/>
        </w:rPr>
        <w:t xml:space="preserve">, sem pedig a védett foglalkoztatás nem felel meg az Egyezményben foglalt követelményeknek. </w:t>
      </w:r>
    </w:p>
    <w:p w14:paraId="032B5B98" w14:textId="32C3D9B9" w:rsidR="00AA6BA8" w:rsidRPr="00F02636" w:rsidRDefault="00AA6BA8" w:rsidP="00AA6BA8">
      <w:pPr>
        <w:pStyle w:val="SingleTxtG"/>
        <w:rPr>
          <w:lang w:val="hu-HU"/>
        </w:rPr>
      </w:pPr>
      <w:r w:rsidRPr="00F02636">
        <w:rPr>
          <w:lang w:val="hu-HU"/>
        </w:rPr>
        <w:t>78.</w:t>
      </w:r>
      <w:r w:rsidRPr="00F02636">
        <w:rPr>
          <w:lang w:val="hu-HU"/>
        </w:rPr>
        <w:tab/>
        <w:t>A támogató szolgáltatások finanszírozási modelljei legyenek rugalmasak</w:t>
      </w:r>
      <w:r w:rsidR="00514A12">
        <w:rPr>
          <w:lang w:val="hu-HU"/>
        </w:rPr>
        <w:t>,</w:t>
      </w:r>
      <w:r w:rsidRPr="00F02636">
        <w:rPr>
          <w:lang w:val="hu-HU"/>
        </w:rPr>
        <w:t xml:space="preserve"> és azokat a “kínálat” ne korlátozza. A részes államok fektessenek be a rugalmas támogató szolgáltatások </w:t>
      </w:r>
      <w:r w:rsidRPr="00F02636">
        <w:rPr>
          <w:lang w:val="hu-HU"/>
        </w:rPr>
        <w:lastRenderedPageBreak/>
        <w:t xml:space="preserve">széles körének létrehozásába és fejlesztésébe annak érdekében, hogy sokféle érintett személy igényét ki tudják elégíteni, tiszteletben tartva választásaikat és ráhatásukat, beleértve azt a választási lehetőséget is, hogy új támogatási formákat alakítsanak ki. </w:t>
      </w:r>
    </w:p>
    <w:p w14:paraId="3165856D" w14:textId="259D99F4" w:rsidR="00AA6BA8" w:rsidRPr="00F02636" w:rsidRDefault="00AA6BA8" w:rsidP="00AA6BA8">
      <w:pPr>
        <w:pStyle w:val="SingleTxtG"/>
        <w:rPr>
          <w:lang w:val="hu-HU"/>
        </w:rPr>
      </w:pPr>
      <w:r w:rsidRPr="00F02636">
        <w:rPr>
          <w:lang w:val="hu-HU"/>
        </w:rPr>
        <w:t>79.</w:t>
      </w:r>
      <w:r w:rsidRPr="00F02636">
        <w:rPr>
          <w:lang w:val="hu-HU"/>
        </w:rPr>
        <w:tab/>
        <w:t xml:space="preserve">A tagállamoknak biztosítaniuk kell azt, hogy amennyiben egy </w:t>
      </w:r>
      <w:r w:rsidR="00971627">
        <w:rPr>
          <w:lang w:val="hu-HU"/>
        </w:rPr>
        <w:t>fogyatékossággal élő</w:t>
      </w:r>
      <w:r w:rsidRPr="00F02636">
        <w:rPr>
          <w:lang w:val="hu-HU"/>
        </w:rPr>
        <w:t xml:space="preserve"> személy az intézményi elhelyezésből visszatér a saját otthonába, az ne zárja ki őt annak lehetőségéből, hogy jogosulttá váljon a tartós önálló lakhatásra. </w:t>
      </w:r>
    </w:p>
    <w:p w14:paraId="1EBC6AB6" w14:textId="5A393219" w:rsidR="00AA6BA8" w:rsidRPr="00F02636" w:rsidRDefault="00AA6BA8" w:rsidP="00AA6BA8">
      <w:pPr>
        <w:pStyle w:val="SingleTxtG"/>
        <w:rPr>
          <w:lang w:val="hu-HU"/>
        </w:rPr>
      </w:pPr>
      <w:r w:rsidRPr="00F02636">
        <w:rPr>
          <w:lang w:val="hu-HU"/>
        </w:rPr>
        <w:t>80.</w:t>
      </w:r>
      <w:r w:rsidRPr="00F02636">
        <w:rPr>
          <w:lang w:val="hu-HU"/>
        </w:rPr>
        <w:tab/>
        <w:t xml:space="preserve">A támogatás maradjon a </w:t>
      </w:r>
      <w:r w:rsidR="00971627">
        <w:rPr>
          <w:lang w:val="hu-HU"/>
        </w:rPr>
        <w:t>fogyatékossággal élő</w:t>
      </w:r>
      <w:r w:rsidRPr="00F02636">
        <w:rPr>
          <w:lang w:val="hu-HU"/>
        </w:rPr>
        <w:t xml:space="preserve"> személyek választásának és </w:t>
      </w:r>
      <w:r w:rsidR="00514A12">
        <w:rPr>
          <w:lang w:val="hu-HU"/>
        </w:rPr>
        <w:t xml:space="preserve">ráhatásának </w:t>
      </w:r>
      <w:r w:rsidRPr="00F02636">
        <w:rPr>
          <w:lang w:val="hu-HU"/>
        </w:rPr>
        <w:t xml:space="preserve">függvénye, és azt nem szabad önkényesen elrendelni, vagy oly módon nyújtani, hogy az az adott személy önállóságát, szabadságát vagy magánszféráját csorbítsa. A részes államok vezessenek be </w:t>
      </w:r>
      <w:r w:rsidR="00514A12">
        <w:rPr>
          <w:lang w:val="hu-HU"/>
        </w:rPr>
        <w:t>e célt szolgáló</w:t>
      </w:r>
      <w:r w:rsidRPr="00F02636">
        <w:rPr>
          <w:lang w:val="hu-HU"/>
        </w:rPr>
        <w:t xml:space="preserve"> garanciákat, ideértve azokat a személyre szabott megoldásokat, amelyek az adott személy akaratával és preferenciáival összhangban van</w:t>
      </w:r>
      <w:r w:rsidR="00514A12">
        <w:rPr>
          <w:lang w:val="hu-HU"/>
        </w:rPr>
        <w:t>nak</w:t>
      </w:r>
      <w:r w:rsidRPr="00F02636">
        <w:rPr>
          <w:lang w:val="hu-HU"/>
        </w:rPr>
        <w:t>, valamint az abúzusok bejelentésére szolgáló, könnyen elérhető és bizalmas</w:t>
      </w:r>
      <w:r w:rsidR="00514A12">
        <w:rPr>
          <w:lang w:val="hu-HU"/>
        </w:rPr>
        <w:t>ságot garantáló</w:t>
      </w:r>
      <w:r w:rsidRPr="00F02636">
        <w:rPr>
          <w:lang w:val="hu-HU"/>
        </w:rPr>
        <w:t xml:space="preserve"> eszközöket </w:t>
      </w:r>
      <w:r w:rsidR="00514A12">
        <w:rPr>
          <w:lang w:val="hu-HU"/>
        </w:rPr>
        <w:t xml:space="preserve">is be </w:t>
      </w:r>
      <w:r w:rsidRPr="00F02636">
        <w:rPr>
          <w:lang w:val="hu-HU"/>
        </w:rPr>
        <w:t>kell</w:t>
      </w:r>
      <w:r w:rsidR="00514A12">
        <w:rPr>
          <w:lang w:val="hu-HU"/>
        </w:rPr>
        <w:t xml:space="preserve"> </w:t>
      </w:r>
      <w:r w:rsidRPr="00F02636">
        <w:rPr>
          <w:lang w:val="hu-HU"/>
        </w:rPr>
        <w:t>vezetni. A tagállamoknak biztosítaniuk kell, hogy minden támogató szolgáltatás, legyen az magán</w:t>
      </w:r>
      <w:r w:rsidR="00514A12">
        <w:rPr>
          <w:lang w:val="hu-HU"/>
        </w:rPr>
        <w:t>-</w:t>
      </w:r>
      <w:r w:rsidRPr="00F02636">
        <w:rPr>
          <w:lang w:val="hu-HU"/>
        </w:rPr>
        <w:t xml:space="preserve"> vagy állami, az Egyezménnyel összhangban lévő etikus szabályozási kereteken alapszik. </w:t>
      </w:r>
    </w:p>
    <w:p w14:paraId="3D5696DE" w14:textId="6712028A" w:rsidR="00AA6BA8" w:rsidRPr="00F02636" w:rsidRDefault="00AA6BA8" w:rsidP="00AA6BA8">
      <w:pPr>
        <w:pStyle w:val="SingleTxtG"/>
        <w:rPr>
          <w:lang w:val="hu-HU"/>
        </w:rPr>
      </w:pPr>
      <w:r w:rsidRPr="00F02636">
        <w:rPr>
          <w:lang w:val="hu-HU"/>
        </w:rPr>
        <w:t>81.</w:t>
      </w:r>
      <w:r w:rsidRPr="00F02636">
        <w:rPr>
          <w:lang w:val="hu-HU"/>
        </w:rPr>
        <w:tab/>
        <w:t xml:space="preserve">A </w:t>
      </w:r>
      <w:r w:rsidR="00971627">
        <w:rPr>
          <w:lang w:val="hu-HU"/>
        </w:rPr>
        <w:t>fogyatékossággal élő</w:t>
      </w:r>
      <w:r w:rsidRPr="00F02636">
        <w:rPr>
          <w:lang w:val="hu-HU"/>
        </w:rPr>
        <w:t xml:space="preserve"> idős személyeknek </w:t>
      </w:r>
      <w:r w:rsidR="00514A12">
        <w:rPr>
          <w:lang w:val="hu-HU"/>
        </w:rPr>
        <w:t>nyújtott</w:t>
      </w:r>
      <w:r w:rsidRPr="00F02636">
        <w:rPr>
          <w:lang w:val="hu-HU"/>
        </w:rPr>
        <w:t xml:space="preserve"> támogatás keretében arra is lehetőséget kell teremteni, hogy </w:t>
      </w:r>
      <w:r w:rsidR="00514A12">
        <w:rPr>
          <w:lang w:val="hu-HU"/>
        </w:rPr>
        <w:t xml:space="preserve">ők </w:t>
      </w:r>
      <w:r w:rsidR="00514A12" w:rsidRPr="00F02636">
        <w:rPr>
          <w:lang w:val="hu-HU"/>
        </w:rPr>
        <w:t>a közösségükön belül</w:t>
      </w:r>
      <w:r w:rsidR="00514A12" w:rsidRPr="00F02636">
        <w:rPr>
          <w:lang w:val="hu-HU"/>
        </w:rPr>
        <w:t xml:space="preserve"> </w:t>
      </w:r>
      <w:r w:rsidRPr="00F02636">
        <w:rPr>
          <w:lang w:val="hu-HU"/>
        </w:rPr>
        <w:t>saját otthon</w:t>
      </w:r>
      <w:r w:rsidR="00514A12">
        <w:rPr>
          <w:lang w:val="hu-HU"/>
        </w:rPr>
        <w:t>ai</w:t>
      </w:r>
      <w:r w:rsidRPr="00F02636">
        <w:rPr>
          <w:lang w:val="hu-HU"/>
        </w:rPr>
        <w:t>kban marad</w:t>
      </w:r>
      <w:r w:rsidR="00514A12">
        <w:rPr>
          <w:lang w:val="hu-HU"/>
        </w:rPr>
        <w:t>hass</w:t>
      </w:r>
      <w:r w:rsidRPr="00F02636">
        <w:rPr>
          <w:lang w:val="hu-HU"/>
        </w:rPr>
        <w:t xml:space="preserve">anak. Az idős kor elérésekor a </w:t>
      </w:r>
      <w:r w:rsidR="00971627">
        <w:rPr>
          <w:lang w:val="hu-HU"/>
        </w:rPr>
        <w:t>fogyatékossággal élő</w:t>
      </w:r>
      <w:r w:rsidRPr="00F02636">
        <w:rPr>
          <w:lang w:val="hu-HU"/>
        </w:rPr>
        <w:t xml:space="preserve"> személyek ne veszítsék el a támogatáshoz, így például a </w:t>
      </w:r>
      <w:r w:rsidR="00514A12">
        <w:rPr>
          <w:lang w:val="hu-HU"/>
        </w:rPr>
        <w:t>személyi asszisztencia</w:t>
      </w:r>
      <w:r w:rsidRPr="00F02636">
        <w:rPr>
          <w:lang w:val="hu-HU"/>
        </w:rPr>
        <w:t xml:space="preserve"> igénybevételéhez való hozzáférés</w:t>
      </w:r>
      <w:r w:rsidR="00514A12">
        <w:rPr>
          <w:lang w:val="hu-HU"/>
        </w:rPr>
        <w:t xml:space="preserve"> jogát</w:t>
      </w:r>
      <w:r w:rsidRPr="00F02636">
        <w:rPr>
          <w:lang w:val="hu-HU"/>
        </w:rPr>
        <w:t xml:space="preserve">. E helyett a részes államok </w:t>
      </w:r>
      <w:r w:rsidR="00514A12" w:rsidRPr="00F02636">
        <w:rPr>
          <w:lang w:val="hu-HU"/>
        </w:rPr>
        <w:t>idővel</w:t>
      </w:r>
      <w:r w:rsidR="00514A12">
        <w:rPr>
          <w:lang w:val="hu-HU"/>
        </w:rPr>
        <w:t xml:space="preserve"> szükség szerint</w:t>
      </w:r>
      <w:r w:rsidR="00514A12" w:rsidRPr="00F02636">
        <w:rPr>
          <w:lang w:val="hu-HU"/>
        </w:rPr>
        <w:t xml:space="preserve"> </w:t>
      </w:r>
      <w:r w:rsidRPr="00F02636">
        <w:rPr>
          <w:lang w:val="hu-HU"/>
        </w:rPr>
        <w:t xml:space="preserve">növeljék </w:t>
      </w:r>
      <w:r w:rsidR="00514A12">
        <w:rPr>
          <w:lang w:val="hu-HU"/>
        </w:rPr>
        <w:t xml:space="preserve">a </w:t>
      </w:r>
      <w:r w:rsidRPr="00F02636">
        <w:rPr>
          <w:lang w:val="hu-HU"/>
        </w:rPr>
        <w:t xml:space="preserve">közösségi támogatás mennyiségét, és soha ne folyamodjanak intézeti elhelyezéshez. </w:t>
      </w:r>
    </w:p>
    <w:p w14:paraId="3DE698D1" w14:textId="04FF0D8B" w:rsidR="00AA6BA8" w:rsidRPr="00F02636" w:rsidRDefault="00AA6BA8" w:rsidP="00AA6BA8">
      <w:pPr>
        <w:pStyle w:val="SingleTxtG"/>
        <w:rPr>
          <w:lang w:val="hu-HU"/>
        </w:rPr>
      </w:pPr>
      <w:r w:rsidRPr="00F02636">
        <w:rPr>
          <w:lang w:val="hu-HU"/>
        </w:rPr>
        <w:t>82.</w:t>
      </w:r>
      <w:r w:rsidRPr="00F02636">
        <w:rPr>
          <w:lang w:val="hu-HU"/>
        </w:rPr>
        <w:tab/>
      </w:r>
      <w:bookmarkStart w:id="16" w:name="_Hlk146563930"/>
      <w:r w:rsidRPr="00F02636">
        <w:rPr>
          <w:lang w:val="hu-HU"/>
        </w:rPr>
        <w:t xml:space="preserve">Előfordulhat, hogy a </w:t>
      </w:r>
      <w:r w:rsidR="00971627">
        <w:rPr>
          <w:lang w:val="hu-HU"/>
        </w:rPr>
        <w:t>fogyatékossággal élő</w:t>
      </w:r>
      <w:r w:rsidRPr="00F02636">
        <w:rPr>
          <w:lang w:val="hu-HU"/>
        </w:rPr>
        <w:t xml:space="preserve"> gyermekek speciális támogató szolgáltatásokat igényelnek. A részes államoknak biztosítaniuk kell, hogy a gyermekeknek és az azok szüleinek nyújtott támogatás ne erősítse a szegregációt, a kirekesztést vagy az elhanyagolást, hanem inkább lehetővé kell tenniük, hogy a </w:t>
      </w:r>
      <w:r w:rsidR="00971627">
        <w:rPr>
          <w:lang w:val="hu-HU"/>
        </w:rPr>
        <w:t>fogyatékossággal élő</w:t>
      </w:r>
      <w:r w:rsidRPr="00F02636">
        <w:rPr>
          <w:lang w:val="hu-HU"/>
        </w:rPr>
        <w:t xml:space="preserve"> gyermekek kiteljesíthessék képességeiket. </w:t>
      </w:r>
    </w:p>
    <w:bookmarkEnd w:id="16"/>
    <w:p w14:paraId="52815F6B" w14:textId="77777777" w:rsidR="00AA6BA8" w:rsidRPr="00F02636" w:rsidRDefault="00AA6BA8" w:rsidP="00AA6BA8">
      <w:pPr>
        <w:pStyle w:val="H1G"/>
        <w:rPr>
          <w:lang w:val="hu-HU"/>
        </w:rPr>
      </w:pPr>
      <w:r w:rsidRPr="00F02636">
        <w:rPr>
          <w:lang w:val="hu-HU"/>
        </w:rPr>
        <w:tab/>
        <w:t>C.</w:t>
      </w:r>
      <w:r w:rsidRPr="00F02636">
        <w:rPr>
          <w:lang w:val="hu-HU"/>
        </w:rPr>
        <w:tab/>
        <w:t xml:space="preserve">Személyre szabott támogató szolgáltatások </w:t>
      </w:r>
    </w:p>
    <w:p w14:paraId="48366F60" w14:textId="5A1C7AF5" w:rsidR="00AA6BA8" w:rsidRPr="00F02636" w:rsidRDefault="00AA6BA8" w:rsidP="00AA6BA8">
      <w:pPr>
        <w:pStyle w:val="SingleTxtG"/>
        <w:rPr>
          <w:lang w:val="hu-HU"/>
        </w:rPr>
      </w:pPr>
      <w:r w:rsidRPr="00F02636">
        <w:rPr>
          <w:lang w:val="hu-HU"/>
        </w:rPr>
        <w:t>83.</w:t>
      </w:r>
      <w:r w:rsidRPr="00F02636">
        <w:rPr>
          <w:lang w:val="hu-HU"/>
        </w:rPr>
        <w:tab/>
      </w:r>
      <w:bookmarkStart w:id="17" w:name="_Hlk146468775"/>
      <w:r w:rsidRPr="00F02636">
        <w:rPr>
          <w:lang w:val="hu-HU"/>
        </w:rPr>
        <w:t xml:space="preserve">A részes államok kötelesek biztosítani, hogy minden </w:t>
      </w:r>
      <w:r w:rsidR="00971627">
        <w:rPr>
          <w:lang w:val="hu-HU"/>
        </w:rPr>
        <w:t>fogyatékossággal élő</w:t>
      </w:r>
      <w:r w:rsidRPr="00F02636">
        <w:rPr>
          <w:lang w:val="hu-HU"/>
        </w:rPr>
        <w:t xml:space="preserve"> személy, ideértve az intézetekből kikerülő személyeket is, szükség esetén hozzáfér</w:t>
      </w:r>
      <w:r w:rsidR="00514A12">
        <w:rPr>
          <w:lang w:val="hu-HU"/>
        </w:rPr>
        <w:t>hessen</w:t>
      </w:r>
      <w:r w:rsidRPr="00F02636">
        <w:rPr>
          <w:lang w:val="hu-HU"/>
        </w:rPr>
        <w:t xml:space="preserve"> a személy</w:t>
      </w:r>
      <w:r w:rsidR="00514A12">
        <w:rPr>
          <w:lang w:val="hu-HU"/>
        </w:rPr>
        <w:t xml:space="preserve">i asszisztenciához, valamint </w:t>
      </w:r>
      <w:r w:rsidRPr="00F02636">
        <w:rPr>
          <w:lang w:val="hu-HU"/>
        </w:rPr>
        <w:t>tájékoztat</w:t>
      </w:r>
      <w:r w:rsidR="00514A12">
        <w:rPr>
          <w:lang w:val="hu-HU"/>
        </w:rPr>
        <w:t>ni kell</w:t>
      </w:r>
      <w:r w:rsidRPr="00F02636">
        <w:rPr>
          <w:lang w:val="hu-HU"/>
        </w:rPr>
        <w:t xml:space="preserve"> őket e személyi </w:t>
      </w:r>
      <w:r w:rsidR="00514A12">
        <w:rPr>
          <w:lang w:val="hu-HU"/>
        </w:rPr>
        <w:t>asszisztencia</w:t>
      </w:r>
      <w:r w:rsidRPr="00F02636">
        <w:rPr>
          <w:lang w:val="hu-HU"/>
        </w:rPr>
        <w:t xml:space="preserve"> szolgáltatások működéséről, hogy eldönthessék, hogy igénybe veszik-e azokat. </w:t>
      </w:r>
    </w:p>
    <w:bookmarkEnd w:id="17"/>
    <w:p w14:paraId="6B5B981B" w14:textId="4D08E0A4" w:rsidR="00AA6BA8" w:rsidRPr="00F02636" w:rsidRDefault="00AA6BA8" w:rsidP="00AA6BA8">
      <w:pPr>
        <w:pStyle w:val="SingleTxtG"/>
        <w:rPr>
          <w:lang w:val="hu-HU"/>
        </w:rPr>
      </w:pPr>
      <w:r w:rsidRPr="00F02636">
        <w:rPr>
          <w:lang w:val="hu-HU"/>
        </w:rPr>
        <w:t>84.</w:t>
      </w:r>
      <w:r w:rsidRPr="00F02636">
        <w:rPr>
          <w:lang w:val="hu-HU"/>
        </w:rPr>
        <w:tab/>
      </w:r>
      <w:bookmarkStart w:id="18" w:name="_Hlk146469193"/>
      <w:r w:rsidRPr="00F02636">
        <w:rPr>
          <w:lang w:val="hu-HU"/>
        </w:rPr>
        <w:t xml:space="preserve">A részes államok kötelesek különböző típusú személyre szabott és személyközpontú támogató szolgáltatásokat, így például támogató személyeket, támogató munkásokat, közvetlen támogatási szakembereket és </w:t>
      </w:r>
      <w:r w:rsidR="00514A12">
        <w:rPr>
          <w:lang w:val="hu-HU"/>
        </w:rPr>
        <w:t>személyi asszisztenciát</w:t>
      </w:r>
      <w:r w:rsidRPr="00F02636">
        <w:rPr>
          <w:lang w:val="hu-HU"/>
        </w:rPr>
        <w:t xml:space="preserve"> nyújtani. </w:t>
      </w:r>
    </w:p>
    <w:bookmarkEnd w:id="18"/>
    <w:p w14:paraId="33E722AB" w14:textId="77777777" w:rsidR="00AA6BA8" w:rsidRPr="00F02636" w:rsidRDefault="00AA6BA8" w:rsidP="00AA6BA8">
      <w:pPr>
        <w:pStyle w:val="H1G"/>
        <w:rPr>
          <w:lang w:val="hu-HU"/>
        </w:rPr>
      </w:pPr>
      <w:r w:rsidRPr="00F02636">
        <w:rPr>
          <w:lang w:val="hu-HU"/>
        </w:rPr>
        <w:tab/>
        <w:t>D.</w:t>
      </w:r>
      <w:r w:rsidRPr="00F02636">
        <w:rPr>
          <w:lang w:val="hu-HU"/>
        </w:rPr>
        <w:tab/>
      </w:r>
      <w:bookmarkStart w:id="19" w:name="_Hlk146469455"/>
      <w:r w:rsidRPr="00F02636">
        <w:rPr>
          <w:lang w:val="hu-HU"/>
        </w:rPr>
        <w:t>Segítő technológiák</w:t>
      </w:r>
      <w:bookmarkEnd w:id="19"/>
    </w:p>
    <w:p w14:paraId="4529D276" w14:textId="2782E189" w:rsidR="00AA6BA8" w:rsidRPr="00F02636" w:rsidRDefault="00AA6BA8" w:rsidP="00AA6BA8">
      <w:pPr>
        <w:pStyle w:val="SingleTxtG"/>
        <w:rPr>
          <w:lang w:val="hu-HU"/>
        </w:rPr>
      </w:pPr>
      <w:r w:rsidRPr="00F02636">
        <w:rPr>
          <w:lang w:val="hu-HU"/>
        </w:rPr>
        <w:t>85.</w:t>
      </w:r>
      <w:r w:rsidRPr="00F02636">
        <w:rPr>
          <w:lang w:val="hu-HU"/>
        </w:rPr>
        <w:tab/>
      </w:r>
      <w:bookmarkStart w:id="20" w:name="_Hlk146469924"/>
      <w:r w:rsidRPr="00F02636">
        <w:rPr>
          <w:lang w:val="hu-HU"/>
        </w:rPr>
        <w:t>A részes államok kötelesek növelni és biztosítani az elérhető árú segítő technológiákhoz való hozzáférést, ideértve a tipikus és hagyományos segítő eszközöket, valamint biztosítani a modern informatikai és kommunikációs technológiákhoz és eszközökhöz való hozzáférést is. Azokon a helyeken, ahol a fejlett technológiák a széles lakosság számára</w:t>
      </w:r>
      <w:r w:rsidR="008C062B" w:rsidRPr="008C062B">
        <w:rPr>
          <w:lang w:val="hu-HU"/>
        </w:rPr>
        <w:t xml:space="preserve"> </w:t>
      </w:r>
      <w:r w:rsidR="008C062B" w:rsidRPr="00F02636">
        <w:rPr>
          <w:lang w:val="hu-HU"/>
        </w:rPr>
        <w:t>elérhetők</w:t>
      </w:r>
      <w:r w:rsidRPr="00F02636">
        <w:rPr>
          <w:lang w:val="hu-HU"/>
        </w:rPr>
        <w:t xml:space="preserve">, a </w:t>
      </w:r>
      <w:r w:rsidR="00971627">
        <w:rPr>
          <w:lang w:val="hu-HU"/>
        </w:rPr>
        <w:t>fogyatékossággal élő</w:t>
      </w:r>
      <w:r w:rsidRPr="00F02636">
        <w:rPr>
          <w:lang w:val="hu-HU"/>
        </w:rPr>
        <w:t xml:space="preserve"> személyek számára lehetővé kell tenni az azokhoz való egyenlő hozzáférést, a megfelelő módosításokkal.</w:t>
      </w:r>
    </w:p>
    <w:bookmarkEnd w:id="20"/>
    <w:p w14:paraId="707BD89F" w14:textId="77777777" w:rsidR="00AA6BA8" w:rsidRPr="00F02636" w:rsidRDefault="00AA6BA8" w:rsidP="00AA6BA8">
      <w:pPr>
        <w:pStyle w:val="H1G"/>
        <w:rPr>
          <w:lang w:val="hu-HU"/>
        </w:rPr>
      </w:pPr>
      <w:r w:rsidRPr="00F02636">
        <w:rPr>
          <w:lang w:val="hu-HU"/>
        </w:rPr>
        <w:tab/>
        <w:t>E.</w:t>
      </w:r>
      <w:r w:rsidRPr="00F02636">
        <w:rPr>
          <w:lang w:val="hu-HU"/>
        </w:rPr>
        <w:tab/>
      </w:r>
      <w:bookmarkStart w:id="21" w:name="_Hlk146470006"/>
      <w:r w:rsidRPr="00F02636">
        <w:rPr>
          <w:lang w:val="hu-HU"/>
        </w:rPr>
        <w:t>Jövedelemtámogatás</w:t>
      </w:r>
      <w:bookmarkEnd w:id="21"/>
      <w:r w:rsidRPr="00F02636">
        <w:rPr>
          <w:lang w:val="hu-HU"/>
        </w:rPr>
        <w:t xml:space="preserve"> </w:t>
      </w:r>
    </w:p>
    <w:p w14:paraId="5A325135" w14:textId="5AC3A7AB" w:rsidR="00AA6BA8" w:rsidRPr="00F02636" w:rsidRDefault="00AA6BA8" w:rsidP="00AA6BA8">
      <w:pPr>
        <w:pStyle w:val="SingleTxtG"/>
        <w:rPr>
          <w:lang w:val="hu-HU"/>
        </w:rPr>
      </w:pPr>
      <w:r w:rsidRPr="00F02636">
        <w:rPr>
          <w:lang w:val="hu-HU"/>
        </w:rPr>
        <w:t>86.</w:t>
      </w:r>
      <w:r w:rsidRPr="00F02636">
        <w:rPr>
          <w:lang w:val="hu-HU"/>
        </w:rPr>
        <w:tab/>
      </w:r>
      <w:bookmarkStart w:id="22" w:name="_Hlk146471403"/>
      <w:r w:rsidRPr="00F02636">
        <w:rPr>
          <w:lang w:val="hu-HU"/>
        </w:rPr>
        <w:t xml:space="preserve">A </w:t>
      </w:r>
      <w:r w:rsidR="00971627">
        <w:rPr>
          <w:lang w:val="hu-HU"/>
        </w:rPr>
        <w:t>fogyatékossággal élő</w:t>
      </w:r>
      <w:r w:rsidRPr="00F02636">
        <w:rPr>
          <w:lang w:val="hu-HU"/>
        </w:rPr>
        <w:t xml:space="preserve"> személyek részesüljenek személyre szabott és közvetlen finanszírozásban, amely elégséges </w:t>
      </w:r>
      <w:r w:rsidR="008C062B">
        <w:rPr>
          <w:lang w:val="hu-HU"/>
        </w:rPr>
        <w:t>bevétel</w:t>
      </w:r>
      <w:r w:rsidRPr="00F02636">
        <w:rPr>
          <w:lang w:val="hu-HU"/>
        </w:rPr>
        <w:t xml:space="preserve">biztonságot nyújt számukra és amely fedezi az alapvető egészségügyi és fogyatékossággal kapcsolatos kiadásokat, ideértve az intézményi elhelyezés által okozott károk megtérítésével kapcsolatos tételeket is, a </w:t>
      </w:r>
      <w:r w:rsidR="00971627">
        <w:rPr>
          <w:lang w:val="hu-HU"/>
        </w:rPr>
        <w:t>fogyatékossággal élő</w:t>
      </w:r>
      <w:r w:rsidRPr="00F02636">
        <w:rPr>
          <w:lang w:val="hu-HU"/>
        </w:rPr>
        <w:t xml:space="preserve"> személyek akaratával és preferenciáival összhangban. A személyes pénzügyi támogatás összegét rendszeresen felül kell bírálni, az egyes személyek szükségleteinek megfelelően, valamint rendkívüli helyzetek esetén. A finanszírozás összegét a költségeknek az egész </w:t>
      </w:r>
      <w:r w:rsidRPr="00F02636">
        <w:rPr>
          <w:lang w:val="hu-HU"/>
        </w:rPr>
        <w:lastRenderedPageBreak/>
        <w:t xml:space="preserve">élettartam alatti változásaihoz kell igazítani és az inflációt is tekintetbe kell venni. A </w:t>
      </w:r>
      <w:r w:rsidR="008C062B">
        <w:rPr>
          <w:lang w:val="hu-HU"/>
        </w:rPr>
        <w:t>sors</w:t>
      </w:r>
      <w:r w:rsidRPr="00F02636">
        <w:rPr>
          <w:lang w:val="hu-HU"/>
        </w:rPr>
        <w:t xml:space="preserve">társak által nyújtott támogatás és az önképviselet révén </w:t>
      </w:r>
      <w:r w:rsidR="008C062B">
        <w:rPr>
          <w:lang w:val="hu-HU"/>
        </w:rPr>
        <w:t>elért</w:t>
      </w:r>
      <w:r w:rsidRPr="00F02636">
        <w:rPr>
          <w:lang w:val="hu-HU"/>
        </w:rPr>
        <w:t xml:space="preserve"> adminisztratív támogatás és jogokkal való felruházás elérhető kell, hogy legyen annak ösztönzésére, hogy felhasználó által vezérelt finanszírozási opciók álljanak rendelkezésre. Az intézetekből kikerülő személyek esetében a jövedelemtámogatást az új lakhatási feltételekhez kell igazítani. </w:t>
      </w:r>
    </w:p>
    <w:bookmarkEnd w:id="22"/>
    <w:p w14:paraId="57624B6C" w14:textId="010FD4BF" w:rsidR="00AA6BA8" w:rsidRPr="00F02636" w:rsidRDefault="00AA6BA8" w:rsidP="00AA6BA8">
      <w:pPr>
        <w:pStyle w:val="SingleTxtG"/>
        <w:rPr>
          <w:lang w:val="hu-HU"/>
        </w:rPr>
      </w:pPr>
      <w:r w:rsidRPr="00F02636">
        <w:rPr>
          <w:lang w:val="hu-HU"/>
        </w:rPr>
        <w:t>87.</w:t>
      </w:r>
      <w:r w:rsidRPr="00F02636">
        <w:rPr>
          <w:lang w:val="hu-HU"/>
        </w:rPr>
        <w:tab/>
      </w:r>
      <w:bookmarkStart w:id="23" w:name="_Hlk146474229"/>
      <w:r w:rsidRPr="00F02636">
        <w:rPr>
          <w:lang w:val="hu-HU"/>
        </w:rPr>
        <w:t xml:space="preserve">A fogyatékossággal összefüggő költségek fedezésére szolgáló jövedelemtámogatásra való jogosultságot ne kössék egy adott személy vagy háztartás összesített bevételéhez. A részes államok kötelesek biztosítani azt, hogy az önálló életvitel költségeinek fedezésére szolgáló finanszírozásból minden </w:t>
      </w:r>
      <w:r w:rsidR="00971627">
        <w:rPr>
          <w:lang w:val="hu-HU"/>
        </w:rPr>
        <w:t>fogyatékossággal élő</w:t>
      </w:r>
      <w:r w:rsidRPr="00F02636">
        <w:rPr>
          <w:lang w:val="hu-HU"/>
        </w:rPr>
        <w:t xml:space="preserve"> </w:t>
      </w:r>
      <w:r w:rsidRPr="008C062B">
        <w:rPr>
          <w:lang w:val="hu-HU"/>
        </w:rPr>
        <w:t>személy</w:t>
      </w:r>
      <w:r w:rsidR="008C062B">
        <w:rPr>
          <w:lang w:val="hu-HU"/>
        </w:rPr>
        <w:t xml:space="preserve"> részesüljön</w:t>
      </w:r>
      <w:r w:rsidRPr="00F02636">
        <w:rPr>
          <w:lang w:val="hu-HU"/>
        </w:rPr>
        <w:t xml:space="preserve">, a munkából származó bevételétől függetlenül. </w:t>
      </w:r>
    </w:p>
    <w:bookmarkEnd w:id="23"/>
    <w:p w14:paraId="70F46106" w14:textId="48A65FD3" w:rsidR="00AA6BA8" w:rsidRPr="00F02636" w:rsidRDefault="00AA6BA8" w:rsidP="00AA6BA8">
      <w:pPr>
        <w:pStyle w:val="SingleTxtG"/>
        <w:rPr>
          <w:lang w:val="hu-HU"/>
        </w:rPr>
      </w:pPr>
      <w:r w:rsidRPr="00F02636">
        <w:rPr>
          <w:lang w:val="hu-HU"/>
        </w:rPr>
        <w:t>88.</w:t>
      </w:r>
      <w:r w:rsidRPr="00F02636">
        <w:rPr>
          <w:lang w:val="hu-HU"/>
        </w:rPr>
        <w:tab/>
      </w:r>
      <w:bookmarkStart w:id="24" w:name="_Hlk146475340"/>
      <w:r w:rsidRPr="00F02636">
        <w:rPr>
          <w:lang w:val="hu-HU"/>
        </w:rPr>
        <w:t xml:space="preserve">A </w:t>
      </w:r>
      <w:r w:rsidR="00971627">
        <w:rPr>
          <w:lang w:val="hu-HU"/>
        </w:rPr>
        <w:t>fogyatékossággal élő</w:t>
      </w:r>
      <w:r w:rsidRPr="00F02636">
        <w:rPr>
          <w:lang w:val="hu-HU"/>
        </w:rPr>
        <w:t xml:space="preserve"> személyek számára nyújtott szolgáltatások költségvetési </w:t>
      </w:r>
      <w:r w:rsidR="008C062B">
        <w:rPr>
          <w:lang w:val="hu-HU"/>
        </w:rPr>
        <w:t>allokációja</w:t>
      </w:r>
      <w:r w:rsidRPr="00F02636">
        <w:rPr>
          <w:lang w:val="hu-HU"/>
        </w:rPr>
        <w:t xml:space="preserve"> legyen a </w:t>
      </w:r>
      <w:r w:rsidR="00971627">
        <w:rPr>
          <w:lang w:val="hu-HU"/>
        </w:rPr>
        <w:t>fogyatékossággal élő</w:t>
      </w:r>
      <w:r w:rsidRPr="00F02636">
        <w:rPr>
          <w:lang w:val="hu-HU"/>
        </w:rPr>
        <w:t xml:space="preserve"> személyek, illetve gyermekek </w:t>
      </w:r>
      <w:r w:rsidR="008C062B">
        <w:rPr>
          <w:lang w:val="hu-HU"/>
        </w:rPr>
        <w:t xml:space="preserve">esetében </w:t>
      </w:r>
      <w:r w:rsidRPr="00F02636">
        <w:rPr>
          <w:lang w:val="hu-HU"/>
        </w:rPr>
        <w:t xml:space="preserve">az elsődleges </w:t>
      </w:r>
      <w:r w:rsidRPr="008C062B">
        <w:rPr>
          <w:lang w:val="hu-HU"/>
        </w:rPr>
        <w:t>gond</w:t>
      </w:r>
      <w:r w:rsidR="008C062B" w:rsidRPr="008C062B">
        <w:rPr>
          <w:lang w:val="hu-HU"/>
        </w:rPr>
        <w:t>ozók</w:t>
      </w:r>
      <w:r w:rsidR="008C062B">
        <w:rPr>
          <w:lang w:val="hu-HU"/>
        </w:rPr>
        <w:t xml:space="preserve"> </w:t>
      </w:r>
      <w:r w:rsidRPr="00F02636">
        <w:rPr>
          <w:lang w:val="hu-HU"/>
        </w:rPr>
        <w:t xml:space="preserve">közvetlen irányítása alatt, biztosítva, hogy minden szükséges támogatási forma rendelkezésükre áll, észszerű intézkedéseket foganatosítanak, valamint az azzal kapcsolatos eredményes döntéshozatalhoz széles körű választási lehetőségek állnak rendelkezésükre, hogy hol és kivel éljenek és mely intézményen kívüli szolgáltatásokat vegyék igénybe, ha egyáltalán  szeretnének ezzel a lehetőséggel élni. A részes államok kötelesek a </w:t>
      </w:r>
      <w:r w:rsidR="00971627">
        <w:rPr>
          <w:lang w:val="hu-HU"/>
        </w:rPr>
        <w:t>fogyatékossággal élő</w:t>
      </w:r>
      <w:r w:rsidRPr="00F02636">
        <w:rPr>
          <w:lang w:val="hu-HU"/>
        </w:rPr>
        <w:t xml:space="preserve"> személyek számára pénzügyi ösztönzőket és támogatást biztosítani ahhoz, hogy ők a közösségükön belül szolgáltatásokat vásárolhassanak és irányíthassanak. A részes államok kötelesek elégséges támogatást nyújtani a </w:t>
      </w:r>
      <w:r w:rsidR="00971627">
        <w:rPr>
          <w:lang w:val="hu-HU"/>
        </w:rPr>
        <w:t>fogyatékossággal élő</w:t>
      </w:r>
      <w:r w:rsidRPr="00F02636">
        <w:rPr>
          <w:lang w:val="hu-HU"/>
        </w:rPr>
        <w:t xml:space="preserve"> személyek számára, ideértve azokat a személyeket is, akik intenzív támogatást igényelnek, az egyéni finanszírozási ügyintézéshez kapcsolódó adminisztratív folyamatok kezelésében. </w:t>
      </w:r>
    </w:p>
    <w:bookmarkEnd w:id="24"/>
    <w:p w14:paraId="6A3B0782" w14:textId="3E6E6D45" w:rsidR="00AA6BA8" w:rsidRPr="00F02636" w:rsidRDefault="00AA6BA8" w:rsidP="00AA6BA8">
      <w:pPr>
        <w:pStyle w:val="SingleTxtG"/>
        <w:rPr>
          <w:lang w:val="hu-HU"/>
        </w:rPr>
      </w:pPr>
      <w:r w:rsidRPr="00F02636">
        <w:rPr>
          <w:lang w:val="hu-HU"/>
        </w:rPr>
        <w:t>89.</w:t>
      </w:r>
      <w:r w:rsidRPr="00F02636">
        <w:rPr>
          <w:lang w:val="hu-HU"/>
        </w:rPr>
        <w:tab/>
      </w:r>
      <w:bookmarkStart w:id="25" w:name="_Hlk146564653"/>
      <w:r w:rsidRPr="00F02636">
        <w:rPr>
          <w:lang w:val="hu-HU"/>
        </w:rPr>
        <w:t>A</w:t>
      </w:r>
      <w:r w:rsidR="00C04E51" w:rsidRPr="00F02636">
        <w:rPr>
          <w:lang w:val="hu-HU"/>
        </w:rPr>
        <w:t>z intézeti elhelyezés egyik fő oka</w:t>
      </w:r>
      <w:r w:rsidRPr="00F02636">
        <w:rPr>
          <w:lang w:val="hu-HU"/>
        </w:rPr>
        <w:t xml:space="preserve"> </w:t>
      </w:r>
      <w:r w:rsidR="00971627">
        <w:rPr>
          <w:lang w:val="hu-HU"/>
        </w:rPr>
        <w:t>fogyatékossággal élő</w:t>
      </w:r>
      <w:r w:rsidRPr="00F02636">
        <w:rPr>
          <w:lang w:val="hu-HU"/>
        </w:rPr>
        <w:t xml:space="preserve"> személyek és családjaik körében előforduló szegénység. A részes államok nyújtsanak olyan általános jövedelemtámogatást a </w:t>
      </w:r>
      <w:r w:rsidR="00971627">
        <w:rPr>
          <w:lang w:val="hu-HU"/>
        </w:rPr>
        <w:t>fogyatékossággal élő</w:t>
      </w:r>
      <w:r w:rsidRPr="00F02636">
        <w:rPr>
          <w:lang w:val="hu-HU"/>
        </w:rPr>
        <w:t xml:space="preserve"> felnőttek számára, amely lehetővé teszi mind ezen felnőtteknek, mind pedig az általuk eltartott személyeknek, valamint </w:t>
      </w:r>
      <w:r w:rsidR="00C04E51">
        <w:rPr>
          <w:lang w:val="hu-HU"/>
        </w:rPr>
        <w:t xml:space="preserve">a </w:t>
      </w:r>
      <w:r w:rsidRPr="00F02636">
        <w:rPr>
          <w:lang w:val="hu-HU"/>
        </w:rPr>
        <w:t xml:space="preserve">támogatókként működő rokonoknak a megfelelő életszínvonal biztosítását, ideértve a </w:t>
      </w:r>
      <w:r w:rsidR="00971627">
        <w:rPr>
          <w:lang w:val="hu-HU"/>
        </w:rPr>
        <w:t>fogyatékossággal élő</w:t>
      </w:r>
      <w:r w:rsidRPr="00F02636">
        <w:rPr>
          <w:lang w:val="hu-HU"/>
        </w:rPr>
        <w:t xml:space="preserve"> gyermekek családjait is. E támogatás ne minősüljön összeegyeztethetetlennek a munkavállalással. Azokat a rokonokat pedig, akiket a támogatási fel</w:t>
      </w:r>
      <w:r w:rsidR="00C04E51">
        <w:rPr>
          <w:lang w:val="hu-HU"/>
        </w:rPr>
        <w:t xml:space="preserve">adataik </w:t>
      </w:r>
      <w:r w:rsidRPr="00F02636">
        <w:rPr>
          <w:lang w:val="hu-HU"/>
        </w:rPr>
        <w:t xml:space="preserve">miatt az élet mást területein hátrányt szenvedtek, kiegészítő támogatásban kell részesíteni. </w:t>
      </w:r>
    </w:p>
    <w:bookmarkEnd w:id="25"/>
    <w:p w14:paraId="759BE874" w14:textId="77777777" w:rsidR="00AA6BA8" w:rsidRPr="00F02636" w:rsidRDefault="00AA6BA8" w:rsidP="00AA6BA8">
      <w:pPr>
        <w:pStyle w:val="HChG"/>
        <w:rPr>
          <w:lang w:val="hu-HU"/>
        </w:rPr>
      </w:pPr>
      <w:r w:rsidRPr="00F02636">
        <w:rPr>
          <w:lang w:val="hu-HU"/>
        </w:rPr>
        <w:tab/>
        <w:t>VII.</w:t>
      </w:r>
      <w:r w:rsidRPr="00F02636">
        <w:rPr>
          <w:lang w:val="hu-HU"/>
        </w:rPr>
        <w:tab/>
      </w:r>
      <w:bookmarkStart w:id="26" w:name="_Hlk146564906"/>
      <w:r w:rsidRPr="00F02636">
        <w:rPr>
          <w:lang w:val="hu-HU"/>
        </w:rPr>
        <w:t>A</w:t>
      </w:r>
      <w:r>
        <w:rPr>
          <w:lang w:val="hu-HU"/>
        </w:rPr>
        <w:t>z</w:t>
      </w:r>
      <w:r w:rsidRPr="00F02636">
        <w:rPr>
          <w:lang w:val="hu-HU"/>
        </w:rPr>
        <w:t xml:space="preserve"> </w:t>
      </w:r>
      <w:r>
        <w:rPr>
          <w:lang w:val="hu-HU"/>
        </w:rPr>
        <w:t>általános</w:t>
      </w:r>
      <w:r w:rsidRPr="00F02636">
        <w:rPr>
          <w:lang w:val="hu-HU"/>
        </w:rPr>
        <w:t xml:space="preserve"> szolgáltatásokhoz való egyenlő alapú hozzáférés </w:t>
      </w:r>
    </w:p>
    <w:bookmarkEnd w:id="26"/>
    <w:p w14:paraId="7931AF5C" w14:textId="3EE07DDF" w:rsidR="00AA6BA8" w:rsidRPr="00F02636" w:rsidRDefault="00AA6BA8" w:rsidP="00AA6BA8">
      <w:pPr>
        <w:pStyle w:val="SingleTxtG"/>
        <w:rPr>
          <w:lang w:val="hu-HU"/>
        </w:rPr>
      </w:pPr>
      <w:r w:rsidRPr="00F02636">
        <w:rPr>
          <w:lang w:val="hu-HU"/>
        </w:rPr>
        <w:t>90.</w:t>
      </w:r>
      <w:r w:rsidRPr="00F02636">
        <w:rPr>
          <w:lang w:val="hu-HU"/>
        </w:rPr>
        <w:tab/>
      </w:r>
      <w:bookmarkStart w:id="27" w:name="_Hlk146566347"/>
      <w:r w:rsidRPr="00F02636">
        <w:rPr>
          <w:lang w:val="hu-HU"/>
        </w:rPr>
        <w:t xml:space="preserve">A kitagolási terveknek biztosítaniuk kell, hogy minden </w:t>
      </w:r>
      <w:r w:rsidR="00971627">
        <w:rPr>
          <w:lang w:val="hu-HU"/>
        </w:rPr>
        <w:t>fogyatékossággal élő</w:t>
      </w:r>
      <w:r w:rsidRPr="00F02636">
        <w:rPr>
          <w:lang w:val="hu-HU"/>
        </w:rPr>
        <w:t xml:space="preserve"> személy többféle elérhető, megfizethető és </w:t>
      </w:r>
      <w:r w:rsidR="00C04E51">
        <w:rPr>
          <w:lang w:val="hu-HU"/>
        </w:rPr>
        <w:t xml:space="preserve">magas színvonalú </w:t>
      </w:r>
      <w:r>
        <w:rPr>
          <w:lang w:val="hu-HU"/>
        </w:rPr>
        <w:t>általános</w:t>
      </w:r>
      <w:r w:rsidRPr="00F02636">
        <w:rPr>
          <w:lang w:val="hu-HU"/>
        </w:rPr>
        <w:t xml:space="preserve"> szolgáltatáshoz </w:t>
      </w:r>
      <w:r w:rsidR="00C04E51">
        <w:rPr>
          <w:lang w:val="hu-HU"/>
        </w:rPr>
        <w:t xml:space="preserve">férhessen hozzá </w:t>
      </w:r>
      <w:r w:rsidRPr="00F02636">
        <w:rPr>
          <w:lang w:val="hu-HU"/>
        </w:rPr>
        <w:t xml:space="preserve">az olyan területeken, mint </w:t>
      </w:r>
      <w:r w:rsidR="00C04E51">
        <w:rPr>
          <w:lang w:val="hu-HU"/>
        </w:rPr>
        <w:t xml:space="preserve">például </w:t>
      </w:r>
      <w:r w:rsidRPr="00F02636">
        <w:rPr>
          <w:lang w:val="hu-HU"/>
        </w:rPr>
        <w:t>a személyes mobilitás, a</w:t>
      </w:r>
      <w:r w:rsidR="00C04E51">
        <w:rPr>
          <w:lang w:val="hu-HU"/>
        </w:rPr>
        <w:t>z akadálymentesség</w:t>
      </w:r>
      <w:r w:rsidRPr="00F02636">
        <w:rPr>
          <w:lang w:val="hu-HU"/>
        </w:rPr>
        <w:t xml:space="preserve">, a kommunikáció, az egészségügy, a családi élet, a megfelelő életszínvonal, az inkluzív oktatás, a politikai és közéletben való részvétel, a lakhatás, a szociális védelem, valamint a kulturális és </w:t>
      </w:r>
      <w:r w:rsidR="00C04E51">
        <w:rPr>
          <w:lang w:val="hu-HU"/>
        </w:rPr>
        <w:t xml:space="preserve">társasági </w:t>
      </w:r>
      <w:r w:rsidRPr="00F02636">
        <w:rPr>
          <w:lang w:val="hu-HU"/>
        </w:rPr>
        <w:t>életben, illetve a szabadidős, rekreációs és sporttevékenységekben való részvétel. A részes államok kötelesek biztosítani, hogy a</w:t>
      </w:r>
      <w:r>
        <w:rPr>
          <w:lang w:val="hu-HU"/>
        </w:rPr>
        <w:t>z</w:t>
      </w:r>
      <w:r w:rsidRPr="00F02636">
        <w:rPr>
          <w:lang w:val="hu-HU"/>
        </w:rPr>
        <w:t xml:space="preserve"> </w:t>
      </w:r>
      <w:r>
        <w:rPr>
          <w:lang w:val="hu-HU"/>
        </w:rPr>
        <w:t>általános</w:t>
      </w:r>
      <w:r w:rsidRPr="00F02636">
        <w:rPr>
          <w:lang w:val="hu-HU"/>
        </w:rPr>
        <w:t xml:space="preserve"> szolgáltatások</w:t>
      </w:r>
      <w:r w:rsidR="00C04E51">
        <w:rPr>
          <w:lang w:val="hu-HU"/>
        </w:rPr>
        <w:t>hoz való hozzáférés</w:t>
      </w:r>
      <w:r w:rsidRPr="00F02636">
        <w:rPr>
          <w:lang w:val="hu-HU"/>
        </w:rPr>
        <w:t xml:space="preserve"> terén ne legyen hátrányos megkülönböztetés és azok nyújtását ne kössék feltételekhez, azokat ne tartsák vissza vagy tagadják meg értékelések, </w:t>
      </w:r>
      <w:r w:rsidR="00C04E51">
        <w:rPr>
          <w:lang w:val="hu-HU"/>
        </w:rPr>
        <w:t xml:space="preserve">családi vagy </w:t>
      </w:r>
      <w:r w:rsidRPr="00F02636">
        <w:rPr>
          <w:lang w:val="hu-HU"/>
        </w:rPr>
        <w:t>szociális támogatás</w:t>
      </w:r>
      <w:r w:rsidR="00C04E51">
        <w:rPr>
          <w:lang w:val="hu-HU"/>
        </w:rPr>
        <w:t xml:space="preserve"> igénybe vétele</w:t>
      </w:r>
      <w:r w:rsidRPr="00F02636">
        <w:rPr>
          <w:lang w:val="hu-HU"/>
        </w:rPr>
        <w:t xml:space="preserve">, </w:t>
      </w:r>
      <w:r w:rsidR="00C04E51">
        <w:rPr>
          <w:lang w:val="hu-HU"/>
        </w:rPr>
        <w:t>gyógyszeres kezelés betartásának hiánya</w:t>
      </w:r>
      <w:r w:rsidRPr="00F02636">
        <w:rPr>
          <w:lang w:val="hu-HU"/>
        </w:rPr>
        <w:t>, valamely fogyatékosság „súlyosságának” meghatározása, a támogatási követelmények vélelmezett intenzitásának beazonosítása, valamely „mentális egészséggel kapcsolatos probléma” megállapítása</w:t>
      </w:r>
      <w:r w:rsidR="00C04E51">
        <w:rPr>
          <w:lang w:val="hu-HU"/>
        </w:rPr>
        <w:t>,</w:t>
      </w:r>
      <w:r w:rsidRPr="00F02636">
        <w:rPr>
          <w:lang w:val="hu-HU"/>
        </w:rPr>
        <w:t xml:space="preserve"> vagy bármely </w:t>
      </w:r>
      <w:r w:rsidR="00C04E51">
        <w:rPr>
          <w:lang w:val="hu-HU"/>
        </w:rPr>
        <w:t>egyéb</w:t>
      </w:r>
      <w:r w:rsidRPr="00F02636">
        <w:rPr>
          <w:lang w:val="hu-HU"/>
        </w:rPr>
        <w:t xml:space="preserve"> kizáró tényező alapján. </w:t>
      </w:r>
    </w:p>
    <w:bookmarkEnd w:id="27"/>
    <w:p w14:paraId="02215B21" w14:textId="60041181" w:rsidR="00AA6BA8" w:rsidRPr="00F02636" w:rsidRDefault="00AA6BA8" w:rsidP="00AA6BA8">
      <w:pPr>
        <w:pStyle w:val="SingleTxtG"/>
        <w:rPr>
          <w:lang w:val="hu-HU"/>
        </w:rPr>
      </w:pPr>
      <w:r w:rsidRPr="00F02636">
        <w:rPr>
          <w:lang w:val="hu-HU"/>
        </w:rPr>
        <w:t>91.</w:t>
      </w:r>
      <w:r w:rsidRPr="00F02636">
        <w:rPr>
          <w:lang w:val="hu-HU"/>
        </w:rPr>
        <w:tab/>
      </w:r>
      <w:bookmarkStart w:id="28" w:name="_Hlk147051578"/>
      <w:r w:rsidRPr="00F02636">
        <w:rPr>
          <w:lang w:val="hu-HU"/>
        </w:rPr>
        <w:t xml:space="preserve">A részes államoknak oly módon kell megakadályozniuk az intézményi elhelyezést, hogy az olyan </w:t>
      </w:r>
      <w:r>
        <w:rPr>
          <w:lang w:val="hu-HU"/>
        </w:rPr>
        <w:t>általános</w:t>
      </w:r>
      <w:r w:rsidRPr="00F02636">
        <w:rPr>
          <w:lang w:val="hu-HU"/>
        </w:rPr>
        <w:t xml:space="preserve"> szolgáltatási területeket, mint amilyen például az oktatás és a munkavállalás, mindenki számára elérhetővé </w:t>
      </w:r>
      <w:r w:rsidR="00C04E51">
        <w:rPr>
          <w:lang w:val="hu-HU"/>
        </w:rPr>
        <w:t xml:space="preserve">és hozzáférhetővé </w:t>
      </w:r>
      <w:r w:rsidRPr="00F02636">
        <w:rPr>
          <w:lang w:val="hu-HU"/>
        </w:rPr>
        <w:t>kell tenniük, beleértve az</w:t>
      </w:r>
      <w:r w:rsidRPr="00F02636">
        <w:rPr>
          <w:rFonts w:ascii="Arial" w:hAnsi="Arial" w:cs="Arial"/>
          <w:color w:val="303030"/>
          <w:sz w:val="18"/>
          <w:szCs w:val="18"/>
          <w:shd w:val="clear" w:color="auto" w:fill="FFFEEF"/>
          <w:lang w:val="hu-HU"/>
        </w:rPr>
        <w:t xml:space="preserve"> </w:t>
      </w:r>
      <w:r w:rsidRPr="00F02636">
        <w:rPr>
          <w:lang w:val="hu-HU"/>
        </w:rPr>
        <w:t xml:space="preserve">alkalmazandó ésszerű intézkedések megtételét is. </w:t>
      </w:r>
    </w:p>
    <w:bookmarkEnd w:id="28"/>
    <w:p w14:paraId="54B1BA75" w14:textId="74CCB2CA" w:rsidR="00AA6BA8" w:rsidRPr="00F02636" w:rsidRDefault="00AA6BA8" w:rsidP="00AA6BA8">
      <w:pPr>
        <w:pStyle w:val="SingleTxtG"/>
        <w:rPr>
          <w:lang w:val="hu-HU"/>
        </w:rPr>
      </w:pPr>
      <w:r w:rsidRPr="00F02636">
        <w:rPr>
          <w:lang w:val="hu-HU"/>
        </w:rPr>
        <w:t>92.</w:t>
      </w:r>
      <w:r w:rsidRPr="00F02636">
        <w:rPr>
          <w:lang w:val="hu-HU"/>
        </w:rPr>
        <w:tab/>
      </w:r>
      <w:bookmarkStart w:id="29" w:name="_Hlk147052582"/>
      <w:r w:rsidRPr="00F02636">
        <w:rPr>
          <w:lang w:val="hu-HU"/>
        </w:rPr>
        <w:t>A</w:t>
      </w:r>
      <w:r>
        <w:rPr>
          <w:lang w:val="hu-HU"/>
        </w:rPr>
        <w:t>z</w:t>
      </w:r>
      <w:r w:rsidRPr="00F02636">
        <w:rPr>
          <w:lang w:val="hu-HU"/>
        </w:rPr>
        <w:t xml:space="preserve"> </w:t>
      </w:r>
      <w:r>
        <w:rPr>
          <w:lang w:val="hu-HU"/>
        </w:rPr>
        <w:t>általános</w:t>
      </w:r>
      <w:r w:rsidRPr="00F02636">
        <w:rPr>
          <w:lang w:val="hu-HU"/>
        </w:rPr>
        <w:t xml:space="preserve"> szolgáltatásokhoz való hozzáférést mind a kitagolás előkészítésekor, mind pedig a közösségen belüli lakóhely kiválasztásakor meg kell tervezni és biztosítani kell, az adott közösségbe való beilleszkedés idején és azt követően is. A közösségi erőforrásokhoz való hozzáférésről, a megfelelő életszínvonal biztosításáról és a szociális védelemről </w:t>
      </w:r>
      <w:r w:rsidRPr="00F02636">
        <w:rPr>
          <w:lang w:val="hu-HU"/>
        </w:rPr>
        <w:lastRenderedPageBreak/>
        <w:t xml:space="preserve">gondoskodni szükséges. A részes államok tiltsák meg az átmeneti intézményi szolgáltatások </w:t>
      </w:r>
      <w:r w:rsidR="009F54A2">
        <w:rPr>
          <w:lang w:val="hu-HU"/>
        </w:rPr>
        <w:t>mint</w:t>
      </w:r>
      <w:r w:rsidRPr="00F02636">
        <w:rPr>
          <w:lang w:val="hu-HU"/>
        </w:rPr>
        <w:t xml:space="preserve"> ideiglenes intézkedések vagy a közösségi </w:t>
      </w:r>
      <w:r w:rsidR="009F54A2">
        <w:rPr>
          <w:lang w:val="hu-HU"/>
        </w:rPr>
        <w:t>é</w:t>
      </w:r>
      <w:r w:rsidRPr="00F02636">
        <w:rPr>
          <w:lang w:val="hu-HU"/>
        </w:rPr>
        <w:t>l</w:t>
      </w:r>
      <w:r w:rsidR="009F54A2">
        <w:rPr>
          <w:lang w:val="hu-HU"/>
        </w:rPr>
        <w:t>e</w:t>
      </w:r>
      <w:r w:rsidRPr="00F02636">
        <w:rPr>
          <w:lang w:val="hu-HU"/>
        </w:rPr>
        <w:t xml:space="preserve">thez átvezető lépcsőfokok igénybevételét. </w:t>
      </w:r>
      <w:bookmarkEnd w:id="29"/>
    </w:p>
    <w:p w14:paraId="414B008F" w14:textId="77777777" w:rsidR="00AA6BA8" w:rsidRPr="00F02636" w:rsidRDefault="00AA6BA8" w:rsidP="00AA6BA8">
      <w:pPr>
        <w:pStyle w:val="H1G"/>
        <w:rPr>
          <w:lang w:val="hu-HU"/>
        </w:rPr>
      </w:pPr>
      <w:r w:rsidRPr="00F02636">
        <w:rPr>
          <w:lang w:val="hu-HU"/>
        </w:rPr>
        <w:tab/>
        <w:t>A.</w:t>
      </w:r>
      <w:r w:rsidRPr="00F02636">
        <w:rPr>
          <w:lang w:val="hu-HU"/>
        </w:rPr>
        <w:tab/>
      </w:r>
      <w:bookmarkStart w:id="30" w:name="_Hlk147054175"/>
      <w:r w:rsidRPr="00F02636">
        <w:rPr>
          <w:lang w:val="hu-HU"/>
        </w:rPr>
        <w:t xml:space="preserve">Az intézetből való távozás előkészítése </w:t>
      </w:r>
      <w:bookmarkEnd w:id="30"/>
    </w:p>
    <w:p w14:paraId="7561478F" w14:textId="5851B562" w:rsidR="00AA6BA8" w:rsidRPr="00F02636" w:rsidRDefault="00AA6BA8" w:rsidP="00AA6BA8">
      <w:pPr>
        <w:pStyle w:val="SingleTxtG"/>
        <w:rPr>
          <w:lang w:val="hu-HU"/>
        </w:rPr>
      </w:pPr>
      <w:r w:rsidRPr="00F02636">
        <w:rPr>
          <w:lang w:val="hu-HU"/>
        </w:rPr>
        <w:t>93.</w:t>
      </w:r>
      <w:r w:rsidRPr="00F02636">
        <w:rPr>
          <w:lang w:val="hu-HU"/>
        </w:rPr>
        <w:tab/>
      </w:r>
      <w:bookmarkStart w:id="31" w:name="_Hlk147054194"/>
      <w:r w:rsidRPr="00F02636">
        <w:rPr>
          <w:lang w:val="hu-HU"/>
        </w:rPr>
        <w:t>A kitagolás az intézményi elhelyezés igazságtalan gyakorlatát fordítja vissza. A folyamat akkor kezdődik meg, amikor az adott személy még mindig az intézetben él és személyre szabott tervezési folyamatok zajlanak. Minden személynek egyenlő esélyt kell biztosítani a</w:t>
      </w:r>
      <w:r w:rsidR="009F54A2">
        <w:rPr>
          <w:lang w:val="hu-HU"/>
        </w:rPr>
        <w:t>z intézetből való távozásra</w:t>
      </w:r>
      <w:r w:rsidRPr="00F02636">
        <w:rPr>
          <w:lang w:val="hu-HU"/>
        </w:rPr>
        <w:t xml:space="preserve"> és lehetőséget kell teremteni arra, hogy bármikor elhagyhassa az intézetet. Senkit nem szabad a kitagolás folyamataiban hátra hagyni, azokat a személyeket sem, akiknek intenzív támogatási igényük van.</w:t>
      </w:r>
    </w:p>
    <w:bookmarkEnd w:id="31"/>
    <w:p w14:paraId="30034272" w14:textId="47C7C65D" w:rsidR="00AA6BA8" w:rsidRPr="00F02636" w:rsidRDefault="00AA6BA8" w:rsidP="00AA6BA8">
      <w:pPr>
        <w:pStyle w:val="SingleTxtG"/>
        <w:rPr>
          <w:lang w:val="hu-HU"/>
        </w:rPr>
      </w:pPr>
      <w:r w:rsidRPr="00F02636">
        <w:rPr>
          <w:lang w:val="hu-HU"/>
        </w:rPr>
        <w:t>94.</w:t>
      </w:r>
      <w:r w:rsidRPr="00F02636">
        <w:rPr>
          <w:lang w:val="hu-HU"/>
        </w:rPr>
        <w:tab/>
      </w:r>
      <w:bookmarkStart w:id="32" w:name="_Hlk147055955"/>
      <w:r w:rsidRPr="00E7504C">
        <w:rPr>
          <w:lang w:val="hu-HU"/>
        </w:rPr>
        <w:t>A részes</w:t>
      </w:r>
      <w:r w:rsidRPr="00F02636">
        <w:rPr>
          <w:lang w:val="hu-HU"/>
        </w:rPr>
        <w:t xml:space="preserve"> államok kötelesek biztosítani, hogy az intézeti személyzetet olyan szellemben képezzék</w:t>
      </w:r>
      <w:r w:rsidR="00E7504C">
        <w:rPr>
          <w:lang w:val="hu-HU"/>
        </w:rPr>
        <w:t xml:space="preserve"> ki</w:t>
      </w:r>
      <w:r w:rsidRPr="00F02636">
        <w:rPr>
          <w:lang w:val="hu-HU"/>
        </w:rPr>
        <w:t>, hogy a kitagolás emberi jogi alapú,</w:t>
      </w:r>
      <w:r w:rsidR="00E7504C">
        <w:rPr>
          <w:lang w:val="hu-HU"/>
        </w:rPr>
        <w:t xml:space="preserve"> javító célú </w:t>
      </w:r>
      <w:r w:rsidRPr="00F02636">
        <w:rPr>
          <w:lang w:val="hu-HU"/>
        </w:rPr>
        <w:t>és személyközpontú legyen. A</w:t>
      </w:r>
      <w:r w:rsidRPr="00F02636">
        <w:rPr>
          <w:rFonts w:ascii="Arial" w:hAnsi="Arial" w:cs="Arial"/>
          <w:color w:val="3C3C3C"/>
          <w:sz w:val="18"/>
          <w:szCs w:val="18"/>
          <w:shd w:val="clear" w:color="auto" w:fill="FFFFFF"/>
          <w:lang w:val="hu-HU"/>
        </w:rPr>
        <w:t xml:space="preserve"> </w:t>
      </w:r>
      <w:r w:rsidRPr="00F02636">
        <w:rPr>
          <w:lang w:val="hu-HU"/>
        </w:rPr>
        <w:t>személyzet bizalmát élvező személyeket, így például a családtagokat, a barátokat és másokat be kell vonni a tervezési folyamatokba, az érintett személy</w:t>
      </w:r>
      <w:r w:rsidR="00E7504C">
        <w:rPr>
          <w:lang w:val="hu-HU"/>
        </w:rPr>
        <w:t>ek</w:t>
      </w:r>
      <w:r w:rsidRPr="00F02636">
        <w:rPr>
          <w:lang w:val="hu-HU"/>
        </w:rPr>
        <w:t xml:space="preserve"> akaratával és preferenciáival összhangban. A teljes inklúzió előmozdítása érdekében, a tervezés és az átmenet részeként ösztönözni kell az intézetekben élő személyeknek és az intézményi </w:t>
      </w:r>
      <w:r>
        <w:rPr>
          <w:lang w:val="hu-HU"/>
        </w:rPr>
        <w:t xml:space="preserve">elhelyezést </w:t>
      </w:r>
      <w:r w:rsidRPr="00F02636">
        <w:rPr>
          <w:lang w:val="hu-HU"/>
        </w:rPr>
        <w:t>túlél</w:t>
      </w:r>
      <w:r>
        <w:rPr>
          <w:lang w:val="hu-HU"/>
        </w:rPr>
        <w:t>ő</w:t>
      </w:r>
      <w:r w:rsidR="00E7504C">
        <w:rPr>
          <w:lang w:val="hu-HU"/>
        </w:rPr>
        <w:t>knek a</w:t>
      </w:r>
      <w:r w:rsidR="00E7504C" w:rsidRPr="00F02636">
        <w:rPr>
          <w:lang w:val="hu-HU"/>
        </w:rPr>
        <w:t xml:space="preserve"> </w:t>
      </w:r>
      <w:r w:rsidR="00E7504C">
        <w:rPr>
          <w:lang w:val="hu-HU"/>
        </w:rPr>
        <w:t>sors</w:t>
      </w:r>
      <w:r w:rsidR="00E7504C" w:rsidRPr="00F02636">
        <w:rPr>
          <w:lang w:val="hu-HU"/>
        </w:rPr>
        <w:t>társak</w:t>
      </w:r>
      <w:r w:rsidRPr="00F02636">
        <w:rPr>
          <w:lang w:val="hu-HU"/>
        </w:rPr>
        <w:t xml:space="preserve"> által nyújtott támogatás</w:t>
      </w:r>
      <w:r w:rsidR="00E7504C">
        <w:rPr>
          <w:lang w:val="hu-HU"/>
        </w:rPr>
        <w:t>á</w:t>
      </w:r>
      <w:r w:rsidRPr="00F02636">
        <w:rPr>
          <w:lang w:val="hu-HU"/>
        </w:rPr>
        <w:t xml:space="preserve">t. Az intézetben élő személyek családtagjait tájékoztatni szükséges és nekik iránymutatást kell nyújtani, ezen kívül gazdasági és ügyintézési támogatásban, valamint </w:t>
      </w:r>
      <w:r w:rsidR="00E7504C">
        <w:rPr>
          <w:lang w:val="hu-HU"/>
        </w:rPr>
        <w:t>személyre szóló</w:t>
      </w:r>
      <w:r w:rsidRPr="00F02636">
        <w:rPr>
          <w:lang w:val="hu-HU"/>
        </w:rPr>
        <w:t xml:space="preserve"> szolgáltatásokban kell részesíteni, annak érdekében, hogy a rokonoknak az intézményi elhelyezés által okozott károkat kompenzálják, valamint, hogy az intézetből való távozáskor nyújtandó konstruktív támogatást előkészítsék.</w:t>
      </w:r>
    </w:p>
    <w:bookmarkEnd w:id="32"/>
    <w:p w14:paraId="0818CEE2" w14:textId="77777777" w:rsidR="00AA6BA8" w:rsidRPr="00F02636" w:rsidRDefault="00AA6BA8" w:rsidP="00AA6BA8">
      <w:pPr>
        <w:pStyle w:val="SingleTxtG"/>
        <w:rPr>
          <w:lang w:val="hu-HU"/>
        </w:rPr>
      </w:pPr>
      <w:r w:rsidRPr="00F02636">
        <w:rPr>
          <w:lang w:val="hu-HU"/>
        </w:rPr>
        <w:t>95.</w:t>
      </w:r>
      <w:r w:rsidRPr="00F02636">
        <w:rPr>
          <w:lang w:val="hu-HU"/>
        </w:rPr>
        <w:tab/>
      </w:r>
      <w:bookmarkStart w:id="33" w:name="_Hlk147056085"/>
      <w:r w:rsidRPr="00F02636">
        <w:rPr>
          <w:lang w:val="hu-HU"/>
        </w:rPr>
        <w:t>Az intézetet elhagyó személyek(et):</w:t>
      </w:r>
      <w:bookmarkStart w:id="34" w:name="_Hlk147683391"/>
      <w:bookmarkEnd w:id="33"/>
    </w:p>
    <w:p w14:paraId="3AC561CF" w14:textId="4EBBFF00" w:rsidR="00AA6BA8" w:rsidRPr="00F02636" w:rsidRDefault="00AA6BA8" w:rsidP="00AA6BA8">
      <w:pPr>
        <w:pStyle w:val="SingleTxtG"/>
        <w:rPr>
          <w:lang w:val="hu-HU"/>
        </w:rPr>
      </w:pPr>
      <w:r w:rsidRPr="00F02636">
        <w:rPr>
          <w:lang w:val="hu-HU"/>
        </w:rPr>
        <w:tab/>
        <w:t>(a)</w:t>
      </w:r>
      <w:r w:rsidRPr="00F02636">
        <w:rPr>
          <w:lang w:val="hu-HU"/>
        </w:rPr>
        <w:tab/>
        <w:t>döntéshozókként kell tiszteletben tartani, és szükség esetén az intézet elhagyásá</w:t>
      </w:r>
      <w:r w:rsidR="00E7504C">
        <w:rPr>
          <w:lang w:val="hu-HU"/>
        </w:rPr>
        <w:t>nak minden aspektusában</w:t>
      </w:r>
      <w:r w:rsidRPr="00F02636">
        <w:rPr>
          <w:lang w:val="hu-HU"/>
        </w:rPr>
        <w:t xml:space="preserve"> támogatást kell nyújtani</w:t>
      </w:r>
      <w:r w:rsidR="00E7504C">
        <w:rPr>
          <w:lang w:val="hu-HU"/>
        </w:rPr>
        <w:t xml:space="preserve"> számukra</w:t>
      </w:r>
      <w:r w:rsidRPr="00F02636">
        <w:rPr>
          <w:lang w:val="hu-HU"/>
        </w:rPr>
        <w:t>;</w:t>
      </w:r>
    </w:p>
    <w:p w14:paraId="41461465" w14:textId="37B8B19B" w:rsidR="00AA6BA8" w:rsidRPr="00F02636" w:rsidRDefault="00AA6BA8" w:rsidP="00AA6BA8">
      <w:pPr>
        <w:pStyle w:val="SingleTxtG"/>
        <w:rPr>
          <w:lang w:val="hu-HU"/>
        </w:rPr>
      </w:pPr>
      <w:r w:rsidRPr="00F02636">
        <w:rPr>
          <w:lang w:val="hu-HU"/>
        </w:rPr>
        <w:tab/>
        <w:t>(b)</w:t>
      </w:r>
      <w:r w:rsidRPr="00F02636">
        <w:rPr>
          <w:lang w:val="hu-HU"/>
        </w:rPr>
        <w:tab/>
        <w:t>a közösségben való életre való testi és érzelmi felkészüléshez elegendő időt és lehetőséget kell hagyni, oly módon, hogy a részes államok biztosítsák azt, hogy minden egyes személynek saját akarata és preferenciái szerinti személyre szabott terv áll</w:t>
      </w:r>
      <w:r w:rsidR="00E7504C">
        <w:rPr>
          <w:lang w:val="hu-HU"/>
        </w:rPr>
        <w:t>jon</w:t>
      </w:r>
      <w:r w:rsidRPr="00F02636">
        <w:rPr>
          <w:lang w:val="hu-HU"/>
        </w:rPr>
        <w:t xml:space="preserve"> rendelkezés</w:t>
      </w:r>
      <w:r w:rsidR="00E7504C">
        <w:rPr>
          <w:lang w:val="hu-HU"/>
        </w:rPr>
        <w:t>é</w:t>
      </w:r>
      <w:r w:rsidRPr="00F02636">
        <w:rPr>
          <w:lang w:val="hu-HU"/>
        </w:rPr>
        <w:t>re;</w:t>
      </w:r>
    </w:p>
    <w:p w14:paraId="38894A7F" w14:textId="77777777" w:rsidR="00AA6BA8" w:rsidRPr="00F02636" w:rsidRDefault="00AA6BA8" w:rsidP="00AA6BA8">
      <w:pPr>
        <w:pStyle w:val="SingleTxtG"/>
        <w:rPr>
          <w:lang w:val="hu-HU"/>
        </w:rPr>
      </w:pPr>
      <w:r w:rsidRPr="00F02636">
        <w:rPr>
          <w:lang w:val="hu-HU"/>
        </w:rPr>
        <w:tab/>
        <w:t>(c)</w:t>
      </w:r>
      <w:r w:rsidRPr="00F02636">
        <w:rPr>
          <w:lang w:val="hu-HU"/>
        </w:rPr>
        <w:tab/>
        <w:t xml:space="preserve">a személyre szabott tervezés folyamataiban aktívan vegyenek részt; </w:t>
      </w:r>
    </w:p>
    <w:p w14:paraId="05FBC1E2" w14:textId="7CA1D74A" w:rsidR="00AA6BA8" w:rsidRPr="00F02636" w:rsidRDefault="00AA6BA8" w:rsidP="00AA6BA8">
      <w:pPr>
        <w:pStyle w:val="SingleTxtG"/>
        <w:rPr>
          <w:lang w:val="hu-HU"/>
        </w:rPr>
      </w:pPr>
      <w:r w:rsidRPr="00F02636">
        <w:rPr>
          <w:lang w:val="hu-HU"/>
        </w:rPr>
        <w:tab/>
        <w:t>(d)</w:t>
      </w:r>
      <w:r w:rsidRPr="00F02636">
        <w:rPr>
          <w:lang w:val="hu-HU"/>
        </w:rPr>
        <w:tab/>
        <w:t xml:space="preserve">túlélőkként kell tiszteletben tartani, akiknek kárpótlás jár, és akiket tájékoztatni kell, valamint akik számára lehetőséget kell teremteni arra, hogy teljes mértékben részt vegyenek a kitagolás tervezésében és megvalósításában, az </w:t>
      </w:r>
      <w:r w:rsidRPr="00C874F8">
        <w:rPr>
          <w:lang w:val="hu-HU"/>
        </w:rPr>
        <w:t>igazságtételi bizottság</w:t>
      </w:r>
      <w:r w:rsidR="00E7504C">
        <w:rPr>
          <w:lang w:val="hu-HU"/>
        </w:rPr>
        <w:t>ok</w:t>
      </w:r>
      <w:r w:rsidRPr="00C874F8">
        <w:rPr>
          <w:lang w:val="hu-HU"/>
        </w:rPr>
        <w:t>ban</w:t>
      </w:r>
      <w:r w:rsidRPr="00F02636">
        <w:rPr>
          <w:lang w:val="hu-HU"/>
        </w:rPr>
        <w:t xml:space="preserve"> és a kárpótlásban; </w:t>
      </w:r>
    </w:p>
    <w:p w14:paraId="2649A31D" w14:textId="3F5A0B4B" w:rsidR="00AA6BA8" w:rsidRPr="00F02636" w:rsidRDefault="00AA6BA8" w:rsidP="00AA6BA8">
      <w:pPr>
        <w:pStyle w:val="SingleTxtG"/>
        <w:rPr>
          <w:lang w:val="hu-HU"/>
        </w:rPr>
      </w:pPr>
      <w:r w:rsidRPr="00F02636">
        <w:rPr>
          <w:lang w:val="hu-HU"/>
        </w:rPr>
        <w:tab/>
        <w:t>(e)</w:t>
      </w:r>
      <w:r w:rsidRPr="00F02636">
        <w:rPr>
          <w:lang w:val="hu-HU"/>
        </w:rPr>
        <w:tab/>
        <w:t>számára széles körű lehetőségeket kell biztosítani a közösségben az intézet elhagyására való felkészülésben, a tapasztalatgyűjtésben, az erős</w:t>
      </w:r>
      <w:r w:rsidR="007E6F88">
        <w:rPr>
          <w:lang w:val="hu-HU"/>
        </w:rPr>
        <w:t xml:space="preserve"> oldalak</w:t>
      </w:r>
      <w:r w:rsidRPr="00F02636">
        <w:rPr>
          <w:lang w:val="hu-HU"/>
        </w:rPr>
        <w:t>, szociális képességek és életv</w:t>
      </w:r>
      <w:r w:rsidR="007E6F88">
        <w:rPr>
          <w:lang w:val="hu-HU"/>
        </w:rPr>
        <w:t>ezetési</w:t>
      </w:r>
      <w:r w:rsidRPr="00F02636">
        <w:rPr>
          <w:lang w:val="hu-HU"/>
        </w:rPr>
        <w:t xml:space="preserve"> készsége</w:t>
      </w:r>
      <w:r w:rsidR="007E6F88">
        <w:rPr>
          <w:lang w:val="hu-HU"/>
        </w:rPr>
        <w:t>k</w:t>
      </w:r>
      <w:r w:rsidRPr="00F02636">
        <w:rPr>
          <w:lang w:val="hu-HU"/>
        </w:rPr>
        <w:t xml:space="preserve"> kialakításában, a félelmek leküzdésében és az önálló életvitelben való pozitív tapasztalatok megszerzésében;</w:t>
      </w:r>
    </w:p>
    <w:p w14:paraId="72036939" w14:textId="7C701B1A" w:rsidR="00AA6BA8" w:rsidRPr="00F02636" w:rsidRDefault="00AA6BA8" w:rsidP="00AA6BA8">
      <w:pPr>
        <w:pStyle w:val="SingleTxtG"/>
        <w:rPr>
          <w:lang w:val="hu-HU"/>
        </w:rPr>
      </w:pPr>
      <w:r w:rsidRPr="00F02636">
        <w:rPr>
          <w:lang w:val="hu-HU"/>
        </w:rPr>
        <w:tab/>
        <w:t>(f)</w:t>
      </w:r>
      <w:r w:rsidRPr="00F02636">
        <w:rPr>
          <w:lang w:val="hu-HU"/>
        </w:rPr>
        <w:tab/>
        <w:t xml:space="preserve">fel kell világosítani a lakhatási lehetőségekről, a közlekedésről, a munkáról és a munkavállalásról, a személyre szabott finanszírozásról, és minden, a megfelelő életszínvonal biztosításához szükséges egyéb intézkedésről. </w:t>
      </w:r>
    </w:p>
    <w:p w14:paraId="07E899CF" w14:textId="6500D61C" w:rsidR="00AA6BA8" w:rsidRPr="00F02636" w:rsidRDefault="00AA6BA8" w:rsidP="00AA6BA8">
      <w:pPr>
        <w:pStyle w:val="SingleTxtG"/>
        <w:rPr>
          <w:lang w:val="hu-HU"/>
        </w:rPr>
      </w:pPr>
      <w:r w:rsidRPr="00F02636">
        <w:rPr>
          <w:lang w:val="hu-HU"/>
        </w:rPr>
        <w:t>96.</w:t>
      </w:r>
      <w:r w:rsidRPr="00F02636">
        <w:rPr>
          <w:lang w:val="hu-HU"/>
        </w:rPr>
        <w:tab/>
        <w:t>A részes államok távolítsanak el az intézetekből távozó személyek elő</w:t>
      </w:r>
      <w:r w:rsidR="007E6F88">
        <w:rPr>
          <w:lang w:val="hu-HU"/>
        </w:rPr>
        <w:t>l</w:t>
      </w:r>
      <w:r w:rsidRPr="00F02636">
        <w:rPr>
          <w:lang w:val="hu-HU"/>
        </w:rPr>
        <w:t xml:space="preserve"> a születéskori anyakönyvezés és az állampolgársági státusz megszerzése </w:t>
      </w:r>
      <w:r w:rsidR="00826B58">
        <w:rPr>
          <w:lang w:val="hu-HU"/>
        </w:rPr>
        <w:t>előtt</w:t>
      </w:r>
      <w:r w:rsidRPr="00F02636">
        <w:rPr>
          <w:lang w:val="hu-HU"/>
        </w:rPr>
        <w:t xml:space="preserve"> álló minden akadályt, és lássák el őket hivatalos személyazonosító okmányokkal, ideértve az állampolgársággal nem rendelkezők számára kiállított alternatív dokumentumokat, valamint a humanitárius okokból kiállított dokumentumokat is. Ez a követelmény minden dokumentumra vonatkozik, így például az egyes országokban használt személyi igazolványokra, tartózkodási engedélyekre, szavazói regisztrációra, munkavállalói azonosító számokra, társadalombiztosítási kártyákra, fogyatékossági igazolványokra és útlevelekre, szükség szerint, és amennyiben szükség van rá, a visszamenőlegesen érvényes dokumentumok kiadását is magában foglalja. A kilépés idejére minden dokumentumot a távozók rendelkezésére kell bocsátani. A részes államok kötelesek biztosítani, hogy</w:t>
      </w:r>
      <w:r w:rsidR="00826B58">
        <w:rPr>
          <w:lang w:val="hu-HU"/>
        </w:rPr>
        <w:t xml:space="preserve"> ezekben az okmányokban </w:t>
      </w:r>
      <w:r w:rsidRPr="00F02636">
        <w:rPr>
          <w:lang w:val="hu-HU"/>
        </w:rPr>
        <w:t xml:space="preserve">az intézetekből kikerülő személyekre nézve semmiféle, a régebbi státuszukra utaló diszkriminatív vagy lekezelő azonosító jelzés </w:t>
      </w:r>
      <w:r w:rsidRPr="00F02636">
        <w:rPr>
          <w:lang w:val="hu-HU"/>
        </w:rPr>
        <w:lastRenderedPageBreak/>
        <w:t>vagy megnevezés ne szerepeljen, valamint, hogy minden egyes egészségügyi dokumentáció esetében a magánszféra és a bizalmasság lehető legmagasabb fok</w:t>
      </w:r>
      <w:r w:rsidR="00826B58">
        <w:rPr>
          <w:lang w:val="hu-HU"/>
        </w:rPr>
        <w:t>a érvényesüljön</w:t>
      </w:r>
      <w:r w:rsidRPr="00F02636">
        <w:rPr>
          <w:lang w:val="hu-HU"/>
        </w:rPr>
        <w:t xml:space="preserve">. </w:t>
      </w:r>
    </w:p>
    <w:p w14:paraId="01615579" w14:textId="3693D663" w:rsidR="00AA6BA8" w:rsidRPr="00F02636" w:rsidRDefault="00AA6BA8" w:rsidP="00AA6BA8">
      <w:pPr>
        <w:pStyle w:val="SingleTxtG"/>
        <w:rPr>
          <w:lang w:val="hu-HU"/>
        </w:rPr>
      </w:pPr>
      <w:r w:rsidRPr="00F02636">
        <w:rPr>
          <w:lang w:val="hu-HU"/>
        </w:rPr>
        <w:t>97.</w:t>
      </w:r>
      <w:r w:rsidRPr="00F02636">
        <w:rPr>
          <w:lang w:val="hu-HU"/>
        </w:rPr>
        <w:tab/>
        <w:t xml:space="preserve">A pénzintézetek, biztosítók és egyéb pénzügyi szolgáltatók minden akadályt távolítsanak el a </w:t>
      </w:r>
      <w:r w:rsidR="00971627">
        <w:rPr>
          <w:lang w:val="hu-HU"/>
        </w:rPr>
        <w:t>fogyatékossággal élő</w:t>
      </w:r>
      <w:r w:rsidRPr="00F02636">
        <w:rPr>
          <w:lang w:val="hu-HU"/>
        </w:rPr>
        <w:t xml:space="preserve">k elől annak érdekében, hogy az utóbbiak másokkal egyenlő alapon élvezhessék a pénzügyi inklúzióra vonatkozó jogaikat. Amennyiben régi státuszuk alapján vizsgálatnak, kihallgatásnak vagy háttérellenőrzésnek vetik őket alá, az tiltott diszkriminációnak minősül. </w:t>
      </w:r>
    </w:p>
    <w:p w14:paraId="0E18AA13" w14:textId="0F2DBB5F" w:rsidR="00AA6BA8" w:rsidRPr="00F02636" w:rsidRDefault="00AA6BA8" w:rsidP="00AA6BA8">
      <w:pPr>
        <w:pStyle w:val="SingleTxtG"/>
        <w:rPr>
          <w:lang w:val="hu-HU"/>
        </w:rPr>
      </w:pPr>
      <w:r w:rsidRPr="00F02636">
        <w:rPr>
          <w:lang w:val="hu-HU"/>
        </w:rPr>
        <w:t>98.</w:t>
      </w:r>
      <w:r w:rsidRPr="00F02636">
        <w:rPr>
          <w:lang w:val="hu-HU"/>
        </w:rPr>
        <w:tab/>
        <w:t xml:space="preserve">Az intézmények fenntartásáért felelős hatóságok és személyzet, valamint az igazságügyi és </w:t>
      </w:r>
      <w:r w:rsidR="00F76818">
        <w:rPr>
          <w:lang w:val="hu-HU"/>
        </w:rPr>
        <w:t>büntetésvégrehajtási</w:t>
      </w:r>
      <w:r w:rsidRPr="00F02636">
        <w:rPr>
          <w:lang w:val="hu-HU"/>
        </w:rPr>
        <w:t xml:space="preserve"> személyzet részesüljön képzésben a fogyatékossággal élő személyek közösségben éléshez való jogáról és az elérhető kommunikációs eszközökről. A részes államok tiltsák meg az intézeteket elhagyó személyek távozás utáni adminisztratív vagy jogi felügyeletét. Az intézményi vezetők és személyzet a közösségi élet során ne nyújtson „folytatólagos gondozást”. </w:t>
      </w:r>
      <w:bookmarkEnd w:id="34"/>
      <w:r w:rsidRPr="00F02636">
        <w:rPr>
          <w:lang w:val="hu-HU"/>
        </w:rPr>
        <w:t xml:space="preserve"> </w:t>
      </w:r>
    </w:p>
    <w:p w14:paraId="63414756" w14:textId="77777777" w:rsidR="00AA6BA8" w:rsidRPr="00F02636" w:rsidRDefault="00AA6BA8" w:rsidP="00AA6BA8">
      <w:pPr>
        <w:pStyle w:val="H1G"/>
        <w:rPr>
          <w:lang w:val="hu-HU"/>
        </w:rPr>
      </w:pPr>
      <w:r w:rsidRPr="00F02636">
        <w:rPr>
          <w:lang w:val="hu-HU"/>
        </w:rPr>
        <w:tab/>
        <w:t>B.</w:t>
      </w:r>
      <w:r w:rsidRPr="00F02636">
        <w:rPr>
          <w:lang w:val="hu-HU"/>
        </w:rPr>
        <w:tab/>
        <w:t>Önálló életvitel a közösségben</w:t>
      </w:r>
    </w:p>
    <w:p w14:paraId="5A5A8891" w14:textId="15C6D732" w:rsidR="00AA6BA8" w:rsidRPr="00F02636" w:rsidRDefault="00AA6BA8" w:rsidP="00AA6BA8">
      <w:pPr>
        <w:pStyle w:val="SingleTxtG"/>
        <w:rPr>
          <w:lang w:val="hu-HU"/>
        </w:rPr>
      </w:pPr>
      <w:r w:rsidRPr="00F02636">
        <w:rPr>
          <w:lang w:val="hu-HU"/>
        </w:rPr>
        <w:t>99.</w:t>
      </w:r>
      <w:r w:rsidRPr="00F02636">
        <w:rPr>
          <w:lang w:val="hu-HU"/>
        </w:rPr>
        <w:tab/>
        <w:t xml:space="preserve">Az intézeteket elhagyó személyek a </w:t>
      </w:r>
      <w:r w:rsidR="00F76818">
        <w:rPr>
          <w:lang w:val="hu-HU"/>
        </w:rPr>
        <w:t>minden</w:t>
      </w:r>
      <w:r w:rsidRPr="00F02636">
        <w:rPr>
          <w:lang w:val="hu-HU"/>
        </w:rPr>
        <w:t>napi életvitel, az élettapasztalat és közösségi élet terén lehetőségek széles tárházát igénylik. A részes államok kötelesek azon általános kötelességüknek eleget tenni, hogy e személyek jogainak érvényesülését támogassák, másokkal egyenlő alapon, a</w:t>
      </w:r>
      <w:r w:rsidR="00861B05">
        <w:rPr>
          <w:lang w:val="hu-HU"/>
        </w:rPr>
        <w:t>z akadálymentesség</w:t>
      </w:r>
      <w:r w:rsidRPr="00F02636">
        <w:rPr>
          <w:lang w:val="hu-HU"/>
        </w:rPr>
        <w:t xml:space="preserve">, a személyes mobilitás, a </w:t>
      </w:r>
      <w:r w:rsidR="00861B05">
        <w:rPr>
          <w:lang w:val="hu-HU"/>
        </w:rPr>
        <w:t>magán</w:t>
      </w:r>
      <w:r w:rsidRPr="00F02636">
        <w:rPr>
          <w:lang w:val="hu-HU"/>
        </w:rPr>
        <w:t>szféra tiszteletben tartása, a testi és mentális egészség, a jogképesség, a szabadság, az erőszaktól, az abúzustól, a kizsákmányolástól, valamint a kínzástól és az egyéb rossz bánásmódtól való mentesség, az oktatás, a kulturális életben való részvétel, a pihenés és a politikai életben való részvétel tekintetében.</w:t>
      </w:r>
    </w:p>
    <w:p w14:paraId="5E360E6C" w14:textId="69AB0361" w:rsidR="00AA6BA8" w:rsidRPr="00F02636" w:rsidRDefault="00AA6BA8" w:rsidP="00AA6BA8">
      <w:pPr>
        <w:pStyle w:val="SingleTxtG"/>
        <w:rPr>
          <w:lang w:val="hu-HU"/>
        </w:rPr>
      </w:pPr>
      <w:r w:rsidRPr="00F02636">
        <w:rPr>
          <w:lang w:val="hu-HU"/>
        </w:rPr>
        <w:t>100.</w:t>
      </w:r>
      <w:r w:rsidRPr="00F02636">
        <w:rPr>
          <w:lang w:val="hu-HU"/>
        </w:rPr>
        <w:tab/>
        <w:t xml:space="preserve">A részes államok kötelesek támogatni a fogyatékossággal élők bevonásával kapcsolatban szervezett </w:t>
      </w:r>
      <w:r w:rsidR="00861B05">
        <w:rPr>
          <w:lang w:val="hu-HU"/>
        </w:rPr>
        <w:t>figyelemfelhívó rendezvényeket</w:t>
      </w:r>
      <w:r w:rsidRPr="00F02636">
        <w:rPr>
          <w:lang w:val="hu-HU"/>
        </w:rPr>
        <w:t>, így fejlesztve a családok, közvetlen lakókö</w:t>
      </w:r>
      <w:r w:rsidR="00861B05">
        <w:rPr>
          <w:lang w:val="hu-HU"/>
        </w:rPr>
        <w:t xml:space="preserve">zösségek </w:t>
      </w:r>
      <w:r w:rsidRPr="00F02636">
        <w:rPr>
          <w:lang w:val="hu-HU"/>
        </w:rPr>
        <w:t xml:space="preserve">és </w:t>
      </w:r>
      <w:r w:rsidR="00861B05">
        <w:rPr>
          <w:lang w:val="hu-HU"/>
        </w:rPr>
        <w:t xml:space="preserve">nagyobb </w:t>
      </w:r>
      <w:r w:rsidRPr="00F02636">
        <w:rPr>
          <w:lang w:val="hu-HU"/>
        </w:rPr>
        <w:t>közösségek inklúzióra vonatkozó értékrendjét és gyakorlatát. A részes államok kötelesek aktívan keresni a fogyaték</w:t>
      </w:r>
      <w:r w:rsidR="00861B05">
        <w:rPr>
          <w:lang w:val="hu-HU"/>
        </w:rPr>
        <w:t>osságga</w:t>
      </w:r>
      <w:r w:rsidRPr="00F02636">
        <w:rPr>
          <w:lang w:val="hu-HU"/>
        </w:rPr>
        <w:t>l élő személyek bevonásának lehetőségeit, különösen azokét, akik intézetekben élnek vagy az intézeti elhelyezés túlélői. A közösségi alapú szervezetek, az egyes személyek és a</w:t>
      </w:r>
      <w:r w:rsidR="00861B05">
        <w:rPr>
          <w:lang w:val="hu-HU"/>
        </w:rPr>
        <w:t xml:space="preserve">z egyes lakókörnyezetekben </w:t>
      </w:r>
      <w:r w:rsidRPr="00F02636">
        <w:rPr>
          <w:lang w:val="hu-HU"/>
        </w:rPr>
        <w:t xml:space="preserve">szerveződő csoportok </w:t>
      </w:r>
      <w:r w:rsidR="00861B05">
        <w:rPr>
          <w:lang w:val="hu-HU"/>
        </w:rPr>
        <w:t>sokrétű</w:t>
      </w:r>
      <w:r w:rsidRPr="00F02636">
        <w:rPr>
          <w:lang w:val="hu-HU"/>
        </w:rPr>
        <w:t xml:space="preserve"> és változatos </w:t>
      </w:r>
      <w:r w:rsidR="00861B05">
        <w:rPr>
          <w:lang w:val="hu-HU"/>
        </w:rPr>
        <w:t>szerepet játszhatnak</w:t>
      </w:r>
      <w:r w:rsidRPr="00F02636">
        <w:rPr>
          <w:lang w:val="hu-HU"/>
        </w:rPr>
        <w:t xml:space="preserve"> a szociális támogatás, </w:t>
      </w:r>
      <w:r w:rsidR="00861B05">
        <w:rPr>
          <w:lang w:val="hu-HU"/>
        </w:rPr>
        <w:t xml:space="preserve">valamint </w:t>
      </w:r>
      <w:r w:rsidRPr="00F02636">
        <w:rPr>
          <w:lang w:val="hu-HU"/>
        </w:rPr>
        <w:t xml:space="preserve">a </w:t>
      </w:r>
      <w:r w:rsidR="00861B05" w:rsidRPr="00F02636">
        <w:rPr>
          <w:lang w:val="hu-HU"/>
        </w:rPr>
        <w:t>fogyaték</w:t>
      </w:r>
      <w:r w:rsidR="00861B05">
        <w:rPr>
          <w:lang w:val="hu-HU"/>
        </w:rPr>
        <w:t>osságga</w:t>
      </w:r>
      <w:r w:rsidR="00861B05" w:rsidRPr="00F02636">
        <w:rPr>
          <w:lang w:val="hu-HU"/>
        </w:rPr>
        <w:t xml:space="preserve">l élő </w:t>
      </w:r>
      <w:r w:rsidRPr="00F02636">
        <w:rPr>
          <w:lang w:val="hu-HU"/>
        </w:rPr>
        <w:t>személyeknek a helyi erőforrásokkal való összekötése</w:t>
      </w:r>
      <w:r w:rsidR="00861B05">
        <w:rPr>
          <w:lang w:val="hu-HU"/>
        </w:rPr>
        <w:t xml:space="preserve"> terén</w:t>
      </w:r>
      <w:r w:rsidRPr="00F02636">
        <w:rPr>
          <w:lang w:val="hu-HU"/>
        </w:rPr>
        <w:t xml:space="preserve">, </w:t>
      </w:r>
      <w:r w:rsidR="00861B05">
        <w:rPr>
          <w:lang w:val="hu-HU"/>
        </w:rPr>
        <w:t xml:space="preserve">valamint </w:t>
      </w:r>
      <w:r w:rsidRPr="00F02636">
        <w:rPr>
          <w:lang w:val="hu-HU"/>
        </w:rPr>
        <w:t xml:space="preserve">a közösség </w:t>
      </w:r>
      <w:r w:rsidR="00861B05">
        <w:rPr>
          <w:lang w:val="hu-HU"/>
        </w:rPr>
        <w:t xml:space="preserve">kiterjedtebb szociális tőkéjének </w:t>
      </w:r>
      <w:r w:rsidRPr="00F02636">
        <w:rPr>
          <w:lang w:val="hu-HU"/>
        </w:rPr>
        <w:t xml:space="preserve">tagjaként támogatást </w:t>
      </w:r>
      <w:r w:rsidR="00861B05">
        <w:rPr>
          <w:lang w:val="hu-HU"/>
        </w:rPr>
        <w:t xml:space="preserve">is </w:t>
      </w:r>
      <w:r w:rsidRPr="00F02636">
        <w:rPr>
          <w:lang w:val="hu-HU"/>
        </w:rPr>
        <w:t>nyúj</w:t>
      </w:r>
      <w:r w:rsidR="00861B05">
        <w:rPr>
          <w:lang w:val="hu-HU"/>
        </w:rPr>
        <w:t>thatnak</w:t>
      </w:r>
      <w:r w:rsidRPr="00F02636">
        <w:rPr>
          <w:lang w:val="hu-HU"/>
        </w:rPr>
        <w:t xml:space="preserve">. </w:t>
      </w:r>
    </w:p>
    <w:p w14:paraId="5AD426B7" w14:textId="434E915F" w:rsidR="00AA6BA8" w:rsidRPr="00F02636" w:rsidRDefault="00AA6BA8" w:rsidP="00AA6BA8">
      <w:pPr>
        <w:pStyle w:val="SingleTxtG"/>
        <w:rPr>
          <w:lang w:val="hu-HU"/>
        </w:rPr>
      </w:pPr>
      <w:r w:rsidRPr="00F02636">
        <w:rPr>
          <w:lang w:val="hu-HU"/>
        </w:rPr>
        <w:t>101.</w:t>
      </w:r>
      <w:r w:rsidRPr="00F02636">
        <w:rPr>
          <w:lang w:val="hu-HU"/>
        </w:rPr>
        <w:tab/>
        <w:t xml:space="preserve">A részes államok kötelesek biztosítani, hogy az intézményekből távozó személyek hozzáféréssel rendelkezzenek a közlekedéshez, hogy szabadon mozoghassanak a városon belül, a vidéki területeken, </w:t>
      </w:r>
      <w:r w:rsidR="00861B05">
        <w:rPr>
          <w:lang w:val="hu-HU"/>
        </w:rPr>
        <w:t xml:space="preserve">valamint </w:t>
      </w:r>
      <w:r w:rsidRPr="00F02636">
        <w:rPr>
          <w:lang w:val="hu-HU"/>
        </w:rPr>
        <w:t>saját közvetlen környezetükben</w:t>
      </w:r>
      <w:r w:rsidR="00861B05">
        <w:rPr>
          <w:lang w:val="hu-HU"/>
        </w:rPr>
        <w:t>,</w:t>
      </w:r>
      <w:r w:rsidRPr="00F02636">
        <w:rPr>
          <w:lang w:val="hu-HU"/>
        </w:rPr>
        <w:t xml:space="preserve"> és a</w:t>
      </w:r>
      <w:r w:rsidR="00861B05">
        <w:rPr>
          <w:lang w:val="hu-HU"/>
        </w:rPr>
        <w:t>zt is, hogy a</w:t>
      </w:r>
      <w:r w:rsidRPr="00F02636">
        <w:rPr>
          <w:lang w:val="hu-HU"/>
        </w:rPr>
        <w:t xml:space="preserve"> </w:t>
      </w:r>
      <w:r w:rsidR="00861B05">
        <w:rPr>
          <w:lang w:val="hu-HU"/>
        </w:rPr>
        <w:t>nyilvános tereket</w:t>
      </w:r>
      <w:r w:rsidRPr="00F02636">
        <w:rPr>
          <w:lang w:val="hu-HU"/>
        </w:rPr>
        <w:t xml:space="preserve"> másokkal egyenlő alapon használhassák. </w:t>
      </w:r>
    </w:p>
    <w:p w14:paraId="17DE2063" w14:textId="35ECB00C" w:rsidR="00AA6BA8" w:rsidRPr="00F02636" w:rsidRDefault="00AA6BA8" w:rsidP="00AA6BA8">
      <w:pPr>
        <w:pStyle w:val="SingleTxtG"/>
        <w:rPr>
          <w:lang w:val="hu-HU"/>
        </w:rPr>
      </w:pPr>
      <w:r w:rsidRPr="00F02636">
        <w:rPr>
          <w:lang w:val="hu-HU"/>
        </w:rPr>
        <w:t>102.</w:t>
      </w:r>
      <w:r w:rsidRPr="00F02636">
        <w:rPr>
          <w:lang w:val="hu-HU"/>
        </w:rPr>
        <w:tab/>
        <w:t xml:space="preserve">A részes államoknak eleget kell tenniük abbéli kötelezettségüknek, hogy a közterületek </w:t>
      </w:r>
      <w:r w:rsidR="00861B05">
        <w:rPr>
          <w:lang w:val="hu-HU"/>
        </w:rPr>
        <w:t xml:space="preserve">akadálymentes </w:t>
      </w:r>
      <w:r w:rsidRPr="00F02636">
        <w:rPr>
          <w:lang w:val="hu-HU"/>
        </w:rPr>
        <w:t xml:space="preserve">elérhetőségét biztosítsák, tekintetbe véve a következő vonatkozásokat: fogyatékosbarát járőrszolgálat, utak </w:t>
      </w:r>
      <w:r w:rsidR="00886B77">
        <w:rPr>
          <w:lang w:val="hu-HU"/>
        </w:rPr>
        <w:t>akadálymentessé</w:t>
      </w:r>
      <w:r w:rsidRPr="00F02636">
        <w:rPr>
          <w:lang w:val="hu-HU"/>
        </w:rPr>
        <w:t xml:space="preserve">ge, valamint teljesen elérhető tájékoztatás és kommunikáció, így például az Easy Read, valamint támogató szolgáltatások használata, annak érdekében, hogy a </w:t>
      </w:r>
      <w:r w:rsidR="00971627">
        <w:rPr>
          <w:lang w:val="hu-HU"/>
        </w:rPr>
        <w:t>fogyatékossággal élő</w:t>
      </w:r>
      <w:r w:rsidRPr="00F02636">
        <w:rPr>
          <w:lang w:val="hu-HU"/>
        </w:rPr>
        <w:t xml:space="preserve">k önállóan és biztonságosan közlekedjenek a városi térben, beleértve azt is, hogy saját otthonukba és lakókerületükbe biztonságosan hazataláljanak. </w:t>
      </w:r>
    </w:p>
    <w:p w14:paraId="3F8D2AA4" w14:textId="0CCF8BFE" w:rsidR="00AA6BA8" w:rsidRPr="00F02636" w:rsidRDefault="00AA6BA8" w:rsidP="00AA6BA8">
      <w:pPr>
        <w:pStyle w:val="SingleTxtG"/>
        <w:rPr>
          <w:lang w:val="hu-HU"/>
        </w:rPr>
      </w:pPr>
      <w:r w:rsidRPr="00F02636">
        <w:rPr>
          <w:lang w:val="hu-HU"/>
        </w:rPr>
        <w:t>103.</w:t>
      </w:r>
      <w:r w:rsidRPr="00F02636">
        <w:rPr>
          <w:lang w:val="hu-HU"/>
        </w:rPr>
        <w:tab/>
        <w:t>A részes államok kötelesek átfogó egészségügyi ellátást biztosítani, beleértve az alapfokú egészségügyi ellátás, a habilitáció és rehabilitáció, valamint az intézetekből távozó személyek számára nyújtott segítő technológiák másokkal egyenlő alapon</w:t>
      </w:r>
      <w:r w:rsidR="00886B77">
        <w:rPr>
          <w:lang w:val="hu-HU"/>
        </w:rPr>
        <w:t xml:space="preserve"> történő </w:t>
      </w:r>
      <w:r w:rsidR="00886B77" w:rsidRPr="00F02636">
        <w:rPr>
          <w:lang w:val="hu-HU"/>
        </w:rPr>
        <w:t>igénybevétel</w:t>
      </w:r>
      <w:r w:rsidR="00886B77">
        <w:rPr>
          <w:lang w:val="hu-HU"/>
        </w:rPr>
        <w:t>ét</w:t>
      </w:r>
      <w:r w:rsidRPr="00F02636">
        <w:rPr>
          <w:lang w:val="hu-HU"/>
        </w:rPr>
        <w:t>. Az egészségügyi szolgáltatások során tiszteletben kell tartani az intézetet elhagyó</w:t>
      </w:r>
      <w:r w:rsidR="00886B77">
        <w:rPr>
          <w:lang w:val="hu-HU"/>
        </w:rPr>
        <w:t>,</w:t>
      </w:r>
      <w:r w:rsidRPr="00F02636">
        <w:rPr>
          <w:lang w:val="hu-HU"/>
        </w:rPr>
        <w:t xml:space="preserve"> fogyaték</w:t>
      </w:r>
      <w:r w:rsidR="00886B77">
        <w:rPr>
          <w:lang w:val="hu-HU"/>
        </w:rPr>
        <w:t>osságga</w:t>
      </w:r>
      <w:r w:rsidRPr="00F02636">
        <w:rPr>
          <w:lang w:val="hu-HU"/>
        </w:rPr>
        <w:t>l élő személyek választás</w:t>
      </w:r>
      <w:r w:rsidR="00886B77">
        <w:rPr>
          <w:lang w:val="hu-HU"/>
        </w:rPr>
        <w:t>ai</w:t>
      </w:r>
      <w:r w:rsidRPr="00F02636">
        <w:rPr>
          <w:lang w:val="hu-HU"/>
        </w:rPr>
        <w:t xml:space="preserve">t, akaratát és preferenciáit, tartózkodni kell a fogyatékosság orvosi modelljének </w:t>
      </w:r>
      <w:r w:rsidR="00886B77">
        <w:rPr>
          <w:lang w:val="hu-HU"/>
        </w:rPr>
        <w:t>használatától,</w:t>
      </w:r>
      <w:r w:rsidRPr="00F02636">
        <w:rPr>
          <w:lang w:val="hu-HU"/>
        </w:rPr>
        <w:t xml:space="preserve"> és szükség szerint kiegészítő egészségügyi támogatást kell nyújtani. Ennek részét képezheti a pszichiátriai gyógyszerek alkalmazásának elhagyás</w:t>
      </w:r>
      <w:r w:rsidR="00971627">
        <w:rPr>
          <w:lang w:val="hu-HU"/>
        </w:rPr>
        <w:t>ában való segítségnyújtás</w:t>
      </w:r>
      <w:r w:rsidRPr="00F02636">
        <w:rPr>
          <w:lang w:val="hu-HU"/>
        </w:rPr>
        <w:t xml:space="preserve"> és a táplálkozási és fitnesz-programokhoz való hozzáférés biztosítása, am</w:t>
      </w:r>
      <w:r w:rsidR="00971627">
        <w:rPr>
          <w:lang w:val="hu-HU"/>
        </w:rPr>
        <w:t>i</w:t>
      </w:r>
      <w:r w:rsidRPr="00F02636">
        <w:rPr>
          <w:lang w:val="hu-HU"/>
        </w:rPr>
        <w:t>nek mindig szabad</w:t>
      </w:r>
      <w:r w:rsidR="00971627">
        <w:rPr>
          <w:lang w:val="hu-HU"/>
        </w:rPr>
        <w:t xml:space="preserve"> akaratból tett</w:t>
      </w:r>
      <w:r w:rsidRPr="00F02636">
        <w:rPr>
          <w:lang w:val="hu-HU"/>
        </w:rPr>
        <w:t xml:space="preserve"> és </w:t>
      </w:r>
      <w:r w:rsidR="00971627">
        <w:rPr>
          <w:lang w:val="hu-HU"/>
        </w:rPr>
        <w:t>tájékozott</w:t>
      </w:r>
      <w:r w:rsidRPr="00F02636">
        <w:rPr>
          <w:lang w:val="hu-HU"/>
        </w:rPr>
        <w:t xml:space="preserve"> beleegyezésen kell alapulnia</w:t>
      </w:r>
      <w:r w:rsidR="00971627">
        <w:rPr>
          <w:lang w:val="hu-HU"/>
        </w:rPr>
        <w:t>,</w:t>
      </w:r>
      <w:r w:rsidRPr="00F02636">
        <w:rPr>
          <w:lang w:val="hu-HU"/>
        </w:rPr>
        <w:t xml:space="preserve"> és a teljes egészség és jóllét visszaállítására kell irányulnia. </w:t>
      </w:r>
      <w:bookmarkStart w:id="35" w:name="_Hlk147693230"/>
    </w:p>
    <w:p w14:paraId="25A9A3A8" w14:textId="5814C0B8" w:rsidR="00AA6BA8" w:rsidRPr="00F02636" w:rsidRDefault="00AA6BA8" w:rsidP="00AA6BA8">
      <w:pPr>
        <w:pStyle w:val="SingleTxtG"/>
        <w:rPr>
          <w:lang w:val="hu-HU"/>
        </w:rPr>
      </w:pPr>
      <w:r w:rsidRPr="00F02636">
        <w:rPr>
          <w:lang w:val="hu-HU"/>
        </w:rPr>
        <w:lastRenderedPageBreak/>
        <w:t>104.</w:t>
      </w:r>
      <w:r w:rsidRPr="00F02636">
        <w:rPr>
          <w:lang w:val="hu-HU"/>
        </w:rPr>
        <w:tab/>
        <w:t>A részes államok kötelesek biztosítani, hogy az intézetekből kikerülő személyek másokkal egyenlő alapon férjenek hozzá a munkavállalási lehetőségekhez, és meg kell tiltani a védett vagy szegregált alkalmazást. A részes államok kötelesek a munkavállalásban olyan inkluzív jogi és sza</w:t>
      </w:r>
      <w:r w:rsidR="00971627">
        <w:rPr>
          <w:lang w:val="hu-HU"/>
        </w:rPr>
        <w:t xml:space="preserve">kpolitikai </w:t>
      </w:r>
      <w:r w:rsidRPr="00F02636">
        <w:rPr>
          <w:lang w:val="hu-HU"/>
        </w:rPr>
        <w:t>keretet biztosítani, amely az intézetekből kikerülő személyek elől eltávolít minden akadályt. Az intézetekből kikerülő személyek részére egy sor választási lehetőséget kell biztosítani, amelyek időt és támogatást nyújtanak a döntéshozatal</w:t>
      </w:r>
      <w:r w:rsidR="00971627">
        <w:rPr>
          <w:lang w:val="hu-HU"/>
        </w:rPr>
        <w:t>hoz</w:t>
      </w:r>
      <w:r w:rsidRPr="00F02636">
        <w:rPr>
          <w:lang w:val="hu-HU"/>
        </w:rPr>
        <w:t xml:space="preserve">, annak érdekében, hogy ezek a személyek gyakorolhassák a munkához és elhelyezkedéshez való jogukat. </w:t>
      </w:r>
    </w:p>
    <w:p w14:paraId="77F821D8" w14:textId="1278F565" w:rsidR="00AA6BA8" w:rsidRPr="00F02636" w:rsidRDefault="00AA6BA8" w:rsidP="00AA6BA8">
      <w:pPr>
        <w:pStyle w:val="SingleTxtG"/>
        <w:rPr>
          <w:lang w:val="hu-HU"/>
        </w:rPr>
      </w:pPr>
      <w:r w:rsidRPr="00F02636">
        <w:rPr>
          <w:lang w:val="hu-HU"/>
        </w:rPr>
        <w:t>105.</w:t>
      </w:r>
      <w:r w:rsidRPr="00F02636">
        <w:rPr>
          <w:lang w:val="hu-HU"/>
        </w:rPr>
        <w:tab/>
        <w:t>A részes államok ismerjék fel, hogy a hajléktalanság és a szegénység kockázata az intézetekből kikerülő személyek körében igen magas.</w:t>
      </w:r>
      <w:bookmarkEnd w:id="35"/>
      <w:r w:rsidRPr="00F02636">
        <w:rPr>
          <w:lang w:val="hu-HU"/>
        </w:rPr>
        <w:t xml:space="preserve"> Minden, az intézetet elhagyó, fogyatékossággal élő személyt nagyszabású szociális védelmet nyújtó csomaggal kell ellátni, </w:t>
      </w:r>
      <w:r w:rsidR="007202C0">
        <w:rPr>
          <w:lang w:val="hu-HU"/>
        </w:rPr>
        <w:t xml:space="preserve">az </w:t>
      </w:r>
      <w:r w:rsidR="007202C0" w:rsidRPr="007202C0">
        <w:rPr>
          <w:lang w:val="hu-HU"/>
        </w:rPr>
        <w:t>önálló életvitelre</w:t>
      </w:r>
      <w:r w:rsidRPr="007202C0">
        <w:rPr>
          <w:lang w:val="hu-HU"/>
        </w:rPr>
        <w:t xml:space="preserve"> való átállás</w:t>
      </w:r>
      <w:r w:rsidR="00971627" w:rsidRPr="007202C0">
        <w:rPr>
          <w:lang w:val="hu-HU"/>
        </w:rPr>
        <w:t>sal</w:t>
      </w:r>
      <w:r w:rsidR="00971627">
        <w:rPr>
          <w:lang w:val="hu-HU"/>
        </w:rPr>
        <w:t xml:space="preserve"> járó</w:t>
      </w:r>
      <w:r w:rsidRPr="00F02636">
        <w:rPr>
          <w:lang w:val="hu-HU"/>
        </w:rPr>
        <w:t xml:space="preserve"> </w:t>
      </w:r>
      <w:r w:rsidR="00971627">
        <w:rPr>
          <w:lang w:val="hu-HU"/>
        </w:rPr>
        <w:t>azonnali és középtávú szükségletek fedezésére</w:t>
      </w:r>
      <w:r w:rsidRPr="00F02636">
        <w:rPr>
          <w:lang w:val="hu-HU"/>
        </w:rPr>
        <w:t>. A hosszú távú gazdasági és szociális támogatást az egész életciklus során elérhetővé kell tenni</w:t>
      </w:r>
      <w:r>
        <w:rPr>
          <w:lang w:val="hu-HU"/>
        </w:rPr>
        <w:t xml:space="preserve">. </w:t>
      </w:r>
      <w:r w:rsidRPr="00F02636">
        <w:rPr>
          <w:lang w:val="hu-HU"/>
        </w:rPr>
        <w:t>A részes államok egyenlő alapú hozzáférést kötelesek biztosítani a fogyaték</w:t>
      </w:r>
      <w:r w:rsidR="000719FA">
        <w:rPr>
          <w:lang w:val="hu-HU"/>
        </w:rPr>
        <w:t>o</w:t>
      </w:r>
      <w:r w:rsidR="00971627">
        <w:rPr>
          <w:lang w:val="hu-HU"/>
        </w:rPr>
        <w:t>sságg</w:t>
      </w:r>
      <w:r w:rsidRPr="00F02636">
        <w:rPr>
          <w:lang w:val="hu-HU"/>
        </w:rPr>
        <w:t>al élők és a fogyatékos</w:t>
      </w:r>
      <w:r w:rsidR="000719FA">
        <w:rPr>
          <w:lang w:val="hu-HU"/>
        </w:rPr>
        <w:t>sággal élő</w:t>
      </w:r>
      <w:r w:rsidRPr="00F02636">
        <w:rPr>
          <w:lang w:val="hu-HU"/>
        </w:rPr>
        <w:t xml:space="preserve"> gyermeket nevelő családok számára a </w:t>
      </w:r>
      <w:r w:rsidR="000719FA">
        <w:rPr>
          <w:lang w:val="hu-HU"/>
        </w:rPr>
        <w:t xml:space="preserve">meglévő </w:t>
      </w:r>
      <w:r w:rsidRPr="00F02636">
        <w:rPr>
          <w:lang w:val="hu-HU"/>
        </w:rPr>
        <w:t xml:space="preserve">szociális intézkedésekhez, így például a gyermeknevelési támogatáshoz, a munkanélküli segélyhez, az állami lakbértámogatáshoz, az élelmiszerjegyekhez, </w:t>
      </w:r>
      <w:r w:rsidR="000719FA">
        <w:rPr>
          <w:lang w:val="hu-HU"/>
        </w:rPr>
        <w:t xml:space="preserve">a </w:t>
      </w:r>
      <w:r w:rsidRPr="00F02636">
        <w:rPr>
          <w:lang w:val="hu-HU"/>
        </w:rPr>
        <w:t xml:space="preserve">nyugdíjhoz, </w:t>
      </w:r>
      <w:r w:rsidR="000719FA">
        <w:rPr>
          <w:lang w:val="hu-HU"/>
        </w:rPr>
        <w:t xml:space="preserve">a </w:t>
      </w:r>
      <w:r w:rsidRPr="000719FA">
        <w:rPr>
          <w:lang w:val="hu-HU"/>
        </w:rPr>
        <w:t>közegészségügyi szolgáltatás</w:t>
      </w:r>
      <w:r w:rsidR="000719FA" w:rsidRPr="000719FA">
        <w:rPr>
          <w:lang w:val="hu-HU"/>
        </w:rPr>
        <w:t>okhoz</w:t>
      </w:r>
      <w:r w:rsidRPr="000719FA">
        <w:rPr>
          <w:lang w:val="hu-HU"/>
        </w:rPr>
        <w:t>,</w:t>
      </w:r>
      <w:r w:rsidR="000719FA" w:rsidRPr="000719FA">
        <w:rPr>
          <w:lang w:val="hu-HU"/>
        </w:rPr>
        <w:t xml:space="preserve"> a</w:t>
      </w:r>
      <w:r w:rsidRPr="000719FA">
        <w:rPr>
          <w:lang w:val="hu-HU"/>
        </w:rPr>
        <w:t xml:space="preserve"> tömegközlekedési támogatáshoz és </w:t>
      </w:r>
      <w:r w:rsidR="000719FA" w:rsidRPr="000719FA">
        <w:rPr>
          <w:lang w:val="hu-HU"/>
        </w:rPr>
        <w:t xml:space="preserve">az </w:t>
      </w:r>
      <w:r w:rsidRPr="000719FA">
        <w:rPr>
          <w:lang w:val="hu-HU"/>
        </w:rPr>
        <w:t>adókedvez</w:t>
      </w:r>
      <w:r w:rsidRPr="00F02636">
        <w:rPr>
          <w:lang w:val="hu-HU"/>
        </w:rPr>
        <w:t xml:space="preserve">ményekhez. A szociális védelemre való jogosultság ne legyen a kezelési feltételekhez, a gyámoltsági státuszhoz vagy a munkavállalással kapcsolatos jogosultsági kritériumokhoz kötve. A fogyatékossággal élőkhöz kapcsolódó szociális szolgáltatási konstrukcióknak legyen része a fogyatékossággal kapcsolatos költségek finanszírozása is. </w:t>
      </w:r>
    </w:p>
    <w:p w14:paraId="0537560E" w14:textId="7A185BC1" w:rsidR="00AA6BA8" w:rsidRPr="00F02636" w:rsidRDefault="00AA6BA8" w:rsidP="00AA6BA8">
      <w:pPr>
        <w:pStyle w:val="SingleTxtG"/>
        <w:rPr>
          <w:lang w:val="hu-HU"/>
        </w:rPr>
      </w:pPr>
      <w:r w:rsidRPr="00F02636">
        <w:rPr>
          <w:lang w:val="hu-HU"/>
        </w:rPr>
        <w:t>106.</w:t>
      </w:r>
      <w:r w:rsidRPr="00F02636">
        <w:rPr>
          <w:lang w:val="hu-HU"/>
        </w:rPr>
        <w:tab/>
        <w:t>Az intézetekből távozó személyek számára elérhetővé kell tenni az inkluzív, diszkriminációmentes oktatást, beleértve az élethosszig tartó tanulás</w:t>
      </w:r>
      <w:r w:rsidR="000719FA">
        <w:rPr>
          <w:lang w:val="hu-HU"/>
        </w:rPr>
        <w:t>ban való részvételt</w:t>
      </w:r>
      <w:r w:rsidRPr="00F02636">
        <w:rPr>
          <w:lang w:val="hu-HU"/>
        </w:rPr>
        <w:t xml:space="preserve"> és a</w:t>
      </w:r>
      <w:r w:rsidR="000719FA">
        <w:rPr>
          <w:lang w:val="hu-HU"/>
        </w:rPr>
        <w:t>z iskolai tanulmányok befejezését</w:t>
      </w:r>
      <w:r w:rsidRPr="00F02636">
        <w:rPr>
          <w:lang w:val="hu-HU"/>
        </w:rPr>
        <w:t>, valamint a gyakornoki programokban és a felsőoktatásban való részvételt, szociális és gazdasági jogokkal való felruházásuk</w:t>
      </w:r>
      <w:r w:rsidR="000719FA">
        <w:rPr>
          <w:lang w:val="hu-HU"/>
        </w:rPr>
        <w:t xml:space="preserve"> előmozdítása</w:t>
      </w:r>
      <w:r w:rsidRPr="00F02636">
        <w:rPr>
          <w:lang w:val="hu-HU"/>
        </w:rPr>
        <w:t xml:space="preserve">, valamint a szegregáció és </w:t>
      </w:r>
      <w:r w:rsidR="000719FA">
        <w:rPr>
          <w:lang w:val="hu-HU"/>
        </w:rPr>
        <w:t>a</w:t>
      </w:r>
      <w:r w:rsidRPr="00F02636">
        <w:rPr>
          <w:lang w:val="hu-HU"/>
        </w:rPr>
        <w:t xml:space="preserve">z intézeti ellátásba vétel elkerülése érdekében. A részes államok kötelesek az intézetekből kikerülő fogyatékossággal élő személyek, köztük a gyermekek számára elérhető formában az információkhoz való hozzáférést biztosítani annak érdekében, hogy tudomást szerezzenek tanulmányaik folytatásárnak </w:t>
      </w:r>
      <w:r w:rsidR="000719FA">
        <w:rPr>
          <w:lang w:val="hu-HU"/>
        </w:rPr>
        <w:t>v</w:t>
      </w:r>
      <w:r w:rsidRPr="00F02636">
        <w:rPr>
          <w:lang w:val="hu-HU"/>
        </w:rPr>
        <w:t xml:space="preserve">agy befejezésének lehetőségeiről, valamint, hogy képesek legyenek tanulmányaikat saját akaratuknak és preferenciáiknak megfelelően folytatni. </w:t>
      </w:r>
    </w:p>
    <w:p w14:paraId="36ED10DB" w14:textId="05E65D73" w:rsidR="00AA6BA8" w:rsidRPr="00F02636" w:rsidRDefault="00AA6BA8" w:rsidP="00AA6BA8">
      <w:pPr>
        <w:pStyle w:val="HChG"/>
        <w:rPr>
          <w:lang w:val="hu-HU"/>
        </w:rPr>
      </w:pPr>
      <w:r w:rsidRPr="00F02636">
        <w:rPr>
          <w:lang w:val="hu-HU"/>
        </w:rPr>
        <w:tab/>
        <w:t>VIII.</w:t>
      </w:r>
      <w:r w:rsidRPr="00F02636">
        <w:rPr>
          <w:lang w:val="hu-HU"/>
        </w:rPr>
        <w:tab/>
        <w:t>Rendkívüli kockázatú és humanitárius v</w:t>
      </w:r>
      <w:r w:rsidR="000719FA">
        <w:rPr>
          <w:lang w:val="hu-HU"/>
        </w:rPr>
        <w:t>eszély</w:t>
      </w:r>
      <w:r w:rsidRPr="00F02636">
        <w:rPr>
          <w:lang w:val="hu-HU"/>
        </w:rPr>
        <w:t>helyzetben való kitagolás, beleértve a konfliktus</w:t>
      </w:r>
      <w:r w:rsidR="000719FA">
        <w:rPr>
          <w:lang w:val="hu-HU"/>
        </w:rPr>
        <w:t>helyzeteket is</w:t>
      </w:r>
      <w:r w:rsidRPr="00F02636">
        <w:rPr>
          <w:lang w:val="hu-HU"/>
        </w:rPr>
        <w:t xml:space="preserve"> </w:t>
      </w:r>
    </w:p>
    <w:p w14:paraId="3FAC7D1F" w14:textId="26F2092F" w:rsidR="00AA6BA8" w:rsidRPr="00F02636" w:rsidRDefault="00AA6BA8" w:rsidP="00AA6BA8">
      <w:pPr>
        <w:pStyle w:val="SingleTxtG"/>
        <w:rPr>
          <w:lang w:val="hu-HU"/>
        </w:rPr>
      </w:pPr>
      <w:r w:rsidRPr="00F02636">
        <w:rPr>
          <w:lang w:val="hu-HU"/>
        </w:rPr>
        <w:t>107.</w:t>
      </w:r>
      <w:r w:rsidRPr="00F02636">
        <w:rPr>
          <w:lang w:val="hu-HU"/>
        </w:rPr>
        <w:tab/>
        <w:t xml:space="preserve">Az olyan rendkívüli helyzetekben, mint amilyen például egy világjárvány, egy természeti csapás vagy egy politikai konfliktus, a részes államok kötelesek az intézetek bezárására irányuló erőfeszítéseiket folytatni és felgyorsítani. A tagállamok </w:t>
      </w:r>
      <w:r w:rsidR="008E6D20">
        <w:rPr>
          <w:lang w:val="hu-HU"/>
        </w:rPr>
        <w:t>azt is</w:t>
      </w:r>
      <w:r w:rsidRPr="00F02636">
        <w:rPr>
          <w:lang w:val="hu-HU"/>
        </w:rPr>
        <w:t xml:space="preserve"> ismerjék fel, hogy az éghajlatváltozás a fogyaték</w:t>
      </w:r>
      <w:r w:rsidR="00971627">
        <w:rPr>
          <w:lang w:val="hu-HU"/>
        </w:rPr>
        <w:t>osságg</w:t>
      </w:r>
      <w:r w:rsidRPr="00F02636">
        <w:rPr>
          <w:lang w:val="hu-HU"/>
        </w:rPr>
        <w:t xml:space="preserve">al élő személyekre, különösen az intézetekben élőkre, aránytalanul </w:t>
      </w:r>
      <w:r w:rsidR="008E6D20">
        <w:rPr>
          <w:lang w:val="hu-HU"/>
        </w:rPr>
        <w:t>nagy</w:t>
      </w:r>
      <w:r w:rsidRPr="00F02636">
        <w:rPr>
          <w:lang w:val="hu-HU"/>
        </w:rPr>
        <w:t xml:space="preserve"> hatást gyakorol.</w:t>
      </w:r>
      <w:r w:rsidRPr="00F02636">
        <w:rPr>
          <w:b/>
          <w:bCs/>
          <w:lang w:val="hu-HU"/>
        </w:rPr>
        <w:t xml:space="preserve"> </w:t>
      </w:r>
      <w:r w:rsidRPr="00F02636">
        <w:rPr>
          <w:lang w:val="hu-HU"/>
        </w:rPr>
        <w:t>A v</w:t>
      </w:r>
      <w:r w:rsidR="00572F1E">
        <w:rPr>
          <w:lang w:val="hu-HU"/>
        </w:rPr>
        <w:t>eszély</w:t>
      </w:r>
      <w:r w:rsidRPr="00F02636">
        <w:rPr>
          <w:lang w:val="hu-HU"/>
        </w:rPr>
        <w:t xml:space="preserve">helyzetek idején azonnali erőfeszítéseket kell tenni </w:t>
      </w:r>
      <w:r w:rsidR="00572F1E">
        <w:rPr>
          <w:lang w:val="hu-HU"/>
        </w:rPr>
        <w:t>azért</w:t>
      </w:r>
      <w:r w:rsidRPr="00F02636">
        <w:rPr>
          <w:lang w:val="hu-HU"/>
        </w:rPr>
        <w:t xml:space="preserve">, hogy az intézetben elhelyezett </w:t>
      </w:r>
      <w:r w:rsidR="00971627">
        <w:rPr>
          <w:lang w:val="hu-HU"/>
        </w:rPr>
        <w:t>fogyatékossággal élő</w:t>
      </w:r>
      <w:r w:rsidRPr="00F02636">
        <w:rPr>
          <w:lang w:val="hu-HU"/>
        </w:rPr>
        <w:t xml:space="preserve"> személyeket, valamint az országon belül lakóhelyüket elhagyni kényszerült </w:t>
      </w:r>
      <w:r w:rsidR="00971627">
        <w:rPr>
          <w:lang w:val="hu-HU"/>
        </w:rPr>
        <w:t>fogyatékossággal élő</w:t>
      </w:r>
      <w:r w:rsidRPr="00F02636">
        <w:rPr>
          <w:lang w:val="hu-HU"/>
        </w:rPr>
        <w:t xml:space="preserve"> személyeket, a kísérő nélküli, a </w:t>
      </w:r>
      <w:r w:rsidRPr="000719FA">
        <w:rPr>
          <w:lang w:val="hu-HU"/>
        </w:rPr>
        <w:t>szüleiktől elválasztott</w:t>
      </w:r>
      <w:r w:rsidRPr="00F02636">
        <w:rPr>
          <w:lang w:val="hu-HU"/>
        </w:rPr>
        <w:t xml:space="preserve"> </w:t>
      </w:r>
      <w:r w:rsidR="00971627">
        <w:rPr>
          <w:lang w:val="hu-HU"/>
        </w:rPr>
        <w:t>fogyatékossággal élő</w:t>
      </w:r>
      <w:r w:rsidRPr="00F02636">
        <w:rPr>
          <w:lang w:val="hu-HU"/>
        </w:rPr>
        <w:t xml:space="preserve"> kiskorúakat, valamint a </w:t>
      </w:r>
      <w:r w:rsidR="00971627">
        <w:rPr>
          <w:lang w:val="hu-HU"/>
        </w:rPr>
        <w:t>fogyatékossággal élő</w:t>
      </w:r>
      <w:r w:rsidRPr="00F02636">
        <w:rPr>
          <w:lang w:val="hu-HU"/>
        </w:rPr>
        <w:t xml:space="preserve"> menekülteket beazonosítsák, annak érdekében, hogy azok intézeti elhelyezését megelőzzék. Célzott erőfeszítéseket kell tenni az evakuálásba, a humanitárius segélyakciókba, valamint a helyreállítási intézkedésekbe való bevonásuk biztosítása, valamint a </w:t>
      </w:r>
      <w:r w:rsidR="00572F1E">
        <w:rPr>
          <w:lang w:val="hu-HU"/>
        </w:rPr>
        <w:t>rendkívüli</w:t>
      </w:r>
      <w:r w:rsidRPr="00F02636">
        <w:rPr>
          <w:lang w:val="hu-HU"/>
        </w:rPr>
        <w:t xml:space="preserve"> kockázatú helyzetekben és a v</w:t>
      </w:r>
      <w:r w:rsidR="00112D24">
        <w:rPr>
          <w:lang w:val="hu-HU"/>
        </w:rPr>
        <w:t>eszély</w:t>
      </w:r>
      <w:r w:rsidRPr="00F02636">
        <w:rPr>
          <w:lang w:val="hu-HU"/>
        </w:rPr>
        <w:t xml:space="preserve">helyzetekben való teljes </w:t>
      </w:r>
      <w:r w:rsidR="00112D24">
        <w:rPr>
          <w:lang w:val="hu-HU"/>
        </w:rPr>
        <w:t>akadálymentesítés</w:t>
      </w:r>
      <w:r w:rsidRPr="00F02636">
        <w:rPr>
          <w:lang w:val="hu-HU"/>
        </w:rPr>
        <w:t xml:space="preserve"> érdekében. A v</w:t>
      </w:r>
      <w:r w:rsidR="00112D24">
        <w:rPr>
          <w:lang w:val="hu-HU"/>
        </w:rPr>
        <w:t>e</w:t>
      </w:r>
      <w:r w:rsidRPr="00F02636">
        <w:rPr>
          <w:lang w:val="hu-HU"/>
        </w:rPr>
        <w:t>sz</w:t>
      </w:r>
      <w:r w:rsidR="00112D24">
        <w:rPr>
          <w:lang w:val="hu-HU"/>
        </w:rPr>
        <w:t>ély</w:t>
      </w:r>
      <w:r w:rsidRPr="00F02636">
        <w:rPr>
          <w:lang w:val="hu-HU"/>
        </w:rPr>
        <w:t>helyzeti és helyreállítási finanszírozás nem támogathatja a további intézeti elhelyezést. E helyett inkább a gyorsabb kitagolási terveket kell a helyreállítási munka és a nemzeti kitagolási stratégiák részév</w:t>
      </w:r>
      <w:r w:rsidR="00112D24">
        <w:rPr>
          <w:lang w:val="hu-HU"/>
        </w:rPr>
        <w:t>é</w:t>
      </w:r>
      <w:r w:rsidRPr="00F02636">
        <w:rPr>
          <w:lang w:val="hu-HU"/>
        </w:rPr>
        <w:t xml:space="preserve"> tenni, valamint azokat</w:t>
      </w:r>
      <w:r w:rsidR="00112D24">
        <w:rPr>
          <w:lang w:val="hu-HU"/>
        </w:rPr>
        <w:t xml:space="preserve"> kell</w:t>
      </w:r>
      <w:r w:rsidRPr="00F02636">
        <w:rPr>
          <w:lang w:val="hu-HU"/>
        </w:rPr>
        <w:t xml:space="preserve"> a v</w:t>
      </w:r>
      <w:r w:rsidR="00112D24">
        <w:rPr>
          <w:lang w:val="hu-HU"/>
        </w:rPr>
        <w:t>eszély</w:t>
      </w:r>
      <w:r w:rsidRPr="00F02636">
        <w:rPr>
          <w:lang w:val="hu-HU"/>
        </w:rPr>
        <w:t xml:space="preserve">helyzetekben </w:t>
      </w:r>
      <w:r w:rsidR="00112D24">
        <w:rPr>
          <w:lang w:val="hu-HU"/>
        </w:rPr>
        <w:t>haladéktalanul</w:t>
      </w:r>
      <w:r w:rsidRPr="00F02636">
        <w:rPr>
          <w:lang w:val="hu-HU"/>
        </w:rPr>
        <w:t xml:space="preserve"> megvalósítani. </w:t>
      </w:r>
    </w:p>
    <w:p w14:paraId="5748E6C0" w14:textId="1FFA00A7" w:rsidR="00AA6BA8" w:rsidRPr="00F02636" w:rsidRDefault="00AA6BA8" w:rsidP="00AA6BA8">
      <w:pPr>
        <w:pStyle w:val="SingleTxtG"/>
        <w:rPr>
          <w:lang w:val="hu-HU"/>
        </w:rPr>
      </w:pPr>
      <w:r w:rsidRPr="00F02636">
        <w:rPr>
          <w:lang w:val="hu-HU"/>
        </w:rPr>
        <w:t>108.</w:t>
      </w:r>
      <w:r w:rsidRPr="00F02636">
        <w:rPr>
          <w:lang w:val="hu-HU"/>
        </w:rPr>
        <w:tab/>
        <w:t>Míg a v</w:t>
      </w:r>
      <w:r w:rsidR="00112D24">
        <w:rPr>
          <w:lang w:val="hu-HU"/>
        </w:rPr>
        <w:t>es</w:t>
      </w:r>
      <w:r w:rsidRPr="00F02636">
        <w:rPr>
          <w:lang w:val="hu-HU"/>
        </w:rPr>
        <w:t>z</w:t>
      </w:r>
      <w:r w:rsidR="00112D24">
        <w:rPr>
          <w:lang w:val="hu-HU"/>
        </w:rPr>
        <w:t>ély</w:t>
      </w:r>
      <w:r w:rsidRPr="00F02636">
        <w:rPr>
          <w:lang w:val="hu-HU"/>
        </w:rPr>
        <w:t xml:space="preserve">helyzetek a </w:t>
      </w:r>
      <w:r w:rsidR="00971627">
        <w:rPr>
          <w:lang w:val="hu-HU"/>
        </w:rPr>
        <w:t>fogyatékossággal élő</w:t>
      </w:r>
      <w:r w:rsidRPr="00F02636">
        <w:rPr>
          <w:lang w:val="hu-HU"/>
        </w:rPr>
        <w:t>k esetében</w:t>
      </w:r>
      <w:r w:rsidR="00112D24" w:rsidRPr="00112D24">
        <w:rPr>
          <w:lang w:val="hu-HU"/>
        </w:rPr>
        <w:t xml:space="preserve"> </w:t>
      </w:r>
      <w:r w:rsidR="00FF1455">
        <w:rPr>
          <w:lang w:val="hu-HU"/>
        </w:rPr>
        <w:t>többlet</w:t>
      </w:r>
      <w:r w:rsidR="00112D24" w:rsidRPr="00F02636">
        <w:rPr>
          <w:lang w:val="hu-HU"/>
        </w:rPr>
        <w:t xml:space="preserve"> óvintézkedés</w:t>
      </w:r>
      <w:r w:rsidR="00112D24">
        <w:rPr>
          <w:lang w:val="hu-HU"/>
        </w:rPr>
        <w:t>eke</w:t>
      </w:r>
      <w:r w:rsidR="00112D24" w:rsidRPr="00F02636">
        <w:rPr>
          <w:lang w:val="hu-HU"/>
        </w:rPr>
        <w:t>t igényelnek</w:t>
      </w:r>
      <w:r w:rsidRPr="00F02636">
        <w:rPr>
          <w:lang w:val="hu-HU"/>
        </w:rPr>
        <w:t>, ezek az óvintézkedések</w:t>
      </w:r>
      <w:r w:rsidR="00FF1455">
        <w:rPr>
          <w:lang w:val="hu-HU"/>
        </w:rPr>
        <w:t xml:space="preserve"> </w:t>
      </w:r>
      <w:r w:rsidRPr="00F02636">
        <w:rPr>
          <w:lang w:val="hu-HU"/>
        </w:rPr>
        <w:t>sem az azonnali intézkedések, sem pedig a</w:t>
      </w:r>
      <w:r w:rsidR="00112D24">
        <w:rPr>
          <w:lang w:val="hu-HU"/>
        </w:rPr>
        <w:t xml:space="preserve"> </w:t>
      </w:r>
      <w:r w:rsidRPr="00F02636">
        <w:rPr>
          <w:lang w:val="hu-HU"/>
        </w:rPr>
        <w:t>hosszú távú kitagolási tervek</w:t>
      </w:r>
      <w:r w:rsidR="00FF1455">
        <w:rPr>
          <w:lang w:val="hu-HU"/>
        </w:rPr>
        <w:t xml:space="preserve"> megváltoztatását nem vonhatják maguk után</w:t>
      </w:r>
      <w:r w:rsidRPr="00F02636">
        <w:rPr>
          <w:lang w:val="hu-HU"/>
        </w:rPr>
        <w:t>. A tagállamoknak még v</w:t>
      </w:r>
      <w:r w:rsidR="00FF1455">
        <w:rPr>
          <w:lang w:val="hu-HU"/>
        </w:rPr>
        <w:t>e</w:t>
      </w:r>
      <w:r w:rsidRPr="00F02636">
        <w:rPr>
          <w:lang w:val="hu-HU"/>
        </w:rPr>
        <w:t>sz</w:t>
      </w:r>
      <w:r w:rsidR="00FF1455">
        <w:rPr>
          <w:lang w:val="hu-HU"/>
        </w:rPr>
        <w:t>ély</w:t>
      </w:r>
      <w:r w:rsidRPr="00F02636">
        <w:rPr>
          <w:lang w:val="hu-HU"/>
        </w:rPr>
        <w:t>helyzetekben is fenn kell tartaniuk az elszigetelés, a rossz bánásmód, a fogyatékosságalapú hátrányos megkülönböztetés, a triázs-protokollokban tapasztalható</w:t>
      </w:r>
      <w:r w:rsidR="00FF1455">
        <w:rPr>
          <w:lang w:val="hu-HU"/>
        </w:rPr>
        <w:t xml:space="preserve"> </w:t>
      </w:r>
      <w:r w:rsidR="00FF1455">
        <w:rPr>
          <w:lang w:val="hu-HU"/>
        </w:rPr>
        <w:lastRenderedPageBreak/>
        <w:t>diszkrimináció és</w:t>
      </w:r>
      <w:r w:rsidRPr="00F02636">
        <w:rPr>
          <w:lang w:val="hu-HU"/>
        </w:rPr>
        <w:t xml:space="preserve"> elfogultság megelőzését, valamint a megelőzhető sérülések, betegségek és halálesetek megakadályozását célzó nemzetközi megállapodások szerinti minimális alapsztenderdeket. A fogyatékosságalapú fogva tartás tilalmát és a cselekvőképesség gyakorlásához való jogot a rendkívüli helyzetekben is fenn kell tartani.</w:t>
      </w:r>
      <w:r w:rsidRPr="00F02636">
        <w:rPr>
          <w:vertAlign w:val="superscript"/>
          <w:lang w:val="hu-HU"/>
        </w:rPr>
        <w:t xml:space="preserve"> </w:t>
      </w:r>
      <w:r w:rsidRPr="00F02636">
        <w:rPr>
          <w:lang w:val="hu-HU"/>
        </w:rPr>
        <w:t xml:space="preserve">A tagállamok kötelesek biztosítani, hogy az emberi jogok betartásával nyújtott támogató szolgáltatások elérhetők </w:t>
      </w:r>
      <w:r w:rsidR="00FC1BA9">
        <w:rPr>
          <w:lang w:val="hu-HU"/>
        </w:rPr>
        <w:t xml:space="preserve">legyenek </w:t>
      </w:r>
      <w:r w:rsidRPr="00F02636">
        <w:rPr>
          <w:lang w:val="hu-HU"/>
        </w:rPr>
        <w:t>a fogyatékossággal élő személyek számára, valamint a tagállamok kötelesek alkalmazni a Szervezetközi Állandó Bizottság</w:t>
      </w:r>
      <w:r w:rsidR="00FC1BA9">
        <w:rPr>
          <w:lang w:val="hu-HU"/>
        </w:rPr>
        <w:t>nak a</w:t>
      </w:r>
      <w:r w:rsidRPr="00F02636">
        <w:rPr>
          <w:lang w:val="hu-HU"/>
        </w:rPr>
        <w:t xml:space="preserve"> </w:t>
      </w:r>
      <w:r w:rsidR="00971627">
        <w:rPr>
          <w:lang w:val="hu-HU"/>
        </w:rPr>
        <w:t>fogyatékossággal élő</w:t>
      </w:r>
      <w:r w:rsidRPr="00F02636">
        <w:rPr>
          <w:lang w:val="hu-HU"/>
        </w:rPr>
        <w:t xml:space="preserve"> személyeknek a humanitárius akciókba való bevonásáról</w:t>
      </w:r>
      <w:r w:rsidR="00FC1BA9">
        <w:rPr>
          <w:lang w:val="hu-HU"/>
        </w:rPr>
        <w:t xml:space="preserve"> szóló </w:t>
      </w:r>
      <w:r w:rsidR="00FC1BA9" w:rsidRPr="00F02636">
        <w:rPr>
          <w:lang w:val="hu-HU"/>
        </w:rPr>
        <w:t>irányelveit</w:t>
      </w:r>
      <w:r w:rsidRPr="00F02636">
        <w:rPr>
          <w:lang w:val="hu-HU"/>
        </w:rPr>
        <w:t xml:space="preserve">. Ezen irányelvek értelmében a diszkrimináció tilalmát a </w:t>
      </w:r>
      <w:r w:rsidR="008C7824">
        <w:rPr>
          <w:lang w:val="hu-HU"/>
        </w:rPr>
        <w:t xml:space="preserve">rendkívüli </w:t>
      </w:r>
      <w:r w:rsidRPr="00F02636">
        <w:rPr>
          <w:lang w:val="hu-HU"/>
        </w:rPr>
        <w:t>kockázatú és humanitárius v</w:t>
      </w:r>
      <w:r w:rsidR="008C7824">
        <w:rPr>
          <w:lang w:val="hu-HU"/>
        </w:rPr>
        <w:t>e</w:t>
      </w:r>
      <w:r w:rsidRPr="00F02636">
        <w:rPr>
          <w:lang w:val="hu-HU"/>
        </w:rPr>
        <w:t>sz</w:t>
      </w:r>
      <w:r w:rsidR="008C7824">
        <w:rPr>
          <w:lang w:val="hu-HU"/>
        </w:rPr>
        <w:t>ély</w:t>
      </w:r>
      <w:r w:rsidRPr="00F02636">
        <w:rPr>
          <w:lang w:val="hu-HU"/>
        </w:rPr>
        <w:t>helyzetek során</w:t>
      </w:r>
      <w:r w:rsidR="008C7824" w:rsidRPr="008C7824">
        <w:rPr>
          <w:lang w:val="hu-HU"/>
        </w:rPr>
        <w:t xml:space="preserve"> </w:t>
      </w:r>
      <w:r w:rsidR="008C7824" w:rsidRPr="00F02636">
        <w:rPr>
          <w:lang w:val="hu-HU"/>
        </w:rPr>
        <w:t>minden programban és intézkedésben biztosítani kell</w:t>
      </w:r>
      <w:r w:rsidRPr="00F02636">
        <w:rPr>
          <w:lang w:val="hu-HU"/>
        </w:rPr>
        <w:t xml:space="preserve">, a </w:t>
      </w:r>
      <w:r w:rsidR="00971627">
        <w:rPr>
          <w:lang w:val="hu-HU"/>
        </w:rPr>
        <w:t>fogyatékossággal élő</w:t>
      </w:r>
      <w:r w:rsidRPr="00F02636">
        <w:rPr>
          <w:lang w:val="hu-HU"/>
        </w:rPr>
        <w:t xml:space="preserve"> gyermekeket pedig be kell vonni minden, a családok felkutatására és újraegyesítésére szolgáló erőfeszítésbe. </w:t>
      </w:r>
    </w:p>
    <w:p w14:paraId="22C94172" w14:textId="525A56DD" w:rsidR="00AA6BA8" w:rsidRPr="00F02636" w:rsidRDefault="00AA6BA8" w:rsidP="00AA6BA8">
      <w:pPr>
        <w:pStyle w:val="SingleTxtG"/>
        <w:rPr>
          <w:lang w:val="hu-HU"/>
        </w:rPr>
      </w:pPr>
      <w:r w:rsidRPr="00F02636">
        <w:rPr>
          <w:lang w:val="hu-HU"/>
        </w:rPr>
        <w:t>109.</w:t>
      </w:r>
      <w:r w:rsidRPr="00F02636">
        <w:rPr>
          <w:lang w:val="hu-HU"/>
        </w:rPr>
        <w:tab/>
      </w:r>
      <w:r>
        <w:rPr>
          <w:lang w:val="hu-HU"/>
        </w:rPr>
        <w:t>A tagállamoknak a kitagolás v</w:t>
      </w:r>
      <w:r w:rsidR="008C7824">
        <w:rPr>
          <w:lang w:val="hu-HU"/>
        </w:rPr>
        <w:t>e</w:t>
      </w:r>
      <w:r>
        <w:rPr>
          <w:lang w:val="hu-HU"/>
        </w:rPr>
        <w:t>sz</w:t>
      </w:r>
      <w:r w:rsidR="008C7824">
        <w:rPr>
          <w:lang w:val="hu-HU"/>
        </w:rPr>
        <w:t>ély</w:t>
      </w:r>
      <w:r>
        <w:rPr>
          <w:lang w:val="hu-HU"/>
        </w:rPr>
        <w:t xml:space="preserve">helyzet idején történő folytatására és felgyorsítására irányuló terveinek elkészítésében a </w:t>
      </w:r>
      <w:r w:rsidR="00971627">
        <w:rPr>
          <w:lang w:val="hu-HU"/>
        </w:rPr>
        <w:t>fogyatékossággal élő</w:t>
      </w:r>
      <w:r>
        <w:rPr>
          <w:lang w:val="hu-HU"/>
        </w:rPr>
        <w:t xml:space="preserve"> személyeknek és azok képviseleti szerveinek is részt kell venniük</w:t>
      </w:r>
      <w:r w:rsidRPr="00F02636">
        <w:rPr>
          <w:lang w:val="hu-HU"/>
        </w:rPr>
        <w:t xml:space="preserve">, </w:t>
      </w:r>
      <w:r>
        <w:rPr>
          <w:lang w:val="hu-HU"/>
        </w:rPr>
        <w:t>különös tekintettel az intézeti elhelyezést túlélők szervezeteire</w:t>
      </w:r>
      <w:r w:rsidRPr="00F02636">
        <w:rPr>
          <w:lang w:val="hu-HU"/>
        </w:rPr>
        <w:t xml:space="preserve">. </w:t>
      </w:r>
      <w:r w:rsidRPr="001B2666">
        <w:rPr>
          <w:lang w:val="hu-HU"/>
        </w:rPr>
        <w:t>A részes államok</w:t>
      </w:r>
      <w:r w:rsidR="008C7824" w:rsidRPr="001B2666">
        <w:rPr>
          <w:lang w:val="hu-HU"/>
        </w:rPr>
        <w:t>nak</w:t>
      </w:r>
      <w:r w:rsidRPr="001B2666">
        <w:rPr>
          <w:lang w:val="hu-HU"/>
        </w:rPr>
        <w:t xml:space="preserve"> és egyéb érdekelt felek</w:t>
      </w:r>
      <w:r w:rsidR="008C7824" w:rsidRPr="001B2666">
        <w:rPr>
          <w:lang w:val="hu-HU"/>
        </w:rPr>
        <w:t>nek</w:t>
      </w:r>
      <w:r w:rsidRPr="001B2666">
        <w:rPr>
          <w:lang w:val="hu-HU"/>
        </w:rPr>
        <w:t>, beleértve a humanitárius szereplők</w:t>
      </w:r>
      <w:r w:rsidR="008C7824" w:rsidRPr="001B2666">
        <w:rPr>
          <w:lang w:val="hu-HU"/>
        </w:rPr>
        <w:t xml:space="preserve">et is, </w:t>
      </w:r>
      <w:r w:rsidRPr="001B2666">
        <w:rPr>
          <w:lang w:val="hu-HU"/>
        </w:rPr>
        <w:t>kötelesség</w:t>
      </w:r>
      <w:r w:rsidR="001B2666" w:rsidRPr="001B2666">
        <w:rPr>
          <w:lang w:val="hu-HU"/>
        </w:rPr>
        <w:t>ük</w:t>
      </w:r>
      <w:r w:rsidRPr="001B2666">
        <w:rPr>
          <w:lang w:val="hu-HU"/>
        </w:rPr>
        <w:t xml:space="preserve"> biztosítani, hogy a közösségen belül a fogyatékossággal élők</w:t>
      </w:r>
      <w:r w:rsidR="001B2666" w:rsidRPr="001B2666">
        <w:rPr>
          <w:lang w:val="hu-HU"/>
        </w:rPr>
        <w:t xml:space="preserve">et is bevonó, </w:t>
      </w:r>
      <w:r w:rsidR="001B2666" w:rsidRPr="001B2666">
        <w:rPr>
          <w:lang w:val="hu-HU"/>
        </w:rPr>
        <w:t>rugalmas</w:t>
      </w:r>
      <w:r w:rsidR="001B2666" w:rsidRPr="001B2666">
        <w:rPr>
          <w:lang w:val="hu-HU"/>
        </w:rPr>
        <w:t xml:space="preserve"> kríziskezelést </w:t>
      </w:r>
      <w:r w:rsidRPr="001B2666">
        <w:rPr>
          <w:lang w:val="hu-HU"/>
        </w:rPr>
        <w:t>célzó intézkedések</w:t>
      </w:r>
      <w:r w:rsidR="001B2666" w:rsidRPr="001B2666">
        <w:rPr>
          <w:lang w:val="hu-HU"/>
        </w:rPr>
        <w:t xml:space="preserve">nek az is részét képezze, hogy </w:t>
      </w:r>
      <w:r w:rsidRPr="001B2666">
        <w:rPr>
          <w:lang w:val="hu-HU"/>
        </w:rPr>
        <w:t>a fogyatékossággal élő személyek szervezetei aktívan részt ve</w:t>
      </w:r>
      <w:r w:rsidR="001B2666" w:rsidRPr="001B2666">
        <w:rPr>
          <w:lang w:val="hu-HU"/>
        </w:rPr>
        <w:t xml:space="preserve">sznek  a munkában, egyeztetnek és </w:t>
      </w:r>
      <w:r w:rsidRPr="001B2666">
        <w:rPr>
          <w:lang w:val="hu-HU"/>
        </w:rPr>
        <w:t>érdemi konzultáció</w:t>
      </w:r>
      <w:r w:rsidR="001B2666" w:rsidRPr="001B2666">
        <w:rPr>
          <w:lang w:val="hu-HU"/>
        </w:rPr>
        <w:t xml:space="preserve">t folytatnak </w:t>
      </w:r>
      <w:r w:rsidR="001B2666" w:rsidRPr="001B2666">
        <w:rPr>
          <w:lang w:val="hu-HU"/>
        </w:rPr>
        <w:t>velük</w:t>
      </w:r>
      <w:r w:rsidR="001B2666" w:rsidRPr="001B2666">
        <w:rPr>
          <w:lang w:val="hu-HU"/>
        </w:rPr>
        <w:t xml:space="preserve">, </w:t>
      </w:r>
      <w:r w:rsidRPr="001B2666">
        <w:rPr>
          <w:lang w:val="hu-HU"/>
        </w:rPr>
        <w:t xml:space="preserve">beleértve a </w:t>
      </w:r>
      <w:r w:rsidR="00971627" w:rsidRPr="001B2666">
        <w:rPr>
          <w:lang w:val="hu-HU"/>
        </w:rPr>
        <w:t>fogyatékossággal élő</w:t>
      </w:r>
      <w:r w:rsidRPr="001B2666">
        <w:rPr>
          <w:lang w:val="hu-HU"/>
        </w:rPr>
        <w:t xml:space="preserve"> felnőttek és gyermekek, valamint az intézményi ellátásban maradó személyek minden szintű képviseletét.</w:t>
      </w:r>
      <w:r w:rsidRPr="00F02636">
        <w:rPr>
          <w:lang w:val="hu-HU"/>
        </w:rPr>
        <w:t xml:space="preserve"> </w:t>
      </w:r>
      <w:r>
        <w:rPr>
          <w:lang w:val="hu-HU"/>
        </w:rPr>
        <w:t xml:space="preserve">Ezeket a szervezeteket be kell vonni a </w:t>
      </w:r>
      <w:r w:rsidR="00300926">
        <w:rPr>
          <w:lang w:val="hu-HU"/>
        </w:rPr>
        <w:t>katasztrófaelhárítás</w:t>
      </w:r>
      <w:r>
        <w:rPr>
          <w:lang w:val="hu-HU"/>
        </w:rPr>
        <w:t xml:space="preserve">, a kárenyhítési és helyreállítási programok és </w:t>
      </w:r>
      <w:r w:rsidR="008C7824">
        <w:rPr>
          <w:lang w:val="hu-HU"/>
        </w:rPr>
        <w:t>döntése</w:t>
      </w:r>
      <w:r>
        <w:rPr>
          <w:lang w:val="hu-HU"/>
        </w:rPr>
        <w:t>k megtervezésébe, megvalósításába, nyomon követésébe és értékelésébe</w:t>
      </w:r>
      <w:r w:rsidRPr="00F02636">
        <w:rPr>
          <w:lang w:val="hu-HU"/>
        </w:rPr>
        <w:t xml:space="preserve">. </w:t>
      </w:r>
    </w:p>
    <w:p w14:paraId="1DE08942" w14:textId="5DE6EEA1" w:rsidR="00AA6BA8" w:rsidRPr="00F02636" w:rsidRDefault="00AA6BA8" w:rsidP="00AA6BA8">
      <w:pPr>
        <w:pStyle w:val="SingleTxtG"/>
        <w:rPr>
          <w:lang w:val="hu-HU"/>
        </w:rPr>
      </w:pPr>
      <w:r w:rsidRPr="00F02636">
        <w:rPr>
          <w:lang w:val="hu-HU"/>
        </w:rPr>
        <w:t>110.</w:t>
      </w:r>
      <w:r w:rsidRPr="00F02636">
        <w:rPr>
          <w:lang w:val="hu-HU"/>
        </w:rPr>
        <w:tab/>
      </w:r>
      <w:r>
        <w:rPr>
          <w:lang w:val="hu-HU"/>
        </w:rPr>
        <w:t xml:space="preserve">A </w:t>
      </w:r>
      <w:r w:rsidR="008C7824">
        <w:rPr>
          <w:lang w:val="hu-HU"/>
        </w:rPr>
        <w:t>veszélyhelyzet</w:t>
      </w:r>
      <w:r>
        <w:rPr>
          <w:lang w:val="hu-HU"/>
        </w:rPr>
        <w:t xml:space="preserve">ek során a legnagyobb egészségügyi kockázattal rendelkező </w:t>
      </w:r>
      <w:r w:rsidR="00971627">
        <w:rPr>
          <w:lang w:val="hu-HU"/>
        </w:rPr>
        <w:t>fogyatékossággal élő</w:t>
      </w:r>
      <w:r>
        <w:rPr>
          <w:lang w:val="hu-HU"/>
        </w:rPr>
        <w:t xml:space="preserve"> személyeket </w:t>
      </w:r>
      <w:r w:rsidR="008C7824">
        <w:rPr>
          <w:lang w:val="hu-HU"/>
        </w:rPr>
        <w:t>a kitagolásnál</w:t>
      </w:r>
      <w:r w:rsidR="008C7824">
        <w:rPr>
          <w:lang w:val="hu-HU"/>
        </w:rPr>
        <w:t xml:space="preserve"> </w:t>
      </w:r>
      <w:r>
        <w:rPr>
          <w:lang w:val="hu-HU"/>
        </w:rPr>
        <w:t>előre kell sorolni</w:t>
      </w:r>
      <w:r w:rsidRPr="00F02636">
        <w:rPr>
          <w:lang w:val="hu-HU"/>
        </w:rPr>
        <w:t xml:space="preserve">. </w:t>
      </w:r>
    </w:p>
    <w:p w14:paraId="49FE7075" w14:textId="133E8A09" w:rsidR="00AA6BA8" w:rsidRPr="00F02636" w:rsidRDefault="00AA6BA8" w:rsidP="00AA6BA8">
      <w:pPr>
        <w:pStyle w:val="SingleTxtG"/>
        <w:rPr>
          <w:lang w:val="hu-HU"/>
        </w:rPr>
      </w:pPr>
      <w:r w:rsidRPr="00F02636">
        <w:rPr>
          <w:lang w:val="hu-HU"/>
        </w:rPr>
        <w:t>111.</w:t>
      </w:r>
      <w:r w:rsidRPr="00F02636">
        <w:rPr>
          <w:lang w:val="hu-HU"/>
        </w:rPr>
        <w:tab/>
      </w:r>
      <w:r>
        <w:rPr>
          <w:lang w:val="hu-HU"/>
        </w:rPr>
        <w:t xml:space="preserve">Nagy kockázatú és humanitárius </w:t>
      </w:r>
      <w:r w:rsidR="008C7824">
        <w:rPr>
          <w:lang w:val="hu-HU"/>
        </w:rPr>
        <w:t>veszélyhelyzet</w:t>
      </w:r>
      <w:r>
        <w:rPr>
          <w:lang w:val="hu-HU"/>
        </w:rPr>
        <w:t xml:space="preserve">ekben a </w:t>
      </w:r>
      <w:r w:rsidR="00971627">
        <w:rPr>
          <w:lang w:val="hu-HU"/>
        </w:rPr>
        <w:t>fogyatékossággal élő</w:t>
      </w:r>
      <w:r>
        <w:rPr>
          <w:lang w:val="hu-HU"/>
        </w:rPr>
        <w:t xml:space="preserve"> nők és lánygyermekek más nőkhöz és lányokhoz képest a szexuális és nemi alapú erőszak nagyobb kockázatának vannak kitéve</w:t>
      </w:r>
      <w:r w:rsidRPr="00F02636">
        <w:rPr>
          <w:lang w:val="hu-HU"/>
        </w:rPr>
        <w:t xml:space="preserve">, </w:t>
      </w:r>
      <w:r>
        <w:rPr>
          <w:lang w:val="hu-HU"/>
        </w:rPr>
        <w:t>és kevesebb valószínűséggel jutnak hozzá gyógyító és rehabilitációs ellátáshoz, illetve az igazságszolgáltatáshoz</w:t>
      </w:r>
      <w:r w:rsidRPr="00F02636">
        <w:rPr>
          <w:lang w:val="hu-HU"/>
        </w:rPr>
        <w:t xml:space="preserve">. </w:t>
      </w:r>
      <w:r>
        <w:rPr>
          <w:lang w:val="hu-HU"/>
        </w:rPr>
        <w:t xml:space="preserve">Ezek a nők és lányok a nemi alapú diszkrimináció többszörös </w:t>
      </w:r>
      <w:r w:rsidRPr="001B2666">
        <w:rPr>
          <w:lang w:val="hu-HU"/>
        </w:rPr>
        <w:t>és egymásra épülő</w:t>
      </w:r>
      <w:r>
        <w:rPr>
          <w:lang w:val="hu-HU"/>
        </w:rPr>
        <w:t xml:space="preserve"> formáinak, illetve az intézeti elhelyezés kockázatának vannak kitéve</w:t>
      </w:r>
      <w:r w:rsidRPr="00F02636">
        <w:rPr>
          <w:lang w:val="hu-HU"/>
        </w:rPr>
        <w:t>.</w:t>
      </w:r>
      <w:r>
        <w:rPr>
          <w:lang w:val="hu-HU"/>
        </w:rPr>
        <w:t xml:space="preserve"> A részes államok kötelesek biztosítani, hogy a fogyatékossággal élők inklúziójának interszekcionális megközelítését foglalják a </w:t>
      </w:r>
      <w:r w:rsidR="008C7824">
        <w:rPr>
          <w:lang w:val="hu-HU"/>
        </w:rPr>
        <w:t>veszélyhelyzet</w:t>
      </w:r>
      <w:r>
        <w:rPr>
          <w:lang w:val="hu-HU"/>
        </w:rPr>
        <w:t xml:space="preserve">ekre való készültségre, </w:t>
      </w:r>
      <w:r w:rsidR="00300926">
        <w:rPr>
          <w:lang w:val="hu-HU"/>
        </w:rPr>
        <w:t>katasztróf</w:t>
      </w:r>
      <w:r>
        <w:rPr>
          <w:lang w:val="hu-HU"/>
        </w:rPr>
        <w:t>a</w:t>
      </w:r>
      <w:r w:rsidR="00300926">
        <w:rPr>
          <w:lang w:val="hu-HU"/>
        </w:rPr>
        <w:t>elhárításra</w:t>
      </w:r>
      <w:r>
        <w:rPr>
          <w:lang w:val="hu-HU"/>
        </w:rPr>
        <w:t xml:space="preserve"> és helyreállításra vonatkozó törvényi szabályozásba</w:t>
      </w:r>
      <w:r w:rsidRPr="00F02636" w:rsidDel="00F348AC">
        <w:rPr>
          <w:lang w:val="hu-HU"/>
        </w:rPr>
        <w:t xml:space="preserve">, </w:t>
      </w:r>
      <w:r w:rsidR="001B2666">
        <w:rPr>
          <w:lang w:val="hu-HU"/>
        </w:rPr>
        <w:t>szak</w:t>
      </w:r>
      <w:r>
        <w:rPr>
          <w:lang w:val="hu-HU"/>
        </w:rPr>
        <w:t>politikákba és programokba</w:t>
      </w:r>
      <w:r w:rsidRPr="00F02636" w:rsidDel="00F348AC">
        <w:rPr>
          <w:lang w:val="hu-HU"/>
        </w:rPr>
        <w:t xml:space="preserve">. </w:t>
      </w:r>
      <w:r>
        <w:rPr>
          <w:lang w:val="hu-HU"/>
        </w:rPr>
        <w:t xml:space="preserve"> Ennek része, de nem kizárólagosan, a fogyatékosság</w:t>
      </w:r>
      <w:r w:rsidR="001B2666">
        <w:rPr>
          <w:lang w:val="hu-HU"/>
        </w:rPr>
        <w:t>gal élőket is bevonó</w:t>
      </w:r>
      <w:r>
        <w:rPr>
          <w:lang w:val="hu-HU"/>
        </w:rPr>
        <w:t xml:space="preserve"> segélyprogramokhoz, egészségügyi szolgáltatásokhoz, szexuális és reprodukciós</w:t>
      </w:r>
      <w:r w:rsidRPr="007472BA">
        <w:rPr>
          <w:lang w:val="hu-HU"/>
        </w:rPr>
        <w:t xml:space="preserve"> </w:t>
      </w:r>
      <w:r>
        <w:rPr>
          <w:lang w:val="hu-HU"/>
        </w:rPr>
        <w:t>egészségügyi szolgáltatásokhoz, habilitációhoz és rehabilitációhoz, segédeszközökhöz, személy</w:t>
      </w:r>
      <w:r w:rsidR="001B2666">
        <w:rPr>
          <w:lang w:val="hu-HU"/>
        </w:rPr>
        <w:t>i asszisztenciához</w:t>
      </w:r>
      <w:r>
        <w:rPr>
          <w:lang w:val="hu-HU"/>
        </w:rPr>
        <w:t xml:space="preserve">, lakhatáshoz, munkavállaláshoz, valamint közösségi alapú szolgáltatásokhoz való </w:t>
      </w:r>
      <w:r w:rsidR="001B2666">
        <w:rPr>
          <w:lang w:val="hu-HU"/>
        </w:rPr>
        <w:t xml:space="preserve">priorizált </w:t>
      </w:r>
      <w:r>
        <w:rPr>
          <w:lang w:val="hu-HU"/>
        </w:rPr>
        <w:t>hozzáférés</w:t>
      </w:r>
      <w:r w:rsidRPr="00F02636">
        <w:rPr>
          <w:lang w:val="hu-HU"/>
        </w:rPr>
        <w:t>.</w:t>
      </w:r>
    </w:p>
    <w:p w14:paraId="412D1D48" w14:textId="36C7D33C" w:rsidR="00AA6BA8" w:rsidRPr="00F02636" w:rsidRDefault="00AA6BA8" w:rsidP="00AA6BA8">
      <w:pPr>
        <w:pStyle w:val="SingleTxtG"/>
        <w:rPr>
          <w:lang w:val="hu-HU"/>
        </w:rPr>
      </w:pPr>
      <w:r w:rsidRPr="00F02636">
        <w:rPr>
          <w:lang w:val="hu-HU"/>
        </w:rPr>
        <w:t>112.</w:t>
      </w:r>
      <w:r w:rsidRPr="00F02636">
        <w:rPr>
          <w:lang w:val="hu-HU"/>
        </w:rPr>
        <w:tab/>
      </w:r>
      <w:r>
        <w:rPr>
          <w:lang w:val="hu-HU"/>
        </w:rPr>
        <w:t>Az Egyezmény alapelveit be</w:t>
      </w:r>
      <w:r w:rsidR="005C44BE">
        <w:rPr>
          <w:lang w:val="hu-HU"/>
        </w:rPr>
        <w:t xml:space="preserve"> kell építeni </w:t>
      </w:r>
      <w:r>
        <w:rPr>
          <w:lang w:val="hu-HU"/>
        </w:rPr>
        <w:t xml:space="preserve">a </w:t>
      </w:r>
      <w:r w:rsidR="008C7824">
        <w:rPr>
          <w:lang w:val="hu-HU"/>
        </w:rPr>
        <w:t>veszélyhelyzet</w:t>
      </w:r>
      <w:r>
        <w:rPr>
          <w:lang w:val="hu-HU"/>
        </w:rPr>
        <w:t>i készültségi</w:t>
      </w:r>
      <w:r w:rsidR="005C44BE">
        <w:rPr>
          <w:lang w:val="hu-HU"/>
        </w:rPr>
        <w:t xml:space="preserve">, </w:t>
      </w:r>
      <w:r w:rsidR="00300926">
        <w:rPr>
          <w:lang w:val="hu-HU"/>
        </w:rPr>
        <w:t>elhárítás</w:t>
      </w:r>
      <w:r w:rsidR="005C44BE">
        <w:rPr>
          <w:lang w:val="hu-HU"/>
        </w:rPr>
        <w:t>i</w:t>
      </w:r>
      <w:r>
        <w:rPr>
          <w:lang w:val="hu-HU"/>
        </w:rPr>
        <w:t xml:space="preserve"> és helyreállítási terv</w:t>
      </w:r>
      <w:r w:rsidR="005C44BE">
        <w:rPr>
          <w:lang w:val="hu-HU"/>
        </w:rPr>
        <w:t>ek</w:t>
      </w:r>
      <w:r>
        <w:rPr>
          <w:lang w:val="hu-HU"/>
        </w:rPr>
        <w:t>be, egyértelmű időkeretek</w:t>
      </w:r>
      <w:r w:rsidR="005C44BE">
        <w:rPr>
          <w:lang w:val="hu-HU"/>
        </w:rPr>
        <w:t>et</w:t>
      </w:r>
      <w:r w:rsidRPr="00F02636">
        <w:rPr>
          <w:lang w:val="hu-HU"/>
        </w:rPr>
        <w:t xml:space="preserve">, </w:t>
      </w:r>
      <w:r>
        <w:rPr>
          <w:lang w:val="hu-HU"/>
        </w:rPr>
        <w:t>el</w:t>
      </w:r>
      <w:r w:rsidR="005C44BE">
        <w:rPr>
          <w:lang w:val="hu-HU"/>
        </w:rPr>
        <w:t>égséges</w:t>
      </w:r>
      <w:r>
        <w:rPr>
          <w:lang w:val="hu-HU"/>
        </w:rPr>
        <w:t xml:space="preserve"> erőforrás</w:t>
      </w:r>
      <w:r w:rsidR="005C44BE">
        <w:rPr>
          <w:lang w:val="hu-HU"/>
        </w:rPr>
        <w:t>okat</w:t>
      </w:r>
      <w:r>
        <w:rPr>
          <w:lang w:val="hu-HU"/>
        </w:rPr>
        <w:t xml:space="preserve">, költségvetési </w:t>
      </w:r>
      <w:r w:rsidRPr="005C44BE">
        <w:rPr>
          <w:lang w:val="hu-HU"/>
        </w:rPr>
        <w:t>előirányzatok</w:t>
      </w:r>
      <w:r w:rsidR="005C44BE">
        <w:rPr>
          <w:lang w:val="hu-HU"/>
        </w:rPr>
        <w:t>at</w:t>
      </w:r>
      <w:r w:rsidRPr="00F02636">
        <w:rPr>
          <w:lang w:val="hu-HU"/>
        </w:rPr>
        <w:t xml:space="preserve">, </w:t>
      </w:r>
      <w:r>
        <w:rPr>
          <w:lang w:val="hu-HU"/>
        </w:rPr>
        <w:t>képzett személyzet</w:t>
      </w:r>
      <w:r w:rsidR="005C44BE">
        <w:rPr>
          <w:lang w:val="hu-HU"/>
        </w:rPr>
        <w:t xml:space="preserve">et </w:t>
      </w:r>
      <w:r>
        <w:rPr>
          <w:lang w:val="hu-HU"/>
        </w:rPr>
        <w:t>és egyértelműen definiált feladatkörök</w:t>
      </w:r>
      <w:r w:rsidR="005C44BE">
        <w:rPr>
          <w:lang w:val="hu-HU"/>
        </w:rPr>
        <w:t>et feltüntetve.</w:t>
      </w:r>
      <w:r w:rsidRPr="00F02636">
        <w:rPr>
          <w:lang w:val="hu-HU"/>
        </w:rPr>
        <w:t xml:space="preserve"> </w:t>
      </w:r>
      <w:r>
        <w:rPr>
          <w:lang w:val="hu-HU"/>
        </w:rPr>
        <w:t xml:space="preserve">A kitagolásnak szerepelnie kell a nemzeti </w:t>
      </w:r>
      <w:r w:rsidR="008C7824">
        <w:rPr>
          <w:lang w:val="hu-HU"/>
        </w:rPr>
        <w:t>veszélyhelyzet</w:t>
      </w:r>
      <w:r>
        <w:rPr>
          <w:lang w:val="hu-HU"/>
        </w:rPr>
        <w:t>i protokollokban, beleértve, de nem k</w:t>
      </w:r>
      <w:r w:rsidR="005C44BE">
        <w:rPr>
          <w:lang w:val="hu-HU"/>
        </w:rPr>
        <w:t>izárólagosan</w:t>
      </w:r>
      <w:r>
        <w:rPr>
          <w:lang w:val="hu-HU"/>
        </w:rPr>
        <w:t>, az evakuálási forgatókönyveket, valamint az elérhető tájékoztatást és a kommunikációs segélyvonalakat</w:t>
      </w:r>
      <w:r w:rsidRPr="00F02636">
        <w:rPr>
          <w:lang w:val="hu-HU"/>
        </w:rPr>
        <w:t xml:space="preserve">. A részes államok kötelesek biztosítani </w:t>
      </w:r>
      <w:r>
        <w:rPr>
          <w:lang w:val="hu-HU"/>
        </w:rPr>
        <w:t xml:space="preserve">a </w:t>
      </w:r>
      <w:r w:rsidRPr="00F02636">
        <w:rPr>
          <w:lang w:val="hu-HU"/>
        </w:rPr>
        <w:t>humanit</w:t>
      </w:r>
      <w:r>
        <w:rPr>
          <w:lang w:val="hu-HU"/>
        </w:rPr>
        <w:t>á</w:t>
      </w:r>
      <w:r w:rsidRPr="00F02636">
        <w:rPr>
          <w:lang w:val="hu-HU"/>
        </w:rPr>
        <w:t>ri</w:t>
      </w:r>
      <w:r>
        <w:rPr>
          <w:lang w:val="hu-HU"/>
        </w:rPr>
        <w:t>us segély</w:t>
      </w:r>
      <w:r w:rsidR="005C44BE">
        <w:rPr>
          <w:lang w:val="hu-HU"/>
        </w:rPr>
        <w:t>ek</w:t>
      </w:r>
      <w:r>
        <w:rPr>
          <w:lang w:val="hu-HU"/>
        </w:rPr>
        <w:t xml:space="preserve"> hozzáférhető és diszkriminációmentes elosztását</w:t>
      </w:r>
      <w:r w:rsidRPr="00F02636">
        <w:rPr>
          <w:lang w:val="hu-HU"/>
        </w:rPr>
        <w:t xml:space="preserve">, </w:t>
      </w:r>
      <w:r>
        <w:rPr>
          <w:lang w:val="hu-HU"/>
        </w:rPr>
        <w:t xml:space="preserve">valamint azt, hogy a </w:t>
      </w:r>
      <w:r w:rsidR="005C44BE">
        <w:rPr>
          <w:lang w:val="hu-HU"/>
        </w:rPr>
        <w:t>szükségszállásokon</w:t>
      </w:r>
      <w:r>
        <w:rPr>
          <w:lang w:val="hu-HU"/>
        </w:rPr>
        <w:t xml:space="preserve"> és a menekülteknek, menedékkérőknek és </w:t>
      </w:r>
      <w:r w:rsidRPr="00F02636">
        <w:rPr>
          <w:lang w:val="hu-HU"/>
        </w:rPr>
        <w:t>az országon belül lakóhelyüket elhagyni kényszerült</w:t>
      </w:r>
      <w:r>
        <w:rPr>
          <w:lang w:val="hu-HU"/>
        </w:rPr>
        <w:t xml:space="preserve"> személyeknek </w:t>
      </w:r>
      <w:r w:rsidR="005C44BE">
        <w:rPr>
          <w:lang w:val="hu-HU"/>
        </w:rPr>
        <w:t>felállított</w:t>
      </w:r>
      <w:r>
        <w:rPr>
          <w:lang w:val="hu-HU"/>
        </w:rPr>
        <w:t xml:space="preserve"> táborokban víz, valamint a megfelelő tisztálkodási és higiénés feltételek a </w:t>
      </w:r>
      <w:r w:rsidR="00971627">
        <w:rPr>
          <w:lang w:val="hu-HU"/>
        </w:rPr>
        <w:t>fogyatékossággal élő</w:t>
      </w:r>
      <w:r>
        <w:rPr>
          <w:lang w:val="hu-HU"/>
        </w:rPr>
        <w:t>k számára</w:t>
      </w:r>
      <w:r w:rsidR="005C44BE">
        <w:rPr>
          <w:lang w:val="hu-HU"/>
        </w:rPr>
        <w:t xml:space="preserve"> is</w:t>
      </w:r>
      <w:r w:rsidR="005C44BE" w:rsidRPr="005C44BE">
        <w:rPr>
          <w:lang w:val="hu-HU"/>
        </w:rPr>
        <w:t xml:space="preserve"> </w:t>
      </w:r>
      <w:r w:rsidR="005C44BE">
        <w:rPr>
          <w:lang w:val="hu-HU"/>
        </w:rPr>
        <w:t>rendelkezésre állnak</w:t>
      </w:r>
      <w:r w:rsidRPr="00F02636">
        <w:rPr>
          <w:lang w:val="hu-HU"/>
        </w:rPr>
        <w:t xml:space="preserve">. </w:t>
      </w:r>
      <w:r>
        <w:rPr>
          <w:lang w:val="hu-HU"/>
        </w:rPr>
        <w:t>A szexuális kizsákmányolás, bántalmazás és zaklatás megelőzését és az azok elleni védelmet, valamint a nemi egyenlőséget biztosítani hivatott intézkedéseket szerepeltetni kell a nemzeti helyreállítási stratégiákban</w:t>
      </w:r>
      <w:r w:rsidRPr="00F02636">
        <w:rPr>
          <w:lang w:val="hu-HU"/>
        </w:rPr>
        <w:t xml:space="preserve">. </w:t>
      </w:r>
    </w:p>
    <w:p w14:paraId="7AC938C1" w14:textId="115DB874" w:rsidR="00AA6BA8" w:rsidRPr="00F02636" w:rsidRDefault="00AA6BA8" w:rsidP="00AA6BA8">
      <w:pPr>
        <w:pStyle w:val="SingleTxtG"/>
        <w:rPr>
          <w:lang w:val="hu-HU"/>
        </w:rPr>
      </w:pPr>
      <w:r w:rsidRPr="00F02636">
        <w:rPr>
          <w:lang w:val="hu-HU"/>
        </w:rPr>
        <w:t>113.</w:t>
      </w:r>
      <w:r w:rsidRPr="00F02636">
        <w:rPr>
          <w:lang w:val="hu-HU"/>
        </w:rPr>
        <w:tab/>
        <w:t>A részes államok kötelesek biztosítani</w:t>
      </w:r>
      <w:r>
        <w:rPr>
          <w:lang w:val="hu-HU"/>
        </w:rPr>
        <w:t xml:space="preserve">, hogy a </w:t>
      </w:r>
      <w:r w:rsidR="008C7824">
        <w:rPr>
          <w:lang w:val="hu-HU"/>
        </w:rPr>
        <w:t>veszélyhelyzet</w:t>
      </w:r>
      <w:r>
        <w:rPr>
          <w:lang w:val="hu-HU"/>
        </w:rPr>
        <w:t xml:space="preserve"> elmúltával az intézeteket nem építik újjá vagy oda a </w:t>
      </w:r>
      <w:r w:rsidR="00971627">
        <w:rPr>
          <w:lang w:val="hu-HU"/>
        </w:rPr>
        <w:t>fogyatékossággal élő</w:t>
      </w:r>
      <w:r>
        <w:rPr>
          <w:lang w:val="hu-HU"/>
        </w:rPr>
        <w:t>ket nem helyezik vissza</w:t>
      </w:r>
      <w:r w:rsidRPr="00F02636">
        <w:rPr>
          <w:lang w:val="hu-HU"/>
        </w:rPr>
        <w:t>.</w:t>
      </w:r>
      <w:r>
        <w:rPr>
          <w:lang w:val="hu-HU"/>
        </w:rPr>
        <w:t xml:space="preserve"> A részes államok kötelesek elégséges pénzügyi és emberi erőforrást nyújtani annak biztosítására, hogy a </w:t>
      </w:r>
      <w:r w:rsidR="00971627">
        <w:rPr>
          <w:lang w:val="hu-HU"/>
        </w:rPr>
        <w:t>fogyatékossággal élő</w:t>
      </w:r>
      <w:r>
        <w:rPr>
          <w:lang w:val="hu-HU"/>
        </w:rPr>
        <w:t xml:space="preserve">ket ne hagyják ki a </w:t>
      </w:r>
      <w:r w:rsidR="00300926">
        <w:rPr>
          <w:lang w:val="hu-HU"/>
        </w:rPr>
        <w:t>katasztrófaelhárító</w:t>
      </w:r>
      <w:r>
        <w:rPr>
          <w:lang w:val="hu-HU"/>
        </w:rPr>
        <w:t xml:space="preserve"> és helyreállító folyamatokból</w:t>
      </w:r>
      <w:r w:rsidRPr="00F02636">
        <w:rPr>
          <w:lang w:val="hu-HU"/>
        </w:rPr>
        <w:t xml:space="preserve">; </w:t>
      </w:r>
      <w:r>
        <w:rPr>
          <w:lang w:val="hu-HU"/>
        </w:rPr>
        <w:t xml:space="preserve">és az ezekre irányuló intézkedésekben szerepeljen a pénzügyi erőforrásoknak az </w:t>
      </w:r>
      <w:r>
        <w:rPr>
          <w:lang w:val="hu-HU"/>
        </w:rPr>
        <w:lastRenderedPageBreak/>
        <w:t>intézményiről a közösségi támogatásra és szolgáltatásokra való átirányítás</w:t>
      </w:r>
      <w:r w:rsidRPr="002E33CB">
        <w:rPr>
          <w:lang w:val="hu-HU"/>
        </w:rPr>
        <w:t>a</w:t>
      </w:r>
      <w:r w:rsidRPr="00F02636">
        <w:rPr>
          <w:lang w:val="hu-HU"/>
        </w:rPr>
        <w:t xml:space="preserve">. </w:t>
      </w:r>
      <w:r>
        <w:rPr>
          <w:lang w:val="hu-HU"/>
        </w:rPr>
        <w:t xml:space="preserve">A menekülteket és </w:t>
      </w:r>
      <w:r w:rsidRPr="00F02636">
        <w:rPr>
          <w:lang w:val="hu-HU"/>
        </w:rPr>
        <w:t>az országon belül lakóhelyüket elhagyni kényszerült</w:t>
      </w:r>
      <w:r>
        <w:rPr>
          <w:lang w:val="hu-HU"/>
        </w:rPr>
        <w:t xml:space="preserve"> személyeket a </w:t>
      </w:r>
      <w:r w:rsidR="008C7824">
        <w:rPr>
          <w:lang w:val="hu-HU"/>
        </w:rPr>
        <w:t>veszélyhelyzet</w:t>
      </w:r>
      <w:r>
        <w:rPr>
          <w:lang w:val="hu-HU"/>
        </w:rPr>
        <w:t xml:space="preserve"> elmúltával vagy a konfliktus enyhülésekor nem szabad visszavinni az intézetekbe</w:t>
      </w:r>
      <w:r w:rsidRPr="00F02636">
        <w:rPr>
          <w:lang w:val="hu-HU"/>
        </w:rPr>
        <w:t>. A részes államok kötelesek biztosítani</w:t>
      </w:r>
      <w:r>
        <w:rPr>
          <w:lang w:val="hu-HU"/>
        </w:rPr>
        <w:t>, hogy a fogyatékossággal élő menekültek szükség szerint hozzáférjenek a szociális segítségnyújtáshoz, az általános</w:t>
      </w:r>
      <w:r w:rsidRPr="00F02636">
        <w:rPr>
          <w:lang w:val="hu-HU"/>
        </w:rPr>
        <w:t xml:space="preserve"> s</w:t>
      </w:r>
      <w:r>
        <w:rPr>
          <w:lang w:val="hu-HU"/>
        </w:rPr>
        <w:t xml:space="preserve">zolgáltatásokhoz és az </w:t>
      </w:r>
      <w:r w:rsidRPr="00D15410">
        <w:rPr>
          <w:lang w:val="hu-HU"/>
        </w:rPr>
        <w:t>alkalmazandó ésszerű intézkedésekhez</w:t>
      </w:r>
      <w:r w:rsidRPr="00F02636">
        <w:rPr>
          <w:lang w:val="hu-HU"/>
        </w:rPr>
        <w:t>.</w:t>
      </w:r>
    </w:p>
    <w:p w14:paraId="14935002" w14:textId="14358B29" w:rsidR="00AA6BA8" w:rsidRPr="00F02636" w:rsidRDefault="00AA6BA8" w:rsidP="00AA6BA8">
      <w:pPr>
        <w:pStyle w:val="SingleTxtG"/>
        <w:rPr>
          <w:lang w:val="hu-HU"/>
        </w:rPr>
      </w:pPr>
      <w:r w:rsidRPr="00F02636">
        <w:rPr>
          <w:lang w:val="hu-HU"/>
        </w:rPr>
        <w:t>114.</w:t>
      </w:r>
      <w:r w:rsidRPr="00F02636">
        <w:rPr>
          <w:lang w:val="hu-HU"/>
        </w:rPr>
        <w:tab/>
      </w:r>
      <w:r>
        <w:rPr>
          <w:lang w:val="hu-HU"/>
        </w:rPr>
        <w:t xml:space="preserve">A </w:t>
      </w:r>
      <w:r w:rsidR="008C7824">
        <w:rPr>
          <w:lang w:val="hu-HU"/>
        </w:rPr>
        <w:t>veszélyhelyzet</w:t>
      </w:r>
      <w:r>
        <w:rPr>
          <w:lang w:val="hu-HU"/>
        </w:rPr>
        <w:t xml:space="preserve">i készültség és a </w:t>
      </w:r>
      <w:r w:rsidR="008C7824">
        <w:rPr>
          <w:lang w:val="hu-HU"/>
        </w:rPr>
        <w:t>veszélyhelyzet</w:t>
      </w:r>
      <w:r>
        <w:rPr>
          <w:lang w:val="hu-HU"/>
        </w:rPr>
        <w:t xml:space="preserve">ek idején a </w:t>
      </w:r>
      <w:r w:rsidRPr="00F02636">
        <w:rPr>
          <w:lang w:val="hu-HU"/>
        </w:rPr>
        <w:t xml:space="preserve">részes államok kötelesek </w:t>
      </w:r>
      <w:r>
        <w:rPr>
          <w:lang w:val="hu-HU"/>
        </w:rPr>
        <w:t>gondoskod</w:t>
      </w:r>
      <w:r w:rsidRPr="00F02636">
        <w:rPr>
          <w:lang w:val="hu-HU"/>
        </w:rPr>
        <w:t>ni</w:t>
      </w:r>
      <w:r>
        <w:rPr>
          <w:lang w:val="hu-HU"/>
        </w:rPr>
        <w:t xml:space="preserve"> a csoportokra bontott adatok használatáról és összegyűjtéséről</w:t>
      </w:r>
      <w:r w:rsidRPr="00F02636">
        <w:rPr>
          <w:lang w:val="hu-HU"/>
        </w:rPr>
        <w:t xml:space="preserve">. </w:t>
      </w:r>
      <w:r>
        <w:rPr>
          <w:lang w:val="hu-HU"/>
        </w:rPr>
        <w:t>A katasztrófák kockázatának csökkentése a csoportokra bontott adatok nyílt cseréjén és terjesztésén alapuló többkockázatú hozzáállást és inkluzív, kockázat</w:t>
      </w:r>
      <w:r w:rsidR="005C44BE">
        <w:rPr>
          <w:lang w:val="hu-HU"/>
        </w:rPr>
        <w:t xml:space="preserve">alapú </w:t>
      </w:r>
      <w:r>
        <w:rPr>
          <w:lang w:val="hu-HU"/>
        </w:rPr>
        <w:t xml:space="preserve">döntéshozatalt tesz szükségessé. Ez az adatfelbontás legyen nemi, </w:t>
      </w:r>
      <w:r w:rsidR="005C44BE">
        <w:rPr>
          <w:lang w:val="hu-HU"/>
        </w:rPr>
        <w:t>élet</w:t>
      </w:r>
      <w:r>
        <w:rPr>
          <w:lang w:val="hu-HU"/>
        </w:rPr>
        <w:t>kor- és fogyatékosságtípus-alapú</w:t>
      </w:r>
      <w:r w:rsidRPr="00F02636">
        <w:rPr>
          <w:lang w:val="hu-HU"/>
        </w:rPr>
        <w:t xml:space="preserve">, </w:t>
      </w:r>
      <w:r>
        <w:rPr>
          <w:lang w:val="hu-HU"/>
        </w:rPr>
        <w:t xml:space="preserve">valamint a fogyatékossággal élő személyek </w:t>
      </w:r>
      <w:r w:rsidR="00AD0D70">
        <w:rPr>
          <w:lang w:val="hu-HU"/>
        </w:rPr>
        <w:t xml:space="preserve">számára szükségessé váló </w:t>
      </w:r>
      <w:r>
        <w:rPr>
          <w:lang w:val="hu-HU"/>
        </w:rPr>
        <w:t>támogatásra vonatkozó információk a teljes humanitárius programciklus során mindvégig legyenek hozzáférhetők</w:t>
      </w:r>
      <w:r w:rsidRPr="00F02636">
        <w:rPr>
          <w:lang w:val="hu-HU"/>
        </w:rPr>
        <w:t>.</w:t>
      </w:r>
      <w:r>
        <w:rPr>
          <w:lang w:val="hu-HU"/>
        </w:rPr>
        <w:t xml:space="preserve"> Azokról a személyekről, akik intézetekben élnek és/vagy</w:t>
      </w:r>
      <w:r w:rsidR="00AD0D70">
        <w:rPr>
          <w:lang w:val="hu-HU"/>
        </w:rPr>
        <w:t xml:space="preserve"> éppen</w:t>
      </w:r>
      <w:r>
        <w:rPr>
          <w:lang w:val="hu-HU"/>
        </w:rPr>
        <w:t xml:space="preserve"> a kitagolási folyamatban vesznek részt, ugyanazok az adatok és információk szükségesek</w:t>
      </w:r>
      <w:r w:rsidRPr="00F02636">
        <w:rPr>
          <w:lang w:val="hu-HU"/>
        </w:rPr>
        <w:t xml:space="preserve">. </w:t>
      </w:r>
    </w:p>
    <w:p w14:paraId="727114FF" w14:textId="7354CA4A" w:rsidR="00AA6BA8" w:rsidRPr="00F02636" w:rsidRDefault="00AA6BA8" w:rsidP="00AA6BA8">
      <w:pPr>
        <w:pStyle w:val="HChG"/>
        <w:rPr>
          <w:lang w:val="hu-HU"/>
        </w:rPr>
      </w:pPr>
      <w:r w:rsidRPr="00F02636">
        <w:rPr>
          <w:lang w:val="hu-HU"/>
        </w:rPr>
        <w:tab/>
        <w:t>IX.</w:t>
      </w:r>
      <w:r w:rsidRPr="00F02636">
        <w:rPr>
          <w:lang w:val="hu-HU"/>
        </w:rPr>
        <w:tab/>
      </w:r>
      <w:r w:rsidRPr="00AD0D70">
        <w:rPr>
          <w:lang w:val="hu-HU"/>
        </w:rPr>
        <w:t>Jogorvoslat</w:t>
      </w:r>
      <w:r w:rsidR="00437178">
        <w:rPr>
          <w:lang w:val="hu-HU"/>
        </w:rPr>
        <w:t>,</w:t>
      </w:r>
      <w:r w:rsidRPr="00AD0D70">
        <w:rPr>
          <w:lang w:val="hu-HU"/>
        </w:rPr>
        <w:t xml:space="preserve"> kárpótlás</w:t>
      </w:r>
      <w:r w:rsidR="00437178">
        <w:rPr>
          <w:lang w:val="hu-HU"/>
        </w:rPr>
        <w:t xml:space="preserve"> és jóvátétel</w:t>
      </w:r>
      <w:r>
        <w:rPr>
          <w:lang w:val="hu-HU"/>
        </w:rPr>
        <w:t xml:space="preserve"> </w:t>
      </w:r>
    </w:p>
    <w:p w14:paraId="773F6448" w14:textId="7AAD8C70" w:rsidR="00AA6BA8" w:rsidRPr="00F02636" w:rsidRDefault="00AA6BA8" w:rsidP="00AA6BA8">
      <w:pPr>
        <w:pStyle w:val="SingleTxtG"/>
        <w:rPr>
          <w:lang w:val="hu-HU"/>
        </w:rPr>
      </w:pPr>
      <w:r w:rsidRPr="00F02636">
        <w:rPr>
          <w:lang w:val="hu-HU"/>
        </w:rPr>
        <w:t>115.</w:t>
      </w:r>
      <w:r w:rsidRPr="00F02636">
        <w:rPr>
          <w:lang w:val="hu-HU"/>
        </w:rPr>
        <w:tab/>
      </w:r>
      <w:r>
        <w:rPr>
          <w:lang w:val="hu-HU"/>
        </w:rPr>
        <w:t xml:space="preserve">A részes államok ismerjék el, hogy az intézményi elhelyezés minden formája az Egyezményben foglalt jogok többszörös megsértése. A súlyosbító tényezők sorába illhet a </w:t>
      </w:r>
      <w:r w:rsidR="00437178">
        <w:rPr>
          <w:lang w:val="hu-HU"/>
        </w:rPr>
        <w:t>tényleges</w:t>
      </w:r>
      <w:r>
        <w:rPr>
          <w:lang w:val="hu-HU"/>
        </w:rPr>
        <w:t xml:space="preserve"> </w:t>
      </w:r>
      <w:r w:rsidR="00437178">
        <w:rPr>
          <w:lang w:val="hu-HU"/>
        </w:rPr>
        <w:t>jóvátétel</w:t>
      </w:r>
      <w:r>
        <w:rPr>
          <w:lang w:val="hu-HU"/>
        </w:rPr>
        <w:t xml:space="preserve"> megtagadása, az intézetben való tartózkodás hosszúsága, a kényszergyógykezelések alkalmazása vagy egyéb erőszak vagy abúzus, valamint az embertelen és megalázó körülmények fennállása</w:t>
      </w:r>
      <w:r w:rsidRPr="00F02636">
        <w:rPr>
          <w:lang w:val="hu-HU"/>
        </w:rPr>
        <w:t xml:space="preserve">. </w:t>
      </w:r>
    </w:p>
    <w:p w14:paraId="55F722DA" w14:textId="6F70FB5F" w:rsidR="00AA6BA8" w:rsidRPr="00F02636" w:rsidRDefault="00AA6BA8" w:rsidP="00AA6BA8">
      <w:pPr>
        <w:pStyle w:val="SingleTxtG"/>
        <w:rPr>
          <w:lang w:val="hu-HU"/>
        </w:rPr>
      </w:pPr>
      <w:r w:rsidRPr="00F02636">
        <w:rPr>
          <w:lang w:val="hu-HU"/>
        </w:rPr>
        <w:t>116.</w:t>
      </w:r>
      <w:r>
        <w:rPr>
          <w:lang w:val="hu-HU"/>
        </w:rPr>
        <w:t xml:space="preserve"> A tagállamoknak el kell kötelezni magukat az intézményi elhelyezés, valamint a következményes károk beazonosítása és </w:t>
      </w:r>
      <w:r w:rsidR="00437178">
        <w:rPr>
          <w:lang w:val="hu-HU"/>
        </w:rPr>
        <w:t>azok jóvátétele</w:t>
      </w:r>
      <w:r>
        <w:rPr>
          <w:lang w:val="hu-HU"/>
        </w:rPr>
        <w:t xml:space="preserve"> mellett, nemzetközi kötelezettsége</w:t>
      </w:r>
      <w:r w:rsidR="00437178">
        <w:rPr>
          <w:lang w:val="hu-HU"/>
        </w:rPr>
        <w:t>i</w:t>
      </w:r>
      <w:r>
        <w:rPr>
          <w:lang w:val="hu-HU"/>
        </w:rPr>
        <w:t>kkel, különösen az Egyezményben, a fogyatékossággal élő személyek igazságszolgáltatáshoz való hozzáférésének nemzetközi alapelvei és irányelveiben, a Bizottságnak a</w:t>
      </w:r>
      <w:r w:rsidRPr="0058438F">
        <w:rPr>
          <w:lang w:val="hu-HU"/>
        </w:rPr>
        <w:t xml:space="preserve"> </w:t>
      </w:r>
      <w:r>
        <w:rPr>
          <w:lang w:val="hu-HU"/>
        </w:rPr>
        <w:t>fogyatékossággal élő személyek szabadsághoz és biztonsághoz való jogáról szóló irányelveiben, az ENSZ-nek a szabadságuktól megfosztottak bírósághoz fordulás</w:t>
      </w:r>
      <w:r w:rsidR="00437178">
        <w:rPr>
          <w:lang w:val="hu-HU"/>
        </w:rPr>
        <w:t>i</w:t>
      </w:r>
      <w:r>
        <w:rPr>
          <w:lang w:val="hu-HU"/>
        </w:rPr>
        <w:t xml:space="preserve"> jogával kapcsolatos </w:t>
      </w:r>
      <w:r w:rsidR="00437178">
        <w:rPr>
          <w:lang w:val="hu-HU"/>
        </w:rPr>
        <w:t xml:space="preserve">jogorvoslatok </w:t>
      </w:r>
      <w:r>
        <w:rPr>
          <w:lang w:val="hu-HU"/>
        </w:rPr>
        <w:t>kárpótlások és eljárások</w:t>
      </w:r>
      <w:r w:rsidR="00437178">
        <w:rPr>
          <w:lang w:val="hu-HU"/>
        </w:rPr>
        <w:t xml:space="preserve"> </w:t>
      </w:r>
      <w:r>
        <w:rPr>
          <w:lang w:val="hu-HU"/>
        </w:rPr>
        <w:t>alapelveiben és irányelveiben, valamint a nemzetközi emberi jogi törvények és a nemzetközi humanitárius törvények súlyos megszegése áldozatainak jogorvoslathoz és kárpótláshoz való jogára vonatkozó</w:t>
      </w:r>
      <w:r w:rsidR="00437178">
        <w:rPr>
          <w:lang w:val="hu-HU"/>
        </w:rPr>
        <w:t xml:space="preserve"> </w:t>
      </w:r>
      <w:r>
        <w:rPr>
          <w:lang w:val="hu-HU"/>
        </w:rPr>
        <w:t>alapelveiben és irányelveiben foglaltakkal összhangban</w:t>
      </w:r>
      <w:r w:rsidRPr="00F02636">
        <w:rPr>
          <w:lang w:val="hu-HU"/>
        </w:rPr>
        <w:t xml:space="preserve">. </w:t>
      </w:r>
    </w:p>
    <w:p w14:paraId="0500F96A" w14:textId="52320DB6" w:rsidR="00AA6BA8" w:rsidRPr="00F02636" w:rsidRDefault="00AA6BA8" w:rsidP="00AA6BA8">
      <w:pPr>
        <w:pStyle w:val="SingleTxtG"/>
        <w:rPr>
          <w:lang w:val="hu-HU"/>
        </w:rPr>
      </w:pPr>
      <w:r w:rsidRPr="00F02636">
        <w:rPr>
          <w:lang w:val="hu-HU"/>
        </w:rPr>
        <w:t>117.</w:t>
      </w:r>
      <w:r w:rsidRPr="00F02636">
        <w:rPr>
          <w:lang w:val="hu-HU"/>
        </w:rPr>
        <w:tab/>
      </w:r>
      <w:r>
        <w:rPr>
          <w:lang w:val="hu-HU"/>
        </w:rPr>
        <w:t xml:space="preserve">A tagállamok hozzanak létre egy olyan mechanizmust, amely az intézményi elhelyezés minden formája által okozott károk jellegét és terjedelmét azonosítja be és arra felhívja a figyelmet, valamint törvényi és </w:t>
      </w:r>
      <w:r w:rsidR="00437178">
        <w:rPr>
          <w:lang w:val="hu-HU"/>
        </w:rPr>
        <w:t>szak</w:t>
      </w:r>
      <w:r>
        <w:rPr>
          <w:lang w:val="hu-HU"/>
        </w:rPr>
        <w:t>politikai módosításokat ajánl</w:t>
      </w:r>
      <w:r w:rsidRPr="00F02636">
        <w:rPr>
          <w:lang w:val="hu-HU"/>
        </w:rPr>
        <w:t xml:space="preserve">. </w:t>
      </w:r>
      <w:r>
        <w:rPr>
          <w:lang w:val="hu-HU"/>
        </w:rPr>
        <w:t xml:space="preserve">A részes államok kötelesek személyre szabott, elérhető, hatékony, azonnali és részvételen alapuló módokat biztosítani az igazságszolgáltatáshoz való hozzáféréshez azoknak a </w:t>
      </w:r>
      <w:r w:rsidR="00971627">
        <w:rPr>
          <w:lang w:val="hu-HU"/>
        </w:rPr>
        <w:t>fogyatékossággal élő</w:t>
      </w:r>
      <w:r>
        <w:rPr>
          <w:lang w:val="hu-HU"/>
        </w:rPr>
        <w:t xml:space="preserve"> személyeknek, akik szeretnének élni a </w:t>
      </w:r>
      <w:r w:rsidR="00437178">
        <w:rPr>
          <w:lang w:val="hu-HU"/>
        </w:rPr>
        <w:t xml:space="preserve">jóvátételi, </w:t>
      </w:r>
      <w:r>
        <w:rPr>
          <w:lang w:val="hu-HU"/>
        </w:rPr>
        <w:t>kárpótlási és resztoratív igazságszolgáltatási lehetőségekkel</w:t>
      </w:r>
      <w:r w:rsidRPr="00F02636">
        <w:rPr>
          <w:lang w:val="hu-HU"/>
        </w:rPr>
        <w:t xml:space="preserve">, </w:t>
      </w:r>
      <w:r>
        <w:rPr>
          <w:lang w:val="hu-HU"/>
        </w:rPr>
        <w:t>vagy a</w:t>
      </w:r>
      <w:r w:rsidR="004B0A42">
        <w:rPr>
          <w:lang w:val="hu-HU"/>
        </w:rPr>
        <w:t xml:space="preserve">z elszámoltathatóság </w:t>
      </w:r>
      <w:r>
        <w:rPr>
          <w:lang w:val="hu-HU"/>
        </w:rPr>
        <w:t>más formáival</w:t>
      </w:r>
      <w:r w:rsidRPr="00F02636">
        <w:rPr>
          <w:lang w:val="hu-HU"/>
        </w:rPr>
        <w:t xml:space="preserve">. </w:t>
      </w:r>
      <w:r>
        <w:rPr>
          <w:lang w:val="hu-HU"/>
        </w:rPr>
        <w:t xml:space="preserve">Az intézményi elhelyezésben részt vevő hatóságok és szakemberek ne kapjanak szerepet a </w:t>
      </w:r>
      <w:r w:rsidR="00437178">
        <w:rPr>
          <w:lang w:val="hu-HU"/>
        </w:rPr>
        <w:t>jóvátétel</w:t>
      </w:r>
      <w:r>
        <w:rPr>
          <w:lang w:val="hu-HU"/>
        </w:rPr>
        <w:t>i és kárpótlási</w:t>
      </w:r>
      <w:r w:rsidRPr="00F02636">
        <w:rPr>
          <w:lang w:val="hu-HU"/>
        </w:rPr>
        <w:t xml:space="preserve"> </w:t>
      </w:r>
      <w:r>
        <w:rPr>
          <w:lang w:val="hu-HU"/>
        </w:rPr>
        <w:t>mechanizmusok létrehozásában és megvalósításában, de fel kell</w:t>
      </w:r>
      <w:r w:rsidR="00437178">
        <w:rPr>
          <w:lang w:val="hu-HU"/>
        </w:rPr>
        <w:t xml:space="preserve"> szólítani</w:t>
      </w:r>
      <w:r>
        <w:rPr>
          <w:lang w:val="hu-HU"/>
        </w:rPr>
        <w:t xml:space="preserve"> őket a felelősség vállalására</w:t>
      </w:r>
      <w:r w:rsidRPr="00F02636">
        <w:rPr>
          <w:lang w:val="hu-HU"/>
        </w:rPr>
        <w:t xml:space="preserve">. </w:t>
      </w:r>
    </w:p>
    <w:p w14:paraId="116D006C" w14:textId="2D506059" w:rsidR="00AA6BA8" w:rsidRPr="00F02636" w:rsidRDefault="00AA6BA8" w:rsidP="00AA6BA8">
      <w:pPr>
        <w:pStyle w:val="SingleTxtG"/>
        <w:rPr>
          <w:lang w:val="hu-HU"/>
        </w:rPr>
      </w:pPr>
      <w:r w:rsidRPr="00F02636">
        <w:rPr>
          <w:lang w:val="hu-HU"/>
        </w:rPr>
        <w:t>118.</w:t>
      </w:r>
      <w:r w:rsidRPr="00F02636">
        <w:rPr>
          <w:lang w:val="hu-HU"/>
        </w:rPr>
        <w:tab/>
      </w:r>
      <w:r>
        <w:rPr>
          <w:lang w:val="hu-HU"/>
        </w:rPr>
        <w:t xml:space="preserve">A </w:t>
      </w:r>
      <w:r w:rsidR="00325405">
        <w:rPr>
          <w:lang w:val="hu-HU"/>
        </w:rPr>
        <w:t xml:space="preserve">jóvátételi </w:t>
      </w:r>
      <w:r>
        <w:rPr>
          <w:lang w:val="hu-HU"/>
        </w:rPr>
        <w:t>mechanizmusoknak a fogyatékossággal élő személyek intézményi elhelyezése által okozott emberi jogsértés minden formáját tekintetbe kell venni</w:t>
      </w:r>
      <w:r w:rsidR="00325405">
        <w:rPr>
          <w:lang w:val="hu-HU"/>
        </w:rPr>
        <w:t>ük</w:t>
      </w:r>
      <w:r w:rsidRPr="00F02636">
        <w:rPr>
          <w:lang w:val="hu-HU"/>
        </w:rPr>
        <w:t xml:space="preserve">. </w:t>
      </w:r>
      <w:r>
        <w:rPr>
          <w:lang w:val="hu-HU"/>
        </w:rPr>
        <w:t xml:space="preserve">A </w:t>
      </w:r>
      <w:r w:rsidR="00325405">
        <w:rPr>
          <w:lang w:val="hu-HU"/>
        </w:rPr>
        <w:t>jóvátételnek</w:t>
      </w:r>
      <w:r>
        <w:rPr>
          <w:lang w:val="hu-HU"/>
        </w:rPr>
        <w:t xml:space="preserve"> és a kárpótlásnak reagálnia kell minden olyan jogsértésre, amelyet az érintett személyek elszenvedtek, valamint annak az adott személy életére gyakorolt hatására mind az intézményi elhelyezés során, mind pedig azt követően</w:t>
      </w:r>
      <w:r w:rsidRPr="00F02636">
        <w:rPr>
          <w:lang w:val="hu-HU"/>
        </w:rPr>
        <w:t xml:space="preserve">, </w:t>
      </w:r>
      <w:r>
        <w:rPr>
          <w:lang w:val="hu-HU"/>
        </w:rPr>
        <w:t>ideértve az aktuális, a következményes és az interszekcionális kárt is</w:t>
      </w:r>
      <w:r w:rsidRPr="00F02636">
        <w:rPr>
          <w:lang w:val="hu-HU"/>
        </w:rPr>
        <w:t xml:space="preserve">. </w:t>
      </w:r>
    </w:p>
    <w:p w14:paraId="1DB5E975" w14:textId="60734BBA" w:rsidR="00AA6BA8" w:rsidRPr="00F02636" w:rsidRDefault="00AA6BA8" w:rsidP="00AA6BA8">
      <w:pPr>
        <w:pStyle w:val="SingleTxtG"/>
        <w:rPr>
          <w:lang w:val="hu-HU"/>
        </w:rPr>
      </w:pPr>
      <w:r w:rsidRPr="00F02636">
        <w:rPr>
          <w:lang w:val="hu-HU"/>
        </w:rPr>
        <w:t>119.</w:t>
      </w:r>
      <w:r w:rsidRPr="00F02636">
        <w:rPr>
          <w:lang w:val="hu-HU"/>
        </w:rPr>
        <w:tab/>
      </w:r>
      <w:r>
        <w:rPr>
          <w:lang w:val="hu-HU"/>
        </w:rPr>
        <w:t xml:space="preserve">A részes államok vezessenek be egy mechanizmust arra, hogy az intézményi elhelyezést túlélőktől hivatalosan is elnézést kérjenek, amelyet az intézményi elhelyezést túlélő fogyatékossággal élő személyeket képviselő minden csoporttal </w:t>
      </w:r>
      <w:r w:rsidRPr="00325405">
        <w:rPr>
          <w:lang w:val="hu-HU"/>
        </w:rPr>
        <w:t>egyeztetnek</w:t>
      </w:r>
      <w:r>
        <w:rPr>
          <w:lang w:val="hu-HU"/>
        </w:rPr>
        <w:t>. Ezen kívül gondoskodniuk kell olyan további oktatási, történelmi és egyéb kulturális</w:t>
      </w:r>
      <w:r w:rsidRPr="00F02636">
        <w:rPr>
          <w:lang w:val="hu-HU"/>
        </w:rPr>
        <w:t xml:space="preserve"> </w:t>
      </w:r>
      <w:r>
        <w:rPr>
          <w:lang w:val="hu-HU"/>
        </w:rPr>
        <w:t>intézkedésekről, amelyek emelik a túlélők társadalmi státuszát</w:t>
      </w:r>
      <w:r w:rsidRPr="00F02636">
        <w:rPr>
          <w:lang w:val="hu-HU"/>
        </w:rPr>
        <w:t xml:space="preserve">. </w:t>
      </w:r>
      <w:r>
        <w:rPr>
          <w:lang w:val="hu-HU"/>
        </w:rPr>
        <w:t xml:space="preserve">A részes államok </w:t>
      </w:r>
      <w:r w:rsidR="00325405">
        <w:rPr>
          <w:lang w:val="hu-HU"/>
        </w:rPr>
        <w:t>olyan szinteken</w:t>
      </w:r>
      <w:r w:rsidR="00325405">
        <w:rPr>
          <w:lang w:val="hu-HU"/>
        </w:rPr>
        <w:t xml:space="preserve"> </w:t>
      </w:r>
      <w:r w:rsidR="00325405">
        <w:rPr>
          <w:lang w:val="hu-HU"/>
        </w:rPr>
        <w:t xml:space="preserve">nyújtsanak automatikus kárpótlást </w:t>
      </w:r>
      <w:r>
        <w:rPr>
          <w:lang w:val="hu-HU"/>
        </w:rPr>
        <w:t>az intézményi elhelyezést túlélőknek, amelyek az intézményi elhelyezés következtében elszenvedett fájdal</w:t>
      </w:r>
      <w:r w:rsidR="00325405">
        <w:rPr>
          <w:lang w:val="hu-HU"/>
        </w:rPr>
        <w:t>om</w:t>
      </w:r>
      <w:r>
        <w:rPr>
          <w:lang w:val="hu-HU"/>
        </w:rPr>
        <w:t>, szenvedés</w:t>
      </w:r>
      <w:r w:rsidR="00325405">
        <w:rPr>
          <w:lang w:val="hu-HU"/>
        </w:rPr>
        <w:t xml:space="preserve"> </w:t>
      </w:r>
      <w:r>
        <w:rPr>
          <w:lang w:val="hu-HU"/>
        </w:rPr>
        <w:t xml:space="preserve">és </w:t>
      </w:r>
      <w:r>
        <w:rPr>
          <w:lang w:val="hu-HU"/>
        </w:rPr>
        <w:lastRenderedPageBreak/>
        <w:t>következményes károk</w:t>
      </w:r>
      <w:r w:rsidR="00325405">
        <w:rPr>
          <w:lang w:val="hu-HU"/>
        </w:rPr>
        <w:t xml:space="preserve"> jóvátételét szolgál</w:t>
      </w:r>
      <w:r>
        <w:rPr>
          <w:lang w:val="hu-HU"/>
        </w:rPr>
        <w:t>ják</w:t>
      </w:r>
      <w:r w:rsidRPr="00F02636">
        <w:rPr>
          <w:lang w:val="hu-HU"/>
        </w:rPr>
        <w:t xml:space="preserve">. </w:t>
      </w:r>
      <w:r>
        <w:rPr>
          <w:lang w:val="hu-HU"/>
        </w:rPr>
        <w:t>Az effajta pénzügyi juttatások nem csorbíthatják az egyes személyek törvényes jogát a perindításra vagy az igazságszolgáltatás más formáihoz való hozzáférésre</w:t>
      </w:r>
      <w:r w:rsidRPr="00F02636">
        <w:rPr>
          <w:lang w:val="hu-HU"/>
        </w:rPr>
        <w:t xml:space="preserve">. </w:t>
      </w:r>
    </w:p>
    <w:p w14:paraId="66C9E626" w14:textId="08752636" w:rsidR="00AA6BA8" w:rsidRPr="00F02636" w:rsidRDefault="00AA6BA8" w:rsidP="00AA6BA8">
      <w:pPr>
        <w:pStyle w:val="SingleTxtG"/>
        <w:rPr>
          <w:lang w:val="hu-HU"/>
        </w:rPr>
      </w:pPr>
      <w:r w:rsidRPr="00F02636">
        <w:rPr>
          <w:lang w:val="hu-HU"/>
        </w:rPr>
        <w:t>120.</w:t>
      </w:r>
      <w:r w:rsidRPr="00F02636">
        <w:rPr>
          <w:lang w:val="hu-HU"/>
        </w:rPr>
        <w:tab/>
      </w:r>
      <w:r>
        <w:rPr>
          <w:lang w:val="hu-HU"/>
        </w:rPr>
        <w:t>A kárpótlásnak meg kell haladnia a pénzügyi kompenzációt</w:t>
      </w:r>
      <w:r w:rsidRPr="00F02636">
        <w:rPr>
          <w:lang w:val="hu-HU"/>
        </w:rPr>
        <w:t xml:space="preserve">, </w:t>
      </w:r>
      <w:r>
        <w:rPr>
          <w:lang w:val="hu-HU"/>
        </w:rPr>
        <w:t xml:space="preserve">hogy abban helyt kapjon a kártérítés, a habilitáció és a rehabilitáció is, amelynek részét képezheti az Egyezmény </w:t>
      </w:r>
      <w:r w:rsidRPr="00F02636">
        <w:rPr>
          <w:lang w:val="hu-HU"/>
        </w:rPr>
        <w:t>26</w:t>
      </w:r>
      <w:r>
        <w:rPr>
          <w:lang w:val="hu-HU"/>
        </w:rPr>
        <w:t>. cikkelyében foglalt intézkedések foganatosítása is</w:t>
      </w:r>
      <w:r w:rsidRPr="00F02636">
        <w:rPr>
          <w:lang w:val="hu-HU"/>
        </w:rPr>
        <w:t xml:space="preserve">, </w:t>
      </w:r>
      <w:r>
        <w:rPr>
          <w:lang w:val="hu-HU"/>
        </w:rPr>
        <w:t>valamint azok a jogi és szociális szolgáltatások, amelyek a közösségbe való beilleszkedést, valamint a jogokhoz és jogosultságokhoz való hozzáférést segítik</w:t>
      </w:r>
      <w:r w:rsidRPr="00F02636">
        <w:rPr>
          <w:lang w:val="hu-HU"/>
        </w:rPr>
        <w:t xml:space="preserve">, </w:t>
      </w:r>
      <w:r>
        <w:rPr>
          <w:lang w:val="hu-HU"/>
        </w:rPr>
        <w:t xml:space="preserve">beleértve azokat az egészségügyi </w:t>
      </w:r>
      <w:r w:rsidR="00325405">
        <w:rPr>
          <w:lang w:val="hu-HU"/>
        </w:rPr>
        <w:t>szolgáltat</w:t>
      </w:r>
      <w:r>
        <w:rPr>
          <w:lang w:val="hu-HU"/>
        </w:rPr>
        <w:t>ásokat és gyógyító terápiákat is, amelyek az intézményi elhelyezés által okozott károkat hivatott</w:t>
      </w:r>
      <w:r w:rsidR="00325405">
        <w:rPr>
          <w:lang w:val="hu-HU"/>
        </w:rPr>
        <w:t>ak</w:t>
      </w:r>
      <w:r>
        <w:rPr>
          <w:lang w:val="hu-HU"/>
        </w:rPr>
        <w:t xml:space="preserve"> helyrehozni. Ezeket az ismétlődés elkerülése garanciáinak kell kísérniük</w:t>
      </w:r>
      <w:r w:rsidRPr="00F02636">
        <w:rPr>
          <w:lang w:val="hu-HU"/>
        </w:rPr>
        <w:t xml:space="preserve">. </w:t>
      </w:r>
      <w:r>
        <w:rPr>
          <w:lang w:val="hu-HU"/>
        </w:rPr>
        <w:t>A részes államok foglalják törvénybe a fogyatékosságalapú fogva tartás, az intézményi elhelyezés és minden egyéb olyan intézkedés</w:t>
      </w:r>
      <w:r w:rsidR="00325405">
        <w:rPr>
          <w:lang w:val="hu-HU"/>
        </w:rPr>
        <w:t xml:space="preserve"> </w:t>
      </w:r>
      <w:r w:rsidR="00325405">
        <w:rPr>
          <w:lang w:val="hu-HU"/>
        </w:rPr>
        <w:t>kriminalizálását</w:t>
      </w:r>
      <w:r>
        <w:rPr>
          <w:lang w:val="hu-HU"/>
        </w:rPr>
        <w:t>, amely</w:t>
      </w:r>
      <w:r w:rsidRPr="0097147D">
        <w:rPr>
          <w:lang w:val="hu-HU"/>
        </w:rPr>
        <w:t xml:space="preserve"> </w:t>
      </w:r>
      <w:r>
        <w:rPr>
          <w:lang w:val="hu-HU"/>
        </w:rPr>
        <w:t>fogyatékosságalapú kínzást és rossz bánásmódot von maga után</w:t>
      </w:r>
      <w:r w:rsidRPr="00F02636">
        <w:rPr>
          <w:lang w:val="hu-HU"/>
        </w:rPr>
        <w:t xml:space="preserve">. </w:t>
      </w:r>
      <w:r>
        <w:rPr>
          <w:lang w:val="hu-HU"/>
        </w:rPr>
        <w:t>A kártérítést, a habilitációt és a rehabilitációt az egyéni igényekhez, valamint azokhoz a veszteségekhez és nélkülözésekhez kell igazítani, amelyeket az adott személy elszenvedett, valamint azoknak az érintett személy azonnali és hosszú távú kívánságaihoz és törekvéseihez</w:t>
      </w:r>
      <w:r w:rsidRPr="00F02636">
        <w:rPr>
          <w:lang w:val="hu-HU"/>
        </w:rPr>
        <w:t xml:space="preserve">, </w:t>
      </w:r>
      <w:r>
        <w:rPr>
          <w:lang w:val="hu-HU"/>
        </w:rPr>
        <w:t>így például a gyermekeikkel vagy származási családjukkal való újbóli kapcsolatfelvételhez, vagy a</w:t>
      </w:r>
      <w:r w:rsidR="00325405">
        <w:rPr>
          <w:lang w:val="hu-HU"/>
        </w:rPr>
        <w:t xml:space="preserve"> </w:t>
      </w:r>
      <w:r>
        <w:rPr>
          <w:lang w:val="hu-HU"/>
        </w:rPr>
        <w:t>fellelhető vagyontárgyak visszaszerzéséhez</w:t>
      </w:r>
      <w:r w:rsidRPr="00841738">
        <w:rPr>
          <w:lang w:val="hu-HU"/>
        </w:rPr>
        <w:t xml:space="preserve"> </w:t>
      </w:r>
      <w:r>
        <w:rPr>
          <w:lang w:val="hu-HU"/>
        </w:rPr>
        <w:t>kell igazodniuk.</w:t>
      </w:r>
    </w:p>
    <w:p w14:paraId="6A8F25EE" w14:textId="790C0386" w:rsidR="00AA6BA8" w:rsidRPr="00F02636" w:rsidRDefault="00AA6BA8" w:rsidP="00AA6BA8">
      <w:pPr>
        <w:pStyle w:val="SingleTxtG"/>
        <w:rPr>
          <w:lang w:val="hu-HU"/>
        </w:rPr>
      </w:pPr>
      <w:r w:rsidRPr="00F02636">
        <w:rPr>
          <w:lang w:val="hu-HU"/>
        </w:rPr>
        <w:t>121.</w:t>
      </w:r>
      <w:r w:rsidRPr="00F02636">
        <w:rPr>
          <w:lang w:val="hu-HU"/>
        </w:rPr>
        <w:tab/>
      </w:r>
      <w:r>
        <w:rPr>
          <w:lang w:val="hu-HU"/>
        </w:rPr>
        <w:t>Igazságtételi bizottságokat kell létrehozni az intézményi elhelyezés minden formája és a múltbeli és jelenlegi túlélőknek okozott kár teljes mértékének kivizsgálására</w:t>
      </w:r>
      <w:r w:rsidR="003D7B27">
        <w:rPr>
          <w:lang w:val="hu-HU"/>
        </w:rPr>
        <w:t xml:space="preserve">, valamint </w:t>
      </w:r>
      <w:r>
        <w:rPr>
          <w:lang w:val="hu-HU"/>
        </w:rPr>
        <w:t>annak érdekében, hogy a nyilvánosság azokat világosan lássa, és e bizottságok feladata az is, hogy a fogyatékossággal élő személyek intézeti elhelyezésének rendszer</w:t>
      </w:r>
      <w:r w:rsidR="003D7B27">
        <w:rPr>
          <w:lang w:val="hu-HU"/>
        </w:rPr>
        <w:t>ei</w:t>
      </w:r>
      <w:r>
        <w:rPr>
          <w:lang w:val="hu-HU"/>
        </w:rPr>
        <w:t xml:space="preserve">t fenntartó </w:t>
      </w:r>
      <w:r w:rsidR="00325405">
        <w:rPr>
          <w:lang w:val="hu-HU"/>
        </w:rPr>
        <w:t>hagyományos szak</w:t>
      </w:r>
      <w:r>
        <w:rPr>
          <w:lang w:val="hu-HU"/>
        </w:rPr>
        <w:t>politikákban rejlő társadalmi károk felszámolását megkezdje</w:t>
      </w:r>
      <w:r w:rsidRPr="00F02636">
        <w:rPr>
          <w:lang w:val="hu-HU"/>
        </w:rPr>
        <w:t xml:space="preserve">. </w:t>
      </w:r>
    </w:p>
    <w:p w14:paraId="10AF0B68" w14:textId="5CB90D36" w:rsidR="00AA6BA8" w:rsidRPr="00F02636" w:rsidRDefault="00AA6BA8" w:rsidP="00AA6BA8">
      <w:pPr>
        <w:pStyle w:val="SingleTxtG"/>
        <w:rPr>
          <w:lang w:val="hu-HU"/>
        </w:rPr>
      </w:pPr>
      <w:r w:rsidRPr="00F02636">
        <w:rPr>
          <w:lang w:val="hu-HU"/>
        </w:rPr>
        <w:t>122.</w:t>
      </w:r>
      <w:r w:rsidRPr="00F02636">
        <w:rPr>
          <w:lang w:val="hu-HU"/>
        </w:rPr>
        <w:tab/>
      </w:r>
      <w:r>
        <w:rPr>
          <w:lang w:val="hu-HU"/>
        </w:rPr>
        <w:t>Az intézményi elhelyezés túlélőinek nyújtott minden jogorvoslatot úgy kell megtervezni és megvalósítani, hogy abba bevonják a fogyatékossággal élőket is, velük konzultálnak</w:t>
      </w:r>
      <w:r w:rsidRPr="00F02636">
        <w:rPr>
          <w:lang w:val="hu-HU"/>
        </w:rPr>
        <w:t>,</w:t>
      </w:r>
      <w:r>
        <w:rPr>
          <w:lang w:val="hu-HU"/>
        </w:rPr>
        <w:t xml:space="preserve"> különös tekintettel az intézményi elhelyezés túlélőire</w:t>
      </w:r>
      <w:r w:rsidRPr="00F02636">
        <w:rPr>
          <w:lang w:val="hu-HU"/>
        </w:rPr>
        <w:t xml:space="preserve">. </w:t>
      </w:r>
      <w:r>
        <w:rPr>
          <w:lang w:val="hu-HU"/>
        </w:rPr>
        <w:t>A részes államok kötelesek biztosítani, hogy a jóvátételi</w:t>
      </w:r>
      <w:r w:rsidR="003D7B27">
        <w:rPr>
          <w:lang w:val="hu-HU"/>
        </w:rPr>
        <w:t xml:space="preserve"> és kárpótlási</w:t>
      </w:r>
      <w:r>
        <w:rPr>
          <w:lang w:val="hu-HU"/>
        </w:rPr>
        <w:t xml:space="preserve"> </w:t>
      </w:r>
      <w:r w:rsidRPr="00F02636">
        <w:rPr>
          <w:lang w:val="hu-HU"/>
        </w:rPr>
        <w:t>mechani</w:t>
      </w:r>
      <w:r>
        <w:rPr>
          <w:lang w:val="hu-HU"/>
        </w:rPr>
        <w:t>zmusok</w:t>
      </w:r>
      <w:r w:rsidR="003D7B27">
        <w:rPr>
          <w:lang w:val="hu-HU"/>
        </w:rPr>
        <w:t xml:space="preserve"> </w:t>
      </w:r>
      <w:r>
        <w:rPr>
          <w:lang w:val="hu-HU"/>
        </w:rPr>
        <w:t>és folyamatok</w:t>
      </w:r>
      <w:r w:rsidR="003D7B27">
        <w:rPr>
          <w:lang w:val="hu-HU"/>
        </w:rPr>
        <w:t xml:space="preserve"> tervezése során</w:t>
      </w:r>
      <w:r>
        <w:rPr>
          <w:lang w:val="hu-HU"/>
        </w:rPr>
        <w:t xml:space="preserve"> tekintetbe veszik az intézményi elhelyezés túlélőinek akaratát és preferenciáit</w:t>
      </w:r>
      <w:r w:rsidRPr="00F02636">
        <w:rPr>
          <w:lang w:val="hu-HU"/>
        </w:rPr>
        <w:t xml:space="preserve">, </w:t>
      </w:r>
      <w:r w:rsidR="003D7B27">
        <w:rPr>
          <w:lang w:val="hu-HU"/>
        </w:rPr>
        <w:t>valamint arról is kötelesek gondoskodni</w:t>
      </w:r>
      <w:r>
        <w:rPr>
          <w:lang w:val="hu-HU"/>
        </w:rPr>
        <w:t xml:space="preserve">, hogy ezekben a mechanizmusokban vagy folyamatokban a bűnelkövetők ne tölthessenek be </w:t>
      </w:r>
      <w:r w:rsidRPr="003D7B27">
        <w:rPr>
          <w:lang w:val="hu-HU"/>
        </w:rPr>
        <w:t>hatósági</w:t>
      </w:r>
      <w:r>
        <w:rPr>
          <w:lang w:val="hu-HU"/>
        </w:rPr>
        <w:t xml:space="preserve"> vagy szakértői státuszt, és hogy őket ne alkalmazzák sem habilitációs, sem rehabilitációs, sem pedig más </w:t>
      </w:r>
      <w:r w:rsidR="003D7B27">
        <w:rPr>
          <w:lang w:val="hu-HU"/>
        </w:rPr>
        <w:t>szolgáltatás</w:t>
      </w:r>
      <w:r>
        <w:rPr>
          <w:lang w:val="hu-HU"/>
        </w:rPr>
        <w:t xml:space="preserve"> nyújtására</w:t>
      </w:r>
      <w:r w:rsidRPr="00F02636">
        <w:rPr>
          <w:lang w:val="hu-HU"/>
        </w:rPr>
        <w:t xml:space="preserve">. </w:t>
      </w:r>
    </w:p>
    <w:p w14:paraId="2655567F" w14:textId="44CA2492" w:rsidR="00AA6BA8" w:rsidRPr="00F02636" w:rsidRDefault="00AA6BA8" w:rsidP="00AA6BA8">
      <w:pPr>
        <w:pStyle w:val="SingleTxtG"/>
        <w:rPr>
          <w:lang w:val="hu-HU"/>
        </w:rPr>
      </w:pPr>
      <w:r w:rsidRPr="00F02636">
        <w:rPr>
          <w:lang w:val="hu-HU"/>
        </w:rPr>
        <w:t>123.</w:t>
      </w:r>
      <w:r w:rsidRPr="00F02636">
        <w:rPr>
          <w:lang w:val="hu-HU"/>
        </w:rPr>
        <w:tab/>
      </w:r>
      <w:r>
        <w:rPr>
          <w:lang w:val="hu-HU"/>
        </w:rPr>
        <w:t xml:space="preserve">A fentiek egyike sem </w:t>
      </w:r>
      <w:r w:rsidR="003D7B27">
        <w:rPr>
          <w:lang w:val="hu-HU"/>
        </w:rPr>
        <w:t>csorbítja</w:t>
      </w:r>
      <w:r>
        <w:rPr>
          <w:lang w:val="hu-HU"/>
        </w:rPr>
        <w:t xml:space="preserve"> a részes államok azon kötelezettségét, miszerint a fogyatékossággal élőkkel szemben elkövetett erőszak és bántalmazás elkövetőit vád alá kell helyezni és az általuk elkövetett bűncselekményeket ki kell vizsgálni az alkalmazandó nemzeti törvények és a nemzetközi emberi jogi törvények alapján</w:t>
      </w:r>
      <w:r w:rsidRPr="00F02636">
        <w:rPr>
          <w:lang w:val="hu-HU"/>
        </w:rPr>
        <w:t xml:space="preserve">. </w:t>
      </w:r>
      <w:r>
        <w:rPr>
          <w:lang w:val="hu-HU"/>
        </w:rPr>
        <w:t>A részes államok kötelesek megakadályozni az intézményi elhelyezés túlélői ellen elkövetett megtorlásokat</w:t>
      </w:r>
      <w:r w:rsidRPr="00F02636">
        <w:rPr>
          <w:lang w:val="hu-HU"/>
        </w:rPr>
        <w:t xml:space="preserve">. </w:t>
      </w:r>
    </w:p>
    <w:p w14:paraId="32E40514" w14:textId="77777777" w:rsidR="00AA6BA8" w:rsidRPr="00F02636" w:rsidRDefault="00AA6BA8" w:rsidP="00AA6BA8">
      <w:pPr>
        <w:pStyle w:val="HChG"/>
        <w:rPr>
          <w:lang w:val="hu-HU"/>
        </w:rPr>
      </w:pPr>
      <w:r w:rsidRPr="00F02636">
        <w:rPr>
          <w:lang w:val="hu-HU"/>
        </w:rPr>
        <w:tab/>
        <w:t>X.</w:t>
      </w:r>
      <w:r w:rsidRPr="00F02636">
        <w:rPr>
          <w:lang w:val="hu-HU"/>
        </w:rPr>
        <w:tab/>
      </w:r>
      <w:r>
        <w:rPr>
          <w:lang w:val="hu-HU"/>
        </w:rPr>
        <w:t xml:space="preserve">Lebontott adatok </w:t>
      </w:r>
    </w:p>
    <w:p w14:paraId="70A399EB" w14:textId="748ED389" w:rsidR="00AA6BA8" w:rsidRPr="00F02636" w:rsidRDefault="00AA6BA8" w:rsidP="00AA6BA8">
      <w:pPr>
        <w:pStyle w:val="SingleTxtG"/>
        <w:rPr>
          <w:lang w:val="hu-HU"/>
        </w:rPr>
      </w:pPr>
      <w:r w:rsidRPr="00F02636">
        <w:rPr>
          <w:lang w:val="hu-HU"/>
        </w:rPr>
        <w:t>124.</w:t>
      </w:r>
      <w:r w:rsidRPr="00F02636">
        <w:rPr>
          <w:lang w:val="hu-HU"/>
        </w:rPr>
        <w:tab/>
      </w:r>
      <w:r>
        <w:rPr>
          <w:lang w:val="hu-HU"/>
        </w:rPr>
        <w:t>A részes államok kötelesek megfelelő és etikusan lebontott statisztikai, kutatási és adminisztratív adatokat gyűjteni, és azokat a döntéshozatal megalapozásában felhasználni</w:t>
      </w:r>
      <w:r w:rsidRPr="00F02636">
        <w:rPr>
          <w:lang w:val="hu-HU"/>
        </w:rPr>
        <w:t xml:space="preserve">. </w:t>
      </w:r>
      <w:r>
        <w:rPr>
          <w:lang w:val="hu-HU"/>
        </w:rPr>
        <w:t>Az ilyen adatfelhasználás előmozdítja a kitagolási folyamatokat</w:t>
      </w:r>
      <w:r w:rsidRPr="00F02636">
        <w:rPr>
          <w:lang w:val="hu-HU"/>
        </w:rPr>
        <w:t xml:space="preserve">, </w:t>
      </w:r>
      <w:r>
        <w:rPr>
          <w:lang w:val="hu-HU"/>
        </w:rPr>
        <w:t>gyorsítja a kitagolási politikák, tervek és programok felvázolását</w:t>
      </w:r>
      <w:r w:rsidRPr="00F02636">
        <w:rPr>
          <w:lang w:val="hu-HU"/>
        </w:rPr>
        <w:t xml:space="preserve">, </w:t>
      </w:r>
      <w:r>
        <w:rPr>
          <w:lang w:val="hu-HU"/>
        </w:rPr>
        <w:t>valamint lehetővé teszi a kitagolási folyamat előre haladásának mérését és nyomon követését</w:t>
      </w:r>
      <w:r w:rsidRPr="00F02636">
        <w:rPr>
          <w:lang w:val="hu-HU"/>
        </w:rPr>
        <w:t xml:space="preserve">. </w:t>
      </w:r>
      <w:r>
        <w:rPr>
          <w:lang w:val="hu-HU"/>
        </w:rPr>
        <w:t>A statisztikák és az összegyűjtött adatok az állami, a magán- és az egyházi intézmények minden típusát fedjék le</w:t>
      </w:r>
      <w:r w:rsidRPr="00F02636">
        <w:rPr>
          <w:lang w:val="hu-HU"/>
        </w:rPr>
        <w:t xml:space="preserve">. </w:t>
      </w:r>
      <w:r>
        <w:rPr>
          <w:lang w:val="hu-HU"/>
        </w:rPr>
        <w:t xml:space="preserve">A részes államok </w:t>
      </w:r>
      <w:r w:rsidR="003D7B27">
        <w:rPr>
          <w:lang w:val="hu-HU"/>
        </w:rPr>
        <w:t>használhatják</w:t>
      </w:r>
      <w:r>
        <w:rPr>
          <w:lang w:val="hu-HU"/>
        </w:rPr>
        <w:t xml:space="preserve"> a </w:t>
      </w:r>
      <w:r w:rsidRPr="00F02636">
        <w:rPr>
          <w:lang w:val="hu-HU"/>
        </w:rPr>
        <w:t xml:space="preserve">Washington </w:t>
      </w:r>
      <w:r w:rsidR="003D7B27">
        <w:rPr>
          <w:lang w:val="hu-HU"/>
        </w:rPr>
        <w:t>Group</w:t>
      </w:r>
      <w:r>
        <w:rPr>
          <w:lang w:val="hu-HU"/>
        </w:rPr>
        <w:t xml:space="preserve"> fogyatékosságra vonatkozó rövid kérdéssorá</w:t>
      </w:r>
      <w:r w:rsidR="003D7B27">
        <w:rPr>
          <w:lang w:val="hu-HU"/>
        </w:rPr>
        <w:t>t</w:t>
      </w:r>
      <w:r>
        <w:rPr>
          <w:lang w:val="hu-HU"/>
        </w:rPr>
        <w:t xml:space="preserve">, és </w:t>
      </w:r>
      <w:r w:rsidR="003D7B27">
        <w:rPr>
          <w:lang w:val="hu-HU"/>
        </w:rPr>
        <w:t xml:space="preserve">egyéb </w:t>
      </w:r>
      <w:r>
        <w:rPr>
          <w:lang w:val="hu-HU"/>
        </w:rPr>
        <w:t>erőfeszítéseket</w:t>
      </w:r>
      <w:r w:rsidR="003D7B27">
        <w:rPr>
          <w:lang w:val="hu-HU"/>
        </w:rPr>
        <w:t xml:space="preserve"> is</w:t>
      </w:r>
      <w:r>
        <w:rPr>
          <w:lang w:val="hu-HU"/>
        </w:rPr>
        <w:t xml:space="preserve"> kell tenniük annak biztosítására, hogy egyetlen csoport se maradjon ki</w:t>
      </w:r>
      <w:r w:rsidRPr="00F02636">
        <w:rPr>
          <w:lang w:val="hu-HU"/>
        </w:rPr>
        <w:t xml:space="preserve">. </w:t>
      </w:r>
      <w:r>
        <w:rPr>
          <w:lang w:val="hu-HU"/>
        </w:rPr>
        <w:t xml:space="preserve">A részes államok kötelessége a hivatalos statisztika alapelveit a </w:t>
      </w:r>
      <w:r w:rsidR="003D7B27">
        <w:rPr>
          <w:lang w:val="hu-HU"/>
        </w:rPr>
        <w:t>gyakorlat</w:t>
      </w:r>
      <w:r>
        <w:rPr>
          <w:lang w:val="hu-HU"/>
        </w:rPr>
        <w:t>ba átültetni</w:t>
      </w:r>
      <w:r w:rsidRPr="00F02636">
        <w:rPr>
          <w:lang w:val="hu-HU"/>
        </w:rPr>
        <w:t xml:space="preserve">, </w:t>
      </w:r>
      <w:r>
        <w:rPr>
          <w:lang w:val="hu-HU"/>
        </w:rPr>
        <w:t xml:space="preserve">biztosítva, hogy az adatgyűjtés megfelel a </w:t>
      </w:r>
      <w:r w:rsidRPr="005D5004">
        <w:rPr>
          <w:lang w:val="hu-HU"/>
        </w:rPr>
        <w:t xml:space="preserve">részvétel. az önazonosítás, a felbontás, a </w:t>
      </w:r>
      <w:r w:rsidR="005D5004" w:rsidRPr="005D5004">
        <w:rPr>
          <w:lang w:val="hu-HU"/>
        </w:rPr>
        <w:t>személyes adatok védelme</w:t>
      </w:r>
      <w:r w:rsidRPr="005D5004">
        <w:rPr>
          <w:lang w:val="hu-HU"/>
        </w:rPr>
        <w:t>, az átláthatóság és az elszámoltathatóság bevált sztenderdjeinek.</w:t>
      </w:r>
      <w:r w:rsidRPr="00F02636">
        <w:rPr>
          <w:lang w:val="hu-HU"/>
        </w:rPr>
        <w:t xml:space="preserve"> </w:t>
      </w:r>
    </w:p>
    <w:p w14:paraId="4F54BB6A" w14:textId="77777777" w:rsidR="00AA6BA8" w:rsidRPr="00F02636" w:rsidRDefault="00AA6BA8" w:rsidP="00AA6BA8">
      <w:pPr>
        <w:pStyle w:val="SingleTxtG"/>
        <w:rPr>
          <w:lang w:val="hu-HU"/>
        </w:rPr>
      </w:pPr>
      <w:r w:rsidRPr="00F02636">
        <w:rPr>
          <w:lang w:val="hu-HU"/>
        </w:rPr>
        <w:t>125.</w:t>
      </w:r>
      <w:r w:rsidRPr="00F02636">
        <w:rPr>
          <w:lang w:val="hu-HU"/>
        </w:rPr>
        <w:tab/>
      </w:r>
      <w:r>
        <w:rPr>
          <w:lang w:val="hu-HU"/>
        </w:rPr>
        <w:t>A részes államok kötelesek ösztönözni a fogyatékossággal élők és az őket képviselő szervezetek részvételét a megfelelő adatgyűjtési folyamatokban és feladatokban</w:t>
      </w:r>
      <w:r w:rsidRPr="00F02636">
        <w:rPr>
          <w:lang w:val="hu-HU"/>
        </w:rPr>
        <w:t xml:space="preserve">, </w:t>
      </w:r>
      <w:r>
        <w:rPr>
          <w:lang w:val="hu-HU"/>
        </w:rPr>
        <w:t>így például az adatgyűjtési prioritások kijelölésében</w:t>
      </w:r>
      <w:r w:rsidRPr="00F02636">
        <w:rPr>
          <w:lang w:val="hu-HU"/>
        </w:rPr>
        <w:t>,</w:t>
      </w:r>
      <w:r>
        <w:rPr>
          <w:lang w:val="hu-HU"/>
        </w:rPr>
        <w:t xml:space="preserve"> a fogyatékossággal élők</w:t>
      </w:r>
      <w:r w:rsidRPr="00F02636">
        <w:rPr>
          <w:lang w:val="hu-HU"/>
        </w:rPr>
        <w:t xml:space="preserve"> </w:t>
      </w:r>
      <w:r>
        <w:rPr>
          <w:lang w:val="hu-HU"/>
        </w:rPr>
        <w:t>beazonosításában és a fogyatékossággal élők körülményeiről és elvárásairól való tájékoztatásban</w:t>
      </w:r>
      <w:r w:rsidRPr="00F02636">
        <w:rPr>
          <w:lang w:val="hu-HU"/>
        </w:rPr>
        <w:t xml:space="preserve">. </w:t>
      </w:r>
    </w:p>
    <w:p w14:paraId="00A6B2D8" w14:textId="1432ADF3" w:rsidR="00AA6BA8" w:rsidRPr="00F02636" w:rsidRDefault="00AA6BA8" w:rsidP="00AA6BA8">
      <w:pPr>
        <w:pStyle w:val="SingleTxtG"/>
        <w:rPr>
          <w:lang w:val="hu-HU"/>
        </w:rPr>
      </w:pPr>
      <w:r w:rsidRPr="00F02636">
        <w:rPr>
          <w:lang w:val="hu-HU"/>
        </w:rPr>
        <w:lastRenderedPageBreak/>
        <w:t>126.</w:t>
      </w:r>
      <w:r w:rsidRPr="00F02636">
        <w:rPr>
          <w:lang w:val="hu-HU"/>
        </w:rPr>
        <w:tab/>
      </w:r>
      <w:r>
        <w:rPr>
          <w:lang w:val="hu-HU"/>
        </w:rPr>
        <w:t>A részes államok által összegyűjtött adatokat faj, etnikai származás, életkor, társadalmi nem, biológia nem, nemi irányultság, társadalmi-gazdasági státusz, a fogyatékosság típusa, az intézményi elhelyezés oka, a felvétel időpontja, az intézményből való távozás várható vagy tényleges dátuma és egyéb jellemzők szerint kell lebontani</w:t>
      </w:r>
      <w:r w:rsidRPr="00F02636">
        <w:rPr>
          <w:lang w:val="hu-HU"/>
        </w:rPr>
        <w:t>.</w:t>
      </w:r>
      <w:r>
        <w:rPr>
          <w:lang w:val="hu-HU"/>
        </w:rPr>
        <w:t xml:space="preserve"> Ennek részét képezi a pszichiátriai és mentálhigiénés intézményekben élő személyekre vonatkozó megbízható, elérhető és naprakész számadatok és demográfiai adatok</w:t>
      </w:r>
      <w:r w:rsidR="005D5004">
        <w:rPr>
          <w:lang w:val="hu-HU"/>
        </w:rPr>
        <w:t xml:space="preserve"> gyűjtése</w:t>
      </w:r>
      <w:r>
        <w:rPr>
          <w:lang w:val="hu-HU"/>
        </w:rPr>
        <w:t>, valamint az arra vonatkozó nyilvántartások is, hogy a fogyatékossággal élők</w:t>
      </w:r>
      <w:r w:rsidRPr="00F02636">
        <w:rPr>
          <w:lang w:val="hu-HU"/>
        </w:rPr>
        <w:t xml:space="preserve"> </w:t>
      </w:r>
      <w:r>
        <w:rPr>
          <w:lang w:val="hu-HU"/>
        </w:rPr>
        <w:t xml:space="preserve">általi intézetelhagyás </w:t>
      </w:r>
      <w:r w:rsidR="005D5004">
        <w:rPr>
          <w:lang w:val="hu-HU"/>
        </w:rPr>
        <w:t>engedélyezésének kötelességét</w:t>
      </w:r>
      <w:r>
        <w:rPr>
          <w:lang w:val="hu-HU"/>
        </w:rPr>
        <w:t xml:space="preserve"> teljesítették-e</w:t>
      </w:r>
      <w:r w:rsidRPr="00F02636">
        <w:rPr>
          <w:lang w:val="hu-HU"/>
        </w:rPr>
        <w:t xml:space="preserve">, </w:t>
      </w:r>
      <w:r>
        <w:rPr>
          <w:lang w:val="hu-HU"/>
        </w:rPr>
        <w:t>az arra vonatkozó nyilvántartások, hogy hány személy választotta az intézetből való távozás lehetőségét</w:t>
      </w:r>
      <w:r w:rsidRPr="00F02636">
        <w:rPr>
          <w:lang w:val="hu-HU"/>
        </w:rPr>
        <w:t>,</w:t>
      </w:r>
      <w:r>
        <w:rPr>
          <w:lang w:val="hu-HU"/>
        </w:rPr>
        <w:t xml:space="preserve"> valamint az azokra  a személyekre vonatkozó tervekkel kapcsolatos információk, akik még nem távoztak az intézetekből</w:t>
      </w:r>
      <w:r w:rsidRPr="00F02636">
        <w:rPr>
          <w:lang w:val="hu-HU"/>
        </w:rPr>
        <w:t xml:space="preserve">. </w:t>
      </w:r>
    </w:p>
    <w:p w14:paraId="1627BA13" w14:textId="77777777" w:rsidR="00AA6BA8" w:rsidRPr="00F02636" w:rsidRDefault="00AA6BA8" w:rsidP="00AA6BA8">
      <w:pPr>
        <w:pStyle w:val="SingleTxtG"/>
        <w:rPr>
          <w:lang w:val="hu-HU"/>
        </w:rPr>
      </w:pPr>
      <w:r w:rsidRPr="00F02636">
        <w:rPr>
          <w:lang w:val="hu-HU"/>
        </w:rPr>
        <w:t>127.</w:t>
      </w:r>
      <w:r w:rsidRPr="00F02636">
        <w:rPr>
          <w:lang w:val="hu-HU"/>
        </w:rPr>
        <w:tab/>
      </w:r>
      <w:r>
        <w:rPr>
          <w:lang w:val="hu-HU"/>
        </w:rPr>
        <w:t>A részes államok kötelesek hozzáférést biztosítani a kitagolásról különböző elérhető formátumban rendelkezésre álló, a fogyatékossággal élő személyek, civil szervezetek, kutatók és döntéshozók által rendkívüli helyzetekben is összegyűjtött adatokhoz</w:t>
      </w:r>
      <w:r w:rsidRPr="00F02636">
        <w:rPr>
          <w:lang w:val="hu-HU"/>
        </w:rPr>
        <w:t xml:space="preserve">. </w:t>
      </w:r>
    </w:p>
    <w:p w14:paraId="0D1A27D3" w14:textId="43D9225B" w:rsidR="00AA6BA8" w:rsidRPr="00F02636" w:rsidRDefault="00AA6BA8" w:rsidP="00AA6BA8">
      <w:pPr>
        <w:pStyle w:val="SingleTxtG"/>
        <w:rPr>
          <w:lang w:val="hu-HU"/>
        </w:rPr>
      </w:pPr>
      <w:r w:rsidRPr="00F02636">
        <w:rPr>
          <w:lang w:val="hu-HU"/>
        </w:rPr>
        <w:t>128.</w:t>
      </w:r>
      <w:r w:rsidRPr="00F02636">
        <w:rPr>
          <w:lang w:val="hu-HU"/>
        </w:rPr>
        <w:tab/>
      </w:r>
      <w:r>
        <w:rPr>
          <w:lang w:val="hu-HU"/>
        </w:rPr>
        <w:t>Az adatgyűjtés során a részes államok kötelesek alkalmazni a meglévő jogi garanciákat, így például azadatvédelmitörvényeket</w:t>
      </w:r>
      <w:r w:rsidR="005D5004">
        <w:rPr>
          <w:lang w:val="hu-HU"/>
        </w:rPr>
        <w:t>,</w:t>
      </w:r>
      <w:r>
        <w:rPr>
          <w:lang w:val="hu-HU"/>
        </w:rPr>
        <w:t xml:space="preserve"> és a személyes adatok titkosságához való jogot teljes mértékben tiszteletben kell tartani</w:t>
      </w:r>
      <w:r w:rsidRPr="00F02636">
        <w:rPr>
          <w:lang w:val="hu-HU"/>
        </w:rPr>
        <w:t xml:space="preserve">. </w:t>
      </w:r>
      <w:r>
        <w:rPr>
          <w:lang w:val="hu-HU"/>
        </w:rPr>
        <w:t>A jelenlegi törvények gyakran nem tartják tiszteletben a</w:t>
      </w:r>
      <w:r w:rsidRPr="0002184D">
        <w:rPr>
          <w:lang w:val="hu-HU"/>
        </w:rPr>
        <w:t xml:space="preserve"> </w:t>
      </w:r>
      <w:r>
        <w:rPr>
          <w:lang w:val="hu-HU"/>
        </w:rPr>
        <w:t>fogyatékossággal élő személyek cselekvőképességét</w:t>
      </w:r>
      <w:r w:rsidRPr="00F02636">
        <w:rPr>
          <w:lang w:val="hu-HU"/>
        </w:rPr>
        <w:t xml:space="preserve">, </w:t>
      </w:r>
      <w:r>
        <w:rPr>
          <w:lang w:val="hu-HU"/>
        </w:rPr>
        <w:t xml:space="preserve">így sértve meg a </w:t>
      </w:r>
      <w:r w:rsidRPr="00C77AA2">
        <w:rPr>
          <w:lang w:val="hu-HU"/>
        </w:rPr>
        <w:t>magánszférához való jogukat</w:t>
      </w:r>
      <w:r>
        <w:rPr>
          <w:lang w:val="hu-HU"/>
        </w:rPr>
        <w:t xml:space="preserve"> és aláásva </w:t>
      </w:r>
      <w:r w:rsidR="005D5004">
        <w:rPr>
          <w:lang w:val="hu-HU"/>
        </w:rPr>
        <w:t xml:space="preserve">az </w:t>
      </w:r>
      <w:r>
        <w:rPr>
          <w:lang w:val="hu-HU"/>
        </w:rPr>
        <w:t>emberi jog</w:t>
      </w:r>
      <w:r w:rsidR="005D5004">
        <w:rPr>
          <w:lang w:val="hu-HU"/>
        </w:rPr>
        <w:t>i monitorozást és jogvédelmet</w:t>
      </w:r>
      <w:r w:rsidRPr="00F02636">
        <w:rPr>
          <w:lang w:val="hu-HU"/>
        </w:rPr>
        <w:t xml:space="preserve">, </w:t>
      </w:r>
      <w:r>
        <w:rPr>
          <w:lang w:val="hu-HU"/>
        </w:rPr>
        <w:t>ezért ezek a törvények módosításra szorulnak</w:t>
      </w:r>
      <w:r w:rsidRPr="00F02636">
        <w:rPr>
          <w:lang w:val="hu-HU"/>
        </w:rPr>
        <w:t>.</w:t>
      </w:r>
      <w:r>
        <w:rPr>
          <w:lang w:val="hu-HU"/>
        </w:rPr>
        <w:t xml:space="preserve"> Az adatvédelmi törvényeket összhangba kell hozni </w:t>
      </w:r>
      <w:r w:rsidR="005D5004">
        <w:rPr>
          <w:lang w:val="hu-HU"/>
        </w:rPr>
        <w:t>az</w:t>
      </w:r>
      <w:r>
        <w:rPr>
          <w:lang w:val="hu-HU"/>
        </w:rPr>
        <w:t xml:space="preserve"> adatvédelemre vonatkozó nemzetközi sztenderdekkel</w:t>
      </w:r>
      <w:r w:rsidRPr="00F02636">
        <w:rPr>
          <w:lang w:val="hu-HU"/>
        </w:rPr>
        <w:t xml:space="preserve">, </w:t>
      </w:r>
      <w:r>
        <w:rPr>
          <w:lang w:val="hu-HU"/>
        </w:rPr>
        <w:t xml:space="preserve">az Egyezménynek való megfelelésüket </w:t>
      </w:r>
      <w:r w:rsidR="005D5004">
        <w:rPr>
          <w:lang w:val="hu-HU"/>
        </w:rPr>
        <w:t>figyelembe véve</w:t>
      </w:r>
      <w:r w:rsidRPr="00F02636">
        <w:rPr>
          <w:lang w:val="hu-HU"/>
        </w:rPr>
        <w:t xml:space="preserve">. </w:t>
      </w:r>
    </w:p>
    <w:p w14:paraId="3F767C1E" w14:textId="4DB85908" w:rsidR="00AA6BA8" w:rsidRPr="00F02636" w:rsidRDefault="00AA6BA8" w:rsidP="00AA6BA8">
      <w:pPr>
        <w:pStyle w:val="HChG"/>
        <w:rPr>
          <w:lang w:val="hu-HU"/>
        </w:rPr>
      </w:pPr>
      <w:r w:rsidRPr="00F02636">
        <w:rPr>
          <w:lang w:val="hu-HU"/>
        </w:rPr>
        <w:tab/>
        <w:t>XI.</w:t>
      </w:r>
      <w:r w:rsidRPr="00F02636">
        <w:rPr>
          <w:lang w:val="hu-HU"/>
        </w:rPr>
        <w:tab/>
      </w:r>
      <w:r>
        <w:rPr>
          <w:lang w:val="hu-HU"/>
        </w:rPr>
        <w:t xml:space="preserve">A kitagolási folyamatok </w:t>
      </w:r>
      <w:r w:rsidR="005D5004">
        <w:rPr>
          <w:lang w:val="hu-HU"/>
        </w:rPr>
        <w:t>monitorozása</w:t>
      </w:r>
      <w:r>
        <w:rPr>
          <w:lang w:val="hu-HU"/>
        </w:rPr>
        <w:t xml:space="preserve"> </w:t>
      </w:r>
    </w:p>
    <w:p w14:paraId="3F845E68" w14:textId="533F7069" w:rsidR="00AA6BA8" w:rsidRPr="00F02636" w:rsidRDefault="00AA6BA8" w:rsidP="00AA6BA8">
      <w:pPr>
        <w:pStyle w:val="SingleTxtG"/>
        <w:rPr>
          <w:lang w:val="hu-HU"/>
        </w:rPr>
      </w:pPr>
      <w:r w:rsidRPr="00F02636">
        <w:rPr>
          <w:lang w:val="hu-HU"/>
        </w:rPr>
        <w:t>129.</w:t>
      </w:r>
      <w:r w:rsidRPr="00F02636">
        <w:rPr>
          <w:lang w:val="hu-HU"/>
        </w:rPr>
        <w:tab/>
      </w:r>
      <w:r>
        <w:rPr>
          <w:lang w:val="hu-HU"/>
        </w:rPr>
        <w:t xml:space="preserve">A </w:t>
      </w:r>
      <w:r w:rsidR="005D5004">
        <w:rPr>
          <w:lang w:val="hu-HU"/>
        </w:rPr>
        <w:t>monitorozási</w:t>
      </w:r>
      <w:r>
        <w:rPr>
          <w:lang w:val="hu-HU"/>
        </w:rPr>
        <w:t xml:space="preserve"> mechanizmusoknak a kitagolási folyamat minden szakaszában biztosítaniuk kell az elszámoltathatóságot, az átláthatóságot, valamint a fogyatékossággal élő személyek emberi jogainak védelmét és előmozdítását</w:t>
      </w:r>
      <w:r w:rsidRPr="00F02636">
        <w:rPr>
          <w:lang w:val="hu-HU"/>
        </w:rPr>
        <w:t xml:space="preserve">. </w:t>
      </w:r>
      <w:r>
        <w:rPr>
          <w:lang w:val="hu-HU"/>
        </w:rPr>
        <w:t>E mechanizmusok feladata az emberi jogsértések beazonosítása, megelőzése és orvoslása</w:t>
      </w:r>
      <w:r w:rsidRPr="00F02636">
        <w:rPr>
          <w:lang w:val="hu-HU"/>
        </w:rPr>
        <w:t xml:space="preserve">, </w:t>
      </w:r>
      <w:r>
        <w:rPr>
          <w:lang w:val="hu-HU"/>
        </w:rPr>
        <w:t>legjobb gyakorlatokra vonatkozó ajánlások megfogalmazása, valamint az Egyezmény 33. cikkelyében foglalt kötelezettségek teljes terjedelméért való felelősség vállalása, a független monitorozási mechanizmusokra vonatkozó irányelvek betartásával és a Bizottság munkájában való részvételükkel</w:t>
      </w:r>
      <w:r w:rsidRPr="00F02636">
        <w:rPr>
          <w:lang w:val="hu-HU"/>
        </w:rPr>
        <w:t xml:space="preserve">. </w:t>
      </w:r>
    </w:p>
    <w:p w14:paraId="5426934C" w14:textId="7CCD9F03" w:rsidR="00AA6BA8" w:rsidRPr="00F02636" w:rsidRDefault="00AA6BA8" w:rsidP="00AA6BA8">
      <w:pPr>
        <w:pStyle w:val="SingleTxtG"/>
        <w:rPr>
          <w:lang w:val="hu-HU"/>
        </w:rPr>
      </w:pPr>
      <w:r w:rsidRPr="00F02636">
        <w:rPr>
          <w:lang w:val="hu-HU"/>
        </w:rPr>
        <w:t>130.</w:t>
      </w:r>
      <w:r w:rsidRPr="00F02636">
        <w:rPr>
          <w:lang w:val="hu-HU"/>
        </w:rPr>
        <w:tab/>
      </w:r>
      <w:r>
        <w:rPr>
          <w:lang w:val="hu-HU"/>
        </w:rPr>
        <w:t>A monitorozási mechanizmusoknak be kell tartaniuk az emberi jogi monitorozás bevett alapelveit, beleértve a fogyatékossággal élők érdemi részvételé</w:t>
      </w:r>
      <w:r w:rsidR="00B44EC1">
        <w:rPr>
          <w:lang w:val="hu-HU"/>
        </w:rPr>
        <w:t>nek biztosítását</w:t>
      </w:r>
      <w:r>
        <w:rPr>
          <w:lang w:val="hu-HU"/>
        </w:rPr>
        <w:t>, különös tekintettel a jelenleg intézeti ellátásban részesülőkre vagy az intézeti elhelyezést túlélőkre, valamint az őket képviselő szervezetekre</w:t>
      </w:r>
      <w:r w:rsidRPr="00F02636">
        <w:rPr>
          <w:lang w:val="hu-HU"/>
        </w:rPr>
        <w:t>.</w:t>
      </w:r>
      <w:r>
        <w:rPr>
          <w:lang w:val="hu-HU"/>
        </w:rPr>
        <w:t xml:space="preserve"> A nemzeti megelőző mechanizmusok, a nemzeti emberi jogi intézmények és egyéb monitorozási mechanizmusok a kitagolási folyamatok nyomon követéséből zárják ki az ezen intézményekben dolgozó személyzetet</w:t>
      </w:r>
      <w:r w:rsidRPr="00F02636">
        <w:rPr>
          <w:lang w:val="hu-HU"/>
        </w:rPr>
        <w:t xml:space="preserve">. </w:t>
      </w:r>
    </w:p>
    <w:p w14:paraId="66EDAA71" w14:textId="5572DB3D" w:rsidR="00AA6BA8" w:rsidRPr="00F02636" w:rsidRDefault="00AA6BA8" w:rsidP="00AA6BA8">
      <w:pPr>
        <w:pStyle w:val="SingleTxtG"/>
        <w:rPr>
          <w:lang w:val="hu-HU"/>
        </w:rPr>
      </w:pPr>
      <w:r w:rsidRPr="00F02636">
        <w:rPr>
          <w:lang w:val="hu-HU"/>
        </w:rPr>
        <w:t>131.</w:t>
      </w:r>
      <w:r w:rsidRPr="00F02636">
        <w:rPr>
          <w:lang w:val="hu-HU"/>
        </w:rPr>
        <w:tab/>
      </w:r>
      <w:r>
        <w:rPr>
          <w:lang w:val="hu-HU"/>
        </w:rPr>
        <w:t>A részes államok kötelesek biztosítani, hogy az Egyezmény 33(2). cikkelyében megjelölt független monitorozási mechanizmusoknak elegendő erőforrás, valamint az intézményi dokumentumokhoz és információkhoz korlátlan fizikai és egyéb hozzáférés áll rendelkezésükre</w:t>
      </w:r>
      <w:r w:rsidRPr="00F02636">
        <w:rPr>
          <w:lang w:val="hu-HU"/>
        </w:rPr>
        <w:t xml:space="preserve">. </w:t>
      </w:r>
      <w:r>
        <w:rPr>
          <w:lang w:val="hu-HU"/>
        </w:rPr>
        <w:t>A részes államok azt is kötelesek biztosítani, hogy a fogyatékossággal élők civil szervezetei és képviselő szervezetei által végzett független monitorozási tevékenységek</w:t>
      </w:r>
      <w:r w:rsidRPr="00F02636">
        <w:rPr>
          <w:lang w:val="hu-HU"/>
        </w:rPr>
        <w:t>, i</w:t>
      </w:r>
      <w:r>
        <w:rPr>
          <w:lang w:val="hu-HU"/>
        </w:rPr>
        <w:t>deértve az Egyezmény 33(3). cikkelyében foglalt tevékenységeket is, ösztönzik, és az</w:t>
      </w:r>
      <w:r w:rsidRPr="00A20444">
        <w:rPr>
          <w:lang w:val="hu-HU"/>
        </w:rPr>
        <w:t xml:space="preserve"> </w:t>
      </w:r>
      <w:r>
        <w:rPr>
          <w:lang w:val="hu-HU"/>
        </w:rPr>
        <w:t>intézmény</w:t>
      </w:r>
      <w:r w:rsidR="00B44EC1">
        <w:rPr>
          <w:lang w:val="hu-HU"/>
        </w:rPr>
        <w:t>ekhez,</w:t>
      </w:r>
      <w:r>
        <w:rPr>
          <w:lang w:val="hu-HU"/>
        </w:rPr>
        <w:t xml:space="preserve"> dokumentumokhoz és információkhoz való hozzáférés útjában álló akadályokat elhárítják</w:t>
      </w:r>
      <w:r w:rsidRPr="00F02636">
        <w:rPr>
          <w:lang w:val="hu-HU"/>
        </w:rPr>
        <w:t xml:space="preserve">. </w:t>
      </w:r>
    </w:p>
    <w:p w14:paraId="46B0971A" w14:textId="3ADFC153" w:rsidR="00AA6BA8" w:rsidRPr="00F02636" w:rsidRDefault="00AA6BA8" w:rsidP="00AA6BA8">
      <w:pPr>
        <w:pStyle w:val="SingleTxtG"/>
        <w:rPr>
          <w:lang w:val="hu-HU"/>
        </w:rPr>
      </w:pPr>
      <w:r w:rsidRPr="00F02636">
        <w:rPr>
          <w:lang w:val="hu-HU"/>
        </w:rPr>
        <w:t>132.</w:t>
      </w:r>
      <w:r w:rsidRPr="00F02636">
        <w:rPr>
          <w:lang w:val="hu-HU"/>
        </w:rPr>
        <w:tab/>
      </w:r>
      <w:r>
        <w:rPr>
          <w:lang w:val="hu-HU"/>
        </w:rPr>
        <w:t xml:space="preserve">Minden monitorozási </w:t>
      </w:r>
      <w:r w:rsidRPr="00F02636">
        <w:rPr>
          <w:lang w:val="hu-HU"/>
        </w:rPr>
        <w:t>mechani</w:t>
      </w:r>
      <w:r>
        <w:rPr>
          <w:lang w:val="hu-HU"/>
        </w:rPr>
        <w:t>z</w:t>
      </w:r>
      <w:r w:rsidRPr="00F02636">
        <w:rPr>
          <w:lang w:val="hu-HU"/>
        </w:rPr>
        <w:t>m</w:t>
      </w:r>
      <w:r>
        <w:rPr>
          <w:lang w:val="hu-HU"/>
        </w:rPr>
        <w:t>u</w:t>
      </w:r>
      <w:r w:rsidRPr="00F02636">
        <w:rPr>
          <w:lang w:val="hu-HU"/>
        </w:rPr>
        <w:t xml:space="preserve">s </w:t>
      </w:r>
      <w:r>
        <w:rPr>
          <w:lang w:val="hu-HU"/>
        </w:rPr>
        <w:t>számára lehetővé kell tenni</w:t>
      </w:r>
      <w:r w:rsidR="00B44EC1">
        <w:rPr>
          <w:lang w:val="hu-HU"/>
        </w:rPr>
        <w:t xml:space="preserve">, hogy </w:t>
      </w:r>
      <w:r>
        <w:rPr>
          <w:lang w:val="hu-HU"/>
        </w:rPr>
        <w:t>az állami és magánintézményekben uralkodó állapotokat és az azokban elkövetett emberi jogsértéseket szabadon kivizsgálhassák</w:t>
      </w:r>
      <w:r w:rsidRPr="00F02636">
        <w:rPr>
          <w:lang w:val="hu-HU"/>
        </w:rPr>
        <w:t xml:space="preserve">. </w:t>
      </w:r>
      <w:r>
        <w:rPr>
          <w:lang w:val="hu-HU"/>
        </w:rPr>
        <w:t xml:space="preserve">Az ilyen hozzáférés során tiszteletben kell tartani és meg kell védeni az intézményi elhelyezés túlélőinek </w:t>
      </w:r>
      <w:r w:rsidRPr="00C77AA2">
        <w:rPr>
          <w:lang w:val="hu-HU"/>
        </w:rPr>
        <w:t>magánszférához való jogát.</w:t>
      </w:r>
      <w:r w:rsidRPr="00F02636">
        <w:rPr>
          <w:lang w:val="hu-HU"/>
        </w:rPr>
        <w:t xml:space="preserve"> </w:t>
      </w:r>
      <w:r>
        <w:rPr>
          <w:lang w:val="hu-HU"/>
        </w:rPr>
        <w:t xml:space="preserve">Az egyén </w:t>
      </w:r>
      <w:r w:rsidRPr="00C77AA2">
        <w:rPr>
          <w:lang w:val="hu-HU"/>
        </w:rPr>
        <w:t>magánszférához való jo</w:t>
      </w:r>
      <w:r>
        <w:rPr>
          <w:lang w:val="hu-HU"/>
        </w:rPr>
        <w:t>ga együtt jár a részes államok abbéli kötelezettségével, hogy tartózkodjanak az emberi jogi jelentések kiadásának akadályozásától</w:t>
      </w:r>
      <w:r w:rsidRPr="00F02636">
        <w:rPr>
          <w:lang w:val="hu-HU"/>
        </w:rPr>
        <w:t xml:space="preserve">. </w:t>
      </w:r>
      <w:r>
        <w:rPr>
          <w:lang w:val="hu-HU"/>
        </w:rPr>
        <w:t xml:space="preserve">A részes államok nem hivatkozhatnak a </w:t>
      </w:r>
      <w:r w:rsidRPr="00C77AA2">
        <w:rPr>
          <w:lang w:val="hu-HU"/>
        </w:rPr>
        <w:t>magánszférához való jog</w:t>
      </w:r>
      <w:r>
        <w:rPr>
          <w:lang w:val="hu-HU"/>
        </w:rPr>
        <w:t xml:space="preserve">ra és a </w:t>
      </w:r>
      <w:r w:rsidR="00B44EC1">
        <w:rPr>
          <w:lang w:val="hu-HU"/>
        </w:rPr>
        <w:t xml:space="preserve">titoktartásra </w:t>
      </w:r>
      <w:r>
        <w:rPr>
          <w:lang w:val="hu-HU"/>
        </w:rPr>
        <w:t>mint</w:t>
      </w:r>
      <w:r w:rsidR="00B44EC1">
        <w:rPr>
          <w:lang w:val="hu-HU"/>
        </w:rPr>
        <w:t xml:space="preserve"> </w:t>
      </w:r>
      <w:r>
        <w:rPr>
          <w:lang w:val="hu-HU"/>
        </w:rPr>
        <w:t>a független monitorozás előtt álló akadályokra</w:t>
      </w:r>
      <w:r w:rsidRPr="00F02636">
        <w:rPr>
          <w:lang w:val="hu-HU"/>
        </w:rPr>
        <w:t xml:space="preserve">. </w:t>
      </w:r>
      <w:r>
        <w:rPr>
          <w:lang w:val="hu-HU"/>
        </w:rPr>
        <w:t>Annak lehetőségét, hogy az intézményi feltételekről szóló információkat megszerezzék, tárolják és k</w:t>
      </w:r>
      <w:r w:rsidR="00B44EC1">
        <w:rPr>
          <w:lang w:val="hu-HU"/>
        </w:rPr>
        <w:t>özzétegyék</w:t>
      </w:r>
      <w:r>
        <w:rPr>
          <w:lang w:val="hu-HU"/>
        </w:rPr>
        <w:t>, meg kell védeni</w:t>
      </w:r>
      <w:r w:rsidRPr="00F02636">
        <w:rPr>
          <w:lang w:val="hu-HU"/>
        </w:rPr>
        <w:t xml:space="preserve">. </w:t>
      </w:r>
      <w:r>
        <w:rPr>
          <w:lang w:val="hu-HU"/>
        </w:rPr>
        <w:t>Az intézményekben uralkodó állapotokról szóló fényképes és videó-dokumentáció kulcsfontosságú az emberi jogi monitoring testületek tényszerű megállapításainak kiegészítéséhez és alátámasztásához</w:t>
      </w:r>
      <w:r w:rsidRPr="00F02636">
        <w:rPr>
          <w:lang w:val="hu-HU"/>
        </w:rPr>
        <w:t xml:space="preserve">. </w:t>
      </w:r>
    </w:p>
    <w:p w14:paraId="7FA1A96B" w14:textId="77777777" w:rsidR="00AA6BA8" w:rsidRPr="00F02636" w:rsidRDefault="00AA6BA8" w:rsidP="00AA6BA8">
      <w:pPr>
        <w:pStyle w:val="SingleTxtG"/>
        <w:rPr>
          <w:lang w:val="hu-HU"/>
        </w:rPr>
      </w:pPr>
      <w:r w:rsidRPr="00F02636">
        <w:rPr>
          <w:lang w:val="hu-HU"/>
        </w:rPr>
        <w:lastRenderedPageBreak/>
        <w:t>133.</w:t>
      </w:r>
      <w:r w:rsidRPr="00F02636">
        <w:rPr>
          <w:lang w:val="hu-HU"/>
        </w:rPr>
        <w:tab/>
      </w:r>
      <w:r>
        <w:rPr>
          <w:lang w:val="hu-HU"/>
        </w:rPr>
        <w:t>A részes államok kötelesek az emberi jogsértéseket időben és hatékonyan kezelni, beleértve a független monitorozási tevékenység során feltárt eseteket is.</w:t>
      </w:r>
    </w:p>
    <w:p w14:paraId="77ED5A11" w14:textId="35085037" w:rsidR="00AA6BA8" w:rsidRPr="00F02636" w:rsidRDefault="00AA6BA8" w:rsidP="00AA6BA8">
      <w:pPr>
        <w:pStyle w:val="SingleTxtG"/>
        <w:rPr>
          <w:lang w:val="hu-HU"/>
        </w:rPr>
      </w:pPr>
      <w:r w:rsidRPr="00F02636">
        <w:rPr>
          <w:lang w:val="hu-HU"/>
        </w:rPr>
        <w:t>134.</w:t>
      </w:r>
      <w:r w:rsidRPr="002A6343">
        <w:rPr>
          <w:lang w:val="hu-HU"/>
        </w:rPr>
        <w:t xml:space="preserve"> </w:t>
      </w:r>
      <w:r>
        <w:rPr>
          <w:lang w:val="hu-HU"/>
        </w:rPr>
        <w:t xml:space="preserve"> A részes államok kötelesek mind állami, mind magán </w:t>
      </w:r>
      <w:r w:rsidRPr="00B44EC1">
        <w:rPr>
          <w:lang w:val="hu-HU"/>
        </w:rPr>
        <w:t>környezetben</w:t>
      </w:r>
      <w:r>
        <w:rPr>
          <w:lang w:val="hu-HU"/>
        </w:rPr>
        <w:t xml:space="preserve"> az intézményi elhelyezés túlélőinek személyes adatkéréseit korlátozás nélkül tiszteletben tartani és teljesíteni</w:t>
      </w:r>
      <w:r w:rsidRPr="00F02636">
        <w:rPr>
          <w:lang w:val="hu-HU"/>
        </w:rPr>
        <w:t xml:space="preserve">. </w:t>
      </w:r>
      <w:r>
        <w:rPr>
          <w:lang w:val="hu-HU"/>
        </w:rPr>
        <w:t xml:space="preserve"> A részes államok a közegészségügyre vagy a közrendre való hivatkozással </w:t>
      </w:r>
      <w:r w:rsidR="00B44EC1">
        <w:rPr>
          <w:lang w:val="hu-HU"/>
        </w:rPr>
        <w:t>n</w:t>
      </w:r>
      <w:r>
        <w:rPr>
          <w:lang w:val="hu-HU"/>
        </w:rPr>
        <w:t>e korlátozzák vagy tagadják meg az orvosi leletekhez való hozzáférést</w:t>
      </w:r>
      <w:r w:rsidRPr="00F02636">
        <w:rPr>
          <w:lang w:val="hu-HU"/>
        </w:rPr>
        <w:t xml:space="preserve">. </w:t>
      </w:r>
    </w:p>
    <w:p w14:paraId="67A5231A" w14:textId="77777777" w:rsidR="00AA6BA8" w:rsidRPr="00F02636" w:rsidRDefault="00AA6BA8" w:rsidP="00AA6BA8">
      <w:pPr>
        <w:pStyle w:val="SingleTxtG"/>
        <w:rPr>
          <w:lang w:val="hu-HU"/>
        </w:rPr>
      </w:pPr>
      <w:r w:rsidRPr="00F02636">
        <w:rPr>
          <w:lang w:val="hu-HU"/>
        </w:rPr>
        <w:t>135.</w:t>
      </w:r>
      <w:r w:rsidRPr="00F02636">
        <w:rPr>
          <w:lang w:val="hu-HU"/>
        </w:rPr>
        <w:tab/>
      </w:r>
      <w:r>
        <w:rPr>
          <w:lang w:val="hu-HU"/>
        </w:rPr>
        <w:t>Az intézetből való távozáskor a fogyatékossággal élők</w:t>
      </w:r>
      <w:r w:rsidRPr="002A6343">
        <w:rPr>
          <w:lang w:val="hu-HU"/>
        </w:rPr>
        <w:t xml:space="preserve"> </w:t>
      </w:r>
      <w:r>
        <w:rPr>
          <w:lang w:val="hu-HU"/>
        </w:rPr>
        <w:t>orvosi leleteit át kell adni az érintett és/vagy a rendszerből kikerülő személynek</w:t>
      </w:r>
      <w:r w:rsidRPr="00F02636">
        <w:rPr>
          <w:lang w:val="hu-HU"/>
        </w:rPr>
        <w:t xml:space="preserve">, </w:t>
      </w:r>
      <w:r>
        <w:rPr>
          <w:lang w:val="hu-HU"/>
        </w:rPr>
        <w:t>az érintett személy akaratának és preferenciáinak megfelelően</w:t>
      </w:r>
      <w:r w:rsidRPr="00F02636">
        <w:rPr>
          <w:lang w:val="hu-HU"/>
        </w:rPr>
        <w:t xml:space="preserve">. </w:t>
      </w:r>
      <w:r>
        <w:rPr>
          <w:lang w:val="hu-HU"/>
        </w:rPr>
        <w:t xml:space="preserve">A közzététellel kapcsolatos túlélői döntéseket tiszteletben kell tartani és azokat a törvényi rendelkezéseket, amelyek a részes államok, a rendészeti szervezetek, az egészségügyi szakemberek és mások </w:t>
      </w:r>
      <w:r w:rsidRPr="00B44EC1">
        <w:rPr>
          <w:lang w:val="hu-HU"/>
        </w:rPr>
        <w:t>számára</w:t>
      </w:r>
      <w:r>
        <w:rPr>
          <w:lang w:val="hu-HU"/>
        </w:rPr>
        <w:t xml:space="preserve"> hozzáférést engednek a nyilvántartásokhoz, azonnal hatályon kívül kell helyezn</w:t>
      </w:r>
      <w:r w:rsidRPr="00B6275A">
        <w:rPr>
          <w:lang w:val="hu-HU"/>
        </w:rPr>
        <w:t>i.</w:t>
      </w:r>
      <w:r w:rsidRPr="00F02636">
        <w:rPr>
          <w:lang w:val="hu-HU"/>
        </w:rPr>
        <w:t xml:space="preserve"> </w:t>
      </w:r>
    </w:p>
    <w:p w14:paraId="4540900F" w14:textId="6B093EF8" w:rsidR="00AA6BA8" w:rsidRPr="00F02636" w:rsidRDefault="00AA6BA8" w:rsidP="00AA6BA8">
      <w:pPr>
        <w:pStyle w:val="SingleTxtG"/>
        <w:rPr>
          <w:lang w:val="hu-HU"/>
        </w:rPr>
      </w:pPr>
      <w:r w:rsidRPr="00F02636">
        <w:rPr>
          <w:lang w:val="hu-HU"/>
        </w:rPr>
        <w:t>136.</w:t>
      </w:r>
      <w:r w:rsidRPr="00F02636">
        <w:rPr>
          <w:lang w:val="hu-HU"/>
        </w:rPr>
        <w:tab/>
      </w:r>
      <w:r>
        <w:rPr>
          <w:lang w:val="hu-HU"/>
        </w:rPr>
        <w:t>A részes államok engedjék meg a monitorozási tevékenység folytatását a rendkívüli helyzetekben, biztosítva a kockázatok</w:t>
      </w:r>
      <w:r w:rsidR="00B44EC1">
        <w:rPr>
          <w:lang w:val="hu-HU"/>
        </w:rPr>
        <w:t xml:space="preserve">nak </w:t>
      </w:r>
      <w:r>
        <w:rPr>
          <w:lang w:val="hu-HU"/>
        </w:rPr>
        <w:t xml:space="preserve">a lehető legalacsonyabb szintre </w:t>
      </w:r>
      <w:r w:rsidR="00B44EC1">
        <w:rPr>
          <w:lang w:val="hu-HU"/>
        </w:rPr>
        <w:t xml:space="preserve">való </w:t>
      </w:r>
      <w:r>
        <w:rPr>
          <w:lang w:val="hu-HU"/>
        </w:rPr>
        <w:t>csökkent</w:t>
      </w:r>
      <w:r w:rsidR="00B44EC1">
        <w:rPr>
          <w:lang w:val="hu-HU"/>
        </w:rPr>
        <w:t>ését</w:t>
      </w:r>
      <w:r>
        <w:rPr>
          <w:lang w:val="hu-HU"/>
        </w:rPr>
        <w:t xml:space="preserve">. Amennyiben a személyes monitorozás nem lehetséges, a részes államok áldozzák a rendelkezésre álló erőforrásokat más alternatívák </w:t>
      </w:r>
      <w:r w:rsidR="00B44EC1">
        <w:rPr>
          <w:lang w:val="hu-HU"/>
        </w:rPr>
        <w:t>alkalmazá</w:t>
      </w:r>
      <w:r>
        <w:rPr>
          <w:lang w:val="hu-HU"/>
        </w:rPr>
        <w:t xml:space="preserve">sára, így például a távoli kommunikáció </w:t>
      </w:r>
      <w:r w:rsidRPr="00F02636">
        <w:rPr>
          <w:lang w:val="hu-HU"/>
        </w:rPr>
        <w:t>digit</w:t>
      </w:r>
      <w:r>
        <w:rPr>
          <w:lang w:val="hu-HU"/>
        </w:rPr>
        <w:t>á</w:t>
      </w:r>
      <w:r w:rsidRPr="00F02636">
        <w:rPr>
          <w:lang w:val="hu-HU"/>
        </w:rPr>
        <w:t>l</w:t>
      </w:r>
      <w:r>
        <w:rPr>
          <w:lang w:val="hu-HU"/>
        </w:rPr>
        <w:t>is</w:t>
      </w:r>
      <w:r w:rsidRPr="00F02636">
        <w:rPr>
          <w:lang w:val="hu-HU"/>
        </w:rPr>
        <w:t>, ele</w:t>
      </w:r>
      <w:r>
        <w:rPr>
          <w:lang w:val="hu-HU"/>
        </w:rPr>
        <w:t>k</w:t>
      </w:r>
      <w:r w:rsidRPr="00F02636">
        <w:rPr>
          <w:lang w:val="hu-HU"/>
        </w:rPr>
        <w:t>troni</w:t>
      </w:r>
      <w:r>
        <w:rPr>
          <w:lang w:val="hu-HU"/>
        </w:rPr>
        <w:t xml:space="preserve">kus vagy egyéb </w:t>
      </w:r>
      <w:r w:rsidR="00E27F1F">
        <w:rPr>
          <w:lang w:val="hu-HU"/>
        </w:rPr>
        <w:t>formáir</w:t>
      </w:r>
      <w:r>
        <w:rPr>
          <w:lang w:val="hu-HU"/>
        </w:rPr>
        <w:t xml:space="preserve">a, </w:t>
      </w:r>
      <w:r w:rsidR="00B44EC1">
        <w:rPr>
          <w:lang w:val="hu-HU"/>
        </w:rPr>
        <w:t xml:space="preserve">így biztosítva </w:t>
      </w:r>
      <w:r>
        <w:rPr>
          <w:lang w:val="hu-HU"/>
        </w:rPr>
        <w:t>a</w:t>
      </w:r>
      <w:r w:rsidR="00B44EC1">
        <w:rPr>
          <w:lang w:val="hu-HU"/>
        </w:rPr>
        <w:t>z eredményes</w:t>
      </w:r>
      <w:r>
        <w:rPr>
          <w:lang w:val="hu-HU"/>
        </w:rPr>
        <w:t xml:space="preserve"> független monitorozási tevékenységet</w:t>
      </w:r>
      <w:r w:rsidRPr="00F02636">
        <w:rPr>
          <w:lang w:val="hu-HU"/>
        </w:rPr>
        <w:t xml:space="preserve">. </w:t>
      </w:r>
    </w:p>
    <w:p w14:paraId="58E373B4" w14:textId="69919484" w:rsidR="00AA6BA8" w:rsidRPr="00F02636" w:rsidRDefault="00AA6BA8" w:rsidP="00AA6BA8">
      <w:pPr>
        <w:pStyle w:val="SingleTxtG"/>
        <w:rPr>
          <w:lang w:val="hu-HU"/>
        </w:rPr>
      </w:pPr>
      <w:r w:rsidRPr="00F02636">
        <w:rPr>
          <w:lang w:val="hu-HU"/>
        </w:rPr>
        <w:t>137.</w:t>
      </w:r>
      <w:r w:rsidRPr="00F02636">
        <w:rPr>
          <w:lang w:val="hu-HU"/>
        </w:rPr>
        <w:tab/>
      </w:r>
      <w:r>
        <w:rPr>
          <w:lang w:val="hu-HU"/>
        </w:rPr>
        <w:t>A bentlakásos intézmények független monitorozása addig folytatódjon, amíg minden intézetet be nem zárnak, és azt rendkívüli helyzetekben sem</w:t>
      </w:r>
      <w:r w:rsidRPr="00B6275A">
        <w:rPr>
          <w:lang w:val="hu-HU"/>
        </w:rPr>
        <w:t xml:space="preserve"> </w:t>
      </w:r>
      <w:r>
        <w:rPr>
          <w:lang w:val="hu-HU"/>
        </w:rPr>
        <w:t>szabad felfüggeszteni</w:t>
      </w:r>
      <w:r w:rsidRPr="00F02636">
        <w:rPr>
          <w:lang w:val="hu-HU"/>
        </w:rPr>
        <w:t>.</w:t>
      </w:r>
      <w:r>
        <w:rPr>
          <w:lang w:val="hu-HU"/>
        </w:rPr>
        <w:t xml:space="preserve"> Az Egyezmény </w:t>
      </w:r>
      <w:r w:rsidRPr="00F02636">
        <w:rPr>
          <w:lang w:val="hu-HU"/>
        </w:rPr>
        <w:t>16</w:t>
      </w:r>
      <w:r w:rsidR="00E27F1F">
        <w:rPr>
          <w:lang w:val="hu-HU"/>
        </w:rPr>
        <w:t>.</w:t>
      </w:r>
      <w:r w:rsidRPr="00F02636">
        <w:rPr>
          <w:lang w:val="hu-HU"/>
        </w:rPr>
        <w:t xml:space="preserve"> </w:t>
      </w:r>
      <w:r>
        <w:rPr>
          <w:lang w:val="hu-HU"/>
        </w:rPr>
        <w:t xml:space="preserve">és </w:t>
      </w:r>
      <w:r w:rsidRPr="00F02636">
        <w:rPr>
          <w:lang w:val="hu-HU"/>
        </w:rPr>
        <w:t>33(3)</w:t>
      </w:r>
      <w:r w:rsidR="00E27F1F">
        <w:rPr>
          <w:lang w:val="hu-HU"/>
        </w:rPr>
        <w:t>.</w:t>
      </w:r>
      <w:r>
        <w:rPr>
          <w:lang w:val="hu-HU"/>
        </w:rPr>
        <w:t xml:space="preserve"> cikkelye szerint a fogyatékossággal élőket</w:t>
      </w:r>
      <w:r w:rsidRPr="00F02636">
        <w:rPr>
          <w:lang w:val="hu-HU"/>
        </w:rPr>
        <w:t xml:space="preserve">, </w:t>
      </w:r>
      <w:r>
        <w:rPr>
          <w:lang w:val="hu-HU"/>
        </w:rPr>
        <w:t xml:space="preserve">különösen az intézményi elhelyezés túlélőit, a fogyatékossággal élő gyermekeket, az őket képviselő szervezeteket és </w:t>
      </w:r>
      <w:r w:rsidR="00E27F1F">
        <w:rPr>
          <w:lang w:val="hu-HU"/>
        </w:rPr>
        <w:t xml:space="preserve">a </w:t>
      </w:r>
      <w:r>
        <w:rPr>
          <w:lang w:val="hu-HU"/>
        </w:rPr>
        <w:t>független civil szervezeteket be kell vonni a független monitorozási tevékenységbe</w:t>
      </w:r>
      <w:r w:rsidRPr="00F02636">
        <w:rPr>
          <w:lang w:val="hu-HU"/>
        </w:rPr>
        <w:t xml:space="preserve">. </w:t>
      </w:r>
    </w:p>
    <w:p w14:paraId="28DA9B95" w14:textId="77777777" w:rsidR="00AA6BA8" w:rsidRPr="00F02636" w:rsidRDefault="00AA6BA8" w:rsidP="00AA6BA8">
      <w:pPr>
        <w:pStyle w:val="HChG"/>
        <w:rPr>
          <w:lang w:val="hu-HU"/>
        </w:rPr>
      </w:pPr>
      <w:r w:rsidRPr="00F02636">
        <w:rPr>
          <w:lang w:val="hu-HU"/>
        </w:rPr>
        <w:tab/>
        <w:t>XII.</w:t>
      </w:r>
      <w:r w:rsidRPr="00F02636">
        <w:rPr>
          <w:lang w:val="hu-HU"/>
        </w:rPr>
        <w:tab/>
      </w:r>
      <w:r>
        <w:rPr>
          <w:lang w:val="hu-HU"/>
        </w:rPr>
        <w:t xml:space="preserve">Nemzetközi együttműködés </w:t>
      </w:r>
    </w:p>
    <w:p w14:paraId="658F58C7" w14:textId="537A00F2" w:rsidR="00AA6BA8" w:rsidRPr="00F02636" w:rsidRDefault="00AA6BA8" w:rsidP="00AA6BA8">
      <w:pPr>
        <w:pStyle w:val="SingleTxtG"/>
        <w:rPr>
          <w:lang w:val="hu-HU"/>
        </w:rPr>
      </w:pPr>
      <w:r w:rsidRPr="00F02636">
        <w:rPr>
          <w:lang w:val="hu-HU"/>
        </w:rPr>
        <w:t>138.</w:t>
      </w:r>
      <w:r w:rsidRPr="00F02636">
        <w:rPr>
          <w:lang w:val="hu-HU"/>
        </w:rPr>
        <w:tab/>
      </w:r>
      <w:r>
        <w:rPr>
          <w:lang w:val="hu-HU"/>
        </w:rPr>
        <w:t>A kitagolási reformok támogatása szempontjából a nemzetközi együttműködés kulcsfontossággal bír</w:t>
      </w:r>
      <w:r w:rsidRPr="00F02636">
        <w:rPr>
          <w:lang w:val="hu-HU"/>
        </w:rPr>
        <w:t xml:space="preserve">. </w:t>
      </w:r>
      <w:r>
        <w:rPr>
          <w:lang w:val="hu-HU"/>
        </w:rPr>
        <w:t xml:space="preserve">Az intézményi elhelyezés bármilyen formájába történő befektetés, beleértve a </w:t>
      </w:r>
      <w:r w:rsidR="00300926">
        <w:rPr>
          <w:lang w:val="hu-HU"/>
        </w:rPr>
        <w:t xml:space="preserve">katasztrófaelhárítási </w:t>
      </w:r>
      <w:r>
        <w:rPr>
          <w:lang w:val="hu-HU"/>
        </w:rPr>
        <w:t>befektetések</w:t>
      </w:r>
      <w:r w:rsidR="00300926">
        <w:rPr>
          <w:lang w:val="hu-HU"/>
        </w:rPr>
        <w:t>et</w:t>
      </w:r>
      <w:r>
        <w:rPr>
          <w:lang w:val="hu-HU"/>
        </w:rPr>
        <w:t xml:space="preserve"> és a kisebb intézetekbe való befektetések</w:t>
      </w:r>
      <w:r w:rsidR="00300926">
        <w:rPr>
          <w:lang w:val="hu-HU"/>
        </w:rPr>
        <w:t>et is,</w:t>
      </w:r>
      <w:r>
        <w:rPr>
          <w:lang w:val="hu-HU"/>
        </w:rPr>
        <w:t xml:space="preserve"> nem egyeztethető össze az Egyezményben foglaltakkal</w:t>
      </w:r>
      <w:r w:rsidR="00300926">
        <w:rPr>
          <w:lang w:val="hu-HU"/>
        </w:rPr>
        <w:t>,</w:t>
      </w:r>
      <w:r>
        <w:rPr>
          <w:lang w:val="hu-HU"/>
        </w:rPr>
        <w:t xml:space="preserve"> és</w:t>
      </w:r>
      <w:r w:rsidR="00300926">
        <w:rPr>
          <w:lang w:val="hu-HU"/>
        </w:rPr>
        <w:t xml:space="preserve"> az </w:t>
      </w:r>
      <w:r>
        <w:rPr>
          <w:lang w:val="hu-HU"/>
        </w:rPr>
        <w:t>nincsen összhangban a „</w:t>
      </w:r>
      <w:r w:rsidR="00300926" w:rsidRPr="00300926">
        <w:rPr>
          <w:lang w:val="hu-HU"/>
        </w:rPr>
        <w:t xml:space="preserve">fokozatos </w:t>
      </w:r>
      <w:r w:rsidRPr="00300926">
        <w:rPr>
          <w:lang w:val="hu-HU"/>
        </w:rPr>
        <w:t>megvalósítás” elvével</w:t>
      </w:r>
      <w:r>
        <w:rPr>
          <w:lang w:val="hu-HU"/>
        </w:rPr>
        <w:t xml:space="preserve"> sem</w:t>
      </w:r>
      <w:r w:rsidRPr="00F02636">
        <w:rPr>
          <w:lang w:val="hu-HU"/>
        </w:rPr>
        <w:t xml:space="preserve">. </w:t>
      </w:r>
    </w:p>
    <w:p w14:paraId="474DA63B" w14:textId="63E6EF97" w:rsidR="00AA6BA8" w:rsidRPr="00F02636" w:rsidRDefault="00AA6BA8" w:rsidP="00AA6BA8">
      <w:pPr>
        <w:pStyle w:val="SingleTxtG"/>
        <w:rPr>
          <w:lang w:val="hu-HU"/>
        </w:rPr>
      </w:pPr>
      <w:r w:rsidRPr="00F02636">
        <w:rPr>
          <w:lang w:val="hu-HU"/>
        </w:rPr>
        <w:t>139.</w:t>
      </w:r>
      <w:r w:rsidRPr="00F02636">
        <w:rPr>
          <w:lang w:val="hu-HU"/>
        </w:rPr>
        <w:tab/>
      </w:r>
      <w:r>
        <w:rPr>
          <w:lang w:val="hu-HU"/>
        </w:rPr>
        <w:t>A nemzetközi együttműködés megvalósításához átlátható folyamokat és független elszámoltathatósági mechanizmusokat kell létrehozni annak biztosítása érdekében, hogy azokat ne használják fel az intézeti szegregáció fenntartására vagy megerősítésére</w:t>
      </w:r>
      <w:r w:rsidR="00300926">
        <w:rPr>
          <w:lang w:val="hu-HU"/>
        </w:rPr>
        <w:t>, illetve</w:t>
      </w:r>
      <w:r>
        <w:rPr>
          <w:lang w:val="hu-HU"/>
        </w:rPr>
        <w:t xml:space="preserve"> a fogyatékosságalapú kényszerítő intézkedések alkalmazására</w:t>
      </w:r>
      <w:r w:rsidRPr="00F02636">
        <w:rPr>
          <w:lang w:val="hu-HU"/>
        </w:rPr>
        <w:t xml:space="preserve">. </w:t>
      </w:r>
      <w:r>
        <w:rPr>
          <w:lang w:val="hu-HU"/>
        </w:rPr>
        <w:t>Ennek részét képezi a lebontott adatok gyűjtése, minden projekt és program független monitorozása és értékelése</w:t>
      </w:r>
      <w:r w:rsidRPr="00F02636">
        <w:rPr>
          <w:lang w:val="hu-HU"/>
        </w:rPr>
        <w:t xml:space="preserve">, </w:t>
      </w:r>
      <w:r>
        <w:rPr>
          <w:lang w:val="hu-HU"/>
        </w:rPr>
        <w:t xml:space="preserve">valamint </w:t>
      </w:r>
      <w:r w:rsidRPr="00300926">
        <w:rPr>
          <w:lang w:val="hu-HU"/>
        </w:rPr>
        <w:t>a</w:t>
      </w:r>
      <w:r w:rsidR="00300926" w:rsidRPr="00300926">
        <w:rPr>
          <w:lang w:val="hu-HU"/>
        </w:rPr>
        <w:t xml:space="preserve"> finanszírozás </w:t>
      </w:r>
      <w:r w:rsidRPr="00300926">
        <w:rPr>
          <w:lang w:val="hu-HU"/>
        </w:rPr>
        <w:t>átláthatóság</w:t>
      </w:r>
      <w:r w:rsidR="00300926" w:rsidRPr="00300926">
        <w:rPr>
          <w:lang w:val="hu-HU"/>
        </w:rPr>
        <w:t>ának biztosítás</w:t>
      </w:r>
      <w:r w:rsidRPr="00300926">
        <w:rPr>
          <w:lang w:val="hu-HU"/>
        </w:rPr>
        <w:t>a</w:t>
      </w:r>
      <w:r w:rsidRPr="00F02636">
        <w:rPr>
          <w:lang w:val="hu-HU"/>
        </w:rPr>
        <w:t xml:space="preserve">. </w:t>
      </w:r>
      <w:r w:rsidR="00300926">
        <w:rPr>
          <w:lang w:val="hu-HU"/>
        </w:rPr>
        <w:t xml:space="preserve">A panasztételi </w:t>
      </w:r>
      <w:r w:rsidR="00300926" w:rsidRPr="00F02636">
        <w:rPr>
          <w:lang w:val="hu-HU"/>
        </w:rPr>
        <w:t>mechani</w:t>
      </w:r>
      <w:r w:rsidR="00300926">
        <w:rPr>
          <w:lang w:val="hu-HU"/>
        </w:rPr>
        <w:t>z</w:t>
      </w:r>
      <w:r w:rsidR="00300926" w:rsidRPr="00F02636">
        <w:rPr>
          <w:lang w:val="hu-HU"/>
        </w:rPr>
        <w:t>m</w:t>
      </w:r>
      <w:r w:rsidR="00300926">
        <w:rPr>
          <w:lang w:val="hu-HU"/>
        </w:rPr>
        <w:t>usokat</w:t>
      </w:r>
      <w:r w:rsidR="00300926">
        <w:rPr>
          <w:lang w:val="hu-HU"/>
        </w:rPr>
        <w:t xml:space="preserve"> a</w:t>
      </w:r>
      <w:r>
        <w:rPr>
          <w:lang w:val="hu-HU"/>
        </w:rPr>
        <w:t xml:space="preserve"> részes államok és</w:t>
      </w:r>
      <w:r w:rsidR="00300926">
        <w:rPr>
          <w:lang w:val="hu-HU"/>
        </w:rPr>
        <w:t xml:space="preserve"> a szponzorok</w:t>
      </w:r>
      <w:r>
        <w:rPr>
          <w:lang w:val="hu-HU"/>
        </w:rPr>
        <w:t xml:space="preserve"> állíts</w:t>
      </w:r>
      <w:r w:rsidR="00300926">
        <w:rPr>
          <w:lang w:val="hu-HU"/>
        </w:rPr>
        <w:t>á</w:t>
      </w:r>
      <w:r>
        <w:rPr>
          <w:lang w:val="hu-HU"/>
        </w:rPr>
        <w:t>k fel</w:t>
      </w:r>
      <w:r w:rsidRPr="00F02636">
        <w:rPr>
          <w:lang w:val="hu-HU"/>
        </w:rPr>
        <w:t xml:space="preserve">. </w:t>
      </w:r>
    </w:p>
    <w:p w14:paraId="08EEFA68" w14:textId="4A41786C" w:rsidR="00AA6BA8" w:rsidRPr="00F02636" w:rsidRDefault="00AA6BA8" w:rsidP="00AA6BA8">
      <w:pPr>
        <w:pStyle w:val="SingleTxtG"/>
        <w:rPr>
          <w:lang w:val="hu-HU"/>
        </w:rPr>
      </w:pPr>
      <w:r w:rsidRPr="00F02636">
        <w:rPr>
          <w:lang w:val="hu-HU"/>
        </w:rPr>
        <w:t>140.</w:t>
      </w:r>
      <w:r w:rsidRPr="00F02636">
        <w:rPr>
          <w:lang w:val="hu-HU"/>
        </w:rPr>
        <w:tab/>
      </w:r>
      <w:r>
        <w:rPr>
          <w:lang w:val="hu-HU"/>
        </w:rPr>
        <w:t xml:space="preserve">A részes államok </w:t>
      </w:r>
      <w:r w:rsidR="00300926">
        <w:rPr>
          <w:lang w:val="hu-HU"/>
        </w:rPr>
        <w:t>alakítsanak ki</w:t>
      </w:r>
      <w:r>
        <w:rPr>
          <w:lang w:val="hu-HU"/>
        </w:rPr>
        <w:t xml:space="preserve"> egy nyitott és közvetlen konzultációs folyamatot a </w:t>
      </w:r>
      <w:r w:rsidR="00971627">
        <w:rPr>
          <w:lang w:val="hu-HU"/>
        </w:rPr>
        <w:t>fogyatékossággal élő</w:t>
      </w:r>
      <w:r>
        <w:rPr>
          <w:lang w:val="hu-HU"/>
        </w:rPr>
        <w:t xml:space="preserve"> személyekkel</w:t>
      </w:r>
      <w:r w:rsidRPr="00F02636">
        <w:rPr>
          <w:lang w:val="hu-HU"/>
        </w:rPr>
        <w:t xml:space="preserve">, </w:t>
      </w:r>
      <w:r>
        <w:rPr>
          <w:lang w:val="hu-HU"/>
        </w:rPr>
        <w:t>valamint az őket képviselő szervezetekkel a nemzetközi együttműködés által finanszírozott fejlesztési projektek tervezéséről és megvalósításáról</w:t>
      </w:r>
      <w:r w:rsidRPr="00F02636">
        <w:rPr>
          <w:lang w:val="hu-HU"/>
        </w:rPr>
        <w:t xml:space="preserve">. </w:t>
      </w:r>
      <w:r>
        <w:rPr>
          <w:lang w:val="hu-HU"/>
        </w:rPr>
        <w:t xml:space="preserve">Az intézetekben élő </w:t>
      </w:r>
      <w:r w:rsidR="00971627">
        <w:rPr>
          <w:lang w:val="hu-HU"/>
        </w:rPr>
        <w:t>fogyatékossággal élő</w:t>
      </w:r>
      <w:r>
        <w:rPr>
          <w:lang w:val="hu-HU"/>
        </w:rPr>
        <w:t xml:space="preserve"> személyeket és az intézményi elhelyezés túlélőit </w:t>
      </w:r>
      <w:r w:rsidR="00300926">
        <w:rPr>
          <w:lang w:val="hu-HU"/>
        </w:rPr>
        <w:t xml:space="preserve">is </w:t>
      </w:r>
      <w:r>
        <w:rPr>
          <w:lang w:val="hu-HU"/>
        </w:rPr>
        <w:t>be kell vonni ebbe a folyamatba</w:t>
      </w:r>
      <w:r w:rsidRPr="00F02636">
        <w:rPr>
          <w:lang w:val="hu-HU"/>
        </w:rPr>
        <w:t xml:space="preserve">. </w:t>
      </w:r>
      <w:r>
        <w:rPr>
          <w:lang w:val="hu-HU"/>
        </w:rPr>
        <w:t>Azokban az esetekben, ahol a civil szervezetek nem tudnak az önálló életvitelhez való jogról és a közösségbe való inklúzió</w:t>
      </w:r>
      <w:r w:rsidR="00300926">
        <w:rPr>
          <w:lang w:val="hu-HU"/>
        </w:rPr>
        <w:t>hoz való jogról</w:t>
      </w:r>
      <w:r>
        <w:rPr>
          <w:lang w:val="hu-HU"/>
        </w:rPr>
        <w:t xml:space="preserve">, a konzultációs folyamatot nemzetközi együttműködéssel kell támogatni, a civil szervezetek erősítésének </w:t>
      </w:r>
      <w:r w:rsidR="00300926">
        <w:rPr>
          <w:lang w:val="hu-HU"/>
        </w:rPr>
        <w:t>szellemé</w:t>
      </w:r>
      <w:r>
        <w:rPr>
          <w:lang w:val="hu-HU"/>
        </w:rPr>
        <w:t>ben</w:t>
      </w:r>
      <w:r w:rsidRPr="00F02636">
        <w:rPr>
          <w:lang w:val="hu-HU"/>
        </w:rPr>
        <w:t xml:space="preserve">. </w:t>
      </w:r>
    </w:p>
    <w:p w14:paraId="53091A82" w14:textId="2E5BAD3B" w:rsidR="00AA6BA8" w:rsidRPr="00F02636" w:rsidRDefault="00AA6BA8" w:rsidP="00AA6BA8">
      <w:pPr>
        <w:pStyle w:val="SingleTxtG"/>
        <w:rPr>
          <w:lang w:val="hu-HU"/>
        </w:rPr>
      </w:pPr>
      <w:r w:rsidRPr="00F02636">
        <w:rPr>
          <w:lang w:val="hu-HU"/>
        </w:rPr>
        <w:t>141.</w:t>
      </w:r>
      <w:r w:rsidRPr="00F02636">
        <w:rPr>
          <w:lang w:val="hu-HU"/>
        </w:rPr>
        <w:tab/>
      </w:r>
      <w:r>
        <w:rPr>
          <w:lang w:val="hu-HU"/>
        </w:rPr>
        <w:t xml:space="preserve">A részes államok a </w:t>
      </w:r>
      <w:r w:rsidR="00971627">
        <w:rPr>
          <w:lang w:val="hu-HU"/>
        </w:rPr>
        <w:t>fogyatékossággal élő</w:t>
      </w:r>
      <w:r>
        <w:rPr>
          <w:lang w:val="hu-HU"/>
        </w:rPr>
        <w:t xml:space="preserve"> személyek jogainak kérdéskörét minden nemzetközi együttműködési munkába </w:t>
      </w:r>
      <w:r w:rsidR="00F74C2C">
        <w:rPr>
          <w:lang w:val="hu-HU"/>
        </w:rPr>
        <w:t>vonják be,</w:t>
      </w:r>
      <w:r>
        <w:rPr>
          <w:lang w:val="hu-HU"/>
        </w:rPr>
        <w:t xml:space="preserve"> és biztosítsák, hogy a </w:t>
      </w:r>
      <w:r w:rsidRPr="00551A9F">
        <w:rPr>
          <w:lang w:val="hu-HU"/>
        </w:rPr>
        <w:t>2030-ig tartó időszakra</w:t>
      </w:r>
      <w:r w:rsidR="00F74C2C">
        <w:rPr>
          <w:lang w:val="hu-HU"/>
        </w:rPr>
        <w:t xml:space="preserve"> </w:t>
      </w:r>
      <w:r w:rsidRPr="00551A9F">
        <w:rPr>
          <w:lang w:val="hu-HU"/>
        </w:rPr>
        <w:t>vonatkozó fenntartható fejlődési menetre</w:t>
      </w:r>
      <w:r>
        <w:rPr>
          <w:lang w:val="hu-HU"/>
        </w:rPr>
        <w:t>nd</w:t>
      </w:r>
      <w:r w:rsidR="00F74C2C">
        <w:rPr>
          <w:lang w:val="hu-HU"/>
        </w:rPr>
        <w:t xml:space="preserve"> </w:t>
      </w:r>
      <w:r>
        <w:rPr>
          <w:lang w:val="hu-HU"/>
        </w:rPr>
        <w:t>megvalósítására tett minden intézkedés támogatja a kitagolást</w:t>
      </w:r>
      <w:r w:rsidRPr="00F02636">
        <w:rPr>
          <w:lang w:val="hu-HU"/>
        </w:rPr>
        <w:t xml:space="preserve">. </w:t>
      </w:r>
      <w:r>
        <w:rPr>
          <w:lang w:val="hu-HU"/>
        </w:rPr>
        <w:t xml:space="preserve">Mivel a nemzetközi együttműködés </w:t>
      </w:r>
      <w:r w:rsidR="00F74C2C">
        <w:rPr>
          <w:lang w:val="hu-HU"/>
        </w:rPr>
        <w:t>a közösségi alapú támogatás és szolgáltatások hosszú távú nyújtását</w:t>
      </w:r>
      <w:r w:rsidR="00F74C2C">
        <w:rPr>
          <w:lang w:val="hu-HU"/>
        </w:rPr>
        <w:t xml:space="preserve"> </w:t>
      </w:r>
      <w:r>
        <w:rPr>
          <w:lang w:val="hu-HU"/>
        </w:rPr>
        <w:t xml:space="preserve">nem tudja </w:t>
      </w:r>
      <w:r w:rsidR="00F74C2C">
        <w:rPr>
          <w:lang w:val="hu-HU"/>
        </w:rPr>
        <w:t>ténylegesen</w:t>
      </w:r>
      <w:r>
        <w:rPr>
          <w:lang w:val="hu-HU"/>
        </w:rPr>
        <w:t xml:space="preserve"> biztosítani, a részes államok tervezzék az újonnan létrehozott szolgáltatások működtetésének folytatását és a kitagolás folyamatának befejezését</w:t>
      </w:r>
      <w:r w:rsidRPr="00F02636">
        <w:rPr>
          <w:lang w:val="hu-HU"/>
        </w:rPr>
        <w:t xml:space="preserve">. </w:t>
      </w:r>
    </w:p>
    <w:p w14:paraId="1F4AC5F2" w14:textId="399C8D97" w:rsidR="00AA6BA8" w:rsidRPr="00F02636" w:rsidRDefault="00AA6BA8" w:rsidP="00AA6BA8">
      <w:pPr>
        <w:pStyle w:val="SingleTxtG"/>
        <w:rPr>
          <w:lang w:val="hu-HU"/>
        </w:rPr>
      </w:pPr>
      <w:r w:rsidRPr="00F02636">
        <w:rPr>
          <w:lang w:val="hu-HU"/>
        </w:rPr>
        <w:lastRenderedPageBreak/>
        <w:t>142.</w:t>
      </w:r>
      <w:r w:rsidRPr="00F02636">
        <w:rPr>
          <w:lang w:val="hu-HU"/>
        </w:rPr>
        <w:tab/>
      </w:r>
      <w:r>
        <w:rPr>
          <w:lang w:val="hu-HU"/>
        </w:rPr>
        <w:t>A nemzetközi együttműködés égisze alatt a regionális szervezetek fontos szerepet játszhatnak a kitagolási folyamatok előmozdításában</w:t>
      </w:r>
      <w:r w:rsidRPr="00F02636">
        <w:rPr>
          <w:lang w:val="hu-HU"/>
        </w:rPr>
        <w:t xml:space="preserve">. </w:t>
      </w:r>
      <w:r>
        <w:rPr>
          <w:lang w:val="hu-HU"/>
        </w:rPr>
        <w:t>A nemzeti</w:t>
      </w:r>
      <w:r w:rsidR="00F74C2C">
        <w:rPr>
          <w:lang w:val="hu-HU"/>
        </w:rPr>
        <w:t>,</w:t>
      </w:r>
      <w:r>
        <w:rPr>
          <w:lang w:val="hu-HU"/>
        </w:rPr>
        <w:t xml:space="preserve"> regionális és nemzetközi szervezetekben működő fogyatékosügyi fókuszpontok szorosan működjenek együtt a </w:t>
      </w:r>
      <w:r w:rsidR="00971627">
        <w:rPr>
          <w:lang w:val="hu-HU"/>
        </w:rPr>
        <w:t>fogyatékossággal élő</w:t>
      </w:r>
      <w:r>
        <w:rPr>
          <w:lang w:val="hu-HU"/>
        </w:rPr>
        <w:t>kkel és képviselő szervezeteikkel, az intézetekben élőkkel és az intézményi elhelyezés túlélőivel</w:t>
      </w:r>
      <w:r w:rsidRPr="00F02636">
        <w:rPr>
          <w:lang w:val="hu-HU"/>
        </w:rPr>
        <w:t xml:space="preserve">. </w:t>
      </w:r>
      <w:r>
        <w:rPr>
          <w:lang w:val="hu-HU"/>
        </w:rPr>
        <w:t xml:space="preserve">A regionális integrációt előmozdító szervezeteknek </w:t>
      </w:r>
      <w:r w:rsidR="00CD4860">
        <w:rPr>
          <w:lang w:val="hu-HU"/>
        </w:rPr>
        <w:t>az Egyezmény betartásában</w:t>
      </w:r>
      <w:r w:rsidR="00CD4860">
        <w:rPr>
          <w:lang w:val="hu-HU"/>
        </w:rPr>
        <w:t xml:space="preserve"> </w:t>
      </w:r>
      <w:r>
        <w:rPr>
          <w:lang w:val="hu-HU"/>
        </w:rPr>
        <w:t>ugyanaz a feladatuk, mint a részes államoknak, és ők is kötelesek átláthatósági és elszámoltathatósági mechanizmusokat létrehozni</w:t>
      </w:r>
      <w:r w:rsidRPr="00F02636">
        <w:rPr>
          <w:lang w:val="hu-HU"/>
        </w:rPr>
        <w:t xml:space="preserve">. </w:t>
      </w:r>
    </w:p>
    <w:p w14:paraId="17045780" w14:textId="3C5BADD5" w:rsidR="00881C70" w:rsidRPr="00747625" w:rsidRDefault="00AA6BA8" w:rsidP="00AA6BA8">
      <w:pPr>
        <w:pStyle w:val="SingleTxtG"/>
        <w:spacing w:after="240"/>
        <w:rPr>
          <w:u w:val="single"/>
          <w:lang w:val="hu-HU"/>
        </w:rPr>
      </w:pPr>
      <w:r w:rsidRPr="00F02636">
        <w:rPr>
          <w:lang w:val="hu-HU"/>
        </w:rPr>
        <w:t>143.</w:t>
      </w:r>
      <w:r w:rsidRPr="00F02636">
        <w:rPr>
          <w:lang w:val="hu-HU"/>
        </w:rPr>
        <w:tab/>
      </w:r>
      <w:r>
        <w:rPr>
          <w:lang w:val="hu-HU"/>
        </w:rPr>
        <w:t>A kitagolás támogatására tett erőfeszítések nemzetközi koordinációja nagy fontossággal bír a</w:t>
      </w:r>
      <w:r w:rsidR="00CD4860">
        <w:rPr>
          <w:lang w:val="hu-HU"/>
        </w:rPr>
        <w:t>z olyan</w:t>
      </w:r>
      <w:r>
        <w:rPr>
          <w:lang w:val="hu-HU"/>
        </w:rPr>
        <w:t xml:space="preserve"> rossz gyakorlatok újrater</w:t>
      </w:r>
      <w:r w:rsidR="00B52C59">
        <w:rPr>
          <w:lang w:val="hu-HU"/>
        </w:rPr>
        <w:t>m</w:t>
      </w:r>
      <w:r>
        <w:rPr>
          <w:lang w:val="hu-HU"/>
        </w:rPr>
        <w:t>elődésének megelőzésében</w:t>
      </w:r>
      <w:r w:rsidRPr="00F02636">
        <w:rPr>
          <w:lang w:val="hu-HU"/>
        </w:rPr>
        <w:t>,</w:t>
      </w:r>
      <w:r w:rsidR="00CD4860">
        <w:rPr>
          <w:lang w:val="hu-HU"/>
        </w:rPr>
        <w:t xml:space="preserve"> mint</w:t>
      </w:r>
      <w:r w:rsidRPr="00F02636">
        <w:rPr>
          <w:lang w:val="hu-HU"/>
        </w:rPr>
        <w:t xml:space="preserve"> </w:t>
      </w:r>
      <w:r>
        <w:rPr>
          <w:lang w:val="hu-HU"/>
        </w:rPr>
        <w:t xml:space="preserve">amilyen például a fogyatékosság orvosi modelljének és a </w:t>
      </w:r>
      <w:r w:rsidR="00CD4860">
        <w:rPr>
          <w:lang w:val="hu-HU"/>
        </w:rPr>
        <w:t>pszichiátriai kényszergyógykezeléseknek a népszerűsítése</w:t>
      </w:r>
      <w:r w:rsidRPr="00F02636">
        <w:rPr>
          <w:lang w:val="hu-HU"/>
        </w:rPr>
        <w:t xml:space="preserve">. </w:t>
      </w:r>
      <w:r>
        <w:rPr>
          <w:lang w:val="hu-HU"/>
        </w:rPr>
        <w:t>A részes államok fontolják meg a kitagolással kapcsolatos jó gyakorlatok nemzetközi platformjának létrehozását</w:t>
      </w:r>
      <w:r w:rsidRPr="00F02636">
        <w:rPr>
          <w:lang w:val="hu-HU"/>
        </w:rPr>
        <w:t xml:space="preserve">, </w:t>
      </w:r>
      <w:r>
        <w:rPr>
          <w:lang w:val="hu-HU"/>
        </w:rPr>
        <w:t>szoros konzultációban a fogyatékossággal élőkkel, különösen</w:t>
      </w:r>
      <w:r w:rsidRPr="00840881">
        <w:rPr>
          <w:lang w:val="hu-HU"/>
        </w:rPr>
        <w:t xml:space="preserve"> </w:t>
      </w:r>
      <w:r>
        <w:rPr>
          <w:lang w:val="hu-HU"/>
        </w:rPr>
        <w:t>az intézményi elhelyezés túlélőivel</w:t>
      </w:r>
      <w:r w:rsidRPr="00F02636">
        <w:rPr>
          <w:lang w:val="hu-HU"/>
        </w:rPr>
        <w:t>,</w:t>
      </w:r>
      <w:r>
        <w:rPr>
          <w:lang w:val="hu-HU"/>
        </w:rPr>
        <w:t xml:space="preserve"> valamint az őket képviselő szervezetekkel</w:t>
      </w:r>
      <w:r w:rsidRPr="00F02636">
        <w:rPr>
          <w:lang w:val="hu-HU"/>
        </w:rPr>
        <w:t xml:space="preserve">. </w:t>
      </w:r>
      <w:r>
        <w:rPr>
          <w:lang w:val="hu-HU"/>
        </w:rPr>
        <w:t>A részes államok kötelesek megakadályozni az intézetekbe jelentkező külföldi önkéntes turisták felvételét (az ún. „önkéntes turizmust”)</w:t>
      </w:r>
      <w:r w:rsidRPr="00F02636">
        <w:rPr>
          <w:lang w:val="hu-HU"/>
        </w:rPr>
        <w:t xml:space="preserve">, </w:t>
      </w:r>
      <w:r>
        <w:rPr>
          <w:lang w:val="hu-HU"/>
        </w:rPr>
        <w:t xml:space="preserve">megfelelő utazási </w:t>
      </w:r>
      <w:r w:rsidR="00CD4860">
        <w:rPr>
          <w:lang w:val="hu-HU"/>
        </w:rPr>
        <w:t>tájékoztatást</w:t>
      </w:r>
      <w:r>
        <w:rPr>
          <w:lang w:val="hu-HU"/>
        </w:rPr>
        <w:t xml:space="preserve"> nyújtva és </w:t>
      </w:r>
      <w:r w:rsidRPr="00CD4860">
        <w:rPr>
          <w:lang w:val="hu-HU"/>
        </w:rPr>
        <w:t>tudatosítva</w:t>
      </w:r>
      <w:r>
        <w:rPr>
          <w:lang w:val="hu-HU"/>
        </w:rPr>
        <w:t xml:space="preserve"> az Egyezményben foglaltakat és az</w:t>
      </w:r>
      <w:r w:rsidR="00CD4860">
        <w:rPr>
          <w:lang w:val="hu-HU"/>
        </w:rPr>
        <w:t xml:space="preserve"> </w:t>
      </w:r>
      <w:r>
        <w:rPr>
          <w:lang w:val="hu-HU"/>
        </w:rPr>
        <w:t>intézményi elhelyezésben rejlő veszélyeket</w:t>
      </w:r>
      <w:r w:rsidRPr="00F02636">
        <w:rPr>
          <w:lang w:val="hu-HU"/>
        </w:rPr>
        <w:t xml:space="preserve">. </w:t>
      </w:r>
    </w:p>
    <w:sectPr w:rsidR="00881C70" w:rsidRPr="00747625"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BB2C" w14:textId="77777777" w:rsidR="00322796" w:rsidRPr="00317DC1" w:rsidRDefault="00322796" w:rsidP="00317DC1">
      <w:pPr>
        <w:pStyle w:val="Footer"/>
      </w:pPr>
    </w:p>
    <w:p w14:paraId="2C7480F8" w14:textId="77777777" w:rsidR="00322796" w:rsidRDefault="00322796"/>
  </w:endnote>
  <w:endnote w:type="continuationSeparator" w:id="0">
    <w:p w14:paraId="511CCCA3" w14:textId="77777777" w:rsidR="00322796" w:rsidRPr="00317DC1" w:rsidRDefault="00322796" w:rsidP="00317DC1">
      <w:pPr>
        <w:pStyle w:val="Footer"/>
      </w:pPr>
    </w:p>
    <w:p w14:paraId="58E35EB5" w14:textId="77777777" w:rsidR="00322796" w:rsidRDefault="00322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17BA" w14:textId="7545BEFC" w:rsidR="008870B1" w:rsidRDefault="008870B1" w:rsidP="00D31EBD">
    <w:pPr>
      <w:pStyle w:val="Footer"/>
      <w:tabs>
        <w:tab w:val="right" w:pos="9638"/>
      </w:tabs>
    </w:pPr>
    <w:r w:rsidRPr="008870B1">
      <w:rPr>
        <w:b/>
        <w:bCs/>
        <w:sz w:val="18"/>
      </w:rPr>
      <w:fldChar w:fldCharType="begin"/>
    </w:r>
    <w:r w:rsidRPr="008870B1">
      <w:rPr>
        <w:b/>
        <w:bCs/>
        <w:sz w:val="18"/>
      </w:rPr>
      <w:instrText xml:space="preserve"> PAGE  \* MERGEFORMAT </w:instrText>
    </w:r>
    <w:r w:rsidRPr="008870B1">
      <w:rPr>
        <w:b/>
        <w:bCs/>
        <w:sz w:val="18"/>
      </w:rPr>
      <w:fldChar w:fldCharType="separate"/>
    </w:r>
    <w:r w:rsidRPr="008870B1">
      <w:rPr>
        <w:b/>
        <w:bCs/>
        <w:noProof/>
        <w:sz w:val="18"/>
      </w:rPr>
      <w:t>2</w:t>
    </w:r>
    <w:r w:rsidRPr="008870B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B34" w14:textId="0FBCC329" w:rsidR="008870B1" w:rsidRDefault="008870B1" w:rsidP="008870B1">
    <w:pPr>
      <w:pStyle w:val="Footer"/>
      <w:tabs>
        <w:tab w:val="right" w:pos="9638"/>
      </w:tabs>
    </w:pPr>
    <w:r>
      <w:tab/>
    </w:r>
    <w:r w:rsidRPr="008870B1">
      <w:rPr>
        <w:b/>
        <w:bCs/>
        <w:sz w:val="18"/>
      </w:rPr>
      <w:fldChar w:fldCharType="begin"/>
    </w:r>
    <w:r w:rsidRPr="008870B1">
      <w:rPr>
        <w:b/>
        <w:bCs/>
        <w:sz w:val="18"/>
      </w:rPr>
      <w:instrText xml:space="preserve"> PAGE  \* MERGEFORMAT </w:instrText>
    </w:r>
    <w:r w:rsidRPr="008870B1">
      <w:rPr>
        <w:b/>
        <w:bCs/>
        <w:sz w:val="18"/>
      </w:rPr>
      <w:fldChar w:fldCharType="separate"/>
    </w:r>
    <w:r w:rsidRPr="008870B1">
      <w:rPr>
        <w:b/>
        <w:bCs/>
        <w:noProof/>
        <w:sz w:val="18"/>
      </w:rPr>
      <w:t>3</w:t>
    </w:r>
    <w:r w:rsidRPr="008870B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B065" w14:textId="2E7878B7" w:rsidR="00DA1ECB" w:rsidRDefault="00DA1ECB" w:rsidP="00DA1ECB">
    <w:pPr>
      <w:pStyle w:val="Footer"/>
    </w:pPr>
    <w:r>
      <w:rPr>
        <w:noProof/>
        <w:lang w:val="en-US"/>
      </w:rPr>
      <w:drawing>
        <wp:anchor distT="0" distB="0" distL="114300" distR="114300" simplePos="0" relativeHeight="251659264" behindDoc="1" locked="1" layoutInCell="1" allowOverlap="1" wp14:anchorId="618FBFCD" wp14:editId="62BE02A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EBBD939" w14:textId="39C4DD31" w:rsidR="00DA1ECB" w:rsidRPr="00DA1ECB" w:rsidRDefault="00DA1ECB" w:rsidP="00DA1ECB">
    <w:pPr>
      <w:pStyle w:val="Footer"/>
      <w:ind w:right="1134"/>
      <w:rPr>
        <w:sz w:val="20"/>
      </w:rPr>
    </w:pPr>
    <w:r>
      <w:rPr>
        <w:sz w:val="20"/>
      </w:rPr>
      <w:t>GE.22-16314(E)</w:t>
    </w:r>
    <w:r>
      <w:rPr>
        <w:noProof/>
        <w:sz w:val="20"/>
      </w:rPr>
      <w:drawing>
        <wp:anchor distT="0" distB="0" distL="114300" distR="114300" simplePos="0" relativeHeight="251660288" behindDoc="0" locked="0" layoutInCell="1" allowOverlap="1" wp14:anchorId="0916E2DF" wp14:editId="3BE950FD">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E28C" w14:textId="77777777" w:rsidR="00322796" w:rsidRPr="00317DC1" w:rsidRDefault="00322796" w:rsidP="00317DC1">
      <w:pPr>
        <w:tabs>
          <w:tab w:val="right" w:pos="2155"/>
        </w:tabs>
        <w:spacing w:after="80" w:line="240" w:lineRule="auto"/>
        <w:ind w:left="680"/>
      </w:pPr>
      <w:r>
        <w:rPr>
          <w:u w:val="single"/>
        </w:rPr>
        <w:tab/>
      </w:r>
    </w:p>
  </w:footnote>
  <w:footnote w:type="continuationSeparator" w:id="0">
    <w:p w14:paraId="0C733194" w14:textId="77777777" w:rsidR="00322796" w:rsidRPr="00317DC1" w:rsidRDefault="00322796" w:rsidP="00317DC1">
      <w:pPr>
        <w:tabs>
          <w:tab w:val="right" w:pos="2155"/>
        </w:tabs>
        <w:spacing w:after="80" w:line="240" w:lineRule="auto"/>
        <w:ind w:left="680"/>
      </w:pPr>
      <w:r>
        <w:rPr>
          <w:u w:val="single"/>
        </w:rPr>
        <w:tab/>
      </w:r>
    </w:p>
    <w:p w14:paraId="3A41A7A6" w14:textId="77777777" w:rsidR="00322796" w:rsidRDefault="00322796"/>
  </w:footnote>
  <w:footnote w:id="1">
    <w:p w14:paraId="47383161" w14:textId="63ECDD9D" w:rsidR="00492C67" w:rsidRPr="003D5493" w:rsidRDefault="00492C67" w:rsidP="00492C67">
      <w:pPr>
        <w:pStyle w:val="FootnoteText"/>
        <w:rPr>
          <w:szCs w:val="18"/>
          <w:lang w:val="hu-HU"/>
        </w:rPr>
      </w:pPr>
      <w:r w:rsidRPr="00743B07">
        <w:tab/>
      </w:r>
      <w:r w:rsidRPr="00A53A05">
        <w:rPr>
          <w:sz w:val="20"/>
        </w:rPr>
        <w:t>*</w:t>
      </w:r>
      <w:r w:rsidRPr="00A53A05">
        <w:rPr>
          <w:sz w:val="20"/>
        </w:rPr>
        <w:tab/>
      </w:r>
      <w:r w:rsidR="00747625" w:rsidRPr="003D5493">
        <w:rPr>
          <w:szCs w:val="18"/>
          <w:lang w:val="hu-HU"/>
        </w:rPr>
        <w:t xml:space="preserve">A Bizottság a huszonhetedik ülésén </w:t>
      </w:r>
      <w:r w:rsidRPr="003D5493">
        <w:rPr>
          <w:szCs w:val="18"/>
          <w:lang w:val="hu-HU"/>
        </w:rPr>
        <w:t>(</w:t>
      </w:r>
      <w:r w:rsidR="00747625" w:rsidRPr="003D5493">
        <w:rPr>
          <w:szCs w:val="18"/>
          <w:lang w:val="hu-HU"/>
        </w:rPr>
        <w:t xml:space="preserve">2022. augusztus </w:t>
      </w:r>
      <w:r w:rsidRPr="003D5493">
        <w:rPr>
          <w:szCs w:val="18"/>
          <w:lang w:val="hu-HU"/>
        </w:rPr>
        <w:t>15</w:t>
      </w:r>
      <w:r w:rsidR="00747625" w:rsidRPr="003D5493">
        <w:rPr>
          <w:szCs w:val="18"/>
          <w:lang w:val="hu-HU"/>
        </w:rPr>
        <w:t>.</w:t>
      </w:r>
      <w:r w:rsidRPr="003D5493">
        <w:rPr>
          <w:szCs w:val="18"/>
          <w:lang w:val="hu-HU"/>
        </w:rPr>
        <w:t>–</w:t>
      </w:r>
      <w:r w:rsidR="00747625" w:rsidRPr="003D5493">
        <w:rPr>
          <w:szCs w:val="18"/>
          <w:lang w:val="hu-HU"/>
        </w:rPr>
        <w:t xml:space="preserve"> sz</w:t>
      </w:r>
      <w:r w:rsidRPr="003D5493">
        <w:rPr>
          <w:szCs w:val="18"/>
          <w:lang w:val="hu-HU"/>
        </w:rPr>
        <w:t>eptember</w:t>
      </w:r>
      <w:r w:rsidR="00747625" w:rsidRPr="003D5493">
        <w:rPr>
          <w:szCs w:val="18"/>
          <w:lang w:val="hu-HU"/>
        </w:rPr>
        <w:t xml:space="preserve"> 9.</w:t>
      </w:r>
      <w:r w:rsidRPr="003D5493">
        <w:rPr>
          <w:szCs w:val="18"/>
          <w:lang w:val="hu-HU"/>
        </w:rPr>
        <w:t>)</w:t>
      </w:r>
      <w:r w:rsidR="003D5493" w:rsidRPr="003D5493">
        <w:rPr>
          <w:szCs w:val="18"/>
          <w:lang w:val="hu-HU"/>
        </w:rPr>
        <w:t xml:space="preserve"> fogadta el</w:t>
      </w:r>
      <w:r w:rsidRPr="003D5493">
        <w:rPr>
          <w:szCs w:val="18"/>
          <w:lang w:val="hu-H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516F" w14:textId="77777777" w:rsidR="008870B1" w:rsidRDefault="008870B1" w:rsidP="008870B1">
    <w:pPr>
      <w:pStyle w:val="Header"/>
    </w:pPr>
    <w:r>
      <w:t>CRPD/C/5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6BD5" w14:textId="77777777" w:rsidR="008870B1" w:rsidRDefault="008870B1" w:rsidP="008870B1">
    <w:pPr>
      <w:pStyle w:val="Header"/>
      <w:jc w:val="right"/>
    </w:pPr>
    <w:r>
      <w:t>CRPD/C/5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42B60F43"/>
    <w:multiLevelType w:val="hybridMultilevel"/>
    <w:tmpl w:val="74405434"/>
    <w:lvl w:ilvl="0" w:tplc="106A15DA">
      <w:start w:val="1"/>
      <w:numFmt w:val="decimal"/>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C67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4B2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9001E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71F062D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8703A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1896862">
    <w:abstractNumId w:val="8"/>
  </w:num>
  <w:num w:numId="2" w16cid:durableId="344987188">
    <w:abstractNumId w:val="5"/>
  </w:num>
  <w:num w:numId="3" w16cid:durableId="441655771">
    <w:abstractNumId w:val="0"/>
  </w:num>
  <w:num w:numId="4" w16cid:durableId="448400189">
    <w:abstractNumId w:val="14"/>
  </w:num>
  <w:num w:numId="5" w16cid:durableId="761293222">
    <w:abstractNumId w:val="15"/>
  </w:num>
  <w:num w:numId="6" w16cid:durableId="231741913">
    <w:abstractNumId w:val="19"/>
  </w:num>
  <w:num w:numId="7" w16cid:durableId="1344168880">
    <w:abstractNumId w:val="4"/>
  </w:num>
  <w:num w:numId="8" w16cid:durableId="189801950">
    <w:abstractNumId w:val="18"/>
  </w:num>
  <w:num w:numId="9" w16cid:durableId="419646264">
    <w:abstractNumId w:val="13"/>
  </w:num>
  <w:num w:numId="10" w16cid:durableId="1377201761">
    <w:abstractNumId w:val="10"/>
  </w:num>
  <w:num w:numId="11" w16cid:durableId="1397776219">
    <w:abstractNumId w:val="10"/>
    <w:lvlOverride w:ilvl="0">
      <w:startOverride w:val="1"/>
    </w:lvlOverride>
    <w:lvlOverride w:ilvl="1">
      <w:startOverride w:val="2"/>
    </w:lvlOverride>
  </w:num>
  <w:num w:numId="12" w16cid:durableId="815755592">
    <w:abstractNumId w:val="10"/>
    <w:lvlOverride w:ilvl="0">
      <w:startOverride w:val="1"/>
    </w:lvlOverride>
    <w:lvlOverride w:ilvl="1">
      <w:startOverride w:val="3"/>
    </w:lvlOverride>
  </w:num>
  <w:num w:numId="13" w16cid:durableId="1525362731">
    <w:abstractNumId w:val="10"/>
    <w:lvlOverride w:ilvl="0">
      <w:startOverride w:val="1"/>
    </w:lvlOverride>
    <w:lvlOverride w:ilvl="1">
      <w:startOverride w:val="1"/>
    </w:lvlOverride>
    <w:lvlOverride w:ilvl="2">
      <w:startOverride w:val="2"/>
    </w:lvlOverride>
  </w:num>
  <w:num w:numId="14" w16cid:durableId="423460639">
    <w:abstractNumId w:val="10"/>
    <w:lvlOverride w:ilvl="0">
      <w:startOverride w:val="1"/>
    </w:lvlOverride>
    <w:lvlOverride w:ilvl="1">
      <w:startOverride w:val="1"/>
    </w:lvlOverride>
    <w:lvlOverride w:ilvl="2">
      <w:startOverride w:val="4"/>
    </w:lvlOverride>
  </w:num>
  <w:num w:numId="15" w16cid:durableId="1506431114">
    <w:abstractNumId w:val="10"/>
    <w:lvlOverride w:ilvl="0">
      <w:startOverride w:val="1"/>
    </w:lvlOverride>
    <w:lvlOverride w:ilvl="1">
      <w:startOverride w:val="1"/>
    </w:lvlOverride>
    <w:lvlOverride w:ilvl="2">
      <w:startOverride w:val="2"/>
    </w:lvlOverride>
  </w:num>
  <w:num w:numId="16" w16cid:durableId="652760285">
    <w:abstractNumId w:val="10"/>
    <w:lvlOverride w:ilvl="0">
      <w:startOverride w:val="1"/>
    </w:lvlOverride>
    <w:lvlOverride w:ilvl="1">
      <w:startOverride w:val="1"/>
    </w:lvlOverride>
    <w:lvlOverride w:ilvl="2">
      <w:startOverride w:val="3"/>
    </w:lvlOverride>
  </w:num>
  <w:num w:numId="17" w16cid:durableId="1487865900">
    <w:abstractNumId w:val="10"/>
    <w:lvlOverride w:ilvl="0">
      <w:startOverride w:val="1"/>
    </w:lvlOverride>
    <w:lvlOverride w:ilvl="1">
      <w:startOverride w:val="1"/>
    </w:lvlOverride>
    <w:lvlOverride w:ilvl="2">
      <w:startOverride w:val="4"/>
    </w:lvlOverride>
  </w:num>
  <w:num w:numId="18" w16cid:durableId="105926089">
    <w:abstractNumId w:val="10"/>
    <w:lvlOverride w:ilvl="0">
      <w:startOverride w:val="1"/>
    </w:lvlOverride>
    <w:lvlOverride w:ilvl="1">
      <w:startOverride w:val="22"/>
    </w:lvlOverride>
  </w:num>
  <w:num w:numId="19" w16cid:durableId="1369448196">
    <w:abstractNumId w:val="10"/>
    <w:lvlOverride w:ilvl="0">
      <w:startOverride w:val="1"/>
    </w:lvlOverride>
    <w:lvlOverride w:ilvl="1">
      <w:startOverride w:val="5"/>
    </w:lvlOverride>
  </w:num>
  <w:num w:numId="20" w16cid:durableId="848374976">
    <w:abstractNumId w:val="10"/>
    <w:lvlOverride w:ilvl="0">
      <w:startOverride w:val="1"/>
    </w:lvlOverride>
    <w:lvlOverride w:ilvl="1">
      <w:startOverride w:val="4"/>
    </w:lvlOverride>
  </w:num>
  <w:num w:numId="21" w16cid:durableId="381491354">
    <w:abstractNumId w:val="3"/>
  </w:num>
  <w:num w:numId="22" w16cid:durableId="862788612">
    <w:abstractNumId w:val="6"/>
  </w:num>
  <w:num w:numId="23" w16cid:durableId="1156726051">
    <w:abstractNumId w:val="1"/>
  </w:num>
  <w:num w:numId="24" w16cid:durableId="1227183627">
    <w:abstractNumId w:val="17"/>
  </w:num>
  <w:num w:numId="25" w16cid:durableId="1727758167">
    <w:abstractNumId w:val="9"/>
  </w:num>
  <w:num w:numId="26" w16cid:durableId="667758513">
    <w:abstractNumId w:val="2"/>
  </w:num>
  <w:num w:numId="27" w16cid:durableId="851532299">
    <w:abstractNumId w:val="16"/>
  </w:num>
  <w:num w:numId="28" w16cid:durableId="1992321545">
    <w:abstractNumId w:val="7"/>
  </w:num>
  <w:num w:numId="29" w16cid:durableId="663703943">
    <w:abstractNumId w:val="12"/>
  </w:num>
  <w:num w:numId="30" w16cid:durableId="1896354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NQbSphbG5qYWFko6SsGpxcWZ+XkgBca1AInugj8sAAAA"/>
  </w:docVars>
  <w:rsids>
    <w:rsidRoot w:val="00F75510"/>
    <w:rsid w:val="00001387"/>
    <w:rsid w:val="000119C7"/>
    <w:rsid w:val="00012E5A"/>
    <w:rsid w:val="000340A1"/>
    <w:rsid w:val="00046E92"/>
    <w:rsid w:val="00063538"/>
    <w:rsid w:val="00066F46"/>
    <w:rsid w:val="000719FA"/>
    <w:rsid w:val="00077051"/>
    <w:rsid w:val="0009614A"/>
    <w:rsid w:val="000974DD"/>
    <w:rsid w:val="000B46D9"/>
    <w:rsid w:val="000B6D4E"/>
    <w:rsid w:val="000B7464"/>
    <w:rsid w:val="000C0579"/>
    <w:rsid w:val="000C291C"/>
    <w:rsid w:val="000C455D"/>
    <w:rsid w:val="000D7F3F"/>
    <w:rsid w:val="000E46C2"/>
    <w:rsid w:val="000F470F"/>
    <w:rsid w:val="000F5A5D"/>
    <w:rsid w:val="00101250"/>
    <w:rsid w:val="00106FBA"/>
    <w:rsid w:val="00111526"/>
    <w:rsid w:val="00112D24"/>
    <w:rsid w:val="001139E0"/>
    <w:rsid w:val="00115E30"/>
    <w:rsid w:val="00117C11"/>
    <w:rsid w:val="00123CC2"/>
    <w:rsid w:val="0013121C"/>
    <w:rsid w:val="00132C2C"/>
    <w:rsid w:val="00143093"/>
    <w:rsid w:val="00150089"/>
    <w:rsid w:val="00155557"/>
    <w:rsid w:val="00156B77"/>
    <w:rsid w:val="00160B1C"/>
    <w:rsid w:val="00161E38"/>
    <w:rsid w:val="0016512F"/>
    <w:rsid w:val="00165DEF"/>
    <w:rsid w:val="001754D1"/>
    <w:rsid w:val="00185575"/>
    <w:rsid w:val="00193614"/>
    <w:rsid w:val="001A138F"/>
    <w:rsid w:val="001A1B4C"/>
    <w:rsid w:val="001B2666"/>
    <w:rsid w:val="001B512F"/>
    <w:rsid w:val="001B66E3"/>
    <w:rsid w:val="001B716E"/>
    <w:rsid w:val="001C526C"/>
    <w:rsid w:val="001C7C7E"/>
    <w:rsid w:val="001D41C1"/>
    <w:rsid w:val="001D4330"/>
    <w:rsid w:val="001D7884"/>
    <w:rsid w:val="001E363E"/>
    <w:rsid w:val="001F0040"/>
    <w:rsid w:val="001F2C1B"/>
    <w:rsid w:val="0021703C"/>
    <w:rsid w:val="00234508"/>
    <w:rsid w:val="00247CD0"/>
    <w:rsid w:val="00247E2C"/>
    <w:rsid w:val="00250C76"/>
    <w:rsid w:val="00255035"/>
    <w:rsid w:val="00257F64"/>
    <w:rsid w:val="002614A5"/>
    <w:rsid w:val="00264BF4"/>
    <w:rsid w:val="002721F4"/>
    <w:rsid w:val="002747DD"/>
    <w:rsid w:val="00274FE4"/>
    <w:rsid w:val="002773A3"/>
    <w:rsid w:val="00282B22"/>
    <w:rsid w:val="002A3B6A"/>
    <w:rsid w:val="002A504C"/>
    <w:rsid w:val="002C5620"/>
    <w:rsid w:val="002D5AD1"/>
    <w:rsid w:val="002D6C53"/>
    <w:rsid w:val="002F09CD"/>
    <w:rsid w:val="002F238A"/>
    <w:rsid w:val="002F5595"/>
    <w:rsid w:val="00300926"/>
    <w:rsid w:val="00301D2D"/>
    <w:rsid w:val="00303EF7"/>
    <w:rsid w:val="0030467C"/>
    <w:rsid w:val="003056CB"/>
    <w:rsid w:val="003079ED"/>
    <w:rsid w:val="00310247"/>
    <w:rsid w:val="00316C8A"/>
    <w:rsid w:val="003177CE"/>
    <w:rsid w:val="00317DC1"/>
    <w:rsid w:val="003208EC"/>
    <w:rsid w:val="00322796"/>
    <w:rsid w:val="0032452C"/>
    <w:rsid w:val="0032453F"/>
    <w:rsid w:val="00325405"/>
    <w:rsid w:val="00325649"/>
    <w:rsid w:val="00334F6A"/>
    <w:rsid w:val="003370B9"/>
    <w:rsid w:val="0034101F"/>
    <w:rsid w:val="00341E5D"/>
    <w:rsid w:val="00342AC8"/>
    <w:rsid w:val="003511DE"/>
    <w:rsid w:val="003517D5"/>
    <w:rsid w:val="00364648"/>
    <w:rsid w:val="00364BF6"/>
    <w:rsid w:val="003668DA"/>
    <w:rsid w:val="00370D42"/>
    <w:rsid w:val="00381288"/>
    <w:rsid w:val="003933AC"/>
    <w:rsid w:val="003979DE"/>
    <w:rsid w:val="003A4704"/>
    <w:rsid w:val="003A65E5"/>
    <w:rsid w:val="003B4550"/>
    <w:rsid w:val="003B6581"/>
    <w:rsid w:val="003C3DFF"/>
    <w:rsid w:val="003C720B"/>
    <w:rsid w:val="003D5493"/>
    <w:rsid w:val="003D7B27"/>
    <w:rsid w:val="003E3A1A"/>
    <w:rsid w:val="003E506A"/>
    <w:rsid w:val="003F1A30"/>
    <w:rsid w:val="00407158"/>
    <w:rsid w:val="004124D0"/>
    <w:rsid w:val="00413481"/>
    <w:rsid w:val="00420F8B"/>
    <w:rsid w:val="00422E03"/>
    <w:rsid w:val="00427EAF"/>
    <w:rsid w:val="00430E40"/>
    <w:rsid w:val="00437178"/>
    <w:rsid w:val="0044374B"/>
    <w:rsid w:val="00446085"/>
    <w:rsid w:val="00461253"/>
    <w:rsid w:val="004735D2"/>
    <w:rsid w:val="0048089A"/>
    <w:rsid w:val="0048107E"/>
    <w:rsid w:val="004818B8"/>
    <w:rsid w:val="004841DB"/>
    <w:rsid w:val="00486F19"/>
    <w:rsid w:val="00492C67"/>
    <w:rsid w:val="00493194"/>
    <w:rsid w:val="004A1DC4"/>
    <w:rsid w:val="004A37B8"/>
    <w:rsid w:val="004B0A42"/>
    <w:rsid w:val="004B333B"/>
    <w:rsid w:val="004C6496"/>
    <w:rsid w:val="00502462"/>
    <w:rsid w:val="00502AC4"/>
    <w:rsid w:val="005042C2"/>
    <w:rsid w:val="0050432D"/>
    <w:rsid w:val="005061C7"/>
    <w:rsid w:val="00506646"/>
    <w:rsid w:val="00514A12"/>
    <w:rsid w:val="0053694B"/>
    <w:rsid w:val="00543EE5"/>
    <w:rsid w:val="005447BE"/>
    <w:rsid w:val="005542CC"/>
    <w:rsid w:val="00554349"/>
    <w:rsid w:val="00556C50"/>
    <w:rsid w:val="00572F1E"/>
    <w:rsid w:val="005742A7"/>
    <w:rsid w:val="0057642C"/>
    <w:rsid w:val="005907A9"/>
    <w:rsid w:val="00591CB5"/>
    <w:rsid w:val="005965A3"/>
    <w:rsid w:val="0059690D"/>
    <w:rsid w:val="005B4ACF"/>
    <w:rsid w:val="005B75C1"/>
    <w:rsid w:val="005C1085"/>
    <w:rsid w:val="005C44BE"/>
    <w:rsid w:val="005D5004"/>
    <w:rsid w:val="005E0819"/>
    <w:rsid w:val="005E08DF"/>
    <w:rsid w:val="005E73AE"/>
    <w:rsid w:val="005F039E"/>
    <w:rsid w:val="005F34C8"/>
    <w:rsid w:val="00606F4E"/>
    <w:rsid w:val="00627FBA"/>
    <w:rsid w:val="00631F29"/>
    <w:rsid w:val="00632DA9"/>
    <w:rsid w:val="00634BF7"/>
    <w:rsid w:val="00635ACA"/>
    <w:rsid w:val="006365D2"/>
    <w:rsid w:val="006409A7"/>
    <w:rsid w:val="00644799"/>
    <w:rsid w:val="0064580B"/>
    <w:rsid w:val="00650025"/>
    <w:rsid w:val="00657822"/>
    <w:rsid w:val="0066544F"/>
    <w:rsid w:val="006700EA"/>
    <w:rsid w:val="00671529"/>
    <w:rsid w:val="00674F80"/>
    <w:rsid w:val="00683817"/>
    <w:rsid w:val="006908AD"/>
    <w:rsid w:val="00697924"/>
    <w:rsid w:val="006A063B"/>
    <w:rsid w:val="006B1EE4"/>
    <w:rsid w:val="006B360F"/>
    <w:rsid w:val="006B6980"/>
    <w:rsid w:val="006C1AF2"/>
    <w:rsid w:val="006C67F9"/>
    <w:rsid w:val="006D7637"/>
    <w:rsid w:val="006E4390"/>
    <w:rsid w:val="006F6E21"/>
    <w:rsid w:val="007015F2"/>
    <w:rsid w:val="00701E55"/>
    <w:rsid w:val="00701EB2"/>
    <w:rsid w:val="00703010"/>
    <w:rsid w:val="00703E02"/>
    <w:rsid w:val="00710F2C"/>
    <w:rsid w:val="007202C0"/>
    <w:rsid w:val="007268F9"/>
    <w:rsid w:val="00731D12"/>
    <w:rsid w:val="00731F7F"/>
    <w:rsid w:val="00742B05"/>
    <w:rsid w:val="007450DF"/>
    <w:rsid w:val="00747625"/>
    <w:rsid w:val="00755BE2"/>
    <w:rsid w:val="00776836"/>
    <w:rsid w:val="00781C12"/>
    <w:rsid w:val="00784C88"/>
    <w:rsid w:val="007B0E7F"/>
    <w:rsid w:val="007B3BE7"/>
    <w:rsid w:val="007C3CD7"/>
    <w:rsid w:val="007C52B0"/>
    <w:rsid w:val="007E6F88"/>
    <w:rsid w:val="007F17B7"/>
    <w:rsid w:val="007F2CDB"/>
    <w:rsid w:val="007F302A"/>
    <w:rsid w:val="008033FF"/>
    <w:rsid w:val="008104EA"/>
    <w:rsid w:val="00815405"/>
    <w:rsid w:val="008164DF"/>
    <w:rsid w:val="00816928"/>
    <w:rsid w:val="00822F1C"/>
    <w:rsid w:val="00826B58"/>
    <w:rsid w:val="00827A03"/>
    <w:rsid w:val="0084721A"/>
    <w:rsid w:val="0086105F"/>
    <w:rsid w:val="00861B05"/>
    <w:rsid w:val="008658E4"/>
    <w:rsid w:val="008755E6"/>
    <w:rsid w:val="00881C70"/>
    <w:rsid w:val="0088419E"/>
    <w:rsid w:val="00884EE1"/>
    <w:rsid w:val="00885F81"/>
    <w:rsid w:val="00886B77"/>
    <w:rsid w:val="008870B1"/>
    <w:rsid w:val="008A3CB5"/>
    <w:rsid w:val="008B092D"/>
    <w:rsid w:val="008B355A"/>
    <w:rsid w:val="008B734E"/>
    <w:rsid w:val="008C062B"/>
    <w:rsid w:val="008C7824"/>
    <w:rsid w:val="008D3C06"/>
    <w:rsid w:val="008E1AE7"/>
    <w:rsid w:val="008E6D20"/>
    <w:rsid w:val="008F2B88"/>
    <w:rsid w:val="0090186E"/>
    <w:rsid w:val="00901FF1"/>
    <w:rsid w:val="0090322E"/>
    <w:rsid w:val="009200EF"/>
    <w:rsid w:val="00923775"/>
    <w:rsid w:val="00926311"/>
    <w:rsid w:val="0092768F"/>
    <w:rsid w:val="00940290"/>
    <w:rsid w:val="009411B4"/>
    <w:rsid w:val="00941770"/>
    <w:rsid w:val="00944712"/>
    <w:rsid w:val="0094689D"/>
    <w:rsid w:val="009616DD"/>
    <w:rsid w:val="009710F9"/>
    <w:rsid w:val="00971309"/>
    <w:rsid w:val="00971627"/>
    <w:rsid w:val="00973F08"/>
    <w:rsid w:val="009823C8"/>
    <w:rsid w:val="00982C01"/>
    <w:rsid w:val="00983CEB"/>
    <w:rsid w:val="00994E85"/>
    <w:rsid w:val="009C0C1B"/>
    <w:rsid w:val="009C6A2F"/>
    <w:rsid w:val="009C7535"/>
    <w:rsid w:val="009D0139"/>
    <w:rsid w:val="009D0975"/>
    <w:rsid w:val="009D107E"/>
    <w:rsid w:val="009D30EF"/>
    <w:rsid w:val="009F0244"/>
    <w:rsid w:val="009F54A2"/>
    <w:rsid w:val="009F5CDC"/>
    <w:rsid w:val="00A121DD"/>
    <w:rsid w:val="00A152F5"/>
    <w:rsid w:val="00A16DC9"/>
    <w:rsid w:val="00A2226F"/>
    <w:rsid w:val="00A26485"/>
    <w:rsid w:val="00A34A78"/>
    <w:rsid w:val="00A35FCA"/>
    <w:rsid w:val="00A37ACB"/>
    <w:rsid w:val="00A40F7F"/>
    <w:rsid w:val="00A44138"/>
    <w:rsid w:val="00A45A19"/>
    <w:rsid w:val="00A4724A"/>
    <w:rsid w:val="00A54678"/>
    <w:rsid w:val="00A70CBB"/>
    <w:rsid w:val="00A721B3"/>
    <w:rsid w:val="00A7364C"/>
    <w:rsid w:val="00A775CF"/>
    <w:rsid w:val="00A81F04"/>
    <w:rsid w:val="00A825D7"/>
    <w:rsid w:val="00A87C87"/>
    <w:rsid w:val="00AA07E6"/>
    <w:rsid w:val="00AA3C83"/>
    <w:rsid w:val="00AA5D6B"/>
    <w:rsid w:val="00AA6BA8"/>
    <w:rsid w:val="00AC53AF"/>
    <w:rsid w:val="00AD0D70"/>
    <w:rsid w:val="00AE2BDA"/>
    <w:rsid w:val="00AE5AEC"/>
    <w:rsid w:val="00AE6831"/>
    <w:rsid w:val="00AF56BD"/>
    <w:rsid w:val="00B0174F"/>
    <w:rsid w:val="00B06045"/>
    <w:rsid w:val="00B06BE8"/>
    <w:rsid w:val="00B11E25"/>
    <w:rsid w:val="00B12A6C"/>
    <w:rsid w:val="00B133E2"/>
    <w:rsid w:val="00B1436E"/>
    <w:rsid w:val="00B1489E"/>
    <w:rsid w:val="00B252CD"/>
    <w:rsid w:val="00B275CB"/>
    <w:rsid w:val="00B42469"/>
    <w:rsid w:val="00B430D5"/>
    <w:rsid w:val="00B43633"/>
    <w:rsid w:val="00B44EC1"/>
    <w:rsid w:val="00B52C59"/>
    <w:rsid w:val="00BA6532"/>
    <w:rsid w:val="00BB1AA5"/>
    <w:rsid w:val="00BC4F2B"/>
    <w:rsid w:val="00BD10DF"/>
    <w:rsid w:val="00BD49E7"/>
    <w:rsid w:val="00BD7985"/>
    <w:rsid w:val="00BE04BA"/>
    <w:rsid w:val="00BF2845"/>
    <w:rsid w:val="00BF5056"/>
    <w:rsid w:val="00C04E51"/>
    <w:rsid w:val="00C10A5E"/>
    <w:rsid w:val="00C17E83"/>
    <w:rsid w:val="00C2006F"/>
    <w:rsid w:val="00C35A27"/>
    <w:rsid w:val="00C37EB2"/>
    <w:rsid w:val="00C5031F"/>
    <w:rsid w:val="00C52E6B"/>
    <w:rsid w:val="00C542A3"/>
    <w:rsid w:val="00C6251C"/>
    <w:rsid w:val="00C709CB"/>
    <w:rsid w:val="00C73199"/>
    <w:rsid w:val="00C77CE6"/>
    <w:rsid w:val="00C82EF0"/>
    <w:rsid w:val="00C858A8"/>
    <w:rsid w:val="00C9007B"/>
    <w:rsid w:val="00C93EDA"/>
    <w:rsid w:val="00CB5344"/>
    <w:rsid w:val="00CB7CDC"/>
    <w:rsid w:val="00CC1FF8"/>
    <w:rsid w:val="00CC3AB5"/>
    <w:rsid w:val="00CC45DC"/>
    <w:rsid w:val="00CD01A9"/>
    <w:rsid w:val="00CD38FC"/>
    <w:rsid w:val="00CD4860"/>
    <w:rsid w:val="00CD6764"/>
    <w:rsid w:val="00CF04C7"/>
    <w:rsid w:val="00CF7A5C"/>
    <w:rsid w:val="00D01044"/>
    <w:rsid w:val="00D06D81"/>
    <w:rsid w:val="00D17F3A"/>
    <w:rsid w:val="00D25726"/>
    <w:rsid w:val="00D31A68"/>
    <w:rsid w:val="00D31EBD"/>
    <w:rsid w:val="00D4214E"/>
    <w:rsid w:val="00D50C43"/>
    <w:rsid w:val="00D75A33"/>
    <w:rsid w:val="00D86736"/>
    <w:rsid w:val="00D8676A"/>
    <w:rsid w:val="00D9175E"/>
    <w:rsid w:val="00DA1726"/>
    <w:rsid w:val="00DA1C66"/>
    <w:rsid w:val="00DA1ECB"/>
    <w:rsid w:val="00DA1FC7"/>
    <w:rsid w:val="00DA7A1E"/>
    <w:rsid w:val="00DB5D83"/>
    <w:rsid w:val="00DB7BAE"/>
    <w:rsid w:val="00DC0C90"/>
    <w:rsid w:val="00DC4B5A"/>
    <w:rsid w:val="00DD1C25"/>
    <w:rsid w:val="00DE0625"/>
    <w:rsid w:val="00DE374A"/>
    <w:rsid w:val="00DE7692"/>
    <w:rsid w:val="00DF2B63"/>
    <w:rsid w:val="00E01F7B"/>
    <w:rsid w:val="00E0222D"/>
    <w:rsid w:val="00E029AC"/>
    <w:rsid w:val="00E02C2B"/>
    <w:rsid w:val="00E14B8A"/>
    <w:rsid w:val="00E17460"/>
    <w:rsid w:val="00E27F1F"/>
    <w:rsid w:val="00E303F8"/>
    <w:rsid w:val="00E4421D"/>
    <w:rsid w:val="00E45F55"/>
    <w:rsid w:val="00E57127"/>
    <w:rsid w:val="00E71063"/>
    <w:rsid w:val="00E7504C"/>
    <w:rsid w:val="00E9349B"/>
    <w:rsid w:val="00E94940"/>
    <w:rsid w:val="00E97BCD"/>
    <w:rsid w:val="00EB460E"/>
    <w:rsid w:val="00EC6799"/>
    <w:rsid w:val="00ED6C48"/>
    <w:rsid w:val="00EE036D"/>
    <w:rsid w:val="00EF0CD3"/>
    <w:rsid w:val="00EF135B"/>
    <w:rsid w:val="00F03CDB"/>
    <w:rsid w:val="00F15789"/>
    <w:rsid w:val="00F22D17"/>
    <w:rsid w:val="00F2728D"/>
    <w:rsid w:val="00F31DF1"/>
    <w:rsid w:val="00F32C7F"/>
    <w:rsid w:val="00F45440"/>
    <w:rsid w:val="00F4714E"/>
    <w:rsid w:val="00F54F51"/>
    <w:rsid w:val="00F65F5D"/>
    <w:rsid w:val="00F6726E"/>
    <w:rsid w:val="00F74C2C"/>
    <w:rsid w:val="00F75510"/>
    <w:rsid w:val="00F76818"/>
    <w:rsid w:val="00F86A3A"/>
    <w:rsid w:val="00FA525C"/>
    <w:rsid w:val="00FA5702"/>
    <w:rsid w:val="00FB52CE"/>
    <w:rsid w:val="00FB6DCD"/>
    <w:rsid w:val="00FC1BA9"/>
    <w:rsid w:val="00FD052F"/>
    <w:rsid w:val="00FD37EC"/>
    <w:rsid w:val="00FE13B8"/>
    <w:rsid w:val="00FE4020"/>
    <w:rsid w:val="00FE7480"/>
    <w:rsid w:val="00FF1455"/>
    <w:rsid w:val="00FF2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8E84"/>
  <w15:docId w15:val="{049FEC19-8632-4D4E-B9F0-B88E0AB2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style>
  <w:style w:type="numbering" w:styleId="1ai">
    <w:name w:val="Outline List 1"/>
    <w:basedOn w:val="NoList"/>
    <w:semiHidden/>
    <w:rsid w:val="007268F9"/>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paragraph" w:styleId="Revision">
    <w:name w:val="Revision"/>
    <w:hidden/>
    <w:uiPriority w:val="99"/>
    <w:semiHidden/>
    <w:rsid w:val="001754D1"/>
    <w:pPr>
      <w:spacing w:after="0" w:line="240" w:lineRule="auto"/>
      <w:ind w:left="357" w:hanging="357"/>
    </w:pPr>
    <w:rPr>
      <w:rFonts w:ascii="Arial" w:eastAsia="Arial" w:hAnsi="Arial" w:cs="Arial"/>
      <w:lang w:eastAsia="en-GB"/>
    </w:rPr>
  </w:style>
  <w:style w:type="character" w:styleId="Hyperlink">
    <w:name w:val="Hyperlink"/>
    <w:basedOn w:val="DefaultParagraphFont"/>
    <w:uiPriority w:val="99"/>
    <w:unhideWhenUsed/>
    <w:rsid w:val="00923775"/>
    <w:rPr>
      <w:color w:val="0000FF" w:themeColor="hyperlink"/>
      <w:u w:val="single"/>
    </w:rPr>
  </w:style>
  <w:style w:type="character" w:styleId="UnresolvedMention">
    <w:name w:val="Unresolved Mention"/>
    <w:basedOn w:val="DefaultParagraphFont"/>
    <w:uiPriority w:val="99"/>
    <w:semiHidden/>
    <w:unhideWhenUsed/>
    <w:rsid w:val="00923775"/>
    <w:rPr>
      <w:color w:val="605E5C"/>
      <w:shd w:val="clear" w:color="auto" w:fill="E1DFDD"/>
    </w:rPr>
  </w:style>
  <w:style w:type="character" w:customStyle="1" w:styleId="apple-converted-space">
    <w:name w:val="apple-converted-space"/>
    <w:basedOn w:val="DefaultParagraphFont"/>
    <w:rsid w:val="002A504C"/>
  </w:style>
  <w:style w:type="character" w:styleId="Emphasis">
    <w:name w:val="Emphasis"/>
    <w:basedOn w:val="DefaultParagraphFont"/>
    <w:uiPriority w:val="20"/>
    <w:qFormat/>
    <w:rsid w:val="00AA6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6FC55VEKY67V-1659371838-52992</_dlc_DocId>
    <_dlc_DocIdUrl xmlns="135f0a40-a41e-4f35-9cd9-f96bef97fc61">
      <Url>https://mdacintl.sharepoint.com/sites/share/_layouts/15/DocIdRedir.aspx?ID=6FC55VEKY67V-1659371838-52992</Url>
      <Description>6FC55VEKY67V-1659371838-52992</Description>
    </_dlc_DocIdUrl>
  </documentManagement>
</p:properties>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customXml/itemProps2.xml><?xml version="1.0" encoding="utf-8"?>
<ds:datastoreItem xmlns:ds="http://schemas.openxmlformats.org/officeDocument/2006/customXml" ds:itemID="{59F870EA-1E8C-46AA-9E41-369F71485383}"/>
</file>

<file path=customXml/itemProps3.xml><?xml version="1.0" encoding="utf-8"?>
<ds:datastoreItem xmlns:ds="http://schemas.openxmlformats.org/officeDocument/2006/customXml" ds:itemID="{29887750-C123-49F5-881D-5D6574AA7E43}"/>
</file>

<file path=customXml/itemProps4.xml><?xml version="1.0" encoding="utf-8"?>
<ds:datastoreItem xmlns:ds="http://schemas.openxmlformats.org/officeDocument/2006/customXml" ds:itemID="{9C3421D1-9DE1-46F7-A3F6-2DA897C97C0C}"/>
</file>

<file path=customXml/itemProps5.xml><?xml version="1.0" encoding="utf-8"?>
<ds:datastoreItem xmlns:ds="http://schemas.openxmlformats.org/officeDocument/2006/customXml" ds:itemID="{DD2B62BD-68E5-48F6-A747-55CBCF918EE6}"/>
</file>

<file path=docProps/app.xml><?xml version="1.0" encoding="utf-8"?>
<Properties xmlns="http://schemas.openxmlformats.org/officeDocument/2006/extended-properties" xmlns:vt="http://schemas.openxmlformats.org/officeDocument/2006/docPropsVTypes">
  <Template>Normal</Template>
  <TotalTime>262</TotalTime>
  <Pages>24</Pages>
  <Words>11640</Words>
  <Characters>84626</Characters>
  <Application>Microsoft Office Word</Application>
  <DocSecurity>0</DocSecurity>
  <Lines>1208</Lines>
  <Paragraphs>232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CRPD/C/5</vt:lpstr>
      <vt:lpstr>CRPD/C/5</vt:lpstr>
    </vt:vector>
  </TitlesOfParts>
  <Company>DCM</Company>
  <LinksUpToDate>false</LinksUpToDate>
  <CharactersWithSpaces>96034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CRPD/C/5</dc:title>
  <dc:subject>2216314</dc:subject>
  <dc:creator>is</dc:creator>
  <cp:keywords/>
  <dc:description/>
  <cp:lastModifiedBy>Györgyi Sárik</cp:lastModifiedBy>
  <cp:revision>24</cp:revision>
  <dcterms:created xsi:type="dcterms:W3CDTF">2023-10-16T17:46:00Z</dcterms:created>
  <dcterms:modified xsi:type="dcterms:W3CDTF">2023-10-16T22:11:00Z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f831a97e657361dab89b52de3f62aea54ac5f843c7f5361b51f82cc03c034ac8</vt:lpwstr>
  </property>
  <property fmtid="{D5CDD505-2E9C-101B-9397-08002B2CF9AE}" pid="3" name="ContentTypeId">
    <vt:lpwstr>0x01010024966FEED2BC0E4A8B205266952AA691</vt:lpwstr>
  </property>
  <property fmtid="{D5CDD505-2E9C-101B-9397-08002B2CF9AE}" pid="4" name="_dlc_DocIdItemGuid">
    <vt:lpwstr>679eca52-025e-4b4d-8726-48557b508a93</vt:lpwstr>
  </property>
</Properties>
</file>