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3EA8" w14:textId="77777777" w:rsidR="008C26F5" w:rsidRDefault="00C66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s</w:t>
      </w:r>
      <w:r w:rsidR="0080431B" w:rsidRPr="0080431B">
        <w:rPr>
          <w:b/>
          <w:bCs/>
          <w:sz w:val="24"/>
          <w:szCs w:val="24"/>
        </w:rPr>
        <w:t>ubmission by the Austrian authorities for preparation of a study on the “Impact of the COVID-19 pandemic on human rights of young people” following Human Rights Council Resolution 48/12</w:t>
      </w:r>
    </w:p>
    <w:p w14:paraId="74B8BB79" w14:textId="77777777" w:rsidR="001C3EDA" w:rsidRPr="0080431B" w:rsidRDefault="00C66086">
      <w:pPr>
        <w:rPr>
          <w:b/>
        </w:rPr>
      </w:pPr>
      <w:r w:rsidRPr="00C66086">
        <w:rPr>
          <w:b/>
          <w:color w:val="000000"/>
          <w:sz w:val="24"/>
          <w:szCs w:val="24"/>
        </w:rPr>
        <w:t>Addendum to</w:t>
      </w:r>
      <w:r w:rsidR="001C3EDA" w:rsidRPr="00C66086">
        <w:rPr>
          <w:b/>
          <w:color w:val="000000"/>
          <w:sz w:val="24"/>
          <w:szCs w:val="24"/>
        </w:rPr>
        <w:t xml:space="preserve"> point 2 of the questionnaire</w:t>
      </w:r>
      <w:r w:rsidRPr="00C66086">
        <w:rPr>
          <w:b/>
          <w:color w:val="000000"/>
          <w:sz w:val="24"/>
          <w:szCs w:val="24"/>
        </w:rPr>
        <w:t xml:space="preserve"> (subheading:</w:t>
      </w:r>
      <w:r>
        <w:rPr>
          <w:b/>
        </w:rPr>
        <w:t xml:space="preserve"> </w:t>
      </w:r>
      <w:r w:rsidRPr="00C66086">
        <w:rPr>
          <w:b/>
          <w:color w:val="000000"/>
          <w:sz w:val="24"/>
          <w:szCs w:val="24"/>
        </w:rPr>
        <w:t>right to the enjoyment of the highest attainable standard of physical and mental health</w:t>
      </w:r>
      <w:r>
        <w:rPr>
          <w:b/>
          <w:color w:val="000000"/>
          <w:sz w:val="24"/>
          <w:szCs w:val="24"/>
        </w:rPr>
        <w:t>…</w:t>
      </w:r>
      <w:r w:rsidRPr="00C66086">
        <w:rPr>
          <w:b/>
        </w:rPr>
        <w:t>)</w:t>
      </w:r>
    </w:p>
    <w:p w14:paraId="6DFD0851" w14:textId="77777777" w:rsidR="0080431B" w:rsidRDefault="0080431B"/>
    <w:p w14:paraId="1F34F2E7" w14:textId="77777777" w:rsidR="0080431B" w:rsidRPr="0080431B" w:rsidRDefault="0080431B" w:rsidP="0080431B">
      <w:pPr>
        <w:pStyle w:val="Default"/>
        <w:rPr>
          <w:lang w:val="en-US"/>
        </w:rPr>
      </w:pPr>
    </w:p>
    <w:p w14:paraId="4D575BE9" w14:textId="77777777" w:rsidR="0080431B" w:rsidRPr="00C66086" w:rsidRDefault="0080431B" w:rsidP="0080431B">
      <w:pPr>
        <w:pStyle w:val="Default"/>
        <w:spacing w:line="360" w:lineRule="auto"/>
        <w:rPr>
          <w:iCs/>
          <w:lang w:val="en-US"/>
        </w:rPr>
      </w:pPr>
      <w:r w:rsidRPr="00C66086">
        <w:rPr>
          <w:iCs/>
          <w:lang w:val="en-US"/>
        </w:rPr>
        <w:t xml:space="preserve">Mental health has become an increasingly important issue in our fast-paced society. In order to facilitate access to counselling and support services for women who are under severe mental stress, a folder listing the most important services was created. The folder is published on the website of the Federal Chancellery: </w:t>
      </w:r>
      <w:hyperlink r:id="rId9" w:history="1">
        <w:r w:rsidRPr="00C66086">
          <w:rPr>
            <w:rStyle w:val="Hyperlink"/>
            <w:iCs/>
            <w:lang w:val="en-US"/>
          </w:rPr>
          <w:t>https://www.bundeskanzleramt.gv.at/agenda/frauen-und-gleichstellung/frauengesundheit.html</w:t>
        </w:r>
      </w:hyperlink>
      <w:r w:rsidRPr="00C66086">
        <w:rPr>
          <w:iCs/>
          <w:lang w:val="en-US"/>
        </w:rPr>
        <w:t xml:space="preserve">. </w:t>
      </w:r>
    </w:p>
    <w:p w14:paraId="2B6DEB3D" w14:textId="77777777" w:rsidR="0080431B" w:rsidRPr="00C66086" w:rsidRDefault="0080431B" w:rsidP="0080431B">
      <w:pPr>
        <w:pStyle w:val="Default"/>
        <w:spacing w:line="360" w:lineRule="auto"/>
        <w:rPr>
          <w:lang w:val="en-US"/>
        </w:rPr>
      </w:pPr>
    </w:p>
    <w:p w14:paraId="32E644B9" w14:textId="77777777" w:rsidR="0080431B" w:rsidRPr="00C66086" w:rsidRDefault="0080431B" w:rsidP="0080431B">
      <w:pPr>
        <w:spacing w:after="0" w:line="360" w:lineRule="auto"/>
        <w:rPr>
          <w:sz w:val="24"/>
          <w:szCs w:val="24"/>
        </w:rPr>
      </w:pPr>
      <w:r w:rsidRPr="00C66086">
        <w:rPr>
          <w:iCs/>
          <w:sz w:val="24"/>
          <w:szCs w:val="24"/>
        </w:rPr>
        <w:t>Furthermore, Austria provides funding for a high number of low-threshold counselling for women and girls that include topics like mental health and gender violence. During the pandemic counselling was continually available. In addition, Austria offered funding in amount of € 1.6 million to 13 specialized projects to combat gender violence. An important focus was that different approaches to violence prevention are used. Some examples are educational work, sensitization, digital prevention, a low-threshold access to help and immediate protection.</w:t>
      </w:r>
    </w:p>
    <w:sectPr w:rsidR="0080431B" w:rsidRPr="00C66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A9CA" w14:textId="77777777" w:rsidR="008871C3" w:rsidRDefault="008871C3" w:rsidP="001C3EDA">
      <w:pPr>
        <w:spacing w:after="0" w:line="240" w:lineRule="auto"/>
      </w:pPr>
      <w:r>
        <w:separator/>
      </w:r>
    </w:p>
  </w:endnote>
  <w:endnote w:type="continuationSeparator" w:id="0">
    <w:p w14:paraId="350793BC" w14:textId="77777777" w:rsidR="008871C3" w:rsidRDefault="008871C3" w:rsidP="001C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2823" w14:textId="77777777" w:rsidR="001C3EDA" w:rsidRDefault="001C3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B9D6" w14:textId="77777777" w:rsidR="001C3EDA" w:rsidRDefault="001C3E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9ED8" w14:textId="77777777" w:rsidR="001C3EDA" w:rsidRDefault="001C3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89ED" w14:textId="77777777" w:rsidR="008871C3" w:rsidRDefault="008871C3" w:rsidP="001C3EDA">
      <w:pPr>
        <w:spacing w:after="0" w:line="240" w:lineRule="auto"/>
      </w:pPr>
      <w:r>
        <w:separator/>
      </w:r>
    </w:p>
  </w:footnote>
  <w:footnote w:type="continuationSeparator" w:id="0">
    <w:p w14:paraId="19F4318D" w14:textId="77777777" w:rsidR="008871C3" w:rsidRDefault="008871C3" w:rsidP="001C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D44F" w14:textId="77777777" w:rsidR="001C3EDA" w:rsidRDefault="001C3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47D" w14:textId="77777777" w:rsidR="001C3EDA" w:rsidRDefault="001C3E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6FA6" w14:textId="77777777" w:rsidR="001C3EDA" w:rsidRDefault="001C3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1B"/>
    <w:rsid w:val="001C3EDA"/>
    <w:rsid w:val="0080431B"/>
    <w:rsid w:val="008871C3"/>
    <w:rsid w:val="008C26F5"/>
    <w:rsid w:val="00BA73CF"/>
    <w:rsid w:val="00C6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5D1A"/>
  <w15:chartTrackingRefBased/>
  <w15:docId w15:val="{E9D9C4F1-02E5-4F9E-A643-4CD93A11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43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AT"/>
    </w:rPr>
  </w:style>
  <w:style w:type="character" w:styleId="Hyperlink">
    <w:name w:val="Hyperlink"/>
    <w:basedOn w:val="DefaultParagraphFont"/>
    <w:uiPriority w:val="99"/>
    <w:unhideWhenUsed/>
    <w:rsid w:val="008043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3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DA"/>
  </w:style>
  <w:style w:type="paragraph" w:styleId="Footer">
    <w:name w:val="footer"/>
    <w:basedOn w:val="Normal"/>
    <w:link w:val="FooterChar"/>
    <w:uiPriority w:val="99"/>
    <w:unhideWhenUsed/>
    <w:rsid w:val="001C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undeskanzleramt.gv.at/agenda/frauen-und-gleichstellung/frauengesundheit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DF654-20D2-4972-A93C-F8EE33D13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FA91CA-709F-4412-92E6-06ED78277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65A41-54C2-4459-AC47-A4C57D94DF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BMeiA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 Ulrike &lt;OV Genf&gt;</dc:creator>
  <cp:keywords/>
  <dc:description/>
  <cp:lastModifiedBy>KOSHELEVA Daria</cp:lastModifiedBy>
  <cp:revision>2</cp:revision>
  <dcterms:created xsi:type="dcterms:W3CDTF">2022-04-06T12:16:00Z</dcterms:created>
  <dcterms:modified xsi:type="dcterms:W3CDTF">2022-04-06T12:16:00Z</dcterms:modified>
</cp:coreProperties>
</file>