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4C00" w14:textId="0E1FFEA1" w:rsidR="003C7D37" w:rsidRPr="00140E0A" w:rsidRDefault="0080719C" w:rsidP="00BF7D1E">
      <w:pPr>
        <w:ind w:right="-142"/>
        <w:jc w:val="center"/>
        <w:rPr>
          <w:rFonts w:cstheme="minorHAnsi"/>
          <w:b/>
          <w:bCs/>
          <w:sz w:val="28"/>
          <w:szCs w:val="28"/>
          <w:u w:val="single"/>
        </w:rPr>
      </w:pPr>
      <w:r w:rsidRPr="00140E0A">
        <w:rPr>
          <w:rFonts w:cstheme="minorHAnsi"/>
          <w:b/>
          <w:bCs/>
          <w:sz w:val="28"/>
          <w:szCs w:val="28"/>
          <w:u w:val="single"/>
        </w:rPr>
        <w:t>Concept N</w:t>
      </w:r>
      <w:r w:rsidR="003C7D37" w:rsidRPr="00140E0A">
        <w:rPr>
          <w:rFonts w:cstheme="minorHAnsi"/>
          <w:b/>
          <w:bCs/>
          <w:sz w:val="28"/>
          <w:szCs w:val="28"/>
          <w:u w:val="single"/>
        </w:rPr>
        <w:t xml:space="preserve">ote </w:t>
      </w:r>
    </w:p>
    <w:p w14:paraId="47AF904C" w14:textId="20520836" w:rsidR="009C5211" w:rsidRPr="00140E0A" w:rsidRDefault="003C6291" w:rsidP="00BF7D1E">
      <w:pPr>
        <w:ind w:right="-142"/>
        <w:jc w:val="center"/>
        <w:rPr>
          <w:rFonts w:cstheme="minorHAnsi"/>
          <w:b/>
          <w:bCs/>
          <w:sz w:val="28"/>
          <w:szCs w:val="28"/>
        </w:rPr>
      </w:pPr>
      <w:r w:rsidRPr="00140E0A">
        <w:rPr>
          <w:rFonts w:cstheme="minorHAnsi"/>
          <w:b/>
          <w:bCs/>
          <w:sz w:val="28"/>
          <w:szCs w:val="28"/>
        </w:rPr>
        <w:t>11</w:t>
      </w:r>
      <w:r w:rsidR="0080719C" w:rsidRPr="00140E0A">
        <w:rPr>
          <w:rFonts w:cstheme="minorHAnsi"/>
          <w:b/>
          <w:bCs/>
          <w:sz w:val="28"/>
          <w:szCs w:val="28"/>
        </w:rPr>
        <w:t>th</w:t>
      </w:r>
      <w:r w:rsidR="00B17C3F" w:rsidRPr="00140E0A">
        <w:rPr>
          <w:rFonts w:cstheme="minorHAnsi"/>
          <w:b/>
          <w:bCs/>
          <w:sz w:val="28"/>
          <w:szCs w:val="28"/>
        </w:rPr>
        <w:t xml:space="preserve"> </w:t>
      </w:r>
      <w:r w:rsidR="0005400E" w:rsidRPr="00140E0A">
        <w:rPr>
          <w:rFonts w:cstheme="minorHAnsi"/>
          <w:b/>
          <w:bCs/>
          <w:sz w:val="28"/>
          <w:szCs w:val="28"/>
        </w:rPr>
        <w:t>U</w:t>
      </w:r>
      <w:r w:rsidR="00B515B1" w:rsidRPr="00140E0A">
        <w:rPr>
          <w:rFonts w:cstheme="minorHAnsi"/>
          <w:b/>
          <w:bCs/>
          <w:sz w:val="28"/>
          <w:szCs w:val="28"/>
        </w:rPr>
        <w:t xml:space="preserve">nited </w:t>
      </w:r>
      <w:r w:rsidR="0005400E" w:rsidRPr="00140E0A">
        <w:rPr>
          <w:rFonts w:cstheme="minorHAnsi"/>
          <w:b/>
          <w:bCs/>
          <w:sz w:val="28"/>
          <w:szCs w:val="28"/>
        </w:rPr>
        <w:t>N</w:t>
      </w:r>
      <w:r w:rsidR="00B515B1" w:rsidRPr="00140E0A">
        <w:rPr>
          <w:rFonts w:cstheme="minorHAnsi"/>
          <w:b/>
          <w:bCs/>
          <w:sz w:val="28"/>
          <w:szCs w:val="28"/>
        </w:rPr>
        <w:t>ations</w:t>
      </w:r>
      <w:r w:rsidR="0005400E" w:rsidRPr="00140E0A">
        <w:rPr>
          <w:rFonts w:cstheme="minorHAnsi"/>
          <w:b/>
          <w:bCs/>
          <w:sz w:val="28"/>
          <w:szCs w:val="28"/>
        </w:rPr>
        <w:t xml:space="preserve"> </w:t>
      </w:r>
      <w:r w:rsidR="00B17C3F" w:rsidRPr="00140E0A">
        <w:rPr>
          <w:rFonts w:cstheme="minorHAnsi"/>
          <w:b/>
          <w:bCs/>
          <w:sz w:val="28"/>
          <w:szCs w:val="28"/>
        </w:rPr>
        <w:t>Forum on Business and Human Rights</w:t>
      </w:r>
    </w:p>
    <w:p w14:paraId="353F832F" w14:textId="54E46825" w:rsidR="00B17C3F" w:rsidRPr="00140E0A" w:rsidRDefault="003C6291" w:rsidP="00BF7D1E">
      <w:pPr>
        <w:ind w:right="-142"/>
        <w:jc w:val="center"/>
        <w:rPr>
          <w:rFonts w:cstheme="minorHAnsi"/>
          <w:b/>
          <w:bCs/>
          <w:sz w:val="28"/>
          <w:szCs w:val="28"/>
        </w:rPr>
      </w:pPr>
      <w:r w:rsidRPr="00140E0A">
        <w:rPr>
          <w:rFonts w:cstheme="minorHAnsi"/>
          <w:b/>
          <w:bCs/>
          <w:sz w:val="28"/>
          <w:szCs w:val="28"/>
        </w:rPr>
        <w:t>28 - 30</w:t>
      </w:r>
      <w:r w:rsidR="00B17C3F" w:rsidRPr="00140E0A">
        <w:rPr>
          <w:rFonts w:cstheme="minorHAnsi"/>
          <w:b/>
          <w:bCs/>
          <w:sz w:val="28"/>
          <w:szCs w:val="28"/>
        </w:rPr>
        <w:t xml:space="preserve"> November</w:t>
      </w:r>
      <w:r w:rsidRPr="00140E0A">
        <w:rPr>
          <w:rFonts w:cstheme="minorHAnsi"/>
          <w:b/>
          <w:bCs/>
          <w:sz w:val="28"/>
          <w:szCs w:val="28"/>
        </w:rPr>
        <w:t xml:space="preserve"> 2022</w:t>
      </w:r>
    </w:p>
    <w:p w14:paraId="6098782A" w14:textId="20681B1A" w:rsidR="00223A89" w:rsidRPr="00140E0A" w:rsidRDefault="00223A89" w:rsidP="00BF7D1E">
      <w:pPr>
        <w:ind w:right="-142"/>
        <w:rPr>
          <w:rFonts w:cstheme="minorHAnsi"/>
          <w:b/>
          <w:bCs/>
          <w:sz w:val="24"/>
          <w:szCs w:val="24"/>
        </w:rPr>
      </w:pPr>
    </w:p>
    <w:p w14:paraId="4986C453" w14:textId="7B5781E7" w:rsidR="00C9746B" w:rsidRDefault="00691E50" w:rsidP="00C9746B">
      <w:pPr>
        <w:ind w:right="-142"/>
        <w:jc w:val="center"/>
        <w:rPr>
          <w:rFonts w:cstheme="minorHAnsi"/>
          <w:b/>
          <w:bCs/>
          <w:sz w:val="28"/>
          <w:szCs w:val="28"/>
        </w:rPr>
      </w:pPr>
      <w:r w:rsidRPr="00691E50">
        <w:rPr>
          <w:rFonts w:cstheme="minorHAnsi"/>
          <w:b/>
          <w:bCs/>
          <w:sz w:val="28"/>
          <w:szCs w:val="28"/>
        </w:rPr>
        <w:t xml:space="preserve">Rights holders at the </w:t>
      </w:r>
      <w:r w:rsidR="008E03BF" w:rsidRPr="00691E50">
        <w:rPr>
          <w:rFonts w:cstheme="minorHAnsi"/>
          <w:b/>
          <w:bCs/>
          <w:sz w:val="28"/>
          <w:szCs w:val="28"/>
        </w:rPr>
        <w:t>centre</w:t>
      </w:r>
      <w:r>
        <w:rPr>
          <w:rFonts w:cstheme="minorHAnsi"/>
          <w:b/>
          <w:bCs/>
          <w:sz w:val="28"/>
          <w:szCs w:val="28"/>
        </w:rPr>
        <w:t>:</w:t>
      </w:r>
      <w:r w:rsidR="00C9746B">
        <w:rPr>
          <w:rFonts w:cstheme="minorHAnsi"/>
          <w:b/>
          <w:bCs/>
          <w:sz w:val="28"/>
          <w:szCs w:val="28"/>
        </w:rPr>
        <w:t xml:space="preserve"> </w:t>
      </w:r>
    </w:p>
    <w:p w14:paraId="5446D825" w14:textId="59408F0D" w:rsidR="00BE7DD3" w:rsidRPr="00140E0A" w:rsidRDefault="24E5C86D" w:rsidP="24E5C86D">
      <w:pPr>
        <w:ind w:right="-142"/>
        <w:jc w:val="center"/>
        <w:rPr>
          <w:b/>
          <w:bCs/>
          <w:sz w:val="28"/>
          <w:szCs w:val="28"/>
        </w:rPr>
      </w:pPr>
      <w:r w:rsidRPr="24E5C86D">
        <w:rPr>
          <w:b/>
          <w:bCs/>
          <w:sz w:val="28"/>
          <w:szCs w:val="28"/>
        </w:rPr>
        <w:t xml:space="preserve">Strengthening accountability to advance business respect for people and planet in the </w:t>
      </w:r>
      <w:r w:rsidR="008E03BF">
        <w:rPr>
          <w:b/>
          <w:bCs/>
          <w:sz w:val="28"/>
          <w:szCs w:val="28"/>
        </w:rPr>
        <w:t>next</w:t>
      </w:r>
      <w:r w:rsidRPr="24E5C86D">
        <w:rPr>
          <w:b/>
          <w:bCs/>
          <w:sz w:val="28"/>
          <w:szCs w:val="28"/>
        </w:rPr>
        <w:t xml:space="preserve"> decade</w:t>
      </w:r>
    </w:p>
    <w:p w14:paraId="0F28334A" w14:textId="77777777" w:rsidR="00BB6A23" w:rsidRPr="00140E0A" w:rsidRDefault="00BB6A23" w:rsidP="00BF7D1E">
      <w:pPr>
        <w:ind w:right="-142"/>
        <w:rPr>
          <w:rFonts w:cstheme="minorHAnsi"/>
          <w:b/>
          <w:sz w:val="26"/>
          <w:szCs w:val="26"/>
          <w:u w:val="single"/>
        </w:rPr>
      </w:pPr>
    </w:p>
    <w:p w14:paraId="4EECCD08" w14:textId="77777777" w:rsidR="004227B6" w:rsidRPr="00140E0A" w:rsidRDefault="004227B6" w:rsidP="00BF7D1E">
      <w:pPr>
        <w:ind w:right="-142"/>
        <w:rPr>
          <w:rFonts w:cstheme="minorHAnsi"/>
          <w:b/>
          <w:sz w:val="26"/>
          <w:szCs w:val="26"/>
          <w:u w:val="single"/>
        </w:rPr>
      </w:pPr>
      <w:r w:rsidRPr="00140E0A">
        <w:rPr>
          <w:rFonts w:cstheme="minorHAnsi"/>
          <w:b/>
          <w:sz w:val="26"/>
          <w:szCs w:val="26"/>
          <w:u w:val="single"/>
        </w:rPr>
        <w:t>Overview</w:t>
      </w:r>
    </w:p>
    <w:p w14:paraId="360A4E3A" w14:textId="59E73B84" w:rsidR="0094492D" w:rsidRDefault="24E5C86D" w:rsidP="24E5C86D">
      <w:pPr>
        <w:ind w:right="-142"/>
        <w:jc w:val="both"/>
        <w:rPr>
          <w:b/>
          <w:bCs/>
        </w:rPr>
      </w:pPr>
      <w:r w:rsidRPr="24E5C86D">
        <w:t xml:space="preserve">Since its creation in 2011, the annual UN Forum on Business and Human Rights has brought together thousands of participants from governments, international organizations, business, trade unions, civil society, communities, lawyers, and academia from around the world. </w:t>
      </w:r>
      <w:r w:rsidR="008E03BF" w:rsidRPr="24E5C86D">
        <w:t>Centred</w:t>
      </w:r>
      <w:r w:rsidRPr="24E5C86D">
        <w:t xml:space="preserve"> on the UN Guiding Principles on Business and Human Rights (UNGPs) – the global framework for States and businesses to prevent and address the impacts of business-related activities on human rights – the Forum has provided a unique multi-stakeholder platform for discussing trends and challenges in implementing the UNGPs and realizing a more sustainable global economy. As the UNGPs turned 10 in June 2021, the convergence of the COVID-19 and climate crises, amid a number of other major global challenges, underlined why the need to bridge the gaps between economic actors and respect for people and the planet is more pressing than ever. Set against this backdrop, and with the UNGPs as the central reference point for efforts toward bridging these gaps, the 11</w:t>
      </w:r>
      <w:r w:rsidRPr="24E5C86D">
        <w:rPr>
          <w:vertAlign w:val="superscript"/>
        </w:rPr>
        <w:t>th</w:t>
      </w:r>
      <w:r w:rsidRPr="24E5C86D">
        <w:t xml:space="preserve"> annual Forum </w:t>
      </w:r>
      <w:r w:rsidR="0094492D">
        <w:rPr>
          <w:b/>
          <w:bCs/>
        </w:rPr>
        <w:t>takes stock of efforts at securing accountability and access to remedy, in order to focus on how the implementation of the UNGPs can be accelerated from a rights holder perspective.</w:t>
      </w:r>
    </w:p>
    <w:p w14:paraId="6D828E49" w14:textId="63908D6B" w:rsidR="00F83728" w:rsidRPr="0094492D" w:rsidRDefault="24E5C86D" w:rsidP="00BF7D1E">
      <w:pPr>
        <w:ind w:right="-142"/>
        <w:jc w:val="both"/>
      </w:pPr>
      <w:bookmarkStart w:id="0" w:name="_Hlk96076333"/>
      <w:r w:rsidRPr="24E5C86D">
        <w:t xml:space="preserve"> </w:t>
      </w:r>
      <w:bookmarkEnd w:id="0"/>
      <w:r w:rsidR="00E25703" w:rsidRPr="00140E0A">
        <w:rPr>
          <w:rFonts w:cstheme="minorHAnsi"/>
        </w:rPr>
        <w:t xml:space="preserve">Due to the </w:t>
      </w:r>
      <w:proofErr w:type="gramStart"/>
      <w:r w:rsidR="00E25703" w:rsidRPr="00140E0A">
        <w:rPr>
          <w:rFonts w:cstheme="minorHAnsi"/>
        </w:rPr>
        <w:t xml:space="preserve">ongoing </w:t>
      </w:r>
      <w:r w:rsidR="00965FE4" w:rsidRPr="00140E0A">
        <w:rPr>
          <w:rFonts w:cstheme="minorHAnsi"/>
        </w:rPr>
        <w:t xml:space="preserve"> </w:t>
      </w:r>
      <w:r w:rsidR="00E25703" w:rsidRPr="00140E0A">
        <w:rPr>
          <w:rFonts w:cstheme="minorHAnsi"/>
        </w:rPr>
        <w:t>worldwide</w:t>
      </w:r>
      <w:proofErr w:type="gramEnd"/>
      <w:r w:rsidR="00E25703" w:rsidRPr="00140E0A">
        <w:rPr>
          <w:rFonts w:cstheme="minorHAnsi"/>
        </w:rPr>
        <w:t xml:space="preserve"> challenges </w:t>
      </w:r>
      <w:r w:rsidR="00371AAF">
        <w:rPr>
          <w:rFonts w:cstheme="minorHAnsi"/>
        </w:rPr>
        <w:t>posed by</w:t>
      </w:r>
      <w:r w:rsidR="003B74C3">
        <w:rPr>
          <w:rFonts w:cstheme="minorHAnsi"/>
        </w:rPr>
        <w:t xml:space="preserve"> </w:t>
      </w:r>
      <w:r w:rsidR="00E25703" w:rsidRPr="00140E0A">
        <w:rPr>
          <w:rFonts w:cstheme="minorHAnsi"/>
        </w:rPr>
        <w:t>the COVID-19 pandemic</w:t>
      </w:r>
      <w:r w:rsidR="001862EE" w:rsidRPr="00140E0A">
        <w:rPr>
          <w:rFonts w:cstheme="minorHAnsi"/>
        </w:rPr>
        <w:t xml:space="preserve">, </w:t>
      </w:r>
      <w:r w:rsidR="008E03BF" w:rsidRPr="00140E0A">
        <w:rPr>
          <w:rFonts w:cstheme="minorHAnsi"/>
        </w:rPr>
        <w:t>the Forum</w:t>
      </w:r>
      <w:r w:rsidR="007569F9" w:rsidRPr="00140E0A">
        <w:rPr>
          <w:rFonts w:cstheme="minorHAnsi"/>
        </w:rPr>
        <w:t xml:space="preserve"> </w:t>
      </w:r>
      <w:r w:rsidR="00E25703" w:rsidRPr="00140E0A">
        <w:rPr>
          <w:rFonts w:cstheme="minorHAnsi"/>
        </w:rPr>
        <w:t>will</w:t>
      </w:r>
      <w:r w:rsidR="003C6291" w:rsidRPr="00140E0A">
        <w:rPr>
          <w:rFonts w:cstheme="minorHAnsi"/>
        </w:rPr>
        <w:t xml:space="preserve"> most likely</w:t>
      </w:r>
      <w:r w:rsidR="00E25703" w:rsidRPr="00140E0A">
        <w:rPr>
          <w:rFonts w:cstheme="minorHAnsi"/>
        </w:rPr>
        <w:t xml:space="preserve"> </w:t>
      </w:r>
      <w:r w:rsidR="007569F9" w:rsidRPr="00140E0A">
        <w:rPr>
          <w:rFonts w:cstheme="minorHAnsi"/>
        </w:rPr>
        <w:t>take place</w:t>
      </w:r>
      <w:r w:rsidR="00E25703" w:rsidRPr="00140E0A">
        <w:rPr>
          <w:rFonts w:cstheme="minorHAnsi"/>
        </w:rPr>
        <w:t xml:space="preserve"> </w:t>
      </w:r>
      <w:r w:rsidR="003C6291" w:rsidRPr="00140E0A">
        <w:rPr>
          <w:rFonts w:cstheme="minorHAnsi"/>
        </w:rPr>
        <w:t xml:space="preserve">in </w:t>
      </w:r>
      <w:r w:rsidR="00371AAF">
        <w:rPr>
          <w:rFonts w:cstheme="minorHAnsi"/>
        </w:rPr>
        <w:t xml:space="preserve">a </w:t>
      </w:r>
      <w:r w:rsidR="003C6291" w:rsidRPr="00140E0A">
        <w:rPr>
          <w:rFonts w:cstheme="minorHAnsi"/>
        </w:rPr>
        <w:t xml:space="preserve">hybrid format, </w:t>
      </w:r>
      <w:r w:rsidR="005057F8">
        <w:rPr>
          <w:rFonts w:cstheme="minorHAnsi"/>
        </w:rPr>
        <w:t>virtually and in person</w:t>
      </w:r>
      <w:r w:rsidR="003C6291" w:rsidRPr="00140E0A">
        <w:rPr>
          <w:rFonts w:cstheme="minorHAnsi"/>
        </w:rPr>
        <w:t xml:space="preserve"> </w:t>
      </w:r>
      <w:r w:rsidR="005057F8">
        <w:rPr>
          <w:rFonts w:cstheme="minorHAnsi"/>
        </w:rPr>
        <w:t>at</w:t>
      </w:r>
      <w:r w:rsidR="003C6291" w:rsidRPr="00140E0A">
        <w:rPr>
          <w:rFonts w:cstheme="minorHAnsi"/>
        </w:rPr>
        <w:t xml:space="preserve"> the Palais des Nations in Geneva</w:t>
      </w:r>
      <w:r w:rsidR="00965FE4">
        <w:rPr>
          <w:rFonts w:cstheme="minorHAnsi"/>
        </w:rPr>
        <w:t>,  s</w:t>
      </w:r>
      <w:r w:rsidR="003C6291" w:rsidRPr="00140E0A">
        <w:rPr>
          <w:rFonts w:cstheme="minorHAnsi"/>
        </w:rPr>
        <w:t>ubject to public health regulations.</w:t>
      </w:r>
      <w:r w:rsidR="00B17661">
        <w:rPr>
          <w:rFonts w:cstheme="minorHAnsi"/>
        </w:rPr>
        <w:t xml:space="preserve"> </w:t>
      </w:r>
    </w:p>
    <w:p w14:paraId="16FAD773" w14:textId="26CA26F0" w:rsidR="00DF5CBD" w:rsidRPr="00140E0A" w:rsidRDefault="005253B3" w:rsidP="00BF7D1E">
      <w:pPr>
        <w:ind w:right="-142"/>
        <w:jc w:val="both"/>
        <w:rPr>
          <w:rFonts w:cstheme="minorHAnsi"/>
        </w:rPr>
      </w:pPr>
      <w:r>
        <w:rPr>
          <w:rFonts w:cstheme="minorHAnsi"/>
        </w:rPr>
        <w:t>E</w:t>
      </w:r>
      <w:r w:rsidR="00DF5CBD" w:rsidRPr="00140E0A">
        <w:rPr>
          <w:rFonts w:cstheme="minorHAnsi"/>
        </w:rPr>
        <w:t>stablished by the UN Human Rights Council</w:t>
      </w:r>
      <w:r>
        <w:rPr>
          <w:rFonts w:cstheme="minorHAnsi"/>
        </w:rPr>
        <w:t>,</w:t>
      </w:r>
      <w:r w:rsidR="00DF5CBD" w:rsidRPr="00140E0A">
        <w:rPr>
          <w:rFonts w:cstheme="minorHAnsi"/>
        </w:rPr>
        <w:t xml:space="preserve"> </w:t>
      </w:r>
      <w:r>
        <w:rPr>
          <w:rFonts w:cstheme="minorHAnsi"/>
        </w:rPr>
        <w:t>t</w:t>
      </w:r>
      <w:r w:rsidRPr="00140E0A">
        <w:rPr>
          <w:rFonts w:cstheme="minorHAnsi"/>
        </w:rPr>
        <w:t xml:space="preserve">he Forum </w:t>
      </w:r>
      <w:r w:rsidR="00DF5CBD" w:rsidRPr="00140E0A">
        <w:rPr>
          <w:rFonts w:cstheme="minorHAnsi"/>
        </w:rPr>
        <w:t>is guided and chaired by the UN Working Group on Business and Human Rights. It is organized by the Office of the UN High Commissioner for Human Rights (OHCHR).</w:t>
      </w:r>
    </w:p>
    <w:p w14:paraId="44997351" w14:textId="5E62C565" w:rsidR="004227B6" w:rsidRPr="00140E0A" w:rsidRDefault="004227B6" w:rsidP="00BF7D1E">
      <w:pPr>
        <w:ind w:right="-142"/>
        <w:jc w:val="both"/>
        <w:rPr>
          <w:rFonts w:cstheme="minorHAnsi"/>
        </w:rPr>
      </w:pPr>
    </w:p>
    <w:p w14:paraId="14444E11" w14:textId="77777777" w:rsidR="00BB6A23" w:rsidRPr="00140E0A" w:rsidRDefault="00BB6A23" w:rsidP="00BF7D1E">
      <w:pPr>
        <w:ind w:right="-142"/>
        <w:rPr>
          <w:rFonts w:cstheme="minorHAnsi"/>
          <w:b/>
          <w:sz w:val="26"/>
          <w:szCs w:val="26"/>
          <w:u w:val="single"/>
        </w:rPr>
      </w:pPr>
    </w:p>
    <w:p w14:paraId="2179EF3A" w14:textId="77777777" w:rsidR="00876295" w:rsidRDefault="00876295">
      <w:pPr>
        <w:rPr>
          <w:rFonts w:cstheme="minorHAnsi"/>
          <w:b/>
          <w:sz w:val="26"/>
          <w:szCs w:val="26"/>
          <w:u w:val="single"/>
        </w:rPr>
      </w:pPr>
      <w:r>
        <w:rPr>
          <w:rFonts w:cstheme="minorHAnsi"/>
          <w:b/>
          <w:sz w:val="26"/>
          <w:szCs w:val="26"/>
          <w:u w:val="single"/>
        </w:rPr>
        <w:br w:type="page"/>
      </w:r>
    </w:p>
    <w:p w14:paraId="4C93EDCB" w14:textId="4A93C1AD" w:rsidR="0080719C" w:rsidRPr="00140E0A" w:rsidRDefault="009A0FA6" w:rsidP="0080719C">
      <w:pPr>
        <w:ind w:right="-142"/>
        <w:rPr>
          <w:rFonts w:cstheme="minorHAnsi"/>
          <w:b/>
          <w:sz w:val="26"/>
          <w:szCs w:val="26"/>
          <w:u w:val="single"/>
        </w:rPr>
      </w:pPr>
      <w:r w:rsidRPr="00140E0A">
        <w:rPr>
          <w:rFonts w:cstheme="minorHAnsi"/>
          <w:b/>
          <w:sz w:val="26"/>
          <w:szCs w:val="26"/>
          <w:u w:val="single"/>
        </w:rPr>
        <w:lastRenderedPageBreak/>
        <w:t>Focus of t</w:t>
      </w:r>
      <w:r w:rsidR="00804CDE" w:rsidRPr="00140E0A">
        <w:rPr>
          <w:rFonts w:cstheme="minorHAnsi"/>
          <w:b/>
          <w:sz w:val="26"/>
          <w:szCs w:val="26"/>
          <w:u w:val="single"/>
        </w:rPr>
        <w:t xml:space="preserve">he </w:t>
      </w:r>
      <w:r w:rsidR="003C6291" w:rsidRPr="00140E0A">
        <w:rPr>
          <w:rFonts w:cstheme="minorHAnsi"/>
          <w:b/>
          <w:sz w:val="26"/>
          <w:szCs w:val="26"/>
          <w:u w:val="single"/>
        </w:rPr>
        <w:t>2022</w:t>
      </w:r>
      <w:r w:rsidRPr="00140E0A">
        <w:rPr>
          <w:rFonts w:cstheme="minorHAnsi"/>
          <w:b/>
          <w:sz w:val="26"/>
          <w:szCs w:val="26"/>
          <w:u w:val="single"/>
        </w:rPr>
        <w:t xml:space="preserve"> Forum</w:t>
      </w:r>
      <w:r w:rsidR="008E4BC0" w:rsidRPr="00140E0A">
        <w:rPr>
          <w:rFonts w:cstheme="minorHAnsi"/>
          <w:b/>
          <w:sz w:val="26"/>
          <w:szCs w:val="26"/>
          <w:u w:val="single"/>
        </w:rPr>
        <w:t xml:space="preserve">: </w:t>
      </w:r>
      <w:r w:rsidR="004C58DC">
        <w:rPr>
          <w:rFonts w:cstheme="minorHAnsi"/>
          <w:b/>
          <w:sz w:val="26"/>
          <w:szCs w:val="26"/>
          <w:u w:val="single"/>
        </w:rPr>
        <w:t>R</w:t>
      </w:r>
      <w:r w:rsidR="00AA3543" w:rsidRPr="00140E0A">
        <w:rPr>
          <w:rFonts w:cstheme="minorHAnsi"/>
          <w:b/>
          <w:sz w:val="26"/>
          <w:szCs w:val="26"/>
          <w:u w:val="single"/>
        </w:rPr>
        <w:t>ights holders</w:t>
      </w:r>
      <w:r w:rsidR="006B2B69">
        <w:rPr>
          <w:rFonts w:cstheme="minorHAnsi"/>
          <w:b/>
          <w:sz w:val="26"/>
          <w:szCs w:val="26"/>
          <w:u w:val="single"/>
        </w:rPr>
        <w:t xml:space="preserve"> at the </w:t>
      </w:r>
      <w:r w:rsidR="008E03BF">
        <w:rPr>
          <w:rFonts w:cstheme="minorHAnsi"/>
          <w:b/>
          <w:sz w:val="26"/>
          <w:szCs w:val="26"/>
          <w:u w:val="single"/>
        </w:rPr>
        <w:t>centre</w:t>
      </w:r>
      <w:r w:rsidR="00AA3543" w:rsidRPr="00140E0A">
        <w:rPr>
          <w:rFonts w:cstheme="minorHAnsi"/>
          <w:b/>
          <w:sz w:val="26"/>
          <w:szCs w:val="26"/>
          <w:u w:val="single"/>
        </w:rPr>
        <w:t xml:space="preserve"> </w:t>
      </w:r>
    </w:p>
    <w:p w14:paraId="73DAA425" w14:textId="3BBFE18A" w:rsidR="00484167" w:rsidRPr="00140E0A" w:rsidRDefault="009A4541" w:rsidP="00BB6C79">
      <w:pPr>
        <w:ind w:right="-142"/>
        <w:jc w:val="both"/>
        <w:rPr>
          <w:rFonts w:cstheme="minorHAnsi"/>
          <w:color w:val="000000"/>
          <w:shd w:val="clear" w:color="auto" w:fill="FFFFFF"/>
        </w:rPr>
      </w:pPr>
      <w:r w:rsidRPr="00140E0A">
        <w:rPr>
          <w:rFonts w:cstheme="minorHAnsi"/>
          <w:color w:val="000000"/>
          <w:shd w:val="clear" w:color="auto" w:fill="FFFFFF"/>
        </w:rPr>
        <w:t xml:space="preserve">The unanimous endorsement of the UNGPs in 2011 represented a </w:t>
      </w:r>
      <w:r w:rsidR="00060EC5" w:rsidRPr="00140E0A">
        <w:rPr>
          <w:rFonts w:cstheme="minorHAnsi"/>
          <w:color w:val="000000"/>
          <w:shd w:val="clear" w:color="auto" w:fill="FFFFFF"/>
        </w:rPr>
        <w:t>major step forward in efforts to prevent and address business-related human rights abuse</w:t>
      </w:r>
      <w:r w:rsidR="005253B3">
        <w:rPr>
          <w:rFonts w:cstheme="minorHAnsi"/>
          <w:color w:val="000000"/>
          <w:shd w:val="clear" w:color="auto" w:fill="FFFFFF"/>
        </w:rPr>
        <w:t>.</w:t>
      </w:r>
      <w:r w:rsidRPr="00140E0A">
        <w:rPr>
          <w:rFonts w:cstheme="minorHAnsi"/>
          <w:color w:val="000000"/>
          <w:shd w:val="clear" w:color="auto" w:fill="FFFFFF"/>
        </w:rPr>
        <w:t xml:space="preserve"> </w:t>
      </w:r>
      <w:r w:rsidR="005253B3">
        <w:rPr>
          <w:rFonts w:cstheme="minorHAnsi"/>
          <w:color w:val="000000"/>
          <w:shd w:val="clear" w:color="auto" w:fill="FFFFFF"/>
        </w:rPr>
        <w:t xml:space="preserve">The </w:t>
      </w:r>
      <w:r w:rsidR="008E03BF">
        <w:rPr>
          <w:rFonts w:cstheme="minorHAnsi"/>
          <w:color w:val="000000"/>
          <w:shd w:val="clear" w:color="auto" w:fill="FFFFFF"/>
        </w:rPr>
        <w:t xml:space="preserve">Guiding </w:t>
      </w:r>
      <w:r w:rsidR="005253B3">
        <w:rPr>
          <w:rFonts w:cstheme="minorHAnsi"/>
          <w:color w:val="000000"/>
          <w:shd w:val="clear" w:color="auto" w:fill="FFFFFF"/>
        </w:rPr>
        <w:t>Principles</w:t>
      </w:r>
      <w:r w:rsidR="00060EC5" w:rsidRPr="00140E0A">
        <w:rPr>
          <w:rFonts w:cstheme="minorHAnsi"/>
          <w:color w:val="000000"/>
          <w:shd w:val="clear" w:color="auto" w:fill="FFFFFF"/>
        </w:rPr>
        <w:t xml:space="preserve"> provide a </w:t>
      </w:r>
      <w:r w:rsidR="00EF2661" w:rsidRPr="00140E0A">
        <w:rPr>
          <w:rFonts w:cstheme="minorHAnsi"/>
          <w:color w:val="000000"/>
          <w:shd w:val="clear" w:color="auto" w:fill="FFFFFF"/>
        </w:rPr>
        <w:t xml:space="preserve">common platform for action as the </w:t>
      </w:r>
      <w:r w:rsidR="00060EC5" w:rsidRPr="00140E0A">
        <w:rPr>
          <w:rFonts w:cstheme="minorHAnsi"/>
          <w:color w:val="000000"/>
          <w:shd w:val="clear" w:color="auto" w:fill="FFFFFF"/>
        </w:rPr>
        <w:t>global authoritative framework for State duties and business responsibilities to achieve "tangible results for affected individuals and communities, and thereby also contributing to a socially sustainable globalization"</w:t>
      </w:r>
      <w:r w:rsidR="001310DA" w:rsidRPr="00140E0A">
        <w:rPr>
          <w:rFonts w:cstheme="minorHAnsi"/>
          <w:color w:val="000000"/>
          <w:shd w:val="clear" w:color="auto" w:fill="FFFFFF"/>
        </w:rPr>
        <w:t>.</w:t>
      </w:r>
      <w:r w:rsidR="00D260BD" w:rsidRPr="00140E0A">
        <w:rPr>
          <w:rFonts w:cstheme="minorHAnsi"/>
          <w:color w:val="000000"/>
          <w:shd w:val="clear" w:color="auto" w:fill="FFFFFF"/>
        </w:rPr>
        <w:t xml:space="preserve"> </w:t>
      </w:r>
    </w:p>
    <w:p w14:paraId="2F4A8454" w14:textId="641D3FE2" w:rsidR="00447611" w:rsidRPr="00140E0A" w:rsidRDefault="00447611" w:rsidP="00BB6C79">
      <w:pPr>
        <w:ind w:right="-142"/>
        <w:jc w:val="both"/>
        <w:rPr>
          <w:rFonts w:cstheme="minorHAnsi"/>
          <w:b/>
          <w:bCs/>
          <w:color w:val="000000"/>
          <w:shd w:val="clear" w:color="auto" w:fill="FFFFFF"/>
        </w:rPr>
      </w:pPr>
      <w:r w:rsidRPr="00140E0A">
        <w:rPr>
          <w:rFonts w:cstheme="minorHAnsi"/>
          <w:color w:val="000000"/>
          <w:shd w:val="clear" w:color="auto" w:fill="FFFFFF"/>
        </w:rPr>
        <w:t xml:space="preserve">By emphasizing that access to effective judicial mechanisms is “at the core of ensuring access to remedy,” with non-judicial mechanisms as an essential complement, the UNGPs have positioned </w:t>
      </w:r>
      <w:r w:rsidR="00721261">
        <w:rPr>
          <w:rFonts w:cstheme="minorHAnsi"/>
          <w:b/>
          <w:bCs/>
          <w:color w:val="000000"/>
          <w:shd w:val="clear" w:color="auto" w:fill="FFFFFF"/>
        </w:rPr>
        <w:t xml:space="preserve">rights holders </w:t>
      </w:r>
      <w:r w:rsidR="005C57F4">
        <w:rPr>
          <w:rFonts w:cstheme="minorHAnsi"/>
          <w:b/>
          <w:bCs/>
          <w:color w:val="000000"/>
          <w:shd w:val="clear" w:color="auto" w:fill="FFFFFF"/>
        </w:rPr>
        <w:t xml:space="preserve">and accountability </w:t>
      </w:r>
      <w:r w:rsidRPr="00140E0A">
        <w:rPr>
          <w:rFonts w:cstheme="minorHAnsi"/>
          <w:b/>
          <w:bCs/>
          <w:color w:val="000000"/>
          <w:shd w:val="clear" w:color="auto" w:fill="FFFFFF"/>
        </w:rPr>
        <w:t>as central element</w:t>
      </w:r>
      <w:r w:rsidR="005C57F4">
        <w:rPr>
          <w:rFonts w:cstheme="minorHAnsi"/>
          <w:b/>
          <w:bCs/>
          <w:color w:val="000000"/>
          <w:shd w:val="clear" w:color="auto" w:fill="FFFFFF"/>
        </w:rPr>
        <w:t>s</w:t>
      </w:r>
      <w:r w:rsidRPr="00140E0A">
        <w:rPr>
          <w:rFonts w:cstheme="minorHAnsi"/>
          <w:b/>
          <w:bCs/>
          <w:color w:val="000000"/>
          <w:shd w:val="clear" w:color="auto" w:fill="FFFFFF"/>
        </w:rPr>
        <w:t xml:space="preserve"> of the State duty to protect and the business responsibility to respect human rights. </w:t>
      </w:r>
    </w:p>
    <w:p w14:paraId="0E18AD9E" w14:textId="41EC2921" w:rsidR="009B735E" w:rsidRPr="00140E0A" w:rsidRDefault="007954C2" w:rsidP="24E5C86D">
      <w:pPr>
        <w:ind w:right="-142"/>
        <w:jc w:val="both"/>
        <w:rPr>
          <w:color w:val="000000"/>
          <w:shd w:val="clear" w:color="auto" w:fill="FFFFFF"/>
        </w:rPr>
      </w:pPr>
      <w:hyperlink r:id="rId11" w:history="1">
        <w:r w:rsidR="009A4541" w:rsidRPr="24E5C86D">
          <w:rPr>
            <w:rStyle w:val="Hyperlink"/>
            <w:shd w:val="clear" w:color="auto" w:fill="FFFFFF"/>
          </w:rPr>
          <w:t>June 2021 marked the tenth anniversary</w:t>
        </w:r>
      </w:hyperlink>
      <w:r w:rsidR="009A4541" w:rsidRPr="24E5C86D">
        <w:rPr>
          <w:color w:val="000000"/>
          <w:shd w:val="clear" w:color="auto" w:fill="FFFFFF"/>
        </w:rPr>
        <w:t xml:space="preserve"> of the </w:t>
      </w:r>
      <w:hyperlink r:id="rId12" w:history="1">
        <w:r w:rsidR="009A4541" w:rsidRPr="24E5C86D">
          <w:rPr>
            <w:rStyle w:val="Hyperlink"/>
            <w:color w:val="5B9BD5" w:themeColor="accent5"/>
            <w:u w:val="none"/>
            <w:shd w:val="clear" w:color="auto" w:fill="FFFFFF"/>
          </w:rPr>
          <w:t>unanimous endorsement</w:t>
        </w:r>
      </w:hyperlink>
      <w:r w:rsidR="009A4541" w:rsidRPr="24E5C86D">
        <w:rPr>
          <w:color w:val="000000"/>
          <w:shd w:val="clear" w:color="auto" w:fill="FFFFFF"/>
        </w:rPr>
        <w:t xml:space="preserve"> by the Human Rights Council of the </w:t>
      </w:r>
      <w:hyperlink r:id="rId13" w:history="1">
        <w:r w:rsidR="009A4541" w:rsidRPr="24E5C86D">
          <w:rPr>
            <w:rStyle w:val="Hyperlink"/>
            <w:shd w:val="clear" w:color="auto" w:fill="FFFFFF"/>
          </w:rPr>
          <w:t>UNGPs</w:t>
        </w:r>
      </w:hyperlink>
      <w:r w:rsidR="009A4541" w:rsidRPr="24E5C86D">
        <w:rPr>
          <w:color w:val="000000"/>
          <w:shd w:val="clear" w:color="auto" w:fill="FFFFFF"/>
        </w:rPr>
        <w:t xml:space="preserve">. </w:t>
      </w:r>
      <w:r w:rsidR="009B735E" w:rsidRPr="24E5C86D">
        <w:rPr>
          <w:color w:val="000000"/>
          <w:shd w:val="clear" w:color="auto" w:fill="FFFFFF"/>
        </w:rPr>
        <w:t xml:space="preserve">This milestone provided an opportunity to look back at </w:t>
      </w:r>
      <w:r w:rsidR="24E5C86D" w:rsidRPr="24E5C86D">
        <w:rPr>
          <w:color w:val="000000" w:themeColor="text1"/>
        </w:rPr>
        <w:t xml:space="preserve">the </w:t>
      </w:r>
      <w:r w:rsidR="009B735E" w:rsidRPr="24E5C86D">
        <w:rPr>
          <w:color w:val="000000"/>
          <w:shd w:val="clear" w:color="auto" w:fill="FFFFFF"/>
        </w:rPr>
        <w:t xml:space="preserve">progress and challenges to date and </w:t>
      </w:r>
      <w:r w:rsidR="24E5C86D" w:rsidRPr="24E5C86D">
        <w:rPr>
          <w:color w:val="000000" w:themeColor="text1"/>
        </w:rPr>
        <w:t xml:space="preserve">has </w:t>
      </w:r>
      <w:r w:rsidR="009B735E" w:rsidRPr="24E5C86D">
        <w:rPr>
          <w:color w:val="000000"/>
          <w:shd w:val="clear" w:color="auto" w:fill="FFFFFF"/>
        </w:rPr>
        <w:t>fuelled a renewed push for scaled-up global implementation by States and business</w:t>
      </w:r>
      <w:r w:rsidR="24E5C86D" w:rsidRPr="24E5C86D">
        <w:rPr>
          <w:color w:val="000000" w:themeColor="text1"/>
        </w:rPr>
        <w:t>es</w:t>
      </w:r>
      <w:r w:rsidR="009B735E" w:rsidRPr="24E5C86D">
        <w:rPr>
          <w:color w:val="000000"/>
          <w:shd w:val="clear" w:color="auto" w:fill="FFFFFF"/>
        </w:rPr>
        <w:t xml:space="preserve"> in the decade ahead. </w:t>
      </w:r>
      <w:r w:rsidR="24E5C86D" w:rsidRPr="24E5C86D">
        <w:rPr>
          <w:color w:val="000000" w:themeColor="text1"/>
        </w:rPr>
        <w:t>This review</w:t>
      </w:r>
      <w:r w:rsidR="009B735E" w:rsidRPr="24E5C86D">
        <w:rPr>
          <w:color w:val="000000"/>
          <w:shd w:val="clear" w:color="auto" w:fill="FFFFFF"/>
        </w:rPr>
        <w:t xml:space="preserve"> came at a time of converging crises – the ongoing human and financial costs of COVID-19, climate</w:t>
      </w:r>
      <w:r w:rsidR="008E03BF">
        <w:rPr>
          <w:color w:val="000000"/>
          <w:shd w:val="clear" w:color="auto" w:fill="FFFFFF"/>
        </w:rPr>
        <w:t xml:space="preserve"> and environment emergency</w:t>
      </w:r>
      <w:r w:rsidR="009B735E" w:rsidRPr="24E5C86D">
        <w:rPr>
          <w:color w:val="000000"/>
          <w:shd w:val="clear" w:color="auto" w:fill="FFFFFF"/>
        </w:rPr>
        <w:t>, growing inequality, systemic gender and racial discrimination, shrinking civic space</w:t>
      </w:r>
      <w:r w:rsidR="24E5C86D" w:rsidRPr="24E5C86D">
        <w:rPr>
          <w:color w:val="000000" w:themeColor="text1"/>
        </w:rPr>
        <w:t>,</w:t>
      </w:r>
      <w:r w:rsidR="009B735E" w:rsidRPr="24E5C86D">
        <w:rPr>
          <w:color w:val="000000"/>
          <w:shd w:val="clear" w:color="auto" w:fill="FFFFFF"/>
        </w:rPr>
        <w:t xml:space="preserve"> and the human consequences of technological developments. Against this backdrop, the Working Group </w:t>
      </w:r>
      <w:hyperlink r:id="rId14" w:history="1">
        <w:r w:rsidR="009B735E" w:rsidRPr="24E5C86D">
          <w:rPr>
            <w:rStyle w:val="Hyperlink"/>
            <w:shd w:val="clear" w:color="auto" w:fill="FFFFFF"/>
          </w:rPr>
          <w:t xml:space="preserve">took stock of the first ten years of </w:t>
        </w:r>
        <w:r w:rsidR="008662F1" w:rsidRPr="24E5C86D">
          <w:rPr>
            <w:rStyle w:val="Hyperlink"/>
            <w:shd w:val="clear" w:color="auto" w:fill="FFFFFF"/>
          </w:rPr>
          <w:t>impl</w:t>
        </w:r>
        <w:r w:rsidR="00046007" w:rsidRPr="24E5C86D">
          <w:rPr>
            <w:rStyle w:val="Hyperlink"/>
            <w:shd w:val="clear" w:color="auto" w:fill="FFFFFF"/>
          </w:rPr>
          <w:t>emen</w:t>
        </w:r>
        <w:r w:rsidR="008662F1" w:rsidRPr="24E5C86D">
          <w:rPr>
            <w:rStyle w:val="Hyperlink"/>
            <w:shd w:val="clear" w:color="auto" w:fill="FFFFFF"/>
          </w:rPr>
          <w:t xml:space="preserve">tation of </w:t>
        </w:r>
        <w:r w:rsidR="009B735E" w:rsidRPr="24E5C86D">
          <w:rPr>
            <w:rStyle w:val="Hyperlink"/>
            <w:shd w:val="clear" w:color="auto" w:fill="FFFFFF"/>
          </w:rPr>
          <w:t>the Guiding Principles</w:t>
        </w:r>
      </w:hyperlink>
      <w:r w:rsidR="009B735E" w:rsidRPr="24E5C86D">
        <w:rPr>
          <w:color w:val="000000"/>
          <w:shd w:val="clear" w:color="auto" w:fill="FFFFFF"/>
        </w:rPr>
        <w:t xml:space="preserve"> and developed a</w:t>
      </w:r>
      <w:r w:rsidR="008845D1" w:rsidRPr="24E5C86D">
        <w:rPr>
          <w:color w:val="000000"/>
          <w:shd w:val="clear" w:color="auto" w:fill="FFFFFF"/>
        </w:rPr>
        <w:t xml:space="preserve"> </w:t>
      </w:r>
      <w:hyperlink r:id="rId15" w:history="1">
        <w:r w:rsidR="009B735E" w:rsidRPr="24E5C86D">
          <w:rPr>
            <w:rStyle w:val="Hyperlink"/>
            <w:shd w:val="clear" w:color="auto" w:fill="FFFFFF"/>
          </w:rPr>
          <w:t>roadmap</w:t>
        </w:r>
      </w:hyperlink>
      <w:r w:rsidR="009B735E" w:rsidRPr="24E5C86D">
        <w:rPr>
          <w:color w:val="000000"/>
          <w:shd w:val="clear" w:color="auto" w:fill="FFFFFF"/>
        </w:rPr>
        <w:t xml:space="preserve"> for the next decade which was launched in November 2021</w:t>
      </w:r>
      <w:r w:rsidR="007740CE" w:rsidRPr="24E5C86D">
        <w:rPr>
          <w:color w:val="000000"/>
          <w:shd w:val="clear" w:color="auto" w:fill="FFFFFF"/>
        </w:rPr>
        <w:t xml:space="preserve">. The </w:t>
      </w:r>
      <w:r w:rsidR="00A32703" w:rsidRPr="24E5C86D">
        <w:rPr>
          <w:color w:val="000000"/>
          <w:shd w:val="clear" w:color="auto" w:fill="FFFFFF"/>
        </w:rPr>
        <w:t>r</w:t>
      </w:r>
      <w:r w:rsidR="007740CE" w:rsidRPr="24E5C86D">
        <w:rPr>
          <w:color w:val="000000"/>
          <w:shd w:val="clear" w:color="auto" w:fill="FFFFFF"/>
        </w:rPr>
        <w:t>oadmap</w:t>
      </w:r>
      <w:r w:rsidR="007740CE" w:rsidRPr="24E5C86D">
        <w:t xml:space="preserve"> </w:t>
      </w:r>
      <w:r w:rsidR="007740CE" w:rsidRPr="24E5C86D">
        <w:rPr>
          <w:color w:val="000000"/>
          <w:shd w:val="clear" w:color="auto" w:fill="FFFFFF"/>
        </w:rPr>
        <w:t xml:space="preserve">set out benchmarks and action areas for States, businesses and other stakeholders to address existing gaps and seize current opportunities identified by the </w:t>
      </w:r>
      <w:hyperlink r:id="rId16" w:history="1">
        <w:r w:rsidR="007740CE" w:rsidRPr="24E5C86D">
          <w:rPr>
            <w:color w:val="000000"/>
          </w:rPr>
          <w:t>UNGPs 10+ stocktaking</w:t>
        </w:r>
      </w:hyperlink>
      <w:r w:rsidR="009B735E" w:rsidRPr="24E5C86D">
        <w:rPr>
          <w:color w:val="000000"/>
          <w:shd w:val="clear" w:color="auto" w:fill="FFFFFF"/>
        </w:rPr>
        <w:t xml:space="preserve">. </w:t>
      </w:r>
    </w:p>
    <w:p w14:paraId="389A2098" w14:textId="597B9D56" w:rsidR="008D3454" w:rsidRPr="00140E0A" w:rsidRDefault="009A4541" w:rsidP="24E5C86D">
      <w:pPr>
        <w:ind w:right="-142"/>
        <w:jc w:val="both"/>
        <w:rPr>
          <w:color w:val="000000"/>
          <w:shd w:val="clear" w:color="auto" w:fill="FFFFFF"/>
        </w:rPr>
      </w:pPr>
      <w:r w:rsidRPr="24E5C86D">
        <w:rPr>
          <w:color w:val="000000"/>
          <w:shd w:val="clear" w:color="auto" w:fill="FFFFFF"/>
        </w:rPr>
        <w:t xml:space="preserve">The stocktaking report </w:t>
      </w:r>
      <w:r w:rsidR="008662F1" w:rsidRPr="24E5C86D">
        <w:rPr>
          <w:color w:val="000000"/>
          <w:shd w:val="clear" w:color="auto" w:fill="FFFFFF"/>
        </w:rPr>
        <w:t xml:space="preserve">clearly explains </w:t>
      </w:r>
      <w:r w:rsidRPr="24E5C86D">
        <w:rPr>
          <w:color w:val="000000"/>
          <w:shd w:val="clear" w:color="auto" w:fill="FFFFFF"/>
        </w:rPr>
        <w:t xml:space="preserve">the extent to which, many – if not most – of the barriers </w:t>
      </w:r>
      <w:r w:rsidR="008662F1" w:rsidRPr="24E5C86D">
        <w:rPr>
          <w:color w:val="000000"/>
          <w:shd w:val="clear" w:color="auto" w:fill="FFFFFF"/>
        </w:rPr>
        <w:t>for rights</w:t>
      </w:r>
      <w:r w:rsidR="24E5C86D" w:rsidRPr="24E5C86D">
        <w:rPr>
          <w:color w:val="000000" w:themeColor="text1"/>
        </w:rPr>
        <w:t xml:space="preserve"> </w:t>
      </w:r>
      <w:r w:rsidR="008662F1" w:rsidRPr="24E5C86D">
        <w:rPr>
          <w:color w:val="000000"/>
          <w:shd w:val="clear" w:color="auto" w:fill="FFFFFF"/>
        </w:rPr>
        <w:t xml:space="preserve">holders </w:t>
      </w:r>
      <w:r w:rsidR="24E5C86D" w:rsidRPr="24E5C86D">
        <w:rPr>
          <w:color w:val="000000" w:themeColor="text1"/>
        </w:rPr>
        <w:t>with respect to their</w:t>
      </w:r>
      <w:r w:rsidRPr="24E5C86D">
        <w:rPr>
          <w:color w:val="000000"/>
          <w:shd w:val="clear" w:color="auto" w:fill="FFFFFF"/>
        </w:rPr>
        <w:t xml:space="preserve"> </w:t>
      </w:r>
      <w:r w:rsidR="24E5C86D" w:rsidRPr="24E5C86D">
        <w:rPr>
          <w:color w:val="000000" w:themeColor="text1"/>
        </w:rPr>
        <w:t xml:space="preserve">ability to </w:t>
      </w:r>
      <w:r w:rsidRPr="24E5C86D">
        <w:rPr>
          <w:color w:val="000000"/>
          <w:shd w:val="clear" w:color="auto" w:fill="FFFFFF"/>
        </w:rPr>
        <w:t>access both judicial and non-judicial mechanisms identified in the UNGPs still remain</w:t>
      </w:r>
      <w:r w:rsidR="00835CD3" w:rsidRPr="24E5C86D">
        <w:rPr>
          <w:color w:val="000000"/>
          <w:shd w:val="clear" w:color="auto" w:fill="FFFFFF"/>
        </w:rPr>
        <w:t>. This</w:t>
      </w:r>
      <w:r w:rsidRPr="24E5C86D">
        <w:rPr>
          <w:color w:val="000000"/>
          <w:shd w:val="clear" w:color="auto" w:fill="FFFFFF"/>
        </w:rPr>
        <w:t xml:space="preserve"> includ</w:t>
      </w:r>
      <w:r w:rsidR="00835CD3" w:rsidRPr="24E5C86D">
        <w:rPr>
          <w:color w:val="000000"/>
          <w:shd w:val="clear" w:color="auto" w:fill="FFFFFF"/>
        </w:rPr>
        <w:t>es</w:t>
      </w:r>
      <w:r w:rsidRPr="24E5C86D">
        <w:rPr>
          <w:color w:val="000000"/>
          <w:shd w:val="clear" w:color="auto" w:fill="FFFFFF"/>
        </w:rPr>
        <w:t xml:space="preserve"> for basic issues such as access to information</w:t>
      </w:r>
      <w:r w:rsidRPr="24E5C86D">
        <w:t>.</w:t>
      </w:r>
      <w:r w:rsidRPr="24E5C86D">
        <w:rPr>
          <w:color w:val="000000"/>
          <w:shd w:val="clear" w:color="auto" w:fill="FFFFFF"/>
        </w:rPr>
        <w:t xml:space="preserve"> </w:t>
      </w:r>
      <w:r w:rsidR="008662F1" w:rsidRPr="24E5C86D">
        <w:rPr>
          <w:color w:val="000000"/>
          <w:shd w:val="clear" w:color="auto" w:fill="FFFFFF"/>
        </w:rPr>
        <w:t>These challenges are</w:t>
      </w:r>
      <w:r w:rsidRPr="24E5C86D">
        <w:rPr>
          <w:color w:val="000000"/>
          <w:shd w:val="clear" w:color="auto" w:fill="FFFFFF"/>
        </w:rPr>
        <w:t xml:space="preserve"> also clearly identified by the Accountability and Remedy Project (“ARP”) launched by OHCHR in 2014</w:t>
      </w:r>
      <w:r w:rsidR="006C2447" w:rsidRPr="24E5C86D">
        <w:rPr>
          <w:color w:val="000000"/>
          <w:shd w:val="clear" w:color="auto" w:fill="FFFFFF"/>
        </w:rPr>
        <w:t>.</w:t>
      </w:r>
      <w:r w:rsidRPr="24E5C86D">
        <w:rPr>
          <w:color w:val="000000"/>
          <w:shd w:val="clear" w:color="auto" w:fill="FFFFFF"/>
          <w:vertAlign w:val="superscript"/>
        </w:rPr>
        <w:footnoteReference w:id="1"/>
      </w:r>
      <w:r w:rsidR="006C2447" w:rsidRPr="24E5C86D">
        <w:rPr>
          <w:color w:val="000000"/>
          <w:shd w:val="clear" w:color="auto" w:fill="FFFFFF"/>
        </w:rPr>
        <w:t xml:space="preserve"> </w:t>
      </w:r>
      <w:r w:rsidR="008D3454" w:rsidRPr="24E5C86D">
        <w:rPr>
          <w:color w:val="000000"/>
          <w:shd w:val="clear" w:color="auto" w:fill="FFFFFF"/>
        </w:rPr>
        <w:t>Addressing these challenges should be considered by States</w:t>
      </w:r>
      <w:r w:rsidR="00835CD3" w:rsidRPr="24E5C86D">
        <w:rPr>
          <w:color w:val="000000"/>
          <w:shd w:val="clear" w:color="auto" w:fill="FFFFFF"/>
        </w:rPr>
        <w:t>,</w:t>
      </w:r>
      <w:r w:rsidR="008D3454" w:rsidRPr="24E5C86D">
        <w:rPr>
          <w:color w:val="000000"/>
          <w:shd w:val="clear" w:color="auto" w:fill="FFFFFF"/>
        </w:rPr>
        <w:t xml:space="preserve"> businesses </w:t>
      </w:r>
      <w:r w:rsidR="00835CD3" w:rsidRPr="24E5C86D">
        <w:rPr>
          <w:color w:val="000000"/>
          <w:shd w:val="clear" w:color="auto" w:fill="FFFFFF"/>
        </w:rPr>
        <w:t xml:space="preserve">and all stakeholders </w:t>
      </w:r>
      <w:r w:rsidR="008D3454" w:rsidRPr="24E5C86D">
        <w:rPr>
          <w:color w:val="000000"/>
          <w:shd w:val="clear" w:color="auto" w:fill="FFFFFF"/>
        </w:rPr>
        <w:t xml:space="preserve">as an urgent priority and key component </w:t>
      </w:r>
      <w:r w:rsidR="24E5C86D" w:rsidRPr="24E5C86D">
        <w:rPr>
          <w:color w:val="000000" w:themeColor="text1"/>
        </w:rPr>
        <w:t>for</w:t>
      </w:r>
      <w:r w:rsidR="008D3454" w:rsidRPr="24E5C86D">
        <w:rPr>
          <w:color w:val="000000"/>
          <w:shd w:val="clear" w:color="auto" w:fill="FFFFFF"/>
        </w:rPr>
        <w:t xml:space="preserve"> tackling inequalities and realizing a sustainable future for all. </w:t>
      </w:r>
    </w:p>
    <w:p w14:paraId="4FA32276" w14:textId="1E9D41BF" w:rsidR="00805F15" w:rsidRPr="00140E0A" w:rsidRDefault="008D3454" w:rsidP="008D3454">
      <w:pPr>
        <w:ind w:right="-142"/>
        <w:jc w:val="both"/>
        <w:rPr>
          <w:rFonts w:cstheme="minorHAnsi"/>
          <w:color w:val="000000"/>
          <w:shd w:val="clear" w:color="auto" w:fill="FFFFFF"/>
        </w:rPr>
      </w:pPr>
      <w:r w:rsidRPr="00140E0A">
        <w:rPr>
          <w:rFonts w:cstheme="minorHAnsi"/>
          <w:color w:val="000000"/>
          <w:shd w:val="clear" w:color="auto" w:fill="FFFFFF"/>
        </w:rPr>
        <w:t>In relation to accountability for harm caused by irresponsible business</w:t>
      </w:r>
      <w:r w:rsidR="00046007" w:rsidRPr="00140E0A">
        <w:rPr>
          <w:rFonts w:cstheme="minorHAnsi"/>
          <w:color w:val="000000"/>
          <w:shd w:val="clear" w:color="auto" w:fill="FFFFFF"/>
        </w:rPr>
        <w:t xml:space="preserve"> practices</w:t>
      </w:r>
      <w:r w:rsidRPr="00140E0A">
        <w:rPr>
          <w:rFonts w:cstheme="minorHAnsi"/>
          <w:color w:val="000000"/>
          <w:shd w:val="clear" w:color="auto" w:fill="FFFFFF"/>
        </w:rPr>
        <w:t>, t</w:t>
      </w:r>
      <w:r w:rsidR="008662F1" w:rsidRPr="00140E0A">
        <w:rPr>
          <w:rFonts w:cstheme="minorHAnsi"/>
          <w:color w:val="000000"/>
          <w:shd w:val="clear" w:color="auto" w:fill="FFFFFF"/>
        </w:rPr>
        <w:t xml:space="preserve">he </w:t>
      </w:r>
      <w:r w:rsidR="001F7C58" w:rsidRPr="00140E0A">
        <w:rPr>
          <w:rFonts w:cstheme="minorHAnsi"/>
          <w:color w:val="000000"/>
          <w:shd w:val="clear" w:color="auto" w:fill="FFFFFF"/>
        </w:rPr>
        <w:t xml:space="preserve">UNGPs 10+ </w:t>
      </w:r>
      <w:r w:rsidR="008662F1" w:rsidRPr="00140E0A">
        <w:rPr>
          <w:rFonts w:cstheme="minorHAnsi"/>
          <w:color w:val="000000"/>
          <w:shd w:val="clear" w:color="auto" w:fill="FFFFFF"/>
        </w:rPr>
        <w:t>roadmap iden</w:t>
      </w:r>
      <w:r w:rsidRPr="00140E0A">
        <w:rPr>
          <w:rFonts w:cstheme="minorHAnsi"/>
          <w:color w:val="000000"/>
          <w:shd w:val="clear" w:color="auto" w:fill="FFFFFF"/>
        </w:rPr>
        <w:t>ti</w:t>
      </w:r>
      <w:r w:rsidR="008662F1" w:rsidRPr="00140E0A">
        <w:rPr>
          <w:rFonts w:cstheme="minorHAnsi"/>
          <w:color w:val="000000"/>
          <w:shd w:val="clear" w:color="auto" w:fill="FFFFFF"/>
        </w:rPr>
        <w:t>fies</w:t>
      </w:r>
      <w:r w:rsidRPr="00140E0A">
        <w:rPr>
          <w:rFonts w:cstheme="minorHAnsi"/>
          <w:color w:val="000000"/>
          <w:shd w:val="clear" w:color="auto" w:fill="FFFFFF"/>
        </w:rPr>
        <w:t xml:space="preserve"> </w:t>
      </w:r>
      <w:r w:rsidR="008662F1" w:rsidRPr="00140E0A">
        <w:rPr>
          <w:rFonts w:cstheme="minorHAnsi"/>
          <w:color w:val="000000"/>
          <w:shd w:val="clear" w:color="auto" w:fill="FFFFFF"/>
        </w:rPr>
        <w:t>the key action areas, priority goals and targets for increasing the pace in realizing better remediation of adverse impacts</w:t>
      </w:r>
      <w:r w:rsidRPr="00140E0A">
        <w:rPr>
          <w:rFonts w:cstheme="minorHAnsi"/>
          <w:color w:val="000000"/>
          <w:shd w:val="clear" w:color="auto" w:fill="FFFFFF"/>
        </w:rPr>
        <w:t>, by putting rights</w:t>
      </w:r>
      <w:r w:rsidR="00434AED">
        <w:rPr>
          <w:rFonts w:cstheme="minorHAnsi"/>
          <w:color w:val="000000"/>
          <w:shd w:val="clear" w:color="auto" w:fill="FFFFFF"/>
        </w:rPr>
        <w:t xml:space="preserve"> </w:t>
      </w:r>
      <w:r w:rsidRPr="00140E0A">
        <w:rPr>
          <w:rFonts w:cstheme="minorHAnsi"/>
          <w:color w:val="000000"/>
          <w:shd w:val="clear" w:color="auto" w:fill="FFFFFF"/>
        </w:rPr>
        <w:t xml:space="preserve">holders at the centre of any meaningful accountability initiative. </w:t>
      </w:r>
      <w:r w:rsidR="00805F15" w:rsidRPr="00140E0A">
        <w:rPr>
          <w:rFonts w:cstheme="minorHAnsi"/>
          <w:color w:val="000000"/>
          <w:shd w:val="clear" w:color="auto" w:fill="FFFFFF"/>
        </w:rPr>
        <w:t xml:space="preserve">The </w:t>
      </w:r>
      <w:r w:rsidR="00982E26" w:rsidRPr="00140E0A">
        <w:rPr>
          <w:rFonts w:cstheme="minorHAnsi"/>
          <w:color w:val="000000"/>
          <w:shd w:val="clear" w:color="auto" w:fill="FFFFFF"/>
        </w:rPr>
        <w:t xml:space="preserve">2017 </w:t>
      </w:r>
      <w:r w:rsidR="00805F15" w:rsidRPr="00140E0A">
        <w:rPr>
          <w:rFonts w:cstheme="minorHAnsi"/>
          <w:color w:val="000000"/>
          <w:shd w:val="clear" w:color="auto" w:fill="FFFFFF"/>
        </w:rPr>
        <w:t>report of the Working Group to the UN General Assembly</w:t>
      </w:r>
      <w:r w:rsidR="00283DF9" w:rsidRPr="00140E0A">
        <w:rPr>
          <w:rFonts w:cstheme="minorHAnsi"/>
          <w:color w:val="000000"/>
          <w:shd w:val="clear" w:color="auto" w:fill="FFFFFF"/>
        </w:rPr>
        <w:t xml:space="preserve"> </w:t>
      </w:r>
      <w:r w:rsidR="00805F15" w:rsidRPr="00140E0A">
        <w:rPr>
          <w:rFonts w:cstheme="minorHAnsi"/>
          <w:color w:val="000000"/>
          <w:shd w:val="clear" w:color="auto" w:fill="FFFFFF"/>
        </w:rPr>
        <w:t>(</w:t>
      </w:r>
      <w:hyperlink r:id="rId17" w:history="1">
        <w:r w:rsidR="00805F15" w:rsidRPr="00140E0A">
          <w:rPr>
            <w:rFonts w:cstheme="minorHAnsi"/>
            <w:color w:val="000000"/>
          </w:rPr>
          <w:t>A/71/162</w:t>
        </w:r>
      </w:hyperlink>
      <w:r w:rsidR="00805F15" w:rsidRPr="00140E0A">
        <w:rPr>
          <w:rFonts w:cstheme="minorHAnsi"/>
          <w:color w:val="000000"/>
          <w:shd w:val="clear" w:color="auto" w:fill="FFFFFF"/>
        </w:rPr>
        <w:t>) unpack</w:t>
      </w:r>
      <w:r w:rsidR="00982E26" w:rsidRPr="00140E0A">
        <w:rPr>
          <w:rFonts w:cstheme="minorHAnsi"/>
          <w:color w:val="000000"/>
          <w:shd w:val="clear" w:color="auto" w:fill="FFFFFF"/>
        </w:rPr>
        <w:t>ed</w:t>
      </w:r>
      <w:r w:rsidR="00805F15" w:rsidRPr="00140E0A">
        <w:rPr>
          <w:rFonts w:cstheme="minorHAnsi"/>
          <w:color w:val="000000"/>
          <w:shd w:val="clear" w:color="auto" w:fill="FFFFFF"/>
        </w:rPr>
        <w:t xml:space="preserve"> the concept</w:t>
      </w:r>
      <w:r w:rsidR="00805F15" w:rsidRPr="00140E0A">
        <w:rPr>
          <w:rFonts w:cstheme="minorHAnsi"/>
          <w:color w:val="000000"/>
          <w:sz w:val="19"/>
          <w:szCs w:val="19"/>
          <w:shd w:val="clear" w:color="auto" w:fill="FFFFFF"/>
        </w:rPr>
        <w:t xml:space="preserve"> </w:t>
      </w:r>
      <w:r w:rsidR="00805F15" w:rsidRPr="00140E0A">
        <w:rPr>
          <w:rFonts w:cstheme="minorHAnsi"/>
          <w:color w:val="000000"/>
          <w:shd w:val="clear" w:color="auto" w:fill="FFFFFF"/>
        </w:rPr>
        <w:t>of access to effective remedies under the UNGPs. It clarifie</w:t>
      </w:r>
      <w:r w:rsidR="00786E2A" w:rsidRPr="00140E0A">
        <w:rPr>
          <w:rFonts w:cstheme="minorHAnsi"/>
          <w:color w:val="000000"/>
          <w:shd w:val="clear" w:color="auto" w:fill="FFFFFF"/>
        </w:rPr>
        <w:t>d</w:t>
      </w:r>
      <w:r w:rsidR="00805F15" w:rsidRPr="00140E0A">
        <w:rPr>
          <w:rFonts w:cstheme="minorHAnsi"/>
          <w:color w:val="000000"/>
          <w:shd w:val="clear" w:color="auto" w:fill="FFFFFF"/>
        </w:rPr>
        <w:t xml:space="preserve"> the interrelationship between the right to effective remedy, access to effective remedy, access to justice</w:t>
      </w:r>
      <w:r w:rsidR="00181ECA">
        <w:rPr>
          <w:rFonts w:cstheme="minorHAnsi"/>
          <w:color w:val="000000"/>
          <w:shd w:val="clear" w:color="auto" w:fill="FFFFFF"/>
        </w:rPr>
        <w:t>,</w:t>
      </w:r>
      <w:r w:rsidR="00805F15" w:rsidRPr="00140E0A">
        <w:rPr>
          <w:rFonts w:cstheme="minorHAnsi"/>
          <w:color w:val="000000"/>
          <w:shd w:val="clear" w:color="auto" w:fill="FFFFFF"/>
        </w:rPr>
        <w:t xml:space="preserve"> and corporate accountability. It examine</w:t>
      </w:r>
      <w:r w:rsidR="005F3A93" w:rsidRPr="00140E0A">
        <w:rPr>
          <w:rFonts w:cstheme="minorHAnsi"/>
          <w:color w:val="000000"/>
          <w:shd w:val="clear" w:color="auto" w:fill="FFFFFF"/>
        </w:rPr>
        <w:t>d</w:t>
      </w:r>
      <w:r w:rsidR="00805F15" w:rsidRPr="00140E0A">
        <w:rPr>
          <w:rFonts w:cstheme="minorHAnsi"/>
          <w:color w:val="000000"/>
          <w:shd w:val="clear" w:color="auto" w:fill="FFFFFF"/>
        </w:rPr>
        <w:t xml:space="preserve"> the issue of effective remedies from the perspective of rights holders and propose</w:t>
      </w:r>
      <w:r w:rsidR="00E2313F" w:rsidRPr="00140E0A">
        <w:rPr>
          <w:rFonts w:cstheme="minorHAnsi"/>
          <w:color w:val="000000"/>
          <w:shd w:val="clear" w:color="auto" w:fill="FFFFFF"/>
        </w:rPr>
        <w:t>d</w:t>
      </w:r>
      <w:r w:rsidR="00805F15" w:rsidRPr="00140E0A">
        <w:rPr>
          <w:rFonts w:cstheme="minorHAnsi"/>
          <w:color w:val="000000"/>
          <w:shd w:val="clear" w:color="auto" w:fill="FFFFFF"/>
        </w:rPr>
        <w:t xml:space="preserve"> that remedial mechanisms should be responsive to the</w:t>
      </w:r>
      <w:r w:rsidR="00F95376">
        <w:rPr>
          <w:rFonts w:cstheme="minorHAnsi"/>
          <w:color w:val="000000"/>
          <w:shd w:val="clear" w:color="auto" w:fill="FFFFFF"/>
        </w:rPr>
        <w:t>ir</w:t>
      </w:r>
      <w:r w:rsidR="00805F15" w:rsidRPr="00140E0A">
        <w:rPr>
          <w:rFonts w:cstheme="minorHAnsi"/>
          <w:color w:val="000000"/>
          <w:shd w:val="clear" w:color="auto" w:fill="FFFFFF"/>
        </w:rPr>
        <w:t xml:space="preserve"> diverse experiences and expectations.</w:t>
      </w:r>
      <w:r w:rsidR="002D2287" w:rsidRPr="00140E0A">
        <w:rPr>
          <w:rStyle w:val="FootnoteReference"/>
          <w:rFonts w:cstheme="minorHAnsi"/>
          <w:color w:val="000000"/>
          <w:shd w:val="clear" w:color="auto" w:fill="FFFFFF"/>
        </w:rPr>
        <w:footnoteReference w:id="2"/>
      </w:r>
    </w:p>
    <w:p w14:paraId="69368252" w14:textId="08F4F73B" w:rsidR="009B735E" w:rsidRPr="00140E0A" w:rsidRDefault="24E5C86D" w:rsidP="24E5C86D">
      <w:pPr>
        <w:ind w:right="-142"/>
        <w:jc w:val="both"/>
        <w:rPr>
          <w:color w:val="000000"/>
          <w:shd w:val="clear" w:color="auto" w:fill="FFFFFF"/>
        </w:rPr>
      </w:pPr>
      <w:r w:rsidRPr="24E5C86D">
        <w:rPr>
          <w:color w:val="000000" w:themeColor="text1"/>
        </w:rPr>
        <w:lastRenderedPageBreak/>
        <w:t>In view of this</w:t>
      </w:r>
      <w:r w:rsidR="008662F1" w:rsidRPr="24E5C86D">
        <w:rPr>
          <w:color w:val="000000"/>
          <w:shd w:val="clear" w:color="auto" w:fill="FFFFFF"/>
        </w:rPr>
        <w:t>, t</w:t>
      </w:r>
      <w:r w:rsidR="009B735E" w:rsidRPr="24E5C86D">
        <w:rPr>
          <w:color w:val="000000"/>
          <w:shd w:val="clear" w:color="auto" w:fill="FFFFFF"/>
        </w:rPr>
        <w:t>he 11</w:t>
      </w:r>
      <w:r w:rsidR="009B735E" w:rsidRPr="24E5C86D">
        <w:rPr>
          <w:color w:val="000000"/>
          <w:shd w:val="clear" w:color="auto" w:fill="FFFFFF"/>
          <w:vertAlign w:val="superscript"/>
        </w:rPr>
        <w:t>th</w:t>
      </w:r>
      <w:r w:rsidR="009B735E" w:rsidRPr="24E5C86D">
        <w:rPr>
          <w:color w:val="000000"/>
          <w:shd w:val="clear" w:color="auto" w:fill="FFFFFF"/>
        </w:rPr>
        <w:t xml:space="preserve"> Forum </w:t>
      </w:r>
      <w:r w:rsidR="008662F1" w:rsidRPr="24E5C86D">
        <w:rPr>
          <w:color w:val="000000"/>
          <w:shd w:val="clear" w:color="auto" w:fill="FFFFFF"/>
        </w:rPr>
        <w:t xml:space="preserve">will provide </w:t>
      </w:r>
      <w:r w:rsidR="009B735E" w:rsidRPr="24E5C86D">
        <w:rPr>
          <w:color w:val="000000"/>
          <w:shd w:val="clear" w:color="auto" w:fill="FFFFFF"/>
        </w:rPr>
        <w:t xml:space="preserve">a key global platform for stakeholder dialogue on how to </w:t>
      </w:r>
      <w:r w:rsidRPr="24E5C86D">
        <w:rPr>
          <w:color w:val="000000" w:themeColor="text1"/>
        </w:rPr>
        <w:t>enhance</w:t>
      </w:r>
      <w:r w:rsidR="009B735E" w:rsidRPr="24E5C86D">
        <w:rPr>
          <w:color w:val="000000"/>
          <w:shd w:val="clear" w:color="auto" w:fill="FFFFFF"/>
        </w:rPr>
        <w:t xml:space="preserve"> accountability and remedy </w:t>
      </w:r>
      <w:r w:rsidRPr="24E5C86D">
        <w:rPr>
          <w:color w:val="000000" w:themeColor="text1"/>
        </w:rPr>
        <w:t xml:space="preserve">mechanisms </w:t>
      </w:r>
      <w:r w:rsidR="009B735E" w:rsidRPr="24E5C86D">
        <w:rPr>
          <w:color w:val="000000"/>
          <w:shd w:val="clear" w:color="auto" w:fill="FFFFFF"/>
        </w:rPr>
        <w:t xml:space="preserve">for business-related human rights abuses, </w:t>
      </w:r>
      <w:r w:rsidRPr="24E5C86D">
        <w:rPr>
          <w:color w:val="000000" w:themeColor="text1"/>
        </w:rPr>
        <w:t xml:space="preserve">accelerate </w:t>
      </w:r>
      <w:r w:rsidR="009B735E" w:rsidRPr="24E5C86D">
        <w:rPr>
          <w:color w:val="000000"/>
          <w:shd w:val="clear" w:color="auto" w:fill="FFFFFF"/>
        </w:rPr>
        <w:t>the pace of implementation by States and businesses</w:t>
      </w:r>
      <w:r w:rsidR="00D33DA8" w:rsidRPr="24E5C86D">
        <w:rPr>
          <w:color w:val="000000"/>
          <w:shd w:val="clear" w:color="auto" w:fill="FFFFFF"/>
        </w:rPr>
        <w:t xml:space="preserve">, </w:t>
      </w:r>
      <w:r w:rsidRPr="24E5C86D">
        <w:rPr>
          <w:color w:val="000000" w:themeColor="text1"/>
        </w:rPr>
        <w:t>and incentivize</w:t>
      </w:r>
      <w:r w:rsidR="009B735E" w:rsidRPr="24E5C86D">
        <w:rPr>
          <w:color w:val="000000"/>
          <w:shd w:val="clear" w:color="auto" w:fill="FFFFFF"/>
        </w:rPr>
        <w:t xml:space="preserve"> the </w:t>
      </w:r>
      <w:r w:rsidRPr="24E5C86D">
        <w:rPr>
          <w:color w:val="000000" w:themeColor="text1"/>
        </w:rPr>
        <w:t>participation</w:t>
      </w:r>
      <w:r w:rsidR="009B735E" w:rsidRPr="24E5C86D">
        <w:rPr>
          <w:color w:val="000000"/>
          <w:shd w:val="clear" w:color="auto" w:fill="FFFFFF"/>
        </w:rPr>
        <w:t xml:space="preserve"> of other actors, </w:t>
      </w:r>
      <w:r w:rsidRPr="24E5C86D">
        <w:rPr>
          <w:color w:val="000000" w:themeColor="text1"/>
        </w:rPr>
        <w:t>in alignment with</w:t>
      </w:r>
      <w:r w:rsidR="009B735E" w:rsidRPr="24E5C86D">
        <w:rPr>
          <w:color w:val="000000"/>
          <w:shd w:val="clear" w:color="auto" w:fill="FFFFFF"/>
        </w:rPr>
        <w:t xml:space="preserve"> the recommendations </w:t>
      </w:r>
      <w:r w:rsidRPr="24E5C86D">
        <w:rPr>
          <w:color w:val="000000" w:themeColor="text1"/>
        </w:rPr>
        <w:t>from</w:t>
      </w:r>
      <w:r w:rsidR="009B735E" w:rsidRPr="24E5C86D">
        <w:rPr>
          <w:color w:val="000000"/>
          <w:shd w:val="clear" w:color="auto" w:fill="FFFFFF"/>
        </w:rPr>
        <w:t xml:space="preserve"> the UNGPs 10+ roadmap. It will also </w:t>
      </w:r>
      <w:r w:rsidR="008E03BF" w:rsidRPr="24E5C86D">
        <w:rPr>
          <w:color w:val="000000"/>
          <w:shd w:val="clear" w:color="auto" w:fill="FFFFFF"/>
        </w:rPr>
        <w:t>catalyse</w:t>
      </w:r>
      <w:r w:rsidR="009B735E" w:rsidRPr="24E5C86D">
        <w:rPr>
          <w:color w:val="000000"/>
          <w:shd w:val="clear" w:color="auto" w:fill="FFFFFF"/>
        </w:rPr>
        <w:t xml:space="preserve"> much needed conversation around reparations, putting people and the planet at the heart of solutions. </w:t>
      </w:r>
    </w:p>
    <w:p w14:paraId="4E1A2968" w14:textId="647E1E76" w:rsidR="0081319F" w:rsidRDefault="00C500C9" w:rsidP="0081319F">
      <w:pPr>
        <w:ind w:right="-142"/>
        <w:jc w:val="both"/>
        <w:rPr>
          <w:b/>
          <w:bCs/>
        </w:rPr>
      </w:pPr>
      <w:r w:rsidRPr="24E5C86D">
        <w:rPr>
          <w:color w:val="000000"/>
          <w:shd w:val="clear" w:color="auto" w:fill="FFFFFF"/>
        </w:rPr>
        <w:t>T</w:t>
      </w:r>
      <w:r w:rsidR="002E4561" w:rsidRPr="24E5C86D">
        <w:rPr>
          <w:color w:val="000000"/>
          <w:shd w:val="clear" w:color="auto" w:fill="FFFFFF"/>
        </w:rPr>
        <w:t xml:space="preserve">he </w:t>
      </w:r>
      <w:r w:rsidR="00BC74E1" w:rsidRPr="24E5C86D">
        <w:rPr>
          <w:color w:val="000000"/>
          <w:shd w:val="clear" w:color="auto" w:fill="FFFFFF"/>
        </w:rPr>
        <w:t>11</w:t>
      </w:r>
      <w:r w:rsidR="00FE12D5" w:rsidRPr="24E5C86D">
        <w:rPr>
          <w:color w:val="000000"/>
          <w:shd w:val="clear" w:color="auto" w:fill="FFFFFF"/>
          <w:vertAlign w:val="superscript"/>
        </w:rPr>
        <w:t>th</w:t>
      </w:r>
      <w:r w:rsidR="001F4826" w:rsidRPr="24E5C86D">
        <w:rPr>
          <w:color w:val="000000"/>
          <w:shd w:val="clear" w:color="auto" w:fill="FFFFFF"/>
        </w:rPr>
        <w:t xml:space="preserve"> </w:t>
      </w:r>
      <w:r w:rsidR="00C8577A" w:rsidRPr="24E5C86D">
        <w:rPr>
          <w:color w:val="000000"/>
          <w:shd w:val="clear" w:color="auto" w:fill="FFFFFF"/>
        </w:rPr>
        <w:t>Forum</w:t>
      </w:r>
      <w:r w:rsidR="00D8368C" w:rsidRPr="24E5C86D">
        <w:rPr>
          <w:color w:val="000000"/>
          <w:shd w:val="clear" w:color="auto" w:fill="FFFFFF"/>
        </w:rPr>
        <w:t xml:space="preserve"> </w:t>
      </w:r>
      <w:r w:rsidR="00C8577A" w:rsidRPr="24E5C86D">
        <w:rPr>
          <w:color w:val="000000"/>
          <w:shd w:val="clear" w:color="auto" w:fill="FFFFFF"/>
        </w:rPr>
        <w:t xml:space="preserve">provides a </w:t>
      </w:r>
      <w:r w:rsidR="00E56C2D" w:rsidRPr="24E5C86D">
        <w:rPr>
          <w:color w:val="000000"/>
          <w:shd w:val="clear" w:color="auto" w:fill="FFFFFF"/>
        </w:rPr>
        <w:t>timely opportunity to</w:t>
      </w:r>
      <w:r w:rsidR="009B735E" w:rsidRPr="24E5C86D">
        <w:rPr>
          <w:color w:val="000000"/>
          <w:shd w:val="clear" w:color="auto" w:fill="FFFFFF"/>
        </w:rPr>
        <w:t xml:space="preserve"> look</w:t>
      </w:r>
      <w:r w:rsidR="009B735E" w:rsidRPr="24E5C86D">
        <w:t xml:space="preserve"> </w:t>
      </w:r>
      <w:r w:rsidR="009B735E" w:rsidRPr="24E5C86D">
        <w:rPr>
          <w:color w:val="000000"/>
          <w:shd w:val="clear" w:color="auto" w:fill="FFFFFF"/>
        </w:rPr>
        <w:t xml:space="preserve">at implementing the Guiding Principles in the second decade of business and human rights. The focus will be </w:t>
      </w:r>
      <w:bookmarkStart w:id="1" w:name="_Hlk96076162"/>
      <w:r w:rsidR="009B735E" w:rsidRPr="24E5C86D">
        <w:rPr>
          <w:color w:val="000000"/>
          <w:shd w:val="clear" w:color="auto" w:fill="FFFFFF"/>
        </w:rPr>
        <w:t>on</w:t>
      </w:r>
      <w:r w:rsidR="24E5C86D" w:rsidRPr="24E5C86D">
        <w:rPr>
          <w:b/>
          <w:bCs/>
        </w:rPr>
        <w:t xml:space="preserve"> </w:t>
      </w:r>
      <w:bookmarkEnd w:id="1"/>
      <w:r w:rsidR="0081319F">
        <w:rPr>
          <w:b/>
          <w:bCs/>
        </w:rPr>
        <w:t>taking stock of efforts at securing accountability and access to remedy, to focus on how the implementation of the UNGPs can be accelerated from a rights holder perspective.</w:t>
      </w:r>
    </w:p>
    <w:p w14:paraId="35DB050F" w14:textId="3855803F" w:rsidR="008C3E7A" w:rsidRPr="00140E0A" w:rsidRDefault="00005E8E" w:rsidP="24E5C86D">
      <w:pPr>
        <w:ind w:right="-142"/>
        <w:jc w:val="both"/>
        <w:rPr>
          <w:color w:val="000000"/>
          <w:shd w:val="clear" w:color="auto" w:fill="FFFFFF"/>
        </w:rPr>
      </w:pPr>
      <w:r w:rsidRPr="24E5C86D">
        <w:rPr>
          <w:color w:val="000000"/>
          <w:shd w:val="clear" w:color="auto" w:fill="FFFFFF"/>
        </w:rPr>
        <w:t>A broad participation of governments,</w:t>
      </w:r>
      <w:r w:rsidR="008C3E7A" w:rsidRPr="24E5C86D">
        <w:rPr>
          <w:color w:val="000000"/>
          <w:shd w:val="clear" w:color="auto" w:fill="FFFFFF"/>
        </w:rPr>
        <w:t xml:space="preserve"> business</w:t>
      </w:r>
      <w:r w:rsidRPr="24E5C86D">
        <w:rPr>
          <w:color w:val="000000"/>
          <w:shd w:val="clear" w:color="auto" w:fill="FFFFFF"/>
        </w:rPr>
        <w:t>es</w:t>
      </w:r>
      <w:r w:rsidR="008C3E7A" w:rsidRPr="24E5C86D">
        <w:rPr>
          <w:color w:val="000000"/>
          <w:shd w:val="clear" w:color="auto" w:fill="FFFFFF"/>
        </w:rPr>
        <w:t xml:space="preserve">, civil society, trade unions, </w:t>
      </w:r>
      <w:r w:rsidR="00C87672" w:rsidRPr="24E5C86D">
        <w:rPr>
          <w:color w:val="000000"/>
          <w:shd w:val="clear" w:color="auto" w:fill="FFFFFF"/>
        </w:rPr>
        <w:t xml:space="preserve">indigenous peoples, human rights defenders, </w:t>
      </w:r>
      <w:r w:rsidR="24E5C86D" w:rsidRPr="24E5C86D">
        <w:rPr>
          <w:color w:val="000000" w:themeColor="text1"/>
        </w:rPr>
        <w:t xml:space="preserve">academics, </w:t>
      </w:r>
      <w:r w:rsidR="00C87672" w:rsidRPr="24E5C86D">
        <w:rPr>
          <w:color w:val="000000"/>
          <w:shd w:val="clear" w:color="auto" w:fill="FFFFFF"/>
        </w:rPr>
        <w:t>national human rights institutions, international organizations</w:t>
      </w:r>
      <w:r w:rsidR="24E5C86D" w:rsidRPr="24E5C86D">
        <w:rPr>
          <w:color w:val="000000" w:themeColor="text1"/>
        </w:rPr>
        <w:t>,</w:t>
      </w:r>
      <w:r w:rsidR="00C87672" w:rsidRPr="24E5C86D">
        <w:rPr>
          <w:color w:val="000000"/>
          <w:shd w:val="clear" w:color="auto" w:fill="FFFFFF"/>
        </w:rPr>
        <w:t xml:space="preserve"> and others is expected</w:t>
      </w:r>
      <w:r w:rsidR="002830E8" w:rsidRPr="24E5C86D">
        <w:rPr>
          <w:color w:val="000000"/>
          <w:shd w:val="clear" w:color="auto" w:fill="FFFFFF"/>
        </w:rPr>
        <w:t xml:space="preserve">. Forum </w:t>
      </w:r>
      <w:r w:rsidR="24E5C86D" w:rsidRPr="24E5C86D">
        <w:rPr>
          <w:color w:val="000000" w:themeColor="text1"/>
        </w:rPr>
        <w:t xml:space="preserve">discussions </w:t>
      </w:r>
      <w:r w:rsidR="002830E8" w:rsidRPr="24E5C86D">
        <w:rPr>
          <w:color w:val="000000"/>
          <w:shd w:val="clear" w:color="auto" w:fill="FFFFFF"/>
        </w:rPr>
        <w:t>will allow participants to share their perspectives</w:t>
      </w:r>
      <w:r w:rsidRPr="24E5C86D">
        <w:rPr>
          <w:color w:val="000000"/>
          <w:shd w:val="clear" w:color="auto" w:fill="FFFFFF"/>
        </w:rPr>
        <w:t xml:space="preserve"> on </w:t>
      </w:r>
      <w:r w:rsidR="00A32703" w:rsidRPr="24E5C86D">
        <w:rPr>
          <w:color w:val="000000"/>
          <w:shd w:val="clear" w:color="auto" w:fill="FFFFFF"/>
        </w:rPr>
        <w:t xml:space="preserve">what has </w:t>
      </w:r>
      <w:r w:rsidR="24E5C86D" w:rsidRPr="24E5C86D">
        <w:rPr>
          <w:color w:val="000000" w:themeColor="text1"/>
        </w:rPr>
        <w:t xml:space="preserve">and has not </w:t>
      </w:r>
      <w:r w:rsidR="00A32703" w:rsidRPr="24E5C86D">
        <w:rPr>
          <w:color w:val="000000"/>
          <w:shd w:val="clear" w:color="auto" w:fill="FFFFFF"/>
        </w:rPr>
        <w:t>worked</w:t>
      </w:r>
      <w:r w:rsidR="00772B9D" w:rsidRPr="24E5C86D">
        <w:rPr>
          <w:color w:val="000000"/>
          <w:shd w:val="clear" w:color="auto" w:fill="FFFFFF"/>
        </w:rPr>
        <w:t>,</w:t>
      </w:r>
      <w:r w:rsidR="00A32703" w:rsidRPr="24E5C86D">
        <w:rPr>
          <w:color w:val="000000"/>
          <w:shd w:val="clear" w:color="auto" w:fill="FFFFFF"/>
        </w:rPr>
        <w:t xml:space="preserve"> in relation </w:t>
      </w:r>
      <w:r w:rsidR="008B1721" w:rsidRPr="24E5C86D">
        <w:rPr>
          <w:color w:val="000000"/>
          <w:shd w:val="clear" w:color="auto" w:fill="FFFFFF"/>
        </w:rPr>
        <w:t xml:space="preserve">to </w:t>
      </w:r>
      <w:r w:rsidR="00A32703" w:rsidRPr="24E5C86D">
        <w:rPr>
          <w:color w:val="000000"/>
          <w:shd w:val="clear" w:color="auto" w:fill="FFFFFF"/>
        </w:rPr>
        <w:t xml:space="preserve">securing accountability and access to remedy for </w:t>
      </w:r>
      <w:r w:rsidR="24E5C86D" w:rsidRPr="24E5C86D">
        <w:rPr>
          <w:color w:val="000000" w:themeColor="text1"/>
        </w:rPr>
        <w:t xml:space="preserve">rights holders impacted by </w:t>
      </w:r>
      <w:r w:rsidR="00A32703" w:rsidRPr="24E5C86D">
        <w:rPr>
          <w:color w:val="000000"/>
          <w:shd w:val="clear" w:color="auto" w:fill="FFFFFF"/>
        </w:rPr>
        <w:t xml:space="preserve">business-related human rights abuses. </w:t>
      </w:r>
      <w:r w:rsidR="24E5C86D" w:rsidRPr="24E5C86D">
        <w:rPr>
          <w:color w:val="000000" w:themeColor="text1"/>
        </w:rPr>
        <w:t>They</w:t>
      </w:r>
      <w:r w:rsidR="00A32703" w:rsidRPr="24E5C86D">
        <w:rPr>
          <w:color w:val="000000"/>
          <w:shd w:val="clear" w:color="auto" w:fill="FFFFFF"/>
        </w:rPr>
        <w:t xml:space="preserve"> will also consider what should come next </w:t>
      </w:r>
      <w:r w:rsidR="24E5C86D" w:rsidRPr="24E5C86D">
        <w:rPr>
          <w:color w:val="000000" w:themeColor="text1"/>
        </w:rPr>
        <w:t xml:space="preserve">by </w:t>
      </w:r>
      <w:r w:rsidR="00A32703" w:rsidRPr="24E5C86D">
        <w:rPr>
          <w:color w:val="000000"/>
          <w:shd w:val="clear" w:color="auto" w:fill="FFFFFF"/>
        </w:rPr>
        <w:t xml:space="preserve">building on </w:t>
      </w:r>
      <w:r w:rsidR="00C87672" w:rsidRPr="24E5C86D">
        <w:rPr>
          <w:color w:val="000000"/>
          <w:shd w:val="clear" w:color="auto" w:fill="FFFFFF"/>
        </w:rPr>
        <w:t xml:space="preserve">the coherence and implementation gaps </w:t>
      </w:r>
      <w:r w:rsidR="24E5C86D" w:rsidRPr="24E5C86D">
        <w:rPr>
          <w:color w:val="000000" w:themeColor="text1"/>
        </w:rPr>
        <w:t xml:space="preserve">and recommendations </w:t>
      </w:r>
      <w:r w:rsidR="00C87672" w:rsidRPr="24E5C86D">
        <w:rPr>
          <w:color w:val="000000"/>
          <w:shd w:val="clear" w:color="auto" w:fill="FFFFFF"/>
        </w:rPr>
        <w:t xml:space="preserve">identified </w:t>
      </w:r>
      <w:r w:rsidR="24E5C86D" w:rsidRPr="24E5C86D">
        <w:rPr>
          <w:color w:val="000000" w:themeColor="text1"/>
        </w:rPr>
        <w:t>in</w:t>
      </w:r>
      <w:r w:rsidR="00C87672" w:rsidRPr="24E5C86D">
        <w:rPr>
          <w:color w:val="000000"/>
          <w:shd w:val="clear" w:color="auto" w:fill="FFFFFF"/>
        </w:rPr>
        <w:t xml:space="preserve"> the UNGPs 10+ assessment and </w:t>
      </w:r>
      <w:r w:rsidR="00A32703" w:rsidRPr="24E5C86D">
        <w:rPr>
          <w:color w:val="000000"/>
          <w:shd w:val="clear" w:color="auto" w:fill="FFFFFF"/>
        </w:rPr>
        <w:t xml:space="preserve">roadmap. </w:t>
      </w:r>
    </w:p>
    <w:p w14:paraId="23A566DF" w14:textId="6283CB0B" w:rsidR="007E6C3C" w:rsidRPr="00140E0A" w:rsidRDefault="00BD0D92" w:rsidP="24E5C86D">
      <w:pPr>
        <w:ind w:right="-142"/>
        <w:jc w:val="both"/>
        <w:rPr>
          <w:color w:val="000000"/>
          <w:shd w:val="clear" w:color="auto" w:fill="FFFFFF"/>
        </w:rPr>
      </w:pPr>
      <w:r w:rsidRPr="24E5C86D">
        <w:rPr>
          <w:color w:val="000000"/>
          <w:shd w:val="clear" w:color="auto" w:fill="FFFFFF"/>
        </w:rPr>
        <w:t xml:space="preserve">In addition to </w:t>
      </w:r>
      <w:r w:rsidR="00067F0C" w:rsidRPr="24E5C86D">
        <w:rPr>
          <w:color w:val="000000"/>
          <w:shd w:val="clear" w:color="auto" w:fill="FFFFFF"/>
        </w:rPr>
        <w:t xml:space="preserve">the </w:t>
      </w:r>
      <w:r w:rsidRPr="24E5C86D">
        <w:rPr>
          <w:color w:val="000000"/>
          <w:shd w:val="clear" w:color="auto" w:fill="FFFFFF"/>
        </w:rPr>
        <w:t xml:space="preserve">plenary sessions and regional dialogues </w:t>
      </w:r>
      <w:r w:rsidR="24E5C86D" w:rsidRPr="24E5C86D">
        <w:rPr>
          <w:color w:val="000000" w:themeColor="text1"/>
        </w:rPr>
        <w:t>on</w:t>
      </w:r>
      <w:r w:rsidRPr="24E5C86D">
        <w:rPr>
          <w:color w:val="000000"/>
          <w:shd w:val="clear" w:color="auto" w:fill="FFFFFF"/>
        </w:rPr>
        <w:t xml:space="preserve"> </w:t>
      </w:r>
      <w:r w:rsidR="24E5C86D" w:rsidRPr="24E5C86D">
        <w:rPr>
          <w:color w:val="000000" w:themeColor="text1"/>
        </w:rPr>
        <w:t xml:space="preserve">the key </w:t>
      </w:r>
      <w:r w:rsidRPr="24E5C86D">
        <w:rPr>
          <w:color w:val="000000"/>
          <w:shd w:val="clear" w:color="auto" w:fill="FFFFFF"/>
        </w:rPr>
        <w:t xml:space="preserve">trends, </w:t>
      </w:r>
      <w:r w:rsidR="008E03BF" w:rsidRPr="24E5C86D">
        <w:rPr>
          <w:color w:val="000000"/>
          <w:shd w:val="clear" w:color="auto" w:fill="FFFFFF"/>
        </w:rPr>
        <w:t>challenges,</w:t>
      </w:r>
      <w:r w:rsidRPr="24E5C86D">
        <w:rPr>
          <w:color w:val="000000"/>
          <w:shd w:val="clear" w:color="auto" w:fill="FFFFFF"/>
        </w:rPr>
        <w:t xml:space="preserve"> and opportunities for the implementation</w:t>
      </w:r>
      <w:r w:rsidR="002054E5" w:rsidRPr="24E5C86D">
        <w:rPr>
          <w:color w:val="000000"/>
          <w:shd w:val="clear" w:color="auto" w:fill="FFFFFF"/>
        </w:rPr>
        <w:t xml:space="preserve"> of the UNGPs</w:t>
      </w:r>
      <w:r w:rsidRPr="24E5C86D">
        <w:rPr>
          <w:color w:val="000000"/>
          <w:shd w:val="clear" w:color="auto" w:fill="FFFFFF"/>
        </w:rPr>
        <w:t>,</w:t>
      </w:r>
      <w:r w:rsidR="00663A2E" w:rsidRPr="24E5C86D">
        <w:rPr>
          <w:color w:val="000000"/>
          <w:shd w:val="clear" w:color="auto" w:fill="FFFFFF"/>
        </w:rPr>
        <w:t xml:space="preserve"> Forum discussions will consider</w:t>
      </w:r>
      <w:r w:rsidRPr="24E5C86D">
        <w:rPr>
          <w:color w:val="000000"/>
          <w:shd w:val="clear" w:color="auto" w:fill="FFFFFF"/>
        </w:rPr>
        <w:t xml:space="preserve"> </w:t>
      </w:r>
      <w:r w:rsidR="24E5C86D" w:rsidRPr="24E5C86D">
        <w:rPr>
          <w:color w:val="000000" w:themeColor="text1"/>
        </w:rPr>
        <w:t xml:space="preserve">what </w:t>
      </w:r>
      <w:r w:rsidR="00663A2E" w:rsidRPr="24E5C86D">
        <w:rPr>
          <w:color w:val="000000"/>
          <w:shd w:val="clear" w:color="auto" w:fill="FFFFFF"/>
        </w:rPr>
        <w:t xml:space="preserve">effective avenues </w:t>
      </w:r>
      <w:r w:rsidR="24E5C86D" w:rsidRPr="24E5C86D">
        <w:rPr>
          <w:color w:val="000000" w:themeColor="text1"/>
        </w:rPr>
        <w:t>exist to</w:t>
      </w:r>
      <w:r w:rsidR="00663A2E" w:rsidRPr="24E5C86D">
        <w:rPr>
          <w:color w:val="000000"/>
          <w:shd w:val="clear" w:color="auto" w:fill="FFFFFF"/>
        </w:rPr>
        <w:t xml:space="preserve"> </w:t>
      </w:r>
      <w:r w:rsidR="24E5C86D" w:rsidRPr="24E5C86D">
        <w:rPr>
          <w:color w:val="000000" w:themeColor="text1"/>
        </w:rPr>
        <w:t>ensure</w:t>
      </w:r>
      <w:r w:rsidR="00663A2E" w:rsidRPr="24E5C86D">
        <w:rPr>
          <w:color w:val="000000"/>
          <w:shd w:val="clear" w:color="auto" w:fill="FFFFFF"/>
        </w:rPr>
        <w:t xml:space="preserve"> accountability </w:t>
      </w:r>
      <w:r w:rsidR="24E5C86D" w:rsidRPr="24E5C86D">
        <w:rPr>
          <w:color w:val="000000" w:themeColor="text1"/>
        </w:rPr>
        <w:t>through a rights holder-</w:t>
      </w:r>
      <w:r w:rsidR="008E03BF" w:rsidRPr="24E5C86D">
        <w:rPr>
          <w:color w:val="000000" w:themeColor="text1"/>
        </w:rPr>
        <w:t>centred</w:t>
      </w:r>
      <w:r w:rsidR="00663A2E" w:rsidRPr="24E5C86D">
        <w:rPr>
          <w:color w:val="000000"/>
          <w:shd w:val="clear" w:color="auto" w:fill="FFFFFF"/>
        </w:rPr>
        <w:t xml:space="preserve"> approach. This include</w:t>
      </w:r>
      <w:r w:rsidR="24E5C86D" w:rsidRPr="24E5C86D">
        <w:rPr>
          <w:color w:val="000000" w:themeColor="text1"/>
        </w:rPr>
        <w:t>s</w:t>
      </w:r>
      <w:r w:rsidR="00663A2E" w:rsidRPr="24E5C86D">
        <w:rPr>
          <w:color w:val="000000"/>
          <w:shd w:val="clear" w:color="auto" w:fill="FFFFFF"/>
        </w:rPr>
        <w:t xml:space="preserve"> ensuring </w:t>
      </w:r>
      <w:r w:rsidR="00283DF9" w:rsidRPr="24E5C86D">
        <w:rPr>
          <w:color w:val="000000"/>
          <w:shd w:val="clear" w:color="auto" w:fill="FFFFFF"/>
        </w:rPr>
        <w:t>that</w:t>
      </w:r>
      <w:r w:rsidR="00067F0C" w:rsidRPr="24E5C86D">
        <w:rPr>
          <w:color w:val="000000"/>
          <w:shd w:val="clear" w:color="auto" w:fill="FFFFFF"/>
        </w:rPr>
        <w:t xml:space="preserve"> </w:t>
      </w:r>
      <w:r w:rsidR="003D148A" w:rsidRPr="24E5C86D">
        <w:rPr>
          <w:color w:val="000000"/>
          <w:shd w:val="clear" w:color="auto" w:fill="FFFFFF"/>
        </w:rPr>
        <w:t xml:space="preserve">a </w:t>
      </w:r>
      <w:r w:rsidR="00067F0C" w:rsidRPr="24E5C86D">
        <w:rPr>
          <w:color w:val="000000"/>
          <w:shd w:val="clear" w:color="auto" w:fill="FFFFFF"/>
        </w:rPr>
        <w:t>“smart mix” of legal and policy measures</w:t>
      </w:r>
      <w:r w:rsidR="00805F15" w:rsidRPr="24E5C86D">
        <w:rPr>
          <w:color w:val="000000"/>
          <w:shd w:val="clear" w:color="auto" w:fill="FFFFFF"/>
        </w:rPr>
        <w:t xml:space="preserve"> to promote responsible business</w:t>
      </w:r>
      <w:r w:rsidR="00067F0C" w:rsidRPr="24E5C86D">
        <w:rPr>
          <w:color w:val="000000"/>
          <w:shd w:val="clear" w:color="auto" w:fill="FFFFFF"/>
        </w:rPr>
        <w:t xml:space="preserve">, including effective </w:t>
      </w:r>
      <w:hyperlink r:id="rId18" w:history="1">
        <w:r w:rsidR="00807C3B" w:rsidRPr="00807C3B">
          <w:rPr>
            <w:rStyle w:val="Hyperlink"/>
            <w:shd w:val="clear" w:color="auto" w:fill="FFFFFF"/>
          </w:rPr>
          <w:t>mandatory human rights due diligence</w:t>
        </w:r>
      </w:hyperlink>
      <w:r w:rsidR="00807C3B">
        <w:rPr>
          <w:color w:val="000000"/>
          <w:shd w:val="clear" w:color="auto" w:fill="FFFFFF"/>
        </w:rPr>
        <w:t xml:space="preserve">, </w:t>
      </w:r>
      <w:r w:rsidR="00807C3B" w:rsidRPr="00807C3B">
        <w:rPr>
          <w:color w:val="000000"/>
          <w:shd w:val="clear" w:color="auto" w:fill="FFFFFF"/>
        </w:rPr>
        <w:t>are designed to deliver justice when harm occurs</w:t>
      </w:r>
      <w:r w:rsidR="00067F0C" w:rsidRPr="24E5C86D">
        <w:rPr>
          <w:color w:val="000000"/>
          <w:shd w:val="clear" w:color="auto" w:fill="FFFFFF"/>
        </w:rPr>
        <w:t xml:space="preserve">; </w:t>
      </w:r>
      <w:r w:rsidR="00D13DF5" w:rsidRPr="24E5C86D">
        <w:rPr>
          <w:color w:val="000000"/>
          <w:shd w:val="clear" w:color="auto" w:fill="FFFFFF"/>
        </w:rPr>
        <w:t xml:space="preserve">understanding </w:t>
      </w:r>
      <w:r w:rsidR="00067F0C" w:rsidRPr="24E5C86D">
        <w:rPr>
          <w:color w:val="000000"/>
          <w:shd w:val="clear" w:color="auto" w:fill="FFFFFF"/>
        </w:rPr>
        <w:t>the need to integrate human rights considerations in all policy areas that shape economic activity; and developing better and more systematic tracking of State and business performance</w:t>
      </w:r>
      <w:r w:rsidR="00663A2E" w:rsidRPr="24E5C86D">
        <w:rPr>
          <w:color w:val="000000"/>
          <w:shd w:val="clear" w:color="auto" w:fill="FFFFFF"/>
        </w:rPr>
        <w:t xml:space="preserve"> </w:t>
      </w:r>
      <w:r w:rsidR="008845D1" w:rsidRPr="24E5C86D">
        <w:rPr>
          <w:color w:val="000000"/>
          <w:shd w:val="clear" w:color="auto" w:fill="FFFFFF"/>
        </w:rPr>
        <w:t xml:space="preserve">to evaluate efforts to improving </w:t>
      </w:r>
      <w:hyperlink r:id="rId19" w:history="1">
        <w:r w:rsidR="008845D1" w:rsidRPr="24E5C86D">
          <w:rPr>
            <w:rStyle w:val="Hyperlink"/>
            <w:shd w:val="clear" w:color="auto" w:fill="FFFFFF"/>
          </w:rPr>
          <w:t>access to remedy for rights-holders</w:t>
        </w:r>
      </w:hyperlink>
      <w:r w:rsidR="008845D1" w:rsidRPr="24E5C86D">
        <w:rPr>
          <w:color w:val="000000"/>
          <w:shd w:val="clear" w:color="auto" w:fill="FFFFFF"/>
        </w:rPr>
        <w:t xml:space="preserve"> affected by business-related harm</w:t>
      </w:r>
      <w:r w:rsidR="008A5148" w:rsidRPr="24E5C86D">
        <w:rPr>
          <w:color w:val="000000"/>
          <w:shd w:val="clear" w:color="auto" w:fill="FFFFFF"/>
        </w:rPr>
        <w:t>.</w:t>
      </w:r>
      <w:r w:rsidR="007E6C3C" w:rsidRPr="24E5C86D">
        <w:rPr>
          <w:color w:val="000000"/>
          <w:shd w:val="clear" w:color="auto" w:fill="FFFFFF"/>
        </w:rPr>
        <w:t xml:space="preserve"> The discussions will also consider ways in which a </w:t>
      </w:r>
      <w:hyperlink r:id="rId20" w:history="1">
        <w:r w:rsidR="007E6C3C" w:rsidRPr="24E5C86D">
          <w:rPr>
            <w:rStyle w:val="Hyperlink"/>
            <w:shd w:val="clear" w:color="auto" w:fill="FFFFFF"/>
          </w:rPr>
          <w:t>legally binding instrument</w:t>
        </w:r>
      </w:hyperlink>
      <w:r w:rsidR="007E6C3C" w:rsidRPr="24E5C86D">
        <w:rPr>
          <w:color w:val="000000"/>
          <w:shd w:val="clear" w:color="auto" w:fill="FFFFFF"/>
        </w:rPr>
        <w:t xml:space="preserve"> can </w:t>
      </w:r>
      <w:r w:rsidR="24E5C86D" w:rsidRPr="24E5C86D">
        <w:rPr>
          <w:color w:val="000000" w:themeColor="text1"/>
        </w:rPr>
        <w:t xml:space="preserve">potentially </w:t>
      </w:r>
      <w:r w:rsidR="007E6C3C" w:rsidRPr="24E5C86D">
        <w:rPr>
          <w:color w:val="000000"/>
          <w:shd w:val="clear" w:color="auto" w:fill="FFFFFF"/>
        </w:rPr>
        <w:t>help to secure accountability and remedy for victims of business-related human rights abuses.</w:t>
      </w:r>
    </w:p>
    <w:p w14:paraId="09DF278D" w14:textId="424CF539" w:rsidR="007D3836" w:rsidRDefault="008845D1" w:rsidP="0091236C">
      <w:pPr>
        <w:ind w:right="-142"/>
        <w:jc w:val="both"/>
        <w:rPr>
          <w:rFonts w:cstheme="minorHAnsi"/>
          <w:color w:val="000000"/>
          <w:shd w:val="clear" w:color="auto" w:fill="FFFFFF"/>
        </w:rPr>
      </w:pPr>
      <w:r w:rsidRPr="00140E0A">
        <w:rPr>
          <w:rFonts w:cstheme="minorHAnsi"/>
          <w:color w:val="000000"/>
          <w:shd w:val="clear" w:color="auto" w:fill="FFFFFF"/>
        </w:rPr>
        <w:t>A</w:t>
      </w:r>
      <w:r w:rsidR="00805F15" w:rsidRPr="00140E0A">
        <w:rPr>
          <w:rFonts w:cstheme="minorHAnsi"/>
          <w:color w:val="000000"/>
          <w:shd w:val="clear" w:color="auto" w:fill="FFFFFF"/>
        </w:rPr>
        <w:t>ccess to effective remedy</w:t>
      </w:r>
      <w:r w:rsidR="00AF2EB5">
        <w:rPr>
          <w:rFonts w:cstheme="minorHAnsi"/>
          <w:color w:val="000000"/>
          <w:shd w:val="clear" w:color="auto" w:fill="FFFFFF"/>
        </w:rPr>
        <w:t xml:space="preserve">, </w:t>
      </w:r>
      <w:r w:rsidR="00AF2EB5" w:rsidRPr="00140E0A">
        <w:rPr>
          <w:rFonts w:cstheme="minorHAnsi"/>
          <w:color w:val="000000"/>
          <w:shd w:val="clear" w:color="auto" w:fill="FFFFFF"/>
        </w:rPr>
        <w:t>remediation and reparations will</w:t>
      </w:r>
      <w:r w:rsidR="00AF2EB5">
        <w:rPr>
          <w:rFonts w:cstheme="minorHAnsi"/>
          <w:color w:val="000000"/>
          <w:shd w:val="clear" w:color="auto" w:fill="FFFFFF"/>
        </w:rPr>
        <w:t xml:space="preserve">, moreover, </w:t>
      </w:r>
      <w:r w:rsidR="00AF2EB5" w:rsidRPr="00140E0A">
        <w:rPr>
          <w:rFonts w:cstheme="minorHAnsi"/>
          <w:color w:val="000000"/>
          <w:shd w:val="clear" w:color="auto" w:fill="FFFFFF"/>
        </w:rPr>
        <w:t xml:space="preserve">be discussed as a means to address </w:t>
      </w:r>
      <w:r w:rsidR="00AF2EB5">
        <w:rPr>
          <w:rFonts w:cstheme="minorHAnsi"/>
          <w:color w:val="000000"/>
          <w:shd w:val="clear" w:color="auto" w:fill="FFFFFF"/>
        </w:rPr>
        <w:t xml:space="preserve">the </w:t>
      </w:r>
      <w:r w:rsidR="00AF2EB5" w:rsidRPr="00140E0A">
        <w:rPr>
          <w:rFonts w:cstheme="minorHAnsi"/>
          <w:color w:val="000000"/>
          <w:shd w:val="clear" w:color="auto" w:fill="FFFFFF"/>
        </w:rPr>
        <w:t xml:space="preserve">root causes of marginalization and discrimination, </w:t>
      </w:r>
      <w:r w:rsidR="009C4A99">
        <w:rPr>
          <w:rFonts w:cstheme="minorHAnsi"/>
          <w:color w:val="000000"/>
          <w:shd w:val="clear" w:color="auto" w:fill="FFFFFF"/>
        </w:rPr>
        <w:t>as well as the growing threats</w:t>
      </w:r>
      <w:r w:rsidR="001A1321">
        <w:rPr>
          <w:rFonts w:cstheme="minorHAnsi"/>
          <w:color w:val="000000"/>
          <w:shd w:val="clear" w:color="auto" w:fill="FFFFFF"/>
        </w:rPr>
        <w:t xml:space="preserve"> </w:t>
      </w:r>
      <w:r w:rsidR="00001E2F">
        <w:rPr>
          <w:rFonts w:cstheme="minorHAnsi"/>
          <w:color w:val="000000"/>
          <w:shd w:val="clear" w:color="auto" w:fill="FFFFFF"/>
        </w:rPr>
        <w:t>faced by</w:t>
      </w:r>
      <w:r w:rsidR="001A1321">
        <w:rPr>
          <w:rFonts w:cstheme="minorHAnsi"/>
          <w:color w:val="000000"/>
          <w:shd w:val="clear" w:color="auto" w:fill="FFFFFF"/>
        </w:rPr>
        <w:t xml:space="preserve"> </w:t>
      </w:r>
      <w:r w:rsidR="008A5148" w:rsidRPr="00140E0A">
        <w:rPr>
          <w:rFonts w:cstheme="minorHAnsi"/>
          <w:color w:val="000000"/>
          <w:shd w:val="clear" w:color="auto" w:fill="FFFFFF"/>
        </w:rPr>
        <w:t xml:space="preserve">groups and individuals at heightened risk of corporate abuse, such as </w:t>
      </w:r>
      <w:hyperlink r:id="rId21" w:history="1">
        <w:r w:rsidR="00FF6FFA" w:rsidRPr="00140E0A">
          <w:rPr>
            <w:rStyle w:val="Hyperlink"/>
            <w:rFonts w:cstheme="minorHAnsi"/>
            <w:shd w:val="clear" w:color="auto" w:fill="FFFFFF"/>
          </w:rPr>
          <w:t>human rights defenders</w:t>
        </w:r>
      </w:hyperlink>
      <w:r w:rsidR="00FF6FFA" w:rsidRPr="00140E0A">
        <w:rPr>
          <w:rFonts w:cstheme="minorHAnsi"/>
          <w:color w:val="000000"/>
          <w:shd w:val="clear" w:color="auto" w:fill="FFFFFF"/>
        </w:rPr>
        <w:t xml:space="preserve"> speaking up against business-related harm to people and the planet</w:t>
      </w:r>
      <w:r w:rsidR="00205222">
        <w:rPr>
          <w:rFonts w:cstheme="minorHAnsi"/>
          <w:color w:val="000000"/>
          <w:shd w:val="clear" w:color="auto" w:fill="FFFFFF"/>
        </w:rPr>
        <w:t xml:space="preserve">, </w:t>
      </w:r>
      <w:r w:rsidR="00205222" w:rsidRPr="00140E0A">
        <w:rPr>
          <w:rFonts w:cstheme="minorHAnsi"/>
          <w:color w:val="000000"/>
          <w:shd w:val="clear" w:color="auto" w:fill="FFFFFF"/>
        </w:rPr>
        <w:t>indigenous peoples, persons with disabilities,</w:t>
      </w:r>
      <w:r w:rsidR="00205222">
        <w:rPr>
          <w:rFonts w:cstheme="minorHAnsi"/>
          <w:color w:val="000000"/>
          <w:shd w:val="clear" w:color="auto" w:fill="FFFFFF"/>
        </w:rPr>
        <w:t xml:space="preserve"> and </w:t>
      </w:r>
      <w:r w:rsidR="00205222" w:rsidRPr="00140E0A">
        <w:rPr>
          <w:rFonts w:cstheme="minorHAnsi"/>
          <w:color w:val="000000"/>
          <w:shd w:val="clear" w:color="auto" w:fill="FFFFFF"/>
        </w:rPr>
        <w:t>persons with different sexual orientation or gender identity</w:t>
      </w:r>
      <w:r w:rsidR="00DF0E7D" w:rsidRPr="00140E0A">
        <w:rPr>
          <w:rFonts w:cstheme="minorHAnsi"/>
          <w:color w:val="000000"/>
          <w:shd w:val="clear" w:color="auto" w:fill="FFFFFF"/>
        </w:rPr>
        <w:t>.</w:t>
      </w:r>
    </w:p>
    <w:p w14:paraId="1D686D44" w14:textId="77777777" w:rsidR="00876295" w:rsidRPr="00140E0A" w:rsidRDefault="00876295" w:rsidP="0091236C">
      <w:pPr>
        <w:ind w:right="-142"/>
        <w:jc w:val="both"/>
        <w:rPr>
          <w:rFonts w:cstheme="minorHAnsi"/>
          <w:b/>
          <w:bCs/>
          <w:color w:val="000000"/>
          <w:shd w:val="clear" w:color="auto" w:fill="FFFFFF"/>
        </w:rPr>
      </w:pPr>
    </w:p>
    <w:p w14:paraId="19CAAB2B" w14:textId="5C8C2846" w:rsidR="00D8368C" w:rsidRDefault="00CB735A" w:rsidP="008E03BF">
      <w:pPr>
        <w:ind w:right="-142"/>
        <w:jc w:val="both"/>
        <w:rPr>
          <w:rFonts w:cstheme="minorHAnsi"/>
          <w:shd w:val="clear" w:color="auto" w:fill="FFFFFF"/>
        </w:rPr>
      </w:pPr>
      <w:r w:rsidRPr="00140E0A">
        <w:rPr>
          <w:rFonts w:cstheme="minorHAnsi"/>
          <w:b/>
          <w:bCs/>
          <w:color w:val="000000"/>
          <w:shd w:val="clear" w:color="auto" w:fill="FFFFFF"/>
        </w:rPr>
        <w:t xml:space="preserve">The </w:t>
      </w:r>
      <w:r w:rsidR="00356588" w:rsidRPr="00140E0A">
        <w:rPr>
          <w:rFonts w:cstheme="minorHAnsi"/>
          <w:b/>
          <w:bCs/>
          <w:color w:val="000000"/>
          <w:shd w:val="clear" w:color="auto" w:fill="FFFFFF"/>
        </w:rPr>
        <w:t>draft</w:t>
      </w:r>
      <w:r w:rsidRPr="00140E0A">
        <w:rPr>
          <w:rFonts w:cstheme="minorHAnsi"/>
          <w:b/>
          <w:bCs/>
          <w:color w:val="000000"/>
          <w:shd w:val="clear" w:color="auto" w:fill="FFFFFF"/>
        </w:rPr>
        <w:t xml:space="preserve"> agenda will be </w:t>
      </w:r>
      <w:r w:rsidR="00EF2661" w:rsidRPr="00140E0A">
        <w:rPr>
          <w:rFonts w:cstheme="minorHAnsi"/>
          <w:b/>
          <w:bCs/>
          <w:color w:val="000000"/>
          <w:shd w:val="clear" w:color="auto" w:fill="FFFFFF"/>
        </w:rPr>
        <w:t>posted</w:t>
      </w:r>
      <w:r w:rsidR="00BB6A23" w:rsidRPr="00140E0A">
        <w:rPr>
          <w:rFonts w:cstheme="minorHAnsi"/>
          <w:b/>
          <w:bCs/>
          <w:color w:val="000000"/>
          <w:shd w:val="clear" w:color="auto" w:fill="FFFFFF"/>
        </w:rPr>
        <w:t xml:space="preserve"> on the</w:t>
      </w:r>
      <w:r w:rsidRPr="00140E0A">
        <w:rPr>
          <w:rFonts w:cstheme="minorHAnsi"/>
          <w:b/>
          <w:bCs/>
          <w:color w:val="000000"/>
          <w:shd w:val="clear" w:color="auto" w:fill="FFFFFF"/>
        </w:rPr>
        <w:t xml:space="preserve"> </w:t>
      </w:r>
      <w:r w:rsidR="00976E86" w:rsidRPr="00140E0A">
        <w:rPr>
          <w:rFonts w:cstheme="minorHAnsi"/>
          <w:b/>
          <w:bCs/>
        </w:rPr>
        <w:t xml:space="preserve">Forum webpage </w:t>
      </w:r>
      <w:r w:rsidR="00FE3A2B" w:rsidRPr="00140E0A">
        <w:rPr>
          <w:rStyle w:val="Hyperlink"/>
          <w:rFonts w:cstheme="minorHAnsi"/>
          <w:b/>
          <w:bCs/>
          <w:color w:val="auto"/>
          <w:u w:val="none"/>
        </w:rPr>
        <w:t xml:space="preserve">by </w:t>
      </w:r>
      <w:r w:rsidR="00917110">
        <w:rPr>
          <w:rStyle w:val="Hyperlink"/>
          <w:rFonts w:cstheme="minorHAnsi"/>
          <w:b/>
          <w:bCs/>
          <w:color w:val="auto"/>
          <w:u w:val="none"/>
        </w:rPr>
        <w:t xml:space="preserve">the </w:t>
      </w:r>
      <w:r w:rsidR="00FE3A2B" w:rsidRPr="00140E0A">
        <w:rPr>
          <w:rStyle w:val="Hyperlink"/>
          <w:rFonts w:cstheme="minorHAnsi"/>
          <w:b/>
          <w:bCs/>
          <w:color w:val="auto"/>
          <w:u w:val="none"/>
        </w:rPr>
        <w:t>end of September</w:t>
      </w:r>
      <w:r w:rsidR="00BC74E1" w:rsidRPr="00140E0A">
        <w:rPr>
          <w:rStyle w:val="Hyperlink"/>
          <w:rFonts w:cstheme="minorHAnsi"/>
          <w:b/>
          <w:color w:val="auto"/>
          <w:u w:val="none"/>
        </w:rPr>
        <w:t xml:space="preserve"> 2022</w:t>
      </w:r>
      <w:r w:rsidR="00BB6A23" w:rsidRPr="00140E0A">
        <w:rPr>
          <w:rStyle w:val="Hyperlink"/>
          <w:rFonts w:cstheme="minorHAnsi"/>
          <w:b/>
          <w:color w:val="auto"/>
          <w:u w:val="none"/>
        </w:rPr>
        <w:t>.</w:t>
      </w:r>
      <w:r w:rsidRPr="00140E0A">
        <w:rPr>
          <w:rFonts w:cstheme="minorHAnsi"/>
          <w:shd w:val="clear" w:color="auto" w:fill="FFFFFF"/>
        </w:rPr>
        <w:t xml:space="preserve"> </w:t>
      </w:r>
    </w:p>
    <w:p w14:paraId="284284E4" w14:textId="77777777" w:rsidR="00876295" w:rsidRDefault="00876295">
      <w:pPr>
        <w:rPr>
          <w:rFonts w:cstheme="minorHAnsi"/>
          <w:b/>
          <w:sz w:val="26"/>
          <w:szCs w:val="26"/>
          <w:u w:val="single"/>
        </w:rPr>
      </w:pPr>
      <w:r>
        <w:rPr>
          <w:rFonts w:cstheme="minorHAnsi"/>
          <w:b/>
          <w:sz w:val="26"/>
          <w:szCs w:val="26"/>
          <w:u w:val="single"/>
        </w:rPr>
        <w:br w:type="page"/>
      </w:r>
    </w:p>
    <w:p w14:paraId="257456B9" w14:textId="585AA396" w:rsidR="0080719C" w:rsidRPr="00140E0A" w:rsidRDefault="00D0381D" w:rsidP="0080719C">
      <w:pPr>
        <w:ind w:right="-142"/>
        <w:rPr>
          <w:rFonts w:cstheme="minorHAnsi"/>
          <w:b/>
          <w:sz w:val="26"/>
          <w:szCs w:val="26"/>
          <w:u w:val="single"/>
        </w:rPr>
      </w:pPr>
      <w:r w:rsidRPr="00140E0A">
        <w:rPr>
          <w:rFonts w:cstheme="minorHAnsi"/>
          <w:b/>
          <w:sz w:val="26"/>
          <w:szCs w:val="26"/>
          <w:u w:val="single"/>
        </w:rPr>
        <w:lastRenderedPageBreak/>
        <w:t>Participating in</w:t>
      </w:r>
      <w:r w:rsidR="00BC74E1" w:rsidRPr="00140E0A">
        <w:rPr>
          <w:rFonts w:cstheme="minorHAnsi"/>
          <w:b/>
          <w:sz w:val="26"/>
          <w:szCs w:val="26"/>
          <w:u w:val="single"/>
        </w:rPr>
        <w:t xml:space="preserve"> the 2022</w:t>
      </w:r>
      <w:r w:rsidR="00BC2E9D" w:rsidRPr="00140E0A">
        <w:rPr>
          <w:rFonts w:cstheme="minorHAnsi"/>
          <w:b/>
          <w:sz w:val="26"/>
          <w:szCs w:val="26"/>
          <w:u w:val="single"/>
        </w:rPr>
        <w:t xml:space="preserve"> Forum</w:t>
      </w:r>
    </w:p>
    <w:p w14:paraId="49A8D043" w14:textId="233A8073" w:rsidR="007F65B9" w:rsidRPr="00140E0A" w:rsidRDefault="00BC74E1" w:rsidP="00BB6C79">
      <w:pPr>
        <w:ind w:right="-142"/>
        <w:jc w:val="both"/>
        <w:rPr>
          <w:rFonts w:cstheme="minorHAnsi"/>
        </w:rPr>
      </w:pPr>
      <w:r w:rsidRPr="00140E0A">
        <w:rPr>
          <w:rFonts w:cstheme="minorHAnsi"/>
        </w:rPr>
        <w:t>T</w:t>
      </w:r>
      <w:r w:rsidR="009632BD" w:rsidRPr="00140E0A">
        <w:rPr>
          <w:rFonts w:cstheme="minorHAnsi"/>
        </w:rPr>
        <w:t>he</w:t>
      </w:r>
      <w:r w:rsidRPr="00140E0A">
        <w:rPr>
          <w:rFonts w:cstheme="minorHAnsi"/>
        </w:rPr>
        <w:t xml:space="preserve"> agenda of the</w:t>
      </w:r>
      <w:r w:rsidR="009632BD" w:rsidRPr="00140E0A">
        <w:rPr>
          <w:rFonts w:cstheme="minorHAnsi"/>
        </w:rPr>
        <w:t xml:space="preserve"> </w:t>
      </w:r>
      <w:r w:rsidRPr="00140E0A">
        <w:rPr>
          <w:rFonts w:cstheme="minorHAnsi"/>
        </w:rPr>
        <w:t>2022</w:t>
      </w:r>
      <w:r w:rsidR="00C87672" w:rsidRPr="00140E0A">
        <w:rPr>
          <w:rFonts w:cstheme="minorHAnsi"/>
        </w:rPr>
        <w:t xml:space="preserve"> </w:t>
      </w:r>
      <w:r w:rsidR="009632BD" w:rsidRPr="00140E0A">
        <w:rPr>
          <w:rFonts w:cstheme="minorHAnsi"/>
        </w:rPr>
        <w:t>Forum</w:t>
      </w:r>
      <w:r w:rsidR="00637A7E" w:rsidRPr="00140E0A">
        <w:rPr>
          <w:rFonts w:cstheme="minorHAnsi"/>
        </w:rPr>
        <w:t xml:space="preserve"> will </w:t>
      </w:r>
      <w:r w:rsidRPr="00140E0A">
        <w:rPr>
          <w:rFonts w:cstheme="minorHAnsi"/>
        </w:rPr>
        <w:t>continue the trend of the past two years in offering a</w:t>
      </w:r>
      <w:r w:rsidR="00637A7E" w:rsidRPr="00140E0A">
        <w:rPr>
          <w:rFonts w:cstheme="minorHAnsi"/>
        </w:rPr>
        <w:t xml:space="preserve"> leaner</w:t>
      </w:r>
      <w:r w:rsidRPr="00140E0A">
        <w:rPr>
          <w:rFonts w:cstheme="minorHAnsi"/>
        </w:rPr>
        <w:t xml:space="preserve"> agenda</w:t>
      </w:r>
      <w:r w:rsidR="00637A7E" w:rsidRPr="00140E0A">
        <w:rPr>
          <w:rFonts w:cstheme="minorHAnsi"/>
        </w:rPr>
        <w:t xml:space="preserve"> </w:t>
      </w:r>
      <w:r w:rsidR="00A87DAC" w:rsidRPr="00140E0A">
        <w:rPr>
          <w:rFonts w:cstheme="minorHAnsi"/>
        </w:rPr>
        <w:t>compared to</w:t>
      </w:r>
      <w:r w:rsidRPr="00140E0A">
        <w:rPr>
          <w:rFonts w:cstheme="minorHAnsi"/>
        </w:rPr>
        <w:t xml:space="preserve"> previous editions of the Forum</w:t>
      </w:r>
      <w:r w:rsidR="00510AFB">
        <w:rPr>
          <w:rFonts w:cstheme="minorHAnsi"/>
        </w:rPr>
        <w:t xml:space="preserve">, also considering that </w:t>
      </w:r>
      <w:r w:rsidR="007E2B15">
        <w:rPr>
          <w:rFonts w:cstheme="minorHAnsi"/>
        </w:rPr>
        <w:t xml:space="preserve">the Palais des Nations </w:t>
      </w:r>
      <w:r w:rsidR="00510AFB">
        <w:rPr>
          <w:rFonts w:cstheme="minorHAnsi"/>
        </w:rPr>
        <w:t>has been</w:t>
      </w:r>
      <w:r w:rsidR="007E2B15">
        <w:rPr>
          <w:rFonts w:cstheme="minorHAnsi"/>
        </w:rPr>
        <w:t xml:space="preserve"> under renovation. </w:t>
      </w:r>
      <w:r w:rsidRPr="00140E0A">
        <w:rPr>
          <w:rFonts w:cstheme="minorHAnsi"/>
        </w:rPr>
        <w:t>Wh</w:t>
      </w:r>
      <w:r w:rsidR="00637A7E" w:rsidRPr="00140E0A">
        <w:rPr>
          <w:rFonts w:cstheme="minorHAnsi"/>
        </w:rPr>
        <w:t xml:space="preserve">ile </w:t>
      </w:r>
      <w:r w:rsidR="00A87DAC" w:rsidRPr="00140E0A">
        <w:rPr>
          <w:rFonts w:cstheme="minorHAnsi"/>
        </w:rPr>
        <w:t xml:space="preserve">the event </w:t>
      </w:r>
      <w:r w:rsidR="004A15F1">
        <w:rPr>
          <w:rFonts w:cstheme="minorHAnsi"/>
        </w:rPr>
        <w:t xml:space="preserve">will still </w:t>
      </w:r>
      <w:r w:rsidR="00A87DAC" w:rsidRPr="00140E0A">
        <w:rPr>
          <w:rFonts w:cstheme="minorHAnsi"/>
        </w:rPr>
        <w:t>cover a broad range of issues and hear from a diverse group of actors from all regions</w:t>
      </w:r>
      <w:r w:rsidR="00165CEE" w:rsidRPr="00140E0A">
        <w:rPr>
          <w:rFonts w:cstheme="minorHAnsi"/>
        </w:rPr>
        <w:t>, th</w:t>
      </w:r>
      <w:r w:rsidRPr="00140E0A">
        <w:rPr>
          <w:rFonts w:cstheme="minorHAnsi"/>
        </w:rPr>
        <w:t xml:space="preserve">e more condensed format will enable focused discussions on key issues. The 2022 Forum will continue to </w:t>
      </w:r>
      <w:r w:rsidR="00A87DAC" w:rsidRPr="00140E0A">
        <w:rPr>
          <w:rFonts w:cstheme="minorHAnsi"/>
        </w:rPr>
        <w:t>serv</w:t>
      </w:r>
      <w:r w:rsidRPr="00140E0A">
        <w:rPr>
          <w:rFonts w:cstheme="minorHAnsi"/>
        </w:rPr>
        <w:t>e</w:t>
      </w:r>
      <w:r w:rsidR="00A87DAC" w:rsidRPr="00140E0A">
        <w:rPr>
          <w:rFonts w:cstheme="minorHAnsi"/>
        </w:rPr>
        <w:t xml:space="preserve"> as the leading UN platform for multi-stakeholder dialogue on business and human rights. </w:t>
      </w:r>
      <w:r w:rsidR="005513FB" w:rsidRPr="00140E0A">
        <w:rPr>
          <w:rFonts w:cstheme="minorHAnsi"/>
        </w:rPr>
        <w:t>Subject to public health reg</w:t>
      </w:r>
      <w:r w:rsidR="00253B58" w:rsidRPr="00140E0A">
        <w:rPr>
          <w:rFonts w:cstheme="minorHAnsi"/>
        </w:rPr>
        <w:t xml:space="preserve">ulations relating to the pandemic, </w:t>
      </w:r>
      <w:r w:rsidR="00965FE4">
        <w:rPr>
          <w:rFonts w:cstheme="minorHAnsi"/>
        </w:rPr>
        <w:t>the Forum will take place in a</w:t>
      </w:r>
      <w:r w:rsidR="00253B58" w:rsidRPr="00140E0A">
        <w:rPr>
          <w:rFonts w:cstheme="minorHAnsi"/>
        </w:rPr>
        <w:t xml:space="preserve"> hybrid </w:t>
      </w:r>
      <w:r w:rsidR="00965FE4">
        <w:rPr>
          <w:rFonts w:cstheme="minorHAnsi"/>
        </w:rPr>
        <w:t>format, which will include in person and virtual participation,</w:t>
      </w:r>
      <w:r w:rsidR="00965FE4" w:rsidRPr="00140E0A">
        <w:rPr>
          <w:rFonts w:cstheme="minorHAnsi"/>
        </w:rPr>
        <w:t xml:space="preserve"> </w:t>
      </w:r>
      <w:r w:rsidR="00253B58" w:rsidRPr="00140E0A">
        <w:rPr>
          <w:rFonts w:cstheme="minorHAnsi"/>
        </w:rPr>
        <w:t xml:space="preserve">as the situation allows. </w:t>
      </w:r>
      <w:r w:rsidR="001C7D65" w:rsidRPr="00140E0A">
        <w:rPr>
          <w:rFonts w:cstheme="minorHAnsi"/>
        </w:rPr>
        <w:t>I</w:t>
      </w:r>
      <w:r w:rsidR="00BC2E9D" w:rsidRPr="00140E0A">
        <w:rPr>
          <w:rFonts w:cstheme="minorHAnsi"/>
        </w:rPr>
        <w:t xml:space="preserve">nformation about the </w:t>
      </w:r>
      <w:r w:rsidR="00E62623" w:rsidRPr="00140E0A">
        <w:rPr>
          <w:rFonts w:cstheme="minorHAnsi"/>
        </w:rPr>
        <w:t xml:space="preserve">agenda, registration </w:t>
      </w:r>
      <w:r w:rsidR="00BC2E9D" w:rsidRPr="00140E0A">
        <w:rPr>
          <w:rFonts w:cstheme="minorHAnsi"/>
        </w:rPr>
        <w:t xml:space="preserve">process </w:t>
      </w:r>
      <w:r w:rsidR="00E62623" w:rsidRPr="00140E0A">
        <w:rPr>
          <w:rFonts w:cstheme="minorHAnsi"/>
        </w:rPr>
        <w:t xml:space="preserve">and </w:t>
      </w:r>
      <w:r w:rsidR="00965FE4">
        <w:rPr>
          <w:rFonts w:cstheme="minorHAnsi"/>
        </w:rPr>
        <w:t>any other relevant information</w:t>
      </w:r>
      <w:r w:rsidR="00965FE4" w:rsidRPr="00140E0A">
        <w:rPr>
          <w:rFonts w:cstheme="minorHAnsi"/>
        </w:rPr>
        <w:t xml:space="preserve"> </w:t>
      </w:r>
      <w:r w:rsidR="00BC2E9D" w:rsidRPr="00140E0A">
        <w:rPr>
          <w:rFonts w:cstheme="minorHAnsi"/>
        </w:rPr>
        <w:t xml:space="preserve">will be </w:t>
      </w:r>
      <w:r w:rsidR="000B7E91" w:rsidRPr="00140E0A">
        <w:rPr>
          <w:rFonts w:cstheme="minorHAnsi"/>
        </w:rPr>
        <w:t>posted on the</w:t>
      </w:r>
      <w:r w:rsidR="00BB6A23" w:rsidRPr="00140E0A">
        <w:rPr>
          <w:rFonts w:cstheme="minorHAnsi"/>
        </w:rPr>
        <w:t xml:space="preserve"> Forum </w:t>
      </w:r>
      <w:r w:rsidR="00957C2A" w:rsidRPr="00140E0A">
        <w:rPr>
          <w:rFonts w:cstheme="minorHAnsi"/>
        </w:rPr>
        <w:t>dedicated web</w:t>
      </w:r>
      <w:r w:rsidR="00BB6A23" w:rsidRPr="00140E0A">
        <w:rPr>
          <w:rFonts w:cstheme="minorHAnsi"/>
        </w:rPr>
        <w:t>page</w:t>
      </w:r>
      <w:r w:rsidR="00637A7E" w:rsidRPr="00140E0A">
        <w:rPr>
          <w:rFonts w:cstheme="minorHAnsi"/>
        </w:rPr>
        <w:t xml:space="preserve"> in due course</w:t>
      </w:r>
      <w:r w:rsidR="000B7E91" w:rsidRPr="00140E0A">
        <w:rPr>
          <w:rFonts w:cstheme="minorHAnsi"/>
        </w:rPr>
        <w:t>.</w:t>
      </w:r>
    </w:p>
    <w:p w14:paraId="30D9D573" w14:textId="58E17681" w:rsidR="00B17C3F" w:rsidRPr="00140E0A" w:rsidRDefault="00A87DAC" w:rsidP="00BB6C79">
      <w:pPr>
        <w:ind w:right="-142"/>
        <w:jc w:val="both"/>
        <w:rPr>
          <w:rFonts w:cstheme="minorHAnsi"/>
        </w:rPr>
      </w:pPr>
      <w:r w:rsidRPr="00140E0A">
        <w:rPr>
          <w:rFonts w:cstheme="minorHAnsi"/>
        </w:rPr>
        <w:t xml:space="preserve">In view of </w:t>
      </w:r>
      <w:r w:rsidR="00165CEE" w:rsidRPr="00140E0A">
        <w:rPr>
          <w:rFonts w:cstheme="minorHAnsi"/>
        </w:rPr>
        <w:t>the above</w:t>
      </w:r>
      <w:r w:rsidRPr="00140E0A">
        <w:rPr>
          <w:rFonts w:cstheme="minorHAnsi"/>
        </w:rPr>
        <w:t xml:space="preserve">, </w:t>
      </w:r>
      <w:r w:rsidR="00957C2A" w:rsidRPr="00140E0A">
        <w:rPr>
          <w:rFonts w:cstheme="minorHAnsi"/>
        </w:rPr>
        <w:t>no</w:t>
      </w:r>
      <w:r w:rsidRPr="00140E0A">
        <w:rPr>
          <w:rFonts w:cstheme="minorHAnsi"/>
        </w:rPr>
        <w:t xml:space="preserve"> open call for session proposals and side events</w:t>
      </w:r>
      <w:r w:rsidR="00C57ADC" w:rsidRPr="00140E0A">
        <w:rPr>
          <w:rFonts w:cstheme="minorHAnsi"/>
        </w:rPr>
        <w:t xml:space="preserve"> will be issued</w:t>
      </w:r>
      <w:r w:rsidRPr="00140E0A">
        <w:rPr>
          <w:rFonts w:cstheme="minorHAnsi"/>
        </w:rPr>
        <w:t xml:space="preserve">. </w:t>
      </w:r>
    </w:p>
    <w:p w14:paraId="49D9AF77" w14:textId="6A7F5951" w:rsidR="009A0FA6" w:rsidRPr="00140E0A" w:rsidRDefault="009A0FA6" w:rsidP="009A0FA6">
      <w:pPr>
        <w:ind w:right="-142"/>
        <w:jc w:val="both"/>
        <w:rPr>
          <w:rFonts w:cstheme="minorHAnsi"/>
          <w:b/>
          <w:sz w:val="26"/>
          <w:szCs w:val="26"/>
          <w:u w:val="single"/>
        </w:rPr>
      </w:pPr>
      <w:r w:rsidRPr="00140E0A">
        <w:rPr>
          <w:rFonts w:cstheme="minorHAnsi"/>
          <w:lang w:val="en-US"/>
        </w:rPr>
        <w:t xml:space="preserve"> </w:t>
      </w:r>
    </w:p>
    <w:sectPr w:rsidR="009A0FA6" w:rsidRPr="00140E0A" w:rsidSect="00876295">
      <w:headerReference w:type="even" r:id="rId22"/>
      <w:headerReference w:type="default" r:id="rId23"/>
      <w:footerReference w:type="default" r:id="rId24"/>
      <w:pgSz w:w="11906" w:h="16838"/>
      <w:pgMar w:top="315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12F0" w14:textId="77777777" w:rsidR="00B82606" w:rsidRDefault="00B82606" w:rsidP="006617AC">
      <w:pPr>
        <w:spacing w:after="0" w:line="240" w:lineRule="auto"/>
      </w:pPr>
      <w:r>
        <w:separator/>
      </w:r>
    </w:p>
  </w:endnote>
  <w:endnote w:type="continuationSeparator" w:id="0">
    <w:p w14:paraId="7A68DF98" w14:textId="77777777" w:rsidR="00B82606" w:rsidRDefault="00B82606" w:rsidP="006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99026"/>
      <w:docPartObj>
        <w:docPartGallery w:val="Page Numbers (Bottom of Page)"/>
        <w:docPartUnique/>
      </w:docPartObj>
    </w:sdtPr>
    <w:sdtEndPr>
      <w:rPr>
        <w:noProof/>
      </w:rPr>
    </w:sdtEndPr>
    <w:sdtContent>
      <w:p w14:paraId="74D7CE40" w14:textId="0B167D00" w:rsidR="00F332F7" w:rsidRDefault="00F33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73A36E" w14:textId="77777777" w:rsidR="00F332F7" w:rsidRDefault="00F3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FE10" w14:textId="77777777" w:rsidR="00B82606" w:rsidRDefault="00B82606" w:rsidP="006617AC">
      <w:pPr>
        <w:spacing w:after="0" w:line="240" w:lineRule="auto"/>
      </w:pPr>
      <w:r>
        <w:separator/>
      </w:r>
    </w:p>
  </w:footnote>
  <w:footnote w:type="continuationSeparator" w:id="0">
    <w:p w14:paraId="0740C4F3" w14:textId="77777777" w:rsidR="00B82606" w:rsidRDefault="00B82606" w:rsidP="006617AC">
      <w:pPr>
        <w:spacing w:after="0" w:line="240" w:lineRule="auto"/>
      </w:pPr>
      <w:r>
        <w:continuationSeparator/>
      </w:r>
    </w:p>
  </w:footnote>
  <w:footnote w:id="1">
    <w:p w14:paraId="0D7844FB" w14:textId="77777777" w:rsidR="00BA53AF" w:rsidRDefault="009A4541" w:rsidP="009A4541">
      <w:pPr>
        <w:pStyle w:val="FootnoteText"/>
        <w:rPr>
          <w:szCs w:val="18"/>
        </w:rPr>
      </w:pPr>
      <w:r w:rsidRPr="00D31B03">
        <w:rPr>
          <w:szCs w:val="18"/>
        </w:rPr>
        <w:tab/>
      </w:r>
    </w:p>
    <w:p w14:paraId="383C088F" w14:textId="2688AE10" w:rsidR="009A4541" w:rsidRPr="0050246B" w:rsidRDefault="009A4541" w:rsidP="009A4541">
      <w:pPr>
        <w:pStyle w:val="FootnoteText"/>
        <w:rPr>
          <w:rFonts w:ascii="Cambria" w:hAnsi="Cambria"/>
          <w:szCs w:val="18"/>
        </w:rPr>
      </w:pPr>
      <w:r w:rsidRPr="0050246B">
        <w:rPr>
          <w:rStyle w:val="FootnoteReference"/>
          <w:rFonts w:ascii="Cambria" w:hAnsi="Cambria"/>
          <w:szCs w:val="18"/>
        </w:rPr>
        <w:footnoteRef/>
      </w:r>
      <w:r w:rsidR="0091236C">
        <w:rPr>
          <w:rFonts w:ascii="Cambria" w:hAnsi="Cambria"/>
          <w:szCs w:val="18"/>
        </w:rPr>
        <w:t xml:space="preserve"> </w:t>
      </w:r>
      <w:hyperlink r:id="rId1" w:history="1">
        <w:r w:rsidR="0091236C" w:rsidRPr="00B03A33">
          <w:rPr>
            <w:rStyle w:val="Hyperlink"/>
            <w:rFonts w:ascii="Cambria" w:hAnsi="Cambria"/>
            <w:szCs w:val="18"/>
          </w:rPr>
          <w:t>https://www.ohchr.org/EN/Issues/Business/Pages/OHCHRaccountabilityand</w:t>
        </w:r>
      </w:hyperlink>
      <w:r w:rsidRPr="0050246B">
        <w:rPr>
          <w:rFonts w:ascii="Cambria" w:hAnsi="Cambria"/>
          <w:szCs w:val="18"/>
        </w:rPr>
        <w:br/>
        <w:t>remedyproject.aspx</w:t>
      </w:r>
    </w:p>
  </w:footnote>
  <w:footnote w:id="2">
    <w:p w14:paraId="39ACFA01" w14:textId="328C1F73" w:rsidR="002D2287" w:rsidRDefault="002D2287">
      <w:pPr>
        <w:pStyle w:val="FootnoteText"/>
      </w:pPr>
      <w:r w:rsidRPr="0050246B">
        <w:rPr>
          <w:rStyle w:val="FootnoteReference"/>
          <w:rFonts w:ascii="Cambria" w:hAnsi="Cambria"/>
        </w:rPr>
        <w:footnoteRef/>
      </w:r>
      <w:r w:rsidRPr="0050246B">
        <w:rPr>
          <w:rFonts w:ascii="Cambria" w:hAnsi="Cambria"/>
        </w:rPr>
        <w:t xml:space="preserve"> https://www.ohchr.org/EN/Issues/Business/Pages/AccessToRemedy.aspx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280B" w14:textId="03FE70BF" w:rsidR="00876295" w:rsidRDefault="00876295" w:rsidP="00876295">
    <w:pPr>
      <w:pStyle w:val="Header"/>
      <w:tabs>
        <w:tab w:val="clear" w:pos="4513"/>
        <w:tab w:val="clear" w:pos="9026"/>
        <w:tab w:val="left" w:pos="22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4686" w14:textId="120CD689" w:rsidR="00876295" w:rsidRDefault="00876295">
    <w:pPr>
      <w:pStyle w:val="Header"/>
    </w:pPr>
    <w:r>
      <w:rPr>
        <w:noProof/>
      </w:rPr>
      <w:drawing>
        <wp:inline distT="0" distB="0" distL="0" distR="0" wp14:anchorId="118F04A3" wp14:editId="5A523551">
          <wp:extent cx="5760720" cy="1200150"/>
          <wp:effectExtent l="0" t="0" r="0" b="0"/>
          <wp:docPr id="16" name="Picture 1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444"/>
    <w:multiLevelType w:val="hybridMultilevel"/>
    <w:tmpl w:val="E63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3D15"/>
    <w:multiLevelType w:val="multilevel"/>
    <w:tmpl w:val="071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26FB1"/>
    <w:multiLevelType w:val="hybridMultilevel"/>
    <w:tmpl w:val="4CE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3165A"/>
    <w:multiLevelType w:val="hybridMultilevel"/>
    <w:tmpl w:val="777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471BB"/>
    <w:multiLevelType w:val="multilevel"/>
    <w:tmpl w:val="E3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3F"/>
    <w:rsid w:val="00001AA4"/>
    <w:rsid w:val="00001E2F"/>
    <w:rsid w:val="00005E8E"/>
    <w:rsid w:val="00015F35"/>
    <w:rsid w:val="000168BE"/>
    <w:rsid w:val="00021300"/>
    <w:rsid w:val="00021D73"/>
    <w:rsid w:val="000224D0"/>
    <w:rsid w:val="000259D0"/>
    <w:rsid w:val="0003188F"/>
    <w:rsid w:val="000353F3"/>
    <w:rsid w:val="00037371"/>
    <w:rsid w:val="00046007"/>
    <w:rsid w:val="0005400E"/>
    <w:rsid w:val="00055422"/>
    <w:rsid w:val="00060EC5"/>
    <w:rsid w:val="00061C01"/>
    <w:rsid w:val="000649D1"/>
    <w:rsid w:val="00067F0C"/>
    <w:rsid w:val="0007099A"/>
    <w:rsid w:val="000800E7"/>
    <w:rsid w:val="00082A1E"/>
    <w:rsid w:val="00083168"/>
    <w:rsid w:val="00093F28"/>
    <w:rsid w:val="000964B9"/>
    <w:rsid w:val="000A3D08"/>
    <w:rsid w:val="000A4FD6"/>
    <w:rsid w:val="000B469C"/>
    <w:rsid w:val="000B7E91"/>
    <w:rsid w:val="000E73CC"/>
    <w:rsid w:val="00104CDB"/>
    <w:rsid w:val="00105FE0"/>
    <w:rsid w:val="00106C47"/>
    <w:rsid w:val="001140E2"/>
    <w:rsid w:val="001169FF"/>
    <w:rsid w:val="00117D1D"/>
    <w:rsid w:val="00122C87"/>
    <w:rsid w:val="00130DB3"/>
    <w:rsid w:val="001310DA"/>
    <w:rsid w:val="00131524"/>
    <w:rsid w:val="00134A88"/>
    <w:rsid w:val="00140E0A"/>
    <w:rsid w:val="00142B62"/>
    <w:rsid w:val="00153C6F"/>
    <w:rsid w:val="00154C7B"/>
    <w:rsid w:val="00155C53"/>
    <w:rsid w:val="00161CAC"/>
    <w:rsid w:val="00165CEE"/>
    <w:rsid w:val="001677C5"/>
    <w:rsid w:val="001706DA"/>
    <w:rsid w:val="00172898"/>
    <w:rsid w:val="001804EF"/>
    <w:rsid w:val="00181ECA"/>
    <w:rsid w:val="00182507"/>
    <w:rsid w:val="001862EE"/>
    <w:rsid w:val="001929FA"/>
    <w:rsid w:val="00192B2E"/>
    <w:rsid w:val="001A1321"/>
    <w:rsid w:val="001A56BC"/>
    <w:rsid w:val="001A664E"/>
    <w:rsid w:val="001B026C"/>
    <w:rsid w:val="001B3708"/>
    <w:rsid w:val="001B5F27"/>
    <w:rsid w:val="001B7C15"/>
    <w:rsid w:val="001C3717"/>
    <w:rsid w:val="001C4896"/>
    <w:rsid w:val="001C7D65"/>
    <w:rsid w:val="001D6B2E"/>
    <w:rsid w:val="001E1DBA"/>
    <w:rsid w:val="001E3FF1"/>
    <w:rsid w:val="001E41CA"/>
    <w:rsid w:val="001E4411"/>
    <w:rsid w:val="001F35AF"/>
    <w:rsid w:val="001F381F"/>
    <w:rsid w:val="001F4826"/>
    <w:rsid w:val="001F61D4"/>
    <w:rsid w:val="001F7457"/>
    <w:rsid w:val="001F7C58"/>
    <w:rsid w:val="00205222"/>
    <w:rsid w:val="002054E5"/>
    <w:rsid w:val="00211561"/>
    <w:rsid w:val="002175CA"/>
    <w:rsid w:val="00223A89"/>
    <w:rsid w:val="002301BA"/>
    <w:rsid w:val="002321F0"/>
    <w:rsid w:val="002343A9"/>
    <w:rsid w:val="00237781"/>
    <w:rsid w:val="00240A5C"/>
    <w:rsid w:val="00245CCF"/>
    <w:rsid w:val="00253B58"/>
    <w:rsid w:val="00272D97"/>
    <w:rsid w:val="00273AC1"/>
    <w:rsid w:val="00274B56"/>
    <w:rsid w:val="00277731"/>
    <w:rsid w:val="00280DAE"/>
    <w:rsid w:val="00281218"/>
    <w:rsid w:val="00282CBC"/>
    <w:rsid w:val="002830E8"/>
    <w:rsid w:val="00283DF9"/>
    <w:rsid w:val="00285D22"/>
    <w:rsid w:val="002A3124"/>
    <w:rsid w:val="002A4480"/>
    <w:rsid w:val="002A4AED"/>
    <w:rsid w:val="002A7360"/>
    <w:rsid w:val="002B6FED"/>
    <w:rsid w:val="002B7B37"/>
    <w:rsid w:val="002C211D"/>
    <w:rsid w:val="002C5D14"/>
    <w:rsid w:val="002C74FB"/>
    <w:rsid w:val="002D2287"/>
    <w:rsid w:val="002D3C41"/>
    <w:rsid w:val="002E4561"/>
    <w:rsid w:val="002E5AD6"/>
    <w:rsid w:val="002E7B20"/>
    <w:rsid w:val="002E7E67"/>
    <w:rsid w:val="003012DD"/>
    <w:rsid w:val="0030753B"/>
    <w:rsid w:val="003167FE"/>
    <w:rsid w:val="00320FC4"/>
    <w:rsid w:val="003225E7"/>
    <w:rsid w:val="00324B96"/>
    <w:rsid w:val="00356588"/>
    <w:rsid w:val="00366C66"/>
    <w:rsid w:val="00371AAF"/>
    <w:rsid w:val="00382C4B"/>
    <w:rsid w:val="00395290"/>
    <w:rsid w:val="003B1A8C"/>
    <w:rsid w:val="003B74C3"/>
    <w:rsid w:val="003C6291"/>
    <w:rsid w:val="003C778D"/>
    <w:rsid w:val="003C7D37"/>
    <w:rsid w:val="003D148A"/>
    <w:rsid w:val="003E0439"/>
    <w:rsid w:val="003E04BA"/>
    <w:rsid w:val="003E083E"/>
    <w:rsid w:val="003E297B"/>
    <w:rsid w:val="00400209"/>
    <w:rsid w:val="00402E8C"/>
    <w:rsid w:val="00411E49"/>
    <w:rsid w:val="00412E37"/>
    <w:rsid w:val="0042115E"/>
    <w:rsid w:val="00422567"/>
    <w:rsid w:val="004227B6"/>
    <w:rsid w:val="004241D6"/>
    <w:rsid w:val="00424422"/>
    <w:rsid w:val="00434AED"/>
    <w:rsid w:val="00440909"/>
    <w:rsid w:val="00447056"/>
    <w:rsid w:val="00447611"/>
    <w:rsid w:val="004635A9"/>
    <w:rsid w:val="00463C39"/>
    <w:rsid w:val="00484167"/>
    <w:rsid w:val="004850B7"/>
    <w:rsid w:val="004878E1"/>
    <w:rsid w:val="00492112"/>
    <w:rsid w:val="00493029"/>
    <w:rsid w:val="004934EB"/>
    <w:rsid w:val="004938FA"/>
    <w:rsid w:val="004A15F1"/>
    <w:rsid w:val="004A1FBD"/>
    <w:rsid w:val="004A7518"/>
    <w:rsid w:val="004A75C1"/>
    <w:rsid w:val="004B51B6"/>
    <w:rsid w:val="004C238C"/>
    <w:rsid w:val="004C359F"/>
    <w:rsid w:val="004C37A7"/>
    <w:rsid w:val="004C58DC"/>
    <w:rsid w:val="004D27B2"/>
    <w:rsid w:val="004E2053"/>
    <w:rsid w:val="004F39C4"/>
    <w:rsid w:val="004F654D"/>
    <w:rsid w:val="0050246B"/>
    <w:rsid w:val="0050414E"/>
    <w:rsid w:val="005057F8"/>
    <w:rsid w:val="00510AFB"/>
    <w:rsid w:val="00521624"/>
    <w:rsid w:val="00521744"/>
    <w:rsid w:val="00521D37"/>
    <w:rsid w:val="00523703"/>
    <w:rsid w:val="005253B3"/>
    <w:rsid w:val="005440B5"/>
    <w:rsid w:val="00545B6E"/>
    <w:rsid w:val="00546860"/>
    <w:rsid w:val="00547FCB"/>
    <w:rsid w:val="005513FB"/>
    <w:rsid w:val="00551931"/>
    <w:rsid w:val="00551D97"/>
    <w:rsid w:val="005578A2"/>
    <w:rsid w:val="00560417"/>
    <w:rsid w:val="00561CF5"/>
    <w:rsid w:val="005634A0"/>
    <w:rsid w:val="00565390"/>
    <w:rsid w:val="005707D9"/>
    <w:rsid w:val="005847AC"/>
    <w:rsid w:val="005A578D"/>
    <w:rsid w:val="005C2A80"/>
    <w:rsid w:val="005C57F4"/>
    <w:rsid w:val="005C7F41"/>
    <w:rsid w:val="005C7FBE"/>
    <w:rsid w:val="005D2540"/>
    <w:rsid w:val="005D2917"/>
    <w:rsid w:val="005E0723"/>
    <w:rsid w:val="005E2569"/>
    <w:rsid w:val="005E3803"/>
    <w:rsid w:val="005E41C2"/>
    <w:rsid w:val="005E72D7"/>
    <w:rsid w:val="005E777A"/>
    <w:rsid w:val="005F3A93"/>
    <w:rsid w:val="005F48C6"/>
    <w:rsid w:val="006078FE"/>
    <w:rsid w:val="00613D9E"/>
    <w:rsid w:val="00614D79"/>
    <w:rsid w:val="006322EE"/>
    <w:rsid w:val="00632500"/>
    <w:rsid w:val="00632A16"/>
    <w:rsid w:val="00637A7E"/>
    <w:rsid w:val="006430CF"/>
    <w:rsid w:val="0065005F"/>
    <w:rsid w:val="006539AF"/>
    <w:rsid w:val="00655BD5"/>
    <w:rsid w:val="00655F66"/>
    <w:rsid w:val="00656BA8"/>
    <w:rsid w:val="006617AC"/>
    <w:rsid w:val="00661D34"/>
    <w:rsid w:val="00663A2E"/>
    <w:rsid w:val="00664E62"/>
    <w:rsid w:val="006664D3"/>
    <w:rsid w:val="00666599"/>
    <w:rsid w:val="00685398"/>
    <w:rsid w:val="00686E98"/>
    <w:rsid w:val="00691E50"/>
    <w:rsid w:val="006926D8"/>
    <w:rsid w:val="00695123"/>
    <w:rsid w:val="00697D17"/>
    <w:rsid w:val="006A1B48"/>
    <w:rsid w:val="006A37D4"/>
    <w:rsid w:val="006B2B69"/>
    <w:rsid w:val="006C1DE4"/>
    <w:rsid w:val="006C2447"/>
    <w:rsid w:val="006C2F6E"/>
    <w:rsid w:val="006C4288"/>
    <w:rsid w:val="006C72D4"/>
    <w:rsid w:val="006F370D"/>
    <w:rsid w:val="006F540B"/>
    <w:rsid w:val="00716B6E"/>
    <w:rsid w:val="00721261"/>
    <w:rsid w:val="0072262A"/>
    <w:rsid w:val="00724519"/>
    <w:rsid w:val="007263F3"/>
    <w:rsid w:val="007300AC"/>
    <w:rsid w:val="0073391E"/>
    <w:rsid w:val="00746AB4"/>
    <w:rsid w:val="007503AF"/>
    <w:rsid w:val="007521D5"/>
    <w:rsid w:val="007569F9"/>
    <w:rsid w:val="007605DF"/>
    <w:rsid w:val="00763782"/>
    <w:rsid w:val="00763B54"/>
    <w:rsid w:val="00772B9D"/>
    <w:rsid w:val="007740CE"/>
    <w:rsid w:val="00777DAE"/>
    <w:rsid w:val="00780457"/>
    <w:rsid w:val="0078241A"/>
    <w:rsid w:val="00782AF7"/>
    <w:rsid w:val="00786E2A"/>
    <w:rsid w:val="007906FD"/>
    <w:rsid w:val="00790EA3"/>
    <w:rsid w:val="007954C2"/>
    <w:rsid w:val="00795CBC"/>
    <w:rsid w:val="007A0295"/>
    <w:rsid w:val="007B0922"/>
    <w:rsid w:val="007B27AD"/>
    <w:rsid w:val="007B40F5"/>
    <w:rsid w:val="007B75E4"/>
    <w:rsid w:val="007C0EA9"/>
    <w:rsid w:val="007C5786"/>
    <w:rsid w:val="007C596B"/>
    <w:rsid w:val="007D21DE"/>
    <w:rsid w:val="007D3836"/>
    <w:rsid w:val="007D56EE"/>
    <w:rsid w:val="007D65B8"/>
    <w:rsid w:val="007D728E"/>
    <w:rsid w:val="007E1889"/>
    <w:rsid w:val="007E2B15"/>
    <w:rsid w:val="007E6C3C"/>
    <w:rsid w:val="007E71D7"/>
    <w:rsid w:val="007F11A2"/>
    <w:rsid w:val="007F65B9"/>
    <w:rsid w:val="00803466"/>
    <w:rsid w:val="00804CDE"/>
    <w:rsid w:val="00805F15"/>
    <w:rsid w:val="0080719C"/>
    <w:rsid w:val="00807C3B"/>
    <w:rsid w:val="0081319F"/>
    <w:rsid w:val="008132FF"/>
    <w:rsid w:val="00815522"/>
    <w:rsid w:val="00815997"/>
    <w:rsid w:val="00821AB7"/>
    <w:rsid w:val="008327A1"/>
    <w:rsid w:val="00832B96"/>
    <w:rsid w:val="00834F47"/>
    <w:rsid w:val="00835CD3"/>
    <w:rsid w:val="00845836"/>
    <w:rsid w:val="00852616"/>
    <w:rsid w:val="00854CBA"/>
    <w:rsid w:val="00862707"/>
    <w:rsid w:val="00863BE6"/>
    <w:rsid w:val="00863E8B"/>
    <w:rsid w:val="008648D6"/>
    <w:rsid w:val="008662F1"/>
    <w:rsid w:val="008706CA"/>
    <w:rsid w:val="00876295"/>
    <w:rsid w:val="00877063"/>
    <w:rsid w:val="00881836"/>
    <w:rsid w:val="008845D1"/>
    <w:rsid w:val="00890366"/>
    <w:rsid w:val="0089305A"/>
    <w:rsid w:val="008933FD"/>
    <w:rsid w:val="008944F5"/>
    <w:rsid w:val="00896C45"/>
    <w:rsid w:val="00897FD4"/>
    <w:rsid w:val="008A404A"/>
    <w:rsid w:val="008A5148"/>
    <w:rsid w:val="008B1721"/>
    <w:rsid w:val="008C2768"/>
    <w:rsid w:val="008C3579"/>
    <w:rsid w:val="008C3E7A"/>
    <w:rsid w:val="008C605F"/>
    <w:rsid w:val="008D3454"/>
    <w:rsid w:val="008D3E3F"/>
    <w:rsid w:val="008E03BF"/>
    <w:rsid w:val="008E4BC0"/>
    <w:rsid w:val="009007C4"/>
    <w:rsid w:val="009051ED"/>
    <w:rsid w:val="00905D5F"/>
    <w:rsid w:val="00906FE4"/>
    <w:rsid w:val="009101A4"/>
    <w:rsid w:val="0091236C"/>
    <w:rsid w:val="00917110"/>
    <w:rsid w:val="0093016F"/>
    <w:rsid w:val="009344EB"/>
    <w:rsid w:val="009377E2"/>
    <w:rsid w:val="00940C68"/>
    <w:rsid w:val="0094492D"/>
    <w:rsid w:val="00950E3A"/>
    <w:rsid w:val="00952A44"/>
    <w:rsid w:val="00954D7F"/>
    <w:rsid w:val="00955213"/>
    <w:rsid w:val="00955CAA"/>
    <w:rsid w:val="00957C2A"/>
    <w:rsid w:val="009632BD"/>
    <w:rsid w:val="0096394C"/>
    <w:rsid w:val="00965FE4"/>
    <w:rsid w:val="00970BF4"/>
    <w:rsid w:val="00976E86"/>
    <w:rsid w:val="00977DFE"/>
    <w:rsid w:val="00982E26"/>
    <w:rsid w:val="00992669"/>
    <w:rsid w:val="009A0FA6"/>
    <w:rsid w:val="009A1A86"/>
    <w:rsid w:val="009A4541"/>
    <w:rsid w:val="009A5CC9"/>
    <w:rsid w:val="009B3FA1"/>
    <w:rsid w:val="009B54A3"/>
    <w:rsid w:val="009B735E"/>
    <w:rsid w:val="009C4A99"/>
    <w:rsid w:val="009C5211"/>
    <w:rsid w:val="009C6892"/>
    <w:rsid w:val="009C7D19"/>
    <w:rsid w:val="009E5E3A"/>
    <w:rsid w:val="00A00C47"/>
    <w:rsid w:val="00A22972"/>
    <w:rsid w:val="00A32703"/>
    <w:rsid w:val="00A35AE1"/>
    <w:rsid w:val="00A545CC"/>
    <w:rsid w:val="00A601F2"/>
    <w:rsid w:val="00A61E0C"/>
    <w:rsid w:val="00A67C36"/>
    <w:rsid w:val="00A77BAA"/>
    <w:rsid w:val="00A83BFA"/>
    <w:rsid w:val="00A8428D"/>
    <w:rsid w:val="00A87DAC"/>
    <w:rsid w:val="00A92385"/>
    <w:rsid w:val="00AA3543"/>
    <w:rsid w:val="00AB0E7E"/>
    <w:rsid w:val="00AC3741"/>
    <w:rsid w:val="00AC38AA"/>
    <w:rsid w:val="00AC5F8A"/>
    <w:rsid w:val="00AD47DA"/>
    <w:rsid w:val="00AD4E24"/>
    <w:rsid w:val="00AD566D"/>
    <w:rsid w:val="00AD59DE"/>
    <w:rsid w:val="00AD616C"/>
    <w:rsid w:val="00AE5960"/>
    <w:rsid w:val="00AE60DD"/>
    <w:rsid w:val="00AF2EB5"/>
    <w:rsid w:val="00B0377B"/>
    <w:rsid w:val="00B0610E"/>
    <w:rsid w:val="00B11208"/>
    <w:rsid w:val="00B12AAE"/>
    <w:rsid w:val="00B15CAF"/>
    <w:rsid w:val="00B17661"/>
    <w:rsid w:val="00B17C3F"/>
    <w:rsid w:val="00B341BF"/>
    <w:rsid w:val="00B41C5B"/>
    <w:rsid w:val="00B515B1"/>
    <w:rsid w:val="00B67134"/>
    <w:rsid w:val="00B82606"/>
    <w:rsid w:val="00B92BFD"/>
    <w:rsid w:val="00B979F3"/>
    <w:rsid w:val="00BA3D4B"/>
    <w:rsid w:val="00BA53AF"/>
    <w:rsid w:val="00BA5D54"/>
    <w:rsid w:val="00BA6418"/>
    <w:rsid w:val="00BB3A78"/>
    <w:rsid w:val="00BB6A23"/>
    <w:rsid w:val="00BB6C79"/>
    <w:rsid w:val="00BC039F"/>
    <w:rsid w:val="00BC093F"/>
    <w:rsid w:val="00BC2E9D"/>
    <w:rsid w:val="00BC6A55"/>
    <w:rsid w:val="00BC74E1"/>
    <w:rsid w:val="00BD0D92"/>
    <w:rsid w:val="00BD1FCA"/>
    <w:rsid w:val="00BD472A"/>
    <w:rsid w:val="00BD4978"/>
    <w:rsid w:val="00BD748F"/>
    <w:rsid w:val="00BD79F8"/>
    <w:rsid w:val="00BE3452"/>
    <w:rsid w:val="00BE3BAD"/>
    <w:rsid w:val="00BE51E3"/>
    <w:rsid w:val="00BE61AE"/>
    <w:rsid w:val="00BE7DD3"/>
    <w:rsid w:val="00BF7D1E"/>
    <w:rsid w:val="00C21ABD"/>
    <w:rsid w:val="00C25007"/>
    <w:rsid w:val="00C3332F"/>
    <w:rsid w:val="00C35C07"/>
    <w:rsid w:val="00C368A9"/>
    <w:rsid w:val="00C40C9D"/>
    <w:rsid w:val="00C500C9"/>
    <w:rsid w:val="00C531A4"/>
    <w:rsid w:val="00C57ADC"/>
    <w:rsid w:val="00C606F4"/>
    <w:rsid w:val="00C626D3"/>
    <w:rsid w:val="00C67E88"/>
    <w:rsid w:val="00C715D8"/>
    <w:rsid w:val="00C83D54"/>
    <w:rsid w:val="00C8577A"/>
    <w:rsid w:val="00C87672"/>
    <w:rsid w:val="00C9746B"/>
    <w:rsid w:val="00CA6A7C"/>
    <w:rsid w:val="00CA724B"/>
    <w:rsid w:val="00CB735A"/>
    <w:rsid w:val="00CC6CD2"/>
    <w:rsid w:val="00CE287A"/>
    <w:rsid w:val="00CF6B1C"/>
    <w:rsid w:val="00CF789D"/>
    <w:rsid w:val="00D0381D"/>
    <w:rsid w:val="00D05BCA"/>
    <w:rsid w:val="00D10126"/>
    <w:rsid w:val="00D10746"/>
    <w:rsid w:val="00D12C64"/>
    <w:rsid w:val="00D13DF5"/>
    <w:rsid w:val="00D161B5"/>
    <w:rsid w:val="00D20013"/>
    <w:rsid w:val="00D25BA0"/>
    <w:rsid w:val="00D260BD"/>
    <w:rsid w:val="00D33DA8"/>
    <w:rsid w:val="00D34148"/>
    <w:rsid w:val="00D3659D"/>
    <w:rsid w:val="00D460D8"/>
    <w:rsid w:val="00D527DD"/>
    <w:rsid w:val="00D704ED"/>
    <w:rsid w:val="00D76551"/>
    <w:rsid w:val="00D77B25"/>
    <w:rsid w:val="00D8368C"/>
    <w:rsid w:val="00D86F04"/>
    <w:rsid w:val="00DA627B"/>
    <w:rsid w:val="00DA730F"/>
    <w:rsid w:val="00DB52FF"/>
    <w:rsid w:val="00DC1095"/>
    <w:rsid w:val="00DC70A4"/>
    <w:rsid w:val="00DD1E76"/>
    <w:rsid w:val="00DF0E7D"/>
    <w:rsid w:val="00DF1637"/>
    <w:rsid w:val="00DF5CBD"/>
    <w:rsid w:val="00E03579"/>
    <w:rsid w:val="00E0619A"/>
    <w:rsid w:val="00E06B56"/>
    <w:rsid w:val="00E06CA2"/>
    <w:rsid w:val="00E12D7A"/>
    <w:rsid w:val="00E2313F"/>
    <w:rsid w:val="00E24BB0"/>
    <w:rsid w:val="00E25703"/>
    <w:rsid w:val="00E42B82"/>
    <w:rsid w:val="00E45086"/>
    <w:rsid w:val="00E459BA"/>
    <w:rsid w:val="00E56C2D"/>
    <w:rsid w:val="00E57C99"/>
    <w:rsid w:val="00E62623"/>
    <w:rsid w:val="00E62AAC"/>
    <w:rsid w:val="00E657FD"/>
    <w:rsid w:val="00E70639"/>
    <w:rsid w:val="00E75DDB"/>
    <w:rsid w:val="00E7686E"/>
    <w:rsid w:val="00E77D02"/>
    <w:rsid w:val="00E837DA"/>
    <w:rsid w:val="00E92574"/>
    <w:rsid w:val="00EA0888"/>
    <w:rsid w:val="00EA1699"/>
    <w:rsid w:val="00EA2E29"/>
    <w:rsid w:val="00EB0B06"/>
    <w:rsid w:val="00EB192E"/>
    <w:rsid w:val="00EB3D30"/>
    <w:rsid w:val="00EB47D8"/>
    <w:rsid w:val="00EC1EB3"/>
    <w:rsid w:val="00EC4318"/>
    <w:rsid w:val="00EE7118"/>
    <w:rsid w:val="00EF2661"/>
    <w:rsid w:val="00EF48D8"/>
    <w:rsid w:val="00EF5E77"/>
    <w:rsid w:val="00F00FBC"/>
    <w:rsid w:val="00F01C3B"/>
    <w:rsid w:val="00F05B90"/>
    <w:rsid w:val="00F07EB9"/>
    <w:rsid w:val="00F142EE"/>
    <w:rsid w:val="00F16E90"/>
    <w:rsid w:val="00F25707"/>
    <w:rsid w:val="00F30952"/>
    <w:rsid w:val="00F332F7"/>
    <w:rsid w:val="00F42B0A"/>
    <w:rsid w:val="00F60637"/>
    <w:rsid w:val="00F626D6"/>
    <w:rsid w:val="00F71D08"/>
    <w:rsid w:val="00F779F3"/>
    <w:rsid w:val="00F809C1"/>
    <w:rsid w:val="00F83728"/>
    <w:rsid w:val="00F95376"/>
    <w:rsid w:val="00F97AA4"/>
    <w:rsid w:val="00FA1A4A"/>
    <w:rsid w:val="00FA3120"/>
    <w:rsid w:val="00FA43A7"/>
    <w:rsid w:val="00FA4633"/>
    <w:rsid w:val="00FA5FC3"/>
    <w:rsid w:val="00FB46CA"/>
    <w:rsid w:val="00FC4AF1"/>
    <w:rsid w:val="00FD11DF"/>
    <w:rsid w:val="00FD35FC"/>
    <w:rsid w:val="00FE12D5"/>
    <w:rsid w:val="00FE2C4C"/>
    <w:rsid w:val="00FE3A2B"/>
    <w:rsid w:val="00FE5381"/>
    <w:rsid w:val="00FE5CEE"/>
    <w:rsid w:val="00FE789E"/>
    <w:rsid w:val="00FF0097"/>
    <w:rsid w:val="00FF6FFA"/>
    <w:rsid w:val="00FF7348"/>
    <w:rsid w:val="00FF7E2E"/>
    <w:rsid w:val="24E5C86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33F9C"/>
  <w15:chartTrackingRefBased/>
  <w15:docId w15:val="{15511D0E-27E2-4C26-80BA-A72BD20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B6"/>
    <w:rPr>
      <w:color w:val="0563C1" w:themeColor="hyperlink"/>
      <w:u w:val="single"/>
    </w:rPr>
  </w:style>
  <w:style w:type="paragraph" w:styleId="BalloonText">
    <w:name w:val="Balloon Text"/>
    <w:basedOn w:val="Normal"/>
    <w:link w:val="BalloonTextChar"/>
    <w:uiPriority w:val="99"/>
    <w:semiHidden/>
    <w:unhideWhenUsed/>
    <w:rsid w:val="00BC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3F"/>
    <w:rPr>
      <w:rFonts w:ascii="Segoe UI" w:hAnsi="Segoe UI" w:cs="Segoe UI"/>
      <w:sz w:val="18"/>
      <w:szCs w:val="18"/>
    </w:rPr>
  </w:style>
  <w:style w:type="paragraph" w:styleId="ListParagraph">
    <w:name w:val="List Paragraph"/>
    <w:basedOn w:val="Normal"/>
    <w:uiPriority w:val="34"/>
    <w:qFormat/>
    <w:rsid w:val="003167FE"/>
    <w:pPr>
      <w:ind w:left="720"/>
      <w:contextualSpacing/>
    </w:pPr>
  </w:style>
  <w:style w:type="character" w:customStyle="1" w:styleId="Ulstomtale1">
    <w:name w:val="Uløst omtale1"/>
    <w:basedOn w:val="DefaultParagraphFont"/>
    <w:uiPriority w:val="99"/>
    <w:semiHidden/>
    <w:unhideWhenUsed/>
    <w:rsid w:val="007503AF"/>
    <w:rPr>
      <w:color w:val="605E5C"/>
      <w:shd w:val="clear" w:color="auto" w:fill="E1DFDD"/>
    </w:rPr>
  </w:style>
  <w:style w:type="table" w:styleId="TableGrid">
    <w:name w:val="Table Grid"/>
    <w:basedOn w:val="TableNormal"/>
    <w:uiPriority w:val="39"/>
    <w:rsid w:val="000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22"/>
    <w:rPr>
      <w:sz w:val="16"/>
      <w:szCs w:val="16"/>
    </w:rPr>
  </w:style>
  <w:style w:type="paragraph" w:styleId="CommentText">
    <w:name w:val="annotation text"/>
    <w:basedOn w:val="Normal"/>
    <w:link w:val="CommentTextChar"/>
    <w:uiPriority w:val="99"/>
    <w:unhideWhenUsed/>
    <w:rsid w:val="00055422"/>
    <w:pPr>
      <w:spacing w:line="240" w:lineRule="auto"/>
    </w:pPr>
    <w:rPr>
      <w:sz w:val="20"/>
      <w:szCs w:val="20"/>
    </w:rPr>
  </w:style>
  <w:style w:type="character" w:customStyle="1" w:styleId="CommentTextChar">
    <w:name w:val="Comment Text Char"/>
    <w:basedOn w:val="DefaultParagraphFont"/>
    <w:link w:val="CommentText"/>
    <w:uiPriority w:val="99"/>
    <w:rsid w:val="00055422"/>
    <w:rPr>
      <w:sz w:val="20"/>
      <w:szCs w:val="20"/>
    </w:rPr>
  </w:style>
  <w:style w:type="paragraph" w:styleId="CommentSubject">
    <w:name w:val="annotation subject"/>
    <w:basedOn w:val="CommentText"/>
    <w:next w:val="CommentText"/>
    <w:link w:val="CommentSubjectChar"/>
    <w:uiPriority w:val="99"/>
    <w:semiHidden/>
    <w:unhideWhenUsed/>
    <w:rsid w:val="00055422"/>
    <w:rPr>
      <w:b/>
      <w:bCs/>
    </w:rPr>
  </w:style>
  <w:style w:type="character" w:customStyle="1" w:styleId="CommentSubjectChar">
    <w:name w:val="Comment Subject Char"/>
    <w:basedOn w:val="CommentTextChar"/>
    <w:link w:val="CommentSubject"/>
    <w:uiPriority w:val="99"/>
    <w:semiHidden/>
    <w:rsid w:val="00055422"/>
    <w:rPr>
      <w:b/>
      <w:bCs/>
      <w:sz w:val="20"/>
      <w:szCs w:val="20"/>
    </w:rPr>
  </w:style>
  <w:style w:type="character" w:customStyle="1" w:styleId="Ulstomtale2">
    <w:name w:val="Uløst omtale2"/>
    <w:basedOn w:val="DefaultParagraphFont"/>
    <w:uiPriority w:val="99"/>
    <w:semiHidden/>
    <w:unhideWhenUsed/>
    <w:rsid w:val="00896C45"/>
    <w:rPr>
      <w:color w:val="605E5C"/>
      <w:shd w:val="clear" w:color="auto" w:fill="E1DFDD"/>
    </w:rPr>
  </w:style>
  <w:style w:type="character" w:customStyle="1" w:styleId="UnresolvedMention1">
    <w:name w:val="Unresolved Mention1"/>
    <w:basedOn w:val="DefaultParagraphFont"/>
    <w:uiPriority w:val="99"/>
    <w:semiHidden/>
    <w:unhideWhenUsed/>
    <w:rsid w:val="004C238C"/>
    <w:rPr>
      <w:color w:val="605E5C"/>
      <w:shd w:val="clear" w:color="auto" w:fill="E1DFDD"/>
    </w:rPr>
  </w:style>
  <w:style w:type="character" w:customStyle="1" w:styleId="highlight">
    <w:name w:val="highlight"/>
    <w:basedOn w:val="DefaultParagraphFont"/>
    <w:rsid w:val="008327A1"/>
  </w:style>
  <w:style w:type="paragraph" w:styleId="FootnoteText">
    <w:name w:val="footnote text"/>
    <w:aliases w:val="5_G,FA Fu,FA Fußnotentext,Char Char,Char Char Char Char Char1,Char Char Char Char1,Char Char1,Char Char Char Char Char Char,Char Char Char Char Char Char Char Char Char Char Char,Char Char Char Char Char Char Char Char Char Char,fn"/>
    <w:basedOn w:val="Normal"/>
    <w:link w:val="FootnoteTextChar"/>
    <w:uiPriority w:val="99"/>
    <w:unhideWhenUsed/>
    <w:qFormat/>
    <w:rsid w:val="006617AC"/>
    <w:pPr>
      <w:spacing w:after="0" w:line="240" w:lineRule="auto"/>
    </w:pPr>
    <w:rPr>
      <w:sz w:val="20"/>
      <w:szCs w:val="20"/>
    </w:rPr>
  </w:style>
  <w:style w:type="character" w:customStyle="1" w:styleId="FootnoteTextChar">
    <w:name w:val="Footnote Text Char"/>
    <w:aliases w:val="5_G Char,FA Fu Char,FA Fußnotentext Char,Char Char Char,Char Char Char Char Char1 Char,Char Char Char Char1 Char,Char Char1 Char,Char Char Char Char Char Char Char,Char Char Char Char Char Char Char Char Char Char Char Char,fn Char"/>
    <w:basedOn w:val="DefaultParagraphFont"/>
    <w:link w:val="FootnoteText"/>
    <w:uiPriority w:val="99"/>
    <w:qFormat/>
    <w:rsid w:val="006617AC"/>
    <w:rPr>
      <w:sz w:val="20"/>
      <w:szCs w:val="20"/>
    </w:rPr>
  </w:style>
  <w:style w:type="character" w:styleId="FootnoteReference">
    <w:name w:val="footnote reference"/>
    <w:aliases w:val="4_G"/>
    <w:basedOn w:val="DefaultParagraphFont"/>
    <w:uiPriority w:val="99"/>
    <w:unhideWhenUsed/>
    <w:qFormat/>
    <w:rsid w:val="006617AC"/>
    <w:rPr>
      <w:vertAlign w:val="superscript"/>
    </w:rPr>
  </w:style>
  <w:style w:type="character" w:styleId="FollowedHyperlink">
    <w:name w:val="FollowedHyperlink"/>
    <w:basedOn w:val="DefaultParagraphFont"/>
    <w:uiPriority w:val="99"/>
    <w:semiHidden/>
    <w:unhideWhenUsed/>
    <w:rsid w:val="00D34148"/>
    <w:rPr>
      <w:color w:val="954F72" w:themeColor="followedHyperlink"/>
      <w:u w:val="single"/>
    </w:rPr>
  </w:style>
  <w:style w:type="paragraph" w:styleId="Header">
    <w:name w:val="header"/>
    <w:basedOn w:val="Normal"/>
    <w:link w:val="HeaderChar"/>
    <w:uiPriority w:val="99"/>
    <w:unhideWhenUsed/>
    <w:rsid w:val="002E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7"/>
  </w:style>
  <w:style w:type="paragraph" w:styleId="Footer">
    <w:name w:val="footer"/>
    <w:basedOn w:val="Normal"/>
    <w:link w:val="FooterChar"/>
    <w:uiPriority w:val="99"/>
    <w:unhideWhenUsed/>
    <w:rsid w:val="002E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7"/>
  </w:style>
  <w:style w:type="character" w:styleId="Emphasis">
    <w:name w:val="Emphasis"/>
    <w:basedOn w:val="DefaultParagraphFont"/>
    <w:uiPriority w:val="20"/>
    <w:qFormat/>
    <w:rsid w:val="00060EC5"/>
    <w:rPr>
      <w:i/>
      <w:iCs/>
    </w:rPr>
  </w:style>
  <w:style w:type="character" w:customStyle="1" w:styleId="UnresolvedMention2">
    <w:name w:val="Unresolved Mention2"/>
    <w:basedOn w:val="DefaultParagraphFont"/>
    <w:uiPriority w:val="99"/>
    <w:semiHidden/>
    <w:unhideWhenUsed/>
    <w:rsid w:val="00716B6E"/>
    <w:rPr>
      <w:color w:val="605E5C"/>
      <w:shd w:val="clear" w:color="auto" w:fill="E1DFDD"/>
    </w:rPr>
  </w:style>
  <w:style w:type="character" w:customStyle="1" w:styleId="UnresolvedMention3">
    <w:name w:val="Unresolved Mention3"/>
    <w:basedOn w:val="DefaultParagraphFont"/>
    <w:uiPriority w:val="99"/>
    <w:semiHidden/>
    <w:unhideWhenUsed/>
    <w:rsid w:val="00D704ED"/>
    <w:rPr>
      <w:color w:val="605E5C"/>
      <w:shd w:val="clear" w:color="auto" w:fill="E1DFDD"/>
    </w:rPr>
  </w:style>
  <w:style w:type="character" w:customStyle="1" w:styleId="UnresolvedMention4">
    <w:name w:val="Unresolved Mention4"/>
    <w:basedOn w:val="DefaultParagraphFont"/>
    <w:uiPriority w:val="99"/>
    <w:semiHidden/>
    <w:unhideWhenUsed/>
    <w:rsid w:val="007D3836"/>
    <w:rPr>
      <w:color w:val="605E5C"/>
      <w:shd w:val="clear" w:color="auto" w:fill="E1DFDD"/>
    </w:rPr>
  </w:style>
  <w:style w:type="character" w:styleId="UnresolvedMention">
    <w:name w:val="Unresolved Mention"/>
    <w:basedOn w:val="DefaultParagraphFont"/>
    <w:uiPriority w:val="99"/>
    <w:semiHidden/>
    <w:unhideWhenUsed/>
    <w:rsid w:val="00DC7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0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121">
          <w:marLeft w:val="0"/>
          <w:marRight w:val="0"/>
          <w:marTop w:val="0"/>
          <w:marBottom w:val="0"/>
          <w:divBdr>
            <w:top w:val="none" w:sz="0" w:space="0" w:color="auto"/>
            <w:left w:val="none" w:sz="0" w:space="0" w:color="auto"/>
            <w:bottom w:val="none" w:sz="0" w:space="0" w:color="auto"/>
            <w:right w:val="none" w:sz="0" w:space="0" w:color="auto"/>
          </w:divBdr>
        </w:div>
        <w:div w:id="1737390339">
          <w:marLeft w:val="0"/>
          <w:marRight w:val="0"/>
          <w:marTop w:val="0"/>
          <w:marBottom w:val="0"/>
          <w:divBdr>
            <w:top w:val="none" w:sz="0" w:space="0" w:color="auto"/>
            <w:left w:val="none" w:sz="0" w:space="0" w:color="auto"/>
            <w:bottom w:val="none" w:sz="0" w:space="0" w:color="auto"/>
            <w:right w:val="none" w:sz="0" w:space="0" w:color="auto"/>
          </w:divBdr>
        </w:div>
        <w:div w:id="36902030">
          <w:marLeft w:val="0"/>
          <w:marRight w:val="0"/>
          <w:marTop w:val="0"/>
          <w:marBottom w:val="0"/>
          <w:divBdr>
            <w:top w:val="none" w:sz="0" w:space="0" w:color="auto"/>
            <w:left w:val="none" w:sz="0" w:space="0" w:color="auto"/>
            <w:bottom w:val="none" w:sz="0" w:space="0" w:color="auto"/>
            <w:right w:val="none" w:sz="0" w:space="0" w:color="auto"/>
          </w:divBdr>
        </w:div>
        <w:div w:id="319774473">
          <w:marLeft w:val="0"/>
          <w:marRight w:val="0"/>
          <w:marTop w:val="0"/>
          <w:marBottom w:val="0"/>
          <w:divBdr>
            <w:top w:val="none" w:sz="0" w:space="0" w:color="auto"/>
            <w:left w:val="none" w:sz="0" w:space="0" w:color="auto"/>
            <w:bottom w:val="none" w:sz="0" w:space="0" w:color="auto"/>
            <w:right w:val="none" w:sz="0" w:space="0" w:color="auto"/>
          </w:divBdr>
        </w:div>
        <w:div w:id="296762656">
          <w:marLeft w:val="0"/>
          <w:marRight w:val="0"/>
          <w:marTop w:val="0"/>
          <w:marBottom w:val="0"/>
          <w:divBdr>
            <w:top w:val="none" w:sz="0" w:space="0" w:color="auto"/>
            <w:left w:val="none" w:sz="0" w:space="0" w:color="auto"/>
            <w:bottom w:val="none" w:sz="0" w:space="0" w:color="auto"/>
            <w:right w:val="none" w:sz="0" w:space="0" w:color="auto"/>
          </w:divBdr>
        </w:div>
        <w:div w:id="65735727">
          <w:marLeft w:val="0"/>
          <w:marRight w:val="0"/>
          <w:marTop w:val="0"/>
          <w:marBottom w:val="0"/>
          <w:divBdr>
            <w:top w:val="none" w:sz="0" w:space="0" w:color="auto"/>
            <w:left w:val="none" w:sz="0" w:space="0" w:color="auto"/>
            <w:bottom w:val="none" w:sz="0" w:space="0" w:color="auto"/>
            <w:right w:val="none" w:sz="0" w:space="0" w:color="auto"/>
          </w:divBdr>
        </w:div>
        <w:div w:id="1890147686">
          <w:marLeft w:val="0"/>
          <w:marRight w:val="0"/>
          <w:marTop w:val="0"/>
          <w:marBottom w:val="0"/>
          <w:divBdr>
            <w:top w:val="none" w:sz="0" w:space="0" w:color="auto"/>
            <w:left w:val="none" w:sz="0" w:space="0" w:color="auto"/>
            <w:bottom w:val="none" w:sz="0" w:space="0" w:color="auto"/>
            <w:right w:val="none" w:sz="0" w:space="0" w:color="auto"/>
          </w:divBdr>
        </w:div>
        <w:div w:id="1210799729">
          <w:marLeft w:val="0"/>
          <w:marRight w:val="0"/>
          <w:marTop w:val="0"/>
          <w:marBottom w:val="0"/>
          <w:divBdr>
            <w:top w:val="none" w:sz="0" w:space="0" w:color="auto"/>
            <w:left w:val="none" w:sz="0" w:space="0" w:color="auto"/>
            <w:bottom w:val="none" w:sz="0" w:space="0" w:color="auto"/>
            <w:right w:val="none" w:sz="0" w:space="0" w:color="auto"/>
          </w:divBdr>
        </w:div>
        <w:div w:id="1144003262">
          <w:marLeft w:val="0"/>
          <w:marRight w:val="0"/>
          <w:marTop w:val="0"/>
          <w:marBottom w:val="0"/>
          <w:divBdr>
            <w:top w:val="none" w:sz="0" w:space="0" w:color="auto"/>
            <w:left w:val="none" w:sz="0" w:space="0" w:color="auto"/>
            <w:bottom w:val="none" w:sz="0" w:space="0" w:color="auto"/>
            <w:right w:val="none" w:sz="0" w:space="0" w:color="auto"/>
          </w:divBdr>
        </w:div>
        <w:div w:id="184908417">
          <w:marLeft w:val="0"/>
          <w:marRight w:val="0"/>
          <w:marTop w:val="0"/>
          <w:marBottom w:val="0"/>
          <w:divBdr>
            <w:top w:val="none" w:sz="0" w:space="0" w:color="auto"/>
            <w:left w:val="none" w:sz="0" w:space="0" w:color="auto"/>
            <w:bottom w:val="none" w:sz="0" w:space="0" w:color="auto"/>
            <w:right w:val="none" w:sz="0" w:space="0" w:color="auto"/>
          </w:divBdr>
        </w:div>
        <w:div w:id="1127940750">
          <w:marLeft w:val="0"/>
          <w:marRight w:val="0"/>
          <w:marTop w:val="0"/>
          <w:marBottom w:val="0"/>
          <w:divBdr>
            <w:top w:val="none" w:sz="0" w:space="0" w:color="auto"/>
            <w:left w:val="none" w:sz="0" w:space="0" w:color="auto"/>
            <w:bottom w:val="none" w:sz="0" w:space="0" w:color="auto"/>
            <w:right w:val="none" w:sz="0" w:space="0" w:color="auto"/>
          </w:divBdr>
        </w:div>
        <w:div w:id="2071269005">
          <w:marLeft w:val="0"/>
          <w:marRight w:val="0"/>
          <w:marTop w:val="0"/>
          <w:marBottom w:val="0"/>
          <w:divBdr>
            <w:top w:val="none" w:sz="0" w:space="0" w:color="auto"/>
            <w:left w:val="none" w:sz="0" w:space="0" w:color="auto"/>
            <w:bottom w:val="none" w:sz="0" w:space="0" w:color="auto"/>
            <w:right w:val="none" w:sz="0" w:space="0" w:color="auto"/>
          </w:divBdr>
        </w:div>
        <w:div w:id="989558739">
          <w:marLeft w:val="0"/>
          <w:marRight w:val="0"/>
          <w:marTop w:val="0"/>
          <w:marBottom w:val="0"/>
          <w:divBdr>
            <w:top w:val="none" w:sz="0" w:space="0" w:color="auto"/>
            <w:left w:val="none" w:sz="0" w:space="0" w:color="auto"/>
            <w:bottom w:val="none" w:sz="0" w:space="0" w:color="auto"/>
            <w:right w:val="none" w:sz="0" w:space="0" w:color="auto"/>
          </w:divBdr>
        </w:div>
        <w:div w:id="403648873">
          <w:marLeft w:val="0"/>
          <w:marRight w:val="0"/>
          <w:marTop w:val="0"/>
          <w:marBottom w:val="0"/>
          <w:divBdr>
            <w:top w:val="none" w:sz="0" w:space="0" w:color="auto"/>
            <w:left w:val="none" w:sz="0" w:space="0" w:color="auto"/>
            <w:bottom w:val="none" w:sz="0" w:space="0" w:color="auto"/>
            <w:right w:val="none" w:sz="0" w:space="0" w:color="auto"/>
          </w:divBdr>
        </w:div>
        <w:div w:id="760953248">
          <w:marLeft w:val="0"/>
          <w:marRight w:val="0"/>
          <w:marTop w:val="0"/>
          <w:marBottom w:val="0"/>
          <w:divBdr>
            <w:top w:val="none" w:sz="0" w:space="0" w:color="auto"/>
            <w:left w:val="none" w:sz="0" w:space="0" w:color="auto"/>
            <w:bottom w:val="none" w:sz="0" w:space="0" w:color="auto"/>
            <w:right w:val="none" w:sz="0" w:space="0" w:color="auto"/>
          </w:divBdr>
        </w:div>
        <w:div w:id="1068042428">
          <w:marLeft w:val="0"/>
          <w:marRight w:val="0"/>
          <w:marTop w:val="0"/>
          <w:marBottom w:val="0"/>
          <w:divBdr>
            <w:top w:val="none" w:sz="0" w:space="0" w:color="auto"/>
            <w:left w:val="none" w:sz="0" w:space="0" w:color="auto"/>
            <w:bottom w:val="none" w:sz="0" w:space="0" w:color="auto"/>
            <w:right w:val="none" w:sz="0" w:space="0" w:color="auto"/>
          </w:divBdr>
        </w:div>
        <w:div w:id="395207144">
          <w:marLeft w:val="0"/>
          <w:marRight w:val="0"/>
          <w:marTop w:val="0"/>
          <w:marBottom w:val="0"/>
          <w:divBdr>
            <w:top w:val="none" w:sz="0" w:space="0" w:color="auto"/>
            <w:left w:val="none" w:sz="0" w:space="0" w:color="auto"/>
            <w:bottom w:val="none" w:sz="0" w:space="0" w:color="auto"/>
            <w:right w:val="none" w:sz="0" w:space="0" w:color="auto"/>
          </w:divBdr>
        </w:div>
        <w:div w:id="889390158">
          <w:marLeft w:val="0"/>
          <w:marRight w:val="0"/>
          <w:marTop w:val="0"/>
          <w:marBottom w:val="0"/>
          <w:divBdr>
            <w:top w:val="none" w:sz="0" w:space="0" w:color="auto"/>
            <w:left w:val="none" w:sz="0" w:space="0" w:color="auto"/>
            <w:bottom w:val="none" w:sz="0" w:space="0" w:color="auto"/>
            <w:right w:val="none" w:sz="0" w:space="0" w:color="auto"/>
          </w:divBdr>
        </w:div>
        <w:div w:id="907419965">
          <w:marLeft w:val="0"/>
          <w:marRight w:val="0"/>
          <w:marTop w:val="0"/>
          <w:marBottom w:val="0"/>
          <w:divBdr>
            <w:top w:val="none" w:sz="0" w:space="0" w:color="auto"/>
            <w:left w:val="none" w:sz="0" w:space="0" w:color="auto"/>
            <w:bottom w:val="none" w:sz="0" w:space="0" w:color="auto"/>
            <w:right w:val="none" w:sz="0" w:space="0" w:color="auto"/>
          </w:divBdr>
        </w:div>
        <w:div w:id="1051491175">
          <w:marLeft w:val="0"/>
          <w:marRight w:val="0"/>
          <w:marTop w:val="0"/>
          <w:marBottom w:val="0"/>
          <w:divBdr>
            <w:top w:val="none" w:sz="0" w:space="0" w:color="auto"/>
            <w:left w:val="none" w:sz="0" w:space="0" w:color="auto"/>
            <w:bottom w:val="none" w:sz="0" w:space="0" w:color="auto"/>
            <w:right w:val="none" w:sz="0" w:space="0" w:color="auto"/>
          </w:divBdr>
        </w:div>
        <w:div w:id="1103764770">
          <w:marLeft w:val="0"/>
          <w:marRight w:val="0"/>
          <w:marTop w:val="0"/>
          <w:marBottom w:val="0"/>
          <w:divBdr>
            <w:top w:val="none" w:sz="0" w:space="0" w:color="auto"/>
            <w:left w:val="none" w:sz="0" w:space="0" w:color="auto"/>
            <w:bottom w:val="none" w:sz="0" w:space="0" w:color="auto"/>
            <w:right w:val="none" w:sz="0" w:space="0" w:color="auto"/>
          </w:divBdr>
        </w:div>
        <w:div w:id="654453425">
          <w:marLeft w:val="0"/>
          <w:marRight w:val="0"/>
          <w:marTop w:val="0"/>
          <w:marBottom w:val="0"/>
          <w:divBdr>
            <w:top w:val="none" w:sz="0" w:space="0" w:color="auto"/>
            <w:left w:val="none" w:sz="0" w:space="0" w:color="auto"/>
            <w:bottom w:val="none" w:sz="0" w:space="0" w:color="auto"/>
            <w:right w:val="none" w:sz="0" w:space="0" w:color="auto"/>
          </w:divBdr>
        </w:div>
      </w:divsChild>
    </w:div>
    <w:div w:id="81225162">
      <w:bodyDiv w:val="1"/>
      <w:marLeft w:val="0"/>
      <w:marRight w:val="0"/>
      <w:marTop w:val="0"/>
      <w:marBottom w:val="0"/>
      <w:divBdr>
        <w:top w:val="none" w:sz="0" w:space="0" w:color="auto"/>
        <w:left w:val="none" w:sz="0" w:space="0" w:color="auto"/>
        <w:bottom w:val="none" w:sz="0" w:space="0" w:color="auto"/>
        <w:right w:val="none" w:sz="0" w:space="0" w:color="auto"/>
      </w:divBdr>
    </w:div>
    <w:div w:id="648360032">
      <w:bodyDiv w:val="1"/>
      <w:marLeft w:val="0"/>
      <w:marRight w:val="0"/>
      <w:marTop w:val="0"/>
      <w:marBottom w:val="0"/>
      <w:divBdr>
        <w:top w:val="none" w:sz="0" w:space="0" w:color="auto"/>
        <w:left w:val="none" w:sz="0" w:space="0" w:color="auto"/>
        <w:bottom w:val="none" w:sz="0" w:space="0" w:color="auto"/>
        <w:right w:val="none" w:sz="0" w:space="0" w:color="auto"/>
      </w:divBdr>
    </w:div>
    <w:div w:id="884949873">
      <w:bodyDiv w:val="1"/>
      <w:marLeft w:val="0"/>
      <w:marRight w:val="0"/>
      <w:marTop w:val="0"/>
      <w:marBottom w:val="0"/>
      <w:divBdr>
        <w:top w:val="none" w:sz="0" w:space="0" w:color="auto"/>
        <w:left w:val="none" w:sz="0" w:space="0" w:color="auto"/>
        <w:bottom w:val="none" w:sz="0" w:space="0" w:color="auto"/>
        <w:right w:val="none" w:sz="0" w:space="0" w:color="auto"/>
      </w:divBdr>
    </w:div>
    <w:div w:id="19618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Publications/GuidingPrinciplesBusinessHR_EN.pdf" TargetMode="External"/><Relationship Id="rId18" Type="http://schemas.openxmlformats.org/officeDocument/2006/relationships/hyperlink" Target="https://www.ohchr.org/en/special-procedures/wg-business/mandatory-human-rights-due-diligence-mhrd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hchr.org/EN/Issues/Business/Pages/HRDefendersCivicSpace.aspx" TargetMode="External"/><Relationship Id="rId7" Type="http://schemas.openxmlformats.org/officeDocument/2006/relationships/settings" Target="settings.xml"/><Relationship Id="rId12" Type="http://schemas.openxmlformats.org/officeDocument/2006/relationships/hyperlink" Target="https://www.business-humanrights.org/sites/default/files/media/documents/ruggie/ruggie-guiding-principles-endorsed-16-jun-2011.pdf" TargetMode="External"/><Relationship Id="rId17" Type="http://schemas.openxmlformats.org/officeDocument/2006/relationships/hyperlink" Target="http://ap.ohchr.org/documents/dpage_e.aspx?si=A/72/16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hchr.org/EN/Issues/Business/Pages/UNGPsBizHRsnext10.aspx" TargetMode="External"/><Relationship Id="rId20" Type="http://schemas.openxmlformats.org/officeDocument/2006/relationships/hyperlink" Target="https://www.ohchr.org/en/hr-bodies/hrc/wg-trans-corp/igwg-on-tn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wg-business/next-decade-business-and-human-right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hchr.org/Documents/Issues/Business/WG/ungps10plusroadmap.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ohchr.org/en/special-procedures/wg-business/access-rem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sites/default/files/Documents/Issues/Business/UNGPs10/Stocktaking-reader-friendly.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Business/Pages/OHCHRaccountability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372F-7E6C-4C07-BF6B-28F387102B5F}">
  <ds:schemaRefs>
    <ds:schemaRef ds:uri="http://schemas.microsoft.com/sharepoint/v3/contenttype/forms"/>
  </ds:schemaRefs>
</ds:datastoreItem>
</file>

<file path=customXml/itemProps2.xml><?xml version="1.0" encoding="utf-8"?>
<ds:datastoreItem xmlns:ds="http://schemas.openxmlformats.org/officeDocument/2006/customXml" ds:itemID="{FC190E6C-9720-43D5-8C52-723767C7FB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EF937D-A010-4510-9C29-23D758B2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01916-E33D-4A6E-8E96-82CEBD56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Content to upload</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John Eirik Grova</dc:creator>
  <cp:keywords/>
  <dc:description/>
  <cp:lastModifiedBy>Maria Garcia Torrente</cp:lastModifiedBy>
  <cp:revision>2</cp:revision>
  <cp:lastPrinted>2022-06-07T08:59:00Z</cp:lastPrinted>
  <dcterms:created xsi:type="dcterms:W3CDTF">2022-06-17T11:28:00Z</dcterms:created>
  <dcterms:modified xsi:type="dcterms:W3CDTF">2022-06-17T11:28:00Z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