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5E7E" w:rsidRDefault="00E06A42">
      <w:pP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Reference: WHRGS/HRC/RES/47/5</w:t>
      </w:r>
    </w:p>
    <w:p w14:paraId="00000002" w14:textId="77777777" w:rsidR="005C5E7E" w:rsidRDefault="005C5E7E">
      <w:pPr>
        <w:rPr>
          <w:rFonts w:ascii="Times New Roman" w:eastAsia="Times New Roman" w:hAnsi="Times New Roman" w:cs="Times New Roman"/>
          <w:b/>
        </w:rPr>
      </w:pPr>
    </w:p>
    <w:p w14:paraId="00000003" w14:textId="77777777" w:rsidR="005C5E7E" w:rsidRDefault="00E06A42">
      <w:pPr>
        <w:rPr>
          <w:rFonts w:ascii="Times New Roman" w:eastAsia="Times New Roman" w:hAnsi="Times New Roman" w:cs="Times New Roman"/>
          <w:b/>
        </w:rPr>
      </w:pPr>
      <w:r>
        <w:rPr>
          <w:rFonts w:ascii="Times New Roman" w:eastAsia="Times New Roman" w:hAnsi="Times New Roman" w:cs="Times New Roman"/>
          <w:b/>
        </w:rPr>
        <w:t>Call for submission for a report on the impact of the COVID-19 pandemic on the realisation of the equal enjoyment of the right to education by every girl</w:t>
      </w:r>
    </w:p>
    <w:p w14:paraId="00000004" w14:textId="77777777" w:rsidR="005C5E7E" w:rsidRDefault="005C5E7E">
      <w:pPr>
        <w:rPr>
          <w:rFonts w:ascii="Times New Roman" w:eastAsia="Times New Roman" w:hAnsi="Times New Roman" w:cs="Times New Roman"/>
        </w:rPr>
      </w:pPr>
    </w:p>
    <w:p w14:paraId="00000005" w14:textId="77777777" w:rsidR="005C5E7E" w:rsidRDefault="00E06A42">
      <w:pPr>
        <w:shd w:val="clear" w:color="auto" w:fill="FFFFFF"/>
        <w:spacing w:before="240"/>
        <w:jc w:val="both"/>
        <w:rPr>
          <w:rFonts w:ascii="Times New Roman" w:eastAsia="Times New Roman" w:hAnsi="Times New Roman" w:cs="Times New Roman"/>
          <w:b/>
          <w:color w:val="121212"/>
        </w:rPr>
      </w:pPr>
      <w:r>
        <w:rPr>
          <w:rFonts w:ascii="Times New Roman" w:eastAsia="Times New Roman" w:hAnsi="Times New Roman" w:cs="Times New Roman"/>
          <w:b/>
          <w:color w:val="121212"/>
        </w:rPr>
        <w:t xml:space="preserve">Amman </w:t>
      </w:r>
      <w:proofErr w:type="spellStart"/>
      <w:r>
        <w:rPr>
          <w:rFonts w:ascii="Times New Roman" w:eastAsia="Times New Roman" w:hAnsi="Times New Roman" w:cs="Times New Roman"/>
          <w:b/>
          <w:color w:val="121212"/>
        </w:rPr>
        <w:t>Center</w:t>
      </w:r>
      <w:proofErr w:type="spellEnd"/>
      <w:r>
        <w:rPr>
          <w:rFonts w:ascii="Times New Roman" w:eastAsia="Times New Roman" w:hAnsi="Times New Roman" w:cs="Times New Roman"/>
          <w:b/>
          <w:color w:val="121212"/>
        </w:rPr>
        <w:t xml:space="preserve"> for Human Rights Studies (ACHRS)</w:t>
      </w:r>
    </w:p>
    <w:p w14:paraId="00000006" w14:textId="77777777" w:rsidR="005C5E7E" w:rsidRDefault="00E06A42">
      <w:pPr>
        <w:shd w:val="clear" w:color="auto" w:fill="FFFFFF"/>
        <w:spacing w:before="240"/>
        <w:jc w:val="both"/>
        <w:rPr>
          <w:rFonts w:ascii="Times New Roman" w:eastAsia="Times New Roman" w:hAnsi="Times New Roman" w:cs="Times New Roman"/>
          <w:color w:val="121212"/>
        </w:rPr>
      </w:pPr>
      <w:proofErr w:type="spellStart"/>
      <w:r>
        <w:rPr>
          <w:rFonts w:ascii="Times New Roman" w:eastAsia="Times New Roman" w:hAnsi="Times New Roman" w:cs="Times New Roman"/>
          <w:color w:val="121212"/>
        </w:rPr>
        <w:t>Sharaf</w:t>
      </w:r>
      <w:proofErr w:type="spellEnd"/>
      <w:r>
        <w:rPr>
          <w:rFonts w:ascii="Times New Roman" w:eastAsia="Times New Roman" w:hAnsi="Times New Roman" w:cs="Times New Roman"/>
          <w:color w:val="121212"/>
        </w:rPr>
        <w:t xml:space="preserve"> Complex, </w:t>
      </w:r>
      <w:proofErr w:type="spellStart"/>
      <w:r>
        <w:rPr>
          <w:rFonts w:ascii="Times New Roman" w:eastAsia="Times New Roman" w:hAnsi="Times New Roman" w:cs="Times New Roman"/>
          <w:color w:val="121212"/>
        </w:rPr>
        <w:t>Umayah</w:t>
      </w:r>
      <w:proofErr w:type="spellEnd"/>
      <w:r>
        <w:rPr>
          <w:rFonts w:ascii="Times New Roman" w:eastAsia="Times New Roman" w:hAnsi="Times New Roman" w:cs="Times New Roman"/>
          <w:color w:val="121212"/>
        </w:rPr>
        <w:t xml:space="preserve"> Bin </w:t>
      </w:r>
      <w:proofErr w:type="spellStart"/>
      <w:r>
        <w:rPr>
          <w:rFonts w:ascii="Times New Roman" w:eastAsia="Times New Roman" w:hAnsi="Times New Roman" w:cs="Times New Roman"/>
          <w:color w:val="121212"/>
        </w:rPr>
        <w:t>Abd</w:t>
      </w:r>
      <w:proofErr w:type="spellEnd"/>
      <w:r>
        <w:rPr>
          <w:rFonts w:ascii="Times New Roman" w:eastAsia="Times New Roman" w:hAnsi="Times New Roman" w:cs="Times New Roman"/>
          <w:color w:val="121212"/>
        </w:rPr>
        <w:t xml:space="preserve"> Shams St 6, Amman, Jordan</w:t>
      </w:r>
    </w:p>
    <w:p w14:paraId="00000007" w14:textId="77777777" w:rsidR="005C5E7E" w:rsidRDefault="00E06A42">
      <w:pPr>
        <w:shd w:val="clear" w:color="auto" w:fill="FFFFFF"/>
        <w:spacing w:before="240"/>
        <w:jc w:val="both"/>
        <w:rPr>
          <w:rFonts w:ascii="Times New Roman" w:eastAsia="Times New Roman" w:hAnsi="Times New Roman" w:cs="Times New Roman"/>
          <w:color w:val="121212"/>
        </w:rPr>
      </w:pPr>
      <w:r>
        <w:rPr>
          <w:rFonts w:ascii="Times New Roman" w:eastAsia="Times New Roman" w:hAnsi="Times New Roman" w:cs="Times New Roman"/>
          <w:color w:val="121212"/>
        </w:rPr>
        <w:t>+96264655043</w:t>
      </w:r>
    </w:p>
    <w:p w14:paraId="00000008" w14:textId="77777777" w:rsidR="005C5E7E" w:rsidRDefault="005C5E7E">
      <w:pPr>
        <w:shd w:val="clear" w:color="auto" w:fill="FFFFFF"/>
        <w:spacing w:before="240"/>
        <w:jc w:val="both"/>
        <w:rPr>
          <w:rFonts w:ascii="Times New Roman" w:eastAsia="Times New Roman" w:hAnsi="Times New Roman" w:cs="Times New Roman"/>
          <w:color w:val="121212"/>
        </w:rPr>
      </w:pPr>
    </w:p>
    <w:p w14:paraId="00000009" w14:textId="77777777" w:rsidR="005C5E7E" w:rsidRDefault="00E06A42">
      <w:pPr>
        <w:shd w:val="clear" w:color="auto" w:fill="FFFFFF"/>
        <w:spacing w:before="240"/>
        <w:jc w:val="both"/>
        <w:rPr>
          <w:rFonts w:ascii="Times New Roman" w:eastAsia="Times New Roman" w:hAnsi="Times New Roman" w:cs="Times New Roman"/>
          <w:b/>
          <w:color w:val="121212"/>
        </w:rPr>
      </w:pPr>
      <w:r>
        <w:rPr>
          <w:rFonts w:ascii="Times New Roman" w:eastAsia="Times New Roman" w:hAnsi="Times New Roman" w:cs="Times New Roman"/>
          <w:b/>
          <w:color w:val="121212"/>
          <w:u w:val="single"/>
        </w:rPr>
        <w:t>Introduction</w:t>
      </w:r>
      <w:r>
        <w:rPr>
          <w:rFonts w:ascii="Times New Roman" w:eastAsia="Times New Roman" w:hAnsi="Times New Roman" w:cs="Times New Roman"/>
          <w:b/>
          <w:color w:val="121212"/>
        </w:rPr>
        <w:t xml:space="preserve">: </w:t>
      </w:r>
    </w:p>
    <w:p w14:paraId="0000000A" w14:textId="77777777" w:rsidR="005C5E7E" w:rsidRDefault="00E06A42">
      <w:pPr>
        <w:shd w:val="clear" w:color="auto" w:fill="FFFFFF"/>
        <w:spacing w:before="240" w:after="240"/>
        <w:rPr>
          <w:rFonts w:ascii="Times New Roman" w:eastAsia="Times New Roman" w:hAnsi="Times New Roman" w:cs="Times New Roman"/>
          <w:b/>
          <w:color w:val="121212"/>
        </w:rPr>
      </w:pPr>
      <w:r>
        <w:rPr>
          <w:rFonts w:ascii="Times New Roman" w:eastAsia="Times New Roman" w:hAnsi="Times New Roman" w:cs="Times New Roman"/>
          <w:color w:val="121212"/>
        </w:rPr>
        <w:t xml:space="preserve">This report investigates the influence of the current COVID-19 pandemic on girls’ right to equal access to education in the Hashemite Kingdom of Jordan, as the Amman </w:t>
      </w:r>
      <w:proofErr w:type="spellStart"/>
      <w:r>
        <w:rPr>
          <w:rFonts w:ascii="Times New Roman" w:eastAsia="Times New Roman" w:hAnsi="Times New Roman" w:cs="Times New Roman"/>
          <w:color w:val="121212"/>
        </w:rPr>
        <w:t>Cent</w:t>
      </w:r>
      <w:r>
        <w:rPr>
          <w:rFonts w:ascii="Times New Roman" w:eastAsia="Times New Roman" w:hAnsi="Times New Roman" w:cs="Times New Roman"/>
          <w:color w:val="121212"/>
        </w:rPr>
        <w:t>er</w:t>
      </w:r>
      <w:proofErr w:type="spellEnd"/>
      <w:r>
        <w:rPr>
          <w:rFonts w:ascii="Times New Roman" w:eastAsia="Times New Roman" w:hAnsi="Times New Roman" w:cs="Times New Roman"/>
          <w:color w:val="121212"/>
        </w:rPr>
        <w:t xml:space="preserve"> for Human Rights (ACHRS) </w:t>
      </w:r>
      <w:proofErr w:type="gramStart"/>
      <w:r>
        <w:rPr>
          <w:rFonts w:ascii="Times New Roman" w:eastAsia="Times New Roman" w:hAnsi="Times New Roman" w:cs="Times New Roman"/>
          <w:color w:val="121212"/>
        </w:rPr>
        <w:t>is situated</w:t>
      </w:r>
      <w:proofErr w:type="gramEnd"/>
      <w:r>
        <w:rPr>
          <w:rFonts w:ascii="Times New Roman" w:eastAsia="Times New Roman" w:hAnsi="Times New Roman" w:cs="Times New Roman"/>
          <w:color w:val="121212"/>
        </w:rPr>
        <w:t xml:space="preserve"> in Jordan and therefore specialises in Jordan. </w:t>
      </w:r>
      <w:r>
        <w:rPr>
          <w:rFonts w:ascii="Times New Roman" w:eastAsia="Times New Roman" w:hAnsi="Times New Roman" w:cs="Times New Roman"/>
          <w:color w:val="121212"/>
        </w:rPr>
        <w:tab/>
      </w:r>
      <w:r>
        <w:rPr>
          <w:rFonts w:ascii="Times New Roman" w:eastAsia="Times New Roman" w:hAnsi="Times New Roman" w:cs="Times New Roman"/>
          <w:color w:val="121212"/>
        </w:rPr>
        <w:br/>
        <w:t xml:space="preserve">The report responds to the questionnaire of the Office of the High Commissioner for Human Rights (OHCHR). </w:t>
      </w:r>
    </w:p>
    <w:p w14:paraId="0000000B" w14:textId="77777777" w:rsidR="005C5E7E" w:rsidRDefault="00E06A42">
      <w:pPr>
        <w:shd w:val="clear" w:color="auto" w:fill="FFFFFF"/>
        <w:spacing w:before="240" w:after="240"/>
        <w:rPr>
          <w:rFonts w:ascii="Times New Roman" w:eastAsia="Times New Roman" w:hAnsi="Times New Roman" w:cs="Times New Roman"/>
          <w:b/>
          <w:color w:val="121212"/>
          <w:u w:val="single"/>
        </w:rPr>
      </w:pPr>
      <w:r>
        <w:rPr>
          <w:rFonts w:ascii="Times New Roman" w:eastAsia="Times New Roman" w:hAnsi="Times New Roman" w:cs="Times New Roman"/>
          <w:b/>
          <w:color w:val="121212"/>
          <w:u w:val="single"/>
        </w:rPr>
        <w:t xml:space="preserve">Methodology: </w:t>
      </w:r>
    </w:p>
    <w:p w14:paraId="0000000C" w14:textId="77777777" w:rsidR="005C5E7E" w:rsidRDefault="00E06A42">
      <w:pPr>
        <w:shd w:val="clear" w:color="auto" w:fill="FFFFFF"/>
        <w:spacing w:before="240" w:after="240"/>
        <w:rPr>
          <w:rFonts w:ascii="Times New Roman" w:eastAsia="Times New Roman" w:hAnsi="Times New Roman" w:cs="Times New Roman"/>
          <w:b/>
          <w:color w:val="121212"/>
        </w:rPr>
      </w:pPr>
      <w:r>
        <w:rPr>
          <w:rFonts w:ascii="Times New Roman" w:eastAsia="Times New Roman" w:hAnsi="Times New Roman" w:cs="Times New Roman"/>
          <w:color w:val="121212"/>
        </w:rPr>
        <w:t xml:space="preserve">This report </w:t>
      </w:r>
      <w:proofErr w:type="gramStart"/>
      <w:r>
        <w:rPr>
          <w:rFonts w:ascii="Times New Roman" w:eastAsia="Times New Roman" w:hAnsi="Times New Roman" w:cs="Times New Roman"/>
          <w:color w:val="121212"/>
        </w:rPr>
        <w:t>is based</w:t>
      </w:r>
      <w:proofErr w:type="gramEnd"/>
      <w:r>
        <w:rPr>
          <w:rFonts w:ascii="Times New Roman" w:eastAsia="Times New Roman" w:hAnsi="Times New Roman" w:cs="Times New Roman"/>
          <w:color w:val="121212"/>
        </w:rPr>
        <w:t xml:space="preserve"> on secondary sources, mai</w:t>
      </w:r>
      <w:r>
        <w:rPr>
          <w:rFonts w:ascii="Times New Roman" w:eastAsia="Times New Roman" w:hAnsi="Times New Roman" w:cs="Times New Roman"/>
          <w:color w:val="121212"/>
        </w:rPr>
        <w:t xml:space="preserve">nly deriving from reports written by international and regional organisations present in the country. As not all questions were applicable or in our power </w:t>
      </w:r>
      <w:proofErr w:type="gramStart"/>
      <w:r>
        <w:rPr>
          <w:rFonts w:ascii="Times New Roman" w:eastAsia="Times New Roman" w:hAnsi="Times New Roman" w:cs="Times New Roman"/>
          <w:color w:val="121212"/>
        </w:rPr>
        <w:t>to adequately answer</w:t>
      </w:r>
      <w:proofErr w:type="gramEnd"/>
      <w:r>
        <w:rPr>
          <w:rFonts w:ascii="Times New Roman" w:eastAsia="Times New Roman" w:hAnsi="Times New Roman" w:cs="Times New Roman"/>
          <w:color w:val="121212"/>
        </w:rPr>
        <w:t>, we have committed to answering the most applicable questions to Jordan and taki</w:t>
      </w:r>
      <w:r>
        <w:rPr>
          <w:rFonts w:ascii="Times New Roman" w:eastAsia="Times New Roman" w:hAnsi="Times New Roman" w:cs="Times New Roman"/>
          <w:color w:val="121212"/>
        </w:rPr>
        <w:t xml:space="preserve">ng into account the data available to us. </w:t>
      </w:r>
    </w:p>
    <w:p w14:paraId="0000000D" w14:textId="77777777" w:rsidR="005C5E7E" w:rsidRDefault="00E06A42">
      <w:pPr>
        <w:shd w:val="clear" w:color="auto" w:fill="FFFFFF"/>
        <w:spacing w:before="240" w:after="240"/>
        <w:rPr>
          <w:rFonts w:ascii="Times New Roman" w:eastAsia="Times New Roman" w:hAnsi="Times New Roman" w:cs="Times New Roman"/>
          <w:b/>
          <w:color w:val="121212"/>
          <w:u w:val="single"/>
        </w:rPr>
      </w:pPr>
      <w:r>
        <w:rPr>
          <w:rFonts w:ascii="Times New Roman" w:eastAsia="Times New Roman" w:hAnsi="Times New Roman" w:cs="Times New Roman"/>
          <w:b/>
          <w:color w:val="121212"/>
          <w:u w:val="single"/>
        </w:rPr>
        <w:t xml:space="preserve">Background: </w:t>
      </w:r>
    </w:p>
    <w:p w14:paraId="0000000E" w14:textId="77777777" w:rsidR="005C5E7E" w:rsidRDefault="00E06A42">
      <w:pPr>
        <w:shd w:val="clear" w:color="auto" w:fill="FFFFFF"/>
        <w:spacing w:before="240" w:after="240"/>
        <w:rPr>
          <w:rFonts w:ascii="Times New Roman" w:eastAsia="Times New Roman" w:hAnsi="Times New Roman" w:cs="Times New Roman"/>
          <w:color w:val="121212"/>
        </w:rPr>
      </w:pPr>
      <w:r>
        <w:rPr>
          <w:rFonts w:ascii="Times New Roman" w:eastAsia="Times New Roman" w:hAnsi="Times New Roman" w:cs="Times New Roman"/>
          <w:color w:val="121212"/>
        </w:rPr>
        <w:t>Since the start of the COVID-19 pandemic, the Jordanian government has largely adopted stay-at-home policies regarding education - therefore, favouring distance learning through online platforms rathe</w:t>
      </w:r>
      <w:r>
        <w:rPr>
          <w:rFonts w:ascii="Times New Roman" w:eastAsia="Times New Roman" w:hAnsi="Times New Roman" w:cs="Times New Roman"/>
          <w:color w:val="121212"/>
        </w:rPr>
        <w:t xml:space="preserve">r than in-person activities. </w:t>
      </w:r>
      <w:r>
        <w:rPr>
          <w:rFonts w:ascii="Times New Roman" w:eastAsia="Times New Roman" w:hAnsi="Times New Roman" w:cs="Times New Roman"/>
        </w:rPr>
        <w:t xml:space="preserve">During early lockdowns in response to the pandemic, all schools and universities </w:t>
      </w:r>
      <w:proofErr w:type="gramStart"/>
      <w:r>
        <w:rPr>
          <w:rFonts w:ascii="Times New Roman" w:eastAsia="Times New Roman" w:hAnsi="Times New Roman" w:cs="Times New Roman"/>
        </w:rPr>
        <w:t>were closed</w:t>
      </w:r>
      <w:proofErr w:type="gramEnd"/>
      <w:r>
        <w:rPr>
          <w:rFonts w:ascii="Times New Roman" w:eastAsia="Times New Roman" w:hAnsi="Times New Roman" w:cs="Times New Roman"/>
        </w:rPr>
        <w:t xml:space="preserve"> and the Ministry of Education introduced a remote learning programme delivered through an online service (darsak.jo) and two national </w:t>
      </w:r>
      <w:r>
        <w:rPr>
          <w:rFonts w:ascii="Times New Roman" w:eastAsia="Times New Roman" w:hAnsi="Times New Roman" w:cs="Times New Roman"/>
        </w:rPr>
        <w:t>TV channels.</w:t>
      </w:r>
    </w:p>
    <w:p w14:paraId="0000000F" w14:textId="77777777" w:rsidR="005C5E7E" w:rsidRDefault="00E06A42">
      <w:pPr>
        <w:rPr>
          <w:rFonts w:ascii="Times New Roman" w:eastAsia="Times New Roman" w:hAnsi="Times New Roman" w:cs="Times New Roman"/>
          <w:color w:val="2E3436"/>
          <w:highlight w:val="white"/>
        </w:rPr>
      </w:pPr>
      <w:r>
        <w:rPr>
          <w:rFonts w:ascii="Times New Roman" w:eastAsia="Times New Roman" w:hAnsi="Times New Roman" w:cs="Times New Roman"/>
          <w:color w:val="222222"/>
          <w:highlight w:val="white"/>
        </w:rPr>
        <w:t xml:space="preserve"> During the period March 2020 and February 2021, schools in Jordan </w:t>
      </w:r>
      <w:proofErr w:type="gramStart"/>
      <w:r>
        <w:rPr>
          <w:rFonts w:ascii="Times New Roman" w:eastAsia="Times New Roman" w:hAnsi="Times New Roman" w:cs="Times New Roman"/>
          <w:color w:val="222222"/>
          <w:highlight w:val="white"/>
        </w:rPr>
        <w:t>were closed</w:t>
      </w:r>
      <w:proofErr w:type="gramEnd"/>
      <w:r>
        <w:rPr>
          <w:rFonts w:ascii="Times New Roman" w:eastAsia="Times New Roman" w:hAnsi="Times New Roman" w:cs="Times New Roman"/>
          <w:color w:val="222222"/>
          <w:highlight w:val="white"/>
        </w:rPr>
        <w:t xml:space="preserve"> for 148 days, ranking Jordan the 20th country for full school closure worldwide. </w:t>
      </w:r>
      <w:r>
        <w:rPr>
          <w:rFonts w:ascii="Times New Roman" w:eastAsia="Times New Roman" w:hAnsi="Times New Roman" w:cs="Times New Roman"/>
          <w:color w:val="2E3436"/>
          <w:highlight w:val="white"/>
        </w:rPr>
        <w:t>The cost of keeping schools closed is significant as children who fall behind in th</w:t>
      </w:r>
      <w:r>
        <w:rPr>
          <w:rFonts w:ascii="Times New Roman" w:eastAsia="Times New Roman" w:hAnsi="Times New Roman" w:cs="Times New Roman"/>
          <w:color w:val="2E3436"/>
          <w:highlight w:val="white"/>
        </w:rPr>
        <w:t>eir education are more likely to drop out, affecting Jordan’s human capital outcomes and the ability of young people to access jobs and economic opportunities in the longer term. According to UNICEF, simulations suggest that students have lost up to 0.9 ye</w:t>
      </w:r>
      <w:r>
        <w:rPr>
          <w:rFonts w:ascii="Times New Roman" w:eastAsia="Times New Roman" w:hAnsi="Times New Roman" w:cs="Times New Roman"/>
          <w:color w:val="2E3436"/>
          <w:highlight w:val="white"/>
        </w:rPr>
        <w:t xml:space="preserve">ars of schooling in Jordan, adjusted for quality. It </w:t>
      </w:r>
      <w:proofErr w:type="gramStart"/>
      <w:r>
        <w:rPr>
          <w:rFonts w:ascii="Times New Roman" w:eastAsia="Times New Roman" w:hAnsi="Times New Roman" w:cs="Times New Roman"/>
          <w:color w:val="2E3436"/>
          <w:highlight w:val="white"/>
        </w:rPr>
        <w:t>is estimated</w:t>
      </w:r>
      <w:proofErr w:type="gramEnd"/>
      <w:r>
        <w:rPr>
          <w:rFonts w:ascii="Times New Roman" w:eastAsia="Times New Roman" w:hAnsi="Times New Roman" w:cs="Times New Roman"/>
          <w:color w:val="2E3436"/>
          <w:highlight w:val="white"/>
        </w:rPr>
        <w:t xml:space="preserve"> that in Jordan students’ future earnings may fall as much as 8 percent. </w:t>
      </w:r>
    </w:p>
    <w:p w14:paraId="00000010" w14:textId="77777777" w:rsidR="005C5E7E" w:rsidRDefault="005C5E7E">
      <w:pPr>
        <w:rPr>
          <w:rFonts w:ascii="Times New Roman" w:eastAsia="Times New Roman" w:hAnsi="Times New Roman" w:cs="Times New Roman"/>
          <w:color w:val="2E3436"/>
          <w:highlight w:val="white"/>
        </w:rPr>
      </w:pPr>
    </w:p>
    <w:p w14:paraId="00000011" w14:textId="77777777" w:rsidR="005C5E7E" w:rsidRDefault="00E06A42">
      <w:pPr>
        <w:rPr>
          <w:rFonts w:ascii="Times New Roman" w:eastAsia="Times New Roman" w:hAnsi="Times New Roman" w:cs="Times New Roman"/>
          <w:color w:val="121212"/>
        </w:rPr>
      </w:pPr>
      <w:r>
        <w:rPr>
          <w:rFonts w:ascii="Times New Roman" w:eastAsia="Times New Roman" w:hAnsi="Times New Roman" w:cs="Times New Roman"/>
        </w:rPr>
        <w:t xml:space="preserve"> </w:t>
      </w:r>
      <w:r>
        <w:rPr>
          <w:rFonts w:ascii="Times New Roman" w:eastAsia="Times New Roman" w:hAnsi="Times New Roman" w:cs="Times New Roman"/>
        </w:rPr>
        <w:t xml:space="preserve">Enrolment increases with per-capita income, most likely due to low-income households. In addition, there are also consistent differences between Jordanian citizens and Syrian refugees, with Jordanians generally having stronger education metrics; this </w:t>
      </w:r>
      <w:proofErr w:type="gramStart"/>
      <w:r>
        <w:rPr>
          <w:rFonts w:ascii="Times New Roman" w:eastAsia="Times New Roman" w:hAnsi="Times New Roman" w:cs="Times New Roman"/>
        </w:rPr>
        <w:t>is ba</w:t>
      </w:r>
      <w:r>
        <w:rPr>
          <w:rFonts w:ascii="Times New Roman" w:eastAsia="Times New Roman" w:hAnsi="Times New Roman" w:cs="Times New Roman"/>
        </w:rPr>
        <w:t>sed</w:t>
      </w:r>
      <w:proofErr w:type="gramEnd"/>
      <w:r>
        <w:rPr>
          <w:rFonts w:ascii="Times New Roman" w:eastAsia="Times New Roman" w:hAnsi="Times New Roman" w:cs="Times New Roman"/>
        </w:rPr>
        <w:t xml:space="preserve">, once again, in wealth inequality, as Syrians’ refugee status makes it more difficult for them to work formally in certain high-wage sectors. </w:t>
      </w:r>
    </w:p>
    <w:p w14:paraId="00000012" w14:textId="77777777" w:rsidR="005C5E7E" w:rsidRDefault="005C5E7E">
      <w:pPr>
        <w:shd w:val="clear" w:color="auto" w:fill="FFFFFF"/>
        <w:spacing w:before="240" w:after="240"/>
        <w:rPr>
          <w:rFonts w:ascii="Times New Roman" w:eastAsia="Times New Roman" w:hAnsi="Times New Roman" w:cs="Times New Roman"/>
          <w:color w:val="121212"/>
        </w:rPr>
      </w:pPr>
    </w:p>
    <w:p w14:paraId="00000013" w14:textId="77777777" w:rsidR="005C5E7E" w:rsidRDefault="00E06A42">
      <w:pPr>
        <w:shd w:val="clear" w:color="auto" w:fill="FFFFFF"/>
        <w:spacing w:before="240" w:after="240"/>
        <w:rPr>
          <w:rFonts w:ascii="Times New Roman" w:eastAsia="Times New Roman" w:hAnsi="Times New Roman" w:cs="Times New Roman"/>
          <w:b/>
          <w:color w:val="121212"/>
          <w:u w:val="single"/>
        </w:rPr>
      </w:pPr>
      <w:r>
        <w:rPr>
          <w:rFonts w:ascii="Times New Roman" w:eastAsia="Times New Roman" w:hAnsi="Times New Roman" w:cs="Times New Roman"/>
          <w:b/>
          <w:color w:val="121212"/>
          <w:u w:val="single"/>
        </w:rPr>
        <w:t xml:space="preserve">Answer to Question 1:  </w:t>
      </w:r>
    </w:p>
    <w:p w14:paraId="00000014" w14:textId="77777777" w:rsidR="005C5E7E" w:rsidRDefault="00E06A42">
      <w:pPr>
        <w:shd w:val="clear" w:color="auto" w:fill="FFFFFF"/>
        <w:spacing w:before="240" w:after="240"/>
      </w:pPr>
      <w:r>
        <w:rPr>
          <w:rFonts w:ascii="Times New Roman" w:eastAsia="Times New Roman" w:hAnsi="Times New Roman" w:cs="Times New Roman"/>
          <w:color w:val="121212"/>
        </w:rPr>
        <w:t>Unfortunately, ACHRS does not have access to such detailed information yet, as it ap</w:t>
      </w:r>
      <w:r>
        <w:rPr>
          <w:rFonts w:ascii="Times New Roman" w:eastAsia="Times New Roman" w:hAnsi="Times New Roman" w:cs="Times New Roman"/>
          <w:color w:val="121212"/>
        </w:rPr>
        <w:t xml:space="preserve">pears difficult to find disaggregated data regarding this topic - especially by gender. Nevertheless, some important aspects </w:t>
      </w:r>
      <w:proofErr w:type="gramStart"/>
      <w:r>
        <w:rPr>
          <w:rFonts w:ascii="Times New Roman" w:eastAsia="Times New Roman" w:hAnsi="Times New Roman" w:cs="Times New Roman"/>
          <w:color w:val="121212"/>
        </w:rPr>
        <w:t>will be presented</w:t>
      </w:r>
      <w:proofErr w:type="gramEnd"/>
      <w:r>
        <w:rPr>
          <w:rFonts w:ascii="Times New Roman" w:eastAsia="Times New Roman" w:hAnsi="Times New Roman" w:cs="Times New Roman"/>
          <w:color w:val="121212"/>
        </w:rPr>
        <w:t xml:space="preserve"> in order to better describe the Jordanian situation regarding access to education during the COVID-19 pandemic. F</w:t>
      </w:r>
      <w:r>
        <w:rPr>
          <w:rFonts w:ascii="Times New Roman" w:eastAsia="Times New Roman" w:hAnsi="Times New Roman" w:cs="Times New Roman"/>
          <w:color w:val="121212"/>
        </w:rPr>
        <w:t>irstly, it is fundamental to take into consideration the access to online learning of children in the country. Indeed, even if many do, universality has not been achieved yet: according to the World Bank, 16% of children in Jordan do not have access to int</w:t>
      </w:r>
      <w:r>
        <w:rPr>
          <w:rFonts w:ascii="Times New Roman" w:eastAsia="Times New Roman" w:hAnsi="Times New Roman" w:cs="Times New Roman"/>
          <w:color w:val="121212"/>
        </w:rPr>
        <w:t xml:space="preserve">ernet - which consists of </w:t>
      </w:r>
      <w:r>
        <w:rPr>
          <w:rFonts w:ascii="Times New Roman" w:eastAsia="Times New Roman" w:hAnsi="Times New Roman" w:cs="Times New Roman"/>
        </w:rPr>
        <w:t>16 percentage points below the OECD average, whereas one out of three children do not dispose of an electronic device that can be used for schoolwork. Moreover, these numbers strongly increase when considering low-income household</w:t>
      </w:r>
      <w:r>
        <w:rPr>
          <w:rFonts w:ascii="Times New Roman" w:eastAsia="Times New Roman" w:hAnsi="Times New Roman" w:cs="Times New Roman"/>
        </w:rPr>
        <w:t xml:space="preserve">s, as less than 30% of students belonging to the lowest income groups dispose of a computer for online learning, and only 50% have access to the internet. </w:t>
      </w:r>
    </w:p>
    <w:p w14:paraId="00000015" w14:textId="77777777" w:rsidR="005C5E7E" w:rsidRDefault="00E06A42">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An important contribution to the impact of the COVID-19 pandemic on girls’ access to education in J</w:t>
      </w:r>
      <w:r>
        <w:rPr>
          <w:rFonts w:ascii="Times New Roman" w:eastAsia="Times New Roman" w:hAnsi="Times New Roman" w:cs="Times New Roman"/>
        </w:rPr>
        <w:t xml:space="preserve">ordan was the study carried out by Jones et al., titled ‘Intersecting barriers to adolescents’ educational access during COVID-19: Exploring the role of gender, disability and poverty’.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surveys and considering groups of Jordanian adolesc</w:t>
      </w:r>
      <w:r>
        <w:rPr>
          <w:rFonts w:ascii="Times New Roman" w:eastAsia="Times New Roman" w:hAnsi="Times New Roman" w:cs="Times New Roman"/>
        </w:rPr>
        <w:t>ents, the authors highlight some unexpected aspects regarding gender inequality in education - as it appears that it has not increased during the pandemic. Indeed, according to this study, older boys were slightly more likely to report an increase in chore</w:t>
      </w:r>
      <w:r>
        <w:rPr>
          <w:rFonts w:ascii="Times New Roman" w:eastAsia="Times New Roman" w:hAnsi="Times New Roman" w:cs="Times New Roman"/>
        </w:rPr>
        <w:t xml:space="preserve">s and childcare responsibilities than girls (86 % compared to 81 %). Furthermore, among enrolled students, 63 % of older girls reported that their family had reduced their chores, compared to 45 % of older boys. This gender difference </w:t>
      </w:r>
      <w:proofErr w:type="gramStart"/>
      <w:r>
        <w:rPr>
          <w:rFonts w:ascii="Times New Roman" w:eastAsia="Times New Roman" w:hAnsi="Times New Roman" w:cs="Times New Roman"/>
        </w:rPr>
        <w:t>was also reinforced</w:t>
      </w:r>
      <w:proofErr w:type="gramEnd"/>
      <w:r>
        <w:rPr>
          <w:rFonts w:ascii="Times New Roman" w:eastAsia="Times New Roman" w:hAnsi="Times New Roman" w:cs="Times New Roman"/>
        </w:rPr>
        <w:t xml:space="preserve"> b</w:t>
      </w:r>
      <w:r>
        <w:rPr>
          <w:rFonts w:ascii="Times New Roman" w:eastAsia="Times New Roman" w:hAnsi="Times New Roman" w:cs="Times New Roman"/>
        </w:rPr>
        <w:t>y access to support from formal education providers. During closures, 85 % of older girls and 56 % of older boys reported receiving learning support from their formal school; 64 % of older girls had been in contact with a teacher in the past seven days, co</w:t>
      </w:r>
      <w:r>
        <w:rPr>
          <w:rFonts w:ascii="Times New Roman" w:eastAsia="Times New Roman" w:hAnsi="Times New Roman" w:cs="Times New Roman"/>
        </w:rPr>
        <w:t>mpared to 43 % of older boys. Among older girls, 40 % (compared to 25 % of boys) reported having a mobile app provided by their family. Moreover, girls were significantly more likely to be accessing online education programming on the internet than their m</w:t>
      </w:r>
      <w:r>
        <w:rPr>
          <w:rFonts w:ascii="Times New Roman" w:eastAsia="Times New Roman" w:hAnsi="Times New Roman" w:cs="Times New Roman"/>
        </w:rPr>
        <w:t xml:space="preserve">ale </w:t>
      </w:r>
      <w:proofErr w:type="gramStart"/>
      <w:r>
        <w:rPr>
          <w:rFonts w:ascii="Times New Roman" w:eastAsia="Times New Roman" w:hAnsi="Times New Roman" w:cs="Times New Roman"/>
        </w:rPr>
        <w:t>peers</w:t>
      </w:r>
      <w:proofErr w:type="gramEnd"/>
      <w:r>
        <w:rPr>
          <w:rFonts w:ascii="Times New Roman" w:eastAsia="Times New Roman" w:hAnsi="Times New Roman" w:cs="Times New Roman"/>
        </w:rPr>
        <w:t xml:space="preserve"> and were also more likely to receive support from their schools and teachers in studying at home. Nevertheless, this only consists of one study that comes with its own limitations - therefore, gender inequality in the country needs to </w:t>
      </w:r>
      <w:proofErr w:type="gramStart"/>
      <w:r>
        <w:rPr>
          <w:rFonts w:ascii="Times New Roman" w:eastAsia="Times New Roman" w:hAnsi="Times New Roman" w:cs="Times New Roman"/>
        </w:rPr>
        <w:t>be taken</w:t>
      </w:r>
      <w:proofErr w:type="gramEnd"/>
      <w:r>
        <w:rPr>
          <w:rFonts w:ascii="Times New Roman" w:eastAsia="Times New Roman" w:hAnsi="Times New Roman" w:cs="Times New Roman"/>
        </w:rPr>
        <w:t xml:space="preserve"> in</w:t>
      </w:r>
      <w:r>
        <w:rPr>
          <w:rFonts w:ascii="Times New Roman" w:eastAsia="Times New Roman" w:hAnsi="Times New Roman" w:cs="Times New Roman"/>
        </w:rPr>
        <w:t xml:space="preserve">to account. </w:t>
      </w:r>
      <w:proofErr w:type="gramStart"/>
      <w:r>
        <w:rPr>
          <w:rFonts w:ascii="Times New Roman" w:eastAsia="Times New Roman" w:hAnsi="Times New Roman" w:cs="Times New Roman"/>
        </w:rPr>
        <w:t>Especially because, regardless of the fact that girls and women are highly represented in both secondary and higher education, women’s presence in the labour market is still incredibly low: the International Labour Organisation states that only</w:t>
      </w:r>
      <w:r>
        <w:rPr>
          <w:rFonts w:ascii="Times New Roman" w:eastAsia="Times New Roman" w:hAnsi="Times New Roman" w:cs="Times New Roman"/>
        </w:rPr>
        <w:t xml:space="preserve"> 15% of Jordanian women are employed in the labour market - a lower percentage compared to other countries in the region, such as Lebanon (23%), Saudi Arabia (22%) and Palestine (18%).</w:t>
      </w:r>
      <w:proofErr w:type="gramEnd"/>
    </w:p>
    <w:p w14:paraId="00000016" w14:textId="77777777" w:rsidR="005C5E7E" w:rsidRDefault="005C5E7E">
      <w:pPr>
        <w:rPr>
          <w:rFonts w:ascii="Times New Roman" w:eastAsia="Times New Roman" w:hAnsi="Times New Roman" w:cs="Times New Roman"/>
          <w:b/>
        </w:rPr>
      </w:pPr>
    </w:p>
    <w:p w14:paraId="00000017" w14:textId="77777777" w:rsidR="005C5E7E" w:rsidRDefault="00E06A42">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Answer to Question 3: </w:t>
      </w:r>
    </w:p>
    <w:p w14:paraId="00000018" w14:textId="77777777" w:rsidR="005C5E7E" w:rsidRDefault="005C5E7E">
      <w:pPr>
        <w:rPr>
          <w:rFonts w:ascii="Times New Roman" w:eastAsia="Times New Roman" w:hAnsi="Times New Roman" w:cs="Times New Roman"/>
          <w:b/>
        </w:rPr>
      </w:pPr>
    </w:p>
    <w:p w14:paraId="00000019" w14:textId="77777777" w:rsidR="005C5E7E" w:rsidRDefault="00E06A42">
      <w:pPr>
        <w:rPr>
          <w:rFonts w:ascii="Times New Roman" w:eastAsia="Times New Roman" w:hAnsi="Times New Roman" w:cs="Times New Roman"/>
        </w:rPr>
      </w:pPr>
      <w:r>
        <w:rPr>
          <w:rFonts w:ascii="Times New Roman" w:eastAsia="Times New Roman" w:hAnsi="Times New Roman" w:cs="Times New Roman"/>
        </w:rPr>
        <w:t>Jordan is one of the countries most affected b</w:t>
      </w:r>
      <w:r>
        <w:rPr>
          <w:rFonts w:ascii="Times New Roman" w:eastAsia="Times New Roman" w:hAnsi="Times New Roman" w:cs="Times New Roman"/>
        </w:rPr>
        <w:t xml:space="preserve">y the Syria crisis, hosting the second highest share of refugees per capita globally. Syrian refugee children are likely to </w:t>
      </w:r>
      <w:proofErr w:type="gramStart"/>
      <w:r>
        <w:rPr>
          <w:rFonts w:ascii="Times New Roman" w:eastAsia="Times New Roman" w:hAnsi="Times New Roman" w:cs="Times New Roman"/>
        </w:rPr>
        <w:t>be disproportionately affected</w:t>
      </w:r>
      <w:proofErr w:type="gramEnd"/>
      <w:r>
        <w:rPr>
          <w:rFonts w:ascii="Times New Roman" w:eastAsia="Times New Roman" w:hAnsi="Times New Roman" w:cs="Times New Roman"/>
        </w:rPr>
        <w:t xml:space="preserve"> by COVID-19. Indeed, long-term reductions in household income will have a negative impact on children</w:t>
      </w:r>
      <w:r>
        <w:rPr>
          <w:rFonts w:ascii="Times New Roman" w:eastAsia="Times New Roman" w:hAnsi="Times New Roman" w:cs="Times New Roman"/>
        </w:rPr>
        <w:t xml:space="preserve">’s school enrolment and access to digital devices that are key to benefit from distance learning. ILO’s preliminary data suggests that Syrian workers are more likely to have permanently lost their jobs due to the pandemic than Jordanian </w:t>
      </w:r>
      <w:proofErr w:type="gramStart"/>
      <w:r>
        <w:rPr>
          <w:rFonts w:ascii="Times New Roman" w:eastAsia="Times New Roman" w:hAnsi="Times New Roman" w:cs="Times New Roman"/>
        </w:rPr>
        <w:t>workers</w:t>
      </w:r>
      <w:proofErr w:type="gramEnd"/>
      <w:r>
        <w:rPr>
          <w:rFonts w:ascii="Times New Roman" w:eastAsia="Times New Roman" w:hAnsi="Times New Roman" w:cs="Times New Roman"/>
        </w:rPr>
        <w:t xml:space="preserve">, and phone </w:t>
      </w:r>
      <w:r>
        <w:rPr>
          <w:rFonts w:ascii="Times New Roman" w:eastAsia="Times New Roman" w:hAnsi="Times New Roman" w:cs="Times New Roman"/>
        </w:rPr>
        <w:t xml:space="preserve">surveys among almost 1,600 Jordanian and Syrian workers revealed that 35 percent of surveyed Syrians who were employed </w:t>
      </w:r>
      <w:r>
        <w:rPr>
          <w:rFonts w:ascii="Times New Roman" w:eastAsia="Times New Roman" w:hAnsi="Times New Roman" w:cs="Times New Roman"/>
        </w:rPr>
        <w:lastRenderedPageBreak/>
        <w:t>before the crisis lost their jobs permanently, compared to 17 percent of Jordanian workers. While the sample is not representative at the</w:t>
      </w:r>
      <w:r>
        <w:rPr>
          <w:rFonts w:ascii="Times New Roman" w:eastAsia="Times New Roman" w:hAnsi="Times New Roman" w:cs="Times New Roman"/>
        </w:rPr>
        <w:t xml:space="preserve"> national level, it suggests that Syrian households are particularly vulnerable to the adverse impact of COVID-19. As such, many Syrian refugee children are likely to suffer greater learning losses than their Jordanian peers. </w:t>
      </w:r>
    </w:p>
    <w:p w14:paraId="0000001A" w14:textId="77777777" w:rsidR="005C5E7E" w:rsidRDefault="005C5E7E">
      <w:pPr>
        <w:rPr>
          <w:rFonts w:ascii="Times New Roman" w:eastAsia="Times New Roman" w:hAnsi="Times New Roman" w:cs="Times New Roman"/>
          <w:b/>
        </w:rPr>
      </w:pPr>
    </w:p>
    <w:p w14:paraId="0000001B" w14:textId="77777777" w:rsidR="005C5E7E" w:rsidRDefault="00E06A42">
      <w:pPr>
        <w:rPr>
          <w:rFonts w:ascii="Times New Roman" w:eastAsia="Times New Roman" w:hAnsi="Times New Roman" w:cs="Times New Roman"/>
        </w:rPr>
      </w:pPr>
      <w:r>
        <w:rPr>
          <w:rFonts w:ascii="Times New Roman" w:eastAsia="Times New Roman" w:hAnsi="Times New Roman" w:cs="Times New Roman"/>
        </w:rPr>
        <w:t xml:space="preserve">One positive case that emerged in the country is the one young people who are part of a UNICEF-supported national non-formal education programme, Makani, who </w:t>
      </w:r>
      <w:proofErr w:type="gramStart"/>
      <w:r>
        <w:rPr>
          <w:rFonts w:ascii="Times New Roman" w:eastAsia="Times New Roman" w:hAnsi="Times New Roman" w:cs="Times New Roman"/>
        </w:rPr>
        <w:t>were supported</w:t>
      </w:r>
      <w:proofErr w:type="gramEnd"/>
      <w:r>
        <w:rPr>
          <w:rFonts w:ascii="Times New Roman" w:eastAsia="Times New Roman" w:hAnsi="Times New Roman" w:cs="Times New Roman"/>
        </w:rPr>
        <w:t xml:space="preserve"> to access distance education modalities. Across the sample, 25 % of adolescents in </w:t>
      </w:r>
      <w:r>
        <w:rPr>
          <w:rFonts w:ascii="Times New Roman" w:eastAsia="Times New Roman" w:hAnsi="Times New Roman" w:cs="Times New Roman"/>
        </w:rPr>
        <w:t xml:space="preserve">Jordan </w:t>
      </w:r>
      <w:proofErr w:type="gramStart"/>
      <w:r>
        <w:rPr>
          <w:rFonts w:ascii="Times New Roman" w:eastAsia="Times New Roman" w:hAnsi="Times New Roman" w:cs="Times New Roman"/>
        </w:rPr>
        <w:t>were enrolled</w:t>
      </w:r>
      <w:proofErr w:type="gramEnd"/>
      <w:r>
        <w:rPr>
          <w:rFonts w:ascii="Times New Roman" w:eastAsia="Times New Roman" w:hAnsi="Times New Roman" w:cs="Times New Roman"/>
        </w:rPr>
        <w:t xml:space="preserve"> in any informal or non-formal educational programmes prior to the pandemic in March 2020. Among this group, some 28% of younger adolescents and 38% of older adolescents who were enrolled in any informal schooling or </w:t>
      </w:r>
      <w:proofErr w:type="spellStart"/>
      <w:proofErr w:type="gramStart"/>
      <w:r>
        <w:rPr>
          <w:rFonts w:ascii="Times New Roman" w:eastAsia="Times New Roman" w:hAnsi="Times New Roman" w:cs="Times New Roman"/>
        </w:rPr>
        <w:t>non formal</w:t>
      </w:r>
      <w:proofErr w:type="spellEnd"/>
      <w:proofErr w:type="gramEnd"/>
      <w:r>
        <w:rPr>
          <w:rFonts w:ascii="Times New Roman" w:eastAsia="Times New Roman" w:hAnsi="Times New Roman" w:cs="Times New Roman"/>
        </w:rPr>
        <w:t xml:space="preserve"> programm</w:t>
      </w:r>
      <w:r>
        <w:rPr>
          <w:rFonts w:ascii="Times New Roman" w:eastAsia="Times New Roman" w:hAnsi="Times New Roman" w:cs="Times New Roman"/>
        </w:rPr>
        <w:t>e received learning support from this programme during closures. These adolescents reported that they received additional learning support during lockdown, which they greatly appreciated, as it gave them the opportunity to interact with programme facilitat</w:t>
      </w:r>
      <w:r>
        <w:rPr>
          <w:rFonts w:ascii="Times New Roman" w:eastAsia="Times New Roman" w:hAnsi="Times New Roman" w:cs="Times New Roman"/>
        </w:rPr>
        <w:t>ors and ask questions about their school assignments through phone and WhatsApp.</w:t>
      </w:r>
    </w:p>
    <w:p w14:paraId="0000001C" w14:textId="77777777" w:rsidR="005C5E7E" w:rsidRDefault="005C5E7E">
      <w:pPr>
        <w:shd w:val="clear" w:color="auto" w:fill="FFFFFF"/>
        <w:spacing w:before="240"/>
        <w:jc w:val="both"/>
        <w:rPr>
          <w:rFonts w:ascii="Times New Roman" w:eastAsia="Times New Roman" w:hAnsi="Times New Roman" w:cs="Times New Roman"/>
          <w:b/>
          <w:color w:val="121212"/>
        </w:rPr>
      </w:pPr>
    </w:p>
    <w:p w14:paraId="0000001D" w14:textId="77777777" w:rsidR="005C5E7E" w:rsidRDefault="00E06A42">
      <w:pPr>
        <w:rPr>
          <w:rFonts w:ascii="Times New Roman" w:eastAsia="Times New Roman" w:hAnsi="Times New Roman" w:cs="Times New Roman"/>
          <w:b/>
          <w:u w:val="single"/>
        </w:rPr>
      </w:pPr>
      <w:r>
        <w:rPr>
          <w:rFonts w:ascii="Times New Roman" w:eastAsia="Times New Roman" w:hAnsi="Times New Roman" w:cs="Times New Roman"/>
          <w:b/>
          <w:u w:val="single"/>
        </w:rPr>
        <w:t>Conclusions:</w:t>
      </w:r>
    </w:p>
    <w:p w14:paraId="0000001E" w14:textId="77777777" w:rsidR="005C5E7E" w:rsidRDefault="005C5E7E">
      <w:pPr>
        <w:rPr>
          <w:rFonts w:ascii="Times New Roman" w:eastAsia="Times New Roman" w:hAnsi="Times New Roman" w:cs="Times New Roman"/>
          <w:u w:val="single"/>
        </w:rPr>
      </w:pPr>
    </w:p>
    <w:p w14:paraId="0000001F" w14:textId="77777777" w:rsidR="005C5E7E" w:rsidRDefault="00E06A42">
      <w:pPr>
        <w:rPr>
          <w:rFonts w:ascii="Times New Roman" w:eastAsia="Times New Roman" w:hAnsi="Times New Roman" w:cs="Times New Roman"/>
        </w:rPr>
      </w:pPr>
      <w:r>
        <w:rPr>
          <w:rFonts w:ascii="Times New Roman" w:eastAsia="Times New Roman" w:hAnsi="Times New Roman" w:cs="Times New Roman"/>
        </w:rPr>
        <w:t xml:space="preserve">It is mandatory for governments and development partners to invest in gender- and disability-responsive programming to ensure universal access to distance education. It is </w:t>
      </w:r>
    </w:p>
    <w:p w14:paraId="00000020" w14:textId="77777777" w:rsidR="005C5E7E" w:rsidRDefault="00E06A42">
      <w:pPr>
        <w:rPr>
          <w:rFonts w:ascii="Times New Roman" w:eastAsia="Times New Roman" w:hAnsi="Times New Roman" w:cs="Times New Roman"/>
        </w:rPr>
      </w:pP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essential that teachers and complementary non-formal education providers are e</w:t>
      </w:r>
      <w:r>
        <w:rPr>
          <w:rFonts w:ascii="Times New Roman" w:eastAsia="Times New Roman" w:hAnsi="Times New Roman" w:cs="Times New Roman"/>
        </w:rPr>
        <w:t xml:space="preserve">quipped with training so that they can implement distance education in ways that do not reinforce pre-existing social and educational inequalities. </w:t>
      </w:r>
    </w:p>
    <w:p w14:paraId="00000021" w14:textId="77777777" w:rsidR="005C5E7E" w:rsidRDefault="005C5E7E">
      <w:pPr>
        <w:rPr>
          <w:rFonts w:ascii="Times New Roman" w:eastAsia="Times New Roman" w:hAnsi="Times New Roman" w:cs="Times New Roman"/>
        </w:rPr>
      </w:pPr>
    </w:p>
    <w:p w14:paraId="00000022" w14:textId="77777777" w:rsidR="005C5E7E" w:rsidRDefault="00E06A42">
      <w:pPr>
        <w:rPr>
          <w:rFonts w:ascii="Times New Roman" w:eastAsia="Times New Roman" w:hAnsi="Times New Roman" w:cs="Times New Roman"/>
        </w:rPr>
      </w:pPr>
      <w:r>
        <w:rPr>
          <w:rFonts w:ascii="Times New Roman" w:eastAsia="Times New Roman" w:hAnsi="Times New Roman" w:cs="Times New Roman"/>
        </w:rPr>
        <w:t xml:space="preserve"> Such gender-responsive approaches need to be informed by context-specific understandings of pre-</w:t>
      </w:r>
      <w:proofErr w:type="gramStart"/>
      <w:r>
        <w:rPr>
          <w:rFonts w:ascii="Times New Roman" w:eastAsia="Times New Roman" w:hAnsi="Times New Roman" w:cs="Times New Roman"/>
        </w:rPr>
        <w:t xml:space="preserve">existing </w:t>
      </w:r>
      <w:r>
        <w:rPr>
          <w:rFonts w:ascii="Times New Roman" w:eastAsia="Times New Roman" w:hAnsi="Times New Roman" w:cs="Times New Roman"/>
        </w:rPr>
        <w:t xml:space="preserve"> gendered</w:t>
      </w:r>
      <w:proofErr w:type="gramEnd"/>
      <w:r>
        <w:rPr>
          <w:rFonts w:ascii="Times New Roman" w:eastAsia="Times New Roman" w:hAnsi="Times New Roman" w:cs="Times New Roman"/>
        </w:rPr>
        <w:t xml:space="preserve"> educational disadvantages, and recognise that girls and boys may be disadvantaged in different ways in terms of access to different types of distance education modalities and support from teachers and families.</w:t>
      </w:r>
    </w:p>
    <w:p w14:paraId="00000023" w14:textId="77777777" w:rsidR="005C5E7E" w:rsidRDefault="005C5E7E">
      <w:pPr>
        <w:rPr>
          <w:u w:val="single"/>
        </w:rPr>
      </w:pPr>
    </w:p>
    <w:sectPr w:rsidR="005C5E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7E"/>
    <w:rsid w:val="005C5E7E"/>
    <w:rsid w:val="00E06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841D8-F1F6-4F77-8E15-0D03634B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5F7A3-CEA1-4351-87B4-281C4C76B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F283AE-7E91-4723-B848-A3438B539CDA}">
  <ds:schemaRefs>
    <ds:schemaRef ds:uri="http://schemas.microsoft.com/sharepoint/v3/contenttype/forms"/>
  </ds:schemaRefs>
</ds:datastoreItem>
</file>

<file path=customXml/itemProps3.xml><?xml version="1.0" encoding="utf-8"?>
<ds:datastoreItem xmlns:ds="http://schemas.openxmlformats.org/officeDocument/2006/customXml" ds:itemID="{99ADA933-1435-4F69-A1BA-2EF73ACEC8C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HATTORI Asako</dc:creator>
  <cp:lastModifiedBy>Asako Hattori</cp:lastModifiedBy>
  <cp:revision>2</cp:revision>
  <dcterms:created xsi:type="dcterms:W3CDTF">2022-02-18T14:02:00Z</dcterms:created>
  <dcterms:modified xsi:type="dcterms:W3CDTF">2022-02-18T14:02:00Z</dcterms:modified>
</cp:coreProperties>
</file>