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67D0" w14:textId="49DE41F1" w:rsidR="00EF328E" w:rsidRPr="00752A9D" w:rsidRDefault="00C9188C" w:rsidP="00055C04">
      <w:pPr>
        <w:spacing w:line="360" w:lineRule="auto"/>
        <w:jc w:val="both"/>
        <w:rPr>
          <w:rFonts w:ascii="Arial" w:hAnsi="Arial" w:cs="Arial"/>
          <w:b/>
          <w:bCs/>
        </w:rPr>
      </w:pPr>
      <w:r w:rsidRPr="00752A9D">
        <w:rPr>
          <w:rFonts w:ascii="Arial" w:hAnsi="Arial" w:cs="Arial"/>
          <w:b/>
          <w:bCs/>
          <w:sz w:val="32"/>
          <w:szCs w:val="32"/>
        </w:rPr>
        <w:t xml:space="preserve">Call for contributions: </w:t>
      </w:r>
      <w:r w:rsidR="00FC692F" w:rsidRPr="00752A9D">
        <w:rPr>
          <w:rFonts w:ascii="Arial" w:hAnsi="Arial" w:cs="Arial"/>
          <w:b/>
          <w:bCs/>
          <w:sz w:val="32"/>
          <w:szCs w:val="32"/>
        </w:rPr>
        <w:t>People on the move with albinism</w:t>
      </w:r>
    </w:p>
    <w:p w14:paraId="7A54D3C7" w14:textId="529E574F" w:rsidR="00C9188C" w:rsidRDefault="00C9188C" w:rsidP="00055C04">
      <w:pPr>
        <w:spacing w:after="0" w:line="360" w:lineRule="auto"/>
        <w:jc w:val="both"/>
        <w:rPr>
          <w:rFonts w:ascii="Arial" w:hAnsi="Arial" w:cs="Arial"/>
          <w:sz w:val="24"/>
          <w:szCs w:val="24"/>
        </w:rPr>
      </w:pPr>
      <w:r w:rsidRPr="00752A9D">
        <w:rPr>
          <w:rFonts w:ascii="Arial" w:hAnsi="Arial" w:cs="Arial"/>
          <w:sz w:val="24"/>
          <w:szCs w:val="24"/>
        </w:rPr>
        <w:t xml:space="preserve">The Independent Expert on the enjoyment of all human rights by persons with albinism </w:t>
      </w:r>
      <w:r w:rsidR="00494F3B" w:rsidRPr="00752A9D">
        <w:rPr>
          <w:rFonts w:ascii="Arial" w:hAnsi="Arial" w:cs="Arial"/>
          <w:sz w:val="24"/>
          <w:szCs w:val="24"/>
        </w:rPr>
        <w:t xml:space="preserve">Ms </w:t>
      </w:r>
      <w:proofErr w:type="spellStart"/>
      <w:r w:rsidR="00494F3B" w:rsidRPr="00752A9D">
        <w:rPr>
          <w:rFonts w:ascii="Arial" w:hAnsi="Arial" w:cs="Arial"/>
          <w:sz w:val="24"/>
          <w:szCs w:val="24"/>
        </w:rPr>
        <w:t>Muluka</w:t>
      </w:r>
      <w:proofErr w:type="spellEnd"/>
      <w:r w:rsidR="00494F3B" w:rsidRPr="00752A9D">
        <w:rPr>
          <w:rFonts w:ascii="Arial" w:hAnsi="Arial" w:cs="Arial"/>
          <w:sz w:val="24"/>
          <w:szCs w:val="24"/>
        </w:rPr>
        <w:t xml:space="preserve"> Miti-Drummond </w:t>
      </w:r>
      <w:r w:rsidRPr="00752A9D">
        <w:rPr>
          <w:rFonts w:ascii="Arial" w:hAnsi="Arial" w:cs="Arial"/>
          <w:sz w:val="24"/>
          <w:szCs w:val="24"/>
        </w:rPr>
        <w:t>presents two thematic reports</w:t>
      </w:r>
      <w:r w:rsidR="00494F3B" w:rsidRPr="00752A9D">
        <w:rPr>
          <w:rFonts w:ascii="Arial" w:hAnsi="Arial" w:cs="Arial"/>
          <w:sz w:val="24"/>
          <w:szCs w:val="24"/>
        </w:rPr>
        <w:t xml:space="preserve"> annually</w:t>
      </w:r>
      <w:r w:rsidRPr="00752A9D">
        <w:rPr>
          <w:rFonts w:ascii="Arial" w:hAnsi="Arial" w:cs="Arial"/>
          <w:sz w:val="24"/>
          <w:szCs w:val="24"/>
        </w:rPr>
        <w:t xml:space="preserve">, one to the Human Rights Council and one to the General Assembly. In 2022, the Independent Expert will </w:t>
      </w:r>
      <w:r w:rsidR="00E24027" w:rsidRPr="00752A9D">
        <w:rPr>
          <w:rFonts w:ascii="Arial" w:hAnsi="Arial" w:cs="Arial"/>
          <w:sz w:val="24"/>
          <w:szCs w:val="24"/>
        </w:rPr>
        <w:t xml:space="preserve">focus </w:t>
      </w:r>
      <w:r w:rsidRPr="00752A9D">
        <w:rPr>
          <w:rFonts w:ascii="Arial" w:hAnsi="Arial" w:cs="Arial"/>
          <w:sz w:val="24"/>
          <w:szCs w:val="24"/>
        </w:rPr>
        <w:t xml:space="preserve">her thematic report </w:t>
      </w:r>
      <w:r w:rsidR="00FC692F" w:rsidRPr="00752A9D">
        <w:rPr>
          <w:rFonts w:ascii="Arial" w:hAnsi="Arial" w:cs="Arial"/>
          <w:sz w:val="24"/>
          <w:szCs w:val="24"/>
        </w:rPr>
        <w:t xml:space="preserve">to the General Assembly </w:t>
      </w:r>
      <w:r w:rsidR="00E24027" w:rsidRPr="00752A9D">
        <w:rPr>
          <w:rFonts w:ascii="Arial" w:hAnsi="Arial" w:cs="Arial"/>
          <w:sz w:val="24"/>
          <w:szCs w:val="24"/>
        </w:rPr>
        <w:t>on</w:t>
      </w:r>
      <w:r w:rsidR="00917DE4" w:rsidRPr="00752A9D">
        <w:rPr>
          <w:rFonts w:ascii="Arial" w:hAnsi="Arial" w:cs="Arial"/>
          <w:sz w:val="24"/>
          <w:szCs w:val="24"/>
        </w:rPr>
        <w:t xml:space="preserve"> the protection of the human rights of people </w:t>
      </w:r>
      <w:r w:rsidR="00044A6C" w:rsidRPr="00752A9D">
        <w:rPr>
          <w:rFonts w:ascii="Arial" w:hAnsi="Arial" w:cs="Arial"/>
          <w:sz w:val="24"/>
          <w:szCs w:val="24"/>
        </w:rPr>
        <w:t xml:space="preserve">with albinism </w:t>
      </w:r>
      <w:r w:rsidR="00917DE4" w:rsidRPr="00752A9D">
        <w:rPr>
          <w:rFonts w:ascii="Arial" w:hAnsi="Arial" w:cs="Arial"/>
          <w:sz w:val="24"/>
          <w:szCs w:val="24"/>
        </w:rPr>
        <w:t>on the move</w:t>
      </w:r>
      <w:r w:rsidR="00F61E33" w:rsidRPr="00752A9D">
        <w:rPr>
          <w:rFonts w:ascii="Arial" w:hAnsi="Arial" w:cs="Arial"/>
          <w:sz w:val="24"/>
          <w:szCs w:val="24"/>
        </w:rPr>
        <w:t>.</w:t>
      </w:r>
    </w:p>
    <w:p w14:paraId="1F886385" w14:textId="77777777" w:rsidR="002B35FB" w:rsidRPr="00752A9D" w:rsidRDefault="002B35FB" w:rsidP="00055C04">
      <w:pPr>
        <w:spacing w:after="0" w:line="360" w:lineRule="auto"/>
        <w:jc w:val="both"/>
        <w:rPr>
          <w:rFonts w:ascii="Arial" w:hAnsi="Arial" w:cs="Arial"/>
          <w:sz w:val="24"/>
          <w:szCs w:val="24"/>
        </w:rPr>
      </w:pPr>
    </w:p>
    <w:p w14:paraId="7F3AE305" w14:textId="4E5E956B" w:rsidR="00181942" w:rsidRDefault="00C9188C" w:rsidP="00055C04">
      <w:pPr>
        <w:spacing w:after="0" w:line="360" w:lineRule="auto"/>
        <w:jc w:val="both"/>
        <w:rPr>
          <w:rFonts w:ascii="Arial" w:hAnsi="Arial" w:cs="Arial"/>
          <w:sz w:val="24"/>
          <w:szCs w:val="24"/>
        </w:rPr>
      </w:pPr>
      <w:r w:rsidRPr="00752A9D">
        <w:rPr>
          <w:rFonts w:ascii="Arial" w:hAnsi="Arial" w:cs="Arial"/>
          <w:sz w:val="24"/>
          <w:szCs w:val="24"/>
        </w:rPr>
        <w:t xml:space="preserve">To inform her report, the Independent Expert wishes to </w:t>
      </w:r>
      <w:r w:rsidR="00181942" w:rsidRPr="00752A9D">
        <w:rPr>
          <w:rFonts w:ascii="Arial" w:hAnsi="Arial" w:cs="Arial"/>
          <w:sz w:val="24"/>
          <w:szCs w:val="24"/>
        </w:rPr>
        <w:t xml:space="preserve">invite all interested stakeholders including national and local governments, national and international non-governmental organizations, national human rights institutions, international and regional inter-governmental organizations, United Nations agencies and entities, activists, </w:t>
      </w:r>
      <w:proofErr w:type="gramStart"/>
      <w:r w:rsidR="00181942" w:rsidRPr="00752A9D">
        <w:rPr>
          <w:rFonts w:ascii="Arial" w:hAnsi="Arial" w:cs="Arial"/>
          <w:sz w:val="24"/>
          <w:szCs w:val="24"/>
        </w:rPr>
        <w:t>academics</w:t>
      </w:r>
      <w:proofErr w:type="gramEnd"/>
      <w:r w:rsidR="00181942" w:rsidRPr="00752A9D">
        <w:rPr>
          <w:rFonts w:ascii="Arial" w:hAnsi="Arial" w:cs="Arial"/>
          <w:sz w:val="24"/>
          <w:szCs w:val="24"/>
        </w:rPr>
        <w:t xml:space="preserve"> and persons with albinism themselves to share their views and provide information on any or all the following issues</w:t>
      </w:r>
      <w:r w:rsidR="004A4743" w:rsidRPr="00752A9D">
        <w:rPr>
          <w:rFonts w:ascii="Arial" w:hAnsi="Arial" w:cs="Arial"/>
          <w:sz w:val="24"/>
          <w:szCs w:val="24"/>
        </w:rPr>
        <w:t xml:space="preserve">. </w:t>
      </w:r>
      <w:proofErr w:type="gramStart"/>
      <w:r w:rsidR="004A4743" w:rsidRPr="00752A9D">
        <w:rPr>
          <w:rFonts w:ascii="Arial" w:hAnsi="Arial" w:cs="Arial"/>
          <w:sz w:val="24"/>
          <w:szCs w:val="24"/>
        </w:rPr>
        <w:t>For the purpose of</w:t>
      </w:r>
      <w:proofErr w:type="gramEnd"/>
      <w:r w:rsidR="004A4743" w:rsidRPr="00752A9D">
        <w:rPr>
          <w:rFonts w:ascii="Arial" w:hAnsi="Arial" w:cs="Arial"/>
          <w:sz w:val="24"/>
          <w:szCs w:val="24"/>
        </w:rPr>
        <w:t xml:space="preserve"> the report </w:t>
      </w:r>
      <w:r w:rsidR="00C3278C" w:rsidRPr="00752A9D">
        <w:rPr>
          <w:rFonts w:ascii="Arial" w:hAnsi="Arial" w:cs="Arial"/>
          <w:i/>
          <w:iCs/>
          <w:sz w:val="24"/>
          <w:szCs w:val="24"/>
        </w:rPr>
        <w:t>migrant</w:t>
      </w:r>
      <w:r w:rsidR="00C3278C" w:rsidRPr="00752A9D">
        <w:rPr>
          <w:rStyle w:val="FootnoteReference"/>
          <w:rFonts w:ascii="Arial" w:hAnsi="Arial" w:cs="Arial"/>
          <w:i/>
          <w:iCs/>
          <w:sz w:val="24"/>
          <w:szCs w:val="24"/>
        </w:rPr>
        <w:footnoteReference w:id="1"/>
      </w:r>
      <w:r w:rsidR="00C3278C" w:rsidRPr="00752A9D">
        <w:rPr>
          <w:rFonts w:ascii="Arial" w:hAnsi="Arial" w:cs="Arial"/>
          <w:i/>
          <w:iCs/>
          <w:sz w:val="24"/>
          <w:szCs w:val="24"/>
        </w:rPr>
        <w:t xml:space="preserve"> is used as an umbrella term that </w:t>
      </w:r>
      <w:r w:rsidR="004A4743" w:rsidRPr="00752A9D">
        <w:rPr>
          <w:rFonts w:ascii="Arial" w:hAnsi="Arial" w:cs="Arial"/>
          <w:sz w:val="24"/>
          <w:szCs w:val="24"/>
        </w:rPr>
        <w:t>include</w:t>
      </w:r>
      <w:r w:rsidR="009C18E7" w:rsidRPr="00752A9D">
        <w:rPr>
          <w:rFonts w:ascii="Arial" w:hAnsi="Arial" w:cs="Arial"/>
          <w:sz w:val="24"/>
          <w:szCs w:val="24"/>
        </w:rPr>
        <w:t>s</w:t>
      </w:r>
      <w:r w:rsidR="004A4743" w:rsidRPr="00752A9D">
        <w:rPr>
          <w:rFonts w:ascii="Arial" w:hAnsi="Arial" w:cs="Arial"/>
          <w:sz w:val="24"/>
          <w:szCs w:val="24"/>
        </w:rPr>
        <w:t xml:space="preserve"> refugees</w:t>
      </w:r>
      <w:r w:rsidR="00E7736B" w:rsidRPr="00752A9D">
        <w:rPr>
          <w:rStyle w:val="FootnoteReference"/>
          <w:rFonts w:ascii="Arial" w:hAnsi="Arial" w:cs="Arial"/>
          <w:sz w:val="24"/>
          <w:szCs w:val="24"/>
        </w:rPr>
        <w:footnoteReference w:id="2"/>
      </w:r>
      <w:r w:rsidR="004A4743" w:rsidRPr="00752A9D">
        <w:rPr>
          <w:rFonts w:ascii="Arial" w:hAnsi="Arial" w:cs="Arial"/>
          <w:sz w:val="24"/>
          <w:szCs w:val="24"/>
        </w:rPr>
        <w:t>, asylum seeker</w:t>
      </w:r>
      <w:r w:rsidR="009C18E7" w:rsidRPr="00752A9D">
        <w:rPr>
          <w:rFonts w:ascii="Arial" w:hAnsi="Arial" w:cs="Arial"/>
          <w:sz w:val="24"/>
          <w:szCs w:val="24"/>
        </w:rPr>
        <w:t>s</w:t>
      </w:r>
      <w:r w:rsidR="00E7736B" w:rsidRPr="00752A9D">
        <w:rPr>
          <w:rStyle w:val="FootnoteReference"/>
          <w:rFonts w:ascii="Arial" w:hAnsi="Arial" w:cs="Arial"/>
          <w:sz w:val="24"/>
          <w:szCs w:val="24"/>
        </w:rPr>
        <w:footnoteReference w:id="3"/>
      </w:r>
      <w:r w:rsidR="009C18E7" w:rsidRPr="00752A9D">
        <w:rPr>
          <w:rFonts w:ascii="Arial" w:hAnsi="Arial" w:cs="Arial"/>
          <w:sz w:val="24"/>
          <w:szCs w:val="24"/>
        </w:rPr>
        <w:t>, migrant workers</w:t>
      </w:r>
      <w:r w:rsidR="009C18E7" w:rsidRPr="00752A9D">
        <w:rPr>
          <w:rStyle w:val="FootnoteReference"/>
          <w:rFonts w:ascii="Arial" w:hAnsi="Arial" w:cs="Arial"/>
          <w:sz w:val="24"/>
          <w:szCs w:val="24"/>
        </w:rPr>
        <w:footnoteReference w:id="4"/>
      </w:r>
      <w:r w:rsidR="009C18E7" w:rsidRPr="00752A9D">
        <w:rPr>
          <w:rFonts w:ascii="Arial" w:hAnsi="Arial" w:cs="Arial"/>
          <w:sz w:val="24"/>
          <w:szCs w:val="24"/>
        </w:rPr>
        <w:t xml:space="preserve">, internal migrants </w:t>
      </w:r>
      <w:r w:rsidR="004A4743" w:rsidRPr="00752A9D">
        <w:rPr>
          <w:rFonts w:ascii="Arial" w:hAnsi="Arial" w:cs="Arial"/>
          <w:sz w:val="24"/>
          <w:szCs w:val="24"/>
        </w:rPr>
        <w:t>in</w:t>
      </w:r>
      <w:r w:rsidR="009C18E7" w:rsidRPr="00752A9D">
        <w:rPr>
          <w:rFonts w:ascii="Arial" w:hAnsi="Arial" w:cs="Arial"/>
          <w:sz w:val="24"/>
          <w:szCs w:val="24"/>
        </w:rPr>
        <w:t>cluding</w:t>
      </w:r>
      <w:r w:rsidR="004A4743" w:rsidRPr="00752A9D">
        <w:rPr>
          <w:rFonts w:ascii="Arial" w:hAnsi="Arial" w:cs="Arial"/>
          <w:sz w:val="24"/>
          <w:szCs w:val="24"/>
        </w:rPr>
        <w:t xml:space="preserve"> </w:t>
      </w:r>
      <w:r w:rsidR="00494F3B" w:rsidRPr="00752A9D">
        <w:rPr>
          <w:rFonts w:ascii="Arial" w:hAnsi="Arial" w:cs="Arial"/>
          <w:sz w:val="24"/>
          <w:szCs w:val="24"/>
        </w:rPr>
        <w:t xml:space="preserve">internally </w:t>
      </w:r>
      <w:r w:rsidR="004A4743" w:rsidRPr="00752A9D">
        <w:rPr>
          <w:rFonts w:ascii="Arial" w:hAnsi="Arial" w:cs="Arial"/>
          <w:sz w:val="24"/>
          <w:szCs w:val="24"/>
        </w:rPr>
        <w:t>displaced persons</w:t>
      </w:r>
      <w:r w:rsidR="009C18E7" w:rsidRPr="00752A9D">
        <w:rPr>
          <w:rStyle w:val="FootnoteReference"/>
          <w:rFonts w:ascii="Arial" w:hAnsi="Arial" w:cs="Arial"/>
          <w:sz w:val="24"/>
          <w:szCs w:val="24"/>
        </w:rPr>
        <w:footnoteReference w:id="5"/>
      </w:r>
      <w:r w:rsidR="00707268" w:rsidRPr="00752A9D">
        <w:rPr>
          <w:rFonts w:ascii="Arial" w:hAnsi="Arial" w:cs="Arial"/>
          <w:sz w:val="24"/>
          <w:szCs w:val="24"/>
        </w:rPr>
        <w:t xml:space="preserve"> and other groups </w:t>
      </w:r>
      <w:r w:rsidR="00C3278C" w:rsidRPr="00752A9D">
        <w:rPr>
          <w:rFonts w:ascii="Arial" w:hAnsi="Arial" w:cs="Arial"/>
          <w:sz w:val="24"/>
          <w:szCs w:val="24"/>
        </w:rPr>
        <w:t>who fall into well-defined legal categories</w:t>
      </w:r>
      <w:r w:rsidR="00707268" w:rsidRPr="00752A9D">
        <w:rPr>
          <w:rStyle w:val="FootnoteReference"/>
          <w:rFonts w:ascii="Arial" w:hAnsi="Arial" w:cs="Arial"/>
          <w:sz w:val="24"/>
          <w:szCs w:val="24"/>
        </w:rPr>
        <w:footnoteReference w:id="6"/>
      </w:r>
      <w:r w:rsidR="00707268" w:rsidRPr="00752A9D">
        <w:rPr>
          <w:rFonts w:ascii="Arial" w:hAnsi="Arial" w:cs="Arial"/>
          <w:sz w:val="24"/>
          <w:szCs w:val="24"/>
        </w:rPr>
        <w:t>.</w:t>
      </w:r>
    </w:p>
    <w:p w14:paraId="1D971B3D" w14:textId="77777777" w:rsidR="002B35FB" w:rsidRPr="00752A9D" w:rsidRDefault="002B35FB" w:rsidP="00055C04">
      <w:pPr>
        <w:spacing w:after="0" w:line="360" w:lineRule="auto"/>
        <w:jc w:val="both"/>
        <w:rPr>
          <w:rFonts w:ascii="Arial" w:hAnsi="Arial" w:cs="Arial"/>
          <w:sz w:val="24"/>
          <w:szCs w:val="24"/>
        </w:rPr>
      </w:pPr>
    </w:p>
    <w:p w14:paraId="48CA3905" w14:textId="14B70530" w:rsidR="00C9188C" w:rsidRPr="00752A9D" w:rsidRDefault="00A77BFE" w:rsidP="00055C04">
      <w:pPr>
        <w:spacing w:after="0" w:line="360" w:lineRule="auto"/>
        <w:jc w:val="both"/>
        <w:rPr>
          <w:rFonts w:ascii="Arial" w:hAnsi="Arial" w:cs="Arial"/>
          <w:sz w:val="24"/>
          <w:szCs w:val="24"/>
        </w:rPr>
      </w:pPr>
      <w:r w:rsidRPr="00752A9D">
        <w:rPr>
          <w:rFonts w:ascii="Arial" w:hAnsi="Arial" w:cs="Arial"/>
          <w:sz w:val="24"/>
          <w:szCs w:val="24"/>
        </w:rPr>
        <w:t xml:space="preserve">As part of the preparation of the report, the Independent Expert is also planning to undertake a series of expert consultations and meetings with civil society organisations and organisations of persons with disabilities, </w:t>
      </w:r>
      <w:proofErr w:type="gramStart"/>
      <w:r w:rsidRPr="00752A9D">
        <w:rPr>
          <w:rFonts w:ascii="Arial" w:hAnsi="Arial" w:cs="Arial"/>
          <w:sz w:val="24"/>
          <w:szCs w:val="24"/>
        </w:rPr>
        <w:t>during the course of</w:t>
      </w:r>
      <w:proofErr w:type="gramEnd"/>
      <w:r w:rsidRPr="00752A9D">
        <w:rPr>
          <w:rFonts w:ascii="Arial" w:hAnsi="Arial" w:cs="Arial"/>
          <w:sz w:val="24"/>
          <w:szCs w:val="24"/>
        </w:rPr>
        <w:t xml:space="preserve"> 2022. </w:t>
      </w:r>
    </w:p>
    <w:p w14:paraId="36C32F71" w14:textId="77777777" w:rsidR="000C365B" w:rsidRPr="00752A9D" w:rsidRDefault="000C365B" w:rsidP="00055C04">
      <w:pPr>
        <w:spacing w:before="100" w:beforeAutospacing="1" w:after="0" w:line="360" w:lineRule="auto"/>
        <w:jc w:val="both"/>
        <w:rPr>
          <w:rFonts w:ascii="Arial" w:eastAsia="Times New Roman" w:hAnsi="Arial" w:cs="Arial"/>
          <w:sz w:val="24"/>
          <w:szCs w:val="24"/>
          <w:lang w:eastAsia="en-ZA"/>
        </w:rPr>
      </w:pPr>
      <w:r w:rsidRPr="00752A9D">
        <w:rPr>
          <w:rFonts w:ascii="Arial" w:eastAsia="Times New Roman" w:hAnsi="Arial" w:cs="Arial"/>
          <w:sz w:val="24"/>
          <w:szCs w:val="24"/>
          <w:lang w:eastAsia="en-ZA"/>
        </w:rPr>
        <w:lastRenderedPageBreak/>
        <w:t>Inputs received within the deadline indicated above will inform the report of the Independent Expert. All submissions received in accessible format will be published on this webpage, unless the submitter clearly indicated that they did not wish to have their input be made publicly available when submitting their response. </w:t>
      </w:r>
    </w:p>
    <w:p w14:paraId="2A700B77" w14:textId="77777777" w:rsidR="00055C04" w:rsidRDefault="00055C04" w:rsidP="002B35FB">
      <w:pPr>
        <w:spacing w:line="312" w:lineRule="auto"/>
        <w:jc w:val="center"/>
        <w:rPr>
          <w:rFonts w:ascii="Arial" w:hAnsi="Arial" w:cs="Arial"/>
          <w:b/>
          <w:bCs/>
          <w:sz w:val="24"/>
          <w:szCs w:val="24"/>
          <w:u w:val="single"/>
        </w:rPr>
      </w:pPr>
    </w:p>
    <w:p w14:paraId="31831C3A" w14:textId="1E75DB70" w:rsidR="00707268" w:rsidRDefault="002B35FB" w:rsidP="002B35FB">
      <w:pPr>
        <w:spacing w:line="312" w:lineRule="auto"/>
        <w:jc w:val="center"/>
        <w:rPr>
          <w:rFonts w:ascii="Arial" w:hAnsi="Arial" w:cs="Arial"/>
          <w:b/>
          <w:bCs/>
          <w:sz w:val="24"/>
          <w:szCs w:val="24"/>
          <w:u w:val="single"/>
        </w:rPr>
      </w:pPr>
      <w:r w:rsidRPr="002B35FB">
        <w:rPr>
          <w:rFonts w:ascii="Arial" w:hAnsi="Arial" w:cs="Arial"/>
          <w:b/>
          <w:bCs/>
          <w:sz w:val="24"/>
          <w:szCs w:val="24"/>
          <w:u w:val="single"/>
        </w:rPr>
        <w:t>QUESTIONS</w:t>
      </w:r>
    </w:p>
    <w:p w14:paraId="73A43968" w14:textId="588D55BC" w:rsidR="00FA473B" w:rsidRPr="005D55F0" w:rsidRDefault="00B60CDE" w:rsidP="00055C04">
      <w:pPr>
        <w:pStyle w:val="NoSpacing"/>
        <w:numPr>
          <w:ilvl w:val="0"/>
          <w:numId w:val="12"/>
        </w:numPr>
        <w:spacing w:line="360" w:lineRule="auto"/>
        <w:ind w:left="714" w:hanging="357"/>
        <w:jc w:val="both"/>
        <w:rPr>
          <w:rStyle w:val="normaltextrun"/>
          <w:rFonts w:ascii="Arial" w:hAnsi="Arial" w:cs="Arial"/>
          <w:sz w:val="24"/>
          <w:szCs w:val="24"/>
        </w:rPr>
      </w:pPr>
      <w:r w:rsidRPr="005D55F0">
        <w:rPr>
          <w:rStyle w:val="normaltextrun"/>
          <w:rFonts w:ascii="Arial" w:hAnsi="Arial" w:cs="Arial"/>
          <w:sz w:val="24"/>
          <w:szCs w:val="24"/>
          <w:lang w:val="en-US"/>
        </w:rPr>
        <w:t>Please provide figures and data on migrants with albinism in your country</w:t>
      </w:r>
      <w:r w:rsidR="005D55F0">
        <w:rPr>
          <w:rStyle w:val="normaltextrun"/>
          <w:rFonts w:ascii="Arial" w:hAnsi="Arial" w:cs="Arial"/>
          <w:sz w:val="24"/>
          <w:szCs w:val="24"/>
          <w:lang w:val="en-US"/>
        </w:rPr>
        <w:t>.</w:t>
      </w:r>
      <w:r w:rsidR="002B2CC4" w:rsidRPr="005D55F0">
        <w:rPr>
          <w:rStyle w:val="normaltextrun"/>
          <w:rFonts w:ascii="Arial" w:hAnsi="Arial" w:cs="Arial"/>
          <w:sz w:val="24"/>
          <w:szCs w:val="24"/>
          <w:lang w:val="en-US"/>
        </w:rPr>
        <w:t xml:space="preserve"> </w:t>
      </w:r>
    </w:p>
    <w:p w14:paraId="514B1B52" w14:textId="5E3A0A26" w:rsidR="002B2CC4" w:rsidRPr="005D55F0" w:rsidRDefault="00550589" w:rsidP="00055C04">
      <w:pPr>
        <w:pStyle w:val="NoSpacing"/>
        <w:numPr>
          <w:ilvl w:val="0"/>
          <w:numId w:val="12"/>
        </w:numPr>
        <w:spacing w:line="360" w:lineRule="auto"/>
        <w:ind w:left="714" w:hanging="357"/>
        <w:jc w:val="both"/>
        <w:rPr>
          <w:rFonts w:ascii="Arial" w:hAnsi="Arial" w:cs="Arial"/>
          <w:sz w:val="24"/>
          <w:szCs w:val="24"/>
        </w:rPr>
      </w:pPr>
      <w:r w:rsidRPr="005D55F0">
        <w:rPr>
          <w:rStyle w:val="eop"/>
          <w:rFonts w:ascii="Arial" w:eastAsia="Times New Roman" w:hAnsi="Arial" w:cs="Arial"/>
          <w:sz w:val="24"/>
          <w:szCs w:val="24"/>
          <w:lang w:val="en-GB" w:eastAsia="en-GB"/>
        </w:rPr>
        <w:t>What drives/causes persons with albinism and their families to migrate?</w:t>
      </w:r>
      <w:r w:rsidR="002B2CC4" w:rsidRPr="005D55F0">
        <w:rPr>
          <w:rFonts w:ascii="Arial" w:hAnsi="Arial" w:cs="Arial"/>
        </w:rPr>
        <w:t xml:space="preserve"> </w:t>
      </w:r>
    </w:p>
    <w:p w14:paraId="05BB5A6C" w14:textId="77777777" w:rsidR="00FE590E" w:rsidRPr="005D55F0" w:rsidRDefault="002B2CC4" w:rsidP="00055C04">
      <w:pPr>
        <w:pStyle w:val="ListParagraph"/>
        <w:numPr>
          <w:ilvl w:val="0"/>
          <w:numId w:val="12"/>
        </w:numPr>
        <w:spacing w:after="0" w:line="360" w:lineRule="auto"/>
        <w:ind w:left="714" w:hanging="357"/>
        <w:jc w:val="both"/>
        <w:rPr>
          <w:rStyle w:val="eop"/>
          <w:rFonts w:ascii="Arial" w:eastAsia="Times New Roman" w:hAnsi="Arial" w:cs="Arial"/>
          <w:sz w:val="24"/>
          <w:szCs w:val="24"/>
          <w:lang w:val="en-GB" w:eastAsia="en-GB"/>
        </w:rPr>
      </w:pPr>
      <w:r w:rsidRPr="005D55F0">
        <w:rPr>
          <w:rStyle w:val="eop"/>
          <w:rFonts w:ascii="Arial" w:eastAsia="Times New Roman" w:hAnsi="Arial" w:cs="Arial"/>
          <w:sz w:val="24"/>
          <w:szCs w:val="24"/>
          <w:lang w:val="en-GB" w:eastAsia="en-GB"/>
        </w:rPr>
        <w:t>To what exten</w:t>
      </w:r>
      <w:r w:rsidR="000673C2" w:rsidRPr="005D55F0">
        <w:rPr>
          <w:rStyle w:val="eop"/>
          <w:rFonts w:ascii="Arial" w:eastAsia="Times New Roman" w:hAnsi="Arial" w:cs="Arial"/>
          <w:sz w:val="24"/>
          <w:szCs w:val="24"/>
          <w:lang w:val="en-GB" w:eastAsia="en-GB"/>
        </w:rPr>
        <w:t>t</w:t>
      </w:r>
      <w:r w:rsidRPr="005D55F0">
        <w:rPr>
          <w:rStyle w:val="eop"/>
          <w:rFonts w:ascii="Arial" w:eastAsia="Times New Roman" w:hAnsi="Arial" w:cs="Arial"/>
          <w:sz w:val="24"/>
          <w:szCs w:val="24"/>
          <w:lang w:val="en-GB" w:eastAsia="en-GB"/>
        </w:rPr>
        <w:t xml:space="preserve"> is climate</w:t>
      </w:r>
      <w:r w:rsidR="000673C2" w:rsidRPr="005D55F0">
        <w:rPr>
          <w:rStyle w:val="eop"/>
          <w:rFonts w:ascii="Arial" w:eastAsia="Times New Roman" w:hAnsi="Arial" w:cs="Arial"/>
          <w:sz w:val="24"/>
          <w:szCs w:val="24"/>
          <w:lang w:val="en-GB" w:eastAsia="en-GB"/>
        </w:rPr>
        <w:t xml:space="preserve">/environmental </w:t>
      </w:r>
      <w:r w:rsidRPr="005D55F0">
        <w:rPr>
          <w:rStyle w:val="eop"/>
          <w:rFonts w:ascii="Arial" w:eastAsia="Times New Roman" w:hAnsi="Arial" w:cs="Arial"/>
          <w:sz w:val="24"/>
          <w:szCs w:val="24"/>
          <w:lang w:val="en-GB" w:eastAsia="en-GB"/>
        </w:rPr>
        <w:t>change</w:t>
      </w:r>
      <w:r w:rsidR="000673C2" w:rsidRPr="005D55F0">
        <w:rPr>
          <w:rStyle w:val="eop"/>
          <w:rFonts w:ascii="Arial" w:eastAsia="Times New Roman" w:hAnsi="Arial" w:cs="Arial"/>
          <w:sz w:val="24"/>
          <w:szCs w:val="24"/>
          <w:lang w:val="en-GB" w:eastAsia="en-GB"/>
        </w:rPr>
        <w:t xml:space="preserve"> (such as increasing temperatures) </w:t>
      </w:r>
      <w:r w:rsidRPr="005D55F0">
        <w:rPr>
          <w:rStyle w:val="eop"/>
          <w:rFonts w:ascii="Arial" w:eastAsia="Times New Roman" w:hAnsi="Arial" w:cs="Arial"/>
          <w:sz w:val="24"/>
          <w:szCs w:val="24"/>
          <w:lang w:val="en-GB" w:eastAsia="en-GB"/>
        </w:rPr>
        <w:t>a driver for migration of persons with albinism</w:t>
      </w:r>
      <w:r w:rsidR="00090639" w:rsidRPr="005D55F0">
        <w:rPr>
          <w:rStyle w:val="eop"/>
          <w:rFonts w:ascii="Arial" w:eastAsia="Times New Roman" w:hAnsi="Arial" w:cs="Arial"/>
          <w:sz w:val="24"/>
          <w:szCs w:val="24"/>
          <w:lang w:val="en-GB" w:eastAsia="en-GB"/>
        </w:rPr>
        <w:t xml:space="preserve"> and their families</w:t>
      </w:r>
      <w:r w:rsidRPr="005D55F0">
        <w:rPr>
          <w:rStyle w:val="eop"/>
          <w:rFonts w:ascii="Arial" w:eastAsia="Times New Roman" w:hAnsi="Arial" w:cs="Arial"/>
          <w:sz w:val="24"/>
          <w:szCs w:val="24"/>
          <w:lang w:val="en-GB" w:eastAsia="en-GB"/>
        </w:rPr>
        <w:t>?</w:t>
      </w:r>
    </w:p>
    <w:p w14:paraId="3C33FD15" w14:textId="27749B6A" w:rsidR="00FE590E" w:rsidRPr="005D55F0" w:rsidRDefault="002B2CC4" w:rsidP="00055C04">
      <w:pPr>
        <w:pStyle w:val="ListParagraph"/>
        <w:numPr>
          <w:ilvl w:val="0"/>
          <w:numId w:val="12"/>
        </w:numPr>
        <w:spacing w:after="0" w:line="360" w:lineRule="auto"/>
        <w:ind w:left="714" w:hanging="357"/>
        <w:jc w:val="both"/>
        <w:rPr>
          <w:rFonts w:ascii="Arial" w:eastAsia="Times New Roman" w:hAnsi="Arial" w:cs="Arial"/>
          <w:sz w:val="24"/>
          <w:szCs w:val="24"/>
          <w:lang w:val="en-GB" w:eastAsia="en-GB"/>
        </w:rPr>
      </w:pPr>
      <w:r w:rsidRPr="005D55F0">
        <w:rPr>
          <w:rStyle w:val="normaltextrun"/>
          <w:rFonts w:ascii="Arial" w:hAnsi="Arial" w:cs="Arial"/>
          <w:sz w:val="24"/>
          <w:szCs w:val="24"/>
          <w:lang w:val="en-US"/>
        </w:rPr>
        <w:t>What are the key human rights concerns/issues affecting migrants with albinism?</w:t>
      </w:r>
      <w:r w:rsidRPr="005D55F0">
        <w:rPr>
          <w:rStyle w:val="eop"/>
          <w:rFonts w:ascii="Arial" w:hAnsi="Arial" w:cs="Arial"/>
          <w:sz w:val="24"/>
          <w:szCs w:val="24"/>
        </w:rPr>
        <w:t> </w:t>
      </w:r>
    </w:p>
    <w:p w14:paraId="3D8A83BB" w14:textId="411EFB84" w:rsidR="004A11D1" w:rsidRPr="005D55F0" w:rsidRDefault="009550DC" w:rsidP="00055C04">
      <w:pPr>
        <w:pStyle w:val="ListParagraph"/>
        <w:numPr>
          <w:ilvl w:val="0"/>
          <w:numId w:val="11"/>
        </w:numPr>
        <w:spacing w:after="0" w:line="360" w:lineRule="auto"/>
        <w:ind w:left="714" w:hanging="357"/>
        <w:jc w:val="both"/>
        <w:rPr>
          <w:rStyle w:val="eop"/>
          <w:rFonts w:ascii="Arial" w:eastAsia="Times New Roman" w:hAnsi="Arial" w:cs="Arial"/>
          <w:sz w:val="24"/>
          <w:szCs w:val="24"/>
          <w:lang w:val="en-GB" w:eastAsia="en-GB"/>
        </w:rPr>
      </w:pPr>
      <w:r w:rsidRPr="005D55F0">
        <w:rPr>
          <w:rStyle w:val="normaltextrun"/>
          <w:rFonts w:ascii="Arial" w:hAnsi="Arial" w:cs="Arial"/>
          <w:sz w:val="24"/>
          <w:szCs w:val="24"/>
          <w:lang w:val="en-US"/>
        </w:rPr>
        <w:t>Could you give us an overview o</w:t>
      </w:r>
      <w:r w:rsidR="002632DA" w:rsidRPr="005D55F0">
        <w:rPr>
          <w:rStyle w:val="normaltextrun"/>
          <w:rFonts w:ascii="Arial" w:hAnsi="Arial" w:cs="Arial"/>
          <w:sz w:val="24"/>
          <w:szCs w:val="24"/>
          <w:lang w:val="en-US"/>
        </w:rPr>
        <w:t>f</w:t>
      </w:r>
      <w:r w:rsidRPr="005D55F0">
        <w:rPr>
          <w:rStyle w:val="normaltextrun"/>
          <w:rFonts w:ascii="Arial" w:hAnsi="Arial" w:cs="Arial"/>
          <w:sz w:val="24"/>
          <w:szCs w:val="24"/>
          <w:lang w:val="en-US"/>
        </w:rPr>
        <w:t xml:space="preserve"> the national l</w:t>
      </w:r>
      <w:r w:rsidR="002632DA" w:rsidRPr="005D55F0">
        <w:rPr>
          <w:rStyle w:val="normaltextrun"/>
          <w:rFonts w:ascii="Arial" w:hAnsi="Arial" w:cs="Arial"/>
          <w:sz w:val="24"/>
          <w:szCs w:val="24"/>
          <w:lang w:val="en-US"/>
        </w:rPr>
        <w:t>egal and policy</w:t>
      </w:r>
      <w:r w:rsidRPr="005D55F0">
        <w:rPr>
          <w:rStyle w:val="normaltextrun"/>
          <w:rFonts w:ascii="Arial" w:hAnsi="Arial" w:cs="Arial"/>
          <w:sz w:val="24"/>
          <w:szCs w:val="24"/>
          <w:lang w:val="en-US"/>
        </w:rPr>
        <w:t xml:space="preserve"> frameworks which protect the rights of migrants with albinism?</w:t>
      </w:r>
      <w:r w:rsidR="00974E6F" w:rsidRPr="005D55F0">
        <w:rPr>
          <w:rStyle w:val="eop"/>
          <w:rFonts w:ascii="Arial" w:hAnsi="Arial" w:cs="Arial"/>
          <w:sz w:val="24"/>
          <w:szCs w:val="24"/>
        </w:rPr>
        <w:t xml:space="preserve"> </w:t>
      </w:r>
      <w:r w:rsidR="004A11D1" w:rsidRPr="005D55F0">
        <w:rPr>
          <w:rStyle w:val="normaltextrun"/>
          <w:rFonts w:ascii="Arial" w:hAnsi="Arial" w:cs="Arial"/>
          <w:sz w:val="24"/>
          <w:szCs w:val="24"/>
          <w:lang w:val="en-US"/>
        </w:rPr>
        <w:t xml:space="preserve">Do these frameworks also protect the right to freedom of association? </w:t>
      </w:r>
      <w:bookmarkStart w:id="1" w:name="_Hlk101774166"/>
    </w:p>
    <w:p w14:paraId="1B707ED7" w14:textId="0D24EC2D" w:rsidR="0025110B" w:rsidRPr="005D55F0" w:rsidRDefault="0025110B" w:rsidP="00055C04">
      <w:pPr>
        <w:pStyle w:val="ListParagraph"/>
        <w:numPr>
          <w:ilvl w:val="0"/>
          <w:numId w:val="11"/>
        </w:numPr>
        <w:spacing w:after="0" w:line="360" w:lineRule="auto"/>
        <w:ind w:left="714" w:hanging="357"/>
        <w:jc w:val="both"/>
        <w:rPr>
          <w:rStyle w:val="normaltextrun"/>
          <w:rFonts w:ascii="Arial" w:eastAsia="Times New Roman" w:hAnsi="Arial" w:cs="Arial"/>
          <w:sz w:val="24"/>
          <w:szCs w:val="24"/>
          <w:lang w:val="en-GB" w:eastAsia="en-GB"/>
        </w:rPr>
      </w:pPr>
      <w:r w:rsidRPr="005D55F0">
        <w:rPr>
          <w:rStyle w:val="normaltextrun"/>
          <w:rFonts w:ascii="Arial" w:hAnsi="Arial" w:cs="Arial"/>
          <w:sz w:val="24"/>
          <w:szCs w:val="24"/>
          <w:lang w:val="en-US"/>
        </w:rPr>
        <w:t>Please provide information on measures taken to protect, assist, provide for people with albinism on the move</w:t>
      </w:r>
      <w:r w:rsidR="00055C04" w:rsidRPr="005D55F0">
        <w:rPr>
          <w:rStyle w:val="normaltextrun"/>
          <w:rFonts w:ascii="Arial" w:hAnsi="Arial" w:cs="Arial"/>
          <w:sz w:val="24"/>
          <w:szCs w:val="24"/>
          <w:lang w:val="en-US"/>
        </w:rPr>
        <w:t>, including those who</w:t>
      </w:r>
      <w:r w:rsidRPr="005D55F0">
        <w:rPr>
          <w:rStyle w:val="normaltextrun"/>
          <w:rFonts w:ascii="Arial" w:hAnsi="Arial" w:cs="Arial"/>
          <w:sz w:val="24"/>
          <w:szCs w:val="24"/>
          <w:lang w:val="en-US"/>
        </w:rPr>
        <w:t xml:space="preserve"> are migrants, asylum seekers, refugees</w:t>
      </w:r>
      <w:r w:rsidR="005D55F0">
        <w:rPr>
          <w:rStyle w:val="normaltextrun"/>
          <w:rFonts w:ascii="Arial" w:hAnsi="Arial" w:cs="Arial"/>
          <w:sz w:val="24"/>
          <w:szCs w:val="24"/>
          <w:lang w:val="en-US"/>
        </w:rPr>
        <w:t xml:space="preserve"> and</w:t>
      </w:r>
      <w:r w:rsidRPr="005D55F0">
        <w:rPr>
          <w:rStyle w:val="normaltextrun"/>
          <w:rFonts w:ascii="Arial" w:hAnsi="Arial" w:cs="Arial"/>
          <w:sz w:val="24"/>
          <w:szCs w:val="24"/>
          <w:lang w:val="en-US"/>
        </w:rPr>
        <w:t xml:space="preserve"> </w:t>
      </w:r>
      <w:r w:rsidR="005D55F0">
        <w:rPr>
          <w:rStyle w:val="normaltextrun"/>
          <w:rFonts w:ascii="Arial" w:hAnsi="Arial" w:cs="Arial"/>
          <w:sz w:val="24"/>
          <w:szCs w:val="24"/>
          <w:lang w:val="en-US"/>
        </w:rPr>
        <w:t>IDPs</w:t>
      </w:r>
      <w:r w:rsidR="00055C04" w:rsidRPr="005D55F0">
        <w:rPr>
          <w:rStyle w:val="normaltextrun"/>
          <w:rFonts w:ascii="Arial" w:hAnsi="Arial" w:cs="Arial"/>
          <w:sz w:val="24"/>
          <w:szCs w:val="24"/>
          <w:lang w:val="en-US"/>
        </w:rPr>
        <w:t xml:space="preserve">. Indicate if these measures include </w:t>
      </w:r>
      <w:r w:rsidRPr="005D55F0">
        <w:rPr>
          <w:rStyle w:val="normaltextrun"/>
          <w:rFonts w:ascii="Arial" w:hAnsi="Arial" w:cs="Arial"/>
          <w:sz w:val="24"/>
          <w:szCs w:val="24"/>
          <w:lang w:val="en-US"/>
        </w:rPr>
        <w:t>physical and psychosocial support</w:t>
      </w:r>
      <w:r w:rsidR="00055C04" w:rsidRPr="005D55F0">
        <w:rPr>
          <w:rStyle w:val="normaltextrun"/>
          <w:rFonts w:ascii="Arial" w:hAnsi="Arial" w:cs="Arial"/>
          <w:sz w:val="24"/>
          <w:szCs w:val="24"/>
          <w:lang w:val="en-US"/>
        </w:rPr>
        <w:t>.</w:t>
      </w:r>
    </w:p>
    <w:bookmarkEnd w:id="1"/>
    <w:p w14:paraId="331D1D6B" w14:textId="0B79C000" w:rsidR="004F11AA" w:rsidRPr="004A11D1" w:rsidRDefault="00593CB5" w:rsidP="00055C04">
      <w:pPr>
        <w:numPr>
          <w:ilvl w:val="0"/>
          <w:numId w:val="11"/>
        </w:numPr>
        <w:spacing w:before="100" w:beforeAutospacing="1" w:after="0" w:line="360" w:lineRule="auto"/>
        <w:ind w:left="714" w:hanging="357"/>
        <w:jc w:val="both"/>
        <w:rPr>
          <w:rFonts w:ascii="Arial" w:eastAsia="Times New Roman" w:hAnsi="Arial" w:cs="Arial"/>
          <w:sz w:val="24"/>
          <w:szCs w:val="24"/>
          <w:lang w:eastAsia="en-ZA"/>
        </w:rPr>
      </w:pPr>
      <w:r w:rsidRPr="00752A9D">
        <w:rPr>
          <w:rFonts w:ascii="Arial" w:hAnsi="Arial" w:cs="Arial"/>
          <w:sz w:val="24"/>
          <w:szCs w:val="24"/>
        </w:rPr>
        <w:t xml:space="preserve">Do migrants with albinism have access to services, benefits available to nationals with albinism. For instance, </w:t>
      </w:r>
      <w:r w:rsidR="005D55F0">
        <w:rPr>
          <w:rFonts w:ascii="Arial" w:hAnsi="Arial" w:cs="Arial"/>
          <w:sz w:val="24"/>
          <w:szCs w:val="24"/>
        </w:rPr>
        <w:t xml:space="preserve">are there social protection measures </w:t>
      </w:r>
      <w:r w:rsidRPr="00752A9D">
        <w:rPr>
          <w:rFonts w:ascii="Arial" w:hAnsi="Arial" w:cs="Arial"/>
          <w:sz w:val="24"/>
          <w:szCs w:val="24"/>
        </w:rPr>
        <w:t xml:space="preserve">that may be available to nationals </w:t>
      </w:r>
      <w:r w:rsidR="005D55F0">
        <w:rPr>
          <w:rFonts w:ascii="Arial" w:hAnsi="Arial" w:cs="Arial"/>
          <w:sz w:val="24"/>
          <w:szCs w:val="24"/>
        </w:rPr>
        <w:t xml:space="preserve">that are </w:t>
      </w:r>
      <w:r w:rsidR="00FF57F8" w:rsidRPr="00752A9D">
        <w:rPr>
          <w:rFonts w:ascii="Arial" w:hAnsi="Arial" w:cs="Arial"/>
          <w:sz w:val="24"/>
          <w:szCs w:val="24"/>
        </w:rPr>
        <w:t xml:space="preserve">also available to migrants, </w:t>
      </w:r>
      <w:proofErr w:type="gramStart"/>
      <w:r w:rsidR="00FF57F8" w:rsidRPr="00752A9D">
        <w:rPr>
          <w:rFonts w:ascii="Arial" w:hAnsi="Arial" w:cs="Arial"/>
          <w:sz w:val="24"/>
          <w:szCs w:val="24"/>
        </w:rPr>
        <w:t>refugees</w:t>
      </w:r>
      <w:proofErr w:type="gramEnd"/>
      <w:r w:rsidR="00FF57F8" w:rsidRPr="00752A9D">
        <w:rPr>
          <w:rFonts w:ascii="Arial" w:hAnsi="Arial" w:cs="Arial"/>
          <w:sz w:val="24"/>
          <w:szCs w:val="24"/>
        </w:rPr>
        <w:t xml:space="preserve"> and asylum-seekers</w:t>
      </w:r>
      <w:r w:rsidRPr="00752A9D">
        <w:rPr>
          <w:rFonts w:ascii="Arial" w:hAnsi="Arial" w:cs="Arial"/>
          <w:sz w:val="24"/>
          <w:szCs w:val="24"/>
        </w:rPr>
        <w:t>?</w:t>
      </w:r>
      <w:r w:rsidR="005D55F0" w:rsidRPr="005D55F0">
        <w:rPr>
          <w:rFonts w:ascii="Arial" w:hAnsi="Arial" w:cs="Arial"/>
          <w:sz w:val="24"/>
          <w:szCs w:val="24"/>
        </w:rPr>
        <w:t xml:space="preserve"> </w:t>
      </w:r>
      <w:r w:rsidR="005D55F0">
        <w:rPr>
          <w:rFonts w:ascii="Arial" w:hAnsi="Arial" w:cs="Arial"/>
          <w:sz w:val="24"/>
          <w:szCs w:val="24"/>
        </w:rPr>
        <w:t>A</w:t>
      </w:r>
      <w:r w:rsidR="005D55F0" w:rsidRPr="00752A9D">
        <w:rPr>
          <w:rFonts w:ascii="Arial" w:hAnsi="Arial" w:cs="Arial"/>
          <w:sz w:val="24"/>
          <w:szCs w:val="24"/>
        </w:rPr>
        <w:t xml:space="preserve">re dermatology and ophthalmology services </w:t>
      </w:r>
      <w:r w:rsidR="005D55F0">
        <w:rPr>
          <w:rFonts w:ascii="Arial" w:hAnsi="Arial" w:cs="Arial"/>
          <w:sz w:val="24"/>
          <w:szCs w:val="24"/>
        </w:rPr>
        <w:t>available to migrants with albinism, for example?</w:t>
      </w:r>
    </w:p>
    <w:p w14:paraId="780617C0" w14:textId="0C8953A3" w:rsidR="00F12F73" w:rsidRPr="00752A9D" w:rsidRDefault="007C753E" w:rsidP="00055C04">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z w:val="24"/>
          <w:szCs w:val="24"/>
        </w:rPr>
        <w:t xml:space="preserve">What challenges do </w:t>
      </w:r>
      <w:r w:rsidR="001D6CAD" w:rsidRPr="00752A9D">
        <w:rPr>
          <w:rFonts w:ascii="Arial" w:hAnsi="Arial" w:cs="Arial"/>
          <w:sz w:val="24"/>
          <w:szCs w:val="24"/>
        </w:rPr>
        <w:t xml:space="preserve">migrants with </w:t>
      </w:r>
      <w:r w:rsidRPr="00752A9D">
        <w:rPr>
          <w:rFonts w:ascii="Arial" w:hAnsi="Arial" w:cs="Arial"/>
          <w:sz w:val="24"/>
          <w:szCs w:val="24"/>
        </w:rPr>
        <w:t xml:space="preserve">albinism and their families face in </w:t>
      </w:r>
      <w:r w:rsidR="00055C04">
        <w:rPr>
          <w:rFonts w:ascii="Arial" w:hAnsi="Arial" w:cs="Arial"/>
          <w:sz w:val="24"/>
          <w:szCs w:val="24"/>
        </w:rPr>
        <w:t xml:space="preserve">seeking </w:t>
      </w:r>
      <w:r w:rsidR="00FF57F8" w:rsidRPr="00752A9D">
        <w:rPr>
          <w:rFonts w:ascii="Arial" w:hAnsi="Arial" w:cs="Arial"/>
          <w:sz w:val="24"/>
          <w:szCs w:val="24"/>
        </w:rPr>
        <w:t xml:space="preserve">asylum </w:t>
      </w:r>
      <w:r w:rsidR="001D6CAD" w:rsidRPr="00752A9D">
        <w:rPr>
          <w:rFonts w:ascii="Arial" w:hAnsi="Arial" w:cs="Arial"/>
          <w:sz w:val="24"/>
          <w:szCs w:val="24"/>
        </w:rPr>
        <w:t>and other migration related procedures</w:t>
      </w:r>
      <w:r w:rsidR="00055C04">
        <w:rPr>
          <w:rFonts w:ascii="Arial" w:hAnsi="Arial" w:cs="Arial"/>
          <w:sz w:val="24"/>
          <w:szCs w:val="24"/>
        </w:rPr>
        <w:t>?</w:t>
      </w:r>
    </w:p>
    <w:p w14:paraId="00C02EEE" w14:textId="5987F996" w:rsidR="007C753E" w:rsidRPr="00752A9D" w:rsidRDefault="007C753E" w:rsidP="00055C04">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z w:val="24"/>
          <w:szCs w:val="24"/>
        </w:rPr>
        <w:t>What reasonable accommodation</w:t>
      </w:r>
      <w:r w:rsidR="00055C04">
        <w:rPr>
          <w:rFonts w:ascii="Arial" w:hAnsi="Arial" w:cs="Arial"/>
          <w:sz w:val="24"/>
          <w:szCs w:val="24"/>
        </w:rPr>
        <w:t>/</w:t>
      </w:r>
      <w:r w:rsidR="00B60CDE" w:rsidRPr="00752A9D">
        <w:rPr>
          <w:rFonts w:ascii="Arial" w:hAnsi="Arial" w:cs="Arial"/>
          <w:sz w:val="24"/>
          <w:szCs w:val="24"/>
        </w:rPr>
        <w:t>support</w:t>
      </w:r>
      <w:r w:rsidRPr="00752A9D">
        <w:rPr>
          <w:rFonts w:ascii="Arial" w:hAnsi="Arial" w:cs="Arial"/>
          <w:sz w:val="24"/>
          <w:szCs w:val="24"/>
        </w:rPr>
        <w:t xml:space="preserve"> are provided for </w:t>
      </w:r>
      <w:r w:rsidR="001D6CAD" w:rsidRPr="00752A9D">
        <w:rPr>
          <w:rStyle w:val="eop"/>
          <w:rFonts w:ascii="Arial" w:hAnsi="Arial" w:cs="Arial"/>
          <w:sz w:val="24"/>
          <w:szCs w:val="24"/>
        </w:rPr>
        <w:t xml:space="preserve">migrants with albinism </w:t>
      </w:r>
      <w:r w:rsidRPr="00752A9D">
        <w:rPr>
          <w:rFonts w:ascii="Arial" w:hAnsi="Arial" w:cs="Arial"/>
          <w:sz w:val="24"/>
          <w:szCs w:val="24"/>
        </w:rPr>
        <w:t xml:space="preserve">during the </w:t>
      </w:r>
      <w:r w:rsidR="00BD0216" w:rsidRPr="00752A9D">
        <w:rPr>
          <w:rFonts w:ascii="Arial" w:hAnsi="Arial" w:cs="Arial"/>
          <w:sz w:val="24"/>
          <w:szCs w:val="24"/>
        </w:rPr>
        <w:t xml:space="preserve">immigration </w:t>
      </w:r>
      <w:r w:rsidRPr="00752A9D">
        <w:rPr>
          <w:rFonts w:ascii="Arial" w:hAnsi="Arial" w:cs="Arial"/>
          <w:sz w:val="24"/>
          <w:szCs w:val="24"/>
        </w:rPr>
        <w:t>process</w:t>
      </w:r>
      <w:r w:rsidR="00055C04">
        <w:rPr>
          <w:rFonts w:ascii="Arial" w:hAnsi="Arial" w:cs="Arial"/>
          <w:sz w:val="24"/>
          <w:szCs w:val="24"/>
        </w:rPr>
        <w:t>?</w:t>
      </w:r>
      <w:r w:rsidRPr="00752A9D">
        <w:rPr>
          <w:rFonts w:ascii="Arial" w:hAnsi="Arial" w:cs="Arial"/>
          <w:sz w:val="24"/>
          <w:szCs w:val="24"/>
        </w:rPr>
        <w:t xml:space="preserve"> </w:t>
      </w:r>
      <w:r w:rsidR="00055C04">
        <w:rPr>
          <w:rFonts w:ascii="Arial" w:hAnsi="Arial" w:cs="Arial"/>
          <w:sz w:val="24"/>
          <w:szCs w:val="24"/>
        </w:rPr>
        <w:t>W</w:t>
      </w:r>
      <w:r w:rsidRPr="00752A9D">
        <w:rPr>
          <w:rFonts w:ascii="Arial" w:hAnsi="Arial" w:cs="Arial"/>
          <w:sz w:val="24"/>
          <w:szCs w:val="24"/>
        </w:rPr>
        <w:t xml:space="preserve">hat reasonable accommodation do migrants with albinism need? </w:t>
      </w:r>
    </w:p>
    <w:p w14:paraId="2745C2B0" w14:textId="336597EE" w:rsidR="005F33B8" w:rsidRPr="00752A9D" w:rsidRDefault="00BD0216" w:rsidP="00055C04">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z w:val="24"/>
          <w:szCs w:val="24"/>
        </w:rPr>
        <w:t xml:space="preserve">Do </w:t>
      </w:r>
      <w:r w:rsidR="007C753E" w:rsidRPr="00752A9D">
        <w:rPr>
          <w:rFonts w:ascii="Arial" w:hAnsi="Arial" w:cs="Arial"/>
          <w:sz w:val="24"/>
          <w:szCs w:val="24"/>
        </w:rPr>
        <w:t xml:space="preserve">immigration officials </w:t>
      </w:r>
      <w:r w:rsidRPr="00752A9D">
        <w:rPr>
          <w:rFonts w:ascii="Arial" w:hAnsi="Arial" w:cs="Arial"/>
          <w:sz w:val="24"/>
          <w:szCs w:val="24"/>
        </w:rPr>
        <w:t xml:space="preserve">in your country </w:t>
      </w:r>
      <w:r w:rsidR="007C753E" w:rsidRPr="00752A9D">
        <w:rPr>
          <w:rFonts w:ascii="Arial" w:hAnsi="Arial" w:cs="Arial"/>
          <w:sz w:val="24"/>
          <w:szCs w:val="24"/>
        </w:rPr>
        <w:t>have knowledge or training on</w:t>
      </w:r>
      <w:r w:rsidR="00B0190C" w:rsidRPr="00752A9D">
        <w:rPr>
          <w:rFonts w:ascii="Arial" w:hAnsi="Arial" w:cs="Arial"/>
          <w:sz w:val="24"/>
          <w:szCs w:val="24"/>
        </w:rPr>
        <w:t xml:space="preserve"> the protection needs of migrants with</w:t>
      </w:r>
      <w:r w:rsidR="007C753E" w:rsidRPr="00752A9D">
        <w:rPr>
          <w:rFonts w:ascii="Arial" w:hAnsi="Arial" w:cs="Arial"/>
          <w:sz w:val="24"/>
          <w:szCs w:val="24"/>
        </w:rPr>
        <w:t xml:space="preserve"> albinism</w:t>
      </w:r>
      <w:r w:rsidR="004F11AA" w:rsidRPr="00752A9D">
        <w:rPr>
          <w:rFonts w:ascii="Arial" w:hAnsi="Arial" w:cs="Arial"/>
          <w:sz w:val="24"/>
          <w:szCs w:val="24"/>
        </w:rPr>
        <w:t>?</w:t>
      </w:r>
      <w:r w:rsidR="007C753E" w:rsidRPr="00752A9D">
        <w:rPr>
          <w:rFonts w:ascii="Arial" w:hAnsi="Arial" w:cs="Arial"/>
          <w:sz w:val="24"/>
          <w:szCs w:val="24"/>
        </w:rPr>
        <w:t xml:space="preserve"> </w:t>
      </w:r>
    </w:p>
    <w:p w14:paraId="15CDF316" w14:textId="460382EE" w:rsidR="00F12F73" w:rsidRPr="00752A9D" w:rsidRDefault="00F12F73" w:rsidP="00055C04">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z w:val="24"/>
          <w:szCs w:val="24"/>
        </w:rPr>
        <w:t xml:space="preserve">What interventions are in place from humanitarian organisations </w:t>
      </w:r>
      <w:r w:rsidR="00055C04">
        <w:rPr>
          <w:rFonts w:ascii="Arial" w:hAnsi="Arial" w:cs="Arial"/>
          <w:sz w:val="24"/>
          <w:szCs w:val="24"/>
        </w:rPr>
        <w:t xml:space="preserve">(including UNHCR) </w:t>
      </w:r>
      <w:r w:rsidRPr="00752A9D">
        <w:rPr>
          <w:rFonts w:ascii="Arial" w:hAnsi="Arial" w:cs="Arial"/>
          <w:sz w:val="24"/>
          <w:szCs w:val="24"/>
        </w:rPr>
        <w:t xml:space="preserve">to address the concerns of refugees and asylum seekers with albinism </w:t>
      </w:r>
      <w:r w:rsidRPr="00752A9D">
        <w:rPr>
          <w:rFonts w:ascii="Arial" w:hAnsi="Arial" w:cs="Arial"/>
          <w:sz w:val="24"/>
          <w:szCs w:val="24"/>
        </w:rPr>
        <w:lastRenderedPageBreak/>
        <w:t>and their families? Are other programmes carried out by these organisations inclusive of persons with albinism?</w:t>
      </w:r>
    </w:p>
    <w:p w14:paraId="3318232C" w14:textId="4BC00416" w:rsidR="002E0620" w:rsidRPr="00055C04" w:rsidRDefault="002E0620" w:rsidP="00055C04">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pacing w:val="4"/>
          <w:sz w:val="24"/>
          <w:szCs w:val="24"/>
        </w:rPr>
        <w:t xml:space="preserve">Please provide information of concrete initiatives, actions and programs that have been developed by civil society organizations and other stakeholders in </w:t>
      </w:r>
      <w:r w:rsidRPr="00055C04">
        <w:rPr>
          <w:rFonts w:ascii="Arial" w:hAnsi="Arial" w:cs="Arial"/>
          <w:spacing w:val="4"/>
          <w:sz w:val="24"/>
          <w:szCs w:val="24"/>
        </w:rPr>
        <w:t>your country in relation to</w:t>
      </w:r>
      <w:r w:rsidRPr="00055C04">
        <w:rPr>
          <w:rStyle w:val="eop"/>
          <w:rFonts w:ascii="Arial" w:hAnsi="Arial" w:cs="Arial"/>
          <w:sz w:val="24"/>
          <w:szCs w:val="24"/>
        </w:rPr>
        <w:t xml:space="preserve"> migrants with albinism including </w:t>
      </w:r>
      <w:r w:rsidRPr="00055C04">
        <w:rPr>
          <w:rFonts w:ascii="Arial" w:hAnsi="Arial" w:cs="Arial"/>
          <w:sz w:val="24"/>
          <w:szCs w:val="24"/>
        </w:rPr>
        <w:t xml:space="preserve">refugees, asylum seekers, migrant workers, </w:t>
      </w:r>
      <w:r w:rsidR="00055C04" w:rsidRPr="00055C04">
        <w:rPr>
          <w:rFonts w:ascii="Arial" w:hAnsi="Arial" w:cs="Arial"/>
          <w:sz w:val="24"/>
          <w:szCs w:val="24"/>
        </w:rPr>
        <w:t xml:space="preserve">persons with albinism who are internally displaced. </w:t>
      </w:r>
    </w:p>
    <w:p w14:paraId="792EC367" w14:textId="74AC586C" w:rsidR="00055C04" w:rsidRDefault="00055C04" w:rsidP="005D55F0">
      <w:pPr>
        <w:pStyle w:val="ListParagraph"/>
        <w:numPr>
          <w:ilvl w:val="0"/>
          <w:numId w:val="11"/>
        </w:numPr>
        <w:spacing w:before="100" w:beforeAutospacing="1" w:after="100" w:afterAutospacing="1" w:line="360" w:lineRule="auto"/>
        <w:ind w:left="714" w:hanging="357"/>
        <w:jc w:val="both"/>
        <w:rPr>
          <w:sz w:val="24"/>
          <w:szCs w:val="24"/>
          <w:lang w:eastAsia="en-ZA"/>
        </w:rPr>
      </w:pPr>
      <w:r w:rsidRPr="00055C04">
        <w:rPr>
          <w:rFonts w:ascii="Arial" w:hAnsi="Arial" w:cs="Arial"/>
          <w:sz w:val="24"/>
          <w:szCs w:val="24"/>
        </w:rPr>
        <w:t>Please provide details of complaint mechanisms and the institutions to which persons with albinism on the move can seek recourse for human rights violations</w:t>
      </w:r>
      <w:r w:rsidRPr="00300D8F">
        <w:rPr>
          <w:sz w:val="24"/>
          <w:szCs w:val="24"/>
        </w:rPr>
        <w:t xml:space="preserve">. </w:t>
      </w:r>
    </w:p>
    <w:p w14:paraId="4ADDDB4B" w14:textId="1DA6A7B2" w:rsidR="005D55F0" w:rsidRDefault="005D55F0" w:rsidP="005D55F0">
      <w:pPr>
        <w:numPr>
          <w:ilvl w:val="0"/>
          <w:numId w:val="11"/>
        </w:numPr>
        <w:spacing w:before="100" w:beforeAutospacing="1" w:after="0" w:line="360" w:lineRule="auto"/>
        <w:ind w:left="714" w:hanging="357"/>
        <w:jc w:val="both"/>
        <w:rPr>
          <w:rFonts w:ascii="Arial" w:eastAsia="Times New Roman" w:hAnsi="Arial" w:cs="Arial"/>
          <w:sz w:val="24"/>
          <w:szCs w:val="24"/>
          <w:lang w:eastAsia="en-ZA"/>
        </w:rPr>
      </w:pPr>
      <w:r w:rsidRPr="00752A9D">
        <w:rPr>
          <w:rFonts w:ascii="Arial" w:eastAsia="Times New Roman" w:hAnsi="Arial" w:cs="Arial"/>
          <w:sz w:val="24"/>
          <w:szCs w:val="24"/>
          <w:lang w:eastAsia="en-ZA"/>
        </w:rPr>
        <w:t>Please provide information on measures taken by your country to support and facilitate the integration of migrants with albinism</w:t>
      </w:r>
      <w:r>
        <w:rPr>
          <w:rFonts w:ascii="Arial" w:eastAsia="Times New Roman" w:hAnsi="Arial" w:cs="Arial"/>
          <w:sz w:val="24"/>
          <w:szCs w:val="24"/>
          <w:lang w:eastAsia="en-ZA"/>
        </w:rPr>
        <w:t xml:space="preserve">. Please </w:t>
      </w:r>
      <w:r w:rsidRPr="00752A9D">
        <w:rPr>
          <w:rFonts w:ascii="Arial" w:eastAsia="Times New Roman" w:hAnsi="Arial" w:cs="Arial"/>
          <w:sz w:val="24"/>
          <w:szCs w:val="24"/>
          <w:lang w:eastAsia="en-ZA"/>
        </w:rPr>
        <w:t>highlight any contributions of migrants</w:t>
      </w:r>
      <w:r>
        <w:rPr>
          <w:rFonts w:ascii="Arial" w:eastAsia="Times New Roman" w:hAnsi="Arial" w:cs="Arial"/>
          <w:sz w:val="24"/>
          <w:szCs w:val="24"/>
          <w:lang w:eastAsia="en-ZA"/>
        </w:rPr>
        <w:t xml:space="preserve"> with albinism</w:t>
      </w:r>
      <w:r w:rsidRPr="00752A9D">
        <w:rPr>
          <w:rFonts w:ascii="Arial" w:eastAsia="Times New Roman" w:hAnsi="Arial" w:cs="Arial"/>
          <w:sz w:val="24"/>
          <w:szCs w:val="24"/>
          <w:lang w:eastAsia="en-ZA"/>
        </w:rPr>
        <w:t xml:space="preserve"> to the</w:t>
      </w:r>
      <w:r>
        <w:rPr>
          <w:rFonts w:ascii="Arial" w:eastAsia="Times New Roman" w:hAnsi="Arial" w:cs="Arial"/>
          <w:sz w:val="24"/>
          <w:szCs w:val="24"/>
          <w:lang w:eastAsia="en-ZA"/>
        </w:rPr>
        <w:t>ir</w:t>
      </w:r>
      <w:r w:rsidRPr="00752A9D">
        <w:rPr>
          <w:rFonts w:ascii="Arial" w:eastAsia="Times New Roman" w:hAnsi="Arial" w:cs="Arial"/>
          <w:sz w:val="24"/>
          <w:szCs w:val="24"/>
          <w:lang w:eastAsia="en-ZA"/>
        </w:rPr>
        <w:t xml:space="preserve"> host communities.</w:t>
      </w:r>
    </w:p>
    <w:p w14:paraId="3AE6B433" w14:textId="77777777" w:rsidR="005D55F0" w:rsidRPr="00752A9D" w:rsidRDefault="005D55F0" w:rsidP="005D55F0">
      <w:pPr>
        <w:pStyle w:val="ListParagraph"/>
        <w:numPr>
          <w:ilvl w:val="0"/>
          <w:numId w:val="11"/>
        </w:numPr>
        <w:spacing w:after="0" w:line="360" w:lineRule="auto"/>
        <w:ind w:left="714" w:hanging="357"/>
        <w:jc w:val="both"/>
        <w:rPr>
          <w:rFonts w:ascii="Arial" w:hAnsi="Arial" w:cs="Arial"/>
          <w:sz w:val="24"/>
          <w:szCs w:val="24"/>
        </w:rPr>
      </w:pPr>
      <w:r w:rsidRPr="00752A9D">
        <w:rPr>
          <w:rFonts w:ascii="Arial" w:hAnsi="Arial" w:cs="Arial"/>
          <w:sz w:val="24"/>
          <w:szCs w:val="24"/>
        </w:rPr>
        <w:t xml:space="preserve">Please share examples of good practices that your country or region have adopted to ensure the protection of the human rights of </w:t>
      </w:r>
      <w:r w:rsidRPr="00752A9D">
        <w:rPr>
          <w:rStyle w:val="eop"/>
          <w:rFonts w:ascii="Arial" w:hAnsi="Arial" w:cs="Arial"/>
          <w:sz w:val="24"/>
          <w:szCs w:val="24"/>
        </w:rPr>
        <w:t xml:space="preserve">migrants with albinism including </w:t>
      </w:r>
      <w:r w:rsidRPr="00752A9D">
        <w:rPr>
          <w:rFonts w:ascii="Arial" w:hAnsi="Arial" w:cs="Arial"/>
          <w:sz w:val="24"/>
          <w:szCs w:val="24"/>
        </w:rPr>
        <w:t>refugees, asylum seekers, migrant workers</w:t>
      </w:r>
      <w:r>
        <w:rPr>
          <w:rFonts w:ascii="Arial" w:hAnsi="Arial" w:cs="Arial"/>
          <w:sz w:val="24"/>
          <w:szCs w:val="24"/>
        </w:rPr>
        <w:t>, persons with albinism who are internally displaced</w:t>
      </w:r>
      <w:r w:rsidRPr="00752A9D">
        <w:rPr>
          <w:rFonts w:ascii="Arial" w:hAnsi="Arial" w:cs="Arial"/>
          <w:sz w:val="24"/>
          <w:szCs w:val="24"/>
        </w:rPr>
        <w:t>.</w:t>
      </w:r>
    </w:p>
    <w:p w14:paraId="1F5E2A4C" w14:textId="77777777" w:rsidR="000C365B" w:rsidRPr="00752A9D" w:rsidRDefault="000C365B" w:rsidP="00055C04">
      <w:pPr>
        <w:pStyle w:val="ListParagraph"/>
        <w:spacing w:after="0" w:line="240" w:lineRule="auto"/>
        <w:jc w:val="both"/>
        <w:rPr>
          <w:rFonts w:ascii="Arial" w:hAnsi="Arial" w:cs="Arial"/>
          <w:sz w:val="24"/>
          <w:szCs w:val="24"/>
        </w:rPr>
      </w:pPr>
    </w:p>
    <w:p w14:paraId="15DDD55F" w14:textId="6B269D97" w:rsidR="008761A4" w:rsidRPr="00752A9D" w:rsidRDefault="008761A4" w:rsidP="00055C04">
      <w:pPr>
        <w:spacing w:after="0" w:line="240" w:lineRule="auto"/>
        <w:ind w:left="360"/>
        <w:jc w:val="both"/>
        <w:rPr>
          <w:rFonts w:ascii="Arial" w:hAnsi="Arial" w:cs="Arial"/>
          <w:sz w:val="24"/>
          <w:szCs w:val="24"/>
        </w:rPr>
      </w:pPr>
      <w:r w:rsidRPr="00752A9D">
        <w:rPr>
          <w:rFonts w:ascii="Arial" w:hAnsi="Arial" w:cs="Arial"/>
          <w:sz w:val="24"/>
          <w:szCs w:val="24"/>
        </w:rPr>
        <w:t xml:space="preserve">Thank you for sharing any relevant information pertaining to the above questions by </w:t>
      </w:r>
      <w:r w:rsidR="00752A9D" w:rsidRPr="00752A9D">
        <w:rPr>
          <w:rFonts w:ascii="Arial" w:hAnsi="Arial" w:cs="Arial"/>
          <w:b/>
          <w:bCs/>
          <w:sz w:val="24"/>
          <w:szCs w:val="24"/>
        </w:rPr>
        <w:t>20</w:t>
      </w:r>
      <w:r w:rsidRPr="00752A9D">
        <w:rPr>
          <w:rFonts w:ascii="Arial" w:hAnsi="Arial" w:cs="Arial"/>
          <w:b/>
          <w:bCs/>
          <w:sz w:val="24"/>
          <w:szCs w:val="24"/>
        </w:rPr>
        <w:t xml:space="preserve"> May 2022</w:t>
      </w:r>
      <w:r w:rsidRPr="00752A9D">
        <w:rPr>
          <w:rFonts w:ascii="Arial" w:hAnsi="Arial" w:cs="Arial"/>
          <w:sz w:val="24"/>
          <w:szCs w:val="24"/>
        </w:rPr>
        <w:t xml:space="preserve"> to the email address: </w:t>
      </w:r>
      <w:hyperlink r:id="rId8" w:history="1">
        <w:r w:rsidRPr="00752A9D">
          <w:rPr>
            <w:rStyle w:val="Hyperlink"/>
            <w:rFonts w:ascii="Arial" w:hAnsi="Arial" w:cs="Arial"/>
            <w:sz w:val="24"/>
            <w:szCs w:val="24"/>
          </w:rPr>
          <w:t>ohchr-albinism@un.org</w:t>
        </w:r>
      </w:hyperlink>
      <w:r w:rsidRPr="00752A9D">
        <w:rPr>
          <w:rFonts w:ascii="Arial" w:hAnsi="Arial" w:cs="Arial"/>
          <w:sz w:val="24"/>
          <w:szCs w:val="24"/>
        </w:rPr>
        <w:t xml:space="preserve">. </w:t>
      </w:r>
    </w:p>
    <w:p w14:paraId="5C5853EF" w14:textId="77777777" w:rsidR="00847C6F" w:rsidRPr="00752A9D" w:rsidRDefault="00847C6F" w:rsidP="00055C04">
      <w:pPr>
        <w:pStyle w:val="ListParagraph"/>
        <w:spacing w:after="0" w:line="240" w:lineRule="auto"/>
        <w:jc w:val="both"/>
        <w:rPr>
          <w:rFonts w:ascii="Arial" w:hAnsi="Arial" w:cs="Arial"/>
          <w:sz w:val="24"/>
          <w:szCs w:val="24"/>
        </w:rPr>
      </w:pPr>
    </w:p>
    <w:p w14:paraId="6B19EAF9" w14:textId="103BA5C0" w:rsidR="00847C6F" w:rsidRPr="00752A9D" w:rsidRDefault="00847C6F" w:rsidP="00055C04">
      <w:pPr>
        <w:pStyle w:val="ListParagraph"/>
        <w:spacing w:after="0" w:line="240" w:lineRule="auto"/>
        <w:jc w:val="both"/>
        <w:rPr>
          <w:rFonts w:ascii="Arial" w:hAnsi="Arial" w:cs="Arial"/>
          <w:sz w:val="24"/>
          <w:szCs w:val="24"/>
        </w:rPr>
      </w:pPr>
    </w:p>
    <w:p w14:paraId="5B52837A" w14:textId="77777777" w:rsidR="00847C6F" w:rsidRPr="00752A9D" w:rsidRDefault="00847C6F" w:rsidP="00055C04">
      <w:pPr>
        <w:pStyle w:val="ListParagraph"/>
        <w:spacing w:after="0" w:line="240" w:lineRule="auto"/>
        <w:jc w:val="both"/>
        <w:rPr>
          <w:rFonts w:ascii="Arial" w:hAnsi="Arial" w:cs="Arial"/>
          <w:sz w:val="24"/>
          <w:szCs w:val="24"/>
        </w:rPr>
      </w:pPr>
    </w:p>
    <w:p w14:paraId="42DFAF62" w14:textId="77777777" w:rsidR="00F64355" w:rsidRPr="00752A9D" w:rsidRDefault="00F64355" w:rsidP="00055C04">
      <w:pPr>
        <w:spacing w:after="0" w:line="240" w:lineRule="auto"/>
        <w:jc w:val="both"/>
        <w:rPr>
          <w:rFonts w:ascii="Arial" w:hAnsi="Arial" w:cs="Arial"/>
          <w:color w:val="ED7D31" w:themeColor="accent2"/>
          <w:sz w:val="24"/>
          <w:szCs w:val="24"/>
        </w:rPr>
      </w:pPr>
    </w:p>
    <w:p w14:paraId="09B116CD" w14:textId="77777777" w:rsidR="00EF328E" w:rsidRPr="00752A9D" w:rsidRDefault="00EF328E" w:rsidP="00055C04">
      <w:pPr>
        <w:pStyle w:val="ListParagraph"/>
        <w:spacing w:after="0" w:line="240" w:lineRule="auto"/>
        <w:jc w:val="both"/>
        <w:rPr>
          <w:rFonts w:ascii="Arial" w:hAnsi="Arial" w:cs="Arial"/>
          <w:color w:val="ED7D31" w:themeColor="accent2"/>
          <w:sz w:val="24"/>
          <w:szCs w:val="24"/>
        </w:rPr>
      </w:pPr>
    </w:p>
    <w:p w14:paraId="5D246379" w14:textId="6E00E973" w:rsidR="008D1F4D" w:rsidRPr="00752A9D" w:rsidRDefault="00F23AF3" w:rsidP="00055C04">
      <w:pPr>
        <w:spacing w:after="0" w:line="240" w:lineRule="auto"/>
        <w:jc w:val="both"/>
        <w:rPr>
          <w:rFonts w:ascii="Arial" w:hAnsi="Arial" w:cs="Arial"/>
          <w:lang w:val="en-GB"/>
        </w:rPr>
      </w:pPr>
    </w:p>
    <w:sectPr w:rsidR="008D1F4D" w:rsidRPr="00752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8CF0" w14:textId="77777777" w:rsidR="00FB0234" w:rsidRDefault="00FB0234" w:rsidP="00C9188C">
      <w:pPr>
        <w:spacing w:after="0" w:line="240" w:lineRule="auto"/>
      </w:pPr>
      <w:r>
        <w:separator/>
      </w:r>
    </w:p>
  </w:endnote>
  <w:endnote w:type="continuationSeparator" w:id="0">
    <w:p w14:paraId="5FBC1DDE" w14:textId="77777777" w:rsidR="00FB0234" w:rsidRDefault="00FB0234" w:rsidP="00C9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4002" w14:textId="77777777" w:rsidR="00FB0234" w:rsidRDefault="00FB0234" w:rsidP="00C9188C">
      <w:pPr>
        <w:spacing w:after="0" w:line="240" w:lineRule="auto"/>
      </w:pPr>
      <w:r>
        <w:separator/>
      </w:r>
    </w:p>
  </w:footnote>
  <w:footnote w:type="continuationSeparator" w:id="0">
    <w:p w14:paraId="13B8BCAE" w14:textId="77777777" w:rsidR="00FB0234" w:rsidRDefault="00FB0234" w:rsidP="00C9188C">
      <w:pPr>
        <w:spacing w:after="0" w:line="240" w:lineRule="auto"/>
      </w:pPr>
      <w:r>
        <w:continuationSeparator/>
      </w:r>
    </w:p>
  </w:footnote>
  <w:footnote w:id="1">
    <w:p w14:paraId="670EC30A" w14:textId="48CEAB0C" w:rsidR="00C3278C" w:rsidRPr="005D55F0" w:rsidRDefault="00C3278C" w:rsidP="00C3278C">
      <w:pPr>
        <w:pStyle w:val="FootnoteText"/>
        <w:jc w:val="both"/>
        <w:rPr>
          <w:rFonts w:ascii="Arial" w:hAnsi="Arial" w:cs="Arial"/>
          <w:lang w:val="en-GB"/>
        </w:rPr>
      </w:pPr>
      <w:r w:rsidRPr="005D55F0">
        <w:rPr>
          <w:rStyle w:val="FootnoteReference"/>
          <w:rFonts w:ascii="Arial" w:hAnsi="Arial" w:cs="Arial"/>
        </w:rPr>
        <w:footnoteRef/>
      </w:r>
      <w:r w:rsidRPr="005D55F0">
        <w:rPr>
          <w:rFonts w:ascii="Arial" w:hAnsi="Arial" w:cs="Arial"/>
        </w:rPr>
        <w:t xml:space="preserve"> There is no universal legal definition of “</w:t>
      </w:r>
      <w:r w:rsidRPr="005D55F0">
        <w:rPr>
          <w:rFonts w:ascii="Arial" w:hAnsi="Arial" w:cs="Arial"/>
          <w:b/>
          <w:bCs/>
        </w:rPr>
        <w:t>migrant</w:t>
      </w:r>
      <w:r w:rsidRPr="005D55F0">
        <w:rPr>
          <w:rFonts w:ascii="Arial" w:hAnsi="Arial" w:cs="Arial"/>
        </w:rPr>
        <w:t>”. The OHCHR defines an international migrant as “any person who is outside a State or location of which they are a citizen or national, or, in the case of stateless person, their State or location of birth or habitual residence. An internal migrant is any person who moves within the boundaries of a State, including internally displaced persons (IDPs).</w:t>
      </w:r>
    </w:p>
  </w:footnote>
  <w:footnote w:id="2">
    <w:p w14:paraId="5BD203D3" w14:textId="22B208BF" w:rsidR="00E7736B" w:rsidRPr="005D55F0" w:rsidRDefault="00E7736B" w:rsidP="00C3278C">
      <w:pPr>
        <w:pStyle w:val="FootnoteText"/>
        <w:jc w:val="both"/>
        <w:rPr>
          <w:rFonts w:ascii="Arial" w:hAnsi="Arial" w:cs="Arial"/>
        </w:rPr>
      </w:pPr>
      <w:r w:rsidRPr="005D55F0">
        <w:rPr>
          <w:rStyle w:val="FootnoteReference"/>
          <w:rFonts w:ascii="Arial" w:hAnsi="Arial" w:cs="Arial"/>
        </w:rPr>
        <w:footnoteRef/>
      </w:r>
      <w:r w:rsidRPr="005D55F0">
        <w:rPr>
          <w:rFonts w:ascii="Arial" w:hAnsi="Arial" w:cs="Arial"/>
        </w:rPr>
        <w:t xml:space="preserve"> According to the UNHCR </w:t>
      </w:r>
      <w:r w:rsidR="00D1729D" w:rsidRPr="005D55F0">
        <w:rPr>
          <w:rFonts w:ascii="Arial" w:hAnsi="Arial" w:cs="Arial"/>
          <w:b/>
          <w:bCs/>
        </w:rPr>
        <w:t>r</w:t>
      </w:r>
      <w:r w:rsidRPr="005D55F0">
        <w:rPr>
          <w:rFonts w:ascii="Arial" w:hAnsi="Arial" w:cs="Arial"/>
          <w:b/>
          <w:bCs/>
        </w:rPr>
        <w:t>efugees</w:t>
      </w:r>
      <w:r w:rsidRPr="005D55F0">
        <w:rPr>
          <w:rFonts w:ascii="Arial" w:hAnsi="Arial" w:cs="Arial"/>
        </w:rPr>
        <w:t xml:space="preserve"> are people who have fled war, violence, </w:t>
      </w:r>
      <w:proofErr w:type="gramStart"/>
      <w:r w:rsidRPr="005D55F0">
        <w:rPr>
          <w:rFonts w:ascii="Arial" w:hAnsi="Arial" w:cs="Arial"/>
        </w:rPr>
        <w:t>conflict</w:t>
      </w:r>
      <w:proofErr w:type="gramEnd"/>
      <w:r w:rsidRPr="005D55F0">
        <w:rPr>
          <w:rFonts w:ascii="Arial" w:hAnsi="Arial" w:cs="Arial"/>
        </w:rPr>
        <w:t xml:space="preserve"> or persecution and have crossed an international border to find safety in another country. </w:t>
      </w:r>
      <w:r w:rsidRPr="005D55F0">
        <w:rPr>
          <w:rFonts w:ascii="Arial" w:hAnsi="Arial" w:cs="Arial"/>
          <w:color w:val="222222"/>
        </w:rPr>
        <w:t>Refugees are defined and protected in international law. The </w:t>
      </w:r>
      <w:hyperlink r:id="rId1" w:history="1">
        <w:r w:rsidRPr="005D55F0">
          <w:rPr>
            <w:rStyle w:val="Hyperlink"/>
            <w:rFonts w:ascii="Arial" w:hAnsi="Arial" w:cs="Arial"/>
            <w:color w:val="0072BC"/>
          </w:rPr>
          <w:t>1951 Refugee Convention</w:t>
        </w:r>
      </w:hyperlink>
      <w:r w:rsidRPr="005D55F0">
        <w:rPr>
          <w:rFonts w:ascii="Arial" w:hAnsi="Arial" w:cs="Arial"/>
          <w:color w:val="222222"/>
        </w:rPr>
        <w:t> is a key legal document and defines a refugee as:</w:t>
      </w:r>
      <w:r w:rsidRPr="005D55F0">
        <w:rPr>
          <w:rFonts w:ascii="Arial" w:hAnsi="Arial" w:cs="Arial"/>
        </w:rPr>
        <w:t xml:space="preserve"> “someone who is unable or unwilling to return to their country of origin owing to a well-founded fear of being persecuted for reasons of race, religion, nationality, membership of a particular social group, or political opinion.”</w:t>
      </w:r>
    </w:p>
  </w:footnote>
  <w:footnote w:id="3">
    <w:p w14:paraId="322AC131" w14:textId="412400EC" w:rsidR="00E7736B" w:rsidRPr="005D55F0" w:rsidRDefault="00E7736B" w:rsidP="00C3278C">
      <w:pPr>
        <w:pStyle w:val="FootnoteText"/>
        <w:jc w:val="both"/>
        <w:rPr>
          <w:rFonts w:ascii="Arial" w:hAnsi="Arial" w:cs="Arial"/>
        </w:rPr>
      </w:pPr>
      <w:r w:rsidRPr="005D55F0">
        <w:rPr>
          <w:rStyle w:val="FootnoteReference"/>
          <w:rFonts w:ascii="Arial" w:hAnsi="Arial" w:cs="Arial"/>
        </w:rPr>
        <w:footnoteRef/>
      </w:r>
      <w:r w:rsidRPr="005D55F0">
        <w:rPr>
          <w:rFonts w:ascii="Arial" w:hAnsi="Arial" w:cs="Arial"/>
        </w:rPr>
        <w:t xml:space="preserve"> </w:t>
      </w:r>
      <w:r w:rsidR="00D1729D" w:rsidRPr="005D55F0">
        <w:rPr>
          <w:rFonts w:ascii="Arial" w:hAnsi="Arial" w:cs="Arial"/>
        </w:rPr>
        <w:t xml:space="preserve">According to the UNHCR an </w:t>
      </w:r>
      <w:r w:rsidR="00D1729D" w:rsidRPr="005D55F0">
        <w:rPr>
          <w:rFonts w:ascii="Arial" w:hAnsi="Arial" w:cs="Arial"/>
          <w:b/>
          <w:bCs/>
        </w:rPr>
        <w:t>asylum-seeker</w:t>
      </w:r>
      <w:r w:rsidR="00D1729D" w:rsidRPr="005D55F0">
        <w:rPr>
          <w:rFonts w:ascii="Arial" w:hAnsi="Arial" w:cs="Arial"/>
        </w:rPr>
        <w:t xml:space="preserve"> is someone whose request for sanctuary has yet to be processed. National asylum systems are in place to determine who qualifies for international protection.</w:t>
      </w:r>
    </w:p>
  </w:footnote>
  <w:footnote w:id="4">
    <w:p w14:paraId="76137C20" w14:textId="2065581D" w:rsidR="009C18E7" w:rsidRPr="005D55F0" w:rsidRDefault="009C18E7" w:rsidP="00C3278C">
      <w:pPr>
        <w:pStyle w:val="FootnoteText"/>
        <w:jc w:val="both"/>
        <w:rPr>
          <w:rFonts w:ascii="Arial" w:hAnsi="Arial" w:cs="Arial"/>
        </w:rPr>
      </w:pPr>
      <w:r w:rsidRPr="005D55F0">
        <w:rPr>
          <w:rStyle w:val="FootnoteReference"/>
          <w:rFonts w:ascii="Arial" w:hAnsi="Arial" w:cs="Arial"/>
        </w:rPr>
        <w:footnoteRef/>
      </w:r>
      <w:r w:rsidRPr="005D55F0">
        <w:rPr>
          <w:rFonts w:ascii="Arial" w:hAnsi="Arial" w:cs="Arial"/>
        </w:rPr>
        <w:t xml:space="preserve"> </w:t>
      </w:r>
      <w:r w:rsidR="00CD624A" w:rsidRPr="005D55F0">
        <w:rPr>
          <w:rFonts w:ascii="Arial" w:hAnsi="Arial" w:cs="Arial"/>
        </w:rPr>
        <w:t xml:space="preserve">The International Convention on Migrant Workers Article 2 (1) defines a </w:t>
      </w:r>
      <w:r w:rsidR="00CD624A" w:rsidRPr="005D55F0">
        <w:rPr>
          <w:rFonts w:ascii="Arial" w:hAnsi="Arial" w:cs="Arial"/>
          <w:b/>
          <w:bCs/>
        </w:rPr>
        <w:t>migrant worker</w:t>
      </w:r>
      <w:r w:rsidR="00CD624A" w:rsidRPr="005D55F0">
        <w:rPr>
          <w:rFonts w:ascii="Arial" w:hAnsi="Arial" w:cs="Arial"/>
        </w:rPr>
        <w:t xml:space="preserve"> as “a person who is to be engaged, is engaged or has been engaged in a remunerated activity in a State of which he or she is not a national.”</w:t>
      </w:r>
    </w:p>
  </w:footnote>
  <w:footnote w:id="5">
    <w:p w14:paraId="08A2784C" w14:textId="5C223C88" w:rsidR="009C18E7" w:rsidRPr="005D55F0" w:rsidRDefault="009C18E7" w:rsidP="00C3278C">
      <w:pPr>
        <w:pStyle w:val="FootnoteText"/>
        <w:jc w:val="both"/>
        <w:rPr>
          <w:rFonts w:ascii="Arial" w:hAnsi="Arial" w:cs="Arial"/>
          <w:lang w:val="en-GB"/>
        </w:rPr>
      </w:pPr>
      <w:r w:rsidRPr="005D55F0">
        <w:rPr>
          <w:rStyle w:val="FootnoteReference"/>
          <w:rFonts w:ascii="Arial" w:hAnsi="Arial" w:cs="Arial"/>
        </w:rPr>
        <w:footnoteRef/>
      </w:r>
      <w:r w:rsidRPr="005D55F0">
        <w:rPr>
          <w:rFonts w:ascii="Arial" w:hAnsi="Arial" w:cs="Arial"/>
        </w:rPr>
        <w:t xml:space="preserve"> </w:t>
      </w:r>
      <w:bookmarkStart w:id="0" w:name="_Hlk101773647"/>
      <w:r w:rsidR="00494F3B" w:rsidRPr="005D55F0">
        <w:rPr>
          <w:rFonts w:ascii="Arial" w:hAnsi="Arial" w:cs="Arial"/>
        </w:rPr>
        <w:t>An internal migrant is any person who moves within the boundaries of a State, including internally displaced persons (IDPs).</w:t>
      </w:r>
      <w:r w:rsidR="00CD624A" w:rsidRPr="005D55F0">
        <w:rPr>
          <w:rFonts w:ascii="Arial" w:hAnsi="Arial" w:cs="Arial"/>
          <w:color w:val="222222"/>
        </w:rPr>
        <w:t xml:space="preserve"> The UNHCR defines </w:t>
      </w:r>
      <w:r w:rsidR="00CD624A" w:rsidRPr="005D55F0">
        <w:rPr>
          <w:rFonts w:ascii="Arial" w:hAnsi="Arial" w:cs="Arial"/>
        </w:rPr>
        <w:t>Internally displaced people as people who have not crossed a border to find safety. Unlike refugees, they are on the run at home.</w:t>
      </w:r>
      <w:bookmarkEnd w:id="0"/>
    </w:p>
  </w:footnote>
  <w:footnote w:id="6">
    <w:p w14:paraId="7FF29532" w14:textId="64626460" w:rsidR="00707268" w:rsidRPr="00707268" w:rsidRDefault="00707268">
      <w:pPr>
        <w:pStyle w:val="FootnoteText"/>
        <w:rPr>
          <w:lang w:val="en-GB"/>
        </w:rPr>
      </w:pPr>
      <w:r w:rsidRPr="005D55F0">
        <w:rPr>
          <w:rStyle w:val="FootnoteReference"/>
          <w:rFonts w:ascii="Arial" w:hAnsi="Arial" w:cs="Arial"/>
        </w:rPr>
        <w:footnoteRef/>
      </w:r>
      <w:r w:rsidRPr="005D55F0">
        <w:rPr>
          <w:rFonts w:ascii="Arial" w:hAnsi="Arial" w:cs="Arial"/>
        </w:rPr>
        <w:t xml:space="preserve"> E.g., victims of human trafficking.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C91"/>
    <w:multiLevelType w:val="hybridMultilevel"/>
    <w:tmpl w:val="8ED2A70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CB745CB"/>
    <w:multiLevelType w:val="hybridMultilevel"/>
    <w:tmpl w:val="D8D03180"/>
    <w:lvl w:ilvl="0" w:tplc="5546D4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143980"/>
    <w:multiLevelType w:val="multilevel"/>
    <w:tmpl w:val="367697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7A64C57"/>
    <w:multiLevelType w:val="hybridMultilevel"/>
    <w:tmpl w:val="CCCC677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133370D"/>
    <w:multiLevelType w:val="hybridMultilevel"/>
    <w:tmpl w:val="FE84D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4F0DAD"/>
    <w:multiLevelType w:val="hybridMultilevel"/>
    <w:tmpl w:val="A102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2A6C15"/>
    <w:multiLevelType w:val="hybridMultilevel"/>
    <w:tmpl w:val="CE784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F15A72"/>
    <w:multiLevelType w:val="hybridMultilevel"/>
    <w:tmpl w:val="000888B2"/>
    <w:lvl w:ilvl="0" w:tplc="BE4E35F8">
      <w:start w:val="1"/>
      <w:numFmt w:val="bullet"/>
      <w:lvlText w:val=""/>
      <w:lvlJc w:val="left"/>
      <w:pPr>
        <w:ind w:left="720" w:hanging="360"/>
      </w:pPr>
      <w:rPr>
        <w:rFonts w:ascii="Wingdings" w:hAnsi="Wingdings"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72074F"/>
    <w:multiLevelType w:val="multilevel"/>
    <w:tmpl w:val="2A0684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14E2918"/>
    <w:multiLevelType w:val="multilevel"/>
    <w:tmpl w:val="4B9027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604622C"/>
    <w:multiLevelType w:val="hybridMultilevel"/>
    <w:tmpl w:val="057836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0165CE"/>
    <w:multiLevelType w:val="hybridMultilevel"/>
    <w:tmpl w:val="51106362"/>
    <w:lvl w:ilvl="0" w:tplc="0032DD94">
      <w:start w:val="5"/>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
  </w:num>
  <w:num w:numId="6">
    <w:abstractNumId w:val="8"/>
  </w:num>
  <w:num w:numId="7">
    <w:abstractNumId w:val="3"/>
  </w:num>
  <w:num w:numId="8">
    <w:abstractNumId w:val="10"/>
  </w:num>
  <w:num w:numId="9">
    <w:abstractNumId w:val="9"/>
  </w:num>
  <w:num w:numId="10">
    <w:abstractNumId w:val="6"/>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c2N7QwtTQyMTZW0lEKTi0uzszPAykwqgUAwT0xeiwAAAA="/>
  </w:docVars>
  <w:rsids>
    <w:rsidRoot w:val="007A7612"/>
    <w:rsid w:val="00044A6C"/>
    <w:rsid w:val="00055C04"/>
    <w:rsid w:val="000619CA"/>
    <w:rsid w:val="000673C2"/>
    <w:rsid w:val="00090639"/>
    <w:rsid w:val="000C365B"/>
    <w:rsid w:val="000D50EA"/>
    <w:rsid w:val="00166A65"/>
    <w:rsid w:val="001712F0"/>
    <w:rsid w:val="00181942"/>
    <w:rsid w:val="001D6CAD"/>
    <w:rsid w:val="001E505A"/>
    <w:rsid w:val="0025110B"/>
    <w:rsid w:val="002632DA"/>
    <w:rsid w:val="002B2CC4"/>
    <w:rsid w:val="002B35FB"/>
    <w:rsid w:val="002E0620"/>
    <w:rsid w:val="00315812"/>
    <w:rsid w:val="00432DEC"/>
    <w:rsid w:val="00457A6D"/>
    <w:rsid w:val="00494F3B"/>
    <w:rsid w:val="004A11D1"/>
    <w:rsid w:val="004A4743"/>
    <w:rsid w:val="004F11AA"/>
    <w:rsid w:val="00550589"/>
    <w:rsid w:val="00551ED0"/>
    <w:rsid w:val="0056472B"/>
    <w:rsid w:val="00593CB5"/>
    <w:rsid w:val="005D55F0"/>
    <w:rsid w:val="005E4D90"/>
    <w:rsid w:val="005F33B8"/>
    <w:rsid w:val="006F24C0"/>
    <w:rsid w:val="00707268"/>
    <w:rsid w:val="00752A9D"/>
    <w:rsid w:val="007A082C"/>
    <w:rsid w:val="007A7612"/>
    <w:rsid w:val="007B430B"/>
    <w:rsid w:val="007C753E"/>
    <w:rsid w:val="008105DC"/>
    <w:rsid w:val="0082568C"/>
    <w:rsid w:val="00847C6F"/>
    <w:rsid w:val="008662A3"/>
    <w:rsid w:val="008761A4"/>
    <w:rsid w:val="00883560"/>
    <w:rsid w:val="00917DE4"/>
    <w:rsid w:val="009550DC"/>
    <w:rsid w:val="00974E6F"/>
    <w:rsid w:val="009C18E7"/>
    <w:rsid w:val="00A00745"/>
    <w:rsid w:val="00A71532"/>
    <w:rsid w:val="00A77BFE"/>
    <w:rsid w:val="00B0190C"/>
    <w:rsid w:val="00B26862"/>
    <w:rsid w:val="00B46152"/>
    <w:rsid w:val="00B60CDE"/>
    <w:rsid w:val="00BA4861"/>
    <w:rsid w:val="00BD0216"/>
    <w:rsid w:val="00C3278C"/>
    <w:rsid w:val="00C54E9C"/>
    <w:rsid w:val="00C9188C"/>
    <w:rsid w:val="00CD624A"/>
    <w:rsid w:val="00D02DFC"/>
    <w:rsid w:val="00D1729D"/>
    <w:rsid w:val="00DB48F6"/>
    <w:rsid w:val="00E2198A"/>
    <w:rsid w:val="00E24027"/>
    <w:rsid w:val="00E7736B"/>
    <w:rsid w:val="00EC7608"/>
    <w:rsid w:val="00EF328E"/>
    <w:rsid w:val="00F12F73"/>
    <w:rsid w:val="00F23AF3"/>
    <w:rsid w:val="00F25F03"/>
    <w:rsid w:val="00F61E33"/>
    <w:rsid w:val="00F64355"/>
    <w:rsid w:val="00FA473B"/>
    <w:rsid w:val="00FB0234"/>
    <w:rsid w:val="00FC692F"/>
    <w:rsid w:val="00FD3E1B"/>
    <w:rsid w:val="00FE08CB"/>
    <w:rsid w:val="00FE353B"/>
    <w:rsid w:val="00FE590E"/>
    <w:rsid w:val="00FF5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82B7"/>
  <w15:chartTrackingRefBased/>
  <w15:docId w15:val="{F442DB16-E86E-4825-84B9-E6BBE12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435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8E"/>
    <w:pPr>
      <w:ind w:left="720"/>
      <w:contextualSpacing/>
    </w:p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7"/>
    <w:unhideWhenUsed/>
    <w:qFormat/>
    <w:rsid w:val="00C9188C"/>
    <w:pPr>
      <w:spacing w:after="0" w:line="240" w:lineRule="auto"/>
    </w:pPr>
    <w:rPr>
      <w:sz w:val="20"/>
      <w:szCs w:val="20"/>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7"/>
    <w:rsid w:val="00C9188C"/>
    <w:rPr>
      <w:sz w:val="20"/>
      <w:szCs w:val="20"/>
    </w:r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C9188C"/>
    <w:rPr>
      <w:vertAlign w:val="superscript"/>
    </w:rPr>
  </w:style>
  <w:style w:type="character" w:styleId="Hyperlink">
    <w:name w:val="Hyperlink"/>
    <w:basedOn w:val="DefaultParagraphFont"/>
    <w:uiPriority w:val="99"/>
    <w:unhideWhenUsed/>
    <w:rsid w:val="00F61E33"/>
    <w:rPr>
      <w:color w:val="0000FF"/>
      <w:u w:val="single"/>
    </w:rPr>
  </w:style>
  <w:style w:type="character" w:styleId="Strong">
    <w:name w:val="Strong"/>
    <w:basedOn w:val="DefaultParagraphFont"/>
    <w:uiPriority w:val="22"/>
    <w:qFormat/>
    <w:rsid w:val="00F61E33"/>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81942"/>
    <w:pPr>
      <w:spacing w:after="0" w:line="240" w:lineRule="auto"/>
      <w:jc w:val="both"/>
    </w:pPr>
    <w:rPr>
      <w:vertAlign w:val="superscript"/>
    </w:rPr>
  </w:style>
  <w:style w:type="paragraph" w:customStyle="1" w:styleId="paragraph">
    <w:name w:val="paragraph"/>
    <w:basedOn w:val="Normal"/>
    <w:rsid w:val="001819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81942"/>
  </w:style>
  <w:style w:type="character" w:customStyle="1" w:styleId="eop">
    <w:name w:val="eop"/>
    <w:basedOn w:val="DefaultParagraphFont"/>
    <w:rsid w:val="00181942"/>
  </w:style>
  <w:style w:type="character" w:customStyle="1" w:styleId="Heading3Char">
    <w:name w:val="Heading 3 Char"/>
    <w:basedOn w:val="DefaultParagraphFont"/>
    <w:link w:val="Heading3"/>
    <w:uiPriority w:val="9"/>
    <w:rsid w:val="00F6435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F6435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090639"/>
    <w:pPr>
      <w:spacing w:after="0" w:line="240" w:lineRule="auto"/>
    </w:pPr>
  </w:style>
  <w:style w:type="character" w:styleId="CommentReference">
    <w:name w:val="annotation reference"/>
    <w:basedOn w:val="DefaultParagraphFont"/>
    <w:uiPriority w:val="99"/>
    <w:semiHidden/>
    <w:unhideWhenUsed/>
    <w:rsid w:val="000673C2"/>
    <w:rPr>
      <w:sz w:val="16"/>
      <w:szCs w:val="16"/>
    </w:rPr>
  </w:style>
  <w:style w:type="paragraph" w:styleId="CommentText">
    <w:name w:val="annotation text"/>
    <w:basedOn w:val="Normal"/>
    <w:link w:val="CommentTextChar"/>
    <w:uiPriority w:val="99"/>
    <w:unhideWhenUsed/>
    <w:rsid w:val="000673C2"/>
    <w:pPr>
      <w:spacing w:line="240" w:lineRule="auto"/>
    </w:pPr>
    <w:rPr>
      <w:sz w:val="20"/>
      <w:szCs w:val="20"/>
    </w:rPr>
  </w:style>
  <w:style w:type="character" w:customStyle="1" w:styleId="CommentTextChar">
    <w:name w:val="Comment Text Char"/>
    <w:basedOn w:val="DefaultParagraphFont"/>
    <w:link w:val="CommentText"/>
    <w:uiPriority w:val="99"/>
    <w:rsid w:val="000673C2"/>
    <w:rPr>
      <w:sz w:val="20"/>
      <w:szCs w:val="20"/>
    </w:rPr>
  </w:style>
  <w:style w:type="paragraph" w:styleId="CommentSubject">
    <w:name w:val="annotation subject"/>
    <w:basedOn w:val="CommentText"/>
    <w:next w:val="CommentText"/>
    <w:link w:val="CommentSubjectChar"/>
    <w:uiPriority w:val="99"/>
    <w:semiHidden/>
    <w:unhideWhenUsed/>
    <w:rsid w:val="000673C2"/>
    <w:rPr>
      <w:b/>
      <w:bCs/>
    </w:rPr>
  </w:style>
  <w:style w:type="character" w:customStyle="1" w:styleId="CommentSubjectChar">
    <w:name w:val="Comment Subject Char"/>
    <w:basedOn w:val="CommentTextChar"/>
    <w:link w:val="CommentSubject"/>
    <w:uiPriority w:val="99"/>
    <w:semiHidden/>
    <w:rsid w:val="000673C2"/>
    <w:rPr>
      <w:b/>
      <w:bCs/>
      <w:sz w:val="20"/>
      <w:szCs w:val="20"/>
    </w:rPr>
  </w:style>
  <w:style w:type="paragraph" w:styleId="BalloonText">
    <w:name w:val="Balloon Text"/>
    <w:basedOn w:val="Normal"/>
    <w:link w:val="BalloonTextChar"/>
    <w:uiPriority w:val="99"/>
    <w:semiHidden/>
    <w:unhideWhenUsed/>
    <w:rsid w:val="00B0190C"/>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0190C"/>
    <w:rPr>
      <w:rFonts w:ascii="Segoe UI" w:eastAsia="SimSun" w:hAnsi="Segoe UI" w:cs="Segoe UI"/>
      <w:sz w:val="18"/>
      <w:szCs w:val="18"/>
    </w:rPr>
  </w:style>
  <w:style w:type="character" w:styleId="UnresolvedMention">
    <w:name w:val="Unresolved Mention"/>
    <w:basedOn w:val="DefaultParagraphFont"/>
    <w:uiPriority w:val="99"/>
    <w:semiHidden/>
    <w:unhideWhenUsed/>
    <w:rsid w:val="00E7736B"/>
    <w:rPr>
      <w:color w:val="605E5C"/>
      <w:shd w:val="clear" w:color="auto" w:fill="E1DFDD"/>
    </w:rPr>
  </w:style>
  <w:style w:type="character" w:styleId="FollowedHyperlink">
    <w:name w:val="FollowedHyperlink"/>
    <w:basedOn w:val="DefaultParagraphFont"/>
    <w:uiPriority w:val="99"/>
    <w:semiHidden/>
    <w:unhideWhenUsed/>
    <w:rsid w:val="000D5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622">
      <w:bodyDiv w:val="1"/>
      <w:marLeft w:val="0"/>
      <w:marRight w:val="0"/>
      <w:marTop w:val="0"/>
      <w:marBottom w:val="0"/>
      <w:divBdr>
        <w:top w:val="none" w:sz="0" w:space="0" w:color="auto"/>
        <w:left w:val="none" w:sz="0" w:space="0" w:color="auto"/>
        <w:bottom w:val="none" w:sz="0" w:space="0" w:color="auto"/>
        <w:right w:val="none" w:sz="0" w:space="0" w:color="auto"/>
      </w:divBdr>
    </w:div>
    <w:div w:id="44791423">
      <w:bodyDiv w:val="1"/>
      <w:marLeft w:val="0"/>
      <w:marRight w:val="0"/>
      <w:marTop w:val="0"/>
      <w:marBottom w:val="0"/>
      <w:divBdr>
        <w:top w:val="none" w:sz="0" w:space="0" w:color="auto"/>
        <w:left w:val="none" w:sz="0" w:space="0" w:color="auto"/>
        <w:bottom w:val="none" w:sz="0" w:space="0" w:color="auto"/>
        <w:right w:val="none" w:sz="0" w:space="0" w:color="auto"/>
      </w:divBdr>
    </w:div>
    <w:div w:id="52781793">
      <w:bodyDiv w:val="1"/>
      <w:marLeft w:val="0"/>
      <w:marRight w:val="0"/>
      <w:marTop w:val="0"/>
      <w:marBottom w:val="0"/>
      <w:divBdr>
        <w:top w:val="none" w:sz="0" w:space="0" w:color="auto"/>
        <w:left w:val="none" w:sz="0" w:space="0" w:color="auto"/>
        <w:bottom w:val="none" w:sz="0" w:space="0" w:color="auto"/>
        <w:right w:val="none" w:sz="0" w:space="0" w:color="auto"/>
      </w:divBdr>
    </w:div>
    <w:div w:id="568922803">
      <w:bodyDiv w:val="1"/>
      <w:marLeft w:val="0"/>
      <w:marRight w:val="0"/>
      <w:marTop w:val="0"/>
      <w:marBottom w:val="0"/>
      <w:divBdr>
        <w:top w:val="none" w:sz="0" w:space="0" w:color="auto"/>
        <w:left w:val="none" w:sz="0" w:space="0" w:color="auto"/>
        <w:bottom w:val="none" w:sz="0" w:space="0" w:color="auto"/>
        <w:right w:val="none" w:sz="0" w:space="0" w:color="auto"/>
      </w:divBdr>
    </w:div>
    <w:div w:id="1520391458">
      <w:bodyDiv w:val="1"/>
      <w:marLeft w:val="0"/>
      <w:marRight w:val="0"/>
      <w:marTop w:val="0"/>
      <w:marBottom w:val="0"/>
      <w:divBdr>
        <w:top w:val="none" w:sz="0" w:space="0" w:color="auto"/>
        <w:left w:val="none" w:sz="0" w:space="0" w:color="auto"/>
        <w:bottom w:val="none" w:sz="0" w:space="0" w:color="auto"/>
        <w:right w:val="none" w:sz="0" w:space="0" w:color="auto"/>
      </w:divBdr>
    </w:div>
    <w:div w:id="1970894924">
      <w:bodyDiv w:val="1"/>
      <w:marLeft w:val="0"/>
      <w:marRight w:val="0"/>
      <w:marTop w:val="0"/>
      <w:marBottom w:val="0"/>
      <w:divBdr>
        <w:top w:val="none" w:sz="0" w:space="0" w:color="auto"/>
        <w:left w:val="none" w:sz="0" w:space="0" w:color="auto"/>
        <w:bottom w:val="none" w:sz="0" w:space="0" w:color="auto"/>
        <w:right w:val="none" w:sz="0" w:space="0" w:color="auto"/>
      </w:divBdr>
    </w:div>
    <w:div w:id="20987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albinism@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3b66c2aa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DA9C-9E95-43F5-B97E-B8C15F81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Innocentia Nobuhle</dc:creator>
  <cp:keywords/>
  <dc:description/>
  <cp:lastModifiedBy>Jolene</cp:lastModifiedBy>
  <cp:revision>5</cp:revision>
  <dcterms:created xsi:type="dcterms:W3CDTF">2022-04-25T07:55:00Z</dcterms:created>
  <dcterms:modified xsi:type="dcterms:W3CDTF">2022-04-25T19:45:00Z</dcterms:modified>
</cp:coreProperties>
</file>