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D482" w14:textId="77777777" w:rsidR="001B5158" w:rsidRDefault="001B5158" w:rsidP="001B5158">
      <w:pPr>
        <w:pStyle w:val="Heading1"/>
        <w:ind w:left="0" w:right="496"/>
        <w:jc w:val="center"/>
      </w:pPr>
      <w:r>
        <w:t>Questions</w:t>
      </w:r>
    </w:p>
    <w:p w14:paraId="0D0E3148" w14:textId="77777777" w:rsidR="001B5158" w:rsidRDefault="001B5158" w:rsidP="001B5158">
      <w:pPr>
        <w:pStyle w:val="BodyText"/>
        <w:spacing w:before="7"/>
        <w:rPr>
          <w:b/>
          <w:sz w:val="23"/>
        </w:rPr>
      </w:pPr>
    </w:p>
    <w:p w14:paraId="74855784" w14:textId="77777777" w:rsidR="001B5158" w:rsidRDefault="001B5158" w:rsidP="001B5158">
      <w:pPr>
        <w:pStyle w:val="ListParagraph"/>
        <w:numPr>
          <w:ilvl w:val="0"/>
          <w:numId w:val="2"/>
        </w:numPr>
        <w:tabs>
          <w:tab w:val="left" w:pos="1680"/>
        </w:tabs>
        <w:spacing w:before="1"/>
        <w:ind w:right="1092"/>
        <w:jc w:val="both"/>
        <w:rPr>
          <w:sz w:val="24"/>
        </w:rPr>
      </w:pPr>
      <w:r>
        <w:rPr>
          <w:sz w:val="24"/>
        </w:rPr>
        <w:t>Au</w:t>
      </w:r>
      <w:r>
        <w:rPr>
          <w:spacing w:val="1"/>
          <w:sz w:val="24"/>
        </w:rPr>
        <w:t xml:space="preserve"> </w:t>
      </w:r>
      <w:r>
        <w:rPr>
          <w:sz w:val="24"/>
        </w:rPr>
        <w:t>cours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ses</w:t>
      </w:r>
      <w:r>
        <w:rPr>
          <w:spacing w:val="1"/>
          <w:sz w:val="24"/>
        </w:rPr>
        <w:t xml:space="preserve"> </w:t>
      </w:r>
      <w:r>
        <w:rPr>
          <w:sz w:val="24"/>
        </w:rPr>
        <w:t>quarante</w:t>
      </w:r>
      <w:r>
        <w:rPr>
          <w:spacing w:val="1"/>
          <w:sz w:val="24"/>
        </w:rPr>
        <w:t xml:space="preserve"> </w:t>
      </w:r>
      <w:r>
        <w:rPr>
          <w:sz w:val="24"/>
        </w:rPr>
        <w:t>années</w:t>
      </w:r>
      <w:r>
        <w:rPr>
          <w:spacing w:val="1"/>
          <w:sz w:val="24"/>
        </w:rPr>
        <w:t xml:space="preserve"> </w:t>
      </w:r>
      <w:r>
        <w:rPr>
          <w:sz w:val="24"/>
        </w:rPr>
        <w:t>d'existence,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mandat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participé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l'élaboration</w:t>
      </w:r>
      <w:r>
        <w:rPr>
          <w:spacing w:val="1"/>
          <w:sz w:val="24"/>
        </w:rPr>
        <w:t xml:space="preserve"> </w:t>
      </w:r>
      <w:r>
        <w:rPr>
          <w:sz w:val="24"/>
        </w:rPr>
        <w:t>d'un</w:t>
      </w:r>
      <w:r>
        <w:rPr>
          <w:spacing w:val="1"/>
          <w:sz w:val="24"/>
        </w:rPr>
        <w:t xml:space="preserve"> </w:t>
      </w:r>
      <w:r>
        <w:rPr>
          <w:sz w:val="24"/>
        </w:rPr>
        <w:t>certain nombre de</w:t>
      </w:r>
      <w:r>
        <w:rPr>
          <w:spacing w:val="1"/>
          <w:sz w:val="24"/>
        </w:rPr>
        <w:t xml:space="preserve"> </w:t>
      </w:r>
      <w:r>
        <w:rPr>
          <w:sz w:val="24"/>
        </w:rPr>
        <w:t>normes internationales relatives aux</w:t>
      </w:r>
      <w:r>
        <w:rPr>
          <w:spacing w:val="1"/>
          <w:sz w:val="24"/>
        </w:rPr>
        <w:t xml:space="preserve"> </w:t>
      </w:r>
      <w:r>
        <w:rPr>
          <w:sz w:val="24"/>
        </w:rPr>
        <w:t>droits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l'homme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14:paraId="3A7B6448" w14:textId="77777777" w:rsidR="001B5158" w:rsidRDefault="001B5158" w:rsidP="001B5158">
      <w:pPr>
        <w:pStyle w:val="BodyText"/>
        <w:spacing w:before="4"/>
      </w:pPr>
    </w:p>
    <w:p w14:paraId="2AC2E56A" w14:textId="77777777" w:rsidR="001B5158" w:rsidRDefault="001B5158" w:rsidP="001B5158">
      <w:pPr>
        <w:pStyle w:val="ListParagraph"/>
        <w:numPr>
          <w:ilvl w:val="0"/>
          <w:numId w:val="1"/>
        </w:numPr>
        <w:tabs>
          <w:tab w:val="left" w:pos="1320"/>
        </w:tabs>
        <w:spacing w:line="237" w:lineRule="auto"/>
        <w:ind w:right="1093"/>
        <w:rPr>
          <w:sz w:val="24"/>
        </w:rPr>
      </w:pPr>
      <w:r>
        <w:rPr>
          <w:sz w:val="24"/>
        </w:rPr>
        <w:t>Garanties</w:t>
      </w:r>
      <w:r>
        <w:rPr>
          <w:spacing w:val="-12"/>
          <w:sz w:val="24"/>
        </w:rPr>
        <w:t xml:space="preserve"> </w:t>
      </w:r>
      <w:r>
        <w:rPr>
          <w:sz w:val="24"/>
        </w:rPr>
        <w:t>pour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9"/>
          <w:sz w:val="24"/>
        </w:rPr>
        <w:t xml:space="preserve"> </w:t>
      </w:r>
      <w:r>
        <w:rPr>
          <w:sz w:val="24"/>
        </w:rPr>
        <w:t>des</w:t>
      </w:r>
      <w:r>
        <w:rPr>
          <w:spacing w:val="-11"/>
          <w:sz w:val="24"/>
        </w:rPr>
        <w:t xml:space="preserve"> </w:t>
      </w:r>
      <w:r>
        <w:rPr>
          <w:sz w:val="24"/>
        </w:rPr>
        <w:t>droits</w:t>
      </w:r>
      <w:r>
        <w:rPr>
          <w:spacing w:val="-12"/>
          <w:sz w:val="24"/>
        </w:rPr>
        <w:t xml:space="preserve"> </w:t>
      </w:r>
      <w:r>
        <w:rPr>
          <w:sz w:val="24"/>
        </w:rPr>
        <w:t>des</w:t>
      </w:r>
      <w:r>
        <w:rPr>
          <w:spacing w:val="-11"/>
          <w:sz w:val="24"/>
        </w:rPr>
        <w:t xml:space="preserve"> </w:t>
      </w:r>
      <w:r>
        <w:rPr>
          <w:sz w:val="24"/>
        </w:rPr>
        <w:t>personnes</w:t>
      </w:r>
      <w:r>
        <w:rPr>
          <w:spacing w:val="-11"/>
          <w:sz w:val="24"/>
        </w:rPr>
        <w:t xml:space="preserve"> </w:t>
      </w:r>
      <w:r>
        <w:rPr>
          <w:sz w:val="24"/>
        </w:rPr>
        <w:t>passibles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peine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mort</w:t>
      </w:r>
      <w:r>
        <w:rPr>
          <w:spacing w:val="-57"/>
          <w:sz w:val="24"/>
        </w:rPr>
        <w:t xml:space="preserve"> </w:t>
      </w:r>
      <w:r>
        <w:rPr>
          <w:sz w:val="24"/>
        </w:rPr>
        <w:t>(1984)</w:t>
      </w:r>
    </w:p>
    <w:p w14:paraId="11E7E362" w14:textId="77777777" w:rsidR="001B5158" w:rsidRDefault="001B5158" w:rsidP="001B5158">
      <w:pPr>
        <w:pStyle w:val="ListParagraph"/>
        <w:numPr>
          <w:ilvl w:val="0"/>
          <w:numId w:val="1"/>
        </w:numPr>
        <w:tabs>
          <w:tab w:val="left" w:pos="1320"/>
        </w:tabs>
        <w:spacing w:before="7" w:line="237" w:lineRule="auto"/>
        <w:ind w:right="1090"/>
        <w:rPr>
          <w:sz w:val="24"/>
        </w:rPr>
      </w:pPr>
      <w:r>
        <w:rPr>
          <w:sz w:val="24"/>
        </w:rPr>
        <w:t>Principes</w:t>
      </w:r>
      <w:r>
        <w:rPr>
          <w:spacing w:val="1"/>
          <w:sz w:val="24"/>
        </w:rPr>
        <w:t xml:space="preserve"> </w:t>
      </w:r>
      <w:r>
        <w:rPr>
          <w:sz w:val="24"/>
        </w:rPr>
        <w:t>relatifs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prévention</w:t>
      </w:r>
      <w:r>
        <w:rPr>
          <w:spacing w:val="1"/>
          <w:sz w:val="24"/>
        </w:rPr>
        <w:t xml:space="preserve"> </w:t>
      </w:r>
      <w:r>
        <w:rPr>
          <w:sz w:val="24"/>
        </w:rPr>
        <w:t>efficace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exécutions</w:t>
      </w:r>
      <w:r>
        <w:rPr>
          <w:spacing w:val="1"/>
          <w:sz w:val="24"/>
        </w:rPr>
        <w:t xml:space="preserve"> </w:t>
      </w:r>
      <w:r>
        <w:rPr>
          <w:sz w:val="24"/>
        </w:rPr>
        <w:t>extrajudiciaires,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arbitraires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sommaires</w:t>
      </w:r>
      <w:r>
        <w:rPr>
          <w:spacing w:val="-15"/>
          <w:sz w:val="24"/>
        </w:rPr>
        <w:t xml:space="preserve"> </w:t>
      </w:r>
      <w:r>
        <w:rPr>
          <w:sz w:val="24"/>
        </w:rPr>
        <w:t>et</w:t>
      </w:r>
      <w:r>
        <w:rPr>
          <w:spacing w:val="-11"/>
          <w:sz w:val="24"/>
        </w:rPr>
        <w:t xml:space="preserve"> </w:t>
      </w:r>
      <w:r>
        <w:rPr>
          <w:sz w:val="24"/>
        </w:rPr>
        <w:t>aux</w:t>
      </w:r>
      <w:r>
        <w:rPr>
          <w:spacing w:val="-11"/>
          <w:sz w:val="24"/>
        </w:rPr>
        <w:t xml:space="preserve"> </w:t>
      </w:r>
      <w:r>
        <w:rPr>
          <w:sz w:val="24"/>
        </w:rPr>
        <w:t>moyens</w:t>
      </w:r>
      <w:r>
        <w:rPr>
          <w:spacing w:val="-15"/>
          <w:sz w:val="24"/>
        </w:rPr>
        <w:t xml:space="preserve"> </w:t>
      </w:r>
      <w:r>
        <w:rPr>
          <w:sz w:val="24"/>
        </w:rPr>
        <w:t>d'enquêter</w:t>
      </w:r>
      <w:r>
        <w:rPr>
          <w:spacing w:val="-10"/>
          <w:sz w:val="24"/>
        </w:rPr>
        <w:t xml:space="preserve"> </w:t>
      </w:r>
      <w:r>
        <w:rPr>
          <w:sz w:val="24"/>
        </w:rPr>
        <w:t>efficacement</w:t>
      </w:r>
      <w:r>
        <w:rPr>
          <w:spacing w:val="-11"/>
          <w:sz w:val="24"/>
        </w:rPr>
        <w:t xml:space="preserve"> </w:t>
      </w:r>
      <w:r>
        <w:rPr>
          <w:sz w:val="24"/>
        </w:rPr>
        <w:t>sur</w:t>
      </w:r>
      <w:r>
        <w:rPr>
          <w:spacing w:val="-11"/>
          <w:sz w:val="24"/>
        </w:rPr>
        <w:t xml:space="preserve"> </w:t>
      </w:r>
      <w:r>
        <w:rPr>
          <w:sz w:val="24"/>
        </w:rPr>
        <w:t>ces</w:t>
      </w:r>
      <w:r>
        <w:rPr>
          <w:spacing w:val="-14"/>
          <w:sz w:val="24"/>
        </w:rPr>
        <w:t xml:space="preserve"> </w:t>
      </w:r>
      <w:r>
        <w:rPr>
          <w:sz w:val="24"/>
        </w:rPr>
        <w:t>exécutions</w:t>
      </w:r>
      <w:r>
        <w:rPr>
          <w:spacing w:val="-58"/>
          <w:sz w:val="24"/>
        </w:rPr>
        <w:t xml:space="preserve"> </w:t>
      </w:r>
      <w:r>
        <w:rPr>
          <w:sz w:val="24"/>
        </w:rPr>
        <w:t>(1989)</w:t>
      </w:r>
    </w:p>
    <w:p w14:paraId="080AF235" w14:textId="77777777" w:rsidR="001B5158" w:rsidRDefault="001B5158" w:rsidP="001B5158">
      <w:pPr>
        <w:pStyle w:val="ListParagraph"/>
        <w:numPr>
          <w:ilvl w:val="0"/>
          <w:numId w:val="1"/>
        </w:numPr>
        <w:tabs>
          <w:tab w:val="left" w:pos="1320"/>
        </w:tabs>
        <w:spacing w:before="7" w:line="237" w:lineRule="auto"/>
        <w:rPr>
          <w:sz w:val="24"/>
        </w:rPr>
      </w:pPr>
      <w:r>
        <w:rPr>
          <w:sz w:val="24"/>
        </w:rPr>
        <w:t>Principes de base sur le recours à la force et l'utilisation des armes à feu par les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l'application</w:t>
      </w:r>
      <w:r>
        <w:rPr>
          <w:spacing w:val="2"/>
          <w:sz w:val="24"/>
        </w:rPr>
        <w:t xml:space="preserve"> </w:t>
      </w:r>
      <w:r>
        <w:rPr>
          <w:sz w:val="24"/>
        </w:rPr>
        <w:t>des lois</w:t>
      </w:r>
      <w:r>
        <w:rPr>
          <w:spacing w:val="-1"/>
          <w:sz w:val="24"/>
        </w:rPr>
        <w:t xml:space="preserve"> </w:t>
      </w:r>
      <w:r>
        <w:rPr>
          <w:sz w:val="24"/>
        </w:rPr>
        <w:t>(1990)</w:t>
      </w:r>
    </w:p>
    <w:p w14:paraId="26FA994C" w14:textId="77777777" w:rsidR="001B5158" w:rsidRDefault="001B5158" w:rsidP="001B5158">
      <w:pPr>
        <w:pStyle w:val="ListParagraph"/>
        <w:numPr>
          <w:ilvl w:val="0"/>
          <w:numId w:val="1"/>
        </w:numPr>
        <w:tabs>
          <w:tab w:val="left" w:pos="1320"/>
        </w:tabs>
        <w:rPr>
          <w:sz w:val="24"/>
        </w:rPr>
      </w:pPr>
      <w:r>
        <w:rPr>
          <w:sz w:val="24"/>
        </w:rPr>
        <w:t>Manuel</w:t>
      </w:r>
      <w:r>
        <w:rPr>
          <w:spacing w:val="-7"/>
          <w:sz w:val="24"/>
        </w:rPr>
        <w:t xml:space="preserve"> </w:t>
      </w:r>
      <w:r>
        <w:rPr>
          <w:sz w:val="24"/>
        </w:rPr>
        <w:t>sur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prévention</w:t>
      </w:r>
      <w:r>
        <w:rPr>
          <w:spacing w:val="-8"/>
          <w:sz w:val="24"/>
        </w:rPr>
        <w:t xml:space="preserve"> </w:t>
      </w:r>
      <w:r>
        <w:rPr>
          <w:sz w:val="24"/>
        </w:rPr>
        <w:t>des</w:t>
      </w:r>
      <w:r>
        <w:rPr>
          <w:spacing w:val="-9"/>
          <w:sz w:val="24"/>
        </w:rPr>
        <w:t xml:space="preserve"> </w:t>
      </w:r>
      <w:r>
        <w:rPr>
          <w:sz w:val="24"/>
        </w:rPr>
        <w:t>exécutions</w:t>
      </w:r>
      <w:r>
        <w:rPr>
          <w:spacing w:val="-9"/>
          <w:sz w:val="24"/>
        </w:rPr>
        <w:t xml:space="preserve"> </w:t>
      </w:r>
      <w:r>
        <w:rPr>
          <w:sz w:val="24"/>
        </w:rPr>
        <w:t>extrajudiciaires,</w:t>
      </w:r>
      <w:r>
        <w:rPr>
          <w:spacing w:val="-5"/>
          <w:sz w:val="24"/>
        </w:rPr>
        <w:t xml:space="preserve"> </w:t>
      </w:r>
      <w:r>
        <w:rPr>
          <w:sz w:val="24"/>
        </w:rPr>
        <w:t>arbitraires</w:t>
      </w:r>
      <w:r>
        <w:rPr>
          <w:spacing w:val="-9"/>
          <w:sz w:val="24"/>
        </w:rPr>
        <w:t xml:space="preserve"> </w:t>
      </w:r>
      <w:r>
        <w:rPr>
          <w:sz w:val="24"/>
        </w:rPr>
        <w:t>et</w:t>
      </w:r>
      <w:r>
        <w:rPr>
          <w:spacing w:val="-11"/>
          <w:sz w:val="24"/>
        </w:rPr>
        <w:t xml:space="preserve"> </w:t>
      </w:r>
      <w:r>
        <w:rPr>
          <w:sz w:val="24"/>
        </w:rPr>
        <w:t>sommaires</w:t>
      </w:r>
      <w:r>
        <w:rPr>
          <w:spacing w:val="-57"/>
          <w:sz w:val="24"/>
        </w:rPr>
        <w:t xml:space="preserve"> </w:t>
      </w:r>
      <w:r>
        <w:rPr>
          <w:sz w:val="24"/>
        </w:rPr>
        <w:t>et les moyens d’enquête sur ces exécutions (1991) [ultérieurement mis à jour et</w:t>
      </w:r>
      <w:r>
        <w:rPr>
          <w:spacing w:val="1"/>
          <w:sz w:val="24"/>
        </w:rPr>
        <w:t xml:space="preserve"> </w:t>
      </w:r>
      <w:r>
        <w:rPr>
          <w:sz w:val="24"/>
        </w:rPr>
        <w:t>réédité sous ce qui était devenu son nom commun, le Protocole du Minnesota</w:t>
      </w:r>
      <w:r>
        <w:rPr>
          <w:spacing w:val="1"/>
          <w:sz w:val="24"/>
        </w:rPr>
        <w:t xml:space="preserve"> </w:t>
      </w:r>
      <w:r>
        <w:rPr>
          <w:sz w:val="24"/>
        </w:rPr>
        <w:t>relative aux enquêtes sur les décès résultant potentiellement d’actes illégaux</w:t>
      </w:r>
      <w:r>
        <w:rPr>
          <w:spacing w:val="1"/>
          <w:sz w:val="24"/>
        </w:rPr>
        <w:t xml:space="preserve"> </w:t>
      </w:r>
      <w:r>
        <w:rPr>
          <w:sz w:val="24"/>
        </w:rPr>
        <w:t>(2016)].</w:t>
      </w:r>
    </w:p>
    <w:p w14:paraId="76D7BB5E" w14:textId="77777777" w:rsidR="001B5158" w:rsidRDefault="001B5158" w:rsidP="001B5158">
      <w:pPr>
        <w:pStyle w:val="ListParagraph"/>
        <w:numPr>
          <w:ilvl w:val="0"/>
          <w:numId w:val="1"/>
        </w:numPr>
        <w:tabs>
          <w:tab w:val="left" w:pos="1320"/>
        </w:tabs>
        <w:spacing w:before="6" w:line="237" w:lineRule="auto"/>
        <w:rPr>
          <w:sz w:val="24"/>
        </w:rPr>
      </w:pPr>
      <w:r>
        <w:rPr>
          <w:sz w:val="24"/>
        </w:rPr>
        <w:t>Lignes</w:t>
      </w:r>
      <w:r>
        <w:rPr>
          <w:spacing w:val="-6"/>
          <w:sz w:val="24"/>
        </w:rPr>
        <w:t xml:space="preserve"> </w:t>
      </w:r>
      <w:r>
        <w:rPr>
          <w:sz w:val="24"/>
        </w:rPr>
        <w:t>Directrices</w:t>
      </w:r>
      <w:r>
        <w:rPr>
          <w:spacing w:val="-6"/>
          <w:sz w:val="24"/>
        </w:rPr>
        <w:t xml:space="preserve"> </w:t>
      </w:r>
      <w:r>
        <w:rPr>
          <w:sz w:val="24"/>
        </w:rPr>
        <w:t>des</w:t>
      </w:r>
      <w:r>
        <w:rPr>
          <w:spacing w:val="-6"/>
          <w:sz w:val="24"/>
        </w:rPr>
        <w:t xml:space="preserve"> </w:t>
      </w:r>
      <w:r>
        <w:rPr>
          <w:sz w:val="24"/>
        </w:rPr>
        <w:t>Nations</w:t>
      </w:r>
      <w:r>
        <w:rPr>
          <w:spacing w:val="-6"/>
          <w:sz w:val="24"/>
        </w:rPr>
        <w:t xml:space="preserve"> </w:t>
      </w:r>
      <w:r>
        <w:rPr>
          <w:sz w:val="24"/>
        </w:rPr>
        <w:t>Unies</w:t>
      </w:r>
      <w:r>
        <w:rPr>
          <w:spacing w:val="-5"/>
          <w:sz w:val="24"/>
        </w:rPr>
        <w:t xml:space="preserve"> </w:t>
      </w:r>
      <w:r>
        <w:rPr>
          <w:sz w:val="24"/>
        </w:rPr>
        <w:t>basées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6"/>
          <w:sz w:val="24"/>
        </w:rPr>
        <w:t xml:space="preserve"> </w:t>
      </w:r>
      <w:r>
        <w:rPr>
          <w:sz w:val="24"/>
        </w:rPr>
        <w:t>droits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l'homme</w:t>
      </w:r>
      <w:r>
        <w:rPr>
          <w:spacing w:val="-5"/>
          <w:sz w:val="24"/>
        </w:rPr>
        <w:t xml:space="preserve"> </w:t>
      </w:r>
      <w:r>
        <w:rPr>
          <w:sz w:val="24"/>
        </w:rPr>
        <w:t>portant</w:t>
      </w:r>
      <w:r>
        <w:rPr>
          <w:spacing w:val="-3"/>
          <w:sz w:val="24"/>
        </w:rPr>
        <w:t xml:space="preserve"> </w:t>
      </w:r>
      <w:r>
        <w:rPr>
          <w:sz w:val="24"/>
        </w:rPr>
        <w:t>sur</w:t>
      </w:r>
      <w:r>
        <w:rPr>
          <w:spacing w:val="-58"/>
          <w:sz w:val="24"/>
        </w:rPr>
        <w:t xml:space="preserve"> </w:t>
      </w:r>
      <w:r>
        <w:rPr>
          <w:sz w:val="24"/>
        </w:rPr>
        <w:t>l’utilisation des armes à létalité réduite dans le cadre de l’application des lois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</w:p>
    <w:p w14:paraId="4D3BFF48" w14:textId="77777777" w:rsidR="001B5158" w:rsidRDefault="001B5158" w:rsidP="001B5158">
      <w:pPr>
        <w:pStyle w:val="BodyText"/>
      </w:pPr>
    </w:p>
    <w:p w14:paraId="11BD49FF" w14:textId="77777777" w:rsidR="001B5158" w:rsidRDefault="001B5158" w:rsidP="001B5158">
      <w:pPr>
        <w:pStyle w:val="BodyText"/>
        <w:spacing w:before="1" w:line="242" w:lineRule="auto"/>
        <w:ind w:left="959" w:right="1855"/>
      </w:pPr>
      <w:r>
        <w:t>Selon vous, lesquelles de ces normes sont les plus connues et ont été les plus</w:t>
      </w:r>
      <w:r>
        <w:rPr>
          <w:spacing w:val="-57"/>
        </w:rPr>
        <w:t xml:space="preserve"> </w:t>
      </w:r>
      <w:r>
        <w:t>significatives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utiles dans votre pays, et</w:t>
      </w:r>
      <w:r>
        <w:rPr>
          <w:spacing w:val="2"/>
        </w:rPr>
        <w:t xml:space="preserve"> </w:t>
      </w:r>
      <w:r>
        <w:t>pourquoi</w:t>
      </w:r>
      <w:r>
        <w:rPr>
          <w:spacing w:val="-2"/>
        </w:rPr>
        <w:t xml:space="preserve"> </w:t>
      </w:r>
      <w:r>
        <w:t>?</w:t>
      </w:r>
    </w:p>
    <w:p w14:paraId="25CC7123" w14:textId="77777777" w:rsidR="001B5158" w:rsidRDefault="001B5158" w:rsidP="001B5158">
      <w:pPr>
        <w:pStyle w:val="BodyText"/>
        <w:spacing w:before="8"/>
        <w:rPr>
          <w:sz w:val="23"/>
        </w:rPr>
      </w:pPr>
    </w:p>
    <w:p w14:paraId="2F1D19B7" w14:textId="77777777" w:rsidR="001B5158" w:rsidRDefault="001B5158" w:rsidP="001B5158">
      <w:pPr>
        <w:pStyle w:val="BodyText"/>
        <w:ind w:left="959" w:right="1119"/>
      </w:pPr>
      <w:r>
        <w:t>Pouvez-vous mettre en évidence les cas dans lesquels ces normes ont joué un rôle</w:t>
      </w:r>
      <w:r>
        <w:rPr>
          <w:spacing w:val="1"/>
        </w:rPr>
        <w:t xml:space="preserve"> </w:t>
      </w:r>
      <w:r>
        <w:t>important dans l'élaboration des décisions législatives, administratives ou judiciaires</w:t>
      </w:r>
      <w:r>
        <w:rPr>
          <w:spacing w:val="-57"/>
        </w:rPr>
        <w:t xml:space="preserve"> </w:t>
      </w:r>
      <w:r>
        <w:t>dans votre pays ?</w:t>
      </w:r>
    </w:p>
    <w:p w14:paraId="0A705EB2" w14:textId="77777777" w:rsidR="001B5158" w:rsidRDefault="001B5158" w:rsidP="001B5158">
      <w:pPr>
        <w:pStyle w:val="BodyText"/>
      </w:pPr>
    </w:p>
    <w:p w14:paraId="13ED84A5" w14:textId="77777777" w:rsidR="001B5158" w:rsidRDefault="001B5158" w:rsidP="001B5158">
      <w:pPr>
        <w:pStyle w:val="ListParagraph"/>
        <w:numPr>
          <w:ilvl w:val="0"/>
          <w:numId w:val="2"/>
        </w:numPr>
        <w:tabs>
          <w:tab w:val="left" w:pos="1680"/>
        </w:tabs>
        <w:ind w:right="1412"/>
        <w:jc w:val="both"/>
        <w:rPr>
          <w:sz w:val="24"/>
        </w:rPr>
      </w:pPr>
      <w:r>
        <w:rPr>
          <w:sz w:val="24"/>
        </w:rPr>
        <w:t>Á votre avis, comment le Rapporteur spécial peut-il contribuer à une plus</w:t>
      </w:r>
      <w:r>
        <w:rPr>
          <w:spacing w:val="-57"/>
          <w:sz w:val="24"/>
        </w:rPr>
        <w:t xml:space="preserve"> </w:t>
      </w:r>
      <w:r>
        <w:rPr>
          <w:sz w:val="24"/>
        </w:rPr>
        <w:t>grande connaissance et mise en œuvre des normes que le mandat a permis</w:t>
      </w:r>
      <w:r>
        <w:rPr>
          <w:spacing w:val="-57"/>
          <w:sz w:val="24"/>
        </w:rPr>
        <w:t xml:space="preserve"> </w:t>
      </w:r>
      <w:r>
        <w:rPr>
          <w:sz w:val="24"/>
        </w:rPr>
        <w:t>d'élaborer</w:t>
      </w:r>
      <w:r>
        <w:rPr>
          <w:spacing w:val="3"/>
          <w:sz w:val="24"/>
        </w:rPr>
        <w:t xml:space="preserve"> </w:t>
      </w:r>
      <w:r>
        <w:rPr>
          <w:sz w:val="24"/>
        </w:rPr>
        <w:t>?</w:t>
      </w:r>
    </w:p>
    <w:p w14:paraId="1A066757" w14:textId="77777777" w:rsidR="001B5158" w:rsidRDefault="001B5158" w:rsidP="001B5158">
      <w:pPr>
        <w:pStyle w:val="BodyText"/>
      </w:pPr>
    </w:p>
    <w:p w14:paraId="02B72D55" w14:textId="77777777" w:rsidR="001B5158" w:rsidRDefault="001B5158" w:rsidP="001B5158">
      <w:pPr>
        <w:pStyle w:val="ListParagraph"/>
        <w:numPr>
          <w:ilvl w:val="0"/>
          <w:numId w:val="2"/>
        </w:numPr>
        <w:tabs>
          <w:tab w:val="left" w:pos="1679"/>
          <w:tab w:val="left" w:pos="1680"/>
        </w:tabs>
        <w:ind w:right="1145"/>
        <w:rPr>
          <w:sz w:val="24"/>
        </w:rPr>
      </w:pPr>
      <w:r>
        <w:rPr>
          <w:sz w:val="24"/>
        </w:rPr>
        <w:t>Comment vos communications avec le Rapporteur spécial (que ce soit au</w:t>
      </w:r>
      <w:r>
        <w:rPr>
          <w:spacing w:val="1"/>
          <w:sz w:val="24"/>
        </w:rPr>
        <w:t xml:space="preserve"> </w:t>
      </w:r>
      <w:r>
        <w:rPr>
          <w:sz w:val="24"/>
        </w:rPr>
        <w:t>sujet</w:t>
      </w:r>
      <w:r>
        <w:rPr>
          <w:spacing w:val="-1"/>
          <w:sz w:val="24"/>
        </w:rPr>
        <w:t xml:space="preserve"> </w:t>
      </w:r>
      <w:r>
        <w:rPr>
          <w:sz w:val="24"/>
        </w:rPr>
        <w:t>d'une</w:t>
      </w:r>
      <w:r>
        <w:rPr>
          <w:spacing w:val="-2"/>
          <w:sz w:val="24"/>
        </w:rPr>
        <w:t xml:space="preserve"> </w:t>
      </w:r>
      <w:r>
        <w:rPr>
          <w:sz w:val="24"/>
        </w:rPr>
        <w:t>situation</w:t>
      </w:r>
      <w:r>
        <w:rPr>
          <w:spacing w:val="-1"/>
          <w:sz w:val="24"/>
        </w:rPr>
        <w:t xml:space="preserve"> </w:t>
      </w:r>
      <w:r>
        <w:rPr>
          <w:sz w:val="24"/>
        </w:rPr>
        <w:t>survenue</w:t>
      </w:r>
      <w:r>
        <w:rPr>
          <w:spacing w:val="-2"/>
          <w:sz w:val="24"/>
        </w:rPr>
        <w:t xml:space="preserve"> </w:t>
      </w:r>
      <w:r>
        <w:rPr>
          <w:sz w:val="24"/>
        </w:rPr>
        <w:t>dans</w:t>
      </w:r>
      <w:r>
        <w:rPr>
          <w:spacing w:val="-3"/>
          <w:sz w:val="24"/>
        </w:rPr>
        <w:t xml:space="preserve"> </w:t>
      </w:r>
      <w:r>
        <w:rPr>
          <w:sz w:val="24"/>
        </w:rPr>
        <w:t>votre</w:t>
      </w:r>
      <w:r>
        <w:rPr>
          <w:spacing w:val="-1"/>
          <w:sz w:val="24"/>
        </w:rPr>
        <w:t xml:space="preserve"> </w:t>
      </w:r>
      <w:r>
        <w:rPr>
          <w:sz w:val="24"/>
        </w:rPr>
        <w:t>pays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ailleurs)</w:t>
      </w:r>
      <w:r>
        <w:rPr>
          <w:spacing w:val="1"/>
          <w:sz w:val="24"/>
        </w:rPr>
        <w:t xml:space="preserve"> </w:t>
      </w:r>
      <w:r>
        <w:rPr>
          <w:sz w:val="24"/>
        </w:rPr>
        <w:t>ont-elles</w:t>
      </w:r>
      <w:r>
        <w:rPr>
          <w:spacing w:val="-2"/>
          <w:sz w:val="24"/>
        </w:rPr>
        <w:t xml:space="preserve"> </w:t>
      </w:r>
      <w:r>
        <w:rPr>
          <w:sz w:val="24"/>
        </w:rPr>
        <w:t>influencé</w:t>
      </w:r>
      <w:r>
        <w:rPr>
          <w:spacing w:val="-57"/>
          <w:sz w:val="24"/>
        </w:rPr>
        <w:t xml:space="preserve"> </w:t>
      </w:r>
      <w:r>
        <w:rPr>
          <w:sz w:val="24"/>
        </w:rPr>
        <w:t>vos discussions politiques ou votre plaidoyer ? Pouvez-vous citer des</w:t>
      </w:r>
      <w:r>
        <w:rPr>
          <w:spacing w:val="1"/>
          <w:sz w:val="24"/>
        </w:rPr>
        <w:t xml:space="preserve"> </w:t>
      </w:r>
      <w:r>
        <w:rPr>
          <w:sz w:val="24"/>
        </w:rPr>
        <w:t>décisions</w:t>
      </w:r>
      <w:r>
        <w:rPr>
          <w:spacing w:val="-1"/>
          <w:sz w:val="24"/>
        </w:rPr>
        <w:t xml:space="preserve"> </w:t>
      </w:r>
      <w:r>
        <w:rPr>
          <w:sz w:val="24"/>
        </w:rPr>
        <w:t>qui</w:t>
      </w:r>
      <w:r>
        <w:rPr>
          <w:spacing w:val="1"/>
          <w:sz w:val="24"/>
        </w:rPr>
        <w:t xml:space="preserve"> </w:t>
      </w:r>
      <w:r>
        <w:rPr>
          <w:sz w:val="24"/>
        </w:rPr>
        <w:t>ont</w:t>
      </w:r>
      <w:r>
        <w:rPr>
          <w:spacing w:val="2"/>
          <w:sz w:val="24"/>
        </w:rPr>
        <w:t xml:space="preserve"> </w:t>
      </w:r>
      <w:r>
        <w:rPr>
          <w:sz w:val="24"/>
        </w:rPr>
        <w:t>été influencées par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tels</w:t>
      </w:r>
      <w:r>
        <w:rPr>
          <w:spacing w:val="-1"/>
          <w:sz w:val="24"/>
        </w:rPr>
        <w:t xml:space="preserve"> </w:t>
      </w:r>
      <w:r>
        <w:rPr>
          <w:sz w:val="24"/>
        </w:rPr>
        <w:t>engagements ?</w:t>
      </w:r>
    </w:p>
    <w:p w14:paraId="4852B63F" w14:textId="77777777" w:rsidR="001B5158" w:rsidRDefault="001B5158" w:rsidP="001B5158">
      <w:pPr>
        <w:pStyle w:val="BodyText"/>
        <w:spacing w:before="9"/>
        <w:rPr>
          <w:sz w:val="23"/>
        </w:rPr>
      </w:pPr>
    </w:p>
    <w:p w14:paraId="28267AB6" w14:textId="77777777" w:rsidR="001B5158" w:rsidRDefault="001B5158" w:rsidP="001B5158">
      <w:pPr>
        <w:pStyle w:val="ListParagraph"/>
        <w:numPr>
          <w:ilvl w:val="0"/>
          <w:numId w:val="2"/>
        </w:numPr>
        <w:tabs>
          <w:tab w:val="left" w:pos="1679"/>
          <w:tab w:val="left" w:pos="1680"/>
        </w:tabs>
        <w:ind w:right="1548"/>
        <w:rPr>
          <w:sz w:val="24"/>
        </w:rPr>
      </w:pPr>
      <w:r>
        <w:rPr>
          <w:sz w:val="24"/>
        </w:rPr>
        <w:t>Si le mandat a visité votre pays, ou un pays sur lequel vous travaillez,</w:t>
      </w:r>
      <w:r>
        <w:rPr>
          <w:spacing w:val="1"/>
          <w:sz w:val="24"/>
        </w:rPr>
        <w:t xml:space="preserve"> </w:t>
      </w:r>
      <w:r>
        <w:rPr>
          <w:sz w:val="24"/>
        </w:rPr>
        <w:t>pouvez-vous indiquer un développement législatif, administratif ou</w:t>
      </w:r>
      <w:r>
        <w:rPr>
          <w:spacing w:val="1"/>
          <w:sz w:val="24"/>
        </w:rPr>
        <w:t xml:space="preserve"> </w:t>
      </w:r>
      <w:r>
        <w:rPr>
          <w:sz w:val="24"/>
        </w:rPr>
        <w:t>judiciaire spécifique qui a eu lieu après la visite et qui, à votre avis, a été</w:t>
      </w:r>
      <w:r>
        <w:rPr>
          <w:spacing w:val="-57"/>
          <w:sz w:val="24"/>
        </w:rPr>
        <w:t xml:space="preserve"> </w:t>
      </w:r>
      <w:r>
        <w:rPr>
          <w:sz w:val="24"/>
        </w:rPr>
        <w:t>motivé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autrement</w:t>
      </w:r>
      <w:r>
        <w:rPr>
          <w:spacing w:val="-4"/>
          <w:sz w:val="24"/>
        </w:rPr>
        <w:t xml:space="preserve"> </w:t>
      </w:r>
      <w:r>
        <w:rPr>
          <w:sz w:val="24"/>
        </w:rPr>
        <w:t>influencé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3"/>
          <w:sz w:val="24"/>
        </w:rPr>
        <w:t xml:space="preserve"> </w:t>
      </w:r>
      <w:r>
        <w:rPr>
          <w:sz w:val="24"/>
        </w:rPr>
        <w:t>l'engagement</w:t>
      </w:r>
      <w:r>
        <w:rPr>
          <w:spacing w:val="-1"/>
          <w:sz w:val="24"/>
        </w:rPr>
        <w:t xml:space="preserve"> </w:t>
      </w:r>
      <w:r>
        <w:rPr>
          <w:sz w:val="24"/>
        </w:rPr>
        <w:t>du Rapporteur</w:t>
      </w:r>
      <w:r>
        <w:rPr>
          <w:spacing w:val="1"/>
          <w:sz w:val="24"/>
        </w:rPr>
        <w:t xml:space="preserve"> </w:t>
      </w:r>
      <w:r>
        <w:rPr>
          <w:sz w:val="24"/>
        </w:rPr>
        <w:t>spécial ?</w:t>
      </w:r>
    </w:p>
    <w:p w14:paraId="673E7134" w14:textId="77777777" w:rsidR="001B5158" w:rsidRDefault="001B5158" w:rsidP="001B5158">
      <w:pPr>
        <w:pStyle w:val="BodyText"/>
        <w:spacing w:before="3"/>
      </w:pPr>
    </w:p>
    <w:p w14:paraId="6189D6F8" w14:textId="77777777" w:rsidR="001B5158" w:rsidRDefault="001B5158" w:rsidP="001B5158">
      <w:pPr>
        <w:pStyle w:val="ListParagraph"/>
        <w:numPr>
          <w:ilvl w:val="0"/>
          <w:numId w:val="2"/>
        </w:numPr>
        <w:tabs>
          <w:tab w:val="left" w:pos="1679"/>
          <w:tab w:val="left" w:pos="1680"/>
        </w:tabs>
        <w:ind w:right="1278"/>
        <w:rPr>
          <w:sz w:val="24"/>
        </w:rPr>
      </w:pPr>
      <w:r>
        <w:rPr>
          <w:sz w:val="24"/>
        </w:rPr>
        <w:t>Certains</w:t>
      </w:r>
      <w:r>
        <w:rPr>
          <w:spacing w:val="-3"/>
          <w:sz w:val="24"/>
        </w:rPr>
        <w:t xml:space="preserve"> </w:t>
      </w:r>
      <w:r>
        <w:rPr>
          <w:sz w:val="24"/>
        </w:rPr>
        <w:t>titulaires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mandat</w:t>
      </w:r>
      <w:r>
        <w:rPr>
          <w:spacing w:val="-1"/>
          <w:sz w:val="24"/>
        </w:rPr>
        <w:t xml:space="preserve"> </w:t>
      </w:r>
      <w:r>
        <w:rPr>
          <w:sz w:val="24"/>
        </w:rPr>
        <w:t>ont</w:t>
      </w:r>
      <w:r>
        <w:rPr>
          <w:spacing w:val="-5"/>
          <w:sz w:val="24"/>
        </w:rPr>
        <w:t xml:space="preserve"> </w:t>
      </w:r>
      <w:r>
        <w:rPr>
          <w:sz w:val="24"/>
        </w:rPr>
        <w:t>choisi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consacrer leurs</w:t>
      </w:r>
      <w:r>
        <w:rPr>
          <w:spacing w:val="-2"/>
          <w:sz w:val="24"/>
        </w:rPr>
        <w:t xml:space="preserve"> </w:t>
      </w:r>
      <w:r>
        <w:rPr>
          <w:sz w:val="24"/>
        </w:rPr>
        <w:t>rapports</w:t>
      </w:r>
      <w:r>
        <w:rPr>
          <w:spacing w:val="-3"/>
          <w:sz w:val="24"/>
        </w:rPr>
        <w:t xml:space="preserve"> </w:t>
      </w:r>
      <w:r>
        <w:rPr>
          <w:sz w:val="24"/>
        </w:rPr>
        <w:t>annuels,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présentés</w:t>
      </w:r>
      <w:proofErr w:type="gramEnd"/>
      <w:r>
        <w:rPr>
          <w:sz w:val="24"/>
        </w:rPr>
        <w:t xml:space="preserve"> soit à la Commission/Conseil, soit à l'Assemblée générale, à un</w:t>
      </w:r>
      <w:r>
        <w:rPr>
          <w:spacing w:val="1"/>
          <w:sz w:val="24"/>
        </w:rPr>
        <w:t xml:space="preserve"> </w:t>
      </w:r>
      <w:r>
        <w:rPr>
          <w:sz w:val="24"/>
        </w:rPr>
        <w:t>sujet discret. L'un de ces « rapports thématiques » a-t-il eu un impact</w:t>
      </w:r>
      <w:r>
        <w:rPr>
          <w:spacing w:val="1"/>
          <w:sz w:val="24"/>
        </w:rPr>
        <w:t xml:space="preserve"> </w:t>
      </w:r>
      <w:r>
        <w:rPr>
          <w:sz w:val="24"/>
        </w:rPr>
        <w:t>particulier dans votre pays/région ou sur une question sur laquelle vous</w:t>
      </w:r>
      <w:r>
        <w:rPr>
          <w:spacing w:val="1"/>
          <w:sz w:val="24"/>
        </w:rPr>
        <w:t xml:space="preserve"> </w:t>
      </w:r>
      <w:r>
        <w:rPr>
          <w:sz w:val="24"/>
        </w:rPr>
        <w:t>travaillez au</w:t>
      </w:r>
      <w:r>
        <w:rPr>
          <w:spacing w:val="2"/>
          <w:sz w:val="24"/>
        </w:rPr>
        <w:t xml:space="preserve"> </w:t>
      </w:r>
      <w:r>
        <w:rPr>
          <w:sz w:val="24"/>
        </w:rPr>
        <w:t>niveau</w:t>
      </w:r>
      <w:r>
        <w:rPr>
          <w:spacing w:val="2"/>
          <w:sz w:val="24"/>
        </w:rPr>
        <w:t xml:space="preserve"> </w:t>
      </w:r>
      <w:r>
        <w:rPr>
          <w:sz w:val="24"/>
        </w:rPr>
        <w:t>mondial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14:paraId="5A2C9D57" w14:textId="77777777" w:rsidR="00F554B1" w:rsidRDefault="00F554B1"/>
    <w:sectPr w:rsidR="00F554B1">
      <w:pgSz w:w="11900" w:h="16840"/>
      <w:pgMar w:top="1580" w:right="6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32F"/>
    <w:multiLevelType w:val="hybridMultilevel"/>
    <w:tmpl w:val="803863D4"/>
    <w:lvl w:ilvl="0" w:tplc="2BA47F4A">
      <w:start w:val="1"/>
      <w:numFmt w:val="decimal"/>
      <w:lvlText w:val="%1."/>
      <w:lvlJc w:val="left"/>
      <w:pPr>
        <w:ind w:left="167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E1307400">
      <w:numFmt w:val="bullet"/>
      <w:lvlText w:val="•"/>
      <w:lvlJc w:val="left"/>
      <w:pPr>
        <w:ind w:left="2532" w:hanging="720"/>
      </w:pPr>
      <w:rPr>
        <w:rFonts w:hint="default"/>
        <w:lang w:val="fr-FR" w:eastAsia="en-US" w:bidi="ar-SA"/>
      </w:rPr>
    </w:lvl>
    <w:lvl w:ilvl="2" w:tplc="95CC2FEE">
      <w:numFmt w:val="bullet"/>
      <w:lvlText w:val="•"/>
      <w:lvlJc w:val="left"/>
      <w:pPr>
        <w:ind w:left="3384" w:hanging="720"/>
      </w:pPr>
      <w:rPr>
        <w:rFonts w:hint="default"/>
        <w:lang w:val="fr-FR" w:eastAsia="en-US" w:bidi="ar-SA"/>
      </w:rPr>
    </w:lvl>
    <w:lvl w:ilvl="3" w:tplc="3BCEDC64">
      <w:numFmt w:val="bullet"/>
      <w:lvlText w:val="•"/>
      <w:lvlJc w:val="left"/>
      <w:pPr>
        <w:ind w:left="4236" w:hanging="720"/>
      </w:pPr>
      <w:rPr>
        <w:rFonts w:hint="default"/>
        <w:lang w:val="fr-FR" w:eastAsia="en-US" w:bidi="ar-SA"/>
      </w:rPr>
    </w:lvl>
    <w:lvl w:ilvl="4" w:tplc="858E2AAA">
      <w:numFmt w:val="bullet"/>
      <w:lvlText w:val="•"/>
      <w:lvlJc w:val="left"/>
      <w:pPr>
        <w:ind w:left="5088" w:hanging="720"/>
      </w:pPr>
      <w:rPr>
        <w:rFonts w:hint="default"/>
        <w:lang w:val="fr-FR" w:eastAsia="en-US" w:bidi="ar-SA"/>
      </w:rPr>
    </w:lvl>
    <w:lvl w:ilvl="5" w:tplc="4A88B124">
      <w:numFmt w:val="bullet"/>
      <w:lvlText w:val="•"/>
      <w:lvlJc w:val="left"/>
      <w:pPr>
        <w:ind w:left="5940" w:hanging="720"/>
      </w:pPr>
      <w:rPr>
        <w:rFonts w:hint="default"/>
        <w:lang w:val="fr-FR" w:eastAsia="en-US" w:bidi="ar-SA"/>
      </w:rPr>
    </w:lvl>
    <w:lvl w:ilvl="6" w:tplc="436E4268">
      <w:numFmt w:val="bullet"/>
      <w:lvlText w:val="•"/>
      <w:lvlJc w:val="left"/>
      <w:pPr>
        <w:ind w:left="6792" w:hanging="720"/>
      </w:pPr>
      <w:rPr>
        <w:rFonts w:hint="default"/>
        <w:lang w:val="fr-FR" w:eastAsia="en-US" w:bidi="ar-SA"/>
      </w:rPr>
    </w:lvl>
    <w:lvl w:ilvl="7" w:tplc="DEA022FC">
      <w:numFmt w:val="bullet"/>
      <w:lvlText w:val="•"/>
      <w:lvlJc w:val="left"/>
      <w:pPr>
        <w:ind w:left="7644" w:hanging="720"/>
      </w:pPr>
      <w:rPr>
        <w:rFonts w:hint="default"/>
        <w:lang w:val="fr-FR" w:eastAsia="en-US" w:bidi="ar-SA"/>
      </w:rPr>
    </w:lvl>
    <w:lvl w:ilvl="8" w:tplc="A2F65AC8">
      <w:numFmt w:val="bullet"/>
      <w:lvlText w:val="•"/>
      <w:lvlJc w:val="left"/>
      <w:pPr>
        <w:ind w:left="8496" w:hanging="720"/>
      </w:pPr>
      <w:rPr>
        <w:rFonts w:hint="default"/>
        <w:lang w:val="fr-FR" w:eastAsia="en-US" w:bidi="ar-SA"/>
      </w:rPr>
    </w:lvl>
  </w:abstractNum>
  <w:abstractNum w:abstractNumId="1" w15:restartNumberingAfterBreak="0">
    <w:nsid w:val="13FF40C4"/>
    <w:multiLevelType w:val="hybridMultilevel"/>
    <w:tmpl w:val="9E5CD3D6"/>
    <w:lvl w:ilvl="0" w:tplc="4CC696A6">
      <w:numFmt w:val="bullet"/>
      <w:lvlText w:val=""/>
      <w:lvlJc w:val="left"/>
      <w:pPr>
        <w:ind w:left="1319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1240608">
      <w:numFmt w:val="bullet"/>
      <w:lvlText w:val="•"/>
      <w:lvlJc w:val="left"/>
      <w:pPr>
        <w:ind w:left="2208" w:hanging="360"/>
      </w:pPr>
      <w:rPr>
        <w:rFonts w:hint="default"/>
        <w:lang w:val="fr-FR" w:eastAsia="en-US" w:bidi="ar-SA"/>
      </w:rPr>
    </w:lvl>
    <w:lvl w:ilvl="2" w:tplc="C8BED7F2"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3" w:tplc="0DBE7FC0">
      <w:numFmt w:val="bullet"/>
      <w:lvlText w:val="•"/>
      <w:lvlJc w:val="left"/>
      <w:pPr>
        <w:ind w:left="3984" w:hanging="360"/>
      </w:pPr>
      <w:rPr>
        <w:rFonts w:hint="default"/>
        <w:lang w:val="fr-FR" w:eastAsia="en-US" w:bidi="ar-SA"/>
      </w:rPr>
    </w:lvl>
    <w:lvl w:ilvl="4" w:tplc="8A5A1100">
      <w:numFmt w:val="bullet"/>
      <w:lvlText w:val="•"/>
      <w:lvlJc w:val="left"/>
      <w:pPr>
        <w:ind w:left="4872" w:hanging="360"/>
      </w:pPr>
      <w:rPr>
        <w:rFonts w:hint="default"/>
        <w:lang w:val="fr-FR" w:eastAsia="en-US" w:bidi="ar-SA"/>
      </w:rPr>
    </w:lvl>
    <w:lvl w:ilvl="5" w:tplc="71867F8E">
      <w:numFmt w:val="bullet"/>
      <w:lvlText w:val="•"/>
      <w:lvlJc w:val="left"/>
      <w:pPr>
        <w:ind w:left="5760" w:hanging="360"/>
      </w:pPr>
      <w:rPr>
        <w:rFonts w:hint="default"/>
        <w:lang w:val="fr-FR" w:eastAsia="en-US" w:bidi="ar-SA"/>
      </w:rPr>
    </w:lvl>
    <w:lvl w:ilvl="6" w:tplc="E62A8306">
      <w:numFmt w:val="bullet"/>
      <w:lvlText w:val="•"/>
      <w:lvlJc w:val="left"/>
      <w:pPr>
        <w:ind w:left="6648" w:hanging="360"/>
      </w:pPr>
      <w:rPr>
        <w:rFonts w:hint="default"/>
        <w:lang w:val="fr-FR" w:eastAsia="en-US" w:bidi="ar-SA"/>
      </w:rPr>
    </w:lvl>
    <w:lvl w:ilvl="7" w:tplc="F538E9A0">
      <w:numFmt w:val="bullet"/>
      <w:lvlText w:val="•"/>
      <w:lvlJc w:val="left"/>
      <w:pPr>
        <w:ind w:left="7536" w:hanging="360"/>
      </w:pPr>
      <w:rPr>
        <w:rFonts w:hint="default"/>
        <w:lang w:val="fr-FR" w:eastAsia="en-US" w:bidi="ar-SA"/>
      </w:rPr>
    </w:lvl>
    <w:lvl w:ilvl="8" w:tplc="3190DA94">
      <w:numFmt w:val="bullet"/>
      <w:lvlText w:val="•"/>
      <w:lvlJc w:val="left"/>
      <w:pPr>
        <w:ind w:left="8424" w:hanging="360"/>
      </w:pPr>
      <w:rPr>
        <w:rFonts w:hint="default"/>
        <w:lang w:val="fr-FR" w:eastAsia="en-US" w:bidi="ar-SA"/>
      </w:rPr>
    </w:lvl>
  </w:abstractNum>
  <w:num w:numId="1" w16cid:durableId="551775">
    <w:abstractNumId w:val="1"/>
  </w:num>
  <w:num w:numId="2" w16cid:durableId="202998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58"/>
    <w:rsid w:val="000B33CA"/>
    <w:rsid w:val="001B5158"/>
    <w:rsid w:val="00E968C1"/>
    <w:rsid w:val="00F5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60271"/>
  <w15:chartTrackingRefBased/>
  <w15:docId w15:val="{78C8B0AC-D524-504C-94AE-9626A69B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1B5158"/>
    <w:pPr>
      <w:widowControl w:val="0"/>
      <w:autoSpaceDE w:val="0"/>
      <w:autoSpaceDN w:val="0"/>
      <w:spacing w:before="64"/>
      <w:ind w:left="59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158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paragraph" w:styleId="BodyText">
    <w:name w:val="Body Text"/>
    <w:basedOn w:val="Normal"/>
    <w:link w:val="BodyTextChar"/>
    <w:uiPriority w:val="1"/>
    <w:qFormat/>
    <w:rsid w:val="001B5158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B5158"/>
    <w:rPr>
      <w:rFonts w:ascii="Times New Roman" w:eastAsia="Times New Roman" w:hAnsi="Times New Roman" w:cs="Times New Roman"/>
      <w:lang w:val="fr-FR"/>
    </w:rPr>
  </w:style>
  <w:style w:type="paragraph" w:styleId="ListParagraph">
    <w:name w:val="List Paragraph"/>
    <w:basedOn w:val="Normal"/>
    <w:uiPriority w:val="1"/>
    <w:qFormat/>
    <w:rsid w:val="001B5158"/>
    <w:pPr>
      <w:widowControl w:val="0"/>
      <w:autoSpaceDE w:val="0"/>
      <w:autoSpaceDN w:val="0"/>
      <w:ind w:left="1319" w:right="1091" w:hanging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Rahel Fischer</dc:creator>
  <cp:keywords/>
  <dc:description/>
  <cp:lastModifiedBy>Anna Rahel Fischer</cp:lastModifiedBy>
  <cp:revision>1</cp:revision>
  <dcterms:created xsi:type="dcterms:W3CDTF">2022-05-30T06:59:00Z</dcterms:created>
  <dcterms:modified xsi:type="dcterms:W3CDTF">2022-05-30T07:00:00Z</dcterms:modified>
</cp:coreProperties>
</file>