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1CF6" w14:textId="77777777" w:rsidR="009F4F68" w:rsidRPr="00B01774" w:rsidRDefault="009F4F68" w:rsidP="008B26EC">
      <w:pPr>
        <w:spacing w:line="360" w:lineRule="auto"/>
        <w:jc w:val="both"/>
        <w:rPr>
          <w:lang w:val="en-GB"/>
        </w:rPr>
      </w:pPr>
    </w:p>
    <w:p w14:paraId="28B23CAD" w14:textId="2FF5FACD" w:rsidR="00EF5CDF" w:rsidRDefault="00EF5CDF" w:rsidP="00EF5CDF">
      <w:pPr>
        <w:spacing w:line="360" w:lineRule="auto"/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Portuguese contribution:</w:t>
      </w:r>
    </w:p>
    <w:p w14:paraId="10AE5CCA" w14:textId="77777777" w:rsidR="00EF5CDF" w:rsidRDefault="008B26EC" w:rsidP="00EF5CDF">
      <w:pPr>
        <w:spacing w:line="360" w:lineRule="auto"/>
        <w:jc w:val="center"/>
        <w:rPr>
          <w:rFonts w:ascii="Calibri" w:hAnsi="Calibri" w:cs="Calibri"/>
          <w:b/>
          <w:bCs/>
          <w:lang w:val="en-GB"/>
        </w:rPr>
      </w:pPr>
      <w:r w:rsidRPr="00B01774">
        <w:rPr>
          <w:rFonts w:ascii="Calibri" w:hAnsi="Calibri" w:cs="Calibri"/>
          <w:b/>
          <w:bCs/>
          <w:lang w:val="en-GB"/>
        </w:rPr>
        <w:t>Human rights in the context of HIV and AIDS</w:t>
      </w:r>
    </w:p>
    <w:p w14:paraId="26FF8561" w14:textId="74A247EE" w:rsidR="008B26EC" w:rsidRPr="00B01774" w:rsidRDefault="008B26EC" w:rsidP="00EF5CDF">
      <w:pPr>
        <w:spacing w:line="360" w:lineRule="auto"/>
        <w:jc w:val="center"/>
        <w:rPr>
          <w:rFonts w:ascii="Calibri" w:hAnsi="Calibri" w:cs="Calibri"/>
          <w:b/>
          <w:bCs/>
          <w:lang w:val="en-GB"/>
        </w:rPr>
      </w:pPr>
      <w:r w:rsidRPr="00B01774">
        <w:rPr>
          <w:rFonts w:ascii="Calibri" w:hAnsi="Calibri" w:cs="Calibri"/>
          <w:b/>
          <w:bCs/>
          <w:lang w:val="en-GB"/>
        </w:rPr>
        <w:t>(Human Rights Council resolution</w:t>
      </w:r>
      <w:r w:rsidR="00EF5CDF">
        <w:rPr>
          <w:rFonts w:ascii="Calibri" w:hAnsi="Calibri" w:cs="Calibri"/>
          <w:b/>
          <w:bCs/>
          <w:lang w:val="en-GB"/>
        </w:rPr>
        <w:t xml:space="preserve"> </w:t>
      </w:r>
      <w:r w:rsidRPr="00B01774">
        <w:rPr>
          <w:rFonts w:ascii="Calibri" w:hAnsi="Calibri" w:cs="Calibri"/>
          <w:b/>
          <w:bCs/>
          <w:lang w:val="en-GB"/>
        </w:rPr>
        <w:t>47/17)</w:t>
      </w:r>
    </w:p>
    <w:p w14:paraId="09BFC6D4" w14:textId="566C932A" w:rsidR="0048461D" w:rsidRPr="00B01774" w:rsidRDefault="0048461D" w:rsidP="00F82DC2">
      <w:pPr>
        <w:spacing w:line="360" w:lineRule="auto"/>
        <w:jc w:val="both"/>
        <w:rPr>
          <w:rFonts w:ascii="Calibri" w:hAnsi="Calibri" w:cs="Calibri"/>
          <w:b/>
          <w:bCs/>
          <w:lang w:val="en-GB"/>
        </w:rPr>
      </w:pPr>
    </w:p>
    <w:p w14:paraId="79BF4773" w14:textId="77777777" w:rsidR="004C16F5" w:rsidRPr="00B01774" w:rsidRDefault="004C16F5" w:rsidP="00F82DC2">
      <w:pPr>
        <w:spacing w:line="360" w:lineRule="auto"/>
        <w:jc w:val="both"/>
        <w:rPr>
          <w:rFonts w:ascii="Calibri" w:hAnsi="Calibri" w:cs="Calibri"/>
          <w:b/>
          <w:bCs/>
          <w:lang w:val="en-GB"/>
        </w:rPr>
      </w:pPr>
    </w:p>
    <w:p w14:paraId="2A09CC8A" w14:textId="6E19ABBC" w:rsidR="00D31A3A" w:rsidRPr="00B01774" w:rsidRDefault="004C16F5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>Portugal has pioneered a human rights-based response to HIV</w:t>
      </w:r>
      <w:r w:rsidR="00381236" w:rsidRPr="00B01774">
        <w:rPr>
          <w:rFonts w:asciiTheme="minorHAnsi" w:hAnsiTheme="minorHAnsi" w:cstheme="minorHAnsi"/>
          <w:lang w:val="en-GB"/>
        </w:rPr>
        <w:t xml:space="preserve"> </w:t>
      </w:r>
      <w:r w:rsidRPr="00B01774">
        <w:rPr>
          <w:rFonts w:asciiTheme="minorHAnsi" w:hAnsiTheme="minorHAnsi" w:cstheme="minorHAnsi"/>
          <w:lang w:val="en-GB"/>
        </w:rPr>
        <w:t xml:space="preserve">since the </w:t>
      </w:r>
      <w:r w:rsidR="004D4DEF" w:rsidRPr="00B01774">
        <w:rPr>
          <w:rFonts w:asciiTheme="minorHAnsi" w:hAnsiTheme="minorHAnsi" w:cstheme="minorHAnsi"/>
          <w:lang w:val="en-GB"/>
        </w:rPr>
        <w:t xml:space="preserve">beginning </w:t>
      </w:r>
      <w:r w:rsidRPr="00B01774">
        <w:rPr>
          <w:rFonts w:asciiTheme="minorHAnsi" w:hAnsiTheme="minorHAnsi" w:cstheme="minorHAnsi"/>
          <w:lang w:val="en-GB"/>
        </w:rPr>
        <w:t xml:space="preserve">of the epidemic, creating enabling legal environments, </w:t>
      </w:r>
      <w:r w:rsidR="004D4DEF" w:rsidRPr="00B01774">
        <w:rPr>
          <w:rFonts w:asciiTheme="minorHAnsi" w:hAnsiTheme="minorHAnsi" w:cstheme="minorHAnsi"/>
          <w:lang w:val="en-GB"/>
        </w:rPr>
        <w:t>adopting</w:t>
      </w:r>
      <w:r w:rsidRPr="00B01774">
        <w:rPr>
          <w:rFonts w:asciiTheme="minorHAnsi" w:hAnsiTheme="minorHAnsi" w:cstheme="minorHAnsi"/>
          <w:lang w:val="en-GB"/>
        </w:rPr>
        <w:t xml:space="preserve"> progressive drug policies</w:t>
      </w:r>
      <w:r w:rsidR="004D4DEF" w:rsidRPr="00B01774">
        <w:rPr>
          <w:rFonts w:asciiTheme="minorHAnsi" w:hAnsiTheme="minorHAnsi" w:cstheme="minorHAnsi"/>
          <w:lang w:val="en-GB"/>
        </w:rPr>
        <w:t xml:space="preserve">, </w:t>
      </w:r>
      <w:r w:rsidR="00381236" w:rsidRPr="00B01774">
        <w:rPr>
          <w:rFonts w:asciiTheme="minorHAnsi" w:hAnsiTheme="minorHAnsi" w:cstheme="minorHAnsi"/>
          <w:lang w:val="en-GB"/>
        </w:rPr>
        <w:t xml:space="preserve">extending access to HIV treatment and care to all, regardless of a person’s migration status and making advances </w:t>
      </w:r>
      <w:r w:rsidR="004D4DEF" w:rsidRPr="00B01774">
        <w:rPr>
          <w:rFonts w:asciiTheme="minorHAnsi" w:hAnsiTheme="minorHAnsi" w:cstheme="minorHAnsi"/>
          <w:lang w:val="en-GB"/>
        </w:rPr>
        <w:t>to promote and protect the rights of LGBTI persons</w:t>
      </w:r>
      <w:r w:rsidR="00381236" w:rsidRPr="00B01774">
        <w:rPr>
          <w:rFonts w:asciiTheme="minorHAnsi" w:hAnsiTheme="minorHAnsi" w:cstheme="minorHAnsi"/>
          <w:lang w:val="en-GB"/>
        </w:rPr>
        <w:t xml:space="preserve">. </w:t>
      </w:r>
    </w:p>
    <w:p w14:paraId="4D0DF2F3" w14:textId="58BC4CCC" w:rsidR="003015F5" w:rsidRPr="00B01774" w:rsidRDefault="003015F5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5C90489" w14:textId="4D70EB47" w:rsidR="007C34D1" w:rsidRPr="00B01774" w:rsidRDefault="00A20019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>Before 2000</w:t>
      </w:r>
      <w:r w:rsidR="007C34D1" w:rsidRPr="00B01774">
        <w:rPr>
          <w:rFonts w:asciiTheme="minorHAnsi" w:hAnsiTheme="minorHAnsi" w:cstheme="minorHAnsi"/>
          <w:lang w:val="en-GB"/>
        </w:rPr>
        <w:t xml:space="preserve">, Portugal had the highest rate of HIV amongst injecting drug users in the region.  </w:t>
      </w:r>
      <w:r w:rsidRPr="00B01774">
        <w:rPr>
          <w:rFonts w:asciiTheme="minorHAnsi" w:hAnsiTheme="minorHAnsi" w:cstheme="minorHAnsi"/>
          <w:lang w:val="en-GB"/>
        </w:rPr>
        <w:t>In t</w:t>
      </w:r>
      <w:r w:rsidR="004856B7" w:rsidRPr="00B01774">
        <w:rPr>
          <w:rFonts w:asciiTheme="minorHAnsi" w:hAnsiTheme="minorHAnsi" w:cstheme="minorHAnsi"/>
          <w:lang w:val="en-GB"/>
        </w:rPr>
        <w:t>hat</w:t>
      </w:r>
      <w:r w:rsidRPr="00B01774">
        <w:rPr>
          <w:rFonts w:asciiTheme="minorHAnsi" w:hAnsiTheme="minorHAnsi" w:cstheme="minorHAnsi"/>
          <w:lang w:val="en-GB"/>
        </w:rPr>
        <w:t xml:space="preserve"> context</w:t>
      </w:r>
      <w:r w:rsidR="00613926">
        <w:rPr>
          <w:rFonts w:asciiTheme="minorHAnsi" w:hAnsiTheme="minorHAnsi" w:cstheme="minorHAnsi"/>
          <w:lang w:val="en-GB"/>
        </w:rPr>
        <w:t>,</w:t>
      </w:r>
      <w:r w:rsidRPr="00B01774">
        <w:rPr>
          <w:rFonts w:asciiTheme="minorHAnsi" w:hAnsiTheme="minorHAnsi" w:cstheme="minorHAnsi"/>
          <w:lang w:val="en-GB"/>
        </w:rPr>
        <w:t xml:space="preserve"> </w:t>
      </w:r>
      <w:r w:rsidR="007C34D1" w:rsidRPr="00B01774">
        <w:rPr>
          <w:rFonts w:asciiTheme="minorHAnsi" w:hAnsiTheme="minorHAnsi" w:cstheme="minorHAnsi"/>
          <w:lang w:val="en-GB"/>
        </w:rPr>
        <w:t>Law 30/2000</w:t>
      </w:r>
      <w:r w:rsidR="002B672E" w:rsidRPr="00B01774">
        <w:rPr>
          <w:rStyle w:val="FootnoteReference"/>
          <w:rFonts w:asciiTheme="minorHAnsi" w:hAnsiTheme="minorHAnsi" w:cstheme="minorHAnsi"/>
          <w:lang w:val="en-GB"/>
        </w:rPr>
        <w:footnoteReference w:id="1"/>
      </w:r>
      <w:r w:rsidR="00613926">
        <w:rPr>
          <w:rFonts w:asciiTheme="minorHAnsi" w:hAnsiTheme="minorHAnsi" w:cstheme="minorHAnsi"/>
          <w:lang w:val="en-GB"/>
        </w:rPr>
        <w:t xml:space="preserve"> </w:t>
      </w:r>
      <w:r w:rsidRPr="00B01774">
        <w:rPr>
          <w:rFonts w:asciiTheme="minorHAnsi" w:hAnsiTheme="minorHAnsi" w:cstheme="minorHAnsi"/>
          <w:lang w:val="en-GB"/>
        </w:rPr>
        <w:t xml:space="preserve">was approved as </w:t>
      </w:r>
      <w:r w:rsidR="007C34D1" w:rsidRPr="00B01774">
        <w:rPr>
          <w:rFonts w:asciiTheme="minorHAnsi" w:hAnsiTheme="minorHAnsi" w:cstheme="minorHAnsi"/>
          <w:lang w:val="en-GB"/>
        </w:rPr>
        <w:t xml:space="preserve">part </w:t>
      </w:r>
      <w:r w:rsidRPr="00B01774">
        <w:rPr>
          <w:rFonts w:asciiTheme="minorHAnsi" w:hAnsiTheme="minorHAnsi" w:cstheme="minorHAnsi"/>
          <w:lang w:val="en-GB"/>
        </w:rPr>
        <w:t xml:space="preserve">of a </w:t>
      </w:r>
      <w:r w:rsidR="007C34D1" w:rsidRPr="00B01774">
        <w:rPr>
          <w:rFonts w:asciiTheme="minorHAnsi" w:hAnsiTheme="minorHAnsi" w:cstheme="minorHAnsi"/>
          <w:lang w:val="en-GB"/>
        </w:rPr>
        <w:t>set of policies and measures that characterize the “Portuguese model” in the approach of addictive behaviours and dependencies, fa</w:t>
      </w:r>
      <w:r w:rsidR="004856B7" w:rsidRPr="00B01774">
        <w:rPr>
          <w:rFonts w:asciiTheme="minorHAnsi" w:hAnsiTheme="minorHAnsi" w:cstheme="minorHAnsi"/>
          <w:lang w:val="en-GB"/>
        </w:rPr>
        <w:t>cilitating</w:t>
      </w:r>
      <w:r w:rsidR="007C34D1" w:rsidRPr="00B01774">
        <w:rPr>
          <w:rFonts w:asciiTheme="minorHAnsi" w:hAnsiTheme="minorHAnsi" w:cstheme="minorHAnsi"/>
          <w:lang w:val="en-GB"/>
        </w:rPr>
        <w:t xml:space="preserve"> </w:t>
      </w:r>
      <w:r w:rsidR="00381236" w:rsidRPr="00B01774">
        <w:rPr>
          <w:rFonts w:asciiTheme="minorHAnsi" w:hAnsiTheme="minorHAnsi" w:cstheme="minorHAnsi"/>
          <w:lang w:val="en-GB"/>
        </w:rPr>
        <w:t xml:space="preserve">social and health </w:t>
      </w:r>
      <w:r w:rsidR="007C34D1" w:rsidRPr="00B01774">
        <w:rPr>
          <w:rFonts w:asciiTheme="minorHAnsi" w:hAnsiTheme="minorHAnsi" w:cstheme="minorHAnsi"/>
          <w:lang w:val="en-GB"/>
        </w:rPr>
        <w:t>interventions</w:t>
      </w:r>
      <w:r w:rsidR="00381236" w:rsidRPr="00B01774">
        <w:rPr>
          <w:rFonts w:asciiTheme="minorHAnsi" w:hAnsiTheme="minorHAnsi" w:cstheme="minorHAnsi"/>
          <w:lang w:val="en-GB"/>
        </w:rPr>
        <w:t xml:space="preserve">, including HIV prevention, </w:t>
      </w:r>
      <w:r w:rsidR="006B3BBA" w:rsidRPr="00B01774">
        <w:rPr>
          <w:rFonts w:asciiTheme="minorHAnsi" w:hAnsiTheme="minorHAnsi" w:cstheme="minorHAnsi"/>
          <w:lang w:val="en-GB"/>
        </w:rPr>
        <w:t>treatment,</w:t>
      </w:r>
      <w:r w:rsidR="00381236" w:rsidRPr="00B01774">
        <w:rPr>
          <w:rFonts w:asciiTheme="minorHAnsi" w:hAnsiTheme="minorHAnsi" w:cstheme="minorHAnsi"/>
          <w:lang w:val="en-GB"/>
        </w:rPr>
        <w:t xml:space="preserve"> and care. </w:t>
      </w:r>
    </w:p>
    <w:p w14:paraId="19B7DEF1" w14:textId="77777777" w:rsidR="00381236" w:rsidRPr="00B01774" w:rsidRDefault="00381236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063BFE5C" w14:textId="4DF33666" w:rsidR="004856B7" w:rsidRPr="00B01774" w:rsidRDefault="007C34D1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 xml:space="preserve">According to this Law, consumption and possession of </w:t>
      </w:r>
      <w:r w:rsidR="004856B7" w:rsidRPr="00B01774">
        <w:rPr>
          <w:rFonts w:asciiTheme="minorHAnsi" w:hAnsiTheme="minorHAnsi" w:cstheme="minorHAnsi"/>
          <w:lang w:val="en-GB"/>
        </w:rPr>
        <w:t>drugs</w:t>
      </w:r>
      <w:r w:rsidRPr="00B01774">
        <w:rPr>
          <w:rFonts w:asciiTheme="minorHAnsi" w:hAnsiTheme="minorHAnsi" w:cstheme="minorHAnsi"/>
          <w:lang w:val="en-GB"/>
        </w:rPr>
        <w:t xml:space="preserve"> and psychoactive substances continue</w:t>
      </w:r>
      <w:r w:rsidR="00613926">
        <w:rPr>
          <w:rFonts w:asciiTheme="minorHAnsi" w:hAnsiTheme="minorHAnsi" w:cstheme="minorHAnsi"/>
          <w:lang w:val="en-GB"/>
        </w:rPr>
        <w:t>s</w:t>
      </w:r>
      <w:r w:rsidRPr="00B01774">
        <w:rPr>
          <w:rFonts w:asciiTheme="minorHAnsi" w:hAnsiTheme="minorHAnsi" w:cstheme="minorHAnsi"/>
          <w:lang w:val="en-GB"/>
        </w:rPr>
        <w:t xml:space="preserve"> to be prohibited. However, the use and possession of quantities up to the limit considered necessary for average individual </w:t>
      </w:r>
      <w:r w:rsidR="00381236" w:rsidRPr="00B01774">
        <w:rPr>
          <w:rFonts w:asciiTheme="minorHAnsi" w:hAnsiTheme="minorHAnsi" w:cstheme="minorHAnsi"/>
          <w:lang w:val="en-GB"/>
        </w:rPr>
        <w:t>use</w:t>
      </w:r>
      <w:r w:rsidRPr="00B01774">
        <w:rPr>
          <w:rFonts w:asciiTheme="minorHAnsi" w:hAnsiTheme="minorHAnsi" w:cstheme="minorHAnsi"/>
          <w:lang w:val="en-GB"/>
        </w:rPr>
        <w:t xml:space="preserve"> are not a crime. Users are not brought to court and do </w:t>
      </w:r>
      <w:r w:rsidR="00613926">
        <w:rPr>
          <w:rFonts w:asciiTheme="minorHAnsi" w:hAnsiTheme="minorHAnsi" w:cstheme="minorHAnsi"/>
          <w:lang w:val="en-GB"/>
        </w:rPr>
        <w:t xml:space="preserve">not </w:t>
      </w:r>
      <w:r w:rsidRPr="00B01774">
        <w:rPr>
          <w:rFonts w:asciiTheme="minorHAnsi" w:hAnsiTheme="minorHAnsi" w:cstheme="minorHAnsi"/>
          <w:lang w:val="en-GB"/>
        </w:rPr>
        <w:t xml:space="preserve">get a criminal record, </w:t>
      </w:r>
      <w:r w:rsidR="004856B7" w:rsidRPr="00B01774">
        <w:rPr>
          <w:rFonts w:asciiTheme="minorHAnsi" w:hAnsiTheme="minorHAnsi" w:cstheme="minorHAnsi"/>
          <w:lang w:val="en-GB"/>
        </w:rPr>
        <w:t>although</w:t>
      </w:r>
      <w:r w:rsidRPr="00B01774">
        <w:rPr>
          <w:rFonts w:asciiTheme="minorHAnsi" w:hAnsiTheme="minorHAnsi" w:cstheme="minorHAnsi"/>
          <w:lang w:val="en-GB"/>
        </w:rPr>
        <w:t xml:space="preserve"> </w:t>
      </w:r>
      <w:r w:rsidR="00613926">
        <w:rPr>
          <w:rFonts w:asciiTheme="minorHAnsi" w:hAnsiTheme="minorHAnsi" w:cstheme="minorHAnsi"/>
          <w:lang w:val="en-GB"/>
        </w:rPr>
        <w:t xml:space="preserve">they </w:t>
      </w:r>
      <w:r w:rsidRPr="00B01774">
        <w:rPr>
          <w:rFonts w:asciiTheme="minorHAnsi" w:hAnsiTheme="minorHAnsi" w:cstheme="minorHAnsi"/>
          <w:lang w:val="en-GB"/>
        </w:rPr>
        <w:t>may be subject to administrative sanctions</w:t>
      </w:r>
      <w:r w:rsidR="004856B7" w:rsidRPr="00B01774">
        <w:rPr>
          <w:rFonts w:asciiTheme="minorHAnsi" w:hAnsiTheme="minorHAnsi" w:cstheme="minorHAnsi"/>
          <w:lang w:val="en-GB"/>
        </w:rPr>
        <w:t xml:space="preserve">. </w:t>
      </w:r>
      <w:r w:rsidRPr="00B01774">
        <w:rPr>
          <w:rFonts w:asciiTheme="minorHAnsi" w:hAnsiTheme="minorHAnsi" w:cstheme="minorHAnsi"/>
          <w:lang w:val="en-GB"/>
        </w:rPr>
        <w:t xml:space="preserve">The Decriminalisation Law is based </w:t>
      </w:r>
      <w:r w:rsidR="00A20019" w:rsidRPr="00B01774">
        <w:rPr>
          <w:rFonts w:asciiTheme="minorHAnsi" w:hAnsiTheme="minorHAnsi" w:cstheme="minorHAnsi"/>
          <w:lang w:val="en-GB"/>
        </w:rPr>
        <w:t xml:space="preserve">in the recognition </w:t>
      </w:r>
      <w:r w:rsidRPr="00B01774">
        <w:rPr>
          <w:rFonts w:asciiTheme="minorHAnsi" w:hAnsiTheme="minorHAnsi" w:cstheme="minorHAnsi"/>
          <w:lang w:val="en-GB"/>
        </w:rPr>
        <w:t>that drug user</w:t>
      </w:r>
      <w:r w:rsidR="004856B7" w:rsidRPr="00B01774">
        <w:rPr>
          <w:rFonts w:asciiTheme="minorHAnsi" w:hAnsiTheme="minorHAnsi" w:cstheme="minorHAnsi"/>
          <w:lang w:val="en-GB"/>
        </w:rPr>
        <w:t>s</w:t>
      </w:r>
      <w:r w:rsidRPr="00B01774">
        <w:rPr>
          <w:rFonts w:asciiTheme="minorHAnsi" w:hAnsiTheme="minorHAnsi" w:cstheme="minorHAnsi"/>
          <w:lang w:val="en-GB"/>
        </w:rPr>
        <w:t xml:space="preserve"> </w:t>
      </w:r>
      <w:r w:rsidR="004856B7" w:rsidRPr="00B01774">
        <w:rPr>
          <w:rFonts w:asciiTheme="minorHAnsi" w:hAnsiTheme="minorHAnsi" w:cstheme="minorHAnsi"/>
          <w:lang w:val="en-GB"/>
        </w:rPr>
        <w:t>are</w:t>
      </w:r>
      <w:r w:rsidRPr="00B01774">
        <w:rPr>
          <w:rFonts w:asciiTheme="minorHAnsi" w:hAnsiTheme="minorHAnsi" w:cstheme="minorHAnsi"/>
          <w:lang w:val="en-GB"/>
        </w:rPr>
        <w:t xml:space="preserve"> citizen</w:t>
      </w:r>
      <w:r w:rsidR="004856B7" w:rsidRPr="00B01774">
        <w:rPr>
          <w:rFonts w:asciiTheme="minorHAnsi" w:hAnsiTheme="minorHAnsi" w:cstheme="minorHAnsi"/>
          <w:lang w:val="en-GB"/>
        </w:rPr>
        <w:t>s</w:t>
      </w:r>
      <w:r w:rsidRPr="00B01774">
        <w:rPr>
          <w:rFonts w:asciiTheme="minorHAnsi" w:hAnsiTheme="minorHAnsi" w:cstheme="minorHAnsi"/>
          <w:lang w:val="en-GB"/>
        </w:rPr>
        <w:t xml:space="preserve"> that need </w:t>
      </w:r>
      <w:r w:rsidR="004856B7" w:rsidRPr="00B01774">
        <w:rPr>
          <w:rFonts w:asciiTheme="minorHAnsi" w:hAnsiTheme="minorHAnsi" w:cstheme="minorHAnsi"/>
          <w:lang w:val="en-GB"/>
        </w:rPr>
        <w:t xml:space="preserve">health and social </w:t>
      </w:r>
      <w:r w:rsidRPr="00B01774">
        <w:rPr>
          <w:rFonts w:asciiTheme="minorHAnsi" w:hAnsiTheme="minorHAnsi" w:cstheme="minorHAnsi"/>
          <w:lang w:val="en-GB"/>
        </w:rPr>
        <w:t>support</w:t>
      </w:r>
      <w:r w:rsidR="00905CD2">
        <w:rPr>
          <w:rFonts w:asciiTheme="minorHAnsi" w:hAnsiTheme="minorHAnsi" w:cstheme="minorHAnsi"/>
          <w:lang w:val="en-GB"/>
        </w:rPr>
        <w:t xml:space="preserve"> rather than a criminal procedure.</w:t>
      </w:r>
    </w:p>
    <w:p w14:paraId="27B23051" w14:textId="77777777" w:rsidR="00613926" w:rsidRDefault="00613926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5ED49A5D" w14:textId="08077116" w:rsidR="00D31A3A" w:rsidRPr="00B01774" w:rsidRDefault="00A20019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>S</w:t>
      </w:r>
      <w:r w:rsidR="007C34D1" w:rsidRPr="00B01774">
        <w:rPr>
          <w:rFonts w:asciiTheme="minorHAnsi" w:hAnsiTheme="minorHAnsi" w:cstheme="minorHAnsi"/>
          <w:lang w:val="en-GB"/>
        </w:rPr>
        <w:t>ince the introduction of th</w:t>
      </w:r>
      <w:r w:rsidRPr="00B01774">
        <w:rPr>
          <w:rFonts w:asciiTheme="minorHAnsi" w:hAnsiTheme="minorHAnsi" w:cstheme="minorHAnsi"/>
          <w:lang w:val="en-GB"/>
        </w:rPr>
        <w:t>is</w:t>
      </w:r>
      <w:r w:rsidR="007C34D1" w:rsidRPr="00B01774">
        <w:rPr>
          <w:rFonts w:asciiTheme="minorHAnsi" w:hAnsiTheme="minorHAnsi" w:cstheme="minorHAnsi"/>
          <w:lang w:val="en-GB"/>
        </w:rPr>
        <w:t xml:space="preserve"> policy</w:t>
      </w:r>
      <w:r w:rsidR="005969AD" w:rsidRPr="00B01774">
        <w:rPr>
          <w:rFonts w:asciiTheme="minorHAnsi" w:hAnsiTheme="minorHAnsi" w:cstheme="minorHAnsi"/>
          <w:lang w:val="en-GB"/>
        </w:rPr>
        <w:t xml:space="preserve"> and the scale up of harm reduction, treatment and social services</w:t>
      </w:r>
      <w:r w:rsidR="007C34D1" w:rsidRPr="00B01774">
        <w:rPr>
          <w:rFonts w:asciiTheme="minorHAnsi" w:hAnsiTheme="minorHAnsi" w:cstheme="minorHAnsi"/>
          <w:lang w:val="en-GB"/>
        </w:rPr>
        <w:t xml:space="preserve">, </w:t>
      </w:r>
      <w:r w:rsidRPr="00B01774">
        <w:rPr>
          <w:rFonts w:asciiTheme="minorHAnsi" w:hAnsiTheme="minorHAnsi" w:cstheme="minorHAnsi"/>
          <w:lang w:val="en-GB"/>
        </w:rPr>
        <w:t xml:space="preserve">new HIV infections among </w:t>
      </w:r>
      <w:r w:rsidR="00613926">
        <w:rPr>
          <w:rFonts w:asciiTheme="minorHAnsi" w:hAnsiTheme="minorHAnsi" w:cstheme="minorHAnsi"/>
          <w:lang w:val="en-GB"/>
        </w:rPr>
        <w:t>persons</w:t>
      </w:r>
      <w:r w:rsidRPr="00B01774">
        <w:rPr>
          <w:rFonts w:asciiTheme="minorHAnsi" w:hAnsiTheme="minorHAnsi" w:cstheme="minorHAnsi"/>
          <w:lang w:val="en-GB"/>
        </w:rPr>
        <w:t xml:space="preserve"> who use drugs </w:t>
      </w:r>
      <w:r w:rsidR="007C34D1" w:rsidRPr="00B01774">
        <w:rPr>
          <w:rFonts w:asciiTheme="minorHAnsi" w:hAnsiTheme="minorHAnsi" w:cstheme="minorHAnsi"/>
          <w:lang w:val="en-GB"/>
        </w:rPr>
        <w:t xml:space="preserve">have decreased </w:t>
      </w:r>
      <w:r w:rsidR="00905CD2">
        <w:rPr>
          <w:rFonts w:asciiTheme="minorHAnsi" w:hAnsiTheme="minorHAnsi" w:cstheme="minorHAnsi"/>
          <w:lang w:val="en-GB"/>
        </w:rPr>
        <w:t xml:space="preserve">by </w:t>
      </w:r>
      <w:r w:rsidR="00E37A8E" w:rsidRPr="00B01774">
        <w:rPr>
          <w:rFonts w:asciiTheme="minorHAnsi" w:hAnsiTheme="minorHAnsi" w:cstheme="minorHAnsi"/>
          <w:lang w:val="en-GB"/>
        </w:rPr>
        <w:t>90%</w:t>
      </w:r>
      <w:r w:rsidR="00613926">
        <w:rPr>
          <w:rFonts w:asciiTheme="minorHAnsi" w:hAnsiTheme="minorHAnsi" w:cstheme="minorHAnsi"/>
          <w:lang w:val="en-GB"/>
        </w:rPr>
        <w:t>.</w:t>
      </w:r>
      <w:r w:rsidR="00E37A8E" w:rsidRPr="00B01774">
        <w:rPr>
          <w:rStyle w:val="FootnoteReference"/>
          <w:rFonts w:asciiTheme="minorHAnsi" w:hAnsiTheme="minorHAnsi" w:cstheme="minorHAnsi"/>
          <w:lang w:val="en-GB"/>
        </w:rPr>
        <w:footnoteReference w:id="2"/>
      </w:r>
      <w:r w:rsidR="007C34D1" w:rsidRPr="00B01774">
        <w:rPr>
          <w:rFonts w:asciiTheme="minorHAnsi" w:hAnsiTheme="minorHAnsi" w:cstheme="minorHAnsi"/>
          <w:lang w:val="en-GB"/>
        </w:rPr>
        <w:t xml:space="preserve"> Overall drug use rates have also fallen.</w:t>
      </w:r>
    </w:p>
    <w:p w14:paraId="35085F5A" w14:textId="77777777" w:rsidR="005D523A" w:rsidRPr="00B01774" w:rsidRDefault="005D523A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2A75ACA5" w14:textId="3404FB2D" w:rsidR="00A20019" w:rsidRPr="00613926" w:rsidRDefault="00A20019" w:rsidP="005D523A">
      <w:pPr>
        <w:spacing w:line="360" w:lineRule="auto"/>
        <w:jc w:val="both"/>
        <w:rPr>
          <w:rFonts w:asciiTheme="minorHAnsi" w:hAnsiTheme="minorHAnsi" w:cstheme="minorHAnsi"/>
          <w:spacing w:val="-4"/>
          <w:lang w:val="en-GB"/>
        </w:rPr>
      </w:pPr>
      <w:r w:rsidRPr="00613926">
        <w:rPr>
          <w:rFonts w:asciiTheme="minorHAnsi" w:hAnsiTheme="minorHAnsi" w:cstheme="minorHAnsi"/>
          <w:spacing w:val="-4"/>
          <w:lang w:val="en-GB"/>
        </w:rPr>
        <w:lastRenderedPageBreak/>
        <w:t xml:space="preserve">Over the years, Portugal has 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also </w:t>
      </w:r>
      <w:r w:rsidRPr="00613926">
        <w:rPr>
          <w:rFonts w:asciiTheme="minorHAnsi" w:hAnsiTheme="minorHAnsi" w:cstheme="minorHAnsi"/>
          <w:spacing w:val="-4"/>
          <w:lang w:val="en-GB"/>
        </w:rPr>
        <w:t>made considerable efforts to promote and protect the rights of LGBTI persons and to eliminate all forms of discrimination based on sexual orientation and gender identity.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 </w:t>
      </w:r>
      <w:r w:rsidR="004856B7" w:rsidRPr="00613926">
        <w:rPr>
          <w:rFonts w:asciiTheme="minorHAnsi" w:hAnsiTheme="minorHAnsi" w:cstheme="minorHAnsi"/>
          <w:spacing w:val="-4"/>
          <w:lang w:val="en-GB"/>
        </w:rPr>
        <w:t xml:space="preserve">Examples of that are 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the </w:t>
      </w:r>
      <w:r w:rsidR="00613926">
        <w:rPr>
          <w:rFonts w:asciiTheme="minorHAnsi" w:hAnsiTheme="minorHAnsi" w:cstheme="minorHAnsi"/>
          <w:spacing w:val="-4"/>
          <w:lang w:val="en-GB"/>
        </w:rPr>
        <w:t>modification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 of article 13 </w:t>
      </w:r>
      <w:r w:rsidR="00613926">
        <w:rPr>
          <w:rFonts w:asciiTheme="minorHAnsi" w:hAnsiTheme="minorHAnsi" w:cstheme="minorHAnsi"/>
          <w:spacing w:val="-4"/>
          <w:lang w:val="en-GB"/>
        </w:rPr>
        <w:t>of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 the Constitution of the Portuguese Republic (“Principle of Equality”)</w:t>
      </w:r>
      <w:r w:rsidR="00613926">
        <w:rPr>
          <w:rFonts w:asciiTheme="minorHAnsi" w:hAnsiTheme="minorHAnsi" w:cstheme="minorHAnsi"/>
          <w:spacing w:val="-4"/>
          <w:lang w:val="en-GB"/>
        </w:rPr>
        <w:t>,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 explicitly includ</w:t>
      </w:r>
      <w:r w:rsidR="00613926">
        <w:rPr>
          <w:rFonts w:asciiTheme="minorHAnsi" w:hAnsiTheme="minorHAnsi" w:cstheme="minorHAnsi"/>
          <w:spacing w:val="-4"/>
          <w:lang w:val="en-GB"/>
        </w:rPr>
        <w:t>ing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 sexual orientation as one of the grounds on which discrimination is prohibited (2004)</w:t>
      </w:r>
      <w:r w:rsidR="00613926">
        <w:rPr>
          <w:rFonts w:asciiTheme="minorHAnsi" w:hAnsiTheme="minorHAnsi" w:cstheme="minorHAnsi"/>
          <w:spacing w:val="-4"/>
          <w:lang w:val="en-GB"/>
        </w:rPr>
        <w:t>;</w:t>
      </w:r>
      <w:r w:rsidR="005230DB" w:rsidRPr="00613926">
        <w:rPr>
          <w:rStyle w:val="FootnoteReference"/>
          <w:rFonts w:asciiTheme="minorHAnsi" w:hAnsiTheme="minorHAnsi" w:cstheme="minorHAnsi"/>
          <w:spacing w:val="-4"/>
          <w:lang w:val="en-GB"/>
        </w:rPr>
        <w:footnoteReference w:id="3"/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 </w:t>
      </w:r>
      <w:r w:rsidR="005D523A" w:rsidRPr="00613926">
        <w:rPr>
          <w:rFonts w:asciiTheme="minorHAnsi" w:hAnsiTheme="minorHAnsi" w:cstheme="minorHAnsi"/>
          <w:spacing w:val="-4"/>
          <w:lang w:val="en-GB"/>
        </w:rPr>
        <w:t xml:space="preserve">the approval of 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>same</w:t>
      </w:r>
      <w:r w:rsidR="00613926">
        <w:rPr>
          <w:rFonts w:asciiTheme="minorHAnsi" w:hAnsiTheme="minorHAnsi" w:cstheme="minorHAnsi"/>
          <w:spacing w:val="-4"/>
          <w:lang w:val="en-GB"/>
        </w:rPr>
        <w:t xml:space="preserve"> 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 xml:space="preserve">sex marriage </w:t>
      </w:r>
      <w:r w:rsidR="004856B7" w:rsidRPr="00613926">
        <w:rPr>
          <w:rFonts w:asciiTheme="minorHAnsi" w:hAnsiTheme="minorHAnsi" w:cstheme="minorHAnsi"/>
          <w:spacing w:val="-4"/>
          <w:lang w:val="en-GB"/>
        </w:rPr>
        <w:t xml:space="preserve">in </w:t>
      </w:r>
      <w:r w:rsidR="00C14F15" w:rsidRPr="00613926">
        <w:rPr>
          <w:rFonts w:asciiTheme="minorHAnsi" w:hAnsiTheme="minorHAnsi" w:cstheme="minorHAnsi"/>
          <w:spacing w:val="-4"/>
          <w:lang w:val="en-GB"/>
        </w:rPr>
        <w:t>2010</w:t>
      </w:r>
      <w:r w:rsidR="00613926">
        <w:rPr>
          <w:rFonts w:asciiTheme="minorHAnsi" w:hAnsiTheme="minorHAnsi" w:cstheme="minorHAnsi"/>
          <w:spacing w:val="-4"/>
          <w:lang w:val="en-GB"/>
        </w:rPr>
        <w:t>;</w:t>
      </w:r>
      <w:r w:rsidR="005230DB" w:rsidRPr="00613926">
        <w:rPr>
          <w:rStyle w:val="FootnoteReference"/>
          <w:rFonts w:asciiTheme="minorHAnsi" w:hAnsiTheme="minorHAnsi" w:cstheme="minorHAnsi"/>
          <w:spacing w:val="-4"/>
          <w:lang w:val="en-GB"/>
        </w:rPr>
        <w:footnoteReference w:id="4"/>
      </w:r>
      <w:r w:rsidR="00EB1AC3" w:rsidRPr="00613926">
        <w:rPr>
          <w:rFonts w:asciiTheme="minorHAnsi" w:hAnsiTheme="minorHAnsi" w:cstheme="minorHAnsi"/>
          <w:spacing w:val="-4"/>
          <w:lang w:val="en-GB"/>
        </w:rPr>
        <w:t xml:space="preserve"> </w:t>
      </w:r>
      <w:r w:rsidR="00613926">
        <w:rPr>
          <w:rFonts w:asciiTheme="minorHAnsi" w:hAnsiTheme="minorHAnsi" w:cstheme="minorHAnsi"/>
          <w:spacing w:val="-4"/>
          <w:lang w:val="en-GB"/>
        </w:rPr>
        <w:t>the recognition</w:t>
      </w:r>
      <w:r w:rsidR="005D523A" w:rsidRPr="00613926">
        <w:rPr>
          <w:rFonts w:asciiTheme="minorHAnsi" w:hAnsiTheme="minorHAnsi" w:cstheme="minorHAnsi"/>
          <w:spacing w:val="-4"/>
          <w:lang w:val="en-GB"/>
        </w:rPr>
        <w:t xml:space="preserve"> of e</w:t>
      </w:r>
      <w:r w:rsidR="00EB1AC3" w:rsidRPr="00613926">
        <w:rPr>
          <w:rFonts w:asciiTheme="minorHAnsi" w:hAnsiTheme="minorHAnsi" w:cstheme="minorHAnsi"/>
          <w:spacing w:val="-4"/>
          <w:lang w:val="en-GB"/>
        </w:rPr>
        <w:t>qual adoption rights for same</w:t>
      </w:r>
      <w:r w:rsidR="00613926">
        <w:rPr>
          <w:rFonts w:asciiTheme="minorHAnsi" w:hAnsiTheme="minorHAnsi" w:cstheme="minorHAnsi"/>
          <w:spacing w:val="-4"/>
          <w:lang w:val="en-GB"/>
        </w:rPr>
        <w:t xml:space="preserve"> </w:t>
      </w:r>
      <w:r w:rsidR="00EB1AC3" w:rsidRPr="00613926">
        <w:rPr>
          <w:rFonts w:asciiTheme="minorHAnsi" w:hAnsiTheme="minorHAnsi" w:cstheme="minorHAnsi"/>
          <w:spacing w:val="-4"/>
          <w:lang w:val="en-GB"/>
        </w:rPr>
        <w:t xml:space="preserve">sex couples </w:t>
      </w:r>
      <w:r w:rsidR="004856B7" w:rsidRPr="00613926">
        <w:rPr>
          <w:rFonts w:asciiTheme="minorHAnsi" w:hAnsiTheme="minorHAnsi" w:cstheme="minorHAnsi"/>
          <w:spacing w:val="-4"/>
          <w:lang w:val="en-GB"/>
        </w:rPr>
        <w:t xml:space="preserve">in </w:t>
      </w:r>
      <w:r w:rsidR="00EB1AC3" w:rsidRPr="00613926">
        <w:rPr>
          <w:rFonts w:asciiTheme="minorHAnsi" w:hAnsiTheme="minorHAnsi" w:cstheme="minorHAnsi"/>
          <w:spacing w:val="-4"/>
          <w:lang w:val="en-GB"/>
        </w:rPr>
        <w:t>201</w:t>
      </w:r>
      <w:r w:rsidR="00631F78" w:rsidRPr="00613926">
        <w:rPr>
          <w:rFonts w:asciiTheme="minorHAnsi" w:hAnsiTheme="minorHAnsi" w:cstheme="minorHAnsi"/>
          <w:spacing w:val="-4"/>
          <w:lang w:val="en-GB"/>
        </w:rPr>
        <w:t>6</w:t>
      </w:r>
      <w:r w:rsidR="00613926">
        <w:rPr>
          <w:rFonts w:asciiTheme="minorHAnsi" w:hAnsiTheme="minorHAnsi" w:cstheme="minorHAnsi"/>
          <w:spacing w:val="-4"/>
          <w:lang w:val="en-GB"/>
        </w:rPr>
        <w:t>;</w:t>
      </w:r>
      <w:r w:rsidR="00631F78" w:rsidRPr="00613926">
        <w:rPr>
          <w:rStyle w:val="FootnoteReference"/>
          <w:rFonts w:asciiTheme="minorHAnsi" w:hAnsiTheme="minorHAnsi" w:cstheme="minorHAnsi"/>
          <w:spacing w:val="-4"/>
          <w:lang w:val="en-GB"/>
        </w:rPr>
        <w:footnoteReference w:id="5"/>
      </w:r>
      <w:r w:rsidR="00EB1AC3" w:rsidRPr="00613926">
        <w:rPr>
          <w:rFonts w:asciiTheme="minorHAnsi" w:hAnsiTheme="minorHAnsi" w:cstheme="minorHAnsi"/>
          <w:spacing w:val="-4"/>
          <w:lang w:val="en-GB"/>
        </w:rPr>
        <w:t xml:space="preserve"> and a gender identity law </w:t>
      </w:r>
      <w:r w:rsidR="005D523A" w:rsidRPr="00613926">
        <w:rPr>
          <w:rFonts w:asciiTheme="minorHAnsi" w:hAnsiTheme="minorHAnsi" w:cstheme="minorHAnsi"/>
          <w:spacing w:val="-4"/>
          <w:lang w:val="en-GB"/>
        </w:rPr>
        <w:t xml:space="preserve">in 2018 </w:t>
      </w:r>
      <w:r w:rsidR="00EB1AC3" w:rsidRPr="00613926">
        <w:rPr>
          <w:rFonts w:asciiTheme="minorHAnsi" w:hAnsiTheme="minorHAnsi" w:cstheme="minorHAnsi"/>
          <w:spacing w:val="-4"/>
          <w:lang w:val="en-GB"/>
        </w:rPr>
        <w:t>that allows transgender adults to update their names and gender markers in the civil registry to reflect their gender identities without having to submit a medical certificate</w:t>
      </w:r>
      <w:r w:rsidR="00613926">
        <w:rPr>
          <w:rFonts w:asciiTheme="minorHAnsi" w:hAnsiTheme="minorHAnsi" w:cstheme="minorHAnsi"/>
          <w:spacing w:val="-4"/>
          <w:lang w:val="en-GB"/>
        </w:rPr>
        <w:t>.</w:t>
      </w:r>
      <w:r w:rsidR="00360AC6" w:rsidRPr="00613926">
        <w:rPr>
          <w:rStyle w:val="FootnoteReference"/>
          <w:rFonts w:asciiTheme="minorHAnsi" w:hAnsiTheme="minorHAnsi" w:cstheme="minorHAnsi"/>
          <w:spacing w:val="-4"/>
          <w:lang w:val="en-GB"/>
        </w:rPr>
        <w:footnoteReference w:id="6"/>
      </w:r>
      <w:r w:rsidR="005D523A" w:rsidRPr="00613926">
        <w:rPr>
          <w:rFonts w:asciiTheme="minorHAnsi" w:hAnsiTheme="minorHAnsi" w:cstheme="minorHAnsi"/>
          <w:spacing w:val="-4"/>
          <w:lang w:val="en-GB"/>
        </w:rPr>
        <w:t xml:space="preserve"> T</w:t>
      </w:r>
      <w:r w:rsidR="00EB1AC3" w:rsidRPr="00613926">
        <w:rPr>
          <w:rFonts w:asciiTheme="minorHAnsi" w:hAnsiTheme="minorHAnsi" w:cstheme="minorHAnsi"/>
          <w:spacing w:val="-4"/>
          <w:lang w:val="en-GB"/>
        </w:rPr>
        <w:t>ransgender minors ages 16 and 17 are also able to update their names and gender markers in the civil registry to reflect their gender identities, but they must present a clinical report.</w:t>
      </w:r>
      <w:r w:rsidR="00905CD2">
        <w:rPr>
          <w:rFonts w:asciiTheme="minorHAnsi" w:hAnsiTheme="minorHAnsi" w:cstheme="minorHAnsi"/>
          <w:spacing w:val="-4"/>
          <w:lang w:val="en-GB"/>
        </w:rPr>
        <w:t xml:space="preserve"> This is relevant in this context since some of LGBTI persons </w:t>
      </w:r>
      <w:r w:rsidR="00AF2EAE">
        <w:rPr>
          <w:rFonts w:asciiTheme="minorHAnsi" w:hAnsiTheme="minorHAnsi" w:cstheme="minorHAnsi"/>
          <w:spacing w:val="-4"/>
          <w:lang w:val="en-GB"/>
        </w:rPr>
        <w:t>are among key populations for HIV/AIDS.</w:t>
      </w:r>
    </w:p>
    <w:p w14:paraId="2C3ABA3F" w14:textId="77777777" w:rsidR="005D523A" w:rsidRPr="00B01774" w:rsidRDefault="005D523A" w:rsidP="005D523A">
      <w:pPr>
        <w:spacing w:line="360" w:lineRule="auto"/>
        <w:jc w:val="both"/>
        <w:rPr>
          <w:rFonts w:asciiTheme="minorHAnsi" w:hAnsiTheme="minorHAnsi" w:cstheme="minorHAnsi"/>
          <w:color w:val="333333"/>
          <w:spacing w:val="-4"/>
          <w:lang w:val="en-GB"/>
        </w:rPr>
      </w:pPr>
    </w:p>
    <w:p w14:paraId="33B630B5" w14:textId="477A5005" w:rsidR="004856B7" w:rsidRDefault="00613926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While </w:t>
      </w:r>
      <w:r w:rsidR="004C16F5" w:rsidRPr="00B01774">
        <w:rPr>
          <w:rFonts w:asciiTheme="minorHAnsi" w:hAnsiTheme="minorHAnsi" w:cstheme="minorHAnsi"/>
          <w:lang w:val="en-GB"/>
        </w:rPr>
        <w:t xml:space="preserve">Portugal continues to </w:t>
      </w:r>
      <w:r w:rsidR="00905CD2">
        <w:rPr>
          <w:rFonts w:asciiTheme="minorHAnsi" w:hAnsiTheme="minorHAnsi" w:cstheme="minorHAnsi"/>
          <w:lang w:val="en-GB"/>
        </w:rPr>
        <w:t>offer</w:t>
      </w:r>
      <w:r w:rsidR="004C16F5" w:rsidRPr="00B01774">
        <w:rPr>
          <w:rFonts w:asciiTheme="minorHAnsi" w:hAnsiTheme="minorHAnsi" w:cstheme="minorHAnsi"/>
          <w:lang w:val="en-GB"/>
        </w:rPr>
        <w:t xml:space="preserve"> community-based care models and </w:t>
      </w:r>
      <w:r w:rsidR="00905CD2">
        <w:rPr>
          <w:rFonts w:asciiTheme="minorHAnsi" w:hAnsiTheme="minorHAnsi" w:cstheme="minorHAnsi"/>
          <w:lang w:val="en-GB"/>
        </w:rPr>
        <w:t xml:space="preserve">make efforts to </w:t>
      </w:r>
      <w:r w:rsidR="004C16F5" w:rsidRPr="00B01774">
        <w:rPr>
          <w:rFonts w:asciiTheme="minorHAnsi" w:hAnsiTheme="minorHAnsi" w:cstheme="minorHAnsi"/>
          <w:lang w:val="en-GB"/>
        </w:rPr>
        <w:t>better integrat</w:t>
      </w:r>
      <w:r w:rsidR="00905CD2">
        <w:rPr>
          <w:rFonts w:asciiTheme="minorHAnsi" w:hAnsiTheme="minorHAnsi" w:cstheme="minorHAnsi"/>
          <w:lang w:val="en-GB"/>
        </w:rPr>
        <w:t>e</w:t>
      </w:r>
      <w:r w:rsidR="004C16F5" w:rsidRPr="00B01774">
        <w:rPr>
          <w:rFonts w:asciiTheme="minorHAnsi" w:hAnsiTheme="minorHAnsi" w:cstheme="minorHAnsi"/>
          <w:lang w:val="en-GB"/>
        </w:rPr>
        <w:t xml:space="preserve"> health services</w:t>
      </w:r>
      <w:r w:rsidR="005969AD" w:rsidRPr="00B01774">
        <w:rPr>
          <w:rFonts w:asciiTheme="minorHAnsi" w:hAnsiTheme="minorHAnsi" w:cstheme="minorHAnsi"/>
          <w:lang w:val="en-GB"/>
        </w:rPr>
        <w:t xml:space="preserve">, there are still opportunities to actively respond to </w:t>
      </w:r>
      <w:r w:rsidR="00905CD2">
        <w:rPr>
          <w:rFonts w:asciiTheme="minorHAnsi" w:hAnsiTheme="minorHAnsi" w:cstheme="minorHAnsi"/>
          <w:lang w:val="en-GB"/>
        </w:rPr>
        <w:t xml:space="preserve">and combat </w:t>
      </w:r>
      <w:r w:rsidR="005969AD" w:rsidRPr="00B01774">
        <w:rPr>
          <w:rFonts w:asciiTheme="minorHAnsi" w:hAnsiTheme="minorHAnsi" w:cstheme="minorHAnsi"/>
          <w:lang w:val="en-GB"/>
        </w:rPr>
        <w:t xml:space="preserve">discrimination. </w:t>
      </w:r>
    </w:p>
    <w:p w14:paraId="06C0283C" w14:textId="77777777" w:rsidR="00B01774" w:rsidRPr="00B01774" w:rsidRDefault="00B01774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74EB05E" w14:textId="1B747E11" w:rsidR="005969AD" w:rsidRPr="00B01774" w:rsidRDefault="004856B7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 xml:space="preserve">To </w:t>
      </w:r>
      <w:r w:rsidR="00613926">
        <w:rPr>
          <w:rFonts w:asciiTheme="minorHAnsi" w:hAnsiTheme="minorHAnsi" w:cstheme="minorHAnsi"/>
          <w:lang w:val="en-GB"/>
        </w:rPr>
        <w:t>take stock of</w:t>
      </w:r>
      <w:r w:rsidRPr="00B01774">
        <w:rPr>
          <w:rFonts w:asciiTheme="minorHAnsi" w:hAnsiTheme="minorHAnsi" w:cstheme="minorHAnsi"/>
          <w:lang w:val="en-GB"/>
        </w:rPr>
        <w:t xml:space="preserve"> this ongoing process</w:t>
      </w:r>
      <w:r w:rsidR="005D523A" w:rsidRPr="00B01774">
        <w:rPr>
          <w:rFonts w:asciiTheme="minorHAnsi" w:hAnsiTheme="minorHAnsi" w:cstheme="minorHAnsi"/>
          <w:lang w:val="en-GB"/>
        </w:rPr>
        <w:t>,</w:t>
      </w:r>
      <w:r w:rsidRPr="00B01774">
        <w:rPr>
          <w:rFonts w:asciiTheme="minorHAnsi" w:hAnsiTheme="minorHAnsi" w:cstheme="minorHAnsi"/>
          <w:lang w:val="en-GB"/>
        </w:rPr>
        <w:t xml:space="preserve"> </w:t>
      </w:r>
      <w:r w:rsidR="005969AD" w:rsidRPr="00B01774">
        <w:rPr>
          <w:rFonts w:asciiTheme="minorHAnsi" w:hAnsiTheme="minorHAnsi" w:cstheme="minorHAnsi"/>
          <w:lang w:val="en-GB"/>
        </w:rPr>
        <w:t>the National HIV program fund</w:t>
      </w:r>
      <w:r w:rsidRPr="00B01774">
        <w:rPr>
          <w:rFonts w:asciiTheme="minorHAnsi" w:hAnsiTheme="minorHAnsi" w:cstheme="minorHAnsi"/>
          <w:lang w:val="en-GB"/>
        </w:rPr>
        <w:t>ed the second survey</w:t>
      </w:r>
      <w:r w:rsidR="005969AD" w:rsidRPr="00B01774">
        <w:rPr>
          <w:rFonts w:asciiTheme="minorHAnsi" w:hAnsiTheme="minorHAnsi" w:cstheme="minorHAnsi"/>
          <w:lang w:val="en-GB"/>
        </w:rPr>
        <w:t xml:space="preserve"> </w:t>
      </w:r>
      <w:r w:rsidR="00905CD2">
        <w:rPr>
          <w:rFonts w:asciiTheme="minorHAnsi" w:hAnsiTheme="minorHAnsi" w:cstheme="minorHAnsi"/>
          <w:lang w:val="en-GB"/>
        </w:rPr>
        <w:t>“</w:t>
      </w:r>
      <w:r w:rsidR="005969AD" w:rsidRPr="00B01774">
        <w:rPr>
          <w:rFonts w:asciiTheme="minorHAnsi" w:hAnsiTheme="minorHAnsi" w:cstheme="minorHAnsi"/>
          <w:lang w:val="en-GB"/>
        </w:rPr>
        <w:t>Stigma Index</w:t>
      </w:r>
      <w:r w:rsidR="00905CD2">
        <w:rPr>
          <w:rFonts w:asciiTheme="minorHAnsi" w:hAnsiTheme="minorHAnsi" w:cstheme="minorHAnsi"/>
          <w:lang w:val="en-GB"/>
        </w:rPr>
        <w:t>”</w:t>
      </w:r>
      <w:r w:rsidR="00613926">
        <w:rPr>
          <w:rFonts w:asciiTheme="minorHAnsi" w:hAnsiTheme="minorHAnsi" w:cstheme="minorHAnsi"/>
          <w:lang w:val="en-GB"/>
        </w:rPr>
        <w:t xml:space="preserve">, </w:t>
      </w:r>
      <w:r w:rsidR="00613926" w:rsidRPr="00B01774">
        <w:rPr>
          <w:rFonts w:asciiTheme="minorHAnsi" w:hAnsiTheme="minorHAnsi" w:cstheme="minorHAnsi"/>
          <w:lang w:val="en-GB"/>
        </w:rPr>
        <w:t>for the period 2021</w:t>
      </w:r>
      <w:r w:rsidR="00613926">
        <w:rPr>
          <w:rFonts w:asciiTheme="minorHAnsi" w:hAnsiTheme="minorHAnsi" w:cstheme="minorHAnsi"/>
          <w:lang w:val="en-GB"/>
        </w:rPr>
        <w:t>-</w:t>
      </w:r>
      <w:r w:rsidR="00613926" w:rsidRPr="00B01774">
        <w:rPr>
          <w:rFonts w:asciiTheme="minorHAnsi" w:hAnsiTheme="minorHAnsi" w:cstheme="minorHAnsi"/>
          <w:lang w:val="en-GB"/>
        </w:rPr>
        <w:t>2022</w:t>
      </w:r>
      <w:r w:rsidR="005D523A" w:rsidRPr="00B01774">
        <w:rPr>
          <w:rFonts w:asciiTheme="minorHAnsi" w:hAnsiTheme="minorHAnsi" w:cstheme="minorHAnsi"/>
          <w:lang w:val="en-GB"/>
        </w:rPr>
        <w:t xml:space="preserve">. The </w:t>
      </w:r>
      <w:r w:rsidR="00905CD2">
        <w:rPr>
          <w:rFonts w:asciiTheme="minorHAnsi" w:hAnsiTheme="minorHAnsi" w:cstheme="minorHAnsi"/>
          <w:lang w:val="en-GB"/>
        </w:rPr>
        <w:t>“</w:t>
      </w:r>
      <w:r w:rsidR="00613926">
        <w:rPr>
          <w:rFonts w:asciiTheme="minorHAnsi" w:hAnsiTheme="minorHAnsi" w:cstheme="minorHAnsi"/>
          <w:lang w:val="en-GB"/>
        </w:rPr>
        <w:t>Persons</w:t>
      </w:r>
      <w:r w:rsidR="005D523A" w:rsidRPr="00B01774">
        <w:rPr>
          <w:rFonts w:asciiTheme="minorHAnsi" w:hAnsiTheme="minorHAnsi" w:cstheme="minorHAnsi"/>
          <w:lang w:val="en-GB"/>
        </w:rPr>
        <w:t xml:space="preserve"> Living with HIV Stigma Index</w:t>
      </w:r>
      <w:r w:rsidR="00905CD2">
        <w:rPr>
          <w:rFonts w:asciiTheme="minorHAnsi" w:hAnsiTheme="minorHAnsi" w:cstheme="minorHAnsi"/>
          <w:lang w:val="en-GB"/>
        </w:rPr>
        <w:t>”</w:t>
      </w:r>
      <w:r w:rsidR="00E37A8E" w:rsidRPr="00B01774">
        <w:rPr>
          <w:rStyle w:val="FootnoteReference"/>
          <w:rFonts w:asciiTheme="minorHAnsi" w:hAnsiTheme="minorHAnsi" w:cstheme="minorHAnsi"/>
          <w:lang w:val="en-GB"/>
        </w:rPr>
        <w:footnoteReference w:id="7"/>
      </w:r>
      <w:r w:rsidR="005D523A" w:rsidRPr="00B01774">
        <w:rPr>
          <w:rFonts w:asciiTheme="minorHAnsi" w:hAnsiTheme="minorHAnsi" w:cstheme="minorHAnsi"/>
          <w:lang w:val="en-GB"/>
        </w:rPr>
        <w:t xml:space="preserve"> is a tool that gathers evidence on how stigma and discrimination </w:t>
      </w:r>
      <w:r w:rsidR="006B3BBA" w:rsidRPr="00B01774">
        <w:rPr>
          <w:rFonts w:asciiTheme="minorHAnsi" w:hAnsiTheme="minorHAnsi" w:cstheme="minorHAnsi"/>
          <w:lang w:val="en-GB"/>
        </w:rPr>
        <w:t>impact</w:t>
      </w:r>
      <w:r w:rsidR="005D523A" w:rsidRPr="00B01774">
        <w:rPr>
          <w:rFonts w:asciiTheme="minorHAnsi" w:hAnsiTheme="minorHAnsi" w:cstheme="minorHAnsi"/>
          <w:lang w:val="en-GB"/>
        </w:rPr>
        <w:t xml:space="preserve"> the lives of </w:t>
      </w:r>
      <w:r w:rsidR="00613926">
        <w:rPr>
          <w:rFonts w:asciiTheme="minorHAnsi" w:hAnsiTheme="minorHAnsi" w:cstheme="minorHAnsi"/>
          <w:lang w:val="en-GB"/>
        </w:rPr>
        <w:t>persons</w:t>
      </w:r>
      <w:r w:rsidR="005D523A" w:rsidRPr="00B01774">
        <w:rPr>
          <w:rFonts w:asciiTheme="minorHAnsi" w:hAnsiTheme="minorHAnsi" w:cstheme="minorHAnsi"/>
          <w:lang w:val="en-GB"/>
        </w:rPr>
        <w:t xml:space="preserve"> living with HIV. This tool and the data collection process are developed to be used by and for </w:t>
      </w:r>
      <w:r w:rsidR="00613926">
        <w:rPr>
          <w:rFonts w:asciiTheme="minorHAnsi" w:hAnsiTheme="minorHAnsi" w:cstheme="minorHAnsi"/>
          <w:lang w:val="en-GB"/>
        </w:rPr>
        <w:t>persons</w:t>
      </w:r>
      <w:r w:rsidR="005D523A" w:rsidRPr="00B01774">
        <w:rPr>
          <w:rFonts w:asciiTheme="minorHAnsi" w:hAnsiTheme="minorHAnsi" w:cstheme="minorHAnsi"/>
          <w:lang w:val="en-GB"/>
        </w:rPr>
        <w:t xml:space="preserve"> living with HIV and was created to reflect and support the Greater Involvement of </w:t>
      </w:r>
      <w:r w:rsidR="00613926">
        <w:rPr>
          <w:rFonts w:asciiTheme="minorHAnsi" w:hAnsiTheme="minorHAnsi" w:cstheme="minorHAnsi"/>
          <w:lang w:val="en-GB"/>
        </w:rPr>
        <w:t>Persons</w:t>
      </w:r>
      <w:r w:rsidR="005D523A" w:rsidRPr="00B01774">
        <w:rPr>
          <w:rFonts w:asciiTheme="minorHAnsi" w:hAnsiTheme="minorHAnsi" w:cstheme="minorHAnsi"/>
          <w:lang w:val="en-GB"/>
        </w:rPr>
        <w:t xml:space="preserve"> living with HIV and AIDS (GIPA) principle</w:t>
      </w:r>
      <w:r w:rsidR="003C68BC" w:rsidRPr="00B01774">
        <w:rPr>
          <w:rFonts w:asciiTheme="minorHAnsi" w:hAnsiTheme="minorHAnsi" w:cstheme="minorHAnsi"/>
          <w:lang w:val="en-GB"/>
        </w:rPr>
        <w:t xml:space="preserve">. The PLHIV Stigma Index was developed by </w:t>
      </w:r>
      <w:r w:rsidR="00905CD2">
        <w:rPr>
          <w:rFonts w:asciiTheme="minorHAnsi" w:hAnsiTheme="minorHAnsi" w:cstheme="minorHAnsi"/>
          <w:lang w:val="en-GB"/>
        </w:rPr>
        <w:t>UNAIDS, the Global Network of People living with HIV (</w:t>
      </w:r>
      <w:r w:rsidR="003C68BC" w:rsidRPr="00B01774">
        <w:rPr>
          <w:rFonts w:asciiTheme="minorHAnsi" w:hAnsiTheme="minorHAnsi" w:cstheme="minorHAnsi"/>
          <w:lang w:val="en-GB"/>
        </w:rPr>
        <w:t>GNP+</w:t>
      </w:r>
      <w:r w:rsidR="00905CD2">
        <w:rPr>
          <w:rFonts w:asciiTheme="minorHAnsi" w:hAnsiTheme="minorHAnsi" w:cstheme="minorHAnsi"/>
          <w:lang w:val="en-GB"/>
        </w:rPr>
        <w:t>)</w:t>
      </w:r>
      <w:r w:rsidR="003C68BC" w:rsidRPr="00B01774">
        <w:rPr>
          <w:rFonts w:asciiTheme="minorHAnsi" w:hAnsiTheme="minorHAnsi" w:cstheme="minorHAnsi"/>
          <w:lang w:val="en-GB"/>
        </w:rPr>
        <w:t xml:space="preserve">, </w:t>
      </w:r>
      <w:r w:rsidR="00905CD2">
        <w:rPr>
          <w:rFonts w:asciiTheme="minorHAnsi" w:hAnsiTheme="minorHAnsi" w:cstheme="minorHAnsi"/>
          <w:lang w:val="en-GB"/>
        </w:rPr>
        <w:t xml:space="preserve">the International Community of Women living with HIV/AIDS (ICW) </w:t>
      </w:r>
      <w:r w:rsidR="003C68BC" w:rsidRPr="00B01774">
        <w:rPr>
          <w:rFonts w:asciiTheme="minorHAnsi" w:hAnsiTheme="minorHAnsi" w:cstheme="minorHAnsi"/>
          <w:lang w:val="en-GB"/>
        </w:rPr>
        <w:t xml:space="preserve">and </w:t>
      </w:r>
      <w:r w:rsidR="00905CD2">
        <w:rPr>
          <w:rFonts w:asciiTheme="minorHAnsi" w:hAnsiTheme="minorHAnsi" w:cstheme="minorHAnsi"/>
          <w:lang w:val="en-GB"/>
        </w:rPr>
        <w:t>the International Planned Parenthood Federation</w:t>
      </w:r>
      <w:r w:rsidR="003C68BC" w:rsidRPr="00B01774">
        <w:rPr>
          <w:rFonts w:asciiTheme="minorHAnsi" w:hAnsiTheme="minorHAnsi" w:cstheme="minorHAnsi"/>
          <w:lang w:val="en-GB"/>
        </w:rPr>
        <w:t xml:space="preserve"> </w:t>
      </w:r>
      <w:r w:rsidR="00905CD2">
        <w:rPr>
          <w:rFonts w:asciiTheme="minorHAnsi" w:hAnsiTheme="minorHAnsi" w:cstheme="minorHAnsi"/>
          <w:lang w:val="en-GB"/>
        </w:rPr>
        <w:t xml:space="preserve">(IPPF) </w:t>
      </w:r>
      <w:r w:rsidR="003C68BC" w:rsidRPr="00B01774">
        <w:rPr>
          <w:rFonts w:asciiTheme="minorHAnsi" w:hAnsiTheme="minorHAnsi" w:cstheme="minorHAnsi"/>
          <w:lang w:val="en-GB"/>
        </w:rPr>
        <w:t xml:space="preserve">and implemented by local </w:t>
      </w:r>
      <w:r w:rsidR="003C68BC" w:rsidRPr="00B01774">
        <w:rPr>
          <w:rFonts w:asciiTheme="minorHAnsi" w:hAnsiTheme="minorHAnsi" w:cstheme="minorHAnsi"/>
          <w:lang w:val="en-GB"/>
        </w:rPr>
        <w:lastRenderedPageBreak/>
        <w:t>organizations. In the case of Portugal</w:t>
      </w:r>
      <w:r w:rsidR="00B01774">
        <w:rPr>
          <w:rFonts w:asciiTheme="minorHAnsi" w:hAnsiTheme="minorHAnsi" w:cstheme="minorHAnsi"/>
          <w:lang w:val="en-GB"/>
        </w:rPr>
        <w:t>,</w:t>
      </w:r>
      <w:r w:rsidR="003C68BC" w:rsidRPr="00B01774">
        <w:rPr>
          <w:rFonts w:asciiTheme="minorHAnsi" w:hAnsiTheme="minorHAnsi" w:cstheme="minorHAnsi"/>
          <w:lang w:val="en-GB"/>
        </w:rPr>
        <w:t xml:space="preserve"> the data collection process is developed by </w:t>
      </w:r>
      <w:r w:rsidRPr="00B01774">
        <w:rPr>
          <w:rFonts w:asciiTheme="minorHAnsi" w:hAnsiTheme="minorHAnsi" w:cstheme="minorHAnsi"/>
          <w:lang w:val="en-GB"/>
        </w:rPr>
        <w:t xml:space="preserve">the </w:t>
      </w:r>
      <w:r w:rsidR="005969AD" w:rsidRPr="00B01774">
        <w:rPr>
          <w:rFonts w:asciiTheme="minorHAnsi" w:hAnsiTheme="minorHAnsi" w:cstheme="minorHAnsi"/>
          <w:lang w:val="en-GB"/>
        </w:rPr>
        <w:t>NGO</w:t>
      </w:r>
      <w:r w:rsidR="00613926">
        <w:rPr>
          <w:rFonts w:asciiTheme="minorHAnsi" w:hAnsiTheme="minorHAnsi" w:cstheme="minorHAnsi"/>
          <w:lang w:val="en-GB"/>
        </w:rPr>
        <w:t>-</w:t>
      </w:r>
      <w:r w:rsidR="005969AD" w:rsidRPr="00B01774">
        <w:rPr>
          <w:rFonts w:asciiTheme="minorHAnsi" w:hAnsiTheme="minorHAnsi" w:cstheme="minorHAnsi"/>
          <w:lang w:val="en-GB"/>
        </w:rPr>
        <w:t xml:space="preserve">led </w:t>
      </w:r>
      <w:r w:rsidR="00E37A8E" w:rsidRPr="00613926">
        <w:rPr>
          <w:rFonts w:asciiTheme="minorHAnsi" w:hAnsiTheme="minorHAnsi" w:cstheme="minorHAnsi"/>
          <w:i/>
          <w:iCs/>
          <w:lang w:val="en-GB"/>
        </w:rPr>
        <w:t>Centro Anti-</w:t>
      </w:r>
      <w:proofErr w:type="spellStart"/>
      <w:r w:rsidR="00E37A8E" w:rsidRPr="00613926">
        <w:rPr>
          <w:rFonts w:asciiTheme="minorHAnsi" w:hAnsiTheme="minorHAnsi" w:cstheme="minorHAnsi"/>
          <w:i/>
          <w:iCs/>
          <w:lang w:val="en-GB"/>
        </w:rPr>
        <w:t>Discriminação</w:t>
      </w:r>
      <w:proofErr w:type="spellEnd"/>
      <w:r w:rsidR="00E37A8E" w:rsidRPr="00613926">
        <w:rPr>
          <w:rFonts w:asciiTheme="minorHAnsi" w:hAnsiTheme="minorHAnsi" w:cstheme="minorHAnsi"/>
          <w:i/>
          <w:iCs/>
          <w:lang w:val="en-GB"/>
        </w:rPr>
        <w:t xml:space="preserve"> VIH e SIDA</w:t>
      </w:r>
      <w:r w:rsidR="00E37A8E" w:rsidRPr="00B01774">
        <w:rPr>
          <w:rStyle w:val="FootnoteReference"/>
          <w:rFonts w:asciiTheme="minorHAnsi" w:hAnsiTheme="minorHAnsi" w:cstheme="minorHAnsi"/>
          <w:lang w:val="en-GB"/>
        </w:rPr>
        <w:footnoteReference w:id="8"/>
      </w:r>
      <w:r w:rsidR="00E37A8E" w:rsidRPr="00B01774">
        <w:rPr>
          <w:rFonts w:asciiTheme="minorHAnsi" w:hAnsiTheme="minorHAnsi" w:cstheme="minorHAnsi"/>
          <w:lang w:val="en-GB"/>
        </w:rPr>
        <w:t xml:space="preserve"> (</w:t>
      </w:r>
      <w:r w:rsidR="00B01774" w:rsidRPr="00B01774">
        <w:rPr>
          <w:rFonts w:asciiTheme="minorHAnsi" w:hAnsiTheme="minorHAnsi" w:cstheme="minorHAnsi"/>
          <w:lang w:val="en-GB"/>
        </w:rPr>
        <w:t>Anti-Discrimination</w:t>
      </w:r>
      <w:r w:rsidR="005969AD" w:rsidRPr="00B01774">
        <w:rPr>
          <w:rFonts w:asciiTheme="minorHAnsi" w:hAnsiTheme="minorHAnsi" w:cstheme="minorHAnsi"/>
          <w:lang w:val="en-GB"/>
        </w:rPr>
        <w:t xml:space="preserve"> Centre</w:t>
      </w:r>
      <w:r w:rsidR="00E37A8E" w:rsidRPr="00B01774">
        <w:rPr>
          <w:rFonts w:asciiTheme="minorHAnsi" w:hAnsiTheme="minorHAnsi" w:cstheme="minorHAnsi"/>
          <w:lang w:val="en-GB"/>
        </w:rPr>
        <w:t>)</w:t>
      </w:r>
      <w:r w:rsidR="005969AD" w:rsidRPr="00B01774">
        <w:rPr>
          <w:rFonts w:asciiTheme="minorHAnsi" w:hAnsiTheme="minorHAnsi" w:cstheme="minorHAnsi"/>
          <w:lang w:val="en-GB"/>
        </w:rPr>
        <w:t xml:space="preserve">. </w:t>
      </w:r>
    </w:p>
    <w:p w14:paraId="642ACF3A" w14:textId="77777777" w:rsidR="001806E9" w:rsidRPr="00B01774" w:rsidRDefault="001806E9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18DEDA6" w14:textId="01756565" w:rsidR="00A425AE" w:rsidRDefault="001806E9" w:rsidP="005D523A">
      <w:pPr>
        <w:spacing w:line="360" w:lineRule="auto"/>
        <w:jc w:val="both"/>
        <w:rPr>
          <w:rFonts w:asciiTheme="minorHAnsi" w:hAnsiTheme="minorHAnsi" w:cstheme="minorHAnsi"/>
          <w:color w:val="202122"/>
          <w:shd w:val="clear" w:color="auto" w:fill="FFFFFF"/>
          <w:lang w:val="en-GB"/>
        </w:rPr>
      </w:pPr>
      <w:r w:rsidRPr="00B01774">
        <w:rPr>
          <w:rFonts w:asciiTheme="minorHAnsi" w:hAnsiTheme="minorHAnsi" w:cstheme="minorHAnsi"/>
          <w:lang w:val="en-GB"/>
        </w:rPr>
        <w:t xml:space="preserve">Despite the progress made </w:t>
      </w:r>
      <w:r w:rsidR="003C68BC" w:rsidRPr="00B01774">
        <w:rPr>
          <w:rFonts w:asciiTheme="minorHAnsi" w:hAnsiTheme="minorHAnsi" w:cstheme="minorHAnsi"/>
          <w:lang w:val="en-GB"/>
        </w:rPr>
        <w:t xml:space="preserve">over the </w:t>
      </w:r>
      <w:r w:rsidRPr="00B01774">
        <w:rPr>
          <w:rFonts w:asciiTheme="minorHAnsi" w:hAnsiTheme="minorHAnsi" w:cstheme="minorHAnsi"/>
          <w:lang w:val="en-GB"/>
        </w:rPr>
        <w:t>years, t</w:t>
      </w:r>
      <w:r w:rsidR="005969AD" w:rsidRPr="00B01774">
        <w:rPr>
          <w:rFonts w:asciiTheme="minorHAnsi" w:hAnsiTheme="minorHAnsi" w:cstheme="minorHAnsi"/>
          <w:lang w:val="en-GB"/>
        </w:rPr>
        <w:t xml:space="preserve">wo important improvements were made in 2021: </w:t>
      </w:r>
      <w:r w:rsidR="005969AD" w:rsidRPr="00B01774">
        <w:rPr>
          <w:rFonts w:asciiTheme="minorHAnsi" w:hAnsiTheme="minorHAnsi" w:cstheme="minorHAnsi"/>
          <w:color w:val="000000"/>
          <w:lang w:val="en-GB"/>
        </w:rPr>
        <w:t xml:space="preserve">Portuguese </w:t>
      </w:r>
      <w:r w:rsidR="002E2FAC" w:rsidRPr="00B01774">
        <w:rPr>
          <w:rFonts w:asciiTheme="minorHAnsi" w:hAnsiTheme="minorHAnsi" w:cstheme="minorHAnsi"/>
          <w:color w:val="000000"/>
          <w:lang w:val="en-GB"/>
        </w:rPr>
        <w:t xml:space="preserve">authorities </w:t>
      </w:r>
      <w:r w:rsidR="005969AD" w:rsidRPr="00B01774">
        <w:rPr>
          <w:rFonts w:asciiTheme="minorHAnsi" w:hAnsiTheme="minorHAnsi" w:cstheme="minorHAnsi"/>
          <w:color w:val="000000"/>
          <w:lang w:val="en-GB"/>
        </w:rPr>
        <w:t>approved bills and guidelines t</w:t>
      </w:r>
      <w:r w:rsidR="00A425AE" w:rsidRPr="00B01774">
        <w:rPr>
          <w:rFonts w:asciiTheme="minorHAnsi" w:hAnsiTheme="minorHAnsi" w:cstheme="minorHAnsi"/>
          <w:color w:val="000000"/>
          <w:lang w:val="en-GB"/>
        </w:rPr>
        <w:t xml:space="preserve">o </w:t>
      </w:r>
      <w:r w:rsidR="005969AD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>remov</w:t>
      </w:r>
      <w:r w:rsidR="003C68BC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 xml:space="preserve">e </w:t>
      </w:r>
      <w:r w:rsidR="005969AD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>all barriers t</w:t>
      </w:r>
      <w:r w:rsidR="003C68BC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>hat stopped</w:t>
      </w:r>
      <w:r w:rsidR="005969AD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 xml:space="preserve"> men who have sex with men from donating blood</w:t>
      </w:r>
      <w:r w:rsidR="00613926">
        <w:rPr>
          <w:rFonts w:asciiTheme="minorHAnsi" w:hAnsiTheme="minorHAnsi" w:cstheme="minorHAnsi"/>
          <w:color w:val="202122"/>
          <w:shd w:val="clear" w:color="auto" w:fill="FFFFFF"/>
          <w:lang w:val="en-GB"/>
        </w:rPr>
        <w:t>.</w:t>
      </w:r>
      <w:r w:rsidR="00E37A8E" w:rsidRPr="00B01774">
        <w:rPr>
          <w:rStyle w:val="FootnoteReference"/>
          <w:rFonts w:asciiTheme="minorHAnsi" w:hAnsiTheme="minorHAnsi" w:cstheme="minorHAnsi"/>
          <w:color w:val="202122"/>
          <w:shd w:val="clear" w:color="auto" w:fill="FFFFFF"/>
          <w:lang w:val="en-GB"/>
        </w:rPr>
        <w:footnoteReference w:id="9"/>
      </w:r>
      <w:r w:rsidR="00A425AE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 xml:space="preserve"> </w:t>
      </w:r>
    </w:p>
    <w:p w14:paraId="5DADA8C8" w14:textId="77777777" w:rsidR="00B01774" w:rsidRPr="00B01774" w:rsidRDefault="00B01774" w:rsidP="005D523A">
      <w:pPr>
        <w:spacing w:line="360" w:lineRule="auto"/>
        <w:jc w:val="both"/>
        <w:rPr>
          <w:rFonts w:asciiTheme="minorHAnsi" w:hAnsiTheme="minorHAnsi" w:cstheme="minorHAnsi"/>
          <w:color w:val="202122"/>
          <w:shd w:val="clear" w:color="auto" w:fill="FFFFFF"/>
          <w:lang w:val="en-GB"/>
        </w:rPr>
      </w:pPr>
    </w:p>
    <w:p w14:paraId="78C4A1CA" w14:textId="0AE9FFBD" w:rsidR="002E2FAC" w:rsidRPr="00B01774" w:rsidRDefault="00A425AE" w:rsidP="005D523A">
      <w:pPr>
        <w:spacing w:line="360" w:lineRule="auto"/>
        <w:jc w:val="both"/>
        <w:rPr>
          <w:rFonts w:asciiTheme="minorHAnsi" w:hAnsiTheme="minorHAnsi" w:cstheme="minorHAnsi"/>
          <w:color w:val="202122"/>
          <w:shd w:val="clear" w:color="auto" w:fill="FFFFFF"/>
          <w:lang w:val="en-GB"/>
        </w:rPr>
      </w:pPr>
      <w:r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>A second recent improvement: t</w:t>
      </w:r>
      <w:r w:rsidR="002E2FAC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 xml:space="preserve">he Portuguese Parliament amended </w:t>
      </w:r>
      <w:r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 xml:space="preserve">in 2021 </w:t>
      </w:r>
      <w:r w:rsidR="002E2FAC" w:rsidRPr="00B01774">
        <w:rPr>
          <w:rFonts w:asciiTheme="minorHAnsi" w:hAnsiTheme="minorHAnsi" w:cstheme="minorHAnsi"/>
          <w:color w:val="202122"/>
          <w:shd w:val="clear" w:color="auto" w:fill="FFFFFF"/>
          <w:lang w:val="en-GB"/>
        </w:rPr>
        <w:t xml:space="preserve">the Legal Regime of the Insurance Contract, with the aim </w:t>
      </w:r>
      <w:r w:rsidR="002E2FAC" w:rsidRPr="00B0177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 xml:space="preserve">to reinforce access to credit and insurance contracts by </w:t>
      </w:r>
      <w:r w:rsidR="000F5F2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>persons</w:t>
      </w:r>
      <w:r w:rsidR="002E2FAC" w:rsidRPr="00B0177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 xml:space="preserve"> </w:t>
      </w:r>
      <w:r w:rsidR="000F5F2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>in</w:t>
      </w:r>
      <w:r w:rsidR="002E2FAC" w:rsidRPr="00B0177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 xml:space="preserve"> situations of aggravated health risk or disability by prohibiting discriminatory practices</w:t>
      </w:r>
      <w:r w:rsidR="000F5F2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>.</w:t>
      </w:r>
      <w:r w:rsidR="00E37A8E" w:rsidRPr="00B01774">
        <w:rPr>
          <w:rStyle w:val="FootnoteReference"/>
          <w:rFonts w:asciiTheme="minorHAnsi" w:hAnsiTheme="minorHAnsi" w:cstheme="minorHAnsi"/>
          <w:color w:val="212529"/>
          <w:shd w:val="clear" w:color="auto" w:fill="FFFFFF"/>
          <w:lang w:val="en-GB"/>
        </w:rPr>
        <w:footnoteReference w:id="10"/>
      </w:r>
      <w:r w:rsidR="002E2FAC" w:rsidRPr="00B01774">
        <w:rPr>
          <w:rFonts w:asciiTheme="minorHAnsi" w:hAnsiTheme="minorHAnsi" w:cstheme="minorHAnsi"/>
          <w:color w:val="212529"/>
          <w:shd w:val="clear" w:color="auto" w:fill="FFFFFF"/>
          <w:lang w:val="en-GB"/>
        </w:rPr>
        <w:t xml:space="preserve"> </w:t>
      </w:r>
    </w:p>
    <w:p w14:paraId="5ECCEBD4" w14:textId="77777777" w:rsidR="005969AD" w:rsidRPr="00B01774" w:rsidRDefault="005969AD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37FEB348" w14:textId="46D8D7DC" w:rsidR="00E117CC" w:rsidRPr="00B01774" w:rsidRDefault="00D31A3A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 xml:space="preserve">In the context of the </w:t>
      </w:r>
      <w:r w:rsidR="003015F5" w:rsidRPr="00B01774">
        <w:rPr>
          <w:rFonts w:asciiTheme="minorHAnsi" w:hAnsiTheme="minorHAnsi" w:cstheme="minorHAnsi"/>
          <w:lang w:val="en-GB"/>
        </w:rPr>
        <w:t>of COVID-19 pandemic</w:t>
      </w:r>
      <w:r w:rsidR="000F5F24">
        <w:rPr>
          <w:rFonts w:asciiTheme="minorHAnsi" w:hAnsiTheme="minorHAnsi" w:cstheme="minorHAnsi"/>
          <w:lang w:val="en-GB"/>
        </w:rPr>
        <w:t>,</w:t>
      </w:r>
      <w:r w:rsidR="003015F5" w:rsidRPr="00B01774">
        <w:rPr>
          <w:rFonts w:asciiTheme="minorHAnsi" w:hAnsiTheme="minorHAnsi" w:cstheme="minorHAnsi"/>
          <w:lang w:val="en-GB"/>
        </w:rPr>
        <w:t xml:space="preserve"> </w:t>
      </w:r>
      <w:r w:rsidR="0048461D" w:rsidRPr="00B01774">
        <w:rPr>
          <w:rFonts w:asciiTheme="minorHAnsi" w:hAnsiTheme="minorHAnsi" w:cstheme="minorHAnsi"/>
          <w:lang w:val="en-GB"/>
        </w:rPr>
        <w:t xml:space="preserve">the Portuguese Government </w:t>
      </w:r>
      <w:r w:rsidR="003015F5" w:rsidRPr="00B01774">
        <w:rPr>
          <w:rFonts w:asciiTheme="minorHAnsi" w:hAnsiTheme="minorHAnsi" w:cstheme="minorHAnsi"/>
          <w:lang w:val="en-GB"/>
        </w:rPr>
        <w:t xml:space="preserve">decided </w:t>
      </w:r>
      <w:r w:rsidR="0048461D" w:rsidRPr="00B01774">
        <w:rPr>
          <w:rFonts w:asciiTheme="minorHAnsi" w:hAnsiTheme="minorHAnsi" w:cstheme="minorHAnsi"/>
          <w:lang w:val="en-GB"/>
        </w:rPr>
        <w:t>to grant temporary residency rights to all immigrants and asylum seekers who applied for residency in the country before 18 March 2020, when the state of emergency for COVID-19 was announced</w:t>
      </w:r>
      <w:r w:rsidR="000F5F24">
        <w:rPr>
          <w:rFonts w:asciiTheme="minorHAnsi" w:hAnsiTheme="minorHAnsi" w:cstheme="minorHAnsi"/>
          <w:lang w:val="en-GB"/>
        </w:rPr>
        <w:t>.</w:t>
      </w:r>
      <w:r w:rsidR="005230DB" w:rsidRPr="00B01774">
        <w:rPr>
          <w:rStyle w:val="FootnoteReference"/>
          <w:rFonts w:asciiTheme="minorHAnsi" w:hAnsiTheme="minorHAnsi" w:cstheme="minorHAnsi"/>
          <w:lang w:val="en-GB"/>
        </w:rPr>
        <w:footnoteReference w:id="11"/>
      </w:r>
      <w:r w:rsidR="0048461D" w:rsidRPr="00B01774">
        <w:rPr>
          <w:rFonts w:asciiTheme="minorHAnsi" w:hAnsiTheme="minorHAnsi" w:cstheme="minorHAnsi"/>
          <w:lang w:val="en-GB"/>
        </w:rPr>
        <w:t xml:space="preserve"> </w:t>
      </w:r>
      <w:r w:rsidR="00905CD2">
        <w:rPr>
          <w:rFonts w:asciiTheme="minorHAnsi" w:hAnsiTheme="minorHAnsi" w:cstheme="minorHAnsi"/>
          <w:lang w:val="en-GB"/>
        </w:rPr>
        <w:t xml:space="preserve">This measure ensured that all those persons still waiting for the residence permit had </w:t>
      </w:r>
      <w:proofErr w:type="spellStart"/>
      <w:r w:rsidR="00905CD2">
        <w:rPr>
          <w:rFonts w:asciiTheme="minorHAnsi" w:hAnsiTheme="minorHAnsi" w:cstheme="minorHAnsi"/>
          <w:lang w:val="en-GB"/>
        </w:rPr>
        <w:t>acess</w:t>
      </w:r>
      <w:proofErr w:type="spellEnd"/>
      <w:r w:rsidR="0048461D" w:rsidRPr="00B01774">
        <w:rPr>
          <w:rFonts w:asciiTheme="minorHAnsi" w:hAnsiTheme="minorHAnsi" w:cstheme="minorHAnsi"/>
          <w:lang w:val="en-GB"/>
        </w:rPr>
        <w:t xml:space="preserve"> to social and health benefits, including access to the national health service, bank accounts </w:t>
      </w:r>
      <w:r w:rsidR="000F5F24">
        <w:rPr>
          <w:rFonts w:asciiTheme="minorHAnsi" w:hAnsiTheme="minorHAnsi" w:cstheme="minorHAnsi"/>
          <w:lang w:val="en-GB"/>
        </w:rPr>
        <w:t>as well as</w:t>
      </w:r>
      <w:r w:rsidR="0048461D" w:rsidRPr="00B01774">
        <w:rPr>
          <w:rFonts w:asciiTheme="minorHAnsi" w:hAnsiTheme="minorHAnsi" w:cstheme="minorHAnsi"/>
          <w:lang w:val="en-GB"/>
        </w:rPr>
        <w:t xml:space="preserve"> work and rental contracts</w:t>
      </w:r>
      <w:r w:rsidR="00A425AE" w:rsidRPr="00B01774">
        <w:rPr>
          <w:rFonts w:asciiTheme="minorHAnsi" w:hAnsiTheme="minorHAnsi" w:cstheme="minorHAnsi"/>
          <w:lang w:val="en-GB"/>
        </w:rPr>
        <w:t xml:space="preserve">. </w:t>
      </w:r>
      <w:r w:rsidR="003015F5" w:rsidRPr="00B01774">
        <w:rPr>
          <w:rFonts w:asciiTheme="minorHAnsi" w:hAnsiTheme="minorHAnsi" w:cstheme="minorHAnsi"/>
          <w:lang w:val="en-GB"/>
        </w:rPr>
        <w:t xml:space="preserve">This is a </w:t>
      </w:r>
      <w:r w:rsidR="004C16F5" w:rsidRPr="00B01774">
        <w:rPr>
          <w:rFonts w:asciiTheme="minorHAnsi" w:hAnsiTheme="minorHAnsi" w:cstheme="minorHAnsi"/>
          <w:lang w:val="en-GB"/>
        </w:rPr>
        <w:t xml:space="preserve">practical example of </w:t>
      </w:r>
      <w:r w:rsidR="00A425AE" w:rsidRPr="00B01774">
        <w:rPr>
          <w:rFonts w:asciiTheme="minorHAnsi" w:hAnsiTheme="minorHAnsi" w:cstheme="minorHAnsi"/>
          <w:lang w:val="en-GB"/>
        </w:rPr>
        <w:t>a</w:t>
      </w:r>
      <w:r w:rsidR="0048461D" w:rsidRPr="00B01774">
        <w:rPr>
          <w:rFonts w:asciiTheme="minorHAnsi" w:hAnsiTheme="minorHAnsi" w:cstheme="minorHAnsi"/>
          <w:lang w:val="en-GB"/>
        </w:rPr>
        <w:t xml:space="preserve"> human rights-based approach in responding to COVID-19</w:t>
      </w:r>
      <w:r w:rsidR="003015F5" w:rsidRPr="00B01774">
        <w:rPr>
          <w:rFonts w:asciiTheme="minorHAnsi" w:hAnsiTheme="minorHAnsi" w:cstheme="minorHAnsi"/>
          <w:lang w:val="en-GB"/>
        </w:rPr>
        <w:t>,</w:t>
      </w:r>
      <w:r w:rsidR="0048461D" w:rsidRPr="00B01774">
        <w:rPr>
          <w:rFonts w:asciiTheme="minorHAnsi" w:hAnsiTheme="minorHAnsi" w:cstheme="minorHAnsi"/>
          <w:lang w:val="en-GB"/>
        </w:rPr>
        <w:t xml:space="preserve"> respect</w:t>
      </w:r>
      <w:r w:rsidR="004C16F5" w:rsidRPr="00B01774">
        <w:rPr>
          <w:rFonts w:asciiTheme="minorHAnsi" w:hAnsiTheme="minorHAnsi" w:cstheme="minorHAnsi"/>
          <w:lang w:val="en-GB"/>
        </w:rPr>
        <w:t>ing</w:t>
      </w:r>
      <w:r w:rsidR="0048461D" w:rsidRPr="00B01774">
        <w:rPr>
          <w:rFonts w:asciiTheme="minorHAnsi" w:hAnsiTheme="minorHAnsi" w:cstheme="minorHAnsi"/>
          <w:lang w:val="en-GB"/>
        </w:rPr>
        <w:t xml:space="preserve"> the rights and dignity</w:t>
      </w:r>
      <w:r w:rsidR="004C16F5" w:rsidRPr="00B01774">
        <w:rPr>
          <w:rFonts w:asciiTheme="minorHAnsi" w:hAnsiTheme="minorHAnsi" w:cstheme="minorHAnsi"/>
          <w:lang w:val="en-GB"/>
        </w:rPr>
        <w:t xml:space="preserve"> and</w:t>
      </w:r>
      <w:r w:rsidR="0048461D" w:rsidRPr="00B01774">
        <w:rPr>
          <w:rFonts w:asciiTheme="minorHAnsi" w:hAnsiTheme="minorHAnsi" w:cstheme="minorHAnsi"/>
          <w:lang w:val="en-GB"/>
        </w:rPr>
        <w:t xml:space="preserve"> prioritizing measures to protect </w:t>
      </w:r>
      <w:r w:rsidR="000F5F24">
        <w:rPr>
          <w:rFonts w:asciiTheme="minorHAnsi" w:hAnsiTheme="minorHAnsi" w:cstheme="minorHAnsi"/>
          <w:lang w:val="en-GB"/>
        </w:rPr>
        <w:t>persons in</w:t>
      </w:r>
      <w:r w:rsidR="0048461D" w:rsidRPr="00B01774">
        <w:rPr>
          <w:rFonts w:asciiTheme="minorHAnsi" w:hAnsiTheme="minorHAnsi" w:cstheme="minorHAnsi"/>
          <w:lang w:val="en-GB"/>
        </w:rPr>
        <w:t xml:space="preserve"> vulnerable </w:t>
      </w:r>
      <w:r w:rsidR="000F5F24">
        <w:rPr>
          <w:rFonts w:asciiTheme="minorHAnsi" w:hAnsiTheme="minorHAnsi" w:cstheme="minorHAnsi"/>
          <w:lang w:val="en-GB"/>
        </w:rPr>
        <w:t xml:space="preserve">situations </w:t>
      </w:r>
      <w:r w:rsidR="0048461D" w:rsidRPr="00B01774">
        <w:rPr>
          <w:rFonts w:asciiTheme="minorHAnsi" w:hAnsiTheme="minorHAnsi" w:cstheme="minorHAnsi"/>
          <w:lang w:val="en-GB"/>
        </w:rPr>
        <w:t>when responding to COVID-19.</w:t>
      </w:r>
    </w:p>
    <w:p w14:paraId="00FBC6E4" w14:textId="77777777" w:rsidR="004E3A97" w:rsidRPr="00B01774" w:rsidRDefault="004E3A97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3CF3DEBA" w14:textId="29C90311" w:rsidR="001806E9" w:rsidRDefault="00D815C0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t>D</w:t>
      </w:r>
      <w:r w:rsidR="007F2F1A" w:rsidRPr="00B01774">
        <w:rPr>
          <w:rFonts w:asciiTheme="minorHAnsi" w:hAnsiTheme="minorHAnsi" w:cstheme="minorHAnsi"/>
          <w:lang w:val="en-GB"/>
        </w:rPr>
        <w:t>es</w:t>
      </w:r>
      <w:r w:rsidR="00A425AE" w:rsidRPr="00B01774">
        <w:rPr>
          <w:rFonts w:asciiTheme="minorHAnsi" w:hAnsiTheme="minorHAnsi" w:cstheme="minorHAnsi"/>
          <w:lang w:val="en-GB"/>
        </w:rPr>
        <w:t>pite</w:t>
      </w:r>
      <w:r w:rsidR="007F2F1A" w:rsidRPr="00B01774">
        <w:rPr>
          <w:rFonts w:asciiTheme="minorHAnsi" w:hAnsiTheme="minorHAnsi" w:cstheme="minorHAnsi"/>
          <w:lang w:val="en-GB"/>
        </w:rPr>
        <w:t xml:space="preserve"> the action</w:t>
      </w:r>
      <w:r w:rsidR="00A425AE" w:rsidRPr="00B01774">
        <w:rPr>
          <w:rFonts w:asciiTheme="minorHAnsi" w:hAnsiTheme="minorHAnsi" w:cstheme="minorHAnsi"/>
          <w:lang w:val="en-GB"/>
        </w:rPr>
        <w:t>s</w:t>
      </w:r>
      <w:r w:rsidR="007F2F1A" w:rsidRPr="00B01774">
        <w:rPr>
          <w:rFonts w:asciiTheme="minorHAnsi" w:hAnsiTheme="minorHAnsi" w:cstheme="minorHAnsi"/>
          <w:lang w:val="en-GB"/>
        </w:rPr>
        <w:t xml:space="preserve"> taken and </w:t>
      </w:r>
      <w:r w:rsidR="00A425AE" w:rsidRPr="00B01774">
        <w:rPr>
          <w:rFonts w:asciiTheme="minorHAnsi" w:hAnsiTheme="minorHAnsi" w:cstheme="minorHAnsi"/>
          <w:lang w:val="en-GB"/>
        </w:rPr>
        <w:t>the advances achieved, Portugal faces the nee</w:t>
      </w:r>
      <w:r w:rsidR="001B6267" w:rsidRPr="00B01774">
        <w:rPr>
          <w:rFonts w:asciiTheme="minorHAnsi" w:hAnsiTheme="minorHAnsi" w:cstheme="minorHAnsi"/>
          <w:lang w:val="en-GB"/>
        </w:rPr>
        <w:t xml:space="preserve">d to intensify prevention and testing strategies to reduce the number of new infections and reduce the proportion of new diagnosis. </w:t>
      </w:r>
      <w:r w:rsidR="00B01774">
        <w:rPr>
          <w:rFonts w:asciiTheme="minorHAnsi" w:hAnsiTheme="minorHAnsi" w:cstheme="minorHAnsi"/>
          <w:lang w:val="en-GB"/>
        </w:rPr>
        <w:t>Also</w:t>
      </w:r>
      <w:r w:rsidR="001B6267" w:rsidRPr="00B01774">
        <w:rPr>
          <w:rFonts w:asciiTheme="minorHAnsi" w:hAnsiTheme="minorHAnsi" w:cstheme="minorHAnsi"/>
          <w:lang w:val="en-GB"/>
        </w:rPr>
        <w:t xml:space="preserve">, </w:t>
      </w:r>
      <w:r w:rsidR="001806E9" w:rsidRPr="00B01774">
        <w:rPr>
          <w:rFonts w:asciiTheme="minorHAnsi" w:hAnsiTheme="minorHAnsi" w:cstheme="minorHAnsi"/>
          <w:lang w:val="en-GB"/>
        </w:rPr>
        <w:t xml:space="preserve">stigma and discrimination are still a reality faced by </w:t>
      </w:r>
      <w:r w:rsidR="000F5F24">
        <w:rPr>
          <w:rFonts w:asciiTheme="minorHAnsi" w:hAnsiTheme="minorHAnsi" w:cstheme="minorHAnsi"/>
          <w:lang w:val="en-GB"/>
        </w:rPr>
        <w:t>persons</w:t>
      </w:r>
      <w:r w:rsidR="001806E9" w:rsidRPr="00B01774">
        <w:rPr>
          <w:rFonts w:asciiTheme="minorHAnsi" w:hAnsiTheme="minorHAnsi" w:cstheme="minorHAnsi"/>
          <w:lang w:val="en-GB"/>
        </w:rPr>
        <w:t xml:space="preserve"> living with HIV. </w:t>
      </w:r>
    </w:p>
    <w:p w14:paraId="09008324" w14:textId="77777777" w:rsidR="00B01774" w:rsidRPr="00B01774" w:rsidRDefault="00B01774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70DE541" w14:textId="4F012447" w:rsidR="00E5278F" w:rsidRPr="00B01774" w:rsidRDefault="001B6267" w:rsidP="005D523A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B01774">
        <w:rPr>
          <w:rFonts w:asciiTheme="minorHAnsi" w:hAnsiTheme="minorHAnsi" w:cstheme="minorHAnsi"/>
          <w:lang w:val="en-GB"/>
        </w:rPr>
        <w:lastRenderedPageBreak/>
        <w:t>In addition, t</w:t>
      </w:r>
      <w:r w:rsidR="001806E9" w:rsidRPr="00B01774">
        <w:rPr>
          <w:rFonts w:asciiTheme="minorHAnsi" w:hAnsiTheme="minorHAnsi" w:cstheme="minorHAnsi"/>
          <w:lang w:val="en-GB"/>
        </w:rPr>
        <w:t>he COVID</w:t>
      </w:r>
      <w:r w:rsidR="000F5F24">
        <w:rPr>
          <w:rFonts w:asciiTheme="minorHAnsi" w:hAnsiTheme="minorHAnsi" w:cstheme="minorHAnsi"/>
          <w:lang w:val="en-GB"/>
        </w:rPr>
        <w:t>-</w:t>
      </w:r>
      <w:r w:rsidR="001806E9" w:rsidRPr="00B01774">
        <w:rPr>
          <w:rFonts w:asciiTheme="minorHAnsi" w:hAnsiTheme="minorHAnsi" w:cstheme="minorHAnsi"/>
          <w:lang w:val="en-GB"/>
        </w:rPr>
        <w:t>19 pandemic brought other challenges that still need to be quantified</w:t>
      </w:r>
      <w:r w:rsidRPr="00B01774">
        <w:rPr>
          <w:rFonts w:asciiTheme="minorHAnsi" w:hAnsiTheme="minorHAnsi" w:cstheme="minorHAnsi"/>
          <w:lang w:val="en-GB"/>
        </w:rPr>
        <w:t>. However,</w:t>
      </w:r>
      <w:r w:rsidR="001806E9" w:rsidRPr="00B01774">
        <w:rPr>
          <w:rFonts w:asciiTheme="minorHAnsi" w:hAnsiTheme="minorHAnsi" w:cstheme="minorHAnsi"/>
          <w:lang w:val="en-GB"/>
        </w:rPr>
        <w:t xml:space="preserve"> there is already some evidence of the </w:t>
      </w:r>
      <w:r w:rsidRPr="00B01774">
        <w:rPr>
          <w:rFonts w:asciiTheme="minorHAnsi" w:hAnsiTheme="minorHAnsi" w:cstheme="minorHAnsi"/>
          <w:lang w:val="en-GB"/>
        </w:rPr>
        <w:t>reduction</w:t>
      </w:r>
      <w:r w:rsidR="001806E9" w:rsidRPr="00B01774">
        <w:rPr>
          <w:rFonts w:asciiTheme="minorHAnsi" w:hAnsiTheme="minorHAnsi" w:cstheme="minorHAnsi"/>
          <w:lang w:val="en-GB"/>
        </w:rPr>
        <w:t xml:space="preserve"> </w:t>
      </w:r>
      <w:r w:rsidRPr="00B01774">
        <w:rPr>
          <w:rFonts w:asciiTheme="minorHAnsi" w:hAnsiTheme="minorHAnsi" w:cstheme="minorHAnsi"/>
          <w:lang w:val="en-GB"/>
        </w:rPr>
        <w:t>on</w:t>
      </w:r>
      <w:r w:rsidR="001806E9" w:rsidRPr="00B01774">
        <w:rPr>
          <w:rFonts w:asciiTheme="minorHAnsi" w:hAnsiTheme="minorHAnsi" w:cstheme="minorHAnsi"/>
          <w:lang w:val="en-GB"/>
        </w:rPr>
        <w:t xml:space="preserve"> HIV testing</w:t>
      </w:r>
      <w:r w:rsidRPr="00B01774">
        <w:rPr>
          <w:rFonts w:asciiTheme="minorHAnsi" w:hAnsiTheme="minorHAnsi" w:cstheme="minorHAnsi"/>
          <w:lang w:val="en-GB"/>
        </w:rPr>
        <w:t xml:space="preserve"> uptake</w:t>
      </w:r>
      <w:r w:rsidR="001806E9" w:rsidRPr="00B01774">
        <w:rPr>
          <w:rFonts w:asciiTheme="minorHAnsi" w:hAnsiTheme="minorHAnsi" w:cstheme="minorHAnsi"/>
          <w:lang w:val="en-GB"/>
        </w:rPr>
        <w:t xml:space="preserve">, </w:t>
      </w:r>
      <w:r w:rsidRPr="00B01774">
        <w:rPr>
          <w:rFonts w:asciiTheme="minorHAnsi" w:hAnsiTheme="minorHAnsi" w:cstheme="minorHAnsi"/>
          <w:lang w:val="en-GB"/>
        </w:rPr>
        <w:t xml:space="preserve">and </w:t>
      </w:r>
      <w:r w:rsidR="001806E9" w:rsidRPr="00B01774">
        <w:rPr>
          <w:rFonts w:asciiTheme="minorHAnsi" w:hAnsiTheme="minorHAnsi" w:cstheme="minorHAnsi"/>
          <w:lang w:val="en-GB"/>
        </w:rPr>
        <w:t xml:space="preserve">some </w:t>
      </w:r>
      <w:r w:rsidRPr="00B01774">
        <w:rPr>
          <w:rFonts w:asciiTheme="minorHAnsi" w:hAnsiTheme="minorHAnsi" w:cstheme="minorHAnsi"/>
          <w:lang w:val="en-GB"/>
        </w:rPr>
        <w:t>loss</w:t>
      </w:r>
      <w:r w:rsidR="001806E9" w:rsidRPr="00B01774">
        <w:rPr>
          <w:rFonts w:asciiTheme="minorHAnsi" w:hAnsiTheme="minorHAnsi" w:cstheme="minorHAnsi"/>
          <w:lang w:val="en-GB"/>
        </w:rPr>
        <w:t xml:space="preserve"> of follow</w:t>
      </w:r>
      <w:r w:rsidR="000F5F24">
        <w:rPr>
          <w:rFonts w:asciiTheme="minorHAnsi" w:hAnsiTheme="minorHAnsi" w:cstheme="minorHAnsi"/>
          <w:lang w:val="en-GB"/>
        </w:rPr>
        <w:t>-</w:t>
      </w:r>
      <w:r w:rsidR="001806E9" w:rsidRPr="00B01774">
        <w:rPr>
          <w:rFonts w:asciiTheme="minorHAnsi" w:hAnsiTheme="minorHAnsi" w:cstheme="minorHAnsi"/>
          <w:lang w:val="en-GB"/>
        </w:rPr>
        <w:t xml:space="preserve">up and retention in care of </w:t>
      </w:r>
      <w:r w:rsidR="000F5F24">
        <w:rPr>
          <w:rFonts w:asciiTheme="minorHAnsi" w:hAnsiTheme="minorHAnsi" w:cstheme="minorHAnsi"/>
          <w:lang w:val="en-GB"/>
        </w:rPr>
        <w:t>persons</w:t>
      </w:r>
      <w:r w:rsidR="001806E9" w:rsidRPr="00B01774">
        <w:rPr>
          <w:rFonts w:asciiTheme="minorHAnsi" w:hAnsiTheme="minorHAnsi" w:cstheme="minorHAnsi"/>
          <w:lang w:val="en-GB"/>
        </w:rPr>
        <w:t xml:space="preserve"> living with HI</w:t>
      </w:r>
      <w:r w:rsidRPr="00B01774">
        <w:rPr>
          <w:rFonts w:asciiTheme="minorHAnsi" w:hAnsiTheme="minorHAnsi" w:cstheme="minorHAnsi"/>
          <w:lang w:val="en-GB"/>
        </w:rPr>
        <w:t>V. There was also</w:t>
      </w:r>
      <w:r w:rsidR="001806E9" w:rsidRPr="00B01774">
        <w:rPr>
          <w:rFonts w:asciiTheme="minorHAnsi" w:hAnsiTheme="minorHAnsi" w:cstheme="minorHAnsi"/>
          <w:lang w:val="en-GB"/>
        </w:rPr>
        <w:t xml:space="preserve"> a </w:t>
      </w:r>
      <w:r w:rsidR="00F82DC2" w:rsidRPr="00B01774">
        <w:rPr>
          <w:rFonts w:asciiTheme="minorHAnsi" w:hAnsiTheme="minorHAnsi" w:cstheme="minorHAnsi"/>
          <w:lang w:val="en-GB"/>
        </w:rPr>
        <w:t xml:space="preserve">disruption in </w:t>
      </w:r>
      <w:r w:rsidR="00B01774">
        <w:rPr>
          <w:rFonts w:asciiTheme="minorHAnsi" w:hAnsiTheme="minorHAnsi" w:cstheme="minorHAnsi"/>
          <w:lang w:val="en-GB"/>
        </w:rPr>
        <w:t>new HIV cases notification</w:t>
      </w:r>
      <w:r w:rsidR="00F82DC2" w:rsidRPr="00B01774">
        <w:rPr>
          <w:rFonts w:asciiTheme="minorHAnsi" w:hAnsiTheme="minorHAnsi" w:cstheme="minorHAnsi"/>
          <w:lang w:val="en-GB"/>
        </w:rPr>
        <w:t xml:space="preserve"> and monitoring</w:t>
      </w:r>
      <w:r w:rsidR="00B01774">
        <w:rPr>
          <w:rFonts w:asciiTheme="minorHAnsi" w:hAnsiTheme="minorHAnsi" w:cstheme="minorHAnsi"/>
          <w:lang w:val="en-GB"/>
        </w:rPr>
        <w:t xml:space="preserve"> national system</w:t>
      </w:r>
      <w:r w:rsidR="00F82DC2" w:rsidRPr="00B01774">
        <w:rPr>
          <w:rFonts w:asciiTheme="minorHAnsi" w:hAnsiTheme="minorHAnsi" w:cstheme="minorHAnsi"/>
          <w:lang w:val="en-GB"/>
        </w:rPr>
        <w:t>.</w:t>
      </w:r>
    </w:p>
    <w:sectPr w:rsidR="00E5278F" w:rsidRPr="00B01774" w:rsidSect="003B35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9A59" w14:textId="77777777" w:rsidR="00A15AAE" w:rsidRDefault="00A15AAE" w:rsidP="002B672E">
      <w:r>
        <w:separator/>
      </w:r>
    </w:p>
  </w:endnote>
  <w:endnote w:type="continuationSeparator" w:id="0">
    <w:p w14:paraId="223D4D7D" w14:textId="77777777" w:rsidR="00A15AAE" w:rsidRDefault="00A15AAE" w:rsidP="002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A819" w14:textId="77777777" w:rsidR="00A15AAE" w:rsidRDefault="00A15AAE" w:rsidP="002B672E">
      <w:r>
        <w:separator/>
      </w:r>
    </w:p>
  </w:footnote>
  <w:footnote w:type="continuationSeparator" w:id="0">
    <w:p w14:paraId="539691AD" w14:textId="77777777" w:rsidR="00A15AAE" w:rsidRDefault="00A15AAE" w:rsidP="002B672E">
      <w:r>
        <w:continuationSeparator/>
      </w:r>
    </w:p>
  </w:footnote>
  <w:footnote w:id="1">
    <w:p w14:paraId="189BBCDF" w14:textId="0B6DA55B" w:rsidR="002B672E" w:rsidRPr="003F69F4" w:rsidRDefault="002B672E">
      <w:pPr>
        <w:pStyle w:val="FootnoteText"/>
        <w:rPr>
          <w:rFonts w:asciiTheme="minorHAnsi" w:hAnsiTheme="minorHAnsi" w:cstheme="minorHAnsi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</w:rPr>
        <w:t xml:space="preserve"> </w:t>
      </w:r>
      <w:hyperlink r:id="rId1" w:history="1">
        <w:r w:rsidR="00613926" w:rsidRPr="003F69F4">
          <w:rPr>
            <w:rStyle w:val="Hyperlink"/>
            <w:rFonts w:asciiTheme="minorHAnsi" w:hAnsiTheme="minorHAnsi" w:cstheme="minorHAnsi"/>
          </w:rPr>
          <w:t>https://dre.pt/dre/legislacao-consolidada/lei/2000-34545875</w:t>
        </w:r>
      </w:hyperlink>
      <w:r w:rsidR="00613926" w:rsidRPr="003F69F4">
        <w:rPr>
          <w:rFonts w:asciiTheme="minorHAnsi" w:hAnsiTheme="minorHAnsi" w:cstheme="minorHAnsi"/>
        </w:rPr>
        <w:t xml:space="preserve"> </w:t>
      </w:r>
    </w:p>
  </w:footnote>
  <w:footnote w:id="2">
    <w:p w14:paraId="0F9E756F" w14:textId="6B30A5D2" w:rsidR="00E37A8E" w:rsidRPr="003F69F4" w:rsidRDefault="00E37A8E">
      <w:pPr>
        <w:pStyle w:val="FootnoteText"/>
        <w:rPr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2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http://repositorio.insa.pt/bitstream/10400.18/7243/1/DGS-INSA-RelatVIHSIDA-2020.pdf</w:t>
        </w:r>
      </w:hyperlink>
      <w:r w:rsidRPr="003F69F4">
        <w:rPr>
          <w:rFonts w:asciiTheme="minorHAnsi" w:hAnsiTheme="minorHAnsi" w:cstheme="minorHAnsi"/>
          <w:lang w:val="fr-FR"/>
        </w:rPr>
        <w:t xml:space="preserve"> (p</w:t>
      </w:r>
      <w:r w:rsidR="00613926" w:rsidRPr="003F69F4">
        <w:rPr>
          <w:rFonts w:asciiTheme="minorHAnsi" w:hAnsiTheme="minorHAnsi" w:cstheme="minorHAnsi"/>
          <w:lang w:val="fr-FR"/>
        </w:rPr>
        <w:t>a</w:t>
      </w:r>
      <w:r w:rsidRPr="003F69F4">
        <w:rPr>
          <w:rFonts w:asciiTheme="minorHAnsi" w:hAnsiTheme="minorHAnsi" w:cstheme="minorHAnsi"/>
          <w:lang w:val="fr-FR"/>
        </w:rPr>
        <w:t>g</w:t>
      </w:r>
      <w:r w:rsidR="00613926" w:rsidRPr="003F69F4">
        <w:rPr>
          <w:rFonts w:asciiTheme="minorHAnsi" w:hAnsiTheme="minorHAnsi" w:cstheme="minorHAnsi"/>
          <w:lang w:val="fr-FR"/>
        </w:rPr>
        <w:t>e</w:t>
      </w:r>
      <w:r w:rsidRPr="003F69F4">
        <w:rPr>
          <w:rFonts w:asciiTheme="minorHAnsi" w:hAnsiTheme="minorHAnsi" w:cstheme="minorHAnsi"/>
          <w:lang w:val="fr-FR"/>
        </w:rPr>
        <w:t xml:space="preserve"> 50)</w:t>
      </w:r>
      <w:r w:rsidR="00613926" w:rsidRPr="003F69F4">
        <w:rPr>
          <w:rFonts w:asciiTheme="minorHAnsi" w:hAnsiTheme="minorHAnsi" w:cstheme="minorHAnsi"/>
          <w:lang w:val="fr-FR"/>
        </w:rPr>
        <w:t>.</w:t>
      </w:r>
    </w:p>
  </w:footnote>
  <w:footnote w:id="3">
    <w:p w14:paraId="1830A195" w14:textId="1A91EDE6" w:rsidR="005230DB" w:rsidRPr="003F69F4" w:rsidRDefault="005230DB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3" w:history="1">
        <w:r w:rsidR="00613926" w:rsidRPr="003F69F4">
          <w:rPr>
            <w:rStyle w:val="Hyperlink"/>
            <w:rFonts w:asciiTheme="minorHAnsi" w:hAnsiTheme="minorHAnsi" w:cstheme="minorHAnsi"/>
            <w:lang w:val="fr-FR"/>
          </w:rPr>
          <w:t>https://dre.pt/dre/legislacao-consolidada/decreto-aprovacao-constituicao/1976-34520775-50453575</w:t>
        </w:r>
      </w:hyperlink>
      <w:r w:rsidR="00613926"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4">
    <w:p w14:paraId="041A259D" w14:textId="6BDE6914" w:rsidR="005230DB" w:rsidRPr="003F69F4" w:rsidRDefault="005230DB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4" w:history="1">
        <w:r w:rsidR="00613926" w:rsidRPr="003F69F4">
          <w:rPr>
            <w:rStyle w:val="Hyperlink"/>
            <w:rFonts w:asciiTheme="minorHAnsi" w:hAnsiTheme="minorHAnsi" w:cstheme="minorHAnsi"/>
            <w:lang w:val="fr-FR"/>
          </w:rPr>
          <w:t>https://dre.pt/dre/legislacao-consolidada/lei/2010-34476675</w:t>
        </w:r>
      </w:hyperlink>
      <w:r w:rsidR="00613926"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5">
    <w:p w14:paraId="32F24C48" w14:textId="2FA15FE7" w:rsidR="00631F78" w:rsidRPr="003F69F4" w:rsidRDefault="00631F78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5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https://www.seg-social.pt/documents/10152/14446012/Lei_n_2_2016_02_29/03993dc3-75ca-4872-aea4-5262271bf521</w:t>
        </w:r>
      </w:hyperlink>
      <w:r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6">
    <w:p w14:paraId="2BDF3841" w14:textId="3ABE80AC" w:rsidR="00360AC6" w:rsidRPr="003F69F4" w:rsidRDefault="00360AC6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6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https://dre.pt/dre/legislacao-consolidada/lei/2018-115935378</w:t>
        </w:r>
      </w:hyperlink>
      <w:r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7">
    <w:p w14:paraId="28248EFE" w14:textId="2FA862FA" w:rsidR="00E37A8E" w:rsidRPr="003F69F4" w:rsidRDefault="00E37A8E">
      <w:pPr>
        <w:pStyle w:val="FootnoteText"/>
        <w:rPr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7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https://www.stigmaindex.org/about-the-stigma-index/the-people-living-with-hiv-stigma-index-2-0/</w:t>
        </w:r>
      </w:hyperlink>
      <w:r w:rsidRPr="003F69F4">
        <w:rPr>
          <w:lang w:val="fr-FR"/>
        </w:rPr>
        <w:t xml:space="preserve"> </w:t>
      </w:r>
    </w:p>
  </w:footnote>
  <w:footnote w:id="8">
    <w:p w14:paraId="642D7958" w14:textId="343D9B56" w:rsidR="00E37A8E" w:rsidRPr="003F69F4" w:rsidRDefault="00E37A8E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8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https://cad.vih.pt</w:t>
        </w:r>
      </w:hyperlink>
      <w:r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9">
    <w:p w14:paraId="6A67D1BF" w14:textId="34B43A26" w:rsidR="00E37A8E" w:rsidRPr="003F69F4" w:rsidRDefault="00E37A8E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9" w:history="1">
        <w:r w:rsidR="00613926" w:rsidRPr="003F69F4">
          <w:rPr>
            <w:rStyle w:val="Hyperlink"/>
            <w:rFonts w:asciiTheme="minorHAnsi" w:hAnsiTheme="minorHAnsi" w:cstheme="minorHAnsi"/>
            <w:lang w:val="fr-FR"/>
          </w:rPr>
          <w:t>https://www.dgs.pt/normas-orientacoes-e-informacoes/normas-e-circulares-normativas/norma-n-0092016-de-19092016.aspx</w:t>
        </w:r>
      </w:hyperlink>
      <w:r w:rsidR="00613926"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10">
    <w:p w14:paraId="1B88DB35" w14:textId="7305D46B" w:rsidR="00E37A8E" w:rsidRPr="003F69F4" w:rsidRDefault="00E37A8E">
      <w:pPr>
        <w:pStyle w:val="FootnoteText"/>
        <w:rPr>
          <w:rFonts w:asciiTheme="minorHAnsi" w:hAnsiTheme="minorHAnsi" w:cstheme="minorHAnsi"/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10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https://files.dre.pt/1s/2021/11/22400/0000400008.pdf</w:t>
        </w:r>
      </w:hyperlink>
      <w:r w:rsidRPr="003F69F4">
        <w:rPr>
          <w:rFonts w:asciiTheme="minorHAnsi" w:hAnsiTheme="minorHAnsi" w:cstheme="minorHAnsi"/>
          <w:lang w:val="fr-FR"/>
        </w:rPr>
        <w:t xml:space="preserve"> </w:t>
      </w:r>
    </w:p>
  </w:footnote>
  <w:footnote w:id="11">
    <w:p w14:paraId="57BCD5EA" w14:textId="5D622553" w:rsidR="005230DB" w:rsidRPr="003F69F4" w:rsidRDefault="005230DB">
      <w:pPr>
        <w:pStyle w:val="FootnoteText"/>
        <w:rPr>
          <w:lang w:val="fr-FR"/>
        </w:rPr>
      </w:pPr>
      <w:r w:rsidRPr="003F69F4">
        <w:rPr>
          <w:rStyle w:val="FootnoteReference"/>
          <w:rFonts w:asciiTheme="minorHAnsi" w:hAnsiTheme="minorHAnsi" w:cstheme="minorHAnsi"/>
        </w:rPr>
        <w:footnoteRef/>
      </w:r>
      <w:r w:rsidRPr="003F69F4">
        <w:rPr>
          <w:rFonts w:asciiTheme="minorHAnsi" w:hAnsiTheme="minorHAnsi" w:cstheme="minorHAnsi"/>
          <w:lang w:val="fr-FR"/>
        </w:rPr>
        <w:t xml:space="preserve"> </w:t>
      </w:r>
      <w:hyperlink r:id="rId11" w:history="1">
        <w:r w:rsidRPr="003F69F4">
          <w:rPr>
            <w:rStyle w:val="Hyperlink"/>
            <w:rFonts w:asciiTheme="minorHAnsi" w:hAnsiTheme="minorHAnsi" w:cstheme="minorHAnsi"/>
            <w:lang w:val="fr-FR"/>
          </w:rPr>
          <w:t>https://dre.pt/dre/detalhe/despacho/3863-b-2020-130835082</w:t>
        </w:r>
      </w:hyperlink>
      <w:r w:rsidRPr="003F69F4">
        <w:rPr>
          <w:lang w:val="fr-F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52"/>
    <w:rsid w:val="00036BA3"/>
    <w:rsid w:val="00051984"/>
    <w:rsid w:val="00072550"/>
    <w:rsid w:val="000C4B1D"/>
    <w:rsid w:val="000F5F24"/>
    <w:rsid w:val="001806E9"/>
    <w:rsid w:val="001A20AE"/>
    <w:rsid w:val="001B6267"/>
    <w:rsid w:val="002B672E"/>
    <w:rsid w:val="002E2FAC"/>
    <w:rsid w:val="003015F5"/>
    <w:rsid w:val="00360AC6"/>
    <w:rsid w:val="00381236"/>
    <w:rsid w:val="00387404"/>
    <w:rsid w:val="003B3522"/>
    <w:rsid w:val="003C68BC"/>
    <w:rsid w:val="003F69F4"/>
    <w:rsid w:val="0048461D"/>
    <w:rsid w:val="004856B7"/>
    <w:rsid w:val="00496602"/>
    <w:rsid w:val="004C16F5"/>
    <w:rsid w:val="004D4DEF"/>
    <w:rsid w:val="004E3A97"/>
    <w:rsid w:val="005230DB"/>
    <w:rsid w:val="00554ABD"/>
    <w:rsid w:val="005969AD"/>
    <w:rsid w:val="005D523A"/>
    <w:rsid w:val="005E710D"/>
    <w:rsid w:val="005E74BF"/>
    <w:rsid w:val="00613926"/>
    <w:rsid w:val="00631F78"/>
    <w:rsid w:val="006604E5"/>
    <w:rsid w:val="006B3BBA"/>
    <w:rsid w:val="007C34D1"/>
    <w:rsid w:val="007C5452"/>
    <w:rsid w:val="007F2F1A"/>
    <w:rsid w:val="00847490"/>
    <w:rsid w:val="008A5DB2"/>
    <w:rsid w:val="008B26EC"/>
    <w:rsid w:val="008D6D2D"/>
    <w:rsid w:val="00905CD2"/>
    <w:rsid w:val="009301EA"/>
    <w:rsid w:val="009F4F68"/>
    <w:rsid w:val="00A15AAE"/>
    <w:rsid w:val="00A20019"/>
    <w:rsid w:val="00A425AE"/>
    <w:rsid w:val="00AE2589"/>
    <w:rsid w:val="00AF2EAE"/>
    <w:rsid w:val="00B01774"/>
    <w:rsid w:val="00B0355A"/>
    <w:rsid w:val="00B86E8E"/>
    <w:rsid w:val="00C14F15"/>
    <w:rsid w:val="00C4473D"/>
    <w:rsid w:val="00D31A3A"/>
    <w:rsid w:val="00D76F59"/>
    <w:rsid w:val="00D815C0"/>
    <w:rsid w:val="00DB1624"/>
    <w:rsid w:val="00E117CC"/>
    <w:rsid w:val="00E37A8E"/>
    <w:rsid w:val="00EB1AC3"/>
    <w:rsid w:val="00EF5CDF"/>
    <w:rsid w:val="00F82DC2"/>
    <w:rsid w:val="00F9767F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4EC3"/>
  <w15:chartTrackingRefBased/>
  <w15:docId w15:val="{B2C6D03C-B973-684B-98E4-9E6EDFC7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AC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49660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2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2B67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7A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ad.vih.pt" TargetMode="External"/><Relationship Id="rId3" Type="http://schemas.openxmlformats.org/officeDocument/2006/relationships/hyperlink" Target="https://dre.pt/dre/legislacao-consolidada/decreto-aprovacao-constituicao/1976-34520775-50453575" TargetMode="External"/><Relationship Id="rId7" Type="http://schemas.openxmlformats.org/officeDocument/2006/relationships/hyperlink" Target="https://www.stigmaindex.org/about-the-stigma-index/the-people-living-with-hiv-stigma-index-2-0/" TargetMode="External"/><Relationship Id="rId2" Type="http://schemas.openxmlformats.org/officeDocument/2006/relationships/hyperlink" Target="http://repositorio.insa.pt/bitstream/10400.18/7243/1/DGS-INSA-RelatVIHSIDA-2020.pdf" TargetMode="External"/><Relationship Id="rId1" Type="http://schemas.openxmlformats.org/officeDocument/2006/relationships/hyperlink" Target="https://dre.pt/dre/legislacao-consolidada/lei/2000-34545875" TargetMode="External"/><Relationship Id="rId6" Type="http://schemas.openxmlformats.org/officeDocument/2006/relationships/hyperlink" Target="https://dre.pt/dre/legislacao-consolidada/lei/2018-115935378" TargetMode="External"/><Relationship Id="rId11" Type="http://schemas.openxmlformats.org/officeDocument/2006/relationships/hyperlink" Target="https://dre.pt/dre/detalhe/despacho/3863-b-2020-130835082" TargetMode="External"/><Relationship Id="rId5" Type="http://schemas.openxmlformats.org/officeDocument/2006/relationships/hyperlink" Target="https://www.seg-social.pt/documents/10152/14446012/Lei_n_2_2016_02_29/03993dc3-75ca-4872-aea4-5262271bf521" TargetMode="External"/><Relationship Id="rId10" Type="http://schemas.openxmlformats.org/officeDocument/2006/relationships/hyperlink" Target="https://files.dre.pt/1s/2021/11/22400/0000400008.pdf" TargetMode="External"/><Relationship Id="rId4" Type="http://schemas.openxmlformats.org/officeDocument/2006/relationships/hyperlink" Target="https://dre.pt/dre/legislacao-consolidada/lei/2010-34476675" TargetMode="External"/><Relationship Id="rId9" Type="http://schemas.openxmlformats.org/officeDocument/2006/relationships/hyperlink" Target="https://www.dgs.pt/normas-orientacoes-e-informacoes/normas-e-circulares-normativas/norma-n-0092016-de-19092016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C440F-67CA-4954-A550-3419F80B1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D199E-E77D-4E4D-A750-D9F1D552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63F5F-6133-42F6-BD60-B25664DC8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BF2C4-EADA-4F41-A48F-78996875F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Fuertes</dc:creator>
  <cp:keywords/>
  <dc:description/>
  <cp:lastModifiedBy>Lynn Gentile</cp:lastModifiedBy>
  <cp:revision>2</cp:revision>
  <dcterms:created xsi:type="dcterms:W3CDTF">2022-02-22T13:16:00Z</dcterms:created>
  <dcterms:modified xsi:type="dcterms:W3CDTF">2022-02-22T13:16:00Z</dcterms:modified>
</cp:coreProperties>
</file>