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564F" w14:textId="77777777" w:rsidR="00F02EFC" w:rsidRPr="00F02EFC" w:rsidRDefault="00B133B6" w:rsidP="00F02EFC">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r w:rsidRPr="00B133B6">
        <w:rPr>
          <w:rFonts w:ascii="Times New Roman" w:eastAsia="Times New Roman" w:hAnsi="Times New Roman" w:cs="Times New Roman"/>
          <w:color w:val="1C2024"/>
          <w:lang w:eastAsia="it-IT"/>
        </w:rPr>
        <w:t> </w:t>
      </w:r>
      <w:r w:rsidR="00F02EFC" w:rsidRPr="00F02EFC">
        <w:rPr>
          <w:rFonts w:ascii="Times New Roman" w:hAnsi="Times New Roman" w:cs="Times New Roman"/>
          <w:b/>
          <w:bCs/>
          <w:u w:val="single"/>
          <w:lang w:val="en-GB"/>
        </w:rPr>
        <w:t>ITALY</w:t>
      </w:r>
    </w:p>
    <w:p w14:paraId="649E1101" w14:textId="77777777" w:rsidR="00F02EFC" w:rsidRPr="00F02EFC" w:rsidRDefault="00F02EFC" w:rsidP="00F02EFC">
      <w:pPr>
        <w:keepNext/>
        <w:widowControl w:val="0"/>
        <w:autoSpaceDE w:val="0"/>
        <w:autoSpaceDN w:val="0"/>
        <w:adjustRightInd w:val="0"/>
        <w:jc w:val="both"/>
        <w:rPr>
          <w:rFonts w:ascii="Times New Roman" w:hAnsi="Times New Roman" w:cs="Times New Roman"/>
          <w:b/>
          <w:bCs/>
          <w:i/>
          <w:iCs/>
          <w:smallCaps/>
          <w:lang w:val="en-GB"/>
        </w:rPr>
      </w:pPr>
    </w:p>
    <w:p w14:paraId="1EFF3A51" w14:textId="77777777" w:rsidR="00F02EFC" w:rsidRPr="00F02EFC" w:rsidRDefault="00F02EFC" w:rsidP="00F02EFC">
      <w:pPr>
        <w:widowControl w:val="0"/>
        <w:autoSpaceDE w:val="0"/>
        <w:autoSpaceDN w:val="0"/>
        <w:adjustRightInd w:val="0"/>
        <w:jc w:val="center"/>
        <w:rPr>
          <w:rFonts w:ascii="Times New Roman" w:hAnsi="Times New Roman" w:cs="Times New Roman"/>
          <w:lang w:val="en-GB"/>
        </w:rPr>
      </w:pPr>
      <w:r w:rsidRPr="00F02EFC">
        <w:rPr>
          <w:rFonts w:ascii="Times New Roman" w:hAnsi="Times New Roman" w:cs="Times New Roman"/>
          <w:noProof/>
          <w:lang w:val="en-GB"/>
        </w:rPr>
        <w:drawing>
          <wp:inline distT="0" distB="0" distL="0" distR="0" wp14:anchorId="6A0DCE52" wp14:editId="2EB11175">
            <wp:extent cx="2802255" cy="677545"/>
            <wp:effectExtent l="0" t="0" r="0" b="8255"/>
            <wp:docPr id="1"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406CFEEE" w14:textId="77777777" w:rsidR="00F02EFC" w:rsidRPr="00F02EFC" w:rsidRDefault="00F02EFC" w:rsidP="00F02EFC">
      <w:pPr>
        <w:keepNext/>
        <w:widowControl w:val="0"/>
        <w:autoSpaceDE w:val="0"/>
        <w:autoSpaceDN w:val="0"/>
        <w:adjustRightInd w:val="0"/>
        <w:jc w:val="center"/>
        <w:outlineLvl w:val="0"/>
        <w:rPr>
          <w:rFonts w:ascii="Times New Roman" w:hAnsi="Times New Roman" w:cs="Times New Roman"/>
          <w:b/>
          <w:bCs/>
          <w:i/>
          <w:iCs/>
          <w:smallCaps/>
          <w:lang w:val="en-GB"/>
        </w:rPr>
      </w:pPr>
    </w:p>
    <w:p w14:paraId="307CD192" w14:textId="77777777" w:rsidR="00F02EFC" w:rsidRPr="00F02EFC" w:rsidRDefault="00F02EFC" w:rsidP="00F02EFC">
      <w:pPr>
        <w:keepNext/>
        <w:widowControl w:val="0"/>
        <w:autoSpaceDE w:val="0"/>
        <w:autoSpaceDN w:val="0"/>
        <w:adjustRightInd w:val="0"/>
        <w:jc w:val="center"/>
        <w:outlineLvl w:val="0"/>
        <w:rPr>
          <w:rFonts w:ascii="Times New Roman" w:hAnsi="Times New Roman" w:cs="Times New Roman"/>
          <w:b/>
          <w:bCs/>
          <w:i/>
          <w:iCs/>
          <w:smallCaps/>
          <w:lang w:val="en-GB"/>
        </w:rPr>
      </w:pPr>
      <w:r w:rsidRPr="00F02EFC">
        <w:rPr>
          <w:rFonts w:ascii="Times New Roman" w:hAnsi="Times New Roman" w:cs="Times New Roman"/>
          <w:b/>
          <w:bCs/>
          <w:i/>
          <w:iCs/>
          <w:smallCaps/>
          <w:lang w:val="en-GB"/>
        </w:rPr>
        <w:t xml:space="preserve">MINISTRY OF FOREIGN AFFAIRS AND INTERNATIONAL COOPERATION </w:t>
      </w:r>
    </w:p>
    <w:p w14:paraId="3F80911A" w14:textId="77777777" w:rsidR="00F02EFC" w:rsidRPr="00F02EFC" w:rsidRDefault="00F02EFC" w:rsidP="00F02EFC">
      <w:pPr>
        <w:keepNext/>
        <w:widowControl w:val="0"/>
        <w:autoSpaceDE w:val="0"/>
        <w:autoSpaceDN w:val="0"/>
        <w:adjustRightInd w:val="0"/>
        <w:jc w:val="center"/>
        <w:outlineLvl w:val="0"/>
        <w:rPr>
          <w:rFonts w:ascii="Times New Roman" w:hAnsi="Times New Roman" w:cs="Times New Roman"/>
          <w:b/>
          <w:bCs/>
          <w:i/>
          <w:iCs/>
          <w:smallCaps/>
          <w:lang w:val="en-GB"/>
        </w:rPr>
      </w:pPr>
      <w:r w:rsidRPr="00F02EFC">
        <w:rPr>
          <w:rFonts w:ascii="Times New Roman" w:hAnsi="Times New Roman" w:cs="Times New Roman"/>
          <w:b/>
          <w:bCs/>
          <w:i/>
          <w:iCs/>
          <w:smallCaps/>
          <w:lang w:val="en-GB"/>
        </w:rPr>
        <w:t>inter-ministerial committee for human rights</w:t>
      </w:r>
    </w:p>
    <w:p w14:paraId="424B5BBA" w14:textId="77777777" w:rsidR="00F02EFC" w:rsidRPr="00F02EFC" w:rsidRDefault="00F02EFC" w:rsidP="00F02EFC">
      <w:pPr>
        <w:widowControl w:val="0"/>
        <w:autoSpaceDE w:val="0"/>
        <w:autoSpaceDN w:val="0"/>
        <w:adjustRightInd w:val="0"/>
        <w:jc w:val="both"/>
        <w:rPr>
          <w:rFonts w:ascii="Times New Roman" w:hAnsi="Times New Roman" w:cs="Times New Roman"/>
          <w:lang w:val="en-GB"/>
        </w:rPr>
      </w:pPr>
    </w:p>
    <w:p w14:paraId="600ABAC5" w14:textId="77777777" w:rsidR="00F02EFC" w:rsidRPr="00F02EFC" w:rsidRDefault="00F02EFC" w:rsidP="00F02EFC">
      <w:pPr>
        <w:widowControl w:val="0"/>
        <w:autoSpaceDE w:val="0"/>
        <w:autoSpaceDN w:val="0"/>
        <w:adjustRightInd w:val="0"/>
        <w:jc w:val="both"/>
        <w:rPr>
          <w:rFonts w:ascii="Times New Roman" w:hAnsi="Times New Roman" w:cs="Times New Roman"/>
          <w:lang w:val="en-GB"/>
        </w:rPr>
      </w:pPr>
    </w:p>
    <w:p w14:paraId="16AC0D5B" w14:textId="77777777" w:rsidR="00F02EFC" w:rsidRPr="00F02EFC" w:rsidRDefault="00F02EFC" w:rsidP="00F02EFC">
      <w:pPr>
        <w:widowControl w:val="0"/>
        <w:autoSpaceDE w:val="0"/>
        <w:autoSpaceDN w:val="0"/>
        <w:adjustRightInd w:val="0"/>
        <w:jc w:val="both"/>
        <w:rPr>
          <w:rFonts w:ascii="Times New Roman" w:hAnsi="Times New Roman" w:cs="Times New Roman"/>
          <w:lang w:val="en-GB"/>
        </w:rPr>
      </w:pPr>
    </w:p>
    <w:p w14:paraId="68F2716D" w14:textId="77777777" w:rsidR="00F02EFC" w:rsidRPr="00F02EFC" w:rsidRDefault="00F02EFC" w:rsidP="00F02EFC">
      <w:pPr>
        <w:widowControl w:val="0"/>
        <w:autoSpaceDE w:val="0"/>
        <w:autoSpaceDN w:val="0"/>
        <w:adjustRightInd w:val="0"/>
        <w:jc w:val="center"/>
        <w:rPr>
          <w:rFonts w:ascii="Times New Roman" w:hAnsi="Times New Roman" w:cs="Times New Roman"/>
          <w:b/>
          <w:bCs/>
          <w:lang w:val="en-GB"/>
        </w:rPr>
      </w:pPr>
      <w:r w:rsidRPr="00F02EFC">
        <w:rPr>
          <w:rFonts w:ascii="Times New Roman" w:hAnsi="Times New Roman" w:cs="Times New Roman"/>
          <w:b/>
          <w:bCs/>
          <w:lang w:val="en-GB"/>
        </w:rPr>
        <w:t>ITALY’S CONTRIBUTION</w:t>
      </w:r>
    </w:p>
    <w:p w14:paraId="653F28BF" w14:textId="04C520AE" w:rsidR="00F02EFC" w:rsidRPr="00F02EFC" w:rsidRDefault="00F02EFC" w:rsidP="00F02EFC">
      <w:pPr>
        <w:widowControl w:val="0"/>
        <w:autoSpaceDE w:val="0"/>
        <w:autoSpaceDN w:val="0"/>
        <w:adjustRightInd w:val="0"/>
        <w:jc w:val="center"/>
        <w:rPr>
          <w:rFonts w:ascii="Times New Roman" w:hAnsi="Times New Roman" w:cs="Times New Roman"/>
          <w:b/>
          <w:bCs/>
          <w:lang w:val="en-GB"/>
        </w:rPr>
      </w:pPr>
      <w:r w:rsidRPr="00F02EFC">
        <w:rPr>
          <w:rFonts w:ascii="Times New Roman" w:eastAsia="Times New Roman" w:hAnsi="Times New Roman" w:cs="Times New Roman"/>
          <w:b/>
          <w:bCs/>
          <w:lang w:val="en-US" w:eastAsia="it-IT"/>
        </w:rPr>
        <w:t>“</w:t>
      </w:r>
      <w:r w:rsidRPr="0045026C">
        <w:rPr>
          <w:rFonts w:ascii="Times New Roman" w:eastAsia="Times New Roman" w:hAnsi="Times New Roman" w:cs="Times New Roman"/>
          <w:b/>
          <w:bCs/>
          <w:lang w:val="en-US" w:eastAsia="it-IT"/>
        </w:rPr>
        <w:t>I</w:t>
      </w:r>
      <w:r w:rsidRPr="00F02EFC">
        <w:rPr>
          <w:rFonts w:ascii="Times New Roman" w:eastAsia="Times New Roman" w:hAnsi="Times New Roman" w:cs="Times New Roman"/>
          <w:b/>
          <w:bCs/>
          <w:lang w:val="en-US" w:eastAsia="it-IT"/>
        </w:rPr>
        <w:t xml:space="preserve">NPUT TO HRC RESOLUTION 47/17” </w:t>
      </w:r>
    </w:p>
    <w:p w14:paraId="430B0E43" w14:textId="77777777" w:rsidR="00F02EFC" w:rsidRPr="00F02EFC" w:rsidRDefault="00F02EFC" w:rsidP="00F02EFC">
      <w:pPr>
        <w:widowControl w:val="0"/>
        <w:autoSpaceDE w:val="0"/>
        <w:autoSpaceDN w:val="0"/>
        <w:adjustRightInd w:val="0"/>
        <w:jc w:val="center"/>
        <w:rPr>
          <w:rFonts w:ascii="Times New Roman" w:hAnsi="Times New Roman" w:cs="Times New Roman"/>
          <w:b/>
          <w:bCs/>
          <w:lang w:val="en-GB"/>
        </w:rPr>
      </w:pPr>
    </w:p>
    <w:p w14:paraId="1A2F093E" w14:textId="77777777" w:rsidR="00F02EFC" w:rsidRPr="00F02EFC" w:rsidRDefault="00F02EFC" w:rsidP="00F02EFC">
      <w:pPr>
        <w:jc w:val="both"/>
        <w:rPr>
          <w:rFonts w:ascii="Times New Roman" w:eastAsia="Times New Roman" w:hAnsi="Times New Roman" w:cs="Times New Roman"/>
          <w:lang w:val="en-GB" w:eastAsia="it-IT"/>
        </w:rPr>
      </w:pPr>
    </w:p>
    <w:p w14:paraId="19824E64" w14:textId="77777777" w:rsidR="00F02EFC" w:rsidRPr="00F02EFC" w:rsidRDefault="00F02EFC" w:rsidP="00F02EFC">
      <w:pPr>
        <w:jc w:val="both"/>
        <w:rPr>
          <w:rFonts w:ascii="Times New Roman" w:eastAsia="Times New Roman" w:hAnsi="Times New Roman" w:cs="Times New Roman"/>
          <w:lang w:val="en-GB" w:eastAsia="it-IT"/>
        </w:rPr>
      </w:pPr>
    </w:p>
    <w:p w14:paraId="37061504" w14:textId="77777777" w:rsidR="00F02EFC" w:rsidRPr="00F02EFC" w:rsidRDefault="00F02EFC" w:rsidP="00F02EFC">
      <w:pPr>
        <w:jc w:val="both"/>
        <w:rPr>
          <w:rFonts w:ascii="Times New Roman" w:eastAsia="Times New Roman" w:hAnsi="Times New Roman" w:cs="Times New Roman"/>
          <w:lang w:val="en-GB" w:eastAsia="it-IT"/>
        </w:rPr>
      </w:pPr>
    </w:p>
    <w:p w14:paraId="7F610740" w14:textId="77777777" w:rsidR="00F02EFC" w:rsidRPr="00F02EFC" w:rsidRDefault="00F02EFC" w:rsidP="00F02EFC">
      <w:pPr>
        <w:jc w:val="both"/>
        <w:rPr>
          <w:rFonts w:ascii="Times New Roman" w:eastAsia="Times New Roman" w:hAnsi="Times New Roman" w:cs="Times New Roman"/>
          <w:lang w:val="en-GB" w:eastAsia="it-IT"/>
        </w:rPr>
      </w:pPr>
    </w:p>
    <w:p w14:paraId="4860296C" w14:textId="77777777" w:rsidR="00F02EFC" w:rsidRPr="00F02EFC" w:rsidRDefault="00F02EFC" w:rsidP="00F02EFC">
      <w:pPr>
        <w:jc w:val="both"/>
        <w:rPr>
          <w:rFonts w:ascii="Times New Roman" w:eastAsia="Times New Roman" w:hAnsi="Times New Roman" w:cs="Times New Roman"/>
          <w:lang w:val="en-GB" w:eastAsia="it-IT"/>
        </w:rPr>
      </w:pPr>
    </w:p>
    <w:p w14:paraId="2C21E1C9" w14:textId="77777777" w:rsidR="00F02EFC" w:rsidRPr="00F02EFC" w:rsidRDefault="00F02EFC" w:rsidP="00F02EFC">
      <w:pPr>
        <w:jc w:val="both"/>
        <w:rPr>
          <w:rFonts w:ascii="Times New Roman" w:eastAsia="Times New Roman" w:hAnsi="Times New Roman" w:cs="Times New Roman"/>
          <w:lang w:val="en-GB" w:eastAsia="it-IT"/>
        </w:rPr>
      </w:pPr>
    </w:p>
    <w:p w14:paraId="2ADFB5C9" w14:textId="77777777" w:rsidR="00F02EFC" w:rsidRPr="00F02EFC" w:rsidRDefault="00F02EFC" w:rsidP="00F02EFC">
      <w:pPr>
        <w:jc w:val="both"/>
        <w:rPr>
          <w:rFonts w:ascii="Times New Roman" w:eastAsia="Times New Roman" w:hAnsi="Times New Roman" w:cs="Times New Roman"/>
          <w:lang w:val="en-GB" w:eastAsia="it-IT"/>
        </w:rPr>
      </w:pPr>
    </w:p>
    <w:p w14:paraId="634DAAB9" w14:textId="77777777" w:rsidR="00F02EFC" w:rsidRPr="00F02EFC" w:rsidRDefault="00F02EFC" w:rsidP="00F02EFC">
      <w:pPr>
        <w:jc w:val="both"/>
        <w:rPr>
          <w:rFonts w:ascii="Times New Roman" w:eastAsia="Times New Roman" w:hAnsi="Times New Roman" w:cs="Times New Roman"/>
          <w:lang w:val="en-GB" w:eastAsia="it-IT"/>
        </w:rPr>
      </w:pPr>
    </w:p>
    <w:p w14:paraId="359B58B8" w14:textId="77777777" w:rsidR="00F02EFC" w:rsidRPr="00F02EFC" w:rsidRDefault="00F02EFC" w:rsidP="00F02EFC">
      <w:pPr>
        <w:jc w:val="both"/>
        <w:rPr>
          <w:rFonts w:ascii="Times New Roman" w:eastAsia="Times New Roman" w:hAnsi="Times New Roman" w:cs="Times New Roman"/>
          <w:lang w:val="en-GB" w:eastAsia="it-IT"/>
        </w:rPr>
      </w:pPr>
    </w:p>
    <w:p w14:paraId="23A758B2" w14:textId="77777777" w:rsidR="00F02EFC" w:rsidRPr="00F02EFC" w:rsidRDefault="00F02EFC" w:rsidP="00F02EFC">
      <w:pPr>
        <w:jc w:val="both"/>
        <w:rPr>
          <w:rFonts w:ascii="Times New Roman" w:eastAsia="Times New Roman" w:hAnsi="Times New Roman" w:cs="Times New Roman"/>
          <w:lang w:val="en-GB" w:eastAsia="it-IT"/>
        </w:rPr>
      </w:pPr>
      <w:r w:rsidRPr="00F02EFC">
        <w:rPr>
          <w:rFonts w:ascii="Times New Roman" w:eastAsia="Times New Roman" w:hAnsi="Times New Roman" w:cs="Times New Roman"/>
          <w:lang w:val="en-GB" w:eastAsia="it-IT"/>
        </w:rPr>
        <w:tab/>
      </w:r>
      <w:r w:rsidRPr="00F02EFC">
        <w:rPr>
          <w:rFonts w:ascii="Times New Roman" w:eastAsia="Times New Roman" w:hAnsi="Times New Roman" w:cs="Times New Roman"/>
          <w:lang w:val="en-GB" w:eastAsia="it-IT"/>
        </w:rPr>
        <w:tab/>
      </w:r>
      <w:r w:rsidRPr="00F02EFC">
        <w:rPr>
          <w:rFonts w:ascii="Times New Roman" w:eastAsia="Times New Roman" w:hAnsi="Times New Roman" w:cs="Times New Roman"/>
          <w:lang w:val="en-GB" w:eastAsia="it-IT"/>
        </w:rPr>
        <w:tab/>
      </w:r>
      <w:r w:rsidRPr="00F02EFC">
        <w:rPr>
          <w:rFonts w:ascii="Times New Roman" w:eastAsia="Times New Roman" w:hAnsi="Times New Roman" w:cs="Times New Roman"/>
          <w:lang w:val="en-GB" w:eastAsia="it-IT"/>
        </w:rPr>
        <w:tab/>
      </w:r>
      <w:r w:rsidRPr="00F02EFC">
        <w:rPr>
          <w:rFonts w:ascii="Times New Roman" w:eastAsia="Times New Roman" w:hAnsi="Times New Roman" w:cs="Times New Roman"/>
          <w:lang w:val="en-GB" w:eastAsia="it-IT"/>
        </w:rPr>
        <w:tab/>
      </w:r>
    </w:p>
    <w:p w14:paraId="660273F0" w14:textId="77777777" w:rsidR="00F02EFC" w:rsidRPr="00F02EFC" w:rsidRDefault="00F02EFC" w:rsidP="00F02EFC">
      <w:pPr>
        <w:jc w:val="both"/>
        <w:rPr>
          <w:rFonts w:ascii="Times New Roman" w:eastAsia="Times New Roman" w:hAnsi="Times New Roman" w:cs="Times New Roman"/>
          <w:lang w:val="en-GB" w:eastAsia="it-IT"/>
        </w:rPr>
      </w:pPr>
    </w:p>
    <w:p w14:paraId="07269EC6" w14:textId="77777777" w:rsidR="00F02EFC" w:rsidRPr="00F02EFC" w:rsidRDefault="00F02EFC" w:rsidP="00F02EFC">
      <w:pPr>
        <w:jc w:val="both"/>
        <w:rPr>
          <w:rFonts w:ascii="Times New Roman" w:eastAsia="Times New Roman" w:hAnsi="Times New Roman" w:cs="Times New Roman"/>
          <w:lang w:val="en-GB" w:eastAsia="it-IT"/>
        </w:rPr>
      </w:pPr>
    </w:p>
    <w:p w14:paraId="6FA5CA93"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46594F88"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6B4CDE0F"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7EEFD47D"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51B7C71B"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125E2EDA"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42382515"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7EF35FD5"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59B059FA"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5D789F5D"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7786A0ED"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02D8A4C1"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38D7604E"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56F61A3D"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1672076C"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46F004C3" w14:textId="77777777" w:rsidR="00F02EFC" w:rsidRPr="00F02EFC" w:rsidRDefault="00F02EFC" w:rsidP="00F02EFC">
      <w:pPr>
        <w:ind w:left="3540" w:firstLine="708"/>
        <w:jc w:val="both"/>
        <w:rPr>
          <w:rFonts w:ascii="Times New Roman" w:eastAsia="Times New Roman" w:hAnsi="Times New Roman" w:cs="Times New Roman"/>
          <w:i/>
          <w:lang w:val="en-GB" w:eastAsia="it-IT"/>
        </w:rPr>
      </w:pPr>
      <w:r w:rsidRPr="00F02EFC">
        <w:rPr>
          <w:rFonts w:ascii="Times New Roman" w:eastAsia="Times New Roman" w:hAnsi="Times New Roman" w:cs="Times New Roman"/>
          <w:i/>
          <w:lang w:val="en-GB" w:eastAsia="it-IT"/>
        </w:rPr>
        <w:t xml:space="preserve"> </w:t>
      </w:r>
    </w:p>
    <w:p w14:paraId="197FB304"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4244884C" w14:textId="77777777" w:rsidR="00F02EFC" w:rsidRPr="00F02EFC" w:rsidRDefault="00F02EFC" w:rsidP="00F02EFC">
      <w:pPr>
        <w:ind w:left="3540" w:firstLine="708"/>
        <w:jc w:val="both"/>
        <w:rPr>
          <w:rFonts w:ascii="Times New Roman" w:eastAsia="Times New Roman" w:hAnsi="Times New Roman" w:cs="Times New Roman"/>
          <w:i/>
          <w:lang w:val="en-GB" w:eastAsia="it-IT"/>
        </w:rPr>
      </w:pPr>
    </w:p>
    <w:p w14:paraId="4C352EF1" w14:textId="564938A1" w:rsidR="00F02EFC" w:rsidRPr="00F02EFC" w:rsidRDefault="00F02EFC" w:rsidP="00F02EFC">
      <w:pPr>
        <w:ind w:left="3540" w:firstLine="708"/>
        <w:jc w:val="both"/>
        <w:rPr>
          <w:rFonts w:ascii="Times New Roman" w:eastAsia="Times New Roman" w:hAnsi="Times New Roman" w:cs="Times New Roman"/>
          <w:i/>
          <w:lang w:val="en-GB" w:eastAsia="it-IT"/>
        </w:rPr>
      </w:pPr>
      <w:r w:rsidRPr="00F02EFC">
        <w:rPr>
          <w:rFonts w:ascii="Times New Roman" w:eastAsia="Times New Roman" w:hAnsi="Times New Roman" w:cs="Times New Roman"/>
          <w:i/>
          <w:lang w:val="en-GB" w:eastAsia="it-IT"/>
        </w:rPr>
        <w:t xml:space="preserve">February 2022  </w:t>
      </w:r>
    </w:p>
    <w:p w14:paraId="2F56C18D" w14:textId="77777777" w:rsidR="00F02EFC" w:rsidRPr="00F02EFC" w:rsidRDefault="00F02EFC" w:rsidP="00F02EFC">
      <w:pPr>
        <w:jc w:val="both"/>
        <w:rPr>
          <w:rFonts w:ascii="Times New Roman" w:eastAsia="Times New Roman" w:hAnsi="Times New Roman" w:cs="Times New Roman"/>
          <w:lang w:val="en-GB" w:eastAsia="it-IT"/>
        </w:rPr>
      </w:pPr>
    </w:p>
    <w:p w14:paraId="2E4BFB37" w14:textId="77777777" w:rsidR="00F02EFC" w:rsidRPr="00F02EFC" w:rsidRDefault="00F02EFC" w:rsidP="00F02EFC">
      <w:pPr>
        <w:jc w:val="both"/>
        <w:rPr>
          <w:rFonts w:ascii="Times New Roman" w:eastAsia="Times New Roman" w:hAnsi="Times New Roman" w:cs="Times New Roman"/>
          <w:lang w:val="en-GB" w:eastAsia="it-IT"/>
        </w:rPr>
      </w:pPr>
    </w:p>
    <w:p w14:paraId="33F14147" w14:textId="77777777" w:rsidR="00F02EFC" w:rsidRPr="00F02EFC" w:rsidRDefault="00F02EFC" w:rsidP="00F02EFC">
      <w:pPr>
        <w:ind w:left="2880" w:firstLine="720"/>
        <w:jc w:val="both"/>
        <w:rPr>
          <w:rFonts w:ascii="Times New Roman" w:eastAsia="Times New Roman" w:hAnsi="Times New Roman" w:cs="Times New Roman"/>
          <w:b/>
          <w:u w:val="single"/>
          <w:lang w:val="en-GB" w:eastAsia="it-IT"/>
        </w:rPr>
      </w:pPr>
    </w:p>
    <w:p w14:paraId="49620188" w14:textId="77777777" w:rsidR="00F02EFC" w:rsidRPr="00F02EFC" w:rsidRDefault="00F02EFC" w:rsidP="00F02EFC">
      <w:pPr>
        <w:ind w:left="2880" w:firstLine="720"/>
        <w:jc w:val="both"/>
        <w:rPr>
          <w:rFonts w:ascii="Times New Roman" w:eastAsia="Times New Roman" w:hAnsi="Times New Roman" w:cs="Times New Roman"/>
          <w:b/>
          <w:u w:val="single"/>
          <w:lang w:val="en-GB" w:eastAsia="it-IT"/>
        </w:rPr>
      </w:pPr>
    </w:p>
    <w:p w14:paraId="4FE195D9" w14:textId="77777777" w:rsidR="00F02EFC" w:rsidRPr="00F02EFC" w:rsidRDefault="00F02EFC" w:rsidP="00F02EFC">
      <w:pPr>
        <w:ind w:left="2880" w:firstLine="720"/>
        <w:jc w:val="both"/>
        <w:rPr>
          <w:rFonts w:ascii="Times New Roman" w:eastAsia="Times New Roman" w:hAnsi="Times New Roman" w:cs="Times New Roman"/>
          <w:b/>
          <w:u w:val="single"/>
          <w:lang w:val="en-GB" w:eastAsia="it-IT"/>
        </w:rPr>
      </w:pPr>
    </w:p>
    <w:p w14:paraId="1C3E7EB3" w14:textId="77777777" w:rsidR="00F02EFC" w:rsidRPr="00F02EFC" w:rsidRDefault="00F02EFC" w:rsidP="00F02EFC">
      <w:pPr>
        <w:ind w:left="2880" w:firstLine="720"/>
        <w:jc w:val="both"/>
        <w:rPr>
          <w:rFonts w:ascii="Times New Roman" w:eastAsia="Times New Roman" w:hAnsi="Times New Roman" w:cs="Times New Roman"/>
          <w:b/>
          <w:u w:val="single"/>
          <w:lang w:val="en-GB" w:eastAsia="it-IT"/>
        </w:rPr>
      </w:pPr>
    </w:p>
    <w:p w14:paraId="248F5CD7" w14:textId="34915BB4" w:rsidR="00F02EFC" w:rsidRPr="00F02EFC" w:rsidRDefault="00F02EFC" w:rsidP="00F02EFC">
      <w:pPr>
        <w:ind w:left="2832" w:firstLine="708"/>
        <w:jc w:val="both"/>
        <w:rPr>
          <w:rFonts w:ascii="Times New Roman" w:eastAsia="Times New Roman" w:hAnsi="Times New Roman" w:cs="Times New Roman"/>
          <w:b/>
          <w:u w:val="single"/>
          <w:lang w:val="en-GB" w:eastAsia="it-IT"/>
        </w:rPr>
      </w:pPr>
      <w:r w:rsidRPr="00F02EFC">
        <w:rPr>
          <w:rFonts w:ascii="Times New Roman" w:eastAsia="Times New Roman" w:hAnsi="Times New Roman" w:cs="Times New Roman"/>
          <w:b/>
          <w:u w:val="single"/>
          <w:lang w:val="en-GB" w:eastAsia="it-IT"/>
        </w:rPr>
        <w:t xml:space="preserve">ITALY’S CONTRIBUTION </w:t>
      </w:r>
    </w:p>
    <w:p w14:paraId="2AE96658" w14:textId="77777777" w:rsidR="00F02EFC" w:rsidRPr="00F02EFC" w:rsidRDefault="00F02EFC" w:rsidP="00F02EFC">
      <w:pPr>
        <w:jc w:val="both"/>
        <w:rPr>
          <w:rFonts w:ascii="Times New Roman" w:eastAsia="Times New Roman" w:hAnsi="Times New Roman" w:cs="Times New Roman"/>
          <w:lang w:val="en-GB" w:eastAsia="it-IT"/>
        </w:rPr>
      </w:pPr>
    </w:p>
    <w:p w14:paraId="55CB9FC5" w14:textId="57080753" w:rsidR="0045026C" w:rsidRPr="00F02EFC" w:rsidRDefault="0045026C" w:rsidP="00B133B6">
      <w:pPr>
        <w:spacing w:after="188"/>
        <w:rPr>
          <w:rFonts w:ascii="Times New Roman" w:eastAsia="Times New Roman" w:hAnsi="Times New Roman" w:cs="Times New Roman"/>
          <w:color w:val="1C2024"/>
          <w:lang w:val="en-US" w:eastAsia="it-IT"/>
        </w:rPr>
      </w:pPr>
    </w:p>
    <w:p w14:paraId="5E500E1F" w14:textId="01B32ACF" w:rsidR="0045026C" w:rsidRPr="00DC1A13" w:rsidRDefault="0045026C" w:rsidP="00F02EFC">
      <w:pPr>
        <w:spacing w:before="100" w:beforeAutospacing="1" w:after="100" w:afterAutospacing="1"/>
        <w:jc w:val="right"/>
        <w:rPr>
          <w:rFonts w:ascii="Times New Roman" w:eastAsia="Times New Roman" w:hAnsi="Times New Roman" w:cs="Times New Roman"/>
          <w:i/>
          <w:iCs/>
          <w:lang w:val="en-US" w:eastAsia="it-IT"/>
        </w:rPr>
      </w:pPr>
      <w:r w:rsidRPr="00DC1A13">
        <w:rPr>
          <w:rFonts w:ascii="Times New Roman" w:eastAsia="Times New Roman" w:hAnsi="Times New Roman" w:cs="Times New Roman"/>
          <w:i/>
          <w:iCs/>
          <w:color w:val="0000FF"/>
          <w:lang w:val="en-US" w:eastAsia="it-IT"/>
        </w:rPr>
        <w:t>ohchr-registry@un.org</w:t>
      </w:r>
    </w:p>
    <w:p w14:paraId="14FD8B8B" w14:textId="043A5425" w:rsidR="0045026C" w:rsidRPr="00F02EFC" w:rsidRDefault="00F02EFC" w:rsidP="00B133B6">
      <w:pPr>
        <w:spacing w:after="188"/>
        <w:rPr>
          <w:rFonts w:ascii="Times New Roman" w:eastAsia="Times New Roman" w:hAnsi="Times New Roman" w:cs="Times New Roman"/>
          <w:color w:val="1C2024"/>
          <w:lang w:val="en-US" w:eastAsia="it-IT"/>
        </w:rPr>
      </w:pPr>
      <w:r w:rsidRPr="00F02EFC">
        <w:rPr>
          <w:rFonts w:ascii="Times New Roman" w:eastAsia="Times New Roman" w:hAnsi="Times New Roman" w:cs="Times New Roman"/>
          <w:color w:val="1C2024"/>
          <w:lang w:val="en-US" w:eastAsia="it-IT"/>
        </w:rPr>
        <w:t xml:space="preserve">Further to your query, we are in position to provide, </w:t>
      </w:r>
      <w:r w:rsidRPr="00DC1A13">
        <w:rPr>
          <w:rFonts w:ascii="Times New Roman" w:eastAsia="Times New Roman" w:hAnsi="Times New Roman" w:cs="Times New Roman"/>
          <w:b/>
          <w:bCs/>
          <w:color w:val="1C2024"/>
          <w:u w:val="single"/>
          <w:lang w:val="en-US" w:eastAsia="it-IT"/>
        </w:rPr>
        <w:t>for your information only</w:t>
      </w:r>
      <w:r w:rsidRPr="00F02EFC">
        <w:rPr>
          <w:rFonts w:ascii="Times New Roman" w:eastAsia="Times New Roman" w:hAnsi="Times New Roman" w:cs="Times New Roman"/>
          <w:color w:val="1C2024"/>
          <w:lang w:val="en-US" w:eastAsia="it-IT"/>
        </w:rPr>
        <w:t xml:space="preserve">, </w:t>
      </w:r>
      <w:r w:rsidR="00DC1A13">
        <w:rPr>
          <w:rFonts w:ascii="Times New Roman" w:eastAsia="Times New Roman" w:hAnsi="Times New Roman" w:cs="Times New Roman"/>
          <w:color w:val="1C2024"/>
          <w:lang w:val="en-US" w:eastAsia="it-IT"/>
        </w:rPr>
        <w:t xml:space="preserve">the following contribution. </w:t>
      </w:r>
      <w:r w:rsidRPr="00F02EFC">
        <w:rPr>
          <w:rFonts w:ascii="Times New Roman" w:eastAsia="Times New Roman" w:hAnsi="Times New Roman" w:cs="Times New Roman"/>
          <w:color w:val="1C2024"/>
          <w:lang w:val="en-US" w:eastAsia="it-IT"/>
        </w:rPr>
        <w:t xml:space="preserve"> </w:t>
      </w:r>
    </w:p>
    <w:p w14:paraId="6AE13F0D" w14:textId="77777777" w:rsidR="008311C4" w:rsidRDefault="008311C4" w:rsidP="00F90E74">
      <w:pPr>
        <w:rPr>
          <w:rFonts w:ascii="Times New Roman" w:eastAsia="Times New Roman" w:hAnsi="Times New Roman" w:cs="Times New Roman"/>
          <w:color w:val="1C2024"/>
          <w:lang w:val="en-US" w:eastAsia="it-IT"/>
        </w:rPr>
      </w:pPr>
    </w:p>
    <w:p w14:paraId="65AA43CD" w14:textId="4CBAC34B" w:rsidR="00A37D9B" w:rsidRDefault="00A37D9B" w:rsidP="00165457">
      <w:pPr>
        <w:jc w:val="both"/>
        <w:rPr>
          <w:rFonts w:ascii="Times New Roman" w:eastAsia="Times New Roman" w:hAnsi="Times New Roman" w:cs="Times New Roman"/>
          <w:color w:val="1C2024"/>
          <w:lang w:val="en-US" w:eastAsia="it-IT"/>
        </w:rPr>
      </w:pPr>
      <w:r w:rsidRPr="00A37D9B">
        <w:rPr>
          <w:rFonts w:ascii="Times New Roman" w:eastAsia="Times New Roman" w:hAnsi="Times New Roman" w:cs="Times New Roman"/>
          <w:color w:val="1C2024"/>
          <w:lang w:val="en-US" w:eastAsia="it-IT"/>
        </w:rPr>
        <w:t>O</w:t>
      </w:r>
      <w:r>
        <w:rPr>
          <w:rFonts w:ascii="Times New Roman" w:eastAsia="Times New Roman" w:hAnsi="Times New Roman" w:cs="Times New Roman"/>
          <w:color w:val="1C2024"/>
          <w:lang w:val="en-US" w:eastAsia="it-IT"/>
        </w:rPr>
        <w:t>n a preliminary note</w:t>
      </w:r>
      <w:r w:rsidR="00DC1A13">
        <w:rPr>
          <w:rFonts w:ascii="Times New Roman" w:eastAsia="Times New Roman" w:hAnsi="Times New Roman" w:cs="Times New Roman"/>
          <w:color w:val="1C2024"/>
          <w:lang w:val="en-US" w:eastAsia="it-IT"/>
        </w:rPr>
        <w:t xml:space="preserve"> and, as a way of examples, mention can be made of the following: T</w:t>
      </w:r>
      <w:r w:rsidR="00165457" w:rsidRPr="00165457">
        <w:rPr>
          <w:rFonts w:ascii="Times New Roman" w:eastAsia="Times New Roman" w:hAnsi="Times New Roman" w:cs="Times New Roman"/>
          <w:color w:val="1C2024"/>
          <w:lang w:val="en-US" w:eastAsia="it-IT"/>
        </w:rPr>
        <w:t xml:space="preserve">he data on new diagnoses of HIV infection and AIDS cases in Italy as of December 31, 2020 are published in the </w:t>
      </w:r>
      <w:proofErr w:type="spellStart"/>
      <w:r w:rsidR="00165457" w:rsidRPr="00DC1A13">
        <w:rPr>
          <w:rFonts w:ascii="Times New Roman" w:eastAsia="Times New Roman" w:hAnsi="Times New Roman" w:cs="Times New Roman"/>
          <w:i/>
          <w:iCs/>
          <w:color w:val="1C2024"/>
          <w:lang w:val="en-US" w:eastAsia="it-IT"/>
        </w:rPr>
        <w:t>Istisan</w:t>
      </w:r>
      <w:proofErr w:type="spellEnd"/>
      <w:r w:rsidR="00165457" w:rsidRPr="00DC1A13">
        <w:rPr>
          <w:rFonts w:ascii="Times New Roman" w:eastAsia="Times New Roman" w:hAnsi="Times New Roman" w:cs="Times New Roman"/>
          <w:i/>
          <w:iCs/>
          <w:color w:val="1C2024"/>
          <w:lang w:val="en-US" w:eastAsia="it-IT"/>
        </w:rPr>
        <w:t xml:space="preserve"> Newsletter volume 34, </w:t>
      </w:r>
      <w:r w:rsidR="00DC1A13">
        <w:rPr>
          <w:rFonts w:ascii="Times New Roman" w:eastAsia="Times New Roman" w:hAnsi="Times New Roman" w:cs="Times New Roman"/>
          <w:i/>
          <w:iCs/>
          <w:color w:val="1C2024"/>
          <w:lang w:val="en-US" w:eastAsia="it-IT"/>
        </w:rPr>
        <w:t>No</w:t>
      </w:r>
      <w:r w:rsidR="00165457" w:rsidRPr="00DC1A13">
        <w:rPr>
          <w:rFonts w:ascii="Times New Roman" w:eastAsia="Times New Roman" w:hAnsi="Times New Roman" w:cs="Times New Roman"/>
          <w:i/>
          <w:iCs/>
          <w:color w:val="1C2024"/>
          <w:lang w:val="en-US" w:eastAsia="it-IT"/>
        </w:rPr>
        <w:t xml:space="preserve">. 11 </w:t>
      </w:r>
      <w:r w:rsidR="00165457" w:rsidRPr="00165457">
        <w:rPr>
          <w:rFonts w:ascii="Times New Roman" w:eastAsia="Times New Roman" w:hAnsi="Times New Roman" w:cs="Times New Roman"/>
          <w:color w:val="1C2024"/>
          <w:lang w:val="en-US" w:eastAsia="it-IT"/>
        </w:rPr>
        <w:t xml:space="preserve">- November 2021. </w:t>
      </w:r>
    </w:p>
    <w:p w14:paraId="78228CAD" w14:textId="77777777" w:rsidR="00A37D9B" w:rsidRDefault="00A37D9B" w:rsidP="00165457">
      <w:pPr>
        <w:jc w:val="both"/>
        <w:rPr>
          <w:rFonts w:ascii="Times New Roman" w:eastAsia="Times New Roman" w:hAnsi="Times New Roman" w:cs="Times New Roman"/>
          <w:color w:val="1C2024"/>
          <w:lang w:val="en-US" w:eastAsia="it-IT"/>
        </w:rPr>
      </w:pPr>
    </w:p>
    <w:p w14:paraId="4C8B1432" w14:textId="4B9D9110" w:rsidR="00165457" w:rsidRPr="00165457" w:rsidRDefault="00165457" w:rsidP="00165457">
      <w:pPr>
        <w:jc w:val="both"/>
        <w:rPr>
          <w:rFonts w:ascii="Times New Roman" w:eastAsia="Times New Roman" w:hAnsi="Times New Roman" w:cs="Times New Roman"/>
          <w:color w:val="1C2024"/>
          <w:lang w:val="en-US" w:eastAsia="it-IT"/>
        </w:rPr>
      </w:pPr>
      <w:r w:rsidRPr="00165457">
        <w:rPr>
          <w:rFonts w:ascii="Times New Roman" w:eastAsia="Times New Roman" w:hAnsi="Times New Roman" w:cs="Times New Roman"/>
          <w:color w:val="1C2024"/>
          <w:lang w:val="en-US" w:eastAsia="it-IT"/>
        </w:rPr>
        <w:t>The Surveillance System of new diagnoses of HIV infection and the National AIDS Registry are two dynamic databases, permanently updated by the continuous influx of reports sent by the Regions and by the reporting centers to the AIDS Operational Center (</w:t>
      </w:r>
      <w:r w:rsidR="00A37D9B">
        <w:rPr>
          <w:rFonts w:ascii="Times New Roman" w:eastAsia="Times New Roman" w:hAnsi="Times New Roman" w:cs="Times New Roman"/>
          <w:color w:val="1C2024"/>
          <w:lang w:val="en-US" w:eastAsia="it-IT"/>
        </w:rPr>
        <w:t xml:space="preserve">acronym in Italian, </w:t>
      </w:r>
      <w:r w:rsidRPr="00165457">
        <w:rPr>
          <w:rFonts w:ascii="Times New Roman" w:eastAsia="Times New Roman" w:hAnsi="Times New Roman" w:cs="Times New Roman"/>
          <w:color w:val="1C2024"/>
          <w:lang w:val="en-US" w:eastAsia="it-IT"/>
        </w:rPr>
        <w:t xml:space="preserve">COA) of the </w:t>
      </w:r>
      <w:proofErr w:type="spellStart"/>
      <w:r w:rsidRPr="00DC1A13">
        <w:rPr>
          <w:rFonts w:ascii="Times New Roman" w:eastAsia="Times New Roman" w:hAnsi="Times New Roman" w:cs="Times New Roman"/>
          <w:i/>
          <w:iCs/>
          <w:color w:val="1C2024"/>
          <w:lang w:val="en-US" w:eastAsia="it-IT"/>
        </w:rPr>
        <w:t>Istituto</w:t>
      </w:r>
      <w:proofErr w:type="spellEnd"/>
      <w:r w:rsidRPr="00DC1A13">
        <w:rPr>
          <w:rFonts w:ascii="Times New Roman" w:eastAsia="Times New Roman" w:hAnsi="Times New Roman" w:cs="Times New Roman"/>
          <w:i/>
          <w:iCs/>
          <w:color w:val="1C2024"/>
          <w:lang w:val="en-US" w:eastAsia="it-IT"/>
        </w:rPr>
        <w:t xml:space="preserve"> </w:t>
      </w:r>
      <w:proofErr w:type="spellStart"/>
      <w:r w:rsidRPr="00DC1A13">
        <w:rPr>
          <w:rFonts w:ascii="Times New Roman" w:eastAsia="Times New Roman" w:hAnsi="Times New Roman" w:cs="Times New Roman"/>
          <w:i/>
          <w:iCs/>
          <w:color w:val="1C2024"/>
          <w:lang w:val="en-US" w:eastAsia="it-IT"/>
        </w:rPr>
        <w:t>Superiore</w:t>
      </w:r>
      <w:proofErr w:type="spellEnd"/>
      <w:r w:rsidRPr="00DC1A13">
        <w:rPr>
          <w:rFonts w:ascii="Times New Roman" w:eastAsia="Times New Roman" w:hAnsi="Times New Roman" w:cs="Times New Roman"/>
          <w:i/>
          <w:iCs/>
          <w:color w:val="1C2024"/>
          <w:lang w:val="en-US" w:eastAsia="it-IT"/>
        </w:rPr>
        <w:t xml:space="preserve"> di </w:t>
      </w:r>
      <w:proofErr w:type="spellStart"/>
      <w:r w:rsidRPr="00DC1A13">
        <w:rPr>
          <w:rFonts w:ascii="Times New Roman" w:eastAsia="Times New Roman" w:hAnsi="Times New Roman" w:cs="Times New Roman"/>
          <w:i/>
          <w:iCs/>
          <w:color w:val="1C2024"/>
          <w:lang w:val="en-US" w:eastAsia="it-IT"/>
        </w:rPr>
        <w:t>Sanità</w:t>
      </w:r>
      <w:proofErr w:type="spellEnd"/>
      <w:r w:rsidRPr="00165457">
        <w:rPr>
          <w:rFonts w:ascii="Times New Roman" w:eastAsia="Times New Roman" w:hAnsi="Times New Roman" w:cs="Times New Roman"/>
          <w:color w:val="1C2024"/>
          <w:lang w:val="en-US" w:eastAsia="it-IT"/>
        </w:rPr>
        <w:t xml:space="preserve"> (</w:t>
      </w:r>
      <w:r w:rsidR="00A37D9B">
        <w:rPr>
          <w:rFonts w:ascii="Times New Roman" w:eastAsia="Times New Roman" w:hAnsi="Times New Roman" w:cs="Times New Roman"/>
          <w:color w:val="1C2024"/>
          <w:lang w:val="en-US" w:eastAsia="it-IT"/>
        </w:rPr>
        <w:t xml:space="preserve">acronym in Italian, </w:t>
      </w:r>
      <w:r w:rsidRPr="00165457">
        <w:rPr>
          <w:rFonts w:ascii="Times New Roman" w:eastAsia="Times New Roman" w:hAnsi="Times New Roman" w:cs="Times New Roman"/>
          <w:color w:val="1C2024"/>
          <w:lang w:val="en-US" w:eastAsia="it-IT"/>
        </w:rPr>
        <w:t xml:space="preserve">ISS). The </w:t>
      </w:r>
      <w:r w:rsidR="00A37D9B">
        <w:rPr>
          <w:rFonts w:ascii="Times New Roman" w:eastAsia="Times New Roman" w:hAnsi="Times New Roman" w:cs="Times New Roman"/>
          <w:color w:val="1C2024"/>
          <w:lang w:val="en-US" w:eastAsia="it-IT"/>
        </w:rPr>
        <w:t xml:space="preserve">above COA </w:t>
      </w:r>
      <w:r w:rsidRPr="00165457">
        <w:rPr>
          <w:rFonts w:ascii="Times New Roman" w:eastAsia="Times New Roman" w:hAnsi="Times New Roman" w:cs="Times New Roman"/>
          <w:color w:val="1C2024"/>
          <w:lang w:val="en-US" w:eastAsia="it-IT"/>
        </w:rPr>
        <w:t>publishes annually a dossier of the ISS Newsletter dedicated to the updating of these two surveillance streams (HIV and AIDS surveillance</w:t>
      </w:r>
      <w:r w:rsidR="00A37D9B">
        <w:rPr>
          <w:rFonts w:ascii="Times New Roman" w:eastAsia="Times New Roman" w:hAnsi="Times New Roman" w:cs="Times New Roman"/>
          <w:color w:val="1C2024"/>
          <w:lang w:val="en-US" w:eastAsia="it-IT"/>
        </w:rPr>
        <w:t>, respectively</w:t>
      </w:r>
      <w:r w:rsidRPr="00165457">
        <w:rPr>
          <w:rFonts w:ascii="Times New Roman" w:eastAsia="Times New Roman" w:hAnsi="Times New Roman" w:cs="Times New Roman"/>
          <w:color w:val="1C2024"/>
          <w:lang w:val="en-US" w:eastAsia="it-IT"/>
        </w:rPr>
        <w:t xml:space="preserve">). </w:t>
      </w:r>
    </w:p>
    <w:p w14:paraId="0E929809" w14:textId="77777777" w:rsidR="00165457" w:rsidRPr="00165457" w:rsidRDefault="00165457" w:rsidP="00165457">
      <w:pPr>
        <w:jc w:val="both"/>
        <w:rPr>
          <w:rFonts w:ascii="Times New Roman" w:eastAsia="Times New Roman" w:hAnsi="Times New Roman" w:cs="Times New Roman"/>
          <w:color w:val="1C2024"/>
          <w:lang w:val="en-US" w:eastAsia="it-IT"/>
        </w:rPr>
      </w:pPr>
    </w:p>
    <w:p w14:paraId="1620C515" w14:textId="77777777" w:rsidR="00A37D9B" w:rsidRDefault="00165457" w:rsidP="008311C4">
      <w:pPr>
        <w:jc w:val="both"/>
        <w:rPr>
          <w:rFonts w:ascii="Times New Roman" w:eastAsia="Times New Roman" w:hAnsi="Times New Roman" w:cs="Times New Roman"/>
          <w:color w:val="1C2024"/>
          <w:lang w:val="en-US" w:eastAsia="it-IT"/>
        </w:rPr>
      </w:pPr>
      <w:r w:rsidRPr="00165457">
        <w:rPr>
          <w:rFonts w:ascii="Times New Roman" w:eastAsia="Times New Roman" w:hAnsi="Times New Roman" w:cs="Times New Roman"/>
          <w:color w:val="1C2024"/>
          <w:lang w:val="en-US" w:eastAsia="it-IT"/>
        </w:rPr>
        <w:t xml:space="preserve">Since 2012, surveillance data on new diagnoses of HIV infection have national coverage. It should be noted that data for 2020 were affected by the Covid-19 emergency. </w:t>
      </w:r>
    </w:p>
    <w:p w14:paraId="58004ACA" w14:textId="77777777" w:rsidR="00A37D9B" w:rsidRDefault="00A37D9B" w:rsidP="008311C4">
      <w:pPr>
        <w:jc w:val="both"/>
        <w:rPr>
          <w:rFonts w:ascii="Times New Roman" w:eastAsia="Times New Roman" w:hAnsi="Times New Roman" w:cs="Times New Roman"/>
          <w:color w:val="1C2024"/>
          <w:lang w:val="en-US" w:eastAsia="it-IT"/>
        </w:rPr>
      </w:pPr>
    </w:p>
    <w:p w14:paraId="0DDE0405" w14:textId="1E41F995" w:rsidR="009E3AD0" w:rsidRPr="003D7025" w:rsidRDefault="009E3AD0" w:rsidP="00A37D9B">
      <w:pPr>
        <w:jc w:val="both"/>
        <w:rPr>
          <w:rFonts w:ascii="Times New Roman" w:eastAsia="Times New Roman" w:hAnsi="Times New Roman" w:cs="Times New Roman"/>
          <w:b/>
          <w:bCs/>
          <w:color w:val="1C2024"/>
          <w:lang w:val="en-US" w:eastAsia="it-IT"/>
        </w:rPr>
      </w:pPr>
      <w:r w:rsidRPr="003D7025">
        <w:rPr>
          <w:rFonts w:ascii="Times New Roman" w:eastAsia="Times New Roman" w:hAnsi="Times New Roman" w:cs="Times New Roman"/>
          <w:b/>
          <w:bCs/>
          <w:color w:val="1C2024"/>
          <w:lang w:val="en-US" w:eastAsia="it-IT"/>
        </w:rPr>
        <w:t>New diagnoses</w:t>
      </w:r>
    </w:p>
    <w:p w14:paraId="194CE8A5" w14:textId="02062F0A" w:rsidR="009E3AD0" w:rsidRPr="009E3AD0" w:rsidRDefault="009E3AD0" w:rsidP="009E3AD0">
      <w:pPr>
        <w:jc w:val="both"/>
        <w:rPr>
          <w:rFonts w:ascii="Times New Roman" w:eastAsia="Times New Roman" w:hAnsi="Times New Roman" w:cs="Times New Roman"/>
          <w:color w:val="1C2024"/>
          <w:lang w:val="en-US" w:eastAsia="it-IT"/>
        </w:rPr>
      </w:pPr>
      <w:r w:rsidRPr="009E3AD0">
        <w:rPr>
          <w:rFonts w:ascii="Times New Roman" w:eastAsia="Times New Roman" w:hAnsi="Times New Roman" w:cs="Times New Roman"/>
          <w:color w:val="1C2024"/>
          <w:lang w:val="en-US" w:eastAsia="it-IT"/>
        </w:rPr>
        <w:t>- The incidence of new HIV diagnoses has been declining since 2012, with a more pronounced reduction since 2018</w:t>
      </w:r>
      <w:r w:rsidR="00A37D9B">
        <w:rPr>
          <w:rFonts w:ascii="Times New Roman" w:eastAsia="Times New Roman" w:hAnsi="Times New Roman" w:cs="Times New Roman"/>
          <w:color w:val="1C2024"/>
          <w:lang w:val="en-US" w:eastAsia="it-IT"/>
        </w:rPr>
        <w:t xml:space="preserve">, as </w:t>
      </w:r>
      <w:r w:rsidRPr="009E3AD0">
        <w:rPr>
          <w:rFonts w:ascii="Times New Roman" w:eastAsia="Times New Roman" w:hAnsi="Times New Roman" w:cs="Times New Roman"/>
          <w:color w:val="1C2024"/>
          <w:lang w:val="en-US" w:eastAsia="it-IT"/>
        </w:rPr>
        <w:t>particularly pronounced in the last year. In 2020, the highest incidence of new HIV diagnoses is in the 25-29 age group.</w:t>
      </w:r>
    </w:p>
    <w:p w14:paraId="3685B797" w14:textId="77777777" w:rsidR="009E3AD0" w:rsidRPr="009E3AD0" w:rsidRDefault="009E3AD0" w:rsidP="009E3AD0">
      <w:pPr>
        <w:jc w:val="both"/>
        <w:rPr>
          <w:rFonts w:ascii="Times New Roman" w:eastAsia="Times New Roman" w:hAnsi="Times New Roman" w:cs="Times New Roman"/>
          <w:color w:val="1C2024"/>
          <w:lang w:val="en-US" w:eastAsia="it-IT"/>
        </w:rPr>
      </w:pPr>
    </w:p>
    <w:p w14:paraId="42E0F7CB" w14:textId="77777777" w:rsidR="009E3AD0" w:rsidRPr="00A37D9B" w:rsidRDefault="009E3AD0" w:rsidP="009E3AD0">
      <w:pPr>
        <w:jc w:val="both"/>
        <w:rPr>
          <w:rFonts w:ascii="Times New Roman" w:eastAsia="Times New Roman" w:hAnsi="Times New Roman" w:cs="Times New Roman"/>
          <w:b/>
          <w:bCs/>
          <w:color w:val="1C2024"/>
          <w:lang w:val="en-US" w:eastAsia="it-IT"/>
        </w:rPr>
      </w:pPr>
      <w:r w:rsidRPr="00A37D9B">
        <w:rPr>
          <w:rFonts w:ascii="Times New Roman" w:eastAsia="Times New Roman" w:hAnsi="Times New Roman" w:cs="Times New Roman"/>
          <w:b/>
          <w:bCs/>
          <w:color w:val="1C2024"/>
          <w:lang w:val="en-US" w:eastAsia="it-IT"/>
        </w:rPr>
        <w:t>New Aids cases</w:t>
      </w:r>
    </w:p>
    <w:p w14:paraId="4B8EFBB7" w14:textId="77777777" w:rsidR="009E3AD0" w:rsidRPr="009E3AD0" w:rsidRDefault="009E3AD0" w:rsidP="009E3AD0">
      <w:pPr>
        <w:jc w:val="both"/>
        <w:rPr>
          <w:rFonts w:ascii="Times New Roman" w:eastAsia="Times New Roman" w:hAnsi="Times New Roman" w:cs="Times New Roman"/>
          <w:color w:val="1C2024"/>
          <w:lang w:val="en-US" w:eastAsia="it-IT"/>
        </w:rPr>
      </w:pPr>
      <w:r w:rsidRPr="009E3AD0">
        <w:rPr>
          <w:rFonts w:ascii="Times New Roman" w:eastAsia="Times New Roman" w:hAnsi="Times New Roman" w:cs="Times New Roman"/>
          <w:color w:val="1C2024"/>
          <w:lang w:val="en-US" w:eastAsia="it-IT"/>
        </w:rPr>
        <w:t>- Eighty percent of reported AIDS cases in 2020 were people who found out they were HIV positive in the six months prior to their AIDS diagnosis.</w:t>
      </w:r>
    </w:p>
    <w:p w14:paraId="2DE7A0A4" w14:textId="77777777" w:rsidR="004C26CF" w:rsidRDefault="009E3AD0" w:rsidP="009E3AD0">
      <w:pPr>
        <w:jc w:val="both"/>
        <w:rPr>
          <w:rFonts w:ascii="Times New Roman" w:eastAsia="Times New Roman" w:hAnsi="Times New Roman" w:cs="Times New Roman"/>
          <w:color w:val="1C2024"/>
          <w:lang w:val="en-US" w:eastAsia="it-IT"/>
        </w:rPr>
      </w:pPr>
      <w:r w:rsidRPr="009E3AD0">
        <w:rPr>
          <w:rFonts w:ascii="Times New Roman" w:eastAsia="Times New Roman" w:hAnsi="Times New Roman" w:cs="Times New Roman"/>
          <w:color w:val="1C2024"/>
          <w:lang w:val="en-US" w:eastAsia="it-IT"/>
        </w:rPr>
        <w:t xml:space="preserve">- The number of deaths in people with AIDS remains stable. </w:t>
      </w:r>
    </w:p>
    <w:p w14:paraId="552ED92A" w14:textId="77777777" w:rsidR="004C26CF" w:rsidRDefault="004C26CF" w:rsidP="00DA003E">
      <w:pPr>
        <w:jc w:val="both"/>
        <w:rPr>
          <w:rFonts w:ascii="Times New Roman" w:eastAsia="Times New Roman" w:hAnsi="Times New Roman" w:cs="Times New Roman"/>
          <w:color w:val="1C2024"/>
          <w:lang w:val="en-US" w:eastAsia="it-IT"/>
        </w:rPr>
      </w:pPr>
    </w:p>
    <w:p w14:paraId="7D9176C6" w14:textId="4A19A72A" w:rsidR="004C26CF" w:rsidRDefault="00DA003E" w:rsidP="00DA003E">
      <w:pPr>
        <w:jc w:val="both"/>
        <w:rPr>
          <w:rFonts w:ascii="Times New Roman" w:eastAsia="Times New Roman" w:hAnsi="Times New Roman" w:cs="Times New Roman"/>
          <w:color w:val="1C2024"/>
          <w:lang w:val="en-US" w:eastAsia="it-IT"/>
        </w:rPr>
      </w:pPr>
      <w:r w:rsidRPr="00DA003E">
        <w:rPr>
          <w:rFonts w:ascii="Times New Roman" w:eastAsia="Times New Roman" w:hAnsi="Times New Roman" w:cs="Times New Roman"/>
          <w:color w:val="1C2024"/>
          <w:lang w:val="en-US" w:eastAsia="it-IT"/>
        </w:rPr>
        <w:t>The National Plan of Interventions against HIV and AIDS (</w:t>
      </w:r>
      <w:r w:rsidR="004C26CF">
        <w:rPr>
          <w:rFonts w:ascii="Times New Roman" w:eastAsia="Times New Roman" w:hAnsi="Times New Roman" w:cs="Times New Roman"/>
          <w:color w:val="1C2024"/>
          <w:lang w:val="en-US" w:eastAsia="it-IT"/>
        </w:rPr>
        <w:t xml:space="preserve">acronym in Italian, </w:t>
      </w:r>
      <w:r w:rsidRPr="00DA003E">
        <w:rPr>
          <w:rFonts w:ascii="Times New Roman" w:eastAsia="Times New Roman" w:hAnsi="Times New Roman" w:cs="Times New Roman"/>
          <w:color w:val="1C2024"/>
          <w:lang w:val="en-US" w:eastAsia="it-IT"/>
        </w:rPr>
        <w:t xml:space="preserve">PNAIDS) represents the programmatic document aimed at fighting the spread of HIV infection. </w:t>
      </w:r>
    </w:p>
    <w:p w14:paraId="52268647" w14:textId="77777777" w:rsidR="004C26CF" w:rsidRDefault="004C26CF" w:rsidP="00DA003E">
      <w:pPr>
        <w:jc w:val="both"/>
        <w:rPr>
          <w:rFonts w:ascii="Times New Roman" w:eastAsia="Times New Roman" w:hAnsi="Times New Roman" w:cs="Times New Roman"/>
          <w:color w:val="1C2024"/>
          <w:lang w:val="en-US" w:eastAsia="it-IT"/>
        </w:rPr>
      </w:pPr>
    </w:p>
    <w:p w14:paraId="16CA74A4" w14:textId="77777777" w:rsidR="004C26CF" w:rsidRDefault="00DA003E" w:rsidP="00DA003E">
      <w:pPr>
        <w:jc w:val="both"/>
        <w:rPr>
          <w:rFonts w:ascii="Times New Roman" w:eastAsia="Times New Roman" w:hAnsi="Times New Roman" w:cs="Times New Roman"/>
          <w:color w:val="1C2024"/>
          <w:lang w:val="en-US" w:eastAsia="it-IT"/>
        </w:rPr>
      </w:pPr>
      <w:r w:rsidRPr="00DA003E">
        <w:rPr>
          <w:rFonts w:ascii="Times New Roman" w:eastAsia="Times New Roman" w:hAnsi="Times New Roman" w:cs="Times New Roman"/>
          <w:color w:val="1C2024"/>
          <w:lang w:val="en-US" w:eastAsia="it-IT"/>
        </w:rPr>
        <w:t xml:space="preserve">Provided for by Law </w:t>
      </w:r>
      <w:r w:rsidR="004C26CF">
        <w:rPr>
          <w:rFonts w:ascii="Times New Roman" w:eastAsia="Times New Roman" w:hAnsi="Times New Roman" w:cs="Times New Roman"/>
          <w:color w:val="1C2024"/>
          <w:lang w:val="en-US" w:eastAsia="it-IT"/>
        </w:rPr>
        <w:t xml:space="preserve">No. </w:t>
      </w:r>
      <w:r w:rsidRPr="00DA003E">
        <w:rPr>
          <w:rFonts w:ascii="Times New Roman" w:eastAsia="Times New Roman" w:hAnsi="Times New Roman" w:cs="Times New Roman"/>
          <w:color w:val="1C2024"/>
          <w:lang w:val="en-US" w:eastAsia="it-IT"/>
        </w:rPr>
        <w:t>135/90, th</w:t>
      </w:r>
      <w:r w:rsidR="004C26CF">
        <w:rPr>
          <w:rFonts w:ascii="Times New Roman" w:eastAsia="Times New Roman" w:hAnsi="Times New Roman" w:cs="Times New Roman"/>
          <w:color w:val="1C2024"/>
          <w:lang w:val="en-US" w:eastAsia="it-IT"/>
        </w:rPr>
        <w:t>is</w:t>
      </w:r>
      <w:r w:rsidRPr="00DA003E">
        <w:rPr>
          <w:rFonts w:ascii="Times New Roman" w:eastAsia="Times New Roman" w:hAnsi="Times New Roman" w:cs="Times New Roman"/>
          <w:color w:val="1C2024"/>
          <w:lang w:val="en-US" w:eastAsia="it-IT"/>
        </w:rPr>
        <w:t xml:space="preserve"> </w:t>
      </w:r>
      <w:r w:rsidR="004C26CF">
        <w:rPr>
          <w:rFonts w:ascii="Times New Roman" w:eastAsia="Times New Roman" w:hAnsi="Times New Roman" w:cs="Times New Roman"/>
          <w:color w:val="1C2024"/>
          <w:lang w:val="en-US" w:eastAsia="it-IT"/>
        </w:rPr>
        <w:t>P</w:t>
      </w:r>
      <w:r w:rsidRPr="00DA003E">
        <w:rPr>
          <w:rFonts w:ascii="Times New Roman" w:eastAsia="Times New Roman" w:hAnsi="Times New Roman" w:cs="Times New Roman"/>
          <w:color w:val="1C2024"/>
          <w:lang w:val="en-US" w:eastAsia="it-IT"/>
        </w:rPr>
        <w:t xml:space="preserve">lan contemplates the implementation of multi-year interventions concerning prevention, information, research, assistance and care, epidemiological surveillance and support of volunteer activities. </w:t>
      </w:r>
    </w:p>
    <w:p w14:paraId="6918C59E" w14:textId="77777777" w:rsidR="004C26CF" w:rsidRDefault="004C26CF" w:rsidP="00DA003E">
      <w:pPr>
        <w:jc w:val="both"/>
        <w:rPr>
          <w:rFonts w:ascii="Times New Roman" w:eastAsia="Times New Roman" w:hAnsi="Times New Roman" w:cs="Times New Roman"/>
          <w:color w:val="1C2024"/>
          <w:lang w:val="en-US" w:eastAsia="it-IT"/>
        </w:rPr>
      </w:pPr>
    </w:p>
    <w:p w14:paraId="0A91EB6B" w14:textId="0B229E25" w:rsidR="00DA003E" w:rsidRPr="00DA003E" w:rsidRDefault="00DA003E" w:rsidP="00DA003E">
      <w:pPr>
        <w:jc w:val="both"/>
        <w:rPr>
          <w:rFonts w:ascii="Times New Roman" w:eastAsia="Times New Roman" w:hAnsi="Times New Roman" w:cs="Times New Roman"/>
          <w:color w:val="1C2024"/>
          <w:lang w:val="en-US" w:eastAsia="it-IT"/>
        </w:rPr>
      </w:pPr>
      <w:r w:rsidRPr="00DA003E">
        <w:rPr>
          <w:rFonts w:ascii="Times New Roman" w:eastAsia="Times New Roman" w:hAnsi="Times New Roman" w:cs="Times New Roman"/>
          <w:color w:val="1C2024"/>
          <w:lang w:val="en-US" w:eastAsia="it-IT"/>
        </w:rPr>
        <w:t>Th</w:t>
      </w:r>
      <w:r w:rsidR="004C26CF">
        <w:rPr>
          <w:rFonts w:ascii="Times New Roman" w:eastAsia="Times New Roman" w:hAnsi="Times New Roman" w:cs="Times New Roman"/>
          <w:color w:val="1C2024"/>
          <w:lang w:val="en-US" w:eastAsia="it-IT"/>
        </w:rPr>
        <w:t>is</w:t>
      </w:r>
      <w:r w:rsidRPr="00DA003E">
        <w:rPr>
          <w:rFonts w:ascii="Times New Roman" w:eastAsia="Times New Roman" w:hAnsi="Times New Roman" w:cs="Times New Roman"/>
          <w:color w:val="1C2024"/>
          <w:lang w:val="en-US" w:eastAsia="it-IT"/>
        </w:rPr>
        <w:t xml:space="preserve"> document acquired the favorable opinion of the Superior Council of Health</w:t>
      </w:r>
      <w:r w:rsidR="004C26CF">
        <w:rPr>
          <w:rFonts w:ascii="Times New Roman" w:eastAsia="Times New Roman" w:hAnsi="Times New Roman" w:cs="Times New Roman"/>
          <w:color w:val="1C2024"/>
          <w:lang w:val="en-US" w:eastAsia="it-IT"/>
        </w:rPr>
        <w:t>care</w:t>
      </w:r>
      <w:r w:rsidRPr="00DA003E">
        <w:rPr>
          <w:rFonts w:ascii="Times New Roman" w:eastAsia="Times New Roman" w:hAnsi="Times New Roman" w:cs="Times New Roman"/>
          <w:color w:val="1C2024"/>
          <w:lang w:val="en-US" w:eastAsia="it-IT"/>
        </w:rPr>
        <w:t xml:space="preserve"> and was approved by Agreement in the State-Regions Conference of October 26, 2017. Th</w:t>
      </w:r>
      <w:r w:rsidR="004C26CF">
        <w:rPr>
          <w:rFonts w:ascii="Times New Roman" w:eastAsia="Times New Roman" w:hAnsi="Times New Roman" w:cs="Times New Roman"/>
          <w:color w:val="1C2024"/>
          <w:lang w:val="en-US" w:eastAsia="it-IT"/>
        </w:rPr>
        <w:t>is</w:t>
      </w:r>
      <w:r w:rsidRPr="00DA003E">
        <w:rPr>
          <w:rFonts w:ascii="Times New Roman" w:eastAsia="Times New Roman" w:hAnsi="Times New Roman" w:cs="Times New Roman"/>
          <w:color w:val="1C2024"/>
          <w:lang w:val="en-US" w:eastAsia="it-IT"/>
        </w:rPr>
        <w:t xml:space="preserve"> </w:t>
      </w:r>
      <w:r w:rsidR="004C26CF">
        <w:rPr>
          <w:rFonts w:ascii="Times New Roman" w:eastAsia="Times New Roman" w:hAnsi="Times New Roman" w:cs="Times New Roman"/>
          <w:color w:val="1C2024"/>
          <w:lang w:val="en-US" w:eastAsia="it-IT"/>
        </w:rPr>
        <w:t>A</w:t>
      </w:r>
      <w:r w:rsidRPr="00DA003E">
        <w:rPr>
          <w:rFonts w:ascii="Times New Roman" w:eastAsia="Times New Roman" w:hAnsi="Times New Roman" w:cs="Times New Roman"/>
          <w:color w:val="1C2024"/>
          <w:lang w:val="en-US" w:eastAsia="it-IT"/>
        </w:rPr>
        <w:t>greement established that the Ministry, in collaboration with the regions: will have to promote initiatives for training and updating operators involved in the care and assistance in places of care and assistance on the territory</w:t>
      </w:r>
      <w:r w:rsidR="004C26CF">
        <w:rPr>
          <w:rFonts w:ascii="Times New Roman" w:eastAsia="Times New Roman" w:hAnsi="Times New Roman" w:cs="Times New Roman"/>
          <w:color w:val="1C2024"/>
          <w:lang w:val="en-US" w:eastAsia="it-IT"/>
        </w:rPr>
        <w:t>,</w:t>
      </w:r>
      <w:r w:rsidRPr="00DA003E">
        <w:rPr>
          <w:rFonts w:ascii="Times New Roman" w:eastAsia="Times New Roman" w:hAnsi="Times New Roman" w:cs="Times New Roman"/>
          <w:color w:val="1C2024"/>
          <w:lang w:val="en-US" w:eastAsia="it-IT"/>
        </w:rPr>
        <w:t xml:space="preserve"> of people with HIV infection and AIDS syndrome; will have to define information strategies in favor of the general population and people with risk behaviors (key populations).</w:t>
      </w:r>
    </w:p>
    <w:p w14:paraId="1B012AEF" w14:textId="77777777" w:rsidR="00DA003E" w:rsidRPr="00DA003E" w:rsidRDefault="00DA003E" w:rsidP="00DA003E">
      <w:pPr>
        <w:jc w:val="both"/>
        <w:rPr>
          <w:rFonts w:ascii="Times New Roman" w:eastAsia="Times New Roman" w:hAnsi="Times New Roman" w:cs="Times New Roman"/>
          <w:color w:val="1C2024"/>
          <w:lang w:val="en-US" w:eastAsia="it-IT"/>
        </w:rPr>
      </w:pPr>
    </w:p>
    <w:p w14:paraId="78987D08" w14:textId="77777777" w:rsidR="004C26CF" w:rsidRDefault="004C26CF" w:rsidP="008311C4">
      <w:pPr>
        <w:jc w:val="both"/>
        <w:rPr>
          <w:rFonts w:ascii="Times New Roman" w:eastAsia="Times New Roman" w:hAnsi="Times New Roman" w:cs="Times New Roman"/>
          <w:color w:val="1C2024"/>
          <w:lang w:val="en-US" w:eastAsia="it-IT"/>
        </w:rPr>
      </w:pPr>
    </w:p>
    <w:p w14:paraId="101F8352" w14:textId="77777777" w:rsidR="004C26CF" w:rsidRDefault="004C26CF" w:rsidP="008311C4">
      <w:pPr>
        <w:jc w:val="both"/>
        <w:rPr>
          <w:rFonts w:ascii="Times New Roman" w:eastAsia="Times New Roman" w:hAnsi="Times New Roman" w:cs="Times New Roman"/>
          <w:color w:val="1C2024"/>
          <w:lang w:val="en-US" w:eastAsia="it-IT"/>
        </w:rPr>
      </w:pPr>
    </w:p>
    <w:p w14:paraId="7C87912F" w14:textId="77777777" w:rsidR="003D7025" w:rsidRDefault="00DA003E" w:rsidP="008311C4">
      <w:pPr>
        <w:jc w:val="both"/>
        <w:rPr>
          <w:rFonts w:ascii="Times New Roman" w:eastAsia="Times New Roman" w:hAnsi="Times New Roman" w:cs="Times New Roman"/>
          <w:color w:val="1C2024"/>
          <w:lang w:val="en-US" w:eastAsia="it-IT"/>
        </w:rPr>
      </w:pPr>
      <w:r w:rsidRPr="00DA003E">
        <w:rPr>
          <w:rFonts w:ascii="Times New Roman" w:eastAsia="Times New Roman" w:hAnsi="Times New Roman" w:cs="Times New Roman"/>
          <w:color w:val="1C2024"/>
          <w:lang w:val="en-US" w:eastAsia="it-IT"/>
        </w:rPr>
        <w:lastRenderedPageBreak/>
        <w:t xml:space="preserve">The </w:t>
      </w:r>
      <w:r w:rsidR="004C26CF">
        <w:rPr>
          <w:rFonts w:ascii="Times New Roman" w:eastAsia="Times New Roman" w:hAnsi="Times New Roman" w:cs="Times New Roman"/>
          <w:color w:val="1C2024"/>
          <w:lang w:val="en-US" w:eastAsia="it-IT"/>
        </w:rPr>
        <w:t>above P</w:t>
      </w:r>
      <w:r w:rsidRPr="00DA003E">
        <w:rPr>
          <w:rFonts w:ascii="Times New Roman" w:eastAsia="Times New Roman" w:hAnsi="Times New Roman" w:cs="Times New Roman"/>
          <w:color w:val="1C2024"/>
          <w:lang w:val="en-US" w:eastAsia="it-IT"/>
        </w:rPr>
        <w:t xml:space="preserve">lan aims to outline the best possible way to achieve the objectives indicated as priorities by international agencies (ECDC, UNAIDS, WHO), making them feasible in our country. </w:t>
      </w:r>
    </w:p>
    <w:p w14:paraId="781A5B1E" w14:textId="77777777" w:rsidR="003D7025" w:rsidRDefault="003D7025" w:rsidP="008311C4">
      <w:pPr>
        <w:jc w:val="both"/>
        <w:rPr>
          <w:rFonts w:ascii="Times New Roman" w:eastAsia="Times New Roman" w:hAnsi="Times New Roman" w:cs="Times New Roman"/>
          <w:color w:val="1C2024"/>
          <w:lang w:val="en-US" w:eastAsia="it-IT"/>
        </w:rPr>
      </w:pPr>
    </w:p>
    <w:p w14:paraId="301ACDB6" w14:textId="141C66D2" w:rsidR="003D7025" w:rsidRPr="003D7025" w:rsidRDefault="00DA003E" w:rsidP="008311C4">
      <w:pPr>
        <w:jc w:val="both"/>
        <w:rPr>
          <w:rFonts w:ascii="Times New Roman" w:eastAsia="Times New Roman" w:hAnsi="Times New Roman" w:cs="Times New Roman"/>
          <w:b/>
          <w:bCs/>
          <w:color w:val="1C2024"/>
          <w:lang w:val="en-US" w:eastAsia="it-IT"/>
        </w:rPr>
      </w:pPr>
      <w:r w:rsidRPr="003D7025">
        <w:rPr>
          <w:rFonts w:ascii="Times New Roman" w:eastAsia="Times New Roman" w:hAnsi="Times New Roman" w:cs="Times New Roman"/>
          <w:b/>
          <w:bCs/>
          <w:color w:val="1C2024"/>
          <w:lang w:val="en-US" w:eastAsia="it-IT"/>
        </w:rPr>
        <w:t xml:space="preserve">In particular, attention has been </w:t>
      </w:r>
      <w:r w:rsidR="004C26CF" w:rsidRPr="003D7025">
        <w:rPr>
          <w:rFonts w:ascii="Times New Roman" w:eastAsia="Times New Roman" w:hAnsi="Times New Roman" w:cs="Times New Roman"/>
          <w:b/>
          <w:bCs/>
          <w:color w:val="1C2024"/>
          <w:lang w:val="en-US" w:eastAsia="it-IT"/>
        </w:rPr>
        <w:t>paid to</w:t>
      </w:r>
      <w:r w:rsidRPr="003D7025">
        <w:rPr>
          <w:rFonts w:ascii="Times New Roman" w:eastAsia="Times New Roman" w:hAnsi="Times New Roman" w:cs="Times New Roman"/>
          <w:b/>
          <w:bCs/>
          <w:color w:val="1C2024"/>
          <w:lang w:val="en-US" w:eastAsia="it-IT"/>
        </w:rPr>
        <w:t xml:space="preserve"> the fight against stigma and highly effective </w:t>
      </w:r>
      <w:proofErr w:type="gramStart"/>
      <w:r w:rsidRPr="003D7025">
        <w:rPr>
          <w:rFonts w:ascii="Times New Roman" w:eastAsia="Times New Roman" w:hAnsi="Times New Roman" w:cs="Times New Roman"/>
          <w:b/>
          <w:bCs/>
          <w:color w:val="1C2024"/>
          <w:lang w:val="en-US" w:eastAsia="it-IT"/>
        </w:rPr>
        <w:t>prevention</w:t>
      </w:r>
      <w:r w:rsidR="003D7025">
        <w:rPr>
          <w:rFonts w:ascii="Times New Roman" w:eastAsia="Times New Roman" w:hAnsi="Times New Roman" w:cs="Times New Roman"/>
          <w:b/>
          <w:bCs/>
          <w:color w:val="1C2024"/>
          <w:lang w:val="en-US" w:eastAsia="it-IT"/>
        </w:rPr>
        <w:t xml:space="preserve">, </w:t>
      </w:r>
      <w:r w:rsidRPr="003D7025">
        <w:rPr>
          <w:rFonts w:ascii="Times New Roman" w:eastAsia="Times New Roman" w:hAnsi="Times New Roman" w:cs="Times New Roman"/>
          <w:b/>
          <w:bCs/>
          <w:color w:val="1C2024"/>
          <w:lang w:val="en-US" w:eastAsia="it-IT"/>
        </w:rPr>
        <w:t xml:space="preserve"> based</w:t>
      </w:r>
      <w:proofErr w:type="gramEnd"/>
      <w:r w:rsidRPr="003D7025">
        <w:rPr>
          <w:rFonts w:ascii="Times New Roman" w:eastAsia="Times New Roman" w:hAnsi="Times New Roman" w:cs="Times New Roman"/>
          <w:b/>
          <w:bCs/>
          <w:color w:val="1C2024"/>
          <w:lang w:val="en-US" w:eastAsia="it-IT"/>
        </w:rPr>
        <w:t xml:space="preserve"> on scientific evidence and anchored on principles and actions that, in addition to including information campaigns, the use of prevention tools and interventions aimed at behavior modification, extend to the use of ARV therapies as prevention (</w:t>
      </w:r>
      <w:proofErr w:type="spellStart"/>
      <w:r w:rsidRPr="003D7025">
        <w:rPr>
          <w:rFonts w:ascii="Times New Roman" w:eastAsia="Times New Roman" w:hAnsi="Times New Roman" w:cs="Times New Roman"/>
          <w:b/>
          <w:bCs/>
          <w:color w:val="1C2024"/>
          <w:lang w:val="en-US" w:eastAsia="it-IT"/>
        </w:rPr>
        <w:t>TasP</w:t>
      </w:r>
      <w:proofErr w:type="spellEnd"/>
      <w:r w:rsidRPr="003D7025">
        <w:rPr>
          <w:rFonts w:ascii="Times New Roman" w:eastAsia="Times New Roman" w:hAnsi="Times New Roman" w:cs="Times New Roman"/>
          <w:b/>
          <w:bCs/>
          <w:color w:val="1C2024"/>
          <w:lang w:val="en-US" w:eastAsia="it-IT"/>
        </w:rPr>
        <w:t xml:space="preserve">), with consequent impact on the reduction of new infections and respect for the rights of populations most exposed to HIV. </w:t>
      </w:r>
    </w:p>
    <w:p w14:paraId="6C757B2F" w14:textId="77777777" w:rsidR="003D7025" w:rsidRDefault="003D7025" w:rsidP="008311C4">
      <w:pPr>
        <w:jc w:val="both"/>
        <w:rPr>
          <w:rFonts w:ascii="Times New Roman" w:eastAsia="Times New Roman" w:hAnsi="Times New Roman" w:cs="Times New Roman"/>
          <w:color w:val="1C2024"/>
          <w:lang w:val="en-US" w:eastAsia="it-IT"/>
        </w:rPr>
      </w:pPr>
    </w:p>
    <w:p w14:paraId="1A4B271B" w14:textId="1E758153" w:rsidR="00DA003E" w:rsidRPr="003D7025" w:rsidRDefault="00DA003E" w:rsidP="00DA003E">
      <w:pPr>
        <w:jc w:val="both"/>
        <w:rPr>
          <w:rFonts w:ascii="Times New Roman" w:eastAsia="Times New Roman" w:hAnsi="Times New Roman" w:cs="Times New Roman"/>
          <w:color w:val="000000"/>
          <w:lang w:val="en-US"/>
        </w:rPr>
      </w:pPr>
      <w:r w:rsidRPr="00DA003E">
        <w:rPr>
          <w:rFonts w:ascii="Times New Roman" w:eastAsia="Times New Roman" w:hAnsi="Times New Roman" w:cs="Times New Roman"/>
          <w:b/>
          <w:bCs/>
          <w:color w:val="1C2024"/>
          <w:lang w:val="en-US" w:eastAsia="it-IT"/>
        </w:rPr>
        <w:t>With regard to women</w:t>
      </w:r>
      <w:r w:rsidRPr="003D7025">
        <w:rPr>
          <w:rFonts w:ascii="Times New Roman" w:eastAsia="Times New Roman" w:hAnsi="Times New Roman" w:cs="Times New Roman"/>
          <w:color w:val="1C2024"/>
          <w:lang w:val="en-US" w:eastAsia="it-IT"/>
        </w:rPr>
        <w:t>, in 2018, the Ministry of Health funded the Project</w:t>
      </w:r>
      <w:r w:rsidR="003D7025">
        <w:rPr>
          <w:rFonts w:ascii="Times New Roman" w:eastAsia="Times New Roman" w:hAnsi="Times New Roman" w:cs="Times New Roman"/>
          <w:color w:val="1C2024"/>
          <w:lang w:val="en-US" w:eastAsia="it-IT"/>
        </w:rPr>
        <w:t>,</w:t>
      </w:r>
      <w:r w:rsidRPr="003D7025">
        <w:rPr>
          <w:rFonts w:ascii="Times New Roman" w:eastAsia="Times New Roman" w:hAnsi="Times New Roman" w:cs="Times New Roman"/>
          <w:color w:val="1C2024"/>
          <w:lang w:val="en-US" w:eastAsia="it-IT"/>
        </w:rPr>
        <w:t xml:space="preserve"> "HIV and sexually transmitted infections: interventions targeted at Italian and foreign women, in contexts of particular vulnerability, to ensure the taking charge and continuity of care", entrusted to the University of Milan - Department of Biomedical and Clinical Sciences 'L. Sacco' - Milan. </w:t>
      </w:r>
    </w:p>
    <w:p w14:paraId="5027EE1B" w14:textId="77777777" w:rsidR="00DA003E" w:rsidRPr="00DA003E" w:rsidRDefault="00DA003E" w:rsidP="00DA003E">
      <w:pPr>
        <w:jc w:val="both"/>
        <w:rPr>
          <w:rFonts w:ascii="Times New Roman" w:eastAsia="Times New Roman" w:hAnsi="Times New Roman" w:cs="Times New Roman"/>
          <w:b/>
          <w:bCs/>
          <w:color w:val="1C2024"/>
          <w:lang w:val="en-US" w:eastAsia="it-IT"/>
        </w:rPr>
      </w:pPr>
    </w:p>
    <w:p w14:paraId="18231039" w14:textId="6FBC7BCE" w:rsidR="003D7025" w:rsidRPr="003D7025" w:rsidRDefault="00DA003E" w:rsidP="008311C4">
      <w:pPr>
        <w:jc w:val="both"/>
        <w:rPr>
          <w:rFonts w:ascii="Times New Roman" w:eastAsia="Times New Roman" w:hAnsi="Times New Roman" w:cs="Times New Roman"/>
          <w:color w:val="1C2024"/>
          <w:lang w:val="en-US" w:eastAsia="it-IT"/>
        </w:rPr>
      </w:pPr>
      <w:r w:rsidRPr="003D7025">
        <w:rPr>
          <w:rFonts w:ascii="Times New Roman" w:eastAsia="Times New Roman" w:hAnsi="Times New Roman" w:cs="Times New Roman"/>
          <w:color w:val="1C2024"/>
          <w:lang w:val="en-US" w:eastAsia="it-IT"/>
        </w:rPr>
        <w:t>The Guidelines on Sexual and Reproductive Health and Rights of Women Living with HIV Infection published in 2017 by WHO recommend</w:t>
      </w:r>
      <w:r w:rsidR="003D2711">
        <w:rPr>
          <w:rFonts w:ascii="Times New Roman" w:eastAsia="Times New Roman" w:hAnsi="Times New Roman" w:cs="Times New Roman"/>
          <w:color w:val="1C2024"/>
          <w:lang w:val="en-US" w:eastAsia="it-IT"/>
        </w:rPr>
        <w:t>s</w:t>
      </w:r>
      <w:r w:rsidRPr="003D7025">
        <w:rPr>
          <w:rFonts w:ascii="Times New Roman" w:eastAsia="Times New Roman" w:hAnsi="Times New Roman" w:cs="Times New Roman"/>
          <w:color w:val="1C2024"/>
          <w:lang w:val="en-US" w:eastAsia="it-IT"/>
        </w:rPr>
        <w:t xml:space="preserve"> a woman-centered approach, based on the guiding principles of respect for human rights and gender equality. Therefore, an integrated approach between the management of the more general aspects related to women's health (sexual and reproductive health, </w:t>
      </w:r>
      <w:r w:rsidR="003D7025" w:rsidRPr="003D7025">
        <w:rPr>
          <w:rFonts w:ascii="Times New Roman" w:eastAsia="Times New Roman" w:hAnsi="Times New Roman" w:cs="Times New Roman"/>
          <w:color w:val="1C2024"/>
          <w:lang w:val="en-US" w:eastAsia="it-IT"/>
        </w:rPr>
        <w:t xml:space="preserve">cancer’s </w:t>
      </w:r>
      <w:r w:rsidRPr="003D7025">
        <w:rPr>
          <w:rFonts w:ascii="Times New Roman" w:eastAsia="Times New Roman" w:hAnsi="Times New Roman" w:cs="Times New Roman"/>
          <w:color w:val="1C2024"/>
          <w:lang w:val="en-US" w:eastAsia="it-IT"/>
        </w:rPr>
        <w:t xml:space="preserve">prevention, menopause) and those of HIV infection is essential to improve the quality of life, adherence to therapy and therefore the clinical outcome of patients. </w:t>
      </w:r>
    </w:p>
    <w:p w14:paraId="6181B9C9" w14:textId="77777777" w:rsidR="003D7025" w:rsidRDefault="003D7025" w:rsidP="008311C4">
      <w:pPr>
        <w:jc w:val="both"/>
        <w:rPr>
          <w:rFonts w:ascii="Times New Roman" w:eastAsia="Times New Roman" w:hAnsi="Times New Roman" w:cs="Times New Roman"/>
          <w:b/>
          <w:bCs/>
          <w:color w:val="1C2024"/>
          <w:lang w:val="en-US" w:eastAsia="it-IT"/>
        </w:rPr>
      </w:pPr>
    </w:p>
    <w:p w14:paraId="36258C43" w14:textId="33E2E266" w:rsidR="006E3055" w:rsidRPr="00A37D9B" w:rsidRDefault="006E3055" w:rsidP="00626AB4">
      <w:pPr>
        <w:pStyle w:val="Default"/>
        <w:ind w:firstLine="0"/>
        <w:jc w:val="both"/>
        <w:rPr>
          <w:rFonts w:ascii="Times New Roman" w:eastAsia="Times New Roman" w:hAnsi="Times New Roman" w:cs="Times New Roman"/>
          <w:lang w:val="en-US" w:eastAsia="it-IT"/>
        </w:rPr>
      </w:pPr>
      <w:r w:rsidRPr="00A37D9B">
        <w:rPr>
          <w:rFonts w:ascii="Times New Roman" w:eastAsia="Times New Roman" w:hAnsi="Times New Roman" w:cs="Times New Roman"/>
          <w:lang w:val="en-US" w:eastAsia="it-IT"/>
        </w:rPr>
        <w:t xml:space="preserve">The </w:t>
      </w:r>
      <w:r w:rsidR="003D7025">
        <w:rPr>
          <w:rFonts w:ascii="Times New Roman" w:eastAsia="Times New Roman" w:hAnsi="Times New Roman" w:cs="Times New Roman"/>
          <w:lang w:val="en-US" w:eastAsia="it-IT"/>
        </w:rPr>
        <w:t xml:space="preserve">above </w:t>
      </w:r>
      <w:r w:rsidRPr="00A37D9B">
        <w:rPr>
          <w:rFonts w:ascii="Times New Roman" w:eastAsia="Times New Roman" w:hAnsi="Times New Roman" w:cs="Times New Roman"/>
          <w:lang w:val="en-US" w:eastAsia="it-IT"/>
        </w:rPr>
        <w:t>project aims, therefore, to accompany patients and partners at risk of HIV-positive people in paths of prevention and early diagnosis, taking into account their clinical and human needs and desires, and breaking down organizational barriers, through: 1. the experimentation of a multi-specialist care path of prevention, diagnosis and treatment in the context of an organizational system focused on patients with HIV infection, with their needs and preferences, activating the establishment of a dedicated outpatient clinic that will make use of the various professional figures needed; 2. the optimization of a care process, organizing visits in advance and scheduling them on the same day in order to limit both the dispersion of time and personnel, and the working hours lost by patients in taking care of their health. In particular, the service provides for the use of a nurse in charge of organizing the diagnostic pathway, which will involve booking the necessary examinations and visits as much as possible on a single date; 3. the collection of clinical data within a dedicated computer system of data storage (institutional database), accessible to the entire medical-nursing team, including those of other specialties, in order to facilitate the taking and keeping in charge; 4. The creation of an outpatient space dedicated to the counseling of partners at risk or in difficulty of HIV-positive people, in collaboration with voluntary associations, for the implementation of the objectives of the National AIDS Plan for HIV-negative people who are part of discordant couples</w:t>
      </w:r>
      <w:r w:rsidR="00DC1A13">
        <w:rPr>
          <w:rFonts w:ascii="Times New Roman" w:eastAsia="Times New Roman" w:hAnsi="Times New Roman" w:cs="Times New Roman"/>
          <w:lang w:val="en-US" w:eastAsia="it-IT"/>
        </w:rPr>
        <w:t>.</w:t>
      </w:r>
    </w:p>
    <w:p w14:paraId="58283758" w14:textId="2EBAF33B" w:rsidR="003031E4" w:rsidRPr="00A37D9B" w:rsidRDefault="003031E4" w:rsidP="008311C4">
      <w:pPr>
        <w:jc w:val="both"/>
        <w:rPr>
          <w:rFonts w:ascii="Times New Roman" w:hAnsi="Times New Roman" w:cs="Times New Roman"/>
          <w:lang w:val="en-US"/>
        </w:rPr>
      </w:pPr>
    </w:p>
    <w:p w14:paraId="5F5C32A4" w14:textId="77777777" w:rsidR="00F90E74" w:rsidRPr="00A37D9B" w:rsidRDefault="00F90E74" w:rsidP="008311C4">
      <w:pPr>
        <w:jc w:val="both"/>
        <w:rPr>
          <w:rFonts w:ascii="Times New Roman" w:hAnsi="Times New Roman" w:cs="Times New Roman"/>
          <w:b/>
          <w:bCs/>
          <w:u w:val="single"/>
          <w:lang w:val="en-US"/>
        </w:rPr>
      </w:pPr>
    </w:p>
    <w:p w14:paraId="5511EDDB" w14:textId="32681E39" w:rsidR="00F90E74" w:rsidRPr="00A37D9B" w:rsidRDefault="00F90E74">
      <w:pPr>
        <w:rPr>
          <w:rFonts w:ascii="Times New Roman" w:hAnsi="Times New Roman" w:cs="Times New Roman"/>
          <w:b/>
          <w:bCs/>
          <w:u w:val="single"/>
          <w:lang w:val="en-US"/>
        </w:rPr>
      </w:pPr>
      <w:r w:rsidRPr="00A37D9B">
        <w:rPr>
          <w:rFonts w:ascii="Times New Roman" w:hAnsi="Times New Roman" w:cs="Times New Roman"/>
          <w:b/>
          <w:bCs/>
          <w:u w:val="single"/>
          <w:lang w:val="en-US"/>
        </w:rPr>
        <w:t>Conclusion</w:t>
      </w:r>
    </w:p>
    <w:p w14:paraId="43282404" w14:textId="5EFB297B" w:rsidR="00F90E74" w:rsidRPr="00F90E74" w:rsidRDefault="00F90E74">
      <w:pPr>
        <w:rPr>
          <w:rFonts w:ascii="Times New Roman" w:hAnsi="Times New Roman" w:cs="Times New Roman"/>
          <w:lang w:val="en-US"/>
        </w:rPr>
      </w:pPr>
      <w:r w:rsidRPr="00F90E74">
        <w:rPr>
          <w:rFonts w:ascii="Times New Roman" w:hAnsi="Times New Roman" w:cs="Times New Roman"/>
          <w:lang w:val="en-US"/>
        </w:rPr>
        <w:t>Italian Authorities take this opportunity to re</w:t>
      </w:r>
      <w:r>
        <w:rPr>
          <w:rFonts w:ascii="Times New Roman" w:hAnsi="Times New Roman" w:cs="Times New Roman"/>
          <w:lang w:val="en-US"/>
        </w:rPr>
        <w:t xml:space="preserve">iterate their firm willingness of cooperation with UN </w:t>
      </w:r>
      <w:r w:rsidR="00F91825">
        <w:rPr>
          <w:rFonts w:ascii="Times New Roman" w:hAnsi="Times New Roman" w:cs="Times New Roman"/>
          <w:lang w:val="en-US"/>
        </w:rPr>
        <w:t>Human Rights Machinery</w:t>
      </w:r>
      <w:r>
        <w:rPr>
          <w:rFonts w:ascii="Times New Roman" w:hAnsi="Times New Roman" w:cs="Times New Roman"/>
          <w:lang w:val="en-US"/>
        </w:rPr>
        <w:t xml:space="preserve">. </w:t>
      </w:r>
    </w:p>
    <w:sectPr w:rsidR="00F90E74" w:rsidRPr="00F90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D25"/>
    <w:multiLevelType w:val="hybridMultilevel"/>
    <w:tmpl w:val="8CA05B7C"/>
    <w:lvl w:ilvl="0" w:tplc="DB3081FA">
      <w:numFmt w:val="bullet"/>
      <w:lvlText w:val="•"/>
      <w:lvlJc w:val="left"/>
      <w:pPr>
        <w:ind w:left="720" w:hanging="360"/>
      </w:pPr>
      <w:rPr>
        <w:rFonts w:ascii="Times New Roman" w:eastAsiaTheme="minorEastAsia" w:hAnsi="Times New Roman" w:cs="Times New Roman" w:hint="default"/>
      </w:rPr>
    </w:lvl>
    <w:lvl w:ilvl="1" w:tplc="153E3D40">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E16C85"/>
    <w:multiLevelType w:val="multilevel"/>
    <w:tmpl w:val="D10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809BF"/>
    <w:multiLevelType w:val="multilevel"/>
    <w:tmpl w:val="280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B1A47"/>
    <w:multiLevelType w:val="multilevel"/>
    <w:tmpl w:val="7D0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E3A09"/>
    <w:multiLevelType w:val="multilevel"/>
    <w:tmpl w:val="5C4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8C"/>
    <w:rsid w:val="0015391F"/>
    <w:rsid w:val="00165457"/>
    <w:rsid w:val="003031E4"/>
    <w:rsid w:val="003D2711"/>
    <w:rsid w:val="003D7025"/>
    <w:rsid w:val="0045026C"/>
    <w:rsid w:val="004A1AE7"/>
    <w:rsid w:val="004C26CF"/>
    <w:rsid w:val="00570921"/>
    <w:rsid w:val="005C4DA3"/>
    <w:rsid w:val="00626AB4"/>
    <w:rsid w:val="00671C4C"/>
    <w:rsid w:val="006E3055"/>
    <w:rsid w:val="008311C4"/>
    <w:rsid w:val="009E3AD0"/>
    <w:rsid w:val="00A37D9B"/>
    <w:rsid w:val="00B133B6"/>
    <w:rsid w:val="00D26D8C"/>
    <w:rsid w:val="00DA003E"/>
    <w:rsid w:val="00DC1A13"/>
    <w:rsid w:val="00DC4BB2"/>
    <w:rsid w:val="00F02EFC"/>
    <w:rsid w:val="00F62A25"/>
    <w:rsid w:val="00F90E74"/>
    <w:rsid w:val="00F91825"/>
    <w:rsid w:val="00FD0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AF74"/>
  <w15:chartTrackingRefBased/>
  <w15:docId w15:val="{2C773021-86D6-2649-94FD-2EE6729D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33B6"/>
    <w:pPr>
      <w:spacing w:before="100" w:beforeAutospacing="1" w:after="100" w:afterAutospacing="1"/>
      <w:outlineLvl w:val="3"/>
    </w:pPr>
    <w:rPr>
      <w:rFonts w:ascii="Times New Roman" w:eastAsia="Times New Roman" w:hAnsi="Times New Roman" w:cs="Times New Roman"/>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33B6"/>
    <w:rPr>
      <w:rFonts w:ascii="Times New Roman" w:eastAsia="Times New Roman" w:hAnsi="Times New Roman" w:cs="Times New Roman"/>
      <w:b/>
      <w:bCs/>
      <w:lang w:eastAsia="it-IT"/>
    </w:rPr>
  </w:style>
  <w:style w:type="paragraph" w:styleId="NormalWeb">
    <w:name w:val="Normal (Web)"/>
    <w:basedOn w:val="Normal"/>
    <w:uiPriority w:val="99"/>
    <w:semiHidden/>
    <w:unhideWhenUsed/>
    <w:rsid w:val="00B133B6"/>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DefaultParagraphFont"/>
    <w:rsid w:val="00B133B6"/>
  </w:style>
  <w:style w:type="character" w:styleId="Hyperlink">
    <w:name w:val="Hyperlink"/>
    <w:basedOn w:val="DefaultParagraphFont"/>
    <w:uiPriority w:val="99"/>
    <w:semiHidden/>
    <w:unhideWhenUsed/>
    <w:rsid w:val="00B133B6"/>
    <w:rPr>
      <w:color w:val="0000FF"/>
      <w:u w:val="single"/>
    </w:rPr>
  </w:style>
  <w:style w:type="character" w:styleId="Strong">
    <w:name w:val="Strong"/>
    <w:basedOn w:val="DefaultParagraphFont"/>
    <w:uiPriority w:val="22"/>
    <w:qFormat/>
    <w:rsid w:val="00B133B6"/>
    <w:rPr>
      <w:b/>
      <w:bCs/>
    </w:rPr>
  </w:style>
  <w:style w:type="character" w:styleId="Emphasis">
    <w:name w:val="Emphasis"/>
    <w:basedOn w:val="DefaultParagraphFont"/>
    <w:uiPriority w:val="20"/>
    <w:qFormat/>
    <w:rsid w:val="00DC4BB2"/>
    <w:rPr>
      <w:i/>
      <w:iCs/>
    </w:rPr>
  </w:style>
  <w:style w:type="paragraph" w:customStyle="1" w:styleId="Default">
    <w:name w:val="Default"/>
    <w:rsid w:val="00570921"/>
    <w:pPr>
      <w:autoSpaceDE w:val="0"/>
      <w:autoSpaceDN w:val="0"/>
      <w:adjustRightInd w:val="0"/>
      <w:ind w:firstLine="360"/>
    </w:pPr>
    <w:rPr>
      <w:rFonts w:ascii="Arial" w:eastAsia="MS Mincho"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8224">
      <w:bodyDiv w:val="1"/>
      <w:marLeft w:val="0"/>
      <w:marRight w:val="0"/>
      <w:marTop w:val="0"/>
      <w:marBottom w:val="0"/>
      <w:divBdr>
        <w:top w:val="none" w:sz="0" w:space="0" w:color="auto"/>
        <w:left w:val="none" w:sz="0" w:space="0" w:color="auto"/>
        <w:bottom w:val="none" w:sz="0" w:space="0" w:color="auto"/>
        <w:right w:val="none" w:sz="0" w:space="0" w:color="auto"/>
      </w:divBdr>
    </w:div>
    <w:div w:id="1073241753">
      <w:bodyDiv w:val="1"/>
      <w:marLeft w:val="0"/>
      <w:marRight w:val="0"/>
      <w:marTop w:val="0"/>
      <w:marBottom w:val="0"/>
      <w:divBdr>
        <w:top w:val="none" w:sz="0" w:space="0" w:color="auto"/>
        <w:left w:val="none" w:sz="0" w:space="0" w:color="auto"/>
        <w:bottom w:val="none" w:sz="0" w:space="0" w:color="auto"/>
        <w:right w:val="none" w:sz="0" w:space="0" w:color="auto"/>
      </w:divBdr>
    </w:div>
    <w:div w:id="2101833636">
      <w:bodyDiv w:val="1"/>
      <w:marLeft w:val="0"/>
      <w:marRight w:val="0"/>
      <w:marTop w:val="0"/>
      <w:marBottom w:val="0"/>
      <w:divBdr>
        <w:top w:val="none" w:sz="0" w:space="0" w:color="auto"/>
        <w:left w:val="none" w:sz="0" w:space="0" w:color="auto"/>
        <w:bottom w:val="none" w:sz="0" w:space="0" w:color="auto"/>
        <w:right w:val="none" w:sz="0" w:space="0" w:color="auto"/>
      </w:divBdr>
      <w:divsChild>
        <w:div w:id="486096390">
          <w:marLeft w:val="0"/>
          <w:marRight w:val="0"/>
          <w:marTop w:val="0"/>
          <w:marBottom w:val="0"/>
          <w:divBdr>
            <w:top w:val="none" w:sz="0" w:space="0" w:color="auto"/>
            <w:left w:val="none" w:sz="0" w:space="0" w:color="auto"/>
            <w:bottom w:val="none" w:sz="0" w:space="0" w:color="auto"/>
            <w:right w:val="none" w:sz="0" w:space="0" w:color="auto"/>
          </w:divBdr>
          <w:divsChild>
            <w:div w:id="2061393253">
              <w:marLeft w:val="0"/>
              <w:marRight w:val="0"/>
              <w:marTop w:val="0"/>
              <w:marBottom w:val="0"/>
              <w:divBdr>
                <w:top w:val="none" w:sz="0" w:space="0" w:color="auto"/>
                <w:left w:val="none" w:sz="0" w:space="0" w:color="auto"/>
                <w:bottom w:val="none" w:sz="0" w:space="0" w:color="auto"/>
                <w:right w:val="none" w:sz="0" w:space="0" w:color="auto"/>
              </w:divBdr>
              <w:divsChild>
                <w:div w:id="284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FBD8B-886F-4C45-9F89-2D8E02FC6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D01F5-A5AC-42AE-9D1B-3D4D1AFA9164}">
  <ds:schemaRefs>
    <ds:schemaRef ds:uri="http://schemas.microsoft.com/sharepoint/v3/contenttype/forms"/>
  </ds:schemaRefs>
</ds:datastoreItem>
</file>

<file path=customXml/itemProps3.xml><?xml version="1.0" encoding="utf-8"?>
<ds:datastoreItem xmlns:ds="http://schemas.openxmlformats.org/officeDocument/2006/customXml" ds:itemID="{58260690-9436-4456-9B1C-174BC36C1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Lynn Gentile</cp:lastModifiedBy>
  <cp:revision>2</cp:revision>
  <dcterms:created xsi:type="dcterms:W3CDTF">2022-05-05T09:19:00Z</dcterms:created>
  <dcterms:modified xsi:type="dcterms:W3CDTF">2022-05-05T09:19:00Z</dcterms:modified>
</cp:coreProperties>
</file>