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A1002" w14:textId="48E54A2C" w:rsidR="002247E6" w:rsidRDefault="002247E6" w:rsidP="002247E6">
      <w:pPr>
        <w:spacing w:line="360" w:lineRule="auto"/>
        <w:jc w:val="center"/>
        <w:rPr>
          <w:rFonts w:ascii="Garamond" w:hAnsi="Garamond" w:cs="Calibri"/>
          <w:sz w:val="24"/>
          <w:szCs w:val="24"/>
          <w:lang w:val="en-GB"/>
        </w:rPr>
      </w:pPr>
      <w:r w:rsidRPr="009C24A8">
        <w:rPr>
          <w:rFonts w:ascii="Garamond" w:hAnsi="Garamond" w:cs="Calibri"/>
          <w:sz w:val="24"/>
          <w:szCs w:val="24"/>
          <w:lang w:val="en-GB"/>
        </w:rPr>
        <w:t>QUESTIONNAIRE</w:t>
      </w:r>
    </w:p>
    <w:p w14:paraId="3044F538" w14:textId="3CA1EBCE" w:rsidR="002247E6" w:rsidRDefault="002247E6" w:rsidP="002247E6">
      <w:pPr>
        <w:spacing w:line="360" w:lineRule="auto"/>
        <w:jc w:val="center"/>
        <w:rPr>
          <w:rFonts w:ascii="Garamond" w:hAnsi="Garamond" w:cs="Calibri"/>
          <w:i/>
          <w:sz w:val="24"/>
          <w:szCs w:val="24"/>
          <w:lang w:val="en-GB"/>
        </w:rPr>
      </w:pPr>
      <w:r w:rsidRPr="009C24A8">
        <w:rPr>
          <w:rFonts w:ascii="Garamond" w:hAnsi="Garamond" w:cs="Calibri"/>
          <w:i/>
          <w:sz w:val="24"/>
          <w:szCs w:val="24"/>
          <w:lang w:val="en-GB"/>
        </w:rPr>
        <w:t>Protection of lawyers in the free and independent exercise of the legal profession</w:t>
      </w:r>
    </w:p>
    <w:p w14:paraId="739706E5" w14:textId="77777777" w:rsidR="00A40B9B" w:rsidRPr="009C24A8" w:rsidRDefault="00A40B9B" w:rsidP="00A40B9B">
      <w:pPr>
        <w:spacing w:line="360" w:lineRule="auto"/>
        <w:jc w:val="center"/>
        <w:rPr>
          <w:rFonts w:ascii="Garamond" w:hAnsi="Garamond" w:cs="Calibri"/>
          <w:sz w:val="24"/>
          <w:szCs w:val="24"/>
          <w:lang w:val="en-GB"/>
        </w:rPr>
      </w:pPr>
      <w:r>
        <w:rPr>
          <w:rFonts w:ascii="Garamond" w:hAnsi="Garamond" w:cs="Calibri"/>
          <w:sz w:val="24"/>
          <w:szCs w:val="24"/>
          <w:lang w:val="en-GB"/>
        </w:rPr>
        <w:t>REPLY FROM PORTUGAL</w:t>
      </w:r>
    </w:p>
    <w:p w14:paraId="2AE02277" w14:textId="77777777" w:rsidR="00A40B9B" w:rsidRPr="009C24A8" w:rsidRDefault="00A40B9B" w:rsidP="002247E6">
      <w:pPr>
        <w:spacing w:line="360" w:lineRule="auto"/>
        <w:jc w:val="center"/>
        <w:rPr>
          <w:rFonts w:ascii="Garamond" w:hAnsi="Garamond" w:cs="Calibri"/>
          <w:sz w:val="24"/>
          <w:szCs w:val="24"/>
          <w:lang w:val="en-GB"/>
        </w:rPr>
      </w:pPr>
    </w:p>
    <w:p w14:paraId="60802CAC" w14:textId="3E1CD5C4" w:rsidR="003725A9" w:rsidRDefault="00A40B9B" w:rsidP="002247E6">
      <w:pPr>
        <w:spacing w:line="360" w:lineRule="auto"/>
        <w:jc w:val="both"/>
        <w:rPr>
          <w:rFonts w:ascii="Garamond" w:hAnsi="Garamond" w:cs="Calibri"/>
          <w:sz w:val="24"/>
          <w:szCs w:val="24"/>
          <w:lang w:val="en-GB"/>
        </w:rPr>
      </w:pPr>
      <w:r>
        <w:rPr>
          <w:rFonts w:ascii="Garamond" w:hAnsi="Garamond" w:cs="Calibri"/>
          <w:sz w:val="24"/>
          <w:szCs w:val="24"/>
          <w:lang w:val="en-GB"/>
        </w:rPr>
        <w:t>The reply to this</w:t>
      </w:r>
      <w:r w:rsidR="00A5459D" w:rsidRPr="009C24A8">
        <w:rPr>
          <w:rFonts w:ascii="Garamond" w:hAnsi="Garamond" w:cs="Calibri"/>
          <w:sz w:val="24"/>
          <w:szCs w:val="24"/>
          <w:lang w:val="en-GB"/>
        </w:rPr>
        <w:t xml:space="preserve"> questionnaire </w:t>
      </w:r>
      <w:r>
        <w:rPr>
          <w:rFonts w:ascii="Garamond" w:hAnsi="Garamond" w:cs="Calibri"/>
          <w:sz w:val="24"/>
          <w:szCs w:val="24"/>
          <w:lang w:val="en-GB"/>
        </w:rPr>
        <w:t xml:space="preserve">received inputs from </w:t>
      </w:r>
      <w:r w:rsidR="00A5459D" w:rsidRPr="009C24A8">
        <w:rPr>
          <w:rFonts w:ascii="Garamond" w:hAnsi="Garamond" w:cs="Calibri"/>
          <w:sz w:val="24"/>
          <w:szCs w:val="24"/>
          <w:lang w:val="en-GB"/>
        </w:rPr>
        <w:t>the Bar Association (</w:t>
      </w:r>
      <w:proofErr w:type="spellStart"/>
      <w:r w:rsidR="00A5459D" w:rsidRPr="00A40B9B">
        <w:rPr>
          <w:rFonts w:ascii="Garamond" w:hAnsi="Garamond" w:cs="Calibri"/>
          <w:i/>
          <w:iCs/>
          <w:sz w:val="24"/>
          <w:szCs w:val="24"/>
          <w:lang w:val="en-GB"/>
        </w:rPr>
        <w:t>Or</w:t>
      </w:r>
      <w:r w:rsidR="00A444F4" w:rsidRPr="00A40B9B">
        <w:rPr>
          <w:rFonts w:ascii="Garamond" w:hAnsi="Garamond" w:cs="Calibri"/>
          <w:i/>
          <w:iCs/>
          <w:sz w:val="24"/>
          <w:szCs w:val="24"/>
          <w:lang w:val="en-GB"/>
        </w:rPr>
        <w:t>dem</w:t>
      </w:r>
      <w:proofErr w:type="spellEnd"/>
      <w:r w:rsidR="00A444F4" w:rsidRPr="00A40B9B">
        <w:rPr>
          <w:rFonts w:ascii="Garamond" w:hAnsi="Garamond" w:cs="Calibri"/>
          <w:i/>
          <w:iCs/>
          <w:sz w:val="24"/>
          <w:szCs w:val="24"/>
          <w:lang w:val="en-GB"/>
        </w:rPr>
        <w:t xml:space="preserve"> dos </w:t>
      </w:r>
      <w:proofErr w:type="spellStart"/>
      <w:r w:rsidR="00A444F4" w:rsidRPr="00A40B9B">
        <w:rPr>
          <w:rFonts w:ascii="Garamond" w:hAnsi="Garamond" w:cs="Calibri"/>
          <w:i/>
          <w:iCs/>
          <w:sz w:val="24"/>
          <w:szCs w:val="24"/>
          <w:lang w:val="en-GB"/>
        </w:rPr>
        <w:t>Advogados</w:t>
      </w:r>
      <w:proofErr w:type="spellEnd"/>
      <w:r w:rsidR="00A444F4" w:rsidRPr="009C24A8">
        <w:rPr>
          <w:rFonts w:ascii="Garamond" w:hAnsi="Garamond" w:cs="Calibri"/>
          <w:sz w:val="24"/>
          <w:szCs w:val="24"/>
          <w:lang w:val="en-GB"/>
        </w:rPr>
        <w:t>)</w:t>
      </w:r>
      <w:r>
        <w:rPr>
          <w:rFonts w:ascii="Garamond" w:hAnsi="Garamond" w:cs="Calibri"/>
          <w:sz w:val="24"/>
          <w:szCs w:val="24"/>
          <w:lang w:val="en-GB"/>
        </w:rPr>
        <w:t>, t</w:t>
      </w:r>
      <w:r w:rsidR="00DD7E45" w:rsidRPr="009C24A8">
        <w:rPr>
          <w:rFonts w:ascii="Garamond" w:hAnsi="Garamond" w:cs="Calibri"/>
          <w:sz w:val="24"/>
          <w:szCs w:val="24"/>
          <w:lang w:val="en-GB"/>
        </w:rPr>
        <w:t>he Directorate-General for the Administration of Justice</w:t>
      </w:r>
      <w:r w:rsidR="00B9537D" w:rsidRPr="009C24A8">
        <w:rPr>
          <w:rFonts w:ascii="Garamond" w:hAnsi="Garamond" w:cs="Calibri"/>
          <w:sz w:val="24"/>
          <w:szCs w:val="24"/>
          <w:lang w:val="en-GB"/>
        </w:rPr>
        <w:t xml:space="preserve"> (DGAJ)</w:t>
      </w:r>
      <w:r w:rsidR="00DD7E45" w:rsidRPr="009C24A8">
        <w:rPr>
          <w:rFonts w:ascii="Garamond" w:hAnsi="Garamond" w:cs="Calibri"/>
          <w:sz w:val="24"/>
          <w:szCs w:val="24"/>
          <w:lang w:val="en-GB"/>
        </w:rPr>
        <w:t xml:space="preserve"> and</w:t>
      </w:r>
      <w:r w:rsidR="00A444F4" w:rsidRPr="009C24A8">
        <w:rPr>
          <w:rFonts w:ascii="Garamond" w:hAnsi="Garamond" w:cs="Calibri"/>
          <w:sz w:val="24"/>
          <w:szCs w:val="24"/>
          <w:lang w:val="en-GB"/>
        </w:rPr>
        <w:t xml:space="preserve"> the Institute of National Registry</w:t>
      </w:r>
      <w:r w:rsidR="00B9537D" w:rsidRPr="009C24A8">
        <w:rPr>
          <w:rFonts w:ascii="Garamond" w:hAnsi="Garamond" w:cs="Calibri"/>
          <w:sz w:val="24"/>
          <w:szCs w:val="24"/>
          <w:lang w:val="en-GB"/>
        </w:rPr>
        <w:t xml:space="preserve"> (IRN)</w:t>
      </w:r>
      <w:r w:rsidR="00A5459D" w:rsidRPr="009C24A8">
        <w:rPr>
          <w:rFonts w:ascii="Garamond" w:hAnsi="Garamond" w:cs="Calibri"/>
          <w:sz w:val="24"/>
          <w:szCs w:val="24"/>
          <w:lang w:val="en-GB"/>
        </w:rPr>
        <w:t>.</w:t>
      </w:r>
    </w:p>
    <w:p w14:paraId="73419C5D" w14:textId="77777777" w:rsidR="00A40B9B" w:rsidRPr="009C24A8" w:rsidRDefault="00A40B9B" w:rsidP="002247E6">
      <w:pPr>
        <w:spacing w:line="360" w:lineRule="auto"/>
        <w:jc w:val="both"/>
        <w:rPr>
          <w:rFonts w:ascii="Garamond" w:hAnsi="Garamond" w:cs="Calibri"/>
          <w:sz w:val="24"/>
          <w:szCs w:val="24"/>
          <w:lang w:val="en-GB"/>
        </w:rPr>
      </w:pPr>
    </w:p>
    <w:p w14:paraId="303EBFB1" w14:textId="77777777" w:rsidR="002247E6" w:rsidRPr="009C24A8" w:rsidRDefault="002247E6" w:rsidP="002247E6">
      <w:pPr>
        <w:spacing w:line="360" w:lineRule="auto"/>
        <w:jc w:val="both"/>
        <w:rPr>
          <w:rFonts w:ascii="Garamond" w:hAnsi="Garamond" w:cs="Calibri"/>
          <w:b/>
          <w:sz w:val="24"/>
          <w:szCs w:val="24"/>
          <w:lang w:val="en-GB"/>
        </w:rPr>
      </w:pPr>
      <w:r w:rsidRPr="009C24A8">
        <w:rPr>
          <w:rFonts w:ascii="Garamond" w:hAnsi="Garamond" w:cs="Calibri"/>
          <w:b/>
          <w:sz w:val="24"/>
          <w:szCs w:val="24"/>
          <w:lang w:val="en-GB"/>
        </w:rPr>
        <w:t xml:space="preserve">1 - Taking into consideration the guarantees for the functioning of lawyers, contained in principles 16-22 of the </w:t>
      </w:r>
      <w:r w:rsidRPr="009C24A8">
        <w:rPr>
          <w:rFonts w:ascii="Garamond" w:hAnsi="Garamond" w:cs="Calibri"/>
          <w:b/>
          <w:sz w:val="24"/>
          <w:szCs w:val="24"/>
          <w:u w:val="single"/>
          <w:lang w:val="en-GB"/>
        </w:rPr>
        <w:t>Basic Principles on the Role of Lawyers</w:t>
      </w:r>
      <w:r w:rsidRPr="009C24A8">
        <w:rPr>
          <w:rFonts w:ascii="Garamond" w:hAnsi="Garamond" w:cs="Calibri"/>
          <w:b/>
          <w:sz w:val="24"/>
          <w:szCs w:val="24"/>
          <w:lang w:val="en-GB"/>
        </w:rPr>
        <w:t xml:space="preserve">, please describe the constitutional, legal, administrative and policy measures adopted in your country to enable lawyers to exercise their professional activities in </w:t>
      </w:r>
      <w:proofErr w:type="spellStart"/>
      <w:r w:rsidRPr="009C24A8">
        <w:rPr>
          <w:rFonts w:ascii="Garamond" w:hAnsi="Garamond" w:cs="Calibri"/>
          <w:b/>
          <w:sz w:val="24"/>
          <w:szCs w:val="24"/>
          <w:lang w:val="en-GB"/>
        </w:rPr>
        <w:t>favor</w:t>
      </w:r>
      <w:proofErr w:type="spellEnd"/>
      <w:r w:rsidRPr="009C24A8">
        <w:rPr>
          <w:rFonts w:ascii="Garamond" w:hAnsi="Garamond" w:cs="Calibri"/>
          <w:b/>
          <w:sz w:val="24"/>
          <w:szCs w:val="24"/>
          <w:lang w:val="en-GB"/>
        </w:rPr>
        <w:t xml:space="preserve"> of their clients in a free and independent manner.</w:t>
      </w:r>
    </w:p>
    <w:p w14:paraId="724CB0C8" w14:textId="77777777" w:rsidR="00A444F4" w:rsidRPr="009C24A8" w:rsidRDefault="00A444F4" w:rsidP="00A444F4">
      <w:pPr>
        <w:spacing w:line="360" w:lineRule="auto"/>
        <w:jc w:val="both"/>
        <w:rPr>
          <w:rFonts w:ascii="Garamond" w:hAnsi="Garamond" w:cs="Calibri"/>
          <w:sz w:val="24"/>
          <w:szCs w:val="24"/>
          <w:lang w:val="en-GB"/>
        </w:rPr>
      </w:pPr>
      <w:r w:rsidRPr="009C24A8">
        <w:rPr>
          <w:rFonts w:ascii="Garamond" w:hAnsi="Garamond" w:cs="Calibri"/>
          <w:sz w:val="24"/>
          <w:szCs w:val="24"/>
          <w:lang w:val="en-GB"/>
        </w:rPr>
        <w:t xml:space="preserve">According to the Constitution of the Portuguese Republic, </w:t>
      </w:r>
      <w:r w:rsidR="00170451">
        <w:rPr>
          <w:rFonts w:ascii="Garamond" w:hAnsi="Garamond" w:cs="Calibri"/>
          <w:sz w:val="24"/>
          <w:szCs w:val="24"/>
          <w:lang w:val="en-GB"/>
        </w:rPr>
        <w:t>the State has the</w:t>
      </w:r>
      <w:r w:rsidRPr="009C24A8">
        <w:rPr>
          <w:rFonts w:ascii="Garamond" w:hAnsi="Garamond" w:cs="Calibri"/>
          <w:sz w:val="24"/>
          <w:szCs w:val="24"/>
          <w:lang w:val="en-GB"/>
        </w:rPr>
        <w:t xml:space="preserve"> </w:t>
      </w:r>
      <w:r w:rsidR="00170451" w:rsidRPr="009C24A8">
        <w:rPr>
          <w:rFonts w:ascii="Garamond" w:hAnsi="Garamond" w:cs="Calibri"/>
          <w:sz w:val="24"/>
          <w:szCs w:val="24"/>
          <w:lang w:val="en-GB"/>
        </w:rPr>
        <w:t>duty</w:t>
      </w:r>
      <w:r w:rsidRPr="009C24A8">
        <w:rPr>
          <w:rFonts w:ascii="Garamond" w:hAnsi="Garamond" w:cs="Calibri"/>
          <w:sz w:val="24"/>
          <w:szCs w:val="24"/>
          <w:lang w:val="en-GB"/>
        </w:rPr>
        <w:t xml:space="preserve"> to guarantee the fundamental rights and freedoms of citizens and the respect for the principles of the democratic rule of law (article 9, paragraph b)).</w:t>
      </w:r>
    </w:p>
    <w:p w14:paraId="0326CD70" w14:textId="77777777" w:rsidR="00A444F4" w:rsidRPr="009C24A8" w:rsidRDefault="00A444F4" w:rsidP="00A444F4">
      <w:pPr>
        <w:spacing w:line="360" w:lineRule="auto"/>
        <w:jc w:val="both"/>
        <w:rPr>
          <w:rFonts w:ascii="Garamond" w:hAnsi="Garamond" w:cs="Calibri"/>
          <w:sz w:val="24"/>
          <w:szCs w:val="24"/>
          <w:lang w:val="en-GB"/>
        </w:rPr>
      </w:pPr>
      <w:r w:rsidRPr="009C24A8">
        <w:rPr>
          <w:rFonts w:ascii="Garamond" w:hAnsi="Garamond" w:cs="Calibri"/>
          <w:sz w:val="24"/>
          <w:szCs w:val="24"/>
          <w:lang w:val="en-GB"/>
        </w:rPr>
        <w:t xml:space="preserve"> In this sense, everyone has the right to legal information and consultation, to legal representation and to be accompanied by a Lawyer (</w:t>
      </w:r>
      <w:proofErr w:type="spellStart"/>
      <w:r w:rsidRPr="00A40B9B">
        <w:rPr>
          <w:rFonts w:ascii="Garamond" w:hAnsi="Garamond" w:cs="Calibri"/>
          <w:i/>
          <w:iCs/>
          <w:sz w:val="24"/>
          <w:szCs w:val="24"/>
          <w:lang w:val="en-GB"/>
        </w:rPr>
        <w:t>Advogado</w:t>
      </w:r>
      <w:proofErr w:type="spellEnd"/>
      <w:r w:rsidRPr="009C24A8">
        <w:rPr>
          <w:rFonts w:ascii="Garamond" w:hAnsi="Garamond" w:cs="Calibri"/>
          <w:sz w:val="24"/>
          <w:szCs w:val="24"/>
          <w:lang w:val="en-GB"/>
        </w:rPr>
        <w:t>) before any authority (article 20, no. 2).</w:t>
      </w:r>
    </w:p>
    <w:p w14:paraId="02A40102" w14:textId="77777777" w:rsidR="00A444F4" w:rsidRPr="009C24A8" w:rsidRDefault="00A444F4" w:rsidP="00A444F4">
      <w:pPr>
        <w:spacing w:line="360" w:lineRule="auto"/>
        <w:jc w:val="both"/>
        <w:rPr>
          <w:rFonts w:ascii="Garamond" w:hAnsi="Garamond" w:cs="Calibri"/>
          <w:sz w:val="24"/>
          <w:szCs w:val="24"/>
          <w:lang w:val="en-GB"/>
        </w:rPr>
      </w:pPr>
      <w:r w:rsidRPr="009C24A8">
        <w:rPr>
          <w:rFonts w:ascii="Garamond" w:hAnsi="Garamond" w:cs="Calibri"/>
          <w:sz w:val="24"/>
          <w:szCs w:val="24"/>
          <w:lang w:val="en-GB"/>
        </w:rPr>
        <w:t xml:space="preserve">In the specific area of criminal proceedings, the accused </w:t>
      </w:r>
      <w:r w:rsidR="00C93D16">
        <w:rPr>
          <w:rFonts w:ascii="Garamond" w:hAnsi="Garamond" w:cs="Calibri"/>
          <w:sz w:val="24"/>
          <w:szCs w:val="24"/>
          <w:lang w:val="en-GB"/>
        </w:rPr>
        <w:t>is guaranteed</w:t>
      </w:r>
      <w:r w:rsidRPr="009C24A8">
        <w:rPr>
          <w:rFonts w:ascii="Garamond" w:hAnsi="Garamond" w:cs="Calibri"/>
          <w:sz w:val="24"/>
          <w:szCs w:val="24"/>
          <w:lang w:val="en-GB"/>
        </w:rPr>
        <w:t xml:space="preserve"> a lawyer to</w:t>
      </w:r>
      <w:r w:rsidR="00C93D16">
        <w:rPr>
          <w:rFonts w:ascii="Garamond" w:hAnsi="Garamond" w:cs="Calibri"/>
          <w:sz w:val="24"/>
          <w:szCs w:val="24"/>
          <w:lang w:val="en-GB"/>
        </w:rPr>
        <w:t xml:space="preserve"> assist </w:t>
      </w:r>
      <w:r w:rsidRPr="009C24A8">
        <w:rPr>
          <w:rFonts w:ascii="Garamond" w:hAnsi="Garamond" w:cs="Calibri"/>
          <w:sz w:val="24"/>
          <w:szCs w:val="24"/>
          <w:lang w:val="en-GB"/>
        </w:rPr>
        <w:t>him/her in all acts of the proceedings.</w:t>
      </w:r>
    </w:p>
    <w:p w14:paraId="68C7497F" w14:textId="77777777" w:rsidR="00A444F4" w:rsidRPr="009C24A8" w:rsidRDefault="00A444F4" w:rsidP="00A444F4">
      <w:pPr>
        <w:spacing w:line="360" w:lineRule="auto"/>
        <w:jc w:val="both"/>
        <w:rPr>
          <w:rFonts w:ascii="Garamond" w:hAnsi="Garamond" w:cs="Calibri"/>
          <w:sz w:val="24"/>
          <w:szCs w:val="24"/>
          <w:lang w:val="en-GB"/>
        </w:rPr>
      </w:pPr>
      <w:r w:rsidRPr="009C24A8">
        <w:rPr>
          <w:rFonts w:ascii="Garamond" w:hAnsi="Garamond" w:cs="Calibri"/>
          <w:sz w:val="24"/>
          <w:szCs w:val="24"/>
          <w:lang w:val="en-GB"/>
        </w:rPr>
        <w:t>In the context of the constitutional revision of 1997, article 207 was added, stating that "the law shall ensure lawyers the immunities necessary for the exercise of their mandate and shall regulate legal representation as an essential element of the administration of justice".</w:t>
      </w:r>
    </w:p>
    <w:p w14:paraId="405B7E93" w14:textId="77777777" w:rsidR="00A444F4" w:rsidRPr="009C24A8" w:rsidRDefault="00A444F4" w:rsidP="002247E6">
      <w:pPr>
        <w:spacing w:line="360" w:lineRule="auto"/>
        <w:jc w:val="both"/>
        <w:rPr>
          <w:rFonts w:ascii="Garamond" w:hAnsi="Garamond" w:cs="Calibri"/>
          <w:sz w:val="24"/>
          <w:szCs w:val="24"/>
          <w:lang w:val="en-GB"/>
        </w:rPr>
      </w:pPr>
      <w:r w:rsidRPr="009C24A8">
        <w:rPr>
          <w:rFonts w:ascii="Garamond" w:hAnsi="Garamond" w:cs="Calibri"/>
          <w:sz w:val="24"/>
          <w:szCs w:val="24"/>
          <w:lang w:val="en-GB"/>
        </w:rPr>
        <w:t xml:space="preserve">The law confirmed this principle by stating that "lawyers are essential to the administration of justice" (article 88, no. 1 of the Statute of the Bar Association) and conferred </w:t>
      </w:r>
      <w:r w:rsidR="009C24A8" w:rsidRPr="009C24A8">
        <w:rPr>
          <w:rFonts w:ascii="Garamond" w:hAnsi="Garamond" w:cs="Calibri"/>
          <w:sz w:val="24"/>
          <w:szCs w:val="24"/>
          <w:lang w:val="en-GB"/>
        </w:rPr>
        <w:t xml:space="preserve">upon </w:t>
      </w:r>
      <w:r w:rsidRPr="009C24A8">
        <w:rPr>
          <w:rFonts w:ascii="Garamond" w:hAnsi="Garamond" w:cs="Calibri"/>
          <w:sz w:val="24"/>
          <w:szCs w:val="24"/>
          <w:lang w:val="en-GB"/>
        </w:rPr>
        <w:t>them a set of rights and duties without which they would be helpless in the exercise of such an important duty.</w:t>
      </w:r>
    </w:p>
    <w:p w14:paraId="11139FC0" w14:textId="25AEE704" w:rsidR="002247E6" w:rsidRPr="009C24A8" w:rsidRDefault="002247E6" w:rsidP="002247E6">
      <w:pPr>
        <w:pStyle w:val="BodyText"/>
        <w:spacing w:before="150" w:line="360" w:lineRule="auto"/>
        <w:ind w:right="117"/>
        <w:jc w:val="both"/>
        <w:rPr>
          <w:rFonts w:ascii="Garamond" w:eastAsiaTheme="minorHAnsi" w:hAnsi="Garamond" w:cs="Calibri"/>
          <w:sz w:val="24"/>
          <w:szCs w:val="24"/>
          <w:lang w:val="en-GB"/>
        </w:rPr>
      </w:pPr>
      <w:r w:rsidRPr="009C24A8">
        <w:rPr>
          <w:rFonts w:ascii="Garamond" w:eastAsiaTheme="minorHAnsi" w:hAnsi="Garamond" w:cs="Calibri"/>
          <w:sz w:val="24"/>
          <w:szCs w:val="24"/>
          <w:lang w:val="en-GB"/>
        </w:rPr>
        <w:t xml:space="preserve">Pursuant to paragraph 3 of article 66 of the Statute of the </w:t>
      </w:r>
      <w:proofErr w:type="spellStart"/>
      <w:r w:rsidRPr="00A40B9B">
        <w:rPr>
          <w:rFonts w:ascii="Garamond" w:eastAsiaTheme="minorHAnsi" w:hAnsi="Garamond" w:cs="Calibri"/>
          <w:i/>
          <w:iCs/>
          <w:sz w:val="24"/>
          <w:szCs w:val="24"/>
          <w:lang w:val="en-GB"/>
        </w:rPr>
        <w:t>Ordem</w:t>
      </w:r>
      <w:proofErr w:type="spellEnd"/>
      <w:r w:rsidRPr="00A40B9B">
        <w:rPr>
          <w:rFonts w:ascii="Garamond" w:eastAsiaTheme="minorHAnsi" w:hAnsi="Garamond" w:cs="Calibri"/>
          <w:i/>
          <w:iCs/>
          <w:sz w:val="24"/>
          <w:szCs w:val="24"/>
          <w:lang w:val="en-GB"/>
        </w:rPr>
        <w:t xml:space="preserve"> dos </w:t>
      </w:r>
      <w:proofErr w:type="spellStart"/>
      <w:r w:rsidRPr="00A40B9B">
        <w:rPr>
          <w:rFonts w:ascii="Garamond" w:eastAsiaTheme="minorHAnsi" w:hAnsi="Garamond" w:cs="Calibri"/>
          <w:i/>
          <w:iCs/>
          <w:sz w:val="24"/>
          <w:szCs w:val="24"/>
          <w:lang w:val="en-GB"/>
        </w:rPr>
        <w:t>Advogados</w:t>
      </w:r>
      <w:proofErr w:type="spellEnd"/>
      <w:r w:rsidR="00A40B9B">
        <w:rPr>
          <w:rFonts w:ascii="Garamond" w:eastAsiaTheme="minorHAnsi" w:hAnsi="Garamond" w:cs="Calibri"/>
          <w:sz w:val="24"/>
          <w:szCs w:val="24"/>
          <w:lang w:val="en-GB"/>
        </w:rPr>
        <w:t xml:space="preserve"> (Bar Association)</w:t>
      </w:r>
      <w:r w:rsidRPr="009C24A8">
        <w:rPr>
          <w:rFonts w:ascii="Garamond" w:eastAsiaTheme="minorHAnsi" w:hAnsi="Garamond" w:cs="Calibri"/>
          <w:sz w:val="24"/>
          <w:szCs w:val="24"/>
          <w:lang w:val="en-GB"/>
        </w:rPr>
        <w:t xml:space="preserve">, approved by Law 145/2015 </w:t>
      </w:r>
      <w:r w:rsidR="009C24A8" w:rsidRPr="009C24A8">
        <w:rPr>
          <w:rFonts w:ascii="Garamond" w:eastAsiaTheme="minorHAnsi" w:hAnsi="Garamond" w:cs="Calibri"/>
          <w:sz w:val="24"/>
          <w:szCs w:val="24"/>
          <w:lang w:val="en-GB"/>
        </w:rPr>
        <w:t>of</w:t>
      </w:r>
      <w:r w:rsidRPr="009C24A8">
        <w:rPr>
          <w:rFonts w:ascii="Garamond" w:eastAsiaTheme="minorHAnsi" w:hAnsi="Garamond" w:cs="Calibri"/>
          <w:sz w:val="24"/>
          <w:szCs w:val="24"/>
          <w:lang w:val="en-GB"/>
        </w:rPr>
        <w:t xml:space="preserve"> September 9, a </w:t>
      </w:r>
      <w:r w:rsidR="009C24A8" w:rsidRPr="009C24A8">
        <w:rPr>
          <w:rFonts w:ascii="Garamond" w:eastAsiaTheme="minorHAnsi" w:hAnsi="Garamond" w:cs="Calibri"/>
          <w:sz w:val="24"/>
          <w:szCs w:val="24"/>
          <w:lang w:val="en-GB"/>
        </w:rPr>
        <w:t>Lawyer (</w:t>
      </w:r>
      <w:proofErr w:type="spellStart"/>
      <w:r w:rsidRPr="00A40B9B">
        <w:rPr>
          <w:rFonts w:ascii="Garamond" w:eastAsiaTheme="minorHAnsi" w:hAnsi="Garamond" w:cs="Calibri"/>
          <w:i/>
          <w:iCs/>
          <w:sz w:val="24"/>
          <w:szCs w:val="24"/>
          <w:lang w:val="en-GB"/>
        </w:rPr>
        <w:t>Advogado</w:t>
      </w:r>
      <w:proofErr w:type="spellEnd"/>
      <w:r w:rsidR="009C24A8" w:rsidRPr="009C24A8">
        <w:rPr>
          <w:rFonts w:ascii="Garamond" w:eastAsiaTheme="minorHAnsi" w:hAnsi="Garamond" w:cs="Calibri"/>
          <w:sz w:val="24"/>
          <w:szCs w:val="24"/>
          <w:lang w:val="en-GB"/>
        </w:rPr>
        <w:t>)</w:t>
      </w:r>
      <w:r w:rsidRPr="009C24A8">
        <w:rPr>
          <w:rFonts w:ascii="Garamond" w:eastAsiaTheme="minorHAnsi" w:hAnsi="Garamond" w:cs="Calibri"/>
          <w:sz w:val="24"/>
          <w:szCs w:val="24"/>
          <w:lang w:val="en-GB"/>
        </w:rPr>
        <w:t xml:space="preserve"> cannot be </w:t>
      </w:r>
      <w:r w:rsidRPr="009C24A8">
        <w:rPr>
          <w:rFonts w:ascii="Garamond" w:eastAsiaTheme="minorHAnsi" w:hAnsi="Garamond" w:cs="Calibri"/>
          <w:sz w:val="24"/>
          <w:szCs w:val="24"/>
          <w:lang w:val="en-GB"/>
        </w:rPr>
        <w:lastRenderedPageBreak/>
        <w:t xml:space="preserve">prevented to act before any jurisdiction, </w:t>
      </w:r>
      <w:proofErr w:type="gramStart"/>
      <w:r w:rsidRPr="009C24A8">
        <w:rPr>
          <w:rFonts w:ascii="Garamond" w:eastAsiaTheme="minorHAnsi" w:hAnsi="Garamond" w:cs="Calibri"/>
          <w:sz w:val="24"/>
          <w:szCs w:val="24"/>
          <w:lang w:val="en-GB"/>
        </w:rPr>
        <w:t>authority</w:t>
      </w:r>
      <w:proofErr w:type="gramEnd"/>
      <w:r w:rsidRPr="009C24A8">
        <w:rPr>
          <w:rFonts w:ascii="Garamond" w:eastAsiaTheme="minorHAnsi" w:hAnsi="Garamond" w:cs="Calibri"/>
          <w:sz w:val="24"/>
          <w:szCs w:val="24"/>
          <w:lang w:val="en-GB"/>
        </w:rPr>
        <w:t xml:space="preserve"> or entity, public or private, while defending rights, acti</w:t>
      </w:r>
      <w:r w:rsidR="00170451">
        <w:rPr>
          <w:rFonts w:ascii="Garamond" w:eastAsiaTheme="minorHAnsi" w:hAnsi="Garamond" w:cs="Calibri"/>
          <w:sz w:val="24"/>
          <w:szCs w:val="24"/>
          <w:lang w:val="en-GB"/>
        </w:rPr>
        <w:t>ng as a representative in</w:t>
      </w:r>
      <w:r w:rsidRPr="009C24A8">
        <w:rPr>
          <w:rFonts w:ascii="Garamond" w:eastAsiaTheme="minorHAnsi" w:hAnsi="Garamond" w:cs="Calibri"/>
          <w:sz w:val="24"/>
          <w:szCs w:val="24"/>
          <w:lang w:val="en-GB"/>
        </w:rPr>
        <w:t xml:space="preserve"> any disputed legal relationship, any composition of interests or any investigation procedure, even before administrative instances, unoff</w:t>
      </w:r>
      <w:r w:rsidR="002244AC" w:rsidRPr="009C24A8">
        <w:rPr>
          <w:rFonts w:ascii="Garamond" w:eastAsiaTheme="minorHAnsi" w:hAnsi="Garamond" w:cs="Calibri"/>
          <w:sz w:val="24"/>
          <w:szCs w:val="24"/>
          <w:lang w:val="en-GB"/>
        </w:rPr>
        <w:t xml:space="preserve">icial or of any other nature. </w:t>
      </w:r>
    </w:p>
    <w:p w14:paraId="38E45421" w14:textId="77777777" w:rsidR="002247E6" w:rsidRPr="009C24A8" w:rsidRDefault="002247E6" w:rsidP="002247E6">
      <w:pPr>
        <w:spacing w:before="157" w:line="360" w:lineRule="auto"/>
        <w:ind w:right="117"/>
        <w:jc w:val="both"/>
        <w:rPr>
          <w:rFonts w:ascii="Garamond" w:hAnsi="Garamond" w:cs="Calibri"/>
          <w:sz w:val="24"/>
          <w:szCs w:val="24"/>
          <w:lang w:val="en-GB"/>
        </w:rPr>
      </w:pPr>
      <w:r w:rsidRPr="009C24A8">
        <w:rPr>
          <w:rFonts w:ascii="Garamond" w:hAnsi="Garamond" w:cs="Calibri"/>
          <w:sz w:val="24"/>
          <w:szCs w:val="24"/>
          <w:lang w:val="en-GB"/>
        </w:rPr>
        <w:t xml:space="preserve">Article 69 also </w:t>
      </w:r>
      <w:r w:rsidR="00314DD0" w:rsidRPr="009C24A8">
        <w:rPr>
          <w:rFonts w:ascii="Garamond" w:hAnsi="Garamond" w:cs="Calibri"/>
          <w:sz w:val="24"/>
          <w:szCs w:val="24"/>
          <w:lang w:val="en-GB"/>
        </w:rPr>
        <w:t>determines</w:t>
      </w:r>
      <w:r w:rsidRPr="009C24A8">
        <w:rPr>
          <w:rFonts w:ascii="Garamond" w:hAnsi="Garamond" w:cs="Calibri"/>
          <w:sz w:val="24"/>
          <w:szCs w:val="24"/>
          <w:lang w:val="en-GB"/>
        </w:rPr>
        <w:t xml:space="preserve"> that “lawyers and trainee lawyers with active register cannot be prevented, by any public or private authority, from practicing any legal acts” and that, under the term</w:t>
      </w:r>
      <w:r w:rsidR="00314DD0" w:rsidRPr="009C24A8">
        <w:rPr>
          <w:rFonts w:ascii="Garamond" w:hAnsi="Garamond" w:cs="Calibri"/>
          <w:sz w:val="24"/>
          <w:szCs w:val="24"/>
          <w:lang w:val="en-GB"/>
        </w:rPr>
        <w:t>s of paragraph 1 of article 72.</w:t>
      </w:r>
      <w:r w:rsidRPr="009C24A8">
        <w:rPr>
          <w:rFonts w:ascii="Garamond" w:hAnsi="Garamond" w:cs="Calibri"/>
          <w:sz w:val="24"/>
          <w:szCs w:val="24"/>
          <w:lang w:val="en-GB"/>
        </w:rPr>
        <w:t>º “magistrates, law enforcement officers and employees in public functions must ensure that lawyers, when exercising their profession, receive treatment compatible with the dignity of law practice and adequate conditions for the full performance of their mandate.”.</w:t>
      </w:r>
    </w:p>
    <w:p w14:paraId="2A7C457D" w14:textId="77777777" w:rsidR="002247E6" w:rsidRPr="009C24A8" w:rsidRDefault="002247E6" w:rsidP="002247E6">
      <w:pPr>
        <w:pStyle w:val="BodyText"/>
        <w:spacing w:before="155" w:line="360" w:lineRule="auto"/>
        <w:ind w:right="116"/>
        <w:jc w:val="both"/>
        <w:rPr>
          <w:rFonts w:ascii="Garamond" w:eastAsiaTheme="minorHAnsi" w:hAnsi="Garamond" w:cs="Calibri"/>
          <w:sz w:val="24"/>
          <w:szCs w:val="24"/>
          <w:lang w:val="en-GB"/>
        </w:rPr>
      </w:pPr>
      <w:r w:rsidRPr="009C24A8">
        <w:rPr>
          <w:rFonts w:ascii="Garamond" w:eastAsiaTheme="minorHAnsi" w:hAnsi="Garamond" w:cs="Calibri"/>
          <w:sz w:val="24"/>
          <w:szCs w:val="24"/>
          <w:lang w:val="en-GB"/>
        </w:rPr>
        <w:t xml:space="preserve">The aforementioned legal provisions enshrine the instrumental rights of Lawyers, when exercising their profession, configuring as such a functional attribution of prerogatives within the scope of the practice of law – to defend </w:t>
      </w:r>
      <w:r w:rsidR="009C24A8">
        <w:rPr>
          <w:rFonts w:ascii="Garamond" w:eastAsiaTheme="minorHAnsi" w:hAnsi="Garamond" w:cs="Calibri"/>
          <w:sz w:val="24"/>
          <w:szCs w:val="24"/>
          <w:lang w:val="en-GB"/>
        </w:rPr>
        <w:t xml:space="preserve">the </w:t>
      </w:r>
      <w:r w:rsidRPr="009C24A8">
        <w:rPr>
          <w:rFonts w:ascii="Garamond" w:eastAsiaTheme="minorHAnsi" w:hAnsi="Garamond" w:cs="Calibri"/>
          <w:sz w:val="24"/>
          <w:szCs w:val="24"/>
          <w:lang w:val="en-GB"/>
        </w:rPr>
        <w:t xml:space="preserve">values and </w:t>
      </w:r>
      <w:r w:rsidR="009C24A8">
        <w:rPr>
          <w:rFonts w:ascii="Garamond" w:eastAsiaTheme="minorHAnsi" w:hAnsi="Garamond" w:cs="Calibri"/>
          <w:sz w:val="24"/>
          <w:szCs w:val="24"/>
          <w:lang w:val="en-GB"/>
        </w:rPr>
        <w:t>principles of the rule of law and</w:t>
      </w:r>
      <w:r w:rsidRPr="009C24A8">
        <w:rPr>
          <w:rFonts w:ascii="Garamond" w:eastAsiaTheme="minorHAnsi" w:hAnsi="Garamond" w:cs="Calibri"/>
          <w:sz w:val="24"/>
          <w:szCs w:val="24"/>
          <w:lang w:val="en-GB"/>
        </w:rPr>
        <w:t xml:space="preserve"> to defend </w:t>
      </w:r>
      <w:r w:rsidR="009C24A8">
        <w:rPr>
          <w:rFonts w:ascii="Garamond" w:eastAsiaTheme="minorHAnsi" w:hAnsi="Garamond" w:cs="Calibri"/>
          <w:sz w:val="24"/>
          <w:szCs w:val="24"/>
          <w:lang w:val="en-GB"/>
        </w:rPr>
        <w:t xml:space="preserve">the </w:t>
      </w:r>
      <w:r w:rsidRPr="009C24A8">
        <w:rPr>
          <w:rFonts w:ascii="Garamond" w:eastAsiaTheme="minorHAnsi" w:hAnsi="Garamond" w:cs="Calibri"/>
          <w:sz w:val="24"/>
          <w:szCs w:val="24"/>
          <w:lang w:val="en-GB"/>
        </w:rPr>
        <w:t xml:space="preserve">communities – these privileges are exclusive to the </w:t>
      </w:r>
      <w:proofErr w:type="gramStart"/>
      <w:r w:rsidRPr="009C24A8">
        <w:rPr>
          <w:rFonts w:ascii="Garamond" w:eastAsiaTheme="minorHAnsi" w:hAnsi="Garamond" w:cs="Calibri"/>
          <w:sz w:val="24"/>
          <w:szCs w:val="24"/>
          <w:lang w:val="en-GB"/>
        </w:rPr>
        <w:t>profession</w:t>
      </w:r>
      <w:proofErr w:type="gramEnd"/>
      <w:r w:rsidRPr="009C24A8">
        <w:rPr>
          <w:rFonts w:ascii="Garamond" w:eastAsiaTheme="minorHAnsi" w:hAnsi="Garamond" w:cs="Calibri"/>
          <w:sz w:val="24"/>
          <w:szCs w:val="24"/>
          <w:lang w:val="en-GB"/>
        </w:rPr>
        <w:t xml:space="preserve"> but they are held in favour of others, for Justice.</w:t>
      </w:r>
    </w:p>
    <w:p w14:paraId="7C829B88" w14:textId="77777777" w:rsidR="002247E6" w:rsidRPr="009C24A8" w:rsidRDefault="002247E6" w:rsidP="002247E6">
      <w:pPr>
        <w:pStyle w:val="BodyText"/>
        <w:spacing w:before="102" w:line="360" w:lineRule="auto"/>
        <w:ind w:right="116"/>
        <w:jc w:val="both"/>
        <w:rPr>
          <w:rFonts w:ascii="Garamond" w:eastAsiaTheme="minorHAnsi" w:hAnsi="Garamond" w:cs="Calibri"/>
          <w:sz w:val="24"/>
          <w:szCs w:val="24"/>
          <w:lang w:val="en-GB"/>
        </w:rPr>
      </w:pPr>
      <w:r w:rsidRPr="009C24A8">
        <w:rPr>
          <w:rFonts w:ascii="Garamond" w:eastAsiaTheme="minorHAnsi" w:hAnsi="Garamond" w:cs="Calibri"/>
          <w:sz w:val="24"/>
          <w:szCs w:val="24"/>
          <w:lang w:val="en-GB"/>
        </w:rPr>
        <w:t xml:space="preserve">This is of utmost importance nowadays – professional privileges stand for </w:t>
      </w:r>
      <w:r w:rsidR="009C24A8">
        <w:rPr>
          <w:rFonts w:ascii="Garamond" w:eastAsiaTheme="minorHAnsi" w:hAnsi="Garamond" w:cs="Calibri"/>
          <w:sz w:val="24"/>
          <w:szCs w:val="24"/>
          <w:lang w:val="en-GB"/>
        </w:rPr>
        <w:t xml:space="preserve">the </w:t>
      </w:r>
      <w:r w:rsidRPr="009C24A8">
        <w:rPr>
          <w:rFonts w:ascii="Garamond" w:eastAsiaTheme="minorHAnsi" w:hAnsi="Garamond" w:cs="Calibri"/>
          <w:sz w:val="24"/>
          <w:szCs w:val="24"/>
          <w:lang w:val="en-GB"/>
        </w:rPr>
        <w:t>parties’ rights to face unfair charges or illegal investigations. In addition to this professional right to act, either through legal advice or through representation of parties, pure legal practice is covered by professional secrecy and independe</w:t>
      </w:r>
      <w:r w:rsidR="00C45E6A" w:rsidRPr="009C24A8">
        <w:rPr>
          <w:rFonts w:ascii="Garamond" w:eastAsiaTheme="minorHAnsi" w:hAnsi="Garamond" w:cs="Calibri"/>
          <w:sz w:val="24"/>
          <w:szCs w:val="24"/>
          <w:lang w:val="en-GB"/>
        </w:rPr>
        <w:t>nce</w:t>
      </w:r>
      <w:r w:rsidRPr="009C24A8">
        <w:rPr>
          <w:rFonts w:ascii="Garamond" w:eastAsiaTheme="minorHAnsi" w:hAnsi="Garamond" w:cs="Calibri"/>
          <w:sz w:val="24"/>
          <w:szCs w:val="24"/>
          <w:lang w:val="en-GB"/>
        </w:rPr>
        <w:t xml:space="preserve"> (either from the State or from their clients).</w:t>
      </w:r>
    </w:p>
    <w:p w14:paraId="3995A96B" w14:textId="77777777" w:rsidR="002247E6" w:rsidRPr="009C24A8" w:rsidRDefault="0029600C" w:rsidP="002247E6">
      <w:pPr>
        <w:pStyle w:val="BodyText"/>
        <w:spacing w:before="155" w:line="360" w:lineRule="auto"/>
        <w:ind w:right="114"/>
        <w:jc w:val="both"/>
        <w:rPr>
          <w:rFonts w:ascii="Garamond" w:eastAsiaTheme="minorHAnsi" w:hAnsi="Garamond" w:cs="Calibri"/>
          <w:sz w:val="24"/>
          <w:szCs w:val="24"/>
          <w:lang w:val="en-GB"/>
        </w:rPr>
      </w:pPr>
      <w:r w:rsidRPr="009C24A8">
        <w:rPr>
          <w:rFonts w:ascii="Garamond" w:eastAsiaTheme="minorHAnsi" w:hAnsi="Garamond" w:cs="Calibri"/>
          <w:sz w:val="24"/>
          <w:szCs w:val="24"/>
          <w:lang w:val="en-GB"/>
        </w:rPr>
        <w:t>Lawyers</w:t>
      </w:r>
      <w:r w:rsidR="002247E6" w:rsidRPr="009C24A8">
        <w:rPr>
          <w:rFonts w:ascii="Garamond" w:eastAsiaTheme="minorHAnsi" w:hAnsi="Garamond" w:cs="Calibri"/>
          <w:sz w:val="24"/>
          <w:szCs w:val="24"/>
          <w:lang w:val="en-GB"/>
        </w:rPr>
        <w:t xml:space="preserve"> have the right to communicate with their represented parties even if they are detained or under custody in a common or military facility (article 78) and they also have the right to access non confidential documents, </w:t>
      </w:r>
      <w:proofErr w:type="gramStart"/>
      <w:r w:rsidR="002247E6" w:rsidRPr="009C24A8">
        <w:rPr>
          <w:rFonts w:ascii="Garamond" w:eastAsiaTheme="minorHAnsi" w:hAnsi="Garamond" w:cs="Calibri"/>
          <w:sz w:val="24"/>
          <w:szCs w:val="24"/>
          <w:lang w:val="en-GB"/>
        </w:rPr>
        <w:t>books</w:t>
      </w:r>
      <w:proofErr w:type="gramEnd"/>
      <w:r w:rsidR="002247E6" w:rsidRPr="009C24A8">
        <w:rPr>
          <w:rFonts w:ascii="Garamond" w:eastAsiaTheme="minorHAnsi" w:hAnsi="Garamond" w:cs="Calibri"/>
          <w:sz w:val="24"/>
          <w:szCs w:val="24"/>
          <w:lang w:val="en-GB"/>
        </w:rPr>
        <w:t xml:space="preserve"> or registers, verbally or by writing as well as obtaining any copies, regardless of having power of attorney or not.</w:t>
      </w:r>
    </w:p>
    <w:p w14:paraId="3D912ED6" w14:textId="77777777" w:rsidR="002247E6" w:rsidRPr="009C24A8" w:rsidRDefault="002247E6" w:rsidP="002247E6">
      <w:pPr>
        <w:pStyle w:val="BodyText"/>
        <w:spacing w:before="158" w:line="360" w:lineRule="auto"/>
        <w:ind w:right="117"/>
        <w:jc w:val="both"/>
        <w:rPr>
          <w:rFonts w:ascii="Garamond" w:eastAsiaTheme="minorHAnsi" w:hAnsi="Garamond" w:cs="Calibri"/>
          <w:sz w:val="24"/>
          <w:szCs w:val="24"/>
          <w:lang w:val="en-GB"/>
        </w:rPr>
      </w:pPr>
      <w:r w:rsidRPr="009C24A8">
        <w:rPr>
          <w:rFonts w:ascii="Garamond" w:eastAsiaTheme="minorHAnsi" w:hAnsi="Garamond" w:cs="Calibri"/>
          <w:sz w:val="24"/>
          <w:szCs w:val="24"/>
          <w:lang w:val="en-GB"/>
        </w:rPr>
        <w:t>Under article 75, every search performed in law offices need</w:t>
      </w:r>
      <w:r w:rsidR="00170451">
        <w:rPr>
          <w:rFonts w:ascii="Garamond" w:eastAsiaTheme="minorHAnsi" w:hAnsi="Garamond" w:cs="Calibri"/>
          <w:sz w:val="24"/>
          <w:szCs w:val="24"/>
          <w:lang w:val="en-GB"/>
        </w:rPr>
        <w:t>s</w:t>
      </w:r>
      <w:r w:rsidRPr="009C24A8">
        <w:rPr>
          <w:rFonts w:ascii="Garamond" w:eastAsiaTheme="minorHAnsi" w:hAnsi="Garamond" w:cs="Calibri"/>
          <w:sz w:val="24"/>
          <w:szCs w:val="24"/>
          <w:lang w:val="en-GB"/>
        </w:rPr>
        <w:t xml:space="preserve"> to be ordered by a court and overseen by a local Bar representative, since all documents are covered by </w:t>
      </w:r>
      <w:r w:rsidR="00170451">
        <w:rPr>
          <w:rFonts w:ascii="Garamond" w:eastAsiaTheme="minorHAnsi" w:hAnsi="Garamond" w:cs="Calibri"/>
          <w:sz w:val="24"/>
          <w:szCs w:val="24"/>
          <w:lang w:val="en-GB"/>
        </w:rPr>
        <w:t>said</w:t>
      </w:r>
      <w:r w:rsidRPr="009C24A8">
        <w:rPr>
          <w:rFonts w:ascii="Garamond" w:eastAsiaTheme="minorHAnsi" w:hAnsi="Garamond" w:cs="Calibri"/>
          <w:sz w:val="24"/>
          <w:szCs w:val="24"/>
          <w:lang w:val="en-GB"/>
        </w:rPr>
        <w:t xml:space="preserve"> secrecy (article 76).</w:t>
      </w:r>
    </w:p>
    <w:p w14:paraId="05BE8DBB" w14:textId="77777777" w:rsidR="002247E6" w:rsidRPr="009C24A8" w:rsidRDefault="002247E6" w:rsidP="002247E6">
      <w:pPr>
        <w:pStyle w:val="BodyText"/>
        <w:spacing w:before="161" w:line="360" w:lineRule="auto"/>
        <w:ind w:right="117"/>
        <w:jc w:val="both"/>
        <w:rPr>
          <w:rFonts w:ascii="Garamond" w:eastAsiaTheme="minorHAnsi" w:hAnsi="Garamond" w:cs="Calibri"/>
          <w:sz w:val="24"/>
          <w:szCs w:val="24"/>
          <w:lang w:val="en-GB"/>
        </w:rPr>
      </w:pPr>
      <w:r w:rsidRPr="009C24A8">
        <w:rPr>
          <w:rFonts w:ascii="Garamond" w:eastAsiaTheme="minorHAnsi" w:hAnsi="Garamond" w:cs="Calibri"/>
          <w:sz w:val="24"/>
          <w:szCs w:val="24"/>
          <w:lang w:val="en-GB"/>
        </w:rPr>
        <w:t xml:space="preserve">While in session, during court or other diligence, lawyers have the right to intervene, at any moment </w:t>
      </w:r>
      <w:r w:rsidR="00C45E6A" w:rsidRPr="009C24A8">
        <w:rPr>
          <w:rFonts w:ascii="Garamond" w:eastAsiaTheme="minorHAnsi" w:hAnsi="Garamond" w:cs="Calibri"/>
          <w:sz w:val="24"/>
          <w:szCs w:val="24"/>
          <w:lang w:val="en-GB"/>
        </w:rPr>
        <w:t>they find</w:t>
      </w:r>
      <w:r w:rsidRPr="009C24A8">
        <w:rPr>
          <w:rFonts w:ascii="Garamond" w:eastAsiaTheme="minorHAnsi" w:hAnsi="Garamond" w:cs="Calibri"/>
          <w:sz w:val="24"/>
          <w:szCs w:val="24"/>
          <w:lang w:val="en-GB"/>
        </w:rPr>
        <w:t xml:space="preserve"> adequa</w:t>
      </w:r>
      <w:r w:rsidR="0022646C">
        <w:rPr>
          <w:rFonts w:ascii="Garamond" w:eastAsiaTheme="minorHAnsi" w:hAnsi="Garamond" w:cs="Calibri"/>
          <w:sz w:val="24"/>
          <w:szCs w:val="24"/>
          <w:lang w:val="en-GB"/>
        </w:rPr>
        <w:t>te and convenient for the defenc</w:t>
      </w:r>
      <w:r w:rsidRPr="009C24A8">
        <w:rPr>
          <w:rFonts w:ascii="Garamond" w:eastAsiaTheme="minorHAnsi" w:hAnsi="Garamond" w:cs="Calibri"/>
          <w:sz w:val="24"/>
          <w:szCs w:val="24"/>
          <w:lang w:val="en-GB"/>
        </w:rPr>
        <w:t>e (article 80).</w:t>
      </w:r>
    </w:p>
    <w:p w14:paraId="7A4FE512" w14:textId="77777777" w:rsidR="002247E6" w:rsidRPr="009C24A8" w:rsidRDefault="002247E6" w:rsidP="002247E6">
      <w:pPr>
        <w:spacing w:line="360" w:lineRule="auto"/>
        <w:jc w:val="both"/>
        <w:rPr>
          <w:rFonts w:ascii="Garamond" w:hAnsi="Garamond" w:cs="Calibri"/>
          <w:sz w:val="24"/>
          <w:szCs w:val="24"/>
          <w:lang w:val="en-GB"/>
        </w:rPr>
      </w:pPr>
    </w:p>
    <w:p w14:paraId="6613CED6" w14:textId="77777777" w:rsidR="002247E6" w:rsidRPr="009C24A8" w:rsidRDefault="002247E6" w:rsidP="002247E6">
      <w:pPr>
        <w:spacing w:line="360" w:lineRule="auto"/>
        <w:jc w:val="both"/>
        <w:rPr>
          <w:rFonts w:ascii="Garamond" w:hAnsi="Garamond" w:cs="Calibri"/>
          <w:b/>
          <w:sz w:val="24"/>
          <w:szCs w:val="24"/>
          <w:lang w:val="en-GB"/>
        </w:rPr>
      </w:pPr>
      <w:r w:rsidRPr="009C24A8">
        <w:rPr>
          <w:rFonts w:ascii="Garamond" w:hAnsi="Garamond" w:cs="Calibri"/>
          <w:b/>
          <w:sz w:val="24"/>
          <w:szCs w:val="24"/>
          <w:lang w:val="en-GB"/>
        </w:rPr>
        <w:lastRenderedPageBreak/>
        <w:t>2 - Please describe the entities and/or mechanisms that are in place to prevent and/or punish interferences with the free and independent exercise o</w:t>
      </w:r>
      <w:r w:rsidR="00A444F4" w:rsidRPr="009C24A8">
        <w:rPr>
          <w:rFonts w:ascii="Garamond" w:hAnsi="Garamond" w:cs="Calibri"/>
          <w:b/>
          <w:sz w:val="24"/>
          <w:szCs w:val="24"/>
          <w:lang w:val="en-GB"/>
        </w:rPr>
        <w:t>f</w:t>
      </w:r>
      <w:r w:rsidRPr="009C24A8">
        <w:rPr>
          <w:rFonts w:ascii="Garamond" w:hAnsi="Garamond" w:cs="Calibri"/>
          <w:b/>
          <w:sz w:val="24"/>
          <w:szCs w:val="24"/>
          <w:lang w:val="en-GB"/>
        </w:rPr>
        <w:t xml:space="preserve"> the legal profession, whatever the source of the interference.</w:t>
      </w:r>
    </w:p>
    <w:p w14:paraId="20F2C5C8" w14:textId="77777777" w:rsidR="002247E6" w:rsidRPr="009C24A8" w:rsidRDefault="002247E6" w:rsidP="00170451">
      <w:pPr>
        <w:pStyle w:val="BodyText"/>
        <w:spacing w:before="150" w:line="360" w:lineRule="auto"/>
        <w:ind w:right="116"/>
        <w:jc w:val="both"/>
        <w:rPr>
          <w:rFonts w:ascii="Garamond" w:hAnsi="Garamond"/>
          <w:sz w:val="24"/>
          <w:szCs w:val="24"/>
          <w:lang w:val="en-GB"/>
        </w:rPr>
      </w:pPr>
      <w:r w:rsidRPr="009C24A8">
        <w:rPr>
          <w:rFonts w:ascii="Garamond" w:hAnsi="Garamond"/>
          <w:w w:val="105"/>
          <w:sz w:val="24"/>
          <w:szCs w:val="24"/>
          <w:lang w:val="en-GB"/>
        </w:rPr>
        <w:t>To sustain this independence and prevent interference, a</w:t>
      </w:r>
      <w:r w:rsidR="0022646C">
        <w:rPr>
          <w:rFonts w:ascii="Garamond" w:hAnsi="Garamond"/>
          <w:w w:val="105"/>
          <w:sz w:val="24"/>
          <w:szCs w:val="24"/>
          <w:lang w:val="en-GB"/>
        </w:rPr>
        <w:t xml:space="preserve"> Lawyer</w:t>
      </w:r>
      <w:r w:rsidRPr="009C24A8">
        <w:rPr>
          <w:rFonts w:ascii="Garamond" w:hAnsi="Garamond"/>
          <w:w w:val="105"/>
          <w:sz w:val="24"/>
          <w:szCs w:val="24"/>
          <w:lang w:val="en-GB"/>
        </w:rPr>
        <w:t xml:space="preserve"> </w:t>
      </w:r>
      <w:r w:rsidR="0022646C">
        <w:rPr>
          <w:rFonts w:ascii="Garamond" w:hAnsi="Garamond"/>
          <w:w w:val="105"/>
          <w:sz w:val="24"/>
          <w:szCs w:val="24"/>
          <w:lang w:val="en-GB"/>
        </w:rPr>
        <w:t>(</w:t>
      </w:r>
      <w:proofErr w:type="spellStart"/>
      <w:r w:rsidRPr="009A57E5">
        <w:rPr>
          <w:rFonts w:ascii="Garamond" w:hAnsi="Garamond"/>
          <w:i/>
          <w:iCs/>
          <w:w w:val="105"/>
          <w:sz w:val="24"/>
          <w:szCs w:val="24"/>
          <w:lang w:val="en-GB"/>
        </w:rPr>
        <w:t>Advogado</w:t>
      </w:r>
      <w:proofErr w:type="spellEnd"/>
      <w:r w:rsidR="0022646C">
        <w:rPr>
          <w:rFonts w:ascii="Garamond" w:hAnsi="Garamond"/>
          <w:w w:val="105"/>
          <w:sz w:val="24"/>
          <w:szCs w:val="24"/>
          <w:lang w:val="en-GB"/>
        </w:rPr>
        <w:t>)</w:t>
      </w:r>
      <w:r w:rsidRPr="009C24A8">
        <w:rPr>
          <w:rFonts w:ascii="Garamond" w:hAnsi="Garamond"/>
          <w:w w:val="105"/>
          <w:sz w:val="24"/>
          <w:szCs w:val="24"/>
          <w:lang w:val="en-GB"/>
        </w:rPr>
        <w:t xml:space="preserve"> </w:t>
      </w:r>
      <w:r w:rsidR="00170451">
        <w:rPr>
          <w:rFonts w:ascii="Garamond" w:hAnsi="Garamond"/>
          <w:w w:val="105"/>
          <w:sz w:val="24"/>
          <w:szCs w:val="24"/>
          <w:lang w:val="en-GB"/>
        </w:rPr>
        <w:t>has</w:t>
      </w:r>
      <w:r w:rsidRPr="009C24A8">
        <w:rPr>
          <w:rFonts w:ascii="Garamond" w:hAnsi="Garamond"/>
          <w:w w:val="105"/>
          <w:sz w:val="24"/>
          <w:szCs w:val="24"/>
          <w:lang w:val="en-GB"/>
        </w:rPr>
        <w:t xml:space="preserve"> an incompatibility regime to ensure exemption (article 81)</w:t>
      </w:r>
      <w:r w:rsidR="0022646C">
        <w:rPr>
          <w:rFonts w:ascii="Garamond" w:hAnsi="Garamond"/>
          <w:w w:val="105"/>
          <w:sz w:val="24"/>
          <w:szCs w:val="24"/>
          <w:lang w:val="en-GB"/>
        </w:rPr>
        <w:t>; hence,</w:t>
      </w:r>
      <w:r w:rsidRPr="009C24A8">
        <w:rPr>
          <w:rFonts w:ascii="Garamond" w:hAnsi="Garamond"/>
          <w:w w:val="105"/>
          <w:sz w:val="24"/>
          <w:szCs w:val="24"/>
          <w:lang w:val="en-GB"/>
        </w:rPr>
        <w:t xml:space="preserve"> </w:t>
      </w:r>
      <w:r w:rsidR="00170451">
        <w:rPr>
          <w:rFonts w:ascii="Garamond" w:hAnsi="Garamond"/>
          <w:w w:val="105"/>
          <w:sz w:val="24"/>
          <w:szCs w:val="24"/>
          <w:lang w:val="en-GB"/>
        </w:rPr>
        <w:t xml:space="preserve">the </w:t>
      </w:r>
      <w:r w:rsidR="00C93D16">
        <w:rPr>
          <w:rFonts w:ascii="Garamond" w:hAnsi="Garamond"/>
          <w:w w:val="105"/>
          <w:sz w:val="24"/>
          <w:szCs w:val="24"/>
          <w:lang w:val="en-GB"/>
        </w:rPr>
        <w:t>lawyer</w:t>
      </w:r>
      <w:r w:rsidR="00170451">
        <w:rPr>
          <w:rFonts w:ascii="Garamond" w:hAnsi="Garamond"/>
          <w:w w:val="105"/>
          <w:sz w:val="24"/>
          <w:szCs w:val="24"/>
          <w:lang w:val="en-GB"/>
        </w:rPr>
        <w:t xml:space="preserve"> </w:t>
      </w:r>
      <w:proofErr w:type="gramStart"/>
      <w:r w:rsidR="00170451">
        <w:rPr>
          <w:rFonts w:ascii="Garamond" w:hAnsi="Garamond"/>
          <w:w w:val="105"/>
          <w:sz w:val="24"/>
          <w:szCs w:val="24"/>
          <w:lang w:val="en-GB"/>
        </w:rPr>
        <w:t>has</w:t>
      </w:r>
      <w:r w:rsidRPr="009C24A8">
        <w:rPr>
          <w:rFonts w:ascii="Garamond" w:hAnsi="Garamond"/>
          <w:w w:val="105"/>
          <w:sz w:val="24"/>
          <w:szCs w:val="24"/>
          <w:lang w:val="en-GB"/>
        </w:rPr>
        <w:t xml:space="preserve"> to</w:t>
      </w:r>
      <w:proofErr w:type="gramEnd"/>
      <w:r w:rsidRPr="009C24A8">
        <w:rPr>
          <w:rFonts w:ascii="Garamond" w:hAnsi="Garamond"/>
          <w:w w:val="105"/>
          <w:sz w:val="24"/>
          <w:szCs w:val="24"/>
          <w:lang w:val="en-GB"/>
        </w:rPr>
        <w:t xml:space="preserve"> suspend activity if he/she is elected for Government or Town Hall functions, for instance. This regime of incompatibilities with the profession </w:t>
      </w:r>
      <w:r w:rsidR="00C45E6A" w:rsidRPr="009C24A8">
        <w:rPr>
          <w:rFonts w:ascii="Garamond" w:hAnsi="Garamond"/>
          <w:w w:val="105"/>
          <w:sz w:val="24"/>
          <w:szCs w:val="24"/>
          <w:lang w:val="en-GB"/>
        </w:rPr>
        <w:t>is</w:t>
      </w:r>
      <w:r w:rsidRPr="009C24A8">
        <w:rPr>
          <w:rFonts w:ascii="Garamond" w:hAnsi="Garamond"/>
          <w:w w:val="105"/>
          <w:sz w:val="24"/>
          <w:szCs w:val="24"/>
          <w:lang w:val="en-GB"/>
        </w:rPr>
        <w:t xml:space="preserve"> based on activities that hinder exemption and independence such as public functions </w:t>
      </w:r>
      <w:r w:rsidR="0022646C">
        <w:rPr>
          <w:rFonts w:ascii="Garamond" w:hAnsi="Garamond"/>
          <w:w w:val="105"/>
          <w:sz w:val="24"/>
          <w:szCs w:val="24"/>
          <w:lang w:val="en-GB"/>
        </w:rPr>
        <w:t>in</w:t>
      </w:r>
      <w:r w:rsidRPr="009C24A8">
        <w:rPr>
          <w:rFonts w:ascii="Garamond" w:hAnsi="Garamond"/>
          <w:w w:val="105"/>
          <w:sz w:val="24"/>
          <w:szCs w:val="24"/>
          <w:lang w:val="en-GB"/>
        </w:rPr>
        <w:t xml:space="preserve"> city halls, courts, ombudsman, public registry, public notary, public administration, military forces, auction agen</w:t>
      </w:r>
      <w:r w:rsidR="00C45E6A" w:rsidRPr="009C24A8">
        <w:rPr>
          <w:rFonts w:ascii="Garamond" w:hAnsi="Garamond"/>
          <w:w w:val="105"/>
          <w:sz w:val="24"/>
          <w:szCs w:val="24"/>
          <w:lang w:val="en-GB"/>
        </w:rPr>
        <w:t>cies</w:t>
      </w:r>
      <w:r w:rsidRPr="009C24A8">
        <w:rPr>
          <w:rFonts w:ascii="Garamond" w:hAnsi="Garamond"/>
          <w:w w:val="105"/>
          <w:sz w:val="24"/>
          <w:szCs w:val="24"/>
          <w:lang w:val="en-GB"/>
        </w:rPr>
        <w:t xml:space="preserve"> and real estate</w:t>
      </w:r>
      <w:r w:rsidRPr="009C24A8">
        <w:rPr>
          <w:rFonts w:ascii="Garamond" w:hAnsi="Garamond"/>
          <w:spacing w:val="5"/>
          <w:w w:val="105"/>
          <w:sz w:val="24"/>
          <w:szCs w:val="24"/>
          <w:lang w:val="en-GB"/>
        </w:rPr>
        <w:t xml:space="preserve"> </w:t>
      </w:r>
      <w:r w:rsidR="00C45E6A" w:rsidRPr="009C24A8">
        <w:rPr>
          <w:rFonts w:ascii="Garamond" w:hAnsi="Garamond"/>
          <w:w w:val="105"/>
          <w:sz w:val="24"/>
          <w:szCs w:val="24"/>
          <w:lang w:val="en-GB"/>
        </w:rPr>
        <w:t>agencies</w:t>
      </w:r>
      <w:r w:rsidRPr="009C24A8">
        <w:rPr>
          <w:rFonts w:ascii="Garamond" w:hAnsi="Garamond"/>
          <w:w w:val="105"/>
          <w:sz w:val="24"/>
          <w:szCs w:val="24"/>
          <w:lang w:val="en-GB"/>
        </w:rPr>
        <w:t>.</w:t>
      </w:r>
    </w:p>
    <w:p w14:paraId="1C9A3B90" w14:textId="66D75C00" w:rsidR="002247E6" w:rsidRPr="009C24A8" w:rsidRDefault="002247E6" w:rsidP="00170451">
      <w:pPr>
        <w:pStyle w:val="BodyText"/>
        <w:spacing w:before="156" w:line="360" w:lineRule="auto"/>
        <w:ind w:right="117"/>
        <w:jc w:val="both"/>
        <w:rPr>
          <w:rFonts w:ascii="Garamond" w:hAnsi="Garamond"/>
          <w:sz w:val="24"/>
          <w:szCs w:val="24"/>
          <w:lang w:val="en-GB"/>
        </w:rPr>
      </w:pPr>
      <w:r w:rsidRPr="009C24A8">
        <w:rPr>
          <w:rFonts w:ascii="Garamond" w:hAnsi="Garamond"/>
          <w:w w:val="105"/>
          <w:sz w:val="24"/>
          <w:szCs w:val="24"/>
          <w:lang w:val="en-GB"/>
        </w:rPr>
        <w:t>A</w:t>
      </w:r>
      <w:r w:rsidR="0022646C">
        <w:rPr>
          <w:rFonts w:ascii="Garamond" w:hAnsi="Garamond"/>
          <w:w w:val="105"/>
          <w:sz w:val="24"/>
          <w:szCs w:val="24"/>
          <w:lang w:val="en-GB"/>
        </w:rPr>
        <w:t xml:space="preserve"> Lawyer</w:t>
      </w:r>
      <w:r w:rsidRPr="009C24A8">
        <w:rPr>
          <w:rFonts w:ascii="Garamond" w:hAnsi="Garamond"/>
          <w:w w:val="105"/>
          <w:sz w:val="24"/>
          <w:szCs w:val="24"/>
          <w:lang w:val="en-GB"/>
        </w:rPr>
        <w:t xml:space="preserve"> </w:t>
      </w:r>
      <w:r w:rsidR="0022646C">
        <w:rPr>
          <w:rFonts w:ascii="Garamond" w:hAnsi="Garamond"/>
          <w:w w:val="105"/>
          <w:sz w:val="24"/>
          <w:szCs w:val="24"/>
          <w:lang w:val="en-GB"/>
        </w:rPr>
        <w:t>(</w:t>
      </w:r>
      <w:proofErr w:type="spellStart"/>
      <w:r w:rsidRPr="009A57E5">
        <w:rPr>
          <w:rFonts w:ascii="Garamond" w:hAnsi="Garamond"/>
          <w:i/>
          <w:iCs/>
          <w:w w:val="105"/>
          <w:sz w:val="24"/>
          <w:szCs w:val="24"/>
          <w:lang w:val="en-GB"/>
        </w:rPr>
        <w:t>Advogado</w:t>
      </w:r>
      <w:proofErr w:type="spellEnd"/>
      <w:r w:rsidR="0022646C">
        <w:rPr>
          <w:rFonts w:ascii="Garamond" w:hAnsi="Garamond"/>
          <w:w w:val="105"/>
          <w:sz w:val="24"/>
          <w:szCs w:val="24"/>
          <w:lang w:val="en-GB"/>
        </w:rPr>
        <w:t>)</w:t>
      </w:r>
      <w:r w:rsidRPr="009C24A8">
        <w:rPr>
          <w:rFonts w:ascii="Garamond" w:hAnsi="Garamond"/>
          <w:w w:val="105"/>
          <w:sz w:val="24"/>
          <w:szCs w:val="24"/>
          <w:lang w:val="en-GB"/>
        </w:rPr>
        <w:t xml:space="preserve"> has the right to plead intervention from the </w:t>
      </w:r>
      <w:r w:rsidR="00A40B9B">
        <w:rPr>
          <w:rFonts w:ascii="Garamond" w:hAnsi="Garamond"/>
          <w:w w:val="105"/>
          <w:sz w:val="24"/>
          <w:szCs w:val="24"/>
          <w:lang w:val="en-GB"/>
        </w:rPr>
        <w:t>Bar Association</w:t>
      </w:r>
      <w:r w:rsidRPr="009C24A8">
        <w:rPr>
          <w:rFonts w:ascii="Garamond" w:hAnsi="Garamond"/>
          <w:w w:val="105"/>
          <w:sz w:val="24"/>
          <w:szCs w:val="24"/>
          <w:lang w:val="en-GB"/>
        </w:rPr>
        <w:t xml:space="preserve"> (article 71) whenever professional aspects are somehow hindered.</w:t>
      </w:r>
    </w:p>
    <w:p w14:paraId="63EBB5BD" w14:textId="5FE13BB1" w:rsidR="002247E6" w:rsidRPr="009C24A8" w:rsidRDefault="002247E6" w:rsidP="00170451">
      <w:pPr>
        <w:pStyle w:val="BodyText"/>
        <w:spacing w:before="155" w:line="360" w:lineRule="auto"/>
        <w:ind w:right="115"/>
        <w:jc w:val="both"/>
        <w:rPr>
          <w:rFonts w:ascii="Garamond" w:hAnsi="Garamond"/>
          <w:sz w:val="24"/>
          <w:szCs w:val="24"/>
          <w:lang w:val="en-GB"/>
        </w:rPr>
      </w:pPr>
      <w:r w:rsidRPr="009C24A8">
        <w:rPr>
          <w:rFonts w:ascii="Garamond" w:hAnsi="Garamond"/>
          <w:w w:val="105"/>
          <w:sz w:val="24"/>
          <w:szCs w:val="24"/>
          <w:lang w:val="en-GB"/>
        </w:rPr>
        <w:t xml:space="preserve">Professional secrecy is a cornerstone of all practice, waived only in exceptional situations by the </w:t>
      </w:r>
      <w:r w:rsidR="00A40B9B">
        <w:rPr>
          <w:rFonts w:ascii="Garamond" w:hAnsi="Garamond"/>
          <w:w w:val="105"/>
          <w:sz w:val="24"/>
          <w:szCs w:val="24"/>
          <w:lang w:val="en-GB"/>
        </w:rPr>
        <w:t xml:space="preserve">President of the Bar Association’s </w:t>
      </w:r>
      <w:r w:rsidRPr="009C24A8">
        <w:rPr>
          <w:rFonts w:ascii="Garamond" w:hAnsi="Garamond"/>
          <w:w w:val="105"/>
          <w:sz w:val="24"/>
          <w:szCs w:val="24"/>
          <w:lang w:val="en-GB"/>
        </w:rPr>
        <w:t xml:space="preserve">Regional Council (with appeal to the </w:t>
      </w:r>
      <w:r w:rsidR="00A40B9B">
        <w:rPr>
          <w:rFonts w:ascii="Garamond" w:hAnsi="Garamond"/>
          <w:w w:val="105"/>
          <w:sz w:val="24"/>
          <w:szCs w:val="24"/>
          <w:lang w:val="en-GB"/>
        </w:rPr>
        <w:t xml:space="preserve">Bar’s </w:t>
      </w:r>
      <w:r w:rsidRPr="009C24A8">
        <w:rPr>
          <w:rFonts w:ascii="Garamond" w:hAnsi="Garamond"/>
          <w:w w:val="105"/>
          <w:sz w:val="24"/>
          <w:szCs w:val="24"/>
          <w:lang w:val="en-GB"/>
        </w:rPr>
        <w:t xml:space="preserve">President, </w:t>
      </w:r>
      <w:proofErr w:type="spellStart"/>
      <w:r w:rsidRPr="00A40B9B">
        <w:rPr>
          <w:rFonts w:ascii="Garamond" w:hAnsi="Garamond"/>
          <w:i/>
          <w:iCs/>
          <w:w w:val="105"/>
          <w:sz w:val="24"/>
          <w:szCs w:val="24"/>
          <w:lang w:val="en-GB"/>
        </w:rPr>
        <w:t>Bastonário</w:t>
      </w:r>
      <w:proofErr w:type="spellEnd"/>
      <w:r w:rsidRPr="009C24A8">
        <w:rPr>
          <w:rFonts w:ascii="Garamond" w:hAnsi="Garamond"/>
          <w:w w:val="105"/>
          <w:sz w:val="24"/>
          <w:szCs w:val="24"/>
          <w:lang w:val="en-GB"/>
        </w:rPr>
        <w:t>).</w:t>
      </w:r>
    </w:p>
    <w:p w14:paraId="64A7F6DD" w14:textId="77777777" w:rsidR="002247E6" w:rsidRPr="009C24A8" w:rsidRDefault="0022646C" w:rsidP="00170451">
      <w:pPr>
        <w:pStyle w:val="BodyText"/>
        <w:spacing w:before="161" w:line="360" w:lineRule="auto"/>
        <w:ind w:right="118"/>
        <w:jc w:val="both"/>
        <w:rPr>
          <w:rFonts w:ascii="Garamond" w:hAnsi="Garamond"/>
          <w:w w:val="105"/>
          <w:sz w:val="24"/>
          <w:szCs w:val="24"/>
          <w:lang w:val="en-GB"/>
        </w:rPr>
      </w:pPr>
      <w:r>
        <w:rPr>
          <w:rFonts w:ascii="Garamond" w:hAnsi="Garamond"/>
          <w:w w:val="105"/>
          <w:sz w:val="24"/>
          <w:szCs w:val="24"/>
          <w:lang w:val="en-GB"/>
        </w:rPr>
        <w:t>The p</w:t>
      </w:r>
      <w:r w:rsidR="002247E6" w:rsidRPr="009C24A8">
        <w:rPr>
          <w:rFonts w:ascii="Garamond" w:hAnsi="Garamond"/>
          <w:w w:val="105"/>
          <w:sz w:val="24"/>
          <w:szCs w:val="24"/>
          <w:lang w:val="en-GB"/>
        </w:rPr>
        <w:t xml:space="preserve">rofessional duties to defend the community and comply with preventive measures derive from </w:t>
      </w:r>
      <w:r w:rsidR="00C45E6A" w:rsidRPr="009C24A8">
        <w:rPr>
          <w:rFonts w:ascii="Garamond" w:hAnsi="Garamond"/>
          <w:w w:val="105"/>
          <w:sz w:val="24"/>
          <w:szCs w:val="24"/>
          <w:lang w:val="en-GB"/>
        </w:rPr>
        <w:t xml:space="preserve">the </w:t>
      </w:r>
      <w:r w:rsidR="002247E6" w:rsidRPr="009C24A8">
        <w:rPr>
          <w:rFonts w:ascii="Garamond" w:hAnsi="Garamond"/>
          <w:w w:val="105"/>
          <w:sz w:val="24"/>
          <w:szCs w:val="24"/>
          <w:lang w:val="en-GB"/>
        </w:rPr>
        <w:t>Statute and professional regulations.</w:t>
      </w:r>
    </w:p>
    <w:p w14:paraId="1AB66902" w14:textId="77777777" w:rsidR="002247E6" w:rsidRPr="009C24A8" w:rsidRDefault="002247E6" w:rsidP="002247E6">
      <w:pPr>
        <w:pStyle w:val="BodyText"/>
        <w:spacing w:before="161" w:line="360" w:lineRule="auto"/>
        <w:ind w:left="100" w:right="118"/>
        <w:jc w:val="both"/>
        <w:rPr>
          <w:rFonts w:ascii="Garamond" w:hAnsi="Garamond"/>
          <w:sz w:val="24"/>
          <w:szCs w:val="24"/>
          <w:lang w:val="en-GB"/>
        </w:rPr>
      </w:pPr>
    </w:p>
    <w:p w14:paraId="62E73AB4" w14:textId="77777777" w:rsidR="002247E6" w:rsidRPr="009C24A8" w:rsidRDefault="002247E6" w:rsidP="002247E6">
      <w:pPr>
        <w:spacing w:line="360" w:lineRule="auto"/>
        <w:jc w:val="both"/>
        <w:rPr>
          <w:rFonts w:ascii="Garamond" w:hAnsi="Garamond" w:cs="Calibri"/>
          <w:b/>
          <w:sz w:val="24"/>
          <w:szCs w:val="24"/>
          <w:lang w:val="en-GB"/>
        </w:rPr>
      </w:pPr>
      <w:r w:rsidRPr="009C24A8">
        <w:rPr>
          <w:rFonts w:ascii="Garamond" w:hAnsi="Garamond" w:cs="Calibri"/>
          <w:b/>
          <w:sz w:val="24"/>
          <w:szCs w:val="24"/>
          <w:lang w:val="en-GB"/>
        </w:rPr>
        <w:t xml:space="preserve">3 - Please describe the role of the national bar association(s) </w:t>
      </w:r>
      <w:r w:rsidR="005B4340" w:rsidRPr="009C24A8">
        <w:rPr>
          <w:rFonts w:ascii="Garamond" w:hAnsi="Garamond" w:cs="Calibri"/>
          <w:b/>
          <w:sz w:val="24"/>
          <w:szCs w:val="24"/>
          <w:lang w:val="en-GB"/>
        </w:rPr>
        <w:t>in</w:t>
      </w:r>
      <w:r w:rsidRPr="009C24A8">
        <w:rPr>
          <w:rFonts w:ascii="Garamond" w:hAnsi="Garamond" w:cs="Calibri"/>
          <w:b/>
          <w:sz w:val="24"/>
          <w:szCs w:val="24"/>
          <w:lang w:val="en-GB"/>
        </w:rPr>
        <w:t xml:space="preserve"> protecting lawyers and free exercise of the legal</w:t>
      </w:r>
      <w:r w:rsidR="005B4340" w:rsidRPr="009C24A8">
        <w:rPr>
          <w:rFonts w:ascii="Garamond" w:hAnsi="Garamond" w:cs="Calibri"/>
          <w:b/>
          <w:sz w:val="24"/>
          <w:szCs w:val="24"/>
          <w:lang w:val="en-GB"/>
        </w:rPr>
        <w:t xml:space="preserve"> </w:t>
      </w:r>
      <w:r w:rsidRPr="009C24A8">
        <w:rPr>
          <w:rFonts w:ascii="Garamond" w:hAnsi="Garamond" w:cs="Calibri"/>
          <w:b/>
          <w:sz w:val="24"/>
          <w:szCs w:val="24"/>
          <w:lang w:val="en-GB"/>
        </w:rPr>
        <w:t xml:space="preserve">profession. Is the bar association </w:t>
      </w:r>
      <w:r w:rsidRPr="009C24A8">
        <w:rPr>
          <w:rFonts w:ascii="Garamond" w:hAnsi="Garamond" w:cs="Calibri"/>
          <w:b/>
          <w:i/>
          <w:sz w:val="24"/>
          <w:szCs w:val="24"/>
          <w:lang w:val="en-GB"/>
        </w:rPr>
        <w:t>de jure</w:t>
      </w:r>
      <w:r w:rsidRPr="009C24A8">
        <w:rPr>
          <w:rFonts w:ascii="Garamond" w:hAnsi="Garamond" w:cs="Calibri"/>
          <w:b/>
          <w:sz w:val="24"/>
          <w:szCs w:val="24"/>
          <w:lang w:val="en-GB"/>
        </w:rPr>
        <w:t xml:space="preserve"> and </w:t>
      </w:r>
      <w:r w:rsidRPr="009C24A8">
        <w:rPr>
          <w:rFonts w:ascii="Garamond" w:hAnsi="Garamond" w:cs="Calibri"/>
          <w:b/>
          <w:i/>
          <w:sz w:val="24"/>
          <w:szCs w:val="24"/>
          <w:lang w:val="en-GB"/>
        </w:rPr>
        <w:t>de facto</w:t>
      </w:r>
      <w:r w:rsidRPr="009C24A8">
        <w:rPr>
          <w:rFonts w:ascii="Garamond" w:hAnsi="Garamond" w:cs="Calibri"/>
          <w:b/>
          <w:sz w:val="24"/>
          <w:szCs w:val="24"/>
          <w:lang w:val="en-GB"/>
        </w:rPr>
        <w:t xml:space="preserve"> independent from the State?</w:t>
      </w:r>
    </w:p>
    <w:p w14:paraId="5BC40872" w14:textId="5236F4CF" w:rsidR="002247E6" w:rsidRPr="009C24A8" w:rsidRDefault="00A40B9B" w:rsidP="002247E6">
      <w:pPr>
        <w:pStyle w:val="BodyText"/>
        <w:spacing w:before="155" w:line="360" w:lineRule="auto"/>
        <w:ind w:right="114"/>
        <w:jc w:val="both"/>
        <w:rPr>
          <w:rFonts w:ascii="Garamond" w:eastAsiaTheme="minorHAnsi" w:hAnsi="Garamond" w:cs="Calibri"/>
          <w:sz w:val="24"/>
          <w:szCs w:val="24"/>
          <w:lang w:val="en-GB"/>
        </w:rPr>
      </w:pPr>
      <w:r>
        <w:rPr>
          <w:rFonts w:ascii="Garamond" w:eastAsiaTheme="minorHAnsi" w:hAnsi="Garamond" w:cs="Calibri"/>
          <w:sz w:val="24"/>
          <w:szCs w:val="24"/>
          <w:lang w:val="en-GB"/>
        </w:rPr>
        <w:t>The Bar Association (</w:t>
      </w:r>
      <w:proofErr w:type="spellStart"/>
      <w:r w:rsidR="002247E6" w:rsidRPr="00A40B9B">
        <w:rPr>
          <w:rFonts w:ascii="Garamond" w:eastAsiaTheme="minorHAnsi" w:hAnsi="Garamond" w:cs="Calibri"/>
          <w:i/>
          <w:iCs/>
          <w:sz w:val="24"/>
          <w:szCs w:val="24"/>
          <w:lang w:val="en-GB"/>
        </w:rPr>
        <w:t>Ordem</w:t>
      </w:r>
      <w:proofErr w:type="spellEnd"/>
      <w:r w:rsidR="002247E6" w:rsidRPr="00A40B9B">
        <w:rPr>
          <w:rFonts w:ascii="Garamond" w:eastAsiaTheme="minorHAnsi" w:hAnsi="Garamond" w:cs="Calibri"/>
          <w:i/>
          <w:iCs/>
          <w:sz w:val="24"/>
          <w:szCs w:val="24"/>
          <w:lang w:val="en-GB"/>
        </w:rPr>
        <w:t xml:space="preserve"> dos </w:t>
      </w:r>
      <w:proofErr w:type="spellStart"/>
      <w:r w:rsidR="002247E6" w:rsidRPr="00A40B9B">
        <w:rPr>
          <w:rFonts w:ascii="Garamond" w:eastAsiaTheme="minorHAnsi" w:hAnsi="Garamond" w:cs="Calibri"/>
          <w:i/>
          <w:iCs/>
          <w:sz w:val="24"/>
          <w:szCs w:val="24"/>
          <w:lang w:val="en-GB"/>
        </w:rPr>
        <w:t>Advogados</w:t>
      </w:r>
      <w:proofErr w:type="spellEnd"/>
      <w:r>
        <w:rPr>
          <w:rFonts w:ascii="Garamond" w:eastAsiaTheme="minorHAnsi" w:hAnsi="Garamond" w:cs="Calibri"/>
          <w:sz w:val="24"/>
          <w:szCs w:val="24"/>
          <w:lang w:val="en-GB"/>
        </w:rPr>
        <w:t>)</w:t>
      </w:r>
      <w:r w:rsidR="002247E6" w:rsidRPr="009C24A8">
        <w:rPr>
          <w:rFonts w:ascii="Garamond" w:eastAsiaTheme="minorHAnsi" w:hAnsi="Garamond" w:cs="Calibri"/>
          <w:sz w:val="24"/>
          <w:szCs w:val="24"/>
          <w:lang w:val="en-GB"/>
        </w:rPr>
        <w:t xml:space="preserve"> is a public law entity, </w:t>
      </w:r>
      <w:r w:rsidR="0022646C">
        <w:rPr>
          <w:rFonts w:ascii="Garamond" w:eastAsiaTheme="minorHAnsi" w:hAnsi="Garamond" w:cs="Calibri"/>
          <w:sz w:val="24"/>
          <w:szCs w:val="24"/>
          <w:lang w:val="en-GB"/>
        </w:rPr>
        <w:t>which pursues the</w:t>
      </w:r>
      <w:r w:rsidR="002247E6" w:rsidRPr="009C24A8">
        <w:rPr>
          <w:rFonts w:ascii="Garamond" w:eastAsiaTheme="minorHAnsi" w:hAnsi="Garamond" w:cs="Calibri"/>
          <w:sz w:val="24"/>
          <w:szCs w:val="24"/>
          <w:lang w:val="en-GB"/>
        </w:rPr>
        <w:t xml:space="preserve"> publi</w:t>
      </w:r>
      <w:r w:rsidR="0031096B" w:rsidRPr="009C24A8">
        <w:rPr>
          <w:rFonts w:ascii="Garamond" w:eastAsiaTheme="minorHAnsi" w:hAnsi="Garamond" w:cs="Calibri"/>
          <w:sz w:val="24"/>
          <w:szCs w:val="24"/>
          <w:lang w:val="en-GB"/>
        </w:rPr>
        <w:t xml:space="preserve">c interest, </w:t>
      </w:r>
      <w:r w:rsidR="0022646C">
        <w:rPr>
          <w:rFonts w:ascii="Garamond" w:eastAsiaTheme="minorHAnsi" w:hAnsi="Garamond" w:cs="Calibri"/>
          <w:sz w:val="24"/>
          <w:szCs w:val="24"/>
          <w:lang w:val="en-GB"/>
        </w:rPr>
        <w:t xml:space="preserve">is </w:t>
      </w:r>
      <w:r w:rsidR="0031096B" w:rsidRPr="009C24A8">
        <w:rPr>
          <w:rFonts w:ascii="Garamond" w:eastAsiaTheme="minorHAnsi" w:hAnsi="Garamond" w:cs="Calibri"/>
          <w:sz w:val="24"/>
          <w:szCs w:val="24"/>
          <w:lang w:val="en-GB"/>
        </w:rPr>
        <w:t xml:space="preserve">independent from </w:t>
      </w:r>
      <w:r>
        <w:rPr>
          <w:rFonts w:ascii="Garamond" w:eastAsiaTheme="minorHAnsi" w:hAnsi="Garamond" w:cs="Calibri"/>
          <w:sz w:val="24"/>
          <w:szCs w:val="24"/>
          <w:lang w:val="en-GB"/>
        </w:rPr>
        <w:t xml:space="preserve">the </w:t>
      </w:r>
      <w:r w:rsidR="0031096B" w:rsidRPr="009C24A8">
        <w:rPr>
          <w:rFonts w:ascii="Garamond" w:eastAsiaTheme="minorHAnsi" w:hAnsi="Garamond" w:cs="Calibri"/>
          <w:sz w:val="24"/>
          <w:szCs w:val="24"/>
          <w:lang w:val="en-GB"/>
        </w:rPr>
        <w:t>State and</w:t>
      </w:r>
      <w:r w:rsidR="002247E6" w:rsidRPr="009C24A8">
        <w:rPr>
          <w:rFonts w:ascii="Garamond" w:eastAsiaTheme="minorHAnsi" w:hAnsi="Garamond" w:cs="Calibri"/>
          <w:sz w:val="24"/>
          <w:szCs w:val="24"/>
          <w:lang w:val="en-GB"/>
        </w:rPr>
        <w:t xml:space="preserve"> autonomous and free in its attributions (article 1 paragraph two).</w:t>
      </w:r>
    </w:p>
    <w:p w14:paraId="0A84DD53" w14:textId="77777777" w:rsidR="002247E6" w:rsidRPr="009C24A8" w:rsidRDefault="002247E6" w:rsidP="002247E6">
      <w:pPr>
        <w:pStyle w:val="BodyText"/>
        <w:spacing w:before="155" w:line="360" w:lineRule="auto"/>
        <w:ind w:right="114"/>
        <w:jc w:val="both"/>
        <w:rPr>
          <w:rFonts w:ascii="Garamond" w:eastAsiaTheme="minorHAnsi" w:hAnsi="Garamond" w:cs="Calibri"/>
          <w:sz w:val="24"/>
          <w:szCs w:val="24"/>
          <w:lang w:val="en-GB"/>
        </w:rPr>
      </w:pPr>
      <w:r w:rsidRPr="009C24A8">
        <w:rPr>
          <w:rFonts w:ascii="Garamond" w:eastAsiaTheme="minorHAnsi" w:hAnsi="Garamond" w:cs="Calibri"/>
          <w:sz w:val="24"/>
          <w:szCs w:val="24"/>
          <w:lang w:val="en-GB"/>
        </w:rPr>
        <w:t xml:space="preserve">It is a professional public Association as laid in article 227 and article 45 of Law 2/2013 </w:t>
      </w:r>
      <w:r w:rsidR="0022646C">
        <w:rPr>
          <w:rFonts w:ascii="Garamond" w:eastAsiaTheme="minorHAnsi" w:hAnsi="Garamond" w:cs="Calibri"/>
          <w:sz w:val="24"/>
          <w:szCs w:val="24"/>
          <w:lang w:val="en-GB"/>
        </w:rPr>
        <w:t>of</w:t>
      </w:r>
      <w:r w:rsidRPr="009C24A8">
        <w:rPr>
          <w:rFonts w:ascii="Garamond" w:eastAsiaTheme="minorHAnsi" w:hAnsi="Garamond" w:cs="Calibri"/>
          <w:sz w:val="24"/>
          <w:szCs w:val="24"/>
          <w:lang w:val="en-GB"/>
        </w:rPr>
        <w:t xml:space="preserve"> January 10, </w:t>
      </w:r>
      <w:r w:rsidR="0022646C">
        <w:rPr>
          <w:rFonts w:ascii="Garamond" w:eastAsiaTheme="minorHAnsi" w:hAnsi="Garamond" w:cs="Calibri"/>
          <w:sz w:val="24"/>
          <w:szCs w:val="24"/>
          <w:lang w:val="en-GB"/>
        </w:rPr>
        <w:t xml:space="preserve">but, </w:t>
      </w:r>
      <w:r w:rsidRPr="009C24A8">
        <w:rPr>
          <w:rFonts w:ascii="Garamond" w:eastAsiaTheme="minorHAnsi" w:hAnsi="Garamond" w:cs="Calibri"/>
          <w:sz w:val="24"/>
          <w:szCs w:val="24"/>
          <w:lang w:val="en-GB"/>
        </w:rPr>
        <w:t>though independent</w:t>
      </w:r>
      <w:r w:rsidR="0022646C">
        <w:rPr>
          <w:rFonts w:ascii="Garamond" w:eastAsiaTheme="minorHAnsi" w:hAnsi="Garamond" w:cs="Calibri"/>
          <w:sz w:val="24"/>
          <w:szCs w:val="24"/>
          <w:lang w:val="en-GB"/>
        </w:rPr>
        <w:t>, there’s a legality</w:t>
      </w:r>
      <w:r w:rsidRPr="009C24A8">
        <w:rPr>
          <w:rFonts w:ascii="Garamond" w:eastAsiaTheme="minorHAnsi" w:hAnsi="Garamond" w:cs="Calibri"/>
          <w:sz w:val="24"/>
          <w:szCs w:val="24"/>
          <w:lang w:val="en-GB"/>
        </w:rPr>
        <w:t xml:space="preserve"> supervision </w:t>
      </w:r>
      <w:r w:rsidR="0022646C">
        <w:rPr>
          <w:rFonts w:ascii="Garamond" w:eastAsiaTheme="minorHAnsi" w:hAnsi="Garamond" w:cs="Calibri"/>
          <w:sz w:val="24"/>
          <w:szCs w:val="24"/>
          <w:lang w:val="en-GB"/>
        </w:rPr>
        <w:t>from</w:t>
      </w:r>
      <w:r w:rsidRPr="009C24A8">
        <w:rPr>
          <w:rFonts w:ascii="Garamond" w:eastAsiaTheme="minorHAnsi" w:hAnsi="Garamond" w:cs="Calibri"/>
          <w:sz w:val="24"/>
          <w:szCs w:val="24"/>
          <w:lang w:val="en-GB"/>
        </w:rPr>
        <w:t xml:space="preserve"> the Ministry of Justice regarding some regulation over membership fees and access to the profession.</w:t>
      </w:r>
    </w:p>
    <w:p w14:paraId="262B7FD0" w14:textId="77777777" w:rsidR="002247E6" w:rsidRPr="009C24A8" w:rsidRDefault="002247E6" w:rsidP="002247E6">
      <w:pPr>
        <w:pStyle w:val="BodyText"/>
        <w:spacing w:before="155" w:line="360" w:lineRule="auto"/>
        <w:ind w:right="114"/>
        <w:jc w:val="both"/>
        <w:rPr>
          <w:rFonts w:ascii="Garamond" w:eastAsiaTheme="minorHAnsi" w:hAnsi="Garamond" w:cs="Calibri"/>
          <w:sz w:val="24"/>
          <w:szCs w:val="24"/>
          <w:lang w:val="en-GB"/>
        </w:rPr>
      </w:pPr>
      <w:r w:rsidRPr="009C24A8">
        <w:rPr>
          <w:rFonts w:ascii="Garamond" w:eastAsiaTheme="minorHAnsi" w:hAnsi="Garamond" w:cs="Calibri"/>
          <w:sz w:val="24"/>
          <w:szCs w:val="24"/>
          <w:lang w:val="en-GB"/>
        </w:rPr>
        <w:t>It has exclusive regulatory powers and disciplinary supervision of professional conduct.</w:t>
      </w:r>
    </w:p>
    <w:p w14:paraId="6DD30D0D" w14:textId="587BD63B" w:rsidR="002247E6" w:rsidRPr="009C24A8" w:rsidRDefault="002247E6" w:rsidP="002247E6">
      <w:pPr>
        <w:pStyle w:val="BodyText"/>
        <w:spacing w:before="155" w:line="360" w:lineRule="auto"/>
        <w:ind w:right="114"/>
        <w:jc w:val="both"/>
        <w:rPr>
          <w:rFonts w:ascii="Garamond" w:eastAsiaTheme="minorHAnsi" w:hAnsi="Garamond" w:cs="Calibri"/>
          <w:sz w:val="24"/>
          <w:szCs w:val="24"/>
          <w:lang w:val="en-GB"/>
        </w:rPr>
      </w:pPr>
      <w:proofErr w:type="spellStart"/>
      <w:r w:rsidRPr="00A40B9B">
        <w:rPr>
          <w:rFonts w:ascii="Garamond" w:eastAsiaTheme="minorHAnsi" w:hAnsi="Garamond" w:cs="Calibri"/>
          <w:i/>
          <w:iCs/>
          <w:sz w:val="24"/>
          <w:szCs w:val="24"/>
          <w:lang w:val="en-GB"/>
        </w:rPr>
        <w:t>Ordem</w:t>
      </w:r>
      <w:proofErr w:type="spellEnd"/>
      <w:r w:rsidRPr="00A40B9B">
        <w:rPr>
          <w:rFonts w:ascii="Garamond" w:eastAsiaTheme="minorHAnsi" w:hAnsi="Garamond" w:cs="Calibri"/>
          <w:i/>
          <w:iCs/>
          <w:sz w:val="24"/>
          <w:szCs w:val="24"/>
          <w:lang w:val="en-GB"/>
        </w:rPr>
        <w:t xml:space="preserve"> dos </w:t>
      </w:r>
      <w:proofErr w:type="spellStart"/>
      <w:r w:rsidRPr="00A40B9B">
        <w:rPr>
          <w:rFonts w:ascii="Garamond" w:eastAsiaTheme="minorHAnsi" w:hAnsi="Garamond" w:cs="Calibri"/>
          <w:i/>
          <w:iCs/>
          <w:sz w:val="24"/>
          <w:szCs w:val="24"/>
          <w:lang w:val="en-GB"/>
        </w:rPr>
        <w:t>Advogados</w:t>
      </w:r>
      <w:proofErr w:type="spellEnd"/>
      <w:r w:rsidRPr="009C24A8">
        <w:rPr>
          <w:rFonts w:ascii="Garamond" w:eastAsiaTheme="minorHAnsi" w:hAnsi="Garamond" w:cs="Calibri"/>
          <w:sz w:val="24"/>
          <w:szCs w:val="24"/>
          <w:lang w:val="en-GB"/>
        </w:rPr>
        <w:t xml:space="preserve"> was established 95 years ago </w:t>
      </w:r>
      <w:r w:rsidR="00A40B9B">
        <w:rPr>
          <w:rFonts w:ascii="Garamond" w:eastAsiaTheme="minorHAnsi" w:hAnsi="Garamond" w:cs="Calibri"/>
          <w:sz w:val="24"/>
          <w:szCs w:val="24"/>
          <w:lang w:val="en-GB"/>
        </w:rPr>
        <w:t>and</w:t>
      </w:r>
      <w:r w:rsidRPr="009C24A8">
        <w:rPr>
          <w:rFonts w:ascii="Garamond" w:eastAsiaTheme="minorHAnsi" w:hAnsi="Garamond" w:cs="Calibri"/>
          <w:sz w:val="24"/>
          <w:szCs w:val="24"/>
          <w:lang w:val="en-GB"/>
        </w:rPr>
        <w:t xml:space="preserve"> maintains exclusive authority over the legal practice: authority implies </w:t>
      </w:r>
      <w:proofErr w:type="gramStart"/>
      <w:r w:rsidRPr="009C24A8">
        <w:rPr>
          <w:rFonts w:ascii="Garamond" w:eastAsiaTheme="minorHAnsi" w:hAnsi="Garamond" w:cs="Calibri"/>
          <w:sz w:val="24"/>
          <w:szCs w:val="24"/>
          <w:lang w:val="en-GB"/>
        </w:rPr>
        <w:t>counter balance</w:t>
      </w:r>
      <w:proofErr w:type="gramEnd"/>
      <w:r w:rsidRPr="009C24A8">
        <w:rPr>
          <w:rFonts w:ascii="Garamond" w:eastAsiaTheme="minorHAnsi" w:hAnsi="Garamond" w:cs="Calibri"/>
          <w:sz w:val="24"/>
          <w:szCs w:val="24"/>
          <w:lang w:val="en-GB"/>
        </w:rPr>
        <w:t xml:space="preserve"> of discipline, regula</w:t>
      </w:r>
      <w:r w:rsidR="0022646C">
        <w:rPr>
          <w:rFonts w:ascii="Garamond" w:eastAsiaTheme="minorHAnsi" w:hAnsi="Garamond" w:cs="Calibri"/>
          <w:sz w:val="24"/>
          <w:szCs w:val="24"/>
          <w:lang w:val="en-GB"/>
        </w:rPr>
        <w:t>tion and support but also defenc</w:t>
      </w:r>
      <w:r w:rsidRPr="009C24A8">
        <w:rPr>
          <w:rFonts w:ascii="Garamond" w:eastAsiaTheme="minorHAnsi" w:hAnsi="Garamond" w:cs="Calibri"/>
          <w:sz w:val="24"/>
          <w:szCs w:val="24"/>
          <w:lang w:val="en-GB"/>
        </w:rPr>
        <w:t xml:space="preserve">e of professional prerogatives. The </w:t>
      </w:r>
      <w:r w:rsidR="00A40B9B">
        <w:rPr>
          <w:rFonts w:ascii="Garamond" w:eastAsiaTheme="minorHAnsi" w:hAnsi="Garamond" w:cs="Calibri"/>
          <w:sz w:val="24"/>
          <w:szCs w:val="24"/>
          <w:lang w:val="en-GB"/>
        </w:rPr>
        <w:t>P</w:t>
      </w:r>
      <w:r w:rsidRPr="009C24A8">
        <w:rPr>
          <w:rFonts w:ascii="Garamond" w:eastAsiaTheme="minorHAnsi" w:hAnsi="Garamond" w:cs="Calibri"/>
          <w:sz w:val="24"/>
          <w:szCs w:val="24"/>
          <w:lang w:val="en-GB"/>
        </w:rPr>
        <w:t xml:space="preserve">arliament and </w:t>
      </w:r>
      <w:r w:rsidR="00A40B9B">
        <w:rPr>
          <w:rFonts w:ascii="Garamond" w:eastAsiaTheme="minorHAnsi" w:hAnsi="Garamond" w:cs="Calibri"/>
          <w:sz w:val="24"/>
          <w:szCs w:val="24"/>
          <w:lang w:val="en-GB"/>
        </w:rPr>
        <w:t xml:space="preserve">the </w:t>
      </w:r>
      <w:r w:rsidRPr="009C24A8">
        <w:rPr>
          <w:rFonts w:ascii="Garamond" w:eastAsiaTheme="minorHAnsi" w:hAnsi="Garamond" w:cs="Calibri"/>
          <w:sz w:val="24"/>
          <w:szCs w:val="24"/>
          <w:lang w:val="en-GB"/>
        </w:rPr>
        <w:t xml:space="preserve">courts, according to the </w:t>
      </w:r>
      <w:r w:rsidRPr="009C24A8">
        <w:rPr>
          <w:rFonts w:ascii="Garamond" w:eastAsiaTheme="minorHAnsi" w:hAnsi="Garamond" w:cs="Calibri"/>
          <w:sz w:val="24"/>
          <w:szCs w:val="24"/>
          <w:lang w:val="en-GB"/>
        </w:rPr>
        <w:lastRenderedPageBreak/>
        <w:t xml:space="preserve">law, </w:t>
      </w:r>
      <w:r w:rsidR="00A40B9B">
        <w:rPr>
          <w:rFonts w:ascii="Garamond" w:eastAsiaTheme="minorHAnsi" w:hAnsi="Garamond" w:cs="Calibri"/>
          <w:sz w:val="24"/>
          <w:szCs w:val="24"/>
          <w:lang w:val="en-GB"/>
        </w:rPr>
        <w:t xml:space="preserve">must hear </w:t>
      </w:r>
      <w:r w:rsidRPr="009C24A8">
        <w:rPr>
          <w:rFonts w:ascii="Garamond" w:eastAsiaTheme="minorHAnsi" w:hAnsi="Garamond" w:cs="Calibri"/>
          <w:sz w:val="24"/>
          <w:szCs w:val="24"/>
          <w:lang w:val="en-GB"/>
        </w:rPr>
        <w:t xml:space="preserve">the Bar </w:t>
      </w:r>
      <w:r w:rsidR="00A40B9B">
        <w:rPr>
          <w:rFonts w:ascii="Garamond" w:eastAsiaTheme="minorHAnsi" w:hAnsi="Garamond" w:cs="Calibri"/>
          <w:sz w:val="24"/>
          <w:szCs w:val="24"/>
          <w:lang w:val="en-GB"/>
        </w:rPr>
        <w:t xml:space="preserve">whenever </w:t>
      </w:r>
      <w:r w:rsidRPr="009C24A8">
        <w:rPr>
          <w:rFonts w:ascii="Garamond" w:eastAsiaTheme="minorHAnsi" w:hAnsi="Garamond" w:cs="Calibri"/>
          <w:sz w:val="24"/>
          <w:szCs w:val="24"/>
          <w:lang w:val="en-GB"/>
        </w:rPr>
        <w:t>legal practice</w:t>
      </w:r>
      <w:r w:rsidR="00A40B9B">
        <w:rPr>
          <w:rFonts w:ascii="Garamond" w:eastAsiaTheme="minorHAnsi" w:hAnsi="Garamond" w:cs="Calibri"/>
          <w:sz w:val="24"/>
          <w:szCs w:val="24"/>
          <w:lang w:val="en-GB"/>
        </w:rPr>
        <w:t xml:space="preserve"> is at stake</w:t>
      </w:r>
      <w:r w:rsidRPr="009C24A8">
        <w:rPr>
          <w:rFonts w:ascii="Garamond" w:eastAsiaTheme="minorHAnsi" w:hAnsi="Garamond" w:cs="Calibri"/>
          <w:sz w:val="24"/>
          <w:szCs w:val="24"/>
          <w:lang w:val="en-GB"/>
        </w:rPr>
        <w:t xml:space="preserve">, such as conflicts rising from lawyers’ fees (to which the </w:t>
      </w:r>
      <w:r w:rsidR="0022646C">
        <w:rPr>
          <w:rFonts w:ascii="Garamond" w:eastAsiaTheme="minorHAnsi" w:hAnsi="Garamond" w:cs="Calibri"/>
          <w:sz w:val="24"/>
          <w:szCs w:val="24"/>
          <w:lang w:val="en-GB"/>
        </w:rPr>
        <w:t>High</w:t>
      </w:r>
      <w:r w:rsidRPr="009C24A8">
        <w:rPr>
          <w:rFonts w:ascii="Garamond" w:eastAsiaTheme="minorHAnsi" w:hAnsi="Garamond" w:cs="Calibri"/>
          <w:sz w:val="24"/>
          <w:szCs w:val="24"/>
          <w:lang w:val="en-GB"/>
        </w:rPr>
        <w:t xml:space="preserve"> Council</w:t>
      </w:r>
      <w:r w:rsidR="00A40B9B">
        <w:rPr>
          <w:rFonts w:ascii="Garamond" w:eastAsiaTheme="minorHAnsi" w:hAnsi="Garamond" w:cs="Calibri"/>
          <w:sz w:val="24"/>
          <w:szCs w:val="24"/>
          <w:lang w:val="en-GB"/>
        </w:rPr>
        <w:t xml:space="preserve"> of the Bar Association</w:t>
      </w:r>
      <w:r w:rsidRPr="009C24A8">
        <w:rPr>
          <w:rFonts w:ascii="Garamond" w:eastAsiaTheme="minorHAnsi" w:hAnsi="Garamond" w:cs="Calibri"/>
          <w:sz w:val="24"/>
          <w:szCs w:val="24"/>
          <w:lang w:val="en-GB"/>
        </w:rPr>
        <w:t xml:space="preserve"> issues a “</w:t>
      </w:r>
      <w:proofErr w:type="spellStart"/>
      <w:r w:rsidRPr="009C24A8">
        <w:rPr>
          <w:rFonts w:ascii="Garamond" w:eastAsiaTheme="minorHAnsi" w:hAnsi="Garamond" w:cs="Calibri"/>
          <w:sz w:val="24"/>
          <w:szCs w:val="24"/>
          <w:lang w:val="en-GB"/>
        </w:rPr>
        <w:t>laudo</w:t>
      </w:r>
      <w:proofErr w:type="spellEnd"/>
      <w:r w:rsidRPr="009C24A8">
        <w:rPr>
          <w:rFonts w:ascii="Garamond" w:eastAsiaTheme="minorHAnsi" w:hAnsi="Garamond" w:cs="Calibri"/>
          <w:sz w:val="24"/>
          <w:szCs w:val="24"/>
          <w:lang w:val="en-GB"/>
        </w:rPr>
        <w:t>”).</w:t>
      </w:r>
    </w:p>
    <w:p w14:paraId="54A8984B" w14:textId="77777777" w:rsidR="002247E6" w:rsidRPr="009C24A8" w:rsidRDefault="008F0B86" w:rsidP="002247E6">
      <w:pPr>
        <w:pStyle w:val="BodyText"/>
        <w:spacing w:before="155" w:line="360" w:lineRule="auto"/>
        <w:ind w:right="114"/>
        <w:jc w:val="both"/>
        <w:rPr>
          <w:rFonts w:ascii="Garamond" w:eastAsiaTheme="minorHAnsi" w:hAnsi="Garamond" w:cs="Calibri"/>
          <w:b/>
          <w:sz w:val="24"/>
          <w:szCs w:val="24"/>
          <w:lang w:val="en-GB"/>
        </w:rPr>
      </w:pPr>
      <w:r w:rsidRPr="009C24A8">
        <w:rPr>
          <w:rFonts w:ascii="Garamond" w:eastAsiaTheme="minorHAnsi" w:hAnsi="Garamond" w:cs="Calibri"/>
          <w:b/>
          <w:sz w:val="24"/>
          <w:szCs w:val="24"/>
          <w:lang w:val="en-GB"/>
        </w:rPr>
        <w:t xml:space="preserve">4 </w:t>
      </w:r>
      <w:r w:rsidR="004A48DD" w:rsidRPr="009C24A8">
        <w:rPr>
          <w:rFonts w:ascii="Garamond" w:eastAsiaTheme="minorHAnsi" w:hAnsi="Garamond" w:cs="Calibri"/>
          <w:b/>
          <w:sz w:val="24"/>
          <w:szCs w:val="24"/>
          <w:lang w:val="en-GB"/>
        </w:rPr>
        <w:t>–</w:t>
      </w:r>
      <w:r w:rsidRPr="009C24A8">
        <w:rPr>
          <w:rFonts w:ascii="Garamond" w:eastAsiaTheme="minorHAnsi" w:hAnsi="Garamond" w:cs="Calibri"/>
          <w:b/>
          <w:sz w:val="24"/>
          <w:szCs w:val="24"/>
          <w:lang w:val="en-GB"/>
        </w:rPr>
        <w:t xml:space="preserve"> </w:t>
      </w:r>
      <w:r w:rsidR="004A48DD" w:rsidRPr="009C24A8">
        <w:rPr>
          <w:rFonts w:ascii="Garamond" w:eastAsiaTheme="minorHAnsi" w:hAnsi="Garamond" w:cs="Calibri"/>
          <w:b/>
          <w:sz w:val="24"/>
          <w:szCs w:val="24"/>
          <w:lang w:val="en-GB"/>
        </w:rPr>
        <w:t>Please provide information on the number of lawyers that have been subjected to criminal, administrative or disciplinary proceedings in the last five years for alleged violations of standards of professional conduct. How many of them were found guilty?</w:t>
      </w:r>
    </w:p>
    <w:p w14:paraId="62E756BA" w14:textId="7B0F1F65" w:rsidR="004A48DD" w:rsidRPr="009C24A8" w:rsidRDefault="000D0188" w:rsidP="004A48DD">
      <w:pPr>
        <w:pStyle w:val="BodyText"/>
        <w:spacing w:before="155" w:line="360" w:lineRule="auto"/>
        <w:ind w:right="114"/>
        <w:jc w:val="both"/>
        <w:rPr>
          <w:rFonts w:ascii="Garamond" w:eastAsiaTheme="minorHAnsi" w:hAnsi="Garamond" w:cs="Calibri"/>
          <w:sz w:val="24"/>
          <w:szCs w:val="24"/>
          <w:lang w:val="en-GB"/>
        </w:rPr>
      </w:pPr>
      <w:r w:rsidRPr="009C24A8">
        <w:rPr>
          <w:rFonts w:ascii="Garamond" w:eastAsiaTheme="minorHAnsi" w:hAnsi="Garamond" w:cs="Calibri"/>
          <w:sz w:val="24"/>
          <w:szCs w:val="24"/>
          <w:lang w:val="en-GB"/>
        </w:rPr>
        <w:t>The Bar’s j</w:t>
      </w:r>
      <w:r w:rsidR="007073DA" w:rsidRPr="009C24A8">
        <w:rPr>
          <w:rFonts w:ascii="Garamond" w:eastAsiaTheme="minorHAnsi" w:hAnsi="Garamond" w:cs="Calibri"/>
          <w:sz w:val="24"/>
          <w:szCs w:val="24"/>
          <w:lang w:val="en-GB"/>
        </w:rPr>
        <w:t>urisdiction c</w:t>
      </w:r>
      <w:r w:rsidR="004A48DD" w:rsidRPr="009C24A8">
        <w:rPr>
          <w:rFonts w:ascii="Garamond" w:eastAsiaTheme="minorHAnsi" w:hAnsi="Garamond" w:cs="Calibri"/>
          <w:sz w:val="24"/>
          <w:szCs w:val="24"/>
          <w:lang w:val="en-GB"/>
        </w:rPr>
        <w:t xml:space="preserve">urrently </w:t>
      </w:r>
      <w:r w:rsidR="007073DA" w:rsidRPr="009C24A8">
        <w:rPr>
          <w:rFonts w:ascii="Garamond" w:eastAsiaTheme="minorHAnsi" w:hAnsi="Garamond" w:cs="Calibri"/>
          <w:sz w:val="24"/>
          <w:szCs w:val="24"/>
          <w:lang w:val="en-GB"/>
        </w:rPr>
        <w:t xml:space="preserve">holds </w:t>
      </w:r>
      <w:r w:rsidR="004A48DD" w:rsidRPr="009C24A8">
        <w:rPr>
          <w:rFonts w:ascii="Garamond" w:eastAsiaTheme="minorHAnsi" w:hAnsi="Garamond" w:cs="Calibri"/>
          <w:sz w:val="24"/>
          <w:szCs w:val="24"/>
          <w:lang w:val="en-GB"/>
        </w:rPr>
        <w:t xml:space="preserve">more than 32.000 active registers, </w:t>
      </w:r>
      <w:r w:rsidR="002552BD" w:rsidRPr="009C24A8">
        <w:rPr>
          <w:rFonts w:ascii="Garamond" w:eastAsiaTheme="minorHAnsi" w:hAnsi="Garamond" w:cs="Calibri"/>
          <w:sz w:val="24"/>
          <w:szCs w:val="24"/>
          <w:lang w:val="en-GB"/>
        </w:rPr>
        <w:t>in</w:t>
      </w:r>
      <w:r w:rsidR="007073DA" w:rsidRPr="009C24A8">
        <w:rPr>
          <w:rFonts w:ascii="Garamond" w:eastAsiaTheme="minorHAnsi" w:hAnsi="Garamond" w:cs="Calibri"/>
          <w:sz w:val="24"/>
          <w:szCs w:val="24"/>
          <w:lang w:val="en-GB"/>
        </w:rPr>
        <w:t xml:space="preserve"> </w:t>
      </w:r>
      <w:r w:rsidR="004A48DD" w:rsidRPr="009C24A8">
        <w:rPr>
          <w:rFonts w:ascii="Garamond" w:eastAsiaTheme="minorHAnsi" w:hAnsi="Garamond" w:cs="Calibri"/>
          <w:sz w:val="24"/>
          <w:szCs w:val="24"/>
          <w:lang w:val="en-GB"/>
        </w:rPr>
        <w:t>seven Disciplinary Councils</w:t>
      </w:r>
      <w:r w:rsidR="0045414A" w:rsidRPr="009C24A8">
        <w:rPr>
          <w:rFonts w:ascii="Garamond" w:eastAsiaTheme="minorHAnsi" w:hAnsi="Garamond" w:cs="Calibri"/>
          <w:sz w:val="24"/>
          <w:szCs w:val="24"/>
          <w:lang w:val="en-GB"/>
        </w:rPr>
        <w:t>,</w:t>
      </w:r>
      <w:r w:rsidR="004A48DD" w:rsidRPr="009C24A8">
        <w:rPr>
          <w:rFonts w:ascii="Garamond" w:eastAsiaTheme="minorHAnsi" w:hAnsi="Garamond" w:cs="Calibri"/>
          <w:sz w:val="24"/>
          <w:szCs w:val="24"/>
          <w:lang w:val="en-GB"/>
        </w:rPr>
        <w:t xml:space="preserve"> </w:t>
      </w:r>
      <w:r w:rsidR="0022646C">
        <w:rPr>
          <w:rFonts w:ascii="Garamond" w:eastAsiaTheme="minorHAnsi" w:hAnsi="Garamond" w:cs="Calibri"/>
          <w:sz w:val="24"/>
          <w:szCs w:val="24"/>
          <w:lang w:val="en-GB"/>
        </w:rPr>
        <w:t xml:space="preserve">that </w:t>
      </w:r>
      <w:r w:rsidR="004A48DD" w:rsidRPr="009C24A8">
        <w:rPr>
          <w:rFonts w:ascii="Garamond" w:eastAsiaTheme="minorHAnsi" w:hAnsi="Garamond" w:cs="Calibri"/>
          <w:sz w:val="24"/>
          <w:szCs w:val="24"/>
          <w:lang w:val="en-GB"/>
        </w:rPr>
        <w:t>assess</w:t>
      </w:r>
      <w:r w:rsidR="0022646C">
        <w:rPr>
          <w:rFonts w:ascii="Garamond" w:eastAsiaTheme="minorHAnsi" w:hAnsi="Garamond" w:cs="Calibri"/>
          <w:sz w:val="24"/>
          <w:szCs w:val="24"/>
          <w:lang w:val="en-GB"/>
        </w:rPr>
        <w:t xml:space="preserve"> the</w:t>
      </w:r>
      <w:r w:rsidR="004A48DD" w:rsidRPr="009C24A8">
        <w:rPr>
          <w:rFonts w:ascii="Garamond" w:eastAsiaTheme="minorHAnsi" w:hAnsi="Garamond" w:cs="Calibri"/>
          <w:sz w:val="24"/>
          <w:szCs w:val="24"/>
          <w:lang w:val="en-GB"/>
        </w:rPr>
        <w:t xml:space="preserve"> professional conduct in first instance (with appeal to </w:t>
      </w:r>
      <w:r w:rsidR="0022646C">
        <w:rPr>
          <w:rFonts w:ascii="Garamond" w:eastAsiaTheme="minorHAnsi" w:hAnsi="Garamond" w:cs="Calibri"/>
          <w:sz w:val="24"/>
          <w:szCs w:val="24"/>
          <w:lang w:val="en-GB"/>
        </w:rPr>
        <w:t xml:space="preserve">the </w:t>
      </w:r>
      <w:r w:rsidR="00A40B9B">
        <w:rPr>
          <w:rFonts w:ascii="Garamond" w:eastAsiaTheme="minorHAnsi" w:hAnsi="Garamond" w:cs="Calibri"/>
          <w:sz w:val="24"/>
          <w:szCs w:val="24"/>
          <w:lang w:val="en-GB"/>
        </w:rPr>
        <w:t xml:space="preserve">Bar’s </w:t>
      </w:r>
      <w:r w:rsidR="0022646C">
        <w:rPr>
          <w:rFonts w:ascii="Garamond" w:eastAsiaTheme="minorHAnsi" w:hAnsi="Garamond" w:cs="Calibri"/>
          <w:sz w:val="24"/>
          <w:szCs w:val="24"/>
          <w:lang w:val="en-GB"/>
        </w:rPr>
        <w:t>High</w:t>
      </w:r>
      <w:r w:rsidR="004A48DD" w:rsidRPr="009C24A8">
        <w:rPr>
          <w:rFonts w:ascii="Garamond" w:eastAsiaTheme="minorHAnsi" w:hAnsi="Garamond" w:cs="Calibri"/>
          <w:sz w:val="24"/>
          <w:szCs w:val="24"/>
          <w:lang w:val="en-GB"/>
        </w:rPr>
        <w:t xml:space="preserve"> Council) – exclusively for</w:t>
      </w:r>
      <w:r w:rsidR="00A40B9B">
        <w:rPr>
          <w:rFonts w:ascii="Garamond" w:eastAsiaTheme="minorHAnsi" w:hAnsi="Garamond" w:cs="Calibri"/>
          <w:sz w:val="24"/>
          <w:szCs w:val="24"/>
          <w:lang w:val="en-GB"/>
        </w:rPr>
        <w:t xml:space="preserve"> professional</w:t>
      </w:r>
      <w:r w:rsidR="004A48DD" w:rsidRPr="009C24A8">
        <w:rPr>
          <w:rFonts w:ascii="Garamond" w:eastAsiaTheme="minorHAnsi" w:hAnsi="Garamond" w:cs="Calibri"/>
          <w:sz w:val="24"/>
          <w:szCs w:val="24"/>
          <w:lang w:val="en-GB"/>
        </w:rPr>
        <w:t xml:space="preserve"> misconduct. </w:t>
      </w:r>
      <w:r w:rsidR="00C518A0">
        <w:rPr>
          <w:rFonts w:ascii="Garamond" w:eastAsiaTheme="minorHAnsi" w:hAnsi="Garamond" w:cs="Calibri"/>
          <w:sz w:val="24"/>
          <w:szCs w:val="24"/>
          <w:lang w:val="en-GB"/>
        </w:rPr>
        <w:t xml:space="preserve">Disciplinary decisions are taken autonomously by the Bar Association, without interference from any other entities. </w:t>
      </w:r>
      <w:r w:rsidR="004A48DD" w:rsidRPr="009C24A8">
        <w:rPr>
          <w:rFonts w:ascii="Garamond" w:eastAsiaTheme="minorHAnsi" w:hAnsi="Garamond" w:cs="Calibri"/>
          <w:sz w:val="24"/>
          <w:szCs w:val="24"/>
          <w:lang w:val="en-GB"/>
        </w:rPr>
        <w:t xml:space="preserve">Procedures may be reviewed before </w:t>
      </w:r>
      <w:r w:rsidR="00A40B9B">
        <w:rPr>
          <w:rFonts w:ascii="Garamond" w:eastAsiaTheme="minorHAnsi" w:hAnsi="Garamond" w:cs="Calibri"/>
          <w:sz w:val="24"/>
          <w:szCs w:val="24"/>
          <w:lang w:val="en-GB"/>
        </w:rPr>
        <w:t>a</w:t>
      </w:r>
      <w:r w:rsidR="004A48DD" w:rsidRPr="009C24A8">
        <w:rPr>
          <w:rFonts w:ascii="Garamond" w:eastAsiaTheme="minorHAnsi" w:hAnsi="Garamond" w:cs="Calibri"/>
          <w:sz w:val="24"/>
          <w:szCs w:val="24"/>
          <w:lang w:val="en-GB"/>
        </w:rPr>
        <w:t>dministrative courts. Disciplinary sanctions applied after assessment</w:t>
      </w:r>
      <w:r w:rsidR="0022646C">
        <w:rPr>
          <w:rFonts w:ascii="Garamond" w:eastAsiaTheme="minorHAnsi" w:hAnsi="Garamond" w:cs="Calibri"/>
          <w:sz w:val="24"/>
          <w:szCs w:val="24"/>
          <w:lang w:val="en-GB"/>
        </w:rPr>
        <w:t xml:space="preserve"> and that</w:t>
      </w:r>
      <w:r w:rsidR="004A48DD" w:rsidRPr="009C24A8">
        <w:rPr>
          <w:rFonts w:ascii="Garamond" w:eastAsiaTheme="minorHAnsi" w:hAnsi="Garamond" w:cs="Calibri"/>
          <w:sz w:val="24"/>
          <w:szCs w:val="24"/>
          <w:lang w:val="en-GB"/>
        </w:rPr>
        <w:t xml:space="preserve"> becom</w:t>
      </w:r>
      <w:r w:rsidR="0022646C">
        <w:rPr>
          <w:rFonts w:ascii="Garamond" w:eastAsiaTheme="minorHAnsi" w:hAnsi="Garamond" w:cs="Calibri"/>
          <w:sz w:val="24"/>
          <w:szCs w:val="24"/>
          <w:lang w:val="en-GB"/>
        </w:rPr>
        <w:t>e</w:t>
      </w:r>
      <w:r w:rsidR="004A48DD" w:rsidRPr="009C24A8">
        <w:rPr>
          <w:rFonts w:ascii="Garamond" w:eastAsiaTheme="minorHAnsi" w:hAnsi="Garamond" w:cs="Calibri"/>
          <w:sz w:val="24"/>
          <w:szCs w:val="24"/>
          <w:lang w:val="en-GB"/>
        </w:rPr>
        <w:t xml:space="preserve"> definite, vary from admonishment, fine, suspension (from 6 months to 10 years) to expulsion. Fee’s refund may also be applied.</w:t>
      </w:r>
    </w:p>
    <w:p w14:paraId="5FF70379" w14:textId="326CE072" w:rsidR="004A48DD" w:rsidRPr="009C24A8" w:rsidRDefault="00B85381" w:rsidP="004A48DD">
      <w:pPr>
        <w:pStyle w:val="BodyText"/>
        <w:spacing w:before="155" w:line="360" w:lineRule="auto"/>
        <w:ind w:right="114"/>
        <w:jc w:val="both"/>
        <w:rPr>
          <w:rFonts w:ascii="Garamond" w:eastAsiaTheme="minorHAnsi" w:hAnsi="Garamond" w:cs="Calibri"/>
          <w:sz w:val="24"/>
          <w:szCs w:val="24"/>
          <w:lang w:val="en-GB"/>
        </w:rPr>
      </w:pPr>
      <w:r w:rsidRPr="009C24A8">
        <w:rPr>
          <w:rFonts w:ascii="Garamond" w:eastAsiaTheme="minorHAnsi" w:hAnsi="Garamond" w:cs="Calibri"/>
          <w:sz w:val="24"/>
          <w:szCs w:val="24"/>
          <w:lang w:val="en-GB"/>
        </w:rPr>
        <w:t xml:space="preserve">Unsuitability for the exercise of the profession </w:t>
      </w:r>
      <w:r w:rsidR="004A48DD" w:rsidRPr="009C24A8">
        <w:rPr>
          <w:rFonts w:ascii="Garamond" w:eastAsiaTheme="minorHAnsi" w:hAnsi="Garamond" w:cs="Calibri"/>
          <w:sz w:val="24"/>
          <w:szCs w:val="24"/>
          <w:lang w:val="en-GB"/>
        </w:rPr>
        <w:t>is duly verified as a special procedure and gives way to cancellation of membership.</w:t>
      </w:r>
    </w:p>
    <w:p w14:paraId="224D13FF" w14:textId="1C2540B9" w:rsidR="004A48DD" w:rsidRPr="009C24A8" w:rsidRDefault="004A48DD" w:rsidP="004A48DD">
      <w:pPr>
        <w:pStyle w:val="BodyText"/>
        <w:spacing w:before="155" w:line="360" w:lineRule="auto"/>
        <w:ind w:right="114"/>
        <w:jc w:val="both"/>
        <w:rPr>
          <w:rFonts w:ascii="Garamond" w:eastAsiaTheme="minorHAnsi" w:hAnsi="Garamond" w:cs="Calibri"/>
          <w:sz w:val="24"/>
          <w:szCs w:val="24"/>
          <w:lang w:val="en-GB"/>
        </w:rPr>
      </w:pPr>
      <w:r w:rsidRPr="009C24A8">
        <w:rPr>
          <w:rFonts w:ascii="Garamond" w:eastAsiaTheme="minorHAnsi" w:hAnsi="Garamond" w:cs="Calibri"/>
          <w:sz w:val="24"/>
          <w:szCs w:val="24"/>
          <w:lang w:val="en-GB"/>
        </w:rPr>
        <w:t xml:space="preserve">Criminal investigation carried by the police or authorities against members, needs to be </w:t>
      </w:r>
      <w:r w:rsidR="00B85381" w:rsidRPr="009C24A8">
        <w:rPr>
          <w:rFonts w:ascii="Garamond" w:eastAsiaTheme="minorHAnsi" w:hAnsi="Garamond" w:cs="Calibri"/>
          <w:sz w:val="24"/>
          <w:szCs w:val="24"/>
          <w:lang w:val="en-GB"/>
        </w:rPr>
        <w:t>notified to the</w:t>
      </w:r>
      <w:r w:rsidRPr="009C24A8">
        <w:rPr>
          <w:rFonts w:ascii="Garamond" w:eastAsiaTheme="minorHAnsi" w:hAnsi="Garamond" w:cs="Calibri"/>
          <w:sz w:val="24"/>
          <w:szCs w:val="24"/>
          <w:lang w:val="en-GB"/>
        </w:rPr>
        <w:t xml:space="preserve"> Bar Association at some point, </w:t>
      </w:r>
      <w:r w:rsidR="0022646C">
        <w:rPr>
          <w:rFonts w:ascii="Garamond" w:eastAsiaTheme="minorHAnsi" w:hAnsi="Garamond" w:cs="Calibri"/>
          <w:sz w:val="24"/>
          <w:szCs w:val="24"/>
          <w:lang w:val="en-GB"/>
        </w:rPr>
        <w:t>which shall carry</w:t>
      </w:r>
      <w:r w:rsidRPr="009C24A8">
        <w:rPr>
          <w:rFonts w:ascii="Garamond" w:eastAsiaTheme="minorHAnsi" w:hAnsi="Garamond" w:cs="Calibri"/>
          <w:sz w:val="24"/>
          <w:szCs w:val="24"/>
          <w:lang w:val="en-GB"/>
        </w:rPr>
        <w:t xml:space="preserve"> disciplinary assessment/verification of </w:t>
      </w:r>
      <w:r w:rsidR="00A40B9B">
        <w:rPr>
          <w:rFonts w:ascii="Garamond" w:eastAsiaTheme="minorHAnsi" w:hAnsi="Garamond" w:cs="Calibri"/>
          <w:sz w:val="24"/>
          <w:szCs w:val="24"/>
          <w:lang w:val="en-GB"/>
        </w:rPr>
        <w:t>s</w:t>
      </w:r>
      <w:r w:rsidRPr="009C24A8">
        <w:rPr>
          <w:rFonts w:ascii="Garamond" w:eastAsiaTheme="minorHAnsi" w:hAnsi="Garamond" w:cs="Calibri"/>
          <w:sz w:val="24"/>
          <w:szCs w:val="24"/>
          <w:lang w:val="en-GB"/>
        </w:rPr>
        <w:t xml:space="preserve">uitability </w:t>
      </w:r>
      <w:r w:rsidR="00A40B9B">
        <w:rPr>
          <w:rFonts w:ascii="Garamond" w:eastAsiaTheme="minorHAnsi" w:hAnsi="Garamond" w:cs="Calibri"/>
          <w:sz w:val="24"/>
          <w:szCs w:val="24"/>
          <w:lang w:val="en-GB"/>
        </w:rPr>
        <w:t xml:space="preserve">for </w:t>
      </w:r>
      <w:r w:rsidRPr="009C24A8">
        <w:rPr>
          <w:rFonts w:ascii="Garamond" w:eastAsiaTheme="minorHAnsi" w:hAnsi="Garamond" w:cs="Calibri"/>
          <w:sz w:val="24"/>
          <w:szCs w:val="24"/>
          <w:lang w:val="en-GB"/>
        </w:rPr>
        <w:t>the profession</w:t>
      </w:r>
      <w:r w:rsidR="00A40B9B">
        <w:rPr>
          <w:rFonts w:ascii="Garamond" w:eastAsiaTheme="minorHAnsi" w:hAnsi="Garamond" w:cs="Calibri"/>
          <w:sz w:val="24"/>
          <w:szCs w:val="24"/>
          <w:lang w:val="en-GB"/>
        </w:rPr>
        <w:t>. I</w:t>
      </w:r>
      <w:r w:rsidRPr="009C24A8">
        <w:rPr>
          <w:rFonts w:ascii="Garamond" w:eastAsiaTheme="minorHAnsi" w:hAnsi="Garamond" w:cs="Calibri"/>
          <w:sz w:val="24"/>
          <w:szCs w:val="24"/>
          <w:lang w:val="en-GB"/>
        </w:rPr>
        <w:t xml:space="preserve">nformation or statistics regarding </w:t>
      </w:r>
      <w:r w:rsidR="00A40B9B" w:rsidRPr="009C24A8">
        <w:rPr>
          <w:rFonts w:ascii="Garamond" w:eastAsiaTheme="minorHAnsi" w:hAnsi="Garamond" w:cs="Calibri"/>
          <w:sz w:val="24"/>
          <w:szCs w:val="24"/>
          <w:lang w:val="en-GB"/>
        </w:rPr>
        <w:t xml:space="preserve">criminal charges </w:t>
      </w:r>
      <w:r w:rsidR="00B85381" w:rsidRPr="009C24A8">
        <w:rPr>
          <w:rFonts w:ascii="Garamond" w:eastAsiaTheme="minorHAnsi" w:hAnsi="Garamond" w:cs="Calibri"/>
          <w:sz w:val="24"/>
          <w:szCs w:val="24"/>
          <w:lang w:val="en-GB"/>
        </w:rPr>
        <w:t>are not available</w:t>
      </w:r>
      <w:r w:rsidRPr="009C24A8">
        <w:rPr>
          <w:rFonts w:ascii="Garamond" w:eastAsiaTheme="minorHAnsi" w:hAnsi="Garamond" w:cs="Calibri"/>
          <w:sz w:val="24"/>
          <w:szCs w:val="24"/>
          <w:lang w:val="en-GB"/>
        </w:rPr>
        <w:t>.</w:t>
      </w:r>
    </w:p>
    <w:p w14:paraId="3DE77357" w14:textId="3483950C" w:rsidR="00A40B9B" w:rsidRDefault="00C518A0" w:rsidP="004A48DD">
      <w:pPr>
        <w:pStyle w:val="BodyText"/>
        <w:spacing w:before="155" w:line="360" w:lineRule="auto"/>
        <w:ind w:right="114"/>
        <w:jc w:val="both"/>
        <w:rPr>
          <w:rFonts w:ascii="Garamond" w:eastAsiaTheme="minorHAnsi" w:hAnsi="Garamond" w:cs="Calibri"/>
          <w:sz w:val="24"/>
          <w:szCs w:val="24"/>
          <w:lang w:val="en-GB"/>
        </w:rPr>
      </w:pPr>
      <w:r>
        <w:rPr>
          <w:rFonts w:ascii="Garamond" w:eastAsiaTheme="minorHAnsi" w:hAnsi="Garamond" w:cs="Calibri"/>
          <w:sz w:val="24"/>
          <w:szCs w:val="24"/>
          <w:lang w:val="en-GB"/>
        </w:rPr>
        <w:t>Statistics regarding d</w:t>
      </w:r>
      <w:r w:rsidR="004A48DD" w:rsidRPr="009C24A8">
        <w:rPr>
          <w:rFonts w:ascii="Garamond" w:eastAsiaTheme="minorHAnsi" w:hAnsi="Garamond" w:cs="Calibri"/>
          <w:sz w:val="24"/>
          <w:szCs w:val="24"/>
          <w:lang w:val="en-GB"/>
        </w:rPr>
        <w:t xml:space="preserve">isciplinary </w:t>
      </w:r>
      <w:r>
        <w:rPr>
          <w:rFonts w:ascii="Garamond" w:eastAsiaTheme="minorHAnsi" w:hAnsi="Garamond" w:cs="Calibri"/>
          <w:sz w:val="24"/>
          <w:szCs w:val="24"/>
          <w:lang w:val="en-GB"/>
        </w:rPr>
        <w:t xml:space="preserve">decisions from the Bar Association </w:t>
      </w:r>
      <w:r w:rsidR="004A48DD" w:rsidRPr="009C24A8">
        <w:rPr>
          <w:rFonts w:ascii="Garamond" w:eastAsiaTheme="minorHAnsi" w:hAnsi="Garamond" w:cs="Calibri"/>
          <w:sz w:val="24"/>
          <w:szCs w:val="24"/>
          <w:lang w:val="en-GB"/>
        </w:rPr>
        <w:t xml:space="preserve">(drawn from </w:t>
      </w:r>
      <w:r w:rsidR="00B85381" w:rsidRPr="009C24A8">
        <w:rPr>
          <w:rFonts w:ascii="Garamond" w:eastAsiaTheme="minorHAnsi" w:hAnsi="Garamond" w:cs="Calibri"/>
          <w:sz w:val="24"/>
          <w:szCs w:val="24"/>
          <w:lang w:val="en-GB"/>
        </w:rPr>
        <w:t>the</w:t>
      </w:r>
      <w:r w:rsidR="004A48DD" w:rsidRPr="009C24A8">
        <w:rPr>
          <w:rFonts w:ascii="Garamond" w:eastAsiaTheme="minorHAnsi" w:hAnsi="Garamond" w:cs="Calibri"/>
          <w:sz w:val="24"/>
          <w:szCs w:val="24"/>
          <w:lang w:val="en-GB"/>
        </w:rPr>
        <w:t xml:space="preserve"> </w:t>
      </w:r>
      <w:r>
        <w:rPr>
          <w:rFonts w:ascii="Garamond" w:eastAsiaTheme="minorHAnsi" w:hAnsi="Garamond" w:cs="Calibri"/>
          <w:sz w:val="24"/>
          <w:szCs w:val="24"/>
          <w:lang w:val="en-GB"/>
        </w:rPr>
        <w:t xml:space="preserve">Bar Association’s annual </w:t>
      </w:r>
      <w:r w:rsidRPr="009C24A8">
        <w:rPr>
          <w:rFonts w:ascii="Garamond" w:eastAsiaTheme="minorHAnsi" w:hAnsi="Garamond" w:cs="Calibri"/>
          <w:sz w:val="24"/>
          <w:szCs w:val="24"/>
          <w:lang w:val="en-GB"/>
        </w:rPr>
        <w:t>activity reports</w:t>
      </w:r>
      <w:r w:rsidR="004A48DD" w:rsidRPr="009C24A8">
        <w:rPr>
          <w:rFonts w:ascii="Garamond" w:eastAsiaTheme="minorHAnsi" w:hAnsi="Garamond" w:cs="Calibri"/>
          <w:sz w:val="24"/>
          <w:szCs w:val="24"/>
          <w:lang w:val="en-GB"/>
        </w:rPr>
        <w:t xml:space="preserve">) are the following: </w:t>
      </w:r>
    </w:p>
    <w:p w14:paraId="0204EBB7" w14:textId="149F4A06" w:rsidR="004A48DD" w:rsidRPr="009A57E5" w:rsidRDefault="004A48DD" w:rsidP="004A48DD">
      <w:pPr>
        <w:pStyle w:val="BodyText"/>
        <w:spacing w:before="155" w:line="360" w:lineRule="auto"/>
        <w:ind w:right="114"/>
        <w:jc w:val="both"/>
        <w:rPr>
          <w:rFonts w:ascii="Garamond" w:eastAsiaTheme="minorHAnsi" w:hAnsi="Garamond" w:cs="Calibri"/>
          <w:sz w:val="24"/>
          <w:szCs w:val="24"/>
          <w:lang w:val="fr-FR"/>
        </w:rPr>
      </w:pPr>
      <w:r w:rsidRPr="009A57E5">
        <w:rPr>
          <w:rFonts w:ascii="Garamond" w:eastAsiaTheme="minorHAnsi" w:hAnsi="Garamond" w:cs="Calibri"/>
          <w:sz w:val="24"/>
          <w:szCs w:val="24"/>
          <w:lang w:val="fr-FR"/>
        </w:rPr>
        <w:t>2016 Total convictions – 294 (4 expulsions)</w:t>
      </w:r>
    </w:p>
    <w:p w14:paraId="11D3894D" w14:textId="77777777" w:rsidR="004A48DD" w:rsidRPr="00A40B9B" w:rsidRDefault="004A48DD" w:rsidP="004A48DD">
      <w:pPr>
        <w:pStyle w:val="BodyText"/>
        <w:spacing w:before="155" w:line="360" w:lineRule="auto"/>
        <w:ind w:right="114"/>
        <w:jc w:val="both"/>
        <w:rPr>
          <w:rFonts w:ascii="Garamond" w:eastAsiaTheme="minorHAnsi" w:hAnsi="Garamond" w:cs="Calibri"/>
          <w:sz w:val="24"/>
          <w:szCs w:val="24"/>
          <w:lang w:val="fr-FR"/>
        </w:rPr>
      </w:pPr>
      <w:r w:rsidRPr="00A40B9B">
        <w:rPr>
          <w:rFonts w:ascii="Garamond" w:eastAsiaTheme="minorHAnsi" w:hAnsi="Garamond" w:cs="Calibri"/>
          <w:sz w:val="24"/>
          <w:szCs w:val="24"/>
          <w:lang w:val="fr-FR"/>
        </w:rPr>
        <w:t>2017 Total convictions – 282 (2 expulsions)</w:t>
      </w:r>
    </w:p>
    <w:p w14:paraId="7B46FCD4" w14:textId="77777777" w:rsidR="004A48DD" w:rsidRPr="00A40B9B" w:rsidRDefault="004A48DD" w:rsidP="004A48DD">
      <w:pPr>
        <w:pStyle w:val="BodyText"/>
        <w:spacing w:before="155" w:line="360" w:lineRule="auto"/>
        <w:ind w:right="114"/>
        <w:jc w:val="both"/>
        <w:rPr>
          <w:rFonts w:ascii="Garamond" w:eastAsiaTheme="minorHAnsi" w:hAnsi="Garamond" w:cs="Calibri"/>
          <w:sz w:val="24"/>
          <w:szCs w:val="24"/>
          <w:lang w:val="fr-FR"/>
        </w:rPr>
      </w:pPr>
      <w:r w:rsidRPr="00A40B9B">
        <w:rPr>
          <w:rFonts w:ascii="Garamond" w:eastAsiaTheme="minorHAnsi" w:hAnsi="Garamond" w:cs="Calibri"/>
          <w:sz w:val="24"/>
          <w:szCs w:val="24"/>
          <w:lang w:val="fr-FR"/>
        </w:rPr>
        <w:t>2018 Total convictions – 261 (1 expulsion)</w:t>
      </w:r>
    </w:p>
    <w:p w14:paraId="6D5E4826" w14:textId="77777777" w:rsidR="004A48DD" w:rsidRPr="00A40B9B" w:rsidRDefault="004A48DD" w:rsidP="004A48DD">
      <w:pPr>
        <w:pStyle w:val="BodyText"/>
        <w:spacing w:before="155" w:line="360" w:lineRule="auto"/>
        <w:ind w:right="114"/>
        <w:jc w:val="both"/>
        <w:rPr>
          <w:rFonts w:ascii="Garamond" w:eastAsiaTheme="minorHAnsi" w:hAnsi="Garamond" w:cs="Calibri"/>
          <w:sz w:val="24"/>
          <w:szCs w:val="24"/>
          <w:lang w:val="fr-FR"/>
        </w:rPr>
      </w:pPr>
      <w:r w:rsidRPr="00A40B9B">
        <w:rPr>
          <w:rFonts w:ascii="Garamond" w:eastAsiaTheme="minorHAnsi" w:hAnsi="Garamond" w:cs="Calibri"/>
          <w:sz w:val="24"/>
          <w:szCs w:val="24"/>
          <w:lang w:val="fr-FR"/>
        </w:rPr>
        <w:t>2019 Total convictions – 217 (2 expulsions)</w:t>
      </w:r>
    </w:p>
    <w:p w14:paraId="5502D2D0" w14:textId="77777777" w:rsidR="00B85381" w:rsidRPr="009A57E5" w:rsidRDefault="004A48DD" w:rsidP="004A48DD">
      <w:pPr>
        <w:pStyle w:val="BodyText"/>
        <w:spacing w:before="155" w:line="360" w:lineRule="auto"/>
        <w:ind w:right="114"/>
        <w:jc w:val="both"/>
        <w:rPr>
          <w:rFonts w:ascii="Garamond" w:eastAsiaTheme="minorHAnsi" w:hAnsi="Garamond" w:cs="Calibri"/>
          <w:sz w:val="24"/>
          <w:szCs w:val="24"/>
          <w:lang w:val="en-US"/>
        </w:rPr>
      </w:pPr>
      <w:r w:rsidRPr="009A57E5">
        <w:rPr>
          <w:rFonts w:ascii="Garamond" w:eastAsiaTheme="minorHAnsi" w:hAnsi="Garamond" w:cs="Calibri"/>
          <w:sz w:val="24"/>
          <w:szCs w:val="24"/>
          <w:lang w:val="en-US"/>
        </w:rPr>
        <w:t xml:space="preserve">2020 Total </w:t>
      </w:r>
      <w:r w:rsidR="00B85381" w:rsidRPr="009A57E5">
        <w:rPr>
          <w:rFonts w:ascii="Garamond" w:eastAsiaTheme="minorHAnsi" w:hAnsi="Garamond" w:cs="Calibri"/>
          <w:sz w:val="24"/>
          <w:szCs w:val="24"/>
          <w:lang w:val="en-US"/>
        </w:rPr>
        <w:t>convictions – 224 (1 expulsion)</w:t>
      </w:r>
    </w:p>
    <w:p w14:paraId="685E5CE3" w14:textId="70755D9A" w:rsidR="004A48DD" w:rsidRPr="009C24A8" w:rsidRDefault="004A48DD" w:rsidP="004A48DD">
      <w:pPr>
        <w:pStyle w:val="BodyText"/>
        <w:spacing w:before="155" w:line="360" w:lineRule="auto"/>
        <w:ind w:right="114"/>
        <w:jc w:val="both"/>
        <w:rPr>
          <w:rFonts w:ascii="Garamond" w:eastAsiaTheme="minorHAnsi" w:hAnsi="Garamond" w:cs="Calibri"/>
          <w:sz w:val="24"/>
          <w:szCs w:val="24"/>
          <w:lang w:val="en-GB"/>
        </w:rPr>
      </w:pPr>
      <w:r w:rsidRPr="009C24A8">
        <w:rPr>
          <w:rFonts w:ascii="Garamond" w:eastAsiaTheme="minorHAnsi" w:hAnsi="Garamond" w:cs="Calibri"/>
          <w:sz w:val="24"/>
          <w:szCs w:val="24"/>
          <w:lang w:val="en-GB"/>
        </w:rPr>
        <w:t>2021 Totals (not available yet</w:t>
      </w:r>
      <w:r w:rsidR="00A40B9B">
        <w:rPr>
          <w:rFonts w:ascii="Garamond" w:eastAsiaTheme="minorHAnsi" w:hAnsi="Garamond" w:cs="Calibri"/>
          <w:sz w:val="24"/>
          <w:szCs w:val="24"/>
          <w:lang w:val="en-GB"/>
        </w:rPr>
        <w:t>)</w:t>
      </w:r>
      <w:r w:rsidRPr="009C24A8">
        <w:rPr>
          <w:rFonts w:ascii="Garamond" w:eastAsiaTheme="minorHAnsi" w:hAnsi="Garamond" w:cs="Calibri"/>
          <w:sz w:val="24"/>
          <w:szCs w:val="24"/>
          <w:lang w:val="en-GB"/>
        </w:rPr>
        <w:t xml:space="preserve"> </w:t>
      </w:r>
      <w:r w:rsidR="00C518A0">
        <w:rPr>
          <w:rFonts w:ascii="Garamond" w:eastAsiaTheme="minorHAnsi" w:hAnsi="Garamond" w:cs="Calibri"/>
          <w:sz w:val="24"/>
          <w:szCs w:val="24"/>
          <w:lang w:val="en-GB"/>
        </w:rPr>
        <w:t>(</w:t>
      </w:r>
      <w:r w:rsidRPr="009C24A8">
        <w:rPr>
          <w:rFonts w:ascii="Garamond" w:eastAsiaTheme="minorHAnsi" w:hAnsi="Garamond" w:cs="Calibri"/>
          <w:sz w:val="24"/>
          <w:szCs w:val="24"/>
          <w:lang w:val="en-GB"/>
        </w:rPr>
        <w:t>3 expulsions</w:t>
      </w:r>
      <w:r w:rsidR="00C518A0">
        <w:rPr>
          <w:rFonts w:ascii="Garamond" w:eastAsiaTheme="minorHAnsi" w:hAnsi="Garamond" w:cs="Calibri"/>
          <w:sz w:val="24"/>
          <w:szCs w:val="24"/>
          <w:lang w:val="en-GB"/>
        </w:rPr>
        <w:t>)</w:t>
      </w:r>
    </w:p>
    <w:p w14:paraId="071E5CD1" w14:textId="37D09231" w:rsidR="004A48DD" w:rsidRPr="009C24A8" w:rsidRDefault="00B85381" w:rsidP="002247E6">
      <w:pPr>
        <w:pStyle w:val="BodyText"/>
        <w:spacing w:before="155" w:line="360" w:lineRule="auto"/>
        <w:ind w:right="114"/>
        <w:jc w:val="both"/>
        <w:rPr>
          <w:rFonts w:ascii="Garamond" w:eastAsiaTheme="minorHAnsi" w:hAnsi="Garamond" w:cs="Calibri"/>
          <w:b/>
          <w:sz w:val="24"/>
          <w:szCs w:val="24"/>
          <w:lang w:val="en-GB"/>
        </w:rPr>
      </w:pPr>
      <w:r w:rsidRPr="009C24A8">
        <w:rPr>
          <w:rFonts w:ascii="Garamond" w:eastAsiaTheme="minorHAnsi" w:hAnsi="Garamond" w:cs="Calibri"/>
          <w:b/>
          <w:sz w:val="24"/>
          <w:szCs w:val="24"/>
          <w:lang w:val="en-GB"/>
        </w:rPr>
        <w:t>5 – Please provide information on any case where lawyers in your country have been subject to inti</w:t>
      </w:r>
      <w:r w:rsidR="00622ACD" w:rsidRPr="009C24A8">
        <w:rPr>
          <w:rFonts w:ascii="Garamond" w:eastAsiaTheme="minorHAnsi" w:hAnsi="Garamond" w:cs="Calibri"/>
          <w:b/>
          <w:sz w:val="24"/>
          <w:szCs w:val="24"/>
          <w:lang w:val="en-GB"/>
        </w:rPr>
        <w:t xml:space="preserve">midation, hindrance, </w:t>
      </w:r>
      <w:proofErr w:type="gramStart"/>
      <w:r w:rsidR="00622ACD" w:rsidRPr="009C24A8">
        <w:rPr>
          <w:rFonts w:ascii="Garamond" w:eastAsiaTheme="minorHAnsi" w:hAnsi="Garamond" w:cs="Calibri"/>
          <w:b/>
          <w:sz w:val="24"/>
          <w:szCs w:val="24"/>
          <w:lang w:val="en-GB"/>
        </w:rPr>
        <w:t>harassment</w:t>
      </w:r>
      <w:proofErr w:type="gramEnd"/>
      <w:r w:rsidR="00622ACD" w:rsidRPr="009C24A8">
        <w:rPr>
          <w:rFonts w:ascii="Garamond" w:eastAsiaTheme="minorHAnsi" w:hAnsi="Garamond" w:cs="Calibri"/>
          <w:b/>
          <w:sz w:val="24"/>
          <w:szCs w:val="24"/>
          <w:lang w:val="en-GB"/>
        </w:rPr>
        <w:t xml:space="preserve"> or improper interference, whether from State authorities or non-State actors</w:t>
      </w:r>
      <w:r w:rsidR="0008474B" w:rsidRPr="009C24A8">
        <w:rPr>
          <w:rFonts w:ascii="Garamond" w:eastAsiaTheme="minorHAnsi" w:hAnsi="Garamond" w:cs="Calibri"/>
          <w:b/>
          <w:sz w:val="24"/>
          <w:szCs w:val="24"/>
          <w:lang w:val="en-GB"/>
        </w:rPr>
        <w:t xml:space="preserve">, for action taken in accordance with their </w:t>
      </w:r>
      <w:r w:rsidR="0008474B" w:rsidRPr="009C24A8">
        <w:rPr>
          <w:rFonts w:ascii="Garamond" w:eastAsiaTheme="minorHAnsi" w:hAnsi="Garamond" w:cs="Calibri"/>
          <w:b/>
          <w:sz w:val="24"/>
          <w:szCs w:val="24"/>
          <w:lang w:val="en-GB"/>
        </w:rPr>
        <w:lastRenderedPageBreak/>
        <w:t xml:space="preserve">recognized professional duties. Please also describe the </w:t>
      </w:r>
      <w:r w:rsidR="00C518A0">
        <w:rPr>
          <w:rFonts w:ascii="Garamond" w:eastAsiaTheme="minorHAnsi" w:hAnsi="Garamond" w:cs="Calibri"/>
          <w:b/>
          <w:sz w:val="24"/>
          <w:szCs w:val="24"/>
          <w:lang w:val="en-GB"/>
        </w:rPr>
        <w:t xml:space="preserve">measures </w:t>
      </w:r>
      <w:r w:rsidR="005846BC" w:rsidRPr="009C24A8">
        <w:rPr>
          <w:rFonts w:ascii="Garamond" w:eastAsiaTheme="minorHAnsi" w:hAnsi="Garamond" w:cs="Calibri"/>
          <w:b/>
          <w:sz w:val="24"/>
          <w:szCs w:val="24"/>
          <w:lang w:val="en-GB"/>
        </w:rPr>
        <w:t>that state authorities have taken to investigate</w:t>
      </w:r>
      <w:r w:rsidR="00FE40C6" w:rsidRPr="009C24A8">
        <w:rPr>
          <w:rFonts w:ascii="Garamond" w:eastAsiaTheme="minorHAnsi" w:hAnsi="Garamond" w:cs="Calibri"/>
          <w:b/>
          <w:sz w:val="24"/>
          <w:szCs w:val="24"/>
          <w:lang w:val="en-GB"/>
        </w:rPr>
        <w:t xml:space="preserve"> and bring perp</w:t>
      </w:r>
      <w:r w:rsidR="005846BC" w:rsidRPr="009C24A8">
        <w:rPr>
          <w:rFonts w:ascii="Garamond" w:eastAsiaTheme="minorHAnsi" w:hAnsi="Garamond" w:cs="Calibri"/>
          <w:b/>
          <w:sz w:val="24"/>
          <w:szCs w:val="24"/>
          <w:lang w:val="en-GB"/>
        </w:rPr>
        <w:t>et</w:t>
      </w:r>
      <w:r w:rsidR="00FE40C6" w:rsidRPr="009C24A8">
        <w:rPr>
          <w:rFonts w:ascii="Garamond" w:eastAsiaTheme="minorHAnsi" w:hAnsi="Garamond" w:cs="Calibri"/>
          <w:b/>
          <w:sz w:val="24"/>
          <w:szCs w:val="24"/>
          <w:lang w:val="en-GB"/>
        </w:rPr>
        <w:t>r</w:t>
      </w:r>
      <w:r w:rsidR="005846BC" w:rsidRPr="009C24A8">
        <w:rPr>
          <w:rFonts w:ascii="Garamond" w:eastAsiaTheme="minorHAnsi" w:hAnsi="Garamond" w:cs="Calibri"/>
          <w:b/>
          <w:sz w:val="24"/>
          <w:szCs w:val="24"/>
          <w:lang w:val="en-GB"/>
        </w:rPr>
        <w:t>ators</w:t>
      </w:r>
      <w:r w:rsidR="00FE40C6" w:rsidRPr="009C24A8">
        <w:rPr>
          <w:rFonts w:ascii="Garamond" w:eastAsiaTheme="minorHAnsi" w:hAnsi="Garamond" w:cs="Calibri"/>
          <w:b/>
          <w:sz w:val="24"/>
          <w:szCs w:val="24"/>
          <w:lang w:val="en-GB"/>
        </w:rPr>
        <w:t xml:space="preserve"> to justice.</w:t>
      </w:r>
    </w:p>
    <w:p w14:paraId="32DB6411" w14:textId="77777777" w:rsidR="00FE40C6" w:rsidRPr="009C24A8" w:rsidRDefault="00FE40C6" w:rsidP="00CC59AA">
      <w:pPr>
        <w:pStyle w:val="BodyText"/>
        <w:spacing w:before="131"/>
        <w:rPr>
          <w:rFonts w:ascii="Garamond" w:eastAsiaTheme="minorHAnsi" w:hAnsi="Garamond" w:cs="Calibri"/>
          <w:sz w:val="24"/>
          <w:szCs w:val="24"/>
          <w:lang w:val="en-GB"/>
        </w:rPr>
      </w:pPr>
      <w:r w:rsidRPr="009C24A8">
        <w:rPr>
          <w:rFonts w:ascii="Garamond" w:eastAsiaTheme="minorHAnsi" w:hAnsi="Garamond" w:cs="Calibri"/>
          <w:sz w:val="24"/>
          <w:szCs w:val="24"/>
          <w:lang w:val="en-GB"/>
        </w:rPr>
        <w:t xml:space="preserve">In general, </w:t>
      </w:r>
      <w:r w:rsidR="000D0188" w:rsidRPr="009C24A8">
        <w:rPr>
          <w:rFonts w:ascii="Garamond" w:eastAsiaTheme="minorHAnsi" w:hAnsi="Garamond" w:cs="Calibri"/>
          <w:sz w:val="24"/>
          <w:szCs w:val="24"/>
          <w:lang w:val="en-GB"/>
        </w:rPr>
        <w:t>the</w:t>
      </w:r>
      <w:r w:rsidRPr="009C24A8">
        <w:rPr>
          <w:rFonts w:ascii="Garamond" w:eastAsiaTheme="minorHAnsi" w:hAnsi="Garamond" w:cs="Calibri"/>
          <w:sz w:val="24"/>
          <w:szCs w:val="24"/>
          <w:lang w:val="en-GB"/>
        </w:rPr>
        <w:t xml:space="preserve"> Bar Association has </w:t>
      </w:r>
      <w:r w:rsidR="003D5AF7">
        <w:rPr>
          <w:rFonts w:ascii="Garamond" w:eastAsiaTheme="minorHAnsi" w:hAnsi="Garamond" w:cs="Calibri"/>
          <w:sz w:val="24"/>
          <w:szCs w:val="24"/>
          <w:lang w:val="en-GB"/>
        </w:rPr>
        <w:t xml:space="preserve">a </w:t>
      </w:r>
      <w:r w:rsidRPr="009C24A8">
        <w:rPr>
          <w:rFonts w:ascii="Garamond" w:eastAsiaTheme="minorHAnsi" w:hAnsi="Garamond" w:cs="Calibri"/>
          <w:sz w:val="24"/>
          <w:szCs w:val="24"/>
          <w:lang w:val="en-GB"/>
        </w:rPr>
        <w:t xml:space="preserve">good cooperation </w:t>
      </w:r>
      <w:r w:rsidR="003D5AF7">
        <w:rPr>
          <w:rFonts w:ascii="Garamond" w:eastAsiaTheme="minorHAnsi" w:hAnsi="Garamond" w:cs="Calibri"/>
          <w:sz w:val="24"/>
          <w:szCs w:val="24"/>
          <w:lang w:val="en-GB"/>
        </w:rPr>
        <w:t>with</w:t>
      </w:r>
      <w:r w:rsidRPr="009C24A8">
        <w:rPr>
          <w:rFonts w:ascii="Garamond" w:eastAsiaTheme="minorHAnsi" w:hAnsi="Garamond" w:cs="Calibri"/>
          <w:sz w:val="24"/>
          <w:szCs w:val="24"/>
          <w:lang w:val="en-GB"/>
        </w:rPr>
        <w:t xml:space="preserve"> </w:t>
      </w:r>
      <w:r w:rsidR="0040698E">
        <w:rPr>
          <w:rFonts w:ascii="Garamond" w:eastAsiaTheme="minorHAnsi" w:hAnsi="Garamond" w:cs="Calibri"/>
          <w:sz w:val="24"/>
          <w:szCs w:val="24"/>
          <w:lang w:val="en-GB"/>
        </w:rPr>
        <w:t>the State and n</w:t>
      </w:r>
      <w:r w:rsidR="00C313F4">
        <w:rPr>
          <w:rFonts w:ascii="Garamond" w:eastAsiaTheme="minorHAnsi" w:hAnsi="Garamond" w:cs="Calibri"/>
          <w:sz w:val="24"/>
          <w:szCs w:val="24"/>
          <w:lang w:val="en-GB"/>
        </w:rPr>
        <w:t>on-S</w:t>
      </w:r>
      <w:r w:rsidRPr="009C24A8">
        <w:rPr>
          <w:rFonts w:ascii="Garamond" w:eastAsiaTheme="minorHAnsi" w:hAnsi="Garamond" w:cs="Calibri"/>
          <w:sz w:val="24"/>
          <w:szCs w:val="24"/>
          <w:lang w:val="en-GB"/>
        </w:rPr>
        <w:t>tate actors.</w:t>
      </w:r>
    </w:p>
    <w:p w14:paraId="259AA51D" w14:textId="0BA03033" w:rsidR="00FE40C6" w:rsidRPr="009C24A8" w:rsidRDefault="0029600C" w:rsidP="00CC59AA">
      <w:pPr>
        <w:pStyle w:val="BodyText"/>
        <w:spacing w:before="151" w:line="360" w:lineRule="auto"/>
        <w:ind w:right="117"/>
        <w:jc w:val="both"/>
        <w:rPr>
          <w:rFonts w:ascii="Garamond" w:eastAsiaTheme="minorHAnsi" w:hAnsi="Garamond" w:cs="Calibri"/>
          <w:sz w:val="24"/>
          <w:szCs w:val="24"/>
          <w:lang w:val="en-GB"/>
        </w:rPr>
      </w:pPr>
      <w:r w:rsidRPr="009C24A8">
        <w:rPr>
          <w:rFonts w:ascii="Garamond" w:eastAsiaTheme="minorHAnsi" w:hAnsi="Garamond" w:cs="Calibri"/>
          <w:sz w:val="24"/>
          <w:szCs w:val="24"/>
          <w:lang w:val="en-GB"/>
        </w:rPr>
        <w:t>The</w:t>
      </w:r>
      <w:r w:rsidR="00FE40C6" w:rsidRPr="009C24A8">
        <w:rPr>
          <w:rFonts w:ascii="Garamond" w:eastAsiaTheme="minorHAnsi" w:hAnsi="Garamond" w:cs="Calibri"/>
          <w:sz w:val="24"/>
          <w:szCs w:val="24"/>
          <w:lang w:val="en-GB"/>
        </w:rPr>
        <w:t xml:space="preserve"> main concern is the illegal representation of </w:t>
      </w:r>
      <w:r w:rsidR="00C518A0">
        <w:rPr>
          <w:rFonts w:ascii="Garamond" w:eastAsiaTheme="minorHAnsi" w:hAnsi="Garamond" w:cs="Calibri"/>
          <w:sz w:val="24"/>
          <w:szCs w:val="24"/>
          <w:lang w:val="en-GB"/>
        </w:rPr>
        <w:t>clients</w:t>
      </w:r>
      <w:r w:rsidR="00FE40C6" w:rsidRPr="009C24A8">
        <w:rPr>
          <w:rFonts w:ascii="Garamond" w:eastAsiaTheme="minorHAnsi" w:hAnsi="Garamond" w:cs="Calibri"/>
          <w:sz w:val="24"/>
          <w:szCs w:val="24"/>
          <w:lang w:val="en-GB"/>
        </w:rPr>
        <w:t xml:space="preserve"> acting on behalf of third parties, representing clients with no authorization from the Bar, carrying out legal acts</w:t>
      </w:r>
      <w:r w:rsidR="00DB26AB">
        <w:rPr>
          <w:rFonts w:ascii="Garamond" w:eastAsiaTheme="minorHAnsi" w:hAnsi="Garamond" w:cs="Calibri"/>
          <w:sz w:val="24"/>
          <w:szCs w:val="24"/>
          <w:lang w:val="en-GB"/>
        </w:rPr>
        <w:t xml:space="preserve"> that are exclusive of legal professionals</w:t>
      </w:r>
      <w:r w:rsidR="00FE40C6" w:rsidRPr="009C24A8">
        <w:rPr>
          <w:rFonts w:ascii="Garamond" w:eastAsiaTheme="minorHAnsi" w:hAnsi="Garamond" w:cs="Calibri"/>
          <w:sz w:val="24"/>
          <w:szCs w:val="24"/>
          <w:lang w:val="en-GB"/>
        </w:rPr>
        <w:t xml:space="preserve">, </w:t>
      </w:r>
      <w:r w:rsidR="00DB26AB">
        <w:rPr>
          <w:rFonts w:ascii="Garamond" w:eastAsiaTheme="minorHAnsi" w:hAnsi="Garamond" w:cs="Calibri"/>
          <w:sz w:val="24"/>
          <w:szCs w:val="24"/>
          <w:lang w:val="en-GB"/>
        </w:rPr>
        <w:t xml:space="preserve">which constitutes </w:t>
      </w:r>
      <w:r w:rsidR="00FE40C6" w:rsidRPr="009C24A8">
        <w:rPr>
          <w:rFonts w:ascii="Garamond" w:eastAsiaTheme="minorHAnsi" w:hAnsi="Garamond" w:cs="Calibri"/>
          <w:sz w:val="24"/>
          <w:szCs w:val="24"/>
          <w:lang w:val="en-GB"/>
        </w:rPr>
        <w:t xml:space="preserve">a criminal offense under </w:t>
      </w:r>
      <w:r w:rsidR="00A82B32" w:rsidRPr="009C24A8">
        <w:rPr>
          <w:rFonts w:ascii="Garamond" w:eastAsiaTheme="minorHAnsi" w:hAnsi="Garamond" w:cs="Calibri"/>
          <w:sz w:val="24"/>
          <w:szCs w:val="24"/>
          <w:lang w:val="en-GB"/>
        </w:rPr>
        <w:t>Law 49/</w:t>
      </w:r>
      <w:r w:rsidR="00FE40C6" w:rsidRPr="009C24A8">
        <w:rPr>
          <w:rFonts w:ascii="Garamond" w:eastAsiaTheme="minorHAnsi" w:hAnsi="Garamond" w:cs="Calibri"/>
          <w:sz w:val="24"/>
          <w:szCs w:val="24"/>
          <w:lang w:val="en-GB"/>
        </w:rPr>
        <w:t xml:space="preserve">2004 </w:t>
      </w:r>
      <w:r w:rsidR="003D5AF7">
        <w:rPr>
          <w:rFonts w:ascii="Garamond" w:eastAsiaTheme="minorHAnsi" w:hAnsi="Garamond" w:cs="Calibri"/>
          <w:sz w:val="24"/>
          <w:szCs w:val="24"/>
          <w:lang w:val="en-GB"/>
        </w:rPr>
        <w:t>of</w:t>
      </w:r>
      <w:r w:rsidR="00FE40C6" w:rsidRPr="009C24A8">
        <w:rPr>
          <w:rFonts w:ascii="Garamond" w:eastAsiaTheme="minorHAnsi" w:hAnsi="Garamond" w:cs="Calibri"/>
          <w:sz w:val="24"/>
          <w:szCs w:val="24"/>
          <w:lang w:val="en-GB"/>
        </w:rPr>
        <w:t xml:space="preserve"> August 24. Every year </w:t>
      </w:r>
      <w:proofErr w:type="spellStart"/>
      <w:r w:rsidR="00FE40C6" w:rsidRPr="009A57E5">
        <w:rPr>
          <w:rFonts w:ascii="Garamond" w:eastAsiaTheme="minorHAnsi" w:hAnsi="Garamond" w:cs="Calibri"/>
          <w:i/>
          <w:iCs/>
          <w:sz w:val="24"/>
          <w:szCs w:val="24"/>
          <w:lang w:val="en-GB"/>
        </w:rPr>
        <w:t>Ordem</w:t>
      </w:r>
      <w:proofErr w:type="spellEnd"/>
      <w:r w:rsidR="00FE40C6" w:rsidRPr="009A57E5">
        <w:rPr>
          <w:rFonts w:ascii="Garamond" w:eastAsiaTheme="minorHAnsi" w:hAnsi="Garamond" w:cs="Calibri"/>
          <w:i/>
          <w:iCs/>
          <w:sz w:val="24"/>
          <w:szCs w:val="24"/>
          <w:lang w:val="en-GB"/>
        </w:rPr>
        <w:t xml:space="preserve"> dos </w:t>
      </w:r>
      <w:proofErr w:type="spellStart"/>
      <w:r w:rsidR="00FE40C6" w:rsidRPr="009A57E5">
        <w:rPr>
          <w:rFonts w:ascii="Garamond" w:eastAsiaTheme="minorHAnsi" w:hAnsi="Garamond" w:cs="Calibri"/>
          <w:i/>
          <w:iCs/>
          <w:sz w:val="24"/>
          <w:szCs w:val="24"/>
          <w:lang w:val="en-GB"/>
        </w:rPr>
        <w:t>Advogados</w:t>
      </w:r>
      <w:proofErr w:type="spellEnd"/>
      <w:r w:rsidR="00FE40C6" w:rsidRPr="009C24A8">
        <w:rPr>
          <w:rFonts w:ascii="Garamond" w:eastAsiaTheme="minorHAnsi" w:hAnsi="Garamond" w:cs="Calibri"/>
          <w:sz w:val="24"/>
          <w:szCs w:val="24"/>
          <w:lang w:val="en-GB"/>
        </w:rPr>
        <w:t xml:space="preserve"> </w:t>
      </w:r>
      <w:r w:rsidR="00DB26AB">
        <w:rPr>
          <w:rFonts w:ascii="Garamond" w:eastAsiaTheme="minorHAnsi" w:hAnsi="Garamond" w:cs="Calibri"/>
          <w:sz w:val="24"/>
          <w:szCs w:val="24"/>
          <w:lang w:val="en-GB"/>
        </w:rPr>
        <w:t>files a significant number of complaints regarding these situations</w:t>
      </w:r>
      <w:r w:rsidR="00FE40C6" w:rsidRPr="009C24A8">
        <w:rPr>
          <w:rFonts w:ascii="Garamond" w:eastAsiaTheme="minorHAnsi" w:hAnsi="Garamond" w:cs="Calibri"/>
          <w:sz w:val="24"/>
          <w:szCs w:val="24"/>
          <w:lang w:val="en-GB"/>
        </w:rPr>
        <w:t xml:space="preserve">. </w:t>
      </w:r>
      <w:proofErr w:type="spellStart"/>
      <w:r w:rsidRPr="009A57E5">
        <w:rPr>
          <w:rFonts w:ascii="Garamond" w:eastAsiaTheme="minorHAnsi" w:hAnsi="Garamond" w:cs="Calibri"/>
          <w:i/>
          <w:iCs/>
          <w:sz w:val="24"/>
          <w:szCs w:val="24"/>
          <w:lang w:val="en-GB"/>
        </w:rPr>
        <w:t>Ordem</w:t>
      </w:r>
      <w:proofErr w:type="spellEnd"/>
      <w:r w:rsidRPr="009A57E5">
        <w:rPr>
          <w:rFonts w:ascii="Garamond" w:eastAsiaTheme="minorHAnsi" w:hAnsi="Garamond" w:cs="Calibri"/>
          <w:i/>
          <w:iCs/>
          <w:sz w:val="24"/>
          <w:szCs w:val="24"/>
          <w:lang w:val="en-GB"/>
        </w:rPr>
        <w:t xml:space="preserve"> dos </w:t>
      </w:r>
      <w:proofErr w:type="spellStart"/>
      <w:r w:rsidRPr="009A57E5">
        <w:rPr>
          <w:rFonts w:ascii="Garamond" w:eastAsiaTheme="minorHAnsi" w:hAnsi="Garamond" w:cs="Calibri"/>
          <w:i/>
          <w:iCs/>
          <w:sz w:val="24"/>
          <w:szCs w:val="24"/>
          <w:lang w:val="en-GB"/>
        </w:rPr>
        <w:t>Advogados</w:t>
      </w:r>
      <w:proofErr w:type="spellEnd"/>
      <w:r w:rsidRPr="009C24A8">
        <w:rPr>
          <w:rFonts w:ascii="Garamond" w:eastAsiaTheme="minorHAnsi" w:hAnsi="Garamond" w:cs="Calibri"/>
          <w:sz w:val="24"/>
          <w:szCs w:val="24"/>
          <w:lang w:val="en-GB"/>
        </w:rPr>
        <w:t xml:space="preserve"> also notes that r</w:t>
      </w:r>
      <w:r w:rsidR="00FE40C6" w:rsidRPr="009C24A8">
        <w:rPr>
          <w:rFonts w:ascii="Garamond" w:eastAsiaTheme="minorHAnsi" w:hAnsi="Garamond" w:cs="Calibri"/>
          <w:sz w:val="24"/>
          <w:szCs w:val="24"/>
          <w:lang w:val="en-GB"/>
        </w:rPr>
        <w:t xml:space="preserve">egisters and </w:t>
      </w:r>
      <w:r w:rsidR="003D5AF7">
        <w:rPr>
          <w:rFonts w:ascii="Garamond" w:eastAsiaTheme="minorHAnsi" w:hAnsi="Garamond" w:cs="Calibri"/>
          <w:sz w:val="24"/>
          <w:szCs w:val="24"/>
          <w:lang w:val="en-GB"/>
        </w:rPr>
        <w:t>officials</w:t>
      </w:r>
      <w:r w:rsidR="00FE40C6" w:rsidRPr="009C24A8">
        <w:rPr>
          <w:rFonts w:ascii="Garamond" w:eastAsiaTheme="minorHAnsi" w:hAnsi="Garamond" w:cs="Calibri"/>
          <w:sz w:val="24"/>
          <w:szCs w:val="24"/>
          <w:lang w:val="en-GB"/>
        </w:rPr>
        <w:t xml:space="preserve"> need to be more attentive, to prevent consumers and citizens to be </w:t>
      </w:r>
      <w:proofErr w:type="spellStart"/>
      <w:r w:rsidR="00DB26AB">
        <w:rPr>
          <w:rFonts w:ascii="Garamond" w:eastAsiaTheme="minorHAnsi" w:hAnsi="Garamond" w:cs="Calibri"/>
          <w:sz w:val="24"/>
          <w:szCs w:val="24"/>
          <w:lang w:val="en-GB"/>
        </w:rPr>
        <w:t>mislead</w:t>
      </w:r>
      <w:proofErr w:type="spellEnd"/>
      <w:r w:rsidR="00FE40C6" w:rsidRPr="009C24A8">
        <w:rPr>
          <w:rFonts w:ascii="Garamond" w:eastAsiaTheme="minorHAnsi" w:hAnsi="Garamond" w:cs="Calibri"/>
          <w:sz w:val="24"/>
          <w:szCs w:val="24"/>
          <w:lang w:val="en-GB"/>
        </w:rPr>
        <w:t>.</w:t>
      </w:r>
    </w:p>
    <w:p w14:paraId="38BD0135" w14:textId="086FE8D6" w:rsidR="00FE40C6" w:rsidRPr="009C24A8" w:rsidRDefault="00FE40C6" w:rsidP="00FE40C6">
      <w:pPr>
        <w:pStyle w:val="BodyText"/>
        <w:spacing w:before="11" w:line="360" w:lineRule="auto"/>
        <w:rPr>
          <w:rFonts w:ascii="Garamond" w:eastAsiaTheme="minorHAnsi" w:hAnsi="Garamond" w:cs="Calibri"/>
          <w:b/>
          <w:sz w:val="24"/>
          <w:szCs w:val="24"/>
          <w:lang w:val="en-GB"/>
        </w:rPr>
      </w:pPr>
      <w:r w:rsidRPr="009C24A8">
        <w:rPr>
          <w:rFonts w:ascii="Garamond" w:eastAsiaTheme="minorHAnsi" w:hAnsi="Garamond" w:cs="Calibri"/>
          <w:b/>
          <w:sz w:val="24"/>
          <w:szCs w:val="24"/>
          <w:lang w:val="en-GB"/>
        </w:rPr>
        <w:t>6 – To what extent has the legislat</w:t>
      </w:r>
      <w:r w:rsidR="00EE211E">
        <w:rPr>
          <w:rFonts w:ascii="Garamond" w:eastAsiaTheme="minorHAnsi" w:hAnsi="Garamond" w:cs="Calibri"/>
          <w:b/>
          <w:sz w:val="24"/>
          <w:szCs w:val="24"/>
          <w:lang w:val="en-GB"/>
        </w:rPr>
        <w:t>ion</w:t>
      </w:r>
      <w:r w:rsidRPr="009C24A8">
        <w:rPr>
          <w:rFonts w:ascii="Garamond" w:eastAsiaTheme="minorHAnsi" w:hAnsi="Garamond" w:cs="Calibri"/>
          <w:b/>
          <w:sz w:val="24"/>
          <w:szCs w:val="24"/>
          <w:lang w:val="en-GB"/>
        </w:rPr>
        <w:t xml:space="preserve"> and/or measures adopted in your country because of Covid-19 pandemic affected the exercise of the legal profession or security of lawyers</w:t>
      </w:r>
      <w:r w:rsidR="00EE211E">
        <w:rPr>
          <w:rFonts w:ascii="Garamond" w:eastAsiaTheme="minorHAnsi" w:hAnsi="Garamond" w:cs="Calibri"/>
          <w:b/>
          <w:sz w:val="24"/>
          <w:szCs w:val="24"/>
          <w:lang w:val="en-GB"/>
        </w:rPr>
        <w:t>?</w:t>
      </w:r>
      <w:r w:rsidRPr="009C24A8">
        <w:rPr>
          <w:rFonts w:ascii="Garamond" w:eastAsiaTheme="minorHAnsi" w:hAnsi="Garamond" w:cs="Calibri"/>
          <w:b/>
          <w:sz w:val="24"/>
          <w:szCs w:val="24"/>
          <w:lang w:val="en-GB"/>
        </w:rPr>
        <w:t xml:space="preserve"> Please explain.</w:t>
      </w:r>
    </w:p>
    <w:p w14:paraId="45E42685" w14:textId="6364BA62" w:rsidR="00CC59AA" w:rsidRPr="009C24A8" w:rsidRDefault="000D0188" w:rsidP="005623D6">
      <w:pPr>
        <w:pStyle w:val="BodyText"/>
        <w:spacing w:before="131" w:line="360" w:lineRule="auto"/>
        <w:jc w:val="both"/>
        <w:rPr>
          <w:rFonts w:ascii="Garamond" w:eastAsiaTheme="minorHAnsi" w:hAnsi="Garamond" w:cs="Calibri"/>
          <w:sz w:val="24"/>
          <w:szCs w:val="24"/>
          <w:lang w:val="en-GB"/>
        </w:rPr>
      </w:pPr>
      <w:r w:rsidRPr="009C24A8">
        <w:rPr>
          <w:rFonts w:ascii="Garamond" w:eastAsiaTheme="minorHAnsi" w:hAnsi="Garamond" w:cs="Calibri"/>
          <w:sz w:val="24"/>
          <w:szCs w:val="24"/>
          <w:lang w:val="en-GB"/>
        </w:rPr>
        <w:t>The Bar reports that d</w:t>
      </w:r>
      <w:r w:rsidR="0029600C" w:rsidRPr="009C24A8">
        <w:rPr>
          <w:rFonts w:ascii="Garamond" w:eastAsiaTheme="minorHAnsi" w:hAnsi="Garamond" w:cs="Calibri"/>
          <w:sz w:val="24"/>
          <w:szCs w:val="24"/>
          <w:lang w:val="en-GB"/>
        </w:rPr>
        <w:t>uring l</w:t>
      </w:r>
      <w:r w:rsidR="00CC59AA" w:rsidRPr="009C24A8">
        <w:rPr>
          <w:rFonts w:ascii="Garamond" w:eastAsiaTheme="minorHAnsi" w:hAnsi="Garamond" w:cs="Calibri"/>
          <w:sz w:val="24"/>
          <w:szCs w:val="24"/>
          <w:lang w:val="en-GB"/>
        </w:rPr>
        <w:t xml:space="preserve">ockdown and the State of Emergency (total of 218 days), many activities </w:t>
      </w:r>
      <w:r w:rsidR="00106296">
        <w:rPr>
          <w:rFonts w:ascii="Garamond" w:eastAsiaTheme="minorHAnsi" w:hAnsi="Garamond" w:cs="Calibri"/>
          <w:sz w:val="24"/>
          <w:szCs w:val="24"/>
          <w:lang w:val="en-GB"/>
        </w:rPr>
        <w:t>received</w:t>
      </w:r>
      <w:r w:rsidR="00CC59AA" w:rsidRPr="009C24A8">
        <w:rPr>
          <w:rFonts w:ascii="Garamond" w:eastAsiaTheme="minorHAnsi" w:hAnsi="Garamond" w:cs="Calibri"/>
          <w:sz w:val="24"/>
          <w:szCs w:val="24"/>
          <w:lang w:val="en-GB"/>
        </w:rPr>
        <w:t xml:space="preserve"> social benefits for basic </w:t>
      </w:r>
      <w:proofErr w:type="gramStart"/>
      <w:r w:rsidR="00CC59AA" w:rsidRPr="009C24A8">
        <w:rPr>
          <w:rFonts w:ascii="Garamond" w:eastAsiaTheme="minorHAnsi" w:hAnsi="Garamond" w:cs="Calibri"/>
          <w:sz w:val="24"/>
          <w:szCs w:val="24"/>
          <w:lang w:val="en-GB"/>
        </w:rPr>
        <w:t>income</w:t>
      </w:r>
      <w:proofErr w:type="gramEnd"/>
      <w:r w:rsidR="00CC59AA" w:rsidRPr="009C24A8">
        <w:rPr>
          <w:rFonts w:ascii="Garamond" w:eastAsiaTheme="minorHAnsi" w:hAnsi="Garamond" w:cs="Calibri"/>
          <w:sz w:val="24"/>
          <w:szCs w:val="24"/>
          <w:lang w:val="en-GB"/>
        </w:rPr>
        <w:t xml:space="preserve"> </w:t>
      </w:r>
      <w:r w:rsidR="00106296">
        <w:rPr>
          <w:rFonts w:ascii="Garamond" w:eastAsiaTheme="minorHAnsi" w:hAnsi="Garamond" w:cs="Calibri"/>
          <w:sz w:val="24"/>
          <w:szCs w:val="24"/>
          <w:lang w:val="en-GB"/>
        </w:rPr>
        <w:t xml:space="preserve">but it was not the case of </w:t>
      </w:r>
      <w:r w:rsidR="003D5AF7">
        <w:rPr>
          <w:rFonts w:ascii="Garamond" w:eastAsiaTheme="minorHAnsi" w:hAnsi="Garamond" w:cs="Calibri"/>
          <w:sz w:val="24"/>
          <w:szCs w:val="24"/>
          <w:lang w:val="en-GB"/>
        </w:rPr>
        <w:t>Lawyers</w:t>
      </w:r>
      <w:r w:rsidR="00CC59AA" w:rsidRPr="009C24A8">
        <w:rPr>
          <w:rFonts w:ascii="Garamond" w:eastAsiaTheme="minorHAnsi" w:hAnsi="Garamond" w:cs="Calibri"/>
          <w:sz w:val="24"/>
          <w:szCs w:val="24"/>
          <w:lang w:val="en-GB"/>
        </w:rPr>
        <w:t xml:space="preserve">, </w:t>
      </w:r>
      <w:r w:rsidR="00106296">
        <w:rPr>
          <w:rFonts w:ascii="Garamond" w:eastAsiaTheme="minorHAnsi" w:hAnsi="Garamond" w:cs="Calibri"/>
          <w:sz w:val="24"/>
          <w:szCs w:val="24"/>
          <w:lang w:val="en-GB"/>
        </w:rPr>
        <w:t xml:space="preserve">based on the fact that </w:t>
      </w:r>
      <w:r w:rsidR="003D5AF7">
        <w:rPr>
          <w:rFonts w:ascii="Garamond" w:eastAsiaTheme="minorHAnsi" w:hAnsi="Garamond" w:cs="Calibri"/>
          <w:sz w:val="24"/>
          <w:szCs w:val="24"/>
          <w:lang w:val="en-GB"/>
        </w:rPr>
        <w:t>they</w:t>
      </w:r>
      <w:r w:rsidR="00CC59AA" w:rsidRPr="009C24A8">
        <w:rPr>
          <w:rFonts w:ascii="Garamond" w:eastAsiaTheme="minorHAnsi" w:hAnsi="Garamond" w:cs="Calibri"/>
          <w:sz w:val="24"/>
          <w:szCs w:val="24"/>
          <w:lang w:val="en-GB"/>
        </w:rPr>
        <w:t xml:space="preserve"> ha</w:t>
      </w:r>
      <w:r w:rsidR="003D5AF7">
        <w:rPr>
          <w:rFonts w:ascii="Garamond" w:eastAsiaTheme="minorHAnsi" w:hAnsi="Garamond" w:cs="Calibri"/>
          <w:sz w:val="24"/>
          <w:szCs w:val="24"/>
          <w:lang w:val="en-GB"/>
        </w:rPr>
        <w:t>d</w:t>
      </w:r>
      <w:r w:rsidR="00CC59AA" w:rsidRPr="009C24A8">
        <w:rPr>
          <w:rFonts w:ascii="Garamond" w:eastAsiaTheme="minorHAnsi" w:hAnsi="Garamond" w:cs="Calibri"/>
          <w:sz w:val="24"/>
          <w:szCs w:val="24"/>
          <w:lang w:val="en-GB"/>
        </w:rPr>
        <w:t xml:space="preserve"> an independent and separate benefit trust discount (which did not </w:t>
      </w:r>
      <w:r w:rsidR="00F379B9" w:rsidRPr="009C24A8">
        <w:rPr>
          <w:rFonts w:ascii="Garamond" w:eastAsiaTheme="minorHAnsi" w:hAnsi="Garamond" w:cs="Calibri"/>
          <w:sz w:val="24"/>
          <w:szCs w:val="24"/>
          <w:lang w:val="en-GB"/>
        </w:rPr>
        <w:t xml:space="preserve">exempt </w:t>
      </w:r>
      <w:r w:rsidR="003D5AF7">
        <w:rPr>
          <w:rFonts w:ascii="Garamond" w:eastAsiaTheme="minorHAnsi" w:hAnsi="Garamond" w:cs="Calibri"/>
          <w:sz w:val="24"/>
          <w:szCs w:val="24"/>
          <w:lang w:val="en-GB"/>
        </w:rPr>
        <w:t>the</w:t>
      </w:r>
      <w:r w:rsidR="00F379B9" w:rsidRPr="009C24A8">
        <w:rPr>
          <w:rFonts w:ascii="Garamond" w:eastAsiaTheme="minorHAnsi" w:hAnsi="Garamond" w:cs="Calibri"/>
          <w:sz w:val="24"/>
          <w:szCs w:val="24"/>
          <w:lang w:val="en-GB"/>
        </w:rPr>
        <w:t xml:space="preserve"> beneficiaries</w:t>
      </w:r>
      <w:r w:rsidR="003D5AF7">
        <w:rPr>
          <w:rFonts w:ascii="Garamond" w:eastAsiaTheme="minorHAnsi" w:hAnsi="Garamond" w:cs="Calibri"/>
          <w:sz w:val="24"/>
          <w:szCs w:val="24"/>
          <w:lang w:val="en-GB"/>
        </w:rPr>
        <w:t xml:space="preserve"> that were not working). </w:t>
      </w:r>
      <w:r w:rsidR="00106296">
        <w:rPr>
          <w:rFonts w:ascii="Garamond" w:eastAsiaTheme="minorHAnsi" w:hAnsi="Garamond" w:cs="Calibri"/>
          <w:sz w:val="24"/>
          <w:szCs w:val="24"/>
          <w:lang w:val="en-GB"/>
        </w:rPr>
        <w:t xml:space="preserve">Many </w:t>
      </w:r>
      <w:r w:rsidR="003D5AF7">
        <w:rPr>
          <w:rFonts w:ascii="Garamond" w:eastAsiaTheme="minorHAnsi" w:hAnsi="Garamond" w:cs="Calibri"/>
          <w:sz w:val="24"/>
          <w:szCs w:val="24"/>
          <w:lang w:val="en-GB"/>
        </w:rPr>
        <w:t xml:space="preserve">practitioners </w:t>
      </w:r>
      <w:r w:rsidR="00106296">
        <w:rPr>
          <w:rFonts w:ascii="Garamond" w:eastAsiaTheme="minorHAnsi" w:hAnsi="Garamond" w:cs="Calibri"/>
          <w:sz w:val="24"/>
          <w:szCs w:val="24"/>
          <w:lang w:val="en-GB"/>
        </w:rPr>
        <w:t xml:space="preserve">faced </w:t>
      </w:r>
      <w:r w:rsidR="003D5AF7">
        <w:rPr>
          <w:rFonts w:ascii="Garamond" w:eastAsiaTheme="minorHAnsi" w:hAnsi="Garamond" w:cs="Calibri"/>
          <w:sz w:val="24"/>
          <w:szCs w:val="24"/>
          <w:lang w:val="en-GB"/>
        </w:rPr>
        <w:t xml:space="preserve">difficulties, </w:t>
      </w:r>
      <w:proofErr w:type="gramStart"/>
      <w:r w:rsidR="003D5AF7">
        <w:rPr>
          <w:rFonts w:ascii="Garamond" w:eastAsiaTheme="minorHAnsi" w:hAnsi="Garamond" w:cs="Calibri"/>
          <w:sz w:val="24"/>
          <w:szCs w:val="24"/>
          <w:lang w:val="en-GB"/>
        </w:rPr>
        <w:t xml:space="preserve">in particular </w:t>
      </w:r>
      <w:r w:rsidRPr="009C24A8">
        <w:rPr>
          <w:rFonts w:ascii="Garamond" w:eastAsiaTheme="minorHAnsi" w:hAnsi="Garamond" w:cs="Calibri"/>
          <w:sz w:val="24"/>
          <w:szCs w:val="24"/>
          <w:lang w:val="en-GB"/>
        </w:rPr>
        <w:t>those</w:t>
      </w:r>
      <w:proofErr w:type="gramEnd"/>
      <w:r w:rsidRPr="009C24A8">
        <w:rPr>
          <w:rFonts w:ascii="Garamond" w:eastAsiaTheme="minorHAnsi" w:hAnsi="Garamond" w:cs="Calibri"/>
          <w:sz w:val="24"/>
          <w:szCs w:val="24"/>
          <w:lang w:val="en-GB"/>
        </w:rPr>
        <w:t xml:space="preserve"> </w:t>
      </w:r>
      <w:r w:rsidR="00106296">
        <w:rPr>
          <w:rFonts w:ascii="Garamond" w:eastAsiaTheme="minorHAnsi" w:hAnsi="Garamond" w:cs="Calibri"/>
          <w:sz w:val="24"/>
          <w:szCs w:val="24"/>
          <w:lang w:val="en-GB"/>
        </w:rPr>
        <w:t xml:space="preserve">working </w:t>
      </w:r>
      <w:r w:rsidRPr="009C24A8">
        <w:rPr>
          <w:rFonts w:ascii="Garamond" w:eastAsiaTheme="minorHAnsi" w:hAnsi="Garamond" w:cs="Calibri"/>
          <w:sz w:val="24"/>
          <w:szCs w:val="24"/>
          <w:lang w:val="en-GB"/>
        </w:rPr>
        <w:t xml:space="preserve">in </w:t>
      </w:r>
      <w:r w:rsidR="00106296">
        <w:rPr>
          <w:rFonts w:ascii="Garamond" w:eastAsiaTheme="minorHAnsi" w:hAnsi="Garamond" w:cs="Calibri"/>
          <w:sz w:val="24"/>
          <w:szCs w:val="24"/>
          <w:lang w:val="en-GB"/>
        </w:rPr>
        <w:t xml:space="preserve">single </w:t>
      </w:r>
      <w:r w:rsidRPr="009C24A8">
        <w:rPr>
          <w:rFonts w:ascii="Garamond" w:eastAsiaTheme="minorHAnsi" w:hAnsi="Garamond" w:cs="Calibri"/>
          <w:sz w:val="24"/>
          <w:szCs w:val="24"/>
          <w:lang w:val="en-GB"/>
        </w:rPr>
        <w:t xml:space="preserve">practice, </w:t>
      </w:r>
      <w:r w:rsidR="00CC59AA" w:rsidRPr="009C24A8">
        <w:rPr>
          <w:rFonts w:ascii="Garamond" w:eastAsiaTheme="minorHAnsi" w:hAnsi="Garamond" w:cs="Calibri"/>
          <w:sz w:val="24"/>
          <w:szCs w:val="24"/>
          <w:lang w:val="en-GB"/>
        </w:rPr>
        <w:t>for companies and working for</w:t>
      </w:r>
      <w:r w:rsidR="003D5AF7">
        <w:rPr>
          <w:rFonts w:ascii="Garamond" w:eastAsiaTheme="minorHAnsi" w:hAnsi="Garamond" w:cs="Calibri"/>
          <w:sz w:val="24"/>
          <w:szCs w:val="24"/>
          <w:lang w:val="en-GB"/>
        </w:rPr>
        <w:t xml:space="preserve"> the</w:t>
      </w:r>
      <w:r w:rsidR="00CC59AA" w:rsidRPr="009C24A8">
        <w:rPr>
          <w:rFonts w:ascii="Garamond" w:eastAsiaTheme="minorHAnsi" w:hAnsi="Garamond" w:cs="Calibri"/>
          <w:sz w:val="24"/>
          <w:szCs w:val="24"/>
          <w:lang w:val="en-GB"/>
        </w:rPr>
        <w:t xml:space="preserve"> Legal Aid system. </w:t>
      </w:r>
      <w:proofErr w:type="gramStart"/>
      <w:r w:rsidR="00A82B32" w:rsidRPr="009C24A8">
        <w:rPr>
          <w:rFonts w:ascii="Garamond" w:eastAsiaTheme="minorHAnsi" w:hAnsi="Garamond" w:cs="Calibri"/>
          <w:sz w:val="24"/>
          <w:szCs w:val="24"/>
          <w:lang w:val="en-GB"/>
        </w:rPr>
        <w:t>The m</w:t>
      </w:r>
      <w:r w:rsidR="00CC59AA" w:rsidRPr="009C24A8">
        <w:rPr>
          <w:rFonts w:ascii="Garamond" w:eastAsiaTheme="minorHAnsi" w:hAnsi="Garamond" w:cs="Calibri"/>
          <w:sz w:val="24"/>
          <w:szCs w:val="24"/>
          <w:lang w:val="en-GB"/>
        </w:rPr>
        <w:t>ajority of</w:t>
      </w:r>
      <w:proofErr w:type="gramEnd"/>
      <w:r w:rsidR="00CC59AA" w:rsidRPr="009C24A8">
        <w:rPr>
          <w:rFonts w:ascii="Garamond" w:eastAsiaTheme="minorHAnsi" w:hAnsi="Garamond" w:cs="Calibri"/>
          <w:sz w:val="24"/>
          <w:szCs w:val="24"/>
          <w:lang w:val="en-GB"/>
        </w:rPr>
        <w:t xml:space="preserve"> </w:t>
      </w:r>
      <w:r w:rsidR="003D5AF7">
        <w:rPr>
          <w:rFonts w:ascii="Garamond" w:eastAsiaTheme="minorHAnsi" w:hAnsi="Garamond" w:cs="Calibri"/>
          <w:sz w:val="24"/>
          <w:szCs w:val="24"/>
          <w:lang w:val="en-GB"/>
        </w:rPr>
        <w:t xml:space="preserve">the </w:t>
      </w:r>
      <w:r w:rsidR="00CC59AA" w:rsidRPr="009C24A8">
        <w:rPr>
          <w:rFonts w:ascii="Garamond" w:eastAsiaTheme="minorHAnsi" w:hAnsi="Garamond" w:cs="Calibri"/>
          <w:sz w:val="24"/>
          <w:szCs w:val="24"/>
          <w:lang w:val="en-GB"/>
        </w:rPr>
        <w:t>law firms maintained remote services whenever possible.</w:t>
      </w:r>
    </w:p>
    <w:p w14:paraId="5CA6951B" w14:textId="4EE2A1D2" w:rsidR="00CC59AA" w:rsidRPr="009C24A8" w:rsidRDefault="000D0188" w:rsidP="003D5AF7">
      <w:pPr>
        <w:pStyle w:val="BodyText"/>
        <w:spacing w:before="131" w:line="360" w:lineRule="auto"/>
        <w:jc w:val="both"/>
        <w:rPr>
          <w:rFonts w:ascii="Garamond" w:eastAsiaTheme="minorHAnsi" w:hAnsi="Garamond" w:cs="Calibri"/>
          <w:sz w:val="24"/>
          <w:szCs w:val="24"/>
          <w:lang w:val="en-GB"/>
        </w:rPr>
      </w:pPr>
      <w:r w:rsidRPr="009C24A8">
        <w:rPr>
          <w:rFonts w:ascii="Garamond" w:eastAsiaTheme="minorHAnsi" w:hAnsi="Garamond" w:cs="Calibri"/>
          <w:sz w:val="24"/>
          <w:szCs w:val="24"/>
          <w:lang w:val="en-GB"/>
        </w:rPr>
        <w:t>It also reports</w:t>
      </w:r>
      <w:r w:rsidR="00CC59AA" w:rsidRPr="009C24A8">
        <w:rPr>
          <w:rFonts w:ascii="Garamond" w:eastAsiaTheme="minorHAnsi" w:hAnsi="Garamond" w:cs="Calibri"/>
          <w:sz w:val="24"/>
          <w:szCs w:val="24"/>
          <w:lang w:val="en-GB"/>
        </w:rPr>
        <w:t xml:space="preserve"> cases of unsafe Lawyers’ Rooms in courts throughout the territory either by lack of physical security or by </w:t>
      </w:r>
      <w:r w:rsidR="00106296">
        <w:rPr>
          <w:rFonts w:ascii="Garamond" w:eastAsiaTheme="minorHAnsi" w:hAnsi="Garamond" w:cs="Calibri"/>
          <w:sz w:val="24"/>
          <w:szCs w:val="24"/>
          <w:lang w:val="en-GB"/>
        </w:rPr>
        <w:t xml:space="preserve">insufficient </w:t>
      </w:r>
      <w:r w:rsidR="00CC59AA" w:rsidRPr="009C24A8">
        <w:rPr>
          <w:rFonts w:ascii="Garamond" w:eastAsiaTheme="minorHAnsi" w:hAnsi="Garamond" w:cs="Calibri"/>
          <w:sz w:val="24"/>
          <w:szCs w:val="24"/>
          <w:lang w:val="en-GB"/>
        </w:rPr>
        <w:t xml:space="preserve">COVID safety measures. </w:t>
      </w:r>
      <w:r w:rsidRPr="009C24A8">
        <w:rPr>
          <w:rFonts w:ascii="Garamond" w:eastAsiaTheme="minorHAnsi" w:hAnsi="Garamond" w:cs="Calibri"/>
          <w:sz w:val="24"/>
          <w:szCs w:val="24"/>
          <w:lang w:val="en-GB"/>
        </w:rPr>
        <w:t xml:space="preserve">According to </w:t>
      </w:r>
      <w:r w:rsidR="00106296">
        <w:rPr>
          <w:rFonts w:ascii="Garamond" w:eastAsiaTheme="minorHAnsi" w:hAnsi="Garamond" w:cs="Calibri"/>
          <w:sz w:val="24"/>
          <w:szCs w:val="24"/>
          <w:lang w:val="en-GB"/>
        </w:rPr>
        <w:t xml:space="preserve">information provided </w:t>
      </w:r>
      <w:r w:rsidRPr="009C24A8">
        <w:rPr>
          <w:rFonts w:ascii="Garamond" w:eastAsiaTheme="minorHAnsi" w:hAnsi="Garamond" w:cs="Calibri"/>
          <w:sz w:val="24"/>
          <w:szCs w:val="24"/>
          <w:lang w:val="en-GB"/>
        </w:rPr>
        <w:t>by the Bar,</w:t>
      </w:r>
      <w:r w:rsidR="00CC59AA" w:rsidRPr="009C24A8">
        <w:rPr>
          <w:rFonts w:ascii="Garamond" w:eastAsiaTheme="minorHAnsi" w:hAnsi="Garamond" w:cs="Calibri"/>
          <w:sz w:val="24"/>
          <w:szCs w:val="24"/>
          <w:lang w:val="en-GB"/>
        </w:rPr>
        <w:t xml:space="preserve"> cases of disrespect of professional preroga</w:t>
      </w:r>
      <w:r w:rsidRPr="009C24A8">
        <w:rPr>
          <w:rFonts w:ascii="Garamond" w:eastAsiaTheme="minorHAnsi" w:hAnsi="Garamond" w:cs="Calibri"/>
          <w:sz w:val="24"/>
          <w:szCs w:val="24"/>
          <w:lang w:val="en-GB"/>
        </w:rPr>
        <w:t>tives and COVID safety measures were reported</w:t>
      </w:r>
      <w:r w:rsidR="00CC59AA" w:rsidRPr="009C24A8">
        <w:rPr>
          <w:rFonts w:ascii="Garamond" w:eastAsiaTheme="minorHAnsi" w:hAnsi="Garamond" w:cs="Calibri"/>
          <w:sz w:val="24"/>
          <w:szCs w:val="24"/>
          <w:lang w:val="en-GB"/>
        </w:rPr>
        <w:t xml:space="preserve"> in </w:t>
      </w:r>
      <w:r w:rsidR="003D5AF7">
        <w:rPr>
          <w:rFonts w:ascii="Garamond" w:eastAsiaTheme="minorHAnsi" w:hAnsi="Garamond" w:cs="Calibri"/>
          <w:sz w:val="24"/>
          <w:szCs w:val="24"/>
          <w:lang w:val="en-GB"/>
        </w:rPr>
        <w:t xml:space="preserve">the </w:t>
      </w:r>
      <w:r w:rsidR="00CC59AA" w:rsidRPr="009C24A8">
        <w:rPr>
          <w:rFonts w:ascii="Garamond" w:eastAsiaTheme="minorHAnsi" w:hAnsi="Garamond" w:cs="Calibri"/>
          <w:sz w:val="24"/>
          <w:szCs w:val="24"/>
          <w:lang w:val="en-GB"/>
        </w:rPr>
        <w:t xml:space="preserve">courts of Guimarães, Leiria and Aveiro. </w:t>
      </w:r>
      <w:r w:rsidR="003D5AF7">
        <w:rPr>
          <w:rFonts w:ascii="Garamond" w:eastAsiaTheme="minorHAnsi" w:hAnsi="Garamond" w:cs="Calibri"/>
          <w:sz w:val="24"/>
          <w:szCs w:val="24"/>
          <w:lang w:val="en-GB"/>
        </w:rPr>
        <w:t>There was also r</w:t>
      </w:r>
      <w:r w:rsidR="00CC59AA" w:rsidRPr="009C24A8">
        <w:rPr>
          <w:rFonts w:ascii="Garamond" w:eastAsiaTheme="minorHAnsi" w:hAnsi="Garamond" w:cs="Calibri"/>
          <w:sz w:val="24"/>
          <w:szCs w:val="24"/>
          <w:lang w:val="en-GB"/>
        </w:rPr>
        <w:t xml:space="preserve">eported cases of disrespect of professional prerogatives in access to Tax, Civil, </w:t>
      </w:r>
      <w:r w:rsidR="003D5AF7">
        <w:rPr>
          <w:rFonts w:ascii="Garamond" w:eastAsiaTheme="minorHAnsi" w:hAnsi="Garamond" w:cs="Calibri"/>
          <w:sz w:val="24"/>
          <w:szCs w:val="24"/>
          <w:lang w:val="en-GB"/>
        </w:rPr>
        <w:t>Motor Vehicle</w:t>
      </w:r>
      <w:r w:rsidR="00CC59AA" w:rsidRPr="009C24A8">
        <w:rPr>
          <w:rFonts w:ascii="Garamond" w:eastAsiaTheme="minorHAnsi" w:hAnsi="Garamond" w:cs="Calibri"/>
          <w:sz w:val="24"/>
          <w:szCs w:val="24"/>
          <w:lang w:val="en-GB"/>
        </w:rPr>
        <w:t xml:space="preserve">, Commercial and Real Estate register services </w:t>
      </w:r>
      <w:r w:rsidR="00106296" w:rsidRPr="009C24A8">
        <w:rPr>
          <w:rFonts w:ascii="Garamond" w:eastAsiaTheme="minorHAnsi" w:hAnsi="Garamond" w:cs="Calibri"/>
          <w:sz w:val="24"/>
          <w:szCs w:val="24"/>
          <w:lang w:val="en-GB"/>
        </w:rPr>
        <w:t>(IRN)</w:t>
      </w:r>
      <w:r w:rsidR="00106296">
        <w:rPr>
          <w:rFonts w:ascii="Garamond" w:eastAsiaTheme="minorHAnsi" w:hAnsi="Garamond" w:cs="Calibri"/>
          <w:sz w:val="24"/>
          <w:szCs w:val="24"/>
          <w:lang w:val="en-GB"/>
        </w:rPr>
        <w:t>, such as</w:t>
      </w:r>
      <w:r w:rsidR="00106296" w:rsidRPr="009C24A8">
        <w:rPr>
          <w:rFonts w:ascii="Garamond" w:eastAsiaTheme="minorHAnsi" w:hAnsi="Garamond" w:cs="Calibri"/>
          <w:sz w:val="24"/>
          <w:szCs w:val="24"/>
          <w:lang w:val="en-GB"/>
        </w:rPr>
        <w:t xml:space="preserve"> </w:t>
      </w:r>
      <w:r w:rsidR="00CC59AA" w:rsidRPr="009C24A8">
        <w:rPr>
          <w:rFonts w:ascii="Garamond" w:eastAsiaTheme="minorHAnsi" w:hAnsi="Garamond" w:cs="Calibri"/>
          <w:sz w:val="24"/>
          <w:szCs w:val="24"/>
          <w:lang w:val="en-GB"/>
        </w:rPr>
        <w:t xml:space="preserve">no availability for booking, long waiting, no </w:t>
      </w:r>
      <w:r w:rsidR="00106296">
        <w:rPr>
          <w:rFonts w:ascii="Garamond" w:eastAsiaTheme="minorHAnsi" w:hAnsi="Garamond" w:cs="Calibri"/>
          <w:sz w:val="24"/>
          <w:szCs w:val="24"/>
          <w:lang w:val="en-GB"/>
        </w:rPr>
        <w:t xml:space="preserve">compliance with </w:t>
      </w:r>
      <w:r w:rsidR="00CC59AA" w:rsidRPr="009C24A8">
        <w:rPr>
          <w:rFonts w:ascii="Garamond" w:eastAsiaTheme="minorHAnsi" w:hAnsi="Garamond" w:cs="Calibri"/>
          <w:sz w:val="24"/>
          <w:szCs w:val="24"/>
          <w:lang w:val="en-GB"/>
        </w:rPr>
        <w:t>priority</w:t>
      </w:r>
      <w:r w:rsidR="00106296">
        <w:rPr>
          <w:rFonts w:ascii="Garamond" w:eastAsiaTheme="minorHAnsi" w:hAnsi="Garamond" w:cs="Calibri"/>
          <w:sz w:val="24"/>
          <w:szCs w:val="24"/>
          <w:lang w:val="en-GB"/>
        </w:rPr>
        <w:t xml:space="preserve"> rules for the legal profession</w:t>
      </w:r>
      <w:r w:rsidR="00CC59AA" w:rsidRPr="009C24A8">
        <w:rPr>
          <w:rFonts w:ascii="Garamond" w:eastAsiaTheme="minorHAnsi" w:hAnsi="Garamond" w:cs="Calibri"/>
          <w:sz w:val="24"/>
          <w:szCs w:val="24"/>
          <w:lang w:val="en-GB"/>
        </w:rPr>
        <w:t>.</w:t>
      </w:r>
    </w:p>
    <w:p w14:paraId="7DB31003" w14:textId="6DE05BDF" w:rsidR="00B9537D" w:rsidRPr="009C24A8" w:rsidRDefault="00FE072A" w:rsidP="003D5AF7">
      <w:pPr>
        <w:pStyle w:val="BodyText"/>
        <w:spacing w:before="131" w:line="360" w:lineRule="auto"/>
        <w:jc w:val="both"/>
        <w:rPr>
          <w:rFonts w:ascii="Garamond" w:eastAsiaTheme="minorHAnsi" w:hAnsi="Garamond" w:cs="Calibri"/>
          <w:sz w:val="24"/>
          <w:szCs w:val="24"/>
          <w:lang w:val="en-GB"/>
        </w:rPr>
      </w:pPr>
      <w:r w:rsidRPr="009C24A8">
        <w:rPr>
          <w:rFonts w:ascii="Garamond" w:eastAsiaTheme="minorHAnsi" w:hAnsi="Garamond" w:cs="Calibri"/>
          <w:sz w:val="24"/>
          <w:szCs w:val="24"/>
          <w:lang w:val="en-GB"/>
        </w:rPr>
        <w:t xml:space="preserve">The </w:t>
      </w:r>
      <w:r w:rsidR="00106296">
        <w:rPr>
          <w:rFonts w:ascii="Garamond" w:eastAsiaTheme="minorHAnsi" w:hAnsi="Garamond" w:cs="Calibri"/>
          <w:sz w:val="24"/>
          <w:szCs w:val="24"/>
          <w:lang w:val="en-GB"/>
        </w:rPr>
        <w:t xml:space="preserve">Directorate-General of Administration of Justice (DGAJ/Ministry of Justice) </w:t>
      </w:r>
      <w:r w:rsidRPr="009C24A8">
        <w:rPr>
          <w:rFonts w:ascii="Garamond" w:eastAsiaTheme="minorHAnsi" w:hAnsi="Garamond" w:cs="Calibri"/>
          <w:sz w:val="24"/>
          <w:szCs w:val="24"/>
          <w:lang w:val="en-GB"/>
        </w:rPr>
        <w:t xml:space="preserve">informed that </w:t>
      </w:r>
      <w:r w:rsidR="00106296">
        <w:rPr>
          <w:rFonts w:ascii="Garamond" w:eastAsiaTheme="minorHAnsi" w:hAnsi="Garamond" w:cs="Calibri"/>
          <w:sz w:val="24"/>
          <w:szCs w:val="24"/>
          <w:lang w:val="en-GB"/>
        </w:rPr>
        <w:t xml:space="preserve">at the start </w:t>
      </w:r>
      <w:r w:rsidR="00B9537D" w:rsidRPr="009C24A8">
        <w:rPr>
          <w:rFonts w:ascii="Garamond" w:eastAsiaTheme="minorHAnsi" w:hAnsi="Garamond" w:cs="Calibri"/>
          <w:sz w:val="24"/>
          <w:szCs w:val="24"/>
          <w:lang w:val="en-GB"/>
        </w:rPr>
        <w:t xml:space="preserve">of the pandemic (April 2020), </w:t>
      </w:r>
      <w:r w:rsidR="00DB231F" w:rsidRPr="009C24A8">
        <w:rPr>
          <w:rFonts w:ascii="Garamond" w:eastAsiaTheme="minorHAnsi" w:hAnsi="Garamond" w:cs="Calibri"/>
          <w:sz w:val="24"/>
          <w:szCs w:val="24"/>
          <w:lang w:val="en-GB"/>
        </w:rPr>
        <w:t xml:space="preserve">and </w:t>
      </w:r>
      <w:r w:rsidR="00B9537D" w:rsidRPr="009C24A8">
        <w:rPr>
          <w:rFonts w:ascii="Garamond" w:eastAsiaTheme="minorHAnsi" w:hAnsi="Garamond" w:cs="Calibri"/>
          <w:sz w:val="24"/>
          <w:szCs w:val="24"/>
          <w:lang w:val="en-GB"/>
        </w:rPr>
        <w:t>with the</w:t>
      </w:r>
      <w:r w:rsidR="00DB231F" w:rsidRPr="009C24A8">
        <w:rPr>
          <w:rFonts w:ascii="Garamond" w:eastAsiaTheme="minorHAnsi" w:hAnsi="Garamond" w:cs="Calibri"/>
          <w:sz w:val="24"/>
          <w:szCs w:val="24"/>
          <w:lang w:val="en-GB"/>
        </w:rPr>
        <w:t xml:space="preserve"> joint efforts of</w:t>
      </w:r>
      <w:r w:rsidR="00B9537D" w:rsidRPr="009C24A8">
        <w:rPr>
          <w:rFonts w:ascii="Garamond" w:eastAsiaTheme="minorHAnsi" w:hAnsi="Garamond" w:cs="Calibri"/>
          <w:sz w:val="24"/>
          <w:szCs w:val="24"/>
          <w:lang w:val="en-GB"/>
        </w:rPr>
        <w:t xml:space="preserve"> </w:t>
      </w:r>
      <w:r w:rsidR="00DB231F" w:rsidRPr="009C24A8">
        <w:rPr>
          <w:rFonts w:ascii="Garamond" w:eastAsiaTheme="minorHAnsi" w:hAnsi="Garamond" w:cs="Calibri"/>
          <w:sz w:val="24"/>
          <w:szCs w:val="24"/>
          <w:lang w:val="en-GB"/>
        </w:rPr>
        <w:t xml:space="preserve">the </w:t>
      </w:r>
      <w:r w:rsidR="003D5AF7">
        <w:rPr>
          <w:rFonts w:ascii="Garamond" w:eastAsiaTheme="minorHAnsi" w:hAnsi="Garamond" w:cs="Calibri"/>
          <w:sz w:val="24"/>
          <w:szCs w:val="24"/>
          <w:lang w:val="en-GB"/>
        </w:rPr>
        <w:t>High</w:t>
      </w:r>
      <w:r w:rsidR="00B9537D" w:rsidRPr="009C24A8">
        <w:rPr>
          <w:rFonts w:ascii="Garamond" w:eastAsiaTheme="minorHAnsi" w:hAnsi="Garamond" w:cs="Calibri"/>
          <w:sz w:val="24"/>
          <w:szCs w:val="24"/>
          <w:lang w:val="en-GB"/>
        </w:rPr>
        <w:t xml:space="preserve"> Councils</w:t>
      </w:r>
      <w:r w:rsidR="00DB231F" w:rsidRPr="009C24A8">
        <w:rPr>
          <w:rFonts w:ascii="Garamond" w:eastAsiaTheme="minorHAnsi" w:hAnsi="Garamond" w:cs="Calibri"/>
          <w:sz w:val="24"/>
          <w:szCs w:val="24"/>
          <w:lang w:val="en-GB"/>
        </w:rPr>
        <w:t xml:space="preserve"> of</w:t>
      </w:r>
      <w:r w:rsidR="003D5AF7">
        <w:rPr>
          <w:rFonts w:ascii="Garamond" w:eastAsiaTheme="minorHAnsi" w:hAnsi="Garamond" w:cs="Calibri"/>
          <w:sz w:val="24"/>
          <w:szCs w:val="24"/>
          <w:lang w:val="en-GB"/>
        </w:rPr>
        <w:t xml:space="preserve"> the</w:t>
      </w:r>
      <w:r w:rsidR="00DB231F" w:rsidRPr="009C24A8">
        <w:rPr>
          <w:rFonts w:ascii="Garamond" w:eastAsiaTheme="minorHAnsi" w:hAnsi="Garamond" w:cs="Calibri"/>
          <w:sz w:val="24"/>
          <w:szCs w:val="24"/>
          <w:lang w:val="en-GB"/>
        </w:rPr>
        <w:t xml:space="preserve"> judges and public prosecutors</w:t>
      </w:r>
      <w:r w:rsidR="00B9537D" w:rsidRPr="009C24A8">
        <w:rPr>
          <w:rFonts w:ascii="Garamond" w:eastAsiaTheme="minorHAnsi" w:hAnsi="Garamond" w:cs="Calibri"/>
          <w:sz w:val="24"/>
          <w:szCs w:val="24"/>
          <w:lang w:val="en-GB"/>
        </w:rPr>
        <w:t xml:space="preserve">, the General Prosecutor's Office, the </w:t>
      </w:r>
      <w:r w:rsidR="00DB231F" w:rsidRPr="009C24A8">
        <w:rPr>
          <w:rFonts w:ascii="Garamond" w:eastAsiaTheme="minorHAnsi" w:hAnsi="Garamond" w:cs="Calibri"/>
          <w:sz w:val="24"/>
          <w:szCs w:val="24"/>
          <w:lang w:val="en-GB"/>
        </w:rPr>
        <w:t xml:space="preserve">DGAJ </w:t>
      </w:r>
      <w:r w:rsidR="00B9537D" w:rsidRPr="009C24A8">
        <w:rPr>
          <w:rFonts w:ascii="Garamond" w:eastAsiaTheme="minorHAnsi" w:hAnsi="Garamond" w:cs="Calibri"/>
          <w:sz w:val="24"/>
          <w:szCs w:val="24"/>
          <w:lang w:val="en-GB"/>
        </w:rPr>
        <w:t>and the Directorate General of Health</w:t>
      </w:r>
      <w:r w:rsidRPr="009C24A8">
        <w:rPr>
          <w:rFonts w:ascii="Garamond" w:eastAsiaTheme="minorHAnsi" w:hAnsi="Garamond" w:cs="Calibri"/>
          <w:sz w:val="24"/>
          <w:szCs w:val="24"/>
          <w:lang w:val="en-GB"/>
        </w:rPr>
        <w:t xml:space="preserve"> (DGS)</w:t>
      </w:r>
      <w:r w:rsidR="00B9537D" w:rsidRPr="009C24A8">
        <w:rPr>
          <w:rFonts w:ascii="Garamond" w:eastAsiaTheme="minorHAnsi" w:hAnsi="Garamond" w:cs="Calibri"/>
          <w:sz w:val="24"/>
          <w:szCs w:val="24"/>
          <w:lang w:val="en-GB"/>
        </w:rPr>
        <w:t xml:space="preserve">, a set of measures to prevent the spread of COVID-19 was </w:t>
      </w:r>
      <w:r w:rsidR="00544EFF" w:rsidRPr="009C24A8">
        <w:rPr>
          <w:rFonts w:ascii="Garamond" w:eastAsiaTheme="minorHAnsi" w:hAnsi="Garamond" w:cs="Calibri"/>
          <w:sz w:val="24"/>
          <w:szCs w:val="24"/>
          <w:lang w:val="en-GB"/>
        </w:rPr>
        <w:t>adopted</w:t>
      </w:r>
      <w:r w:rsidR="00B9537D" w:rsidRPr="009C24A8">
        <w:rPr>
          <w:rFonts w:ascii="Garamond" w:eastAsiaTheme="minorHAnsi" w:hAnsi="Garamond" w:cs="Calibri"/>
          <w:sz w:val="24"/>
          <w:szCs w:val="24"/>
          <w:lang w:val="en-GB"/>
        </w:rPr>
        <w:t xml:space="preserve"> to</w:t>
      </w:r>
      <w:r w:rsidRPr="009C24A8">
        <w:rPr>
          <w:rFonts w:ascii="Garamond" w:eastAsiaTheme="minorHAnsi" w:hAnsi="Garamond" w:cs="Calibri"/>
          <w:sz w:val="24"/>
          <w:szCs w:val="24"/>
          <w:lang w:val="en-GB"/>
        </w:rPr>
        <w:t xml:space="preserve"> be</w:t>
      </w:r>
      <w:r w:rsidR="00B9537D" w:rsidRPr="009C24A8">
        <w:rPr>
          <w:rFonts w:ascii="Garamond" w:eastAsiaTheme="minorHAnsi" w:hAnsi="Garamond" w:cs="Calibri"/>
          <w:sz w:val="24"/>
          <w:szCs w:val="24"/>
          <w:lang w:val="en-GB"/>
        </w:rPr>
        <w:t xml:space="preserve"> </w:t>
      </w:r>
      <w:r w:rsidR="00544EFF" w:rsidRPr="009C24A8">
        <w:rPr>
          <w:rFonts w:ascii="Garamond" w:eastAsiaTheme="minorHAnsi" w:hAnsi="Garamond" w:cs="Calibri"/>
          <w:sz w:val="24"/>
          <w:szCs w:val="24"/>
          <w:lang w:val="en-GB"/>
        </w:rPr>
        <w:t>applied by</w:t>
      </w:r>
      <w:r w:rsidR="00B9537D" w:rsidRPr="009C24A8">
        <w:rPr>
          <w:rFonts w:ascii="Garamond" w:eastAsiaTheme="minorHAnsi" w:hAnsi="Garamond" w:cs="Calibri"/>
          <w:sz w:val="24"/>
          <w:szCs w:val="24"/>
          <w:lang w:val="en-GB"/>
        </w:rPr>
        <w:t xml:space="preserve"> Courts and Public Prosecution Services, namely cleaning and disinfection, social distancing and ventilation of work spaces, face-to-face service and reception spaces.</w:t>
      </w:r>
    </w:p>
    <w:p w14:paraId="597A2FCF" w14:textId="77777777" w:rsidR="00B9537D" w:rsidRPr="009C24A8" w:rsidRDefault="00544EFF" w:rsidP="003D5AF7">
      <w:pPr>
        <w:pStyle w:val="BodyText"/>
        <w:spacing w:before="131" w:line="360" w:lineRule="auto"/>
        <w:jc w:val="both"/>
        <w:rPr>
          <w:rFonts w:ascii="Garamond" w:eastAsiaTheme="minorHAnsi" w:hAnsi="Garamond" w:cs="Calibri"/>
          <w:sz w:val="24"/>
          <w:szCs w:val="24"/>
          <w:lang w:val="en-GB"/>
        </w:rPr>
      </w:pPr>
      <w:r w:rsidRPr="009C24A8">
        <w:rPr>
          <w:rFonts w:ascii="Garamond" w:eastAsiaTheme="minorHAnsi" w:hAnsi="Garamond" w:cs="Calibri"/>
          <w:sz w:val="24"/>
          <w:szCs w:val="24"/>
          <w:lang w:val="en-GB"/>
        </w:rPr>
        <w:t xml:space="preserve">In articulation with </w:t>
      </w:r>
      <w:r w:rsidR="003D5AF7">
        <w:rPr>
          <w:rFonts w:ascii="Garamond" w:eastAsiaTheme="minorHAnsi" w:hAnsi="Garamond" w:cs="Calibri"/>
          <w:sz w:val="24"/>
          <w:szCs w:val="24"/>
          <w:lang w:val="en-GB"/>
        </w:rPr>
        <w:t xml:space="preserve">the </w:t>
      </w:r>
      <w:r w:rsidR="00B9537D" w:rsidRPr="009C24A8">
        <w:rPr>
          <w:rFonts w:ascii="Garamond" w:eastAsiaTheme="minorHAnsi" w:hAnsi="Garamond" w:cs="Calibri"/>
          <w:sz w:val="24"/>
          <w:szCs w:val="24"/>
          <w:lang w:val="en-GB"/>
        </w:rPr>
        <w:t xml:space="preserve">courts, the DGAJ conducted an overall assessment of all spaces </w:t>
      </w:r>
      <w:r w:rsidR="00B9537D" w:rsidRPr="009C24A8">
        <w:rPr>
          <w:rFonts w:ascii="Garamond" w:eastAsiaTheme="minorHAnsi" w:hAnsi="Garamond" w:cs="Calibri"/>
          <w:sz w:val="24"/>
          <w:szCs w:val="24"/>
          <w:lang w:val="en-GB"/>
        </w:rPr>
        <w:lastRenderedPageBreak/>
        <w:t xml:space="preserve">(courtrooms, proceedings rooms, witness rooms, central and procedural units of the registries and circulation spaces) in the 365 buildings distributed throughout the national territory, </w:t>
      </w:r>
      <w:r w:rsidR="00DB231F" w:rsidRPr="009C24A8">
        <w:rPr>
          <w:rFonts w:ascii="Garamond" w:eastAsiaTheme="minorHAnsi" w:hAnsi="Garamond" w:cs="Calibri"/>
          <w:sz w:val="24"/>
          <w:szCs w:val="24"/>
          <w:lang w:val="en-GB"/>
        </w:rPr>
        <w:t>implementing</w:t>
      </w:r>
      <w:r w:rsidR="00B9537D" w:rsidRPr="009C24A8">
        <w:rPr>
          <w:rFonts w:ascii="Garamond" w:eastAsiaTheme="minorHAnsi" w:hAnsi="Garamond" w:cs="Calibri"/>
          <w:sz w:val="24"/>
          <w:szCs w:val="24"/>
          <w:lang w:val="en-GB"/>
        </w:rPr>
        <w:t xml:space="preserve"> space </w:t>
      </w:r>
      <w:r w:rsidR="00DB231F" w:rsidRPr="009C24A8">
        <w:rPr>
          <w:rFonts w:ascii="Garamond" w:eastAsiaTheme="minorHAnsi" w:hAnsi="Garamond" w:cs="Calibri"/>
          <w:sz w:val="24"/>
          <w:szCs w:val="24"/>
          <w:lang w:val="en-GB"/>
        </w:rPr>
        <w:t>reorganization</w:t>
      </w:r>
      <w:r w:rsidR="00B9537D" w:rsidRPr="009C24A8">
        <w:rPr>
          <w:rFonts w:ascii="Garamond" w:eastAsiaTheme="minorHAnsi" w:hAnsi="Garamond" w:cs="Calibri"/>
          <w:sz w:val="24"/>
          <w:szCs w:val="24"/>
          <w:lang w:val="en-GB"/>
        </w:rPr>
        <w:t xml:space="preserve"> measures deemed appropriate, </w:t>
      </w:r>
      <w:proofErr w:type="gramStart"/>
      <w:r w:rsidR="00B9537D" w:rsidRPr="009C24A8">
        <w:rPr>
          <w:rFonts w:ascii="Garamond" w:eastAsiaTheme="minorHAnsi" w:hAnsi="Garamond" w:cs="Calibri"/>
          <w:sz w:val="24"/>
          <w:szCs w:val="24"/>
          <w:lang w:val="en-GB"/>
        </w:rPr>
        <w:t>in order to</w:t>
      </w:r>
      <w:proofErr w:type="gramEnd"/>
      <w:r w:rsidR="00B9537D" w:rsidRPr="009C24A8">
        <w:rPr>
          <w:rFonts w:ascii="Garamond" w:eastAsiaTheme="minorHAnsi" w:hAnsi="Garamond" w:cs="Calibri"/>
          <w:sz w:val="24"/>
          <w:szCs w:val="24"/>
          <w:lang w:val="en-GB"/>
        </w:rPr>
        <w:t xml:space="preserve"> ensure the safety of all users and in accordance with the guidelines approved by the </w:t>
      </w:r>
      <w:r w:rsidR="00FE072A" w:rsidRPr="009C24A8">
        <w:rPr>
          <w:rFonts w:ascii="Garamond" w:eastAsiaTheme="minorHAnsi" w:hAnsi="Garamond" w:cs="Calibri"/>
          <w:sz w:val="24"/>
          <w:szCs w:val="24"/>
          <w:lang w:val="en-GB"/>
        </w:rPr>
        <w:t>DGS</w:t>
      </w:r>
      <w:r w:rsidR="00B9537D" w:rsidRPr="009C24A8">
        <w:rPr>
          <w:rFonts w:ascii="Garamond" w:eastAsiaTheme="minorHAnsi" w:hAnsi="Garamond" w:cs="Calibri"/>
          <w:sz w:val="24"/>
          <w:szCs w:val="24"/>
          <w:lang w:val="en-GB"/>
        </w:rPr>
        <w:t>.</w:t>
      </w:r>
    </w:p>
    <w:p w14:paraId="3F89079E" w14:textId="77777777" w:rsidR="00B9537D" w:rsidRPr="009C24A8" w:rsidRDefault="00B9537D" w:rsidP="003D5AF7">
      <w:pPr>
        <w:pStyle w:val="BodyText"/>
        <w:spacing w:before="131" w:line="360" w:lineRule="auto"/>
        <w:jc w:val="both"/>
        <w:rPr>
          <w:rFonts w:ascii="Garamond" w:eastAsiaTheme="minorHAnsi" w:hAnsi="Garamond" w:cs="Calibri"/>
          <w:sz w:val="24"/>
          <w:szCs w:val="24"/>
          <w:lang w:val="en-GB"/>
        </w:rPr>
      </w:pPr>
      <w:r w:rsidRPr="009C24A8">
        <w:rPr>
          <w:rFonts w:ascii="Garamond" w:eastAsiaTheme="minorHAnsi" w:hAnsi="Garamond" w:cs="Calibri"/>
          <w:sz w:val="24"/>
          <w:szCs w:val="24"/>
          <w:lang w:val="en-GB"/>
        </w:rPr>
        <w:t xml:space="preserve">The cleaning and disinfection services of the facilities were also reinforced </w:t>
      </w:r>
      <w:r w:rsidR="00FE072A" w:rsidRPr="009C24A8">
        <w:rPr>
          <w:rFonts w:ascii="Garamond" w:eastAsiaTheme="minorHAnsi" w:hAnsi="Garamond" w:cs="Calibri"/>
          <w:sz w:val="24"/>
          <w:szCs w:val="24"/>
          <w:lang w:val="en-GB"/>
        </w:rPr>
        <w:t>and, as an additional measure, highly</w:t>
      </w:r>
      <w:r w:rsidRPr="009C24A8">
        <w:rPr>
          <w:rFonts w:ascii="Garamond" w:eastAsiaTheme="minorHAnsi" w:hAnsi="Garamond" w:cs="Calibri"/>
          <w:sz w:val="24"/>
          <w:szCs w:val="24"/>
          <w:lang w:val="en-GB"/>
        </w:rPr>
        <w:t xml:space="preserve"> </w:t>
      </w:r>
      <w:r w:rsidR="00DB231F" w:rsidRPr="009C24A8">
        <w:rPr>
          <w:rFonts w:ascii="Garamond" w:eastAsiaTheme="minorHAnsi" w:hAnsi="Garamond" w:cs="Calibri"/>
          <w:sz w:val="24"/>
          <w:szCs w:val="24"/>
          <w:lang w:val="en-GB"/>
        </w:rPr>
        <w:t>specialized</w:t>
      </w:r>
      <w:r w:rsidRPr="009C24A8">
        <w:rPr>
          <w:rFonts w:ascii="Garamond" w:eastAsiaTheme="minorHAnsi" w:hAnsi="Garamond" w:cs="Calibri"/>
          <w:sz w:val="24"/>
          <w:szCs w:val="24"/>
          <w:lang w:val="en-GB"/>
        </w:rPr>
        <w:t xml:space="preserve"> cleaning and disinfection </w:t>
      </w:r>
      <w:r w:rsidR="00DB231F" w:rsidRPr="009C24A8">
        <w:rPr>
          <w:rFonts w:ascii="Garamond" w:eastAsiaTheme="minorHAnsi" w:hAnsi="Garamond" w:cs="Calibri"/>
          <w:sz w:val="24"/>
          <w:szCs w:val="24"/>
          <w:lang w:val="en-GB"/>
        </w:rPr>
        <w:t>team</w:t>
      </w:r>
      <w:r w:rsidR="00FE072A" w:rsidRPr="009C24A8">
        <w:rPr>
          <w:rFonts w:ascii="Garamond" w:eastAsiaTheme="minorHAnsi" w:hAnsi="Garamond" w:cs="Calibri"/>
          <w:sz w:val="24"/>
          <w:szCs w:val="24"/>
          <w:lang w:val="en-GB"/>
        </w:rPr>
        <w:t>s</w:t>
      </w:r>
      <w:r w:rsidR="00544EFF" w:rsidRPr="009C24A8">
        <w:rPr>
          <w:rFonts w:ascii="Garamond" w:eastAsiaTheme="minorHAnsi" w:hAnsi="Garamond" w:cs="Calibri"/>
          <w:sz w:val="24"/>
          <w:szCs w:val="24"/>
          <w:lang w:val="en-GB"/>
        </w:rPr>
        <w:t xml:space="preserve"> w</w:t>
      </w:r>
      <w:r w:rsidR="00FE072A" w:rsidRPr="009C24A8">
        <w:rPr>
          <w:rFonts w:ascii="Garamond" w:eastAsiaTheme="minorHAnsi" w:hAnsi="Garamond" w:cs="Calibri"/>
          <w:sz w:val="24"/>
          <w:szCs w:val="24"/>
          <w:lang w:val="en-GB"/>
        </w:rPr>
        <w:t>ere</w:t>
      </w:r>
      <w:r w:rsidR="00544EFF" w:rsidRPr="009C24A8">
        <w:rPr>
          <w:rFonts w:ascii="Garamond" w:eastAsiaTheme="minorHAnsi" w:hAnsi="Garamond" w:cs="Calibri"/>
          <w:sz w:val="24"/>
          <w:szCs w:val="24"/>
          <w:lang w:val="en-GB"/>
        </w:rPr>
        <w:t xml:space="preserve"> made available to respond following the verification of positive cases</w:t>
      </w:r>
      <w:r w:rsidR="003D5AF7">
        <w:rPr>
          <w:rFonts w:ascii="Garamond" w:eastAsiaTheme="minorHAnsi" w:hAnsi="Garamond" w:cs="Calibri"/>
          <w:sz w:val="24"/>
          <w:szCs w:val="24"/>
          <w:lang w:val="en-GB"/>
        </w:rPr>
        <w:t xml:space="preserve"> of</w:t>
      </w:r>
      <w:r w:rsidR="00544EFF" w:rsidRPr="009C24A8">
        <w:rPr>
          <w:rFonts w:ascii="Garamond" w:eastAsiaTheme="minorHAnsi" w:hAnsi="Garamond" w:cs="Calibri"/>
          <w:sz w:val="24"/>
          <w:szCs w:val="24"/>
          <w:lang w:val="en-GB"/>
        </w:rPr>
        <w:t xml:space="preserve"> Covid-19. </w:t>
      </w:r>
    </w:p>
    <w:p w14:paraId="06F61610" w14:textId="77777777" w:rsidR="00B9537D" w:rsidRPr="009C24A8" w:rsidRDefault="00544EFF" w:rsidP="003D5AF7">
      <w:pPr>
        <w:pStyle w:val="BodyText"/>
        <w:spacing w:before="131" w:line="360" w:lineRule="auto"/>
        <w:jc w:val="both"/>
        <w:rPr>
          <w:rFonts w:ascii="Garamond" w:eastAsiaTheme="minorHAnsi" w:hAnsi="Garamond" w:cs="Calibri"/>
          <w:sz w:val="24"/>
          <w:szCs w:val="24"/>
          <w:lang w:val="en-GB"/>
        </w:rPr>
      </w:pPr>
      <w:r w:rsidRPr="009C24A8">
        <w:rPr>
          <w:rFonts w:ascii="Garamond" w:eastAsiaTheme="minorHAnsi" w:hAnsi="Garamond" w:cs="Calibri"/>
          <w:sz w:val="24"/>
          <w:szCs w:val="24"/>
          <w:lang w:val="en-GB"/>
        </w:rPr>
        <w:t xml:space="preserve">The continuous supply of masks, hand and surface disinfectants was guaranteed, as well as the purchase of visors, </w:t>
      </w:r>
      <w:proofErr w:type="gramStart"/>
      <w:r w:rsidRPr="009C24A8">
        <w:rPr>
          <w:rFonts w:ascii="Garamond" w:eastAsiaTheme="minorHAnsi" w:hAnsi="Garamond" w:cs="Calibri"/>
          <w:sz w:val="24"/>
          <w:szCs w:val="24"/>
          <w:lang w:val="en-GB"/>
        </w:rPr>
        <w:t>acrylics</w:t>
      </w:r>
      <w:proofErr w:type="gramEnd"/>
      <w:r w:rsidRPr="009C24A8">
        <w:rPr>
          <w:rFonts w:ascii="Garamond" w:eastAsiaTheme="minorHAnsi" w:hAnsi="Garamond" w:cs="Calibri"/>
          <w:sz w:val="24"/>
          <w:szCs w:val="24"/>
          <w:lang w:val="en-GB"/>
        </w:rPr>
        <w:t xml:space="preserve"> and aseptic containers.</w:t>
      </w:r>
    </w:p>
    <w:p w14:paraId="29B9193D" w14:textId="63698489" w:rsidR="00FE072A" w:rsidRPr="009C24A8" w:rsidRDefault="00544EFF" w:rsidP="003D5AF7">
      <w:pPr>
        <w:pStyle w:val="BodyText"/>
        <w:spacing w:before="131" w:line="360" w:lineRule="auto"/>
        <w:jc w:val="both"/>
        <w:rPr>
          <w:rFonts w:ascii="Garamond" w:eastAsiaTheme="minorHAnsi" w:hAnsi="Garamond" w:cs="Calibri"/>
          <w:sz w:val="24"/>
          <w:szCs w:val="24"/>
          <w:lang w:val="en-GB"/>
        </w:rPr>
      </w:pPr>
      <w:r w:rsidRPr="009C24A8">
        <w:rPr>
          <w:rFonts w:ascii="Garamond" w:eastAsiaTheme="minorHAnsi" w:hAnsi="Garamond" w:cs="Calibri"/>
          <w:sz w:val="24"/>
          <w:szCs w:val="24"/>
          <w:lang w:val="en-GB"/>
        </w:rPr>
        <w:t xml:space="preserve">The </w:t>
      </w:r>
      <w:r w:rsidR="00106296">
        <w:rPr>
          <w:rFonts w:ascii="Garamond" w:eastAsiaTheme="minorHAnsi" w:hAnsi="Garamond" w:cs="Calibri"/>
          <w:sz w:val="24"/>
          <w:szCs w:val="24"/>
          <w:lang w:val="en-GB"/>
        </w:rPr>
        <w:t>Registry Service (</w:t>
      </w:r>
      <w:r w:rsidRPr="009C24A8">
        <w:rPr>
          <w:rFonts w:ascii="Garamond" w:eastAsiaTheme="minorHAnsi" w:hAnsi="Garamond" w:cs="Calibri"/>
          <w:sz w:val="24"/>
          <w:szCs w:val="24"/>
          <w:lang w:val="en-GB"/>
        </w:rPr>
        <w:t>IRN</w:t>
      </w:r>
      <w:r w:rsidR="00106296">
        <w:rPr>
          <w:rFonts w:ascii="Garamond" w:eastAsiaTheme="minorHAnsi" w:hAnsi="Garamond" w:cs="Calibri"/>
          <w:sz w:val="24"/>
          <w:szCs w:val="24"/>
          <w:lang w:val="en-GB"/>
        </w:rPr>
        <w:t>)</w:t>
      </w:r>
      <w:r w:rsidRPr="009C24A8">
        <w:rPr>
          <w:rFonts w:ascii="Garamond" w:eastAsiaTheme="minorHAnsi" w:hAnsi="Garamond" w:cs="Calibri"/>
          <w:sz w:val="24"/>
          <w:szCs w:val="24"/>
          <w:lang w:val="en-GB"/>
        </w:rPr>
        <w:t xml:space="preserve"> </w:t>
      </w:r>
      <w:r w:rsidR="00D055F7" w:rsidRPr="009C24A8">
        <w:rPr>
          <w:rFonts w:ascii="Garamond" w:eastAsiaTheme="minorHAnsi" w:hAnsi="Garamond" w:cs="Calibri"/>
          <w:sz w:val="24"/>
          <w:szCs w:val="24"/>
          <w:lang w:val="en-GB"/>
        </w:rPr>
        <w:t>also informed that</w:t>
      </w:r>
      <w:r w:rsidR="00FE072A" w:rsidRPr="009C24A8">
        <w:rPr>
          <w:rFonts w:ascii="Garamond" w:eastAsiaTheme="minorHAnsi" w:hAnsi="Garamond" w:cs="Calibri"/>
          <w:sz w:val="24"/>
          <w:szCs w:val="24"/>
          <w:lang w:val="en-GB"/>
        </w:rPr>
        <w:t xml:space="preserve"> </w:t>
      </w:r>
      <w:r w:rsidR="003D5AF7">
        <w:rPr>
          <w:rFonts w:ascii="Garamond" w:eastAsiaTheme="minorHAnsi" w:hAnsi="Garamond" w:cs="Calibri"/>
          <w:sz w:val="24"/>
          <w:szCs w:val="24"/>
          <w:lang w:val="en-GB"/>
        </w:rPr>
        <w:t xml:space="preserve">it </w:t>
      </w:r>
      <w:r w:rsidR="00FE072A" w:rsidRPr="009C24A8">
        <w:rPr>
          <w:rFonts w:ascii="Garamond" w:eastAsiaTheme="minorHAnsi" w:hAnsi="Garamond" w:cs="Calibri"/>
          <w:sz w:val="24"/>
          <w:szCs w:val="24"/>
          <w:lang w:val="en-GB"/>
        </w:rPr>
        <w:t xml:space="preserve">has always sought to adapt and guarantee access to its services, both for legal professionals (Lawyers, Notaries and Solicitors) </w:t>
      </w:r>
      <w:r w:rsidR="0040698E">
        <w:rPr>
          <w:rFonts w:ascii="Garamond" w:eastAsiaTheme="minorHAnsi" w:hAnsi="Garamond" w:cs="Calibri"/>
          <w:sz w:val="24"/>
          <w:szCs w:val="24"/>
          <w:lang w:val="en-GB"/>
        </w:rPr>
        <w:t xml:space="preserve">and </w:t>
      </w:r>
      <w:r w:rsidR="00106296">
        <w:rPr>
          <w:rFonts w:ascii="Garamond" w:eastAsiaTheme="minorHAnsi" w:hAnsi="Garamond" w:cs="Calibri"/>
          <w:sz w:val="24"/>
          <w:szCs w:val="24"/>
          <w:lang w:val="en-GB"/>
        </w:rPr>
        <w:t>clients</w:t>
      </w:r>
      <w:r w:rsidR="0040698E">
        <w:rPr>
          <w:rFonts w:ascii="Garamond" w:eastAsiaTheme="minorHAnsi" w:hAnsi="Garamond" w:cs="Calibri"/>
          <w:sz w:val="24"/>
          <w:szCs w:val="24"/>
          <w:lang w:val="en-GB"/>
        </w:rPr>
        <w:t>, and has</w:t>
      </w:r>
      <w:r w:rsidR="00FE072A" w:rsidRPr="009C24A8">
        <w:rPr>
          <w:rFonts w:ascii="Garamond" w:eastAsiaTheme="minorHAnsi" w:hAnsi="Garamond" w:cs="Calibri"/>
          <w:sz w:val="24"/>
          <w:szCs w:val="24"/>
          <w:lang w:val="en-GB"/>
        </w:rPr>
        <w:t xml:space="preserve"> also </w:t>
      </w:r>
      <w:r w:rsidR="003D5AF7">
        <w:rPr>
          <w:rFonts w:ascii="Garamond" w:eastAsiaTheme="minorHAnsi" w:hAnsi="Garamond" w:cs="Calibri"/>
          <w:sz w:val="24"/>
          <w:szCs w:val="24"/>
          <w:lang w:val="en-GB"/>
        </w:rPr>
        <w:t>set up</w:t>
      </w:r>
      <w:r w:rsidR="00FE072A" w:rsidRPr="009C24A8">
        <w:rPr>
          <w:rFonts w:ascii="Garamond" w:eastAsiaTheme="minorHAnsi" w:hAnsi="Garamond" w:cs="Calibri"/>
          <w:sz w:val="24"/>
          <w:szCs w:val="24"/>
          <w:lang w:val="en-GB"/>
        </w:rPr>
        <w:t xml:space="preserve"> alternative channels to face-to-face service, in addition to the online service channel that has long been implemented.</w:t>
      </w:r>
    </w:p>
    <w:p w14:paraId="3D0A0031" w14:textId="11D4D063" w:rsidR="00FE072A" w:rsidRPr="009C24A8" w:rsidRDefault="00FE072A" w:rsidP="003D5AF7">
      <w:pPr>
        <w:pStyle w:val="BodyText"/>
        <w:spacing w:before="131" w:line="360" w:lineRule="auto"/>
        <w:jc w:val="both"/>
        <w:rPr>
          <w:rFonts w:ascii="Garamond" w:eastAsiaTheme="minorHAnsi" w:hAnsi="Garamond" w:cs="Calibri"/>
          <w:sz w:val="24"/>
          <w:szCs w:val="24"/>
          <w:lang w:val="en-GB"/>
        </w:rPr>
      </w:pPr>
      <w:r w:rsidRPr="009C24A8">
        <w:rPr>
          <w:rFonts w:ascii="Garamond" w:eastAsiaTheme="minorHAnsi" w:hAnsi="Garamond" w:cs="Calibri"/>
          <w:sz w:val="24"/>
          <w:szCs w:val="24"/>
          <w:lang w:val="en-GB"/>
        </w:rPr>
        <w:t xml:space="preserve">In effect, considering that face-to-face </w:t>
      </w:r>
      <w:r w:rsidR="00106296">
        <w:rPr>
          <w:rFonts w:ascii="Garamond" w:eastAsiaTheme="minorHAnsi" w:hAnsi="Garamond" w:cs="Calibri"/>
          <w:sz w:val="24"/>
          <w:szCs w:val="24"/>
          <w:lang w:val="en-GB"/>
        </w:rPr>
        <w:t>appointments were</w:t>
      </w:r>
      <w:r w:rsidRPr="009C24A8">
        <w:rPr>
          <w:rFonts w:ascii="Garamond" w:eastAsiaTheme="minorHAnsi" w:hAnsi="Garamond" w:cs="Calibri"/>
          <w:sz w:val="24"/>
          <w:szCs w:val="24"/>
          <w:lang w:val="en-GB"/>
        </w:rPr>
        <w:t>, for several months, subject to the rule of prior scheduling, in order to guarantee the continuity of services (especially those that could not be requested online), and to minimize the inherent increases in average scheduling and attendance times of the services of this Institute, the IRN tried, within the framework of the recommendations of the Government and the DGS</w:t>
      </w:r>
      <w:r w:rsidR="00106296">
        <w:rPr>
          <w:rFonts w:ascii="Garamond" w:eastAsiaTheme="minorHAnsi" w:hAnsi="Garamond" w:cs="Calibri"/>
          <w:sz w:val="24"/>
          <w:szCs w:val="24"/>
          <w:lang w:val="en-GB"/>
        </w:rPr>
        <w:t>,</w:t>
      </w:r>
      <w:r w:rsidRPr="009C24A8">
        <w:rPr>
          <w:rFonts w:ascii="Garamond" w:eastAsiaTheme="minorHAnsi" w:hAnsi="Garamond" w:cs="Calibri"/>
          <w:sz w:val="24"/>
          <w:szCs w:val="24"/>
          <w:lang w:val="en-GB"/>
        </w:rPr>
        <w:t xml:space="preserve"> to adopt proportional and balanced measures between the public interest of citizens obtaining an answer from the registration services and the </w:t>
      </w:r>
      <w:r w:rsidR="00106296">
        <w:rPr>
          <w:rFonts w:ascii="Garamond" w:eastAsiaTheme="minorHAnsi" w:hAnsi="Garamond" w:cs="Calibri"/>
          <w:sz w:val="24"/>
          <w:szCs w:val="24"/>
          <w:lang w:val="en-GB"/>
        </w:rPr>
        <w:t>needs</w:t>
      </w:r>
      <w:r w:rsidRPr="009C24A8">
        <w:rPr>
          <w:rFonts w:ascii="Garamond" w:eastAsiaTheme="minorHAnsi" w:hAnsi="Garamond" w:cs="Calibri"/>
          <w:sz w:val="24"/>
          <w:szCs w:val="24"/>
          <w:lang w:val="en-GB"/>
        </w:rPr>
        <w:t xml:space="preserve"> of public health (which required taking measures that were capable of avoiding contagion and the spread of the Covid-19 disease, as well as safeguarding the health and life of users and workers of the registration services).</w:t>
      </w:r>
    </w:p>
    <w:p w14:paraId="43B63922" w14:textId="77777777" w:rsidR="00FE072A" w:rsidRPr="009C24A8" w:rsidRDefault="00FE072A" w:rsidP="003D5AF7">
      <w:pPr>
        <w:pStyle w:val="BodyText"/>
        <w:spacing w:before="131" w:line="360" w:lineRule="auto"/>
        <w:jc w:val="both"/>
        <w:rPr>
          <w:rFonts w:ascii="Garamond" w:eastAsiaTheme="minorHAnsi" w:hAnsi="Garamond" w:cs="Calibri"/>
          <w:sz w:val="24"/>
          <w:szCs w:val="24"/>
          <w:lang w:val="en-GB"/>
        </w:rPr>
      </w:pPr>
      <w:r w:rsidRPr="009C24A8">
        <w:rPr>
          <w:rFonts w:ascii="Garamond" w:eastAsiaTheme="minorHAnsi" w:hAnsi="Garamond" w:cs="Calibri"/>
          <w:sz w:val="24"/>
          <w:szCs w:val="24"/>
          <w:lang w:val="en-GB"/>
        </w:rPr>
        <w:t xml:space="preserve">Within this framework and </w:t>
      </w:r>
      <w:r w:rsidR="00A44613" w:rsidRPr="009C24A8">
        <w:rPr>
          <w:rFonts w:ascii="Garamond" w:eastAsiaTheme="minorHAnsi" w:hAnsi="Garamond" w:cs="Calibri"/>
          <w:sz w:val="24"/>
          <w:szCs w:val="24"/>
          <w:lang w:val="en-GB"/>
        </w:rPr>
        <w:t>concerning</w:t>
      </w:r>
      <w:r w:rsidRPr="009C24A8">
        <w:rPr>
          <w:rFonts w:ascii="Garamond" w:eastAsiaTheme="minorHAnsi" w:hAnsi="Garamond" w:cs="Calibri"/>
          <w:sz w:val="24"/>
          <w:szCs w:val="24"/>
          <w:lang w:val="en-GB"/>
        </w:rPr>
        <w:t xml:space="preserve"> the access </w:t>
      </w:r>
      <w:r w:rsidR="003D5AF7">
        <w:rPr>
          <w:rFonts w:ascii="Garamond" w:eastAsiaTheme="minorHAnsi" w:hAnsi="Garamond" w:cs="Calibri"/>
          <w:sz w:val="24"/>
          <w:szCs w:val="24"/>
          <w:lang w:val="en-GB"/>
        </w:rPr>
        <w:t>of the</w:t>
      </w:r>
      <w:r w:rsidRPr="009C24A8">
        <w:rPr>
          <w:rFonts w:ascii="Garamond" w:eastAsiaTheme="minorHAnsi" w:hAnsi="Garamond" w:cs="Calibri"/>
          <w:sz w:val="24"/>
          <w:szCs w:val="24"/>
          <w:lang w:val="en-GB"/>
        </w:rPr>
        <w:t xml:space="preserve"> lawyers to the services </w:t>
      </w:r>
      <w:r w:rsidR="00A44613" w:rsidRPr="009C24A8">
        <w:rPr>
          <w:rFonts w:ascii="Garamond" w:eastAsiaTheme="minorHAnsi" w:hAnsi="Garamond" w:cs="Calibri"/>
          <w:sz w:val="24"/>
          <w:szCs w:val="24"/>
          <w:lang w:val="en-GB"/>
        </w:rPr>
        <w:t>the IRN notes</w:t>
      </w:r>
      <w:r w:rsidRPr="009C24A8">
        <w:rPr>
          <w:rFonts w:ascii="Garamond" w:eastAsiaTheme="minorHAnsi" w:hAnsi="Garamond" w:cs="Calibri"/>
          <w:sz w:val="24"/>
          <w:szCs w:val="24"/>
          <w:lang w:val="en-GB"/>
        </w:rPr>
        <w:t xml:space="preserve"> that practically all registration acts, in all functional areas in which the IRN operates (especially land registration acts, commercial registration, including the incorporation of companies online, </w:t>
      </w:r>
      <w:r w:rsidR="0040698E">
        <w:rPr>
          <w:rFonts w:ascii="Garamond" w:eastAsiaTheme="minorHAnsi" w:hAnsi="Garamond" w:cs="Calibri"/>
          <w:sz w:val="24"/>
          <w:szCs w:val="24"/>
          <w:lang w:val="en-GB"/>
        </w:rPr>
        <w:t>motor vehicle</w:t>
      </w:r>
      <w:r w:rsidRPr="009C24A8">
        <w:rPr>
          <w:rFonts w:ascii="Garamond" w:eastAsiaTheme="minorHAnsi" w:hAnsi="Garamond" w:cs="Calibri"/>
          <w:sz w:val="24"/>
          <w:szCs w:val="24"/>
          <w:lang w:val="en-GB"/>
        </w:rPr>
        <w:t xml:space="preserve"> registration, and more recently, civil registration) have for many years (since the reform initiated in 2005) been accessible through the online service channel.</w:t>
      </w:r>
    </w:p>
    <w:p w14:paraId="40BAA551" w14:textId="77777777" w:rsidR="00B9537D" w:rsidRPr="009C24A8" w:rsidRDefault="00FE072A" w:rsidP="003D5AF7">
      <w:pPr>
        <w:pStyle w:val="BodyText"/>
        <w:spacing w:before="131" w:line="360" w:lineRule="auto"/>
        <w:jc w:val="both"/>
        <w:rPr>
          <w:rFonts w:ascii="Garamond" w:eastAsiaTheme="minorHAnsi" w:hAnsi="Garamond" w:cs="Calibri"/>
          <w:sz w:val="24"/>
          <w:szCs w:val="24"/>
          <w:lang w:val="en-GB"/>
        </w:rPr>
      </w:pPr>
      <w:r w:rsidRPr="009C24A8">
        <w:rPr>
          <w:rFonts w:ascii="Garamond" w:eastAsiaTheme="minorHAnsi" w:hAnsi="Garamond" w:cs="Calibri"/>
          <w:sz w:val="24"/>
          <w:szCs w:val="24"/>
          <w:lang w:val="en-GB"/>
        </w:rPr>
        <w:t xml:space="preserve">Therefore, and with minor exceptions (such as some registration acts required by the courts, namely lawsuits and court rulings, as well as services which, due to their nature, cannot be carried out remotely, </w:t>
      </w:r>
      <w:r w:rsidR="008E730F">
        <w:rPr>
          <w:rFonts w:ascii="Garamond" w:eastAsiaTheme="minorHAnsi" w:hAnsi="Garamond" w:cs="Calibri"/>
          <w:sz w:val="24"/>
          <w:szCs w:val="24"/>
          <w:lang w:val="en-GB"/>
        </w:rPr>
        <w:t>in particular</w:t>
      </w:r>
      <w:r w:rsidRPr="009C24A8">
        <w:rPr>
          <w:rFonts w:ascii="Garamond" w:eastAsiaTheme="minorHAnsi" w:hAnsi="Garamond" w:cs="Calibri"/>
          <w:sz w:val="24"/>
          <w:szCs w:val="24"/>
          <w:lang w:val="en-GB"/>
        </w:rPr>
        <w:t xml:space="preserve"> the</w:t>
      </w:r>
      <w:r w:rsidR="0040698E">
        <w:rPr>
          <w:rFonts w:ascii="Garamond" w:eastAsiaTheme="minorHAnsi" w:hAnsi="Garamond" w:cs="Calibri"/>
          <w:sz w:val="24"/>
          <w:szCs w:val="24"/>
          <w:lang w:val="en-GB"/>
        </w:rPr>
        <w:t xml:space="preserve"> </w:t>
      </w:r>
      <w:r w:rsidR="00F67647">
        <w:rPr>
          <w:rFonts w:ascii="Garamond" w:eastAsiaTheme="minorHAnsi" w:hAnsi="Garamond" w:cs="Calibri"/>
          <w:sz w:val="24"/>
          <w:szCs w:val="24"/>
          <w:lang w:val="en-GB"/>
        </w:rPr>
        <w:t>services</w:t>
      </w:r>
      <w:r w:rsidR="0040698E">
        <w:rPr>
          <w:rFonts w:ascii="Garamond" w:eastAsiaTheme="minorHAnsi" w:hAnsi="Garamond" w:cs="Calibri"/>
          <w:sz w:val="24"/>
          <w:szCs w:val="24"/>
          <w:lang w:val="en-GB"/>
        </w:rPr>
        <w:t xml:space="preserve"> related to the on the spot </w:t>
      </w:r>
      <w:r w:rsidRPr="009C24A8">
        <w:rPr>
          <w:rFonts w:ascii="Garamond" w:eastAsiaTheme="minorHAnsi" w:hAnsi="Garamond" w:cs="Calibri"/>
          <w:sz w:val="24"/>
          <w:szCs w:val="24"/>
          <w:lang w:val="en-GB"/>
        </w:rPr>
        <w:t xml:space="preserve">commercial registry, which </w:t>
      </w:r>
      <w:r w:rsidR="0040698E">
        <w:rPr>
          <w:rFonts w:ascii="Garamond" w:eastAsiaTheme="minorHAnsi" w:hAnsi="Garamond" w:cs="Calibri"/>
          <w:sz w:val="24"/>
          <w:szCs w:val="24"/>
          <w:lang w:val="en-GB"/>
        </w:rPr>
        <w:t>must be</w:t>
      </w:r>
      <w:r w:rsidRPr="009C24A8">
        <w:rPr>
          <w:rFonts w:ascii="Garamond" w:eastAsiaTheme="minorHAnsi" w:hAnsi="Garamond" w:cs="Calibri"/>
          <w:sz w:val="24"/>
          <w:szCs w:val="24"/>
          <w:lang w:val="en-GB"/>
        </w:rPr>
        <w:t xml:space="preserve"> </w:t>
      </w:r>
      <w:r w:rsidR="0040698E">
        <w:rPr>
          <w:rFonts w:ascii="Garamond" w:eastAsiaTheme="minorHAnsi" w:hAnsi="Garamond" w:cs="Calibri"/>
          <w:sz w:val="24"/>
          <w:szCs w:val="24"/>
          <w:lang w:val="en-GB"/>
        </w:rPr>
        <w:t>done</w:t>
      </w:r>
      <w:r w:rsidRPr="009C24A8">
        <w:rPr>
          <w:rFonts w:ascii="Garamond" w:eastAsiaTheme="minorHAnsi" w:hAnsi="Garamond" w:cs="Calibri"/>
          <w:sz w:val="24"/>
          <w:szCs w:val="24"/>
          <w:lang w:val="en-GB"/>
        </w:rPr>
        <w:t xml:space="preserve"> in person, the civil registry processes, the certificate of inheritance and </w:t>
      </w:r>
      <w:r w:rsidRPr="009C24A8">
        <w:rPr>
          <w:rFonts w:ascii="Garamond" w:eastAsiaTheme="minorHAnsi" w:hAnsi="Garamond" w:cs="Calibri"/>
          <w:sz w:val="24"/>
          <w:szCs w:val="24"/>
          <w:lang w:val="en-GB"/>
        </w:rPr>
        <w:lastRenderedPageBreak/>
        <w:t xml:space="preserve">wills and the </w:t>
      </w:r>
      <w:r w:rsidR="00FE717D">
        <w:rPr>
          <w:rFonts w:ascii="Garamond" w:eastAsiaTheme="minorHAnsi" w:hAnsi="Garamond" w:cs="Calibri"/>
          <w:sz w:val="24"/>
          <w:szCs w:val="24"/>
          <w:lang w:val="en-GB"/>
        </w:rPr>
        <w:t>fast-track h</w:t>
      </w:r>
      <w:r w:rsidR="00AE6547" w:rsidRPr="00AE6547">
        <w:rPr>
          <w:rFonts w:ascii="Garamond" w:eastAsiaTheme="minorHAnsi" w:hAnsi="Garamond" w:cs="Calibri"/>
          <w:sz w:val="24"/>
          <w:szCs w:val="24"/>
          <w:lang w:val="en-GB"/>
        </w:rPr>
        <w:t xml:space="preserve">ome </w:t>
      </w:r>
      <w:r w:rsidR="00FE717D">
        <w:rPr>
          <w:rFonts w:ascii="Garamond" w:eastAsiaTheme="minorHAnsi" w:hAnsi="Garamond" w:cs="Calibri"/>
          <w:sz w:val="24"/>
          <w:szCs w:val="24"/>
          <w:lang w:val="en-GB"/>
        </w:rPr>
        <w:t>b</w:t>
      </w:r>
      <w:r w:rsidR="00AE6547" w:rsidRPr="00AE6547">
        <w:rPr>
          <w:rFonts w:ascii="Garamond" w:eastAsiaTheme="minorHAnsi" w:hAnsi="Garamond" w:cs="Calibri"/>
          <w:sz w:val="24"/>
          <w:szCs w:val="24"/>
          <w:lang w:val="en-GB"/>
        </w:rPr>
        <w:t xml:space="preserve">uying </w:t>
      </w:r>
      <w:r w:rsidR="00FE717D">
        <w:rPr>
          <w:rFonts w:ascii="Garamond" w:eastAsiaTheme="minorHAnsi" w:hAnsi="Garamond" w:cs="Calibri"/>
          <w:sz w:val="24"/>
          <w:szCs w:val="24"/>
          <w:lang w:val="en-GB"/>
        </w:rPr>
        <w:t>s</w:t>
      </w:r>
      <w:r w:rsidR="00AE6547" w:rsidRPr="00AE6547">
        <w:rPr>
          <w:rFonts w:ascii="Garamond" w:eastAsiaTheme="minorHAnsi" w:hAnsi="Garamond" w:cs="Calibri"/>
          <w:sz w:val="24"/>
          <w:szCs w:val="24"/>
          <w:lang w:val="en-GB"/>
        </w:rPr>
        <w:t>cheme</w:t>
      </w:r>
      <w:r w:rsidR="00FE717D">
        <w:rPr>
          <w:rFonts w:ascii="Garamond" w:eastAsiaTheme="minorHAnsi" w:hAnsi="Garamond" w:cs="Calibri"/>
          <w:sz w:val="24"/>
          <w:szCs w:val="24"/>
          <w:lang w:val="en-GB"/>
        </w:rPr>
        <w:t>)</w:t>
      </w:r>
      <w:r w:rsidR="00AE6547" w:rsidRPr="00AE6547">
        <w:rPr>
          <w:rFonts w:ascii="Garamond" w:eastAsiaTheme="minorHAnsi" w:hAnsi="Garamond" w:cs="Calibri"/>
          <w:sz w:val="24"/>
          <w:szCs w:val="24"/>
          <w:lang w:val="en-GB"/>
        </w:rPr>
        <w:t xml:space="preserve"> </w:t>
      </w:r>
      <w:r w:rsidRPr="009C24A8">
        <w:rPr>
          <w:rFonts w:ascii="Garamond" w:eastAsiaTheme="minorHAnsi" w:hAnsi="Garamond" w:cs="Calibri"/>
          <w:sz w:val="24"/>
          <w:szCs w:val="24"/>
          <w:lang w:val="en-GB"/>
        </w:rPr>
        <w:t>all acts and processes which fall within the competence of the registry services are available to be r</w:t>
      </w:r>
      <w:r w:rsidR="00A44613" w:rsidRPr="009C24A8">
        <w:rPr>
          <w:rFonts w:ascii="Garamond" w:eastAsiaTheme="minorHAnsi" w:hAnsi="Garamond" w:cs="Calibri"/>
          <w:sz w:val="24"/>
          <w:szCs w:val="24"/>
          <w:lang w:val="en-GB"/>
        </w:rPr>
        <w:t>equested and/or started online.</w:t>
      </w:r>
    </w:p>
    <w:p w14:paraId="5364F7B4" w14:textId="2353B935" w:rsidR="00B9537D" w:rsidRPr="009C24A8" w:rsidRDefault="00A44613" w:rsidP="008E730F">
      <w:pPr>
        <w:pStyle w:val="BodyText"/>
        <w:spacing w:before="131" w:line="360" w:lineRule="auto"/>
        <w:jc w:val="both"/>
        <w:rPr>
          <w:rFonts w:ascii="Garamond" w:eastAsiaTheme="minorHAnsi" w:hAnsi="Garamond" w:cs="Calibri"/>
          <w:sz w:val="24"/>
          <w:szCs w:val="24"/>
          <w:lang w:val="en-GB"/>
        </w:rPr>
      </w:pPr>
      <w:r w:rsidRPr="009C24A8">
        <w:rPr>
          <w:rFonts w:ascii="Garamond" w:eastAsiaTheme="minorHAnsi" w:hAnsi="Garamond" w:cs="Calibri"/>
          <w:sz w:val="24"/>
          <w:szCs w:val="24"/>
          <w:lang w:val="en-GB"/>
        </w:rPr>
        <w:t xml:space="preserve">Nevertheless, and </w:t>
      </w:r>
      <w:proofErr w:type="gramStart"/>
      <w:r w:rsidRPr="009C24A8">
        <w:rPr>
          <w:rFonts w:ascii="Garamond" w:eastAsiaTheme="minorHAnsi" w:hAnsi="Garamond" w:cs="Calibri"/>
          <w:sz w:val="24"/>
          <w:szCs w:val="24"/>
          <w:lang w:val="en-GB"/>
        </w:rPr>
        <w:t>taking into account</w:t>
      </w:r>
      <w:proofErr w:type="gramEnd"/>
      <w:r w:rsidRPr="009C24A8">
        <w:rPr>
          <w:rFonts w:ascii="Garamond" w:eastAsiaTheme="minorHAnsi" w:hAnsi="Garamond" w:cs="Calibri"/>
          <w:sz w:val="24"/>
          <w:szCs w:val="24"/>
          <w:lang w:val="en-GB"/>
        </w:rPr>
        <w:t xml:space="preserve"> the need to observe the principle of proportionality and thus ensure the referred balance of interests, the following measures were introduced by IRN, </w:t>
      </w:r>
      <w:r w:rsidR="00106296">
        <w:rPr>
          <w:rFonts w:ascii="Garamond" w:eastAsiaTheme="minorHAnsi" w:hAnsi="Garamond" w:cs="Calibri"/>
          <w:sz w:val="24"/>
          <w:szCs w:val="24"/>
          <w:lang w:val="en-GB"/>
        </w:rPr>
        <w:t>such as</w:t>
      </w:r>
      <w:r w:rsidRPr="009C24A8">
        <w:rPr>
          <w:rFonts w:ascii="Garamond" w:eastAsiaTheme="minorHAnsi" w:hAnsi="Garamond" w:cs="Calibri"/>
          <w:sz w:val="24"/>
          <w:szCs w:val="24"/>
          <w:lang w:val="en-GB"/>
        </w:rPr>
        <w:t>:</w:t>
      </w:r>
    </w:p>
    <w:p w14:paraId="637FA814" w14:textId="2227734A" w:rsidR="002060AB" w:rsidRPr="009C24A8" w:rsidRDefault="002060AB" w:rsidP="002060AB">
      <w:pPr>
        <w:pStyle w:val="BodyText"/>
        <w:spacing w:before="131" w:line="360" w:lineRule="auto"/>
        <w:ind w:left="100"/>
        <w:jc w:val="both"/>
        <w:rPr>
          <w:rFonts w:ascii="Garamond" w:eastAsiaTheme="minorHAnsi" w:hAnsi="Garamond" w:cs="Calibri"/>
          <w:sz w:val="24"/>
          <w:szCs w:val="24"/>
          <w:lang w:val="en-GB"/>
        </w:rPr>
      </w:pPr>
      <w:r w:rsidRPr="009C24A8">
        <w:rPr>
          <w:rFonts w:ascii="Garamond" w:eastAsiaTheme="minorHAnsi" w:hAnsi="Garamond" w:cs="Calibri"/>
          <w:sz w:val="24"/>
          <w:szCs w:val="24"/>
          <w:lang w:val="en-GB"/>
        </w:rPr>
        <w:t xml:space="preserve">i) </w:t>
      </w:r>
      <w:r w:rsidR="008E730F">
        <w:rPr>
          <w:rFonts w:ascii="Garamond" w:eastAsiaTheme="minorHAnsi" w:hAnsi="Garamond" w:cs="Calibri"/>
          <w:sz w:val="24"/>
          <w:szCs w:val="24"/>
          <w:lang w:val="en-GB"/>
        </w:rPr>
        <w:t>Make</w:t>
      </w:r>
      <w:r w:rsidRPr="009C24A8">
        <w:rPr>
          <w:rFonts w:ascii="Garamond" w:eastAsiaTheme="minorHAnsi" w:hAnsi="Garamond" w:cs="Calibri"/>
          <w:sz w:val="24"/>
          <w:szCs w:val="24"/>
          <w:lang w:val="en-GB"/>
        </w:rPr>
        <w:t xml:space="preserve"> available, in a first phase, the scheduling channel of face-to-face service through the telephone and email of the registration services, which, under the terms of the Order of the Directive Council of IRN no. 15/CD/2020, of 3 May, would have to allocate "the number of employees considered adequate, taking into account the average amount of service that, under normal conditions, is required in person" to </w:t>
      </w:r>
      <w:r w:rsidR="00BB5F11">
        <w:rPr>
          <w:rFonts w:ascii="Garamond" w:eastAsiaTheme="minorHAnsi" w:hAnsi="Garamond" w:cs="Calibri"/>
          <w:sz w:val="24"/>
          <w:szCs w:val="24"/>
          <w:lang w:val="en-GB"/>
        </w:rPr>
        <w:t>service</w:t>
      </w:r>
      <w:r w:rsidRPr="009C24A8">
        <w:rPr>
          <w:rFonts w:ascii="Garamond" w:eastAsiaTheme="minorHAnsi" w:hAnsi="Garamond" w:cs="Calibri"/>
          <w:sz w:val="24"/>
          <w:szCs w:val="24"/>
          <w:lang w:val="en-GB"/>
        </w:rPr>
        <w:t xml:space="preserve"> by telephone and email, while conditions were prepared to, in a second phase, make available the online scheduling of services that were not available on the online platform </w:t>
      </w:r>
      <w:hyperlink r:id="rId5" w:history="1">
        <w:r w:rsidR="00421CD8" w:rsidRPr="009C24A8">
          <w:rPr>
            <w:rStyle w:val="Hyperlink"/>
            <w:rFonts w:ascii="Garamond" w:eastAsiaTheme="minorHAnsi" w:hAnsi="Garamond" w:cs="Calibri"/>
            <w:sz w:val="24"/>
            <w:szCs w:val="24"/>
            <w:lang w:val="en-GB"/>
          </w:rPr>
          <w:t>https://justica.gov.pt/Servicos/Agendamentos</w:t>
        </w:r>
      </w:hyperlink>
      <w:r w:rsidR="00421CD8" w:rsidRPr="009C24A8">
        <w:rPr>
          <w:rFonts w:ascii="Garamond" w:eastAsiaTheme="minorHAnsi" w:hAnsi="Garamond" w:cs="Calibri"/>
          <w:sz w:val="24"/>
          <w:szCs w:val="24"/>
          <w:lang w:val="en-GB"/>
        </w:rPr>
        <w:t xml:space="preserve"> </w:t>
      </w:r>
      <w:r w:rsidRPr="009C24A8">
        <w:rPr>
          <w:rFonts w:ascii="Garamond" w:eastAsiaTheme="minorHAnsi" w:hAnsi="Garamond" w:cs="Calibri"/>
          <w:sz w:val="24"/>
          <w:szCs w:val="24"/>
          <w:lang w:val="en-GB"/>
        </w:rPr>
        <w:t>);</w:t>
      </w:r>
    </w:p>
    <w:p w14:paraId="335FF27D" w14:textId="108B4E72" w:rsidR="002060AB" w:rsidRPr="009C24A8" w:rsidRDefault="008E730F" w:rsidP="002060AB">
      <w:pPr>
        <w:pStyle w:val="BodyText"/>
        <w:spacing w:before="131" w:line="360" w:lineRule="auto"/>
        <w:ind w:left="100"/>
        <w:jc w:val="both"/>
        <w:rPr>
          <w:rFonts w:ascii="Garamond" w:eastAsiaTheme="minorHAnsi" w:hAnsi="Garamond" w:cs="Calibri"/>
          <w:sz w:val="24"/>
          <w:szCs w:val="24"/>
          <w:lang w:val="en-GB"/>
        </w:rPr>
      </w:pPr>
      <w:r>
        <w:rPr>
          <w:rFonts w:ascii="Garamond" w:eastAsiaTheme="minorHAnsi" w:hAnsi="Garamond" w:cs="Calibri"/>
          <w:sz w:val="24"/>
          <w:szCs w:val="24"/>
          <w:lang w:val="en-GB"/>
        </w:rPr>
        <w:t>ii) Strengthen</w:t>
      </w:r>
      <w:r w:rsidR="002060AB" w:rsidRPr="009C24A8">
        <w:rPr>
          <w:rFonts w:ascii="Garamond" w:eastAsiaTheme="minorHAnsi" w:hAnsi="Garamond" w:cs="Calibri"/>
          <w:sz w:val="24"/>
          <w:szCs w:val="24"/>
          <w:lang w:val="en-GB"/>
        </w:rPr>
        <w:t xml:space="preserve"> the telephone support line "</w:t>
      </w:r>
      <w:proofErr w:type="spellStart"/>
      <w:r w:rsidR="002060AB" w:rsidRPr="009C24A8">
        <w:rPr>
          <w:rFonts w:ascii="Garamond" w:eastAsiaTheme="minorHAnsi" w:hAnsi="Garamond" w:cs="Calibri"/>
          <w:sz w:val="24"/>
          <w:szCs w:val="24"/>
          <w:lang w:val="en-GB"/>
        </w:rPr>
        <w:t>Linha</w:t>
      </w:r>
      <w:proofErr w:type="spellEnd"/>
      <w:r w:rsidR="002060AB" w:rsidRPr="009C24A8">
        <w:rPr>
          <w:rFonts w:ascii="Garamond" w:eastAsiaTheme="minorHAnsi" w:hAnsi="Garamond" w:cs="Calibri"/>
          <w:sz w:val="24"/>
          <w:szCs w:val="24"/>
          <w:lang w:val="en-GB"/>
        </w:rPr>
        <w:t xml:space="preserve"> </w:t>
      </w:r>
      <w:proofErr w:type="spellStart"/>
      <w:r w:rsidR="002060AB" w:rsidRPr="009C24A8">
        <w:rPr>
          <w:rFonts w:ascii="Garamond" w:eastAsiaTheme="minorHAnsi" w:hAnsi="Garamond" w:cs="Calibri"/>
          <w:sz w:val="24"/>
          <w:szCs w:val="24"/>
          <w:lang w:val="en-GB"/>
        </w:rPr>
        <w:t>Registos</w:t>
      </w:r>
      <w:proofErr w:type="spellEnd"/>
      <w:proofErr w:type="gramStart"/>
      <w:r w:rsidR="002060AB" w:rsidRPr="009C24A8">
        <w:rPr>
          <w:rFonts w:ascii="Garamond" w:eastAsiaTheme="minorHAnsi" w:hAnsi="Garamond" w:cs="Calibri"/>
          <w:sz w:val="24"/>
          <w:szCs w:val="24"/>
          <w:lang w:val="en-GB"/>
        </w:rPr>
        <w:t>";</w:t>
      </w:r>
      <w:proofErr w:type="gramEnd"/>
    </w:p>
    <w:p w14:paraId="02E67C7B" w14:textId="77777777" w:rsidR="002060AB" w:rsidRPr="009C24A8" w:rsidRDefault="002060AB" w:rsidP="002060AB">
      <w:pPr>
        <w:pStyle w:val="BodyText"/>
        <w:spacing w:before="131" w:line="360" w:lineRule="auto"/>
        <w:ind w:left="100"/>
        <w:jc w:val="both"/>
        <w:rPr>
          <w:rFonts w:ascii="Garamond" w:eastAsiaTheme="minorHAnsi" w:hAnsi="Garamond" w:cs="Calibri"/>
          <w:sz w:val="24"/>
          <w:szCs w:val="24"/>
          <w:lang w:val="en-GB"/>
        </w:rPr>
      </w:pPr>
      <w:r w:rsidRPr="009C24A8">
        <w:rPr>
          <w:rFonts w:ascii="Garamond" w:eastAsiaTheme="minorHAnsi" w:hAnsi="Garamond" w:cs="Calibri"/>
          <w:sz w:val="24"/>
          <w:szCs w:val="24"/>
          <w:lang w:val="en-GB"/>
        </w:rPr>
        <w:t>iii) Display of posters at the doors of the services, indicating the alternative channels to face-to-face service with the respective means of contact/</w:t>
      </w:r>
      <w:proofErr w:type="gramStart"/>
      <w:r w:rsidRPr="009C24A8">
        <w:rPr>
          <w:rFonts w:ascii="Garamond" w:eastAsiaTheme="minorHAnsi" w:hAnsi="Garamond" w:cs="Calibri"/>
          <w:sz w:val="24"/>
          <w:szCs w:val="24"/>
          <w:lang w:val="en-GB"/>
        </w:rPr>
        <w:t>access;</w:t>
      </w:r>
      <w:proofErr w:type="gramEnd"/>
    </w:p>
    <w:p w14:paraId="5F4230B5" w14:textId="77777777" w:rsidR="002060AB" w:rsidRPr="009C24A8" w:rsidRDefault="002060AB" w:rsidP="002060AB">
      <w:pPr>
        <w:pStyle w:val="BodyText"/>
        <w:spacing w:before="131" w:line="360" w:lineRule="auto"/>
        <w:ind w:left="100"/>
        <w:jc w:val="both"/>
        <w:rPr>
          <w:rFonts w:ascii="Garamond" w:eastAsiaTheme="minorHAnsi" w:hAnsi="Garamond" w:cs="Calibri"/>
          <w:sz w:val="24"/>
          <w:szCs w:val="24"/>
          <w:lang w:val="en-GB"/>
        </w:rPr>
      </w:pPr>
      <w:r w:rsidRPr="009C24A8">
        <w:rPr>
          <w:rFonts w:ascii="Garamond" w:eastAsiaTheme="minorHAnsi" w:hAnsi="Garamond" w:cs="Calibri"/>
          <w:sz w:val="24"/>
          <w:szCs w:val="24"/>
          <w:lang w:val="en-GB"/>
        </w:rPr>
        <w:t xml:space="preserve">iv) Use of the electronic mail of the registration services as an alternative service channel (cf. articles 4 to 13 of Decree-Law no. 16/2020, of 15 April). The IRN has also created a bank reference generator for the requests received by this means so that the interested parties could comfortably pay the emoluments due for the registrations, through the reference generated, </w:t>
      </w:r>
      <w:proofErr w:type="gramStart"/>
      <w:r w:rsidRPr="009C24A8">
        <w:rPr>
          <w:rFonts w:ascii="Garamond" w:eastAsiaTheme="minorHAnsi" w:hAnsi="Garamond" w:cs="Calibri"/>
          <w:sz w:val="24"/>
          <w:szCs w:val="24"/>
          <w:lang w:val="en-GB"/>
        </w:rPr>
        <w:t>in order to</w:t>
      </w:r>
      <w:proofErr w:type="gramEnd"/>
      <w:r w:rsidRPr="009C24A8">
        <w:rPr>
          <w:rFonts w:ascii="Garamond" w:eastAsiaTheme="minorHAnsi" w:hAnsi="Garamond" w:cs="Calibri"/>
          <w:sz w:val="24"/>
          <w:szCs w:val="24"/>
          <w:lang w:val="en-GB"/>
        </w:rPr>
        <w:t xml:space="preserve"> comply with the provisions of article 5 of the aforementioned Decree-Law, as well as, giving the possibility of making the death declaration by email. This possibility is still in force until 30 June 2022, due to the extension made by Decree-Law 119-A/2021, of 22 </w:t>
      </w:r>
      <w:proofErr w:type="gramStart"/>
      <w:r w:rsidRPr="009C24A8">
        <w:rPr>
          <w:rFonts w:ascii="Garamond" w:eastAsiaTheme="minorHAnsi" w:hAnsi="Garamond" w:cs="Calibri"/>
          <w:sz w:val="24"/>
          <w:szCs w:val="24"/>
          <w:lang w:val="en-GB"/>
        </w:rPr>
        <w:t>December;</w:t>
      </w:r>
      <w:proofErr w:type="gramEnd"/>
    </w:p>
    <w:p w14:paraId="0953682D" w14:textId="77777777" w:rsidR="002060AB" w:rsidRPr="009C24A8" w:rsidRDefault="002060AB" w:rsidP="002060AB">
      <w:pPr>
        <w:pStyle w:val="BodyText"/>
        <w:spacing w:before="131" w:line="360" w:lineRule="auto"/>
        <w:ind w:left="100"/>
        <w:jc w:val="both"/>
        <w:rPr>
          <w:rFonts w:ascii="Garamond" w:eastAsiaTheme="minorHAnsi" w:hAnsi="Garamond" w:cs="Calibri"/>
          <w:sz w:val="24"/>
          <w:szCs w:val="24"/>
          <w:lang w:val="en-GB"/>
        </w:rPr>
      </w:pPr>
      <w:r w:rsidRPr="009C24A8">
        <w:rPr>
          <w:rFonts w:ascii="Garamond" w:eastAsiaTheme="minorHAnsi" w:hAnsi="Garamond" w:cs="Calibri"/>
          <w:sz w:val="24"/>
          <w:szCs w:val="24"/>
          <w:lang w:val="en-GB"/>
        </w:rPr>
        <w:t>v) Registers of company incorporation, capital increases, capital reductions and appointment of managers were granted an "urgent" nature, without any additional cost for interested parties, and this prerogative was maintained until 31 December 2021 - cf. article 7 of Decree-Law 16/2020, of 15 April and article 9 of Decree-Law 106-A/2020, of 30 December</w:t>
      </w:r>
    </w:p>
    <w:p w14:paraId="5FD03759" w14:textId="682E27EE" w:rsidR="002060AB" w:rsidRPr="009C24A8" w:rsidRDefault="00E81724" w:rsidP="00E81724">
      <w:pPr>
        <w:pStyle w:val="BodyText"/>
        <w:spacing w:before="131" w:line="360" w:lineRule="auto"/>
        <w:ind w:left="100"/>
        <w:jc w:val="both"/>
        <w:rPr>
          <w:rFonts w:ascii="Garamond" w:eastAsiaTheme="minorHAnsi" w:hAnsi="Garamond" w:cs="Calibri"/>
          <w:sz w:val="24"/>
          <w:szCs w:val="24"/>
          <w:lang w:val="en-GB"/>
        </w:rPr>
      </w:pPr>
      <w:r w:rsidRPr="009C24A8">
        <w:rPr>
          <w:rFonts w:ascii="Garamond" w:eastAsiaTheme="minorHAnsi" w:hAnsi="Garamond" w:cs="Calibri"/>
          <w:sz w:val="24"/>
          <w:szCs w:val="24"/>
          <w:lang w:val="en-GB"/>
        </w:rPr>
        <w:t>v</w:t>
      </w:r>
      <w:r w:rsidR="008A005D" w:rsidRPr="009C24A8">
        <w:rPr>
          <w:rFonts w:ascii="Garamond" w:eastAsiaTheme="minorHAnsi" w:hAnsi="Garamond" w:cs="Calibri"/>
          <w:sz w:val="24"/>
          <w:szCs w:val="24"/>
          <w:lang w:val="en-GB"/>
        </w:rPr>
        <w:t>i</w:t>
      </w:r>
      <w:r w:rsidRPr="009C24A8">
        <w:rPr>
          <w:rFonts w:ascii="Garamond" w:eastAsiaTheme="minorHAnsi" w:hAnsi="Garamond" w:cs="Calibri"/>
          <w:sz w:val="24"/>
          <w:szCs w:val="24"/>
          <w:lang w:val="en-GB"/>
        </w:rPr>
        <w:t xml:space="preserve">) Lastly, and more recently, </w:t>
      </w:r>
      <w:r w:rsidR="0040698E">
        <w:rPr>
          <w:rFonts w:ascii="Garamond" w:eastAsiaTheme="minorHAnsi" w:hAnsi="Garamond" w:cs="Calibri"/>
          <w:sz w:val="24"/>
          <w:szCs w:val="24"/>
          <w:lang w:val="en-GB"/>
        </w:rPr>
        <w:t xml:space="preserve">the </w:t>
      </w:r>
      <w:r w:rsidRPr="009C24A8">
        <w:rPr>
          <w:rFonts w:ascii="Garamond" w:eastAsiaTheme="minorHAnsi" w:hAnsi="Garamond" w:cs="Calibri"/>
          <w:sz w:val="24"/>
          <w:szCs w:val="24"/>
          <w:lang w:val="en-GB"/>
        </w:rPr>
        <w:t xml:space="preserve">expansion, in January 2022, of the single centralized scheduling solution through the </w:t>
      </w:r>
      <w:proofErr w:type="spellStart"/>
      <w:r w:rsidRPr="009C24A8">
        <w:rPr>
          <w:rFonts w:ascii="Garamond" w:eastAsiaTheme="minorHAnsi" w:hAnsi="Garamond" w:cs="Calibri"/>
          <w:sz w:val="24"/>
          <w:szCs w:val="24"/>
          <w:lang w:val="en-GB"/>
        </w:rPr>
        <w:t>SIGä</w:t>
      </w:r>
      <w:proofErr w:type="spellEnd"/>
      <w:r w:rsidRPr="009C24A8">
        <w:rPr>
          <w:rFonts w:ascii="Garamond" w:eastAsiaTheme="minorHAnsi" w:hAnsi="Garamond" w:cs="Calibri"/>
          <w:sz w:val="24"/>
          <w:szCs w:val="24"/>
          <w:lang w:val="en-GB"/>
        </w:rPr>
        <w:t xml:space="preserve"> application, which enables better organization of </w:t>
      </w:r>
      <w:r w:rsidR="00E359E1">
        <w:rPr>
          <w:rFonts w:ascii="Garamond" w:eastAsiaTheme="minorHAnsi" w:hAnsi="Garamond" w:cs="Calibri"/>
          <w:sz w:val="24"/>
          <w:szCs w:val="24"/>
          <w:lang w:val="en-GB"/>
        </w:rPr>
        <w:t xml:space="preserve">the </w:t>
      </w:r>
      <w:r w:rsidRPr="009C24A8">
        <w:rPr>
          <w:rFonts w:ascii="Garamond" w:eastAsiaTheme="minorHAnsi" w:hAnsi="Garamond" w:cs="Calibri"/>
          <w:sz w:val="24"/>
          <w:szCs w:val="24"/>
          <w:lang w:val="en-GB"/>
        </w:rPr>
        <w:t xml:space="preserve">service </w:t>
      </w:r>
      <w:r w:rsidR="00E359E1">
        <w:rPr>
          <w:rFonts w:ascii="Garamond" w:eastAsiaTheme="minorHAnsi" w:hAnsi="Garamond" w:cs="Calibri"/>
          <w:sz w:val="24"/>
          <w:szCs w:val="24"/>
          <w:lang w:val="en-GB"/>
        </w:rPr>
        <w:t>to be provided</w:t>
      </w:r>
      <w:r w:rsidRPr="009C24A8">
        <w:rPr>
          <w:rFonts w:ascii="Garamond" w:eastAsiaTheme="minorHAnsi" w:hAnsi="Garamond" w:cs="Calibri"/>
          <w:sz w:val="24"/>
          <w:szCs w:val="24"/>
          <w:lang w:val="en-GB"/>
        </w:rPr>
        <w:t xml:space="preserve">, as well as </w:t>
      </w:r>
      <w:r w:rsidR="00E359E1">
        <w:rPr>
          <w:rFonts w:ascii="Garamond" w:eastAsiaTheme="minorHAnsi" w:hAnsi="Garamond" w:cs="Calibri"/>
          <w:sz w:val="24"/>
          <w:szCs w:val="24"/>
          <w:lang w:val="en-GB"/>
        </w:rPr>
        <w:t xml:space="preserve">a </w:t>
      </w:r>
      <w:r w:rsidRPr="009C24A8">
        <w:rPr>
          <w:rFonts w:ascii="Garamond" w:eastAsiaTheme="minorHAnsi" w:hAnsi="Garamond" w:cs="Calibri"/>
          <w:sz w:val="24"/>
          <w:szCs w:val="24"/>
          <w:lang w:val="en-GB"/>
        </w:rPr>
        <w:t xml:space="preserve">more efficient and effective management, thus </w:t>
      </w:r>
      <w:r w:rsidRPr="009C24A8">
        <w:rPr>
          <w:rFonts w:ascii="Garamond" w:eastAsiaTheme="minorHAnsi" w:hAnsi="Garamond" w:cs="Calibri"/>
          <w:sz w:val="24"/>
          <w:szCs w:val="24"/>
          <w:lang w:val="en-GB"/>
        </w:rPr>
        <w:lastRenderedPageBreak/>
        <w:t xml:space="preserve">contributing to </w:t>
      </w:r>
      <w:r w:rsidR="00E359E1">
        <w:rPr>
          <w:rFonts w:ascii="Garamond" w:eastAsiaTheme="minorHAnsi" w:hAnsi="Garamond" w:cs="Calibri"/>
          <w:sz w:val="24"/>
          <w:szCs w:val="24"/>
          <w:lang w:val="en-GB"/>
        </w:rPr>
        <w:t xml:space="preserve">providing a </w:t>
      </w:r>
      <w:r w:rsidRPr="009C24A8">
        <w:rPr>
          <w:rFonts w:ascii="Garamond" w:eastAsiaTheme="minorHAnsi" w:hAnsi="Garamond" w:cs="Calibri"/>
          <w:sz w:val="24"/>
          <w:szCs w:val="24"/>
          <w:lang w:val="en-GB"/>
        </w:rPr>
        <w:t xml:space="preserve">faster </w:t>
      </w:r>
      <w:r w:rsidR="00E359E1">
        <w:rPr>
          <w:rFonts w:ascii="Garamond" w:eastAsiaTheme="minorHAnsi" w:hAnsi="Garamond" w:cs="Calibri"/>
          <w:sz w:val="24"/>
          <w:szCs w:val="24"/>
          <w:lang w:val="en-GB"/>
        </w:rPr>
        <w:t xml:space="preserve">and better </w:t>
      </w:r>
      <w:r w:rsidRPr="009C24A8">
        <w:rPr>
          <w:rFonts w:ascii="Garamond" w:eastAsiaTheme="minorHAnsi" w:hAnsi="Garamond" w:cs="Calibri"/>
          <w:sz w:val="24"/>
          <w:szCs w:val="24"/>
          <w:lang w:val="en-GB"/>
        </w:rPr>
        <w:t>service not only for legal professionals, but also for all citizens and companies</w:t>
      </w:r>
      <w:r w:rsidR="00BB5F11">
        <w:rPr>
          <w:rFonts w:ascii="Garamond" w:eastAsiaTheme="minorHAnsi" w:hAnsi="Garamond" w:cs="Calibri"/>
          <w:sz w:val="24"/>
          <w:szCs w:val="24"/>
          <w:lang w:val="en-GB"/>
        </w:rPr>
        <w:t>.</w:t>
      </w:r>
    </w:p>
    <w:p w14:paraId="51E84997" w14:textId="77777777" w:rsidR="002060AB" w:rsidRPr="009C24A8" w:rsidRDefault="002060AB" w:rsidP="00E81724">
      <w:pPr>
        <w:pStyle w:val="BodyText"/>
        <w:spacing w:before="131" w:line="360" w:lineRule="auto"/>
        <w:jc w:val="both"/>
        <w:rPr>
          <w:rFonts w:ascii="Garamond" w:eastAsiaTheme="minorHAnsi" w:hAnsi="Garamond" w:cs="Calibri"/>
          <w:sz w:val="24"/>
          <w:szCs w:val="24"/>
          <w:lang w:val="en-GB"/>
        </w:rPr>
      </w:pPr>
    </w:p>
    <w:p w14:paraId="575C1426" w14:textId="77777777" w:rsidR="00FE40C6" w:rsidRPr="009C24A8" w:rsidRDefault="005623D6" w:rsidP="002247E6">
      <w:pPr>
        <w:pStyle w:val="BodyText"/>
        <w:spacing w:before="155" w:line="360" w:lineRule="auto"/>
        <w:ind w:right="114"/>
        <w:jc w:val="both"/>
        <w:rPr>
          <w:rFonts w:ascii="Garamond" w:eastAsiaTheme="minorHAnsi" w:hAnsi="Garamond" w:cs="Calibri"/>
          <w:b/>
          <w:sz w:val="24"/>
          <w:szCs w:val="24"/>
          <w:lang w:val="en-GB"/>
        </w:rPr>
      </w:pPr>
      <w:r w:rsidRPr="009C24A8">
        <w:rPr>
          <w:rFonts w:ascii="Garamond" w:eastAsiaTheme="minorHAnsi" w:hAnsi="Garamond" w:cs="Calibri"/>
          <w:b/>
          <w:sz w:val="24"/>
          <w:szCs w:val="24"/>
          <w:lang w:val="en-GB"/>
        </w:rPr>
        <w:t xml:space="preserve">7 – Please describe </w:t>
      </w:r>
      <w:r w:rsidR="006E69B7" w:rsidRPr="009C24A8">
        <w:rPr>
          <w:rFonts w:ascii="Garamond" w:eastAsiaTheme="minorHAnsi" w:hAnsi="Garamond" w:cs="Calibri"/>
          <w:b/>
          <w:sz w:val="24"/>
          <w:szCs w:val="24"/>
          <w:lang w:val="en-GB"/>
        </w:rPr>
        <w:t>the</w:t>
      </w:r>
      <w:r w:rsidRPr="009C24A8">
        <w:rPr>
          <w:rFonts w:ascii="Garamond" w:eastAsiaTheme="minorHAnsi" w:hAnsi="Garamond" w:cs="Calibri"/>
          <w:b/>
          <w:sz w:val="24"/>
          <w:szCs w:val="24"/>
          <w:lang w:val="en-GB"/>
        </w:rPr>
        <w:t xml:space="preserve"> measures and policies</w:t>
      </w:r>
      <w:r w:rsidR="006E69B7" w:rsidRPr="009C24A8">
        <w:rPr>
          <w:rFonts w:ascii="Garamond" w:eastAsiaTheme="minorHAnsi" w:hAnsi="Garamond" w:cs="Calibri"/>
          <w:b/>
          <w:sz w:val="24"/>
          <w:szCs w:val="24"/>
          <w:lang w:val="en-GB"/>
        </w:rPr>
        <w:t xml:space="preserve"> you would suggest to better protect and guarantee the free exercise of the legal profession.</w:t>
      </w:r>
    </w:p>
    <w:p w14:paraId="027DDE09" w14:textId="2F713482" w:rsidR="006E69B7" w:rsidRPr="009C24A8" w:rsidRDefault="00C3411C" w:rsidP="006E69B7">
      <w:pPr>
        <w:pStyle w:val="BodyText"/>
        <w:spacing w:before="131" w:line="360" w:lineRule="auto"/>
        <w:ind w:left="100"/>
        <w:jc w:val="both"/>
        <w:rPr>
          <w:rFonts w:ascii="Garamond" w:eastAsiaTheme="minorHAnsi" w:hAnsi="Garamond" w:cs="Calibri"/>
          <w:sz w:val="24"/>
          <w:szCs w:val="24"/>
          <w:lang w:val="en-GB"/>
        </w:rPr>
      </w:pPr>
      <w:proofErr w:type="spellStart"/>
      <w:r w:rsidRPr="009C24A8">
        <w:rPr>
          <w:rFonts w:ascii="Garamond" w:eastAsiaTheme="minorHAnsi" w:hAnsi="Garamond" w:cs="Calibri"/>
          <w:sz w:val="24"/>
          <w:szCs w:val="24"/>
          <w:lang w:val="en-GB"/>
        </w:rPr>
        <w:t>Ordem</w:t>
      </w:r>
      <w:proofErr w:type="spellEnd"/>
      <w:r w:rsidRPr="009C24A8">
        <w:rPr>
          <w:rFonts w:ascii="Garamond" w:eastAsiaTheme="minorHAnsi" w:hAnsi="Garamond" w:cs="Calibri"/>
          <w:sz w:val="24"/>
          <w:szCs w:val="24"/>
          <w:lang w:val="en-GB"/>
        </w:rPr>
        <w:t xml:space="preserve"> dos </w:t>
      </w:r>
      <w:proofErr w:type="spellStart"/>
      <w:r w:rsidRPr="009C24A8">
        <w:rPr>
          <w:rFonts w:ascii="Garamond" w:eastAsiaTheme="minorHAnsi" w:hAnsi="Garamond" w:cs="Calibri"/>
          <w:sz w:val="24"/>
          <w:szCs w:val="24"/>
          <w:lang w:val="en-GB"/>
        </w:rPr>
        <w:t>Advogados</w:t>
      </w:r>
      <w:proofErr w:type="spellEnd"/>
      <w:r w:rsidRPr="009C24A8">
        <w:rPr>
          <w:rFonts w:ascii="Garamond" w:eastAsiaTheme="minorHAnsi" w:hAnsi="Garamond" w:cs="Calibri"/>
          <w:sz w:val="24"/>
          <w:szCs w:val="24"/>
          <w:lang w:val="en-GB"/>
        </w:rPr>
        <w:t xml:space="preserve"> mentions </w:t>
      </w:r>
      <w:r w:rsidR="00BB5F11">
        <w:rPr>
          <w:rFonts w:ascii="Garamond" w:eastAsiaTheme="minorHAnsi" w:hAnsi="Garamond" w:cs="Calibri"/>
          <w:sz w:val="24"/>
          <w:szCs w:val="24"/>
          <w:lang w:val="en-GB"/>
        </w:rPr>
        <w:t xml:space="preserve">concerns over </w:t>
      </w:r>
      <w:r w:rsidRPr="009C24A8">
        <w:rPr>
          <w:rFonts w:ascii="Garamond" w:eastAsiaTheme="minorHAnsi" w:hAnsi="Garamond" w:cs="Calibri"/>
          <w:sz w:val="24"/>
          <w:szCs w:val="24"/>
          <w:lang w:val="en-GB"/>
        </w:rPr>
        <w:t>a</w:t>
      </w:r>
      <w:r w:rsidR="006E69B7" w:rsidRPr="009C24A8">
        <w:rPr>
          <w:rFonts w:ascii="Garamond" w:eastAsiaTheme="minorHAnsi" w:hAnsi="Garamond" w:cs="Calibri"/>
          <w:sz w:val="24"/>
          <w:szCs w:val="24"/>
          <w:lang w:val="en-GB"/>
        </w:rPr>
        <w:t xml:space="preserve"> </w:t>
      </w:r>
      <w:r w:rsidR="00E359E1">
        <w:rPr>
          <w:rFonts w:ascii="Garamond" w:eastAsiaTheme="minorHAnsi" w:hAnsi="Garamond" w:cs="Calibri"/>
          <w:sz w:val="24"/>
          <w:szCs w:val="24"/>
          <w:lang w:val="en-GB"/>
        </w:rPr>
        <w:t>draft</w:t>
      </w:r>
      <w:r w:rsidR="00BB5F11">
        <w:rPr>
          <w:rFonts w:ascii="Garamond" w:eastAsiaTheme="minorHAnsi" w:hAnsi="Garamond" w:cs="Calibri"/>
          <w:sz w:val="24"/>
          <w:szCs w:val="24"/>
          <w:lang w:val="en-GB"/>
        </w:rPr>
        <w:t xml:space="preserve"> </w:t>
      </w:r>
      <w:r w:rsidR="006E69B7" w:rsidRPr="009C24A8">
        <w:rPr>
          <w:rFonts w:ascii="Garamond" w:eastAsiaTheme="minorHAnsi" w:hAnsi="Garamond" w:cs="Calibri"/>
          <w:sz w:val="24"/>
          <w:szCs w:val="24"/>
          <w:lang w:val="en-GB"/>
        </w:rPr>
        <w:t xml:space="preserve">law </w:t>
      </w:r>
      <w:r w:rsidR="00BB5F11">
        <w:rPr>
          <w:rFonts w:ascii="Garamond" w:eastAsiaTheme="minorHAnsi" w:hAnsi="Garamond" w:cs="Calibri"/>
          <w:sz w:val="24"/>
          <w:szCs w:val="24"/>
          <w:lang w:val="en-GB"/>
        </w:rPr>
        <w:t xml:space="preserve">amending the rules on </w:t>
      </w:r>
      <w:r w:rsidR="006E69B7" w:rsidRPr="009C24A8">
        <w:rPr>
          <w:rFonts w:ascii="Garamond" w:eastAsiaTheme="minorHAnsi" w:hAnsi="Garamond" w:cs="Calibri"/>
          <w:sz w:val="24"/>
          <w:szCs w:val="24"/>
          <w:lang w:val="en-GB"/>
        </w:rPr>
        <w:t>access to the profession and training, as well as the possibility to have non</w:t>
      </w:r>
      <w:r w:rsidR="00E359E1">
        <w:rPr>
          <w:rFonts w:ascii="Garamond" w:eastAsiaTheme="minorHAnsi" w:hAnsi="Garamond" w:cs="Calibri"/>
          <w:sz w:val="24"/>
          <w:szCs w:val="24"/>
          <w:lang w:val="en-GB"/>
        </w:rPr>
        <w:t>-</w:t>
      </w:r>
      <w:r w:rsidR="006E69B7" w:rsidRPr="009C24A8">
        <w:rPr>
          <w:rFonts w:ascii="Garamond" w:eastAsiaTheme="minorHAnsi" w:hAnsi="Garamond" w:cs="Calibri"/>
          <w:sz w:val="24"/>
          <w:szCs w:val="24"/>
          <w:lang w:val="en-GB"/>
        </w:rPr>
        <w:t xml:space="preserve">professionals overseeing </w:t>
      </w:r>
      <w:r w:rsidR="00E359E1">
        <w:rPr>
          <w:rFonts w:ascii="Garamond" w:eastAsiaTheme="minorHAnsi" w:hAnsi="Garamond" w:cs="Calibri"/>
          <w:sz w:val="24"/>
          <w:szCs w:val="24"/>
          <w:lang w:val="en-GB"/>
        </w:rPr>
        <w:t xml:space="preserve">the </w:t>
      </w:r>
      <w:r w:rsidR="006E69B7" w:rsidRPr="009C24A8">
        <w:rPr>
          <w:rFonts w:ascii="Garamond" w:eastAsiaTheme="minorHAnsi" w:hAnsi="Garamond" w:cs="Calibri"/>
          <w:sz w:val="24"/>
          <w:szCs w:val="24"/>
          <w:lang w:val="en-GB"/>
        </w:rPr>
        <w:t xml:space="preserve">disciplinary jurisdiction and regulating </w:t>
      </w:r>
      <w:r w:rsidR="0040698E">
        <w:rPr>
          <w:rFonts w:ascii="Garamond" w:eastAsiaTheme="minorHAnsi" w:hAnsi="Garamond" w:cs="Calibri"/>
          <w:sz w:val="24"/>
          <w:szCs w:val="24"/>
          <w:lang w:val="en-GB"/>
        </w:rPr>
        <w:t>the</w:t>
      </w:r>
      <w:r w:rsidR="006E69B7" w:rsidRPr="009C24A8">
        <w:rPr>
          <w:rFonts w:ascii="Garamond" w:eastAsiaTheme="minorHAnsi" w:hAnsi="Garamond" w:cs="Calibri"/>
          <w:sz w:val="24"/>
          <w:szCs w:val="24"/>
          <w:lang w:val="en-GB"/>
        </w:rPr>
        <w:t xml:space="preserve"> legal practice.</w:t>
      </w:r>
      <w:r w:rsidRPr="009C24A8">
        <w:rPr>
          <w:rFonts w:ascii="Garamond" w:eastAsiaTheme="minorHAnsi" w:hAnsi="Garamond" w:cs="Calibri"/>
          <w:sz w:val="24"/>
          <w:szCs w:val="24"/>
          <w:lang w:val="en-GB"/>
        </w:rPr>
        <w:t xml:space="preserve"> In its opinion t</w:t>
      </w:r>
      <w:r w:rsidR="006E69B7" w:rsidRPr="009C24A8">
        <w:rPr>
          <w:rFonts w:ascii="Garamond" w:eastAsiaTheme="minorHAnsi" w:hAnsi="Garamond" w:cs="Calibri"/>
          <w:sz w:val="24"/>
          <w:szCs w:val="24"/>
          <w:lang w:val="en-GB"/>
        </w:rPr>
        <w:t xml:space="preserve">his may enable </w:t>
      </w:r>
      <w:r w:rsidR="0040698E">
        <w:rPr>
          <w:rFonts w:ascii="Garamond" w:eastAsiaTheme="minorHAnsi" w:hAnsi="Garamond" w:cs="Calibri"/>
          <w:sz w:val="24"/>
          <w:szCs w:val="24"/>
          <w:lang w:val="en-GB"/>
        </w:rPr>
        <w:t xml:space="preserve">those </w:t>
      </w:r>
      <w:r w:rsidR="006E69B7" w:rsidRPr="009C24A8">
        <w:rPr>
          <w:rFonts w:ascii="Garamond" w:eastAsiaTheme="minorHAnsi" w:hAnsi="Garamond" w:cs="Calibri"/>
          <w:sz w:val="24"/>
          <w:szCs w:val="24"/>
          <w:lang w:val="en-GB"/>
        </w:rPr>
        <w:t xml:space="preserve">aspects </w:t>
      </w:r>
      <w:r w:rsidR="0040698E">
        <w:rPr>
          <w:rFonts w:ascii="Garamond" w:eastAsiaTheme="minorHAnsi" w:hAnsi="Garamond" w:cs="Calibri"/>
          <w:sz w:val="24"/>
          <w:szCs w:val="24"/>
          <w:lang w:val="en-GB"/>
        </w:rPr>
        <w:t xml:space="preserve">that </w:t>
      </w:r>
      <w:r w:rsidR="006E69B7" w:rsidRPr="009C24A8">
        <w:rPr>
          <w:rFonts w:ascii="Garamond" w:eastAsiaTheme="minorHAnsi" w:hAnsi="Garamond" w:cs="Calibri"/>
          <w:sz w:val="24"/>
          <w:szCs w:val="24"/>
          <w:lang w:val="en-GB"/>
        </w:rPr>
        <w:t>hinder both professional secrecy and independence, blurring privileges, which as explained, are actual tools to defend and uphold the rule of law.</w:t>
      </w:r>
    </w:p>
    <w:p w14:paraId="31BBA5C9" w14:textId="54D20E76" w:rsidR="006E69B7" w:rsidRPr="009C24A8" w:rsidRDefault="00303D1D" w:rsidP="006E69B7">
      <w:pPr>
        <w:pStyle w:val="BodyText"/>
        <w:spacing w:before="131" w:line="360" w:lineRule="auto"/>
        <w:ind w:left="100"/>
        <w:jc w:val="both"/>
        <w:rPr>
          <w:rFonts w:ascii="Garamond" w:eastAsiaTheme="minorHAnsi" w:hAnsi="Garamond" w:cs="Calibri"/>
          <w:sz w:val="24"/>
          <w:szCs w:val="24"/>
          <w:lang w:val="en-GB"/>
        </w:rPr>
      </w:pPr>
      <w:proofErr w:type="spellStart"/>
      <w:r w:rsidRPr="009C24A8">
        <w:rPr>
          <w:rFonts w:ascii="Garamond" w:eastAsiaTheme="minorHAnsi" w:hAnsi="Garamond" w:cs="Calibri"/>
          <w:sz w:val="24"/>
          <w:szCs w:val="24"/>
          <w:lang w:val="en-GB"/>
        </w:rPr>
        <w:t>Ordem</w:t>
      </w:r>
      <w:proofErr w:type="spellEnd"/>
      <w:r w:rsidRPr="009C24A8">
        <w:rPr>
          <w:rFonts w:ascii="Garamond" w:eastAsiaTheme="minorHAnsi" w:hAnsi="Garamond" w:cs="Calibri"/>
          <w:sz w:val="24"/>
          <w:szCs w:val="24"/>
          <w:lang w:val="en-GB"/>
        </w:rPr>
        <w:t xml:space="preserve"> dos </w:t>
      </w:r>
      <w:proofErr w:type="spellStart"/>
      <w:r w:rsidRPr="009C24A8">
        <w:rPr>
          <w:rFonts w:ascii="Garamond" w:eastAsiaTheme="minorHAnsi" w:hAnsi="Garamond" w:cs="Calibri"/>
          <w:sz w:val="24"/>
          <w:szCs w:val="24"/>
          <w:lang w:val="en-GB"/>
        </w:rPr>
        <w:t>Advogados</w:t>
      </w:r>
      <w:proofErr w:type="spellEnd"/>
      <w:r w:rsidRPr="009C24A8">
        <w:rPr>
          <w:rFonts w:ascii="Garamond" w:eastAsiaTheme="minorHAnsi" w:hAnsi="Garamond" w:cs="Calibri"/>
          <w:sz w:val="24"/>
          <w:szCs w:val="24"/>
          <w:lang w:val="en-GB"/>
        </w:rPr>
        <w:t xml:space="preserve"> sustains </w:t>
      </w:r>
      <w:r w:rsidR="006E69B7" w:rsidRPr="009C24A8">
        <w:rPr>
          <w:rFonts w:ascii="Garamond" w:eastAsiaTheme="minorHAnsi" w:hAnsi="Garamond" w:cs="Calibri"/>
          <w:sz w:val="24"/>
          <w:szCs w:val="24"/>
          <w:lang w:val="en-GB"/>
        </w:rPr>
        <w:t xml:space="preserve">that the European Commission started a </w:t>
      </w:r>
      <w:r w:rsidR="00BB5F11">
        <w:rPr>
          <w:rFonts w:ascii="Garamond" w:eastAsiaTheme="minorHAnsi" w:hAnsi="Garamond" w:cs="Calibri"/>
          <w:sz w:val="24"/>
          <w:szCs w:val="24"/>
          <w:lang w:val="en-GB"/>
        </w:rPr>
        <w:t>p</w:t>
      </w:r>
      <w:r w:rsidR="006E69B7" w:rsidRPr="009C24A8">
        <w:rPr>
          <w:rFonts w:ascii="Garamond" w:eastAsiaTheme="minorHAnsi" w:hAnsi="Garamond" w:cs="Calibri"/>
          <w:sz w:val="24"/>
          <w:szCs w:val="24"/>
          <w:lang w:val="en-GB"/>
        </w:rPr>
        <w:t xml:space="preserve">rocedure against the Portuguese Government, in October 2021, to further explain </w:t>
      </w:r>
      <w:r w:rsidR="00BB5F11">
        <w:rPr>
          <w:rFonts w:ascii="Garamond" w:eastAsiaTheme="minorHAnsi" w:hAnsi="Garamond" w:cs="Calibri"/>
          <w:sz w:val="24"/>
          <w:szCs w:val="24"/>
          <w:lang w:val="en-GB"/>
        </w:rPr>
        <w:t>p</w:t>
      </w:r>
      <w:r w:rsidR="006E69B7" w:rsidRPr="009C24A8">
        <w:rPr>
          <w:rFonts w:ascii="Garamond" w:eastAsiaTheme="minorHAnsi" w:hAnsi="Garamond" w:cs="Calibri"/>
          <w:sz w:val="24"/>
          <w:szCs w:val="24"/>
          <w:lang w:val="en-GB"/>
        </w:rPr>
        <w:t>roportionality breaches</w:t>
      </w:r>
      <w:r w:rsidRPr="009C24A8">
        <w:rPr>
          <w:rFonts w:ascii="Garamond" w:eastAsiaTheme="minorHAnsi" w:hAnsi="Garamond" w:cs="Calibri"/>
          <w:sz w:val="24"/>
          <w:szCs w:val="24"/>
          <w:lang w:val="en-GB"/>
        </w:rPr>
        <w:t xml:space="preserve"> in this regard</w:t>
      </w:r>
      <w:r w:rsidR="006E69B7" w:rsidRPr="009C24A8">
        <w:rPr>
          <w:rFonts w:ascii="Garamond" w:eastAsiaTheme="minorHAnsi" w:hAnsi="Garamond" w:cs="Calibri"/>
          <w:sz w:val="24"/>
          <w:szCs w:val="24"/>
          <w:lang w:val="en-GB"/>
        </w:rPr>
        <w:t xml:space="preserve"> – professional regulations well placed should not be revoked hindering the purpose of the Directive.</w:t>
      </w:r>
    </w:p>
    <w:p w14:paraId="06D3D170" w14:textId="77777777" w:rsidR="00303D1D" w:rsidRPr="009C24A8" w:rsidRDefault="00303D1D" w:rsidP="00421CD8">
      <w:pPr>
        <w:pStyle w:val="NormalWeb"/>
        <w:shd w:val="clear" w:color="auto" w:fill="FFFFFF"/>
        <w:spacing w:line="360" w:lineRule="auto"/>
        <w:jc w:val="both"/>
        <w:rPr>
          <w:rFonts w:ascii="Garamond" w:eastAsiaTheme="minorHAnsi" w:hAnsi="Garamond" w:cs="Calibri"/>
          <w:lang w:val="en-GB" w:eastAsia="en-US"/>
        </w:rPr>
      </w:pPr>
      <w:r w:rsidRPr="009C24A8">
        <w:rPr>
          <w:rFonts w:ascii="Garamond" w:eastAsiaTheme="minorHAnsi" w:hAnsi="Garamond" w:cs="Calibri"/>
          <w:lang w:val="en-GB" w:eastAsia="en-US"/>
        </w:rPr>
        <w:t>The</w:t>
      </w:r>
      <w:r w:rsidR="0029600C" w:rsidRPr="009C24A8">
        <w:rPr>
          <w:rFonts w:ascii="Garamond" w:eastAsiaTheme="minorHAnsi" w:hAnsi="Garamond" w:cs="Calibri"/>
          <w:lang w:val="en-GB" w:eastAsia="en-US"/>
        </w:rPr>
        <w:t xml:space="preserve"> Portuguese</w:t>
      </w:r>
      <w:r w:rsidRPr="009C24A8">
        <w:rPr>
          <w:rFonts w:ascii="Garamond" w:eastAsiaTheme="minorHAnsi" w:hAnsi="Garamond" w:cs="Calibri"/>
          <w:lang w:val="en-GB" w:eastAsia="en-US"/>
        </w:rPr>
        <w:t xml:space="preserve"> Ministry of Justice</w:t>
      </w:r>
      <w:r w:rsidR="0065320F" w:rsidRPr="009C24A8">
        <w:rPr>
          <w:rFonts w:ascii="Garamond" w:eastAsiaTheme="minorHAnsi" w:hAnsi="Garamond" w:cs="Calibri"/>
          <w:lang w:val="en-GB" w:eastAsia="en-US"/>
        </w:rPr>
        <w:t>,</w:t>
      </w:r>
      <w:r w:rsidRPr="009C24A8">
        <w:rPr>
          <w:rFonts w:ascii="Garamond" w:eastAsiaTheme="minorHAnsi" w:hAnsi="Garamond" w:cs="Calibri"/>
          <w:lang w:val="en-GB" w:eastAsia="en-US"/>
        </w:rPr>
        <w:t xml:space="preserve"> </w:t>
      </w:r>
      <w:r w:rsidR="0065320F" w:rsidRPr="009C24A8">
        <w:rPr>
          <w:rFonts w:ascii="Garamond" w:eastAsiaTheme="minorHAnsi" w:hAnsi="Garamond" w:cs="Calibri"/>
          <w:lang w:val="en-GB" w:eastAsia="en-US"/>
        </w:rPr>
        <w:t>however, is</w:t>
      </w:r>
      <w:r w:rsidRPr="009C24A8">
        <w:rPr>
          <w:rFonts w:ascii="Garamond" w:eastAsiaTheme="minorHAnsi" w:hAnsi="Garamond" w:cs="Calibri"/>
          <w:lang w:val="en-GB" w:eastAsia="en-US"/>
        </w:rPr>
        <w:t xml:space="preserve"> not aware of </w:t>
      </w:r>
      <w:r w:rsidR="0029600C" w:rsidRPr="009C24A8">
        <w:rPr>
          <w:rFonts w:ascii="Garamond" w:eastAsiaTheme="minorHAnsi" w:hAnsi="Garamond" w:cs="Calibri"/>
          <w:lang w:val="en-GB" w:eastAsia="en-US"/>
        </w:rPr>
        <w:t>such</w:t>
      </w:r>
      <w:r w:rsidR="0065320F" w:rsidRPr="009C24A8">
        <w:rPr>
          <w:rFonts w:ascii="Garamond" w:eastAsiaTheme="minorHAnsi" w:hAnsi="Garamond" w:cs="Calibri"/>
          <w:lang w:val="en-GB" w:eastAsia="en-US"/>
        </w:rPr>
        <w:t xml:space="preserve"> procedure </w:t>
      </w:r>
      <w:r w:rsidR="00E72F66" w:rsidRPr="009C24A8">
        <w:rPr>
          <w:rFonts w:ascii="Garamond" w:eastAsiaTheme="minorHAnsi" w:hAnsi="Garamond" w:cs="Calibri"/>
          <w:lang w:val="en-GB" w:eastAsia="en-US"/>
        </w:rPr>
        <w:t>since</w:t>
      </w:r>
      <w:r w:rsidR="0065320F" w:rsidRPr="009C24A8">
        <w:rPr>
          <w:rFonts w:ascii="Garamond" w:eastAsiaTheme="minorHAnsi" w:hAnsi="Garamond" w:cs="Calibri"/>
          <w:lang w:val="en-GB" w:eastAsia="en-US"/>
        </w:rPr>
        <w:t xml:space="preserve"> the “yellow card procedure”, also known as the subsidiarity control mechanism, applies to EU Commission legislative initiatives in areas where the EU does not have exclusive competence</w:t>
      </w:r>
      <w:r w:rsidR="00F67647">
        <w:rPr>
          <w:rFonts w:ascii="Garamond" w:eastAsiaTheme="minorHAnsi" w:hAnsi="Garamond" w:cs="Calibri"/>
          <w:lang w:val="en-GB" w:eastAsia="en-US"/>
        </w:rPr>
        <w:t xml:space="preserve"> to legislate</w:t>
      </w:r>
      <w:r w:rsidR="0065320F" w:rsidRPr="009C24A8">
        <w:rPr>
          <w:rFonts w:ascii="Garamond" w:eastAsiaTheme="minorHAnsi" w:hAnsi="Garamond" w:cs="Calibri"/>
          <w:lang w:val="en-GB" w:eastAsia="en-US"/>
        </w:rPr>
        <w:t>. Therefore, in cases where national Parliaments consider that draft legislative acts</w:t>
      </w:r>
      <w:r w:rsidR="00F67647">
        <w:rPr>
          <w:rFonts w:ascii="Garamond" w:eastAsiaTheme="minorHAnsi" w:hAnsi="Garamond" w:cs="Calibri"/>
          <w:lang w:val="en-GB" w:eastAsia="en-US"/>
        </w:rPr>
        <w:t xml:space="preserve"> from the Commission</w:t>
      </w:r>
      <w:r w:rsidR="0065320F" w:rsidRPr="009C24A8">
        <w:rPr>
          <w:rFonts w:ascii="Garamond" w:eastAsiaTheme="minorHAnsi" w:hAnsi="Garamond" w:cs="Calibri"/>
          <w:lang w:val="en-GB" w:eastAsia="en-US"/>
        </w:rPr>
        <w:t xml:space="preserve"> do not comply with subsidiarity, they can send a rea</w:t>
      </w:r>
      <w:r w:rsidR="00E72F66" w:rsidRPr="009C24A8">
        <w:rPr>
          <w:rFonts w:ascii="Garamond" w:eastAsiaTheme="minorHAnsi" w:hAnsi="Garamond" w:cs="Calibri"/>
          <w:lang w:val="en-GB" w:eastAsia="en-US"/>
        </w:rPr>
        <w:t xml:space="preserve">soned </w:t>
      </w:r>
      <w:r w:rsidR="00421CD8" w:rsidRPr="009C24A8">
        <w:rPr>
          <w:rFonts w:ascii="Garamond" w:eastAsiaTheme="minorHAnsi" w:hAnsi="Garamond" w:cs="Calibri"/>
          <w:lang w:val="en-GB" w:eastAsia="en-US"/>
        </w:rPr>
        <w:t>opinion to the Commission. U</w:t>
      </w:r>
      <w:r w:rsidR="00E72F66" w:rsidRPr="009C24A8">
        <w:rPr>
          <w:rFonts w:ascii="Garamond" w:eastAsiaTheme="minorHAnsi" w:hAnsi="Garamond" w:cs="Calibri"/>
          <w:lang w:val="en-GB" w:eastAsia="en-US"/>
        </w:rPr>
        <w:t>nder certain circumstances</w:t>
      </w:r>
      <w:r w:rsidR="00421CD8" w:rsidRPr="009C24A8">
        <w:rPr>
          <w:rFonts w:ascii="Garamond" w:eastAsiaTheme="minorHAnsi" w:hAnsi="Garamond" w:cs="Calibri"/>
          <w:lang w:val="en-GB" w:eastAsia="en-US"/>
        </w:rPr>
        <w:t xml:space="preserve"> the Commission can decide whether to maintain, change or withdraw its</w:t>
      </w:r>
      <w:r w:rsidR="00421CD8" w:rsidRPr="009C24A8">
        <w:rPr>
          <w:rFonts w:ascii="Arial" w:hAnsi="Arial" w:cs="Arial"/>
          <w:color w:val="404040"/>
          <w:shd w:val="clear" w:color="auto" w:fill="FFFFFF"/>
          <w:lang w:val="en-GB"/>
        </w:rPr>
        <w:t xml:space="preserve"> </w:t>
      </w:r>
      <w:r w:rsidR="00421CD8" w:rsidRPr="009C24A8">
        <w:rPr>
          <w:rFonts w:ascii="Garamond" w:eastAsiaTheme="minorHAnsi" w:hAnsi="Garamond" w:cs="Calibri"/>
          <w:lang w:val="en-GB" w:eastAsia="en-US"/>
        </w:rPr>
        <w:t>proposal</w:t>
      </w:r>
      <w:r w:rsidR="00E72F66" w:rsidRPr="009C24A8">
        <w:rPr>
          <w:rFonts w:ascii="Garamond" w:eastAsiaTheme="minorHAnsi" w:hAnsi="Garamond" w:cs="Calibri"/>
          <w:lang w:val="en-GB" w:eastAsia="en-US"/>
        </w:rPr>
        <w:t xml:space="preserve"> (</w:t>
      </w:r>
      <w:hyperlink r:id="rId6" w:history="1">
        <w:r w:rsidR="00421CD8" w:rsidRPr="009C24A8">
          <w:rPr>
            <w:rStyle w:val="Hyperlink"/>
            <w:rFonts w:ascii="Garamond" w:eastAsiaTheme="minorHAnsi" w:hAnsi="Garamond" w:cs="Calibri"/>
            <w:lang w:val="en-GB" w:eastAsia="en-US"/>
          </w:rPr>
          <w:t>https://ec.europa.eu/info/law/law-making-process/adopting-eu-law/relations-national-parliaments/subsidiarity-control-mechanism_en</w:t>
        </w:r>
      </w:hyperlink>
      <w:r w:rsidR="00421CD8" w:rsidRPr="009C24A8">
        <w:rPr>
          <w:rFonts w:ascii="Garamond" w:eastAsiaTheme="minorHAnsi" w:hAnsi="Garamond" w:cs="Calibri"/>
          <w:lang w:val="en-GB" w:eastAsia="en-US"/>
        </w:rPr>
        <w:t>)</w:t>
      </w:r>
      <w:r w:rsidR="00E72F66" w:rsidRPr="009C24A8">
        <w:rPr>
          <w:rFonts w:ascii="Garamond" w:eastAsiaTheme="minorHAnsi" w:hAnsi="Garamond" w:cs="Calibri"/>
          <w:lang w:val="en-GB" w:eastAsia="en-US"/>
        </w:rPr>
        <w:t>.</w:t>
      </w:r>
    </w:p>
    <w:p w14:paraId="07166FC3" w14:textId="77777777" w:rsidR="006E69B7" w:rsidRPr="009C24A8" w:rsidRDefault="006E69B7" w:rsidP="00E359E1">
      <w:pPr>
        <w:pStyle w:val="BodyText"/>
        <w:spacing w:before="131" w:line="360" w:lineRule="auto"/>
        <w:jc w:val="both"/>
        <w:rPr>
          <w:rFonts w:ascii="Garamond" w:eastAsiaTheme="minorHAnsi" w:hAnsi="Garamond" w:cs="Calibri"/>
          <w:sz w:val="24"/>
          <w:szCs w:val="24"/>
          <w:lang w:val="en-GB"/>
        </w:rPr>
      </w:pPr>
      <w:proofErr w:type="spellStart"/>
      <w:r w:rsidRPr="009C24A8">
        <w:rPr>
          <w:rFonts w:ascii="Garamond" w:eastAsiaTheme="minorHAnsi" w:hAnsi="Garamond" w:cs="Calibri"/>
          <w:sz w:val="24"/>
          <w:szCs w:val="24"/>
          <w:lang w:val="en-GB"/>
        </w:rPr>
        <w:t>Ordem</w:t>
      </w:r>
      <w:proofErr w:type="spellEnd"/>
      <w:r w:rsidRPr="009C24A8">
        <w:rPr>
          <w:rFonts w:ascii="Garamond" w:eastAsiaTheme="minorHAnsi" w:hAnsi="Garamond" w:cs="Calibri"/>
          <w:sz w:val="24"/>
          <w:szCs w:val="24"/>
          <w:lang w:val="en-GB"/>
        </w:rPr>
        <w:t xml:space="preserve"> dos </w:t>
      </w:r>
      <w:proofErr w:type="spellStart"/>
      <w:r w:rsidRPr="009C24A8">
        <w:rPr>
          <w:rFonts w:ascii="Garamond" w:eastAsiaTheme="minorHAnsi" w:hAnsi="Garamond" w:cs="Calibri"/>
          <w:sz w:val="24"/>
          <w:szCs w:val="24"/>
          <w:lang w:val="en-GB"/>
        </w:rPr>
        <w:t>Advogados</w:t>
      </w:r>
      <w:proofErr w:type="spellEnd"/>
      <w:r w:rsidRPr="009C24A8">
        <w:rPr>
          <w:rFonts w:ascii="Garamond" w:eastAsiaTheme="minorHAnsi" w:hAnsi="Garamond" w:cs="Calibri"/>
          <w:sz w:val="24"/>
          <w:szCs w:val="24"/>
          <w:lang w:val="en-GB"/>
        </w:rPr>
        <w:t xml:space="preserve"> </w:t>
      </w:r>
      <w:r w:rsidR="00421CD8" w:rsidRPr="009C24A8">
        <w:rPr>
          <w:rFonts w:ascii="Garamond" w:eastAsiaTheme="minorHAnsi" w:hAnsi="Garamond" w:cs="Calibri"/>
          <w:sz w:val="24"/>
          <w:szCs w:val="24"/>
          <w:lang w:val="en-GB"/>
        </w:rPr>
        <w:t>is also</w:t>
      </w:r>
      <w:r w:rsidRPr="009C24A8">
        <w:rPr>
          <w:rFonts w:ascii="Garamond" w:eastAsiaTheme="minorHAnsi" w:hAnsi="Garamond" w:cs="Calibri"/>
          <w:sz w:val="24"/>
          <w:szCs w:val="24"/>
          <w:lang w:val="en-GB"/>
        </w:rPr>
        <w:t xml:space="preserve"> fiercely against the violation of professional secrecy and proportionality that (DAC 6) AML Directive’s transposition brought upon the legal profession, </w:t>
      </w:r>
      <w:r w:rsidR="00B93A9C">
        <w:rPr>
          <w:rFonts w:ascii="Garamond" w:eastAsiaTheme="minorHAnsi" w:hAnsi="Garamond" w:cs="Calibri"/>
          <w:sz w:val="24"/>
          <w:szCs w:val="24"/>
          <w:lang w:val="en-GB"/>
        </w:rPr>
        <w:t xml:space="preserve">considering it </w:t>
      </w:r>
      <w:r w:rsidRPr="009C24A8">
        <w:rPr>
          <w:rFonts w:ascii="Garamond" w:eastAsiaTheme="minorHAnsi" w:hAnsi="Garamond" w:cs="Calibri"/>
          <w:sz w:val="24"/>
          <w:szCs w:val="24"/>
          <w:lang w:val="en-GB"/>
        </w:rPr>
        <w:t>unnecessary for the rule of law´</w:t>
      </w:r>
      <w:proofErr w:type="gramStart"/>
      <w:r w:rsidRPr="009C24A8">
        <w:rPr>
          <w:rFonts w:ascii="Garamond" w:eastAsiaTheme="minorHAnsi" w:hAnsi="Garamond" w:cs="Calibri"/>
          <w:sz w:val="24"/>
          <w:szCs w:val="24"/>
          <w:lang w:val="en-GB"/>
        </w:rPr>
        <w:t>s</w:t>
      </w:r>
      <w:proofErr w:type="gramEnd"/>
      <w:r w:rsidRPr="009C24A8">
        <w:rPr>
          <w:rFonts w:ascii="Garamond" w:eastAsiaTheme="minorHAnsi" w:hAnsi="Garamond" w:cs="Calibri"/>
          <w:sz w:val="24"/>
          <w:szCs w:val="24"/>
          <w:lang w:val="en-GB"/>
        </w:rPr>
        <w:t xml:space="preserve"> sake.</w:t>
      </w:r>
    </w:p>
    <w:p w14:paraId="02CA368E" w14:textId="7D86A8E9" w:rsidR="006E69B7" w:rsidRPr="009C24A8" w:rsidRDefault="006E69B7" w:rsidP="00E359E1">
      <w:pPr>
        <w:pStyle w:val="BodyText"/>
        <w:spacing w:before="131" w:line="360" w:lineRule="auto"/>
        <w:jc w:val="both"/>
        <w:rPr>
          <w:rFonts w:ascii="Garamond" w:eastAsiaTheme="minorHAnsi" w:hAnsi="Garamond" w:cs="Calibri"/>
          <w:sz w:val="24"/>
          <w:szCs w:val="24"/>
          <w:lang w:val="en-GB"/>
        </w:rPr>
      </w:pPr>
      <w:r w:rsidRPr="009C24A8">
        <w:rPr>
          <w:rFonts w:ascii="Garamond" w:eastAsiaTheme="minorHAnsi" w:hAnsi="Garamond" w:cs="Calibri"/>
          <w:sz w:val="24"/>
          <w:szCs w:val="24"/>
          <w:lang w:val="en-GB"/>
        </w:rPr>
        <w:t xml:space="preserve">After several diligences from </w:t>
      </w:r>
      <w:proofErr w:type="spellStart"/>
      <w:r w:rsidRPr="009C24A8">
        <w:rPr>
          <w:rFonts w:ascii="Garamond" w:eastAsiaTheme="minorHAnsi" w:hAnsi="Garamond" w:cs="Calibri"/>
          <w:sz w:val="24"/>
          <w:szCs w:val="24"/>
          <w:lang w:val="en-GB"/>
        </w:rPr>
        <w:t>Ordem</w:t>
      </w:r>
      <w:proofErr w:type="spellEnd"/>
      <w:r w:rsidRPr="009C24A8">
        <w:rPr>
          <w:rFonts w:ascii="Garamond" w:eastAsiaTheme="minorHAnsi" w:hAnsi="Garamond" w:cs="Calibri"/>
          <w:sz w:val="24"/>
          <w:szCs w:val="24"/>
          <w:lang w:val="en-GB"/>
        </w:rPr>
        <w:t xml:space="preserve"> dos </w:t>
      </w:r>
      <w:proofErr w:type="spellStart"/>
      <w:r w:rsidRPr="009C24A8">
        <w:rPr>
          <w:rFonts w:ascii="Garamond" w:eastAsiaTheme="minorHAnsi" w:hAnsi="Garamond" w:cs="Calibri"/>
          <w:sz w:val="24"/>
          <w:szCs w:val="24"/>
          <w:lang w:val="en-GB"/>
        </w:rPr>
        <w:t>Advogados</w:t>
      </w:r>
      <w:proofErr w:type="spellEnd"/>
      <w:r w:rsidRPr="009C24A8">
        <w:rPr>
          <w:rFonts w:ascii="Garamond" w:eastAsiaTheme="minorHAnsi" w:hAnsi="Garamond" w:cs="Calibri"/>
          <w:sz w:val="24"/>
          <w:szCs w:val="24"/>
          <w:lang w:val="en-GB"/>
        </w:rPr>
        <w:t>, the Portuguese Ombudsman (</w:t>
      </w:r>
      <w:proofErr w:type="spellStart"/>
      <w:r w:rsidR="00836339" w:rsidRPr="009C24A8">
        <w:rPr>
          <w:rFonts w:ascii="Garamond" w:eastAsiaTheme="minorHAnsi" w:hAnsi="Garamond" w:cs="Calibri"/>
          <w:sz w:val="24"/>
          <w:szCs w:val="24"/>
          <w:lang w:val="en-GB"/>
        </w:rPr>
        <w:t>Provedoria</w:t>
      </w:r>
      <w:proofErr w:type="spellEnd"/>
      <w:r w:rsidRPr="009C24A8">
        <w:rPr>
          <w:rFonts w:ascii="Garamond" w:eastAsiaTheme="minorHAnsi" w:hAnsi="Garamond" w:cs="Calibri"/>
          <w:sz w:val="24"/>
          <w:szCs w:val="24"/>
          <w:lang w:val="en-GB"/>
        </w:rPr>
        <w:t xml:space="preserve"> de </w:t>
      </w:r>
      <w:proofErr w:type="spellStart"/>
      <w:r w:rsidRPr="009C24A8">
        <w:rPr>
          <w:rFonts w:ascii="Garamond" w:eastAsiaTheme="minorHAnsi" w:hAnsi="Garamond" w:cs="Calibri"/>
          <w:sz w:val="24"/>
          <w:szCs w:val="24"/>
          <w:lang w:val="en-GB"/>
        </w:rPr>
        <w:t>Justiça</w:t>
      </w:r>
      <w:proofErr w:type="spellEnd"/>
      <w:r w:rsidRPr="009C24A8">
        <w:rPr>
          <w:rFonts w:ascii="Garamond" w:eastAsiaTheme="minorHAnsi" w:hAnsi="Garamond" w:cs="Calibri"/>
          <w:sz w:val="24"/>
          <w:szCs w:val="24"/>
          <w:lang w:val="en-GB"/>
        </w:rPr>
        <w:t xml:space="preserve">) has accepted </w:t>
      </w:r>
      <w:r w:rsidR="00421CD8" w:rsidRPr="009C24A8">
        <w:rPr>
          <w:rFonts w:ascii="Garamond" w:eastAsiaTheme="minorHAnsi" w:hAnsi="Garamond" w:cs="Calibri"/>
          <w:sz w:val="24"/>
          <w:szCs w:val="24"/>
          <w:lang w:val="en-GB"/>
        </w:rPr>
        <w:t>its</w:t>
      </w:r>
      <w:r w:rsidRPr="009C24A8">
        <w:rPr>
          <w:rFonts w:ascii="Garamond" w:eastAsiaTheme="minorHAnsi" w:hAnsi="Garamond" w:cs="Calibri"/>
          <w:sz w:val="24"/>
          <w:szCs w:val="24"/>
          <w:lang w:val="en-GB"/>
        </w:rPr>
        <w:t xml:space="preserve"> views and in September 2021, presented a Constitutional </w:t>
      </w:r>
      <w:r w:rsidR="00BB5F11">
        <w:rPr>
          <w:rFonts w:ascii="Garamond" w:eastAsiaTheme="minorHAnsi" w:hAnsi="Garamond" w:cs="Calibri"/>
          <w:sz w:val="24"/>
          <w:szCs w:val="24"/>
          <w:lang w:val="en-GB"/>
        </w:rPr>
        <w:t>Review</w:t>
      </w:r>
      <w:r w:rsidRPr="009C24A8">
        <w:rPr>
          <w:rFonts w:ascii="Garamond" w:eastAsiaTheme="minorHAnsi" w:hAnsi="Garamond" w:cs="Calibri"/>
          <w:sz w:val="24"/>
          <w:szCs w:val="24"/>
          <w:lang w:val="en-GB"/>
        </w:rPr>
        <w:t xml:space="preserve"> request before the Constitutional Court, over the rulings put</w:t>
      </w:r>
      <w:r w:rsidR="00B93A9C">
        <w:rPr>
          <w:rFonts w:ascii="Garamond" w:eastAsiaTheme="minorHAnsi" w:hAnsi="Garamond" w:cs="Calibri"/>
          <w:sz w:val="24"/>
          <w:szCs w:val="24"/>
          <w:lang w:val="en-GB"/>
        </w:rPr>
        <w:t xml:space="preserve"> in place by this Directive (Law</w:t>
      </w:r>
      <w:r w:rsidRPr="009C24A8">
        <w:rPr>
          <w:rFonts w:ascii="Garamond" w:eastAsiaTheme="minorHAnsi" w:hAnsi="Garamond" w:cs="Calibri"/>
          <w:sz w:val="24"/>
          <w:szCs w:val="24"/>
          <w:lang w:val="en-GB"/>
        </w:rPr>
        <w:t xml:space="preserve"> </w:t>
      </w:r>
      <w:r w:rsidR="00B93A9C" w:rsidRPr="009C24A8">
        <w:rPr>
          <w:rFonts w:ascii="Garamond" w:eastAsiaTheme="minorHAnsi" w:hAnsi="Garamond" w:cs="Calibri"/>
          <w:sz w:val="24"/>
          <w:szCs w:val="24"/>
          <w:lang w:val="en-GB"/>
        </w:rPr>
        <w:t>n. º</w:t>
      </w:r>
      <w:r w:rsidRPr="009C24A8">
        <w:rPr>
          <w:rFonts w:ascii="Garamond" w:eastAsiaTheme="minorHAnsi" w:hAnsi="Garamond" w:cs="Calibri"/>
          <w:sz w:val="24"/>
          <w:szCs w:val="24"/>
          <w:lang w:val="en-GB"/>
        </w:rPr>
        <w:t xml:space="preserve"> 26/2020</w:t>
      </w:r>
      <w:r w:rsidR="00BB5F11">
        <w:rPr>
          <w:rFonts w:ascii="Garamond" w:eastAsiaTheme="minorHAnsi" w:hAnsi="Garamond" w:cs="Calibri"/>
          <w:sz w:val="24"/>
          <w:szCs w:val="24"/>
          <w:lang w:val="en-GB"/>
        </w:rPr>
        <w:t xml:space="preserve"> of 21 July</w:t>
      </w:r>
      <w:r w:rsidRPr="009C24A8">
        <w:rPr>
          <w:rFonts w:ascii="Garamond" w:eastAsiaTheme="minorHAnsi" w:hAnsi="Garamond" w:cs="Calibri"/>
          <w:sz w:val="24"/>
          <w:szCs w:val="24"/>
          <w:lang w:val="en-GB"/>
        </w:rPr>
        <w:t>).</w:t>
      </w:r>
    </w:p>
    <w:p w14:paraId="229B873B" w14:textId="693E5EB6" w:rsidR="006E69B7" w:rsidRPr="009C24A8" w:rsidRDefault="006E69B7" w:rsidP="00E359E1">
      <w:pPr>
        <w:pStyle w:val="BodyText"/>
        <w:spacing w:before="131" w:line="360" w:lineRule="auto"/>
        <w:jc w:val="both"/>
        <w:rPr>
          <w:rFonts w:ascii="Garamond" w:eastAsiaTheme="minorHAnsi" w:hAnsi="Garamond" w:cs="Calibri"/>
          <w:sz w:val="24"/>
          <w:szCs w:val="24"/>
          <w:lang w:val="en-GB"/>
        </w:rPr>
      </w:pPr>
      <w:r w:rsidRPr="009C24A8">
        <w:rPr>
          <w:rFonts w:ascii="Garamond" w:eastAsiaTheme="minorHAnsi" w:hAnsi="Garamond" w:cs="Calibri"/>
          <w:sz w:val="24"/>
          <w:szCs w:val="24"/>
          <w:lang w:val="en-GB"/>
        </w:rPr>
        <w:t xml:space="preserve">The introduction of </w:t>
      </w:r>
      <w:r w:rsidR="00BB5F11">
        <w:rPr>
          <w:rFonts w:ascii="Garamond" w:eastAsiaTheme="minorHAnsi" w:hAnsi="Garamond" w:cs="Calibri"/>
          <w:sz w:val="24"/>
          <w:szCs w:val="24"/>
          <w:lang w:val="en-GB"/>
        </w:rPr>
        <w:t>m</w:t>
      </w:r>
      <w:r w:rsidRPr="009C24A8">
        <w:rPr>
          <w:rFonts w:ascii="Garamond" w:eastAsiaTheme="minorHAnsi" w:hAnsi="Garamond" w:cs="Calibri"/>
          <w:sz w:val="24"/>
          <w:szCs w:val="24"/>
          <w:lang w:val="en-GB"/>
        </w:rPr>
        <w:t xml:space="preserve">ultidisciplinary professionals in law firms raises concern to the </w:t>
      </w:r>
      <w:proofErr w:type="spellStart"/>
      <w:r w:rsidRPr="009C24A8">
        <w:rPr>
          <w:rFonts w:ascii="Garamond" w:eastAsiaTheme="minorHAnsi" w:hAnsi="Garamond" w:cs="Calibri"/>
          <w:sz w:val="24"/>
          <w:szCs w:val="24"/>
          <w:lang w:val="en-GB"/>
        </w:rPr>
        <w:t>Ordem</w:t>
      </w:r>
      <w:proofErr w:type="spellEnd"/>
      <w:r w:rsidRPr="009C24A8">
        <w:rPr>
          <w:rFonts w:ascii="Garamond" w:eastAsiaTheme="minorHAnsi" w:hAnsi="Garamond" w:cs="Calibri"/>
          <w:sz w:val="24"/>
          <w:szCs w:val="24"/>
          <w:lang w:val="en-GB"/>
        </w:rPr>
        <w:t xml:space="preserve"> </w:t>
      </w:r>
      <w:r w:rsidRPr="009C24A8">
        <w:rPr>
          <w:rFonts w:ascii="Garamond" w:eastAsiaTheme="minorHAnsi" w:hAnsi="Garamond" w:cs="Calibri"/>
          <w:sz w:val="24"/>
          <w:szCs w:val="24"/>
          <w:lang w:val="en-GB"/>
        </w:rPr>
        <w:lastRenderedPageBreak/>
        <w:t xml:space="preserve">dos </w:t>
      </w:r>
      <w:proofErr w:type="spellStart"/>
      <w:r w:rsidRPr="009C24A8">
        <w:rPr>
          <w:rFonts w:ascii="Garamond" w:eastAsiaTheme="minorHAnsi" w:hAnsi="Garamond" w:cs="Calibri"/>
          <w:sz w:val="24"/>
          <w:szCs w:val="24"/>
          <w:lang w:val="en-GB"/>
        </w:rPr>
        <w:t>Advogados</w:t>
      </w:r>
      <w:proofErr w:type="spellEnd"/>
      <w:r w:rsidRPr="009C24A8">
        <w:rPr>
          <w:rFonts w:ascii="Garamond" w:eastAsiaTheme="minorHAnsi" w:hAnsi="Garamond" w:cs="Calibri"/>
          <w:sz w:val="24"/>
          <w:szCs w:val="24"/>
          <w:lang w:val="en-GB"/>
        </w:rPr>
        <w:t xml:space="preserve"> as possible conflict of interests and professional secrecy compliance may rise.</w:t>
      </w:r>
    </w:p>
    <w:p w14:paraId="5F7A2F76" w14:textId="6C9F1FCC" w:rsidR="006E69B7" w:rsidRPr="009C24A8" w:rsidRDefault="00E359E1" w:rsidP="004D5C67">
      <w:pPr>
        <w:pStyle w:val="BodyText"/>
        <w:spacing w:before="131" w:line="360" w:lineRule="auto"/>
        <w:jc w:val="both"/>
        <w:rPr>
          <w:rFonts w:ascii="Garamond" w:eastAsiaTheme="minorHAnsi" w:hAnsi="Garamond" w:cs="Calibri"/>
          <w:sz w:val="24"/>
          <w:szCs w:val="24"/>
          <w:lang w:val="en-GB"/>
        </w:rPr>
      </w:pPr>
      <w:r>
        <w:rPr>
          <w:rFonts w:ascii="Garamond" w:eastAsiaTheme="minorHAnsi" w:hAnsi="Garamond" w:cs="Calibri"/>
          <w:sz w:val="24"/>
          <w:szCs w:val="24"/>
          <w:lang w:val="en-GB"/>
        </w:rPr>
        <w:t xml:space="preserve">The </w:t>
      </w:r>
      <w:proofErr w:type="spellStart"/>
      <w:r w:rsidR="0027261A" w:rsidRPr="009C24A8">
        <w:rPr>
          <w:rFonts w:ascii="Garamond" w:eastAsiaTheme="minorHAnsi" w:hAnsi="Garamond" w:cs="Calibri"/>
          <w:sz w:val="24"/>
          <w:szCs w:val="24"/>
          <w:lang w:val="en-GB"/>
        </w:rPr>
        <w:t>Ordem</w:t>
      </w:r>
      <w:proofErr w:type="spellEnd"/>
      <w:r w:rsidR="0027261A" w:rsidRPr="009C24A8">
        <w:rPr>
          <w:rFonts w:ascii="Garamond" w:eastAsiaTheme="minorHAnsi" w:hAnsi="Garamond" w:cs="Calibri"/>
          <w:sz w:val="24"/>
          <w:szCs w:val="24"/>
          <w:lang w:val="en-GB"/>
        </w:rPr>
        <w:t xml:space="preserve"> also defends that</w:t>
      </w:r>
      <w:r w:rsidR="006E69B7" w:rsidRPr="009C24A8">
        <w:rPr>
          <w:rFonts w:ascii="Garamond" w:eastAsiaTheme="minorHAnsi" w:hAnsi="Garamond" w:cs="Calibri"/>
          <w:sz w:val="24"/>
          <w:szCs w:val="24"/>
          <w:lang w:val="en-GB"/>
        </w:rPr>
        <w:t xml:space="preserve">, </w:t>
      </w:r>
      <w:proofErr w:type="gramStart"/>
      <w:r w:rsidR="006E69B7" w:rsidRPr="009C24A8">
        <w:rPr>
          <w:rFonts w:ascii="Garamond" w:eastAsiaTheme="minorHAnsi" w:hAnsi="Garamond" w:cs="Calibri"/>
          <w:sz w:val="24"/>
          <w:szCs w:val="24"/>
          <w:lang w:val="en-GB"/>
        </w:rPr>
        <w:t xml:space="preserve">in </w:t>
      </w:r>
      <w:r>
        <w:rPr>
          <w:rFonts w:ascii="Garamond" w:eastAsiaTheme="minorHAnsi" w:hAnsi="Garamond" w:cs="Calibri"/>
          <w:sz w:val="24"/>
          <w:szCs w:val="24"/>
          <w:lang w:val="en-GB"/>
        </w:rPr>
        <w:t>order to</w:t>
      </w:r>
      <w:proofErr w:type="gramEnd"/>
      <w:r>
        <w:rPr>
          <w:rFonts w:ascii="Garamond" w:eastAsiaTheme="minorHAnsi" w:hAnsi="Garamond" w:cs="Calibri"/>
          <w:sz w:val="24"/>
          <w:szCs w:val="24"/>
          <w:lang w:val="en-GB"/>
        </w:rPr>
        <w:t xml:space="preserve"> carry the public defenc</w:t>
      </w:r>
      <w:r w:rsidR="006E69B7" w:rsidRPr="009C24A8">
        <w:rPr>
          <w:rFonts w:ascii="Garamond" w:eastAsiaTheme="minorHAnsi" w:hAnsi="Garamond" w:cs="Calibri"/>
          <w:sz w:val="24"/>
          <w:szCs w:val="24"/>
          <w:lang w:val="en-GB"/>
        </w:rPr>
        <w:t xml:space="preserve">e of consumers and citizens financially depleted, </w:t>
      </w:r>
      <w:r>
        <w:rPr>
          <w:rFonts w:ascii="Garamond" w:eastAsiaTheme="minorHAnsi" w:hAnsi="Garamond" w:cs="Calibri"/>
          <w:sz w:val="24"/>
          <w:szCs w:val="24"/>
          <w:lang w:val="en-GB"/>
        </w:rPr>
        <w:t>the Lawyers (</w:t>
      </w:r>
      <w:proofErr w:type="spellStart"/>
      <w:r w:rsidR="006E69B7" w:rsidRPr="009C24A8">
        <w:rPr>
          <w:rFonts w:ascii="Garamond" w:eastAsiaTheme="minorHAnsi" w:hAnsi="Garamond" w:cs="Calibri"/>
          <w:sz w:val="24"/>
          <w:szCs w:val="24"/>
          <w:lang w:val="en-GB"/>
        </w:rPr>
        <w:t>Advogados</w:t>
      </w:r>
      <w:proofErr w:type="spellEnd"/>
      <w:r>
        <w:rPr>
          <w:rFonts w:ascii="Garamond" w:eastAsiaTheme="minorHAnsi" w:hAnsi="Garamond" w:cs="Calibri"/>
          <w:sz w:val="24"/>
          <w:szCs w:val="24"/>
          <w:lang w:val="en-GB"/>
        </w:rPr>
        <w:t>)</w:t>
      </w:r>
      <w:r w:rsidR="006E69B7" w:rsidRPr="009C24A8">
        <w:rPr>
          <w:rFonts w:ascii="Garamond" w:eastAsiaTheme="minorHAnsi" w:hAnsi="Garamond" w:cs="Calibri"/>
          <w:sz w:val="24"/>
          <w:szCs w:val="24"/>
          <w:lang w:val="en-GB"/>
        </w:rPr>
        <w:t xml:space="preserve"> working for the Legal aid systems should have their fees updated with dignity. </w:t>
      </w:r>
      <w:r w:rsidR="00B93A9C">
        <w:rPr>
          <w:rFonts w:ascii="Garamond" w:eastAsiaTheme="minorHAnsi" w:hAnsi="Garamond" w:cs="Calibri"/>
          <w:sz w:val="24"/>
          <w:szCs w:val="24"/>
          <w:lang w:val="en-GB"/>
        </w:rPr>
        <w:t xml:space="preserve">The Bar considers that these fees </w:t>
      </w:r>
      <w:r w:rsidR="006E69B7" w:rsidRPr="009C24A8">
        <w:rPr>
          <w:rFonts w:ascii="Garamond" w:eastAsiaTheme="minorHAnsi" w:hAnsi="Garamond" w:cs="Calibri"/>
          <w:sz w:val="24"/>
          <w:szCs w:val="24"/>
          <w:lang w:val="en-GB"/>
        </w:rPr>
        <w:t>are</w:t>
      </w:r>
      <w:r w:rsidR="00B93A9C">
        <w:rPr>
          <w:rFonts w:ascii="Garamond" w:eastAsiaTheme="minorHAnsi" w:hAnsi="Garamond" w:cs="Calibri"/>
          <w:sz w:val="24"/>
          <w:szCs w:val="24"/>
          <w:lang w:val="en-GB"/>
        </w:rPr>
        <w:t xml:space="preserve"> currently</w:t>
      </w:r>
      <w:r w:rsidR="006E69B7" w:rsidRPr="009C24A8">
        <w:rPr>
          <w:rFonts w:ascii="Garamond" w:eastAsiaTheme="minorHAnsi" w:hAnsi="Garamond" w:cs="Calibri"/>
          <w:sz w:val="24"/>
          <w:szCs w:val="24"/>
          <w:lang w:val="en-GB"/>
        </w:rPr>
        <w:t xml:space="preserve"> extremely low (average 389 euros per case, which may last several years)</w:t>
      </w:r>
      <w:r w:rsidR="00BB5F11">
        <w:rPr>
          <w:rFonts w:ascii="Garamond" w:eastAsiaTheme="minorHAnsi" w:hAnsi="Garamond" w:cs="Calibri"/>
          <w:sz w:val="24"/>
          <w:szCs w:val="24"/>
          <w:lang w:val="en-GB"/>
        </w:rPr>
        <w:t>.</w:t>
      </w:r>
    </w:p>
    <w:sectPr w:rsidR="006E69B7" w:rsidRPr="009C24A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eXGyreAdventor">
    <w:altName w:val="Times New Roman"/>
    <w:charset w:val="00"/>
    <w:family w:val="auto"/>
    <w:pitch w:val="variable"/>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C133B"/>
    <w:multiLevelType w:val="hybridMultilevel"/>
    <w:tmpl w:val="2794B1B6"/>
    <w:lvl w:ilvl="0" w:tplc="66A07A52">
      <w:start w:val="1"/>
      <w:numFmt w:val="lowerRoman"/>
      <w:lvlText w:val="%1)"/>
      <w:lvlJc w:val="left"/>
      <w:pPr>
        <w:ind w:left="820" w:hanging="720"/>
      </w:pPr>
      <w:rPr>
        <w:rFonts w:hint="default"/>
      </w:rPr>
    </w:lvl>
    <w:lvl w:ilvl="1" w:tplc="08160019" w:tentative="1">
      <w:start w:val="1"/>
      <w:numFmt w:val="lowerLetter"/>
      <w:lvlText w:val="%2."/>
      <w:lvlJc w:val="left"/>
      <w:pPr>
        <w:ind w:left="1180" w:hanging="360"/>
      </w:pPr>
    </w:lvl>
    <w:lvl w:ilvl="2" w:tplc="0816001B" w:tentative="1">
      <w:start w:val="1"/>
      <w:numFmt w:val="lowerRoman"/>
      <w:lvlText w:val="%3."/>
      <w:lvlJc w:val="right"/>
      <w:pPr>
        <w:ind w:left="1900" w:hanging="180"/>
      </w:pPr>
    </w:lvl>
    <w:lvl w:ilvl="3" w:tplc="0816000F" w:tentative="1">
      <w:start w:val="1"/>
      <w:numFmt w:val="decimal"/>
      <w:lvlText w:val="%4."/>
      <w:lvlJc w:val="left"/>
      <w:pPr>
        <w:ind w:left="2620" w:hanging="360"/>
      </w:pPr>
    </w:lvl>
    <w:lvl w:ilvl="4" w:tplc="08160019" w:tentative="1">
      <w:start w:val="1"/>
      <w:numFmt w:val="lowerLetter"/>
      <w:lvlText w:val="%5."/>
      <w:lvlJc w:val="left"/>
      <w:pPr>
        <w:ind w:left="3340" w:hanging="360"/>
      </w:pPr>
    </w:lvl>
    <w:lvl w:ilvl="5" w:tplc="0816001B" w:tentative="1">
      <w:start w:val="1"/>
      <w:numFmt w:val="lowerRoman"/>
      <w:lvlText w:val="%6."/>
      <w:lvlJc w:val="right"/>
      <w:pPr>
        <w:ind w:left="4060" w:hanging="180"/>
      </w:pPr>
    </w:lvl>
    <w:lvl w:ilvl="6" w:tplc="0816000F" w:tentative="1">
      <w:start w:val="1"/>
      <w:numFmt w:val="decimal"/>
      <w:lvlText w:val="%7."/>
      <w:lvlJc w:val="left"/>
      <w:pPr>
        <w:ind w:left="4780" w:hanging="360"/>
      </w:pPr>
    </w:lvl>
    <w:lvl w:ilvl="7" w:tplc="08160019" w:tentative="1">
      <w:start w:val="1"/>
      <w:numFmt w:val="lowerLetter"/>
      <w:lvlText w:val="%8."/>
      <w:lvlJc w:val="left"/>
      <w:pPr>
        <w:ind w:left="5500" w:hanging="360"/>
      </w:pPr>
    </w:lvl>
    <w:lvl w:ilvl="8" w:tplc="0816001B" w:tentative="1">
      <w:start w:val="1"/>
      <w:numFmt w:val="lowerRoman"/>
      <w:lvlText w:val="%9."/>
      <w:lvlJc w:val="right"/>
      <w:pPr>
        <w:ind w:left="6220" w:hanging="180"/>
      </w:pPr>
    </w:lvl>
  </w:abstractNum>
  <w:abstractNum w:abstractNumId="1" w15:restartNumberingAfterBreak="0">
    <w:nsid w:val="25E86361"/>
    <w:multiLevelType w:val="hybridMultilevel"/>
    <w:tmpl w:val="5DECA39A"/>
    <w:lvl w:ilvl="0" w:tplc="6D9C57E4">
      <w:start w:val="1"/>
      <w:numFmt w:val="lowerRoman"/>
      <w:lvlText w:val="%1)"/>
      <w:lvlJc w:val="left"/>
      <w:pPr>
        <w:ind w:left="720" w:hanging="72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 w15:restartNumberingAfterBreak="0">
    <w:nsid w:val="3B573C8D"/>
    <w:multiLevelType w:val="hybridMultilevel"/>
    <w:tmpl w:val="DA4C0EBE"/>
    <w:lvl w:ilvl="0" w:tplc="5278296E">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15:restartNumberingAfterBreak="0">
    <w:nsid w:val="665E692F"/>
    <w:multiLevelType w:val="hybridMultilevel"/>
    <w:tmpl w:val="34C6F08A"/>
    <w:lvl w:ilvl="0" w:tplc="99A87162">
      <w:start w:val="1"/>
      <w:numFmt w:val="lowerRoman"/>
      <w:lvlText w:val="%1)"/>
      <w:lvlJc w:val="left"/>
      <w:pPr>
        <w:ind w:left="820" w:hanging="720"/>
      </w:pPr>
      <w:rPr>
        <w:rFonts w:hint="default"/>
      </w:rPr>
    </w:lvl>
    <w:lvl w:ilvl="1" w:tplc="08160019" w:tentative="1">
      <w:start w:val="1"/>
      <w:numFmt w:val="lowerLetter"/>
      <w:lvlText w:val="%2."/>
      <w:lvlJc w:val="left"/>
      <w:pPr>
        <w:ind w:left="1180" w:hanging="360"/>
      </w:pPr>
    </w:lvl>
    <w:lvl w:ilvl="2" w:tplc="0816001B" w:tentative="1">
      <w:start w:val="1"/>
      <w:numFmt w:val="lowerRoman"/>
      <w:lvlText w:val="%3."/>
      <w:lvlJc w:val="right"/>
      <w:pPr>
        <w:ind w:left="1900" w:hanging="180"/>
      </w:pPr>
    </w:lvl>
    <w:lvl w:ilvl="3" w:tplc="0816000F" w:tentative="1">
      <w:start w:val="1"/>
      <w:numFmt w:val="decimal"/>
      <w:lvlText w:val="%4."/>
      <w:lvlJc w:val="left"/>
      <w:pPr>
        <w:ind w:left="2620" w:hanging="360"/>
      </w:pPr>
    </w:lvl>
    <w:lvl w:ilvl="4" w:tplc="08160019" w:tentative="1">
      <w:start w:val="1"/>
      <w:numFmt w:val="lowerLetter"/>
      <w:lvlText w:val="%5."/>
      <w:lvlJc w:val="left"/>
      <w:pPr>
        <w:ind w:left="3340" w:hanging="360"/>
      </w:pPr>
    </w:lvl>
    <w:lvl w:ilvl="5" w:tplc="0816001B" w:tentative="1">
      <w:start w:val="1"/>
      <w:numFmt w:val="lowerRoman"/>
      <w:lvlText w:val="%6."/>
      <w:lvlJc w:val="right"/>
      <w:pPr>
        <w:ind w:left="4060" w:hanging="180"/>
      </w:pPr>
    </w:lvl>
    <w:lvl w:ilvl="6" w:tplc="0816000F" w:tentative="1">
      <w:start w:val="1"/>
      <w:numFmt w:val="decimal"/>
      <w:lvlText w:val="%7."/>
      <w:lvlJc w:val="left"/>
      <w:pPr>
        <w:ind w:left="4780" w:hanging="360"/>
      </w:pPr>
    </w:lvl>
    <w:lvl w:ilvl="7" w:tplc="08160019" w:tentative="1">
      <w:start w:val="1"/>
      <w:numFmt w:val="lowerLetter"/>
      <w:lvlText w:val="%8."/>
      <w:lvlJc w:val="left"/>
      <w:pPr>
        <w:ind w:left="5500" w:hanging="360"/>
      </w:pPr>
    </w:lvl>
    <w:lvl w:ilvl="8" w:tplc="0816001B" w:tentative="1">
      <w:start w:val="1"/>
      <w:numFmt w:val="lowerRoman"/>
      <w:lvlText w:val="%9."/>
      <w:lvlJc w:val="right"/>
      <w:pPr>
        <w:ind w:left="622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E0F"/>
    <w:rsid w:val="000526D2"/>
    <w:rsid w:val="0008474B"/>
    <w:rsid w:val="000D0188"/>
    <w:rsid w:val="00106296"/>
    <w:rsid w:val="00170451"/>
    <w:rsid w:val="001731C1"/>
    <w:rsid w:val="002060AB"/>
    <w:rsid w:val="002244AC"/>
    <w:rsid w:val="002247E6"/>
    <w:rsid w:val="0022646C"/>
    <w:rsid w:val="00246540"/>
    <w:rsid w:val="0025039D"/>
    <w:rsid w:val="00254EB2"/>
    <w:rsid w:val="002552BD"/>
    <w:rsid w:val="0027261A"/>
    <w:rsid w:val="0029600C"/>
    <w:rsid w:val="002E38A6"/>
    <w:rsid w:val="00303D1D"/>
    <w:rsid w:val="0031096B"/>
    <w:rsid w:val="003125B0"/>
    <w:rsid w:val="00314DD0"/>
    <w:rsid w:val="003725A9"/>
    <w:rsid w:val="003D5AF7"/>
    <w:rsid w:val="0040698E"/>
    <w:rsid w:val="00421CD8"/>
    <w:rsid w:val="00435DF0"/>
    <w:rsid w:val="0045414A"/>
    <w:rsid w:val="004A48DD"/>
    <w:rsid w:val="004B52E4"/>
    <w:rsid w:val="004D5C67"/>
    <w:rsid w:val="005016BE"/>
    <w:rsid w:val="005176DD"/>
    <w:rsid w:val="00522555"/>
    <w:rsid w:val="00544EFF"/>
    <w:rsid w:val="005623D6"/>
    <w:rsid w:val="005846BC"/>
    <w:rsid w:val="005849FC"/>
    <w:rsid w:val="005B4340"/>
    <w:rsid w:val="00622ACD"/>
    <w:rsid w:val="0065320F"/>
    <w:rsid w:val="006E69B7"/>
    <w:rsid w:val="007073DA"/>
    <w:rsid w:val="007143AF"/>
    <w:rsid w:val="00777BF5"/>
    <w:rsid w:val="00794C51"/>
    <w:rsid w:val="00836339"/>
    <w:rsid w:val="008A005D"/>
    <w:rsid w:val="008B574D"/>
    <w:rsid w:val="008E730F"/>
    <w:rsid w:val="008F0B86"/>
    <w:rsid w:val="009A57E5"/>
    <w:rsid w:val="009C24A8"/>
    <w:rsid w:val="009F29C4"/>
    <w:rsid w:val="00A05DE3"/>
    <w:rsid w:val="00A40B9B"/>
    <w:rsid w:val="00A444F4"/>
    <w:rsid w:val="00A44613"/>
    <w:rsid w:val="00A5459D"/>
    <w:rsid w:val="00A82B32"/>
    <w:rsid w:val="00A8760A"/>
    <w:rsid w:val="00AC69EC"/>
    <w:rsid w:val="00AE6547"/>
    <w:rsid w:val="00AF2622"/>
    <w:rsid w:val="00B81E0F"/>
    <w:rsid w:val="00B85381"/>
    <w:rsid w:val="00B93A9C"/>
    <w:rsid w:val="00B9537D"/>
    <w:rsid w:val="00BB5F11"/>
    <w:rsid w:val="00BD4B4C"/>
    <w:rsid w:val="00C313F4"/>
    <w:rsid w:val="00C3411C"/>
    <w:rsid w:val="00C45E6A"/>
    <w:rsid w:val="00C518A0"/>
    <w:rsid w:val="00C67F88"/>
    <w:rsid w:val="00C93D16"/>
    <w:rsid w:val="00CB0F57"/>
    <w:rsid w:val="00CC59AA"/>
    <w:rsid w:val="00D055F7"/>
    <w:rsid w:val="00D344FD"/>
    <w:rsid w:val="00D85992"/>
    <w:rsid w:val="00D91A3A"/>
    <w:rsid w:val="00DA11A5"/>
    <w:rsid w:val="00DB231F"/>
    <w:rsid w:val="00DB26AB"/>
    <w:rsid w:val="00DC2417"/>
    <w:rsid w:val="00DD7E45"/>
    <w:rsid w:val="00E359E1"/>
    <w:rsid w:val="00E72F66"/>
    <w:rsid w:val="00E81724"/>
    <w:rsid w:val="00EE211E"/>
    <w:rsid w:val="00F379B9"/>
    <w:rsid w:val="00F67647"/>
    <w:rsid w:val="00FC6079"/>
    <w:rsid w:val="00FE072A"/>
    <w:rsid w:val="00FE40C6"/>
    <w:rsid w:val="00FE717D"/>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A7760"/>
  <w15:chartTrackingRefBased/>
  <w15:docId w15:val="{13D45819-E774-40BD-93F9-CEC4939E1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52E4"/>
    <w:pPr>
      <w:ind w:left="720"/>
      <w:contextualSpacing/>
    </w:pPr>
  </w:style>
  <w:style w:type="paragraph" w:styleId="BodyText">
    <w:name w:val="Body Text"/>
    <w:basedOn w:val="Normal"/>
    <w:link w:val="BodyTextChar"/>
    <w:uiPriority w:val="1"/>
    <w:qFormat/>
    <w:rsid w:val="002247E6"/>
    <w:pPr>
      <w:widowControl w:val="0"/>
      <w:autoSpaceDE w:val="0"/>
      <w:autoSpaceDN w:val="0"/>
      <w:spacing w:after="0" w:line="240" w:lineRule="auto"/>
    </w:pPr>
    <w:rPr>
      <w:rFonts w:ascii="TeXGyreAdventor" w:eastAsia="TeXGyreAdventor" w:hAnsi="TeXGyreAdventor" w:cs="TeXGyreAdventor"/>
      <w:sz w:val="19"/>
      <w:szCs w:val="19"/>
    </w:rPr>
  </w:style>
  <w:style w:type="character" w:customStyle="1" w:styleId="BodyTextChar">
    <w:name w:val="Body Text Char"/>
    <w:basedOn w:val="DefaultParagraphFont"/>
    <w:link w:val="BodyText"/>
    <w:uiPriority w:val="1"/>
    <w:rsid w:val="002247E6"/>
    <w:rPr>
      <w:rFonts w:ascii="TeXGyreAdventor" w:eastAsia="TeXGyreAdventor" w:hAnsi="TeXGyreAdventor" w:cs="TeXGyreAdventor"/>
      <w:sz w:val="19"/>
      <w:szCs w:val="19"/>
    </w:rPr>
  </w:style>
  <w:style w:type="paragraph" w:styleId="NormalWeb">
    <w:name w:val="Normal (Web)"/>
    <w:basedOn w:val="Normal"/>
    <w:uiPriority w:val="99"/>
    <w:unhideWhenUsed/>
    <w:rsid w:val="0065320F"/>
    <w:pPr>
      <w:spacing w:before="100" w:beforeAutospacing="1" w:after="100" w:afterAutospacing="1" w:line="240" w:lineRule="auto"/>
    </w:pPr>
    <w:rPr>
      <w:rFonts w:ascii="Times New Roman" w:eastAsia="Times New Roman" w:hAnsi="Times New Roman" w:cs="Times New Roman"/>
      <w:sz w:val="24"/>
      <w:szCs w:val="24"/>
      <w:lang w:eastAsia="pt-PT"/>
    </w:rPr>
  </w:style>
  <w:style w:type="character" w:styleId="Hyperlink">
    <w:name w:val="Hyperlink"/>
    <w:basedOn w:val="DefaultParagraphFont"/>
    <w:uiPriority w:val="99"/>
    <w:unhideWhenUsed/>
    <w:rsid w:val="00421CD8"/>
    <w:rPr>
      <w:color w:val="0563C1" w:themeColor="hyperlink"/>
      <w:u w:val="single"/>
    </w:rPr>
  </w:style>
  <w:style w:type="paragraph" w:styleId="BalloonText">
    <w:name w:val="Balloon Text"/>
    <w:basedOn w:val="Normal"/>
    <w:link w:val="BalloonTextChar"/>
    <w:uiPriority w:val="99"/>
    <w:semiHidden/>
    <w:unhideWhenUsed/>
    <w:rsid w:val="00421C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1C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918572">
      <w:bodyDiv w:val="1"/>
      <w:marLeft w:val="0"/>
      <w:marRight w:val="0"/>
      <w:marTop w:val="0"/>
      <w:marBottom w:val="0"/>
      <w:divBdr>
        <w:top w:val="none" w:sz="0" w:space="0" w:color="auto"/>
        <w:left w:val="none" w:sz="0" w:space="0" w:color="auto"/>
        <w:bottom w:val="none" w:sz="0" w:space="0" w:color="auto"/>
        <w:right w:val="none" w:sz="0" w:space="0" w:color="auto"/>
      </w:divBdr>
    </w:div>
    <w:div w:id="1243563818">
      <w:bodyDiv w:val="1"/>
      <w:marLeft w:val="0"/>
      <w:marRight w:val="0"/>
      <w:marTop w:val="0"/>
      <w:marBottom w:val="0"/>
      <w:divBdr>
        <w:top w:val="none" w:sz="0" w:space="0" w:color="auto"/>
        <w:left w:val="none" w:sz="0" w:space="0" w:color="auto"/>
        <w:bottom w:val="none" w:sz="0" w:space="0" w:color="auto"/>
        <w:right w:val="none" w:sz="0" w:space="0" w:color="auto"/>
      </w:divBdr>
    </w:div>
    <w:div w:id="1269462659">
      <w:bodyDiv w:val="1"/>
      <w:marLeft w:val="0"/>
      <w:marRight w:val="0"/>
      <w:marTop w:val="0"/>
      <w:marBottom w:val="0"/>
      <w:divBdr>
        <w:top w:val="none" w:sz="0" w:space="0" w:color="auto"/>
        <w:left w:val="none" w:sz="0" w:space="0" w:color="auto"/>
        <w:bottom w:val="none" w:sz="0" w:space="0" w:color="auto"/>
        <w:right w:val="none" w:sz="0" w:space="0" w:color="auto"/>
      </w:divBdr>
    </w:div>
    <w:div w:id="1394884737">
      <w:bodyDiv w:val="1"/>
      <w:marLeft w:val="0"/>
      <w:marRight w:val="0"/>
      <w:marTop w:val="0"/>
      <w:marBottom w:val="0"/>
      <w:divBdr>
        <w:top w:val="none" w:sz="0" w:space="0" w:color="auto"/>
        <w:left w:val="none" w:sz="0" w:space="0" w:color="auto"/>
        <w:bottom w:val="none" w:sz="0" w:space="0" w:color="auto"/>
        <w:right w:val="none" w:sz="0" w:space="0" w:color="auto"/>
      </w:divBdr>
    </w:div>
    <w:div w:id="1509713321">
      <w:bodyDiv w:val="1"/>
      <w:marLeft w:val="0"/>
      <w:marRight w:val="0"/>
      <w:marTop w:val="0"/>
      <w:marBottom w:val="0"/>
      <w:divBdr>
        <w:top w:val="none" w:sz="0" w:space="0" w:color="auto"/>
        <w:left w:val="none" w:sz="0" w:space="0" w:color="auto"/>
        <w:bottom w:val="none" w:sz="0" w:space="0" w:color="auto"/>
        <w:right w:val="none" w:sz="0" w:space="0" w:color="auto"/>
      </w:divBdr>
    </w:div>
    <w:div w:id="1703439632">
      <w:bodyDiv w:val="1"/>
      <w:marLeft w:val="0"/>
      <w:marRight w:val="0"/>
      <w:marTop w:val="0"/>
      <w:marBottom w:val="0"/>
      <w:divBdr>
        <w:top w:val="none" w:sz="0" w:space="0" w:color="auto"/>
        <w:left w:val="none" w:sz="0" w:space="0" w:color="auto"/>
        <w:bottom w:val="none" w:sz="0" w:space="0" w:color="auto"/>
        <w:right w:val="none" w:sz="0" w:space="0" w:color="auto"/>
      </w:divBdr>
    </w:div>
    <w:div w:id="1915624859">
      <w:bodyDiv w:val="1"/>
      <w:marLeft w:val="0"/>
      <w:marRight w:val="0"/>
      <w:marTop w:val="0"/>
      <w:marBottom w:val="0"/>
      <w:divBdr>
        <w:top w:val="none" w:sz="0" w:space="0" w:color="auto"/>
        <w:left w:val="none" w:sz="0" w:space="0" w:color="auto"/>
        <w:bottom w:val="none" w:sz="0" w:space="0" w:color="auto"/>
        <w:right w:val="none" w:sz="0" w:space="0" w:color="auto"/>
      </w:divBdr>
    </w:div>
    <w:div w:id="2003120348">
      <w:bodyDiv w:val="1"/>
      <w:marLeft w:val="0"/>
      <w:marRight w:val="0"/>
      <w:marTop w:val="0"/>
      <w:marBottom w:val="0"/>
      <w:divBdr>
        <w:top w:val="none" w:sz="0" w:space="0" w:color="auto"/>
        <w:left w:val="none" w:sz="0" w:space="0" w:color="auto"/>
        <w:bottom w:val="none" w:sz="0" w:space="0" w:color="auto"/>
        <w:right w:val="none" w:sz="0" w:space="0" w:color="auto"/>
      </w:divBdr>
    </w:div>
    <w:div w:id="2097359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c.europa.eu/info/law/law-making-process/adopting-eu-law/relations-national-parliaments/subsidiarity-control-mechanism_en" TargetMode="External"/><Relationship Id="rId11" Type="http://schemas.openxmlformats.org/officeDocument/2006/relationships/customXml" Target="../customXml/item3.xml"/><Relationship Id="rId5" Type="http://schemas.openxmlformats.org/officeDocument/2006/relationships/hyperlink" Target="https://justica.gov.pt/Servicos/Agendamentos"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7AB4F0DC-5697-4591-BD12-6A4494FDB7B5}"/>
</file>

<file path=customXml/itemProps2.xml><?xml version="1.0" encoding="utf-8"?>
<ds:datastoreItem xmlns:ds="http://schemas.openxmlformats.org/officeDocument/2006/customXml" ds:itemID="{9A66FD60-9021-42CA-9519-877B24C65918}"/>
</file>

<file path=customXml/itemProps3.xml><?xml version="1.0" encoding="utf-8"?>
<ds:datastoreItem xmlns:ds="http://schemas.openxmlformats.org/officeDocument/2006/customXml" ds:itemID="{329F6C68-5510-47C8-B0B4-BECA9F2E2202}"/>
</file>

<file path=docProps/app.xml><?xml version="1.0" encoding="utf-8"?>
<Properties xmlns="http://schemas.openxmlformats.org/officeDocument/2006/extended-properties" xmlns:vt="http://schemas.openxmlformats.org/officeDocument/2006/docPropsVTypes">
  <Template>Normal.dotm</Template>
  <TotalTime>1</TotalTime>
  <Pages>9</Pages>
  <Words>2940</Words>
  <Characters>16758</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Matos</dc:creator>
  <cp:keywords/>
  <dc:description/>
  <cp:lastModifiedBy>Melanie</cp:lastModifiedBy>
  <cp:revision>2</cp:revision>
  <cp:lastPrinted>2022-03-07T13:30:00Z</cp:lastPrinted>
  <dcterms:created xsi:type="dcterms:W3CDTF">2022-03-23T13:29:00Z</dcterms:created>
  <dcterms:modified xsi:type="dcterms:W3CDTF">2022-03-23T13:29:00Z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e-doclink_UrlBase">
    <vt:lpwstr>https://dgpj.edoc.mj.pt/</vt:lpwstr>
  </property>
  <property fmtid="{D5CDD505-2E9C-101B-9397-08002B2CF9AE}" pid="3" name="_edoclink_DocumentKey">
    <vt:lpwstr>2c7aea01-5fc8-43d8-8086-a302cf797c15</vt:lpwstr>
  </property>
  <property fmtid="{D5CDD505-2E9C-101B-9397-08002B2CF9AE}" pid="4" name="_edoclink_DocumentVersion">
    <vt:lpwstr>2</vt:lpwstr>
  </property>
  <property fmtid="{D5CDD505-2E9C-101B-9397-08002B2CF9AE}" pid="5" name="_edoclink_StageKey">
    <vt:lpwstr>55b36017-b49f-ec11-910b-0050569dfd47</vt:lpwstr>
  </property>
  <property fmtid="{D5CDD505-2E9C-101B-9397-08002B2CF9AE}" pid="6" name="_edoclink_ContainerType">
    <vt:lpwstr>Distribution</vt:lpwstr>
  </property>
  <property fmtid="{D5CDD505-2E9C-101B-9397-08002B2CF9AE}" pid="7" name="_edoclink_ContainerKey">
    <vt:lpwstr>52f65d66-6b5e-ec11-910b-0050569dfd47</vt:lpwstr>
  </property>
  <property fmtid="{D5CDD505-2E9C-101B-9397-08002B2CF9AE}" pid="8" name="_edoclink_DocumentChanged">
    <vt:lpwstr>true</vt:lpwstr>
  </property>
  <property fmtid="{D5CDD505-2E9C-101B-9397-08002B2CF9AE}" pid="9" name="ContentTypeId">
    <vt:lpwstr>0x0101000BC99D48648DAA49B7B0BE8195B404DB</vt:lpwstr>
  </property>
</Properties>
</file>